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9A" w:rsidRDefault="00DA1E55">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7.25pt" fillcolor="window">
            <v:imagedata r:id="rId9" o:title=""/>
          </v:shape>
        </w:pict>
      </w:r>
    </w:p>
    <w:p w:rsidR="00EA7C9A" w:rsidRDefault="00EA7C9A"/>
    <w:p w:rsidR="00EA7C9A" w:rsidRDefault="00EA7C9A" w:rsidP="00EA7C9A">
      <w:pPr>
        <w:spacing w:line="240" w:lineRule="auto"/>
      </w:pPr>
    </w:p>
    <w:p w:rsidR="00EA7C9A" w:rsidRDefault="00EA7C9A" w:rsidP="00EA7C9A"/>
    <w:p w:rsidR="00EA7C9A" w:rsidRDefault="00EA7C9A" w:rsidP="00EA7C9A"/>
    <w:p w:rsidR="00EA7C9A" w:rsidRDefault="00EA7C9A" w:rsidP="00EA7C9A"/>
    <w:p w:rsidR="00EA7C9A" w:rsidRDefault="00EA7C9A" w:rsidP="00EA7C9A"/>
    <w:p w:rsidR="00383603" w:rsidRPr="008C4E38" w:rsidRDefault="003F0DDB" w:rsidP="003F0DDB">
      <w:pPr>
        <w:pStyle w:val="ShortT"/>
      </w:pPr>
      <w:r w:rsidRPr="008C4E38">
        <w:t xml:space="preserve">Trade Support Loans </w:t>
      </w:r>
      <w:r w:rsidR="00EA7C9A">
        <w:t>Act</w:t>
      </w:r>
      <w:r w:rsidRPr="008C4E38">
        <w:t xml:space="preserve"> 2014</w:t>
      </w:r>
    </w:p>
    <w:p w:rsidR="00383603" w:rsidRPr="008C4E38" w:rsidRDefault="00383603" w:rsidP="00383603"/>
    <w:p w:rsidR="00383603" w:rsidRPr="008C4E38" w:rsidRDefault="00383603" w:rsidP="00EA7C9A">
      <w:pPr>
        <w:pStyle w:val="Actno"/>
        <w:spacing w:before="400"/>
      </w:pPr>
      <w:r w:rsidRPr="008C4E38">
        <w:t>No.</w:t>
      </w:r>
      <w:r w:rsidR="001971E8">
        <w:t xml:space="preserve"> 81</w:t>
      </w:r>
      <w:r w:rsidRPr="008C4E38">
        <w:t>, 2014</w:t>
      </w:r>
    </w:p>
    <w:p w:rsidR="00383603" w:rsidRPr="008C4E38" w:rsidRDefault="00383603" w:rsidP="00383603"/>
    <w:p w:rsidR="00EA7C9A" w:rsidRDefault="00EA7C9A" w:rsidP="00EA7C9A"/>
    <w:p w:rsidR="00EA7C9A" w:rsidRDefault="00EA7C9A" w:rsidP="00EA7C9A"/>
    <w:p w:rsidR="00EA7C9A" w:rsidRDefault="00EA7C9A" w:rsidP="00EA7C9A"/>
    <w:p w:rsidR="00EA7C9A" w:rsidRDefault="00EA7C9A" w:rsidP="00EA7C9A"/>
    <w:p w:rsidR="00383603" w:rsidRPr="008C4E38" w:rsidRDefault="00EA7C9A" w:rsidP="00383603">
      <w:pPr>
        <w:pStyle w:val="LongT"/>
      </w:pPr>
      <w:r>
        <w:t>An Act</w:t>
      </w:r>
      <w:r w:rsidR="00383603" w:rsidRPr="008C4E38">
        <w:t xml:space="preserve"> to </w:t>
      </w:r>
      <w:r w:rsidR="00C66B63" w:rsidRPr="008C4E38">
        <w:t>provide for trade support loans</w:t>
      </w:r>
      <w:r w:rsidR="00413391" w:rsidRPr="008C4E38">
        <w:t xml:space="preserve"> for certain apprentices</w:t>
      </w:r>
      <w:r w:rsidR="00383603" w:rsidRPr="008C4E38">
        <w:t>, and for related purposes</w:t>
      </w:r>
    </w:p>
    <w:p w:rsidR="00F64D4F" w:rsidRPr="008C4E38" w:rsidRDefault="00F64D4F" w:rsidP="00F64D4F">
      <w:pPr>
        <w:pStyle w:val="Header"/>
        <w:tabs>
          <w:tab w:val="clear" w:pos="4150"/>
          <w:tab w:val="clear" w:pos="8307"/>
        </w:tabs>
      </w:pPr>
      <w:r w:rsidRPr="008C4E38">
        <w:rPr>
          <w:rStyle w:val="CharChapNo"/>
        </w:rPr>
        <w:t xml:space="preserve"> </w:t>
      </w:r>
      <w:r w:rsidRPr="008C4E38">
        <w:rPr>
          <w:rStyle w:val="CharChapText"/>
        </w:rPr>
        <w:t xml:space="preserve"> </w:t>
      </w:r>
    </w:p>
    <w:p w:rsidR="00DE17C2" w:rsidRPr="008C4E38" w:rsidRDefault="00DE17C2" w:rsidP="00F64D4F">
      <w:pPr>
        <w:pStyle w:val="Header"/>
        <w:tabs>
          <w:tab w:val="clear" w:pos="4150"/>
          <w:tab w:val="clear" w:pos="8307"/>
        </w:tabs>
      </w:pPr>
      <w:r w:rsidRPr="008C4E38">
        <w:rPr>
          <w:rStyle w:val="CharPartNo"/>
        </w:rPr>
        <w:t xml:space="preserve"> </w:t>
      </w:r>
      <w:r w:rsidRPr="008C4E38">
        <w:rPr>
          <w:rStyle w:val="CharPartText"/>
        </w:rPr>
        <w:t xml:space="preserve"> </w:t>
      </w:r>
    </w:p>
    <w:p w:rsidR="00F64D4F" w:rsidRPr="008C4E38" w:rsidRDefault="00F64D4F" w:rsidP="00F64D4F">
      <w:pPr>
        <w:pStyle w:val="Header"/>
        <w:tabs>
          <w:tab w:val="clear" w:pos="4150"/>
          <w:tab w:val="clear" w:pos="8307"/>
        </w:tabs>
      </w:pPr>
      <w:r w:rsidRPr="008C4E38">
        <w:rPr>
          <w:rStyle w:val="CharDivNo"/>
        </w:rPr>
        <w:t xml:space="preserve"> </w:t>
      </w:r>
      <w:r w:rsidRPr="008C4E38">
        <w:rPr>
          <w:rStyle w:val="CharDivText"/>
        </w:rPr>
        <w:t xml:space="preserve"> </w:t>
      </w:r>
    </w:p>
    <w:p w:rsidR="00383603" w:rsidRPr="008C4E38" w:rsidRDefault="00383603" w:rsidP="00383603">
      <w:pPr>
        <w:sectPr w:rsidR="00383603" w:rsidRPr="008C4E38" w:rsidSect="00EA7C9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383603" w:rsidRPr="008C4E38" w:rsidRDefault="00383603" w:rsidP="00383603">
      <w:pPr>
        <w:rPr>
          <w:sz w:val="36"/>
        </w:rPr>
      </w:pPr>
      <w:r w:rsidRPr="008C4E38">
        <w:rPr>
          <w:sz w:val="36"/>
        </w:rPr>
        <w:lastRenderedPageBreak/>
        <w:t>Contents</w:t>
      </w:r>
    </w:p>
    <w:bookmarkStart w:id="1" w:name="BKCheck15B_1"/>
    <w:bookmarkEnd w:id="1"/>
    <w:p w:rsidR="000B05CC" w:rsidRDefault="000B05CC">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1—Introduction</w:t>
      </w:r>
      <w:r w:rsidRPr="000B05CC">
        <w:rPr>
          <w:b w:val="0"/>
          <w:noProof/>
          <w:sz w:val="18"/>
        </w:rPr>
        <w:tab/>
      </w:r>
      <w:r w:rsidRPr="000B05CC">
        <w:rPr>
          <w:b w:val="0"/>
          <w:noProof/>
          <w:sz w:val="18"/>
        </w:rPr>
        <w:fldChar w:fldCharType="begin"/>
      </w:r>
      <w:r w:rsidRPr="000B05CC">
        <w:rPr>
          <w:b w:val="0"/>
          <w:noProof/>
          <w:sz w:val="18"/>
        </w:rPr>
        <w:instrText xml:space="preserve"> PAGEREF _Toc393789041 \h </w:instrText>
      </w:r>
      <w:r w:rsidRPr="000B05CC">
        <w:rPr>
          <w:b w:val="0"/>
          <w:noProof/>
          <w:sz w:val="18"/>
        </w:rPr>
      </w:r>
      <w:r w:rsidRPr="000B05CC">
        <w:rPr>
          <w:b w:val="0"/>
          <w:noProof/>
          <w:sz w:val="18"/>
        </w:rPr>
        <w:fldChar w:fldCharType="separate"/>
      </w:r>
      <w:r w:rsidR="00DA1E55">
        <w:rPr>
          <w:b w:val="0"/>
          <w:noProof/>
          <w:sz w:val="18"/>
        </w:rPr>
        <w:t>2</w:t>
      </w:r>
      <w:r w:rsidRPr="000B05CC">
        <w:rPr>
          <w:b w:val="0"/>
          <w:noProof/>
          <w:sz w:val="18"/>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1.1—Preliminary</w:t>
      </w:r>
      <w:r w:rsidRPr="000B05CC">
        <w:rPr>
          <w:b w:val="0"/>
          <w:noProof/>
          <w:sz w:val="18"/>
        </w:rPr>
        <w:tab/>
      </w:r>
      <w:r w:rsidRPr="000B05CC">
        <w:rPr>
          <w:b w:val="0"/>
          <w:noProof/>
          <w:sz w:val="18"/>
        </w:rPr>
        <w:fldChar w:fldCharType="begin"/>
      </w:r>
      <w:r w:rsidRPr="000B05CC">
        <w:rPr>
          <w:b w:val="0"/>
          <w:noProof/>
          <w:sz w:val="18"/>
        </w:rPr>
        <w:instrText xml:space="preserve"> PAGEREF _Toc393789042 \h </w:instrText>
      </w:r>
      <w:r w:rsidRPr="000B05CC">
        <w:rPr>
          <w:b w:val="0"/>
          <w:noProof/>
          <w:sz w:val="18"/>
        </w:rPr>
      </w:r>
      <w:r w:rsidRPr="000B05CC">
        <w:rPr>
          <w:b w:val="0"/>
          <w:noProof/>
          <w:sz w:val="18"/>
        </w:rPr>
        <w:fldChar w:fldCharType="separate"/>
      </w:r>
      <w:r w:rsidR="00DA1E55">
        <w:rPr>
          <w:b w:val="0"/>
          <w:noProof/>
          <w:sz w:val="18"/>
        </w:rPr>
        <w:t>2</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w:t>
      </w:r>
      <w:r>
        <w:rPr>
          <w:noProof/>
        </w:rPr>
        <w:tab/>
        <w:t>Short title</w:t>
      </w:r>
      <w:r w:rsidRPr="000B05CC">
        <w:rPr>
          <w:noProof/>
        </w:rPr>
        <w:tab/>
      </w:r>
      <w:r w:rsidRPr="000B05CC">
        <w:rPr>
          <w:noProof/>
        </w:rPr>
        <w:fldChar w:fldCharType="begin"/>
      </w:r>
      <w:r w:rsidRPr="000B05CC">
        <w:rPr>
          <w:noProof/>
        </w:rPr>
        <w:instrText xml:space="preserve"> PAGEREF _Toc393789043 \h </w:instrText>
      </w:r>
      <w:r w:rsidRPr="000B05CC">
        <w:rPr>
          <w:noProof/>
        </w:rPr>
      </w:r>
      <w:r w:rsidRPr="000B05CC">
        <w:rPr>
          <w:noProof/>
        </w:rPr>
        <w:fldChar w:fldCharType="separate"/>
      </w:r>
      <w:r w:rsidR="00DA1E55">
        <w:rPr>
          <w:noProof/>
        </w:rPr>
        <w:t>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w:t>
      </w:r>
      <w:r>
        <w:rPr>
          <w:noProof/>
        </w:rPr>
        <w:tab/>
        <w:t>Commencement</w:t>
      </w:r>
      <w:r w:rsidRPr="000B05CC">
        <w:rPr>
          <w:noProof/>
        </w:rPr>
        <w:tab/>
      </w:r>
      <w:r w:rsidRPr="000B05CC">
        <w:rPr>
          <w:noProof/>
        </w:rPr>
        <w:fldChar w:fldCharType="begin"/>
      </w:r>
      <w:r w:rsidRPr="000B05CC">
        <w:rPr>
          <w:noProof/>
        </w:rPr>
        <w:instrText xml:space="preserve"> PAGEREF _Toc393789044 \h </w:instrText>
      </w:r>
      <w:r w:rsidRPr="000B05CC">
        <w:rPr>
          <w:noProof/>
        </w:rPr>
      </w:r>
      <w:r w:rsidRPr="000B05CC">
        <w:rPr>
          <w:noProof/>
        </w:rPr>
        <w:fldChar w:fldCharType="separate"/>
      </w:r>
      <w:r w:rsidR="00DA1E55">
        <w:rPr>
          <w:noProof/>
        </w:rPr>
        <w:t>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0B05CC">
        <w:rPr>
          <w:noProof/>
        </w:rPr>
        <w:tab/>
      </w:r>
      <w:r w:rsidRPr="000B05CC">
        <w:rPr>
          <w:noProof/>
        </w:rPr>
        <w:fldChar w:fldCharType="begin"/>
      </w:r>
      <w:r w:rsidRPr="000B05CC">
        <w:rPr>
          <w:noProof/>
        </w:rPr>
        <w:instrText xml:space="preserve"> PAGEREF _Toc393789045 \h </w:instrText>
      </w:r>
      <w:r w:rsidRPr="000B05CC">
        <w:rPr>
          <w:noProof/>
        </w:rPr>
      </w:r>
      <w:r w:rsidRPr="000B05CC">
        <w:rPr>
          <w:noProof/>
        </w:rPr>
        <w:fldChar w:fldCharType="separate"/>
      </w:r>
      <w:r w:rsidR="00DA1E55">
        <w:rPr>
          <w:noProof/>
        </w:rPr>
        <w:t>3</w:t>
      </w:r>
      <w:r w:rsidRPr="000B05CC">
        <w:rPr>
          <w:noProof/>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1.2—Interpretation</w:t>
      </w:r>
      <w:r w:rsidRPr="000B05CC">
        <w:rPr>
          <w:b w:val="0"/>
          <w:noProof/>
          <w:sz w:val="18"/>
        </w:rPr>
        <w:tab/>
      </w:r>
      <w:r w:rsidRPr="000B05CC">
        <w:rPr>
          <w:b w:val="0"/>
          <w:noProof/>
          <w:sz w:val="18"/>
        </w:rPr>
        <w:fldChar w:fldCharType="begin"/>
      </w:r>
      <w:r w:rsidRPr="000B05CC">
        <w:rPr>
          <w:b w:val="0"/>
          <w:noProof/>
          <w:sz w:val="18"/>
        </w:rPr>
        <w:instrText xml:space="preserve"> PAGEREF _Toc393789046 \h </w:instrText>
      </w:r>
      <w:r w:rsidRPr="000B05CC">
        <w:rPr>
          <w:b w:val="0"/>
          <w:noProof/>
          <w:sz w:val="18"/>
        </w:rPr>
      </w:r>
      <w:r w:rsidRPr="000B05CC">
        <w:rPr>
          <w:b w:val="0"/>
          <w:noProof/>
          <w:sz w:val="18"/>
        </w:rPr>
        <w:fldChar w:fldCharType="separate"/>
      </w:r>
      <w:r w:rsidR="00DA1E55">
        <w:rPr>
          <w:b w:val="0"/>
          <w:noProof/>
          <w:sz w:val="18"/>
        </w:rPr>
        <w:t>4</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w:t>
      </w:r>
      <w:r>
        <w:rPr>
          <w:noProof/>
        </w:rPr>
        <w:tab/>
        <w:t>Simplified outline of this Part</w:t>
      </w:r>
      <w:r w:rsidRPr="000B05CC">
        <w:rPr>
          <w:noProof/>
        </w:rPr>
        <w:tab/>
      </w:r>
      <w:r w:rsidRPr="000B05CC">
        <w:rPr>
          <w:noProof/>
        </w:rPr>
        <w:fldChar w:fldCharType="begin"/>
      </w:r>
      <w:r w:rsidRPr="000B05CC">
        <w:rPr>
          <w:noProof/>
        </w:rPr>
        <w:instrText xml:space="preserve"> PAGEREF _Toc393789047 \h </w:instrText>
      </w:r>
      <w:r w:rsidRPr="000B05CC">
        <w:rPr>
          <w:noProof/>
        </w:rPr>
      </w:r>
      <w:r w:rsidRPr="000B05CC">
        <w:rPr>
          <w:noProof/>
        </w:rPr>
        <w:fldChar w:fldCharType="separate"/>
      </w:r>
      <w:r w:rsidR="00DA1E55">
        <w:rPr>
          <w:noProof/>
        </w:rPr>
        <w:t>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w:t>
      </w:r>
      <w:r>
        <w:rPr>
          <w:noProof/>
        </w:rPr>
        <w:tab/>
        <w:t>Definitions</w:t>
      </w:r>
      <w:r w:rsidRPr="000B05CC">
        <w:rPr>
          <w:noProof/>
        </w:rPr>
        <w:tab/>
      </w:r>
      <w:r w:rsidRPr="000B05CC">
        <w:rPr>
          <w:noProof/>
        </w:rPr>
        <w:fldChar w:fldCharType="begin"/>
      </w:r>
      <w:r w:rsidRPr="000B05CC">
        <w:rPr>
          <w:noProof/>
        </w:rPr>
        <w:instrText xml:space="preserve"> PAGEREF _Toc393789048 \h </w:instrText>
      </w:r>
      <w:r w:rsidRPr="000B05CC">
        <w:rPr>
          <w:noProof/>
        </w:rPr>
      </w:r>
      <w:r w:rsidRPr="000B05CC">
        <w:rPr>
          <w:noProof/>
        </w:rPr>
        <w:fldChar w:fldCharType="separate"/>
      </w:r>
      <w:r w:rsidR="00DA1E55">
        <w:rPr>
          <w:noProof/>
        </w:rPr>
        <w:t>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w:t>
      </w:r>
      <w:r>
        <w:rPr>
          <w:noProof/>
        </w:rPr>
        <w:tab/>
        <w:t>When trade support loan is being paid to a person</w:t>
      </w:r>
      <w:r w:rsidRPr="000B05CC">
        <w:rPr>
          <w:noProof/>
        </w:rPr>
        <w:tab/>
      </w:r>
      <w:r w:rsidRPr="000B05CC">
        <w:rPr>
          <w:noProof/>
        </w:rPr>
        <w:fldChar w:fldCharType="begin"/>
      </w:r>
      <w:r w:rsidRPr="000B05CC">
        <w:rPr>
          <w:noProof/>
        </w:rPr>
        <w:instrText xml:space="preserve"> PAGEREF _Toc393789049 \h </w:instrText>
      </w:r>
      <w:r w:rsidRPr="000B05CC">
        <w:rPr>
          <w:noProof/>
        </w:rPr>
      </w:r>
      <w:r w:rsidRPr="000B05CC">
        <w:rPr>
          <w:noProof/>
        </w:rPr>
        <w:fldChar w:fldCharType="separate"/>
      </w:r>
      <w:r w:rsidR="00DA1E55">
        <w:rPr>
          <w:noProof/>
        </w:rPr>
        <w:t>7</w:t>
      </w:r>
      <w:r w:rsidRPr="000B05CC">
        <w:rPr>
          <w:noProof/>
        </w:rPr>
        <w:fldChar w:fldCharType="end"/>
      </w:r>
    </w:p>
    <w:p w:rsidR="000B05CC" w:rsidRDefault="000B05CC">
      <w:pPr>
        <w:pStyle w:val="TOC1"/>
        <w:rPr>
          <w:rFonts w:asciiTheme="minorHAnsi" w:eastAsiaTheme="minorEastAsia" w:hAnsiTheme="minorHAnsi" w:cstheme="minorBidi"/>
          <w:b w:val="0"/>
          <w:noProof/>
          <w:kern w:val="0"/>
          <w:sz w:val="22"/>
          <w:szCs w:val="22"/>
        </w:rPr>
      </w:pPr>
      <w:r>
        <w:rPr>
          <w:noProof/>
        </w:rPr>
        <w:t>Chapter 2—Loan payments</w:t>
      </w:r>
      <w:r w:rsidRPr="000B05CC">
        <w:rPr>
          <w:b w:val="0"/>
          <w:noProof/>
          <w:sz w:val="18"/>
        </w:rPr>
        <w:tab/>
      </w:r>
      <w:r w:rsidRPr="000B05CC">
        <w:rPr>
          <w:b w:val="0"/>
          <w:noProof/>
          <w:sz w:val="18"/>
        </w:rPr>
        <w:fldChar w:fldCharType="begin"/>
      </w:r>
      <w:r w:rsidRPr="000B05CC">
        <w:rPr>
          <w:b w:val="0"/>
          <w:noProof/>
          <w:sz w:val="18"/>
        </w:rPr>
        <w:instrText xml:space="preserve"> PAGEREF _Toc393789050 \h </w:instrText>
      </w:r>
      <w:r w:rsidRPr="000B05CC">
        <w:rPr>
          <w:b w:val="0"/>
          <w:noProof/>
          <w:sz w:val="18"/>
        </w:rPr>
      </w:r>
      <w:r w:rsidRPr="000B05CC">
        <w:rPr>
          <w:b w:val="0"/>
          <w:noProof/>
          <w:sz w:val="18"/>
        </w:rPr>
        <w:fldChar w:fldCharType="separate"/>
      </w:r>
      <w:r w:rsidR="00DA1E55">
        <w:rPr>
          <w:b w:val="0"/>
          <w:noProof/>
          <w:sz w:val="18"/>
        </w:rPr>
        <w:t>8</w:t>
      </w:r>
      <w:r w:rsidRPr="000B05CC">
        <w:rPr>
          <w:b w:val="0"/>
          <w:noProof/>
          <w:sz w:val="18"/>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2.1—Qualification and payability</w:t>
      </w:r>
      <w:r w:rsidRPr="000B05CC">
        <w:rPr>
          <w:b w:val="0"/>
          <w:noProof/>
          <w:sz w:val="18"/>
        </w:rPr>
        <w:tab/>
      </w:r>
      <w:r w:rsidRPr="000B05CC">
        <w:rPr>
          <w:b w:val="0"/>
          <w:noProof/>
          <w:sz w:val="18"/>
        </w:rPr>
        <w:fldChar w:fldCharType="begin"/>
      </w:r>
      <w:r w:rsidRPr="000B05CC">
        <w:rPr>
          <w:b w:val="0"/>
          <w:noProof/>
          <w:sz w:val="18"/>
        </w:rPr>
        <w:instrText xml:space="preserve"> PAGEREF _Toc393789051 \h </w:instrText>
      </w:r>
      <w:r w:rsidRPr="000B05CC">
        <w:rPr>
          <w:b w:val="0"/>
          <w:noProof/>
          <w:sz w:val="18"/>
        </w:rPr>
      </w:r>
      <w:r w:rsidRPr="000B05CC">
        <w:rPr>
          <w:b w:val="0"/>
          <w:noProof/>
          <w:sz w:val="18"/>
        </w:rPr>
        <w:fldChar w:fldCharType="separate"/>
      </w:r>
      <w:r w:rsidR="00DA1E55">
        <w:rPr>
          <w:b w:val="0"/>
          <w:noProof/>
          <w:sz w:val="18"/>
        </w:rPr>
        <w:t>8</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w:t>
      </w:r>
      <w:r>
        <w:rPr>
          <w:noProof/>
        </w:rPr>
        <w:tab/>
        <w:t>Simplified outline of this Part</w:t>
      </w:r>
      <w:r w:rsidRPr="000B05CC">
        <w:rPr>
          <w:noProof/>
        </w:rPr>
        <w:tab/>
      </w:r>
      <w:r w:rsidRPr="000B05CC">
        <w:rPr>
          <w:noProof/>
        </w:rPr>
        <w:fldChar w:fldCharType="begin"/>
      </w:r>
      <w:r w:rsidRPr="000B05CC">
        <w:rPr>
          <w:noProof/>
        </w:rPr>
        <w:instrText xml:space="preserve"> PAGEREF _Toc393789052 \h </w:instrText>
      </w:r>
      <w:r w:rsidRPr="000B05CC">
        <w:rPr>
          <w:noProof/>
        </w:rPr>
      </w:r>
      <w:r w:rsidRPr="000B05CC">
        <w:rPr>
          <w:noProof/>
        </w:rPr>
        <w:fldChar w:fldCharType="separate"/>
      </w:r>
      <w:r w:rsidR="00DA1E55">
        <w:rPr>
          <w:noProof/>
        </w:rPr>
        <w:t>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w:t>
      </w:r>
      <w:r>
        <w:rPr>
          <w:noProof/>
        </w:rPr>
        <w:tab/>
        <w:t>Qualification</w:t>
      </w:r>
      <w:r w:rsidRPr="000B05CC">
        <w:rPr>
          <w:noProof/>
        </w:rPr>
        <w:tab/>
      </w:r>
      <w:r w:rsidRPr="000B05CC">
        <w:rPr>
          <w:noProof/>
        </w:rPr>
        <w:fldChar w:fldCharType="begin"/>
      </w:r>
      <w:r w:rsidRPr="000B05CC">
        <w:rPr>
          <w:noProof/>
        </w:rPr>
        <w:instrText xml:space="preserve"> PAGEREF _Toc393789053 \h </w:instrText>
      </w:r>
      <w:r w:rsidRPr="000B05CC">
        <w:rPr>
          <w:noProof/>
        </w:rPr>
      </w:r>
      <w:r w:rsidRPr="000B05CC">
        <w:rPr>
          <w:noProof/>
        </w:rPr>
        <w:fldChar w:fldCharType="separate"/>
      </w:r>
      <w:r w:rsidR="00DA1E55">
        <w:rPr>
          <w:noProof/>
        </w:rPr>
        <w:t>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w:t>
      </w:r>
      <w:r>
        <w:rPr>
          <w:noProof/>
        </w:rPr>
        <w:tab/>
        <w:t>Lifetime limit</w:t>
      </w:r>
      <w:r w:rsidRPr="000B05CC">
        <w:rPr>
          <w:noProof/>
        </w:rPr>
        <w:tab/>
      </w:r>
      <w:r w:rsidRPr="000B05CC">
        <w:rPr>
          <w:noProof/>
        </w:rPr>
        <w:fldChar w:fldCharType="begin"/>
      </w:r>
      <w:r w:rsidRPr="000B05CC">
        <w:rPr>
          <w:noProof/>
        </w:rPr>
        <w:instrText xml:space="preserve"> PAGEREF _Toc393789054 \h </w:instrText>
      </w:r>
      <w:r w:rsidRPr="000B05CC">
        <w:rPr>
          <w:noProof/>
        </w:rPr>
      </w:r>
      <w:r w:rsidRPr="000B05CC">
        <w:rPr>
          <w:noProof/>
        </w:rPr>
        <w:fldChar w:fldCharType="separate"/>
      </w:r>
      <w:r w:rsidR="00DA1E55">
        <w:rPr>
          <w:noProof/>
        </w:rPr>
        <w:t>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w:t>
      </w:r>
      <w:r>
        <w:rPr>
          <w:noProof/>
        </w:rPr>
        <w:tab/>
        <w:t>Payability</w:t>
      </w:r>
      <w:r w:rsidRPr="000B05CC">
        <w:rPr>
          <w:noProof/>
        </w:rPr>
        <w:tab/>
      </w:r>
      <w:r w:rsidRPr="000B05CC">
        <w:rPr>
          <w:noProof/>
        </w:rPr>
        <w:fldChar w:fldCharType="begin"/>
      </w:r>
      <w:r w:rsidRPr="000B05CC">
        <w:rPr>
          <w:noProof/>
        </w:rPr>
        <w:instrText xml:space="preserve"> PAGEREF _Toc393789055 \h </w:instrText>
      </w:r>
      <w:r w:rsidRPr="000B05CC">
        <w:rPr>
          <w:noProof/>
        </w:rPr>
      </w:r>
      <w:r w:rsidRPr="000B05CC">
        <w:rPr>
          <w:noProof/>
        </w:rPr>
        <w:fldChar w:fldCharType="separate"/>
      </w:r>
      <w:r w:rsidR="00DA1E55">
        <w:rPr>
          <w:noProof/>
        </w:rPr>
        <w:t>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11</w:t>
      </w:r>
      <w:r>
        <w:rPr>
          <w:noProof/>
        </w:rPr>
        <w:tab/>
        <w:t>Special case qualification and payability</w:t>
      </w:r>
      <w:r w:rsidRPr="000B05CC">
        <w:rPr>
          <w:noProof/>
        </w:rPr>
        <w:tab/>
      </w:r>
      <w:r w:rsidRPr="000B05CC">
        <w:rPr>
          <w:noProof/>
        </w:rPr>
        <w:fldChar w:fldCharType="begin"/>
      </w:r>
      <w:r w:rsidRPr="000B05CC">
        <w:rPr>
          <w:noProof/>
        </w:rPr>
        <w:instrText xml:space="preserve"> PAGEREF _Toc393789056 \h </w:instrText>
      </w:r>
      <w:r w:rsidRPr="000B05CC">
        <w:rPr>
          <w:noProof/>
        </w:rPr>
      </w:r>
      <w:r w:rsidRPr="000B05CC">
        <w:rPr>
          <w:noProof/>
        </w:rPr>
        <w:fldChar w:fldCharType="separate"/>
      </w:r>
      <w:r w:rsidR="00DA1E55">
        <w:rPr>
          <w:noProof/>
        </w:rPr>
        <w:t>10</w:t>
      </w:r>
      <w:r w:rsidRPr="000B05CC">
        <w:rPr>
          <w:noProof/>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2.2—Machinery provisions for payments</w:t>
      </w:r>
      <w:r w:rsidRPr="000B05CC">
        <w:rPr>
          <w:b w:val="0"/>
          <w:noProof/>
          <w:sz w:val="18"/>
        </w:rPr>
        <w:tab/>
      </w:r>
      <w:r w:rsidRPr="000B05CC">
        <w:rPr>
          <w:b w:val="0"/>
          <w:noProof/>
          <w:sz w:val="18"/>
        </w:rPr>
        <w:fldChar w:fldCharType="begin"/>
      </w:r>
      <w:r w:rsidRPr="000B05CC">
        <w:rPr>
          <w:b w:val="0"/>
          <w:noProof/>
          <w:sz w:val="18"/>
        </w:rPr>
        <w:instrText xml:space="preserve"> PAGEREF _Toc393789057 \h </w:instrText>
      </w:r>
      <w:r w:rsidRPr="000B05CC">
        <w:rPr>
          <w:b w:val="0"/>
          <w:noProof/>
          <w:sz w:val="18"/>
        </w:rPr>
      </w:r>
      <w:r w:rsidRPr="000B05CC">
        <w:rPr>
          <w:b w:val="0"/>
          <w:noProof/>
          <w:sz w:val="18"/>
        </w:rPr>
        <w:fldChar w:fldCharType="separate"/>
      </w:r>
      <w:r w:rsidR="00DA1E55">
        <w:rPr>
          <w:b w:val="0"/>
          <w:noProof/>
          <w:sz w:val="18"/>
        </w:rPr>
        <w:t>12</w:t>
      </w:r>
      <w:r w:rsidRPr="000B05CC">
        <w:rPr>
          <w:b w:val="0"/>
          <w:noProof/>
          <w:sz w:val="18"/>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1—Simplified outline of this Part</w:t>
      </w:r>
      <w:r w:rsidRPr="000B05CC">
        <w:rPr>
          <w:b w:val="0"/>
          <w:noProof/>
          <w:sz w:val="18"/>
        </w:rPr>
        <w:tab/>
      </w:r>
      <w:r w:rsidRPr="000B05CC">
        <w:rPr>
          <w:b w:val="0"/>
          <w:noProof/>
          <w:sz w:val="18"/>
        </w:rPr>
        <w:fldChar w:fldCharType="begin"/>
      </w:r>
      <w:r w:rsidRPr="000B05CC">
        <w:rPr>
          <w:b w:val="0"/>
          <w:noProof/>
          <w:sz w:val="18"/>
        </w:rPr>
        <w:instrText xml:space="preserve"> PAGEREF _Toc393789058 \h </w:instrText>
      </w:r>
      <w:r w:rsidRPr="000B05CC">
        <w:rPr>
          <w:b w:val="0"/>
          <w:noProof/>
          <w:sz w:val="18"/>
        </w:rPr>
      </w:r>
      <w:r w:rsidRPr="000B05CC">
        <w:rPr>
          <w:b w:val="0"/>
          <w:noProof/>
          <w:sz w:val="18"/>
        </w:rPr>
        <w:fldChar w:fldCharType="separate"/>
      </w:r>
      <w:r w:rsidR="00DA1E55">
        <w:rPr>
          <w:b w:val="0"/>
          <w:noProof/>
          <w:sz w:val="18"/>
        </w:rPr>
        <w:t>12</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0B05CC">
        <w:rPr>
          <w:noProof/>
        </w:rPr>
        <w:tab/>
      </w:r>
      <w:r w:rsidRPr="000B05CC">
        <w:rPr>
          <w:noProof/>
        </w:rPr>
        <w:fldChar w:fldCharType="begin"/>
      </w:r>
      <w:r w:rsidRPr="000B05CC">
        <w:rPr>
          <w:noProof/>
        </w:rPr>
        <w:instrText xml:space="preserve"> PAGEREF _Toc393789059 \h </w:instrText>
      </w:r>
      <w:r w:rsidRPr="000B05CC">
        <w:rPr>
          <w:noProof/>
        </w:rPr>
      </w:r>
      <w:r w:rsidRPr="000B05CC">
        <w:rPr>
          <w:noProof/>
        </w:rPr>
        <w:fldChar w:fldCharType="separate"/>
      </w:r>
      <w:r w:rsidR="00DA1E55">
        <w:rPr>
          <w:noProof/>
        </w:rPr>
        <w:t>12</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2—Applications</w:t>
      </w:r>
      <w:r w:rsidRPr="000B05CC">
        <w:rPr>
          <w:b w:val="0"/>
          <w:noProof/>
          <w:sz w:val="18"/>
        </w:rPr>
        <w:tab/>
      </w:r>
      <w:r w:rsidRPr="000B05CC">
        <w:rPr>
          <w:b w:val="0"/>
          <w:noProof/>
          <w:sz w:val="18"/>
        </w:rPr>
        <w:fldChar w:fldCharType="begin"/>
      </w:r>
      <w:r w:rsidRPr="000B05CC">
        <w:rPr>
          <w:b w:val="0"/>
          <w:noProof/>
          <w:sz w:val="18"/>
        </w:rPr>
        <w:instrText xml:space="preserve"> PAGEREF _Toc393789060 \h </w:instrText>
      </w:r>
      <w:r w:rsidRPr="000B05CC">
        <w:rPr>
          <w:b w:val="0"/>
          <w:noProof/>
          <w:sz w:val="18"/>
        </w:rPr>
      </w:r>
      <w:r w:rsidRPr="000B05CC">
        <w:rPr>
          <w:b w:val="0"/>
          <w:noProof/>
          <w:sz w:val="18"/>
        </w:rPr>
        <w:fldChar w:fldCharType="separate"/>
      </w:r>
      <w:r w:rsidR="00DA1E55">
        <w:rPr>
          <w:b w:val="0"/>
          <w:noProof/>
          <w:sz w:val="18"/>
        </w:rPr>
        <w:t>13</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13</w:t>
      </w:r>
      <w:r>
        <w:rPr>
          <w:noProof/>
        </w:rPr>
        <w:tab/>
        <w:t>Application</w:t>
      </w:r>
      <w:r w:rsidRPr="000B05CC">
        <w:rPr>
          <w:noProof/>
        </w:rPr>
        <w:tab/>
      </w:r>
      <w:r w:rsidRPr="000B05CC">
        <w:rPr>
          <w:noProof/>
        </w:rPr>
        <w:fldChar w:fldCharType="begin"/>
      </w:r>
      <w:r w:rsidRPr="000B05CC">
        <w:rPr>
          <w:noProof/>
        </w:rPr>
        <w:instrText xml:space="preserve"> PAGEREF _Toc393789061 \h </w:instrText>
      </w:r>
      <w:r w:rsidRPr="000B05CC">
        <w:rPr>
          <w:noProof/>
        </w:rPr>
      </w:r>
      <w:r w:rsidRPr="000B05CC">
        <w:rPr>
          <w:noProof/>
        </w:rPr>
        <w:fldChar w:fldCharType="separate"/>
      </w:r>
      <w:r w:rsidR="00DA1E55">
        <w:rPr>
          <w:noProof/>
        </w:rPr>
        <w:t>13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14</w:t>
      </w:r>
      <w:r>
        <w:rPr>
          <w:noProof/>
        </w:rPr>
        <w:tab/>
        <w:t>Withdrawal of application</w:t>
      </w:r>
      <w:r w:rsidRPr="000B05CC">
        <w:rPr>
          <w:noProof/>
        </w:rPr>
        <w:tab/>
      </w:r>
      <w:r w:rsidRPr="000B05CC">
        <w:rPr>
          <w:noProof/>
        </w:rPr>
        <w:fldChar w:fldCharType="begin"/>
      </w:r>
      <w:r w:rsidRPr="000B05CC">
        <w:rPr>
          <w:noProof/>
        </w:rPr>
        <w:instrText xml:space="preserve"> PAGEREF _Toc393789062 \h </w:instrText>
      </w:r>
      <w:r w:rsidRPr="000B05CC">
        <w:rPr>
          <w:noProof/>
        </w:rPr>
      </w:r>
      <w:r w:rsidRPr="000B05CC">
        <w:rPr>
          <w:noProof/>
        </w:rPr>
        <w:fldChar w:fldCharType="separate"/>
      </w:r>
      <w:r w:rsidR="00DA1E55">
        <w:rPr>
          <w:noProof/>
        </w:rPr>
        <w:t>13</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3—Determinations</w:t>
      </w:r>
      <w:r w:rsidRPr="000B05CC">
        <w:rPr>
          <w:b w:val="0"/>
          <w:noProof/>
          <w:sz w:val="18"/>
        </w:rPr>
        <w:tab/>
      </w:r>
      <w:r w:rsidRPr="000B05CC">
        <w:rPr>
          <w:b w:val="0"/>
          <w:noProof/>
          <w:sz w:val="18"/>
        </w:rPr>
        <w:fldChar w:fldCharType="begin"/>
      </w:r>
      <w:r w:rsidRPr="000B05CC">
        <w:rPr>
          <w:b w:val="0"/>
          <w:noProof/>
          <w:sz w:val="18"/>
        </w:rPr>
        <w:instrText xml:space="preserve"> PAGEREF _Toc393789063 \h </w:instrText>
      </w:r>
      <w:r w:rsidRPr="000B05CC">
        <w:rPr>
          <w:b w:val="0"/>
          <w:noProof/>
          <w:sz w:val="18"/>
        </w:rPr>
      </w:r>
      <w:r w:rsidRPr="000B05CC">
        <w:rPr>
          <w:b w:val="0"/>
          <w:noProof/>
          <w:sz w:val="18"/>
        </w:rPr>
        <w:fldChar w:fldCharType="separate"/>
      </w:r>
      <w:r w:rsidR="00DA1E55">
        <w:rPr>
          <w:b w:val="0"/>
          <w:noProof/>
          <w:sz w:val="18"/>
        </w:rPr>
        <w:t>14</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15</w:t>
      </w:r>
      <w:r>
        <w:rPr>
          <w:noProof/>
        </w:rPr>
        <w:tab/>
        <w:t>Determination of application</w:t>
      </w:r>
      <w:r w:rsidRPr="000B05CC">
        <w:rPr>
          <w:noProof/>
        </w:rPr>
        <w:tab/>
      </w:r>
      <w:r w:rsidRPr="000B05CC">
        <w:rPr>
          <w:noProof/>
        </w:rPr>
        <w:fldChar w:fldCharType="begin"/>
      </w:r>
      <w:r w:rsidRPr="000B05CC">
        <w:rPr>
          <w:noProof/>
        </w:rPr>
        <w:instrText xml:space="preserve"> PAGEREF _Toc393789064 \h </w:instrText>
      </w:r>
      <w:r w:rsidRPr="000B05CC">
        <w:rPr>
          <w:noProof/>
        </w:rPr>
      </w:r>
      <w:r w:rsidRPr="000B05CC">
        <w:rPr>
          <w:noProof/>
        </w:rPr>
        <w:fldChar w:fldCharType="separate"/>
      </w:r>
      <w:r w:rsidR="00DA1E55">
        <w:rPr>
          <w:noProof/>
        </w:rPr>
        <w:t>14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16</w:t>
      </w:r>
      <w:r>
        <w:rPr>
          <w:noProof/>
        </w:rPr>
        <w:tab/>
        <w:t>Grant of application</w:t>
      </w:r>
      <w:r w:rsidRPr="000B05CC">
        <w:rPr>
          <w:noProof/>
        </w:rPr>
        <w:tab/>
      </w:r>
      <w:r w:rsidRPr="000B05CC">
        <w:rPr>
          <w:noProof/>
        </w:rPr>
        <w:fldChar w:fldCharType="begin"/>
      </w:r>
      <w:r w:rsidRPr="000B05CC">
        <w:rPr>
          <w:noProof/>
        </w:rPr>
        <w:instrText xml:space="preserve"> PAGEREF _Toc393789065 \h </w:instrText>
      </w:r>
      <w:r w:rsidRPr="000B05CC">
        <w:rPr>
          <w:noProof/>
        </w:rPr>
      </w:r>
      <w:r w:rsidRPr="000B05CC">
        <w:rPr>
          <w:noProof/>
        </w:rPr>
        <w:fldChar w:fldCharType="separate"/>
      </w:r>
      <w:r w:rsidR="00DA1E55">
        <w:rPr>
          <w:noProof/>
        </w:rPr>
        <w:t>14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17</w:t>
      </w:r>
      <w:r>
        <w:rPr>
          <w:noProof/>
        </w:rPr>
        <w:tab/>
        <w:t>Deemed refusal of application</w:t>
      </w:r>
      <w:r w:rsidRPr="000B05CC">
        <w:rPr>
          <w:noProof/>
        </w:rPr>
        <w:tab/>
      </w:r>
      <w:r w:rsidRPr="000B05CC">
        <w:rPr>
          <w:noProof/>
        </w:rPr>
        <w:fldChar w:fldCharType="begin"/>
      </w:r>
      <w:r w:rsidRPr="000B05CC">
        <w:rPr>
          <w:noProof/>
        </w:rPr>
        <w:instrText xml:space="preserve"> PAGEREF _Toc393789066 \h </w:instrText>
      </w:r>
      <w:r w:rsidRPr="000B05CC">
        <w:rPr>
          <w:noProof/>
        </w:rPr>
      </w:r>
      <w:r w:rsidRPr="000B05CC">
        <w:rPr>
          <w:noProof/>
        </w:rPr>
        <w:fldChar w:fldCharType="separate"/>
      </w:r>
      <w:r w:rsidR="00DA1E55">
        <w:rPr>
          <w:noProof/>
        </w:rPr>
        <w:t>14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18</w:t>
      </w:r>
      <w:r>
        <w:rPr>
          <w:noProof/>
        </w:rPr>
        <w:tab/>
        <w:t>Variation of rate</w:t>
      </w:r>
      <w:r w:rsidRPr="000B05CC">
        <w:rPr>
          <w:noProof/>
        </w:rPr>
        <w:tab/>
      </w:r>
      <w:r w:rsidRPr="000B05CC">
        <w:rPr>
          <w:noProof/>
        </w:rPr>
        <w:fldChar w:fldCharType="begin"/>
      </w:r>
      <w:r w:rsidRPr="000B05CC">
        <w:rPr>
          <w:noProof/>
        </w:rPr>
        <w:instrText xml:space="preserve"> PAGEREF _Toc393789067 \h </w:instrText>
      </w:r>
      <w:r w:rsidRPr="000B05CC">
        <w:rPr>
          <w:noProof/>
        </w:rPr>
      </w:r>
      <w:r w:rsidRPr="000B05CC">
        <w:rPr>
          <w:noProof/>
        </w:rPr>
        <w:fldChar w:fldCharType="separate"/>
      </w:r>
      <w:r w:rsidR="00DA1E55">
        <w:rPr>
          <w:noProof/>
        </w:rPr>
        <w:t>15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19</w:t>
      </w:r>
      <w:r>
        <w:rPr>
          <w:noProof/>
        </w:rPr>
        <w:tab/>
        <w:t>Cancellation</w:t>
      </w:r>
      <w:r w:rsidRPr="000B05CC">
        <w:rPr>
          <w:noProof/>
        </w:rPr>
        <w:tab/>
      </w:r>
      <w:r w:rsidRPr="000B05CC">
        <w:rPr>
          <w:noProof/>
        </w:rPr>
        <w:fldChar w:fldCharType="begin"/>
      </w:r>
      <w:r w:rsidRPr="000B05CC">
        <w:rPr>
          <w:noProof/>
        </w:rPr>
        <w:instrText xml:space="preserve"> PAGEREF _Toc393789068 \h </w:instrText>
      </w:r>
      <w:r w:rsidRPr="000B05CC">
        <w:rPr>
          <w:noProof/>
        </w:rPr>
      </w:r>
      <w:r w:rsidRPr="000B05CC">
        <w:rPr>
          <w:noProof/>
        </w:rPr>
        <w:fldChar w:fldCharType="separate"/>
      </w:r>
      <w:r w:rsidR="00DA1E55">
        <w:rPr>
          <w:noProof/>
        </w:rPr>
        <w:t>15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20</w:t>
      </w:r>
      <w:r>
        <w:rPr>
          <w:noProof/>
        </w:rPr>
        <w:tab/>
        <w:t>Date of effect of determinations</w:t>
      </w:r>
      <w:r w:rsidRPr="000B05CC">
        <w:rPr>
          <w:noProof/>
        </w:rPr>
        <w:tab/>
      </w:r>
      <w:r w:rsidRPr="000B05CC">
        <w:rPr>
          <w:noProof/>
        </w:rPr>
        <w:fldChar w:fldCharType="begin"/>
      </w:r>
      <w:r w:rsidRPr="000B05CC">
        <w:rPr>
          <w:noProof/>
        </w:rPr>
        <w:instrText xml:space="preserve"> PAGEREF _Toc393789069 \h </w:instrText>
      </w:r>
      <w:r w:rsidRPr="000B05CC">
        <w:rPr>
          <w:noProof/>
        </w:rPr>
      </w:r>
      <w:r w:rsidRPr="000B05CC">
        <w:rPr>
          <w:noProof/>
        </w:rPr>
        <w:fldChar w:fldCharType="separate"/>
      </w:r>
      <w:r w:rsidR="00DA1E55">
        <w:rPr>
          <w:noProof/>
        </w:rPr>
        <w:t>15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21</w:t>
      </w:r>
      <w:r>
        <w:rPr>
          <w:noProof/>
        </w:rPr>
        <w:tab/>
        <w:t>When determination ceases to be in effect</w:t>
      </w:r>
      <w:r w:rsidRPr="000B05CC">
        <w:rPr>
          <w:noProof/>
        </w:rPr>
        <w:tab/>
      </w:r>
      <w:r w:rsidRPr="000B05CC">
        <w:rPr>
          <w:noProof/>
        </w:rPr>
        <w:fldChar w:fldCharType="begin"/>
      </w:r>
      <w:r w:rsidRPr="000B05CC">
        <w:rPr>
          <w:noProof/>
        </w:rPr>
        <w:instrText xml:space="preserve"> PAGEREF _Toc393789070 \h </w:instrText>
      </w:r>
      <w:r w:rsidRPr="000B05CC">
        <w:rPr>
          <w:noProof/>
        </w:rPr>
      </w:r>
      <w:r w:rsidRPr="000B05CC">
        <w:rPr>
          <w:noProof/>
        </w:rPr>
        <w:fldChar w:fldCharType="separate"/>
      </w:r>
      <w:r w:rsidR="00DA1E55">
        <w:rPr>
          <w:noProof/>
        </w:rPr>
        <w:t>16</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4—Payment</w:t>
      </w:r>
      <w:r w:rsidRPr="000B05CC">
        <w:rPr>
          <w:b w:val="0"/>
          <w:noProof/>
          <w:sz w:val="18"/>
        </w:rPr>
        <w:tab/>
      </w:r>
      <w:r w:rsidRPr="000B05CC">
        <w:rPr>
          <w:b w:val="0"/>
          <w:noProof/>
          <w:sz w:val="18"/>
        </w:rPr>
        <w:fldChar w:fldCharType="begin"/>
      </w:r>
      <w:r w:rsidRPr="000B05CC">
        <w:rPr>
          <w:b w:val="0"/>
          <w:noProof/>
          <w:sz w:val="18"/>
        </w:rPr>
        <w:instrText xml:space="preserve"> PAGEREF _Toc393789071 \h </w:instrText>
      </w:r>
      <w:r w:rsidRPr="000B05CC">
        <w:rPr>
          <w:b w:val="0"/>
          <w:noProof/>
          <w:sz w:val="18"/>
        </w:rPr>
      </w:r>
      <w:r w:rsidRPr="000B05CC">
        <w:rPr>
          <w:b w:val="0"/>
          <w:noProof/>
          <w:sz w:val="18"/>
        </w:rPr>
        <w:fldChar w:fldCharType="separate"/>
      </w:r>
      <w:r w:rsidR="00DA1E55">
        <w:rPr>
          <w:b w:val="0"/>
          <w:noProof/>
          <w:sz w:val="18"/>
        </w:rPr>
        <w:t>17</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22</w:t>
      </w:r>
      <w:r>
        <w:rPr>
          <w:noProof/>
        </w:rPr>
        <w:tab/>
        <w:t>Payment by instalments</w:t>
      </w:r>
      <w:r w:rsidRPr="000B05CC">
        <w:rPr>
          <w:noProof/>
        </w:rPr>
        <w:tab/>
      </w:r>
      <w:r w:rsidRPr="000B05CC">
        <w:rPr>
          <w:noProof/>
        </w:rPr>
        <w:fldChar w:fldCharType="begin"/>
      </w:r>
      <w:r w:rsidRPr="000B05CC">
        <w:rPr>
          <w:noProof/>
        </w:rPr>
        <w:instrText xml:space="preserve"> PAGEREF _Toc393789072 \h </w:instrText>
      </w:r>
      <w:r w:rsidRPr="000B05CC">
        <w:rPr>
          <w:noProof/>
        </w:rPr>
      </w:r>
      <w:r w:rsidRPr="000B05CC">
        <w:rPr>
          <w:noProof/>
        </w:rPr>
        <w:fldChar w:fldCharType="separate"/>
      </w:r>
      <w:r w:rsidR="00DA1E55">
        <w:rPr>
          <w:noProof/>
        </w:rPr>
        <w:t>17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23</w:t>
      </w:r>
      <w:r>
        <w:rPr>
          <w:noProof/>
        </w:rPr>
        <w:tab/>
        <w:t>Amount of instalment</w:t>
      </w:r>
      <w:r w:rsidRPr="000B05CC">
        <w:rPr>
          <w:noProof/>
        </w:rPr>
        <w:tab/>
      </w:r>
      <w:r w:rsidRPr="000B05CC">
        <w:rPr>
          <w:noProof/>
        </w:rPr>
        <w:fldChar w:fldCharType="begin"/>
      </w:r>
      <w:r w:rsidRPr="000B05CC">
        <w:rPr>
          <w:noProof/>
        </w:rPr>
        <w:instrText xml:space="preserve"> PAGEREF _Toc393789073 \h </w:instrText>
      </w:r>
      <w:r w:rsidRPr="000B05CC">
        <w:rPr>
          <w:noProof/>
        </w:rPr>
      </w:r>
      <w:r w:rsidRPr="000B05CC">
        <w:rPr>
          <w:noProof/>
        </w:rPr>
        <w:fldChar w:fldCharType="separate"/>
      </w:r>
      <w:r w:rsidR="00DA1E55">
        <w:rPr>
          <w:noProof/>
        </w:rPr>
        <w:t>17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lastRenderedPageBreak/>
        <w:t>24</w:t>
      </w:r>
      <w:r>
        <w:rPr>
          <w:noProof/>
        </w:rPr>
        <w:tab/>
        <w:t>Yearly rate of trade support loan</w:t>
      </w:r>
      <w:r w:rsidRPr="000B05CC">
        <w:rPr>
          <w:noProof/>
        </w:rPr>
        <w:tab/>
      </w:r>
      <w:r w:rsidRPr="000B05CC">
        <w:rPr>
          <w:noProof/>
        </w:rPr>
        <w:fldChar w:fldCharType="begin"/>
      </w:r>
      <w:r w:rsidRPr="000B05CC">
        <w:rPr>
          <w:noProof/>
        </w:rPr>
        <w:instrText xml:space="preserve"> PAGEREF _Toc393789074 \h </w:instrText>
      </w:r>
      <w:r w:rsidRPr="000B05CC">
        <w:rPr>
          <w:noProof/>
        </w:rPr>
      </w:r>
      <w:r w:rsidRPr="000B05CC">
        <w:rPr>
          <w:noProof/>
        </w:rPr>
        <w:fldChar w:fldCharType="separate"/>
      </w:r>
      <w:r w:rsidR="00DA1E55">
        <w:rPr>
          <w:noProof/>
        </w:rPr>
        <w:t>18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25</w:t>
      </w:r>
      <w:r>
        <w:rPr>
          <w:noProof/>
        </w:rPr>
        <w:tab/>
        <w:t>Payment into bank account</w:t>
      </w:r>
      <w:r w:rsidRPr="000B05CC">
        <w:rPr>
          <w:noProof/>
        </w:rPr>
        <w:tab/>
      </w:r>
      <w:r w:rsidRPr="000B05CC">
        <w:rPr>
          <w:noProof/>
        </w:rPr>
        <w:fldChar w:fldCharType="begin"/>
      </w:r>
      <w:r w:rsidRPr="000B05CC">
        <w:rPr>
          <w:noProof/>
        </w:rPr>
        <w:instrText xml:space="preserve"> PAGEREF _Toc393789075 \h </w:instrText>
      </w:r>
      <w:r w:rsidRPr="000B05CC">
        <w:rPr>
          <w:noProof/>
        </w:rPr>
      </w:r>
      <w:r w:rsidRPr="000B05CC">
        <w:rPr>
          <w:noProof/>
        </w:rPr>
        <w:fldChar w:fldCharType="separate"/>
      </w:r>
      <w:r w:rsidR="00DA1E55">
        <w:rPr>
          <w:noProof/>
        </w:rPr>
        <w:t>18</w:t>
      </w:r>
      <w:r w:rsidRPr="000B05CC">
        <w:rPr>
          <w:noProof/>
        </w:rPr>
        <w:fldChar w:fldCharType="end"/>
      </w:r>
    </w:p>
    <w:p w:rsidR="000B05CC" w:rsidRDefault="000B05CC">
      <w:pPr>
        <w:pStyle w:val="TOC1"/>
        <w:rPr>
          <w:rFonts w:asciiTheme="minorHAnsi" w:eastAsiaTheme="minorEastAsia" w:hAnsiTheme="minorHAnsi" w:cstheme="minorBidi"/>
          <w:b w:val="0"/>
          <w:noProof/>
          <w:kern w:val="0"/>
          <w:sz w:val="22"/>
          <w:szCs w:val="22"/>
        </w:rPr>
      </w:pPr>
      <w:r>
        <w:rPr>
          <w:noProof/>
        </w:rPr>
        <w:t>Chapter 3—Loan repayments</w:t>
      </w:r>
      <w:r w:rsidRPr="000B05CC">
        <w:rPr>
          <w:b w:val="0"/>
          <w:noProof/>
          <w:sz w:val="18"/>
        </w:rPr>
        <w:tab/>
      </w:r>
      <w:r w:rsidRPr="000B05CC">
        <w:rPr>
          <w:b w:val="0"/>
          <w:noProof/>
          <w:sz w:val="18"/>
        </w:rPr>
        <w:fldChar w:fldCharType="begin"/>
      </w:r>
      <w:r w:rsidRPr="000B05CC">
        <w:rPr>
          <w:b w:val="0"/>
          <w:noProof/>
          <w:sz w:val="18"/>
        </w:rPr>
        <w:instrText xml:space="preserve"> PAGEREF _Toc393789076 \h </w:instrText>
      </w:r>
      <w:r w:rsidRPr="000B05CC">
        <w:rPr>
          <w:b w:val="0"/>
          <w:noProof/>
          <w:sz w:val="18"/>
        </w:rPr>
      </w:r>
      <w:r w:rsidRPr="000B05CC">
        <w:rPr>
          <w:b w:val="0"/>
          <w:noProof/>
          <w:sz w:val="18"/>
        </w:rPr>
        <w:fldChar w:fldCharType="separate"/>
      </w:r>
      <w:r w:rsidR="00DA1E55">
        <w:rPr>
          <w:b w:val="0"/>
          <w:noProof/>
          <w:sz w:val="18"/>
        </w:rPr>
        <w:t>19</w:t>
      </w:r>
      <w:r w:rsidRPr="000B05CC">
        <w:rPr>
          <w:b w:val="0"/>
          <w:noProof/>
          <w:sz w:val="18"/>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3.1—Incurring debts</w:t>
      </w:r>
      <w:r w:rsidRPr="000B05CC">
        <w:rPr>
          <w:b w:val="0"/>
          <w:noProof/>
          <w:sz w:val="18"/>
        </w:rPr>
        <w:tab/>
      </w:r>
      <w:r w:rsidRPr="000B05CC">
        <w:rPr>
          <w:b w:val="0"/>
          <w:noProof/>
          <w:sz w:val="18"/>
        </w:rPr>
        <w:fldChar w:fldCharType="begin"/>
      </w:r>
      <w:r w:rsidRPr="000B05CC">
        <w:rPr>
          <w:b w:val="0"/>
          <w:noProof/>
          <w:sz w:val="18"/>
        </w:rPr>
        <w:instrText xml:space="preserve"> PAGEREF _Toc393789077 \h </w:instrText>
      </w:r>
      <w:r w:rsidRPr="000B05CC">
        <w:rPr>
          <w:b w:val="0"/>
          <w:noProof/>
          <w:sz w:val="18"/>
        </w:rPr>
      </w:r>
      <w:r w:rsidRPr="000B05CC">
        <w:rPr>
          <w:b w:val="0"/>
          <w:noProof/>
          <w:sz w:val="18"/>
        </w:rPr>
        <w:fldChar w:fldCharType="separate"/>
      </w:r>
      <w:r w:rsidR="00DA1E55">
        <w:rPr>
          <w:b w:val="0"/>
          <w:noProof/>
          <w:sz w:val="18"/>
        </w:rPr>
        <w:t>19</w:t>
      </w:r>
      <w:r w:rsidRPr="000B05CC">
        <w:rPr>
          <w:b w:val="0"/>
          <w:noProof/>
          <w:sz w:val="18"/>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1—Simplified outline of this Part</w:t>
      </w:r>
      <w:r w:rsidRPr="000B05CC">
        <w:rPr>
          <w:b w:val="0"/>
          <w:noProof/>
          <w:sz w:val="18"/>
        </w:rPr>
        <w:tab/>
      </w:r>
      <w:r w:rsidRPr="000B05CC">
        <w:rPr>
          <w:b w:val="0"/>
          <w:noProof/>
          <w:sz w:val="18"/>
        </w:rPr>
        <w:fldChar w:fldCharType="begin"/>
      </w:r>
      <w:r w:rsidRPr="000B05CC">
        <w:rPr>
          <w:b w:val="0"/>
          <w:noProof/>
          <w:sz w:val="18"/>
        </w:rPr>
        <w:instrText xml:space="preserve"> PAGEREF _Toc393789078 \h </w:instrText>
      </w:r>
      <w:r w:rsidRPr="000B05CC">
        <w:rPr>
          <w:b w:val="0"/>
          <w:noProof/>
          <w:sz w:val="18"/>
        </w:rPr>
      </w:r>
      <w:r w:rsidRPr="000B05CC">
        <w:rPr>
          <w:b w:val="0"/>
          <w:noProof/>
          <w:sz w:val="18"/>
        </w:rPr>
        <w:fldChar w:fldCharType="separate"/>
      </w:r>
      <w:r w:rsidR="00DA1E55">
        <w:rPr>
          <w:b w:val="0"/>
          <w:noProof/>
          <w:sz w:val="18"/>
        </w:rPr>
        <w:t>19</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26</w:t>
      </w:r>
      <w:r>
        <w:rPr>
          <w:noProof/>
        </w:rPr>
        <w:tab/>
        <w:t>Simplified outline of this Part</w:t>
      </w:r>
      <w:r w:rsidRPr="000B05CC">
        <w:rPr>
          <w:noProof/>
        </w:rPr>
        <w:tab/>
      </w:r>
      <w:r w:rsidRPr="000B05CC">
        <w:rPr>
          <w:noProof/>
        </w:rPr>
        <w:fldChar w:fldCharType="begin"/>
      </w:r>
      <w:r w:rsidRPr="000B05CC">
        <w:rPr>
          <w:noProof/>
        </w:rPr>
        <w:instrText xml:space="preserve"> PAGEREF _Toc393789079 \h </w:instrText>
      </w:r>
      <w:r w:rsidRPr="000B05CC">
        <w:rPr>
          <w:noProof/>
        </w:rPr>
      </w:r>
      <w:r w:rsidRPr="000B05CC">
        <w:rPr>
          <w:noProof/>
        </w:rPr>
        <w:fldChar w:fldCharType="separate"/>
      </w:r>
      <w:r w:rsidR="00DA1E55">
        <w:rPr>
          <w:noProof/>
        </w:rPr>
        <w:t>19</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2—TSL debts</w:t>
      </w:r>
      <w:r w:rsidRPr="000B05CC">
        <w:rPr>
          <w:b w:val="0"/>
          <w:noProof/>
          <w:sz w:val="18"/>
        </w:rPr>
        <w:tab/>
      </w:r>
      <w:r w:rsidRPr="000B05CC">
        <w:rPr>
          <w:b w:val="0"/>
          <w:noProof/>
          <w:sz w:val="18"/>
        </w:rPr>
        <w:fldChar w:fldCharType="begin"/>
      </w:r>
      <w:r w:rsidRPr="000B05CC">
        <w:rPr>
          <w:b w:val="0"/>
          <w:noProof/>
          <w:sz w:val="18"/>
        </w:rPr>
        <w:instrText xml:space="preserve"> PAGEREF _Toc393789080 \h </w:instrText>
      </w:r>
      <w:r w:rsidRPr="000B05CC">
        <w:rPr>
          <w:b w:val="0"/>
          <w:noProof/>
          <w:sz w:val="18"/>
        </w:rPr>
      </w:r>
      <w:r w:rsidRPr="000B05CC">
        <w:rPr>
          <w:b w:val="0"/>
          <w:noProof/>
          <w:sz w:val="18"/>
        </w:rPr>
        <w:fldChar w:fldCharType="separate"/>
      </w:r>
      <w:r w:rsidR="00DA1E55">
        <w:rPr>
          <w:b w:val="0"/>
          <w:noProof/>
          <w:sz w:val="18"/>
        </w:rPr>
        <w:t>20</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27</w:t>
      </w:r>
      <w:r>
        <w:rPr>
          <w:noProof/>
        </w:rPr>
        <w:tab/>
        <w:t>TSL debts</w:t>
      </w:r>
      <w:r w:rsidRPr="000B05CC">
        <w:rPr>
          <w:noProof/>
        </w:rPr>
        <w:tab/>
      </w:r>
      <w:r w:rsidRPr="000B05CC">
        <w:rPr>
          <w:noProof/>
        </w:rPr>
        <w:fldChar w:fldCharType="begin"/>
      </w:r>
      <w:r w:rsidRPr="000B05CC">
        <w:rPr>
          <w:noProof/>
        </w:rPr>
        <w:instrText xml:space="preserve"> PAGEREF _Toc393789081 \h </w:instrText>
      </w:r>
      <w:r w:rsidRPr="000B05CC">
        <w:rPr>
          <w:noProof/>
        </w:rPr>
      </w:r>
      <w:r w:rsidRPr="000B05CC">
        <w:rPr>
          <w:noProof/>
        </w:rPr>
        <w:fldChar w:fldCharType="separate"/>
      </w:r>
      <w:r w:rsidR="00DA1E55">
        <w:rPr>
          <w:noProof/>
        </w:rPr>
        <w:t>20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28</w:t>
      </w:r>
      <w:r>
        <w:rPr>
          <w:noProof/>
        </w:rPr>
        <w:tab/>
        <w:t>TSL debt discharged by death</w:t>
      </w:r>
      <w:r w:rsidRPr="000B05CC">
        <w:rPr>
          <w:noProof/>
        </w:rPr>
        <w:tab/>
      </w:r>
      <w:r w:rsidRPr="000B05CC">
        <w:rPr>
          <w:noProof/>
        </w:rPr>
        <w:fldChar w:fldCharType="begin"/>
      </w:r>
      <w:r w:rsidRPr="000B05CC">
        <w:rPr>
          <w:noProof/>
        </w:rPr>
        <w:instrText xml:space="preserve"> PAGEREF _Toc393789082 \h </w:instrText>
      </w:r>
      <w:r w:rsidRPr="000B05CC">
        <w:rPr>
          <w:noProof/>
        </w:rPr>
      </w:r>
      <w:r w:rsidRPr="000B05CC">
        <w:rPr>
          <w:noProof/>
        </w:rPr>
        <w:fldChar w:fldCharType="separate"/>
      </w:r>
      <w:r w:rsidR="00DA1E55">
        <w:rPr>
          <w:noProof/>
        </w:rPr>
        <w:t>20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29</w:t>
      </w:r>
      <w:r>
        <w:rPr>
          <w:noProof/>
        </w:rPr>
        <w:tab/>
        <w:t>Notice to Commissioner</w:t>
      </w:r>
      <w:r w:rsidRPr="000B05CC">
        <w:rPr>
          <w:noProof/>
        </w:rPr>
        <w:tab/>
      </w:r>
      <w:r w:rsidRPr="000B05CC">
        <w:rPr>
          <w:noProof/>
        </w:rPr>
        <w:fldChar w:fldCharType="begin"/>
      </w:r>
      <w:r w:rsidRPr="000B05CC">
        <w:rPr>
          <w:noProof/>
        </w:rPr>
        <w:instrText xml:space="preserve"> PAGEREF _Toc393789083 \h </w:instrText>
      </w:r>
      <w:r w:rsidRPr="000B05CC">
        <w:rPr>
          <w:noProof/>
        </w:rPr>
      </w:r>
      <w:r w:rsidRPr="000B05CC">
        <w:rPr>
          <w:noProof/>
        </w:rPr>
        <w:fldChar w:fldCharType="separate"/>
      </w:r>
      <w:r w:rsidR="00DA1E55">
        <w:rPr>
          <w:noProof/>
        </w:rPr>
        <w:t>20</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3—Accumulated TSL debts</w:t>
      </w:r>
      <w:r w:rsidRPr="000B05CC">
        <w:rPr>
          <w:b w:val="0"/>
          <w:noProof/>
          <w:sz w:val="18"/>
        </w:rPr>
        <w:tab/>
      </w:r>
      <w:r w:rsidRPr="000B05CC">
        <w:rPr>
          <w:b w:val="0"/>
          <w:noProof/>
          <w:sz w:val="18"/>
        </w:rPr>
        <w:fldChar w:fldCharType="begin"/>
      </w:r>
      <w:r w:rsidRPr="000B05CC">
        <w:rPr>
          <w:b w:val="0"/>
          <w:noProof/>
          <w:sz w:val="18"/>
        </w:rPr>
        <w:instrText xml:space="preserve"> PAGEREF _Toc393789084 \h </w:instrText>
      </w:r>
      <w:r w:rsidRPr="000B05CC">
        <w:rPr>
          <w:b w:val="0"/>
          <w:noProof/>
          <w:sz w:val="18"/>
        </w:rPr>
      </w:r>
      <w:r w:rsidRPr="000B05CC">
        <w:rPr>
          <w:b w:val="0"/>
          <w:noProof/>
          <w:sz w:val="18"/>
        </w:rPr>
        <w:fldChar w:fldCharType="separate"/>
      </w:r>
      <w:r w:rsidR="00DA1E55">
        <w:rPr>
          <w:b w:val="0"/>
          <w:noProof/>
          <w:sz w:val="18"/>
        </w:rPr>
        <w:t>21</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30</w:t>
      </w:r>
      <w:r>
        <w:rPr>
          <w:noProof/>
        </w:rPr>
        <w:tab/>
        <w:t>Simplified outline of this Division</w:t>
      </w:r>
      <w:r w:rsidRPr="000B05CC">
        <w:rPr>
          <w:noProof/>
        </w:rPr>
        <w:tab/>
      </w:r>
      <w:r w:rsidRPr="000B05CC">
        <w:rPr>
          <w:noProof/>
        </w:rPr>
        <w:fldChar w:fldCharType="begin"/>
      </w:r>
      <w:r w:rsidRPr="000B05CC">
        <w:rPr>
          <w:noProof/>
        </w:rPr>
        <w:instrText xml:space="preserve"> PAGEREF _Toc393789085 \h </w:instrText>
      </w:r>
      <w:r w:rsidRPr="000B05CC">
        <w:rPr>
          <w:noProof/>
        </w:rPr>
      </w:r>
      <w:r w:rsidRPr="000B05CC">
        <w:rPr>
          <w:noProof/>
        </w:rPr>
        <w:fldChar w:fldCharType="separate"/>
      </w:r>
      <w:r w:rsidR="00DA1E55">
        <w:rPr>
          <w:noProof/>
        </w:rPr>
        <w:t>21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31</w:t>
      </w:r>
      <w:r>
        <w:rPr>
          <w:noProof/>
        </w:rPr>
        <w:tab/>
        <w:t>Stage 1—working out a former accumulated TSL debt</w:t>
      </w:r>
      <w:r w:rsidRPr="000B05CC">
        <w:rPr>
          <w:noProof/>
        </w:rPr>
        <w:tab/>
      </w:r>
      <w:r w:rsidRPr="000B05CC">
        <w:rPr>
          <w:noProof/>
        </w:rPr>
        <w:fldChar w:fldCharType="begin"/>
      </w:r>
      <w:r w:rsidRPr="000B05CC">
        <w:rPr>
          <w:noProof/>
        </w:rPr>
        <w:instrText xml:space="preserve"> PAGEREF _Toc393789086 \h </w:instrText>
      </w:r>
      <w:r w:rsidRPr="000B05CC">
        <w:rPr>
          <w:noProof/>
        </w:rPr>
      </w:r>
      <w:r w:rsidRPr="000B05CC">
        <w:rPr>
          <w:noProof/>
        </w:rPr>
        <w:fldChar w:fldCharType="separate"/>
      </w:r>
      <w:r w:rsidR="00DA1E55">
        <w:rPr>
          <w:noProof/>
        </w:rPr>
        <w:t>21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32</w:t>
      </w:r>
      <w:r>
        <w:rPr>
          <w:noProof/>
        </w:rPr>
        <w:tab/>
        <w:t>TSL debt indexation factor</w:t>
      </w:r>
      <w:r w:rsidRPr="000B05CC">
        <w:rPr>
          <w:noProof/>
        </w:rPr>
        <w:tab/>
      </w:r>
      <w:r w:rsidRPr="000B05CC">
        <w:rPr>
          <w:noProof/>
        </w:rPr>
        <w:fldChar w:fldCharType="begin"/>
      </w:r>
      <w:r w:rsidRPr="000B05CC">
        <w:rPr>
          <w:noProof/>
        </w:rPr>
        <w:instrText xml:space="preserve"> PAGEREF _Toc393789087 \h </w:instrText>
      </w:r>
      <w:r w:rsidRPr="000B05CC">
        <w:rPr>
          <w:noProof/>
        </w:rPr>
      </w:r>
      <w:r w:rsidRPr="000B05CC">
        <w:rPr>
          <w:noProof/>
        </w:rPr>
        <w:fldChar w:fldCharType="separate"/>
      </w:r>
      <w:r w:rsidR="00DA1E55">
        <w:rPr>
          <w:noProof/>
        </w:rPr>
        <w:t>23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33</w:t>
      </w:r>
      <w:r>
        <w:rPr>
          <w:noProof/>
        </w:rPr>
        <w:tab/>
        <w:t>Index numbers</w:t>
      </w:r>
      <w:r w:rsidRPr="000B05CC">
        <w:rPr>
          <w:noProof/>
        </w:rPr>
        <w:tab/>
      </w:r>
      <w:r w:rsidRPr="000B05CC">
        <w:rPr>
          <w:noProof/>
        </w:rPr>
        <w:fldChar w:fldCharType="begin"/>
      </w:r>
      <w:r w:rsidRPr="000B05CC">
        <w:rPr>
          <w:noProof/>
        </w:rPr>
        <w:instrText xml:space="preserve"> PAGEREF _Toc393789088 \h </w:instrText>
      </w:r>
      <w:r w:rsidRPr="000B05CC">
        <w:rPr>
          <w:noProof/>
        </w:rPr>
      </w:r>
      <w:r w:rsidRPr="000B05CC">
        <w:rPr>
          <w:noProof/>
        </w:rPr>
        <w:fldChar w:fldCharType="separate"/>
      </w:r>
      <w:r w:rsidR="00DA1E55">
        <w:rPr>
          <w:noProof/>
        </w:rPr>
        <w:t>24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34</w:t>
      </w:r>
      <w:r>
        <w:rPr>
          <w:noProof/>
        </w:rPr>
        <w:tab/>
        <w:t>Publishing TSL debt indexation factors</w:t>
      </w:r>
      <w:r w:rsidRPr="000B05CC">
        <w:rPr>
          <w:noProof/>
        </w:rPr>
        <w:tab/>
      </w:r>
      <w:r w:rsidRPr="000B05CC">
        <w:rPr>
          <w:noProof/>
        </w:rPr>
        <w:fldChar w:fldCharType="begin"/>
      </w:r>
      <w:r w:rsidRPr="000B05CC">
        <w:rPr>
          <w:noProof/>
        </w:rPr>
        <w:instrText xml:space="preserve"> PAGEREF _Toc393789089 \h </w:instrText>
      </w:r>
      <w:r w:rsidRPr="000B05CC">
        <w:rPr>
          <w:noProof/>
        </w:rPr>
      </w:r>
      <w:r w:rsidRPr="000B05CC">
        <w:rPr>
          <w:noProof/>
        </w:rPr>
        <w:fldChar w:fldCharType="separate"/>
      </w:r>
      <w:r w:rsidR="00DA1E55">
        <w:rPr>
          <w:noProof/>
        </w:rPr>
        <w:t>25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35</w:t>
      </w:r>
      <w:r>
        <w:rPr>
          <w:noProof/>
        </w:rPr>
        <w:tab/>
        <w:t>Stage 2—working out an accumulated TSL debt</w:t>
      </w:r>
      <w:r w:rsidRPr="000B05CC">
        <w:rPr>
          <w:noProof/>
        </w:rPr>
        <w:tab/>
      </w:r>
      <w:r w:rsidRPr="000B05CC">
        <w:rPr>
          <w:noProof/>
        </w:rPr>
        <w:fldChar w:fldCharType="begin"/>
      </w:r>
      <w:r w:rsidRPr="000B05CC">
        <w:rPr>
          <w:noProof/>
        </w:rPr>
        <w:instrText xml:space="preserve"> PAGEREF _Toc393789090 \h </w:instrText>
      </w:r>
      <w:r w:rsidRPr="000B05CC">
        <w:rPr>
          <w:noProof/>
        </w:rPr>
      </w:r>
      <w:r w:rsidRPr="000B05CC">
        <w:rPr>
          <w:noProof/>
        </w:rPr>
        <w:fldChar w:fldCharType="separate"/>
      </w:r>
      <w:r w:rsidR="00DA1E55">
        <w:rPr>
          <w:noProof/>
        </w:rPr>
        <w:t>25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36</w:t>
      </w:r>
      <w:r>
        <w:rPr>
          <w:noProof/>
        </w:rPr>
        <w:tab/>
        <w:t>Rounding of amounts</w:t>
      </w:r>
      <w:r w:rsidRPr="000B05CC">
        <w:rPr>
          <w:noProof/>
        </w:rPr>
        <w:tab/>
      </w:r>
      <w:r w:rsidRPr="000B05CC">
        <w:rPr>
          <w:noProof/>
        </w:rPr>
        <w:fldChar w:fldCharType="begin"/>
      </w:r>
      <w:r w:rsidRPr="000B05CC">
        <w:rPr>
          <w:noProof/>
        </w:rPr>
        <w:instrText xml:space="preserve"> PAGEREF _Toc393789091 \h </w:instrText>
      </w:r>
      <w:r w:rsidRPr="000B05CC">
        <w:rPr>
          <w:noProof/>
        </w:rPr>
      </w:r>
      <w:r w:rsidRPr="000B05CC">
        <w:rPr>
          <w:noProof/>
        </w:rPr>
        <w:fldChar w:fldCharType="separate"/>
      </w:r>
      <w:r w:rsidR="00DA1E55">
        <w:rPr>
          <w:noProof/>
        </w:rPr>
        <w:t>25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37</w:t>
      </w:r>
      <w:r>
        <w:rPr>
          <w:noProof/>
        </w:rPr>
        <w:tab/>
        <w:t>Accumulated TSL debt discharges earlier debts</w:t>
      </w:r>
      <w:r w:rsidRPr="000B05CC">
        <w:rPr>
          <w:noProof/>
        </w:rPr>
        <w:tab/>
      </w:r>
      <w:r w:rsidRPr="000B05CC">
        <w:rPr>
          <w:noProof/>
        </w:rPr>
        <w:fldChar w:fldCharType="begin"/>
      </w:r>
      <w:r w:rsidRPr="000B05CC">
        <w:rPr>
          <w:noProof/>
        </w:rPr>
        <w:instrText xml:space="preserve"> PAGEREF _Toc393789092 \h </w:instrText>
      </w:r>
      <w:r w:rsidRPr="000B05CC">
        <w:rPr>
          <w:noProof/>
        </w:rPr>
      </w:r>
      <w:r w:rsidRPr="000B05CC">
        <w:rPr>
          <w:noProof/>
        </w:rPr>
        <w:fldChar w:fldCharType="separate"/>
      </w:r>
      <w:r w:rsidR="00DA1E55">
        <w:rPr>
          <w:noProof/>
        </w:rPr>
        <w:t>26</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38</w:t>
      </w:r>
      <w:r>
        <w:rPr>
          <w:noProof/>
        </w:rPr>
        <w:tab/>
        <w:t>Accumulated TSL debt discharged by death</w:t>
      </w:r>
      <w:r w:rsidRPr="000B05CC">
        <w:rPr>
          <w:noProof/>
        </w:rPr>
        <w:tab/>
      </w:r>
      <w:r w:rsidRPr="000B05CC">
        <w:rPr>
          <w:noProof/>
        </w:rPr>
        <w:fldChar w:fldCharType="begin"/>
      </w:r>
      <w:r w:rsidRPr="000B05CC">
        <w:rPr>
          <w:noProof/>
        </w:rPr>
        <w:instrText xml:space="preserve"> PAGEREF _Toc393789093 \h </w:instrText>
      </w:r>
      <w:r w:rsidRPr="000B05CC">
        <w:rPr>
          <w:noProof/>
        </w:rPr>
      </w:r>
      <w:r w:rsidRPr="000B05CC">
        <w:rPr>
          <w:noProof/>
        </w:rPr>
        <w:fldChar w:fldCharType="separate"/>
      </w:r>
      <w:r w:rsidR="00DA1E55">
        <w:rPr>
          <w:noProof/>
        </w:rPr>
        <w:t>26</w:t>
      </w:r>
      <w:r w:rsidRPr="000B05CC">
        <w:rPr>
          <w:noProof/>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3.2—Discharging debts</w:t>
      </w:r>
      <w:r w:rsidRPr="000B05CC">
        <w:rPr>
          <w:b w:val="0"/>
          <w:noProof/>
          <w:sz w:val="18"/>
        </w:rPr>
        <w:tab/>
      </w:r>
      <w:r w:rsidRPr="000B05CC">
        <w:rPr>
          <w:b w:val="0"/>
          <w:noProof/>
          <w:sz w:val="18"/>
        </w:rPr>
        <w:fldChar w:fldCharType="begin"/>
      </w:r>
      <w:r w:rsidRPr="000B05CC">
        <w:rPr>
          <w:b w:val="0"/>
          <w:noProof/>
          <w:sz w:val="18"/>
        </w:rPr>
        <w:instrText xml:space="preserve"> PAGEREF _Toc393789094 \h </w:instrText>
      </w:r>
      <w:r w:rsidRPr="000B05CC">
        <w:rPr>
          <w:b w:val="0"/>
          <w:noProof/>
          <w:sz w:val="18"/>
        </w:rPr>
      </w:r>
      <w:r w:rsidRPr="000B05CC">
        <w:rPr>
          <w:b w:val="0"/>
          <w:noProof/>
          <w:sz w:val="18"/>
        </w:rPr>
        <w:fldChar w:fldCharType="separate"/>
      </w:r>
      <w:r w:rsidR="00DA1E55">
        <w:rPr>
          <w:b w:val="0"/>
          <w:noProof/>
          <w:sz w:val="18"/>
        </w:rPr>
        <w:t>27</w:t>
      </w:r>
      <w:r w:rsidRPr="000B05CC">
        <w:rPr>
          <w:b w:val="0"/>
          <w:noProof/>
          <w:sz w:val="18"/>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1—Simplified outline of this Part</w:t>
      </w:r>
      <w:r w:rsidRPr="000B05CC">
        <w:rPr>
          <w:b w:val="0"/>
          <w:noProof/>
          <w:sz w:val="18"/>
        </w:rPr>
        <w:tab/>
      </w:r>
      <w:r w:rsidRPr="000B05CC">
        <w:rPr>
          <w:b w:val="0"/>
          <w:noProof/>
          <w:sz w:val="18"/>
        </w:rPr>
        <w:fldChar w:fldCharType="begin"/>
      </w:r>
      <w:r w:rsidRPr="000B05CC">
        <w:rPr>
          <w:b w:val="0"/>
          <w:noProof/>
          <w:sz w:val="18"/>
        </w:rPr>
        <w:instrText xml:space="preserve"> PAGEREF _Toc393789095 \h </w:instrText>
      </w:r>
      <w:r w:rsidRPr="000B05CC">
        <w:rPr>
          <w:b w:val="0"/>
          <w:noProof/>
          <w:sz w:val="18"/>
        </w:rPr>
      </w:r>
      <w:r w:rsidRPr="000B05CC">
        <w:rPr>
          <w:b w:val="0"/>
          <w:noProof/>
          <w:sz w:val="18"/>
        </w:rPr>
        <w:fldChar w:fldCharType="separate"/>
      </w:r>
      <w:r w:rsidR="00DA1E55">
        <w:rPr>
          <w:b w:val="0"/>
          <w:noProof/>
          <w:sz w:val="18"/>
        </w:rPr>
        <w:t>27</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39</w:t>
      </w:r>
      <w:r>
        <w:rPr>
          <w:noProof/>
        </w:rPr>
        <w:tab/>
        <w:t>Simplified outline of this Part</w:t>
      </w:r>
      <w:r w:rsidRPr="000B05CC">
        <w:rPr>
          <w:noProof/>
        </w:rPr>
        <w:tab/>
      </w:r>
      <w:r w:rsidRPr="000B05CC">
        <w:rPr>
          <w:noProof/>
        </w:rPr>
        <w:fldChar w:fldCharType="begin"/>
      </w:r>
      <w:r w:rsidRPr="000B05CC">
        <w:rPr>
          <w:noProof/>
        </w:rPr>
        <w:instrText xml:space="preserve"> PAGEREF _Toc393789096 \h </w:instrText>
      </w:r>
      <w:r w:rsidRPr="000B05CC">
        <w:rPr>
          <w:noProof/>
        </w:rPr>
      </w:r>
      <w:r w:rsidRPr="000B05CC">
        <w:rPr>
          <w:noProof/>
        </w:rPr>
        <w:fldChar w:fldCharType="separate"/>
      </w:r>
      <w:r w:rsidR="00DA1E55">
        <w:rPr>
          <w:noProof/>
        </w:rPr>
        <w:t>27</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2—Completion discount</w:t>
      </w:r>
      <w:r w:rsidRPr="000B05CC">
        <w:rPr>
          <w:b w:val="0"/>
          <w:noProof/>
          <w:sz w:val="18"/>
        </w:rPr>
        <w:tab/>
      </w:r>
      <w:r w:rsidRPr="000B05CC">
        <w:rPr>
          <w:b w:val="0"/>
          <w:noProof/>
          <w:sz w:val="18"/>
        </w:rPr>
        <w:fldChar w:fldCharType="begin"/>
      </w:r>
      <w:r w:rsidRPr="000B05CC">
        <w:rPr>
          <w:b w:val="0"/>
          <w:noProof/>
          <w:sz w:val="18"/>
        </w:rPr>
        <w:instrText xml:space="preserve"> PAGEREF _Toc393789097 \h </w:instrText>
      </w:r>
      <w:r w:rsidRPr="000B05CC">
        <w:rPr>
          <w:b w:val="0"/>
          <w:noProof/>
          <w:sz w:val="18"/>
        </w:rPr>
      </w:r>
      <w:r w:rsidRPr="000B05CC">
        <w:rPr>
          <w:b w:val="0"/>
          <w:noProof/>
          <w:sz w:val="18"/>
        </w:rPr>
        <w:fldChar w:fldCharType="separate"/>
      </w:r>
      <w:r w:rsidR="00DA1E55">
        <w:rPr>
          <w:b w:val="0"/>
          <w:noProof/>
          <w:sz w:val="18"/>
        </w:rPr>
        <w:t>28</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40</w:t>
      </w:r>
      <w:r>
        <w:rPr>
          <w:noProof/>
        </w:rPr>
        <w:tab/>
        <w:t>Completion discount</w:t>
      </w:r>
      <w:r w:rsidRPr="000B05CC">
        <w:rPr>
          <w:noProof/>
        </w:rPr>
        <w:tab/>
      </w:r>
      <w:r w:rsidRPr="000B05CC">
        <w:rPr>
          <w:noProof/>
        </w:rPr>
        <w:fldChar w:fldCharType="begin"/>
      </w:r>
      <w:r w:rsidRPr="000B05CC">
        <w:rPr>
          <w:noProof/>
        </w:rPr>
        <w:instrText xml:space="preserve"> PAGEREF _Toc393789098 \h </w:instrText>
      </w:r>
      <w:r w:rsidRPr="000B05CC">
        <w:rPr>
          <w:noProof/>
        </w:rPr>
      </w:r>
      <w:r w:rsidRPr="000B05CC">
        <w:rPr>
          <w:noProof/>
        </w:rPr>
        <w:fldChar w:fldCharType="separate"/>
      </w:r>
      <w:r w:rsidR="00DA1E55">
        <w:rPr>
          <w:noProof/>
        </w:rPr>
        <w:t>28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41</w:t>
      </w:r>
      <w:r>
        <w:rPr>
          <w:noProof/>
        </w:rPr>
        <w:tab/>
        <w:t>Application of completion discount</w:t>
      </w:r>
      <w:r w:rsidRPr="000B05CC">
        <w:rPr>
          <w:noProof/>
        </w:rPr>
        <w:tab/>
      </w:r>
      <w:r w:rsidRPr="000B05CC">
        <w:rPr>
          <w:noProof/>
        </w:rPr>
        <w:fldChar w:fldCharType="begin"/>
      </w:r>
      <w:r w:rsidRPr="000B05CC">
        <w:rPr>
          <w:noProof/>
        </w:rPr>
        <w:instrText xml:space="preserve"> PAGEREF _Toc393789099 \h </w:instrText>
      </w:r>
      <w:r w:rsidRPr="000B05CC">
        <w:rPr>
          <w:noProof/>
        </w:rPr>
      </w:r>
      <w:r w:rsidRPr="000B05CC">
        <w:rPr>
          <w:noProof/>
        </w:rPr>
        <w:fldChar w:fldCharType="separate"/>
      </w:r>
      <w:r w:rsidR="00DA1E55">
        <w:rPr>
          <w:noProof/>
        </w:rPr>
        <w:t>28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42</w:t>
      </w:r>
      <w:r>
        <w:rPr>
          <w:noProof/>
        </w:rPr>
        <w:tab/>
        <w:t>Refunding of payments</w:t>
      </w:r>
      <w:r w:rsidRPr="000B05CC">
        <w:rPr>
          <w:noProof/>
        </w:rPr>
        <w:tab/>
      </w:r>
      <w:r w:rsidRPr="000B05CC">
        <w:rPr>
          <w:noProof/>
        </w:rPr>
        <w:fldChar w:fldCharType="begin"/>
      </w:r>
      <w:r w:rsidRPr="000B05CC">
        <w:rPr>
          <w:noProof/>
        </w:rPr>
        <w:instrText xml:space="preserve"> PAGEREF _Toc393789100 \h </w:instrText>
      </w:r>
      <w:r w:rsidRPr="000B05CC">
        <w:rPr>
          <w:noProof/>
        </w:rPr>
      </w:r>
      <w:r w:rsidRPr="000B05CC">
        <w:rPr>
          <w:noProof/>
        </w:rPr>
        <w:fldChar w:fldCharType="separate"/>
      </w:r>
      <w:r w:rsidR="00DA1E55">
        <w:rPr>
          <w:noProof/>
        </w:rPr>
        <w:t>29</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3—Voluntary discharge</w:t>
      </w:r>
      <w:r w:rsidRPr="000B05CC">
        <w:rPr>
          <w:b w:val="0"/>
          <w:noProof/>
          <w:sz w:val="18"/>
        </w:rPr>
        <w:tab/>
      </w:r>
      <w:r w:rsidRPr="000B05CC">
        <w:rPr>
          <w:b w:val="0"/>
          <w:noProof/>
          <w:sz w:val="18"/>
        </w:rPr>
        <w:fldChar w:fldCharType="begin"/>
      </w:r>
      <w:r w:rsidRPr="000B05CC">
        <w:rPr>
          <w:b w:val="0"/>
          <w:noProof/>
          <w:sz w:val="18"/>
        </w:rPr>
        <w:instrText xml:space="preserve"> PAGEREF _Toc393789101 \h </w:instrText>
      </w:r>
      <w:r w:rsidRPr="000B05CC">
        <w:rPr>
          <w:b w:val="0"/>
          <w:noProof/>
          <w:sz w:val="18"/>
        </w:rPr>
      </w:r>
      <w:r w:rsidRPr="000B05CC">
        <w:rPr>
          <w:b w:val="0"/>
          <w:noProof/>
          <w:sz w:val="18"/>
        </w:rPr>
        <w:fldChar w:fldCharType="separate"/>
      </w:r>
      <w:r w:rsidR="00DA1E55">
        <w:rPr>
          <w:b w:val="0"/>
          <w:noProof/>
          <w:sz w:val="18"/>
        </w:rPr>
        <w:t>30</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43</w:t>
      </w:r>
      <w:r>
        <w:rPr>
          <w:noProof/>
        </w:rPr>
        <w:tab/>
        <w:t>Voluntary TSL repayments in respect of debts</w:t>
      </w:r>
      <w:r w:rsidRPr="000B05CC">
        <w:rPr>
          <w:noProof/>
        </w:rPr>
        <w:tab/>
      </w:r>
      <w:r w:rsidRPr="000B05CC">
        <w:rPr>
          <w:noProof/>
        </w:rPr>
        <w:fldChar w:fldCharType="begin"/>
      </w:r>
      <w:r w:rsidRPr="000B05CC">
        <w:rPr>
          <w:noProof/>
        </w:rPr>
        <w:instrText xml:space="preserve"> PAGEREF _Toc393789102 \h </w:instrText>
      </w:r>
      <w:r w:rsidRPr="000B05CC">
        <w:rPr>
          <w:noProof/>
        </w:rPr>
      </w:r>
      <w:r w:rsidRPr="000B05CC">
        <w:rPr>
          <w:noProof/>
        </w:rPr>
        <w:fldChar w:fldCharType="separate"/>
      </w:r>
      <w:r w:rsidR="00DA1E55">
        <w:rPr>
          <w:noProof/>
        </w:rPr>
        <w:t>30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44</w:t>
      </w:r>
      <w:r>
        <w:rPr>
          <w:noProof/>
        </w:rPr>
        <w:tab/>
        <w:t>Application of voluntary TSL repayments</w:t>
      </w:r>
      <w:r w:rsidRPr="000B05CC">
        <w:rPr>
          <w:noProof/>
        </w:rPr>
        <w:tab/>
      </w:r>
      <w:r w:rsidRPr="000B05CC">
        <w:rPr>
          <w:noProof/>
        </w:rPr>
        <w:fldChar w:fldCharType="begin"/>
      </w:r>
      <w:r w:rsidRPr="000B05CC">
        <w:rPr>
          <w:noProof/>
        </w:rPr>
        <w:instrText xml:space="preserve"> PAGEREF _Toc393789103 \h </w:instrText>
      </w:r>
      <w:r w:rsidRPr="000B05CC">
        <w:rPr>
          <w:noProof/>
        </w:rPr>
      </w:r>
      <w:r w:rsidRPr="000B05CC">
        <w:rPr>
          <w:noProof/>
        </w:rPr>
        <w:fldChar w:fldCharType="separate"/>
      </w:r>
      <w:r w:rsidR="00DA1E55">
        <w:rPr>
          <w:noProof/>
        </w:rPr>
        <w:t>30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45</w:t>
      </w:r>
      <w:r>
        <w:rPr>
          <w:noProof/>
        </w:rPr>
        <w:tab/>
        <w:t>Refunding of payments</w:t>
      </w:r>
      <w:r w:rsidRPr="000B05CC">
        <w:rPr>
          <w:noProof/>
        </w:rPr>
        <w:tab/>
      </w:r>
      <w:r w:rsidRPr="000B05CC">
        <w:rPr>
          <w:noProof/>
        </w:rPr>
        <w:fldChar w:fldCharType="begin"/>
      </w:r>
      <w:r w:rsidRPr="000B05CC">
        <w:rPr>
          <w:noProof/>
        </w:rPr>
        <w:instrText xml:space="preserve"> PAGEREF _Toc393789104 \h </w:instrText>
      </w:r>
      <w:r w:rsidRPr="000B05CC">
        <w:rPr>
          <w:noProof/>
        </w:rPr>
      </w:r>
      <w:r w:rsidRPr="000B05CC">
        <w:rPr>
          <w:noProof/>
        </w:rPr>
        <w:fldChar w:fldCharType="separate"/>
      </w:r>
      <w:r w:rsidR="00DA1E55">
        <w:rPr>
          <w:noProof/>
        </w:rPr>
        <w:t>30</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4—Compulsory discharge</w:t>
      </w:r>
      <w:r w:rsidRPr="000B05CC">
        <w:rPr>
          <w:b w:val="0"/>
          <w:noProof/>
          <w:sz w:val="18"/>
        </w:rPr>
        <w:tab/>
      </w:r>
      <w:r w:rsidRPr="000B05CC">
        <w:rPr>
          <w:b w:val="0"/>
          <w:noProof/>
          <w:sz w:val="18"/>
        </w:rPr>
        <w:fldChar w:fldCharType="begin"/>
      </w:r>
      <w:r w:rsidRPr="000B05CC">
        <w:rPr>
          <w:b w:val="0"/>
          <w:noProof/>
          <w:sz w:val="18"/>
        </w:rPr>
        <w:instrText xml:space="preserve"> PAGEREF _Toc393789105 \h </w:instrText>
      </w:r>
      <w:r w:rsidRPr="000B05CC">
        <w:rPr>
          <w:b w:val="0"/>
          <w:noProof/>
          <w:sz w:val="18"/>
        </w:rPr>
      </w:r>
      <w:r w:rsidRPr="000B05CC">
        <w:rPr>
          <w:b w:val="0"/>
          <w:noProof/>
          <w:sz w:val="18"/>
        </w:rPr>
        <w:fldChar w:fldCharType="separate"/>
      </w:r>
      <w:r w:rsidR="00DA1E55">
        <w:rPr>
          <w:b w:val="0"/>
          <w:noProof/>
          <w:sz w:val="18"/>
        </w:rPr>
        <w:t>32</w:t>
      </w:r>
      <w:r w:rsidRPr="000B05CC">
        <w:rPr>
          <w:b w:val="0"/>
          <w:noProof/>
          <w:sz w:val="18"/>
        </w:rPr>
        <w:fldChar w:fldCharType="end"/>
      </w:r>
    </w:p>
    <w:p w:rsidR="000B05CC" w:rsidRDefault="000B05CC">
      <w:pPr>
        <w:pStyle w:val="TOC4"/>
        <w:rPr>
          <w:rFonts w:asciiTheme="minorHAnsi" w:eastAsiaTheme="minorEastAsia" w:hAnsiTheme="minorHAnsi" w:cstheme="minorBidi"/>
          <w:b w:val="0"/>
          <w:noProof/>
          <w:kern w:val="0"/>
          <w:sz w:val="22"/>
          <w:szCs w:val="22"/>
        </w:rPr>
      </w:pPr>
      <w:r>
        <w:rPr>
          <w:noProof/>
        </w:rPr>
        <w:t>Subdivision A—Liability to repay amounts</w:t>
      </w:r>
      <w:r w:rsidRPr="000B05CC">
        <w:rPr>
          <w:b w:val="0"/>
          <w:noProof/>
          <w:sz w:val="18"/>
        </w:rPr>
        <w:tab/>
      </w:r>
      <w:r w:rsidRPr="000B05CC">
        <w:rPr>
          <w:b w:val="0"/>
          <w:noProof/>
          <w:sz w:val="18"/>
        </w:rPr>
        <w:fldChar w:fldCharType="begin"/>
      </w:r>
      <w:r w:rsidRPr="000B05CC">
        <w:rPr>
          <w:b w:val="0"/>
          <w:noProof/>
          <w:sz w:val="18"/>
        </w:rPr>
        <w:instrText xml:space="preserve"> PAGEREF _Toc393789106 \h </w:instrText>
      </w:r>
      <w:r w:rsidRPr="000B05CC">
        <w:rPr>
          <w:b w:val="0"/>
          <w:noProof/>
          <w:sz w:val="18"/>
        </w:rPr>
      </w:r>
      <w:r w:rsidRPr="000B05CC">
        <w:rPr>
          <w:b w:val="0"/>
          <w:noProof/>
          <w:sz w:val="18"/>
        </w:rPr>
        <w:fldChar w:fldCharType="separate"/>
      </w:r>
      <w:r w:rsidR="00DA1E55">
        <w:rPr>
          <w:b w:val="0"/>
          <w:noProof/>
          <w:sz w:val="18"/>
        </w:rPr>
        <w:t>32</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46</w:t>
      </w:r>
      <w:r>
        <w:rPr>
          <w:noProof/>
        </w:rPr>
        <w:tab/>
        <w:t>Liability to repay amounts</w:t>
      </w:r>
      <w:r w:rsidRPr="000B05CC">
        <w:rPr>
          <w:noProof/>
        </w:rPr>
        <w:tab/>
      </w:r>
      <w:r w:rsidRPr="000B05CC">
        <w:rPr>
          <w:noProof/>
        </w:rPr>
        <w:fldChar w:fldCharType="begin"/>
      </w:r>
      <w:r w:rsidRPr="000B05CC">
        <w:rPr>
          <w:noProof/>
        </w:rPr>
        <w:instrText xml:space="preserve"> PAGEREF _Toc393789107 \h </w:instrText>
      </w:r>
      <w:r w:rsidRPr="000B05CC">
        <w:rPr>
          <w:noProof/>
        </w:rPr>
      </w:r>
      <w:r w:rsidRPr="000B05CC">
        <w:rPr>
          <w:noProof/>
        </w:rPr>
        <w:fldChar w:fldCharType="separate"/>
      </w:r>
      <w:r w:rsidR="00DA1E55">
        <w:rPr>
          <w:noProof/>
        </w:rPr>
        <w:t>32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47</w:t>
      </w:r>
      <w:r>
        <w:rPr>
          <w:noProof/>
        </w:rPr>
        <w:tab/>
        <w:t>Repayable TSL debt for an income year</w:t>
      </w:r>
      <w:r w:rsidRPr="000B05CC">
        <w:rPr>
          <w:noProof/>
        </w:rPr>
        <w:tab/>
      </w:r>
      <w:r w:rsidRPr="000B05CC">
        <w:rPr>
          <w:noProof/>
        </w:rPr>
        <w:fldChar w:fldCharType="begin"/>
      </w:r>
      <w:r w:rsidRPr="000B05CC">
        <w:rPr>
          <w:noProof/>
        </w:rPr>
        <w:instrText xml:space="preserve"> PAGEREF _Toc393789108 \h </w:instrText>
      </w:r>
      <w:r w:rsidRPr="000B05CC">
        <w:rPr>
          <w:noProof/>
        </w:rPr>
      </w:r>
      <w:r w:rsidRPr="000B05CC">
        <w:rPr>
          <w:noProof/>
        </w:rPr>
        <w:fldChar w:fldCharType="separate"/>
      </w:r>
      <w:r w:rsidR="00DA1E55">
        <w:rPr>
          <w:noProof/>
        </w:rPr>
        <w:t>33</w:t>
      </w:r>
      <w:r w:rsidRPr="000B05CC">
        <w:rPr>
          <w:noProof/>
        </w:rPr>
        <w:fldChar w:fldCharType="end"/>
      </w:r>
    </w:p>
    <w:p w:rsidR="000B05CC" w:rsidRDefault="000B05CC">
      <w:pPr>
        <w:pStyle w:val="TOC4"/>
        <w:rPr>
          <w:rFonts w:asciiTheme="minorHAnsi" w:eastAsiaTheme="minorEastAsia" w:hAnsiTheme="minorHAnsi" w:cstheme="minorBidi"/>
          <w:b w:val="0"/>
          <w:noProof/>
          <w:kern w:val="0"/>
          <w:sz w:val="22"/>
          <w:szCs w:val="22"/>
        </w:rPr>
      </w:pPr>
      <w:r>
        <w:rPr>
          <w:noProof/>
        </w:rPr>
        <w:t>Subdivision B—Assessments</w:t>
      </w:r>
      <w:r w:rsidRPr="000B05CC">
        <w:rPr>
          <w:b w:val="0"/>
          <w:noProof/>
          <w:sz w:val="18"/>
        </w:rPr>
        <w:tab/>
      </w:r>
      <w:r w:rsidRPr="000B05CC">
        <w:rPr>
          <w:b w:val="0"/>
          <w:noProof/>
          <w:sz w:val="18"/>
        </w:rPr>
        <w:fldChar w:fldCharType="begin"/>
      </w:r>
      <w:r w:rsidRPr="000B05CC">
        <w:rPr>
          <w:b w:val="0"/>
          <w:noProof/>
          <w:sz w:val="18"/>
        </w:rPr>
        <w:instrText xml:space="preserve"> PAGEREF _Toc393789109 \h </w:instrText>
      </w:r>
      <w:r w:rsidRPr="000B05CC">
        <w:rPr>
          <w:b w:val="0"/>
          <w:noProof/>
          <w:sz w:val="18"/>
        </w:rPr>
      </w:r>
      <w:r w:rsidRPr="000B05CC">
        <w:rPr>
          <w:b w:val="0"/>
          <w:noProof/>
          <w:sz w:val="18"/>
        </w:rPr>
        <w:fldChar w:fldCharType="separate"/>
      </w:r>
      <w:r w:rsidR="00DA1E55">
        <w:rPr>
          <w:b w:val="0"/>
          <w:noProof/>
          <w:sz w:val="18"/>
        </w:rPr>
        <w:t>33</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lastRenderedPageBreak/>
        <w:t>48</w:t>
      </w:r>
      <w:r>
        <w:rPr>
          <w:noProof/>
        </w:rPr>
        <w:tab/>
        <w:t>Commissioner may make assessments</w:t>
      </w:r>
      <w:r w:rsidRPr="000B05CC">
        <w:rPr>
          <w:noProof/>
        </w:rPr>
        <w:tab/>
      </w:r>
      <w:r w:rsidRPr="000B05CC">
        <w:rPr>
          <w:noProof/>
        </w:rPr>
        <w:fldChar w:fldCharType="begin"/>
      </w:r>
      <w:r w:rsidRPr="000B05CC">
        <w:rPr>
          <w:noProof/>
        </w:rPr>
        <w:instrText xml:space="preserve"> PAGEREF _Toc393789110 \h </w:instrText>
      </w:r>
      <w:r w:rsidRPr="000B05CC">
        <w:rPr>
          <w:noProof/>
        </w:rPr>
      </w:r>
      <w:r w:rsidRPr="000B05CC">
        <w:rPr>
          <w:noProof/>
        </w:rPr>
        <w:fldChar w:fldCharType="separate"/>
      </w:r>
      <w:r w:rsidR="00DA1E55">
        <w:rPr>
          <w:noProof/>
        </w:rPr>
        <w:t>33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49</w:t>
      </w:r>
      <w:r>
        <w:rPr>
          <w:noProof/>
        </w:rPr>
        <w:tab/>
        <w:t>Notification of notices of assessment of tax</w:t>
      </w:r>
      <w:r w:rsidRPr="000B05CC">
        <w:rPr>
          <w:noProof/>
        </w:rPr>
        <w:tab/>
      </w:r>
      <w:r w:rsidRPr="000B05CC">
        <w:rPr>
          <w:noProof/>
        </w:rPr>
        <w:fldChar w:fldCharType="begin"/>
      </w:r>
      <w:r w:rsidRPr="000B05CC">
        <w:rPr>
          <w:noProof/>
        </w:rPr>
        <w:instrText xml:space="preserve"> PAGEREF _Toc393789111 \h </w:instrText>
      </w:r>
      <w:r w:rsidRPr="000B05CC">
        <w:rPr>
          <w:noProof/>
        </w:rPr>
      </w:r>
      <w:r w:rsidRPr="000B05CC">
        <w:rPr>
          <w:noProof/>
        </w:rPr>
        <w:fldChar w:fldCharType="separate"/>
      </w:r>
      <w:r w:rsidR="00DA1E55">
        <w:rPr>
          <w:noProof/>
        </w:rPr>
        <w:t>33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50</w:t>
      </w:r>
      <w:r>
        <w:rPr>
          <w:noProof/>
        </w:rPr>
        <w:tab/>
        <w:t>Commissioner may defer making assessments</w:t>
      </w:r>
      <w:r w:rsidRPr="000B05CC">
        <w:rPr>
          <w:noProof/>
        </w:rPr>
        <w:tab/>
      </w:r>
      <w:r w:rsidRPr="000B05CC">
        <w:rPr>
          <w:noProof/>
        </w:rPr>
        <w:fldChar w:fldCharType="begin"/>
      </w:r>
      <w:r w:rsidRPr="000B05CC">
        <w:rPr>
          <w:noProof/>
        </w:rPr>
        <w:instrText xml:space="preserve"> PAGEREF _Toc393789112 \h </w:instrText>
      </w:r>
      <w:r w:rsidRPr="000B05CC">
        <w:rPr>
          <w:noProof/>
        </w:rPr>
      </w:r>
      <w:r w:rsidRPr="000B05CC">
        <w:rPr>
          <w:noProof/>
        </w:rPr>
        <w:fldChar w:fldCharType="separate"/>
      </w:r>
      <w:r w:rsidR="00DA1E55">
        <w:rPr>
          <w:noProof/>
        </w:rPr>
        <w:t>34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51</w:t>
      </w:r>
      <w:r>
        <w:rPr>
          <w:noProof/>
        </w:rPr>
        <w:tab/>
        <w:t>Commissioner may amend assessments</w:t>
      </w:r>
      <w:r w:rsidRPr="000B05CC">
        <w:rPr>
          <w:noProof/>
        </w:rPr>
        <w:tab/>
      </w:r>
      <w:r w:rsidRPr="000B05CC">
        <w:rPr>
          <w:noProof/>
        </w:rPr>
        <w:fldChar w:fldCharType="begin"/>
      </w:r>
      <w:r w:rsidRPr="000B05CC">
        <w:rPr>
          <w:noProof/>
        </w:rPr>
        <w:instrText xml:space="preserve"> PAGEREF _Toc393789113 \h </w:instrText>
      </w:r>
      <w:r w:rsidRPr="000B05CC">
        <w:rPr>
          <w:noProof/>
        </w:rPr>
      </w:r>
      <w:r w:rsidRPr="000B05CC">
        <w:rPr>
          <w:noProof/>
        </w:rPr>
        <w:fldChar w:fldCharType="separate"/>
      </w:r>
      <w:r w:rsidR="00DA1E55">
        <w:rPr>
          <w:noProof/>
        </w:rPr>
        <w:t>35</w:t>
      </w:r>
      <w:r w:rsidRPr="000B05CC">
        <w:rPr>
          <w:noProof/>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3.3—Application of tax legislation</w:t>
      </w:r>
      <w:r w:rsidRPr="000B05CC">
        <w:rPr>
          <w:b w:val="0"/>
          <w:noProof/>
          <w:sz w:val="18"/>
        </w:rPr>
        <w:tab/>
      </w:r>
      <w:r w:rsidRPr="000B05CC">
        <w:rPr>
          <w:b w:val="0"/>
          <w:noProof/>
          <w:sz w:val="18"/>
        </w:rPr>
        <w:fldChar w:fldCharType="begin"/>
      </w:r>
      <w:r w:rsidRPr="000B05CC">
        <w:rPr>
          <w:b w:val="0"/>
          <w:noProof/>
          <w:sz w:val="18"/>
        </w:rPr>
        <w:instrText xml:space="preserve"> PAGEREF _Toc393789114 \h </w:instrText>
      </w:r>
      <w:r w:rsidRPr="000B05CC">
        <w:rPr>
          <w:b w:val="0"/>
          <w:noProof/>
          <w:sz w:val="18"/>
        </w:rPr>
      </w:r>
      <w:r w:rsidRPr="000B05CC">
        <w:rPr>
          <w:b w:val="0"/>
          <w:noProof/>
          <w:sz w:val="18"/>
        </w:rPr>
        <w:fldChar w:fldCharType="separate"/>
      </w:r>
      <w:r w:rsidR="00DA1E55">
        <w:rPr>
          <w:b w:val="0"/>
          <w:noProof/>
          <w:sz w:val="18"/>
        </w:rPr>
        <w:t>36</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52</w:t>
      </w:r>
      <w:r>
        <w:rPr>
          <w:noProof/>
        </w:rPr>
        <w:tab/>
        <w:t>Simplified outline of this Part</w:t>
      </w:r>
      <w:r w:rsidRPr="000B05CC">
        <w:rPr>
          <w:noProof/>
        </w:rPr>
        <w:tab/>
      </w:r>
      <w:r w:rsidRPr="000B05CC">
        <w:rPr>
          <w:noProof/>
        </w:rPr>
        <w:fldChar w:fldCharType="begin"/>
      </w:r>
      <w:r w:rsidRPr="000B05CC">
        <w:rPr>
          <w:noProof/>
        </w:rPr>
        <w:instrText xml:space="preserve"> PAGEREF _Toc393789115 \h </w:instrText>
      </w:r>
      <w:r w:rsidRPr="000B05CC">
        <w:rPr>
          <w:noProof/>
        </w:rPr>
      </w:r>
      <w:r w:rsidRPr="000B05CC">
        <w:rPr>
          <w:noProof/>
        </w:rPr>
        <w:fldChar w:fldCharType="separate"/>
      </w:r>
      <w:r w:rsidR="00DA1E55">
        <w:rPr>
          <w:noProof/>
        </w:rPr>
        <w:t>36</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53</w:t>
      </w:r>
      <w:r>
        <w:rPr>
          <w:noProof/>
        </w:rPr>
        <w:tab/>
        <w:t>Returns, assessments, collection and recovery</w:t>
      </w:r>
      <w:r w:rsidRPr="000B05CC">
        <w:rPr>
          <w:noProof/>
        </w:rPr>
        <w:tab/>
      </w:r>
      <w:r w:rsidRPr="000B05CC">
        <w:rPr>
          <w:noProof/>
        </w:rPr>
        <w:fldChar w:fldCharType="begin"/>
      </w:r>
      <w:r w:rsidRPr="000B05CC">
        <w:rPr>
          <w:noProof/>
        </w:rPr>
        <w:instrText xml:space="preserve"> PAGEREF _Toc393789116 \h </w:instrText>
      </w:r>
      <w:r w:rsidRPr="000B05CC">
        <w:rPr>
          <w:noProof/>
        </w:rPr>
      </w:r>
      <w:r w:rsidRPr="000B05CC">
        <w:rPr>
          <w:noProof/>
        </w:rPr>
        <w:fldChar w:fldCharType="separate"/>
      </w:r>
      <w:r w:rsidR="00DA1E55">
        <w:rPr>
          <w:noProof/>
        </w:rPr>
        <w:t>36</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54</w:t>
      </w:r>
      <w:r>
        <w:rPr>
          <w:noProof/>
        </w:rPr>
        <w:tab/>
        <w:t>Charges and civil penalties for failing to meet obligations</w:t>
      </w:r>
      <w:r w:rsidRPr="000B05CC">
        <w:rPr>
          <w:noProof/>
        </w:rPr>
        <w:tab/>
      </w:r>
      <w:r w:rsidRPr="000B05CC">
        <w:rPr>
          <w:noProof/>
        </w:rPr>
        <w:fldChar w:fldCharType="begin"/>
      </w:r>
      <w:r w:rsidRPr="000B05CC">
        <w:rPr>
          <w:noProof/>
        </w:rPr>
        <w:instrText xml:space="preserve"> PAGEREF _Toc393789117 \h </w:instrText>
      </w:r>
      <w:r w:rsidRPr="000B05CC">
        <w:rPr>
          <w:noProof/>
        </w:rPr>
      </w:r>
      <w:r w:rsidRPr="000B05CC">
        <w:rPr>
          <w:noProof/>
        </w:rPr>
        <w:fldChar w:fldCharType="separate"/>
      </w:r>
      <w:r w:rsidR="00DA1E55">
        <w:rPr>
          <w:noProof/>
        </w:rPr>
        <w:t>36</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55</w:t>
      </w:r>
      <w:r>
        <w:rPr>
          <w:noProof/>
        </w:rPr>
        <w:tab/>
        <w:t>Pay as you go (PAYG) withholding</w:t>
      </w:r>
      <w:r w:rsidRPr="000B05CC">
        <w:rPr>
          <w:noProof/>
        </w:rPr>
        <w:tab/>
      </w:r>
      <w:r w:rsidRPr="000B05CC">
        <w:rPr>
          <w:noProof/>
        </w:rPr>
        <w:fldChar w:fldCharType="begin"/>
      </w:r>
      <w:r w:rsidRPr="000B05CC">
        <w:rPr>
          <w:noProof/>
        </w:rPr>
        <w:instrText xml:space="preserve"> PAGEREF _Toc393789118 \h </w:instrText>
      </w:r>
      <w:r w:rsidRPr="000B05CC">
        <w:rPr>
          <w:noProof/>
        </w:rPr>
      </w:r>
      <w:r w:rsidRPr="000B05CC">
        <w:rPr>
          <w:noProof/>
        </w:rPr>
        <w:fldChar w:fldCharType="separate"/>
      </w:r>
      <w:r w:rsidR="00DA1E55">
        <w:rPr>
          <w:noProof/>
        </w:rPr>
        <w:t>37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56</w:t>
      </w:r>
      <w:r>
        <w:rPr>
          <w:noProof/>
        </w:rPr>
        <w:tab/>
        <w:t>Pay as you go (PAYG) instalments</w:t>
      </w:r>
      <w:r w:rsidRPr="000B05CC">
        <w:rPr>
          <w:noProof/>
        </w:rPr>
        <w:tab/>
      </w:r>
      <w:r w:rsidRPr="000B05CC">
        <w:rPr>
          <w:noProof/>
        </w:rPr>
        <w:fldChar w:fldCharType="begin"/>
      </w:r>
      <w:r w:rsidRPr="000B05CC">
        <w:rPr>
          <w:noProof/>
        </w:rPr>
        <w:instrText xml:space="preserve"> PAGEREF _Toc393789119 \h </w:instrText>
      </w:r>
      <w:r w:rsidRPr="000B05CC">
        <w:rPr>
          <w:noProof/>
        </w:rPr>
      </w:r>
      <w:r w:rsidRPr="000B05CC">
        <w:rPr>
          <w:noProof/>
        </w:rPr>
        <w:fldChar w:fldCharType="separate"/>
      </w:r>
      <w:r w:rsidR="00DA1E55">
        <w:rPr>
          <w:noProof/>
        </w:rPr>
        <w:t>37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57</w:t>
      </w:r>
      <w:r>
        <w:rPr>
          <w:noProof/>
        </w:rPr>
        <w:tab/>
        <w:t>Extent of Commissioner’s general administration of this Act</w:t>
      </w:r>
      <w:r w:rsidRPr="000B05CC">
        <w:rPr>
          <w:noProof/>
        </w:rPr>
        <w:tab/>
      </w:r>
      <w:r w:rsidRPr="000B05CC">
        <w:rPr>
          <w:noProof/>
        </w:rPr>
        <w:fldChar w:fldCharType="begin"/>
      </w:r>
      <w:r w:rsidRPr="000B05CC">
        <w:rPr>
          <w:noProof/>
        </w:rPr>
        <w:instrText xml:space="preserve"> PAGEREF _Toc393789120 \h </w:instrText>
      </w:r>
      <w:r w:rsidRPr="000B05CC">
        <w:rPr>
          <w:noProof/>
        </w:rPr>
      </w:r>
      <w:r w:rsidRPr="000B05CC">
        <w:rPr>
          <w:noProof/>
        </w:rPr>
        <w:fldChar w:fldCharType="separate"/>
      </w:r>
      <w:r w:rsidR="00DA1E55">
        <w:rPr>
          <w:noProof/>
        </w:rPr>
        <w:t>37</w:t>
      </w:r>
      <w:r w:rsidRPr="000B05CC">
        <w:rPr>
          <w:noProof/>
        </w:rPr>
        <w:fldChar w:fldCharType="end"/>
      </w:r>
    </w:p>
    <w:p w:rsidR="000B05CC" w:rsidRDefault="000B05CC">
      <w:pPr>
        <w:pStyle w:val="TOC1"/>
        <w:rPr>
          <w:rFonts w:asciiTheme="minorHAnsi" w:eastAsiaTheme="minorEastAsia" w:hAnsiTheme="minorHAnsi" w:cstheme="minorBidi"/>
          <w:b w:val="0"/>
          <w:noProof/>
          <w:kern w:val="0"/>
          <w:sz w:val="22"/>
          <w:szCs w:val="22"/>
        </w:rPr>
      </w:pPr>
      <w:r>
        <w:rPr>
          <w:noProof/>
        </w:rPr>
        <w:t>Chapter 4—Administration</w:t>
      </w:r>
      <w:r w:rsidRPr="000B05CC">
        <w:rPr>
          <w:b w:val="0"/>
          <w:noProof/>
          <w:sz w:val="18"/>
        </w:rPr>
        <w:tab/>
      </w:r>
      <w:r w:rsidRPr="000B05CC">
        <w:rPr>
          <w:b w:val="0"/>
          <w:noProof/>
          <w:sz w:val="18"/>
        </w:rPr>
        <w:fldChar w:fldCharType="begin"/>
      </w:r>
      <w:r w:rsidRPr="000B05CC">
        <w:rPr>
          <w:b w:val="0"/>
          <w:noProof/>
          <w:sz w:val="18"/>
        </w:rPr>
        <w:instrText xml:space="preserve"> PAGEREF _Toc393789121 \h </w:instrText>
      </w:r>
      <w:r w:rsidRPr="000B05CC">
        <w:rPr>
          <w:b w:val="0"/>
          <w:noProof/>
          <w:sz w:val="18"/>
        </w:rPr>
      </w:r>
      <w:r w:rsidRPr="000B05CC">
        <w:rPr>
          <w:b w:val="0"/>
          <w:noProof/>
          <w:sz w:val="18"/>
        </w:rPr>
        <w:fldChar w:fldCharType="separate"/>
      </w:r>
      <w:r w:rsidR="00DA1E55">
        <w:rPr>
          <w:b w:val="0"/>
          <w:noProof/>
          <w:sz w:val="18"/>
        </w:rPr>
        <w:t>38</w:t>
      </w:r>
      <w:r w:rsidRPr="000B05CC">
        <w:rPr>
          <w:b w:val="0"/>
          <w:noProof/>
          <w:sz w:val="18"/>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4.1—Information management</w:t>
      </w:r>
      <w:r w:rsidRPr="000B05CC">
        <w:rPr>
          <w:b w:val="0"/>
          <w:noProof/>
          <w:sz w:val="18"/>
        </w:rPr>
        <w:tab/>
      </w:r>
      <w:r w:rsidRPr="000B05CC">
        <w:rPr>
          <w:b w:val="0"/>
          <w:noProof/>
          <w:sz w:val="18"/>
        </w:rPr>
        <w:fldChar w:fldCharType="begin"/>
      </w:r>
      <w:r w:rsidRPr="000B05CC">
        <w:rPr>
          <w:b w:val="0"/>
          <w:noProof/>
          <w:sz w:val="18"/>
        </w:rPr>
        <w:instrText xml:space="preserve"> PAGEREF _Toc393789122 \h </w:instrText>
      </w:r>
      <w:r w:rsidRPr="000B05CC">
        <w:rPr>
          <w:b w:val="0"/>
          <w:noProof/>
          <w:sz w:val="18"/>
        </w:rPr>
      </w:r>
      <w:r w:rsidRPr="000B05CC">
        <w:rPr>
          <w:b w:val="0"/>
          <w:noProof/>
          <w:sz w:val="18"/>
        </w:rPr>
        <w:fldChar w:fldCharType="separate"/>
      </w:r>
      <w:r w:rsidR="00DA1E55">
        <w:rPr>
          <w:b w:val="0"/>
          <w:noProof/>
          <w:sz w:val="18"/>
        </w:rPr>
        <w:t>38</w:t>
      </w:r>
      <w:r w:rsidRPr="000B05CC">
        <w:rPr>
          <w:b w:val="0"/>
          <w:noProof/>
          <w:sz w:val="18"/>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1—Simplified outline of this Part</w:t>
      </w:r>
      <w:r w:rsidRPr="000B05CC">
        <w:rPr>
          <w:b w:val="0"/>
          <w:noProof/>
          <w:sz w:val="18"/>
        </w:rPr>
        <w:tab/>
      </w:r>
      <w:r w:rsidRPr="000B05CC">
        <w:rPr>
          <w:b w:val="0"/>
          <w:noProof/>
          <w:sz w:val="18"/>
        </w:rPr>
        <w:fldChar w:fldCharType="begin"/>
      </w:r>
      <w:r w:rsidRPr="000B05CC">
        <w:rPr>
          <w:b w:val="0"/>
          <w:noProof/>
          <w:sz w:val="18"/>
        </w:rPr>
        <w:instrText xml:space="preserve"> PAGEREF _Toc393789123 \h </w:instrText>
      </w:r>
      <w:r w:rsidRPr="000B05CC">
        <w:rPr>
          <w:b w:val="0"/>
          <w:noProof/>
          <w:sz w:val="18"/>
        </w:rPr>
      </w:r>
      <w:r w:rsidRPr="000B05CC">
        <w:rPr>
          <w:b w:val="0"/>
          <w:noProof/>
          <w:sz w:val="18"/>
        </w:rPr>
        <w:fldChar w:fldCharType="separate"/>
      </w:r>
      <w:r w:rsidR="00DA1E55">
        <w:rPr>
          <w:b w:val="0"/>
          <w:noProof/>
          <w:sz w:val="18"/>
        </w:rPr>
        <w:t>38</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58</w:t>
      </w:r>
      <w:r>
        <w:rPr>
          <w:noProof/>
        </w:rPr>
        <w:tab/>
        <w:t>Simplified outline of this Part</w:t>
      </w:r>
      <w:r w:rsidRPr="000B05CC">
        <w:rPr>
          <w:noProof/>
        </w:rPr>
        <w:tab/>
      </w:r>
      <w:r w:rsidRPr="000B05CC">
        <w:rPr>
          <w:noProof/>
        </w:rPr>
        <w:fldChar w:fldCharType="begin"/>
      </w:r>
      <w:r w:rsidRPr="000B05CC">
        <w:rPr>
          <w:noProof/>
        </w:rPr>
        <w:instrText xml:space="preserve"> PAGEREF _Toc393789124 \h </w:instrText>
      </w:r>
      <w:r w:rsidRPr="000B05CC">
        <w:rPr>
          <w:noProof/>
        </w:rPr>
      </w:r>
      <w:r w:rsidRPr="000B05CC">
        <w:rPr>
          <w:noProof/>
        </w:rPr>
        <w:fldChar w:fldCharType="separate"/>
      </w:r>
      <w:r w:rsidR="00DA1E55">
        <w:rPr>
          <w:noProof/>
        </w:rPr>
        <w:t>38</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2—General information</w:t>
      </w:r>
      <w:r>
        <w:rPr>
          <w:noProof/>
        </w:rPr>
        <w:noBreakHyphen/>
        <w:t>gathering powers</w:t>
      </w:r>
      <w:r w:rsidRPr="000B05CC">
        <w:rPr>
          <w:b w:val="0"/>
          <w:noProof/>
          <w:sz w:val="18"/>
        </w:rPr>
        <w:tab/>
      </w:r>
      <w:r w:rsidRPr="000B05CC">
        <w:rPr>
          <w:b w:val="0"/>
          <w:noProof/>
          <w:sz w:val="18"/>
        </w:rPr>
        <w:fldChar w:fldCharType="begin"/>
      </w:r>
      <w:r w:rsidRPr="000B05CC">
        <w:rPr>
          <w:b w:val="0"/>
          <w:noProof/>
          <w:sz w:val="18"/>
        </w:rPr>
        <w:instrText xml:space="preserve"> PAGEREF _Toc393789125 \h </w:instrText>
      </w:r>
      <w:r w:rsidRPr="000B05CC">
        <w:rPr>
          <w:b w:val="0"/>
          <w:noProof/>
          <w:sz w:val="18"/>
        </w:rPr>
      </w:r>
      <w:r w:rsidRPr="000B05CC">
        <w:rPr>
          <w:b w:val="0"/>
          <w:noProof/>
          <w:sz w:val="18"/>
        </w:rPr>
        <w:fldChar w:fldCharType="separate"/>
      </w:r>
      <w:r w:rsidR="00DA1E55">
        <w:rPr>
          <w:b w:val="0"/>
          <w:noProof/>
          <w:sz w:val="18"/>
        </w:rPr>
        <w:t>39</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59</w:t>
      </w:r>
      <w:r>
        <w:rPr>
          <w:noProof/>
        </w:rPr>
        <w:tab/>
        <w:t>General power to obtain information</w:t>
      </w:r>
      <w:r w:rsidRPr="000B05CC">
        <w:rPr>
          <w:noProof/>
        </w:rPr>
        <w:tab/>
      </w:r>
      <w:r w:rsidRPr="000B05CC">
        <w:rPr>
          <w:noProof/>
        </w:rPr>
        <w:fldChar w:fldCharType="begin"/>
      </w:r>
      <w:r w:rsidRPr="000B05CC">
        <w:rPr>
          <w:noProof/>
        </w:rPr>
        <w:instrText xml:space="preserve"> PAGEREF _Toc393789126 \h </w:instrText>
      </w:r>
      <w:r w:rsidRPr="000B05CC">
        <w:rPr>
          <w:noProof/>
        </w:rPr>
      </w:r>
      <w:r w:rsidRPr="000B05CC">
        <w:rPr>
          <w:noProof/>
        </w:rPr>
        <w:fldChar w:fldCharType="separate"/>
      </w:r>
      <w:r w:rsidR="00DA1E55">
        <w:rPr>
          <w:noProof/>
        </w:rPr>
        <w:t>39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60</w:t>
      </w:r>
      <w:r>
        <w:rPr>
          <w:noProof/>
        </w:rPr>
        <w:tab/>
        <w:t>Power to obtain information from a person who owes a debt to the Commonwealth</w:t>
      </w:r>
      <w:r w:rsidRPr="000B05CC">
        <w:rPr>
          <w:noProof/>
        </w:rPr>
        <w:tab/>
      </w:r>
      <w:r w:rsidRPr="000B05CC">
        <w:rPr>
          <w:noProof/>
        </w:rPr>
        <w:fldChar w:fldCharType="begin"/>
      </w:r>
      <w:r w:rsidRPr="000B05CC">
        <w:rPr>
          <w:noProof/>
        </w:rPr>
        <w:instrText xml:space="preserve"> PAGEREF _Toc393789127 \h </w:instrText>
      </w:r>
      <w:r w:rsidRPr="000B05CC">
        <w:rPr>
          <w:noProof/>
        </w:rPr>
      </w:r>
      <w:r w:rsidRPr="000B05CC">
        <w:rPr>
          <w:noProof/>
        </w:rPr>
        <w:fldChar w:fldCharType="separate"/>
      </w:r>
      <w:r w:rsidR="00DA1E55">
        <w:rPr>
          <w:noProof/>
        </w:rPr>
        <w:t>39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61</w:t>
      </w:r>
      <w:r>
        <w:rPr>
          <w:noProof/>
        </w:rPr>
        <w:tab/>
        <w:t>Obtaining information about a person who owes a debt to the Commonwealth</w:t>
      </w:r>
      <w:r w:rsidRPr="000B05CC">
        <w:rPr>
          <w:noProof/>
        </w:rPr>
        <w:tab/>
      </w:r>
      <w:r w:rsidRPr="000B05CC">
        <w:rPr>
          <w:noProof/>
        </w:rPr>
        <w:fldChar w:fldCharType="begin"/>
      </w:r>
      <w:r w:rsidRPr="000B05CC">
        <w:rPr>
          <w:noProof/>
        </w:rPr>
        <w:instrText xml:space="preserve"> PAGEREF _Toc393789128 \h </w:instrText>
      </w:r>
      <w:r w:rsidRPr="000B05CC">
        <w:rPr>
          <w:noProof/>
        </w:rPr>
      </w:r>
      <w:r w:rsidRPr="000B05CC">
        <w:rPr>
          <w:noProof/>
        </w:rPr>
        <w:fldChar w:fldCharType="separate"/>
      </w:r>
      <w:r w:rsidR="00DA1E55">
        <w:rPr>
          <w:noProof/>
        </w:rPr>
        <w:t>40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62</w:t>
      </w:r>
      <w:r>
        <w:rPr>
          <w:noProof/>
        </w:rPr>
        <w:tab/>
        <w:t>Written notice</w:t>
      </w:r>
      <w:r w:rsidRPr="000B05CC">
        <w:rPr>
          <w:noProof/>
        </w:rPr>
        <w:tab/>
      </w:r>
      <w:r w:rsidRPr="000B05CC">
        <w:rPr>
          <w:noProof/>
        </w:rPr>
        <w:fldChar w:fldCharType="begin"/>
      </w:r>
      <w:r w:rsidRPr="000B05CC">
        <w:rPr>
          <w:noProof/>
        </w:rPr>
        <w:instrText xml:space="preserve"> PAGEREF _Toc393789129 \h </w:instrText>
      </w:r>
      <w:r w:rsidRPr="000B05CC">
        <w:rPr>
          <w:noProof/>
        </w:rPr>
      </w:r>
      <w:r w:rsidRPr="000B05CC">
        <w:rPr>
          <w:noProof/>
        </w:rPr>
        <w:fldChar w:fldCharType="separate"/>
      </w:r>
      <w:r w:rsidR="00DA1E55">
        <w:rPr>
          <w:noProof/>
        </w:rPr>
        <w:t>40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63</w:t>
      </w:r>
      <w:r>
        <w:rPr>
          <w:noProof/>
        </w:rPr>
        <w:tab/>
        <w:t>Offence</w:t>
      </w:r>
      <w:r w:rsidRPr="000B05CC">
        <w:rPr>
          <w:noProof/>
        </w:rPr>
        <w:tab/>
      </w:r>
      <w:r w:rsidRPr="000B05CC">
        <w:rPr>
          <w:noProof/>
        </w:rPr>
        <w:fldChar w:fldCharType="begin"/>
      </w:r>
      <w:r w:rsidRPr="000B05CC">
        <w:rPr>
          <w:noProof/>
        </w:rPr>
        <w:instrText xml:space="preserve"> PAGEREF _Toc393789130 \h </w:instrText>
      </w:r>
      <w:r w:rsidRPr="000B05CC">
        <w:rPr>
          <w:noProof/>
        </w:rPr>
      </w:r>
      <w:r w:rsidRPr="000B05CC">
        <w:rPr>
          <w:noProof/>
        </w:rPr>
        <w:fldChar w:fldCharType="separate"/>
      </w:r>
      <w:r w:rsidR="00DA1E55">
        <w:rPr>
          <w:noProof/>
        </w:rPr>
        <w:t>41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64</w:t>
      </w:r>
      <w:r>
        <w:rPr>
          <w:noProof/>
        </w:rPr>
        <w:tab/>
        <w:t>Obligations not affected by State or Territory laws</w:t>
      </w:r>
      <w:r w:rsidRPr="000B05CC">
        <w:rPr>
          <w:noProof/>
        </w:rPr>
        <w:tab/>
      </w:r>
      <w:r w:rsidRPr="000B05CC">
        <w:rPr>
          <w:noProof/>
        </w:rPr>
        <w:fldChar w:fldCharType="begin"/>
      </w:r>
      <w:r w:rsidRPr="000B05CC">
        <w:rPr>
          <w:noProof/>
        </w:rPr>
        <w:instrText xml:space="preserve"> PAGEREF _Toc393789131 \h </w:instrText>
      </w:r>
      <w:r w:rsidRPr="000B05CC">
        <w:rPr>
          <w:noProof/>
        </w:rPr>
      </w:r>
      <w:r w:rsidRPr="000B05CC">
        <w:rPr>
          <w:noProof/>
        </w:rPr>
        <w:fldChar w:fldCharType="separate"/>
      </w:r>
      <w:r w:rsidR="00DA1E55">
        <w:rPr>
          <w:noProof/>
        </w:rPr>
        <w:t>41</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3—Powers in relation to tax file numbers</w:t>
      </w:r>
      <w:r w:rsidRPr="000B05CC">
        <w:rPr>
          <w:b w:val="0"/>
          <w:noProof/>
          <w:sz w:val="18"/>
        </w:rPr>
        <w:tab/>
      </w:r>
      <w:r w:rsidRPr="000B05CC">
        <w:rPr>
          <w:b w:val="0"/>
          <w:noProof/>
          <w:sz w:val="18"/>
        </w:rPr>
        <w:fldChar w:fldCharType="begin"/>
      </w:r>
      <w:r w:rsidRPr="000B05CC">
        <w:rPr>
          <w:b w:val="0"/>
          <w:noProof/>
          <w:sz w:val="18"/>
        </w:rPr>
        <w:instrText xml:space="preserve"> PAGEREF _Toc393789132 \h </w:instrText>
      </w:r>
      <w:r w:rsidRPr="000B05CC">
        <w:rPr>
          <w:b w:val="0"/>
          <w:noProof/>
          <w:sz w:val="18"/>
        </w:rPr>
      </w:r>
      <w:r w:rsidRPr="000B05CC">
        <w:rPr>
          <w:b w:val="0"/>
          <w:noProof/>
          <w:sz w:val="18"/>
        </w:rPr>
        <w:fldChar w:fldCharType="separate"/>
      </w:r>
      <w:r w:rsidR="00DA1E55">
        <w:rPr>
          <w:b w:val="0"/>
          <w:noProof/>
          <w:sz w:val="18"/>
        </w:rPr>
        <w:t>42</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65</w:t>
      </w:r>
      <w:r>
        <w:rPr>
          <w:noProof/>
        </w:rPr>
        <w:tab/>
        <w:t>Request for tax file number</w:t>
      </w:r>
      <w:r w:rsidRPr="000B05CC">
        <w:rPr>
          <w:noProof/>
        </w:rPr>
        <w:tab/>
      </w:r>
      <w:r w:rsidRPr="000B05CC">
        <w:rPr>
          <w:noProof/>
        </w:rPr>
        <w:fldChar w:fldCharType="begin"/>
      </w:r>
      <w:r w:rsidRPr="000B05CC">
        <w:rPr>
          <w:noProof/>
        </w:rPr>
        <w:instrText xml:space="preserve"> PAGEREF _Toc393789133 \h </w:instrText>
      </w:r>
      <w:r w:rsidRPr="000B05CC">
        <w:rPr>
          <w:noProof/>
        </w:rPr>
      </w:r>
      <w:r w:rsidRPr="000B05CC">
        <w:rPr>
          <w:noProof/>
        </w:rPr>
        <w:fldChar w:fldCharType="separate"/>
      </w:r>
      <w:r w:rsidR="00DA1E55">
        <w:rPr>
          <w:noProof/>
        </w:rPr>
        <w:t>42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66</w:t>
      </w:r>
      <w:r>
        <w:rPr>
          <w:noProof/>
        </w:rPr>
        <w:tab/>
        <w:t>Verification of tax file numbers</w:t>
      </w:r>
      <w:r w:rsidRPr="000B05CC">
        <w:rPr>
          <w:noProof/>
        </w:rPr>
        <w:tab/>
      </w:r>
      <w:r w:rsidRPr="000B05CC">
        <w:rPr>
          <w:noProof/>
        </w:rPr>
        <w:fldChar w:fldCharType="begin"/>
      </w:r>
      <w:r w:rsidRPr="000B05CC">
        <w:rPr>
          <w:noProof/>
        </w:rPr>
        <w:instrText xml:space="preserve"> PAGEREF _Toc393789134 \h </w:instrText>
      </w:r>
      <w:r w:rsidRPr="000B05CC">
        <w:rPr>
          <w:noProof/>
        </w:rPr>
      </w:r>
      <w:r w:rsidRPr="000B05CC">
        <w:rPr>
          <w:noProof/>
        </w:rPr>
        <w:fldChar w:fldCharType="separate"/>
      </w:r>
      <w:r w:rsidR="00DA1E55">
        <w:rPr>
          <w:noProof/>
        </w:rPr>
        <w:t>42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67</w:t>
      </w:r>
      <w:r>
        <w:rPr>
          <w:noProof/>
        </w:rPr>
        <w:tab/>
        <w:t>When person with tax file number incorrectly notifies number</w:t>
      </w:r>
      <w:r w:rsidRPr="000B05CC">
        <w:rPr>
          <w:noProof/>
        </w:rPr>
        <w:tab/>
      </w:r>
      <w:r w:rsidRPr="000B05CC">
        <w:rPr>
          <w:noProof/>
        </w:rPr>
        <w:fldChar w:fldCharType="begin"/>
      </w:r>
      <w:r w:rsidRPr="000B05CC">
        <w:rPr>
          <w:noProof/>
        </w:rPr>
        <w:instrText xml:space="preserve"> PAGEREF _Toc393789135 \h </w:instrText>
      </w:r>
      <w:r w:rsidRPr="000B05CC">
        <w:rPr>
          <w:noProof/>
        </w:rPr>
      </w:r>
      <w:r w:rsidRPr="000B05CC">
        <w:rPr>
          <w:noProof/>
        </w:rPr>
        <w:fldChar w:fldCharType="separate"/>
      </w:r>
      <w:r w:rsidR="00DA1E55">
        <w:rPr>
          <w:noProof/>
        </w:rPr>
        <w:t>42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68</w:t>
      </w:r>
      <w:r>
        <w:rPr>
          <w:noProof/>
        </w:rPr>
        <w:tab/>
        <w:t>When person without tax file number incorrectly notifies number</w:t>
      </w:r>
      <w:r w:rsidRPr="000B05CC">
        <w:rPr>
          <w:noProof/>
        </w:rPr>
        <w:tab/>
      </w:r>
      <w:r w:rsidRPr="000B05CC">
        <w:rPr>
          <w:noProof/>
        </w:rPr>
        <w:fldChar w:fldCharType="begin"/>
      </w:r>
      <w:r w:rsidRPr="000B05CC">
        <w:rPr>
          <w:noProof/>
        </w:rPr>
        <w:instrText xml:space="preserve"> PAGEREF _Toc393789136 \h </w:instrText>
      </w:r>
      <w:r w:rsidRPr="000B05CC">
        <w:rPr>
          <w:noProof/>
        </w:rPr>
      </w:r>
      <w:r w:rsidRPr="000B05CC">
        <w:rPr>
          <w:noProof/>
        </w:rPr>
        <w:fldChar w:fldCharType="separate"/>
      </w:r>
      <w:r w:rsidR="00DA1E55">
        <w:rPr>
          <w:noProof/>
        </w:rPr>
        <w:t>43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69</w:t>
      </w:r>
      <w:r>
        <w:rPr>
          <w:noProof/>
        </w:rPr>
        <w:tab/>
        <w:t>When tax file numbers are altered</w:t>
      </w:r>
      <w:r w:rsidRPr="000B05CC">
        <w:rPr>
          <w:noProof/>
        </w:rPr>
        <w:tab/>
      </w:r>
      <w:r w:rsidRPr="000B05CC">
        <w:rPr>
          <w:noProof/>
        </w:rPr>
        <w:fldChar w:fldCharType="begin"/>
      </w:r>
      <w:r w:rsidRPr="000B05CC">
        <w:rPr>
          <w:noProof/>
        </w:rPr>
        <w:instrText xml:space="preserve"> PAGEREF _Toc393789137 \h </w:instrText>
      </w:r>
      <w:r w:rsidRPr="000B05CC">
        <w:rPr>
          <w:noProof/>
        </w:rPr>
      </w:r>
      <w:r w:rsidRPr="000B05CC">
        <w:rPr>
          <w:noProof/>
        </w:rPr>
        <w:fldChar w:fldCharType="separate"/>
      </w:r>
      <w:r w:rsidR="00DA1E55">
        <w:rPr>
          <w:noProof/>
        </w:rPr>
        <w:t>43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70</w:t>
      </w:r>
      <w:r>
        <w:rPr>
          <w:noProof/>
        </w:rPr>
        <w:tab/>
        <w:t>When tax file numbers are cancelled</w:t>
      </w:r>
      <w:r w:rsidRPr="000B05CC">
        <w:rPr>
          <w:noProof/>
        </w:rPr>
        <w:tab/>
      </w:r>
      <w:r w:rsidRPr="000B05CC">
        <w:rPr>
          <w:noProof/>
        </w:rPr>
        <w:fldChar w:fldCharType="begin"/>
      </w:r>
      <w:r w:rsidRPr="000B05CC">
        <w:rPr>
          <w:noProof/>
        </w:rPr>
        <w:instrText xml:space="preserve"> PAGEREF _Toc393789138 \h </w:instrText>
      </w:r>
      <w:r w:rsidRPr="000B05CC">
        <w:rPr>
          <w:noProof/>
        </w:rPr>
      </w:r>
      <w:r w:rsidRPr="000B05CC">
        <w:rPr>
          <w:noProof/>
        </w:rPr>
        <w:fldChar w:fldCharType="separate"/>
      </w:r>
      <w:r w:rsidR="00DA1E55">
        <w:rPr>
          <w:noProof/>
        </w:rPr>
        <w:t>43</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4—Obligation to notify change of circumstance etc.</w:t>
      </w:r>
      <w:r w:rsidRPr="000B05CC">
        <w:rPr>
          <w:b w:val="0"/>
          <w:noProof/>
          <w:sz w:val="18"/>
        </w:rPr>
        <w:tab/>
      </w:r>
      <w:r w:rsidRPr="000B05CC">
        <w:rPr>
          <w:b w:val="0"/>
          <w:noProof/>
          <w:sz w:val="18"/>
        </w:rPr>
        <w:fldChar w:fldCharType="begin"/>
      </w:r>
      <w:r w:rsidRPr="000B05CC">
        <w:rPr>
          <w:b w:val="0"/>
          <w:noProof/>
          <w:sz w:val="18"/>
        </w:rPr>
        <w:instrText xml:space="preserve"> PAGEREF _Toc393789139 \h </w:instrText>
      </w:r>
      <w:r w:rsidRPr="000B05CC">
        <w:rPr>
          <w:b w:val="0"/>
          <w:noProof/>
          <w:sz w:val="18"/>
        </w:rPr>
      </w:r>
      <w:r w:rsidRPr="000B05CC">
        <w:rPr>
          <w:b w:val="0"/>
          <w:noProof/>
          <w:sz w:val="18"/>
        </w:rPr>
        <w:fldChar w:fldCharType="separate"/>
      </w:r>
      <w:r w:rsidR="00DA1E55">
        <w:rPr>
          <w:b w:val="0"/>
          <w:noProof/>
          <w:sz w:val="18"/>
        </w:rPr>
        <w:t>45</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71</w:t>
      </w:r>
      <w:r>
        <w:rPr>
          <w:noProof/>
        </w:rPr>
        <w:tab/>
        <w:t>Notice requiring information or statements</w:t>
      </w:r>
      <w:r w:rsidRPr="000B05CC">
        <w:rPr>
          <w:noProof/>
        </w:rPr>
        <w:tab/>
      </w:r>
      <w:r w:rsidRPr="000B05CC">
        <w:rPr>
          <w:noProof/>
        </w:rPr>
        <w:fldChar w:fldCharType="begin"/>
      </w:r>
      <w:r w:rsidRPr="000B05CC">
        <w:rPr>
          <w:noProof/>
        </w:rPr>
        <w:instrText xml:space="preserve"> PAGEREF _Toc393789140 \h </w:instrText>
      </w:r>
      <w:r w:rsidRPr="000B05CC">
        <w:rPr>
          <w:noProof/>
        </w:rPr>
      </w:r>
      <w:r w:rsidRPr="000B05CC">
        <w:rPr>
          <w:noProof/>
        </w:rPr>
        <w:fldChar w:fldCharType="separate"/>
      </w:r>
      <w:r w:rsidR="00DA1E55">
        <w:rPr>
          <w:noProof/>
        </w:rPr>
        <w:t>45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72</w:t>
      </w:r>
      <w:r>
        <w:rPr>
          <w:noProof/>
        </w:rPr>
        <w:tab/>
        <w:t>Written notice</w:t>
      </w:r>
      <w:r w:rsidRPr="000B05CC">
        <w:rPr>
          <w:noProof/>
        </w:rPr>
        <w:tab/>
      </w:r>
      <w:r w:rsidRPr="000B05CC">
        <w:rPr>
          <w:noProof/>
        </w:rPr>
        <w:fldChar w:fldCharType="begin"/>
      </w:r>
      <w:r w:rsidRPr="000B05CC">
        <w:rPr>
          <w:noProof/>
        </w:rPr>
        <w:instrText xml:space="preserve"> PAGEREF _Toc393789141 \h </w:instrText>
      </w:r>
      <w:r w:rsidRPr="000B05CC">
        <w:rPr>
          <w:noProof/>
        </w:rPr>
      </w:r>
      <w:r w:rsidRPr="000B05CC">
        <w:rPr>
          <w:noProof/>
        </w:rPr>
        <w:fldChar w:fldCharType="separate"/>
      </w:r>
      <w:r w:rsidR="00DA1E55">
        <w:rPr>
          <w:noProof/>
        </w:rPr>
        <w:t>45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73</w:t>
      </w:r>
      <w:r>
        <w:rPr>
          <w:noProof/>
        </w:rPr>
        <w:tab/>
        <w:t>Offence</w:t>
      </w:r>
      <w:r w:rsidRPr="000B05CC">
        <w:rPr>
          <w:noProof/>
        </w:rPr>
        <w:tab/>
      </w:r>
      <w:r w:rsidRPr="000B05CC">
        <w:rPr>
          <w:noProof/>
        </w:rPr>
        <w:fldChar w:fldCharType="begin"/>
      </w:r>
      <w:r w:rsidRPr="000B05CC">
        <w:rPr>
          <w:noProof/>
        </w:rPr>
        <w:instrText xml:space="preserve"> PAGEREF _Toc393789142 \h </w:instrText>
      </w:r>
      <w:r w:rsidRPr="000B05CC">
        <w:rPr>
          <w:noProof/>
        </w:rPr>
      </w:r>
      <w:r w:rsidRPr="000B05CC">
        <w:rPr>
          <w:noProof/>
        </w:rPr>
        <w:fldChar w:fldCharType="separate"/>
      </w:r>
      <w:r w:rsidR="00DA1E55">
        <w:rPr>
          <w:noProof/>
        </w:rPr>
        <w:t>46</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lastRenderedPageBreak/>
        <w:t>Division 5—Use etc. of personal information</w:t>
      </w:r>
      <w:r w:rsidRPr="000B05CC">
        <w:rPr>
          <w:b w:val="0"/>
          <w:noProof/>
          <w:sz w:val="18"/>
        </w:rPr>
        <w:tab/>
      </w:r>
      <w:r w:rsidRPr="000B05CC">
        <w:rPr>
          <w:b w:val="0"/>
          <w:noProof/>
          <w:sz w:val="18"/>
        </w:rPr>
        <w:fldChar w:fldCharType="begin"/>
      </w:r>
      <w:r w:rsidRPr="000B05CC">
        <w:rPr>
          <w:b w:val="0"/>
          <w:noProof/>
          <w:sz w:val="18"/>
        </w:rPr>
        <w:instrText xml:space="preserve"> PAGEREF _Toc393789143 \h </w:instrText>
      </w:r>
      <w:r w:rsidRPr="000B05CC">
        <w:rPr>
          <w:b w:val="0"/>
          <w:noProof/>
          <w:sz w:val="18"/>
        </w:rPr>
      </w:r>
      <w:r w:rsidRPr="000B05CC">
        <w:rPr>
          <w:b w:val="0"/>
          <w:noProof/>
          <w:sz w:val="18"/>
        </w:rPr>
        <w:fldChar w:fldCharType="separate"/>
      </w:r>
      <w:r w:rsidR="00DA1E55">
        <w:rPr>
          <w:b w:val="0"/>
          <w:noProof/>
          <w:sz w:val="18"/>
        </w:rPr>
        <w:t>47</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74</w:t>
      </w:r>
      <w:r>
        <w:rPr>
          <w:noProof/>
        </w:rPr>
        <w:tab/>
        <w:t>Use etc. of personal information</w:t>
      </w:r>
      <w:r w:rsidRPr="000B05CC">
        <w:rPr>
          <w:noProof/>
        </w:rPr>
        <w:tab/>
      </w:r>
      <w:r w:rsidRPr="000B05CC">
        <w:rPr>
          <w:noProof/>
        </w:rPr>
        <w:fldChar w:fldCharType="begin"/>
      </w:r>
      <w:r w:rsidRPr="000B05CC">
        <w:rPr>
          <w:noProof/>
        </w:rPr>
        <w:instrText xml:space="preserve"> PAGEREF _Toc393789144 \h </w:instrText>
      </w:r>
      <w:r w:rsidRPr="000B05CC">
        <w:rPr>
          <w:noProof/>
        </w:rPr>
      </w:r>
      <w:r w:rsidRPr="000B05CC">
        <w:rPr>
          <w:noProof/>
        </w:rPr>
        <w:fldChar w:fldCharType="separate"/>
      </w:r>
      <w:r w:rsidR="00DA1E55">
        <w:rPr>
          <w:noProof/>
        </w:rPr>
        <w:t>47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75</w:t>
      </w:r>
      <w:r>
        <w:rPr>
          <w:noProof/>
        </w:rPr>
        <w:tab/>
        <w:t>Officer’s declaration</w:t>
      </w:r>
      <w:r w:rsidRPr="000B05CC">
        <w:rPr>
          <w:noProof/>
        </w:rPr>
        <w:tab/>
      </w:r>
      <w:r w:rsidRPr="000B05CC">
        <w:rPr>
          <w:noProof/>
        </w:rPr>
        <w:fldChar w:fldCharType="begin"/>
      </w:r>
      <w:r w:rsidRPr="000B05CC">
        <w:rPr>
          <w:noProof/>
        </w:rPr>
        <w:instrText xml:space="preserve"> PAGEREF _Toc393789145 \h </w:instrText>
      </w:r>
      <w:r w:rsidRPr="000B05CC">
        <w:rPr>
          <w:noProof/>
        </w:rPr>
      </w:r>
      <w:r w:rsidRPr="000B05CC">
        <w:rPr>
          <w:noProof/>
        </w:rPr>
        <w:fldChar w:fldCharType="separate"/>
      </w:r>
      <w:r w:rsidR="00DA1E55">
        <w:rPr>
          <w:noProof/>
        </w:rPr>
        <w:t>47</w:t>
      </w:r>
      <w:r w:rsidRPr="000B05CC">
        <w:rPr>
          <w:noProof/>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4.2—Review of decisions</w:t>
      </w:r>
      <w:r w:rsidRPr="000B05CC">
        <w:rPr>
          <w:b w:val="0"/>
          <w:noProof/>
          <w:sz w:val="18"/>
        </w:rPr>
        <w:tab/>
      </w:r>
      <w:r w:rsidRPr="000B05CC">
        <w:rPr>
          <w:b w:val="0"/>
          <w:noProof/>
          <w:sz w:val="18"/>
        </w:rPr>
        <w:fldChar w:fldCharType="begin"/>
      </w:r>
      <w:r w:rsidRPr="000B05CC">
        <w:rPr>
          <w:b w:val="0"/>
          <w:noProof/>
          <w:sz w:val="18"/>
        </w:rPr>
        <w:instrText xml:space="preserve"> PAGEREF _Toc393789146 \h </w:instrText>
      </w:r>
      <w:r w:rsidRPr="000B05CC">
        <w:rPr>
          <w:b w:val="0"/>
          <w:noProof/>
          <w:sz w:val="18"/>
        </w:rPr>
      </w:r>
      <w:r w:rsidRPr="000B05CC">
        <w:rPr>
          <w:b w:val="0"/>
          <w:noProof/>
          <w:sz w:val="18"/>
        </w:rPr>
        <w:fldChar w:fldCharType="separate"/>
      </w:r>
      <w:r w:rsidR="00DA1E55">
        <w:rPr>
          <w:b w:val="0"/>
          <w:noProof/>
          <w:sz w:val="18"/>
        </w:rPr>
        <w:t>49</w:t>
      </w:r>
      <w:r w:rsidRPr="000B05CC">
        <w:rPr>
          <w:b w:val="0"/>
          <w:noProof/>
          <w:sz w:val="18"/>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1—Introduction</w:t>
      </w:r>
      <w:r w:rsidRPr="000B05CC">
        <w:rPr>
          <w:b w:val="0"/>
          <w:noProof/>
          <w:sz w:val="18"/>
        </w:rPr>
        <w:tab/>
      </w:r>
      <w:r w:rsidRPr="000B05CC">
        <w:rPr>
          <w:b w:val="0"/>
          <w:noProof/>
          <w:sz w:val="18"/>
        </w:rPr>
        <w:fldChar w:fldCharType="begin"/>
      </w:r>
      <w:r w:rsidRPr="000B05CC">
        <w:rPr>
          <w:b w:val="0"/>
          <w:noProof/>
          <w:sz w:val="18"/>
        </w:rPr>
        <w:instrText xml:space="preserve"> PAGEREF _Toc393789147 \h </w:instrText>
      </w:r>
      <w:r w:rsidRPr="000B05CC">
        <w:rPr>
          <w:b w:val="0"/>
          <w:noProof/>
          <w:sz w:val="18"/>
        </w:rPr>
      </w:r>
      <w:r w:rsidRPr="000B05CC">
        <w:rPr>
          <w:b w:val="0"/>
          <w:noProof/>
          <w:sz w:val="18"/>
        </w:rPr>
        <w:fldChar w:fldCharType="separate"/>
      </w:r>
      <w:r w:rsidR="00DA1E55">
        <w:rPr>
          <w:b w:val="0"/>
          <w:noProof/>
          <w:sz w:val="18"/>
        </w:rPr>
        <w:t>49</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76</w:t>
      </w:r>
      <w:r>
        <w:rPr>
          <w:noProof/>
        </w:rPr>
        <w:tab/>
        <w:t>Simplified outline of this Part</w:t>
      </w:r>
      <w:r w:rsidRPr="000B05CC">
        <w:rPr>
          <w:noProof/>
        </w:rPr>
        <w:tab/>
      </w:r>
      <w:r w:rsidRPr="000B05CC">
        <w:rPr>
          <w:noProof/>
        </w:rPr>
        <w:fldChar w:fldCharType="begin"/>
      </w:r>
      <w:r w:rsidRPr="000B05CC">
        <w:rPr>
          <w:noProof/>
        </w:rPr>
        <w:instrText xml:space="preserve"> PAGEREF _Toc393789148 \h </w:instrText>
      </w:r>
      <w:r w:rsidRPr="000B05CC">
        <w:rPr>
          <w:noProof/>
        </w:rPr>
      </w:r>
      <w:r w:rsidRPr="000B05CC">
        <w:rPr>
          <w:noProof/>
        </w:rPr>
        <w:fldChar w:fldCharType="separate"/>
      </w:r>
      <w:r w:rsidR="00DA1E55">
        <w:rPr>
          <w:noProof/>
        </w:rPr>
        <w:t>49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77</w:t>
      </w:r>
      <w:r>
        <w:rPr>
          <w:noProof/>
        </w:rPr>
        <w:tab/>
        <w:t>Reviewable decisions</w:t>
      </w:r>
      <w:r w:rsidRPr="000B05CC">
        <w:rPr>
          <w:noProof/>
        </w:rPr>
        <w:tab/>
      </w:r>
      <w:r w:rsidRPr="000B05CC">
        <w:rPr>
          <w:noProof/>
        </w:rPr>
        <w:fldChar w:fldCharType="begin"/>
      </w:r>
      <w:r w:rsidRPr="000B05CC">
        <w:rPr>
          <w:noProof/>
        </w:rPr>
        <w:instrText xml:space="preserve"> PAGEREF _Toc393789149 \h </w:instrText>
      </w:r>
      <w:r w:rsidRPr="000B05CC">
        <w:rPr>
          <w:noProof/>
        </w:rPr>
      </w:r>
      <w:r w:rsidRPr="000B05CC">
        <w:rPr>
          <w:noProof/>
        </w:rPr>
        <w:fldChar w:fldCharType="separate"/>
      </w:r>
      <w:r w:rsidR="00DA1E55">
        <w:rPr>
          <w:noProof/>
        </w:rPr>
        <w:t>49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78</w:t>
      </w:r>
      <w:r>
        <w:rPr>
          <w:noProof/>
        </w:rPr>
        <w:tab/>
        <w:t>Reviewer of decisions</w:t>
      </w:r>
      <w:r w:rsidRPr="000B05CC">
        <w:rPr>
          <w:noProof/>
        </w:rPr>
        <w:tab/>
      </w:r>
      <w:r w:rsidRPr="000B05CC">
        <w:rPr>
          <w:noProof/>
        </w:rPr>
        <w:fldChar w:fldCharType="begin"/>
      </w:r>
      <w:r w:rsidRPr="000B05CC">
        <w:rPr>
          <w:noProof/>
        </w:rPr>
        <w:instrText xml:space="preserve"> PAGEREF _Toc393789150 \h </w:instrText>
      </w:r>
      <w:r w:rsidRPr="000B05CC">
        <w:rPr>
          <w:noProof/>
        </w:rPr>
      </w:r>
      <w:r w:rsidRPr="000B05CC">
        <w:rPr>
          <w:noProof/>
        </w:rPr>
        <w:fldChar w:fldCharType="separate"/>
      </w:r>
      <w:r w:rsidR="00DA1E55">
        <w:rPr>
          <w:noProof/>
        </w:rPr>
        <w:t>49</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79</w:t>
      </w:r>
      <w:r>
        <w:rPr>
          <w:noProof/>
        </w:rPr>
        <w:tab/>
        <w:t>Authorised review officers</w:t>
      </w:r>
      <w:r w:rsidRPr="000B05CC">
        <w:rPr>
          <w:noProof/>
        </w:rPr>
        <w:tab/>
      </w:r>
      <w:r w:rsidRPr="000B05CC">
        <w:rPr>
          <w:noProof/>
        </w:rPr>
        <w:fldChar w:fldCharType="begin"/>
      </w:r>
      <w:r w:rsidRPr="000B05CC">
        <w:rPr>
          <w:noProof/>
        </w:rPr>
        <w:instrText xml:space="preserve"> PAGEREF _Toc393789151 \h </w:instrText>
      </w:r>
      <w:r w:rsidRPr="000B05CC">
        <w:rPr>
          <w:noProof/>
        </w:rPr>
      </w:r>
      <w:r w:rsidRPr="000B05CC">
        <w:rPr>
          <w:noProof/>
        </w:rPr>
        <w:fldChar w:fldCharType="separate"/>
      </w:r>
      <w:r w:rsidR="00DA1E55">
        <w:rPr>
          <w:noProof/>
        </w:rPr>
        <w:t>50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80</w:t>
      </w:r>
      <w:r>
        <w:rPr>
          <w:noProof/>
        </w:rPr>
        <w:tab/>
        <w:t>Notice of reasons for decision</w:t>
      </w:r>
      <w:r w:rsidRPr="000B05CC">
        <w:rPr>
          <w:noProof/>
        </w:rPr>
        <w:tab/>
      </w:r>
      <w:r w:rsidRPr="000B05CC">
        <w:rPr>
          <w:noProof/>
        </w:rPr>
        <w:fldChar w:fldCharType="begin"/>
      </w:r>
      <w:r w:rsidRPr="000B05CC">
        <w:rPr>
          <w:noProof/>
        </w:rPr>
        <w:instrText xml:space="preserve"> PAGEREF _Toc393789152 \h </w:instrText>
      </w:r>
      <w:r w:rsidRPr="000B05CC">
        <w:rPr>
          <w:noProof/>
        </w:rPr>
      </w:r>
      <w:r w:rsidRPr="000B05CC">
        <w:rPr>
          <w:noProof/>
        </w:rPr>
        <w:fldChar w:fldCharType="separate"/>
      </w:r>
      <w:r w:rsidR="00DA1E55">
        <w:rPr>
          <w:noProof/>
        </w:rPr>
        <w:t>50</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2—Internal review</w:t>
      </w:r>
      <w:r w:rsidRPr="000B05CC">
        <w:rPr>
          <w:b w:val="0"/>
          <w:noProof/>
          <w:sz w:val="18"/>
        </w:rPr>
        <w:tab/>
      </w:r>
      <w:r w:rsidRPr="000B05CC">
        <w:rPr>
          <w:b w:val="0"/>
          <w:noProof/>
          <w:sz w:val="18"/>
        </w:rPr>
        <w:fldChar w:fldCharType="begin"/>
      </w:r>
      <w:r w:rsidRPr="000B05CC">
        <w:rPr>
          <w:b w:val="0"/>
          <w:noProof/>
          <w:sz w:val="18"/>
        </w:rPr>
        <w:instrText xml:space="preserve"> PAGEREF _Toc393789153 \h </w:instrText>
      </w:r>
      <w:r w:rsidRPr="000B05CC">
        <w:rPr>
          <w:b w:val="0"/>
          <w:noProof/>
          <w:sz w:val="18"/>
        </w:rPr>
      </w:r>
      <w:r w:rsidRPr="000B05CC">
        <w:rPr>
          <w:b w:val="0"/>
          <w:noProof/>
          <w:sz w:val="18"/>
        </w:rPr>
        <w:fldChar w:fldCharType="separate"/>
      </w:r>
      <w:r w:rsidR="00DA1E55">
        <w:rPr>
          <w:b w:val="0"/>
          <w:noProof/>
          <w:sz w:val="18"/>
        </w:rPr>
        <w:t>51</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81</w:t>
      </w:r>
      <w:r>
        <w:rPr>
          <w:noProof/>
        </w:rPr>
        <w:tab/>
        <w:t>Internal review</w:t>
      </w:r>
      <w:r w:rsidRPr="000B05CC">
        <w:rPr>
          <w:noProof/>
        </w:rPr>
        <w:tab/>
      </w:r>
      <w:r w:rsidRPr="000B05CC">
        <w:rPr>
          <w:noProof/>
        </w:rPr>
        <w:fldChar w:fldCharType="begin"/>
      </w:r>
      <w:r w:rsidRPr="000B05CC">
        <w:rPr>
          <w:noProof/>
        </w:rPr>
        <w:instrText xml:space="preserve"> PAGEREF _Toc393789154 \h </w:instrText>
      </w:r>
      <w:r w:rsidRPr="000B05CC">
        <w:rPr>
          <w:noProof/>
        </w:rPr>
      </w:r>
      <w:r w:rsidRPr="000B05CC">
        <w:rPr>
          <w:noProof/>
        </w:rPr>
        <w:fldChar w:fldCharType="separate"/>
      </w:r>
      <w:r w:rsidR="00DA1E55">
        <w:rPr>
          <w:noProof/>
        </w:rPr>
        <w:t>51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82</w:t>
      </w:r>
      <w:r>
        <w:rPr>
          <w:noProof/>
        </w:rPr>
        <w:tab/>
        <w:t>Notice to AAT Registrar</w:t>
      </w:r>
      <w:r w:rsidRPr="000B05CC">
        <w:rPr>
          <w:noProof/>
        </w:rPr>
        <w:tab/>
      </w:r>
      <w:r w:rsidRPr="000B05CC">
        <w:rPr>
          <w:noProof/>
        </w:rPr>
        <w:fldChar w:fldCharType="begin"/>
      </w:r>
      <w:r w:rsidRPr="000B05CC">
        <w:rPr>
          <w:noProof/>
        </w:rPr>
        <w:instrText xml:space="preserve"> PAGEREF _Toc393789155 \h </w:instrText>
      </w:r>
      <w:r w:rsidRPr="000B05CC">
        <w:rPr>
          <w:noProof/>
        </w:rPr>
      </w:r>
      <w:r w:rsidRPr="000B05CC">
        <w:rPr>
          <w:noProof/>
        </w:rPr>
        <w:fldChar w:fldCharType="separate"/>
      </w:r>
      <w:r w:rsidR="00DA1E55">
        <w:rPr>
          <w:noProof/>
        </w:rPr>
        <w:t>51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83</w:t>
      </w:r>
      <w:r>
        <w:rPr>
          <w:noProof/>
        </w:rPr>
        <w:tab/>
        <w:t>Application for review</w:t>
      </w:r>
      <w:r w:rsidRPr="000B05CC">
        <w:rPr>
          <w:noProof/>
        </w:rPr>
        <w:tab/>
      </w:r>
      <w:r w:rsidRPr="000B05CC">
        <w:rPr>
          <w:noProof/>
        </w:rPr>
        <w:fldChar w:fldCharType="begin"/>
      </w:r>
      <w:r w:rsidRPr="000B05CC">
        <w:rPr>
          <w:noProof/>
        </w:rPr>
        <w:instrText xml:space="preserve"> PAGEREF _Toc393789156 \h </w:instrText>
      </w:r>
      <w:r w:rsidRPr="000B05CC">
        <w:rPr>
          <w:noProof/>
        </w:rPr>
      </w:r>
      <w:r w:rsidRPr="000B05CC">
        <w:rPr>
          <w:noProof/>
        </w:rPr>
        <w:fldChar w:fldCharType="separate"/>
      </w:r>
      <w:r w:rsidR="00DA1E55">
        <w:rPr>
          <w:noProof/>
        </w:rPr>
        <w:t>52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84</w:t>
      </w:r>
      <w:r>
        <w:rPr>
          <w:noProof/>
        </w:rPr>
        <w:tab/>
        <w:t>Withdrawal of application</w:t>
      </w:r>
      <w:r w:rsidRPr="000B05CC">
        <w:rPr>
          <w:noProof/>
        </w:rPr>
        <w:tab/>
      </w:r>
      <w:r w:rsidRPr="000B05CC">
        <w:rPr>
          <w:noProof/>
        </w:rPr>
        <w:fldChar w:fldCharType="begin"/>
      </w:r>
      <w:r w:rsidRPr="000B05CC">
        <w:rPr>
          <w:noProof/>
        </w:rPr>
        <w:instrText xml:space="preserve"> PAGEREF _Toc393789157 \h </w:instrText>
      </w:r>
      <w:r w:rsidRPr="000B05CC">
        <w:rPr>
          <w:noProof/>
        </w:rPr>
      </w:r>
      <w:r w:rsidRPr="000B05CC">
        <w:rPr>
          <w:noProof/>
        </w:rPr>
        <w:fldChar w:fldCharType="separate"/>
      </w:r>
      <w:r w:rsidR="00DA1E55">
        <w:rPr>
          <w:noProof/>
        </w:rPr>
        <w:t>52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85</w:t>
      </w:r>
      <w:r>
        <w:rPr>
          <w:noProof/>
        </w:rPr>
        <w:tab/>
        <w:t>Review of decisions following application under section 83</w:t>
      </w:r>
      <w:r w:rsidRPr="000B05CC">
        <w:rPr>
          <w:noProof/>
        </w:rPr>
        <w:tab/>
      </w:r>
      <w:r w:rsidRPr="000B05CC">
        <w:rPr>
          <w:noProof/>
        </w:rPr>
        <w:fldChar w:fldCharType="begin"/>
      </w:r>
      <w:r w:rsidRPr="000B05CC">
        <w:rPr>
          <w:noProof/>
        </w:rPr>
        <w:instrText xml:space="preserve"> PAGEREF _Toc393789158 \h </w:instrText>
      </w:r>
      <w:r w:rsidRPr="000B05CC">
        <w:rPr>
          <w:noProof/>
        </w:rPr>
      </w:r>
      <w:r w:rsidRPr="000B05CC">
        <w:rPr>
          <w:noProof/>
        </w:rPr>
        <w:fldChar w:fldCharType="separate"/>
      </w:r>
      <w:r w:rsidR="00DA1E55">
        <w:rPr>
          <w:noProof/>
        </w:rPr>
        <w:t>52</w:t>
      </w:r>
      <w:r w:rsidRPr="000B05CC">
        <w:rPr>
          <w:noProof/>
        </w:rPr>
        <w:fldChar w:fldCharType="end"/>
      </w:r>
    </w:p>
    <w:p w:rsidR="000B05CC" w:rsidRDefault="000B05CC">
      <w:pPr>
        <w:pStyle w:val="TOC3"/>
        <w:rPr>
          <w:rFonts w:asciiTheme="minorHAnsi" w:eastAsiaTheme="minorEastAsia" w:hAnsiTheme="minorHAnsi" w:cstheme="minorBidi"/>
          <w:b w:val="0"/>
          <w:noProof/>
          <w:kern w:val="0"/>
          <w:szCs w:val="22"/>
        </w:rPr>
      </w:pPr>
      <w:r>
        <w:rPr>
          <w:noProof/>
        </w:rPr>
        <w:t>Division 3—Administrative Appeals Tribunal review of decisions</w:t>
      </w:r>
      <w:r w:rsidRPr="000B05CC">
        <w:rPr>
          <w:b w:val="0"/>
          <w:noProof/>
          <w:sz w:val="18"/>
        </w:rPr>
        <w:tab/>
      </w:r>
      <w:r w:rsidRPr="000B05CC">
        <w:rPr>
          <w:b w:val="0"/>
          <w:noProof/>
          <w:sz w:val="18"/>
        </w:rPr>
        <w:fldChar w:fldCharType="begin"/>
      </w:r>
      <w:r w:rsidRPr="000B05CC">
        <w:rPr>
          <w:b w:val="0"/>
          <w:noProof/>
          <w:sz w:val="18"/>
        </w:rPr>
        <w:instrText xml:space="preserve"> PAGEREF _Toc393789159 \h </w:instrText>
      </w:r>
      <w:r w:rsidRPr="000B05CC">
        <w:rPr>
          <w:b w:val="0"/>
          <w:noProof/>
          <w:sz w:val="18"/>
        </w:rPr>
      </w:r>
      <w:r w:rsidRPr="000B05CC">
        <w:rPr>
          <w:b w:val="0"/>
          <w:noProof/>
          <w:sz w:val="18"/>
        </w:rPr>
        <w:fldChar w:fldCharType="separate"/>
      </w:r>
      <w:r w:rsidR="00DA1E55">
        <w:rPr>
          <w:b w:val="0"/>
          <w:noProof/>
          <w:sz w:val="18"/>
        </w:rPr>
        <w:t>54</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86</w:t>
      </w:r>
      <w:r>
        <w:rPr>
          <w:noProof/>
        </w:rPr>
        <w:tab/>
        <w:t>Review by AAT</w:t>
      </w:r>
      <w:r w:rsidRPr="000B05CC">
        <w:rPr>
          <w:noProof/>
        </w:rPr>
        <w:tab/>
      </w:r>
      <w:r w:rsidRPr="000B05CC">
        <w:rPr>
          <w:noProof/>
        </w:rPr>
        <w:fldChar w:fldCharType="begin"/>
      </w:r>
      <w:r w:rsidRPr="000B05CC">
        <w:rPr>
          <w:noProof/>
        </w:rPr>
        <w:instrText xml:space="preserve"> PAGEREF _Toc393789160 \h </w:instrText>
      </w:r>
      <w:r w:rsidRPr="000B05CC">
        <w:rPr>
          <w:noProof/>
        </w:rPr>
      </w:r>
      <w:r w:rsidRPr="000B05CC">
        <w:rPr>
          <w:noProof/>
        </w:rPr>
        <w:fldChar w:fldCharType="separate"/>
      </w:r>
      <w:r w:rsidR="00DA1E55">
        <w:rPr>
          <w:noProof/>
        </w:rPr>
        <w:t>54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87</w:t>
      </w:r>
      <w:r>
        <w:rPr>
          <w:noProof/>
        </w:rPr>
        <w:tab/>
        <w:t>Decision changed before AAT review completed</w:t>
      </w:r>
      <w:r w:rsidRPr="000B05CC">
        <w:rPr>
          <w:noProof/>
        </w:rPr>
        <w:tab/>
      </w:r>
      <w:r w:rsidRPr="000B05CC">
        <w:rPr>
          <w:noProof/>
        </w:rPr>
        <w:fldChar w:fldCharType="begin"/>
      </w:r>
      <w:r w:rsidRPr="000B05CC">
        <w:rPr>
          <w:noProof/>
        </w:rPr>
        <w:instrText xml:space="preserve"> PAGEREF _Toc393789161 \h </w:instrText>
      </w:r>
      <w:r w:rsidRPr="000B05CC">
        <w:rPr>
          <w:noProof/>
        </w:rPr>
      </w:r>
      <w:r w:rsidRPr="000B05CC">
        <w:rPr>
          <w:noProof/>
        </w:rPr>
        <w:fldChar w:fldCharType="separate"/>
      </w:r>
      <w:r w:rsidR="00DA1E55">
        <w:rPr>
          <w:noProof/>
        </w:rPr>
        <w:t>54</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88</w:t>
      </w:r>
      <w:r>
        <w:rPr>
          <w:noProof/>
        </w:rPr>
        <w:tab/>
        <w:t>Settlement of proceedings before the AAT</w:t>
      </w:r>
      <w:r w:rsidRPr="000B05CC">
        <w:rPr>
          <w:noProof/>
        </w:rPr>
        <w:tab/>
      </w:r>
      <w:r w:rsidRPr="000B05CC">
        <w:rPr>
          <w:noProof/>
        </w:rPr>
        <w:fldChar w:fldCharType="begin"/>
      </w:r>
      <w:r w:rsidRPr="000B05CC">
        <w:rPr>
          <w:noProof/>
        </w:rPr>
        <w:instrText xml:space="preserve"> PAGEREF _Toc393789162 \h </w:instrText>
      </w:r>
      <w:r w:rsidRPr="000B05CC">
        <w:rPr>
          <w:noProof/>
        </w:rPr>
      </w:r>
      <w:r w:rsidRPr="000B05CC">
        <w:rPr>
          <w:noProof/>
        </w:rPr>
        <w:fldChar w:fldCharType="separate"/>
      </w:r>
      <w:r w:rsidR="00DA1E55">
        <w:rPr>
          <w:noProof/>
        </w:rPr>
        <w:t>54</w:t>
      </w:r>
      <w:r w:rsidRPr="000B05CC">
        <w:rPr>
          <w:noProof/>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4.3—Overpayment debts</w:t>
      </w:r>
      <w:r w:rsidRPr="000B05CC">
        <w:rPr>
          <w:b w:val="0"/>
          <w:noProof/>
          <w:sz w:val="18"/>
        </w:rPr>
        <w:tab/>
      </w:r>
      <w:r w:rsidRPr="000B05CC">
        <w:rPr>
          <w:b w:val="0"/>
          <w:noProof/>
          <w:sz w:val="18"/>
        </w:rPr>
        <w:fldChar w:fldCharType="begin"/>
      </w:r>
      <w:r w:rsidRPr="000B05CC">
        <w:rPr>
          <w:b w:val="0"/>
          <w:noProof/>
          <w:sz w:val="18"/>
        </w:rPr>
        <w:instrText xml:space="preserve"> PAGEREF _Toc393789163 \h </w:instrText>
      </w:r>
      <w:r w:rsidRPr="000B05CC">
        <w:rPr>
          <w:b w:val="0"/>
          <w:noProof/>
          <w:sz w:val="18"/>
        </w:rPr>
      </w:r>
      <w:r w:rsidRPr="000B05CC">
        <w:rPr>
          <w:b w:val="0"/>
          <w:noProof/>
          <w:sz w:val="18"/>
        </w:rPr>
        <w:fldChar w:fldCharType="separate"/>
      </w:r>
      <w:r w:rsidR="00DA1E55">
        <w:rPr>
          <w:b w:val="0"/>
          <w:noProof/>
          <w:sz w:val="18"/>
        </w:rPr>
        <w:t>55</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89</w:t>
      </w:r>
      <w:r>
        <w:rPr>
          <w:noProof/>
        </w:rPr>
        <w:tab/>
        <w:t>Simplified outline of this Part</w:t>
      </w:r>
      <w:r w:rsidRPr="000B05CC">
        <w:rPr>
          <w:noProof/>
        </w:rPr>
        <w:tab/>
      </w:r>
      <w:r w:rsidRPr="000B05CC">
        <w:rPr>
          <w:noProof/>
        </w:rPr>
        <w:fldChar w:fldCharType="begin"/>
      </w:r>
      <w:r w:rsidRPr="000B05CC">
        <w:rPr>
          <w:noProof/>
        </w:rPr>
        <w:instrText xml:space="preserve"> PAGEREF _Toc393789164 \h </w:instrText>
      </w:r>
      <w:r w:rsidRPr="000B05CC">
        <w:rPr>
          <w:noProof/>
        </w:rPr>
      </w:r>
      <w:r w:rsidRPr="000B05CC">
        <w:rPr>
          <w:noProof/>
        </w:rPr>
        <w:fldChar w:fldCharType="separate"/>
      </w:r>
      <w:r w:rsidR="00DA1E55">
        <w:rPr>
          <w:noProof/>
        </w:rPr>
        <w:t>55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90</w:t>
      </w:r>
      <w:r>
        <w:rPr>
          <w:noProof/>
        </w:rPr>
        <w:tab/>
        <w:t>Overpayment debt</w:t>
      </w:r>
      <w:r w:rsidRPr="000B05CC">
        <w:rPr>
          <w:noProof/>
        </w:rPr>
        <w:tab/>
      </w:r>
      <w:r w:rsidRPr="000B05CC">
        <w:rPr>
          <w:noProof/>
        </w:rPr>
        <w:fldChar w:fldCharType="begin"/>
      </w:r>
      <w:r w:rsidRPr="000B05CC">
        <w:rPr>
          <w:noProof/>
        </w:rPr>
        <w:instrText xml:space="preserve"> PAGEREF _Toc393789165 \h </w:instrText>
      </w:r>
      <w:r w:rsidRPr="000B05CC">
        <w:rPr>
          <w:noProof/>
        </w:rPr>
      </w:r>
      <w:r w:rsidRPr="000B05CC">
        <w:rPr>
          <w:noProof/>
        </w:rPr>
        <w:fldChar w:fldCharType="separate"/>
      </w:r>
      <w:r w:rsidR="00DA1E55">
        <w:rPr>
          <w:noProof/>
        </w:rPr>
        <w:t>55</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91</w:t>
      </w:r>
      <w:r>
        <w:rPr>
          <w:noProof/>
        </w:rPr>
        <w:tab/>
        <w:t>Overseas application</w:t>
      </w:r>
      <w:r w:rsidRPr="000B05CC">
        <w:rPr>
          <w:noProof/>
        </w:rPr>
        <w:tab/>
      </w:r>
      <w:r w:rsidRPr="000B05CC">
        <w:rPr>
          <w:noProof/>
        </w:rPr>
        <w:fldChar w:fldCharType="begin"/>
      </w:r>
      <w:r w:rsidRPr="000B05CC">
        <w:rPr>
          <w:noProof/>
        </w:rPr>
        <w:instrText xml:space="preserve"> PAGEREF _Toc393789166 \h </w:instrText>
      </w:r>
      <w:r w:rsidRPr="000B05CC">
        <w:rPr>
          <w:noProof/>
        </w:rPr>
      </w:r>
      <w:r w:rsidRPr="000B05CC">
        <w:rPr>
          <w:noProof/>
        </w:rPr>
        <w:fldChar w:fldCharType="separate"/>
      </w:r>
      <w:r w:rsidR="00DA1E55">
        <w:rPr>
          <w:noProof/>
        </w:rPr>
        <w:t>56</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92</w:t>
      </w:r>
      <w:r>
        <w:rPr>
          <w:noProof/>
        </w:rPr>
        <w:tab/>
        <w:t>Recovery of overpayment debt—payment arrangement</w:t>
      </w:r>
      <w:r w:rsidRPr="000B05CC">
        <w:rPr>
          <w:noProof/>
        </w:rPr>
        <w:tab/>
      </w:r>
      <w:r w:rsidRPr="000B05CC">
        <w:rPr>
          <w:noProof/>
        </w:rPr>
        <w:fldChar w:fldCharType="begin"/>
      </w:r>
      <w:r w:rsidRPr="000B05CC">
        <w:rPr>
          <w:noProof/>
        </w:rPr>
        <w:instrText xml:space="preserve"> PAGEREF _Toc393789167 \h </w:instrText>
      </w:r>
      <w:r w:rsidRPr="000B05CC">
        <w:rPr>
          <w:noProof/>
        </w:rPr>
      </w:r>
      <w:r w:rsidRPr="000B05CC">
        <w:rPr>
          <w:noProof/>
        </w:rPr>
        <w:fldChar w:fldCharType="separate"/>
      </w:r>
      <w:r w:rsidR="00DA1E55">
        <w:rPr>
          <w:noProof/>
        </w:rPr>
        <w:t>56</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93</w:t>
      </w:r>
      <w:r>
        <w:rPr>
          <w:noProof/>
        </w:rPr>
        <w:tab/>
        <w:t>Recovery of overpayment debt—legal proceedings</w:t>
      </w:r>
      <w:r w:rsidRPr="000B05CC">
        <w:rPr>
          <w:noProof/>
        </w:rPr>
        <w:tab/>
      </w:r>
      <w:r w:rsidRPr="000B05CC">
        <w:rPr>
          <w:noProof/>
        </w:rPr>
        <w:fldChar w:fldCharType="begin"/>
      </w:r>
      <w:r w:rsidRPr="000B05CC">
        <w:rPr>
          <w:noProof/>
        </w:rPr>
        <w:instrText xml:space="preserve"> PAGEREF _Toc393789168 \h </w:instrText>
      </w:r>
      <w:r w:rsidRPr="000B05CC">
        <w:rPr>
          <w:noProof/>
        </w:rPr>
      </w:r>
      <w:r w:rsidRPr="000B05CC">
        <w:rPr>
          <w:noProof/>
        </w:rPr>
        <w:fldChar w:fldCharType="separate"/>
      </w:r>
      <w:r w:rsidR="00DA1E55">
        <w:rPr>
          <w:noProof/>
        </w:rPr>
        <w:t>57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94</w:t>
      </w:r>
      <w:r>
        <w:rPr>
          <w:noProof/>
        </w:rPr>
        <w:tab/>
        <w:t>Secretary may write off overpayment debt</w:t>
      </w:r>
      <w:r w:rsidRPr="000B05CC">
        <w:rPr>
          <w:noProof/>
        </w:rPr>
        <w:tab/>
      </w:r>
      <w:r w:rsidRPr="000B05CC">
        <w:rPr>
          <w:noProof/>
        </w:rPr>
        <w:fldChar w:fldCharType="begin"/>
      </w:r>
      <w:r w:rsidRPr="000B05CC">
        <w:rPr>
          <w:noProof/>
        </w:rPr>
        <w:instrText xml:space="preserve"> PAGEREF _Toc393789169 \h </w:instrText>
      </w:r>
      <w:r w:rsidRPr="000B05CC">
        <w:rPr>
          <w:noProof/>
        </w:rPr>
      </w:r>
      <w:r w:rsidRPr="000B05CC">
        <w:rPr>
          <w:noProof/>
        </w:rPr>
        <w:fldChar w:fldCharType="separate"/>
      </w:r>
      <w:r w:rsidR="00DA1E55">
        <w:rPr>
          <w:noProof/>
        </w:rPr>
        <w:t>57</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95</w:t>
      </w:r>
      <w:r>
        <w:rPr>
          <w:noProof/>
        </w:rPr>
        <w:tab/>
        <w:t>Secretary’s power to waive overpayment debt</w:t>
      </w:r>
      <w:r w:rsidRPr="000B05CC">
        <w:rPr>
          <w:noProof/>
        </w:rPr>
        <w:tab/>
      </w:r>
      <w:r w:rsidRPr="000B05CC">
        <w:rPr>
          <w:noProof/>
        </w:rPr>
        <w:fldChar w:fldCharType="begin"/>
      </w:r>
      <w:r w:rsidRPr="000B05CC">
        <w:rPr>
          <w:noProof/>
        </w:rPr>
        <w:instrText xml:space="preserve"> PAGEREF _Toc393789170 \h </w:instrText>
      </w:r>
      <w:r w:rsidRPr="000B05CC">
        <w:rPr>
          <w:noProof/>
        </w:rPr>
      </w:r>
      <w:r w:rsidRPr="000B05CC">
        <w:rPr>
          <w:noProof/>
        </w:rPr>
        <w:fldChar w:fldCharType="separate"/>
      </w:r>
      <w:r w:rsidR="00DA1E55">
        <w:rPr>
          <w:noProof/>
        </w:rPr>
        <w:t>58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96</w:t>
      </w:r>
      <w:r>
        <w:rPr>
          <w:noProof/>
        </w:rPr>
        <w:tab/>
        <w:t>Waiver of overpayment debt arising from error</w:t>
      </w:r>
      <w:r w:rsidRPr="000B05CC">
        <w:rPr>
          <w:noProof/>
        </w:rPr>
        <w:tab/>
      </w:r>
      <w:r w:rsidRPr="000B05CC">
        <w:rPr>
          <w:noProof/>
        </w:rPr>
        <w:fldChar w:fldCharType="begin"/>
      </w:r>
      <w:r w:rsidRPr="000B05CC">
        <w:rPr>
          <w:noProof/>
        </w:rPr>
        <w:instrText xml:space="preserve"> PAGEREF _Toc393789171 \h </w:instrText>
      </w:r>
      <w:r w:rsidRPr="000B05CC">
        <w:rPr>
          <w:noProof/>
        </w:rPr>
      </w:r>
      <w:r w:rsidRPr="000B05CC">
        <w:rPr>
          <w:noProof/>
        </w:rPr>
        <w:fldChar w:fldCharType="separate"/>
      </w:r>
      <w:r w:rsidR="00DA1E55">
        <w:rPr>
          <w:noProof/>
        </w:rPr>
        <w:t>58</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97</w:t>
      </w:r>
      <w:r>
        <w:rPr>
          <w:noProof/>
        </w:rPr>
        <w:tab/>
        <w:t>Waiver of small overpayment debt</w:t>
      </w:r>
      <w:r w:rsidRPr="000B05CC">
        <w:rPr>
          <w:noProof/>
        </w:rPr>
        <w:tab/>
      </w:r>
      <w:r w:rsidRPr="000B05CC">
        <w:rPr>
          <w:noProof/>
        </w:rPr>
        <w:fldChar w:fldCharType="begin"/>
      </w:r>
      <w:r w:rsidRPr="000B05CC">
        <w:rPr>
          <w:noProof/>
        </w:rPr>
        <w:instrText xml:space="preserve"> PAGEREF _Toc393789172 \h </w:instrText>
      </w:r>
      <w:r w:rsidRPr="000B05CC">
        <w:rPr>
          <w:noProof/>
        </w:rPr>
      </w:r>
      <w:r w:rsidRPr="000B05CC">
        <w:rPr>
          <w:noProof/>
        </w:rPr>
        <w:fldChar w:fldCharType="separate"/>
      </w:r>
      <w:r w:rsidR="00DA1E55">
        <w:rPr>
          <w:noProof/>
        </w:rPr>
        <w:t>59</w:t>
      </w:r>
      <w:r w:rsidRPr="000B05CC">
        <w:rPr>
          <w:noProof/>
        </w:rPr>
        <w:fldChar w:fldCharType="end"/>
      </w:r>
    </w:p>
    <w:p w:rsidR="000B05CC" w:rsidRDefault="000B05CC">
      <w:pPr>
        <w:pStyle w:val="TOC1"/>
        <w:rPr>
          <w:rFonts w:asciiTheme="minorHAnsi" w:eastAsiaTheme="minorEastAsia" w:hAnsiTheme="minorHAnsi" w:cstheme="minorBidi"/>
          <w:b w:val="0"/>
          <w:noProof/>
          <w:kern w:val="0"/>
          <w:sz w:val="22"/>
          <w:szCs w:val="22"/>
        </w:rPr>
      </w:pPr>
      <w:r>
        <w:rPr>
          <w:noProof/>
        </w:rPr>
        <w:t>Chapter 5—Miscellaneous</w:t>
      </w:r>
      <w:r w:rsidRPr="000B05CC">
        <w:rPr>
          <w:b w:val="0"/>
          <w:noProof/>
          <w:sz w:val="18"/>
        </w:rPr>
        <w:tab/>
      </w:r>
      <w:r w:rsidRPr="000B05CC">
        <w:rPr>
          <w:b w:val="0"/>
          <w:noProof/>
          <w:sz w:val="18"/>
        </w:rPr>
        <w:fldChar w:fldCharType="begin"/>
      </w:r>
      <w:r w:rsidRPr="000B05CC">
        <w:rPr>
          <w:b w:val="0"/>
          <w:noProof/>
          <w:sz w:val="18"/>
        </w:rPr>
        <w:instrText xml:space="preserve"> PAGEREF _Toc393789173 \h </w:instrText>
      </w:r>
      <w:r w:rsidRPr="000B05CC">
        <w:rPr>
          <w:b w:val="0"/>
          <w:noProof/>
          <w:sz w:val="18"/>
        </w:rPr>
      </w:r>
      <w:r w:rsidRPr="000B05CC">
        <w:rPr>
          <w:b w:val="0"/>
          <w:noProof/>
          <w:sz w:val="18"/>
        </w:rPr>
        <w:fldChar w:fldCharType="separate"/>
      </w:r>
      <w:r w:rsidR="00DA1E55">
        <w:rPr>
          <w:b w:val="0"/>
          <w:noProof/>
          <w:sz w:val="18"/>
        </w:rPr>
        <w:t>60</w:t>
      </w:r>
      <w:r w:rsidRPr="000B05CC">
        <w:rPr>
          <w:b w:val="0"/>
          <w:noProof/>
          <w:sz w:val="18"/>
        </w:rPr>
        <w:fldChar w:fldCharType="end"/>
      </w:r>
    </w:p>
    <w:p w:rsidR="000B05CC" w:rsidRDefault="000B05CC">
      <w:pPr>
        <w:pStyle w:val="TOC2"/>
        <w:rPr>
          <w:rFonts w:asciiTheme="minorHAnsi" w:eastAsiaTheme="minorEastAsia" w:hAnsiTheme="minorHAnsi" w:cstheme="minorBidi"/>
          <w:b w:val="0"/>
          <w:noProof/>
          <w:kern w:val="0"/>
          <w:sz w:val="22"/>
          <w:szCs w:val="22"/>
        </w:rPr>
      </w:pPr>
      <w:r>
        <w:rPr>
          <w:noProof/>
        </w:rPr>
        <w:t>Part 5.1—Miscellaneous</w:t>
      </w:r>
      <w:r w:rsidRPr="000B05CC">
        <w:rPr>
          <w:b w:val="0"/>
          <w:noProof/>
          <w:sz w:val="18"/>
        </w:rPr>
        <w:tab/>
      </w:r>
      <w:r w:rsidRPr="000B05CC">
        <w:rPr>
          <w:b w:val="0"/>
          <w:noProof/>
          <w:sz w:val="18"/>
        </w:rPr>
        <w:fldChar w:fldCharType="begin"/>
      </w:r>
      <w:r w:rsidRPr="000B05CC">
        <w:rPr>
          <w:b w:val="0"/>
          <w:noProof/>
          <w:sz w:val="18"/>
        </w:rPr>
        <w:instrText xml:space="preserve"> PAGEREF _Toc393789174 \h </w:instrText>
      </w:r>
      <w:r w:rsidRPr="000B05CC">
        <w:rPr>
          <w:b w:val="0"/>
          <w:noProof/>
          <w:sz w:val="18"/>
        </w:rPr>
      </w:r>
      <w:r w:rsidRPr="000B05CC">
        <w:rPr>
          <w:b w:val="0"/>
          <w:noProof/>
          <w:sz w:val="18"/>
        </w:rPr>
        <w:fldChar w:fldCharType="separate"/>
      </w:r>
      <w:r w:rsidR="00DA1E55">
        <w:rPr>
          <w:b w:val="0"/>
          <w:noProof/>
          <w:sz w:val="18"/>
        </w:rPr>
        <w:t>60</w:t>
      </w:r>
      <w:r w:rsidRPr="000B05CC">
        <w:rPr>
          <w:b w:val="0"/>
          <w:noProof/>
          <w:sz w:val="18"/>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98</w:t>
      </w:r>
      <w:r>
        <w:rPr>
          <w:noProof/>
        </w:rPr>
        <w:tab/>
        <w:t>Simplified outline of this Part</w:t>
      </w:r>
      <w:r w:rsidRPr="000B05CC">
        <w:rPr>
          <w:noProof/>
        </w:rPr>
        <w:tab/>
      </w:r>
      <w:r w:rsidRPr="000B05CC">
        <w:rPr>
          <w:noProof/>
        </w:rPr>
        <w:fldChar w:fldCharType="begin"/>
      </w:r>
      <w:r w:rsidRPr="000B05CC">
        <w:rPr>
          <w:noProof/>
        </w:rPr>
        <w:instrText xml:space="preserve"> PAGEREF _Toc393789175 \h </w:instrText>
      </w:r>
      <w:r w:rsidRPr="000B05CC">
        <w:rPr>
          <w:noProof/>
        </w:rPr>
      </w:r>
      <w:r w:rsidRPr="000B05CC">
        <w:rPr>
          <w:noProof/>
        </w:rPr>
        <w:fldChar w:fldCharType="separate"/>
      </w:r>
      <w:r w:rsidR="00DA1E55">
        <w:rPr>
          <w:noProof/>
        </w:rPr>
        <w:t>60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99</w:t>
      </w:r>
      <w:r>
        <w:rPr>
          <w:noProof/>
        </w:rPr>
        <w:tab/>
        <w:t>Indexation of lifetime limit and yearly rate</w:t>
      </w:r>
      <w:r w:rsidRPr="000B05CC">
        <w:rPr>
          <w:noProof/>
        </w:rPr>
        <w:tab/>
      </w:r>
      <w:r w:rsidRPr="000B05CC">
        <w:rPr>
          <w:noProof/>
        </w:rPr>
        <w:fldChar w:fldCharType="begin"/>
      </w:r>
      <w:r w:rsidRPr="000B05CC">
        <w:rPr>
          <w:noProof/>
        </w:rPr>
        <w:instrText xml:space="preserve"> PAGEREF _Toc393789176 \h </w:instrText>
      </w:r>
      <w:r w:rsidRPr="000B05CC">
        <w:rPr>
          <w:noProof/>
        </w:rPr>
      </w:r>
      <w:r w:rsidRPr="000B05CC">
        <w:rPr>
          <w:noProof/>
        </w:rPr>
        <w:fldChar w:fldCharType="separate"/>
      </w:r>
      <w:r w:rsidR="00DA1E55">
        <w:rPr>
          <w:noProof/>
        </w:rPr>
        <w:t>60</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100</w:t>
      </w:r>
      <w:r>
        <w:rPr>
          <w:noProof/>
        </w:rPr>
        <w:tab/>
        <w:t>Application to under</w:t>
      </w:r>
      <w:r>
        <w:rPr>
          <w:noProof/>
        </w:rPr>
        <w:noBreakHyphen/>
        <w:t>18s</w:t>
      </w:r>
      <w:r w:rsidRPr="000B05CC">
        <w:rPr>
          <w:noProof/>
        </w:rPr>
        <w:tab/>
      </w:r>
      <w:r w:rsidRPr="000B05CC">
        <w:rPr>
          <w:noProof/>
        </w:rPr>
        <w:fldChar w:fldCharType="begin"/>
      </w:r>
      <w:r w:rsidRPr="000B05CC">
        <w:rPr>
          <w:noProof/>
        </w:rPr>
        <w:instrText xml:space="preserve"> PAGEREF _Toc393789177 \h </w:instrText>
      </w:r>
      <w:r w:rsidRPr="000B05CC">
        <w:rPr>
          <w:noProof/>
        </w:rPr>
      </w:r>
      <w:r w:rsidRPr="000B05CC">
        <w:rPr>
          <w:noProof/>
        </w:rPr>
        <w:fldChar w:fldCharType="separate"/>
      </w:r>
      <w:r w:rsidR="00DA1E55">
        <w:rPr>
          <w:noProof/>
        </w:rPr>
        <w:t>61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101</w:t>
      </w:r>
      <w:r>
        <w:rPr>
          <w:noProof/>
        </w:rPr>
        <w:tab/>
        <w:t>Delegation by Secretary</w:t>
      </w:r>
      <w:r w:rsidRPr="000B05CC">
        <w:rPr>
          <w:noProof/>
        </w:rPr>
        <w:tab/>
      </w:r>
      <w:r w:rsidRPr="000B05CC">
        <w:rPr>
          <w:noProof/>
        </w:rPr>
        <w:fldChar w:fldCharType="begin"/>
      </w:r>
      <w:r w:rsidRPr="000B05CC">
        <w:rPr>
          <w:noProof/>
        </w:rPr>
        <w:instrText xml:space="preserve"> PAGEREF _Toc393789178 \h </w:instrText>
      </w:r>
      <w:r w:rsidRPr="000B05CC">
        <w:rPr>
          <w:noProof/>
        </w:rPr>
      </w:r>
      <w:r w:rsidRPr="000B05CC">
        <w:rPr>
          <w:noProof/>
        </w:rPr>
        <w:fldChar w:fldCharType="separate"/>
      </w:r>
      <w:r w:rsidR="00DA1E55">
        <w:rPr>
          <w:noProof/>
        </w:rPr>
        <w:t>61</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lastRenderedPageBreak/>
        <w:t>102</w:t>
      </w:r>
      <w:r>
        <w:rPr>
          <w:noProof/>
        </w:rPr>
        <w:tab/>
        <w:t>Use of computer program to make decisions</w:t>
      </w:r>
      <w:r w:rsidRPr="000B05CC">
        <w:rPr>
          <w:noProof/>
        </w:rPr>
        <w:tab/>
      </w:r>
      <w:r w:rsidRPr="000B05CC">
        <w:rPr>
          <w:noProof/>
        </w:rPr>
        <w:fldChar w:fldCharType="begin"/>
      </w:r>
      <w:r w:rsidRPr="000B05CC">
        <w:rPr>
          <w:noProof/>
        </w:rPr>
        <w:instrText xml:space="preserve"> PAGEREF _Toc393789179 \h </w:instrText>
      </w:r>
      <w:r w:rsidRPr="000B05CC">
        <w:rPr>
          <w:noProof/>
        </w:rPr>
      </w:r>
      <w:r w:rsidRPr="000B05CC">
        <w:rPr>
          <w:noProof/>
        </w:rPr>
        <w:fldChar w:fldCharType="separate"/>
      </w:r>
      <w:r w:rsidR="00DA1E55">
        <w:rPr>
          <w:noProof/>
        </w:rPr>
        <w:t>62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103</w:t>
      </w:r>
      <w:r>
        <w:rPr>
          <w:noProof/>
        </w:rPr>
        <w:tab/>
        <w:t>Annual report</w:t>
      </w:r>
      <w:r w:rsidRPr="000B05CC">
        <w:rPr>
          <w:noProof/>
        </w:rPr>
        <w:tab/>
      </w:r>
      <w:r w:rsidRPr="000B05CC">
        <w:rPr>
          <w:noProof/>
        </w:rPr>
        <w:fldChar w:fldCharType="begin"/>
      </w:r>
      <w:r w:rsidRPr="000B05CC">
        <w:rPr>
          <w:noProof/>
        </w:rPr>
        <w:instrText xml:space="preserve"> PAGEREF _Toc393789180 \h </w:instrText>
      </w:r>
      <w:r w:rsidRPr="000B05CC">
        <w:rPr>
          <w:noProof/>
        </w:rPr>
      </w:r>
      <w:r w:rsidRPr="000B05CC">
        <w:rPr>
          <w:noProof/>
        </w:rPr>
        <w:fldChar w:fldCharType="separate"/>
      </w:r>
      <w:r w:rsidR="00DA1E55">
        <w:rPr>
          <w:noProof/>
        </w:rPr>
        <w:t>62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104</w:t>
      </w:r>
      <w:r>
        <w:rPr>
          <w:noProof/>
        </w:rPr>
        <w:tab/>
        <w:t>Appropriation</w:t>
      </w:r>
      <w:r w:rsidRPr="000B05CC">
        <w:rPr>
          <w:noProof/>
        </w:rPr>
        <w:tab/>
      </w:r>
      <w:r w:rsidRPr="000B05CC">
        <w:rPr>
          <w:noProof/>
        </w:rPr>
        <w:fldChar w:fldCharType="begin"/>
      </w:r>
      <w:r w:rsidRPr="000B05CC">
        <w:rPr>
          <w:noProof/>
        </w:rPr>
        <w:instrText xml:space="preserve"> PAGEREF _Toc393789181 \h </w:instrText>
      </w:r>
      <w:r w:rsidRPr="000B05CC">
        <w:rPr>
          <w:noProof/>
        </w:rPr>
      </w:r>
      <w:r w:rsidRPr="000B05CC">
        <w:rPr>
          <w:noProof/>
        </w:rPr>
        <w:fldChar w:fldCharType="separate"/>
      </w:r>
      <w:r w:rsidR="00DA1E55">
        <w:rPr>
          <w:noProof/>
        </w:rPr>
        <w:t>62</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105</w:t>
      </w:r>
      <w:r>
        <w:rPr>
          <w:noProof/>
        </w:rPr>
        <w:tab/>
        <w:t>TSL Priority List</w:t>
      </w:r>
      <w:r w:rsidRPr="000B05CC">
        <w:rPr>
          <w:noProof/>
        </w:rPr>
        <w:tab/>
      </w:r>
      <w:r w:rsidRPr="000B05CC">
        <w:rPr>
          <w:noProof/>
        </w:rPr>
        <w:fldChar w:fldCharType="begin"/>
      </w:r>
      <w:r w:rsidRPr="000B05CC">
        <w:rPr>
          <w:noProof/>
        </w:rPr>
        <w:instrText xml:space="preserve"> PAGEREF _Toc393789182 \h </w:instrText>
      </w:r>
      <w:r w:rsidRPr="000B05CC">
        <w:rPr>
          <w:noProof/>
        </w:rPr>
      </w:r>
      <w:r w:rsidRPr="000B05CC">
        <w:rPr>
          <w:noProof/>
        </w:rPr>
        <w:fldChar w:fldCharType="separate"/>
      </w:r>
      <w:r w:rsidR="00DA1E55">
        <w:rPr>
          <w:noProof/>
        </w:rPr>
        <w:t>63</w:t>
      </w:r>
      <w:r w:rsidRPr="000B05CC">
        <w:rPr>
          <w:noProof/>
        </w:rPr>
        <w:fldChar w:fldCharType="end"/>
      </w:r>
    </w:p>
    <w:p w:rsidR="000B05CC" w:rsidRDefault="000B05CC">
      <w:pPr>
        <w:pStyle w:val="TOC5"/>
        <w:rPr>
          <w:rFonts w:asciiTheme="minorHAnsi" w:eastAsiaTheme="minorEastAsia" w:hAnsiTheme="minorHAnsi" w:cstheme="minorBidi"/>
          <w:noProof/>
          <w:kern w:val="0"/>
          <w:sz w:val="22"/>
          <w:szCs w:val="22"/>
        </w:rPr>
      </w:pPr>
      <w:r>
        <w:rPr>
          <w:noProof/>
        </w:rPr>
        <w:t>106</w:t>
      </w:r>
      <w:r>
        <w:rPr>
          <w:noProof/>
        </w:rPr>
        <w:tab/>
        <w:t>Rules</w:t>
      </w:r>
      <w:r w:rsidRPr="000B05CC">
        <w:rPr>
          <w:noProof/>
        </w:rPr>
        <w:tab/>
      </w:r>
      <w:r w:rsidRPr="000B05CC">
        <w:rPr>
          <w:noProof/>
        </w:rPr>
        <w:fldChar w:fldCharType="begin"/>
      </w:r>
      <w:r w:rsidRPr="000B05CC">
        <w:rPr>
          <w:noProof/>
        </w:rPr>
        <w:instrText xml:space="preserve"> PAGEREF _Toc393789183 \h </w:instrText>
      </w:r>
      <w:r w:rsidRPr="000B05CC">
        <w:rPr>
          <w:noProof/>
        </w:rPr>
      </w:r>
      <w:r w:rsidRPr="000B05CC">
        <w:rPr>
          <w:noProof/>
        </w:rPr>
        <w:fldChar w:fldCharType="separate"/>
      </w:r>
      <w:r w:rsidR="00DA1E55">
        <w:rPr>
          <w:noProof/>
        </w:rPr>
        <w:t>63</w:t>
      </w:r>
      <w:r w:rsidRPr="000B05CC">
        <w:rPr>
          <w:noProof/>
        </w:rPr>
        <w:fldChar w:fldCharType="end"/>
      </w:r>
    </w:p>
    <w:p w:rsidR="00383603" w:rsidRPr="008C4E38" w:rsidRDefault="000B05CC" w:rsidP="00383603">
      <w:r>
        <w:fldChar w:fldCharType="end"/>
      </w:r>
    </w:p>
    <w:p w:rsidR="00383603" w:rsidRPr="008C4E38" w:rsidRDefault="00383603" w:rsidP="00383603">
      <w:pPr>
        <w:sectPr w:rsidR="00383603" w:rsidRPr="008C4E38" w:rsidSect="00EA7C9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EA7C9A" w:rsidRDefault="00DA1E55">
      <w:r>
        <w:lastRenderedPageBreak/>
        <w:pict>
          <v:shape id="_x0000_i1026" type="#_x0000_t75" style="width:108.75pt;height:77.25pt" fillcolor="window">
            <v:imagedata r:id="rId9" o:title=""/>
          </v:shape>
        </w:pict>
      </w:r>
    </w:p>
    <w:p w:rsidR="00EA7C9A" w:rsidRDefault="00EA7C9A"/>
    <w:p w:rsidR="00EA7C9A" w:rsidRDefault="00EA7C9A" w:rsidP="00EA7C9A">
      <w:pPr>
        <w:spacing w:line="240" w:lineRule="auto"/>
      </w:pPr>
    </w:p>
    <w:p w:rsidR="00EA7C9A" w:rsidRDefault="00DA1E55" w:rsidP="00EA7C9A">
      <w:pPr>
        <w:pStyle w:val="ShortTP1"/>
      </w:pPr>
      <w:r>
        <w:fldChar w:fldCharType="begin"/>
      </w:r>
      <w:r>
        <w:instrText xml:space="preserve"> STYLEREF ShortT </w:instrText>
      </w:r>
      <w:r>
        <w:fldChar w:fldCharType="separate"/>
      </w:r>
      <w:r>
        <w:rPr>
          <w:noProof/>
        </w:rPr>
        <w:t>Trade Support Loans Act 2014</w:t>
      </w:r>
      <w:r>
        <w:rPr>
          <w:noProof/>
        </w:rPr>
        <w:fldChar w:fldCharType="end"/>
      </w:r>
    </w:p>
    <w:p w:rsidR="00EA7C9A" w:rsidRDefault="00DA1E55" w:rsidP="00EA7C9A">
      <w:pPr>
        <w:pStyle w:val="ActNoP1"/>
      </w:pPr>
      <w:r>
        <w:fldChar w:fldCharType="begin"/>
      </w:r>
      <w:r>
        <w:instrText xml:space="preserve"> STYLEREF Actno </w:instrText>
      </w:r>
      <w:r>
        <w:fldChar w:fldCharType="separate"/>
      </w:r>
      <w:r>
        <w:rPr>
          <w:noProof/>
        </w:rPr>
        <w:t>No. 81, 2014</w:t>
      </w:r>
      <w:r>
        <w:rPr>
          <w:noProof/>
        </w:rPr>
        <w:fldChar w:fldCharType="end"/>
      </w:r>
    </w:p>
    <w:p w:rsidR="00EA7C9A" w:rsidRPr="009A0728" w:rsidRDefault="00EA7C9A" w:rsidP="00EA7C9A">
      <w:pPr>
        <w:pBdr>
          <w:bottom w:val="single" w:sz="6" w:space="0" w:color="auto"/>
        </w:pBdr>
        <w:spacing w:before="400" w:line="240" w:lineRule="auto"/>
        <w:rPr>
          <w:rFonts w:eastAsia="Times New Roman"/>
          <w:b/>
          <w:sz w:val="28"/>
        </w:rPr>
      </w:pPr>
    </w:p>
    <w:p w:rsidR="00EA7C9A" w:rsidRPr="009A0728" w:rsidRDefault="00EA7C9A" w:rsidP="00EA7C9A">
      <w:pPr>
        <w:spacing w:line="40" w:lineRule="exact"/>
        <w:rPr>
          <w:rFonts w:eastAsia="Calibri"/>
          <w:b/>
          <w:sz w:val="28"/>
        </w:rPr>
      </w:pPr>
    </w:p>
    <w:p w:rsidR="00EA7C9A" w:rsidRPr="009A0728" w:rsidRDefault="00EA7C9A" w:rsidP="00EA7C9A">
      <w:pPr>
        <w:pBdr>
          <w:top w:val="single" w:sz="12" w:space="0" w:color="auto"/>
        </w:pBdr>
        <w:spacing w:line="240" w:lineRule="auto"/>
        <w:rPr>
          <w:rFonts w:eastAsia="Times New Roman"/>
          <w:b/>
          <w:sz w:val="28"/>
        </w:rPr>
      </w:pPr>
    </w:p>
    <w:p w:rsidR="00383603" w:rsidRPr="008C4E38" w:rsidRDefault="00EA7C9A" w:rsidP="008C4E38">
      <w:pPr>
        <w:pStyle w:val="Page1"/>
      </w:pPr>
      <w:r>
        <w:t>An Act</w:t>
      </w:r>
      <w:r w:rsidR="008C4E38" w:rsidRPr="008C4E38">
        <w:t xml:space="preserve"> to provide for trade support loans for certain apprentices, and for related purposes</w:t>
      </w:r>
    </w:p>
    <w:p w:rsidR="001971E8" w:rsidRDefault="001971E8" w:rsidP="003B1CD0">
      <w:pPr>
        <w:pStyle w:val="AssentDt"/>
        <w:spacing w:before="240"/>
        <w:rPr>
          <w:sz w:val="24"/>
        </w:rPr>
      </w:pPr>
      <w:r>
        <w:rPr>
          <w:sz w:val="24"/>
        </w:rPr>
        <w:t>[</w:t>
      </w:r>
      <w:r>
        <w:rPr>
          <w:i/>
          <w:sz w:val="24"/>
        </w:rPr>
        <w:t>Assented to 17 July 2014</w:t>
      </w:r>
      <w:r>
        <w:rPr>
          <w:sz w:val="24"/>
        </w:rPr>
        <w:t>]</w:t>
      </w:r>
    </w:p>
    <w:p w:rsidR="00383603" w:rsidRPr="008C4E38" w:rsidRDefault="00383603" w:rsidP="008C4E38">
      <w:pPr>
        <w:spacing w:before="240" w:line="240" w:lineRule="auto"/>
        <w:rPr>
          <w:sz w:val="32"/>
        </w:rPr>
      </w:pPr>
      <w:r w:rsidRPr="008C4E38">
        <w:rPr>
          <w:sz w:val="32"/>
        </w:rPr>
        <w:t>The Parliament of Australia enacts:</w:t>
      </w:r>
    </w:p>
    <w:p w:rsidR="00722675" w:rsidRPr="008C4E38" w:rsidRDefault="00722675" w:rsidP="008C4E38">
      <w:pPr>
        <w:pStyle w:val="ActHead1"/>
        <w:spacing w:before="360"/>
      </w:pPr>
      <w:bookmarkStart w:id="2" w:name="_Toc393789041"/>
      <w:r w:rsidRPr="008C4E38">
        <w:rPr>
          <w:rStyle w:val="CharChapNo"/>
        </w:rPr>
        <w:lastRenderedPageBreak/>
        <w:t>Chapter</w:t>
      </w:r>
      <w:r w:rsidR="008C4E38" w:rsidRPr="008C4E38">
        <w:rPr>
          <w:rStyle w:val="CharChapNo"/>
        </w:rPr>
        <w:t> </w:t>
      </w:r>
      <w:r w:rsidRPr="008C4E38">
        <w:rPr>
          <w:rStyle w:val="CharChapNo"/>
        </w:rPr>
        <w:t>1</w:t>
      </w:r>
      <w:r w:rsidRPr="008C4E38">
        <w:t>—</w:t>
      </w:r>
      <w:r w:rsidRPr="008C4E38">
        <w:rPr>
          <w:rStyle w:val="CharChapText"/>
        </w:rPr>
        <w:t>Introduction</w:t>
      </w:r>
      <w:bookmarkEnd w:id="2"/>
    </w:p>
    <w:p w:rsidR="002E3267" w:rsidRPr="008C4E38" w:rsidRDefault="002E3267" w:rsidP="008C4E38">
      <w:pPr>
        <w:pStyle w:val="ActHead2"/>
      </w:pPr>
      <w:bookmarkStart w:id="3" w:name="f_Check_Lines_above"/>
      <w:bookmarkStart w:id="4" w:name="_Toc393789042"/>
      <w:bookmarkEnd w:id="3"/>
      <w:r w:rsidRPr="008C4E38">
        <w:rPr>
          <w:rStyle w:val="CharPartNo"/>
        </w:rPr>
        <w:t>Part</w:t>
      </w:r>
      <w:r w:rsidR="008C4E38" w:rsidRPr="008C4E38">
        <w:rPr>
          <w:rStyle w:val="CharPartNo"/>
        </w:rPr>
        <w:t> </w:t>
      </w:r>
      <w:r w:rsidRPr="008C4E38">
        <w:rPr>
          <w:rStyle w:val="CharPartNo"/>
        </w:rPr>
        <w:t>1</w:t>
      </w:r>
      <w:r w:rsidR="00E3381E" w:rsidRPr="008C4E38">
        <w:rPr>
          <w:rStyle w:val="CharPartNo"/>
        </w:rPr>
        <w:t>.1</w:t>
      </w:r>
      <w:r w:rsidRPr="008C4E38">
        <w:t>—</w:t>
      </w:r>
      <w:r w:rsidRPr="008C4E38">
        <w:rPr>
          <w:rStyle w:val="CharPartText"/>
        </w:rPr>
        <w:t>Preliminary</w:t>
      </w:r>
      <w:bookmarkEnd w:id="4"/>
    </w:p>
    <w:p w:rsidR="00BA554E" w:rsidRPr="008C4E38" w:rsidRDefault="00BA554E" w:rsidP="008C4E38">
      <w:pPr>
        <w:pStyle w:val="Header"/>
      </w:pPr>
      <w:r w:rsidRPr="008C4E38">
        <w:rPr>
          <w:rStyle w:val="CharDivNo"/>
        </w:rPr>
        <w:t xml:space="preserve"> </w:t>
      </w:r>
      <w:r w:rsidRPr="008C4E38">
        <w:rPr>
          <w:rStyle w:val="CharDivText"/>
        </w:rPr>
        <w:t xml:space="preserve"> </w:t>
      </w:r>
    </w:p>
    <w:p w:rsidR="00383603" w:rsidRPr="008C4E38" w:rsidRDefault="00522E7A" w:rsidP="008C4E38">
      <w:pPr>
        <w:pStyle w:val="ActHead5"/>
      </w:pPr>
      <w:bookmarkStart w:id="5" w:name="_Toc393789043"/>
      <w:r w:rsidRPr="008C4E38">
        <w:rPr>
          <w:rStyle w:val="CharSectno"/>
        </w:rPr>
        <w:t>1</w:t>
      </w:r>
      <w:r w:rsidR="00383603" w:rsidRPr="008C4E38">
        <w:t xml:space="preserve">  Short title</w:t>
      </w:r>
      <w:bookmarkEnd w:id="5"/>
    </w:p>
    <w:p w:rsidR="00383603" w:rsidRPr="008C4E38" w:rsidRDefault="00383603" w:rsidP="008C4E38">
      <w:pPr>
        <w:pStyle w:val="subsection"/>
      </w:pPr>
      <w:r w:rsidRPr="008C4E38">
        <w:tab/>
      </w:r>
      <w:r w:rsidRPr="008C4E38">
        <w:tab/>
        <w:t xml:space="preserve">This Act may be cited as the </w:t>
      </w:r>
      <w:r w:rsidRPr="008C4E38">
        <w:rPr>
          <w:i/>
        </w:rPr>
        <w:t>Trade Support Loans Act 2014</w:t>
      </w:r>
      <w:r w:rsidRPr="008C4E38">
        <w:t>.</w:t>
      </w:r>
    </w:p>
    <w:p w:rsidR="00383603" w:rsidRPr="008C4E38" w:rsidRDefault="00522E7A" w:rsidP="008C4E38">
      <w:pPr>
        <w:pStyle w:val="ActHead5"/>
      </w:pPr>
      <w:bookmarkStart w:id="6" w:name="_Toc393789044"/>
      <w:r w:rsidRPr="008C4E38">
        <w:rPr>
          <w:rStyle w:val="CharSectno"/>
        </w:rPr>
        <w:t>2</w:t>
      </w:r>
      <w:r w:rsidR="00383603" w:rsidRPr="008C4E38">
        <w:t xml:space="preserve">  Commencement</w:t>
      </w:r>
      <w:bookmarkEnd w:id="6"/>
    </w:p>
    <w:p w:rsidR="00383603" w:rsidRPr="008C4E38" w:rsidRDefault="00383603" w:rsidP="008C4E38">
      <w:pPr>
        <w:pStyle w:val="subsection"/>
      </w:pPr>
      <w:r w:rsidRPr="008C4E38">
        <w:tab/>
        <w:t>(1)</w:t>
      </w:r>
      <w:r w:rsidRPr="008C4E38">
        <w:tab/>
        <w:t>Each provision of this Act specified in column 1 of the table commences, or is taken to have commenced, in accordance with column 2 of the table. Any other statement in column 2 has effect according to its terms.</w:t>
      </w:r>
    </w:p>
    <w:p w:rsidR="00383603" w:rsidRPr="008C4E38" w:rsidRDefault="00383603" w:rsidP="008C4E3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83603" w:rsidRPr="008C4E38" w:rsidTr="00F64D4F">
        <w:trPr>
          <w:tblHeader/>
        </w:trPr>
        <w:tc>
          <w:tcPr>
            <w:tcW w:w="7111" w:type="dxa"/>
            <w:gridSpan w:val="3"/>
            <w:tcBorders>
              <w:top w:val="single" w:sz="12" w:space="0" w:color="auto"/>
              <w:bottom w:val="single" w:sz="6" w:space="0" w:color="auto"/>
            </w:tcBorders>
            <w:shd w:val="clear" w:color="auto" w:fill="auto"/>
          </w:tcPr>
          <w:p w:rsidR="00383603" w:rsidRPr="008C4E38" w:rsidRDefault="00383603" w:rsidP="008C4E38">
            <w:pPr>
              <w:pStyle w:val="TableHeading"/>
            </w:pPr>
            <w:r w:rsidRPr="008C4E38">
              <w:t>Commencement information</w:t>
            </w:r>
          </w:p>
        </w:tc>
      </w:tr>
      <w:tr w:rsidR="00383603" w:rsidRPr="008C4E38" w:rsidTr="00F64D4F">
        <w:trPr>
          <w:tblHeader/>
        </w:trPr>
        <w:tc>
          <w:tcPr>
            <w:tcW w:w="1701" w:type="dxa"/>
            <w:tcBorders>
              <w:top w:val="single" w:sz="6" w:space="0" w:color="auto"/>
              <w:bottom w:val="single" w:sz="6" w:space="0" w:color="auto"/>
            </w:tcBorders>
            <w:shd w:val="clear" w:color="auto" w:fill="auto"/>
          </w:tcPr>
          <w:p w:rsidR="00383603" w:rsidRPr="008C4E38" w:rsidRDefault="00383603" w:rsidP="008C4E38">
            <w:pPr>
              <w:pStyle w:val="TableHeading"/>
            </w:pPr>
            <w:r w:rsidRPr="008C4E38">
              <w:t>Column 1</w:t>
            </w:r>
          </w:p>
        </w:tc>
        <w:tc>
          <w:tcPr>
            <w:tcW w:w="3828" w:type="dxa"/>
            <w:tcBorders>
              <w:top w:val="single" w:sz="6" w:space="0" w:color="auto"/>
              <w:bottom w:val="single" w:sz="6" w:space="0" w:color="auto"/>
            </w:tcBorders>
            <w:shd w:val="clear" w:color="auto" w:fill="auto"/>
          </w:tcPr>
          <w:p w:rsidR="00383603" w:rsidRPr="008C4E38" w:rsidRDefault="00383603" w:rsidP="008C4E38">
            <w:pPr>
              <w:pStyle w:val="TableHeading"/>
            </w:pPr>
            <w:r w:rsidRPr="008C4E38">
              <w:t>Column 2</w:t>
            </w:r>
          </w:p>
        </w:tc>
        <w:tc>
          <w:tcPr>
            <w:tcW w:w="1582" w:type="dxa"/>
            <w:tcBorders>
              <w:top w:val="single" w:sz="6" w:space="0" w:color="auto"/>
              <w:bottom w:val="single" w:sz="6" w:space="0" w:color="auto"/>
            </w:tcBorders>
            <w:shd w:val="clear" w:color="auto" w:fill="auto"/>
          </w:tcPr>
          <w:p w:rsidR="00383603" w:rsidRPr="008C4E38" w:rsidRDefault="00383603" w:rsidP="008C4E38">
            <w:pPr>
              <w:pStyle w:val="TableHeading"/>
            </w:pPr>
            <w:r w:rsidRPr="008C4E38">
              <w:t>Column 3</w:t>
            </w:r>
          </w:p>
        </w:tc>
      </w:tr>
      <w:tr w:rsidR="00383603" w:rsidRPr="008C4E38" w:rsidTr="00F64D4F">
        <w:trPr>
          <w:tblHeader/>
        </w:trPr>
        <w:tc>
          <w:tcPr>
            <w:tcW w:w="1701" w:type="dxa"/>
            <w:tcBorders>
              <w:top w:val="single" w:sz="6" w:space="0" w:color="auto"/>
              <w:bottom w:val="single" w:sz="12" w:space="0" w:color="auto"/>
            </w:tcBorders>
            <w:shd w:val="clear" w:color="auto" w:fill="auto"/>
          </w:tcPr>
          <w:p w:rsidR="00383603" w:rsidRPr="008C4E38" w:rsidRDefault="00383603" w:rsidP="008C4E38">
            <w:pPr>
              <w:pStyle w:val="TableHeading"/>
            </w:pPr>
            <w:r w:rsidRPr="008C4E38">
              <w:t>Provision(s)</w:t>
            </w:r>
          </w:p>
        </w:tc>
        <w:tc>
          <w:tcPr>
            <w:tcW w:w="3828" w:type="dxa"/>
            <w:tcBorders>
              <w:top w:val="single" w:sz="6" w:space="0" w:color="auto"/>
              <w:bottom w:val="single" w:sz="12" w:space="0" w:color="auto"/>
            </w:tcBorders>
            <w:shd w:val="clear" w:color="auto" w:fill="auto"/>
          </w:tcPr>
          <w:p w:rsidR="00383603" w:rsidRPr="008C4E38" w:rsidRDefault="00383603" w:rsidP="008C4E38">
            <w:pPr>
              <w:pStyle w:val="TableHeading"/>
            </w:pPr>
            <w:r w:rsidRPr="008C4E38">
              <w:t>Commencement</w:t>
            </w:r>
          </w:p>
        </w:tc>
        <w:tc>
          <w:tcPr>
            <w:tcW w:w="1582" w:type="dxa"/>
            <w:tcBorders>
              <w:top w:val="single" w:sz="6" w:space="0" w:color="auto"/>
              <w:bottom w:val="single" w:sz="12" w:space="0" w:color="auto"/>
            </w:tcBorders>
            <w:shd w:val="clear" w:color="auto" w:fill="auto"/>
          </w:tcPr>
          <w:p w:rsidR="00383603" w:rsidRPr="008C4E38" w:rsidRDefault="00383603" w:rsidP="008C4E38">
            <w:pPr>
              <w:pStyle w:val="TableHeading"/>
            </w:pPr>
            <w:r w:rsidRPr="008C4E38">
              <w:t>Date/Details</w:t>
            </w:r>
          </w:p>
        </w:tc>
      </w:tr>
      <w:tr w:rsidR="00383603" w:rsidRPr="008C4E38" w:rsidTr="00F64D4F">
        <w:tc>
          <w:tcPr>
            <w:tcW w:w="1701" w:type="dxa"/>
            <w:tcBorders>
              <w:top w:val="single" w:sz="12" w:space="0" w:color="auto"/>
            </w:tcBorders>
            <w:shd w:val="clear" w:color="auto" w:fill="auto"/>
          </w:tcPr>
          <w:p w:rsidR="00383603" w:rsidRPr="008C4E38" w:rsidRDefault="00383603" w:rsidP="008C4E38">
            <w:pPr>
              <w:pStyle w:val="Tabletext"/>
            </w:pPr>
            <w:r w:rsidRPr="008C4E38">
              <w:t>1.  Sections</w:t>
            </w:r>
            <w:r w:rsidR="008C4E38" w:rsidRPr="008C4E38">
              <w:t> </w:t>
            </w:r>
            <w:r w:rsidR="00522E7A" w:rsidRPr="008C4E38">
              <w:t>1</w:t>
            </w:r>
            <w:r w:rsidRPr="008C4E38">
              <w:t xml:space="preserve"> </w:t>
            </w:r>
            <w:r w:rsidR="002E3267" w:rsidRPr="008C4E38">
              <w:t>and</w:t>
            </w:r>
            <w:r w:rsidRPr="008C4E38">
              <w:t xml:space="preserve"> </w:t>
            </w:r>
            <w:r w:rsidR="00522E7A" w:rsidRPr="008C4E38">
              <w:t>2</w:t>
            </w:r>
            <w:r w:rsidRPr="008C4E38">
              <w:t xml:space="preserve"> and anything in this Act not elsewhere covered by this table</w:t>
            </w:r>
          </w:p>
        </w:tc>
        <w:tc>
          <w:tcPr>
            <w:tcW w:w="3828" w:type="dxa"/>
            <w:tcBorders>
              <w:top w:val="single" w:sz="12" w:space="0" w:color="auto"/>
            </w:tcBorders>
            <w:shd w:val="clear" w:color="auto" w:fill="auto"/>
          </w:tcPr>
          <w:p w:rsidR="00383603" w:rsidRPr="008C4E38" w:rsidRDefault="00383603" w:rsidP="008C4E38">
            <w:pPr>
              <w:pStyle w:val="Tabletext"/>
            </w:pPr>
            <w:r w:rsidRPr="008C4E38">
              <w:t>The day this Act receives the Royal Assent.</w:t>
            </w:r>
          </w:p>
        </w:tc>
        <w:tc>
          <w:tcPr>
            <w:tcW w:w="1582" w:type="dxa"/>
            <w:tcBorders>
              <w:top w:val="single" w:sz="12" w:space="0" w:color="auto"/>
            </w:tcBorders>
            <w:shd w:val="clear" w:color="auto" w:fill="auto"/>
          </w:tcPr>
          <w:p w:rsidR="00383603" w:rsidRPr="008C4E38" w:rsidRDefault="001971E8" w:rsidP="008C4E38">
            <w:pPr>
              <w:pStyle w:val="Tabletext"/>
            </w:pPr>
            <w:r>
              <w:t>17 July 2014</w:t>
            </w:r>
          </w:p>
        </w:tc>
      </w:tr>
      <w:tr w:rsidR="00383603" w:rsidRPr="008C4E38" w:rsidTr="00F64D4F">
        <w:tc>
          <w:tcPr>
            <w:tcW w:w="1701" w:type="dxa"/>
            <w:tcBorders>
              <w:bottom w:val="single" w:sz="12" w:space="0" w:color="auto"/>
            </w:tcBorders>
            <w:shd w:val="clear" w:color="auto" w:fill="auto"/>
          </w:tcPr>
          <w:p w:rsidR="0062688E" w:rsidRPr="008C4E38" w:rsidRDefault="00E23F82" w:rsidP="008C4E38">
            <w:pPr>
              <w:pStyle w:val="Tabletext"/>
            </w:pPr>
            <w:r w:rsidRPr="008C4E38">
              <w:t>2.  Sections</w:t>
            </w:r>
            <w:r w:rsidR="008C4E38" w:rsidRPr="008C4E38">
              <w:t> </w:t>
            </w:r>
            <w:r w:rsidR="00522E7A" w:rsidRPr="008C4E38">
              <w:t>3</w:t>
            </w:r>
            <w:r w:rsidRPr="008C4E38">
              <w:t xml:space="preserve"> to </w:t>
            </w:r>
            <w:r w:rsidR="00522E7A" w:rsidRPr="008C4E38">
              <w:t>106</w:t>
            </w:r>
          </w:p>
        </w:tc>
        <w:tc>
          <w:tcPr>
            <w:tcW w:w="3828" w:type="dxa"/>
            <w:tcBorders>
              <w:bottom w:val="single" w:sz="12" w:space="0" w:color="auto"/>
            </w:tcBorders>
            <w:shd w:val="clear" w:color="auto" w:fill="auto"/>
          </w:tcPr>
          <w:p w:rsidR="00E63AB7" w:rsidRPr="008C4E38" w:rsidRDefault="00E63AB7" w:rsidP="008C4E38">
            <w:pPr>
              <w:pStyle w:val="Tabletext"/>
            </w:pPr>
            <w:r w:rsidRPr="008C4E38">
              <w:t>The later of:</w:t>
            </w:r>
          </w:p>
          <w:p w:rsidR="00E63AB7" w:rsidRPr="008C4E38" w:rsidRDefault="00E63AB7" w:rsidP="008C4E38">
            <w:pPr>
              <w:pStyle w:val="Tablea"/>
            </w:pPr>
            <w:r w:rsidRPr="008C4E38">
              <w:t>(a) the day after this Act receives the Royal Assent; and</w:t>
            </w:r>
          </w:p>
          <w:p w:rsidR="00383603" w:rsidRPr="008C4E38" w:rsidRDefault="00E63AB7" w:rsidP="008C4E38">
            <w:pPr>
              <w:pStyle w:val="Tablea"/>
            </w:pPr>
            <w:r w:rsidRPr="008C4E38">
              <w:t>(b) 1</w:t>
            </w:r>
            <w:r w:rsidR="008C4E38" w:rsidRPr="008C4E38">
              <w:t> </w:t>
            </w:r>
            <w:r w:rsidRPr="008C4E38">
              <w:t>July 2014.</w:t>
            </w:r>
          </w:p>
        </w:tc>
        <w:tc>
          <w:tcPr>
            <w:tcW w:w="1582" w:type="dxa"/>
            <w:tcBorders>
              <w:bottom w:val="single" w:sz="12" w:space="0" w:color="auto"/>
            </w:tcBorders>
            <w:shd w:val="clear" w:color="auto" w:fill="auto"/>
          </w:tcPr>
          <w:p w:rsidR="00383603" w:rsidRDefault="001971E8" w:rsidP="008C4E38">
            <w:pPr>
              <w:pStyle w:val="Tabletext"/>
            </w:pPr>
            <w:r>
              <w:t>18 July 2014</w:t>
            </w:r>
          </w:p>
          <w:p w:rsidR="001971E8" w:rsidRPr="008C4E38" w:rsidRDefault="001971E8" w:rsidP="001971E8">
            <w:pPr>
              <w:pStyle w:val="Tabletext"/>
            </w:pPr>
            <w:r>
              <w:t>(paragraph (a) applies)</w:t>
            </w:r>
          </w:p>
        </w:tc>
      </w:tr>
    </w:tbl>
    <w:p w:rsidR="00383603" w:rsidRPr="008C4E38" w:rsidRDefault="00383603" w:rsidP="008C4E38">
      <w:pPr>
        <w:pStyle w:val="notetext"/>
      </w:pPr>
      <w:r w:rsidRPr="008C4E38">
        <w:t>Note:</w:t>
      </w:r>
      <w:r w:rsidRPr="008C4E38">
        <w:tab/>
        <w:t>This table relates only to the provisions of this Act as originally enacted. It will not be amended to deal with any later amendments of this Act.</w:t>
      </w:r>
    </w:p>
    <w:p w:rsidR="00383603" w:rsidRPr="008C4E38" w:rsidRDefault="00383603" w:rsidP="008C4E38">
      <w:pPr>
        <w:pStyle w:val="subsection"/>
      </w:pPr>
      <w:r w:rsidRPr="008C4E38">
        <w:tab/>
        <w:t>(2)</w:t>
      </w:r>
      <w:r w:rsidRPr="008C4E38">
        <w:tab/>
        <w:t>Any information in column 3 of the table is not part of this Act. Information may be inserted in this column, or information in it may be edited, in any published version of this Act.</w:t>
      </w:r>
    </w:p>
    <w:p w:rsidR="002E3267" w:rsidRPr="008C4E38" w:rsidRDefault="00522E7A" w:rsidP="008C4E38">
      <w:pPr>
        <w:pStyle w:val="ActHead5"/>
      </w:pPr>
      <w:bookmarkStart w:id="7" w:name="_Toc393789045"/>
      <w:bookmarkStart w:id="8" w:name="opcAmSched"/>
      <w:r w:rsidRPr="008C4E38">
        <w:rPr>
          <w:rStyle w:val="CharSectno"/>
        </w:rPr>
        <w:lastRenderedPageBreak/>
        <w:t>3</w:t>
      </w:r>
      <w:r w:rsidR="002E3267" w:rsidRPr="008C4E38">
        <w:t xml:space="preserve">  Simplified outline of this Act</w:t>
      </w:r>
      <w:bookmarkEnd w:id="7"/>
    </w:p>
    <w:p w:rsidR="00BC3241" w:rsidRPr="008C4E38" w:rsidRDefault="00BC3241" w:rsidP="008C4E38">
      <w:pPr>
        <w:pStyle w:val="SOText"/>
      </w:pPr>
      <w:r w:rsidRPr="008C4E38">
        <w:t>Trade support loan is an income</w:t>
      </w:r>
      <w:r w:rsidR="00E95DBB">
        <w:noBreakHyphen/>
      </w:r>
      <w:r w:rsidRPr="008C4E38">
        <w:t xml:space="preserve">contingent loan. A person who receives trade support loan must repay </w:t>
      </w:r>
      <w:r w:rsidR="00484D36" w:rsidRPr="008C4E38">
        <w:t>it</w:t>
      </w:r>
      <w:r w:rsidRPr="008C4E38">
        <w:t>, through the tax system, after the person’s income reaches a certain threshold.</w:t>
      </w:r>
    </w:p>
    <w:p w:rsidR="00BC3241" w:rsidRPr="008C4E38" w:rsidRDefault="00BC3241" w:rsidP="008C4E38">
      <w:pPr>
        <w:pStyle w:val="SOText"/>
      </w:pPr>
      <w:r w:rsidRPr="008C4E38">
        <w:t xml:space="preserve">Broadly, trade support loan is available to apprentices undertaking certain kinds of apprenticeships. If a person makes an application and meets all the requirements, payments will </w:t>
      </w:r>
      <w:r w:rsidR="0098689E" w:rsidRPr="008C4E38">
        <w:t>be made regularly to the person.</w:t>
      </w:r>
    </w:p>
    <w:p w:rsidR="0098689E" w:rsidRPr="008C4E38" w:rsidRDefault="0098689E" w:rsidP="008C4E38">
      <w:pPr>
        <w:pStyle w:val="SOText"/>
      </w:pPr>
      <w:r w:rsidRPr="008C4E38">
        <w:t xml:space="preserve">When the person’s income reaches the </w:t>
      </w:r>
      <w:r w:rsidR="008129DC" w:rsidRPr="008C4E38">
        <w:t>minimum repayment income</w:t>
      </w:r>
      <w:r w:rsidR="00DD2215" w:rsidRPr="008C4E38">
        <w:t xml:space="preserve"> under the </w:t>
      </w:r>
      <w:r w:rsidR="00DD2215" w:rsidRPr="008C4E38">
        <w:rPr>
          <w:i/>
        </w:rPr>
        <w:t>Higher Education Support Act 2003</w:t>
      </w:r>
      <w:r w:rsidRPr="008C4E38">
        <w:t>, and the person has finished repaying any debt</w:t>
      </w:r>
      <w:r w:rsidR="00DD2215" w:rsidRPr="008C4E38">
        <w:t xml:space="preserve"> under that Act</w:t>
      </w:r>
      <w:r w:rsidRPr="008C4E38">
        <w:t>, the person must start r</w:t>
      </w:r>
      <w:r w:rsidR="00A351CF" w:rsidRPr="008C4E38">
        <w:t>epaying trade support loan debt</w:t>
      </w:r>
      <w:r w:rsidRPr="008C4E38">
        <w:t>.</w:t>
      </w:r>
    </w:p>
    <w:p w:rsidR="008323D0" w:rsidRPr="008C4E38" w:rsidRDefault="008323D0" w:rsidP="008C4E38">
      <w:pPr>
        <w:pStyle w:val="ActHead2"/>
        <w:pageBreakBefore/>
      </w:pPr>
      <w:bookmarkStart w:id="9" w:name="_Toc393789046"/>
      <w:bookmarkEnd w:id="8"/>
      <w:r w:rsidRPr="008C4E38">
        <w:rPr>
          <w:rStyle w:val="CharPartNo"/>
        </w:rPr>
        <w:lastRenderedPageBreak/>
        <w:t>Part</w:t>
      </w:r>
      <w:r w:rsidR="008C4E38" w:rsidRPr="008C4E38">
        <w:rPr>
          <w:rStyle w:val="CharPartNo"/>
        </w:rPr>
        <w:t> </w:t>
      </w:r>
      <w:r w:rsidR="00E3381E" w:rsidRPr="008C4E38">
        <w:rPr>
          <w:rStyle w:val="CharPartNo"/>
        </w:rPr>
        <w:t>1.</w:t>
      </w:r>
      <w:r w:rsidR="00204031" w:rsidRPr="008C4E38">
        <w:rPr>
          <w:rStyle w:val="CharPartNo"/>
        </w:rPr>
        <w:t>2</w:t>
      </w:r>
      <w:r w:rsidRPr="008C4E38">
        <w:t>—</w:t>
      </w:r>
      <w:r w:rsidR="00EC2ACC" w:rsidRPr="008C4E38">
        <w:rPr>
          <w:rStyle w:val="CharPartText"/>
        </w:rPr>
        <w:t>Interpretation</w:t>
      </w:r>
      <w:bookmarkEnd w:id="9"/>
    </w:p>
    <w:p w:rsidR="008323D0" w:rsidRPr="008C4E38" w:rsidRDefault="008323D0" w:rsidP="008C4E38">
      <w:pPr>
        <w:pStyle w:val="Header"/>
      </w:pPr>
      <w:r w:rsidRPr="008C4E38">
        <w:rPr>
          <w:rStyle w:val="CharDivNo"/>
        </w:rPr>
        <w:t xml:space="preserve"> </w:t>
      </w:r>
      <w:r w:rsidRPr="008C4E38">
        <w:rPr>
          <w:rStyle w:val="CharDivText"/>
        </w:rPr>
        <w:t xml:space="preserve"> </w:t>
      </w:r>
    </w:p>
    <w:p w:rsidR="00D43014" w:rsidRPr="008C4E38" w:rsidRDefault="00522E7A" w:rsidP="008C4E38">
      <w:pPr>
        <w:pStyle w:val="ActHead5"/>
      </w:pPr>
      <w:bookmarkStart w:id="10" w:name="_Toc393789047"/>
      <w:r w:rsidRPr="008C4E38">
        <w:rPr>
          <w:rStyle w:val="CharSectno"/>
        </w:rPr>
        <w:t>4</w:t>
      </w:r>
      <w:r w:rsidR="00D43014" w:rsidRPr="008C4E38">
        <w:t xml:space="preserve">  Simplified outline of this Part</w:t>
      </w:r>
      <w:bookmarkEnd w:id="10"/>
    </w:p>
    <w:p w:rsidR="00BC3241" w:rsidRPr="008C4E38" w:rsidRDefault="004F6BAA" w:rsidP="008C4E38">
      <w:pPr>
        <w:pStyle w:val="SOText"/>
      </w:pPr>
      <w:r w:rsidRPr="008C4E38">
        <w:t>All of the defined terms used in this Act are listed in section</w:t>
      </w:r>
      <w:r w:rsidR="008C4E38" w:rsidRPr="008C4E38">
        <w:t> </w:t>
      </w:r>
      <w:r w:rsidR="00522E7A" w:rsidRPr="008C4E38">
        <w:t>5</w:t>
      </w:r>
      <w:r w:rsidRPr="008C4E38">
        <w:t>. In many cases the definition</w:t>
      </w:r>
      <w:r w:rsidR="003B2325" w:rsidRPr="008C4E38">
        <w:t xml:space="preserve"> itself</w:t>
      </w:r>
      <w:r w:rsidRPr="008C4E38">
        <w:t xml:space="preserve"> is</w:t>
      </w:r>
      <w:r w:rsidR="003B2325" w:rsidRPr="008C4E38">
        <w:t xml:space="preserve"> also in that section. </w:t>
      </w:r>
      <w:r w:rsidR="00E81CD5" w:rsidRPr="008C4E38">
        <w:t>Sometimes the section</w:t>
      </w:r>
      <w:r w:rsidRPr="008C4E38">
        <w:t xml:space="preserve"> refers to another provision </w:t>
      </w:r>
      <w:r w:rsidR="00490F5E" w:rsidRPr="008C4E38">
        <w:t>of</w:t>
      </w:r>
      <w:r w:rsidRPr="008C4E38">
        <w:t xml:space="preserve"> this Act or another Act where the definition can be found.</w:t>
      </w:r>
    </w:p>
    <w:p w:rsidR="00383603" w:rsidRPr="008C4E38" w:rsidRDefault="00522E7A" w:rsidP="008C4E38">
      <w:pPr>
        <w:pStyle w:val="ActHead5"/>
      </w:pPr>
      <w:bookmarkStart w:id="11" w:name="_Toc393789048"/>
      <w:r w:rsidRPr="008C4E38">
        <w:rPr>
          <w:rStyle w:val="CharSectno"/>
        </w:rPr>
        <w:t>5</w:t>
      </w:r>
      <w:r w:rsidR="00383603" w:rsidRPr="008C4E38">
        <w:t xml:space="preserve">  </w:t>
      </w:r>
      <w:r w:rsidR="006F6A3B" w:rsidRPr="008C4E38">
        <w:t>D</w:t>
      </w:r>
      <w:r w:rsidR="00383603" w:rsidRPr="008C4E38">
        <w:t>efinitions</w:t>
      </w:r>
      <w:bookmarkEnd w:id="11"/>
    </w:p>
    <w:p w:rsidR="00383603" w:rsidRPr="008C4E38" w:rsidRDefault="00383603" w:rsidP="008C4E38">
      <w:pPr>
        <w:pStyle w:val="subsection"/>
      </w:pPr>
      <w:r w:rsidRPr="008C4E38">
        <w:tab/>
      </w:r>
      <w:r w:rsidRPr="008C4E38">
        <w:tab/>
      </w:r>
      <w:r w:rsidR="0021534C" w:rsidRPr="008C4E38">
        <w:t>In this Act</w:t>
      </w:r>
      <w:r w:rsidRPr="008C4E38">
        <w:t>:</w:t>
      </w:r>
    </w:p>
    <w:p w:rsidR="00383603" w:rsidRPr="008C4E38" w:rsidRDefault="00383603" w:rsidP="008C4E38">
      <w:pPr>
        <w:pStyle w:val="Definition"/>
      </w:pPr>
      <w:r w:rsidRPr="008C4E38">
        <w:rPr>
          <w:b/>
          <w:i/>
        </w:rPr>
        <w:t>accumulated HELP debt</w:t>
      </w:r>
      <w:r w:rsidRPr="008C4E38">
        <w:t xml:space="preserve"> has the same meaning as in the </w:t>
      </w:r>
      <w:r w:rsidRPr="008C4E38">
        <w:rPr>
          <w:i/>
        </w:rPr>
        <w:t>Higher Education Support Act 2003</w:t>
      </w:r>
      <w:r w:rsidRPr="008C4E38">
        <w:t>.</w:t>
      </w:r>
    </w:p>
    <w:p w:rsidR="00383603" w:rsidRPr="008C4E38" w:rsidRDefault="00383603" w:rsidP="008C4E38">
      <w:pPr>
        <w:pStyle w:val="Definition"/>
      </w:pPr>
      <w:r w:rsidRPr="008C4E38">
        <w:rPr>
          <w:b/>
          <w:i/>
        </w:rPr>
        <w:t>accumulated TSL debt</w:t>
      </w:r>
      <w:r w:rsidRPr="008C4E38">
        <w:t xml:space="preserve"> has the meaning given by section</w:t>
      </w:r>
      <w:r w:rsidR="008C4E38" w:rsidRPr="008C4E38">
        <w:t> </w:t>
      </w:r>
      <w:r w:rsidR="00522E7A" w:rsidRPr="008C4E38">
        <w:t>35</w:t>
      </w:r>
      <w:r w:rsidRPr="008C4E38">
        <w:t>.</w:t>
      </w:r>
    </w:p>
    <w:p w:rsidR="00BD321E" w:rsidRPr="008C4E38" w:rsidRDefault="00BD321E" w:rsidP="008C4E38">
      <w:pPr>
        <w:pStyle w:val="Definition"/>
      </w:pPr>
      <w:r w:rsidRPr="008C4E38">
        <w:rPr>
          <w:b/>
          <w:i/>
        </w:rPr>
        <w:t xml:space="preserve">annual indexation factor </w:t>
      </w:r>
      <w:r w:rsidRPr="008C4E38">
        <w:t>has the meaning given by subsection</w:t>
      </w:r>
      <w:r w:rsidR="008C4E38" w:rsidRPr="008C4E38">
        <w:t> </w:t>
      </w:r>
      <w:r w:rsidR="00522E7A" w:rsidRPr="008C4E38">
        <w:t>99</w:t>
      </w:r>
      <w:r w:rsidRPr="008C4E38">
        <w:t>(4).</w:t>
      </w:r>
    </w:p>
    <w:p w:rsidR="00383603" w:rsidRPr="008C4E38" w:rsidRDefault="00383603" w:rsidP="008C4E38">
      <w:pPr>
        <w:pStyle w:val="Definition"/>
      </w:pPr>
      <w:r w:rsidRPr="008C4E38">
        <w:rPr>
          <w:b/>
          <w:i/>
        </w:rPr>
        <w:t>approved form</w:t>
      </w:r>
      <w:r w:rsidRPr="008C4E38">
        <w:t xml:space="preserve"> has the meaning given by section</w:t>
      </w:r>
      <w:r w:rsidR="008C4E38" w:rsidRPr="008C4E38">
        <w:t> </w:t>
      </w:r>
      <w:r w:rsidRPr="008C4E38">
        <w:t>388</w:t>
      </w:r>
      <w:r w:rsidR="00E95DBB">
        <w:noBreakHyphen/>
      </w:r>
      <w:r w:rsidRPr="008C4E38">
        <w:t>50 in Schedule</w:t>
      </w:r>
      <w:r w:rsidR="008C4E38" w:rsidRPr="008C4E38">
        <w:t> </w:t>
      </w:r>
      <w:r w:rsidRPr="008C4E38">
        <w:t xml:space="preserve">1 to the </w:t>
      </w:r>
      <w:r w:rsidRPr="008C4E38">
        <w:rPr>
          <w:i/>
        </w:rPr>
        <w:t>Taxation Administration Act 1953</w:t>
      </w:r>
      <w:r w:rsidRPr="008C4E38">
        <w:t>.</w:t>
      </w:r>
    </w:p>
    <w:p w:rsidR="008E2328" w:rsidRPr="008C4E38" w:rsidRDefault="00CD1884" w:rsidP="008C4E38">
      <w:pPr>
        <w:pStyle w:val="Definition"/>
      </w:pPr>
      <w:r w:rsidRPr="008C4E38">
        <w:rPr>
          <w:b/>
          <w:i/>
        </w:rPr>
        <w:t xml:space="preserve">Australian resident </w:t>
      </w:r>
      <w:r w:rsidR="008E2328" w:rsidRPr="008C4E38">
        <w:t>means a person who:</w:t>
      </w:r>
    </w:p>
    <w:p w:rsidR="008E2328" w:rsidRPr="008C4E38" w:rsidRDefault="008E2328" w:rsidP="008C4E38">
      <w:pPr>
        <w:pStyle w:val="paragraph"/>
      </w:pPr>
      <w:r w:rsidRPr="008C4E38">
        <w:tab/>
        <w:t>(a)</w:t>
      </w:r>
      <w:r w:rsidRPr="008C4E38">
        <w:tab/>
        <w:t>resides in Australia; and</w:t>
      </w:r>
    </w:p>
    <w:p w:rsidR="008E2328" w:rsidRPr="008C4E38" w:rsidRDefault="008E2328" w:rsidP="008C4E38">
      <w:pPr>
        <w:pStyle w:val="paragraph"/>
      </w:pPr>
      <w:r w:rsidRPr="008C4E38">
        <w:tab/>
        <w:t>(b)</w:t>
      </w:r>
      <w:r w:rsidRPr="008C4E38">
        <w:tab/>
        <w:t>is one of the following:</w:t>
      </w:r>
    </w:p>
    <w:p w:rsidR="008E2328" w:rsidRPr="008C4E38" w:rsidRDefault="008E2328" w:rsidP="008C4E38">
      <w:pPr>
        <w:pStyle w:val="paragraphsub"/>
      </w:pPr>
      <w:r w:rsidRPr="008C4E38">
        <w:tab/>
        <w:t>(i)</w:t>
      </w:r>
      <w:r w:rsidRPr="008C4E38">
        <w:tab/>
        <w:t>an Australian citizen;</w:t>
      </w:r>
    </w:p>
    <w:p w:rsidR="00CD1884" w:rsidRPr="008C4E38" w:rsidRDefault="008E2328" w:rsidP="008C4E38">
      <w:pPr>
        <w:pStyle w:val="paragraphsub"/>
      </w:pPr>
      <w:r w:rsidRPr="008C4E38">
        <w:tab/>
        <w:t>(ii)</w:t>
      </w:r>
      <w:r w:rsidRPr="008C4E38">
        <w:tab/>
        <w:t>the holder of a permanent visa.</w:t>
      </w:r>
    </w:p>
    <w:p w:rsidR="00273A62" w:rsidRPr="008C4E38" w:rsidRDefault="00273A62" w:rsidP="008C4E38">
      <w:pPr>
        <w:pStyle w:val="Definition"/>
      </w:pPr>
      <w:r w:rsidRPr="008C4E38">
        <w:rPr>
          <w:b/>
          <w:i/>
        </w:rPr>
        <w:t xml:space="preserve">authorised review officer </w:t>
      </w:r>
      <w:r w:rsidRPr="008C4E38">
        <w:t>means a person authorised under section</w:t>
      </w:r>
      <w:r w:rsidR="008C4E38" w:rsidRPr="008C4E38">
        <w:t> </w:t>
      </w:r>
      <w:r w:rsidR="00522E7A" w:rsidRPr="008C4E38">
        <w:t>79</w:t>
      </w:r>
      <w:r w:rsidRPr="008C4E38">
        <w:t>.</w:t>
      </w:r>
    </w:p>
    <w:p w:rsidR="00383603" w:rsidRPr="008C4E38" w:rsidRDefault="00383603" w:rsidP="008C4E38">
      <w:pPr>
        <w:pStyle w:val="Definition"/>
      </w:pPr>
      <w:r w:rsidRPr="008C4E38">
        <w:rPr>
          <w:b/>
          <w:i/>
        </w:rPr>
        <w:t xml:space="preserve">Commissioner </w:t>
      </w:r>
      <w:r w:rsidRPr="008C4E38">
        <w:t>means the Commissioner of Taxation.</w:t>
      </w:r>
    </w:p>
    <w:p w:rsidR="00383603" w:rsidRPr="008C4E38" w:rsidRDefault="00383603" w:rsidP="008C4E38">
      <w:pPr>
        <w:pStyle w:val="Definition"/>
      </w:pPr>
      <w:r w:rsidRPr="008C4E38">
        <w:rPr>
          <w:b/>
          <w:i/>
        </w:rPr>
        <w:t xml:space="preserve">completion discount </w:t>
      </w:r>
      <w:r w:rsidRPr="008C4E38">
        <w:t>has the meaning given by section</w:t>
      </w:r>
      <w:r w:rsidR="008C4E38" w:rsidRPr="008C4E38">
        <w:t> </w:t>
      </w:r>
      <w:r w:rsidR="00522E7A" w:rsidRPr="008C4E38">
        <w:t>40</w:t>
      </w:r>
      <w:r w:rsidRPr="008C4E38">
        <w:t>.</w:t>
      </w:r>
    </w:p>
    <w:p w:rsidR="00383603" w:rsidRPr="008C4E38" w:rsidRDefault="00383603" w:rsidP="008C4E38">
      <w:pPr>
        <w:pStyle w:val="Definition"/>
      </w:pPr>
      <w:r w:rsidRPr="008C4E38">
        <w:rPr>
          <w:b/>
          <w:i/>
        </w:rPr>
        <w:t xml:space="preserve">compulsory TSL repayment amount </w:t>
      </w:r>
      <w:r w:rsidRPr="008C4E38">
        <w:t>means an amount that:</w:t>
      </w:r>
    </w:p>
    <w:p w:rsidR="00383603" w:rsidRPr="008C4E38" w:rsidRDefault="00383603" w:rsidP="008C4E38">
      <w:pPr>
        <w:pStyle w:val="paragraph"/>
      </w:pPr>
      <w:r w:rsidRPr="008C4E38">
        <w:lastRenderedPageBreak/>
        <w:tab/>
        <w:t>(a)</w:t>
      </w:r>
      <w:r w:rsidRPr="008C4E38">
        <w:tab/>
        <w:t>is required to be paid in respect of an accumulated TSL debt under section</w:t>
      </w:r>
      <w:r w:rsidR="008C4E38" w:rsidRPr="008C4E38">
        <w:t> </w:t>
      </w:r>
      <w:r w:rsidR="00522E7A" w:rsidRPr="008C4E38">
        <w:t>46</w:t>
      </w:r>
      <w:r w:rsidRPr="008C4E38">
        <w:t>; and</w:t>
      </w:r>
    </w:p>
    <w:p w:rsidR="00383603" w:rsidRPr="008C4E38" w:rsidRDefault="00383603" w:rsidP="008C4E38">
      <w:pPr>
        <w:pStyle w:val="paragraph"/>
      </w:pPr>
      <w:r w:rsidRPr="008C4E38">
        <w:tab/>
        <w:t>(b)</w:t>
      </w:r>
      <w:r w:rsidRPr="008C4E38">
        <w:tab/>
        <w:t>is included in a notice of assessment made under section</w:t>
      </w:r>
      <w:r w:rsidR="008C4E38" w:rsidRPr="008C4E38">
        <w:t> </w:t>
      </w:r>
      <w:r w:rsidR="00522E7A" w:rsidRPr="008C4E38">
        <w:t>48</w:t>
      </w:r>
      <w:r w:rsidRPr="008C4E38">
        <w:t>.</w:t>
      </w:r>
    </w:p>
    <w:p w:rsidR="00383603" w:rsidRPr="008C4E38" w:rsidRDefault="00383603" w:rsidP="008C4E38">
      <w:pPr>
        <w:pStyle w:val="Definition"/>
      </w:pPr>
      <w:r w:rsidRPr="008C4E38">
        <w:rPr>
          <w:b/>
          <w:i/>
        </w:rPr>
        <w:t>designated State/Territory training authority</w:t>
      </w:r>
      <w:r w:rsidRPr="008C4E38">
        <w:t xml:space="preserve"> has the meaning given by subsection</w:t>
      </w:r>
      <w:r w:rsidR="008C4E38" w:rsidRPr="008C4E38">
        <w:t> </w:t>
      </w:r>
      <w:r w:rsidR="00522E7A" w:rsidRPr="008C4E38">
        <w:t>40</w:t>
      </w:r>
      <w:r w:rsidRPr="008C4E38">
        <w:t>(3).</w:t>
      </w:r>
    </w:p>
    <w:p w:rsidR="00383603" w:rsidRPr="008C4E38" w:rsidRDefault="00383603" w:rsidP="008C4E38">
      <w:pPr>
        <w:pStyle w:val="Definition"/>
      </w:pPr>
      <w:r w:rsidRPr="008C4E38">
        <w:rPr>
          <w:b/>
          <w:i/>
        </w:rPr>
        <w:t>former accumulated TSL debt</w:t>
      </w:r>
      <w:r w:rsidRPr="008C4E38">
        <w:t xml:space="preserve"> has the meaning given by section</w:t>
      </w:r>
      <w:r w:rsidR="008C4E38" w:rsidRPr="008C4E38">
        <w:t> </w:t>
      </w:r>
      <w:r w:rsidR="00522E7A" w:rsidRPr="008C4E38">
        <w:t>31</w:t>
      </w:r>
      <w:r w:rsidRPr="008C4E38">
        <w:t>.</w:t>
      </w:r>
    </w:p>
    <w:p w:rsidR="00C50461" w:rsidRPr="008C4E38" w:rsidRDefault="00C50461" w:rsidP="008C4E38">
      <w:pPr>
        <w:pStyle w:val="Definition"/>
      </w:pPr>
      <w:r w:rsidRPr="008C4E38">
        <w:rPr>
          <w:b/>
          <w:i/>
        </w:rPr>
        <w:t xml:space="preserve">holder </w:t>
      </w:r>
      <w:r w:rsidRPr="008C4E38">
        <w:t xml:space="preserve">has the same meaning as in the </w:t>
      </w:r>
      <w:r w:rsidRPr="008C4E38">
        <w:rPr>
          <w:i/>
        </w:rPr>
        <w:t>Migration Act 1958</w:t>
      </w:r>
      <w:r w:rsidRPr="008C4E38">
        <w:t>.</w:t>
      </w:r>
    </w:p>
    <w:p w:rsidR="00383603" w:rsidRPr="008C4E38" w:rsidRDefault="00383603" w:rsidP="008C4E38">
      <w:pPr>
        <w:pStyle w:val="Definition"/>
      </w:pPr>
      <w:r w:rsidRPr="008C4E38">
        <w:rPr>
          <w:b/>
          <w:i/>
        </w:rPr>
        <w:t xml:space="preserve">income tax </w:t>
      </w:r>
      <w:r w:rsidRPr="008C4E38">
        <w:t>has the meaning given by subsection</w:t>
      </w:r>
      <w:r w:rsidR="008C4E38" w:rsidRPr="008C4E38">
        <w:t> </w:t>
      </w:r>
      <w:r w:rsidRPr="008C4E38">
        <w:t>995</w:t>
      </w:r>
      <w:r w:rsidR="00E95DBB">
        <w:noBreakHyphen/>
      </w:r>
      <w:r w:rsidRPr="008C4E38">
        <w:t xml:space="preserve">1(1) of the </w:t>
      </w:r>
      <w:r w:rsidRPr="008C4E38">
        <w:rPr>
          <w:i/>
        </w:rPr>
        <w:t>Income Tax Assessment Act 1997</w:t>
      </w:r>
      <w:r w:rsidRPr="008C4E38">
        <w:t>.</w:t>
      </w:r>
    </w:p>
    <w:p w:rsidR="00383603" w:rsidRPr="008C4E38" w:rsidRDefault="00383603" w:rsidP="008C4E38">
      <w:pPr>
        <w:pStyle w:val="Definition"/>
      </w:pPr>
      <w:r w:rsidRPr="008C4E38">
        <w:rPr>
          <w:b/>
          <w:i/>
        </w:rPr>
        <w:t>income tax law</w:t>
      </w:r>
      <w:r w:rsidRPr="008C4E38">
        <w:t xml:space="preserve"> has the meaning given by subsection</w:t>
      </w:r>
      <w:r w:rsidR="008C4E38" w:rsidRPr="008C4E38">
        <w:t> </w:t>
      </w:r>
      <w:r w:rsidRPr="008C4E38">
        <w:t>995</w:t>
      </w:r>
      <w:r w:rsidR="00E95DBB">
        <w:noBreakHyphen/>
      </w:r>
      <w:r w:rsidRPr="008C4E38">
        <w:t xml:space="preserve">1(1) of the </w:t>
      </w:r>
      <w:r w:rsidRPr="008C4E38">
        <w:rPr>
          <w:i/>
        </w:rPr>
        <w:t>Income Tax Assessment Act 1997</w:t>
      </w:r>
      <w:r w:rsidRPr="008C4E38">
        <w:t>.</w:t>
      </w:r>
    </w:p>
    <w:p w:rsidR="00383603" w:rsidRPr="008C4E38" w:rsidRDefault="00383603" w:rsidP="008C4E38">
      <w:pPr>
        <w:pStyle w:val="Definition"/>
      </w:pPr>
      <w:r w:rsidRPr="008C4E38">
        <w:rPr>
          <w:b/>
          <w:i/>
        </w:rPr>
        <w:t xml:space="preserve">income year </w:t>
      </w:r>
      <w:r w:rsidRPr="008C4E38">
        <w:t>has the meaning given by subsection</w:t>
      </w:r>
      <w:r w:rsidR="008C4E38" w:rsidRPr="008C4E38">
        <w:t> </w:t>
      </w:r>
      <w:r w:rsidRPr="008C4E38">
        <w:t>995</w:t>
      </w:r>
      <w:r w:rsidR="00E95DBB">
        <w:noBreakHyphen/>
      </w:r>
      <w:r w:rsidRPr="008C4E38">
        <w:t xml:space="preserve">1(1) of the </w:t>
      </w:r>
      <w:r w:rsidRPr="008C4E38">
        <w:rPr>
          <w:i/>
        </w:rPr>
        <w:t>Income Tax Assessment Act 1997</w:t>
      </w:r>
      <w:r w:rsidRPr="008C4E38">
        <w:t>.</w:t>
      </w:r>
    </w:p>
    <w:p w:rsidR="006B3D27" w:rsidRPr="008C4E38" w:rsidRDefault="006B3D27" w:rsidP="008C4E38">
      <w:pPr>
        <w:pStyle w:val="Definition"/>
      </w:pPr>
      <w:r w:rsidRPr="008C4E38">
        <w:rPr>
          <w:b/>
          <w:i/>
        </w:rPr>
        <w:t xml:space="preserve">index number </w:t>
      </w:r>
      <w:r w:rsidRPr="008C4E38">
        <w:t>has the meaning given by section</w:t>
      </w:r>
      <w:r w:rsidR="008C4E38" w:rsidRPr="008C4E38">
        <w:t> </w:t>
      </w:r>
      <w:r w:rsidR="00522E7A" w:rsidRPr="008C4E38">
        <w:t>33</w:t>
      </w:r>
      <w:r w:rsidRPr="008C4E38">
        <w:t>.</w:t>
      </w:r>
    </w:p>
    <w:p w:rsidR="0062688E" w:rsidRPr="008C4E38" w:rsidRDefault="0062688E" w:rsidP="008C4E38">
      <w:pPr>
        <w:pStyle w:val="Definition"/>
      </w:pPr>
      <w:r w:rsidRPr="008C4E38">
        <w:rPr>
          <w:b/>
          <w:i/>
        </w:rPr>
        <w:t xml:space="preserve">instalment period </w:t>
      </w:r>
      <w:r w:rsidRPr="008C4E38">
        <w:t>has the meaning given by subsection</w:t>
      </w:r>
      <w:r w:rsidR="008C4E38" w:rsidRPr="008C4E38">
        <w:t> </w:t>
      </w:r>
      <w:r w:rsidR="00522E7A" w:rsidRPr="008C4E38">
        <w:t>10</w:t>
      </w:r>
      <w:r w:rsidRPr="008C4E38">
        <w:t>(2).</w:t>
      </w:r>
    </w:p>
    <w:p w:rsidR="00383603" w:rsidRPr="008C4E38" w:rsidRDefault="00383603" w:rsidP="008C4E38">
      <w:pPr>
        <w:pStyle w:val="Definition"/>
      </w:pPr>
      <w:r w:rsidRPr="008C4E38">
        <w:rPr>
          <w:b/>
          <w:i/>
        </w:rPr>
        <w:t xml:space="preserve">lifetime limit </w:t>
      </w:r>
      <w:r w:rsidR="00BF6BDE" w:rsidRPr="008C4E38">
        <w:t>means $20,000</w:t>
      </w:r>
      <w:r w:rsidRPr="008C4E38">
        <w:t>.</w:t>
      </w:r>
    </w:p>
    <w:p w:rsidR="00BF6BDE" w:rsidRPr="008C4E38" w:rsidRDefault="00BF6BDE" w:rsidP="008C4E38">
      <w:pPr>
        <w:pStyle w:val="notetext"/>
      </w:pPr>
      <w:r w:rsidRPr="008C4E38">
        <w:t>Note:</w:t>
      </w:r>
      <w:r w:rsidRPr="008C4E38">
        <w:tab/>
        <w:t>The lifetime limit is indexed on 1</w:t>
      </w:r>
      <w:r w:rsidR="008C4E38" w:rsidRPr="008C4E38">
        <w:t> </w:t>
      </w:r>
      <w:r w:rsidRPr="008C4E38">
        <w:t>July 2017 and each later 1</w:t>
      </w:r>
      <w:r w:rsidR="008C4E38" w:rsidRPr="008C4E38">
        <w:t> </w:t>
      </w:r>
      <w:r w:rsidRPr="008C4E38">
        <w:t>July in line with increases</w:t>
      </w:r>
      <w:r w:rsidR="00F829C1" w:rsidRPr="008C4E38">
        <w:t xml:space="preserve"> in the consumer price index</w:t>
      </w:r>
      <w:r w:rsidRPr="008C4E38">
        <w:t xml:space="preserve"> (see section</w:t>
      </w:r>
      <w:r w:rsidR="008C4E38" w:rsidRPr="008C4E38">
        <w:t> </w:t>
      </w:r>
      <w:r w:rsidR="00522E7A" w:rsidRPr="008C4E38">
        <w:t>99</w:t>
      </w:r>
      <w:r w:rsidRPr="008C4E38">
        <w:t>).</w:t>
      </w:r>
    </w:p>
    <w:p w:rsidR="00383603" w:rsidRPr="008C4E38" w:rsidRDefault="00383603" w:rsidP="008C4E38">
      <w:pPr>
        <w:pStyle w:val="Definition"/>
      </w:pPr>
      <w:r w:rsidRPr="008C4E38">
        <w:rPr>
          <w:b/>
          <w:i/>
        </w:rPr>
        <w:t xml:space="preserve">Medicare levy </w:t>
      </w:r>
      <w:r w:rsidRPr="008C4E38">
        <w:t>means the Medicare levy imposed by the</w:t>
      </w:r>
      <w:r w:rsidRPr="008C4E38">
        <w:rPr>
          <w:b/>
          <w:i/>
        </w:rPr>
        <w:t xml:space="preserve"> </w:t>
      </w:r>
      <w:r w:rsidRPr="008C4E38">
        <w:rPr>
          <w:i/>
        </w:rPr>
        <w:t>Medicare Levy Act 1986</w:t>
      </w:r>
      <w:r w:rsidRPr="008C4E38">
        <w:t>.</w:t>
      </w:r>
    </w:p>
    <w:p w:rsidR="004617E4" w:rsidRPr="008C4E38" w:rsidRDefault="004617E4" w:rsidP="008C4E38">
      <w:pPr>
        <w:pStyle w:val="Definition"/>
      </w:pPr>
      <w:r w:rsidRPr="008C4E38">
        <w:rPr>
          <w:b/>
          <w:i/>
        </w:rPr>
        <w:t>minimum repayment income</w:t>
      </w:r>
      <w:r w:rsidRPr="008C4E38">
        <w:t xml:space="preserve"> has the </w:t>
      </w:r>
      <w:r w:rsidR="00EA3FED" w:rsidRPr="008C4E38">
        <w:t xml:space="preserve">same meaning as in the </w:t>
      </w:r>
      <w:r w:rsidR="00EA3FED" w:rsidRPr="008C4E38">
        <w:rPr>
          <w:i/>
        </w:rPr>
        <w:t>Higher Education Support Act 2003</w:t>
      </w:r>
      <w:r w:rsidRPr="008C4E38">
        <w:t>.</w:t>
      </w:r>
    </w:p>
    <w:p w:rsidR="006D659F" w:rsidRPr="008C4E38" w:rsidRDefault="007D49AA" w:rsidP="008C4E38">
      <w:pPr>
        <w:pStyle w:val="Definition"/>
      </w:pPr>
      <w:r w:rsidRPr="008C4E38">
        <w:rPr>
          <w:b/>
          <w:i/>
        </w:rPr>
        <w:t xml:space="preserve">officer </w:t>
      </w:r>
      <w:r w:rsidR="006D659F" w:rsidRPr="008C4E38">
        <w:t>means a person engaged (whether as an employee or otherwise) by any of the following:</w:t>
      </w:r>
    </w:p>
    <w:p w:rsidR="006D659F" w:rsidRPr="008C4E38" w:rsidRDefault="006D659F" w:rsidP="008C4E38">
      <w:pPr>
        <w:pStyle w:val="paragraph"/>
      </w:pPr>
      <w:r w:rsidRPr="008C4E38">
        <w:tab/>
        <w:t>(a)</w:t>
      </w:r>
      <w:r w:rsidRPr="008C4E38">
        <w:tab/>
        <w:t>an Agency</w:t>
      </w:r>
      <w:r w:rsidR="00B9247A" w:rsidRPr="008C4E38">
        <w:t xml:space="preserve"> (within the meaning of the </w:t>
      </w:r>
      <w:r w:rsidR="00B9247A" w:rsidRPr="008C4E38">
        <w:rPr>
          <w:i/>
        </w:rPr>
        <w:t>Public Service Act 1999</w:t>
      </w:r>
      <w:r w:rsidR="00B9247A" w:rsidRPr="008C4E38">
        <w:t>);</w:t>
      </w:r>
    </w:p>
    <w:p w:rsidR="006D659F" w:rsidRPr="008C4E38" w:rsidRDefault="006D659F" w:rsidP="008C4E38">
      <w:pPr>
        <w:pStyle w:val="paragraph"/>
      </w:pPr>
      <w:r w:rsidRPr="008C4E38">
        <w:tab/>
        <w:t>(b)</w:t>
      </w:r>
      <w:r w:rsidRPr="008C4E38">
        <w:tab/>
        <w:t>another authority of the Commonwealth;</w:t>
      </w:r>
    </w:p>
    <w:p w:rsidR="006D659F" w:rsidRPr="008C4E38" w:rsidRDefault="006D659F" w:rsidP="008C4E38">
      <w:pPr>
        <w:pStyle w:val="paragraph"/>
      </w:pPr>
      <w:r w:rsidRPr="008C4E38">
        <w:tab/>
        <w:t>(c)</w:t>
      </w:r>
      <w:r w:rsidRPr="008C4E38">
        <w:tab/>
        <w:t>a person or organisation that performs services for the Commonwealth.</w:t>
      </w:r>
    </w:p>
    <w:p w:rsidR="004D1793" w:rsidRPr="008C4E38" w:rsidRDefault="004D1793" w:rsidP="008C4E38">
      <w:pPr>
        <w:pStyle w:val="Definition"/>
      </w:pPr>
      <w:r w:rsidRPr="008C4E38">
        <w:rPr>
          <w:b/>
          <w:i/>
        </w:rPr>
        <w:lastRenderedPageBreak/>
        <w:t xml:space="preserve">overpayment debt </w:t>
      </w:r>
      <w:r w:rsidRPr="008C4E38">
        <w:t>has the meaning given by section</w:t>
      </w:r>
      <w:r w:rsidR="008C4E38" w:rsidRPr="008C4E38">
        <w:t> </w:t>
      </w:r>
      <w:r w:rsidR="00522E7A" w:rsidRPr="008C4E38">
        <w:t>90</w:t>
      </w:r>
      <w:r w:rsidRPr="008C4E38">
        <w:t>.</w:t>
      </w:r>
    </w:p>
    <w:p w:rsidR="00C50461" w:rsidRPr="008C4E38" w:rsidRDefault="00C50461" w:rsidP="008C4E38">
      <w:pPr>
        <w:pStyle w:val="Definition"/>
      </w:pPr>
      <w:r w:rsidRPr="008C4E38">
        <w:rPr>
          <w:b/>
          <w:i/>
        </w:rPr>
        <w:t xml:space="preserve">permanent visa </w:t>
      </w:r>
      <w:r w:rsidRPr="008C4E38">
        <w:t xml:space="preserve">has the same meaning as in the </w:t>
      </w:r>
      <w:r w:rsidRPr="008C4E38">
        <w:rPr>
          <w:i/>
        </w:rPr>
        <w:t>Migration Act 1958</w:t>
      </w:r>
      <w:r w:rsidRPr="008C4E38">
        <w:t>.</w:t>
      </w:r>
    </w:p>
    <w:p w:rsidR="00FC7E43" w:rsidRPr="008C4E38" w:rsidRDefault="00796DC7" w:rsidP="008C4E38">
      <w:pPr>
        <w:pStyle w:val="Definition"/>
      </w:pPr>
      <w:r w:rsidRPr="008C4E38">
        <w:rPr>
          <w:b/>
          <w:i/>
        </w:rPr>
        <w:t>personal</w:t>
      </w:r>
      <w:r w:rsidR="00FC7E43" w:rsidRPr="008C4E38">
        <w:rPr>
          <w:b/>
          <w:i/>
        </w:rPr>
        <w:t xml:space="preserve"> information </w:t>
      </w:r>
      <w:r w:rsidRPr="008C4E38">
        <w:t xml:space="preserve">has the same meaning as in the </w:t>
      </w:r>
      <w:r w:rsidRPr="008C4E38">
        <w:rPr>
          <w:i/>
        </w:rPr>
        <w:t>Privacy Act 1988</w:t>
      </w:r>
      <w:r w:rsidR="00DC5EB4" w:rsidRPr="008C4E38">
        <w:t>.</w:t>
      </w:r>
    </w:p>
    <w:p w:rsidR="00383603" w:rsidRPr="008C4E38" w:rsidRDefault="00383603" w:rsidP="008C4E38">
      <w:pPr>
        <w:pStyle w:val="Definition"/>
      </w:pPr>
      <w:r w:rsidRPr="008C4E38">
        <w:rPr>
          <w:b/>
          <w:i/>
        </w:rPr>
        <w:t xml:space="preserve">qualifying apprenticeship </w:t>
      </w:r>
      <w:r w:rsidRPr="008C4E38">
        <w:t>has the meaning given by subsection</w:t>
      </w:r>
      <w:r w:rsidR="008C4E38" w:rsidRPr="008C4E38">
        <w:t> </w:t>
      </w:r>
      <w:r w:rsidR="00522E7A" w:rsidRPr="008C4E38">
        <w:t>8</w:t>
      </w:r>
      <w:r w:rsidRPr="008C4E38">
        <w:t>(2).</w:t>
      </w:r>
    </w:p>
    <w:p w:rsidR="00974EDB" w:rsidRPr="008C4E38" w:rsidRDefault="00974EDB" w:rsidP="008C4E38">
      <w:pPr>
        <w:pStyle w:val="Definition"/>
      </w:pPr>
      <w:r w:rsidRPr="008C4E38">
        <w:rPr>
          <w:b/>
          <w:i/>
        </w:rPr>
        <w:t>quarter</w:t>
      </w:r>
      <w:r w:rsidRPr="008C4E38">
        <w:t xml:space="preserve"> means a period of 3 months ending on 31</w:t>
      </w:r>
      <w:r w:rsidR="008C4E38" w:rsidRPr="008C4E38">
        <w:t> </w:t>
      </w:r>
      <w:r w:rsidRPr="008C4E38">
        <w:t>March, 30</w:t>
      </w:r>
      <w:r w:rsidR="008C4E38" w:rsidRPr="008C4E38">
        <w:t> </w:t>
      </w:r>
      <w:r w:rsidRPr="008C4E38">
        <w:t>June, 30</w:t>
      </w:r>
      <w:r w:rsidR="008C4E38" w:rsidRPr="008C4E38">
        <w:t> </w:t>
      </w:r>
      <w:r w:rsidRPr="008C4E38">
        <w:t>September or 31</w:t>
      </w:r>
      <w:r w:rsidR="008C4E38" w:rsidRPr="008C4E38">
        <w:t> </w:t>
      </w:r>
      <w:r w:rsidRPr="008C4E38">
        <w:t>December.</w:t>
      </w:r>
    </w:p>
    <w:p w:rsidR="00800A58" w:rsidRPr="008C4E38" w:rsidRDefault="00800A58" w:rsidP="008C4E38">
      <w:pPr>
        <w:pStyle w:val="Definition"/>
      </w:pPr>
      <w:r w:rsidRPr="008C4E38">
        <w:rPr>
          <w:b/>
          <w:i/>
        </w:rPr>
        <w:t>relevant instalment period</w:t>
      </w:r>
      <w:r w:rsidRPr="008C4E38">
        <w:t xml:space="preserve"> has the meaning given by paragraph</w:t>
      </w:r>
      <w:r w:rsidR="008C4E38" w:rsidRPr="008C4E38">
        <w:t> </w:t>
      </w:r>
      <w:r w:rsidR="00522E7A" w:rsidRPr="008C4E38">
        <w:t>16</w:t>
      </w:r>
      <w:r w:rsidRPr="008C4E38">
        <w:t>(1)(b).</w:t>
      </w:r>
    </w:p>
    <w:p w:rsidR="00383603" w:rsidRPr="008C4E38" w:rsidRDefault="00383603" w:rsidP="008C4E38">
      <w:pPr>
        <w:pStyle w:val="Definition"/>
      </w:pPr>
      <w:r w:rsidRPr="008C4E38">
        <w:rPr>
          <w:b/>
          <w:i/>
        </w:rPr>
        <w:t>repayable TSL debt</w:t>
      </w:r>
      <w:r w:rsidRPr="008C4E38">
        <w:t xml:space="preserve"> has the meaning given by section</w:t>
      </w:r>
      <w:r w:rsidR="008C4E38" w:rsidRPr="008C4E38">
        <w:t> </w:t>
      </w:r>
      <w:r w:rsidR="00522E7A" w:rsidRPr="008C4E38">
        <w:t>47</w:t>
      </w:r>
      <w:r w:rsidRPr="008C4E38">
        <w:t>.</w:t>
      </w:r>
    </w:p>
    <w:p w:rsidR="000E0367" w:rsidRPr="008C4E38" w:rsidRDefault="000E0367" w:rsidP="008C4E38">
      <w:pPr>
        <w:pStyle w:val="Definition"/>
      </w:pPr>
      <w:r w:rsidRPr="008C4E38">
        <w:rPr>
          <w:b/>
          <w:i/>
        </w:rPr>
        <w:t>repayment income</w:t>
      </w:r>
      <w:r w:rsidRPr="008C4E38">
        <w:t xml:space="preserve"> </w:t>
      </w:r>
      <w:r w:rsidR="00A54CCB" w:rsidRPr="008C4E38">
        <w:t xml:space="preserve">has the same meaning as in the </w:t>
      </w:r>
      <w:r w:rsidR="00A54CCB" w:rsidRPr="008C4E38">
        <w:rPr>
          <w:i/>
        </w:rPr>
        <w:t>Higher Education Support Act 2003</w:t>
      </w:r>
      <w:r w:rsidR="00A54CCB" w:rsidRPr="008C4E38">
        <w:t>.</w:t>
      </w:r>
    </w:p>
    <w:p w:rsidR="00383603" w:rsidRPr="008C4E38" w:rsidRDefault="00383603" w:rsidP="008C4E38">
      <w:pPr>
        <w:pStyle w:val="Definition"/>
      </w:pPr>
      <w:r w:rsidRPr="008C4E38">
        <w:rPr>
          <w:b/>
          <w:i/>
        </w:rPr>
        <w:t xml:space="preserve">return </w:t>
      </w:r>
      <w:r w:rsidRPr="008C4E38">
        <w:t>means an income tax return within the meaning of subsection</w:t>
      </w:r>
      <w:r w:rsidR="008C4E38" w:rsidRPr="008C4E38">
        <w:t> </w:t>
      </w:r>
      <w:r w:rsidRPr="008C4E38">
        <w:t>995</w:t>
      </w:r>
      <w:r w:rsidR="00E95DBB">
        <w:noBreakHyphen/>
      </w:r>
      <w:r w:rsidRPr="008C4E38">
        <w:t xml:space="preserve">1(1) of the </w:t>
      </w:r>
      <w:r w:rsidRPr="008C4E38">
        <w:rPr>
          <w:i/>
        </w:rPr>
        <w:t>Income Tax Assessment Act 1997</w:t>
      </w:r>
      <w:r w:rsidRPr="008C4E38">
        <w:t>.</w:t>
      </w:r>
    </w:p>
    <w:p w:rsidR="007A6721" w:rsidRPr="008C4E38" w:rsidRDefault="007A6721" w:rsidP="008C4E38">
      <w:pPr>
        <w:pStyle w:val="Definition"/>
      </w:pPr>
      <w:r w:rsidRPr="008C4E38">
        <w:rPr>
          <w:b/>
          <w:i/>
        </w:rPr>
        <w:t>reviewable Commissioner decision</w:t>
      </w:r>
      <w:r w:rsidRPr="008C4E38">
        <w:t xml:space="preserve"> has the meaning given by subsection</w:t>
      </w:r>
      <w:r w:rsidR="008C4E38" w:rsidRPr="008C4E38">
        <w:t> </w:t>
      </w:r>
      <w:r w:rsidR="00522E7A" w:rsidRPr="008C4E38">
        <w:t>77</w:t>
      </w:r>
      <w:r w:rsidRPr="008C4E38">
        <w:t>(1).</w:t>
      </w:r>
    </w:p>
    <w:p w:rsidR="007A6721" w:rsidRPr="008C4E38" w:rsidRDefault="007A6721" w:rsidP="008C4E38">
      <w:pPr>
        <w:pStyle w:val="Definition"/>
      </w:pPr>
      <w:r w:rsidRPr="008C4E38">
        <w:rPr>
          <w:b/>
          <w:i/>
        </w:rPr>
        <w:t>reviewable decision</w:t>
      </w:r>
      <w:r w:rsidRPr="008C4E38">
        <w:t xml:space="preserve"> has the meaning given by subsection</w:t>
      </w:r>
      <w:r w:rsidR="008C4E38" w:rsidRPr="008C4E38">
        <w:t> </w:t>
      </w:r>
      <w:r w:rsidR="00522E7A" w:rsidRPr="008C4E38">
        <w:t>77</w:t>
      </w:r>
      <w:r w:rsidRPr="008C4E38">
        <w:t>(3).</w:t>
      </w:r>
    </w:p>
    <w:p w:rsidR="007A6721" w:rsidRPr="008C4E38" w:rsidRDefault="007A6721" w:rsidP="008C4E38">
      <w:pPr>
        <w:pStyle w:val="Definition"/>
      </w:pPr>
      <w:r w:rsidRPr="008C4E38">
        <w:rPr>
          <w:b/>
          <w:i/>
        </w:rPr>
        <w:t>reviewable Secretary decision</w:t>
      </w:r>
      <w:r w:rsidRPr="008C4E38">
        <w:t xml:space="preserve"> has the meaning given by subsection</w:t>
      </w:r>
      <w:r w:rsidR="008C4E38" w:rsidRPr="008C4E38">
        <w:t> </w:t>
      </w:r>
      <w:r w:rsidR="00522E7A" w:rsidRPr="008C4E38">
        <w:t>77</w:t>
      </w:r>
      <w:r w:rsidRPr="008C4E38">
        <w:t>(2).</w:t>
      </w:r>
    </w:p>
    <w:p w:rsidR="00A60E50" w:rsidRPr="008C4E38" w:rsidRDefault="00A60E50" w:rsidP="008C4E38">
      <w:pPr>
        <w:pStyle w:val="Definition"/>
      </w:pPr>
      <w:r w:rsidRPr="008C4E38">
        <w:rPr>
          <w:b/>
          <w:i/>
        </w:rPr>
        <w:t xml:space="preserve">reviewer </w:t>
      </w:r>
      <w:r w:rsidRPr="008C4E38">
        <w:t>has the meaning given by section</w:t>
      </w:r>
      <w:r w:rsidR="008C4E38" w:rsidRPr="008C4E38">
        <w:t> </w:t>
      </w:r>
      <w:r w:rsidR="00522E7A" w:rsidRPr="008C4E38">
        <w:t>78</w:t>
      </w:r>
      <w:r w:rsidRPr="008C4E38">
        <w:t>.</w:t>
      </w:r>
    </w:p>
    <w:p w:rsidR="00326ED7" w:rsidRPr="008C4E38" w:rsidRDefault="00326ED7" w:rsidP="008C4E38">
      <w:pPr>
        <w:pStyle w:val="Definition"/>
      </w:pPr>
      <w:r w:rsidRPr="008C4E38">
        <w:rPr>
          <w:b/>
          <w:i/>
        </w:rPr>
        <w:t xml:space="preserve">rules </w:t>
      </w:r>
      <w:r w:rsidRPr="008C4E38">
        <w:t>means rules made under section</w:t>
      </w:r>
      <w:r w:rsidR="008C4E38" w:rsidRPr="008C4E38">
        <w:t> </w:t>
      </w:r>
      <w:r w:rsidR="00522E7A" w:rsidRPr="008C4E38">
        <w:t>106</w:t>
      </w:r>
      <w:r w:rsidRPr="008C4E38">
        <w:t>.</w:t>
      </w:r>
    </w:p>
    <w:p w:rsidR="00977446" w:rsidRPr="008C4E38" w:rsidRDefault="00977446" w:rsidP="008C4E38">
      <w:pPr>
        <w:pStyle w:val="Definition"/>
      </w:pPr>
      <w:r w:rsidRPr="008C4E38">
        <w:rPr>
          <w:b/>
          <w:i/>
        </w:rPr>
        <w:t xml:space="preserve">Secretary </w:t>
      </w:r>
      <w:r w:rsidRPr="008C4E38">
        <w:t>means the Secretary of the Department.</w:t>
      </w:r>
    </w:p>
    <w:p w:rsidR="004849AB" w:rsidRPr="008C4E38" w:rsidRDefault="004849AB" w:rsidP="008C4E38">
      <w:pPr>
        <w:pStyle w:val="Definition"/>
        <w:rPr>
          <w:b/>
          <w:i/>
        </w:rPr>
      </w:pPr>
      <w:r w:rsidRPr="008C4E38">
        <w:rPr>
          <w:b/>
          <w:i/>
        </w:rPr>
        <w:t xml:space="preserve">taxable income </w:t>
      </w:r>
      <w:r w:rsidRPr="008C4E38">
        <w:t>has the meaning given by section</w:t>
      </w:r>
      <w:r w:rsidR="008C4E38" w:rsidRPr="008C4E38">
        <w:t> </w:t>
      </w:r>
      <w:r w:rsidRPr="008C4E38">
        <w:t>4</w:t>
      </w:r>
      <w:r w:rsidR="00E95DBB">
        <w:noBreakHyphen/>
      </w:r>
      <w:r w:rsidRPr="008C4E38">
        <w:t xml:space="preserve">15 of the </w:t>
      </w:r>
      <w:r w:rsidRPr="008C4E38">
        <w:rPr>
          <w:i/>
        </w:rPr>
        <w:t>Income Tax Assessment Act 1997</w:t>
      </w:r>
      <w:r w:rsidRPr="008C4E38">
        <w:t>.</w:t>
      </w:r>
    </w:p>
    <w:p w:rsidR="00383603" w:rsidRPr="008C4E38" w:rsidRDefault="00383603" w:rsidP="008C4E38">
      <w:pPr>
        <w:pStyle w:val="Definition"/>
      </w:pPr>
      <w:r w:rsidRPr="008C4E38">
        <w:rPr>
          <w:b/>
          <w:i/>
        </w:rPr>
        <w:t>trade support loan</w:t>
      </w:r>
      <w:r w:rsidRPr="008C4E38">
        <w:t xml:space="preserve"> means trade support loan for which a person qualifies under Part</w:t>
      </w:r>
      <w:r w:rsidR="008C4E38" w:rsidRPr="008C4E38">
        <w:t> </w:t>
      </w:r>
      <w:r w:rsidR="00023177" w:rsidRPr="008C4E38">
        <w:t>2.1</w:t>
      </w:r>
      <w:r w:rsidRPr="008C4E38">
        <w:t>.</w:t>
      </w:r>
    </w:p>
    <w:p w:rsidR="00383603" w:rsidRPr="008C4E38" w:rsidRDefault="00383603" w:rsidP="008C4E38">
      <w:pPr>
        <w:pStyle w:val="Definition"/>
      </w:pPr>
      <w:r w:rsidRPr="008C4E38">
        <w:rPr>
          <w:b/>
          <w:i/>
        </w:rPr>
        <w:lastRenderedPageBreak/>
        <w:t>TSL debt</w:t>
      </w:r>
      <w:r w:rsidRPr="008C4E38">
        <w:t xml:space="preserve"> means a debt incurred under section</w:t>
      </w:r>
      <w:r w:rsidR="008C4E38" w:rsidRPr="008C4E38">
        <w:t> </w:t>
      </w:r>
      <w:r w:rsidR="00522E7A" w:rsidRPr="008C4E38">
        <w:t>27</w:t>
      </w:r>
      <w:r w:rsidRPr="008C4E38">
        <w:t>.</w:t>
      </w:r>
    </w:p>
    <w:p w:rsidR="006B3D27" w:rsidRPr="008C4E38" w:rsidRDefault="006B3D27" w:rsidP="008C4E38">
      <w:pPr>
        <w:pStyle w:val="Definition"/>
      </w:pPr>
      <w:r w:rsidRPr="008C4E38">
        <w:rPr>
          <w:b/>
          <w:i/>
        </w:rPr>
        <w:t xml:space="preserve">TSL debt indexation factor </w:t>
      </w:r>
      <w:r w:rsidRPr="008C4E38">
        <w:t>has the meaning given by section</w:t>
      </w:r>
      <w:r w:rsidR="008C4E38" w:rsidRPr="008C4E38">
        <w:t> </w:t>
      </w:r>
      <w:r w:rsidR="00522E7A" w:rsidRPr="008C4E38">
        <w:t>32</w:t>
      </w:r>
      <w:r w:rsidRPr="008C4E38">
        <w:t>.</w:t>
      </w:r>
    </w:p>
    <w:p w:rsidR="00383603" w:rsidRPr="008C4E38" w:rsidRDefault="00383603" w:rsidP="008C4E38">
      <w:pPr>
        <w:pStyle w:val="Definition"/>
      </w:pPr>
      <w:r w:rsidRPr="008C4E38">
        <w:rPr>
          <w:b/>
          <w:i/>
        </w:rPr>
        <w:t xml:space="preserve">TSL Priority List </w:t>
      </w:r>
      <w:r w:rsidRPr="008C4E38">
        <w:t>has the meaning given by section</w:t>
      </w:r>
      <w:r w:rsidR="008C4E38" w:rsidRPr="008C4E38">
        <w:t> </w:t>
      </w:r>
      <w:r w:rsidR="00522E7A" w:rsidRPr="008C4E38">
        <w:t>105</w:t>
      </w:r>
      <w:r w:rsidRPr="008C4E38">
        <w:t>.</w:t>
      </w:r>
    </w:p>
    <w:p w:rsidR="00383603" w:rsidRPr="008C4E38" w:rsidRDefault="00383603" w:rsidP="008C4E38">
      <w:pPr>
        <w:pStyle w:val="Definition"/>
      </w:pPr>
      <w:r w:rsidRPr="008C4E38">
        <w:rPr>
          <w:b/>
          <w:i/>
        </w:rPr>
        <w:t>undertaking</w:t>
      </w:r>
      <w:r w:rsidRPr="008C4E38">
        <w:t>, in relation to a qualifying apprenticeship, has a meaning affected by subsection</w:t>
      </w:r>
      <w:r w:rsidR="008C4E38" w:rsidRPr="008C4E38">
        <w:t> </w:t>
      </w:r>
      <w:r w:rsidR="00522E7A" w:rsidRPr="008C4E38">
        <w:t>8</w:t>
      </w:r>
      <w:r w:rsidRPr="008C4E38">
        <w:t>(3).</w:t>
      </w:r>
    </w:p>
    <w:p w:rsidR="00383603" w:rsidRPr="008C4E38" w:rsidRDefault="00383603" w:rsidP="008C4E38">
      <w:pPr>
        <w:pStyle w:val="Definition"/>
      </w:pPr>
      <w:r w:rsidRPr="008C4E38">
        <w:rPr>
          <w:b/>
          <w:i/>
        </w:rPr>
        <w:t>voluntary TSL repayment</w:t>
      </w:r>
      <w:r w:rsidRPr="008C4E38">
        <w:t xml:space="preserve"> means a payment made to the Commissioner in discharge of an accumulated TSL debt or a TSL debt. It does not include a payment made in discharge of a compulsory TSL repayment amount.</w:t>
      </w:r>
    </w:p>
    <w:p w:rsidR="00383603" w:rsidRPr="008C4E38" w:rsidRDefault="00383603" w:rsidP="008C4E38">
      <w:pPr>
        <w:pStyle w:val="Definition"/>
      </w:pPr>
      <w:r w:rsidRPr="008C4E38">
        <w:rPr>
          <w:b/>
          <w:i/>
        </w:rPr>
        <w:t>yearly rate</w:t>
      </w:r>
      <w:r w:rsidRPr="008C4E38">
        <w:t xml:space="preserve"> has the meaning given by subsection</w:t>
      </w:r>
      <w:r w:rsidR="008C4E38" w:rsidRPr="008C4E38">
        <w:t> </w:t>
      </w:r>
      <w:r w:rsidR="00522E7A" w:rsidRPr="008C4E38">
        <w:t>24</w:t>
      </w:r>
      <w:r w:rsidRPr="008C4E38">
        <w:t>(1).</w:t>
      </w:r>
    </w:p>
    <w:p w:rsidR="009C0AC9" w:rsidRPr="008C4E38" w:rsidRDefault="00522E7A" w:rsidP="008C4E38">
      <w:pPr>
        <w:pStyle w:val="ActHead5"/>
      </w:pPr>
      <w:bookmarkStart w:id="12" w:name="_Toc393789049"/>
      <w:r w:rsidRPr="008C4E38">
        <w:rPr>
          <w:rStyle w:val="CharSectno"/>
        </w:rPr>
        <w:t>6</w:t>
      </w:r>
      <w:r w:rsidR="009C0AC9" w:rsidRPr="008C4E38">
        <w:t xml:space="preserve">  When trade support loan is being paid to a person</w:t>
      </w:r>
      <w:bookmarkEnd w:id="12"/>
    </w:p>
    <w:p w:rsidR="009C0AC9" w:rsidRPr="008C4E38" w:rsidRDefault="009C0AC9" w:rsidP="008C4E38">
      <w:pPr>
        <w:pStyle w:val="subsection"/>
      </w:pPr>
      <w:r w:rsidRPr="008C4E38">
        <w:tab/>
      </w:r>
      <w:r w:rsidRPr="008C4E38">
        <w:tab/>
        <w:t>A reference in this Act to a person to whom trade support loan is being paid is a reference to a person for whom there is in effect a determination granting the person’s application for trade support loan.</w:t>
      </w:r>
    </w:p>
    <w:p w:rsidR="008323D0" w:rsidRPr="008C4E38" w:rsidRDefault="008323D0" w:rsidP="008C4E38">
      <w:pPr>
        <w:pStyle w:val="ActHead1"/>
        <w:pageBreakBefore/>
      </w:pPr>
      <w:bookmarkStart w:id="13" w:name="_Toc393789050"/>
      <w:r w:rsidRPr="008C4E38">
        <w:rPr>
          <w:rStyle w:val="CharChapNo"/>
        </w:rPr>
        <w:lastRenderedPageBreak/>
        <w:t>Chapter</w:t>
      </w:r>
      <w:r w:rsidR="008C4E38" w:rsidRPr="008C4E38">
        <w:rPr>
          <w:rStyle w:val="CharChapNo"/>
        </w:rPr>
        <w:t> </w:t>
      </w:r>
      <w:r w:rsidRPr="008C4E38">
        <w:rPr>
          <w:rStyle w:val="CharChapNo"/>
        </w:rPr>
        <w:t>2</w:t>
      </w:r>
      <w:r w:rsidRPr="008C4E38">
        <w:t>—</w:t>
      </w:r>
      <w:r w:rsidR="007927A2" w:rsidRPr="008C4E38">
        <w:rPr>
          <w:rStyle w:val="CharChapText"/>
        </w:rPr>
        <w:t>Loan payments</w:t>
      </w:r>
      <w:bookmarkEnd w:id="13"/>
    </w:p>
    <w:p w:rsidR="00383603" w:rsidRPr="008C4E38" w:rsidRDefault="00383603" w:rsidP="008C4E38">
      <w:pPr>
        <w:pStyle w:val="ActHead2"/>
      </w:pPr>
      <w:bookmarkStart w:id="14" w:name="_Toc393789051"/>
      <w:r w:rsidRPr="008C4E38">
        <w:rPr>
          <w:rStyle w:val="CharPartNo"/>
        </w:rPr>
        <w:t>Part</w:t>
      </w:r>
      <w:r w:rsidR="008C4E38" w:rsidRPr="008C4E38">
        <w:rPr>
          <w:rStyle w:val="CharPartNo"/>
        </w:rPr>
        <w:t> </w:t>
      </w:r>
      <w:r w:rsidR="00E4412D" w:rsidRPr="008C4E38">
        <w:rPr>
          <w:rStyle w:val="CharPartNo"/>
        </w:rPr>
        <w:t>2</w:t>
      </w:r>
      <w:r w:rsidRPr="008C4E38">
        <w:rPr>
          <w:rStyle w:val="CharPartNo"/>
        </w:rPr>
        <w:t>.1</w:t>
      </w:r>
      <w:r w:rsidRPr="008C4E38">
        <w:t>—</w:t>
      </w:r>
      <w:r w:rsidR="00292D38" w:rsidRPr="008C4E38">
        <w:rPr>
          <w:rStyle w:val="CharPartText"/>
        </w:rPr>
        <w:t>Qualification and payability</w:t>
      </w:r>
      <w:bookmarkEnd w:id="14"/>
    </w:p>
    <w:p w:rsidR="00092F77" w:rsidRPr="008C4E38" w:rsidRDefault="00092F77" w:rsidP="008C4E38">
      <w:pPr>
        <w:pStyle w:val="Header"/>
      </w:pPr>
      <w:r w:rsidRPr="008C4E38">
        <w:rPr>
          <w:rStyle w:val="CharDivNo"/>
        </w:rPr>
        <w:t xml:space="preserve"> </w:t>
      </w:r>
      <w:r w:rsidRPr="008C4E38">
        <w:rPr>
          <w:rStyle w:val="CharDivText"/>
        </w:rPr>
        <w:t xml:space="preserve"> </w:t>
      </w:r>
    </w:p>
    <w:p w:rsidR="00383603" w:rsidRPr="008C4E38" w:rsidRDefault="00522E7A" w:rsidP="008C4E38">
      <w:pPr>
        <w:pStyle w:val="ActHead5"/>
      </w:pPr>
      <w:bookmarkStart w:id="15" w:name="_Toc393789052"/>
      <w:r w:rsidRPr="008C4E38">
        <w:rPr>
          <w:rStyle w:val="CharSectno"/>
        </w:rPr>
        <w:t>7</w:t>
      </w:r>
      <w:r w:rsidR="00383603" w:rsidRPr="008C4E38">
        <w:t xml:space="preserve">  Simplified outline of this </w:t>
      </w:r>
      <w:r w:rsidR="003C1B03" w:rsidRPr="008C4E38">
        <w:t>Part</w:t>
      </w:r>
      <w:bookmarkEnd w:id="15"/>
    </w:p>
    <w:p w:rsidR="004F6BAA" w:rsidRPr="008C4E38" w:rsidRDefault="004F6BAA" w:rsidP="008C4E38">
      <w:pPr>
        <w:pStyle w:val="SOText"/>
      </w:pPr>
      <w:r w:rsidRPr="008C4E38">
        <w:t>Trade support loan is an income</w:t>
      </w:r>
      <w:r w:rsidR="00E95DBB">
        <w:noBreakHyphen/>
      </w:r>
      <w:r w:rsidRPr="008C4E38">
        <w:t>contingent loan. A person who receives trade support loan must repay</w:t>
      </w:r>
      <w:r w:rsidR="007950D8" w:rsidRPr="008C4E38">
        <w:t xml:space="preserve"> it</w:t>
      </w:r>
      <w:r w:rsidRPr="008C4E38">
        <w:t>, through the tax system, after the person</w:t>
      </w:r>
      <w:r w:rsidR="00F95303" w:rsidRPr="008C4E38">
        <w:t>’</w:t>
      </w:r>
      <w:r w:rsidRPr="008C4E38">
        <w:t xml:space="preserve">s income reaches a certain </w:t>
      </w:r>
      <w:r w:rsidR="003B2325" w:rsidRPr="008C4E38">
        <w:t>threshold</w:t>
      </w:r>
      <w:r w:rsidRPr="008C4E38">
        <w:t>.</w:t>
      </w:r>
    </w:p>
    <w:p w:rsidR="00383603" w:rsidRPr="008C4E38" w:rsidRDefault="00586286" w:rsidP="008C4E38">
      <w:pPr>
        <w:pStyle w:val="SOText"/>
      </w:pPr>
      <w:r w:rsidRPr="008C4E38">
        <w:t xml:space="preserve">Broadly, the requirements </w:t>
      </w:r>
      <w:r w:rsidR="00A36B26" w:rsidRPr="008C4E38">
        <w:t xml:space="preserve">to receive </w:t>
      </w:r>
      <w:r w:rsidRPr="008C4E38">
        <w:t xml:space="preserve">trade support loan may be met by a person who is undertaking a qualifying apprenticeship. </w:t>
      </w:r>
      <w:r w:rsidR="00AA1E36" w:rsidRPr="008C4E38">
        <w:t xml:space="preserve">The person must meet </w:t>
      </w:r>
      <w:r w:rsidR="00D25162" w:rsidRPr="008C4E38">
        <w:t xml:space="preserve">the </w:t>
      </w:r>
      <w:r w:rsidR="00AA1E36" w:rsidRPr="008C4E38">
        <w:t>requirements at the end of each instalment period for the person.</w:t>
      </w:r>
    </w:p>
    <w:p w:rsidR="00AA1E36" w:rsidRPr="008C4E38" w:rsidRDefault="00AA1E36" w:rsidP="008C4E38">
      <w:pPr>
        <w:pStyle w:val="SOText"/>
      </w:pPr>
      <w:r w:rsidRPr="008C4E38">
        <w:t>There is a lifetime limit on the total trade support loan a person can receive.</w:t>
      </w:r>
    </w:p>
    <w:p w:rsidR="00383603" w:rsidRPr="008C4E38" w:rsidRDefault="00522E7A" w:rsidP="008C4E38">
      <w:pPr>
        <w:pStyle w:val="ActHead5"/>
      </w:pPr>
      <w:bookmarkStart w:id="16" w:name="_Toc393789053"/>
      <w:r w:rsidRPr="008C4E38">
        <w:rPr>
          <w:rStyle w:val="CharSectno"/>
        </w:rPr>
        <w:t>8</w:t>
      </w:r>
      <w:r w:rsidR="00383603" w:rsidRPr="008C4E38">
        <w:t xml:space="preserve">  </w:t>
      </w:r>
      <w:r w:rsidR="003A3B88" w:rsidRPr="008C4E38">
        <w:t>Qualification</w:t>
      </w:r>
      <w:bookmarkEnd w:id="16"/>
    </w:p>
    <w:p w:rsidR="00383603" w:rsidRPr="008C4E38" w:rsidRDefault="003A3B88" w:rsidP="008C4E38">
      <w:pPr>
        <w:pStyle w:val="SubsectionHead"/>
      </w:pPr>
      <w:r w:rsidRPr="008C4E38">
        <w:t>Qualification for trade support loan</w:t>
      </w:r>
    </w:p>
    <w:p w:rsidR="00383603" w:rsidRPr="008C4E38" w:rsidRDefault="00383603" w:rsidP="008C4E38">
      <w:pPr>
        <w:pStyle w:val="subsection"/>
      </w:pPr>
      <w:r w:rsidRPr="008C4E38">
        <w:tab/>
        <w:t>(1)</w:t>
      </w:r>
      <w:r w:rsidRPr="008C4E38">
        <w:tab/>
        <w:t xml:space="preserve">A person </w:t>
      </w:r>
      <w:r w:rsidR="003A3B88" w:rsidRPr="008C4E38">
        <w:t>is qualified</w:t>
      </w:r>
      <w:r w:rsidR="000253A5" w:rsidRPr="008C4E38">
        <w:t xml:space="preserve"> </w:t>
      </w:r>
      <w:r w:rsidRPr="008C4E38">
        <w:t>for trade support loan if:</w:t>
      </w:r>
    </w:p>
    <w:p w:rsidR="00383603" w:rsidRPr="008C4E38" w:rsidRDefault="00383603" w:rsidP="008C4E38">
      <w:pPr>
        <w:pStyle w:val="paragraph"/>
      </w:pPr>
      <w:r w:rsidRPr="008C4E38">
        <w:tab/>
        <w:t>(a)</w:t>
      </w:r>
      <w:r w:rsidRPr="008C4E38">
        <w:tab/>
        <w:t>the person is an Australian resident; and</w:t>
      </w:r>
    </w:p>
    <w:p w:rsidR="00383603" w:rsidRPr="008C4E38" w:rsidRDefault="00383603" w:rsidP="008C4E38">
      <w:pPr>
        <w:pStyle w:val="paragraph"/>
      </w:pPr>
      <w:r w:rsidRPr="008C4E38">
        <w:tab/>
        <w:t>(b)</w:t>
      </w:r>
      <w:r w:rsidRPr="008C4E38">
        <w:tab/>
        <w:t>the person is undertaking a qualifying apprenticeship; and</w:t>
      </w:r>
    </w:p>
    <w:p w:rsidR="00383603" w:rsidRPr="008C4E38" w:rsidRDefault="00383603" w:rsidP="008C4E38">
      <w:pPr>
        <w:pStyle w:val="paragraph"/>
      </w:pPr>
      <w:r w:rsidRPr="008C4E38">
        <w:tab/>
        <w:t>(c)</w:t>
      </w:r>
      <w:r w:rsidRPr="008C4E38">
        <w:tab/>
        <w:t xml:space="preserve">the person has </w:t>
      </w:r>
      <w:r w:rsidR="00BB4926" w:rsidRPr="008C4E38">
        <w:t>notified the Secretary of</w:t>
      </w:r>
      <w:r w:rsidRPr="008C4E38">
        <w:t xml:space="preserve"> the person</w:t>
      </w:r>
      <w:r w:rsidR="00F95303" w:rsidRPr="008C4E38">
        <w:t>’</w:t>
      </w:r>
      <w:r w:rsidRPr="008C4E38">
        <w:t>s tax file number; and</w:t>
      </w:r>
    </w:p>
    <w:p w:rsidR="00383603" w:rsidRPr="008C4E38" w:rsidRDefault="00383603" w:rsidP="008C4E38">
      <w:pPr>
        <w:pStyle w:val="paragraph"/>
      </w:pPr>
      <w:r w:rsidRPr="008C4E38">
        <w:tab/>
        <w:t>(d)</w:t>
      </w:r>
      <w:r w:rsidRPr="008C4E38">
        <w:tab/>
        <w:t xml:space="preserve">the person meets any other conditions prescribed by the </w:t>
      </w:r>
      <w:r w:rsidR="0057709B" w:rsidRPr="008C4E38">
        <w:t>rules</w:t>
      </w:r>
      <w:r w:rsidRPr="008C4E38">
        <w:t>.</w:t>
      </w:r>
    </w:p>
    <w:p w:rsidR="00383603" w:rsidRPr="008C4E38" w:rsidRDefault="00383603" w:rsidP="008C4E38">
      <w:pPr>
        <w:pStyle w:val="SubsectionHead"/>
      </w:pPr>
      <w:r w:rsidRPr="008C4E38">
        <w:t>When a person is undertaking a qualifying apprenticeship</w:t>
      </w:r>
    </w:p>
    <w:p w:rsidR="00383603" w:rsidRPr="008C4E38" w:rsidRDefault="00383603" w:rsidP="008C4E38">
      <w:pPr>
        <w:pStyle w:val="subsection"/>
      </w:pPr>
      <w:r w:rsidRPr="008C4E38">
        <w:tab/>
        <w:t>(2)</w:t>
      </w:r>
      <w:r w:rsidRPr="008C4E38">
        <w:tab/>
        <w:t xml:space="preserve">A </w:t>
      </w:r>
      <w:r w:rsidRPr="008C4E38">
        <w:rPr>
          <w:b/>
          <w:i/>
        </w:rPr>
        <w:t xml:space="preserve">qualifying apprenticeship </w:t>
      </w:r>
      <w:r w:rsidRPr="008C4E38">
        <w:t>is an apprenticeship:</w:t>
      </w:r>
    </w:p>
    <w:p w:rsidR="00383603" w:rsidRPr="008C4E38" w:rsidRDefault="00383603" w:rsidP="008C4E38">
      <w:pPr>
        <w:pStyle w:val="paragraph"/>
      </w:pPr>
      <w:r w:rsidRPr="008C4E38">
        <w:tab/>
        <w:t>(a)</w:t>
      </w:r>
      <w:r w:rsidRPr="008C4E38">
        <w:tab/>
        <w:t>through which a person is undertaking a qualification:</w:t>
      </w:r>
    </w:p>
    <w:p w:rsidR="00383603" w:rsidRPr="008C4E38" w:rsidRDefault="00383603" w:rsidP="008C4E38">
      <w:pPr>
        <w:pStyle w:val="paragraphsub"/>
      </w:pPr>
      <w:r w:rsidRPr="008C4E38">
        <w:tab/>
        <w:t>(i)</w:t>
      </w:r>
      <w:r w:rsidRPr="008C4E38">
        <w:tab/>
        <w:t xml:space="preserve">at a level prescribed by the </w:t>
      </w:r>
      <w:r w:rsidR="0057709B" w:rsidRPr="008C4E38">
        <w:t>rules</w:t>
      </w:r>
      <w:r w:rsidRPr="008C4E38">
        <w:t>; and</w:t>
      </w:r>
    </w:p>
    <w:p w:rsidR="00383603" w:rsidRPr="008C4E38" w:rsidRDefault="003B7528" w:rsidP="008C4E38">
      <w:pPr>
        <w:pStyle w:val="paragraphsub"/>
      </w:pPr>
      <w:r w:rsidRPr="008C4E38">
        <w:tab/>
        <w:t>(ii)</w:t>
      </w:r>
      <w:r w:rsidRPr="008C4E38">
        <w:tab/>
        <w:t xml:space="preserve">leading to </w:t>
      </w:r>
      <w:r w:rsidR="00383603" w:rsidRPr="008C4E38">
        <w:t>an occupation</w:t>
      </w:r>
      <w:r w:rsidRPr="008C4E38">
        <w:t xml:space="preserve"> or a qualification</w:t>
      </w:r>
      <w:r w:rsidR="00383603" w:rsidRPr="008C4E38">
        <w:t xml:space="preserve"> specified on the TSL Priority List; and</w:t>
      </w:r>
    </w:p>
    <w:p w:rsidR="00383603" w:rsidRPr="008C4E38" w:rsidRDefault="00383603" w:rsidP="008C4E38">
      <w:pPr>
        <w:pStyle w:val="paragraph"/>
      </w:pPr>
      <w:r w:rsidRPr="008C4E38">
        <w:lastRenderedPageBreak/>
        <w:tab/>
        <w:t>(b)</w:t>
      </w:r>
      <w:r w:rsidRPr="008C4E38">
        <w:tab/>
        <w:t xml:space="preserve">which meets any other requirements prescribed by the </w:t>
      </w:r>
      <w:r w:rsidR="0057709B" w:rsidRPr="008C4E38">
        <w:t>rules</w:t>
      </w:r>
      <w:r w:rsidRPr="008C4E38">
        <w:t>.</w:t>
      </w:r>
    </w:p>
    <w:p w:rsidR="00383603" w:rsidRPr="008C4E38" w:rsidRDefault="00383603" w:rsidP="008C4E38">
      <w:pPr>
        <w:pStyle w:val="subsection"/>
      </w:pPr>
      <w:r w:rsidRPr="008C4E38">
        <w:tab/>
        <w:t>(3)</w:t>
      </w:r>
      <w:r w:rsidRPr="008C4E38">
        <w:tab/>
        <w:t xml:space="preserve">The </w:t>
      </w:r>
      <w:r w:rsidR="0057709B" w:rsidRPr="008C4E38">
        <w:t>rules</w:t>
      </w:r>
      <w:r w:rsidRPr="008C4E38">
        <w:t xml:space="preserve"> may prescribe circumstances in which a person is, or is not, taken to be </w:t>
      </w:r>
      <w:r w:rsidRPr="008C4E38">
        <w:rPr>
          <w:b/>
          <w:i/>
        </w:rPr>
        <w:t xml:space="preserve">undertaking </w:t>
      </w:r>
      <w:r w:rsidRPr="008C4E38">
        <w:t>a qualifying apprenticeship.</w:t>
      </w:r>
    </w:p>
    <w:p w:rsidR="000D51BF" w:rsidRPr="008C4E38" w:rsidRDefault="00455E9A" w:rsidP="008C4E38">
      <w:pPr>
        <w:pStyle w:val="subsection"/>
      </w:pPr>
      <w:r w:rsidRPr="008C4E38">
        <w:tab/>
        <w:t>(4)</w:t>
      </w:r>
      <w:r w:rsidRPr="008C4E38">
        <w:tab/>
        <w:t xml:space="preserve">Without limiting the circumstances that may be prescribed for the purposes of </w:t>
      </w:r>
      <w:r w:rsidR="008C4E38" w:rsidRPr="008C4E38">
        <w:t>subsection (</w:t>
      </w:r>
      <w:r w:rsidRPr="008C4E38">
        <w:t xml:space="preserve">3), the rules may </w:t>
      </w:r>
      <w:r w:rsidR="009024BD" w:rsidRPr="008C4E38">
        <w:t>prescribe, as circumstances in which a person is taken to be undertaking a qualifying apprenticeship, the period between</w:t>
      </w:r>
      <w:r w:rsidR="000D51BF" w:rsidRPr="008C4E38">
        <w:t>:</w:t>
      </w:r>
    </w:p>
    <w:p w:rsidR="000D51BF" w:rsidRPr="008C4E38" w:rsidRDefault="000D51BF" w:rsidP="008C4E38">
      <w:pPr>
        <w:pStyle w:val="paragraph"/>
      </w:pPr>
      <w:r w:rsidRPr="008C4E38">
        <w:tab/>
        <w:t>(a)</w:t>
      </w:r>
      <w:r w:rsidRPr="008C4E38">
        <w:tab/>
      </w:r>
      <w:r w:rsidR="009024BD" w:rsidRPr="008C4E38">
        <w:t>the time a person successfully completes a qualifying apprenticeship</w:t>
      </w:r>
      <w:r w:rsidRPr="008C4E38">
        <w:t>;</w:t>
      </w:r>
      <w:r w:rsidR="009024BD" w:rsidRPr="008C4E38">
        <w:t xml:space="preserve"> and</w:t>
      </w:r>
    </w:p>
    <w:p w:rsidR="00455E9A" w:rsidRPr="008C4E38" w:rsidRDefault="000D51BF" w:rsidP="008C4E38">
      <w:pPr>
        <w:pStyle w:val="paragraph"/>
      </w:pPr>
      <w:r w:rsidRPr="008C4E38">
        <w:tab/>
        <w:t>(b)</w:t>
      </w:r>
      <w:r w:rsidRPr="008C4E38">
        <w:tab/>
      </w:r>
      <w:r w:rsidR="009024BD" w:rsidRPr="008C4E38">
        <w:t>the time a designated State/Territory training authority notifies the Secretary that the person has done so.</w:t>
      </w:r>
    </w:p>
    <w:p w:rsidR="00383603" w:rsidRPr="008C4E38" w:rsidRDefault="00522E7A" w:rsidP="008C4E38">
      <w:pPr>
        <w:pStyle w:val="ActHead5"/>
      </w:pPr>
      <w:bookmarkStart w:id="17" w:name="_Toc393789054"/>
      <w:r w:rsidRPr="008C4E38">
        <w:rPr>
          <w:rStyle w:val="CharSectno"/>
        </w:rPr>
        <w:t>9</w:t>
      </w:r>
      <w:r w:rsidR="00383603" w:rsidRPr="008C4E38">
        <w:t xml:space="preserve">  Lifetime limit</w:t>
      </w:r>
      <w:bookmarkEnd w:id="17"/>
    </w:p>
    <w:p w:rsidR="00383603" w:rsidRPr="008C4E38" w:rsidRDefault="00383603" w:rsidP="008C4E38">
      <w:pPr>
        <w:pStyle w:val="subsection"/>
      </w:pPr>
      <w:r w:rsidRPr="008C4E38">
        <w:tab/>
      </w:r>
      <w:r w:rsidRPr="008C4E38">
        <w:tab/>
        <w:t>If, on a day, the sum of the instalments of trade support loan:</w:t>
      </w:r>
    </w:p>
    <w:p w:rsidR="00383603" w:rsidRPr="008C4E38" w:rsidRDefault="00383603" w:rsidP="008C4E38">
      <w:pPr>
        <w:pStyle w:val="paragraph"/>
      </w:pPr>
      <w:r w:rsidRPr="008C4E38">
        <w:tab/>
        <w:t>(a)</w:t>
      </w:r>
      <w:r w:rsidRPr="008C4E38">
        <w:tab/>
        <w:t>that have been paid to the person; and</w:t>
      </w:r>
    </w:p>
    <w:p w:rsidR="00383603" w:rsidRPr="008C4E38" w:rsidRDefault="00383603" w:rsidP="008C4E38">
      <w:pPr>
        <w:pStyle w:val="paragraph"/>
      </w:pPr>
      <w:r w:rsidRPr="008C4E38">
        <w:tab/>
        <w:t>(b)</w:t>
      </w:r>
      <w:r w:rsidRPr="008C4E38">
        <w:tab/>
        <w:t xml:space="preserve">that </w:t>
      </w:r>
      <w:r w:rsidR="00A10A63" w:rsidRPr="008C4E38">
        <w:t>are to be paid</w:t>
      </w:r>
      <w:r w:rsidRPr="008C4E38">
        <w:t xml:space="preserve"> to the person</w:t>
      </w:r>
      <w:r w:rsidR="00417A3A" w:rsidRPr="008C4E38">
        <w:t xml:space="preserve"> in relation to an instalment period of the person</w:t>
      </w:r>
      <w:r w:rsidR="00A10A63" w:rsidRPr="008C4E38">
        <w:t xml:space="preserve"> in accordance with section</w:t>
      </w:r>
      <w:r w:rsidR="008C4E38" w:rsidRPr="008C4E38">
        <w:t> </w:t>
      </w:r>
      <w:r w:rsidR="00522E7A" w:rsidRPr="008C4E38">
        <w:t>23</w:t>
      </w:r>
      <w:r w:rsidRPr="008C4E38">
        <w:t>;</w:t>
      </w:r>
    </w:p>
    <w:p w:rsidR="00383603" w:rsidRPr="008C4E38" w:rsidRDefault="00383603" w:rsidP="008C4E38">
      <w:pPr>
        <w:pStyle w:val="subsection2"/>
      </w:pPr>
      <w:r w:rsidRPr="008C4E38">
        <w:t>totals the lifetime limit, then:</w:t>
      </w:r>
    </w:p>
    <w:p w:rsidR="00383603" w:rsidRPr="008C4E38" w:rsidRDefault="00383603" w:rsidP="008C4E38">
      <w:pPr>
        <w:pStyle w:val="paragraph"/>
      </w:pPr>
      <w:r w:rsidRPr="008C4E38">
        <w:tab/>
        <w:t>(c)</w:t>
      </w:r>
      <w:r w:rsidRPr="008C4E38">
        <w:tab/>
        <w:t>the person ceases to be qualified for trade support loan immediately after that day; and</w:t>
      </w:r>
    </w:p>
    <w:p w:rsidR="00383603" w:rsidRPr="008C4E38" w:rsidRDefault="00383603" w:rsidP="008C4E38">
      <w:pPr>
        <w:pStyle w:val="paragraph"/>
      </w:pPr>
      <w:r w:rsidRPr="008C4E38">
        <w:tab/>
        <w:t>(d)</w:t>
      </w:r>
      <w:r w:rsidRPr="008C4E38">
        <w:tab/>
        <w:t>the person cannot again qualify for trade support loan (even if the lifetime limit is increased after that day).</w:t>
      </w:r>
    </w:p>
    <w:p w:rsidR="00383603" w:rsidRPr="008C4E38" w:rsidRDefault="00522E7A" w:rsidP="008C4E38">
      <w:pPr>
        <w:pStyle w:val="ActHead5"/>
      </w:pPr>
      <w:bookmarkStart w:id="18" w:name="_Toc393789055"/>
      <w:r w:rsidRPr="008C4E38">
        <w:rPr>
          <w:rStyle w:val="CharSectno"/>
        </w:rPr>
        <w:t>10</w:t>
      </w:r>
      <w:r w:rsidR="00383603" w:rsidRPr="008C4E38">
        <w:t xml:space="preserve">  </w:t>
      </w:r>
      <w:r w:rsidR="003C1B03" w:rsidRPr="008C4E38">
        <w:t>Payability</w:t>
      </w:r>
      <w:bookmarkEnd w:id="18"/>
    </w:p>
    <w:p w:rsidR="00383603" w:rsidRPr="008C4E38" w:rsidRDefault="00383603" w:rsidP="008C4E38">
      <w:pPr>
        <w:pStyle w:val="subsection"/>
      </w:pPr>
      <w:r w:rsidRPr="008C4E38">
        <w:tab/>
        <w:t>(1)</w:t>
      </w:r>
      <w:r w:rsidRPr="008C4E38">
        <w:tab/>
        <w:t>Trade support loan is payable to a person</w:t>
      </w:r>
      <w:r w:rsidR="00417A3A" w:rsidRPr="008C4E38">
        <w:t>,</w:t>
      </w:r>
      <w:r w:rsidRPr="008C4E38">
        <w:t xml:space="preserve"> in relation to </w:t>
      </w:r>
      <w:r w:rsidR="0057709B" w:rsidRPr="008C4E38">
        <w:t>an instalment period</w:t>
      </w:r>
      <w:r w:rsidRPr="008C4E38">
        <w:t xml:space="preserve"> of the person</w:t>
      </w:r>
      <w:r w:rsidR="00417A3A" w:rsidRPr="008C4E38">
        <w:t>,</w:t>
      </w:r>
      <w:r w:rsidRPr="008C4E38">
        <w:t xml:space="preserve"> if:</w:t>
      </w:r>
    </w:p>
    <w:p w:rsidR="00383603" w:rsidRPr="008C4E38" w:rsidRDefault="00383603" w:rsidP="008C4E38">
      <w:pPr>
        <w:pStyle w:val="paragraph"/>
      </w:pPr>
      <w:r w:rsidRPr="008C4E38">
        <w:tab/>
        <w:t>(a)</w:t>
      </w:r>
      <w:r w:rsidRPr="008C4E38">
        <w:tab/>
        <w:t xml:space="preserve">the person is qualified for trade support loan on the final day of the </w:t>
      </w:r>
      <w:r w:rsidR="00417A3A" w:rsidRPr="008C4E38">
        <w:t xml:space="preserve">instalment </w:t>
      </w:r>
      <w:r w:rsidRPr="008C4E38">
        <w:t>period; and</w:t>
      </w:r>
    </w:p>
    <w:p w:rsidR="00774D80" w:rsidRPr="008C4E38" w:rsidRDefault="00774D80" w:rsidP="008C4E38">
      <w:pPr>
        <w:pStyle w:val="paragraph"/>
      </w:pPr>
      <w:r w:rsidRPr="008C4E38">
        <w:tab/>
        <w:t>(b)</w:t>
      </w:r>
      <w:r w:rsidRPr="008C4E38">
        <w:tab/>
        <w:t>the person was undertaking a qualifying apprenticeship for the whole of the instalment period; and</w:t>
      </w:r>
    </w:p>
    <w:p w:rsidR="00383603" w:rsidRPr="008C4E38" w:rsidRDefault="00383603" w:rsidP="008C4E38">
      <w:pPr>
        <w:pStyle w:val="paragraph"/>
      </w:pPr>
      <w:r w:rsidRPr="008C4E38">
        <w:tab/>
        <w:t>(</w:t>
      </w:r>
      <w:r w:rsidR="00774D80" w:rsidRPr="008C4E38">
        <w:t>c</w:t>
      </w:r>
      <w:r w:rsidRPr="008C4E38">
        <w:t>)</w:t>
      </w:r>
      <w:r w:rsidRPr="008C4E38">
        <w:tab/>
        <w:t xml:space="preserve">the person made </w:t>
      </w:r>
      <w:r w:rsidR="00D71024" w:rsidRPr="008C4E38">
        <w:t>an application</w:t>
      </w:r>
      <w:r w:rsidRPr="008C4E38">
        <w:t xml:space="preserve"> for trade support lo</w:t>
      </w:r>
      <w:r w:rsidR="009A2F2E" w:rsidRPr="008C4E38">
        <w:t>an on or before that final day.</w:t>
      </w:r>
    </w:p>
    <w:p w:rsidR="00383603" w:rsidRPr="008C4E38" w:rsidRDefault="00383603" w:rsidP="008C4E38">
      <w:pPr>
        <w:pStyle w:val="subsection"/>
      </w:pPr>
      <w:r w:rsidRPr="008C4E38">
        <w:tab/>
        <w:t>(2)</w:t>
      </w:r>
      <w:r w:rsidRPr="008C4E38">
        <w:tab/>
        <w:t>A</w:t>
      </w:r>
      <w:r w:rsidR="00417A3A" w:rsidRPr="008C4E38">
        <w:t>n</w:t>
      </w:r>
      <w:r w:rsidRPr="008C4E38">
        <w:t xml:space="preserve"> </w:t>
      </w:r>
      <w:r w:rsidR="0057709B" w:rsidRPr="008C4E38">
        <w:rPr>
          <w:b/>
          <w:i/>
        </w:rPr>
        <w:t>instalment period</w:t>
      </w:r>
      <w:r w:rsidRPr="008C4E38">
        <w:t xml:space="preserve"> of a person is a period:</w:t>
      </w:r>
    </w:p>
    <w:p w:rsidR="00383603" w:rsidRPr="008C4E38" w:rsidRDefault="00383603" w:rsidP="008C4E38">
      <w:pPr>
        <w:pStyle w:val="paragraph"/>
      </w:pPr>
      <w:r w:rsidRPr="008C4E38">
        <w:lastRenderedPageBreak/>
        <w:tab/>
        <w:t>(a)</w:t>
      </w:r>
      <w:r w:rsidRPr="008C4E38">
        <w:tab/>
      </w:r>
      <w:r w:rsidR="00417A3A" w:rsidRPr="008C4E38">
        <w:t>starting or ending on a day determined for the person in accordance with the rules</w:t>
      </w:r>
      <w:r w:rsidRPr="008C4E38">
        <w:t>; and</w:t>
      </w:r>
    </w:p>
    <w:p w:rsidR="00383603" w:rsidRPr="008C4E38" w:rsidRDefault="00383603" w:rsidP="008C4E38">
      <w:pPr>
        <w:pStyle w:val="paragraph"/>
      </w:pPr>
      <w:r w:rsidRPr="008C4E38">
        <w:tab/>
        <w:t>(b)</w:t>
      </w:r>
      <w:r w:rsidRPr="008C4E38">
        <w:tab/>
      </w:r>
      <w:r w:rsidR="00417A3A" w:rsidRPr="008C4E38">
        <w:t>of the duration prescribed by the rules</w:t>
      </w:r>
      <w:r w:rsidRPr="008C4E38">
        <w:t>.</w:t>
      </w:r>
    </w:p>
    <w:p w:rsidR="001774B1" w:rsidRPr="008C4E38" w:rsidRDefault="001774B1" w:rsidP="008C4E38">
      <w:pPr>
        <w:pStyle w:val="subsection"/>
      </w:pPr>
      <w:r w:rsidRPr="008C4E38">
        <w:tab/>
        <w:t>(3)</w:t>
      </w:r>
      <w:r w:rsidRPr="008C4E38">
        <w:tab/>
        <w:t>The duration</w:t>
      </w:r>
      <w:r w:rsidR="00A10A63" w:rsidRPr="008C4E38">
        <w:t xml:space="preserve"> </w:t>
      </w:r>
      <w:r w:rsidRPr="008C4E38">
        <w:t xml:space="preserve">prescribed by the rules for the purposes of </w:t>
      </w:r>
      <w:r w:rsidR="008C4E38" w:rsidRPr="008C4E38">
        <w:t>paragraph (</w:t>
      </w:r>
      <w:r w:rsidRPr="008C4E38">
        <w:t xml:space="preserve">2)(b) must be a duration specified in column 1 of the table. For the purposes of working out the amount of an instalment </w:t>
      </w:r>
      <w:r w:rsidR="001B47B3" w:rsidRPr="008C4E38">
        <w:t xml:space="preserve">of trade support loan </w:t>
      </w:r>
      <w:r w:rsidRPr="008C4E38">
        <w:t>for an instalment period under section</w:t>
      </w:r>
      <w:r w:rsidR="008C4E38" w:rsidRPr="008C4E38">
        <w:t> </w:t>
      </w:r>
      <w:r w:rsidR="00522E7A" w:rsidRPr="008C4E38">
        <w:t>23</w:t>
      </w:r>
      <w:r w:rsidRPr="008C4E38">
        <w:t xml:space="preserve">, the divisor for </w:t>
      </w:r>
      <w:r w:rsidR="00336660" w:rsidRPr="008C4E38">
        <w:t>each</w:t>
      </w:r>
      <w:r w:rsidRPr="008C4E38">
        <w:t xml:space="preserve"> duration is specified in column 2.</w:t>
      </w:r>
    </w:p>
    <w:p w:rsidR="001774B1" w:rsidRPr="008C4E38" w:rsidRDefault="001774B1" w:rsidP="008C4E3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1774B1" w:rsidRPr="008C4E38" w:rsidTr="001774B1">
        <w:trPr>
          <w:tblHeader/>
        </w:trPr>
        <w:tc>
          <w:tcPr>
            <w:tcW w:w="7088" w:type="dxa"/>
            <w:gridSpan w:val="3"/>
            <w:tcBorders>
              <w:top w:val="single" w:sz="12" w:space="0" w:color="auto"/>
              <w:bottom w:val="single" w:sz="6" w:space="0" w:color="auto"/>
            </w:tcBorders>
            <w:shd w:val="clear" w:color="auto" w:fill="auto"/>
          </w:tcPr>
          <w:p w:rsidR="001774B1" w:rsidRPr="008C4E38" w:rsidRDefault="00B25991" w:rsidP="008C4E38">
            <w:pPr>
              <w:pStyle w:val="TableHeading"/>
            </w:pPr>
            <w:r w:rsidRPr="008C4E38">
              <w:t>D</w:t>
            </w:r>
            <w:r w:rsidR="00336660" w:rsidRPr="008C4E38">
              <w:t>uration of prescribed instalment periods</w:t>
            </w:r>
          </w:p>
        </w:tc>
      </w:tr>
      <w:tr w:rsidR="001774B1" w:rsidRPr="008C4E38" w:rsidTr="001774B1">
        <w:trPr>
          <w:tblHeader/>
        </w:trPr>
        <w:tc>
          <w:tcPr>
            <w:tcW w:w="714" w:type="dxa"/>
            <w:tcBorders>
              <w:top w:val="single" w:sz="6" w:space="0" w:color="auto"/>
              <w:bottom w:val="single" w:sz="12" w:space="0" w:color="auto"/>
            </w:tcBorders>
            <w:shd w:val="clear" w:color="auto" w:fill="auto"/>
          </w:tcPr>
          <w:p w:rsidR="001774B1" w:rsidRPr="008C4E38" w:rsidRDefault="001774B1" w:rsidP="008C4E38">
            <w:pPr>
              <w:pStyle w:val="TableHeading"/>
            </w:pPr>
            <w:r w:rsidRPr="008C4E38">
              <w:t>Item</w:t>
            </w:r>
          </w:p>
        </w:tc>
        <w:tc>
          <w:tcPr>
            <w:tcW w:w="3187" w:type="dxa"/>
            <w:tcBorders>
              <w:top w:val="single" w:sz="6" w:space="0" w:color="auto"/>
              <w:bottom w:val="single" w:sz="12" w:space="0" w:color="auto"/>
            </w:tcBorders>
            <w:shd w:val="clear" w:color="auto" w:fill="auto"/>
          </w:tcPr>
          <w:p w:rsidR="001774B1" w:rsidRPr="008C4E38" w:rsidRDefault="001774B1" w:rsidP="008C4E38">
            <w:pPr>
              <w:pStyle w:val="TableHeading"/>
            </w:pPr>
            <w:r w:rsidRPr="008C4E38">
              <w:t>Column 1</w:t>
            </w:r>
            <w:r w:rsidRPr="008C4E38">
              <w:br/>
              <w:t>The duration may be…</w:t>
            </w:r>
          </w:p>
        </w:tc>
        <w:tc>
          <w:tcPr>
            <w:tcW w:w="3187" w:type="dxa"/>
            <w:tcBorders>
              <w:top w:val="single" w:sz="6" w:space="0" w:color="auto"/>
              <w:bottom w:val="single" w:sz="12" w:space="0" w:color="auto"/>
            </w:tcBorders>
            <w:shd w:val="clear" w:color="auto" w:fill="auto"/>
          </w:tcPr>
          <w:p w:rsidR="001774B1" w:rsidRPr="008C4E38" w:rsidRDefault="001774B1" w:rsidP="008C4E38">
            <w:pPr>
              <w:pStyle w:val="TableHeading"/>
            </w:pPr>
            <w:r w:rsidRPr="008C4E38">
              <w:t>Column 2</w:t>
            </w:r>
            <w:r w:rsidRPr="008C4E38">
              <w:br/>
              <w:t>The divi</w:t>
            </w:r>
            <w:r w:rsidR="00336660" w:rsidRPr="008C4E38">
              <w:t>s</w:t>
            </w:r>
            <w:r w:rsidRPr="008C4E38">
              <w:t>or for that duration is…</w:t>
            </w:r>
          </w:p>
        </w:tc>
      </w:tr>
      <w:tr w:rsidR="001774B1" w:rsidRPr="008C4E38" w:rsidTr="001774B1">
        <w:tc>
          <w:tcPr>
            <w:tcW w:w="714" w:type="dxa"/>
            <w:tcBorders>
              <w:top w:val="single" w:sz="12" w:space="0" w:color="auto"/>
            </w:tcBorders>
            <w:shd w:val="clear" w:color="auto" w:fill="auto"/>
          </w:tcPr>
          <w:p w:rsidR="001774B1" w:rsidRPr="008C4E38" w:rsidRDefault="001774B1" w:rsidP="008C4E38">
            <w:pPr>
              <w:pStyle w:val="Tabletext"/>
            </w:pPr>
            <w:r w:rsidRPr="008C4E38">
              <w:t>1</w:t>
            </w:r>
          </w:p>
        </w:tc>
        <w:tc>
          <w:tcPr>
            <w:tcW w:w="3187" w:type="dxa"/>
            <w:tcBorders>
              <w:top w:val="single" w:sz="12" w:space="0" w:color="auto"/>
            </w:tcBorders>
            <w:shd w:val="clear" w:color="auto" w:fill="auto"/>
          </w:tcPr>
          <w:p w:rsidR="001774B1" w:rsidRPr="008C4E38" w:rsidRDefault="001774B1" w:rsidP="008C4E38">
            <w:pPr>
              <w:pStyle w:val="Tabletext"/>
            </w:pPr>
            <w:r w:rsidRPr="008C4E38">
              <w:t>a week</w:t>
            </w:r>
          </w:p>
        </w:tc>
        <w:tc>
          <w:tcPr>
            <w:tcW w:w="3187" w:type="dxa"/>
            <w:tcBorders>
              <w:top w:val="single" w:sz="12" w:space="0" w:color="auto"/>
            </w:tcBorders>
            <w:shd w:val="clear" w:color="auto" w:fill="auto"/>
          </w:tcPr>
          <w:p w:rsidR="001774B1" w:rsidRPr="008C4E38" w:rsidRDefault="001774B1" w:rsidP="008C4E38">
            <w:pPr>
              <w:pStyle w:val="Tabletext"/>
            </w:pPr>
            <w:r w:rsidRPr="008C4E38">
              <w:t>52</w:t>
            </w:r>
          </w:p>
        </w:tc>
      </w:tr>
      <w:tr w:rsidR="001774B1" w:rsidRPr="008C4E38" w:rsidTr="001774B1">
        <w:tc>
          <w:tcPr>
            <w:tcW w:w="714" w:type="dxa"/>
            <w:shd w:val="clear" w:color="auto" w:fill="auto"/>
          </w:tcPr>
          <w:p w:rsidR="001774B1" w:rsidRPr="008C4E38" w:rsidRDefault="001774B1" w:rsidP="008C4E38">
            <w:pPr>
              <w:pStyle w:val="Tabletext"/>
            </w:pPr>
            <w:r w:rsidRPr="008C4E38">
              <w:t>2</w:t>
            </w:r>
          </w:p>
        </w:tc>
        <w:tc>
          <w:tcPr>
            <w:tcW w:w="3187" w:type="dxa"/>
            <w:shd w:val="clear" w:color="auto" w:fill="auto"/>
          </w:tcPr>
          <w:p w:rsidR="001774B1" w:rsidRPr="008C4E38" w:rsidRDefault="001774B1" w:rsidP="008C4E38">
            <w:pPr>
              <w:pStyle w:val="Tabletext"/>
            </w:pPr>
            <w:r w:rsidRPr="008C4E38">
              <w:t>a fortnight</w:t>
            </w:r>
          </w:p>
        </w:tc>
        <w:tc>
          <w:tcPr>
            <w:tcW w:w="3187" w:type="dxa"/>
            <w:shd w:val="clear" w:color="auto" w:fill="auto"/>
          </w:tcPr>
          <w:p w:rsidR="001774B1" w:rsidRPr="008C4E38" w:rsidRDefault="001774B1" w:rsidP="008C4E38">
            <w:pPr>
              <w:pStyle w:val="Tabletext"/>
            </w:pPr>
            <w:r w:rsidRPr="008C4E38">
              <w:t>26</w:t>
            </w:r>
          </w:p>
        </w:tc>
      </w:tr>
      <w:tr w:rsidR="001774B1" w:rsidRPr="008C4E38" w:rsidTr="001774B1">
        <w:tc>
          <w:tcPr>
            <w:tcW w:w="714" w:type="dxa"/>
            <w:shd w:val="clear" w:color="auto" w:fill="auto"/>
          </w:tcPr>
          <w:p w:rsidR="001774B1" w:rsidRPr="008C4E38" w:rsidRDefault="001774B1" w:rsidP="008C4E38">
            <w:pPr>
              <w:pStyle w:val="Tabletext"/>
            </w:pPr>
            <w:r w:rsidRPr="008C4E38">
              <w:t>3</w:t>
            </w:r>
          </w:p>
        </w:tc>
        <w:tc>
          <w:tcPr>
            <w:tcW w:w="3187" w:type="dxa"/>
            <w:shd w:val="clear" w:color="auto" w:fill="auto"/>
          </w:tcPr>
          <w:p w:rsidR="001774B1" w:rsidRPr="008C4E38" w:rsidRDefault="001774B1" w:rsidP="008C4E38">
            <w:pPr>
              <w:pStyle w:val="Tabletext"/>
            </w:pPr>
            <w:r w:rsidRPr="008C4E38">
              <w:t>a month</w:t>
            </w:r>
          </w:p>
        </w:tc>
        <w:tc>
          <w:tcPr>
            <w:tcW w:w="3187" w:type="dxa"/>
            <w:shd w:val="clear" w:color="auto" w:fill="auto"/>
          </w:tcPr>
          <w:p w:rsidR="001774B1" w:rsidRPr="008C4E38" w:rsidRDefault="001774B1" w:rsidP="008C4E38">
            <w:pPr>
              <w:pStyle w:val="Tabletext"/>
            </w:pPr>
            <w:r w:rsidRPr="008C4E38">
              <w:t>12</w:t>
            </w:r>
          </w:p>
        </w:tc>
      </w:tr>
      <w:tr w:rsidR="001774B1" w:rsidRPr="008C4E38" w:rsidTr="001774B1">
        <w:tc>
          <w:tcPr>
            <w:tcW w:w="714" w:type="dxa"/>
            <w:shd w:val="clear" w:color="auto" w:fill="auto"/>
          </w:tcPr>
          <w:p w:rsidR="001774B1" w:rsidRPr="008C4E38" w:rsidRDefault="001774B1" w:rsidP="008C4E38">
            <w:pPr>
              <w:pStyle w:val="Tabletext"/>
            </w:pPr>
            <w:r w:rsidRPr="008C4E38">
              <w:t>4</w:t>
            </w:r>
          </w:p>
        </w:tc>
        <w:tc>
          <w:tcPr>
            <w:tcW w:w="3187" w:type="dxa"/>
            <w:shd w:val="clear" w:color="auto" w:fill="auto"/>
          </w:tcPr>
          <w:p w:rsidR="001774B1" w:rsidRPr="008C4E38" w:rsidRDefault="001774B1" w:rsidP="008C4E38">
            <w:pPr>
              <w:pStyle w:val="Tabletext"/>
            </w:pPr>
            <w:r w:rsidRPr="008C4E38">
              <w:t>3 months</w:t>
            </w:r>
          </w:p>
        </w:tc>
        <w:tc>
          <w:tcPr>
            <w:tcW w:w="3187" w:type="dxa"/>
            <w:shd w:val="clear" w:color="auto" w:fill="auto"/>
          </w:tcPr>
          <w:p w:rsidR="001774B1" w:rsidRPr="008C4E38" w:rsidRDefault="001774B1" w:rsidP="008C4E38">
            <w:pPr>
              <w:pStyle w:val="Tabletext"/>
            </w:pPr>
            <w:r w:rsidRPr="008C4E38">
              <w:t>4</w:t>
            </w:r>
          </w:p>
        </w:tc>
      </w:tr>
      <w:tr w:rsidR="001774B1" w:rsidRPr="008C4E38" w:rsidTr="001774B1">
        <w:tc>
          <w:tcPr>
            <w:tcW w:w="714" w:type="dxa"/>
            <w:tcBorders>
              <w:bottom w:val="single" w:sz="4" w:space="0" w:color="auto"/>
            </w:tcBorders>
            <w:shd w:val="clear" w:color="auto" w:fill="auto"/>
          </w:tcPr>
          <w:p w:rsidR="001774B1" w:rsidRPr="008C4E38" w:rsidRDefault="001774B1" w:rsidP="008C4E38">
            <w:pPr>
              <w:pStyle w:val="Tabletext"/>
            </w:pPr>
            <w:r w:rsidRPr="008C4E38">
              <w:t>5</w:t>
            </w:r>
          </w:p>
        </w:tc>
        <w:tc>
          <w:tcPr>
            <w:tcW w:w="3187" w:type="dxa"/>
            <w:tcBorders>
              <w:bottom w:val="single" w:sz="4" w:space="0" w:color="auto"/>
            </w:tcBorders>
            <w:shd w:val="clear" w:color="auto" w:fill="auto"/>
          </w:tcPr>
          <w:p w:rsidR="001774B1" w:rsidRPr="008C4E38" w:rsidRDefault="001774B1" w:rsidP="008C4E38">
            <w:pPr>
              <w:pStyle w:val="Tabletext"/>
            </w:pPr>
            <w:r w:rsidRPr="008C4E38">
              <w:t>6 months</w:t>
            </w:r>
          </w:p>
        </w:tc>
        <w:tc>
          <w:tcPr>
            <w:tcW w:w="3187" w:type="dxa"/>
            <w:tcBorders>
              <w:bottom w:val="single" w:sz="4" w:space="0" w:color="auto"/>
            </w:tcBorders>
            <w:shd w:val="clear" w:color="auto" w:fill="auto"/>
          </w:tcPr>
          <w:p w:rsidR="001774B1" w:rsidRPr="008C4E38" w:rsidRDefault="001774B1" w:rsidP="008C4E38">
            <w:pPr>
              <w:pStyle w:val="Tabletext"/>
            </w:pPr>
            <w:r w:rsidRPr="008C4E38">
              <w:t>2</w:t>
            </w:r>
          </w:p>
        </w:tc>
      </w:tr>
      <w:tr w:rsidR="001774B1" w:rsidRPr="008C4E38" w:rsidTr="001774B1">
        <w:tc>
          <w:tcPr>
            <w:tcW w:w="714" w:type="dxa"/>
            <w:tcBorders>
              <w:bottom w:val="single" w:sz="12" w:space="0" w:color="auto"/>
            </w:tcBorders>
            <w:shd w:val="clear" w:color="auto" w:fill="auto"/>
          </w:tcPr>
          <w:p w:rsidR="001774B1" w:rsidRPr="008C4E38" w:rsidRDefault="001774B1" w:rsidP="008C4E38">
            <w:pPr>
              <w:pStyle w:val="Tabletext"/>
            </w:pPr>
            <w:r w:rsidRPr="008C4E38">
              <w:t>6</w:t>
            </w:r>
          </w:p>
        </w:tc>
        <w:tc>
          <w:tcPr>
            <w:tcW w:w="3187" w:type="dxa"/>
            <w:tcBorders>
              <w:bottom w:val="single" w:sz="12" w:space="0" w:color="auto"/>
            </w:tcBorders>
            <w:shd w:val="clear" w:color="auto" w:fill="auto"/>
          </w:tcPr>
          <w:p w:rsidR="001774B1" w:rsidRPr="008C4E38" w:rsidRDefault="001774B1" w:rsidP="008C4E38">
            <w:pPr>
              <w:pStyle w:val="Tabletext"/>
            </w:pPr>
            <w:r w:rsidRPr="008C4E38">
              <w:t>a year</w:t>
            </w:r>
          </w:p>
        </w:tc>
        <w:tc>
          <w:tcPr>
            <w:tcW w:w="3187" w:type="dxa"/>
            <w:tcBorders>
              <w:bottom w:val="single" w:sz="12" w:space="0" w:color="auto"/>
            </w:tcBorders>
            <w:shd w:val="clear" w:color="auto" w:fill="auto"/>
          </w:tcPr>
          <w:p w:rsidR="001774B1" w:rsidRPr="008C4E38" w:rsidRDefault="001774B1" w:rsidP="008C4E38">
            <w:pPr>
              <w:pStyle w:val="Tabletext"/>
            </w:pPr>
            <w:r w:rsidRPr="008C4E38">
              <w:t>1</w:t>
            </w:r>
          </w:p>
        </w:tc>
      </w:tr>
    </w:tbl>
    <w:p w:rsidR="001774B1" w:rsidRPr="008C4E38" w:rsidRDefault="001774B1" w:rsidP="008C4E38">
      <w:pPr>
        <w:pStyle w:val="Tabletext"/>
      </w:pPr>
    </w:p>
    <w:p w:rsidR="00175316" w:rsidRPr="008C4E38" w:rsidRDefault="00522E7A" w:rsidP="008C4E38">
      <w:pPr>
        <w:pStyle w:val="ActHead5"/>
      </w:pPr>
      <w:bookmarkStart w:id="19" w:name="_Toc393789056"/>
      <w:r w:rsidRPr="008C4E38">
        <w:rPr>
          <w:rStyle w:val="CharSectno"/>
        </w:rPr>
        <w:t>11</w:t>
      </w:r>
      <w:r w:rsidR="00175316" w:rsidRPr="008C4E38">
        <w:t xml:space="preserve">  Special case qualification and payability</w:t>
      </w:r>
      <w:bookmarkEnd w:id="19"/>
    </w:p>
    <w:p w:rsidR="00322B73" w:rsidRPr="008C4E38" w:rsidRDefault="00322B73" w:rsidP="008C4E38">
      <w:pPr>
        <w:pStyle w:val="subsection"/>
      </w:pPr>
      <w:r w:rsidRPr="008C4E38">
        <w:tab/>
        <w:t>(1)</w:t>
      </w:r>
      <w:r w:rsidRPr="008C4E38">
        <w:tab/>
        <w:t>If:</w:t>
      </w:r>
    </w:p>
    <w:p w:rsidR="00322B73" w:rsidRPr="008C4E38" w:rsidRDefault="00322B73" w:rsidP="008C4E38">
      <w:pPr>
        <w:pStyle w:val="paragraph"/>
      </w:pPr>
      <w:r w:rsidRPr="008C4E38">
        <w:tab/>
        <w:t>(a)</w:t>
      </w:r>
      <w:r w:rsidRPr="008C4E38">
        <w:tab/>
        <w:t xml:space="preserve">an amount is paid to a person as an instalment of trade support loan in relation to an instalment period (the </w:t>
      </w:r>
      <w:r w:rsidRPr="008C4E38">
        <w:rPr>
          <w:b/>
          <w:i/>
        </w:rPr>
        <w:t>final instalment period</w:t>
      </w:r>
      <w:r w:rsidRPr="008C4E38">
        <w:t>) of the person; and</w:t>
      </w:r>
    </w:p>
    <w:p w:rsidR="00322B73" w:rsidRPr="008C4E38" w:rsidRDefault="00322B73" w:rsidP="008C4E38">
      <w:pPr>
        <w:pStyle w:val="paragraph"/>
      </w:pPr>
      <w:r w:rsidRPr="008C4E38">
        <w:tab/>
        <w:t>(b)</w:t>
      </w:r>
      <w:r w:rsidRPr="008C4E38">
        <w:tab/>
      </w:r>
      <w:r w:rsidR="006259E2" w:rsidRPr="008C4E38">
        <w:t xml:space="preserve">trade support loan was payable to </w:t>
      </w:r>
      <w:r w:rsidRPr="008C4E38">
        <w:t>the person in relation to the instalment period ending before t</w:t>
      </w:r>
      <w:r w:rsidR="006259E2" w:rsidRPr="008C4E38">
        <w:t>he final instalment period but, apart from this section,</w:t>
      </w:r>
      <w:r w:rsidRPr="008C4E38">
        <w:t xml:space="preserve"> is not </w:t>
      </w:r>
      <w:r w:rsidR="006259E2" w:rsidRPr="008C4E38">
        <w:t xml:space="preserve">payable to the person </w:t>
      </w:r>
      <w:r w:rsidRPr="008C4E38">
        <w:t>in relation to the final instalment period; and</w:t>
      </w:r>
    </w:p>
    <w:p w:rsidR="00322B73" w:rsidRPr="008C4E38" w:rsidRDefault="00322B73" w:rsidP="008C4E38">
      <w:pPr>
        <w:pStyle w:val="paragraph"/>
      </w:pPr>
      <w:r w:rsidRPr="008C4E38">
        <w:tab/>
        <w:t>(c)</w:t>
      </w:r>
      <w:r w:rsidRPr="008C4E38">
        <w:tab/>
        <w:t>the Secretary determines that this section is to apply to the person;</w:t>
      </w:r>
    </w:p>
    <w:p w:rsidR="00322B73" w:rsidRPr="008C4E38" w:rsidRDefault="00322B73" w:rsidP="008C4E38">
      <w:pPr>
        <w:pStyle w:val="subsection2"/>
      </w:pPr>
      <w:r w:rsidRPr="008C4E38">
        <w:t>then:</w:t>
      </w:r>
    </w:p>
    <w:p w:rsidR="00322B73" w:rsidRPr="008C4E38" w:rsidRDefault="00322B73" w:rsidP="008C4E38">
      <w:pPr>
        <w:pStyle w:val="paragraph"/>
      </w:pPr>
      <w:r w:rsidRPr="008C4E38">
        <w:tab/>
        <w:t>(d)</w:t>
      </w:r>
      <w:r w:rsidRPr="008C4E38">
        <w:tab/>
        <w:t>the amount that was paid to the person is taken to have been an instalment of trade support loan; and</w:t>
      </w:r>
    </w:p>
    <w:p w:rsidR="00FB1F98" w:rsidRPr="008C4E38" w:rsidRDefault="00322B73" w:rsidP="008C4E38">
      <w:pPr>
        <w:pStyle w:val="paragraph"/>
      </w:pPr>
      <w:r w:rsidRPr="008C4E38">
        <w:lastRenderedPageBreak/>
        <w:tab/>
        <w:t>(e)</w:t>
      </w:r>
      <w:r w:rsidRPr="008C4E38">
        <w:tab/>
        <w:t>the person is taken to have been qualified for trade support loan, and trade support loan is taken to have been payable to the person, in relation to the final instalment period.</w:t>
      </w:r>
    </w:p>
    <w:p w:rsidR="00322B73" w:rsidRPr="008C4E38" w:rsidRDefault="00322B73" w:rsidP="008C4E38">
      <w:pPr>
        <w:pStyle w:val="subsection"/>
      </w:pPr>
      <w:r w:rsidRPr="008C4E38">
        <w:tab/>
        <w:t>(2)</w:t>
      </w:r>
      <w:r w:rsidRPr="008C4E38">
        <w:tab/>
        <w:t>The rules may prescribe circumstances in which the Secretary is to determine that this section is, or is not, to apply to a person.</w:t>
      </w:r>
    </w:p>
    <w:p w:rsidR="003C1B03" w:rsidRPr="008C4E38" w:rsidRDefault="003C1B03" w:rsidP="008C4E38">
      <w:pPr>
        <w:pStyle w:val="ActHead2"/>
        <w:pageBreakBefore/>
      </w:pPr>
      <w:bookmarkStart w:id="20" w:name="_Toc393789057"/>
      <w:r w:rsidRPr="008C4E38">
        <w:rPr>
          <w:rStyle w:val="CharPartNo"/>
        </w:rPr>
        <w:lastRenderedPageBreak/>
        <w:t>Part</w:t>
      </w:r>
      <w:r w:rsidR="008C4E38" w:rsidRPr="008C4E38">
        <w:rPr>
          <w:rStyle w:val="CharPartNo"/>
        </w:rPr>
        <w:t> </w:t>
      </w:r>
      <w:r w:rsidR="00E4412D" w:rsidRPr="008C4E38">
        <w:rPr>
          <w:rStyle w:val="CharPartNo"/>
        </w:rPr>
        <w:t>2.2</w:t>
      </w:r>
      <w:r w:rsidRPr="008C4E38">
        <w:t>—</w:t>
      </w:r>
      <w:r w:rsidR="00F94680" w:rsidRPr="008C4E38">
        <w:rPr>
          <w:rStyle w:val="CharPartText"/>
        </w:rPr>
        <w:t>Machinery provisions for payment</w:t>
      </w:r>
      <w:r w:rsidR="00DB74F6" w:rsidRPr="008C4E38">
        <w:rPr>
          <w:rStyle w:val="CharPartText"/>
        </w:rPr>
        <w:t>s</w:t>
      </w:r>
      <w:bookmarkEnd w:id="20"/>
    </w:p>
    <w:p w:rsidR="00B75886" w:rsidRPr="008C4E38" w:rsidRDefault="00F94680" w:rsidP="008C4E38">
      <w:pPr>
        <w:pStyle w:val="ActHead3"/>
      </w:pPr>
      <w:bookmarkStart w:id="21" w:name="_Toc393789058"/>
      <w:r w:rsidRPr="008C4E38">
        <w:rPr>
          <w:rStyle w:val="CharDivNo"/>
        </w:rPr>
        <w:t>Division</w:t>
      </w:r>
      <w:r w:rsidR="008C4E38" w:rsidRPr="008C4E38">
        <w:rPr>
          <w:rStyle w:val="CharDivNo"/>
        </w:rPr>
        <w:t> </w:t>
      </w:r>
      <w:r w:rsidRPr="008C4E38">
        <w:rPr>
          <w:rStyle w:val="CharDivNo"/>
        </w:rPr>
        <w:t>1</w:t>
      </w:r>
      <w:r w:rsidRPr="008C4E38">
        <w:t>—</w:t>
      </w:r>
      <w:r w:rsidRPr="008C4E38">
        <w:rPr>
          <w:rStyle w:val="CharDivText"/>
        </w:rPr>
        <w:t>Simplified outline of this Part</w:t>
      </w:r>
      <w:bookmarkEnd w:id="21"/>
    </w:p>
    <w:p w:rsidR="005277C4" w:rsidRPr="008C4E38" w:rsidRDefault="00522E7A" w:rsidP="008C4E38">
      <w:pPr>
        <w:pStyle w:val="ActHead5"/>
      </w:pPr>
      <w:bookmarkStart w:id="22" w:name="_Toc393789059"/>
      <w:r w:rsidRPr="008C4E38">
        <w:rPr>
          <w:rStyle w:val="CharSectno"/>
        </w:rPr>
        <w:t>12</w:t>
      </w:r>
      <w:r w:rsidR="005277C4" w:rsidRPr="008C4E38">
        <w:t xml:space="preserve">  Simplified outline of this Part</w:t>
      </w:r>
      <w:bookmarkEnd w:id="22"/>
    </w:p>
    <w:p w:rsidR="005277C4" w:rsidRPr="008C4E38" w:rsidRDefault="00863CB5" w:rsidP="008C4E38">
      <w:pPr>
        <w:pStyle w:val="SOText"/>
      </w:pPr>
      <w:r w:rsidRPr="008C4E38">
        <w:t xml:space="preserve">A person who wants to be paid trade support loan must make an application. The Secretary will determine the application and, if satisfied the person meets or will meet all the </w:t>
      </w:r>
      <w:r w:rsidR="00DD0E7A" w:rsidRPr="008C4E38">
        <w:t>requirements</w:t>
      </w:r>
      <w:r w:rsidRPr="008C4E38">
        <w:t>, will also determine the rate at which trade support loan is to be paid.</w:t>
      </w:r>
    </w:p>
    <w:p w:rsidR="00B43489" w:rsidRPr="008C4E38" w:rsidRDefault="00B43489" w:rsidP="008C4E38">
      <w:pPr>
        <w:pStyle w:val="SOText"/>
      </w:pPr>
      <w:r w:rsidRPr="008C4E38">
        <w:t>A determination granting a person’s application for trade support loan will cease to have effect after a certain period (unless the person’s trade support loan is cancelled before then), and the person must reapply to continue to receive trade support loan.</w:t>
      </w:r>
    </w:p>
    <w:p w:rsidR="00863CB5" w:rsidRPr="008C4E38" w:rsidRDefault="00D70359" w:rsidP="008C4E38">
      <w:pPr>
        <w:pStyle w:val="SOText"/>
      </w:pPr>
      <w:r w:rsidRPr="008C4E38">
        <w:t>Trade support loan</w:t>
      </w:r>
      <w:r w:rsidR="00863CB5" w:rsidRPr="008C4E38">
        <w:t xml:space="preserve"> can be cancelled, </w:t>
      </w:r>
      <w:r w:rsidR="008F29FB" w:rsidRPr="008C4E38">
        <w:t>or</w:t>
      </w:r>
      <w:r w:rsidR="00863CB5" w:rsidRPr="008C4E38">
        <w:t xml:space="preserve"> the rate of trade support loan i</w:t>
      </w:r>
      <w:r w:rsidR="00B43489" w:rsidRPr="008C4E38">
        <w:t>ncreased or reduced, if the person’s circumstances change.</w:t>
      </w:r>
    </w:p>
    <w:p w:rsidR="008F29FB" w:rsidRPr="008C4E38" w:rsidRDefault="008F29FB" w:rsidP="008C4E38">
      <w:pPr>
        <w:pStyle w:val="SOText"/>
      </w:pPr>
      <w:r w:rsidRPr="008C4E38">
        <w:t xml:space="preserve">Trade support loan </w:t>
      </w:r>
      <w:r w:rsidR="006C0305" w:rsidRPr="008C4E38">
        <w:t>can also</w:t>
      </w:r>
      <w:r w:rsidRPr="008C4E38">
        <w:t xml:space="preserve"> be cancelled </w:t>
      </w:r>
      <w:r w:rsidR="00B43489" w:rsidRPr="008C4E38">
        <w:t>on the person’s</w:t>
      </w:r>
      <w:r w:rsidR="006C0305" w:rsidRPr="008C4E38">
        <w:t xml:space="preserve"> request</w:t>
      </w:r>
      <w:r w:rsidR="00B43489" w:rsidRPr="008C4E38">
        <w:t>.</w:t>
      </w:r>
    </w:p>
    <w:p w:rsidR="00863CB5" w:rsidRPr="008C4E38" w:rsidRDefault="00863CB5" w:rsidP="008C4E38">
      <w:pPr>
        <w:pStyle w:val="SOText"/>
      </w:pPr>
      <w:r w:rsidRPr="008C4E38">
        <w:t>Trade support loan is paid in regular instalments into the person</w:t>
      </w:r>
      <w:r w:rsidR="00F95303" w:rsidRPr="008C4E38">
        <w:t>’</w:t>
      </w:r>
      <w:r w:rsidRPr="008C4E38">
        <w:t>s bank account.</w:t>
      </w:r>
    </w:p>
    <w:p w:rsidR="00F94680" w:rsidRPr="008C4E38" w:rsidRDefault="00F94680" w:rsidP="008C4E38">
      <w:pPr>
        <w:pStyle w:val="ActHead3"/>
        <w:pageBreakBefore/>
      </w:pPr>
      <w:bookmarkStart w:id="23" w:name="_Toc393789060"/>
      <w:r w:rsidRPr="008C4E38">
        <w:rPr>
          <w:rStyle w:val="CharDivNo"/>
        </w:rPr>
        <w:lastRenderedPageBreak/>
        <w:t>Division</w:t>
      </w:r>
      <w:r w:rsidR="008C4E38" w:rsidRPr="008C4E38">
        <w:rPr>
          <w:rStyle w:val="CharDivNo"/>
        </w:rPr>
        <w:t> </w:t>
      </w:r>
      <w:r w:rsidRPr="008C4E38">
        <w:rPr>
          <w:rStyle w:val="CharDivNo"/>
        </w:rPr>
        <w:t>2</w:t>
      </w:r>
      <w:r w:rsidRPr="008C4E38">
        <w:t>—</w:t>
      </w:r>
      <w:r w:rsidRPr="008C4E38">
        <w:rPr>
          <w:rStyle w:val="CharDivText"/>
        </w:rPr>
        <w:t>Applications</w:t>
      </w:r>
      <w:bookmarkEnd w:id="23"/>
    </w:p>
    <w:p w:rsidR="005277C4" w:rsidRPr="008C4E38" w:rsidRDefault="00522E7A" w:rsidP="008C4E38">
      <w:pPr>
        <w:pStyle w:val="ActHead5"/>
      </w:pPr>
      <w:bookmarkStart w:id="24" w:name="_Toc393789061"/>
      <w:r w:rsidRPr="008C4E38">
        <w:rPr>
          <w:rStyle w:val="CharSectno"/>
        </w:rPr>
        <w:t>13</w:t>
      </w:r>
      <w:r w:rsidR="005277C4" w:rsidRPr="008C4E38">
        <w:t xml:space="preserve">  </w:t>
      </w:r>
      <w:r w:rsidR="00D71024" w:rsidRPr="008C4E38">
        <w:t>Application</w:t>
      </w:r>
      <w:bookmarkEnd w:id="24"/>
    </w:p>
    <w:p w:rsidR="005277C4" w:rsidRPr="008C4E38" w:rsidRDefault="005277C4" w:rsidP="008C4E38">
      <w:pPr>
        <w:pStyle w:val="subsection"/>
      </w:pPr>
      <w:r w:rsidRPr="008C4E38">
        <w:tab/>
        <w:t>(1)</w:t>
      </w:r>
      <w:r w:rsidRPr="008C4E38">
        <w:tab/>
        <w:t>A person who wants to be paid</w:t>
      </w:r>
      <w:r w:rsidR="00D71024" w:rsidRPr="008C4E38">
        <w:t xml:space="preserve"> trade support loan must make an application </w:t>
      </w:r>
      <w:r w:rsidRPr="008C4E38">
        <w:t>for trade support loan in accordance with this section.</w:t>
      </w:r>
    </w:p>
    <w:p w:rsidR="005277C4" w:rsidRPr="008C4E38" w:rsidRDefault="005277C4" w:rsidP="008C4E38">
      <w:pPr>
        <w:pStyle w:val="subsection"/>
      </w:pPr>
      <w:r w:rsidRPr="008C4E38">
        <w:tab/>
        <w:t>(2)</w:t>
      </w:r>
      <w:r w:rsidRPr="008C4E38">
        <w:tab/>
        <w:t xml:space="preserve">The </w:t>
      </w:r>
      <w:r w:rsidR="00D71024" w:rsidRPr="008C4E38">
        <w:t>application</w:t>
      </w:r>
      <w:r w:rsidRPr="008C4E38">
        <w:t xml:space="preserve"> must be:</w:t>
      </w:r>
    </w:p>
    <w:p w:rsidR="005277C4" w:rsidRPr="008C4E38" w:rsidRDefault="00682ACC" w:rsidP="008C4E38">
      <w:pPr>
        <w:pStyle w:val="paragraph"/>
      </w:pPr>
      <w:r w:rsidRPr="008C4E38">
        <w:tab/>
        <w:t>(a)</w:t>
      </w:r>
      <w:r w:rsidRPr="008C4E38">
        <w:tab/>
        <w:t xml:space="preserve">in a </w:t>
      </w:r>
      <w:r w:rsidR="005277C4" w:rsidRPr="008C4E38">
        <w:t>form</w:t>
      </w:r>
      <w:r w:rsidRPr="008C4E38">
        <w:t xml:space="preserve"> approved by the Secretary</w:t>
      </w:r>
      <w:r w:rsidR="005277C4" w:rsidRPr="008C4E38">
        <w:t>; and</w:t>
      </w:r>
    </w:p>
    <w:p w:rsidR="005277C4" w:rsidRPr="008C4E38" w:rsidRDefault="005277C4" w:rsidP="008C4E38">
      <w:pPr>
        <w:pStyle w:val="paragraph"/>
      </w:pPr>
      <w:r w:rsidRPr="008C4E38">
        <w:tab/>
        <w:t>(b)</w:t>
      </w:r>
      <w:r w:rsidRPr="008C4E38">
        <w:tab/>
        <w:t xml:space="preserve">lodged in a </w:t>
      </w:r>
      <w:r w:rsidR="006E1F2C" w:rsidRPr="008C4E38">
        <w:t>manner</w:t>
      </w:r>
      <w:r w:rsidRPr="008C4E38">
        <w:t xml:space="preserve"> prescribed by the rules.</w:t>
      </w:r>
    </w:p>
    <w:p w:rsidR="007C7E94" w:rsidRDefault="007C7E94" w:rsidP="007C7E94">
      <w:pPr>
        <w:pStyle w:val="subsection"/>
      </w:pPr>
      <w:r>
        <w:tab/>
        <w:t>(3)</w:t>
      </w:r>
      <w:r>
        <w:tab/>
        <w:t>A form approved for the purposes of paragraph (2)(a) must provide for a parent or guardian (if any) of an applicant who is aged under 18 at the time the applicant makes the application to acknowledge that the applicant is fully aware of the commitment into which the applicant is entering.</w:t>
      </w:r>
    </w:p>
    <w:p w:rsidR="005277C4" w:rsidRPr="008C4E38" w:rsidRDefault="00522E7A" w:rsidP="008C4E38">
      <w:pPr>
        <w:pStyle w:val="ActHead5"/>
      </w:pPr>
      <w:bookmarkStart w:id="25" w:name="_Toc393789062"/>
      <w:r w:rsidRPr="008C4E38">
        <w:rPr>
          <w:rStyle w:val="CharSectno"/>
        </w:rPr>
        <w:t>14</w:t>
      </w:r>
      <w:r w:rsidR="005277C4" w:rsidRPr="008C4E38">
        <w:t xml:space="preserve">  Withdrawal of </w:t>
      </w:r>
      <w:r w:rsidR="00D71024" w:rsidRPr="008C4E38">
        <w:t>application</w:t>
      </w:r>
      <w:bookmarkEnd w:id="25"/>
    </w:p>
    <w:p w:rsidR="005277C4" w:rsidRPr="008C4E38" w:rsidRDefault="005277C4" w:rsidP="008C4E38">
      <w:pPr>
        <w:pStyle w:val="subsection"/>
      </w:pPr>
      <w:r w:rsidRPr="008C4E38">
        <w:tab/>
        <w:t>(1)</w:t>
      </w:r>
      <w:r w:rsidRPr="008C4E38">
        <w:tab/>
        <w:t>A person may withdraw a</w:t>
      </w:r>
      <w:r w:rsidR="00D71024" w:rsidRPr="008C4E38">
        <w:t xml:space="preserve">n application </w:t>
      </w:r>
      <w:r w:rsidRPr="008C4E38">
        <w:t>for trade support loan that has not been determined.</w:t>
      </w:r>
    </w:p>
    <w:p w:rsidR="005277C4" w:rsidRPr="008C4E38" w:rsidRDefault="005277C4" w:rsidP="008C4E38">
      <w:pPr>
        <w:pStyle w:val="subsection"/>
      </w:pPr>
      <w:r w:rsidRPr="008C4E38">
        <w:tab/>
        <w:t>(2)</w:t>
      </w:r>
      <w:r w:rsidRPr="008C4E38">
        <w:tab/>
        <w:t>A</w:t>
      </w:r>
      <w:r w:rsidR="00D71024" w:rsidRPr="008C4E38">
        <w:t>n application</w:t>
      </w:r>
      <w:r w:rsidRPr="008C4E38">
        <w:t xml:space="preserve"> that is withdrawn is taken not to have been made.</w:t>
      </w:r>
    </w:p>
    <w:p w:rsidR="00F94680" w:rsidRPr="008C4E38" w:rsidRDefault="00F94680" w:rsidP="008C4E38">
      <w:pPr>
        <w:pStyle w:val="ActHead3"/>
        <w:pageBreakBefore/>
      </w:pPr>
      <w:bookmarkStart w:id="26" w:name="_Toc393789063"/>
      <w:r w:rsidRPr="008C4E38">
        <w:rPr>
          <w:rStyle w:val="CharDivNo"/>
        </w:rPr>
        <w:lastRenderedPageBreak/>
        <w:t>Division</w:t>
      </w:r>
      <w:r w:rsidR="008C4E38" w:rsidRPr="008C4E38">
        <w:rPr>
          <w:rStyle w:val="CharDivNo"/>
        </w:rPr>
        <w:t> </w:t>
      </w:r>
      <w:r w:rsidRPr="008C4E38">
        <w:rPr>
          <w:rStyle w:val="CharDivNo"/>
        </w:rPr>
        <w:t>3</w:t>
      </w:r>
      <w:r w:rsidRPr="008C4E38">
        <w:t>—</w:t>
      </w:r>
      <w:r w:rsidRPr="008C4E38">
        <w:rPr>
          <w:rStyle w:val="CharDivText"/>
        </w:rPr>
        <w:t>Determinations</w:t>
      </w:r>
      <w:bookmarkEnd w:id="26"/>
    </w:p>
    <w:p w:rsidR="00F94680" w:rsidRPr="008C4E38" w:rsidRDefault="00522E7A" w:rsidP="008C4E38">
      <w:pPr>
        <w:pStyle w:val="ActHead5"/>
      </w:pPr>
      <w:bookmarkStart w:id="27" w:name="_Toc393789064"/>
      <w:r w:rsidRPr="008C4E38">
        <w:rPr>
          <w:rStyle w:val="CharSectno"/>
        </w:rPr>
        <w:t>15</w:t>
      </w:r>
      <w:r w:rsidR="00F94680" w:rsidRPr="008C4E38">
        <w:t xml:space="preserve">  Determination of application</w:t>
      </w:r>
      <w:bookmarkEnd w:id="27"/>
    </w:p>
    <w:p w:rsidR="00F94680" w:rsidRPr="008C4E38" w:rsidRDefault="00F94680" w:rsidP="008C4E38">
      <w:pPr>
        <w:pStyle w:val="subsection"/>
      </w:pPr>
      <w:r w:rsidRPr="008C4E38">
        <w:tab/>
      </w:r>
      <w:r w:rsidRPr="008C4E38">
        <w:tab/>
        <w:t>If a person makes an application for trade support loan, the Secretary must make a determination either granting or refusing the application.</w:t>
      </w:r>
    </w:p>
    <w:p w:rsidR="006A1F7D" w:rsidRPr="008C4E38" w:rsidRDefault="00522E7A" w:rsidP="008C4E38">
      <w:pPr>
        <w:pStyle w:val="ActHead5"/>
      </w:pPr>
      <w:bookmarkStart w:id="28" w:name="_Toc393789065"/>
      <w:r w:rsidRPr="008C4E38">
        <w:rPr>
          <w:rStyle w:val="CharSectno"/>
        </w:rPr>
        <w:t>16</w:t>
      </w:r>
      <w:r w:rsidR="006A1F7D" w:rsidRPr="008C4E38">
        <w:t xml:space="preserve">  Grant of application</w:t>
      </w:r>
      <w:bookmarkEnd w:id="28"/>
    </w:p>
    <w:p w:rsidR="006A1F7D" w:rsidRPr="008C4E38" w:rsidRDefault="006A1F7D" w:rsidP="008C4E38">
      <w:pPr>
        <w:pStyle w:val="subsection"/>
      </w:pPr>
      <w:r w:rsidRPr="008C4E38">
        <w:tab/>
        <w:t>(1)</w:t>
      </w:r>
      <w:r w:rsidRPr="008C4E38">
        <w:tab/>
        <w:t>The Secretary must make a determination granting an application for trade support loan if the Secretary is satisfied that:</w:t>
      </w:r>
    </w:p>
    <w:p w:rsidR="006A1F7D" w:rsidRPr="008C4E38" w:rsidRDefault="006A1F7D" w:rsidP="008C4E38">
      <w:pPr>
        <w:pStyle w:val="paragraph"/>
      </w:pPr>
      <w:r w:rsidRPr="008C4E38">
        <w:tab/>
        <w:t>(a)</w:t>
      </w:r>
      <w:r w:rsidRPr="008C4E38">
        <w:tab/>
        <w:t>the applicant is qualified for trade support loan; and</w:t>
      </w:r>
    </w:p>
    <w:p w:rsidR="008879DC" w:rsidRPr="008C4E38" w:rsidRDefault="006A1F7D" w:rsidP="008C4E38">
      <w:pPr>
        <w:pStyle w:val="paragraph"/>
      </w:pPr>
      <w:r w:rsidRPr="008C4E38">
        <w:tab/>
        <w:t>(b)</w:t>
      </w:r>
      <w:r w:rsidRPr="008C4E38">
        <w:tab/>
        <w:t>trade support loan is expected to be payable to the applicant in relation to one or more insta</w:t>
      </w:r>
      <w:r w:rsidR="00992C45" w:rsidRPr="008C4E38">
        <w:t xml:space="preserve">lment periods </w:t>
      </w:r>
      <w:r w:rsidR="00BE7A37" w:rsidRPr="008C4E38">
        <w:t xml:space="preserve">(a </w:t>
      </w:r>
      <w:r w:rsidR="00BE7A37" w:rsidRPr="008C4E38">
        <w:rPr>
          <w:b/>
          <w:i/>
        </w:rPr>
        <w:t>relevant instalment period</w:t>
      </w:r>
      <w:r w:rsidR="00BE7A37" w:rsidRPr="008C4E38">
        <w:t>) ending</w:t>
      </w:r>
      <w:r w:rsidR="008879DC" w:rsidRPr="008C4E38">
        <w:t xml:space="preserve"> before the end of the period specified for the purposes of </w:t>
      </w:r>
      <w:r w:rsidR="008C4E38" w:rsidRPr="008C4E38">
        <w:t>subsection (</w:t>
      </w:r>
      <w:r w:rsidR="008879DC" w:rsidRPr="008C4E38">
        <w:t>2).</w:t>
      </w:r>
    </w:p>
    <w:p w:rsidR="006A1F7D" w:rsidRPr="008C4E38" w:rsidRDefault="006A1F7D" w:rsidP="008C4E38">
      <w:pPr>
        <w:pStyle w:val="subsection"/>
      </w:pPr>
      <w:r w:rsidRPr="008C4E38">
        <w:tab/>
        <w:t>(</w:t>
      </w:r>
      <w:r w:rsidR="006B35A6" w:rsidRPr="008C4E38">
        <w:t>2</w:t>
      </w:r>
      <w:r w:rsidRPr="008C4E38">
        <w:t>)</w:t>
      </w:r>
      <w:r w:rsidRPr="008C4E38">
        <w:tab/>
      </w:r>
      <w:r w:rsidR="006B35A6" w:rsidRPr="008C4E38">
        <w:t>The determination</w:t>
      </w:r>
      <w:r w:rsidR="00D24D6D" w:rsidRPr="008C4E38">
        <w:t xml:space="preserve"> </w:t>
      </w:r>
      <w:r w:rsidRPr="008C4E38">
        <w:t>must specify the</w:t>
      </w:r>
      <w:r w:rsidR="000A61B3" w:rsidRPr="008C4E38">
        <w:t xml:space="preserve"> </w:t>
      </w:r>
      <w:r w:rsidRPr="008C4E38">
        <w:t>period at the end of which the determination ceases to have effect.</w:t>
      </w:r>
    </w:p>
    <w:p w:rsidR="006A1F7D" w:rsidRPr="008C4E38" w:rsidRDefault="006A1F7D" w:rsidP="008C4E38">
      <w:pPr>
        <w:pStyle w:val="subsection"/>
      </w:pPr>
      <w:r w:rsidRPr="008C4E38">
        <w:tab/>
        <w:t>(</w:t>
      </w:r>
      <w:r w:rsidR="006B35A6" w:rsidRPr="008C4E38">
        <w:t>3</w:t>
      </w:r>
      <w:r w:rsidRPr="008C4E38">
        <w:t>)</w:t>
      </w:r>
      <w:r w:rsidRPr="008C4E38">
        <w:tab/>
        <w:t xml:space="preserve">The rules may prescribe the periods that are to be specified in determinations for the purposes of </w:t>
      </w:r>
      <w:r w:rsidR="008C4E38" w:rsidRPr="008C4E38">
        <w:t>subsection (</w:t>
      </w:r>
      <w:r w:rsidR="006B35A6" w:rsidRPr="008C4E38">
        <w:t>2</w:t>
      </w:r>
      <w:r w:rsidRPr="008C4E38">
        <w:t>).</w:t>
      </w:r>
    </w:p>
    <w:p w:rsidR="006A1F7D" w:rsidRPr="008C4E38" w:rsidRDefault="006A1F7D" w:rsidP="008C4E38">
      <w:pPr>
        <w:pStyle w:val="subsection"/>
      </w:pPr>
      <w:r w:rsidRPr="008C4E38">
        <w:tab/>
        <w:t>(</w:t>
      </w:r>
      <w:r w:rsidR="006B35A6" w:rsidRPr="008C4E38">
        <w:t>4</w:t>
      </w:r>
      <w:r w:rsidRPr="008C4E38">
        <w:t>)</w:t>
      </w:r>
      <w:r w:rsidRPr="008C4E38">
        <w:tab/>
        <w:t>If the Secretary makes a determination granting an application for trade support loan, the Secretary must also make a determination of the applicant’s ye</w:t>
      </w:r>
      <w:r w:rsidR="00AD4F50" w:rsidRPr="008C4E38">
        <w:t xml:space="preserve">arly rate of trade support loan for each </w:t>
      </w:r>
      <w:r w:rsidR="00BE7A37" w:rsidRPr="008C4E38">
        <w:t>relevant instalment period</w:t>
      </w:r>
      <w:r w:rsidR="00AD4F50" w:rsidRPr="008C4E38">
        <w:t>.</w:t>
      </w:r>
    </w:p>
    <w:p w:rsidR="00F94680" w:rsidRPr="008C4E38" w:rsidRDefault="00522E7A" w:rsidP="008C4E38">
      <w:pPr>
        <w:pStyle w:val="ActHead5"/>
      </w:pPr>
      <w:bookmarkStart w:id="29" w:name="_Toc393789066"/>
      <w:r w:rsidRPr="008C4E38">
        <w:rPr>
          <w:rStyle w:val="CharSectno"/>
        </w:rPr>
        <w:t>17</w:t>
      </w:r>
      <w:r w:rsidR="00F94680" w:rsidRPr="008C4E38">
        <w:t xml:space="preserve">  Deemed refusal of application</w:t>
      </w:r>
      <w:bookmarkEnd w:id="29"/>
    </w:p>
    <w:p w:rsidR="00F94680" w:rsidRPr="008C4E38" w:rsidRDefault="00F94680" w:rsidP="008C4E38">
      <w:pPr>
        <w:pStyle w:val="subsection"/>
      </w:pPr>
      <w:r w:rsidRPr="008C4E38">
        <w:tab/>
      </w:r>
      <w:r w:rsidRPr="008C4E38">
        <w:tab/>
        <w:t>If the Secretary does not determine an application before the end of 13 weeks after the day the application was lodged, the Secretary is taken to have made, at the end of that period, a determination refusing the application.</w:t>
      </w:r>
    </w:p>
    <w:p w:rsidR="001462F0" w:rsidRPr="008C4E38" w:rsidRDefault="00522E7A" w:rsidP="008C4E38">
      <w:pPr>
        <w:pStyle w:val="ActHead5"/>
      </w:pPr>
      <w:bookmarkStart w:id="30" w:name="_Toc393789067"/>
      <w:r w:rsidRPr="008C4E38">
        <w:rPr>
          <w:rStyle w:val="CharSectno"/>
        </w:rPr>
        <w:lastRenderedPageBreak/>
        <w:t>18</w:t>
      </w:r>
      <w:r w:rsidR="001462F0" w:rsidRPr="008C4E38">
        <w:t xml:space="preserve">  </w:t>
      </w:r>
      <w:r w:rsidR="00586FF7" w:rsidRPr="008C4E38">
        <w:t xml:space="preserve">Variation </w:t>
      </w:r>
      <w:r w:rsidR="00D82A39" w:rsidRPr="008C4E38">
        <w:t>of rate</w:t>
      </w:r>
      <w:bookmarkEnd w:id="30"/>
    </w:p>
    <w:p w:rsidR="00586FF7" w:rsidRPr="008C4E38" w:rsidRDefault="00586FF7" w:rsidP="008C4E38">
      <w:pPr>
        <w:pStyle w:val="subsection"/>
      </w:pPr>
      <w:r w:rsidRPr="008C4E38">
        <w:tab/>
      </w:r>
      <w:r w:rsidRPr="008C4E38">
        <w:tab/>
        <w:t xml:space="preserve">If the Secretary is satisfied that the rate at which trade support loan is being paid to the person </w:t>
      </w:r>
      <w:r w:rsidR="00B5336D" w:rsidRPr="008C4E38">
        <w:t xml:space="preserve">in relation to a relevant instalment period of the person </w:t>
      </w:r>
      <w:r w:rsidRPr="008C4E38">
        <w:t xml:space="preserve">is more or less than the rate provided for by this Act, the Secretary </w:t>
      </w:r>
      <w:r w:rsidR="00D82A39" w:rsidRPr="008C4E38">
        <w:t>must</w:t>
      </w:r>
      <w:r w:rsidR="00412649" w:rsidRPr="008C4E38">
        <w:t xml:space="preserve"> make a determination that the rate is </w:t>
      </w:r>
      <w:r w:rsidRPr="008C4E38">
        <w:t>var</w:t>
      </w:r>
      <w:r w:rsidR="00412649" w:rsidRPr="008C4E38">
        <w:t>ied</w:t>
      </w:r>
      <w:r w:rsidRPr="008C4E38">
        <w:t xml:space="preserve"> accordingly.</w:t>
      </w:r>
    </w:p>
    <w:p w:rsidR="00D82A39" w:rsidRPr="008C4E38" w:rsidRDefault="00522E7A" w:rsidP="008C4E38">
      <w:pPr>
        <w:pStyle w:val="ActHead5"/>
      </w:pPr>
      <w:bookmarkStart w:id="31" w:name="_Toc393789068"/>
      <w:r w:rsidRPr="008C4E38">
        <w:rPr>
          <w:rStyle w:val="CharSectno"/>
        </w:rPr>
        <w:t>19</w:t>
      </w:r>
      <w:r w:rsidR="00D82A39" w:rsidRPr="008C4E38">
        <w:t xml:space="preserve">  Cancellation</w:t>
      </w:r>
      <w:bookmarkEnd w:id="31"/>
    </w:p>
    <w:p w:rsidR="00586FF7" w:rsidRPr="008C4E38" w:rsidRDefault="00D82A39" w:rsidP="008C4E38">
      <w:pPr>
        <w:pStyle w:val="subsection"/>
      </w:pPr>
      <w:r w:rsidRPr="008C4E38">
        <w:tab/>
        <w:t>(1</w:t>
      </w:r>
      <w:r w:rsidR="00586FF7" w:rsidRPr="008C4E38">
        <w:t>)</w:t>
      </w:r>
      <w:r w:rsidR="00586FF7" w:rsidRPr="008C4E38">
        <w:tab/>
        <w:t xml:space="preserve">The Secretary must make a determination cancelling trade support loan </w:t>
      </w:r>
      <w:r w:rsidR="00BE7A37" w:rsidRPr="008C4E38">
        <w:t xml:space="preserve">that is being paid to a person </w:t>
      </w:r>
      <w:r w:rsidR="00586FF7" w:rsidRPr="008C4E38">
        <w:t>if the Secretary is satisfied that:</w:t>
      </w:r>
    </w:p>
    <w:p w:rsidR="00586FF7" w:rsidRPr="008C4E38" w:rsidRDefault="00AD4F50" w:rsidP="008C4E38">
      <w:pPr>
        <w:pStyle w:val="paragraph"/>
      </w:pPr>
      <w:r w:rsidRPr="008C4E38">
        <w:tab/>
        <w:t>(a)</w:t>
      </w:r>
      <w:r w:rsidRPr="008C4E38">
        <w:tab/>
        <w:t>the</w:t>
      </w:r>
      <w:r w:rsidR="00586FF7" w:rsidRPr="008C4E38">
        <w:t xml:space="preserve"> person is not qualified for trade support loan; or</w:t>
      </w:r>
    </w:p>
    <w:p w:rsidR="00586FF7" w:rsidRPr="008C4E38" w:rsidRDefault="00586FF7" w:rsidP="008C4E38">
      <w:pPr>
        <w:pStyle w:val="paragraph"/>
      </w:pPr>
      <w:r w:rsidRPr="008C4E38">
        <w:tab/>
        <w:t>(b)</w:t>
      </w:r>
      <w:r w:rsidRPr="008C4E38">
        <w:tab/>
        <w:t>trade support loan</w:t>
      </w:r>
      <w:r w:rsidR="00D05C7C" w:rsidRPr="008C4E38">
        <w:t xml:space="preserve"> </w:t>
      </w:r>
      <w:r w:rsidR="00992C45" w:rsidRPr="008C4E38">
        <w:t xml:space="preserve">was </w:t>
      </w:r>
      <w:r w:rsidRPr="008C4E38">
        <w:t>not</w:t>
      </w:r>
      <w:r w:rsidR="00682ACC" w:rsidRPr="008C4E38">
        <w:t xml:space="preserve"> </w:t>
      </w:r>
      <w:r w:rsidR="00992C45" w:rsidRPr="008C4E38">
        <w:t xml:space="preserve">or will not be </w:t>
      </w:r>
      <w:r w:rsidRPr="008C4E38">
        <w:t>payable</w:t>
      </w:r>
      <w:r w:rsidR="00BE7A37" w:rsidRPr="008C4E38">
        <w:t xml:space="preserve"> to the person in relation to a relevant</w:t>
      </w:r>
      <w:r w:rsidRPr="008C4E38">
        <w:t xml:space="preserve"> instalment period of the person; or</w:t>
      </w:r>
    </w:p>
    <w:p w:rsidR="00586FF7" w:rsidRPr="008C4E38" w:rsidRDefault="00586FF7" w:rsidP="008C4E38">
      <w:pPr>
        <w:pStyle w:val="paragraph"/>
      </w:pPr>
      <w:r w:rsidRPr="008C4E38">
        <w:tab/>
        <w:t>(c)</w:t>
      </w:r>
      <w:r w:rsidRPr="008C4E38">
        <w:tab/>
        <w:t>the person has requested that the person’s trade support loan be cancelled.</w:t>
      </w:r>
    </w:p>
    <w:p w:rsidR="00F94680" w:rsidRPr="008C4E38" w:rsidRDefault="00F94680" w:rsidP="008C4E38">
      <w:pPr>
        <w:pStyle w:val="subsection"/>
      </w:pPr>
      <w:r w:rsidRPr="008C4E38">
        <w:tab/>
        <w:t>(</w:t>
      </w:r>
      <w:r w:rsidR="00D82A39" w:rsidRPr="008C4E38">
        <w:t>2</w:t>
      </w:r>
      <w:r w:rsidRPr="008C4E38">
        <w:t>)</w:t>
      </w:r>
      <w:r w:rsidRPr="008C4E38">
        <w:tab/>
        <w:t>The Secretary may make a determination cancelling trade support loan</w:t>
      </w:r>
      <w:r w:rsidR="00AC589A" w:rsidRPr="008C4E38">
        <w:t xml:space="preserve"> that is being paid to a person</w:t>
      </w:r>
      <w:r w:rsidRPr="008C4E38">
        <w:t xml:space="preserve"> if:</w:t>
      </w:r>
    </w:p>
    <w:p w:rsidR="00F94680" w:rsidRPr="008C4E38" w:rsidRDefault="00F94680" w:rsidP="008C4E38">
      <w:pPr>
        <w:pStyle w:val="paragraph"/>
      </w:pPr>
      <w:r w:rsidRPr="008C4E38">
        <w:tab/>
        <w:t>(a)</w:t>
      </w:r>
      <w:r w:rsidRPr="008C4E38">
        <w:tab/>
        <w:t>the person has been given:</w:t>
      </w:r>
    </w:p>
    <w:p w:rsidR="00BE7A37" w:rsidRPr="008C4E38" w:rsidRDefault="00BE7A37" w:rsidP="008C4E38">
      <w:pPr>
        <w:pStyle w:val="paragraphsub"/>
      </w:pPr>
      <w:r w:rsidRPr="008C4E38">
        <w:tab/>
        <w:t>(i)</w:t>
      </w:r>
      <w:r w:rsidRPr="008C4E38">
        <w:tab/>
        <w:t>a notice under section</w:t>
      </w:r>
      <w:r w:rsidR="008C4E38" w:rsidRPr="008C4E38">
        <w:t> </w:t>
      </w:r>
      <w:r w:rsidR="00522E7A" w:rsidRPr="008C4E38">
        <w:t>59</w:t>
      </w:r>
      <w:r w:rsidRPr="008C4E38">
        <w:t>; or</w:t>
      </w:r>
    </w:p>
    <w:p w:rsidR="00F94680" w:rsidRPr="008C4E38" w:rsidRDefault="00F94680" w:rsidP="008C4E38">
      <w:pPr>
        <w:pStyle w:val="paragraphsub"/>
      </w:pPr>
      <w:r w:rsidRPr="008C4E38">
        <w:tab/>
        <w:t>(</w:t>
      </w:r>
      <w:r w:rsidR="00BE7A37" w:rsidRPr="008C4E38">
        <w:t>i</w:t>
      </w:r>
      <w:r w:rsidRPr="008C4E38">
        <w:t>i)</w:t>
      </w:r>
      <w:r w:rsidRPr="008C4E38">
        <w:tab/>
        <w:t>a notice under section</w:t>
      </w:r>
      <w:r w:rsidR="008C4E38" w:rsidRPr="008C4E38">
        <w:t> </w:t>
      </w:r>
      <w:r w:rsidR="00522E7A" w:rsidRPr="008C4E38">
        <w:t>71</w:t>
      </w:r>
      <w:r w:rsidRPr="008C4E38">
        <w:t xml:space="preserve"> that requires the person to </w:t>
      </w:r>
      <w:r w:rsidR="00955143" w:rsidRPr="008C4E38">
        <w:t>inform</w:t>
      </w:r>
      <w:r w:rsidRPr="008C4E38">
        <w:t xml:space="preserve"> the Secretary </w:t>
      </w:r>
      <w:r w:rsidR="00955143" w:rsidRPr="008C4E38">
        <w:t>of an event or change of circumstance</w:t>
      </w:r>
      <w:r w:rsidR="00BE7A37" w:rsidRPr="008C4E38">
        <w:t>; and</w:t>
      </w:r>
    </w:p>
    <w:p w:rsidR="00F94680" w:rsidRPr="008C4E38" w:rsidRDefault="00F94680" w:rsidP="008C4E38">
      <w:pPr>
        <w:pStyle w:val="paragraph"/>
      </w:pPr>
      <w:r w:rsidRPr="008C4E38">
        <w:tab/>
        <w:t>(b)</w:t>
      </w:r>
      <w:r w:rsidRPr="008C4E38">
        <w:tab/>
        <w:t>the person does not comply with the notice.</w:t>
      </w:r>
    </w:p>
    <w:p w:rsidR="00F94680" w:rsidRPr="008C4E38" w:rsidRDefault="00522E7A" w:rsidP="008C4E38">
      <w:pPr>
        <w:pStyle w:val="ActHead5"/>
      </w:pPr>
      <w:bookmarkStart w:id="32" w:name="_Toc393789069"/>
      <w:r w:rsidRPr="008C4E38">
        <w:rPr>
          <w:rStyle w:val="CharSectno"/>
        </w:rPr>
        <w:t>20</w:t>
      </w:r>
      <w:r w:rsidR="00F94680" w:rsidRPr="008C4E38">
        <w:t xml:space="preserve">  Date of effect of determinations</w:t>
      </w:r>
      <w:bookmarkEnd w:id="32"/>
    </w:p>
    <w:p w:rsidR="00F94680" w:rsidRPr="008C4E38" w:rsidRDefault="00F94680" w:rsidP="008C4E38">
      <w:pPr>
        <w:pStyle w:val="subsection"/>
      </w:pPr>
      <w:r w:rsidRPr="008C4E38">
        <w:tab/>
        <w:t>(1)</w:t>
      </w:r>
      <w:r w:rsidRPr="008C4E38">
        <w:tab/>
        <w:t>A determination</w:t>
      </w:r>
      <w:r w:rsidR="00412649" w:rsidRPr="008C4E38">
        <w:t xml:space="preserve"> </w:t>
      </w:r>
      <w:r w:rsidRPr="008C4E38">
        <w:t xml:space="preserve">takes effect from the date </w:t>
      </w:r>
      <w:r w:rsidR="00D82A39" w:rsidRPr="008C4E38">
        <w:t xml:space="preserve">of effect </w:t>
      </w:r>
      <w:r w:rsidRPr="008C4E38">
        <w:t>specified in the determination, which may be earlier or later than the date the determination</w:t>
      </w:r>
      <w:r w:rsidR="00412649" w:rsidRPr="008C4E38">
        <w:t xml:space="preserve"> </w:t>
      </w:r>
      <w:r w:rsidRPr="008C4E38">
        <w:t>is made.</w:t>
      </w:r>
    </w:p>
    <w:p w:rsidR="00D82A39" w:rsidRPr="008C4E38" w:rsidRDefault="00D82A39" w:rsidP="008C4E38">
      <w:pPr>
        <w:pStyle w:val="subsection"/>
      </w:pPr>
      <w:r w:rsidRPr="008C4E38">
        <w:tab/>
        <w:t>(2)</w:t>
      </w:r>
      <w:r w:rsidRPr="008C4E38">
        <w:tab/>
      </w:r>
      <w:r w:rsidR="00C45F72" w:rsidRPr="008C4E38">
        <w:t>A determination that the Secretary is taken to have made because of subsection</w:t>
      </w:r>
      <w:r w:rsidR="008C4E38" w:rsidRPr="008C4E38">
        <w:t> </w:t>
      </w:r>
      <w:r w:rsidR="00522E7A" w:rsidRPr="008C4E38">
        <w:t>102</w:t>
      </w:r>
      <w:r w:rsidR="00C45F72" w:rsidRPr="008C4E38">
        <w:t>(3) (use of a computer program to make decisions)</w:t>
      </w:r>
      <w:r w:rsidRPr="008C4E38">
        <w:t xml:space="preserve"> takes effect from the date</w:t>
      </w:r>
      <w:r w:rsidR="00B554B9" w:rsidRPr="008C4E38">
        <w:t xml:space="preserve"> the relevant decision was made by operation of the computer program, unless the Secretary</w:t>
      </w:r>
      <w:r w:rsidR="006B35A6" w:rsidRPr="008C4E38">
        <w:t xml:space="preserve"> subsequently</w:t>
      </w:r>
      <w:r w:rsidR="00B554B9" w:rsidRPr="008C4E38">
        <w:t xml:space="preserve"> determines otherwise.</w:t>
      </w:r>
    </w:p>
    <w:p w:rsidR="00F94680" w:rsidRPr="008C4E38" w:rsidRDefault="00F94680" w:rsidP="008C4E38">
      <w:pPr>
        <w:pStyle w:val="subsection"/>
      </w:pPr>
      <w:r w:rsidRPr="008C4E38">
        <w:lastRenderedPageBreak/>
        <w:tab/>
        <w:t>(</w:t>
      </w:r>
      <w:r w:rsidR="008A7ED3" w:rsidRPr="008C4E38">
        <w:t>3</w:t>
      </w:r>
      <w:r w:rsidRPr="008C4E38">
        <w:t>)</w:t>
      </w:r>
      <w:r w:rsidRPr="008C4E38">
        <w:tab/>
        <w:t xml:space="preserve">Without limiting </w:t>
      </w:r>
      <w:r w:rsidR="008C4E38" w:rsidRPr="008C4E38">
        <w:t>subsection (</w:t>
      </w:r>
      <w:r w:rsidRPr="008C4E38">
        <w:t>1)</w:t>
      </w:r>
      <w:r w:rsidR="00F3057D" w:rsidRPr="008C4E38">
        <w:t xml:space="preserve"> or (2)</w:t>
      </w:r>
      <w:r w:rsidRPr="008C4E38">
        <w:t>, a determination cancelling</w:t>
      </w:r>
      <w:r w:rsidR="00412649" w:rsidRPr="008C4E38">
        <w:t xml:space="preserve"> </w:t>
      </w:r>
      <w:r w:rsidRPr="008C4E38">
        <w:t>trade support loan that is being paid to a person, or reducing the person</w:t>
      </w:r>
      <w:r w:rsidR="00F95303" w:rsidRPr="008C4E38">
        <w:t>’</w:t>
      </w:r>
      <w:r w:rsidRPr="008C4E38">
        <w:t>s rate of trade support loan, because of an event or change of circumstance that occurred before the day the determination was made, may be specified to take effect:</w:t>
      </w:r>
    </w:p>
    <w:p w:rsidR="00F94680" w:rsidRPr="008C4E38" w:rsidRDefault="00F94680" w:rsidP="008C4E38">
      <w:pPr>
        <w:pStyle w:val="paragraph"/>
      </w:pPr>
      <w:r w:rsidRPr="008C4E38">
        <w:tab/>
        <w:t>(a)</w:t>
      </w:r>
      <w:r w:rsidRPr="008C4E38">
        <w:tab/>
        <w:t>on the day the event or change of circumstance occurred, if the person was required to</w:t>
      </w:r>
      <w:r w:rsidR="0071005B" w:rsidRPr="008C4E38">
        <w:t xml:space="preserve"> inform</w:t>
      </w:r>
      <w:r w:rsidRPr="008C4E38">
        <w:t xml:space="preserve"> the Secretary </w:t>
      </w:r>
      <w:r w:rsidR="006D1171" w:rsidRPr="008C4E38">
        <w:t>of</w:t>
      </w:r>
      <w:r w:rsidR="0071005B" w:rsidRPr="008C4E38">
        <w:t xml:space="preserve"> it </w:t>
      </w:r>
      <w:r w:rsidRPr="008C4E38">
        <w:t>and did not do so as required; or</w:t>
      </w:r>
    </w:p>
    <w:p w:rsidR="0071005B" w:rsidRPr="008C4E38" w:rsidRDefault="00F94680" w:rsidP="008C4E38">
      <w:pPr>
        <w:pStyle w:val="paragraph"/>
      </w:pPr>
      <w:r w:rsidRPr="008C4E38">
        <w:tab/>
        <w:t>(b)</w:t>
      </w:r>
      <w:r w:rsidRPr="008C4E38">
        <w:tab/>
        <w:t xml:space="preserve">on </w:t>
      </w:r>
      <w:r w:rsidR="00FC3B7B" w:rsidRPr="008C4E38">
        <w:t>a later</w:t>
      </w:r>
      <w:r w:rsidRPr="008C4E38">
        <w:t xml:space="preserve"> day, if</w:t>
      </w:r>
      <w:r w:rsidR="0071005B" w:rsidRPr="008C4E38">
        <w:t>:</w:t>
      </w:r>
    </w:p>
    <w:p w:rsidR="0071005B" w:rsidRPr="008C4E38" w:rsidRDefault="0071005B" w:rsidP="008C4E38">
      <w:pPr>
        <w:pStyle w:val="paragraphsub"/>
      </w:pPr>
      <w:r w:rsidRPr="008C4E38">
        <w:tab/>
        <w:t>(i)</w:t>
      </w:r>
      <w:r w:rsidRPr="008C4E38">
        <w:tab/>
      </w:r>
      <w:r w:rsidR="00F94680" w:rsidRPr="008C4E38">
        <w:t xml:space="preserve">the person was required to </w:t>
      </w:r>
      <w:r w:rsidRPr="008C4E38">
        <w:t>inform</w:t>
      </w:r>
      <w:r w:rsidR="00F94680" w:rsidRPr="008C4E38">
        <w:t xml:space="preserve"> the Secretary </w:t>
      </w:r>
      <w:r w:rsidR="006D1171" w:rsidRPr="008C4E38">
        <w:t>of</w:t>
      </w:r>
      <w:r w:rsidRPr="008C4E38">
        <w:t xml:space="preserve"> it </w:t>
      </w:r>
      <w:r w:rsidR="008A7ED3" w:rsidRPr="008C4E38">
        <w:t>and did so as required</w:t>
      </w:r>
      <w:r w:rsidRPr="008C4E38">
        <w:t>; o</w:t>
      </w:r>
      <w:r w:rsidR="008A7ED3" w:rsidRPr="008C4E38">
        <w:t>r</w:t>
      </w:r>
    </w:p>
    <w:p w:rsidR="008A7ED3" w:rsidRPr="008C4E38" w:rsidRDefault="0071005B" w:rsidP="008C4E38">
      <w:pPr>
        <w:pStyle w:val="paragraphsub"/>
      </w:pPr>
      <w:r w:rsidRPr="008C4E38">
        <w:tab/>
        <w:t>(ii)</w:t>
      </w:r>
      <w:r w:rsidRPr="008C4E38">
        <w:tab/>
      </w:r>
      <w:r w:rsidR="008A7ED3" w:rsidRPr="008C4E38">
        <w:t xml:space="preserve">was not required to </w:t>
      </w:r>
      <w:r w:rsidRPr="008C4E38">
        <w:t>inform</w:t>
      </w:r>
      <w:r w:rsidR="008A7ED3" w:rsidRPr="008C4E38">
        <w:t xml:space="preserve"> the Secretary </w:t>
      </w:r>
      <w:r w:rsidR="006D1171" w:rsidRPr="008C4E38">
        <w:t>of</w:t>
      </w:r>
      <w:r w:rsidRPr="008C4E38">
        <w:t xml:space="preserve"> it</w:t>
      </w:r>
      <w:r w:rsidR="008A7ED3" w:rsidRPr="008C4E38">
        <w:t>.</w:t>
      </w:r>
    </w:p>
    <w:p w:rsidR="008A7ED3" w:rsidRPr="008C4E38" w:rsidRDefault="008A7ED3" w:rsidP="008C4E38">
      <w:pPr>
        <w:pStyle w:val="subsection"/>
      </w:pPr>
      <w:r w:rsidRPr="008C4E38">
        <w:tab/>
        <w:t>(4)</w:t>
      </w:r>
      <w:r w:rsidRPr="008C4E38">
        <w:tab/>
      </w:r>
      <w:r w:rsidR="008C4E38" w:rsidRPr="008C4E38">
        <w:t>Subsection (</w:t>
      </w:r>
      <w:r w:rsidRPr="008C4E38">
        <w:t xml:space="preserve">3) does not limit </w:t>
      </w:r>
      <w:r w:rsidR="0000113E" w:rsidRPr="008C4E38">
        <w:t>when a determination</w:t>
      </w:r>
      <w:r w:rsidR="00FC3B7B" w:rsidRPr="008C4E38">
        <w:t xml:space="preserve"> of the kind referred to in that subsection</w:t>
      </w:r>
      <w:r w:rsidR="0000113E" w:rsidRPr="008C4E38">
        <w:t xml:space="preserve"> may be specified to take effect.</w:t>
      </w:r>
    </w:p>
    <w:p w:rsidR="00F94680" w:rsidRPr="008C4E38" w:rsidRDefault="00522E7A" w:rsidP="008C4E38">
      <w:pPr>
        <w:pStyle w:val="ActHead5"/>
      </w:pPr>
      <w:bookmarkStart w:id="33" w:name="_Toc393789070"/>
      <w:r w:rsidRPr="008C4E38">
        <w:rPr>
          <w:rStyle w:val="CharSectno"/>
        </w:rPr>
        <w:t>21</w:t>
      </w:r>
      <w:r w:rsidR="00F94680" w:rsidRPr="008C4E38">
        <w:t xml:space="preserve">  When determination ceases to be in effect</w:t>
      </w:r>
      <w:bookmarkEnd w:id="33"/>
    </w:p>
    <w:p w:rsidR="00F94680" w:rsidRPr="008C4E38" w:rsidRDefault="00F94680" w:rsidP="008C4E38">
      <w:pPr>
        <w:pStyle w:val="subsection"/>
      </w:pPr>
      <w:r w:rsidRPr="008C4E38">
        <w:tab/>
        <w:t>(1)</w:t>
      </w:r>
      <w:r w:rsidRPr="008C4E38">
        <w:tab/>
        <w:t>A determination granting a person</w:t>
      </w:r>
      <w:r w:rsidR="00F95303" w:rsidRPr="008C4E38">
        <w:t>’</w:t>
      </w:r>
      <w:r w:rsidRPr="008C4E38">
        <w:t>s application for trade support loan continues in effect until the earliest of:</w:t>
      </w:r>
    </w:p>
    <w:p w:rsidR="00F94680" w:rsidRPr="008C4E38" w:rsidRDefault="00F94680" w:rsidP="008C4E38">
      <w:pPr>
        <w:pStyle w:val="paragraph"/>
      </w:pPr>
      <w:r w:rsidRPr="008C4E38">
        <w:tab/>
        <w:t>(a)</w:t>
      </w:r>
      <w:r w:rsidRPr="008C4E38">
        <w:tab/>
        <w:t xml:space="preserve">the end of the day immediately before the day a </w:t>
      </w:r>
      <w:r w:rsidR="00B554B9" w:rsidRPr="008C4E38">
        <w:t>determination</w:t>
      </w:r>
      <w:r w:rsidR="000A61B3" w:rsidRPr="008C4E38">
        <w:t xml:space="preserve"> under section</w:t>
      </w:r>
      <w:r w:rsidR="008C4E38" w:rsidRPr="008C4E38">
        <w:t> </w:t>
      </w:r>
      <w:r w:rsidR="00522E7A" w:rsidRPr="008C4E38">
        <w:t>19</w:t>
      </w:r>
      <w:r w:rsidRPr="008C4E38">
        <w:t xml:space="preserve"> takes effect </w:t>
      </w:r>
      <w:r w:rsidR="000A61B3" w:rsidRPr="008C4E38">
        <w:t>cancelling trade support loan that is being paid to the person</w:t>
      </w:r>
      <w:r w:rsidRPr="008C4E38">
        <w:t>; or</w:t>
      </w:r>
    </w:p>
    <w:p w:rsidR="00F94680" w:rsidRPr="008C4E38" w:rsidRDefault="00F94680" w:rsidP="008C4E38">
      <w:pPr>
        <w:pStyle w:val="paragraph"/>
      </w:pPr>
      <w:r w:rsidRPr="008C4E38">
        <w:tab/>
        <w:t>(b)</w:t>
      </w:r>
      <w:r w:rsidRPr="008C4E38">
        <w:tab/>
        <w:t xml:space="preserve">the end of the period specified in the determination for the purposes of </w:t>
      </w:r>
      <w:r w:rsidR="00D24D6D" w:rsidRPr="008C4E38">
        <w:t>subsection</w:t>
      </w:r>
      <w:r w:rsidR="008C4E38" w:rsidRPr="008C4E38">
        <w:t> </w:t>
      </w:r>
      <w:r w:rsidR="00522E7A" w:rsidRPr="008C4E38">
        <w:t>16</w:t>
      </w:r>
      <w:r w:rsidRPr="008C4E38">
        <w:t>(</w:t>
      </w:r>
      <w:r w:rsidR="00F3057D" w:rsidRPr="008C4E38">
        <w:t>2</w:t>
      </w:r>
      <w:r w:rsidRPr="008C4E38">
        <w:t>)</w:t>
      </w:r>
      <w:r w:rsidR="003E6F07" w:rsidRPr="008C4E38">
        <w:t xml:space="preserve"> (expiry)</w:t>
      </w:r>
      <w:r w:rsidRPr="008C4E38">
        <w:t>; or</w:t>
      </w:r>
    </w:p>
    <w:p w:rsidR="00F94680" w:rsidRPr="008C4E38" w:rsidRDefault="00F94680" w:rsidP="008C4E38">
      <w:pPr>
        <w:pStyle w:val="paragraph"/>
      </w:pPr>
      <w:r w:rsidRPr="008C4E38">
        <w:tab/>
        <w:t>(c)</w:t>
      </w:r>
      <w:r w:rsidRPr="008C4E38">
        <w:tab/>
        <w:t>the end of the day immediately before the day on which the person dies.</w:t>
      </w:r>
    </w:p>
    <w:p w:rsidR="00F94680" w:rsidRPr="008C4E38" w:rsidRDefault="00F94680" w:rsidP="008C4E38">
      <w:pPr>
        <w:pStyle w:val="subsection"/>
      </w:pPr>
      <w:r w:rsidRPr="008C4E38">
        <w:tab/>
        <w:t>(2)</w:t>
      </w:r>
      <w:r w:rsidRPr="008C4E38">
        <w:tab/>
        <w:t>A determination of a person</w:t>
      </w:r>
      <w:r w:rsidR="00F95303" w:rsidRPr="008C4E38">
        <w:t>’</w:t>
      </w:r>
      <w:r w:rsidRPr="008C4E38">
        <w:t xml:space="preserve">s rate of trade support loan continues in effect until the end of the day immediately before the day a determination </w:t>
      </w:r>
      <w:r w:rsidR="00B554B9" w:rsidRPr="008C4E38">
        <w:t>under section</w:t>
      </w:r>
      <w:r w:rsidR="008C4E38" w:rsidRPr="008C4E38">
        <w:t> </w:t>
      </w:r>
      <w:r w:rsidR="00522E7A" w:rsidRPr="008C4E38">
        <w:t>18</w:t>
      </w:r>
      <w:r w:rsidR="003E6F07" w:rsidRPr="008C4E38">
        <w:t xml:space="preserve"> </w:t>
      </w:r>
      <w:r w:rsidR="000A61B3" w:rsidRPr="008C4E38">
        <w:t>takes effect varying the person’s rate of trade support loan.</w:t>
      </w:r>
    </w:p>
    <w:p w:rsidR="00C31562" w:rsidRPr="008C4E38" w:rsidRDefault="00F94680" w:rsidP="008C4E38">
      <w:pPr>
        <w:pStyle w:val="ActHead3"/>
        <w:pageBreakBefore/>
      </w:pPr>
      <w:bookmarkStart w:id="34" w:name="_Toc393789071"/>
      <w:r w:rsidRPr="008C4E38">
        <w:rPr>
          <w:rStyle w:val="CharDivNo"/>
        </w:rPr>
        <w:lastRenderedPageBreak/>
        <w:t>Division</w:t>
      </w:r>
      <w:r w:rsidR="008C4E38" w:rsidRPr="008C4E38">
        <w:rPr>
          <w:rStyle w:val="CharDivNo"/>
        </w:rPr>
        <w:t> </w:t>
      </w:r>
      <w:r w:rsidRPr="008C4E38">
        <w:rPr>
          <w:rStyle w:val="CharDivNo"/>
        </w:rPr>
        <w:t>4</w:t>
      </w:r>
      <w:r w:rsidR="00B75886" w:rsidRPr="008C4E38">
        <w:t>—</w:t>
      </w:r>
      <w:r w:rsidR="00371964" w:rsidRPr="008C4E38">
        <w:rPr>
          <w:rStyle w:val="CharDivText"/>
        </w:rPr>
        <w:t>Payment</w:t>
      </w:r>
      <w:bookmarkEnd w:id="34"/>
    </w:p>
    <w:p w:rsidR="006A1F7D" w:rsidRPr="008C4E38" w:rsidRDefault="00522E7A" w:rsidP="008C4E38">
      <w:pPr>
        <w:pStyle w:val="ActHead5"/>
      </w:pPr>
      <w:bookmarkStart w:id="35" w:name="_Toc393789072"/>
      <w:r w:rsidRPr="008C4E38">
        <w:rPr>
          <w:rStyle w:val="CharSectno"/>
        </w:rPr>
        <w:t>22</w:t>
      </w:r>
      <w:r w:rsidR="006A1F7D" w:rsidRPr="008C4E38">
        <w:t xml:space="preserve">  Payment by instalments</w:t>
      </w:r>
      <w:bookmarkEnd w:id="35"/>
    </w:p>
    <w:p w:rsidR="006A1F7D" w:rsidRPr="008C4E38" w:rsidRDefault="006A1F7D" w:rsidP="008C4E38">
      <w:pPr>
        <w:pStyle w:val="subsection"/>
      </w:pPr>
      <w:r w:rsidRPr="008C4E38">
        <w:tab/>
        <w:t>(1)</w:t>
      </w:r>
      <w:r w:rsidRPr="008C4E38">
        <w:tab/>
        <w:t>Trade support loan is to be paid by instalments.</w:t>
      </w:r>
    </w:p>
    <w:p w:rsidR="006A1F7D" w:rsidRPr="008C4E38" w:rsidRDefault="006A1F7D" w:rsidP="008C4E38">
      <w:pPr>
        <w:pStyle w:val="subsection"/>
      </w:pPr>
      <w:r w:rsidRPr="008C4E38">
        <w:tab/>
        <w:t>(2)</w:t>
      </w:r>
      <w:r w:rsidRPr="008C4E38">
        <w:tab/>
        <w:t>The Secretary must pay an instalment of trade support loan to a person, in relation to an instalment period of the person, if:</w:t>
      </w:r>
    </w:p>
    <w:p w:rsidR="006A1F7D" w:rsidRPr="008C4E38" w:rsidRDefault="006A1F7D" w:rsidP="008C4E38">
      <w:pPr>
        <w:pStyle w:val="paragraph"/>
      </w:pPr>
      <w:r w:rsidRPr="008C4E38">
        <w:tab/>
        <w:t>(a)</w:t>
      </w:r>
      <w:r w:rsidRPr="008C4E38">
        <w:tab/>
        <w:t xml:space="preserve">a determination is in </w:t>
      </w:r>
      <w:r w:rsidR="00C55FA9" w:rsidRPr="008C4E38">
        <w:t>effect</w:t>
      </w:r>
      <w:r w:rsidRPr="008C4E38">
        <w:t xml:space="preserve"> granting the person’s application for trade support loan; and</w:t>
      </w:r>
    </w:p>
    <w:p w:rsidR="006A1F7D" w:rsidRPr="008C4E38" w:rsidRDefault="006A1F7D" w:rsidP="008C4E38">
      <w:pPr>
        <w:pStyle w:val="paragraph"/>
      </w:pPr>
      <w:r w:rsidRPr="008C4E38">
        <w:tab/>
        <w:t>(b)</w:t>
      </w:r>
      <w:r w:rsidRPr="008C4E38">
        <w:tab/>
      </w:r>
      <w:r w:rsidR="00BC5C29" w:rsidRPr="008C4E38">
        <w:t xml:space="preserve">the Secretary is satisfied that </w:t>
      </w:r>
      <w:r w:rsidRPr="008C4E38">
        <w:t>trade support loan is payable to the person in relation to the instalment period.</w:t>
      </w:r>
    </w:p>
    <w:p w:rsidR="006A1F7D" w:rsidRPr="008C4E38" w:rsidRDefault="006A1F7D" w:rsidP="008C4E38">
      <w:pPr>
        <w:pStyle w:val="subsection"/>
      </w:pPr>
      <w:r w:rsidRPr="008C4E38">
        <w:tab/>
        <w:t>(3)</w:t>
      </w:r>
      <w:r w:rsidRPr="008C4E38">
        <w:tab/>
        <w:t>The instalment is to be paid to the person on the day after the end of the instalment period that is determined by the Secretary to be the earliest day on which it is reasonably practicable to make the payment.</w:t>
      </w:r>
    </w:p>
    <w:p w:rsidR="001404B4" w:rsidRPr="008C4E38" w:rsidRDefault="00522E7A" w:rsidP="008C4E38">
      <w:pPr>
        <w:pStyle w:val="ActHead5"/>
      </w:pPr>
      <w:bookmarkStart w:id="36" w:name="_Toc393789073"/>
      <w:r w:rsidRPr="008C4E38">
        <w:rPr>
          <w:rStyle w:val="CharSectno"/>
        </w:rPr>
        <w:t>23</w:t>
      </w:r>
      <w:r w:rsidR="001404B4" w:rsidRPr="008C4E38">
        <w:t xml:space="preserve">  Amount of instalment</w:t>
      </w:r>
      <w:bookmarkEnd w:id="36"/>
    </w:p>
    <w:p w:rsidR="001404B4" w:rsidRPr="008C4E38" w:rsidRDefault="001404B4" w:rsidP="008C4E38">
      <w:pPr>
        <w:pStyle w:val="subsection"/>
      </w:pPr>
      <w:r w:rsidRPr="008C4E38">
        <w:tab/>
        <w:t>(1)</w:t>
      </w:r>
      <w:r w:rsidRPr="008C4E38">
        <w:tab/>
        <w:t xml:space="preserve">The amount of </w:t>
      </w:r>
      <w:r w:rsidR="0029061F" w:rsidRPr="008C4E38">
        <w:t>an</w:t>
      </w:r>
      <w:r w:rsidRPr="008C4E38">
        <w:t xml:space="preserve"> instalment of trade support loan</w:t>
      </w:r>
      <w:r w:rsidR="00E93260" w:rsidRPr="008C4E38">
        <w:t xml:space="preserve"> </w:t>
      </w:r>
      <w:r w:rsidR="00E11252" w:rsidRPr="008C4E38">
        <w:t xml:space="preserve">that is to be paid </w:t>
      </w:r>
      <w:r w:rsidRPr="008C4E38">
        <w:t xml:space="preserve">in relation to </w:t>
      </w:r>
      <w:r w:rsidR="0057709B" w:rsidRPr="008C4E38">
        <w:t>an instalment period</w:t>
      </w:r>
      <w:r w:rsidRPr="008C4E38">
        <w:t xml:space="preserve"> of </w:t>
      </w:r>
      <w:r w:rsidR="00A11276" w:rsidRPr="008C4E38">
        <w:t>a</w:t>
      </w:r>
      <w:r w:rsidRPr="008C4E38">
        <w:t xml:space="preserve"> person is worked out by dividing:</w:t>
      </w:r>
    </w:p>
    <w:p w:rsidR="001404B4" w:rsidRPr="008C4E38" w:rsidRDefault="001404B4" w:rsidP="008C4E38">
      <w:pPr>
        <w:pStyle w:val="paragraph"/>
      </w:pPr>
      <w:r w:rsidRPr="008C4E38">
        <w:tab/>
        <w:t>(a)</w:t>
      </w:r>
      <w:r w:rsidRPr="008C4E38">
        <w:tab/>
        <w:t xml:space="preserve">the yearly rate </w:t>
      </w:r>
      <w:r w:rsidR="00C524C7" w:rsidRPr="008C4E38">
        <w:t xml:space="preserve">determined </w:t>
      </w:r>
      <w:r w:rsidR="00E75F6D" w:rsidRPr="008C4E38">
        <w:t>under subsection</w:t>
      </w:r>
      <w:r w:rsidR="008C4E38" w:rsidRPr="008C4E38">
        <w:t> </w:t>
      </w:r>
      <w:r w:rsidR="00522E7A" w:rsidRPr="008C4E38">
        <w:t>16</w:t>
      </w:r>
      <w:r w:rsidR="00E75F6D" w:rsidRPr="008C4E38">
        <w:t xml:space="preserve">(4) </w:t>
      </w:r>
      <w:r w:rsidR="00C524C7" w:rsidRPr="008C4E38">
        <w:t>for the instalment period</w:t>
      </w:r>
      <w:r w:rsidRPr="008C4E38">
        <w:t>; by</w:t>
      </w:r>
    </w:p>
    <w:p w:rsidR="001774B1" w:rsidRPr="008C4E38" w:rsidRDefault="001774B1" w:rsidP="008C4E38">
      <w:pPr>
        <w:pStyle w:val="paragraph"/>
      </w:pPr>
      <w:r w:rsidRPr="008C4E38">
        <w:tab/>
        <w:t>(b)</w:t>
      </w:r>
      <w:r w:rsidRPr="008C4E38">
        <w:tab/>
        <w:t xml:space="preserve">the </w:t>
      </w:r>
      <w:r w:rsidR="00336660" w:rsidRPr="008C4E38">
        <w:t xml:space="preserve">divisor </w:t>
      </w:r>
      <w:r w:rsidR="005819CC" w:rsidRPr="008C4E38">
        <w:t xml:space="preserve">specified </w:t>
      </w:r>
      <w:r w:rsidR="006768B3" w:rsidRPr="008C4E38">
        <w:t>in the table in subsection</w:t>
      </w:r>
      <w:r w:rsidR="008C4E38" w:rsidRPr="008C4E38">
        <w:t> </w:t>
      </w:r>
      <w:r w:rsidR="00522E7A" w:rsidRPr="008C4E38">
        <w:t>10</w:t>
      </w:r>
      <w:r w:rsidR="006768B3" w:rsidRPr="008C4E38">
        <w:t xml:space="preserve">(3) </w:t>
      </w:r>
      <w:r w:rsidR="005819CC" w:rsidRPr="008C4E38">
        <w:t>for</w:t>
      </w:r>
      <w:r w:rsidR="00336660" w:rsidRPr="008C4E38">
        <w:t xml:space="preserve"> </w:t>
      </w:r>
      <w:r w:rsidR="006768B3" w:rsidRPr="008C4E38">
        <w:t>the</w:t>
      </w:r>
      <w:r w:rsidR="00336660" w:rsidRPr="008C4E38">
        <w:t xml:space="preserve"> instalment period</w:t>
      </w:r>
      <w:r w:rsidR="006768B3" w:rsidRPr="008C4E38">
        <w:t xml:space="preserve"> duration.</w:t>
      </w:r>
    </w:p>
    <w:p w:rsidR="006768B3" w:rsidRPr="008C4E38" w:rsidRDefault="006768B3" w:rsidP="008C4E38">
      <w:pPr>
        <w:pStyle w:val="notetext"/>
      </w:pPr>
      <w:r w:rsidRPr="008C4E38">
        <w:t>Note:</w:t>
      </w:r>
      <w:r w:rsidRPr="008C4E38">
        <w:tab/>
        <w:t xml:space="preserve">For example, if instalment periods are a </w:t>
      </w:r>
      <w:r w:rsidR="00472D88" w:rsidRPr="008C4E38">
        <w:t>month, the divisor is 12</w:t>
      </w:r>
      <w:r w:rsidRPr="008C4E38">
        <w:t>.</w:t>
      </w:r>
    </w:p>
    <w:p w:rsidR="001404B4" w:rsidRPr="008C4E38" w:rsidRDefault="001404B4" w:rsidP="008C4E38">
      <w:pPr>
        <w:pStyle w:val="subsection"/>
      </w:pPr>
      <w:r w:rsidRPr="008C4E38">
        <w:tab/>
        <w:t>(2)</w:t>
      </w:r>
      <w:r w:rsidRPr="008C4E38">
        <w:tab/>
        <w:t xml:space="preserve">The amount of an instalment worked out under </w:t>
      </w:r>
      <w:r w:rsidR="008C4E38" w:rsidRPr="008C4E38">
        <w:t>subsection (</w:t>
      </w:r>
      <w:r w:rsidR="00C55FA9" w:rsidRPr="008C4E38">
        <w:t>1</w:t>
      </w:r>
      <w:r w:rsidRPr="008C4E38">
        <w:t xml:space="preserve">) is reduced as necessary to ensure that trade support loan totalling more than the lifetime limit </w:t>
      </w:r>
      <w:r w:rsidR="00A14D95" w:rsidRPr="008C4E38">
        <w:t xml:space="preserve">is not to be paid </w:t>
      </w:r>
      <w:r w:rsidR="00275CE0" w:rsidRPr="008C4E38">
        <w:t>to a person.</w:t>
      </w:r>
    </w:p>
    <w:p w:rsidR="00274FCF" w:rsidRPr="008C4E38" w:rsidRDefault="00274FCF" w:rsidP="008C4E38">
      <w:pPr>
        <w:pStyle w:val="subsection"/>
      </w:pPr>
      <w:r w:rsidRPr="008C4E38">
        <w:tab/>
        <w:t>(3)</w:t>
      </w:r>
      <w:r w:rsidRPr="008C4E38">
        <w:tab/>
        <w:t>If the amount of an instalment would be:</w:t>
      </w:r>
    </w:p>
    <w:p w:rsidR="00274FCF" w:rsidRPr="008C4E38" w:rsidRDefault="00274FCF" w:rsidP="008C4E38">
      <w:pPr>
        <w:pStyle w:val="paragraph"/>
      </w:pPr>
      <w:r w:rsidRPr="008C4E38">
        <w:tab/>
        <w:t>(a)</w:t>
      </w:r>
      <w:r w:rsidRPr="008C4E38">
        <w:tab/>
      </w:r>
      <w:r w:rsidR="000F0555" w:rsidRPr="008C4E38">
        <w:t>one</w:t>
      </w:r>
      <w:r w:rsidRPr="008C4E38">
        <w:t xml:space="preserve"> or more whole dollars and a part of a cent; or</w:t>
      </w:r>
    </w:p>
    <w:p w:rsidR="00274FCF" w:rsidRPr="008C4E38" w:rsidRDefault="00274FCF" w:rsidP="008C4E38">
      <w:pPr>
        <w:pStyle w:val="paragraph"/>
      </w:pPr>
      <w:r w:rsidRPr="008C4E38">
        <w:tab/>
        <w:t>(b)</w:t>
      </w:r>
      <w:r w:rsidRPr="008C4E38">
        <w:tab/>
      </w:r>
      <w:r w:rsidR="000F0555" w:rsidRPr="008C4E38">
        <w:t>one</w:t>
      </w:r>
      <w:r w:rsidRPr="008C4E38">
        <w:t xml:space="preserve"> or more whole dollars and cents and a part of a cent;</w:t>
      </w:r>
    </w:p>
    <w:p w:rsidR="00274FCF" w:rsidRPr="008C4E38" w:rsidRDefault="00274FCF" w:rsidP="008C4E38">
      <w:pPr>
        <w:pStyle w:val="subsection2"/>
      </w:pPr>
      <w:r w:rsidRPr="008C4E38">
        <w:t>the amount is to be increased or decreased (increased, in the case of half a cent) to the nearest whole cent.</w:t>
      </w:r>
    </w:p>
    <w:p w:rsidR="00274FCF" w:rsidRPr="008C4E38" w:rsidRDefault="00274FCF" w:rsidP="008C4E38">
      <w:pPr>
        <w:pStyle w:val="subsection"/>
      </w:pPr>
      <w:r w:rsidRPr="008C4E38">
        <w:lastRenderedPageBreak/>
        <w:tab/>
        <w:t>(4)</w:t>
      </w:r>
      <w:r w:rsidRPr="008C4E38">
        <w:tab/>
        <w:t>If, apart from this subsection, the amount of an instalment would be less than $1.00, the amount is to be increased to $1.00.</w:t>
      </w:r>
    </w:p>
    <w:p w:rsidR="002E77CF" w:rsidRPr="008C4E38" w:rsidRDefault="00522E7A" w:rsidP="008C4E38">
      <w:pPr>
        <w:pStyle w:val="ActHead5"/>
      </w:pPr>
      <w:bookmarkStart w:id="37" w:name="_Toc393789074"/>
      <w:r w:rsidRPr="008C4E38">
        <w:rPr>
          <w:rStyle w:val="CharSectno"/>
        </w:rPr>
        <w:t>24</w:t>
      </w:r>
      <w:r w:rsidR="002E77CF" w:rsidRPr="008C4E38">
        <w:t xml:space="preserve">  Yearly rate of trade support loan</w:t>
      </w:r>
      <w:bookmarkEnd w:id="37"/>
    </w:p>
    <w:p w:rsidR="002E77CF" w:rsidRPr="008C4E38" w:rsidRDefault="002E77CF" w:rsidP="008C4E38">
      <w:pPr>
        <w:pStyle w:val="subsection"/>
      </w:pPr>
      <w:r w:rsidRPr="008C4E38">
        <w:tab/>
        <w:t>(1)</w:t>
      </w:r>
      <w:r w:rsidRPr="008C4E38">
        <w:tab/>
        <w:t>A person</w:t>
      </w:r>
      <w:r w:rsidR="00F95303" w:rsidRPr="008C4E38">
        <w:t>’</w:t>
      </w:r>
      <w:r w:rsidRPr="008C4E38">
        <w:t xml:space="preserve">s </w:t>
      </w:r>
      <w:r w:rsidRPr="008C4E38">
        <w:rPr>
          <w:b/>
          <w:i/>
        </w:rPr>
        <w:t>yearly rate</w:t>
      </w:r>
      <w:r w:rsidRPr="008C4E38">
        <w:t xml:space="preserve"> of trade support loan is:</w:t>
      </w:r>
    </w:p>
    <w:p w:rsidR="002E77CF" w:rsidRPr="008C4E38" w:rsidRDefault="002E77CF" w:rsidP="008C4E38">
      <w:pPr>
        <w:pStyle w:val="paragraph"/>
      </w:pPr>
      <w:r w:rsidRPr="008C4E38">
        <w:tab/>
        <w:t>(a)</w:t>
      </w:r>
      <w:r w:rsidRPr="008C4E38">
        <w:tab/>
        <w:t xml:space="preserve">if the person is undertaking the first year of an apprenticeship on the final day of </w:t>
      </w:r>
      <w:r w:rsidR="0057709B" w:rsidRPr="008C4E38">
        <w:t>an instalment period</w:t>
      </w:r>
      <w:r w:rsidRPr="008C4E38">
        <w:t>—$8,000; and</w:t>
      </w:r>
    </w:p>
    <w:p w:rsidR="002E77CF" w:rsidRPr="008C4E38" w:rsidRDefault="002E77CF" w:rsidP="008C4E38">
      <w:pPr>
        <w:pStyle w:val="paragraph"/>
      </w:pPr>
      <w:r w:rsidRPr="008C4E38">
        <w:tab/>
        <w:t>(b)</w:t>
      </w:r>
      <w:r w:rsidRPr="008C4E38">
        <w:tab/>
        <w:t xml:space="preserve">if the person is undertaking the second year of an apprenticeship on the final day of </w:t>
      </w:r>
      <w:r w:rsidR="0057709B" w:rsidRPr="008C4E38">
        <w:t>an instalment period</w:t>
      </w:r>
      <w:r w:rsidRPr="008C4E38">
        <w:t>—$6,000; and</w:t>
      </w:r>
    </w:p>
    <w:p w:rsidR="002E77CF" w:rsidRPr="008C4E38" w:rsidRDefault="002E77CF" w:rsidP="008C4E38">
      <w:pPr>
        <w:pStyle w:val="paragraph"/>
      </w:pPr>
      <w:r w:rsidRPr="008C4E38">
        <w:tab/>
        <w:t>(c)</w:t>
      </w:r>
      <w:r w:rsidRPr="008C4E38">
        <w:tab/>
        <w:t xml:space="preserve">if the person is undertaking the third year of an apprenticeship on the final day of </w:t>
      </w:r>
      <w:r w:rsidR="0057709B" w:rsidRPr="008C4E38">
        <w:t>an instalment period</w:t>
      </w:r>
      <w:r w:rsidRPr="008C4E38">
        <w:t>—$4,000; and</w:t>
      </w:r>
    </w:p>
    <w:p w:rsidR="002E77CF" w:rsidRPr="008C4E38" w:rsidRDefault="002E77CF" w:rsidP="008C4E38">
      <w:pPr>
        <w:pStyle w:val="paragraph"/>
      </w:pPr>
      <w:r w:rsidRPr="008C4E38">
        <w:tab/>
        <w:t>(d)</w:t>
      </w:r>
      <w:r w:rsidRPr="008C4E38">
        <w:tab/>
        <w:t xml:space="preserve">if the person is undertaking the fourth (or later) year of an apprenticeship on the final day of </w:t>
      </w:r>
      <w:r w:rsidR="0057709B" w:rsidRPr="008C4E38">
        <w:t>an instalment period</w:t>
      </w:r>
      <w:r w:rsidRPr="008C4E38">
        <w:t>—$2,000.</w:t>
      </w:r>
    </w:p>
    <w:p w:rsidR="002E77CF" w:rsidRPr="008C4E38" w:rsidRDefault="002E77CF" w:rsidP="008C4E38">
      <w:pPr>
        <w:pStyle w:val="notetext"/>
      </w:pPr>
      <w:r w:rsidRPr="008C4E38">
        <w:t>Note:</w:t>
      </w:r>
      <w:r w:rsidRPr="008C4E38">
        <w:tab/>
        <w:t>The yearly rates are indexed on 1</w:t>
      </w:r>
      <w:r w:rsidR="008C4E38" w:rsidRPr="008C4E38">
        <w:t> </w:t>
      </w:r>
      <w:r w:rsidRPr="008C4E38">
        <w:t>July 2017 and each later 1</w:t>
      </w:r>
      <w:r w:rsidR="008C4E38" w:rsidRPr="008C4E38">
        <w:t> </w:t>
      </w:r>
      <w:r w:rsidRPr="008C4E38">
        <w:t>July in line with increases</w:t>
      </w:r>
      <w:r w:rsidR="005657CD" w:rsidRPr="008C4E38">
        <w:t xml:space="preserve"> in the consumer price index</w:t>
      </w:r>
      <w:r w:rsidRPr="008C4E38">
        <w:t xml:space="preserve"> (see section</w:t>
      </w:r>
      <w:r w:rsidR="008C4E38" w:rsidRPr="008C4E38">
        <w:t> </w:t>
      </w:r>
      <w:r w:rsidR="00522E7A" w:rsidRPr="008C4E38">
        <w:t>99</w:t>
      </w:r>
      <w:r w:rsidRPr="008C4E38">
        <w:t>).</w:t>
      </w:r>
    </w:p>
    <w:p w:rsidR="002E77CF" w:rsidRPr="008C4E38" w:rsidRDefault="002E77CF" w:rsidP="008C4E38">
      <w:pPr>
        <w:pStyle w:val="subsection"/>
      </w:pPr>
      <w:r w:rsidRPr="008C4E38">
        <w:tab/>
        <w:t>(2)</w:t>
      </w:r>
      <w:r w:rsidRPr="008C4E38">
        <w:tab/>
        <w:t xml:space="preserve">The </w:t>
      </w:r>
      <w:r w:rsidR="0057709B" w:rsidRPr="008C4E38">
        <w:t>rules</w:t>
      </w:r>
      <w:r w:rsidRPr="008C4E38">
        <w:t xml:space="preserve"> may prescribe one or more ways of determining, or criteria to be considered in determining, the year of an apprenticeship a person is undertaking on any particular day.</w:t>
      </w:r>
    </w:p>
    <w:p w:rsidR="00227770" w:rsidRPr="008C4E38" w:rsidRDefault="00522E7A" w:rsidP="008C4E38">
      <w:pPr>
        <w:pStyle w:val="ActHead5"/>
      </w:pPr>
      <w:bookmarkStart w:id="38" w:name="_Toc393789075"/>
      <w:r w:rsidRPr="008C4E38">
        <w:rPr>
          <w:rStyle w:val="CharSectno"/>
        </w:rPr>
        <w:t>25</w:t>
      </w:r>
      <w:r w:rsidR="00227770" w:rsidRPr="008C4E38">
        <w:t xml:space="preserve">  Payment into bank account</w:t>
      </w:r>
      <w:bookmarkEnd w:id="38"/>
    </w:p>
    <w:p w:rsidR="00227770" w:rsidRPr="008C4E38" w:rsidRDefault="00227770" w:rsidP="008C4E38">
      <w:pPr>
        <w:pStyle w:val="subsection"/>
      </w:pPr>
      <w:r w:rsidRPr="008C4E38">
        <w:tab/>
        <w:t>(1)</w:t>
      </w:r>
      <w:r w:rsidRPr="008C4E38">
        <w:tab/>
        <w:t>An instalment of trade support loan that is to be paid to a person is to be paid to the credit of a bank account nominated and maintained by the person.</w:t>
      </w:r>
    </w:p>
    <w:p w:rsidR="00D859C9" w:rsidRPr="008C4E38" w:rsidRDefault="00D859C9" w:rsidP="008C4E38">
      <w:pPr>
        <w:pStyle w:val="subsection"/>
      </w:pPr>
      <w:r w:rsidRPr="008C4E38">
        <w:tab/>
        <w:t>(3)</w:t>
      </w:r>
      <w:r w:rsidRPr="008C4E38">
        <w:tab/>
        <w:t>The account may be an account that is maintained by the person either alone or jointly or in common with another person.</w:t>
      </w:r>
    </w:p>
    <w:p w:rsidR="00DF63DC" w:rsidRPr="008C4E38" w:rsidRDefault="00DF63DC" w:rsidP="008C4E38">
      <w:pPr>
        <w:pStyle w:val="ActHead1"/>
        <w:pageBreakBefore/>
      </w:pPr>
      <w:bookmarkStart w:id="39" w:name="_Toc393789076"/>
      <w:r w:rsidRPr="008C4E38">
        <w:rPr>
          <w:rStyle w:val="CharChapNo"/>
        </w:rPr>
        <w:lastRenderedPageBreak/>
        <w:t>Chapter</w:t>
      </w:r>
      <w:r w:rsidR="008C4E38" w:rsidRPr="008C4E38">
        <w:rPr>
          <w:rStyle w:val="CharChapNo"/>
        </w:rPr>
        <w:t> </w:t>
      </w:r>
      <w:r w:rsidRPr="008C4E38">
        <w:rPr>
          <w:rStyle w:val="CharChapNo"/>
        </w:rPr>
        <w:t>3</w:t>
      </w:r>
      <w:r w:rsidRPr="008C4E38">
        <w:t>—</w:t>
      </w:r>
      <w:r w:rsidR="007927A2" w:rsidRPr="008C4E38">
        <w:rPr>
          <w:rStyle w:val="CharChapText"/>
        </w:rPr>
        <w:t>Loan r</w:t>
      </w:r>
      <w:r w:rsidRPr="008C4E38">
        <w:rPr>
          <w:rStyle w:val="CharChapText"/>
        </w:rPr>
        <w:t>epayment</w:t>
      </w:r>
      <w:r w:rsidR="007927A2" w:rsidRPr="008C4E38">
        <w:rPr>
          <w:rStyle w:val="CharChapText"/>
        </w:rPr>
        <w:t>s</w:t>
      </w:r>
      <w:bookmarkEnd w:id="39"/>
    </w:p>
    <w:p w:rsidR="00383603" w:rsidRPr="008C4E38" w:rsidRDefault="00383603" w:rsidP="008C4E38">
      <w:pPr>
        <w:pStyle w:val="ActHead2"/>
      </w:pPr>
      <w:bookmarkStart w:id="40" w:name="_Toc393789077"/>
      <w:r w:rsidRPr="008C4E38">
        <w:rPr>
          <w:rStyle w:val="CharPartNo"/>
        </w:rPr>
        <w:t>Part</w:t>
      </w:r>
      <w:r w:rsidR="008C4E38" w:rsidRPr="008C4E38">
        <w:rPr>
          <w:rStyle w:val="CharPartNo"/>
        </w:rPr>
        <w:t> </w:t>
      </w:r>
      <w:r w:rsidRPr="008C4E38">
        <w:rPr>
          <w:rStyle w:val="CharPartNo"/>
        </w:rPr>
        <w:t>3</w:t>
      </w:r>
      <w:r w:rsidR="001E74E3" w:rsidRPr="008C4E38">
        <w:rPr>
          <w:rStyle w:val="CharPartNo"/>
        </w:rPr>
        <w:t>.1</w:t>
      </w:r>
      <w:r w:rsidRPr="008C4E38">
        <w:t>—</w:t>
      </w:r>
      <w:r w:rsidRPr="008C4E38">
        <w:rPr>
          <w:rStyle w:val="CharPartText"/>
        </w:rPr>
        <w:t>In</w:t>
      </w:r>
      <w:r w:rsidR="000C4736" w:rsidRPr="008C4E38">
        <w:rPr>
          <w:rStyle w:val="CharPartText"/>
        </w:rPr>
        <w:t xml:space="preserve">curring </w:t>
      </w:r>
      <w:r w:rsidRPr="008C4E38">
        <w:rPr>
          <w:rStyle w:val="CharPartText"/>
        </w:rPr>
        <w:t>debts</w:t>
      </w:r>
      <w:bookmarkEnd w:id="40"/>
    </w:p>
    <w:p w:rsidR="00383603" w:rsidRPr="008C4E38" w:rsidRDefault="00383603" w:rsidP="008C4E38">
      <w:pPr>
        <w:pStyle w:val="ActHead3"/>
      </w:pPr>
      <w:bookmarkStart w:id="41" w:name="_Toc393789078"/>
      <w:r w:rsidRPr="008C4E38">
        <w:rPr>
          <w:rStyle w:val="CharDivNo"/>
        </w:rPr>
        <w:t>Division</w:t>
      </w:r>
      <w:r w:rsidR="008C4E38" w:rsidRPr="008C4E38">
        <w:rPr>
          <w:rStyle w:val="CharDivNo"/>
        </w:rPr>
        <w:t> </w:t>
      </w:r>
      <w:r w:rsidRPr="008C4E38">
        <w:rPr>
          <w:rStyle w:val="CharDivNo"/>
        </w:rPr>
        <w:t>1</w:t>
      </w:r>
      <w:r w:rsidRPr="008C4E38">
        <w:t>—</w:t>
      </w:r>
      <w:r w:rsidR="000C4736" w:rsidRPr="008C4E38">
        <w:rPr>
          <w:rStyle w:val="CharDivText"/>
        </w:rPr>
        <w:t>Simplified outline of this Part</w:t>
      </w:r>
      <w:bookmarkEnd w:id="41"/>
    </w:p>
    <w:p w:rsidR="00383603" w:rsidRPr="008C4E38" w:rsidRDefault="00522E7A" w:rsidP="008C4E38">
      <w:pPr>
        <w:pStyle w:val="ActHead5"/>
      </w:pPr>
      <w:bookmarkStart w:id="42" w:name="_Toc393789079"/>
      <w:r w:rsidRPr="008C4E38">
        <w:rPr>
          <w:rStyle w:val="CharSectno"/>
        </w:rPr>
        <w:t>26</w:t>
      </w:r>
      <w:r w:rsidR="00383603" w:rsidRPr="008C4E38">
        <w:t xml:space="preserve">  Simplified outline of this Part</w:t>
      </w:r>
      <w:bookmarkEnd w:id="42"/>
    </w:p>
    <w:p w:rsidR="00234A8E" w:rsidRPr="008C4E38" w:rsidRDefault="00234A8E" w:rsidP="008C4E38">
      <w:pPr>
        <w:pStyle w:val="SOText"/>
      </w:pPr>
      <w:r w:rsidRPr="008C4E38">
        <w:t xml:space="preserve">Trade support loan that is paid to a person must be repaid by the person through the tax system, </w:t>
      </w:r>
      <w:r w:rsidR="0084170D" w:rsidRPr="008C4E38">
        <w:t>after</w:t>
      </w:r>
      <w:r w:rsidRPr="008C4E38">
        <w:t xml:space="preserve"> the person</w:t>
      </w:r>
      <w:r w:rsidR="00F95303" w:rsidRPr="008C4E38">
        <w:t>’</w:t>
      </w:r>
      <w:r w:rsidRPr="008C4E38">
        <w:t xml:space="preserve">s income reaches a certain </w:t>
      </w:r>
      <w:r w:rsidR="009D5D6E" w:rsidRPr="008C4E38">
        <w:t>threshold</w:t>
      </w:r>
      <w:r w:rsidRPr="008C4E38">
        <w:t>.</w:t>
      </w:r>
    </w:p>
    <w:p w:rsidR="00383603" w:rsidRPr="008C4E38" w:rsidRDefault="00234A8E" w:rsidP="008C4E38">
      <w:pPr>
        <w:pStyle w:val="SOText"/>
      </w:pPr>
      <w:r w:rsidRPr="008C4E38">
        <w:t xml:space="preserve">Each time a person receives an instalment of trade support loan, the person incurs a debt called a TSL debt </w:t>
      </w:r>
      <w:r w:rsidR="00383603" w:rsidRPr="008C4E38">
        <w:t xml:space="preserve">(except in certain circumstances when the loan is </w:t>
      </w:r>
      <w:r w:rsidR="009D5D6E" w:rsidRPr="008C4E38">
        <w:t>recoverable</w:t>
      </w:r>
      <w:r w:rsidR="00383603" w:rsidRPr="008C4E38">
        <w:t xml:space="preserve"> as a</w:t>
      </w:r>
      <w:r w:rsidR="00B47D8F" w:rsidRPr="008C4E38">
        <w:t>n overpayment</w:t>
      </w:r>
      <w:r w:rsidR="00383603" w:rsidRPr="008C4E38">
        <w:t xml:space="preserve"> debt under </w:t>
      </w:r>
      <w:r w:rsidR="00595547" w:rsidRPr="008C4E38">
        <w:t>Part</w:t>
      </w:r>
      <w:r w:rsidR="008C4E38" w:rsidRPr="008C4E38">
        <w:t> </w:t>
      </w:r>
      <w:r w:rsidR="00595547" w:rsidRPr="008C4E38">
        <w:t xml:space="preserve">4.3 </w:t>
      </w:r>
      <w:r w:rsidRPr="008C4E38">
        <w:t xml:space="preserve">of </w:t>
      </w:r>
      <w:r w:rsidR="00383603" w:rsidRPr="008C4E38">
        <w:t>this Act).</w:t>
      </w:r>
    </w:p>
    <w:p w:rsidR="00383603" w:rsidRPr="008C4E38" w:rsidRDefault="00383603" w:rsidP="008C4E38">
      <w:pPr>
        <w:pStyle w:val="SOText"/>
      </w:pPr>
      <w:r w:rsidRPr="008C4E38">
        <w:t>Each TSL debt is incorporated into the person</w:t>
      </w:r>
      <w:r w:rsidR="00F95303" w:rsidRPr="008C4E38">
        <w:t>’</w:t>
      </w:r>
      <w:r w:rsidRPr="008C4E38">
        <w:t>s accumulated TSL debt. This accumulated TSL debt forms the basis for working out the amounts the person is obliged to repay.</w:t>
      </w:r>
    </w:p>
    <w:p w:rsidR="00383603" w:rsidRPr="008C4E38" w:rsidRDefault="00383603" w:rsidP="008C4E38">
      <w:pPr>
        <w:pStyle w:val="ActHead3"/>
        <w:pageBreakBefore/>
      </w:pPr>
      <w:bookmarkStart w:id="43" w:name="_Toc393789080"/>
      <w:r w:rsidRPr="008C4E38">
        <w:rPr>
          <w:rStyle w:val="CharDivNo"/>
        </w:rPr>
        <w:lastRenderedPageBreak/>
        <w:t>Division</w:t>
      </w:r>
      <w:r w:rsidR="008C4E38" w:rsidRPr="008C4E38">
        <w:rPr>
          <w:rStyle w:val="CharDivNo"/>
        </w:rPr>
        <w:t> </w:t>
      </w:r>
      <w:r w:rsidRPr="008C4E38">
        <w:rPr>
          <w:rStyle w:val="CharDivNo"/>
        </w:rPr>
        <w:t>2</w:t>
      </w:r>
      <w:r w:rsidRPr="008C4E38">
        <w:t>—</w:t>
      </w:r>
      <w:r w:rsidRPr="008C4E38">
        <w:rPr>
          <w:rStyle w:val="CharDivText"/>
        </w:rPr>
        <w:t>TSL debts</w:t>
      </w:r>
      <w:bookmarkEnd w:id="43"/>
    </w:p>
    <w:p w:rsidR="00383603" w:rsidRPr="008C4E38" w:rsidRDefault="00522E7A" w:rsidP="008C4E38">
      <w:pPr>
        <w:pStyle w:val="ActHead5"/>
      </w:pPr>
      <w:bookmarkStart w:id="44" w:name="_Toc393789081"/>
      <w:r w:rsidRPr="008C4E38">
        <w:rPr>
          <w:rStyle w:val="CharSectno"/>
        </w:rPr>
        <w:t>27</w:t>
      </w:r>
      <w:r w:rsidR="00383603" w:rsidRPr="008C4E38">
        <w:t xml:space="preserve">  TSL debts</w:t>
      </w:r>
      <w:bookmarkEnd w:id="44"/>
    </w:p>
    <w:p w:rsidR="000C4736" w:rsidRPr="008C4E38" w:rsidRDefault="000C4736" w:rsidP="008C4E38">
      <w:pPr>
        <w:pStyle w:val="subsection"/>
      </w:pPr>
      <w:r w:rsidRPr="008C4E38">
        <w:tab/>
        <w:t>(1)</w:t>
      </w:r>
      <w:r w:rsidRPr="008C4E38">
        <w:tab/>
        <w:t>If an instalment of trade support loan is paid to a person, the person incurs, on the day the instalment is paid, a TSL debt to the Commonwealth of an amount equal to the amount of the instalment.</w:t>
      </w:r>
    </w:p>
    <w:p w:rsidR="00B922CA" w:rsidRPr="008C4E38" w:rsidRDefault="00B922CA" w:rsidP="008C4E38">
      <w:pPr>
        <w:pStyle w:val="subsection"/>
      </w:pPr>
      <w:r w:rsidRPr="008C4E38">
        <w:tab/>
        <w:t>(2)</w:t>
      </w:r>
      <w:r w:rsidRPr="008C4E38">
        <w:tab/>
      </w:r>
      <w:r w:rsidR="008C4E38" w:rsidRPr="008C4E38">
        <w:t>Subsection (</w:t>
      </w:r>
      <w:r w:rsidRPr="008C4E38">
        <w:t>1) does not apply to an instalment or part of an instalment if the amount of the instalment or part is an overpayment</w:t>
      </w:r>
      <w:r w:rsidR="00F96575" w:rsidRPr="008C4E38">
        <w:t xml:space="preserve"> debt</w:t>
      </w:r>
      <w:r w:rsidRPr="008C4E38">
        <w:t>.</w:t>
      </w:r>
    </w:p>
    <w:p w:rsidR="00383603" w:rsidRPr="008C4E38" w:rsidRDefault="00522E7A" w:rsidP="008C4E38">
      <w:pPr>
        <w:pStyle w:val="ActHead5"/>
      </w:pPr>
      <w:bookmarkStart w:id="45" w:name="_Toc393789082"/>
      <w:r w:rsidRPr="008C4E38">
        <w:rPr>
          <w:rStyle w:val="CharSectno"/>
        </w:rPr>
        <w:t>28</w:t>
      </w:r>
      <w:r w:rsidR="00383603" w:rsidRPr="008C4E38">
        <w:t xml:space="preserve">  TSL debt discharged by death</w:t>
      </w:r>
      <w:bookmarkEnd w:id="45"/>
    </w:p>
    <w:p w:rsidR="00383603" w:rsidRPr="008C4E38" w:rsidRDefault="00383603" w:rsidP="008C4E38">
      <w:pPr>
        <w:pStyle w:val="subsection"/>
      </w:pPr>
      <w:r w:rsidRPr="008C4E38">
        <w:tab/>
      </w:r>
      <w:r w:rsidRPr="008C4E38">
        <w:tab/>
        <w:t>Upon the death of a person who owes a TSL debt to the Commonwealth, the debt is taken to have been paid.</w:t>
      </w:r>
    </w:p>
    <w:p w:rsidR="00383603" w:rsidRPr="008C4E38" w:rsidRDefault="00383603" w:rsidP="008C4E38">
      <w:pPr>
        <w:pStyle w:val="notetext"/>
      </w:pPr>
      <w:r w:rsidRPr="008C4E38">
        <w:t>Note:</w:t>
      </w:r>
      <w:r w:rsidRPr="008C4E38">
        <w:tab/>
        <w:t>TSL debts are not provable in bankruptcy: see subsection</w:t>
      </w:r>
      <w:r w:rsidR="008C4E38" w:rsidRPr="008C4E38">
        <w:t> </w:t>
      </w:r>
      <w:r w:rsidRPr="008C4E38">
        <w:t xml:space="preserve">82(3AB) of the </w:t>
      </w:r>
      <w:r w:rsidRPr="008C4E38">
        <w:rPr>
          <w:i/>
        </w:rPr>
        <w:t>Bankruptcy Act 1966</w:t>
      </w:r>
      <w:r w:rsidRPr="008C4E38">
        <w:t>.</w:t>
      </w:r>
    </w:p>
    <w:p w:rsidR="00A10227" w:rsidRPr="008C4E38" w:rsidRDefault="00522E7A" w:rsidP="008C4E38">
      <w:pPr>
        <w:pStyle w:val="ActHead5"/>
      </w:pPr>
      <w:bookmarkStart w:id="46" w:name="_Toc393789083"/>
      <w:r w:rsidRPr="008C4E38">
        <w:rPr>
          <w:rStyle w:val="CharSectno"/>
        </w:rPr>
        <w:t>29</w:t>
      </w:r>
      <w:r w:rsidR="00A10227" w:rsidRPr="008C4E38">
        <w:t xml:space="preserve">  Notice to Commissioner</w:t>
      </w:r>
      <w:bookmarkEnd w:id="46"/>
    </w:p>
    <w:p w:rsidR="00A10227" w:rsidRPr="008C4E38" w:rsidRDefault="00A10227" w:rsidP="008C4E38">
      <w:pPr>
        <w:pStyle w:val="subsection"/>
      </w:pPr>
      <w:r w:rsidRPr="008C4E38">
        <w:tab/>
      </w:r>
      <w:r w:rsidR="00497BBD" w:rsidRPr="008C4E38">
        <w:t>(1)</w:t>
      </w:r>
      <w:r w:rsidRPr="008C4E38">
        <w:tab/>
        <w:t>If a person incurs a TSL debt, the Secretary must give the Commissioner a notice specifying</w:t>
      </w:r>
      <w:r w:rsidR="0045272A" w:rsidRPr="008C4E38">
        <w:t xml:space="preserve"> </w:t>
      </w:r>
      <w:r w:rsidRPr="008C4E38">
        <w:t>the amount of the debt</w:t>
      </w:r>
      <w:r w:rsidR="0045272A" w:rsidRPr="008C4E38">
        <w:t xml:space="preserve"> incurred by the person.</w:t>
      </w:r>
    </w:p>
    <w:p w:rsidR="00A10227" w:rsidRPr="008C4E38" w:rsidRDefault="0045272A" w:rsidP="008C4E38">
      <w:pPr>
        <w:pStyle w:val="subsection"/>
      </w:pPr>
      <w:r w:rsidRPr="008C4E38">
        <w:tab/>
        <w:t>(2)</w:t>
      </w:r>
      <w:r w:rsidRPr="008C4E38">
        <w:tab/>
        <w:t xml:space="preserve">The Secretary may include in the notice any other details the Commissioner </w:t>
      </w:r>
      <w:r w:rsidR="00497BBD" w:rsidRPr="008C4E38">
        <w:t xml:space="preserve">requests </w:t>
      </w:r>
      <w:r w:rsidRPr="008C4E38">
        <w:t>for the purpose of ensuring the Commissioner has the information needed to</w:t>
      </w:r>
      <w:r w:rsidR="00497BBD" w:rsidRPr="008C4E38">
        <w:t xml:space="preserve"> exercise </w:t>
      </w:r>
      <w:r w:rsidR="00A50FE7" w:rsidRPr="008C4E38">
        <w:t xml:space="preserve">powers </w:t>
      </w:r>
      <w:r w:rsidR="00497BBD" w:rsidRPr="008C4E38">
        <w:t>or</w:t>
      </w:r>
      <w:r w:rsidRPr="008C4E38">
        <w:t xml:space="preserve"> perform functions</w:t>
      </w:r>
      <w:r w:rsidR="00A50FE7" w:rsidRPr="008C4E38">
        <w:t xml:space="preserve"> of the Commissioner</w:t>
      </w:r>
      <w:r w:rsidRPr="008C4E38">
        <w:t xml:space="preserve"> under this Act.</w:t>
      </w:r>
    </w:p>
    <w:p w:rsidR="00383603" w:rsidRPr="008C4E38" w:rsidRDefault="00383603" w:rsidP="008C4E38">
      <w:pPr>
        <w:pStyle w:val="ActHead3"/>
        <w:pageBreakBefore/>
      </w:pPr>
      <w:bookmarkStart w:id="47" w:name="_Toc393789084"/>
      <w:r w:rsidRPr="008C4E38">
        <w:rPr>
          <w:rStyle w:val="CharDivNo"/>
        </w:rPr>
        <w:lastRenderedPageBreak/>
        <w:t>Division</w:t>
      </w:r>
      <w:r w:rsidR="008C4E38" w:rsidRPr="008C4E38">
        <w:rPr>
          <w:rStyle w:val="CharDivNo"/>
        </w:rPr>
        <w:t> </w:t>
      </w:r>
      <w:r w:rsidRPr="008C4E38">
        <w:rPr>
          <w:rStyle w:val="CharDivNo"/>
        </w:rPr>
        <w:t>3</w:t>
      </w:r>
      <w:r w:rsidRPr="008C4E38">
        <w:t>—</w:t>
      </w:r>
      <w:r w:rsidR="000C4736" w:rsidRPr="008C4E38">
        <w:rPr>
          <w:rStyle w:val="CharDivText"/>
        </w:rPr>
        <w:t>A</w:t>
      </w:r>
      <w:r w:rsidRPr="008C4E38">
        <w:rPr>
          <w:rStyle w:val="CharDivText"/>
        </w:rPr>
        <w:t>ccumulated TSL debts</w:t>
      </w:r>
      <w:bookmarkEnd w:id="47"/>
    </w:p>
    <w:p w:rsidR="00383603" w:rsidRPr="008C4E38" w:rsidRDefault="00522E7A" w:rsidP="008C4E38">
      <w:pPr>
        <w:pStyle w:val="ActHead5"/>
      </w:pPr>
      <w:bookmarkStart w:id="48" w:name="_Toc393789085"/>
      <w:r w:rsidRPr="008C4E38">
        <w:rPr>
          <w:rStyle w:val="CharSectno"/>
        </w:rPr>
        <w:t>30</w:t>
      </w:r>
      <w:r w:rsidR="00383603" w:rsidRPr="008C4E38">
        <w:t xml:space="preserve">  Simplified outline of this Division</w:t>
      </w:r>
      <w:bookmarkEnd w:id="48"/>
    </w:p>
    <w:p w:rsidR="00383603" w:rsidRPr="008C4E38" w:rsidRDefault="00383603" w:rsidP="008C4E38">
      <w:pPr>
        <w:pStyle w:val="SOText"/>
      </w:pPr>
      <w:r w:rsidRPr="008C4E38">
        <w:t>There are 2 stages to working out a person</w:t>
      </w:r>
      <w:r w:rsidR="00F95303" w:rsidRPr="008C4E38">
        <w:t>’</w:t>
      </w:r>
      <w:r w:rsidRPr="008C4E38">
        <w:t>s accumulated TSL debt for a financial year.</w:t>
      </w:r>
    </w:p>
    <w:p w:rsidR="00383603" w:rsidRPr="008C4E38" w:rsidRDefault="00383603" w:rsidP="008C4E38">
      <w:pPr>
        <w:pStyle w:val="SOText"/>
      </w:pPr>
      <w:r w:rsidRPr="008C4E38">
        <w:t>In stage 1, the person</w:t>
      </w:r>
      <w:r w:rsidR="00F95303" w:rsidRPr="008C4E38">
        <w:t>’</w:t>
      </w:r>
      <w:r w:rsidRPr="008C4E38">
        <w:t>s former accumulated TSL debt is worked out by adjusting the preceding financial year</w:t>
      </w:r>
      <w:r w:rsidR="00F95303" w:rsidRPr="008C4E38">
        <w:t>’</w:t>
      </w:r>
      <w:r w:rsidRPr="008C4E38">
        <w:t>s accumulated TSL debt to take account of:</w:t>
      </w:r>
    </w:p>
    <w:p w:rsidR="00383603" w:rsidRPr="008C4E38" w:rsidRDefault="00383603" w:rsidP="008C4E38">
      <w:pPr>
        <w:pStyle w:val="SOPara"/>
      </w:pPr>
      <w:r w:rsidRPr="008C4E38">
        <w:tab/>
        <w:t>(a)</w:t>
      </w:r>
      <w:r w:rsidRPr="008C4E38">
        <w:tab/>
      </w:r>
      <w:r w:rsidR="00252BEA" w:rsidRPr="008C4E38">
        <w:t xml:space="preserve">indexation </w:t>
      </w:r>
      <w:r w:rsidR="00093D49" w:rsidRPr="008C4E38">
        <w:t>using</w:t>
      </w:r>
      <w:r w:rsidR="00252BEA" w:rsidRPr="008C4E38">
        <w:t xml:space="preserve"> the </w:t>
      </w:r>
      <w:r w:rsidR="00C524C7" w:rsidRPr="008C4E38">
        <w:t>TSL debt indexation factor;</w:t>
      </w:r>
      <w:r w:rsidRPr="008C4E38">
        <w:t xml:space="preserve"> and</w:t>
      </w:r>
    </w:p>
    <w:p w:rsidR="00383603" w:rsidRPr="008C4E38" w:rsidRDefault="00383603" w:rsidP="008C4E38">
      <w:pPr>
        <w:pStyle w:val="SOPara"/>
      </w:pPr>
      <w:r w:rsidRPr="008C4E38">
        <w:tab/>
        <w:t>(b)</w:t>
      </w:r>
      <w:r w:rsidRPr="008C4E38">
        <w:tab/>
        <w:t>the debts that the person incurs during the last 6 months of the preceding financial year; and</w:t>
      </w:r>
    </w:p>
    <w:p w:rsidR="00383603" w:rsidRPr="008C4E38" w:rsidRDefault="00383603" w:rsidP="008C4E38">
      <w:pPr>
        <w:pStyle w:val="SOPara"/>
      </w:pPr>
      <w:r w:rsidRPr="008C4E38">
        <w:tab/>
        <w:t>(c)</w:t>
      </w:r>
      <w:r w:rsidRPr="008C4E38">
        <w:tab/>
        <w:t>any completion discount for the person; and</w:t>
      </w:r>
    </w:p>
    <w:p w:rsidR="00383603" w:rsidRPr="008C4E38" w:rsidRDefault="00383603" w:rsidP="008C4E38">
      <w:pPr>
        <w:pStyle w:val="SOPara"/>
      </w:pPr>
      <w:r w:rsidRPr="008C4E38">
        <w:tab/>
        <w:t>(d)</w:t>
      </w:r>
      <w:r w:rsidRPr="008C4E38">
        <w:tab/>
        <w:t>voluntary TSL repayments of the debt; and</w:t>
      </w:r>
    </w:p>
    <w:p w:rsidR="00383603" w:rsidRPr="008C4E38" w:rsidRDefault="00383603" w:rsidP="008C4E38">
      <w:pPr>
        <w:pStyle w:val="SOPara"/>
      </w:pPr>
      <w:r w:rsidRPr="008C4E38">
        <w:tab/>
        <w:t>(e)</w:t>
      </w:r>
      <w:r w:rsidRPr="008C4E38">
        <w:tab/>
        <w:t>compulsory TSL repayment amounts in respect of the debt.</w:t>
      </w:r>
    </w:p>
    <w:p w:rsidR="00383603" w:rsidRPr="008C4E38" w:rsidRDefault="00383603" w:rsidP="008C4E38">
      <w:pPr>
        <w:pStyle w:val="SOText"/>
      </w:pPr>
      <w:r w:rsidRPr="008C4E38">
        <w:t>In stage 2, the person</w:t>
      </w:r>
      <w:r w:rsidR="00F95303" w:rsidRPr="008C4E38">
        <w:t>’</w:t>
      </w:r>
      <w:r w:rsidRPr="008C4E38">
        <w:t>s accumulated TSL debt is worked out from:</w:t>
      </w:r>
    </w:p>
    <w:p w:rsidR="00383603" w:rsidRPr="008C4E38" w:rsidRDefault="00383603" w:rsidP="008C4E38">
      <w:pPr>
        <w:pStyle w:val="SOPara"/>
      </w:pPr>
      <w:r w:rsidRPr="008C4E38">
        <w:tab/>
        <w:t>(a)</w:t>
      </w:r>
      <w:r w:rsidRPr="008C4E38">
        <w:tab/>
        <w:t>the person</w:t>
      </w:r>
      <w:r w:rsidR="00F95303" w:rsidRPr="008C4E38">
        <w:t>’</w:t>
      </w:r>
      <w:r w:rsidRPr="008C4E38">
        <w:t>s former accumulated TSL debt; and</w:t>
      </w:r>
    </w:p>
    <w:p w:rsidR="00383603" w:rsidRPr="008C4E38" w:rsidRDefault="00383603" w:rsidP="008C4E38">
      <w:pPr>
        <w:pStyle w:val="SOPara"/>
      </w:pPr>
      <w:r w:rsidRPr="008C4E38">
        <w:tab/>
        <w:t>(b)</w:t>
      </w:r>
      <w:r w:rsidRPr="008C4E38">
        <w:tab/>
        <w:t>the TSL debts that the person incurs during the first 6 months of the financial year; and</w:t>
      </w:r>
    </w:p>
    <w:p w:rsidR="00383603" w:rsidRPr="008C4E38" w:rsidRDefault="00383603" w:rsidP="008C4E38">
      <w:pPr>
        <w:pStyle w:val="SOPara"/>
      </w:pPr>
      <w:r w:rsidRPr="008C4E38">
        <w:tab/>
        <w:t>(c)</w:t>
      </w:r>
      <w:r w:rsidRPr="008C4E38">
        <w:tab/>
        <w:t>any completion discount for the person; and</w:t>
      </w:r>
    </w:p>
    <w:p w:rsidR="00383603" w:rsidRPr="008C4E38" w:rsidRDefault="00383603" w:rsidP="008C4E38">
      <w:pPr>
        <w:pStyle w:val="SOPara"/>
      </w:pPr>
      <w:r w:rsidRPr="008C4E38">
        <w:tab/>
        <w:t>(d)</w:t>
      </w:r>
      <w:r w:rsidRPr="008C4E38">
        <w:tab/>
        <w:t>voluntary TSL repayments of the debt.</w:t>
      </w:r>
    </w:p>
    <w:p w:rsidR="00383603" w:rsidRPr="008C4E38" w:rsidRDefault="00522E7A" w:rsidP="008C4E38">
      <w:pPr>
        <w:pStyle w:val="ActHead5"/>
      </w:pPr>
      <w:bookmarkStart w:id="49" w:name="_Toc393789086"/>
      <w:r w:rsidRPr="008C4E38">
        <w:rPr>
          <w:rStyle w:val="CharSectno"/>
        </w:rPr>
        <w:t>31</w:t>
      </w:r>
      <w:r w:rsidR="00383603" w:rsidRPr="008C4E38">
        <w:t xml:space="preserve">  </w:t>
      </w:r>
      <w:r w:rsidR="009010A7" w:rsidRPr="008C4E38">
        <w:t>Stage 1—w</w:t>
      </w:r>
      <w:r w:rsidR="00383603" w:rsidRPr="008C4E38">
        <w:t>orking out a former accumulated TSL debt</w:t>
      </w:r>
      <w:bookmarkEnd w:id="49"/>
    </w:p>
    <w:p w:rsidR="00383603" w:rsidRPr="008C4E38" w:rsidRDefault="00383603" w:rsidP="008C4E38">
      <w:pPr>
        <w:pStyle w:val="subsection"/>
      </w:pPr>
      <w:r w:rsidRPr="008C4E38">
        <w:tab/>
        <w:t>(1)</w:t>
      </w:r>
      <w:r w:rsidRPr="008C4E38">
        <w:tab/>
        <w:t>A person</w:t>
      </w:r>
      <w:r w:rsidR="00F95303" w:rsidRPr="008C4E38">
        <w:t>’</w:t>
      </w:r>
      <w:r w:rsidRPr="008C4E38">
        <w:t xml:space="preserve">s </w:t>
      </w:r>
      <w:r w:rsidRPr="008C4E38">
        <w:rPr>
          <w:b/>
          <w:i/>
        </w:rPr>
        <w:t>former accumulated TSL debt</w:t>
      </w:r>
      <w:r w:rsidRPr="008C4E38">
        <w:t>, in relation to the person</w:t>
      </w:r>
      <w:r w:rsidR="00F95303" w:rsidRPr="008C4E38">
        <w:t>’</w:t>
      </w:r>
      <w:r w:rsidRPr="008C4E38">
        <w:t>s accumulated TSL debt for a financial year, is worked out by multiplying:</w:t>
      </w:r>
    </w:p>
    <w:p w:rsidR="00383603" w:rsidRPr="008C4E38" w:rsidRDefault="00383603" w:rsidP="008C4E38">
      <w:pPr>
        <w:pStyle w:val="paragraph"/>
      </w:pPr>
      <w:r w:rsidRPr="008C4E38">
        <w:tab/>
        <w:t>(a)</w:t>
      </w:r>
      <w:r w:rsidRPr="008C4E38">
        <w:tab/>
        <w:t>the amount worked out using the following method statement; by</w:t>
      </w:r>
    </w:p>
    <w:p w:rsidR="00383603" w:rsidRPr="008C4E38" w:rsidRDefault="00383603" w:rsidP="008C4E38">
      <w:pPr>
        <w:pStyle w:val="paragraph"/>
      </w:pPr>
      <w:r w:rsidRPr="008C4E38">
        <w:tab/>
        <w:t>(b)</w:t>
      </w:r>
      <w:r w:rsidRPr="008C4E38">
        <w:tab/>
        <w:t xml:space="preserve">the </w:t>
      </w:r>
      <w:r w:rsidR="00C524C7" w:rsidRPr="008C4E38">
        <w:t>TSL</w:t>
      </w:r>
      <w:r w:rsidRPr="008C4E38">
        <w:t xml:space="preserve"> debt indexation factor for 1</w:t>
      </w:r>
      <w:r w:rsidR="008C4E38" w:rsidRPr="008C4E38">
        <w:t> </w:t>
      </w:r>
      <w:r w:rsidRPr="008C4E38">
        <w:t>June in that financial year.</w:t>
      </w:r>
    </w:p>
    <w:p w:rsidR="00383603" w:rsidRPr="008C4E38" w:rsidRDefault="00383603" w:rsidP="008C4E38">
      <w:pPr>
        <w:pStyle w:val="BoxHeadItalic"/>
      </w:pPr>
      <w:r w:rsidRPr="008C4E38">
        <w:lastRenderedPageBreak/>
        <w:t>Method statement</w:t>
      </w:r>
    </w:p>
    <w:p w:rsidR="00383603" w:rsidRPr="008C4E38" w:rsidRDefault="00383603" w:rsidP="008C4E38">
      <w:pPr>
        <w:pStyle w:val="BoxStep"/>
      </w:pPr>
      <w:r w:rsidRPr="008C4E38">
        <w:t>Step 1.</w:t>
      </w:r>
      <w:r w:rsidRPr="008C4E38">
        <w:tab/>
        <w:t>Take the person</w:t>
      </w:r>
      <w:r w:rsidR="00F95303" w:rsidRPr="008C4E38">
        <w:t>’</w:t>
      </w:r>
      <w:r w:rsidRPr="008C4E38">
        <w:t>s accumulated TSL debt for the immediately preceding financial year. (This amount is taken to be zero if the person has no accumulated TSL debt for that financial year.)</w:t>
      </w:r>
    </w:p>
    <w:p w:rsidR="00383603" w:rsidRPr="008C4E38" w:rsidRDefault="00383603" w:rsidP="008C4E38">
      <w:pPr>
        <w:pStyle w:val="BoxStep"/>
      </w:pPr>
      <w:r w:rsidRPr="008C4E38">
        <w:t>Step 2.</w:t>
      </w:r>
      <w:r w:rsidRPr="008C4E38">
        <w:tab/>
        <w:t>Add the sum of all of the TSL debts (if any) that the person incurred during the last 6 months of the immediately preceding financial year.</w:t>
      </w:r>
    </w:p>
    <w:p w:rsidR="00383603" w:rsidRPr="008C4E38" w:rsidRDefault="00383603" w:rsidP="008C4E38">
      <w:pPr>
        <w:pStyle w:val="BoxStep"/>
      </w:pPr>
      <w:r w:rsidRPr="008C4E38">
        <w:t>Step 3.</w:t>
      </w:r>
      <w:r w:rsidRPr="008C4E38">
        <w:tab/>
        <w:t>Subtract the amount of the completion discount for the person, if the Secretary notified the Commissioner of a completion discount for the person under section</w:t>
      </w:r>
      <w:r w:rsidR="008C4E38" w:rsidRPr="008C4E38">
        <w:t> </w:t>
      </w:r>
      <w:r w:rsidR="00522E7A" w:rsidRPr="008C4E38">
        <w:t>40</w:t>
      </w:r>
      <w:r w:rsidRPr="008C4E38">
        <w:t xml:space="preserve"> during the period:</w:t>
      </w:r>
    </w:p>
    <w:p w:rsidR="009D6224" w:rsidRPr="008C4E38" w:rsidRDefault="009D6224" w:rsidP="008C4E38">
      <w:pPr>
        <w:pStyle w:val="BoxPara"/>
      </w:pPr>
      <w:r w:rsidRPr="008C4E38">
        <w:tab/>
        <w:t>(a)</w:t>
      </w:r>
      <w:r w:rsidRPr="008C4E38">
        <w:tab/>
        <w:t>starting on 1</w:t>
      </w:r>
      <w:r w:rsidR="008C4E38" w:rsidRPr="008C4E38">
        <w:t> </w:t>
      </w:r>
      <w:r w:rsidRPr="008C4E38">
        <w:t>June in the immediately preceding financial year; and</w:t>
      </w:r>
    </w:p>
    <w:p w:rsidR="009D6224" w:rsidRPr="008C4E38" w:rsidRDefault="009D6224" w:rsidP="008C4E38">
      <w:pPr>
        <w:pStyle w:val="BoxPara"/>
      </w:pPr>
      <w:r w:rsidRPr="008C4E38">
        <w:tab/>
        <w:t>(b)</w:t>
      </w:r>
      <w:r w:rsidRPr="008C4E38">
        <w:tab/>
        <w:t>ending immediately before the next 1</w:t>
      </w:r>
      <w:r w:rsidR="008C4E38" w:rsidRPr="008C4E38">
        <w:t> </w:t>
      </w:r>
      <w:r w:rsidRPr="008C4E38">
        <w:t>June.</w:t>
      </w:r>
    </w:p>
    <w:p w:rsidR="00383603" w:rsidRPr="008C4E38" w:rsidRDefault="00383603" w:rsidP="008C4E38">
      <w:pPr>
        <w:pStyle w:val="BoxStep"/>
      </w:pPr>
      <w:r w:rsidRPr="008C4E38">
        <w:t>Step 4.</w:t>
      </w:r>
      <w:r w:rsidRPr="008C4E38">
        <w:tab/>
        <w:t>Subtract the sum of the amounts by which the person</w:t>
      </w:r>
      <w:r w:rsidR="00F95303" w:rsidRPr="008C4E38">
        <w:t>’</w:t>
      </w:r>
      <w:r w:rsidRPr="008C4E38">
        <w:t>s debts referred to in steps 1 and 2 are reduced because of any voluntary TSL repayments that have been made during the period:</w:t>
      </w:r>
    </w:p>
    <w:p w:rsidR="00383603" w:rsidRPr="008C4E38" w:rsidRDefault="00383603" w:rsidP="008C4E38">
      <w:pPr>
        <w:pStyle w:val="BoxPara"/>
      </w:pPr>
      <w:r w:rsidRPr="008C4E38">
        <w:tab/>
        <w:t>(a)</w:t>
      </w:r>
      <w:r w:rsidRPr="008C4E38">
        <w:tab/>
        <w:t>starting on 1</w:t>
      </w:r>
      <w:r w:rsidR="008C4E38" w:rsidRPr="008C4E38">
        <w:t> </w:t>
      </w:r>
      <w:r w:rsidRPr="008C4E38">
        <w:t>June in the immediately preceding financial year; and</w:t>
      </w:r>
    </w:p>
    <w:p w:rsidR="00383603" w:rsidRPr="008C4E38" w:rsidRDefault="00383603" w:rsidP="008C4E38">
      <w:pPr>
        <w:pStyle w:val="BoxPara"/>
      </w:pPr>
      <w:r w:rsidRPr="008C4E38">
        <w:tab/>
        <w:t>(b)</w:t>
      </w:r>
      <w:r w:rsidRPr="008C4E38">
        <w:tab/>
        <w:t>ending immediately before the next 1</w:t>
      </w:r>
      <w:r w:rsidR="008C4E38" w:rsidRPr="008C4E38">
        <w:t> </w:t>
      </w:r>
      <w:r w:rsidRPr="008C4E38">
        <w:t>June.</w:t>
      </w:r>
    </w:p>
    <w:p w:rsidR="00383603" w:rsidRPr="008C4E38" w:rsidRDefault="00383603" w:rsidP="008C4E38">
      <w:pPr>
        <w:pStyle w:val="BoxStep"/>
      </w:pPr>
      <w:r w:rsidRPr="008C4E38">
        <w:t>Step 5.</w:t>
      </w:r>
      <w:r w:rsidRPr="008C4E38">
        <w:tab/>
        <w:t>Subtract the sum of all of the person</w:t>
      </w:r>
      <w:r w:rsidR="00F95303" w:rsidRPr="008C4E38">
        <w:t>’</w:t>
      </w:r>
      <w:r w:rsidRPr="008C4E38">
        <w:t>s compulsory TSL repayment amounts that:</w:t>
      </w:r>
    </w:p>
    <w:p w:rsidR="00383603" w:rsidRPr="008C4E38" w:rsidRDefault="00383603" w:rsidP="008C4E38">
      <w:pPr>
        <w:pStyle w:val="BoxPara"/>
      </w:pPr>
      <w:r w:rsidRPr="008C4E38">
        <w:tab/>
        <w:t>(a)</w:t>
      </w:r>
      <w:r w:rsidRPr="008C4E38">
        <w:tab/>
        <w:t>were assessed during that period (excluding any assessed as a result of a return given before that period); or</w:t>
      </w:r>
    </w:p>
    <w:p w:rsidR="00383603" w:rsidRPr="008C4E38" w:rsidRDefault="00383603" w:rsidP="008C4E38">
      <w:pPr>
        <w:pStyle w:val="BoxPara"/>
      </w:pPr>
      <w:r w:rsidRPr="008C4E38">
        <w:lastRenderedPageBreak/>
        <w:tab/>
        <w:t>(b)</w:t>
      </w:r>
      <w:r w:rsidRPr="008C4E38">
        <w:tab/>
        <w:t>were assessed after the end of that period as a result of a return given before the end of that period.</w:t>
      </w:r>
    </w:p>
    <w:p w:rsidR="00383603" w:rsidRPr="008C4E38" w:rsidRDefault="00383603" w:rsidP="008C4E38">
      <w:pPr>
        <w:pStyle w:val="BoxStep"/>
      </w:pPr>
      <w:r w:rsidRPr="008C4E38">
        <w:t>Step 6.</w:t>
      </w:r>
      <w:r w:rsidRPr="008C4E38">
        <w:tab/>
        <w:t>Subtract the sum of the amounts by which any compulsory TSL repayment amount of the person is increased (whether as a result of an increase in the person</w:t>
      </w:r>
      <w:r w:rsidR="00F95303" w:rsidRPr="008C4E38">
        <w:t>’</w:t>
      </w:r>
      <w:r w:rsidRPr="008C4E38">
        <w:t>s taxable income of an income year or otherwise) by an amendment of an assessment made during that period.</w:t>
      </w:r>
    </w:p>
    <w:p w:rsidR="00383603" w:rsidRPr="008C4E38" w:rsidRDefault="00383603" w:rsidP="008C4E38">
      <w:pPr>
        <w:pStyle w:val="BoxStep"/>
      </w:pPr>
      <w:r w:rsidRPr="008C4E38">
        <w:t>Step 7.</w:t>
      </w:r>
      <w:r w:rsidRPr="008C4E38">
        <w:tab/>
        <w:t>Add the sum of the amounts by which any compulsory TSL repayment amount of the person is reduced (whether as a result of a reduction in the person</w:t>
      </w:r>
      <w:r w:rsidR="00F95303" w:rsidRPr="008C4E38">
        <w:t>’</w:t>
      </w:r>
      <w:r w:rsidRPr="008C4E38">
        <w:t>s taxable income of an income year or otherwise) by an amendment of an assessment made during that period.</w:t>
      </w:r>
    </w:p>
    <w:p w:rsidR="00383603" w:rsidRPr="008C4E38" w:rsidRDefault="00383603" w:rsidP="008C4E38">
      <w:pPr>
        <w:pStyle w:val="subsection"/>
      </w:pPr>
      <w:r w:rsidRPr="008C4E38">
        <w:tab/>
        <w:t>(2)</w:t>
      </w:r>
      <w:r w:rsidRPr="008C4E38">
        <w:tab/>
        <w:t>For the purposes of this section, an assessment, or an amendment of an assessment, is taken to have been made on the day specified in the notice of assessment, or notice of amended assessment, as the date of issue of that notice.</w:t>
      </w:r>
    </w:p>
    <w:p w:rsidR="006B3D27" w:rsidRPr="008C4E38" w:rsidRDefault="00522E7A" w:rsidP="008C4E38">
      <w:pPr>
        <w:pStyle w:val="ActHead5"/>
      </w:pPr>
      <w:bookmarkStart w:id="50" w:name="_Toc393789087"/>
      <w:r w:rsidRPr="008C4E38">
        <w:rPr>
          <w:rStyle w:val="CharSectno"/>
        </w:rPr>
        <w:t>32</w:t>
      </w:r>
      <w:r w:rsidR="006B3D27" w:rsidRPr="008C4E38">
        <w:t xml:space="preserve">  TSL debt indexation factor</w:t>
      </w:r>
      <w:bookmarkEnd w:id="50"/>
    </w:p>
    <w:p w:rsidR="006B3D27" w:rsidRPr="008C4E38" w:rsidRDefault="006B3D27" w:rsidP="008C4E38">
      <w:pPr>
        <w:pStyle w:val="subsection"/>
        <w:keepNext/>
        <w:keepLines/>
      </w:pPr>
      <w:r w:rsidRPr="008C4E38">
        <w:tab/>
        <w:t>(1)</w:t>
      </w:r>
      <w:r w:rsidRPr="008C4E38">
        <w:tab/>
      </w:r>
      <w:r w:rsidR="000C1629" w:rsidRPr="008C4E38">
        <w:t>T</w:t>
      </w:r>
      <w:r w:rsidRPr="008C4E38">
        <w:t xml:space="preserve">he </w:t>
      </w:r>
      <w:r w:rsidRPr="008C4E38">
        <w:rPr>
          <w:b/>
          <w:i/>
        </w:rPr>
        <w:t>TSL debt indexation factor</w:t>
      </w:r>
      <w:r w:rsidRPr="008C4E38">
        <w:t xml:space="preserve"> for 1</w:t>
      </w:r>
      <w:r w:rsidR="008C4E38" w:rsidRPr="008C4E38">
        <w:t> </w:t>
      </w:r>
      <w:r w:rsidRPr="008C4E38">
        <w:t>June in a financial year is the number (rounded to 3 decimal places) worked out as follows:</w:t>
      </w:r>
    </w:p>
    <w:p w:rsidR="006B3D27" w:rsidRPr="008C4E38" w:rsidRDefault="006B3D27" w:rsidP="008C4E38">
      <w:pPr>
        <w:pStyle w:val="BoxHeadItalic"/>
        <w:keepNext/>
      </w:pPr>
      <w:r w:rsidRPr="008C4E38">
        <w:t>Method statement</w:t>
      </w:r>
    </w:p>
    <w:p w:rsidR="006B3D27" w:rsidRPr="008C4E38" w:rsidRDefault="006B3D27" w:rsidP="008C4E38">
      <w:pPr>
        <w:pStyle w:val="BoxStep"/>
        <w:keepNext/>
      </w:pPr>
      <w:r w:rsidRPr="008C4E38">
        <w:t>Step 1.</w:t>
      </w:r>
      <w:r w:rsidRPr="008C4E38">
        <w:tab/>
        <w:t>Add:</w:t>
      </w:r>
    </w:p>
    <w:p w:rsidR="006B3D27" w:rsidRPr="008C4E38" w:rsidRDefault="006B3D27" w:rsidP="008C4E38">
      <w:pPr>
        <w:pStyle w:val="BoxPara"/>
        <w:keepNext/>
      </w:pPr>
      <w:r w:rsidRPr="008C4E38">
        <w:tab/>
        <w:t>(a)</w:t>
      </w:r>
      <w:r w:rsidRPr="008C4E38">
        <w:tab/>
        <w:t>the index number for the quarter ending on 31</w:t>
      </w:r>
      <w:r w:rsidR="008C4E38" w:rsidRPr="008C4E38">
        <w:t> </w:t>
      </w:r>
      <w:r w:rsidRPr="008C4E38">
        <w:t>March in that financial year; and</w:t>
      </w:r>
    </w:p>
    <w:p w:rsidR="006B3D27" w:rsidRPr="008C4E38" w:rsidRDefault="006B3D27" w:rsidP="008C4E38">
      <w:pPr>
        <w:pStyle w:val="BoxPara"/>
      </w:pPr>
      <w:r w:rsidRPr="008C4E38">
        <w:tab/>
        <w:t>(b)</w:t>
      </w:r>
      <w:r w:rsidRPr="008C4E38">
        <w:tab/>
        <w:t>the index numbers for the 3 quarters that immediately preceded that quarter.</w:t>
      </w:r>
    </w:p>
    <w:p w:rsidR="006B3D27" w:rsidRPr="008C4E38" w:rsidRDefault="006B3D27" w:rsidP="008C4E38">
      <w:pPr>
        <w:pStyle w:val="BoxStep"/>
      </w:pPr>
      <w:r w:rsidRPr="008C4E38">
        <w:t>Step 2.</w:t>
      </w:r>
      <w:r w:rsidRPr="008C4E38">
        <w:tab/>
        <w:t>Add:</w:t>
      </w:r>
    </w:p>
    <w:p w:rsidR="006B3D27" w:rsidRPr="008C4E38" w:rsidRDefault="006B3D27" w:rsidP="008C4E38">
      <w:pPr>
        <w:pStyle w:val="BoxPara"/>
      </w:pPr>
      <w:r w:rsidRPr="008C4E38">
        <w:lastRenderedPageBreak/>
        <w:tab/>
        <w:t>(a)</w:t>
      </w:r>
      <w:r w:rsidRPr="008C4E38">
        <w:tab/>
        <w:t>the index number for the quarter ending on 31</w:t>
      </w:r>
      <w:r w:rsidR="008C4E38" w:rsidRPr="008C4E38">
        <w:t> </w:t>
      </w:r>
      <w:r w:rsidRPr="008C4E38">
        <w:t>March in the immediately preceding financial year; and</w:t>
      </w:r>
    </w:p>
    <w:p w:rsidR="006B3D27" w:rsidRPr="008C4E38" w:rsidRDefault="006B3D27" w:rsidP="008C4E38">
      <w:pPr>
        <w:pStyle w:val="BoxPara"/>
      </w:pPr>
      <w:r w:rsidRPr="008C4E38">
        <w:tab/>
        <w:t>(b)</w:t>
      </w:r>
      <w:r w:rsidRPr="008C4E38">
        <w:tab/>
        <w:t>the index numbers for the 3 quarters that immediately preceded that quarter.</w:t>
      </w:r>
    </w:p>
    <w:p w:rsidR="006B3D27" w:rsidRPr="008C4E38" w:rsidRDefault="006B3D27" w:rsidP="008C4E38">
      <w:pPr>
        <w:pStyle w:val="BoxStep"/>
      </w:pPr>
      <w:r w:rsidRPr="008C4E38">
        <w:t>Step 3.</w:t>
      </w:r>
      <w:r w:rsidRPr="008C4E38">
        <w:tab/>
        <w:t xml:space="preserve">The </w:t>
      </w:r>
      <w:r w:rsidRPr="008C4E38">
        <w:rPr>
          <w:b/>
          <w:i/>
        </w:rPr>
        <w:t>TSL debt indexation factor</w:t>
      </w:r>
      <w:r w:rsidRPr="008C4E38">
        <w:t xml:space="preserve"> for 1</w:t>
      </w:r>
      <w:r w:rsidR="008C4E38" w:rsidRPr="008C4E38">
        <w:t> </w:t>
      </w:r>
      <w:r w:rsidRPr="008C4E38">
        <w:t xml:space="preserve">June in the financial year is the </w:t>
      </w:r>
      <w:r w:rsidR="00171DE8" w:rsidRPr="008C4E38">
        <w:t>result of</w:t>
      </w:r>
      <w:r w:rsidRPr="008C4E38">
        <w:t xml:space="preserve"> step 1 divided by the </w:t>
      </w:r>
      <w:r w:rsidR="00171DE8" w:rsidRPr="008C4E38">
        <w:t xml:space="preserve">result of </w:t>
      </w:r>
      <w:r w:rsidRPr="008C4E38">
        <w:t>step 2.</w:t>
      </w:r>
    </w:p>
    <w:p w:rsidR="006B3D27" w:rsidRPr="008C4E38" w:rsidRDefault="006B3D27" w:rsidP="008C4E38">
      <w:pPr>
        <w:pStyle w:val="subsection"/>
      </w:pPr>
      <w:r w:rsidRPr="008C4E38">
        <w:tab/>
        <w:t>(2)</w:t>
      </w:r>
      <w:r w:rsidRPr="008C4E38">
        <w:tab/>
        <w:t>For the purposes of rounding a TSL debt indexation factor, the third decimal place is rounded up if, apart from the rounding:</w:t>
      </w:r>
    </w:p>
    <w:p w:rsidR="006B3D27" w:rsidRPr="008C4E38" w:rsidRDefault="006B3D27" w:rsidP="008C4E38">
      <w:pPr>
        <w:pStyle w:val="paragraph"/>
      </w:pPr>
      <w:r w:rsidRPr="008C4E38">
        <w:tab/>
        <w:t>(a)</w:t>
      </w:r>
      <w:r w:rsidRPr="008C4E38">
        <w:tab/>
        <w:t>the factor would have 4 or more decimal places; and</w:t>
      </w:r>
    </w:p>
    <w:p w:rsidR="006B3D27" w:rsidRPr="008C4E38" w:rsidRDefault="006B3D27" w:rsidP="008C4E38">
      <w:pPr>
        <w:pStyle w:val="paragraph"/>
      </w:pPr>
      <w:r w:rsidRPr="008C4E38">
        <w:tab/>
        <w:t>(b)</w:t>
      </w:r>
      <w:r w:rsidRPr="008C4E38">
        <w:tab/>
        <w:t>the fourth decimal place would be a number greater than 4.</w:t>
      </w:r>
    </w:p>
    <w:p w:rsidR="006B3D27" w:rsidRPr="008C4E38" w:rsidRDefault="00522E7A" w:rsidP="008C4E38">
      <w:pPr>
        <w:pStyle w:val="ActHead5"/>
      </w:pPr>
      <w:bookmarkStart w:id="51" w:name="_Toc393789088"/>
      <w:r w:rsidRPr="008C4E38">
        <w:rPr>
          <w:rStyle w:val="CharSectno"/>
        </w:rPr>
        <w:t>33</w:t>
      </w:r>
      <w:r w:rsidR="006B3D27" w:rsidRPr="008C4E38">
        <w:t xml:space="preserve">  Index numbers</w:t>
      </w:r>
      <w:bookmarkEnd w:id="51"/>
    </w:p>
    <w:p w:rsidR="006B3D27" w:rsidRPr="008C4E38" w:rsidRDefault="006B3D27" w:rsidP="008C4E38">
      <w:pPr>
        <w:pStyle w:val="subsection"/>
      </w:pPr>
      <w:r w:rsidRPr="008C4E38">
        <w:tab/>
        <w:t>(1)</w:t>
      </w:r>
      <w:r w:rsidRPr="008C4E38">
        <w:tab/>
        <w:t xml:space="preserve">The </w:t>
      </w:r>
      <w:r w:rsidRPr="008C4E38">
        <w:rPr>
          <w:b/>
          <w:i/>
        </w:rPr>
        <w:t>index number</w:t>
      </w:r>
      <w:r w:rsidRPr="008C4E38">
        <w:t xml:space="preserve"> for a quarter is the All Groups Consumer Price Index number, being the weighted average of the 8 capital cities, published by the Australian Statistician in respect of that quarter.</w:t>
      </w:r>
    </w:p>
    <w:p w:rsidR="006B3D27" w:rsidRPr="008C4E38" w:rsidRDefault="006B3D27" w:rsidP="008C4E38">
      <w:pPr>
        <w:pStyle w:val="subsection"/>
      </w:pPr>
      <w:r w:rsidRPr="008C4E38">
        <w:tab/>
        <w:t>(2)</w:t>
      </w:r>
      <w:r w:rsidRPr="008C4E38">
        <w:tab/>
        <w:t xml:space="preserve">Subject to </w:t>
      </w:r>
      <w:r w:rsidR="008C4E38" w:rsidRPr="008C4E38">
        <w:t>subsection (</w:t>
      </w:r>
      <w:r w:rsidRPr="008C4E38">
        <w:t>3), if, at any time before or after the commencement of this Act:</w:t>
      </w:r>
    </w:p>
    <w:p w:rsidR="006B3D27" w:rsidRPr="008C4E38" w:rsidRDefault="006B3D27" w:rsidP="008C4E38">
      <w:pPr>
        <w:pStyle w:val="paragraph"/>
      </w:pPr>
      <w:r w:rsidRPr="008C4E38">
        <w:tab/>
        <w:t>(a)</w:t>
      </w:r>
      <w:r w:rsidRPr="008C4E38">
        <w:tab/>
        <w:t>the Australian Statistician has published or publishes an index number in respect of a quarter; and</w:t>
      </w:r>
    </w:p>
    <w:p w:rsidR="006B3D27" w:rsidRPr="008C4E38" w:rsidRDefault="006B3D27" w:rsidP="008C4E38">
      <w:pPr>
        <w:pStyle w:val="paragraph"/>
      </w:pPr>
      <w:r w:rsidRPr="008C4E38">
        <w:tab/>
        <w:t>(b)</w:t>
      </w:r>
      <w:r w:rsidRPr="008C4E38">
        <w:tab/>
        <w:t>that index number is in substitution for an index number previously published by the Australian Statistician in respect of that quarter;</w:t>
      </w:r>
    </w:p>
    <w:p w:rsidR="006B3D27" w:rsidRPr="008C4E38" w:rsidRDefault="006B3D27" w:rsidP="008C4E38">
      <w:pPr>
        <w:pStyle w:val="subsection2"/>
      </w:pPr>
      <w:r w:rsidRPr="008C4E38">
        <w:t>disregard the publication of the later index</w:t>
      </w:r>
      <w:r w:rsidR="00E75F6D" w:rsidRPr="008C4E38">
        <w:t xml:space="preserve"> number</w:t>
      </w:r>
      <w:r w:rsidRPr="008C4E38">
        <w:t xml:space="preserve"> for the purposes of this section.</w:t>
      </w:r>
    </w:p>
    <w:p w:rsidR="006B3D27" w:rsidRPr="008C4E38" w:rsidRDefault="006B3D27" w:rsidP="008C4E38">
      <w:pPr>
        <w:pStyle w:val="subsection"/>
      </w:pPr>
      <w:r w:rsidRPr="008C4E38">
        <w:tab/>
        <w:t>(3)</w:t>
      </w:r>
      <w:r w:rsidRPr="008C4E38">
        <w:tab/>
        <w:t xml:space="preserve">If, at any time before or after the commencement of this Act, the Australian Statistician has changed or changes the </w:t>
      </w:r>
      <w:r w:rsidR="00BD321E" w:rsidRPr="008C4E38">
        <w:t xml:space="preserve">index </w:t>
      </w:r>
      <w:r w:rsidRPr="008C4E38">
        <w:t xml:space="preserve">reference </w:t>
      </w:r>
      <w:r w:rsidR="00BD321E" w:rsidRPr="008C4E38">
        <w:t xml:space="preserve">period </w:t>
      </w:r>
      <w:r w:rsidRPr="008C4E38">
        <w:t>for the</w:t>
      </w:r>
      <w:r w:rsidR="00171DE8" w:rsidRPr="008C4E38">
        <w:t xml:space="preserve"> All Groups</w:t>
      </w:r>
      <w:r w:rsidRPr="008C4E38">
        <w:t xml:space="preserve"> Consumer Price Index, then, in applying this section after the change took place or takes place, have regard only to index numbers published in terms of the new </w:t>
      </w:r>
      <w:r w:rsidR="00BD321E" w:rsidRPr="008C4E38">
        <w:t xml:space="preserve">index </w:t>
      </w:r>
      <w:r w:rsidRPr="008C4E38">
        <w:t xml:space="preserve">reference </w:t>
      </w:r>
      <w:r w:rsidR="00BD321E" w:rsidRPr="008C4E38">
        <w:t>period</w:t>
      </w:r>
      <w:r w:rsidRPr="008C4E38">
        <w:t>.</w:t>
      </w:r>
    </w:p>
    <w:p w:rsidR="006B3D27" w:rsidRPr="008C4E38" w:rsidRDefault="00522E7A" w:rsidP="008C4E38">
      <w:pPr>
        <w:pStyle w:val="ActHead5"/>
      </w:pPr>
      <w:bookmarkStart w:id="52" w:name="_Toc393789089"/>
      <w:r w:rsidRPr="008C4E38">
        <w:rPr>
          <w:rStyle w:val="CharSectno"/>
        </w:rPr>
        <w:lastRenderedPageBreak/>
        <w:t>34</w:t>
      </w:r>
      <w:r w:rsidR="006B3D27" w:rsidRPr="008C4E38">
        <w:t xml:space="preserve">  Publishing TSL debt indexation factors</w:t>
      </w:r>
      <w:bookmarkEnd w:id="52"/>
    </w:p>
    <w:p w:rsidR="006B3D27" w:rsidRPr="008C4E38" w:rsidRDefault="006B3D27" w:rsidP="008C4E38">
      <w:pPr>
        <w:pStyle w:val="subsection"/>
      </w:pPr>
      <w:r w:rsidRPr="008C4E38">
        <w:tab/>
      </w:r>
      <w:r w:rsidRPr="008C4E38">
        <w:tab/>
        <w:t xml:space="preserve">The </w:t>
      </w:r>
      <w:r w:rsidR="00A54CCB" w:rsidRPr="008C4E38">
        <w:t>Commissioner</w:t>
      </w:r>
      <w:r w:rsidRPr="008C4E38">
        <w:t xml:space="preserve"> must cause to be published before 1</w:t>
      </w:r>
      <w:r w:rsidR="008C4E38" w:rsidRPr="008C4E38">
        <w:t> </w:t>
      </w:r>
      <w:r w:rsidRPr="008C4E38">
        <w:t>June in each financial year the TSL debt indexation factor for that 1</w:t>
      </w:r>
      <w:r w:rsidR="008C4E38" w:rsidRPr="008C4E38">
        <w:t> </w:t>
      </w:r>
      <w:r w:rsidRPr="008C4E38">
        <w:t>June.</w:t>
      </w:r>
    </w:p>
    <w:p w:rsidR="00383603" w:rsidRPr="008C4E38" w:rsidRDefault="00522E7A" w:rsidP="008C4E38">
      <w:pPr>
        <w:pStyle w:val="ActHead5"/>
      </w:pPr>
      <w:bookmarkStart w:id="53" w:name="_Toc393789090"/>
      <w:r w:rsidRPr="008C4E38">
        <w:rPr>
          <w:rStyle w:val="CharSectno"/>
        </w:rPr>
        <w:t>35</w:t>
      </w:r>
      <w:r w:rsidR="00D201E3" w:rsidRPr="008C4E38">
        <w:t xml:space="preserve">  Stage 2—wo</w:t>
      </w:r>
      <w:r w:rsidR="00383603" w:rsidRPr="008C4E38">
        <w:t>rking out an accumulated TSL debt</w:t>
      </w:r>
      <w:bookmarkEnd w:id="53"/>
    </w:p>
    <w:p w:rsidR="00383603" w:rsidRPr="008C4E38" w:rsidRDefault="00383603" w:rsidP="008C4E38">
      <w:pPr>
        <w:pStyle w:val="subsection"/>
      </w:pPr>
      <w:r w:rsidRPr="008C4E38">
        <w:tab/>
        <w:t>(1)</w:t>
      </w:r>
      <w:r w:rsidRPr="008C4E38">
        <w:tab/>
        <w:t>A person</w:t>
      </w:r>
      <w:r w:rsidR="00F95303" w:rsidRPr="008C4E38">
        <w:t>’</w:t>
      </w:r>
      <w:r w:rsidRPr="008C4E38">
        <w:t xml:space="preserve">s </w:t>
      </w:r>
      <w:r w:rsidRPr="008C4E38">
        <w:rPr>
          <w:b/>
          <w:i/>
        </w:rPr>
        <w:t>accumulated TSL debt</w:t>
      </w:r>
      <w:r w:rsidRPr="008C4E38">
        <w:t>, for a financial year, is worked out as follows:</w:t>
      </w:r>
    </w:p>
    <w:p w:rsidR="00434896" w:rsidRPr="008C4E38" w:rsidRDefault="00DA1E55" w:rsidP="008C4E38">
      <w:pPr>
        <w:pStyle w:val="subsection2"/>
      </w:pPr>
      <w:bookmarkStart w:id="54" w:name="BKCheck15B_2"/>
      <w:bookmarkEnd w:id="54"/>
      <w:r>
        <w:rPr>
          <w:position w:val="-20"/>
        </w:rPr>
        <w:pict>
          <v:shape id="_x0000_i1027" type="#_x0000_t75" style="width:270pt;height:31.5pt">
            <v:imagedata r:id="rId21" o:title=""/>
          </v:shape>
        </w:pict>
      </w:r>
    </w:p>
    <w:p w:rsidR="00383603" w:rsidRPr="008C4E38" w:rsidRDefault="00383603" w:rsidP="008C4E38">
      <w:pPr>
        <w:pStyle w:val="subsection2"/>
      </w:pPr>
      <w:r w:rsidRPr="008C4E38">
        <w:rPr>
          <w:lang w:eastAsia="en-US"/>
        </w:rPr>
        <w:t>where:</w:t>
      </w:r>
    </w:p>
    <w:p w:rsidR="00383603" w:rsidRPr="008C4E38" w:rsidRDefault="00383603" w:rsidP="008C4E38">
      <w:pPr>
        <w:pStyle w:val="Definition"/>
      </w:pPr>
      <w:r w:rsidRPr="008C4E38">
        <w:rPr>
          <w:b/>
          <w:i/>
        </w:rPr>
        <w:t>completion discount</w:t>
      </w:r>
      <w:r w:rsidRPr="008C4E38">
        <w:rPr>
          <w:i/>
        </w:rPr>
        <w:t xml:space="preserve"> </w:t>
      </w:r>
      <w:r w:rsidRPr="008C4E38">
        <w:t>means any completion discount for the person notified by the Secretary to the Commissioner under section</w:t>
      </w:r>
      <w:r w:rsidR="008C4E38" w:rsidRPr="008C4E38">
        <w:t> </w:t>
      </w:r>
      <w:r w:rsidR="00522E7A" w:rsidRPr="008C4E38">
        <w:t>40</w:t>
      </w:r>
      <w:r w:rsidRPr="008C4E38">
        <w:t xml:space="preserve"> on or after 1</w:t>
      </w:r>
      <w:r w:rsidR="008C4E38" w:rsidRPr="008C4E38">
        <w:t> </w:t>
      </w:r>
      <w:r w:rsidRPr="008C4E38">
        <w:t>July in the financial year and before 1</w:t>
      </w:r>
      <w:r w:rsidR="008C4E38" w:rsidRPr="008C4E38">
        <w:t> </w:t>
      </w:r>
      <w:r w:rsidRPr="008C4E38">
        <w:t>June in that year.</w:t>
      </w:r>
    </w:p>
    <w:p w:rsidR="00383603" w:rsidRPr="008C4E38" w:rsidRDefault="00383603" w:rsidP="008C4E38">
      <w:pPr>
        <w:pStyle w:val="Definition"/>
      </w:pPr>
      <w:r w:rsidRPr="008C4E38">
        <w:rPr>
          <w:b/>
          <w:i/>
        </w:rPr>
        <w:t>former accumulated TSL debt</w:t>
      </w:r>
      <w:r w:rsidRPr="008C4E38">
        <w:t xml:space="preserve"> is the person</w:t>
      </w:r>
      <w:r w:rsidR="00F95303" w:rsidRPr="008C4E38">
        <w:t>’</w:t>
      </w:r>
      <w:r w:rsidRPr="008C4E38">
        <w:t>s former accumulated TSL debt in relation to that accumulated TSL debt.</w:t>
      </w:r>
    </w:p>
    <w:p w:rsidR="00383603" w:rsidRPr="008C4E38" w:rsidRDefault="00383603" w:rsidP="008C4E38">
      <w:pPr>
        <w:pStyle w:val="Definition"/>
      </w:pPr>
      <w:r w:rsidRPr="008C4E38">
        <w:rPr>
          <w:b/>
          <w:i/>
        </w:rPr>
        <w:t>TSL debt repayments</w:t>
      </w:r>
      <w:r w:rsidRPr="008C4E38">
        <w:t xml:space="preserve"> is the sum of all of the voluntary TSL repayments (if any) paid, on or after 1</w:t>
      </w:r>
      <w:r w:rsidR="008C4E38" w:rsidRPr="008C4E38">
        <w:t> </w:t>
      </w:r>
      <w:r w:rsidRPr="008C4E38">
        <w:t>July in the financial year and before 1</w:t>
      </w:r>
      <w:r w:rsidR="008C4E38" w:rsidRPr="008C4E38">
        <w:t> </w:t>
      </w:r>
      <w:r w:rsidRPr="008C4E38">
        <w:t>June in that year, in reduction of the TSL debts incurred in that year.</w:t>
      </w:r>
    </w:p>
    <w:p w:rsidR="00383603" w:rsidRPr="008C4E38" w:rsidRDefault="00383603" w:rsidP="008C4E38">
      <w:pPr>
        <w:pStyle w:val="Definition"/>
      </w:pPr>
      <w:r w:rsidRPr="008C4E38">
        <w:rPr>
          <w:b/>
          <w:i/>
        </w:rPr>
        <w:t>TSL debts incurred</w:t>
      </w:r>
      <w:r w:rsidRPr="008C4E38">
        <w:t xml:space="preserve"> is the sum of the amounts of all of the TSL debts (if any) that the person incurred during the first 6 months of the financial year.</w:t>
      </w:r>
    </w:p>
    <w:p w:rsidR="00383603" w:rsidRPr="008C4E38" w:rsidRDefault="00383603" w:rsidP="008C4E38">
      <w:pPr>
        <w:pStyle w:val="subsection"/>
      </w:pPr>
      <w:r w:rsidRPr="008C4E38">
        <w:tab/>
        <w:t>(2)</w:t>
      </w:r>
      <w:r w:rsidRPr="008C4E38">
        <w:tab/>
        <w:t>The person incurs the accumulated TSL debt on 1</w:t>
      </w:r>
      <w:r w:rsidR="008C4E38" w:rsidRPr="008C4E38">
        <w:t> </w:t>
      </w:r>
      <w:r w:rsidRPr="008C4E38">
        <w:t>June in the financial year.</w:t>
      </w:r>
    </w:p>
    <w:p w:rsidR="00383603" w:rsidRPr="008C4E38" w:rsidRDefault="00522E7A" w:rsidP="008C4E38">
      <w:pPr>
        <w:pStyle w:val="ActHead5"/>
      </w:pPr>
      <w:bookmarkStart w:id="55" w:name="_Toc393789091"/>
      <w:r w:rsidRPr="008C4E38">
        <w:rPr>
          <w:rStyle w:val="CharSectno"/>
        </w:rPr>
        <w:t>36</w:t>
      </w:r>
      <w:r w:rsidR="00383603" w:rsidRPr="008C4E38">
        <w:t xml:space="preserve">  Rounding of amounts</w:t>
      </w:r>
      <w:bookmarkEnd w:id="55"/>
    </w:p>
    <w:p w:rsidR="00383603" w:rsidRPr="008C4E38" w:rsidRDefault="00383603" w:rsidP="008C4E38">
      <w:pPr>
        <w:pStyle w:val="subsection"/>
      </w:pPr>
      <w:r w:rsidRPr="008C4E38">
        <w:tab/>
        <w:t>(1)</w:t>
      </w:r>
      <w:r w:rsidRPr="008C4E38">
        <w:tab/>
        <w:t>If, apart from this section, a person</w:t>
      </w:r>
      <w:r w:rsidR="00F95303" w:rsidRPr="008C4E38">
        <w:t>’</w:t>
      </w:r>
      <w:r w:rsidRPr="008C4E38">
        <w:t>s accumulated TSL debt would be an amount consisting of a number of whole dollars and a number of cents, disregard the number of cents.</w:t>
      </w:r>
    </w:p>
    <w:p w:rsidR="00383603" w:rsidRPr="008C4E38" w:rsidRDefault="00383603" w:rsidP="008C4E38">
      <w:pPr>
        <w:pStyle w:val="subsection"/>
      </w:pPr>
      <w:r w:rsidRPr="008C4E38">
        <w:tab/>
        <w:t>(2)</w:t>
      </w:r>
      <w:r w:rsidRPr="008C4E38">
        <w:tab/>
        <w:t>If, apart from this section, a person</w:t>
      </w:r>
      <w:r w:rsidR="00F95303" w:rsidRPr="008C4E38">
        <w:t>’</w:t>
      </w:r>
      <w:r w:rsidRPr="008C4E38">
        <w:t xml:space="preserve">s accumulated TSL debt would be an amount of less than </w:t>
      </w:r>
      <w:r w:rsidR="00BE4F52" w:rsidRPr="008C4E38">
        <w:t>$</w:t>
      </w:r>
      <w:r w:rsidR="00336660" w:rsidRPr="008C4E38">
        <w:t>1</w:t>
      </w:r>
      <w:r w:rsidR="00BE4F52" w:rsidRPr="008C4E38">
        <w:t>.00</w:t>
      </w:r>
      <w:r w:rsidRPr="008C4E38">
        <w:t>, the person</w:t>
      </w:r>
      <w:r w:rsidR="00F95303" w:rsidRPr="008C4E38">
        <w:t>’</w:t>
      </w:r>
      <w:r w:rsidRPr="008C4E38">
        <w:t>s accumulated TSL debt is taken to be zero.</w:t>
      </w:r>
    </w:p>
    <w:p w:rsidR="00383603" w:rsidRPr="008C4E38" w:rsidRDefault="00522E7A" w:rsidP="008C4E38">
      <w:pPr>
        <w:pStyle w:val="ActHead5"/>
      </w:pPr>
      <w:bookmarkStart w:id="56" w:name="_Toc393789092"/>
      <w:r w:rsidRPr="008C4E38">
        <w:rPr>
          <w:rStyle w:val="CharSectno"/>
        </w:rPr>
        <w:lastRenderedPageBreak/>
        <w:t>37</w:t>
      </w:r>
      <w:r w:rsidR="00383603" w:rsidRPr="008C4E38">
        <w:t xml:space="preserve">  Accumulated TSL debt discharges earlier debts</w:t>
      </w:r>
      <w:bookmarkEnd w:id="56"/>
    </w:p>
    <w:p w:rsidR="00383603" w:rsidRPr="008C4E38" w:rsidRDefault="00383603" w:rsidP="008C4E38">
      <w:pPr>
        <w:pStyle w:val="subsection"/>
      </w:pPr>
      <w:r w:rsidRPr="008C4E38">
        <w:tab/>
        <w:t>(1)</w:t>
      </w:r>
      <w:r w:rsidRPr="008C4E38">
        <w:tab/>
        <w:t>The accumulated TSL debt that a person incurs on 1</w:t>
      </w:r>
      <w:r w:rsidR="008C4E38" w:rsidRPr="008C4E38">
        <w:t> </w:t>
      </w:r>
      <w:r w:rsidRPr="008C4E38">
        <w:t>June in a financial year discharges, or discharges the unpaid part of:</w:t>
      </w:r>
    </w:p>
    <w:p w:rsidR="00383603" w:rsidRPr="008C4E38" w:rsidRDefault="00383603" w:rsidP="008C4E38">
      <w:pPr>
        <w:pStyle w:val="paragraph"/>
      </w:pPr>
      <w:r w:rsidRPr="008C4E38">
        <w:tab/>
        <w:t>(a)</w:t>
      </w:r>
      <w:r w:rsidRPr="008C4E38">
        <w:tab/>
        <w:t>any TSL debt that the person incurred during the calendar year immediately preceding that day; and</w:t>
      </w:r>
    </w:p>
    <w:p w:rsidR="00383603" w:rsidRPr="008C4E38" w:rsidRDefault="00383603" w:rsidP="008C4E38">
      <w:pPr>
        <w:pStyle w:val="paragraph"/>
      </w:pPr>
      <w:r w:rsidRPr="008C4E38">
        <w:tab/>
        <w:t>(b)</w:t>
      </w:r>
      <w:r w:rsidRPr="008C4E38">
        <w:tab/>
        <w:t>any accumulated TSL debt that the person incurred on the immediately preceding 1</w:t>
      </w:r>
      <w:r w:rsidR="008C4E38" w:rsidRPr="008C4E38">
        <w:t> </w:t>
      </w:r>
      <w:r w:rsidRPr="008C4E38">
        <w:t>June.</w:t>
      </w:r>
    </w:p>
    <w:p w:rsidR="00383603" w:rsidRPr="008C4E38" w:rsidRDefault="00383603" w:rsidP="008C4E38">
      <w:pPr>
        <w:pStyle w:val="subsection"/>
      </w:pPr>
      <w:r w:rsidRPr="008C4E38">
        <w:tab/>
        <w:t>(2)</w:t>
      </w:r>
      <w:r w:rsidRPr="008C4E38">
        <w:tab/>
        <w:t xml:space="preserve">Nothing in </w:t>
      </w:r>
      <w:r w:rsidR="008C4E38" w:rsidRPr="008C4E38">
        <w:t>subsection (</w:t>
      </w:r>
      <w:r w:rsidRPr="008C4E38">
        <w:t>1) affects the application of Division</w:t>
      </w:r>
      <w:r w:rsidR="008C4E38" w:rsidRPr="008C4E38">
        <w:t> </w:t>
      </w:r>
      <w:r w:rsidRPr="008C4E38">
        <w:t>2 or sections</w:t>
      </w:r>
      <w:r w:rsidR="008C4E38" w:rsidRPr="008C4E38">
        <w:t> </w:t>
      </w:r>
      <w:r w:rsidR="00522E7A" w:rsidRPr="008C4E38">
        <w:t>31</w:t>
      </w:r>
      <w:r w:rsidRPr="008C4E38">
        <w:t xml:space="preserve"> and </w:t>
      </w:r>
      <w:r w:rsidR="00522E7A" w:rsidRPr="008C4E38">
        <w:t>35</w:t>
      </w:r>
      <w:r w:rsidRPr="008C4E38">
        <w:t>.</w:t>
      </w:r>
    </w:p>
    <w:p w:rsidR="00383603" w:rsidRPr="008C4E38" w:rsidRDefault="00522E7A" w:rsidP="008C4E38">
      <w:pPr>
        <w:pStyle w:val="ActHead5"/>
      </w:pPr>
      <w:bookmarkStart w:id="57" w:name="_Toc393789093"/>
      <w:r w:rsidRPr="008C4E38">
        <w:rPr>
          <w:rStyle w:val="CharSectno"/>
        </w:rPr>
        <w:t>38</w:t>
      </w:r>
      <w:r w:rsidR="00383603" w:rsidRPr="008C4E38">
        <w:t xml:space="preserve">  Accumulated TSL debt discharged by death</w:t>
      </w:r>
      <w:bookmarkEnd w:id="57"/>
    </w:p>
    <w:p w:rsidR="00383603" w:rsidRPr="008C4E38" w:rsidRDefault="00383603" w:rsidP="008C4E38">
      <w:pPr>
        <w:pStyle w:val="subsection"/>
      </w:pPr>
      <w:r w:rsidRPr="008C4E38">
        <w:tab/>
        <w:t>(1)</w:t>
      </w:r>
      <w:r w:rsidRPr="008C4E38">
        <w:tab/>
        <w:t>Upon the death of a person who has an accumulated TSL debt, the accumulated TSL debt is taken to be discharged.</w:t>
      </w:r>
    </w:p>
    <w:p w:rsidR="00383603" w:rsidRPr="008C4E38" w:rsidRDefault="00383603" w:rsidP="008C4E38">
      <w:pPr>
        <w:pStyle w:val="subsection"/>
      </w:pPr>
      <w:r w:rsidRPr="008C4E38">
        <w:tab/>
        <w:t>(2)</w:t>
      </w:r>
      <w:r w:rsidRPr="008C4E38">
        <w:tab/>
        <w:t>To avoid doubt, this section does not affect any compulsory TSL repayment amounts required to be paid in respect of the accumulated TSL debt, whether or not those amounts were assessed before the person</w:t>
      </w:r>
      <w:r w:rsidR="00F95303" w:rsidRPr="008C4E38">
        <w:t>’</w:t>
      </w:r>
      <w:r w:rsidRPr="008C4E38">
        <w:t>s death.</w:t>
      </w:r>
    </w:p>
    <w:p w:rsidR="00383603" w:rsidRPr="008C4E38" w:rsidRDefault="00383603" w:rsidP="008C4E38">
      <w:pPr>
        <w:pStyle w:val="notetext"/>
      </w:pPr>
      <w:r w:rsidRPr="008C4E38">
        <w:t>Note:</w:t>
      </w:r>
      <w:r w:rsidRPr="008C4E38">
        <w:tab/>
        <w:t>Accumulated TSL debts are not provable in bankruptcy: see subsection</w:t>
      </w:r>
      <w:r w:rsidR="008C4E38" w:rsidRPr="008C4E38">
        <w:t> </w:t>
      </w:r>
      <w:r w:rsidRPr="008C4E38">
        <w:t xml:space="preserve">82(3AB) of the </w:t>
      </w:r>
      <w:r w:rsidRPr="008C4E38">
        <w:rPr>
          <w:i/>
        </w:rPr>
        <w:t>Bankruptcy Act 1966</w:t>
      </w:r>
      <w:r w:rsidRPr="008C4E38">
        <w:t>.</w:t>
      </w:r>
    </w:p>
    <w:p w:rsidR="00383603" w:rsidRPr="008C4E38" w:rsidRDefault="00383603" w:rsidP="008C4E38">
      <w:pPr>
        <w:pStyle w:val="ActHead2"/>
        <w:pageBreakBefore/>
      </w:pPr>
      <w:bookmarkStart w:id="58" w:name="_Toc393789094"/>
      <w:r w:rsidRPr="008C4E38">
        <w:rPr>
          <w:rStyle w:val="CharPartNo"/>
        </w:rPr>
        <w:lastRenderedPageBreak/>
        <w:t>Part</w:t>
      </w:r>
      <w:r w:rsidR="008C4E38" w:rsidRPr="008C4E38">
        <w:rPr>
          <w:rStyle w:val="CharPartNo"/>
        </w:rPr>
        <w:t> </w:t>
      </w:r>
      <w:r w:rsidR="003F3382" w:rsidRPr="008C4E38">
        <w:rPr>
          <w:rStyle w:val="CharPartNo"/>
        </w:rPr>
        <w:t>3.2</w:t>
      </w:r>
      <w:r w:rsidRPr="008C4E38">
        <w:t>—</w:t>
      </w:r>
      <w:r w:rsidRPr="008C4E38">
        <w:rPr>
          <w:rStyle w:val="CharPartText"/>
        </w:rPr>
        <w:t>Discharg</w:t>
      </w:r>
      <w:r w:rsidR="00B922CA" w:rsidRPr="008C4E38">
        <w:rPr>
          <w:rStyle w:val="CharPartText"/>
        </w:rPr>
        <w:t>ing</w:t>
      </w:r>
      <w:r w:rsidRPr="008C4E38">
        <w:rPr>
          <w:rStyle w:val="CharPartText"/>
        </w:rPr>
        <w:t xml:space="preserve"> debts</w:t>
      </w:r>
      <w:bookmarkEnd w:id="58"/>
    </w:p>
    <w:p w:rsidR="00383603" w:rsidRPr="008C4E38" w:rsidRDefault="00383603" w:rsidP="008C4E38">
      <w:pPr>
        <w:pStyle w:val="ActHead3"/>
      </w:pPr>
      <w:bookmarkStart w:id="59" w:name="_Toc393789095"/>
      <w:r w:rsidRPr="008C4E38">
        <w:rPr>
          <w:rStyle w:val="CharDivNo"/>
        </w:rPr>
        <w:t>Division</w:t>
      </w:r>
      <w:r w:rsidR="008C4E38" w:rsidRPr="008C4E38">
        <w:rPr>
          <w:rStyle w:val="CharDivNo"/>
        </w:rPr>
        <w:t> </w:t>
      </w:r>
      <w:r w:rsidRPr="008C4E38">
        <w:rPr>
          <w:rStyle w:val="CharDivNo"/>
        </w:rPr>
        <w:t>1</w:t>
      </w:r>
      <w:r w:rsidRPr="008C4E38">
        <w:t>—</w:t>
      </w:r>
      <w:r w:rsidR="001019FB" w:rsidRPr="008C4E38">
        <w:rPr>
          <w:rStyle w:val="CharDivText"/>
        </w:rPr>
        <w:t>Simplified outline of this Part</w:t>
      </w:r>
      <w:bookmarkEnd w:id="59"/>
    </w:p>
    <w:p w:rsidR="00383603" w:rsidRPr="008C4E38" w:rsidRDefault="00522E7A" w:rsidP="008C4E38">
      <w:pPr>
        <w:pStyle w:val="ActHead5"/>
      </w:pPr>
      <w:bookmarkStart w:id="60" w:name="_Toc393789096"/>
      <w:r w:rsidRPr="008C4E38">
        <w:rPr>
          <w:rStyle w:val="CharSectno"/>
        </w:rPr>
        <w:t>39</w:t>
      </w:r>
      <w:r w:rsidR="00383603" w:rsidRPr="008C4E38">
        <w:t xml:space="preserve">  Simplified outline of this Part</w:t>
      </w:r>
      <w:bookmarkEnd w:id="60"/>
    </w:p>
    <w:p w:rsidR="0084170D" w:rsidRPr="008C4E38" w:rsidRDefault="00BE5E76" w:rsidP="008C4E38">
      <w:pPr>
        <w:pStyle w:val="SOText"/>
      </w:pPr>
      <w:r w:rsidRPr="008C4E38">
        <w:t>Trade support loan that is paid to a person must be repaid</w:t>
      </w:r>
      <w:r w:rsidR="00C57F83" w:rsidRPr="008C4E38">
        <w:t>. Compulsory r</w:t>
      </w:r>
      <w:r w:rsidR="0084170D" w:rsidRPr="008C4E38">
        <w:t xml:space="preserve">epayments </w:t>
      </w:r>
      <w:r w:rsidR="008129DC" w:rsidRPr="008C4E38">
        <w:t>start</w:t>
      </w:r>
      <w:r w:rsidR="0084170D" w:rsidRPr="008C4E38">
        <w:t xml:space="preserve"> once the person’s income reaches the </w:t>
      </w:r>
      <w:r w:rsidR="00A81FFA" w:rsidRPr="008C4E38">
        <w:t>minimum repayment income</w:t>
      </w:r>
      <w:r w:rsidR="00C57F83" w:rsidRPr="008C4E38">
        <w:t xml:space="preserve"> under the </w:t>
      </w:r>
      <w:r w:rsidR="00C57F83" w:rsidRPr="008C4E38">
        <w:rPr>
          <w:i/>
        </w:rPr>
        <w:t>Higher Education Support Act 2003</w:t>
      </w:r>
      <w:r w:rsidR="00A81FFA" w:rsidRPr="008C4E38">
        <w:t xml:space="preserve"> and the person has finished repaying any </w:t>
      </w:r>
      <w:r w:rsidR="00F62582" w:rsidRPr="008C4E38">
        <w:t xml:space="preserve">accumulated HELP </w:t>
      </w:r>
      <w:r w:rsidR="00A81FFA" w:rsidRPr="008C4E38">
        <w:t xml:space="preserve">debt </w:t>
      </w:r>
      <w:r w:rsidR="00C57F83" w:rsidRPr="008C4E38">
        <w:t>under that Act</w:t>
      </w:r>
      <w:r w:rsidR="0084170D" w:rsidRPr="008C4E38">
        <w:t>.</w:t>
      </w:r>
    </w:p>
    <w:p w:rsidR="00383603" w:rsidRPr="008C4E38" w:rsidRDefault="00B230FE" w:rsidP="008C4E38">
      <w:pPr>
        <w:pStyle w:val="SOText"/>
      </w:pPr>
      <w:r w:rsidRPr="008C4E38">
        <w:t>If the person successfully completes a qualifying apprenticeship, t</w:t>
      </w:r>
      <w:r w:rsidR="002252FE" w:rsidRPr="008C4E38">
        <w:t>he person</w:t>
      </w:r>
      <w:r w:rsidR="00F95303" w:rsidRPr="008C4E38">
        <w:t>’</w:t>
      </w:r>
      <w:r w:rsidR="009C63D4" w:rsidRPr="008C4E38">
        <w:t>s debt</w:t>
      </w:r>
      <w:r w:rsidR="00F54DF5" w:rsidRPr="008C4E38">
        <w:t>s</w:t>
      </w:r>
      <w:r w:rsidR="002252FE" w:rsidRPr="008C4E38">
        <w:t xml:space="preserve"> will </w:t>
      </w:r>
      <w:r w:rsidRPr="008C4E38">
        <w:t>be partially discharged</w:t>
      </w:r>
      <w:r w:rsidR="002252FE" w:rsidRPr="008C4E38">
        <w:t xml:space="preserve"> by an amount </w:t>
      </w:r>
      <w:r w:rsidRPr="008C4E38">
        <w:t>called the completion discount.</w:t>
      </w:r>
      <w:r w:rsidR="00383603" w:rsidRPr="008C4E38">
        <w:t xml:space="preserve"> The completion discount is 20% of the total amount of instalments of trade support loan that were paid to the person.</w:t>
      </w:r>
    </w:p>
    <w:p w:rsidR="00383603" w:rsidRPr="008C4E38" w:rsidRDefault="002252FE" w:rsidP="008C4E38">
      <w:pPr>
        <w:pStyle w:val="SOText"/>
      </w:pPr>
      <w:r w:rsidRPr="008C4E38">
        <w:t>As well as</w:t>
      </w:r>
      <w:r w:rsidR="00383603" w:rsidRPr="008C4E38">
        <w:t xml:space="preserve"> the completion discount, the person</w:t>
      </w:r>
      <w:r w:rsidR="00F95303" w:rsidRPr="008C4E38">
        <w:t>’</w:t>
      </w:r>
      <w:r w:rsidR="00383603" w:rsidRPr="008C4E38">
        <w:t>s debt is discharged by:</w:t>
      </w:r>
    </w:p>
    <w:p w:rsidR="00383603" w:rsidRPr="008C4E38" w:rsidRDefault="00383603" w:rsidP="008C4E38">
      <w:pPr>
        <w:pStyle w:val="SOPara"/>
      </w:pPr>
      <w:r w:rsidRPr="008C4E38">
        <w:tab/>
        <w:t>(a)</w:t>
      </w:r>
      <w:r w:rsidRPr="008C4E38">
        <w:tab/>
        <w:t xml:space="preserve">any repayments the person chooses to make </w:t>
      </w:r>
      <w:r w:rsidR="002252FE" w:rsidRPr="008C4E38">
        <w:t xml:space="preserve">at any time </w:t>
      </w:r>
      <w:r w:rsidRPr="008C4E38">
        <w:t>(voluntary repayments); and</w:t>
      </w:r>
    </w:p>
    <w:p w:rsidR="00383603" w:rsidRPr="008C4E38" w:rsidRDefault="00383603" w:rsidP="008C4E38">
      <w:pPr>
        <w:pStyle w:val="SOPara"/>
      </w:pPr>
      <w:r w:rsidRPr="008C4E38">
        <w:tab/>
        <w:t>(b)</w:t>
      </w:r>
      <w:r w:rsidRPr="008C4E38">
        <w:tab/>
        <w:t xml:space="preserve">repayments the person </w:t>
      </w:r>
      <w:r w:rsidR="00BC7644" w:rsidRPr="008C4E38">
        <w:t>must</w:t>
      </w:r>
      <w:r w:rsidRPr="008C4E38">
        <w:t xml:space="preserve"> make </w:t>
      </w:r>
      <w:r w:rsidR="002252FE" w:rsidRPr="008C4E38">
        <w:t>after the person</w:t>
      </w:r>
      <w:r w:rsidR="00F95303" w:rsidRPr="008C4E38">
        <w:t>’</w:t>
      </w:r>
      <w:r w:rsidR="002252FE" w:rsidRPr="008C4E38">
        <w:t xml:space="preserve">s income reaches </w:t>
      </w:r>
      <w:r w:rsidR="00312C1D" w:rsidRPr="008C4E38">
        <w:t>the minimum repayment income</w:t>
      </w:r>
      <w:r w:rsidR="002252FE" w:rsidRPr="008C4E38">
        <w:t xml:space="preserve"> </w:t>
      </w:r>
      <w:r w:rsidRPr="008C4E38">
        <w:t>(compulsory repayments).</w:t>
      </w:r>
    </w:p>
    <w:p w:rsidR="00383603" w:rsidRPr="008C4E38" w:rsidRDefault="00383603" w:rsidP="008C4E38">
      <w:pPr>
        <w:pStyle w:val="SOText"/>
      </w:pPr>
      <w:r w:rsidRPr="008C4E38">
        <w:t>The Commissioner makes assessments of compulsory repayments, which are collected in the same way as amounts of income</w:t>
      </w:r>
      <w:r w:rsidR="002252FE" w:rsidRPr="008C4E38">
        <w:t xml:space="preserve"> tax and </w:t>
      </w:r>
      <w:r w:rsidR="00CE3792" w:rsidRPr="008C4E38">
        <w:t xml:space="preserve">compulsory repayments of </w:t>
      </w:r>
      <w:r w:rsidR="002252FE" w:rsidRPr="008C4E38">
        <w:t>accumulated HEL</w:t>
      </w:r>
      <w:r w:rsidR="00F62582" w:rsidRPr="008C4E38">
        <w:t>P debts.</w:t>
      </w:r>
    </w:p>
    <w:p w:rsidR="00383603" w:rsidRPr="008C4E38" w:rsidRDefault="00383603" w:rsidP="008C4E38">
      <w:pPr>
        <w:pStyle w:val="ActHead3"/>
        <w:pageBreakBefore/>
      </w:pPr>
      <w:bookmarkStart w:id="61" w:name="_Toc393789097"/>
      <w:r w:rsidRPr="008C4E38">
        <w:rPr>
          <w:rStyle w:val="CharDivNo"/>
        </w:rPr>
        <w:lastRenderedPageBreak/>
        <w:t>Division</w:t>
      </w:r>
      <w:r w:rsidR="008C4E38" w:rsidRPr="008C4E38">
        <w:rPr>
          <w:rStyle w:val="CharDivNo"/>
        </w:rPr>
        <w:t> </w:t>
      </w:r>
      <w:r w:rsidRPr="008C4E38">
        <w:rPr>
          <w:rStyle w:val="CharDivNo"/>
        </w:rPr>
        <w:t>2</w:t>
      </w:r>
      <w:r w:rsidRPr="008C4E38">
        <w:t>—</w:t>
      </w:r>
      <w:r w:rsidRPr="008C4E38">
        <w:rPr>
          <w:rStyle w:val="CharDivText"/>
        </w:rPr>
        <w:t>Completion discount</w:t>
      </w:r>
      <w:bookmarkEnd w:id="61"/>
    </w:p>
    <w:p w:rsidR="00383603" w:rsidRPr="008C4E38" w:rsidRDefault="00522E7A" w:rsidP="008C4E38">
      <w:pPr>
        <w:pStyle w:val="ActHead5"/>
      </w:pPr>
      <w:bookmarkStart w:id="62" w:name="_Toc393789098"/>
      <w:r w:rsidRPr="008C4E38">
        <w:rPr>
          <w:rStyle w:val="CharSectno"/>
        </w:rPr>
        <w:t>40</w:t>
      </w:r>
      <w:r w:rsidR="00383603" w:rsidRPr="008C4E38">
        <w:t xml:space="preserve">  Completion discount</w:t>
      </w:r>
      <w:bookmarkEnd w:id="62"/>
    </w:p>
    <w:p w:rsidR="00B230FE" w:rsidRPr="008C4E38" w:rsidRDefault="00383603" w:rsidP="008C4E38">
      <w:pPr>
        <w:pStyle w:val="subsection"/>
        <w:rPr>
          <w:i/>
        </w:rPr>
      </w:pPr>
      <w:r w:rsidRPr="008C4E38">
        <w:tab/>
        <w:t>(1)</w:t>
      </w:r>
      <w:r w:rsidRPr="008C4E38">
        <w:tab/>
        <w:t>If a designated State/Territory training authority notifies the Secretary that a person has successfully completed a qualifying apprenticeship, the Secretary must give the Commissioner a notice</w:t>
      </w:r>
      <w:r w:rsidR="00C7396E" w:rsidRPr="008C4E38">
        <w:t xml:space="preserve"> </w:t>
      </w:r>
      <w:r w:rsidRPr="008C4E38">
        <w:t xml:space="preserve">specifying the discount (the </w:t>
      </w:r>
      <w:r w:rsidRPr="008C4E38">
        <w:rPr>
          <w:b/>
          <w:i/>
        </w:rPr>
        <w:t>completion discount</w:t>
      </w:r>
      <w:r w:rsidRPr="008C4E38">
        <w:t xml:space="preserve">) determined for the person in accordance with </w:t>
      </w:r>
      <w:r w:rsidR="008C4E38" w:rsidRPr="008C4E38">
        <w:t>subsection (</w:t>
      </w:r>
      <w:r w:rsidR="00B230FE" w:rsidRPr="008C4E38">
        <w:t>2)</w:t>
      </w:r>
      <w:r w:rsidR="00C7396E" w:rsidRPr="008C4E38">
        <w:t>.</w:t>
      </w:r>
    </w:p>
    <w:p w:rsidR="00383603" w:rsidRPr="008C4E38" w:rsidRDefault="00383603" w:rsidP="008C4E38">
      <w:pPr>
        <w:pStyle w:val="subsection"/>
      </w:pPr>
      <w:r w:rsidRPr="008C4E38">
        <w:tab/>
        <w:t>(2)</w:t>
      </w:r>
      <w:r w:rsidRPr="008C4E38">
        <w:tab/>
        <w:t>The person</w:t>
      </w:r>
      <w:r w:rsidR="00F95303" w:rsidRPr="008C4E38">
        <w:t>’</w:t>
      </w:r>
      <w:r w:rsidRPr="008C4E38">
        <w:t xml:space="preserve">s completion discount is the amount equal to 20% of the total amount of instalments of trade support loan that were paid to the person in relation to </w:t>
      </w:r>
      <w:r w:rsidR="0057709B" w:rsidRPr="008C4E38">
        <w:t>instalment period</w:t>
      </w:r>
      <w:r w:rsidRPr="008C4E38">
        <w:t>s that ended:</w:t>
      </w:r>
    </w:p>
    <w:p w:rsidR="00383603" w:rsidRPr="008C4E38" w:rsidRDefault="00383603" w:rsidP="008C4E38">
      <w:pPr>
        <w:pStyle w:val="paragraph"/>
      </w:pPr>
      <w:r w:rsidRPr="008C4E38">
        <w:tab/>
        <w:t>(a)</w:t>
      </w:r>
      <w:r w:rsidRPr="008C4E38">
        <w:tab/>
      </w:r>
      <w:r w:rsidR="0070629F" w:rsidRPr="008C4E38">
        <w:t>before the person ceased to be undertaking</w:t>
      </w:r>
      <w:r w:rsidRPr="008C4E38">
        <w:t xml:space="preserve"> the qualifying apprenticeship; and</w:t>
      </w:r>
    </w:p>
    <w:p w:rsidR="00383603" w:rsidRPr="008C4E38" w:rsidRDefault="00383603" w:rsidP="008C4E38">
      <w:pPr>
        <w:pStyle w:val="paragraph"/>
      </w:pPr>
      <w:r w:rsidRPr="008C4E38">
        <w:tab/>
        <w:t>(b)</w:t>
      </w:r>
      <w:r w:rsidRPr="008C4E38">
        <w:tab/>
        <w:t xml:space="preserve">if a notice under </w:t>
      </w:r>
      <w:r w:rsidR="008C4E38" w:rsidRPr="008C4E38">
        <w:t>subsection (</w:t>
      </w:r>
      <w:r w:rsidRPr="008C4E38">
        <w:t xml:space="preserve">1) has previously been given in respect of an earlier qualifying apprenticeship </w:t>
      </w:r>
      <w:r w:rsidR="0070629F" w:rsidRPr="008C4E38">
        <w:t>undertaken</w:t>
      </w:r>
      <w:r w:rsidRPr="008C4E38">
        <w:t xml:space="preserve"> by the person—after the person completed the earlier qualifying apprenticeship.</w:t>
      </w:r>
    </w:p>
    <w:p w:rsidR="00383603" w:rsidRPr="008C4E38" w:rsidRDefault="00383603" w:rsidP="008C4E38">
      <w:pPr>
        <w:pStyle w:val="subsection"/>
      </w:pPr>
      <w:r w:rsidRPr="008C4E38">
        <w:tab/>
        <w:t>(3)</w:t>
      </w:r>
      <w:r w:rsidRPr="008C4E38">
        <w:tab/>
        <w:t xml:space="preserve">The </w:t>
      </w:r>
      <w:r w:rsidR="0057709B" w:rsidRPr="008C4E38">
        <w:t>rules</w:t>
      </w:r>
      <w:r w:rsidRPr="008C4E38">
        <w:t xml:space="preserve"> may prescribe any of the following as a </w:t>
      </w:r>
      <w:r w:rsidRPr="008C4E38">
        <w:rPr>
          <w:b/>
          <w:i/>
        </w:rPr>
        <w:t>designated State/Territory training authority</w:t>
      </w:r>
      <w:r w:rsidRPr="008C4E38">
        <w:t>:</w:t>
      </w:r>
    </w:p>
    <w:p w:rsidR="00383603" w:rsidRPr="008C4E38" w:rsidRDefault="00383603" w:rsidP="008C4E38">
      <w:pPr>
        <w:pStyle w:val="paragraph"/>
      </w:pPr>
      <w:r w:rsidRPr="008C4E38">
        <w:tab/>
        <w:t>(a)</w:t>
      </w:r>
      <w:r w:rsidRPr="008C4E38">
        <w:tab/>
        <w:t>a State;</w:t>
      </w:r>
    </w:p>
    <w:p w:rsidR="00383603" w:rsidRPr="008C4E38" w:rsidRDefault="00383603" w:rsidP="008C4E38">
      <w:pPr>
        <w:pStyle w:val="paragraph"/>
      </w:pPr>
      <w:r w:rsidRPr="008C4E38">
        <w:tab/>
        <w:t>(b)</w:t>
      </w:r>
      <w:r w:rsidRPr="008C4E38">
        <w:tab/>
        <w:t>a Territory;</w:t>
      </w:r>
    </w:p>
    <w:p w:rsidR="00383603" w:rsidRPr="008C4E38" w:rsidRDefault="00383603" w:rsidP="008C4E38">
      <w:pPr>
        <w:pStyle w:val="paragraph"/>
      </w:pPr>
      <w:r w:rsidRPr="008C4E38">
        <w:tab/>
        <w:t>(c)</w:t>
      </w:r>
      <w:r w:rsidRPr="008C4E38">
        <w:tab/>
        <w:t>an authority of a State or Territory.</w:t>
      </w:r>
    </w:p>
    <w:p w:rsidR="00383603" w:rsidRPr="008C4E38" w:rsidRDefault="00522E7A" w:rsidP="008C4E38">
      <w:pPr>
        <w:pStyle w:val="ActHead5"/>
      </w:pPr>
      <w:bookmarkStart w:id="63" w:name="_Toc393789099"/>
      <w:r w:rsidRPr="008C4E38">
        <w:rPr>
          <w:rStyle w:val="CharSectno"/>
        </w:rPr>
        <w:t>41</w:t>
      </w:r>
      <w:r w:rsidR="00383603" w:rsidRPr="008C4E38">
        <w:t xml:space="preserve">  Application of completion discount</w:t>
      </w:r>
      <w:bookmarkEnd w:id="63"/>
    </w:p>
    <w:p w:rsidR="00383603" w:rsidRPr="008C4E38" w:rsidRDefault="00383603" w:rsidP="008C4E38">
      <w:pPr>
        <w:pStyle w:val="subsection"/>
      </w:pPr>
      <w:r w:rsidRPr="008C4E38">
        <w:tab/>
      </w:r>
      <w:r w:rsidRPr="008C4E38">
        <w:tab/>
        <w:t>If the Secretary notifies the Commissioner of a completion discount for a person under section</w:t>
      </w:r>
      <w:r w:rsidR="008C4E38" w:rsidRPr="008C4E38">
        <w:t> </w:t>
      </w:r>
      <w:r w:rsidR="00522E7A" w:rsidRPr="008C4E38">
        <w:t>40</w:t>
      </w:r>
      <w:r w:rsidRPr="008C4E38">
        <w:t>, the amount of the completion discount is to be applied as follows:</w:t>
      </w:r>
    </w:p>
    <w:p w:rsidR="00383603" w:rsidRPr="008C4E38" w:rsidRDefault="00383603" w:rsidP="008C4E38">
      <w:pPr>
        <w:pStyle w:val="paragraph"/>
      </w:pPr>
      <w:r w:rsidRPr="008C4E38">
        <w:tab/>
        <w:t>(a)</w:t>
      </w:r>
      <w:r w:rsidRPr="008C4E38">
        <w:tab/>
        <w:t>first, in discharge or reduction of any accumulated TSL debt of the person;</w:t>
      </w:r>
    </w:p>
    <w:p w:rsidR="00383603" w:rsidRPr="008C4E38" w:rsidRDefault="00383603" w:rsidP="008C4E38">
      <w:pPr>
        <w:pStyle w:val="paragraph"/>
      </w:pPr>
      <w:r w:rsidRPr="008C4E38">
        <w:tab/>
        <w:t>(b)</w:t>
      </w:r>
      <w:r w:rsidRPr="008C4E38">
        <w:tab/>
        <w:t>second, in discharge or reduction of:</w:t>
      </w:r>
    </w:p>
    <w:p w:rsidR="00383603" w:rsidRPr="008C4E38" w:rsidRDefault="00383603" w:rsidP="008C4E38">
      <w:pPr>
        <w:pStyle w:val="paragraphsub"/>
      </w:pPr>
      <w:r w:rsidRPr="008C4E38">
        <w:tab/>
        <w:t>(i)</w:t>
      </w:r>
      <w:r w:rsidRPr="008C4E38">
        <w:tab/>
        <w:t>any TSL debt of the person; or</w:t>
      </w:r>
    </w:p>
    <w:p w:rsidR="00383603" w:rsidRPr="008C4E38" w:rsidRDefault="00383603" w:rsidP="008C4E38">
      <w:pPr>
        <w:pStyle w:val="paragraphsub"/>
      </w:pPr>
      <w:r w:rsidRPr="008C4E38">
        <w:tab/>
        <w:t>(ii)</w:t>
      </w:r>
      <w:r w:rsidRPr="008C4E38">
        <w:tab/>
        <w:t>if there is more than one such debt, those debts in the order in which they were incurred.</w:t>
      </w:r>
    </w:p>
    <w:p w:rsidR="00383603" w:rsidRPr="008C4E38" w:rsidRDefault="00522E7A" w:rsidP="008C4E38">
      <w:pPr>
        <w:pStyle w:val="ActHead5"/>
      </w:pPr>
      <w:bookmarkStart w:id="64" w:name="_Toc393789100"/>
      <w:r w:rsidRPr="008C4E38">
        <w:rPr>
          <w:rStyle w:val="CharSectno"/>
        </w:rPr>
        <w:lastRenderedPageBreak/>
        <w:t>42</w:t>
      </w:r>
      <w:r w:rsidR="00383603" w:rsidRPr="008C4E38">
        <w:t xml:space="preserve">  Refunding of payments</w:t>
      </w:r>
      <w:bookmarkEnd w:id="64"/>
    </w:p>
    <w:p w:rsidR="00383603" w:rsidRPr="008C4E38" w:rsidRDefault="00383603" w:rsidP="008C4E38">
      <w:pPr>
        <w:pStyle w:val="subsection"/>
      </w:pPr>
      <w:r w:rsidRPr="008C4E38">
        <w:tab/>
      </w:r>
      <w:r w:rsidRPr="008C4E38">
        <w:tab/>
        <w:t>If a person</w:t>
      </w:r>
      <w:r w:rsidR="00F95303" w:rsidRPr="008C4E38">
        <w:t>’</w:t>
      </w:r>
      <w:r w:rsidRPr="008C4E38">
        <w:t>s completion discount exceeds the sum of:</w:t>
      </w:r>
    </w:p>
    <w:p w:rsidR="00383603" w:rsidRPr="008C4E38" w:rsidRDefault="00383603" w:rsidP="008C4E38">
      <w:pPr>
        <w:pStyle w:val="paragraph"/>
      </w:pPr>
      <w:r w:rsidRPr="008C4E38">
        <w:tab/>
        <w:t>(a)</w:t>
      </w:r>
      <w:r w:rsidRPr="008C4E38">
        <w:tab/>
        <w:t>the amount required to discharge the total</w:t>
      </w:r>
      <w:r w:rsidR="005B1616" w:rsidRPr="008C4E38">
        <w:t xml:space="preserve"> </w:t>
      </w:r>
      <w:r w:rsidR="00F94680" w:rsidRPr="008C4E38">
        <w:t>TSL</w:t>
      </w:r>
      <w:r w:rsidRPr="008C4E38">
        <w:t xml:space="preserve"> debt</w:t>
      </w:r>
      <w:r w:rsidR="00F94680" w:rsidRPr="008C4E38">
        <w:t>s and accumulated TSL debt</w:t>
      </w:r>
      <w:r w:rsidRPr="008C4E38">
        <w:t xml:space="preserve"> that the person owed to the Commonwealth; and</w:t>
      </w:r>
    </w:p>
    <w:p w:rsidR="00383603" w:rsidRPr="008C4E38" w:rsidRDefault="00383603" w:rsidP="008C4E38">
      <w:pPr>
        <w:pStyle w:val="paragraph"/>
      </w:pPr>
      <w:r w:rsidRPr="008C4E38">
        <w:tab/>
        <w:t>(b)</w:t>
      </w:r>
      <w:r w:rsidRPr="008C4E38">
        <w:tab/>
        <w:t>the total amount of the person</w:t>
      </w:r>
      <w:r w:rsidR="00F95303" w:rsidRPr="008C4E38">
        <w:t>’</w:t>
      </w:r>
      <w:r w:rsidRPr="008C4E38">
        <w:t>s primary tax debts (within the meaning of Part</w:t>
      </w:r>
      <w:r w:rsidR="008C4E38" w:rsidRPr="008C4E38">
        <w:t> </w:t>
      </w:r>
      <w:r w:rsidRPr="008C4E38">
        <w:t xml:space="preserve">IIB of the </w:t>
      </w:r>
      <w:r w:rsidRPr="008C4E38">
        <w:rPr>
          <w:i/>
        </w:rPr>
        <w:t>Taxation Administration Act 1953</w:t>
      </w:r>
      <w:r w:rsidRPr="008C4E38">
        <w:t>);</w:t>
      </w:r>
    </w:p>
    <w:p w:rsidR="00383603" w:rsidRPr="008C4E38" w:rsidRDefault="00383603" w:rsidP="008C4E38">
      <w:pPr>
        <w:pStyle w:val="subsection2"/>
      </w:pPr>
      <w:r w:rsidRPr="008C4E38">
        <w:t>the Commonwealth must refund to the person an amount equal to that excess.</w:t>
      </w:r>
    </w:p>
    <w:p w:rsidR="00383603" w:rsidRPr="008C4E38" w:rsidRDefault="00383603" w:rsidP="008C4E38">
      <w:pPr>
        <w:pStyle w:val="ActHead3"/>
        <w:pageBreakBefore/>
      </w:pPr>
      <w:bookmarkStart w:id="65" w:name="_Toc393789101"/>
      <w:r w:rsidRPr="008C4E38">
        <w:rPr>
          <w:rStyle w:val="CharDivNo"/>
        </w:rPr>
        <w:lastRenderedPageBreak/>
        <w:t>Division</w:t>
      </w:r>
      <w:r w:rsidR="008C4E38" w:rsidRPr="008C4E38">
        <w:rPr>
          <w:rStyle w:val="CharDivNo"/>
        </w:rPr>
        <w:t> </w:t>
      </w:r>
      <w:r w:rsidRPr="008C4E38">
        <w:rPr>
          <w:rStyle w:val="CharDivNo"/>
        </w:rPr>
        <w:t>3</w:t>
      </w:r>
      <w:r w:rsidRPr="008C4E38">
        <w:t>—</w:t>
      </w:r>
      <w:r w:rsidRPr="008C4E38">
        <w:rPr>
          <w:rStyle w:val="CharDivText"/>
        </w:rPr>
        <w:t>Voluntary discharge</w:t>
      </w:r>
      <w:bookmarkEnd w:id="65"/>
    </w:p>
    <w:p w:rsidR="00383603" w:rsidRPr="008C4E38" w:rsidRDefault="00522E7A" w:rsidP="008C4E38">
      <w:pPr>
        <w:pStyle w:val="ActHead5"/>
      </w:pPr>
      <w:bookmarkStart w:id="66" w:name="_Toc393789102"/>
      <w:r w:rsidRPr="008C4E38">
        <w:rPr>
          <w:rStyle w:val="CharSectno"/>
        </w:rPr>
        <w:t>43</w:t>
      </w:r>
      <w:r w:rsidR="00383603" w:rsidRPr="008C4E38">
        <w:t xml:space="preserve">  Voluntary </w:t>
      </w:r>
      <w:r w:rsidR="00F94680" w:rsidRPr="008C4E38">
        <w:t xml:space="preserve">TSL </w:t>
      </w:r>
      <w:r w:rsidR="00383603" w:rsidRPr="008C4E38">
        <w:t>repayments in respect of debts</w:t>
      </w:r>
      <w:bookmarkEnd w:id="66"/>
    </w:p>
    <w:p w:rsidR="00383603" w:rsidRPr="008C4E38" w:rsidRDefault="00383603" w:rsidP="008C4E38">
      <w:pPr>
        <w:pStyle w:val="subsection"/>
      </w:pPr>
      <w:r w:rsidRPr="008C4E38">
        <w:tab/>
        <w:t>(1)</w:t>
      </w:r>
      <w:r w:rsidRPr="008C4E38">
        <w:tab/>
        <w:t>A person may at any time make a payment in respect of a</w:t>
      </w:r>
      <w:r w:rsidR="005B1616" w:rsidRPr="008C4E38">
        <w:t xml:space="preserve"> </w:t>
      </w:r>
      <w:r w:rsidR="00F94680" w:rsidRPr="008C4E38">
        <w:t>TSL debt or an accumulated TSL</w:t>
      </w:r>
      <w:r w:rsidRPr="008C4E38">
        <w:t xml:space="preserve"> debt that the person owes to the Commonwealth.</w:t>
      </w:r>
    </w:p>
    <w:p w:rsidR="00383603" w:rsidRPr="008C4E38" w:rsidRDefault="00383603" w:rsidP="008C4E38">
      <w:pPr>
        <w:pStyle w:val="subsection"/>
      </w:pPr>
      <w:r w:rsidRPr="008C4E38">
        <w:tab/>
        <w:t>(2)</w:t>
      </w:r>
      <w:r w:rsidRPr="008C4E38">
        <w:tab/>
        <w:t>The payment must be made to the Commissioner.</w:t>
      </w:r>
    </w:p>
    <w:p w:rsidR="00383603" w:rsidRPr="008C4E38" w:rsidRDefault="00522E7A" w:rsidP="008C4E38">
      <w:pPr>
        <w:pStyle w:val="ActHead5"/>
      </w:pPr>
      <w:bookmarkStart w:id="67" w:name="_Toc393789103"/>
      <w:r w:rsidRPr="008C4E38">
        <w:rPr>
          <w:rStyle w:val="CharSectno"/>
        </w:rPr>
        <w:t>44</w:t>
      </w:r>
      <w:r w:rsidR="00383603" w:rsidRPr="008C4E38">
        <w:t xml:space="preserve">  Application of voluntary TSL repayments</w:t>
      </w:r>
      <w:bookmarkEnd w:id="67"/>
    </w:p>
    <w:p w:rsidR="00383603" w:rsidRPr="008C4E38" w:rsidRDefault="00383603" w:rsidP="008C4E38">
      <w:pPr>
        <w:pStyle w:val="subsection"/>
      </w:pPr>
      <w:r w:rsidRPr="008C4E38">
        <w:tab/>
        <w:t>(1)</w:t>
      </w:r>
      <w:r w:rsidRPr="008C4E38">
        <w:tab/>
        <w:t>Any money a person pays under this Division to meet the person</w:t>
      </w:r>
      <w:r w:rsidR="00F95303" w:rsidRPr="008C4E38">
        <w:t>’</w:t>
      </w:r>
      <w:r w:rsidRPr="008C4E38">
        <w:t>s</w:t>
      </w:r>
      <w:r w:rsidR="005B1616" w:rsidRPr="008C4E38">
        <w:t xml:space="preserve"> </w:t>
      </w:r>
      <w:r w:rsidRPr="008C4E38">
        <w:t>debts</w:t>
      </w:r>
      <w:r w:rsidR="005B1616" w:rsidRPr="008C4E38">
        <w:t xml:space="preserve"> </w:t>
      </w:r>
      <w:r w:rsidRPr="008C4E38">
        <w:t>is to be applied in payment of those debts as the person directs at the time of the payment.</w:t>
      </w:r>
    </w:p>
    <w:p w:rsidR="00383603" w:rsidRPr="008C4E38" w:rsidRDefault="00383603" w:rsidP="008C4E38">
      <w:pPr>
        <w:pStyle w:val="subsection"/>
      </w:pPr>
      <w:r w:rsidRPr="008C4E38">
        <w:tab/>
        <w:t>(2)</w:t>
      </w:r>
      <w:r w:rsidRPr="008C4E38">
        <w:tab/>
        <w:t>If the person has not given any directions, or the directions given do not adequately deal with the matter, any money available is to be applied as follows:</w:t>
      </w:r>
    </w:p>
    <w:p w:rsidR="00383603" w:rsidRPr="008C4E38" w:rsidRDefault="00383603" w:rsidP="008C4E38">
      <w:pPr>
        <w:pStyle w:val="paragraph"/>
      </w:pPr>
      <w:r w:rsidRPr="008C4E38">
        <w:tab/>
        <w:t>(a)</w:t>
      </w:r>
      <w:r w:rsidRPr="008C4E38">
        <w:tab/>
        <w:t>first, in discharge or reduction of any accumulated TSL debt of the person;</w:t>
      </w:r>
    </w:p>
    <w:p w:rsidR="00383603" w:rsidRPr="008C4E38" w:rsidRDefault="00383603" w:rsidP="008C4E38">
      <w:pPr>
        <w:pStyle w:val="paragraph"/>
      </w:pPr>
      <w:r w:rsidRPr="008C4E38">
        <w:tab/>
        <w:t>(b)</w:t>
      </w:r>
      <w:r w:rsidRPr="008C4E38">
        <w:tab/>
        <w:t>second, in discharge or reduction of:</w:t>
      </w:r>
    </w:p>
    <w:p w:rsidR="00383603" w:rsidRPr="008C4E38" w:rsidRDefault="00383603" w:rsidP="008C4E38">
      <w:pPr>
        <w:pStyle w:val="paragraphsub"/>
      </w:pPr>
      <w:r w:rsidRPr="008C4E38">
        <w:tab/>
        <w:t>(i)</w:t>
      </w:r>
      <w:r w:rsidRPr="008C4E38">
        <w:tab/>
        <w:t>any TSL debt of the person; or</w:t>
      </w:r>
    </w:p>
    <w:p w:rsidR="00383603" w:rsidRPr="008C4E38" w:rsidRDefault="00383603" w:rsidP="008C4E38">
      <w:pPr>
        <w:pStyle w:val="paragraphsub"/>
      </w:pPr>
      <w:r w:rsidRPr="008C4E38">
        <w:tab/>
        <w:t>(ii)</w:t>
      </w:r>
      <w:r w:rsidRPr="008C4E38">
        <w:tab/>
        <w:t>if there is more than one such debt, those debts in the order in which they were incurred.</w:t>
      </w:r>
    </w:p>
    <w:p w:rsidR="00383603" w:rsidRPr="008C4E38" w:rsidRDefault="00522E7A" w:rsidP="008C4E38">
      <w:pPr>
        <w:pStyle w:val="ActHead5"/>
      </w:pPr>
      <w:bookmarkStart w:id="68" w:name="_Toc393789104"/>
      <w:r w:rsidRPr="008C4E38">
        <w:rPr>
          <w:rStyle w:val="CharSectno"/>
        </w:rPr>
        <w:t>45</w:t>
      </w:r>
      <w:r w:rsidR="00383603" w:rsidRPr="008C4E38">
        <w:t xml:space="preserve">  Refunding of payments</w:t>
      </w:r>
      <w:bookmarkEnd w:id="68"/>
    </w:p>
    <w:p w:rsidR="00383603" w:rsidRPr="008C4E38" w:rsidRDefault="00383603" w:rsidP="008C4E38">
      <w:pPr>
        <w:pStyle w:val="subsection"/>
      </w:pPr>
      <w:r w:rsidRPr="008C4E38">
        <w:tab/>
      </w:r>
      <w:r w:rsidRPr="008C4E38">
        <w:tab/>
        <w:t>If:</w:t>
      </w:r>
    </w:p>
    <w:p w:rsidR="00383603" w:rsidRPr="008C4E38" w:rsidRDefault="00383603" w:rsidP="008C4E38">
      <w:pPr>
        <w:pStyle w:val="paragraph"/>
      </w:pPr>
      <w:r w:rsidRPr="008C4E38">
        <w:tab/>
        <w:t>(a)</w:t>
      </w:r>
      <w:r w:rsidRPr="008C4E38">
        <w:tab/>
        <w:t>a person pays an amount to the Commonwealth under this Division; and</w:t>
      </w:r>
    </w:p>
    <w:p w:rsidR="00383603" w:rsidRPr="008C4E38" w:rsidRDefault="00383603" w:rsidP="008C4E38">
      <w:pPr>
        <w:pStyle w:val="paragraph"/>
      </w:pPr>
      <w:r w:rsidRPr="008C4E38">
        <w:tab/>
        <w:t>(b)</w:t>
      </w:r>
      <w:r w:rsidRPr="008C4E38">
        <w:tab/>
        <w:t>the amount exceeds the sum of:</w:t>
      </w:r>
    </w:p>
    <w:p w:rsidR="00383603" w:rsidRPr="008C4E38" w:rsidRDefault="00383603" w:rsidP="008C4E38">
      <w:pPr>
        <w:pStyle w:val="paragraphsub"/>
      </w:pPr>
      <w:r w:rsidRPr="008C4E38">
        <w:tab/>
        <w:t>(i)</w:t>
      </w:r>
      <w:r w:rsidRPr="008C4E38">
        <w:tab/>
        <w:t>the amount required to discharge the total</w:t>
      </w:r>
      <w:r w:rsidR="005B1616" w:rsidRPr="008C4E38">
        <w:t xml:space="preserve"> </w:t>
      </w:r>
      <w:r w:rsidR="00F94680" w:rsidRPr="008C4E38">
        <w:t xml:space="preserve">TSL </w:t>
      </w:r>
      <w:r w:rsidRPr="008C4E38">
        <w:t>debt</w:t>
      </w:r>
      <w:r w:rsidR="00F94680" w:rsidRPr="008C4E38">
        <w:t>s and accumulated TSL debt</w:t>
      </w:r>
      <w:r w:rsidRPr="008C4E38">
        <w:t xml:space="preserve"> that the person owed to the Commonwealth; and</w:t>
      </w:r>
    </w:p>
    <w:p w:rsidR="00383603" w:rsidRPr="008C4E38" w:rsidRDefault="00383603" w:rsidP="008C4E38">
      <w:pPr>
        <w:pStyle w:val="paragraphsub"/>
      </w:pPr>
      <w:r w:rsidRPr="008C4E38">
        <w:tab/>
        <w:t>(ii)</w:t>
      </w:r>
      <w:r w:rsidRPr="008C4E38">
        <w:tab/>
        <w:t>the total amount of the person</w:t>
      </w:r>
      <w:r w:rsidR="00F95303" w:rsidRPr="008C4E38">
        <w:t>’</w:t>
      </w:r>
      <w:r w:rsidRPr="008C4E38">
        <w:t>s primary tax debts (within the meaning of Part</w:t>
      </w:r>
      <w:r w:rsidR="008C4E38" w:rsidRPr="008C4E38">
        <w:t> </w:t>
      </w:r>
      <w:r w:rsidRPr="008C4E38">
        <w:t xml:space="preserve">IIB of the </w:t>
      </w:r>
      <w:r w:rsidRPr="008C4E38">
        <w:rPr>
          <w:i/>
        </w:rPr>
        <w:t>Taxation Administration Act 1953</w:t>
      </w:r>
      <w:r w:rsidRPr="008C4E38">
        <w:t>);</w:t>
      </w:r>
    </w:p>
    <w:p w:rsidR="00383603" w:rsidRPr="008C4E38" w:rsidRDefault="00383603" w:rsidP="008C4E38">
      <w:pPr>
        <w:pStyle w:val="subsection2"/>
      </w:pPr>
      <w:r w:rsidRPr="008C4E38">
        <w:lastRenderedPageBreak/>
        <w:t>the Commonwealth must refund to the person an amount equal to that excess.</w:t>
      </w:r>
    </w:p>
    <w:p w:rsidR="00383603" w:rsidRPr="008C4E38" w:rsidRDefault="00383603" w:rsidP="008C4E38">
      <w:pPr>
        <w:pStyle w:val="ActHead3"/>
        <w:pageBreakBefore/>
      </w:pPr>
      <w:bookmarkStart w:id="69" w:name="_Toc393789105"/>
      <w:r w:rsidRPr="008C4E38">
        <w:rPr>
          <w:rStyle w:val="CharDivNo"/>
        </w:rPr>
        <w:lastRenderedPageBreak/>
        <w:t>Division</w:t>
      </w:r>
      <w:r w:rsidR="008C4E38" w:rsidRPr="008C4E38">
        <w:rPr>
          <w:rStyle w:val="CharDivNo"/>
        </w:rPr>
        <w:t> </w:t>
      </w:r>
      <w:r w:rsidRPr="008C4E38">
        <w:rPr>
          <w:rStyle w:val="CharDivNo"/>
        </w:rPr>
        <w:t>4</w:t>
      </w:r>
      <w:r w:rsidRPr="008C4E38">
        <w:t>—</w:t>
      </w:r>
      <w:r w:rsidRPr="008C4E38">
        <w:rPr>
          <w:rStyle w:val="CharDivText"/>
        </w:rPr>
        <w:t>Compulsory discharge</w:t>
      </w:r>
      <w:bookmarkEnd w:id="69"/>
    </w:p>
    <w:p w:rsidR="00383603" w:rsidRPr="008C4E38" w:rsidRDefault="00383603" w:rsidP="008C4E38">
      <w:pPr>
        <w:pStyle w:val="ActHead4"/>
      </w:pPr>
      <w:bookmarkStart w:id="70" w:name="_Toc393789106"/>
      <w:r w:rsidRPr="008C4E38">
        <w:rPr>
          <w:rStyle w:val="CharSubdNo"/>
        </w:rPr>
        <w:t>Subdivision A</w:t>
      </w:r>
      <w:r w:rsidRPr="008C4E38">
        <w:t>—</w:t>
      </w:r>
      <w:r w:rsidRPr="008C4E38">
        <w:rPr>
          <w:rStyle w:val="CharSubdText"/>
        </w:rPr>
        <w:t>Liability to repay amounts</w:t>
      </w:r>
      <w:bookmarkEnd w:id="70"/>
    </w:p>
    <w:p w:rsidR="00383603" w:rsidRPr="008C4E38" w:rsidRDefault="00522E7A" w:rsidP="008C4E38">
      <w:pPr>
        <w:pStyle w:val="ActHead5"/>
      </w:pPr>
      <w:bookmarkStart w:id="71" w:name="_Toc393789107"/>
      <w:r w:rsidRPr="008C4E38">
        <w:rPr>
          <w:rStyle w:val="CharSectno"/>
        </w:rPr>
        <w:t>46</w:t>
      </w:r>
      <w:r w:rsidR="00383603" w:rsidRPr="008C4E38">
        <w:t xml:space="preserve">  Liability to repay amounts</w:t>
      </w:r>
      <w:bookmarkEnd w:id="71"/>
    </w:p>
    <w:p w:rsidR="001B593D" w:rsidRPr="008C4E38" w:rsidRDefault="001B593D" w:rsidP="008C4E38">
      <w:pPr>
        <w:pStyle w:val="subsection"/>
      </w:pPr>
      <w:r w:rsidRPr="008C4E38">
        <w:tab/>
        <w:t>(1)</w:t>
      </w:r>
      <w:r w:rsidRPr="008C4E38">
        <w:tab/>
        <w:t>If:</w:t>
      </w:r>
    </w:p>
    <w:p w:rsidR="001B593D" w:rsidRPr="008C4E38" w:rsidRDefault="001B593D" w:rsidP="008C4E38">
      <w:pPr>
        <w:pStyle w:val="paragraph"/>
      </w:pPr>
      <w:r w:rsidRPr="008C4E38">
        <w:tab/>
        <w:t>(a)</w:t>
      </w:r>
      <w:r w:rsidRPr="008C4E38">
        <w:tab/>
        <w:t>a person</w:t>
      </w:r>
      <w:r w:rsidR="00F95303" w:rsidRPr="008C4E38">
        <w:t>’</w:t>
      </w:r>
      <w:r w:rsidRPr="008C4E38">
        <w:t>s repayment income for an income year exceeds the minimum repayment income for the income year; and</w:t>
      </w:r>
    </w:p>
    <w:p w:rsidR="001B593D" w:rsidRPr="008C4E38" w:rsidRDefault="001B593D" w:rsidP="008C4E38">
      <w:pPr>
        <w:pStyle w:val="paragraph"/>
      </w:pPr>
      <w:r w:rsidRPr="008C4E38">
        <w:tab/>
        <w:t>(b)</w:t>
      </w:r>
      <w:r w:rsidRPr="008C4E38">
        <w:tab/>
        <w:t>on 1</w:t>
      </w:r>
      <w:r w:rsidR="008C4E38" w:rsidRPr="008C4E38">
        <w:t> </w:t>
      </w:r>
      <w:r w:rsidRPr="008C4E38">
        <w:t>June immediately preceding the making of an assessment in respect of the person</w:t>
      </w:r>
      <w:r w:rsidR="00F95303" w:rsidRPr="008C4E38">
        <w:t>’</w:t>
      </w:r>
      <w:r w:rsidRPr="008C4E38">
        <w:t>s income of that income year, the person had an accumulated TSL debt;</w:t>
      </w:r>
    </w:p>
    <w:p w:rsidR="0092167A" w:rsidRPr="008C4E38" w:rsidRDefault="001B593D" w:rsidP="008C4E38">
      <w:pPr>
        <w:pStyle w:val="subsection2"/>
      </w:pPr>
      <w:r w:rsidRPr="008C4E38">
        <w:t>the person is liable to pay to the Commonwealth, in accordance with this Division,</w:t>
      </w:r>
      <w:r w:rsidR="00283AB1" w:rsidRPr="008C4E38">
        <w:t xml:space="preserve"> </w:t>
      </w:r>
      <w:r w:rsidR="0092167A" w:rsidRPr="008C4E38">
        <w:t>so much of the person’s repayable TSL debt for the income year as does not exceed the amount worked out by the formula:</w:t>
      </w:r>
    </w:p>
    <w:p w:rsidR="0092167A" w:rsidRPr="008C4E38" w:rsidRDefault="00DA1E55" w:rsidP="008C4E38">
      <w:pPr>
        <w:pStyle w:val="subsection2"/>
      </w:pPr>
      <w:bookmarkStart w:id="72" w:name="BKCheck15B_3"/>
      <w:bookmarkEnd w:id="72"/>
      <w:r>
        <w:pict>
          <v:shape id="_x0000_i1028" type="#_x0000_t75" style="width:251.25pt;height:20.25pt">
            <v:imagedata r:id="rId22" o:title=""/>
          </v:shape>
        </w:pict>
      </w:r>
    </w:p>
    <w:p w:rsidR="0092167A" w:rsidRPr="008C4E38" w:rsidRDefault="0092167A" w:rsidP="008C4E38">
      <w:pPr>
        <w:pStyle w:val="subsection2"/>
      </w:pPr>
      <w:r w:rsidRPr="008C4E38">
        <w:t>where:</w:t>
      </w:r>
    </w:p>
    <w:p w:rsidR="0092167A" w:rsidRPr="008C4E38" w:rsidRDefault="0092167A" w:rsidP="008C4E38">
      <w:pPr>
        <w:pStyle w:val="Definition"/>
      </w:pPr>
      <w:r w:rsidRPr="008C4E38">
        <w:rPr>
          <w:b/>
          <w:i/>
        </w:rPr>
        <w:t>applicable percentage of repayment income</w:t>
      </w:r>
      <w:r w:rsidRPr="008C4E38">
        <w:t xml:space="preserve"> means the amount that is the percentage of the person’s repayment income applicable under the table in section</w:t>
      </w:r>
      <w:r w:rsidR="008C4E38" w:rsidRPr="008C4E38">
        <w:t> </w:t>
      </w:r>
      <w:r w:rsidRPr="008C4E38">
        <w:t>154</w:t>
      </w:r>
      <w:r w:rsidR="00E95DBB">
        <w:noBreakHyphen/>
      </w:r>
      <w:r w:rsidRPr="008C4E38">
        <w:t xml:space="preserve">20 of </w:t>
      </w:r>
      <w:r w:rsidR="00E4513D" w:rsidRPr="008C4E38">
        <w:t xml:space="preserve">the </w:t>
      </w:r>
      <w:r w:rsidR="0063306B" w:rsidRPr="008C4E38">
        <w:rPr>
          <w:i/>
        </w:rPr>
        <w:t>Higher Education Support Act 2003</w:t>
      </w:r>
      <w:r w:rsidRPr="008C4E38">
        <w:t>.</w:t>
      </w:r>
    </w:p>
    <w:p w:rsidR="0092167A" w:rsidRPr="008C4E38" w:rsidRDefault="0092167A" w:rsidP="008C4E38">
      <w:pPr>
        <w:pStyle w:val="Definition"/>
      </w:pPr>
      <w:r w:rsidRPr="008C4E38">
        <w:rPr>
          <w:b/>
          <w:i/>
        </w:rPr>
        <w:t>HELP liability</w:t>
      </w:r>
      <w:r w:rsidRPr="008C4E38">
        <w:t xml:space="preserve"> means any amount the person is liable to pay under section</w:t>
      </w:r>
      <w:r w:rsidR="008C4E38" w:rsidRPr="008C4E38">
        <w:t> </w:t>
      </w:r>
      <w:r w:rsidRPr="008C4E38">
        <w:t>154</w:t>
      </w:r>
      <w:r w:rsidR="00E95DBB">
        <w:noBreakHyphen/>
      </w:r>
      <w:r w:rsidRPr="008C4E38">
        <w:t xml:space="preserve">1 of the </w:t>
      </w:r>
      <w:r w:rsidRPr="008C4E38">
        <w:rPr>
          <w:i/>
        </w:rPr>
        <w:t>Higher Education Support Act 2003</w:t>
      </w:r>
      <w:r w:rsidRPr="008C4E38">
        <w:t xml:space="preserve"> for the income year in respect of an accumulated HELP debt.</w:t>
      </w:r>
    </w:p>
    <w:p w:rsidR="0092167A" w:rsidRPr="008C4E38" w:rsidRDefault="0092167A" w:rsidP="008C4E38">
      <w:pPr>
        <w:pStyle w:val="subsection"/>
      </w:pPr>
      <w:r w:rsidRPr="008C4E38">
        <w:tab/>
        <w:t>(2)</w:t>
      </w:r>
      <w:r w:rsidRPr="008C4E38">
        <w:tab/>
        <w:t xml:space="preserve">A person is not liable </w:t>
      </w:r>
      <w:r w:rsidR="008B7B93" w:rsidRPr="008C4E38">
        <w:t xml:space="preserve">under this section </w:t>
      </w:r>
      <w:r w:rsidRPr="008C4E38">
        <w:t xml:space="preserve">to pay an amount for an income year if the amount worked out under </w:t>
      </w:r>
      <w:r w:rsidR="008C4E38" w:rsidRPr="008C4E38">
        <w:t>subsection (</w:t>
      </w:r>
      <w:r w:rsidRPr="008C4E38">
        <w:t>1) is zero or less.</w:t>
      </w:r>
    </w:p>
    <w:p w:rsidR="0092167A" w:rsidRPr="008C4E38" w:rsidRDefault="0092167A" w:rsidP="008C4E38">
      <w:pPr>
        <w:pStyle w:val="subsection"/>
      </w:pPr>
      <w:r w:rsidRPr="008C4E38">
        <w:tab/>
        <w:t>(3)</w:t>
      </w:r>
      <w:r w:rsidRPr="008C4E38">
        <w:tab/>
        <w:t>A person is not liable under this section to pay an amount for an income year if, under section</w:t>
      </w:r>
      <w:r w:rsidR="008C4E38" w:rsidRPr="008C4E38">
        <w:t> </w:t>
      </w:r>
      <w:r w:rsidRPr="008C4E38">
        <w:t xml:space="preserve">8 of the </w:t>
      </w:r>
      <w:r w:rsidRPr="008C4E38">
        <w:rPr>
          <w:i/>
        </w:rPr>
        <w:t>Medicare Levy Act 1986</w:t>
      </w:r>
      <w:r w:rsidRPr="008C4E38">
        <w:t>:</w:t>
      </w:r>
    </w:p>
    <w:p w:rsidR="0092167A" w:rsidRPr="008C4E38" w:rsidRDefault="0092167A" w:rsidP="008C4E38">
      <w:pPr>
        <w:pStyle w:val="paragraph"/>
      </w:pPr>
      <w:r w:rsidRPr="008C4E38">
        <w:tab/>
        <w:t>(a)</w:t>
      </w:r>
      <w:r w:rsidRPr="008C4E38">
        <w:tab/>
        <w:t>no Medicare levy is payable by the person on the person’s taxable income for the income year; or</w:t>
      </w:r>
    </w:p>
    <w:p w:rsidR="0092167A" w:rsidRPr="008C4E38" w:rsidRDefault="0092167A" w:rsidP="008C4E38">
      <w:pPr>
        <w:pStyle w:val="paragraph"/>
      </w:pPr>
      <w:r w:rsidRPr="008C4E38">
        <w:tab/>
        <w:t>(b)</w:t>
      </w:r>
      <w:r w:rsidRPr="008C4E38">
        <w:tab/>
        <w:t>the amount of the Medicare levy payable by the person on the person’s taxable income for the income year is reduced.</w:t>
      </w:r>
    </w:p>
    <w:p w:rsidR="00383603" w:rsidRPr="008C4E38" w:rsidRDefault="00522E7A" w:rsidP="008C4E38">
      <w:pPr>
        <w:pStyle w:val="ActHead5"/>
      </w:pPr>
      <w:bookmarkStart w:id="73" w:name="_Toc393789108"/>
      <w:r w:rsidRPr="008C4E38">
        <w:rPr>
          <w:rStyle w:val="CharSectno"/>
        </w:rPr>
        <w:lastRenderedPageBreak/>
        <w:t>47</w:t>
      </w:r>
      <w:r w:rsidR="00383603" w:rsidRPr="008C4E38">
        <w:t xml:space="preserve">  Repayable TSL debt for an income year</w:t>
      </w:r>
      <w:bookmarkEnd w:id="73"/>
    </w:p>
    <w:p w:rsidR="00383603" w:rsidRPr="008C4E38" w:rsidRDefault="00383603" w:rsidP="008C4E38">
      <w:pPr>
        <w:pStyle w:val="subsection"/>
        <w:keepNext/>
        <w:keepLines/>
      </w:pPr>
      <w:r w:rsidRPr="008C4E38">
        <w:tab/>
        <w:t>(1)</w:t>
      </w:r>
      <w:r w:rsidRPr="008C4E38">
        <w:tab/>
        <w:t>A person</w:t>
      </w:r>
      <w:r w:rsidR="00F95303" w:rsidRPr="008C4E38">
        <w:t>’</w:t>
      </w:r>
      <w:r w:rsidRPr="008C4E38">
        <w:t xml:space="preserve">s </w:t>
      </w:r>
      <w:r w:rsidRPr="008C4E38">
        <w:rPr>
          <w:b/>
          <w:i/>
        </w:rPr>
        <w:t>repayable TSL debt</w:t>
      </w:r>
      <w:r w:rsidRPr="008C4E38">
        <w:t xml:space="preserve"> for an income year is:</w:t>
      </w:r>
    </w:p>
    <w:p w:rsidR="00383603" w:rsidRPr="008C4E38" w:rsidRDefault="00383603" w:rsidP="008C4E38">
      <w:pPr>
        <w:pStyle w:val="paragraph"/>
      </w:pPr>
      <w:r w:rsidRPr="008C4E38">
        <w:tab/>
        <w:t>(a)</w:t>
      </w:r>
      <w:r w:rsidRPr="008C4E38">
        <w:tab/>
        <w:t>the person</w:t>
      </w:r>
      <w:r w:rsidR="00F95303" w:rsidRPr="008C4E38">
        <w:t>’</w:t>
      </w:r>
      <w:r w:rsidRPr="008C4E38">
        <w:t>s accumulated TSL debt referred to in paragraph</w:t>
      </w:r>
      <w:r w:rsidR="008C4E38" w:rsidRPr="008C4E38">
        <w:t> </w:t>
      </w:r>
      <w:r w:rsidR="00522E7A" w:rsidRPr="008C4E38">
        <w:t>46</w:t>
      </w:r>
      <w:r w:rsidRPr="008C4E38">
        <w:t>(1)(b) in relation to that income year; or</w:t>
      </w:r>
    </w:p>
    <w:p w:rsidR="00383603" w:rsidRPr="008C4E38" w:rsidRDefault="00383603" w:rsidP="008C4E38">
      <w:pPr>
        <w:pStyle w:val="paragraph"/>
      </w:pPr>
      <w:r w:rsidRPr="008C4E38">
        <w:tab/>
        <w:t>(b)</w:t>
      </w:r>
      <w:r w:rsidRPr="008C4E38">
        <w:tab/>
        <w:t>if any or all of the following apply:</w:t>
      </w:r>
    </w:p>
    <w:p w:rsidR="00383603" w:rsidRPr="008C4E38" w:rsidRDefault="00CB5FD0" w:rsidP="008C4E38">
      <w:pPr>
        <w:pStyle w:val="paragraphsub"/>
      </w:pPr>
      <w:r w:rsidRPr="008C4E38">
        <w:tab/>
        <w:t>(i)</w:t>
      </w:r>
      <w:r w:rsidRPr="008C4E38">
        <w:tab/>
        <w:t>that debt has been</w:t>
      </w:r>
      <w:r w:rsidR="00383603" w:rsidRPr="008C4E38">
        <w:t xml:space="preserve"> reduced by the amount of a completion discount for the person;</w:t>
      </w:r>
    </w:p>
    <w:p w:rsidR="00383603" w:rsidRPr="008C4E38" w:rsidRDefault="00383603" w:rsidP="008C4E38">
      <w:pPr>
        <w:pStyle w:val="paragraphsub"/>
      </w:pPr>
      <w:r w:rsidRPr="008C4E38">
        <w:tab/>
        <w:t>(ii)</w:t>
      </w:r>
      <w:r w:rsidRPr="008C4E38">
        <w:tab/>
        <w:t>one or more amounts have been paid in reduction of that debt;</w:t>
      </w:r>
    </w:p>
    <w:p w:rsidR="00383603" w:rsidRPr="008C4E38" w:rsidRDefault="00383603" w:rsidP="008C4E38">
      <w:pPr>
        <w:pStyle w:val="paragraphsub"/>
        <w:keepNext/>
        <w:keepLines/>
      </w:pPr>
      <w:r w:rsidRPr="008C4E38">
        <w:tab/>
        <w:t>(iii)</w:t>
      </w:r>
      <w:r w:rsidRPr="008C4E38">
        <w:tab/>
        <w:t>one or more amounts have been assessed under section</w:t>
      </w:r>
      <w:r w:rsidR="008C4E38" w:rsidRPr="008C4E38">
        <w:t> </w:t>
      </w:r>
      <w:r w:rsidR="00522E7A" w:rsidRPr="008C4E38">
        <w:t>48</w:t>
      </w:r>
      <w:r w:rsidRPr="008C4E38">
        <w:t xml:space="preserve"> to be payable in respect of that debt;</w:t>
      </w:r>
    </w:p>
    <w:p w:rsidR="00383603" w:rsidRPr="008C4E38" w:rsidRDefault="00383603" w:rsidP="008C4E38">
      <w:pPr>
        <w:pStyle w:val="paragraph"/>
      </w:pPr>
      <w:r w:rsidRPr="008C4E38">
        <w:tab/>
      </w:r>
      <w:r w:rsidRPr="008C4E38">
        <w:tab/>
        <w:t>the amount (if any) remaining aft</w:t>
      </w:r>
      <w:r w:rsidR="00545FD1" w:rsidRPr="008C4E38">
        <w:t xml:space="preserve">er deducting from that debt any </w:t>
      </w:r>
      <w:r w:rsidRPr="008C4E38">
        <w:t xml:space="preserve">amounts referred to in </w:t>
      </w:r>
      <w:r w:rsidR="008C4E38" w:rsidRPr="008C4E38">
        <w:t>subparagraphs (</w:t>
      </w:r>
      <w:r w:rsidRPr="008C4E38">
        <w:t>i), (ii) and (iii).</w:t>
      </w:r>
    </w:p>
    <w:p w:rsidR="00383603" w:rsidRPr="008C4E38" w:rsidRDefault="00383603" w:rsidP="008C4E38">
      <w:pPr>
        <w:pStyle w:val="subsection"/>
      </w:pPr>
      <w:r w:rsidRPr="008C4E38">
        <w:tab/>
        <w:t>(2)</w:t>
      </w:r>
      <w:r w:rsidRPr="008C4E38">
        <w:tab/>
        <w:t xml:space="preserve">A reference in </w:t>
      </w:r>
      <w:r w:rsidR="008C4E38" w:rsidRPr="008C4E38">
        <w:t>paragraph (</w:t>
      </w:r>
      <w:r w:rsidRPr="008C4E38">
        <w:t>1)(b) of this section to an amount assessed to be payable is, if the amount has been increased or reduced by an amendment of the relevant assessment, a reference to the increased amount or the reduced amount.</w:t>
      </w:r>
    </w:p>
    <w:p w:rsidR="00383603" w:rsidRPr="008C4E38" w:rsidRDefault="00283AB1" w:rsidP="008C4E38">
      <w:pPr>
        <w:pStyle w:val="ActHead4"/>
      </w:pPr>
      <w:bookmarkStart w:id="74" w:name="_Toc393789109"/>
      <w:r w:rsidRPr="008C4E38">
        <w:rPr>
          <w:rStyle w:val="CharSubdNo"/>
        </w:rPr>
        <w:t>Subdivision B</w:t>
      </w:r>
      <w:r w:rsidRPr="008C4E38">
        <w:t>—</w:t>
      </w:r>
      <w:r w:rsidR="00383603" w:rsidRPr="008C4E38">
        <w:rPr>
          <w:rStyle w:val="CharSubdText"/>
        </w:rPr>
        <w:t>Assessments</w:t>
      </w:r>
      <w:bookmarkEnd w:id="74"/>
    </w:p>
    <w:p w:rsidR="00383603" w:rsidRPr="008C4E38" w:rsidRDefault="00522E7A" w:rsidP="008C4E38">
      <w:pPr>
        <w:pStyle w:val="ActHead5"/>
      </w:pPr>
      <w:bookmarkStart w:id="75" w:name="_Toc393789110"/>
      <w:r w:rsidRPr="008C4E38">
        <w:rPr>
          <w:rStyle w:val="CharSectno"/>
        </w:rPr>
        <w:t>48</w:t>
      </w:r>
      <w:r w:rsidR="00383603" w:rsidRPr="008C4E38">
        <w:t xml:space="preserve">  Commissioner may make assessments</w:t>
      </w:r>
      <w:bookmarkEnd w:id="75"/>
    </w:p>
    <w:p w:rsidR="00383603" w:rsidRPr="008C4E38" w:rsidRDefault="00383603" w:rsidP="008C4E38">
      <w:pPr>
        <w:pStyle w:val="subsection"/>
      </w:pPr>
      <w:r w:rsidRPr="008C4E38">
        <w:tab/>
      </w:r>
      <w:r w:rsidRPr="008C4E38">
        <w:tab/>
        <w:t>The Commissioner may, from any information in the Commissioner</w:t>
      </w:r>
      <w:r w:rsidR="00F95303" w:rsidRPr="008C4E38">
        <w:t>’</w:t>
      </w:r>
      <w:r w:rsidRPr="008C4E38">
        <w:t>s possession, whether from a return or otherwise, make an assessment of:</w:t>
      </w:r>
    </w:p>
    <w:p w:rsidR="00383603" w:rsidRPr="008C4E38" w:rsidRDefault="00383603" w:rsidP="008C4E38">
      <w:pPr>
        <w:pStyle w:val="paragraph"/>
      </w:pPr>
      <w:r w:rsidRPr="008C4E38">
        <w:tab/>
        <w:t>(a)</w:t>
      </w:r>
      <w:r w:rsidRPr="008C4E38">
        <w:tab/>
        <w:t>the person</w:t>
      </w:r>
      <w:r w:rsidR="00F95303" w:rsidRPr="008C4E38">
        <w:t>’</w:t>
      </w:r>
      <w:r w:rsidRPr="008C4E38">
        <w:t>s accumulated TSL debt on 1</w:t>
      </w:r>
      <w:r w:rsidR="008C4E38" w:rsidRPr="008C4E38">
        <w:t> </w:t>
      </w:r>
      <w:r w:rsidRPr="008C4E38">
        <w:t>June immediately before the making of the assessment; and</w:t>
      </w:r>
    </w:p>
    <w:p w:rsidR="00383603" w:rsidRPr="008C4E38" w:rsidRDefault="00383603" w:rsidP="008C4E38">
      <w:pPr>
        <w:pStyle w:val="paragraph"/>
      </w:pPr>
      <w:r w:rsidRPr="008C4E38">
        <w:tab/>
        <w:t>(b)</w:t>
      </w:r>
      <w:r w:rsidRPr="008C4E38">
        <w:tab/>
        <w:t>the amount required to be paid in respect of th</w:t>
      </w:r>
      <w:r w:rsidR="009A62A0" w:rsidRPr="008C4E38">
        <w:t>e person’s repayable TSL</w:t>
      </w:r>
      <w:r w:rsidRPr="008C4E38">
        <w:t xml:space="preserve"> debt under section</w:t>
      </w:r>
      <w:r w:rsidR="008C4E38" w:rsidRPr="008C4E38">
        <w:t> </w:t>
      </w:r>
      <w:r w:rsidR="00522E7A" w:rsidRPr="008C4E38">
        <w:t>46</w:t>
      </w:r>
      <w:r w:rsidRPr="008C4E38">
        <w:t>.</w:t>
      </w:r>
    </w:p>
    <w:p w:rsidR="00383603" w:rsidRPr="008C4E38" w:rsidRDefault="00522E7A" w:rsidP="008C4E38">
      <w:pPr>
        <w:pStyle w:val="ActHead5"/>
      </w:pPr>
      <w:bookmarkStart w:id="76" w:name="_Toc393789111"/>
      <w:r w:rsidRPr="008C4E38">
        <w:rPr>
          <w:rStyle w:val="CharSectno"/>
        </w:rPr>
        <w:t>49</w:t>
      </w:r>
      <w:r w:rsidR="00383603" w:rsidRPr="008C4E38">
        <w:t xml:space="preserve">  Notification of notices of assessment of tax</w:t>
      </w:r>
      <w:bookmarkEnd w:id="76"/>
    </w:p>
    <w:p w:rsidR="00383603" w:rsidRPr="008C4E38" w:rsidRDefault="00383603" w:rsidP="008C4E38">
      <w:pPr>
        <w:pStyle w:val="subsection"/>
        <w:keepNext/>
      </w:pPr>
      <w:r w:rsidRPr="008C4E38">
        <w:tab/>
      </w:r>
      <w:r w:rsidRPr="008C4E38">
        <w:tab/>
        <w:t>If:</w:t>
      </w:r>
    </w:p>
    <w:p w:rsidR="00383603" w:rsidRPr="008C4E38" w:rsidRDefault="00383603" w:rsidP="008C4E38">
      <w:pPr>
        <w:pStyle w:val="paragraph"/>
      </w:pPr>
      <w:r w:rsidRPr="008C4E38">
        <w:tab/>
        <w:t>(a)</w:t>
      </w:r>
      <w:r w:rsidRPr="008C4E38">
        <w:tab/>
        <w:t>the Commissioner is required to serve on a person a notice of assessment in respect of the person</w:t>
      </w:r>
      <w:r w:rsidR="00F95303" w:rsidRPr="008C4E38">
        <w:t>’</w:t>
      </w:r>
      <w:r w:rsidRPr="008C4E38">
        <w:t>s income of an income year under section</w:t>
      </w:r>
      <w:r w:rsidR="008C4E38" w:rsidRPr="008C4E38">
        <w:t> </w:t>
      </w:r>
      <w:r w:rsidRPr="008C4E38">
        <w:t xml:space="preserve">174 of the </w:t>
      </w:r>
      <w:r w:rsidRPr="008C4E38">
        <w:rPr>
          <w:i/>
        </w:rPr>
        <w:t>Income Tax Assessment Act 1936</w:t>
      </w:r>
      <w:r w:rsidRPr="008C4E38">
        <w:t>; and</w:t>
      </w:r>
    </w:p>
    <w:p w:rsidR="00383603" w:rsidRPr="008C4E38" w:rsidRDefault="00383603" w:rsidP="008C4E38">
      <w:pPr>
        <w:pStyle w:val="paragraph"/>
      </w:pPr>
      <w:r w:rsidRPr="008C4E38">
        <w:lastRenderedPageBreak/>
        <w:tab/>
        <w:t>(b)</w:t>
      </w:r>
      <w:r w:rsidRPr="008C4E38">
        <w:tab/>
        <w:t xml:space="preserve">the Commissioner has made, in respect of the person, an assessment under </w:t>
      </w:r>
      <w:r w:rsidR="009A62A0" w:rsidRPr="008C4E38">
        <w:t>paragraph</w:t>
      </w:r>
      <w:r w:rsidR="008C4E38" w:rsidRPr="008C4E38">
        <w:t> </w:t>
      </w:r>
      <w:r w:rsidR="00522E7A" w:rsidRPr="008C4E38">
        <w:t>48</w:t>
      </w:r>
      <w:r w:rsidR="009A62A0" w:rsidRPr="008C4E38">
        <w:t xml:space="preserve">(b) </w:t>
      </w:r>
      <w:r w:rsidRPr="008C4E38">
        <w:t xml:space="preserve">of this Act of the amounts referred to in that </w:t>
      </w:r>
      <w:r w:rsidR="002538E5" w:rsidRPr="008C4E38">
        <w:t>paragraph</w:t>
      </w:r>
      <w:r w:rsidRPr="008C4E38">
        <w:t>; and</w:t>
      </w:r>
    </w:p>
    <w:p w:rsidR="00383603" w:rsidRPr="008C4E38" w:rsidRDefault="00383603" w:rsidP="008C4E38">
      <w:pPr>
        <w:pStyle w:val="paragraph"/>
      </w:pPr>
      <w:r w:rsidRPr="008C4E38">
        <w:tab/>
        <w:t>(c)</w:t>
      </w:r>
      <w:r w:rsidRPr="008C4E38">
        <w:tab/>
        <w:t xml:space="preserve">notice of the assessment under that </w:t>
      </w:r>
      <w:r w:rsidR="002538E5" w:rsidRPr="008C4E38">
        <w:t>paragraph</w:t>
      </w:r>
      <w:r w:rsidRPr="008C4E38">
        <w:t xml:space="preserve"> has not been served on the person;</w:t>
      </w:r>
    </w:p>
    <w:p w:rsidR="00383603" w:rsidRPr="008C4E38" w:rsidRDefault="00383603" w:rsidP="008C4E38">
      <w:pPr>
        <w:pStyle w:val="subsection2"/>
      </w:pPr>
      <w:r w:rsidRPr="008C4E38">
        <w:t xml:space="preserve">notice of the assessment under that </w:t>
      </w:r>
      <w:r w:rsidR="002538E5" w:rsidRPr="008C4E38">
        <w:t>paragraph</w:t>
      </w:r>
      <w:r w:rsidRPr="008C4E38">
        <w:t xml:space="preserve"> may be served by specifying the amounts concerned in the notice referred to in </w:t>
      </w:r>
      <w:r w:rsidR="008C4E38" w:rsidRPr="008C4E38">
        <w:t>paragraph (</w:t>
      </w:r>
      <w:r w:rsidRPr="008C4E38">
        <w:t>a).</w:t>
      </w:r>
    </w:p>
    <w:p w:rsidR="00383603" w:rsidRPr="008C4E38" w:rsidRDefault="00522E7A" w:rsidP="008C4E38">
      <w:pPr>
        <w:pStyle w:val="ActHead5"/>
      </w:pPr>
      <w:bookmarkStart w:id="77" w:name="_Toc393789112"/>
      <w:r w:rsidRPr="008C4E38">
        <w:rPr>
          <w:rStyle w:val="CharSectno"/>
        </w:rPr>
        <w:t>50</w:t>
      </w:r>
      <w:r w:rsidR="00383603" w:rsidRPr="008C4E38">
        <w:t xml:space="preserve">  Commissioner may defer making assessments</w:t>
      </w:r>
      <w:bookmarkEnd w:id="77"/>
    </w:p>
    <w:p w:rsidR="00383603" w:rsidRPr="008C4E38" w:rsidRDefault="00383603" w:rsidP="008C4E38">
      <w:pPr>
        <w:pStyle w:val="subsection"/>
      </w:pPr>
      <w:r w:rsidRPr="008C4E38">
        <w:tab/>
        <w:t>(1)</w:t>
      </w:r>
      <w:r w:rsidRPr="008C4E38">
        <w:tab/>
        <w:t>A person may apply in the approved form to the Commissioner for deferral of the making of an assessment in respect of the person under section</w:t>
      </w:r>
      <w:r w:rsidR="008C4E38" w:rsidRPr="008C4E38">
        <w:t> </w:t>
      </w:r>
      <w:r w:rsidR="00522E7A" w:rsidRPr="008C4E38">
        <w:t>48</w:t>
      </w:r>
      <w:r w:rsidRPr="008C4E38">
        <w:t>.</w:t>
      </w:r>
    </w:p>
    <w:p w:rsidR="00383603" w:rsidRPr="008C4E38" w:rsidRDefault="00383603" w:rsidP="008C4E38">
      <w:pPr>
        <w:pStyle w:val="subsection"/>
      </w:pPr>
      <w:r w:rsidRPr="008C4E38">
        <w:tab/>
        <w:t>(2)</w:t>
      </w:r>
      <w:r w:rsidRPr="008C4E38">
        <w:tab/>
        <w:t>The application must specify:</w:t>
      </w:r>
    </w:p>
    <w:p w:rsidR="00383603" w:rsidRPr="008C4E38" w:rsidRDefault="00383603" w:rsidP="008C4E38">
      <w:pPr>
        <w:pStyle w:val="paragraph"/>
      </w:pPr>
      <w:r w:rsidRPr="008C4E38">
        <w:tab/>
        <w:t>(a)</w:t>
      </w:r>
      <w:r w:rsidRPr="008C4E38">
        <w:tab/>
        <w:t>the income year for which the deferral is being sought; and</w:t>
      </w:r>
    </w:p>
    <w:p w:rsidR="00383603" w:rsidRPr="008C4E38" w:rsidRDefault="00383603" w:rsidP="008C4E38">
      <w:pPr>
        <w:pStyle w:val="paragraph"/>
      </w:pPr>
      <w:r w:rsidRPr="008C4E38">
        <w:tab/>
        <w:t>(b)</w:t>
      </w:r>
      <w:r w:rsidRPr="008C4E38">
        <w:tab/>
        <w:t>the reasons for seeking the deferral.</w:t>
      </w:r>
    </w:p>
    <w:p w:rsidR="00383603" w:rsidRPr="008C4E38" w:rsidRDefault="00383603" w:rsidP="008C4E38">
      <w:pPr>
        <w:pStyle w:val="subsection"/>
      </w:pPr>
      <w:r w:rsidRPr="008C4E38">
        <w:tab/>
        <w:t>(3)</w:t>
      </w:r>
      <w:r w:rsidRPr="008C4E38">
        <w:tab/>
        <w:t>The income year specified in the application must be:</w:t>
      </w:r>
    </w:p>
    <w:p w:rsidR="00383603" w:rsidRPr="008C4E38" w:rsidRDefault="00383603" w:rsidP="008C4E38">
      <w:pPr>
        <w:pStyle w:val="paragraph"/>
      </w:pPr>
      <w:r w:rsidRPr="008C4E38">
        <w:tab/>
        <w:t>(a)</w:t>
      </w:r>
      <w:r w:rsidRPr="008C4E38">
        <w:tab/>
        <w:t>the income year in which the person makes the application; or</w:t>
      </w:r>
    </w:p>
    <w:p w:rsidR="00383603" w:rsidRPr="008C4E38" w:rsidRDefault="00383603" w:rsidP="008C4E38">
      <w:pPr>
        <w:pStyle w:val="paragraph"/>
      </w:pPr>
      <w:r w:rsidRPr="008C4E38">
        <w:tab/>
        <w:t>(b)</w:t>
      </w:r>
      <w:r w:rsidRPr="008C4E38">
        <w:tab/>
        <w:t>the immediately preceding income year; or</w:t>
      </w:r>
    </w:p>
    <w:p w:rsidR="00383603" w:rsidRPr="008C4E38" w:rsidRDefault="00383603" w:rsidP="008C4E38">
      <w:pPr>
        <w:pStyle w:val="paragraph"/>
      </w:pPr>
      <w:r w:rsidRPr="008C4E38">
        <w:tab/>
        <w:t>(c)</w:t>
      </w:r>
      <w:r w:rsidRPr="008C4E38">
        <w:tab/>
        <w:t>the immediately succeeding income year.</w:t>
      </w:r>
    </w:p>
    <w:p w:rsidR="00383603" w:rsidRPr="008C4E38" w:rsidRDefault="00383603" w:rsidP="008C4E38">
      <w:pPr>
        <w:pStyle w:val="subsection"/>
      </w:pPr>
      <w:r w:rsidRPr="008C4E38">
        <w:tab/>
        <w:t>(4)</w:t>
      </w:r>
      <w:r w:rsidRPr="008C4E38">
        <w:tab/>
        <w:t>The Commissioner may, on application by a person under this section, defer making an assessment in respect of the person under section</w:t>
      </w:r>
      <w:r w:rsidR="008C4E38" w:rsidRPr="008C4E38">
        <w:t> </w:t>
      </w:r>
      <w:r w:rsidR="00522E7A" w:rsidRPr="008C4E38">
        <w:t>48</w:t>
      </w:r>
      <w:r w:rsidRPr="008C4E38">
        <w:t xml:space="preserve"> if the Commissioner is of the opinion that:</w:t>
      </w:r>
    </w:p>
    <w:p w:rsidR="00383603" w:rsidRPr="008C4E38" w:rsidRDefault="00383603" w:rsidP="008C4E38">
      <w:pPr>
        <w:pStyle w:val="paragraph"/>
      </w:pPr>
      <w:r w:rsidRPr="008C4E38">
        <w:tab/>
        <w:t>(a)</w:t>
      </w:r>
      <w:r w:rsidRPr="008C4E38">
        <w:tab/>
        <w:t>if the assessment were made, payment of the assessed amount would cause serious hardship to the person; or</w:t>
      </w:r>
    </w:p>
    <w:p w:rsidR="00383603" w:rsidRPr="008C4E38" w:rsidRDefault="00383603" w:rsidP="008C4E38">
      <w:pPr>
        <w:pStyle w:val="paragraph"/>
      </w:pPr>
      <w:r w:rsidRPr="008C4E38">
        <w:tab/>
        <w:t>(b)</w:t>
      </w:r>
      <w:r w:rsidRPr="008C4E38">
        <w:tab/>
        <w:t>there are other special reasons that make it fair and reasonable to defer making the assessment.</w:t>
      </w:r>
    </w:p>
    <w:p w:rsidR="00383603" w:rsidRPr="008C4E38" w:rsidRDefault="00383603" w:rsidP="008C4E38">
      <w:pPr>
        <w:pStyle w:val="subsection"/>
      </w:pPr>
      <w:r w:rsidRPr="008C4E38">
        <w:tab/>
        <w:t>(5)</w:t>
      </w:r>
      <w:r w:rsidRPr="008C4E38">
        <w:tab/>
        <w:t>The Commissioner may defer making the assessment for any period that he or she thinks appropriate.</w:t>
      </w:r>
    </w:p>
    <w:p w:rsidR="00383603" w:rsidRPr="008C4E38" w:rsidRDefault="00383603" w:rsidP="008C4E38">
      <w:pPr>
        <w:pStyle w:val="subsection"/>
      </w:pPr>
      <w:r w:rsidRPr="008C4E38">
        <w:tab/>
        <w:t>(6)</w:t>
      </w:r>
      <w:r w:rsidRPr="008C4E38">
        <w:tab/>
        <w:t>The Commissioner must, as soon as practicable after an application is made under this section:</w:t>
      </w:r>
    </w:p>
    <w:p w:rsidR="00383603" w:rsidRPr="008C4E38" w:rsidRDefault="00383603" w:rsidP="008C4E38">
      <w:pPr>
        <w:pStyle w:val="paragraph"/>
      </w:pPr>
      <w:r w:rsidRPr="008C4E38">
        <w:tab/>
        <w:t>(a)</w:t>
      </w:r>
      <w:r w:rsidRPr="008C4E38">
        <w:tab/>
        <w:t>consider the matter to which the application relates; and</w:t>
      </w:r>
    </w:p>
    <w:p w:rsidR="00383603" w:rsidRPr="008C4E38" w:rsidRDefault="00383603" w:rsidP="008C4E38">
      <w:pPr>
        <w:pStyle w:val="paragraph"/>
      </w:pPr>
      <w:r w:rsidRPr="008C4E38">
        <w:lastRenderedPageBreak/>
        <w:tab/>
        <w:t>(b)</w:t>
      </w:r>
      <w:r w:rsidRPr="008C4E38">
        <w:tab/>
        <w:t>notify the applicant of the Commissioner</w:t>
      </w:r>
      <w:r w:rsidR="00F95303" w:rsidRPr="008C4E38">
        <w:t>’</w:t>
      </w:r>
      <w:r w:rsidRPr="008C4E38">
        <w:t>s decision on the application.</w:t>
      </w:r>
    </w:p>
    <w:p w:rsidR="00346CB5" w:rsidRPr="008C4E38" w:rsidRDefault="00346CB5" w:rsidP="008C4E38">
      <w:pPr>
        <w:pStyle w:val="notetext"/>
      </w:pPr>
      <w:r w:rsidRPr="008C4E38">
        <w:t>Note:</w:t>
      </w:r>
      <w:r w:rsidRPr="008C4E38">
        <w:tab/>
        <w:t>Deferrals of making assessments, or refusals of applications, are reviewable under Part</w:t>
      </w:r>
      <w:r w:rsidR="008C4E38" w:rsidRPr="008C4E38">
        <w:t> </w:t>
      </w:r>
      <w:r w:rsidRPr="008C4E38">
        <w:t>4.2.</w:t>
      </w:r>
    </w:p>
    <w:p w:rsidR="00383603" w:rsidRPr="008C4E38" w:rsidRDefault="00522E7A" w:rsidP="008C4E38">
      <w:pPr>
        <w:pStyle w:val="ActHead5"/>
      </w:pPr>
      <w:bookmarkStart w:id="78" w:name="_Toc393789113"/>
      <w:r w:rsidRPr="008C4E38">
        <w:rPr>
          <w:rStyle w:val="CharSectno"/>
        </w:rPr>
        <w:t>51</w:t>
      </w:r>
      <w:r w:rsidR="00383603" w:rsidRPr="008C4E38">
        <w:t xml:space="preserve">  Commissioner may amend assessments</w:t>
      </w:r>
      <w:bookmarkEnd w:id="78"/>
    </w:p>
    <w:p w:rsidR="00383603" w:rsidRPr="008C4E38" w:rsidRDefault="00383603" w:rsidP="008C4E38">
      <w:pPr>
        <w:pStyle w:val="subsection"/>
      </w:pPr>
      <w:r w:rsidRPr="008C4E38">
        <w:tab/>
        <w:t>(1)</w:t>
      </w:r>
      <w:r w:rsidRPr="008C4E38">
        <w:tab/>
        <w:t>A person may apply in the approved form to the Commissioner for an amendment of an assessment made in respect of the person under section</w:t>
      </w:r>
      <w:r w:rsidR="008C4E38" w:rsidRPr="008C4E38">
        <w:t> </w:t>
      </w:r>
      <w:r w:rsidR="00522E7A" w:rsidRPr="008C4E38">
        <w:t>48</w:t>
      </w:r>
      <w:r w:rsidRPr="008C4E38">
        <w:t xml:space="preserve"> so that:</w:t>
      </w:r>
    </w:p>
    <w:p w:rsidR="00383603" w:rsidRPr="008C4E38" w:rsidRDefault="00383603" w:rsidP="008C4E38">
      <w:pPr>
        <w:pStyle w:val="paragraph"/>
      </w:pPr>
      <w:r w:rsidRPr="008C4E38">
        <w:tab/>
        <w:t>(a)</w:t>
      </w:r>
      <w:r w:rsidRPr="008C4E38">
        <w:tab/>
        <w:t>the amount payable under the assessment is reduced; or</w:t>
      </w:r>
    </w:p>
    <w:p w:rsidR="00383603" w:rsidRPr="008C4E38" w:rsidRDefault="00383603" w:rsidP="008C4E38">
      <w:pPr>
        <w:pStyle w:val="paragraph"/>
      </w:pPr>
      <w:r w:rsidRPr="008C4E38">
        <w:tab/>
        <w:t>(b)</w:t>
      </w:r>
      <w:r w:rsidRPr="008C4E38">
        <w:tab/>
        <w:t>no amount is payable under the assessment.</w:t>
      </w:r>
    </w:p>
    <w:p w:rsidR="00383603" w:rsidRPr="008C4E38" w:rsidRDefault="00383603" w:rsidP="008C4E38">
      <w:pPr>
        <w:pStyle w:val="subsection"/>
      </w:pPr>
      <w:r w:rsidRPr="008C4E38">
        <w:tab/>
        <w:t>(2)</w:t>
      </w:r>
      <w:r w:rsidRPr="008C4E38">
        <w:tab/>
        <w:t>The application:</w:t>
      </w:r>
    </w:p>
    <w:p w:rsidR="00383603" w:rsidRPr="008C4E38" w:rsidRDefault="00383603" w:rsidP="008C4E38">
      <w:pPr>
        <w:pStyle w:val="paragraph"/>
      </w:pPr>
      <w:r w:rsidRPr="008C4E38">
        <w:tab/>
        <w:t>(a)</w:t>
      </w:r>
      <w:r w:rsidRPr="008C4E38">
        <w:tab/>
        <w:t>must be made within 2 years after the day on which the Commissioner gives notice of the assessment to the person; or</w:t>
      </w:r>
    </w:p>
    <w:p w:rsidR="00383603" w:rsidRPr="008C4E38" w:rsidRDefault="00383603" w:rsidP="008C4E38">
      <w:pPr>
        <w:pStyle w:val="paragraph"/>
      </w:pPr>
      <w:r w:rsidRPr="008C4E38">
        <w:tab/>
        <w:t>(b)</w:t>
      </w:r>
      <w:r w:rsidRPr="008C4E38">
        <w:tab/>
        <w:t>must specify the reasons justifying a later application.</w:t>
      </w:r>
    </w:p>
    <w:p w:rsidR="00383603" w:rsidRPr="008C4E38" w:rsidRDefault="00383603" w:rsidP="008C4E38">
      <w:pPr>
        <w:pStyle w:val="subsection"/>
      </w:pPr>
      <w:r w:rsidRPr="008C4E38">
        <w:tab/>
        <w:t>(3)</w:t>
      </w:r>
      <w:r w:rsidRPr="008C4E38">
        <w:tab/>
        <w:t>The Commissioner may, on application by a person under this section, amend an assessment made in respect of the person under section</w:t>
      </w:r>
      <w:r w:rsidR="008C4E38" w:rsidRPr="008C4E38">
        <w:t> </w:t>
      </w:r>
      <w:r w:rsidR="00522E7A" w:rsidRPr="008C4E38">
        <w:t>48</w:t>
      </w:r>
      <w:r w:rsidRPr="008C4E38">
        <w:t xml:space="preserve"> so that:</w:t>
      </w:r>
    </w:p>
    <w:p w:rsidR="00383603" w:rsidRPr="008C4E38" w:rsidRDefault="00383603" w:rsidP="008C4E38">
      <w:pPr>
        <w:pStyle w:val="paragraph"/>
      </w:pPr>
      <w:r w:rsidRPr="008C4E38">
        <w:tab/>
        <w:t>(a)</w:t>
      </w:r>
      <w:r w:rsidRPr="008C4E38">
        <w:tab/>
        <w:t>the amount payable under the assessment is reduced; or</w:t>
      </w:r>
    </w:p>
    <w:p w:rsidR="00383603" w:rsidRPr="008C4E38" w:rsidRDefault="00383603" w:rsidP="008C4E38">
      <w:pPr>
        <w:pStyle w:val="paragraph"/>
      </w:pPr>
      <w:r w:rsidRPr="008C4E38">
        <w:tab/>
        <w:t>(b)</w:t>
      </w:r>
      <w:r w:rsidRPr="008C4E38">
        <w:tab/>
        <w:t>no amount is payable under the assessment;</w:t>
      </w:r>
    </w:p>
    <w:p w:rsidR="00383603" w:rsidRPr="008C4E38" w:rsidRDefault="00383603" w:rsidP="008C4E38">
      <w:pPr>
        <w:pStyle w:val="subsection2"/>
      </w:pPr>
      <w:r w:rsidRPr="008C4E38">
        <w:t>if the Commissioner is of the opinion that:</w:t>
      </w:r>
    </w:p>
    <w:p w:rsidR="00383603" w:rsidRPr="008C4E38" w:rsidRDefault="00383603" w:rsidP="008C4E38">
      <w:pPr>
        <w:pStyle w:val="paragraph"/>
      </w:pPr>
      <w:r w:rsidRPr="008C4E38">
        <w:tab/>
        <w:t>(c)</w:t>
      </w:r>
      <w:r w:rsidRPr="008C4E38">
        <w:tab/>
        <w:t>payment of the assessed amount has caused or would cause serious hardship to the person; or</w:t>
      </w:r>
    </w:p>
    <w:p w:rsidR="00383603" w:rsidRPr="008C4E38" w:rsidRDefault="00383603" w:rsidP="008C4E38">
      <w:pPr>
        <w:pStyle w:val="paragraph"/>
      </w:pPr>
      <w:r w:rsidRPr="008C4E38">
        <w:tab/>
        <w:t>(d)</w:t>
      </w:r>
      <w:r w:rsidRPr="008C4E38">
        <w:tab/>
        <w:t>there are other special reasons that make it fair and reasonable to make the amendment.</w:t>
      </w:r>
    </w:p>
    <w:p w:rsidR="00383603" w:rsidRPr="008C4E38" w:rsidRDefault="00383603" w:rsidP="008C4E38">
      <w:pPr>
        <w:pStyle w:val="subsection"/>
      </w:pPr>
      <w:r w:rsidRPr="008C4E38">
        <w:tab/>
        <w:t>(4)</w:t>
      </w:r>
      <w:r w:rsidRPr="008C4E38">
        <w:tab/>
        <w:t>The Commissioner must, as soon as practicable after an application is made under this section:</w:t>
      </w:r>
    </w:p>
    <w:p w:rsidR="00383603" w:rsidRPr="008C4E38" w:rsidRDefault="00383603" w:rsidP="008C4E38">
      <w:pPr>
        <w:pStyle w:val="paragraph"/>
      </w:pPr>
      <w:r w:rsidRPr="008C4E38">
        <w:tab/>
        <w:t>(a)</w:t>
      </w:r>
      <w:r w:rsidRPr="008C4E38">
        <w:tab/>
        <w:t>consider the matter to which the application relates; and</w:t>
      </w:r>
    </w:p>
    <w:p w:rsidR="00383603" w:rsidRPr="008C4E38" w:rsidRDefault="00383603" w:rsidP="008C4E38">
      <w:pPr>
        <w:pStyle w:val="paragraph"/>
      </w:pPr>
      <w:r w:rsidRPr="008C4E38">
        <w:tab/>
        <w:t>(b)</w:t>
      </w:r>
      <w:r w:rsidRPr="008C4E38">
        <w:tab/>
        <w:t>notify the applicant of the Commissioner</w:t>
      </w:r>
      <w:r w:rsidR="00F95303" w:rsidRPr="008C4E38">
        <w:t>’</w:t>
      </w:r>
      <w:r w:rsidRPr="008C4E38">
        <w:t>s decision on the application.</w:t>
      </w:r>
    </w:p>
    <w:p w:rsidR="00346CB5" w:rsidRPr="008C4E38" w:rsidRDefault="00346CB5" w:rsidP="008C4E38">
      <w:pPr>
        <w:pStyle w:val="notetext"/>
      </w:pPr>
      <w:r w:rsidRPr="008C4E38">
        <w:t>Note:</w:t>
      </w:r>
      <w:r w:rsidRPr="008C4E38">
        <w:tab/>
        <w:t>Amendments of assessments, or refusals of applications, are reviewable under Part</w:t>
      </w:r>
      <w:r w:rsidR="008C4E38" w:rsidRPr="008C4E38">
        <w:t> </w:t>
      </w:r>
      <w:r w:rsidRPr="008C4E38">
        <w:t>4.2.</w:t>
      </w:r>
    </w:p>
    <w:p w:rsidR="00A21F4B" w:rsidRPr="008C4E38" w:rsidRDefault="00C078C7" w:rsidP="008C4E38">
      <w:pPr>
        <w:pStyle w:val="ActHead2"/>
        <w:pageBreakBefore/>
      </w:pPr>
      <w:bookmarkStart w:id="79" w:name="_Toc393789114"/>
      <w:r w:rsidRPr="008C4E38">
        <w:rPr>
          <w:rStyle w:val="CharPartNo"/>
        </w:rPr>
        <w:lastRenderedPageBreak/>
        <w:t>Part</w:t>
      </w:r>
      <w:r w:rsidR="008C4E38" w:rsidRPr="008C4E38">
        <w:rPr>
          <w:rStyle w:val="CharPartNo"/>
        </w:rPr>
        <w:t> </w:t>
      </w:r>
      <w:r w:rsidR="003F3382" w:rsidRPr="008C4E38">
        <w:rPr>
          <w:rStyle w:val="CharPartNo"/>
        </w:rPr>
        <w:t>3</w:t>
      </w:r>
      <w:r w:rsidR="00A21F4B" w:rsidRPr="008C4E38">
        <w:rPr>
          <w:rStyle w:val="CharPartNo"/>
        </w:rPr>
        <w:t>.</w:t>
      </w:r>
      <w:r w:rsidR="00E76534" w:rsidRPr="008C4E38">
        <w:rPr>
          <w:rStyle w:val="CharPartNo"/>
        </w:rPr>
        <w:t>3</w:t>
      </w:r>
      <w:r w:rsidR="00A21F4B" w:rsidRPr="008C4E38">
        <w:t>—</w:t>
      </w:r>
      <w:r w:rsidR="0025593A" w:rsidRPr="008C4E38">
        <w:rPr>
          <w:rStyle w:val="CharPartText"/>
        </w:rPr>
        <w:t>Application of t</w:t>
      </w:r>
      <w:r w:rsidR="00A21F4B" w:rsidRPr="008C4E38">
        <w:rPr>
          <w:rStyle w:val="CharPartText"/>
        </w:rPr>
        <w:t xml:space="preserve">ax </w:t>
      </w:r>
      <w:r w:rsidR="0025593A" w:rsidRPr="008C4E38">
        <w:rPr>
          <w:rStyle w:val="CharPartText"/>
        </w:rPr>
        <w:t>legislation</w:t>
      </w:r>
      <w:bookmarkEnd w:id="79"/>
    </w:p>
    <w:p w:rsidR="00C078C7" w:rsidRPr="008C4E38" w:rsidRDefault="00C078C7" w:rsidP="008C4E38">
      <w:pPr>
        <w:pStyle w:val="Header"/>
      </w:pPr>
      <w:r w:rsidRPr="008C4E38">
        <w:rPr>
          <w:rStyle w:val="CharDivNo"/>
        </w:rPr>
        <w:t xml:space="preserve"> </w:t>
      </w:r>
      <w:r w:rsidRPr="008C4E38">
        <w:rPr>
          <w:rStyle w:val="CharDivText"/>
        </w:rPr>
        <w:t xml:space="preserve"> </w:t>
      </w:r>
    </w:p>
    <w:p w:rsidR="00A21F4B" w:rsidRPr="008C4E38" w:rsidRDefault="00522E7A" w:rsidP="008C4E38">
      <w:pPr>
        <w:pStyle w:val="ActHead5"/>
      </w:pPr>
      <w:bookmarkStart w:id="80" w:name="_Toc393789115"/>
      <w:r w:rsidRPr="008C4E38">
        <w:rPr>
          <w:rStyle w:val="CharSectno"/>
        </w:rPr>
        <w:t>52</w:t>
      </w:r>
      <w:r w:rsidR="00A21F4B" w:rsidRPr="008C4E38">
        <w:t xml:space="preserve">  Simplified outline of this </w:t>
      </w:r>
      <w:r w:rsidR="002F2D3B" w:rsidRPr="008C4E38">
        <w:t>Part</w:t>
      </w:r>
      <w:bookmarkEnd w:id="80"/>
    </w:p>
    <w:p w:rsidR="00A21F4B" w:rsidRPr="008C4E38" w:rsidRDefault="00A21F4B" w:rsidP="008C4E38">
      <w:pPr>
        <w:pStyle w:val="SOText"/>
      </w:pPr>
      <w:r w:rsidRPr="008C4E38">
        <w:t>The Commissioner is responsible for the recovery of TSL de</w:t>
      </w:r>
      <w:r w:rsidR="002F2D3B" w:rsidRPr="008C4E38">
        <w:t>bts and accumulated TSL debts, and for matters relating to tax file numbers. So that the Commissioner has the appropriate powers to fulfil those responsibilities, the relationship between trade support loan</w:t>
      </w:r>
      <w:r w:rsidR="00474301" w:rsidRPr="008C4E38">
        <w:t xml:space="preserve"> matters</w:t>
      </w:r>
      <w:r w:rsidR="000B484A" w:rsidRPr="008C4E38">
        <w:t xml:space="preserve"> and parts of the taxation law is dealt with here.</w:t>
      </w:r>
    </w:p>
    <w:p w:rsidR="00A21F4B" w:rsidRPr="008C4E38" w:rsidRDefault="00522E7A" w:rsidP="008C4E38">
      <w:pPr>
        <w:pStyle w:val="ActHead5"/>
      </w:pPr>
      <w:bookmarkStart w:id="81" w:name="_Toc393789116"/>
      <w:r w:rsidRPr="008C4E38">
        <w:rPr>
          <w:rStyle w:val="CharSectno"/>
        </w:rPr>
        <w:t>53</w:t>
      </w:r>
      <w:r w:rsidR="00A21F4B" w:rsidRPr="008C4E38">
        <w:t xml:space="preserve">  Returns, assessments, collection and recovery</w:t>
      </w:r>
      <w:bookmarkEnd w:id="81"/>
    </w:p>
    <w:p w:rsidR="00A21F4B" w:rsidRPr="008C4E38" w:rsidRDefault="00A21F4B" w:rsidP="008C4E38">
      <w:pPr>
        <w:pStyle w:val="subsection"/>
      </w:pPr>
      <w:r w:rsidRPr="008C4E38">
        <w:tab/>
      </w:r>
      <w:r w:rsidRPr="008C4E38">
        <w:tab/>
        <w:t>Subject to Part</w:t>
      </w:r>
      <w:r w:rsidR="008C4E38" w:rsidRPr="008C4E38">
        <w:t> </w:t>
      </w:r>
      <w:r w:rsidR="00D55822" w:rsidRPr="008C4E38">
        <w:t>3.2</w:t>
      </w:r>
      <w:r w:rsidRPr="008C4E38">
        <w:t xml:space="preserve"> and this </w:t>
      </w:r>
      <w:r w:rsidR="00C078C7" w:rsidRPr="008C4E38">
        <w:t>Part</w:t>
      </w:r>
      <w:r w:rsidRPr="008C4E38">
        <w:t>:</w:t>
      </w:r>
    </w:p>
    <w:p w:rsidR="00A21F4B" w:rsidRPr="008C4E38" w:rsidRDefault="00A21F4B" w:rsidP="008C4E38">
      <w:pPr>
        <w:pStyle w:val="paragraph"/>
      </w:pPr>
      <w:r w:rsidRPr="008C4E38">
        <w:tab/>
        <w:t>(a)</w:t>
      </w:r>
      <w:r w:rsidRPr="008C4E38">
        <w:tab/>
        <w:t>Part</w:t>
      </w:r>
      <w:r w:rsidR="008C4E38" w:rsidRPr="008C4E38">
        <w:t> </w:t>
      </w:r>
      <w:r w:rsidRPr="008C4E38">
        <w:t xml:space="preserve">IV of the </w:t>
      </w:r>
      <w:r w:rsidRPr="008C4E38">
        <w:rPr>
          <w:i/>
        </w:rPr>
        <w:t>Income Tax Assessment Act 1936</w:t>
      </w:r>
      <w:r w:rsidRPr="008C4E38">
        <w:t>; and</w:t>
      </w:r>
    </w:p>
    <w:p w:rsidR="00A21F4B" w:rsidRPr="008C4E38" w:rsidRDefault="00A21F4B" w:rsidP="008C4E38">
      <w:pPr>
        <w:pStyle w:val="paragraph"/>
      </w:pPr>
      <w:r w:rsidRPr="008C4E38">
        <w:tab/>
        <w:t>(b)</w:t>
      </w:r>
      <w:r w:rsidRPr="008C4E38">
        <w:tab/>
        <w:t>Division</w:t>
      </w:r>
      <w:r w:rsidR="008C4E38" w:rsidRPr="008C4E38">
        <w:t> </w:t>
      </w:r>
      <w:r w:rsidRPr="008C4E38">
        <w:t xml:space="preserve">5 of the </w:t>
      </w:r>
      <w:r w:rsidRPr="008C4E38">
        <w:rPr>
          <w:i/>
        </w:rPr>
        <w:t>Income Tax Assessment Act 1997</w:t>
      </w:r>
      <w:r w:rsidRPr="008C4E38">
        <w:t>; and</w:t>
      </w:r>
    </w:p>
    <w:p w:rsidR="00A21F4B" w:rsidRPr="008C4E38" w:rsidRDefault="00A21F4B" w:rsidP="008C4E38">
      <w:pPr>
        <w:pStyle w:val="paragraph"/>
      </w:pPr>
      <w:r w:rsidRPr="008C4E38">
        <w:tab/>
        <w:t>(c)</w:t>
      </w:r>
      <w:r w:rsidRPr="008C4E38">
        <w:tab/>
        <w:t>Part</w:t>
      </w:r>
      <w:r w:rsidR="008C4E38" w:rsidRPr="008C4E38">
        <w:t> </w:t>
      </w:r>
      <w:r w:rsidRPr="008C4E38">
        <w:t>4</w:t>
      </w:r>
      <w:r w:rsidR="00E95DBB">
        <w:noBreakHyphen/>
      </w:r>
      <w:r w:rsidRPr="008C4E38">
        <w:t>15 in Schedule</w:t>
      </w:r>
      <w:r w:rsidR="008C4E38" w:rsidRPr="008C4E38">
        <w:t> </w:t>
      </w:r>
      <w:r w:rsidRPr="008C4E38">
        <w:t xml:space="preserve">1 to the </w:t>
      </w:r>
      <w:r w:rsidRPr="008C4E38">
        <w:rPr>
          <w:i/>
        </w:rPr>
        <w:t>Taxation Administration Act 1953</w:t>
      </w:r>
      <w:r w:rsidRPr="008C4E38">
        <w:t>;</w:t>
      </w:r>
    </w:p>
    <w:p w:rsidR="00A21F4B" w:rsidRPr="008C4E38" w:rsidRDefault="00A21F4B" w:rsidP="008C4E38">
      <w:pPr>
        <w:pStyle w:val="subsection2"/>
      </w:pPr>
      <w:r w:rsidRPr="008C4E38">
        <w:t>apply, so far as they are capable of application, in relation to a compulsory TSL repayment amount of a person as if it were income tax assessed to be payable by a taxpayer by an assessment made under Part</w:t>
      </w:r>
      <w:r w:rsidR="008C4E38" w:rsidRPr="008C4E38">
        <w:t> </w:t>
      </w:r>
      <w:r w:rsidRPr="008C4E38">
        <w:t xml:space="preserve">IV of the </w:t>
      </w:r>
      <w:r w:rsidRPr="008C4E38">
        <w:rPr>
          <w:i/>
        </w:rPr>
        <w:t>Income Tax Assessment Act 1936</w:t>
      </w:r>
      <w:r w:rsidRPr="008C4E38">
        <w:t>.</w:t>
      </w:r>
    </w:p>
    <w:p w:rsidR="00A21F4B" w:rsidRPr="008C4E38" w:rsidRDefault="00522E7A" w:rsidP="008C4E38">
      <w:pPr>
        <w:pStyle w:val="ActHead5"/>
      </w:pPr>
      <w:bookmarkStart w:id="82" w:name="_Toc393789117"/>
      <w:r w:rsidRPr="008C4E38">
        <w:rPr>
          <w:rStyle w:val="CharSectno"/>
        </w:rPr>
        <w:t>54</w:t>
      </w:r>
      <w:r w:rsidR="00A21F4B" w:rsidRPr="008C4E38">
        <w:t xml:space="preserve">  Charges and civil penalties for failing to meet obligations</w:t>
      </w:r>
      <w:bookmarkEnd w:id="82"/>
    </w:p>
    <w:p w:rsidR="00A21F4B" w:rsidRPr="008C4E38" w:rsidRDefault="00A21F4B" w:rsidP="008C4E38">
      <w:pPr>
        <w:pStyle w:val="subsection"/>
      </w:pPr>
      <w:r w:rsidRPr="008C4E38">
        <w:tab/>
        <w:t>(1)</w:t>
      </w:r>
      <w:r w:rsidRPr="008C4E38">
        <w:tab/>
        <w:t>Part</w:t>
      </w:r>
      <w:r w:rsidR="008C4E38" w:rsidRPr="008C4E38">
        <w:t> </w:t>
      </w:r>
      <w:r w:rsidRPr="008C4E38">
        <w:t>4</w:t>
      </w:r>
      <w:r w:rsidR="00E95DBB">
        <w:noBreakHyphen/>
      </w:r>
      <w:r w:rsidRPr="008C4E38">
        <w:t>25 in Schedule</w:t>
      </w:r>
      <w:r w:rsidR="008C4E38" w:rsidRPr="008C4E38">
        <w:t> </w:t>
      </w:r>
      <w:r w:rsidRPr="008C4E38">
        <w:t xml:space="preserve">1 to the </w:t>
      </w:r>
      <w:r w:rsidRPr="008C4E38">
        <w:rPr>
          <w:i/>
        </w:rPr>
        <w:t>Taxation Administration Act 1953</w:t>
      </w:r>
      <w:r w:rsidRPr="008C4E38">
        <w:t xml:space="preserve"> has effect as if:</w:t>
      </w:r>
    </w:p>
    <w:p w:rsidR="00A21F4B" w:rsidRPr="008C4E38" w:rsidRDefault="00A21F4B" w:rsidP="008C4E38">
      <w:pPr>
        <w:pStyle w:val="paragraph"/>
      </w:pPr>
      <w:r w:rsidRPr="008C4E38">
        <w:tab/>
        <w:t>(a)</w:t>
      </w:r>
      <w:r w:rsidRPr="008C4E38">
        <w:tab/>
        <w:t>any compulsory TSL repayment amount of a person were income tax payable by the person in respect of the income year in respect of which the assessment of that debt was made; and</w:t>
      </w:r>
    </w:p>
    <w:p w:rsidR="00A21F4B" w:rsidRPr="008C4E38" w:rsidRDefault="00A21F4B" w:rsidP="008C4E38">
      <w:pPr>
        <w:pStyle w:val="paragraph"/>
      </w:pPr>
      <w:r w:rsidRPr="008C4E38">
        <w:tab/>
        <w:t>(b)</w:t>
      </w:r>
      <w:r w:rsidRPr="008C4E38">
        <w:tab/>
      </w:r>
      <w:r w:rsidR="009B093E" w:rsidRPr="008C4E38">
        <w:t>this Chapter</w:t>
      </w:r>
      <w:r w:rsidRPr="008C4E38">
        <w:t xml:space="preserve">, </w:t>
      </w:r>
      <w:r w:rsidR="00533C2F" w:rsidRPr="008C4E38">
        <w:t>paragraph</w:t>
      </w:r>
      <w:r w:rsidR="008C4E38" w:rsidRPr="008C4E38">
        <w:t> </w:t>
      </w:r>
      <w:r w:rsidR="00522E7A" w:rsidRPr="008C4E38">
        <w:t>8</w:t>
      </w:r>
      <w:r w:rsidR="00BF6571" w:rsidRPr="008C4E38">
        <w:t>(1)(c</w:t>
      </w:r>
      <w:r w:rsidR="00533C2F" w:rsidRPr="008C4E38">
        <w:t>) and Division</w:t>
      </w:r>
      <w:r w:rsidR="008C4E38" w:rsidRPr="008C4E38">
        <w:t> </w:t>
      </w:r>
      <w:r w:rsidR="00533C2F" w:rsidRPr="008C4E38">
        <w:t>3 of Part</w:t>
      </w:r>
      <w:r w:rsidR="008C4E38" w:rsidRPr="008C4E38">
        <w:t> </w:t>
      </w:r>
      <w:r w:rsidR="00533C2F" w:rsidRPr="008C4E38">
        <w:t>4.1</w:t>
      </w:r>
      <w:r w:rsidR="009B093E" w:rsidRPr="008C4E38">
        <w:t>,</w:t>
      </w:r>
      <w:r w:rsidRPr="008C4E38">
        <w:t xml:space="preserve"> were income tax laws.</w:t>
      </w:r>
    </w:p>
    <w:p w:rsidR="00A21F4B" w:rsidRPr="008C4E38" w:rsidRDefault="00A21F4B" w:rsidP="008C4E38">
      <w:pPr>
        <w:pStyle w:val="subsection"/>
      </w:pPr>
      <w:r w:rsidRPr="008C4E38">
        <w:tab/>
        <w:t>(2)</w:t>
      </w:r>
      <w:r w:rsidRPr="008C4E38">
        <w:tab/>
      </w:r>
      <w:r w:rsidR="008C4E38" w:rsidRPr="008C4E38">
        <w:t>Subsection (</w:t>
      </w:r>
      <w:r w:rsidRPr="008C4E38">
        <w:t>1) does not have the effect of making a person liable to a penalty for any act or omission that happened before the commencement of this subsection.</w:t>
      </w:r>
    </w:p>
    <w:p w:rsidR="00A21F4B" w:rsidRPr="008C4E38" w:rsidRDefault="00522E7A" w:rsidP="008C4E38">
      <w:pPr>
        <w:pStyle w:val="ActHead5"/>
      </w:pPr>
      <w:bookmarkStart w:id="83" w:name="_Toc393789118"/>
      <w:r w:rsidRPr="008C4E38">
        <w:rPr>
          <w:rStyle w:val="CharSectno"/>
        </w:rPr>
        <w:lastRenderedPageBreak/>
        <w:t>55</w:t>
      </w:r>
      <w:r w:rsidR="00A21F4B" w:rsidRPr="008C4E38">
        <w:t xml:space="preserve">  Pay as you go (PAYG) withholding</w:t>
      </w:r>
      <w:bookmarkEnd w:id="83"/>
    </w:p>
    <w:p w:rsidR="00A21F4B" w:rsidRPr="008C4E38" w:rsidRDefault="00A21F4B" w:rsidP="008C4E38">
      <w:pPr>
        <w:pStyle w:val="subsection"/>
      </w:pPr>
      <w:r w:rsidRPr="008C4E38">
        <w:tab/>
      </w:r>
      <w:r w:rsidRPr="008C4E38">
        <w:tab/>
        <w:t>Part</w:t>
      </w:r>
      <w:r w:rsidR="008C4E38" w:rsidRPr="008C4E38">
        <w:t> </w:t>
      </w:r>
      <w:r w:rsidRPr="008C4E38">
        <w:t>2</w:t>
      </w:r>
      <w:r w:rsidR="00E95DBB">
        <w:noBreakHyphen/>
      </w:r>
      <w:r w:rsidRPr="008C4E38">
        <w:t>5 (other than section</w:t>
      </w:r>
      <w:r w:rsidR="008C4E38" w:rsidRPr="008C4E38">
        <w:t> </w:t>
      </w:r>
      <w:r w:rsidRPr="008C4E38">
        <w:t>12</w:t>
      </w:r>
      <w:r w:rsidR="00E95DBB">
        <w:noBreakHyphen/>
      </w:r>
      <w:r w:rsidRPr="008C4E38">
        <w:t>55 and Subdivisions</w:t>
      </w:r>
      <w:r w:rsidR="008C4E38" w:rsidRPr="008C4E38">
        <w:t> </w:t>
      </w:r>
      <w:r w:rsidRPr="008C4E38">
        <w:t>12</w:t>
      </w:r>
      <w:r w:rsidR="00E95DBB">
        <w:noBreakHyphen/>
      </w:r>
      <w:r w:rsidRPr="008C4E38">
        <w:t>E, 12</w:t>
      </w:r>
      <w:r w:rsidR="00E95DBB">
        <w:noBreakHyphen/>
      </w:r>
      <w:r w:rsidRPr="008C4E38">
        <w:t>F and 12</w:t>
      </w:r>
      <w:r w:rsidR="00E95DBB">
        <w:noBreakHyphen/>
      </w:r>
      <w:r w:rsidRPr="008C4E38">
        <w:t>G) in Schedule</w:t>
      </w:r>
      <w:r w:rsidR="008C4E38" w:rsidRPr="008C4E38">
        <w:t> </w:t>
      </w:r>
      <w:r w:rsidRPr="008C4E38">
        <w:t xml:space="preserve">1 to the </w:t>
      </w:r>
      <w:r w:rsidRPr="008C4E38">
        <w:rPr>
          <w:i/>
        </w:rPr>
        <w:t>Taxation Administration Act 1953</w:t>
      </w:r>
      <w:r w:rsidRPr="008C4E38">
        <w:t xml:space="preserve"> applies, so far as it is capable of application, in relation to the collection of amounts of a compulsory TSL repayment amount of a person as if the compulsory TSL repayment amount were income tax.</w:t>
      </w:r>
    </w:p>
    <w:p w:rsidR="00A21F4B" w:rsidRPr="008C4E38" w:rsidRDefault="00522E7A" w:rsidP="008C4E38">
      <w:pPr>
        <w:pStyle w:val="ActHead5"/>
      </w:pPr>
      <w:bookmarkStart w:id="84" w:name="_Toc393789119"/>
      <w:r w:rsidRPr="008C4E38">
        <w:rPr>
          <w:rStyle w:val="CharSectno"/>
        </w:rPr>
        <w:t>56</w:t>
      </w:r>
      <w:r w:rsidR="00A21F4B" w:rsidRPr="008C4E38">
        <w:t xml:space="preserve">  Pay as you go (PAYG) instalments</w:t>
      </w:r>
      <w:bookmarkEnd w:id="84"/>
    </w:p>
    <w:p w:rsidR="00A21F4B" w:rsidRPr="008C4E38" w:rsidRDefault="00A21F4B" w:rsidP="008C4E38">
      <w:pPr>
        <w:pStyle w:val="subsection"/>
      </w:pPr>
      <w:r w:rsidRPr="008C4E38">
        <w:tab/>
      </w:r>
      <w:r w:rsidRPr="008C4E38">
        <w:tab/>
        <w:t>Division</w:t>
      </w:r>
      <w:r w:rsidR="008C4E38" w:rsidRPr="008C4E38">
        <w:t> </w:t>
      </w:r>
      <w:r w:rsidRPr="008C4E38">
        <w:t>45 in Schedule</w:t>
      </w:r>
      <w:r w:rsidR="008C4E38" w:rsidRPr="008C4E38">
        <w:t> </w:t>
      </w:r>
      <w:r w:rsidRPr="008C4E38">
        <w:t xml:space="preserve">1 to the </w:t>
      </w:r>
      <w:r w:rsidRPr="008C4E38">
        <w:rPr>
          <w:i/>
        </w:rPr>
        <w:t>Taxation Administration Act 1953</w:t>
      </w:r>
      <w:r w:rsidRPr="008C4E38">
        <w:t xml:space="preserve"> applies, so far as it is capable of application, in relation to the collection of a compulsory TSL repayment amount of a person as if the compulsory TSL repayment amount were income tax.</w:t>
      </w:r>
    </w:p>
    <w:p w:rsidR="00A21F4B" w:rsidRPr="008C4E38" w:rsidRDefault="00522E7A" w:rsidP="008C4E38">
      <w:pPr>
        <w:pStyle w:val="ActHead5"/>
      </w:pPr>
      <w:bookmarkStart w:id="85" w:name="_Toc393789120"/>
      <w:r w:rsidRPr="008C4E38">
        <w:rPr>
          <w:rStyle w:val="CharSectno"/>
        </w:rPr>
        <w:t>57</w:t>
      </w:r>
      <w:r w:rsidR="003663E0" w:rsidRPr="008C4E38">
        <w:t xml:space="preserve">  Extent of Commissioner</w:t>
      </w:r>
      <w:r w:rsidR="00F95303" w:rsidRPr="008C4E38">
        <w:t>’</w:t>
      </w:r>
      <w:r w:rsidR="003663E0" w:rsidRPr="008C4E38">
        <w:t>s general a</w:t>
      </w:r>
      <w:r w:rsidR="00A21F4B" w:rsidRPr="008C4E38">
        <w:t>dministration</w:t>
      </w:r>
      <w:r w:rsidR="003663E0" w:rsidRPr="008C4E38">
        <w:t xml:space="preserve"> of this Act</w:t>
      </w:r>
      <w:bookmarkEnd w:id="85"/>
    </w:p>
    <w:p w:rsidR="00A21F4B" w:rsidRPr="008C4E38" w:rsidRDefault="00A21F4B" w:rsidP="008C4E38">
      <w:pPr>
        <w:pStyle w:val="subsection"/>
      </w:pPr>
      <w:r w:rsidRPr="008C4E38">
        <w:tab/>
      </w:r>
      <w:r w:rsidRPr="008C4E38">
        <w:tab/>
        <w:t>The Commissioner ha</w:t>
      </w:r>
      <w:r w:rsidR="00DB1024" w:rsidRPr="008C4E38">
        <w:t>s the general administration of this Act to the following extent:</w:t>
      </w:r>
    </w:p>
    <w:p w:rsidR="00DB1024" w:rsidRPr="008C4E38" w:rsidRDefault="00DB1024" w:rsidP="008C4E38">
      <w:pPr>
        <w:pStyle w:val="paragraph"/>
      </w:pPr>
      <w:r w:rsidRPr="008C4E38">
        <w:tab/>
        <w:t>(a)</w:t>
      </w:r>
      <w:r w:rsidRPr="008C4E38">
        <w:tab/>
      </w:r>
      <w:r w:rsidR="004636B7" w:rsidRPr="008C4E38">
        <w:t xml:space="preserve">this </w:t>
      </w:r>
      <w:r w:rsidRPr="008C4E38">
        <w:t>Chapter;</w:t>
      </w:r>
    </w:p>
    <w:p w:rsidR="00533C2F" w:rsidRPr="008C4E38" w:rsidRDefault="00DB1024" w:rsidP="008C4E38">
      <w:pPr>
        <w:pStyle w:val="paragraph"/>
      </w:pPr>
      <w:r w:rsidRPr="008C4E38">
        <w:tab/>
        <w:t>(</w:t>
      </w:r>
      <w:r w:rsidR="004636B7" w:rsidRPr="008C4E38">
        <w:t>b</w:t>
      </w:r>
      <w:r w:rsidRPr="008C4E38">
        <w:t>)</w:t>
      </w:r>
      <w:r w:rsidRPr="008C4E38">
        <w:tab/>
      </w:r>
      <w:r w:rsidR="00533C2F" w:rsidRPr="008C4E38">
        <w:t>paragraph</w:t>
      </w:r>
      <w:r w:rsidR="008C4E38" w:rsidRPr="008C4E38">
        <w:t> </w:t>
      </w:r>
      <w:r w:rsidR="00522E7A" w:rsidRPr="008C4E38">
        <w:t>8</w:t>
      </w:r>
      <w:r w:rsidR="00533C2F" w:rsidRPr="008C4E38">
        <w:t>(1)(</w:t>
      </w:r>
      <w:r w:rsidR="00BF6571" w:rsidRPr="008C4E38">
        <w:t>c</w:t>
      </w:r>
      <w:r w:rsidR="00533C2F" w:rsidRPr="008C4E38">
        <w:t>);</w:t>
      </w:r>
    </w:p>
    <w:p w:rsidR="00E260E7" w:rsidRPr="008C4E38" w:rsidRDefault="00AD4D8A" w:rsidP="008C4E38">
      <w:pPr>
        <w:pStyle w:val="paragraph"/>
      </w:pPr>
      <w:r w:rsidRPr="008C4E38">
        <w:tab/>
        <w:t>(c)</w:t>
      </w:r>
      <w:r w:rsidRPr="008C4E38">
        <w:tab/>
      </w:r>
      <w:r w:rsidR="00533C2F" w:rsidRPr="008C4E38">
        <w:t>Division</w:t>
      </w:r>
      <w:r w:rsidR="008C4E38" w:rsidRPr="008C4E38">
        <w:t> </w:t>
      </w:r>
      <w:r w:rsidR="00533C2F" w:rsidRPr="008C4E38">
        <w:t>3 of Part</w:t>
      </w:r>
      <w:r w:rsidR="008C4E38" w:rsidRPr="008C4E38">
        <w:t> </w:t>
      </w:r>
      <w:r w:rsidR="002B2D80" w:rsidRPr="008C4E38">
        <w:t>4.1</w:t>
      </w:r>
      <w:r w:rsidR="00346CB5" w:rsidRPr="008C4E38">
        <w:t>;</w:t>
      </w:r>
    </w:p>
    <w:p w:rsidR="00346CB5" w:rsidRPr="008C4E38" w:rsidRDefault="00346CB5" w:rsidP="008C4E38">
      <w:pPr>
        <w:pStyle w:val="paragraph"/>
      </w:pPr>
      <w:r w:rsidRPr="008C4E38">
        <w:tab/>
        <w:t>(d)</w:t>
      </w:r>
      <w:r w:rsidRPr="008C4E38">
        <w:tab/>
        <w:t>Part</w:t>
      </w:r>
      <w:r w:rsidR="008C4E38" w:rsidRPr="008C4E38">
        <w:t> </w:t>
      </w:r>
      <w:r w:rsidRPr="008C4E38">
        <w:t>4.2, so far as it relates to reviewable Commissioner decisions.</w:t>
      </w:r>
    </w:p>
    <w:p w:rsidR="00A21F4B" w:rsidRPr="008C4E38" w:rsidRDefault="00A21F4B" w:rsidP="008C4E38">
      <w:pPr>
        <w:pStyle w:val="notetext"/>
      </w:pPr>
      <w:r w:rsidRPr="008C4E38">
        <w:t>Note:</w:t>
      </w:r>
      <w:r w:rsidRPr="008C4E38">
        <w:tab/>
        <w:t xml:space="preserve">One effect of this is that these provisions are taxation laws for the purposes of the </w:t>
      </w:r>
      <w:r w:rsidRPr="008C4E38">
        <w:rPr>
          <w:i/>
        </w:rPr>
        <w:t>Taxation Administration Act 1953</w:t>
      </w:r>
      <w:r w:rsidRPr="008C4E38">
        <w:t>.</w:t>
      </w:r>
    </w:p>
    <w:p w:rsidR="00E11245" w:rsidRPr="008C4E38" w:rsidRDefault="00A673BD" w:rsidP="008C4E38">
      <w:pPr>
        <w:pStyle w:val="ActHead1"/>
        <w:pageBreakBefore/>
      </w:pPr>
      <w:bookmarkStart w:id="86" w:name="_Toc393789121"/>
      <w:r w:rsidRPr="008C4E38">
        <w:rPr>
          <w:rStyle w:val="CharChapNo"/>
        </w:rPr>
        <w:lastRenderedPageBreak/>
        <w:t>Chapter</w:t>
      </w:r>
      <w:r w:rsidR="008C4E38" w:rsidRPr="008C4E38">
        <w:rPr>
          <w:rStyle w:val="CharChapNo"/>
        </w:rPr>
        <w:t> </w:t>
      </w:r>
      <w:r w:rsidRPr="008C4E38">
        <w:rPr>
          <w:rStyle w:val="CharChapNo"/>
        </w:rPr>
        <w:t>4</w:t>
      </w:r>
      <w:r w:rsidR="00E11245" w:rsidRPr="008C4E38">
        <w:t>—</w:t>
      </w:r>
      <w:r w:rsidR="002E607B" w:rsidRPr="008C4E38">
        <w:rPr>
          <w:rStyle w:val="CharChapText"/>
        </w:rPr>
        <w:t>A</w:t>
      </w:r>
      <w:r w:rsidR="00E11245" w:rsidRPr="008C4E38">
        <w:rPr>
          <w:rStyle w:val="CharChapText"/>
        </w:rPr>
        <w:t>dministration</w:t>
      </w:r>
      <w:bookmarkEnd w:id="86"/>
    </w:p>
    <w:p w:rsidR="00E11245" w:rsidRPr="008C4E38" w:rsidRDefault="00E11245" w:rsidP="008C4E38">
      <w:pPr>
        <w:pStyle w:val="ActHead2"/>
      </w:pPr>
      <w:bookmarkStart w:id="87" w:name="_Toc393789122"/>
      <w:r w:rsidRPr="008C4E38">
        <w:rPr>
          <w:rStyle w:val="CharPartNo"/>
        </w:rPr>
        <w:t>Part</w:t>
      </w:r>
      <w:r w:rsidR="008C4E38" w:rsidRPr="008C4E38">
        <w:rPr>
          <w:rStyle w:val="CharPartNo"/>
        </w:rPr>
        <w:t> </w:t>
      </w:r>
      <w:r w:rsidR="00F22B8F" w:rsidRPr="008C4E38">
        <w:rPr>
          <w:rStyle w:val="CharPartNo"/>
        </w:rPr>
        <w:t>4.1</w:t>
      </w:r>
      <w:r w:rsidRPr="008C4E38">
        <w:t>—</w:t>
      </w:r>
      <w:r w:rsidRPr="008C4E38">
        <w:rPr>
          <w:rStyle w:val="CharPartText"/>
        </w:rPr>
        <w:t>Information</w:t>
      </w:r>
      <w:r w:rsidR="00AD47FC" w:rsidRPr="008C4E38">
        <w:rPr>
          <w:rStyle w:val="CharPartText"/>
        </w:rPr>
        <w:t xml:space="preserve"> management</w:t>
      </w:r>
      <w:bookmarkEnd w:id="87"/>
    </w:p>
    <w:p w:rsidR="00E11245" w:rsidRPr="008C4E38" w:rsidRDefault="00E11245" w:rsidP="008C4E38">
      <w:pPr>
        <w:pStyle w:val="ActHead3"/>
      </w:pPr>
      <w:bookmarkStart w:id="88" w:name="_Toc393789123"/>
      <w:r w:rsidRPr="008C4E38">
        <w:rPr>
          <w:rStyle w:val="CharDivNo"/>
        </w:rPr>
        <w:t>Division</w:t>
      </w:r>
      <w:r w:rsidR="008C4E38" w:rsidRPr="008C4E38">
        <w:rPr>
          <w:rStyle w:val="CharDivNo"/>
        </w:rPr>
        <w:t> </w:t>
      </w:r>
      <w:r w:rsidRPr="008C4E38">
        <w:rPr>
          <w:rStyle w:val="CharDivNo"/>
        </w:rPr>
        <w:t>1</w:t>
      </w:r>
      <w:r w:rsidRPr="008C4E38">
        <w:t>—</w:t>
      </w:r>
      <w:r w:rsidRPr="008C4E38">
        <w:rPr>
          <w:rStyle w:val="CharDivText"/>
        </w:rPr>
        <w:t>Simplified outline of this Part</w:t>
      </w:r>
      <w:bookmarkEnd w:id="88"/>
    </w:p>
    <w:p w:rsidR="00E11245" w:rsidRPr="008C4E38" w:rsidRDefault="00522E7A" w:rsidP="008C4E38">
      <w:pPr>
        <w:pStyle w:val="ActHead5"/>
      </w:pPr>
      <w:bookmarkStart w:id="89" w:name="_Toc393789124"/>
      <w:r w:rsidRPr="008C4E38">
        <w:rPr>
          <w:rStyle w:val="CharSectno"/>
        </w:rPr>
        <w:t>58</w:t>
      </w:r>
      <w:r w:rsidR="00E11245" w:rsidRPr="008C4E38">
        <w:t xml:space="preserve">  Simplified outline of this Part</w:t>
      </w:r>
      <w:bookmarkEnd w:id="89"/>
    </w:p>
    <w:p w:rsidR="00E11245" w:rsidRPr="008C4E38" w:rsidRDefault="00474301" w:rsidP="008C4E38">
      <w:pPr>
        <w:pStyle w:val="SOText"/>
      </w:pPr>
      <w:r w:rsidRPr="008C4E38">
        <w:t>The Secretary may require a person to give information for the purposes of the Act.</w:t>
      </w:r>
    </w:p>
    <w:p w:rsidR="00474301" w:rsidRPr="008C4E38" w:rsidRDefault="00474301" w:rsidP="008C4E38">
      <w:pPr>
        <w:pStyle w:val="SOText"/>
      </w:pPr>
      <w:r w:rsidRPr="008C4E38">
        <w:t xml:space="preserve">The Secretary can require a person who has applied for, or is being paid, trade support loan, to </w:t>
      </w:r>
      <w:r w:rsidR="00CE0B46" w:rsidRPr="008C4E38">
        <w:t>inform</w:t>
      </w:r>
      <w:r w:rsidRPr="008C4E38">
        <w:t xml:space="preserve"> the Secretary </w:t>
      </w:r>
      <w:r w:rsidR="00CE0B46" w:rsidRPr="008C4E38">
        <w:t>of</w:t>
      </w:r>
      <w:r w:rsidRPr="008C4E38">
        <w:t xml:space="preserve"> </w:t>
      </w:r>
      <w:r w:rsidR="008755E3" w:rsidRPr="008C4E38">
        <w:t xml:space="preserve">events or </w:t>
      </w:r>
      <w:r w:rsidRPr="008C4E38">
        <w:t>change</w:t>
      </w:r>
      <w:r w:rsidR="008755E3" w:rsidRPr="008C4E38">
        <w:t xml:space="preserve">s of circumstance </w:t>
      </w:r>
      <w:r w:rsidRPr="008C4E38">
        <w:t xml:space="preserve">that might affect </w:t>
      </w:r>
      <w:r w:rsidR="009C63D4" w:rsidRPr="008C4E38">
        <w:t xml:space="preserve">whether </w:t>
      </w:r>
      <w:r w:rsidRPr="008C4E38">
        <w:t>trade support loan</w:t>
      </w:r>
      <w:r w:rsidR="009C63D4" w:rsidRPr="008C4E38">
        <w:t xml:space="preserve"> is payable to the person</w:t>
      </w:r>
      <w:r w:rsidRPr="008C4E38">
        <w:t>.</w:t>
      </w:r>
    </w:p>
    <w:p w:rsidR="00C134FF" w:rsidRPr="008C4E38" w:rsidRDefault="00C134FF" w:rsidP="008C4E38">
      <w:pPr>
        <w:pStyle w:val="SOText"/>
      </w:pPr>
      <w:r w:rsidRPr="008C4E38">
        <w:t>The</w:t>
      </w:r>
      <w:r w:rsidR="005205F5" w:rsidRPr="008C4E38">
        <w:t xml:space="preserve"> Commissioner and the Secretary </w:t>
      </w:r>
      <w:r w:rsidR="00B579D4" w:rsidRPr="008C4E38">
        <w:t>are permitted to</w:t>
      </w:r>
      <w:r w:rsidR="005205F5" w:rsidRPr="008C4E38">
        <w:t xml:space="preserve"> exchange tax file number information for the purposes of administering this Act.</w:t>
      </w:r>
    </w:p>
    <w:p w:rsidR="00C134FF" w:rsidRPr="008C4E38" w:rsidRDefault="00C2471F" w:rsidP="008C4E38">
      <w:pPr>
        <w:pStyle w:val="SOText"/>
      </w:pPr>
      <w:r w:rsidRPr="008C4E38">
        <w:t>Personal i</w:t>
      </w:r>
      <w:r w:rsidR="00B579D4" w:rsidRPr="008C4E38">
        <w:t>nformation can be obtained, recorded, used and disclosed for the purposes of this Act</w:t>
      </w:r>
      <w:r w:rsidR="00C134FF" w:rsidRPr="008C4E38">
        <w:t xml:space="preserve"> and </w:t>
      </w:r>
      <w:r w:rsidRPr="008C4E38">
        <w:t>in certain other cases</w:t>
      </w:r>
      <w:r w:rsidR="00C134FF" w:rsidRPr="008C4E38">
        <w:t>.</w:t>
      </w:r>
    </w:p>
    <w:p w:rsidR="00BF5DD1" w:rsidRPr="008C4E38" w:rsidRDefault="00BF5DD1" w:rsidP="008C4E38">
      <w:pPr>
        <w:pStyle w:val="ActHead3"/>
        <w:pageBreakBefore/>
      </w:pPr>
      <w:bookmarkStart w:id="90" w:name="_Toc393789125"/>
      <w:r w:rsidRPr="008C4E38">
        <w:rPr>
          <w:rStyle w:val="CharDivNo"/>
        </w:rPr>
        <w:lastRenderedPageBreak/>
        <w:t>Division</w:t>
      </w:r>
      <w:r w:rsidR="008C4E38" w:rsidRPr="008C4E38">
        <w:rPr>
          <w:rStyle w:val="CharDivNo"/>
        </w:rPr>
        <w:t> </w:t>
      </w:r>
      <w:r w:rsidRPr="008C4E38">
        <w:rPr>
          <w:rStyle w:val="CharDivNo"/>
        </w:rPr>
        <w:t>2</w:t>
      </w:r>
      <w:r w:rsidRPr="008C4E38">
        <w:t>—</w:t>
      </w:r>
      <w:r w:rsidRPr="008C4E38">
        <w:rPr>
          <w:rStyle w:val="CharDivText"/>
        </w:rPr>
        <w:t>General information</w:t>
      </w:r>
      <w:r w:rsidR="00E95DBB">
        <w:rPr>
          <w:rStyle w:val="CharDivText"/>
        </w:rPr>
        <w:noBreakHyphen/>
      </w:r>
      <w:r w:rsidRPr="008C4E38">
        <w:rPr>
          <w:rStyle w:val="CharDivText"/>
        </w:rPr>
        <w:t>gathering powers</w:t>
      </w:r>
      <w:bookmarkEnd w:id="90"/>
    </w:p>
    <w:p w:rsidR="00BF5DD1" w:rsidRPr="008C4E38" w:rsidRDefault="00522E7A" w:rsidP="008C4E38">
      <w:pPr>
        <w:pStyle w:val="ActHead5"/>
      </w:pPr>
      <w:bookmarkStart w:id="91" w:name="_Toc393789126"/>
      <w:r w:rsidRPr="008C4E38">
        <w:rPr>
          <w:rStyle w:val="CharSectno"/>
        </w:rPr>
        <w:t>59</w:t>
      </w:r>
      <w:r w:rsidR="00BF5DD1" w:rsidRPr="008C4E38">
        <w:t xml:space="preserve">  General power to obtain information</w:t>
      </w:r>
      <w:bookmarkEnd w:id="91"/>
    </w:p>
    <w:p w:rsidR="00BF5DD1" w:rsidRPr="008C4E38" w:rsidRDefault="00BF5DD1" w:rsidP="008C4E38">
      <w:pPr>
        <w:pStyle w:val="subsection"/>
      </w:pPr>
      <w:r w:rsidRPr="008C4E38">
        <w:tab/>
      </w:r>
      <w:r w:rsidRPr="008C4E38">
        <w:tab/>
        <w:t>The Secretary may, in accordance with section</w:t>
      </w:r>
      <w:r w:rsidR="008C4E38" w:rsidRPr="008C4E38">
        <w:t> </w:t>
      </w:r>
      <w:r w:rsidR="00522E7A" w:rsidRPr="008C4E38">
        <w:t>62</w:t>
      </w:r>
      <w:r w:rsidRPr="008C4E38">
        <w:t xml:space="preserve">, require a person to give information, or produce a document that is in the person’s custody or under the person’s control, </w:t>
      </w:r>
      <w:r w:rsidR="007E1890" w:rsidRPr="008C4E38">
        <w:t xml:space="preserve">to </w:t>
      </w:r>
      <w:r w:rsidR="00C62A29" w:rsidRPr="008C4E38">
        <w:t xml:space="preserve">the Secretary </w:t>
      </w:r>
      <w:r w:rsidRPr="008C4E38">
        <w:t>if the Secretary considers that the information or document may be relevant to one or more of the following matters:</w:t>
      </w:r>
    </w:p>
    <w:p w:rsidR="00BF5DD1" w:rsidRPr="008C4E38" w:rsidRDefault="00BF5DD1" w:rsidP="008C4E38">
      <w:pPr>
        <w:pStyle w:val="paragraph"/>
      </w:pPr>
      <w:r w:rsidRPr="008C4E38">
        <w:tab/>
        <w:t>(a)</w:t>
      </w:r>
      <w:r w:rsidRPr="008C4E38">
        <w:tab/>
        <w:t>whether a person who has applied for trade support loan is or was qualified for trade support loan;</w:t>
      </w:r>
    </w:p>
    <w:p w:rsidR="00BF5DD1" w:rsidRPr="008C4E38" w:rsidRDefault="00BF5DD1" w:rsidP="008C4E38">
      <w:pPr>
        <w:pStyle w:val="paragraph"/>
      </w:pPr>
      <w:r w:rsidRPr="008C4E38">
        <w:tab/>
        <w:t>(b)</w:t>
      </w:r>
      <w:r w:rsidRPr="008C4E38">
        <w:tab/>
        <w:t xml:space="preserve">whether trade support loan is payable to a person for whom a determination is in </w:t>
      </w:r>
      <w:r w:rsidR="000E0B0F" w:rsidRPr="008C4E38">
        <w:t>effect</w:t>
      </w:r>
      <w:r w:rsidRPr="008C4E38">
        <w:t xml:space="preserve"> granting the person’s application for trade support loan;</w:t>
      </w:r>
    </w:p>
    <w:p w:rsidR="00BF5DD1" w:rsidRPr="008C4E38" w:rsidRDefault="00BF5DD1" w:rsidP="008C4E38">
      <w:pPr>
        <w:pStyle w:val="paragraph"/>
      </w:pPr>
      <w:r w:rsidRPr="008C4E38">
        <w:tab/>
        <w:t>(c)</w:t>
      </w:r>
      <w:r w:rsidRPr="008C4E38">
        <w:tab/>
        <w:t>whether trade support loan was payable to a person to whom trade support loan has been paid;</w:t>
      </w:r>
    </w:p>
    <w:p w:rsidR="00BF5DD1" w:rsidRPr="008C4E38" w:rsidRDefault="00BF5DD1" w:rsidP="008C4E38">
      <w:pPr>
        <w:pStyle w:val="paragraph"/>
      </w:pPr>
      <w:r w:rsidRPr="008C4E38">
        <w:tab/>
        <w:t>(d)</w:t>
      </w:r>
      <w:r w:rsidRPr="008C4E38">
        <w:tab/>
        <w:t>the rate of trade support loan that is being or has been paid to a person.</w:t>
      </w:r>
    </w:p>
    <w:p w:rsidR="00BF5DD1" w:rsidRPr="008C4E38" w:rsidRDefault="00522E7A" w:rsidP="008C4E38">
      <w:pPr>
        <w:pStyle w:val="ActHead5"/>
      </w:pPr>
      <w:bookmarkStart w:id="92" w:name="_Toc393789127"/>
      <w:r w:rsidRPr="008C4E38">
        <w:rPr>
          <w:rStyle w:val="CharSectno"/>
        </w:rPr>
        <w:t>60</w:t>
      </w:r>
      <w:r w:rsidR="00BF5DD1" w:rsidRPr="008C4E38">
        <w:t xml:space="preserve">  Power to obtain information from a person who owes a debt to the Commonwealth</w:t>
      </w:r>
      <w:bookmarkEnd w:id="92"/>
    </w:p>
    <w:p w:rsidR="00BF5DD1" w:rsidRPr="008C4E38" w:rsidRDefault="00BF5DD1" w:rsidP="008C4E38">
      <w:pPr>
        <w:pStyle w:val="subsection"/>
      </w:pPr>
      <w:r w:rsidRPr="008C4E38">
        <w:tab/>
      </w:r>
      <w:r w:rsidRPr="008C4E38">
        <w:tab/>
        <w:t>The Secretary may, in accordance with section</w:t>
      </w:r>
      <w:r w:rsidR="008C4E38" w:rsidRPr="008C4E38">
        <w:t> </w:t>
      </w:r>
      <w:r w:rsidR="00522E7A" w:rsidRPr="008C4E38">
        <w:t>62</w:t>
      </w:r>
      <w:r w:rsidRPr="008C4E38">
        <w:t>, require a person who owes an overpayment debt to the Commonwealth:</w:t>
      </w:r>
    </w:p>
    <w:p w:rsidR="00BF5DD1" w:rsidRPr="008C4E38" w:rsidRDefault="00BF5DD1" w:rsidP="008C4E38">
      <w:pPr>
        <w:pStyle w:val="paragraph"/>
      </w:pPr>
      <w:r w:rsidRPr="008C4E38">
        <w:tab/>
        <w:t>(a)</w:t>
      </w:r>
      <w:r w:rsidRPr="008C4E38">
        <w:tab/>
        <w:t>either to:</w:t>
      </w:r>
    </w:p>
    <w:p w:rsidR="00BF5DD1" w:rsidRPr="008C4E38" w:rsidRDefault="00BF5DD1" w:rsidP="008C4E38">
      <w:pPr>
        <w:pStyle w:val="paragraphsub"/>
      </w:pPr>
      <w:r w:rsidRPr="008C4E38">
        <w:tab/>
        <w:t>(i)</w:t>
      </w:r>
      <w:r w:rsidRPr="008C4E38">
        <w:tab/>
        <w:t xml:space="preserve">give to </w:t>
      </w:r>
      <w:r w:rsidR="00C62A29" w:rsidRPr="008C4E38">
        <w:t xml:space="preserve">the Secretary </w:t>
      </w:r>
      <w:r w:rsidRPr="008C4E38">
        <w:t>information that is relevant to the person’s financial situation; or</w:t>
      </w:r>
    </w:p>
    <w:p w:rsidR="00BF5DD1" w:rsidRPr="008C4E38" w:rsidRDefault="00A33956" w:rsidP="008C4E38">
      <w:pPr>
        <w:pStyle w:val="paragraphsub"/>
      </w:pPr>
      <w:r w:rsidRPr="008C4E38">
        <w:tab/>
        <w:t>(ii)</w:t>
      </w:r>
      <w:r w:rsidRPr="008C4E38">
        <w:tab/>
        <w:t xml:space="preserve">produce to </w:t>
      </w:r>
      <w:r w:rsidR="00C62A29" w:rsidRPr="008C4E38">
        <w:t xml:space="preserve">the Secretary </w:t>
      </w:r>
      <w:r w:rsidR="00BF5DD1" w:rsidRPr="008C4E38">
        <w:t>a document that is in the person’s custody or under the person’s control and is relevant to the person’s financial situation; and</w:t>
      </w:r>
    </w:p>
    <w:p w:rsidR="00BF5DD1" w:rsidRPr="008C4E38" w:rsidRDefault="00BF5DD1" w:rsidP="008C4E38">
      <w:pPr>
        <w:pStyle w:val="paragraph"/>
      </w:pPr>
      <w:r w:rsidRPr="008C4E38">
        <w:tab/>
        <w:t>(b)</w:t>
      </w:r>
      <w:r w:rsidRPr="008C4E38">
        <w:tab/>
        <w:t>if the person’</w:t>
      </w:r>
      <w:r w:rsidR="00A33956" w:rsidRPr="008C4E38">
        <w:t xml:space="preserve">s address changes—to inform </w:t>
      </w:r>
      <w:r w:rsidR="00C62A29" w:rsidRPr="008C4E38">
        <w:t xml:space="preserve">the Secretary </w:t>
      </w:r>
      <w:r w:rsidRPr="008C4E38">
        <w:t>of the new address within 14 days after the change.</w:t>
      </w:r>
    </w:p>
    <w:p w:rsidR="00BF5DD1" w:rsidRPr="008C4E38" w:rsidRDefault="00522E7A" w:rsidP="008C4E38">
      <w:pPr>
        <w:pStyle w:val="ActHead5"/>
      </w:pPr>
      <w:bookmarkStart w:id="93" w:name="_Toc393789128"/>
      <w:r w:rsidRPr="008C4E38">
        <w:rPr>
          <w:rStyle w:val="CharSectno"/>
        </w:rPr>
        <w:lastRenderedPageBreak/>
        <w:t>61</w:t>
      </w:r>
      <w:r w:rsidR="00BF5DD1" w:rsidRPr="008C4E38">
        <w:t xml:space="preserve">  Obtaining information about a person who owes a debt to the Commonwealth</w:t>
      </w:r>
      <w:bookmarkEnd w:id="93"/>
    </w:p>
    <w:p w:rsidR="00BF5DD1" w:rsidRPr="008C4E38" w:rsidRDefault="00BF5DD1" w:rsidP="008C4E38">
      <w:pPr>
        <w:pStyle w:val="subsection"/>
      </w:pPr>
      <w:r w:rsidRPr="008C4E38">
        <w:tab/>
      </w:r>
      <w:r w:rsidRPr="008C4E38">
        <w:tab/>
        <w:t>If the Secretary believes that a person may have information or a document:</w:t>
      </w:r>
    </w:p>
    <w:p w:rsidR="00BF5DD1" w:rsidRPr="008C4E38" w:rsidRDefault="00A33956" w:rsidP="008C4E38">
      <w:pPr>
        <w:pStyle w:val="paragraph"/>
      </w:pPr>
      <w:r w:rsidRPr="008C4E38">
        <w:tab/>
        <w:t>(a)</w:t>
      </w:r>
      <w:r w:rsidRPr="008C4E38">
        <w:tab/>
        <w:t>that would help</w:t>
      </w:r>
      <w:r w:rsidR="00C62A29" w:rsidRPr="008C4E38">
        <w:t xml:space="preserve"> the Secretary </w:t>
      </w:r>
      <w:r w:rsidR="00BF5DD1" w:rsidRPr="008C4E38">
        <w:t xml:space="preserve">locate another person (the </w:t>
      </w:r>
      <w:r w:rsidR="00BF5DD1" w:rsidRPr="008C4E38">
        <w:rPr>
          <w:b/>
          <w:i/>
        </w:rPr>
        <w:t>debtor</w:t>
      </w:r>
      <w:r w:rsidR="00BF5DD1" w:rsidRPr="008C4E38">
        <w:t>) who owes an overpayment debt to the Commonwealth; or</w:t>
      </w:r>
    </w:p>
    <w:p w:rsidR="00BF5DD1" w:rsidRPr="008C4E38" w:rsidRDefault="00BF5DD1" w:rsidP="008C4E38">
      <w:pPr>
        <w:pStyle w:val="paragraph"/>
        <w:keepNext/>
        <w:keepLines/>
      </w:pPr>
      <w:r w:rsidRPr="008C4E38">
        <w:tab/>
        <w:t>(b)</w:t>
      </w:r>
      <w:r w:rsidRPr="008C4E38">
        <w:tab/>
        <w:t>that is relevant to the debtor’s financial situation;</w:t>
      </w:r>
    </w:p>
    <w:p w:rsidR="00BF5DD1" w:rsidRPr="008C4E38" w:rsidRDefault="00BF5DD1" w:rsidP="008C4E38">
      <w:pPr>
        <w:pStyle w:val="subsection2"/>
      </w:pPr>
      <w:r w:rsidRPr="008C4E38">
        <w:t>the Secretary may, in accordance with section</w:t>
      </w:r>
      <w:r w:rsidR="008C4E38" w:rsidRPr="008C4E38">
        <w:t> </w:t>
      </w:r>
      <w:r w:rsidR="00522E7A" w:rsidRPr="008C4E38">
        <w:t>62</w:t>
      </w:r>
      <w:r w:rsidRPr="008C4E38">
        <w:t xml:space="preserve">, require the person to give the information, or produce the document, to </w:t>
      </w:r>
      <w:r w:rsidR="00C62A29" w:rsidRPr="008C4E38">
        <w:t>the Secretary</w:t>
      </w:r>
      <w:r w:rsidRPr="008C4E38">
        <w:t>.</w:t>
      </w:r>
    </w:p>
    <w:p w:rsidR="00BF5DD1" w:rsidRPr="008C4E38" w:rsidRDefault="00522E7A" w:rsidP="008C4E38">
      <w:pPr>
        <w:pStyle w:val="ActHead5"/>
      </w:pPr>
      <w:bookmarkStart w:id="94" w:name="_Toc393789129"/>
      <w:r w:rsidRPr="008C4E38">
        <w:rPr>
          <w:rStyle w:val="CharSectno"/>
        </w:rPr>
        <w:t>62</w:t>
      </w:r>
      <w:r w:rsidR="00BF5DD1" w:rsidRPr="008C4E38">
        <w:t xml:space="preserve">  Written notice</w:t>
      </w:r>
      <w:bookmarkEnd w:id="94"/>
    </w:p>
    <w:p w:rsidR="00BF5DD1" w:rsidRPr="008C4E38" w:rsidRDefault="00104FD4" w:rsidP="008C4E38">
      <w:pPr>
        <w:pStyle w:val="subsection"/>
      </w:pPr>
      <w:r w:rsidRPr="008C4E38">
        <w:tab/>
        <w:t>(1)</w:t>
      </w:r>
      <w:r w:rsidRPr="008C4E38">
        <w:tab/>
      </w:r>
      <w:r w:rsidR="00BF5DD1" w:rsidRPr="008C4E38">
        <w:t>A requirement under section</w:t>
      </w:r>
      <w:r w:rsidR="008C4E38" w:rsidRPr="008C4E38">
        <w:t> </w:t>
      </w:r>
      <w:r w:rsidR="00522E7A" w:rsidRPr="008C4E38">
        <w:t>59</w:t>
      </w:r>
      <w:r w:rsidR="00BF5DD1" w:rsidRPr="008C4E38">
        <w:t xml:space="preserve">, </w:t>
      </w:r>
      <w:r w:rsidR="00522E7A" w:rsidRPr="008C4E38">
        <w:t>60</w:t>
      </w:r>
      <w:r w:rsidR="00C11C36" w:rsidRPr="008C4E38">
        <w:t xml:space="preserve"> or</w:t>
      </w:r>
      <w:r w:rsidR="00BF5DD1" w:rsidRPr="008C4E38">
        <w:t xml:space="preserve"> </w:t>
      </w:r>
      <w:r w:rsidR="00522E7A" w:rsidRPr="008C4E38">
        <w:t>61</w:t>
      </w:r>
      <w:r w:rsidR="00BF5DD1" w:rsidRPr="008C4E38">
        <w:t xml:space="preserve"> must be made by written notice given to the person of whom the requirement is made.</w:t>
      </w:r>
    </w:p>
    <w:p w:rsidR="00BF5DD1" w:rsidRPr="008C4E38" w:rsidRDefault="00104FD4" w:rsidP="008C4E38">
      <w:pPr>
        <w:pStyle w:val="subsection"/>
      </w:pPr>
      <w:r w:rsidRPr="008C4E38">
        <w:tab/>
        <w:t>(2)</w:t>
      </w:r>
      <w:r w:rsidRPr="008C4E38">
        <w:tab/>
      </w:r>
      <w:r w:rsidR="00BF5DD1" w:rsidRPr="008C4E38">
        <w:t>The notice:</w:t>
      </w:r>
    </w:p>
    <w:p w:rsidR="00BF5DD1" w:rsidRPr="008C4E38" w:rsidRDefault="00BF5DD1" w:rsidP="008C4E38">
      <w:pPr>
        <w:pStyle w:val="paragraph"/>
      </w:pPr>
      <w:r w:rsidRPr="008C4E38">
        <w:tab/>
        <w:t>(a)</w:t>
      </w:r>
      <w:r w:rsidRPr="008C4E38">
        <w:tab/>
        <w:t>may be given personally or by post or in any other manner approved by the Secretary; and</w:t>
      </w:r>
    </w:p>
    <w:p w:rsidR="00BF5DD1" w:rsidRPr="008C4E38" w:rsidRDefault="00BF5DD1" w:rsidP="008C4E38">
      <w:pPr>
        <w:pStyle w:val="paragraph"/>
        <w:keepNext/>
        <w:keepLines/>
      </w:pPr>
      <w:r w:rsidRPr="008C4E38">
        <w:tab/>
        <w:t>(b)</w:t>
      </w:r>
      <w:r w:rsidRPr="008C4E38">
        <w:tab/>
        <w:t>must specify:</w:t>
      </w:r>
    </w:p>
    <w:p w:rsidR="00BF5DD1" w:rsidRPr="008C4E38" w:rsidRDefault="00BF5DD1" w:rsidP="008C4E38">
      <w:pPr>
        <w:pStyle w:val="paragraphsub"/>
      </w:pPr>
      <w:r w:rsidRPr="008C4E38">
        <w:tab/>
        <w:t>(i)</w:t>
      </w:r>
      <w:r w:rsidRPr="008C4E38">
        <w:tab/>
        <w:t>how the person is to give the information or produce the document to which the requirement relates; and</w:t>
      </w:r>
    </w:p>
    <w:p w:rsidR="00BF5DD1" w:rsidRPr="008C4E38" w:rsidRDefault="00BF5DD1" w:rsidP="008C4E38">
      <w:pPr>
        <w:pStyle w:val="paragraphsub"/>
      </w:pPr>
      <w:r w:rsidRPr="008C4E38">
        <w:tab/>
        <w:t>(ii)</w:t>
      </w:r>
      <w:r w:rsidRPr="008C4E38">
        <w:tab/>
        <w:t>the period within which the person is to give the information or produce the document to the Secretary; and</w:t>
      </w:r>
    </w:p>
    <w:p w:rsidR="00BF5DD1" w:rsidRPr="008C4E38" w:rsidRDefault="00BF5DD1" w:rsidP="008C4E38">
      <w:pPr>
        <w:pStyle w:val="paragraphsub"/>
      </w:pPr>
      <w:r w:rsidRPr="008C4E38">
        <w:tab/>
        <w:t>(iii)</w:t>
      </w:r>
      <w:r w:rsidRPr="008C4E38">
        <w:tab/>
        <w:t xml:space="preserve">the officer </w:t>
      </w:r>
      <w:r w:rsidR="00861BB7" w:rsidRPr="008C4E38">
        <w:t xml:space="preserve">or class of officer </w:t>
      </w:r>
      <w:r w:rsidRPr="008C4E38">
        <w:t>(if any) to whom the information is to be given or the document is to be produced; and</w:t>
      </w:r>
    </w:p>
    <w:p w:rsidR="00BF5DD1" w:rsidRPr="008C4E38" w:rsidRDefault="00BF5DD1" w:rsidP="008C4E38">
      <w:pPr>
        <w:pStyle w:val="paragraphsub"/>
      </w:pPr>
      <w:r w:rsidRPr="008C4E38">
        <w:tab/>
        <w:t>(iv)</w:t>
      </w:r>
      <w:r w:rsidRPr="008C4E38">
        <w:tab/>
        <w:t>that the notice is given under this section.</w:t>
      </w:r>
    </w:p>
    <w:p w:rsidR="00104FD4" w:rsidRPr="008C4E38" w:rsidRDefault="00104FD4" w:rsidP="008C4E38">
      <w:pPr>
        <w:pStyle w:val="subsection"/>
      </w:pPr>
      <w:r w:rsidRPr="008C4E38">
        <w:tab/>
        <w:t>(3)</w:t>
      </w:r>
      <w:r w:rsidRPr="008C4E38">
        <w:tab/>
        <w:t xml:space="preserve">A notice is not invalid merely because it does not comply with </w:t>
      </w:r>
      <w:r w:rsidR="008C4E38" w:rsidRPr="008C4E38">
        <w:t>subparagraph (</w:t>
      </w:r>
      <w:r w:rsidR="00C2471F" w:rsidRPr="008C4E38">
        <w:t>2)(b)(i) or (iv).</w:t>
      </w:r>
    </w:p>
    <w:p w:rsidR="00BF5DD1" w:rsidRPr="008C4E38" w:rsidRDefault="00104FD4" w:rsidP="008C4E38">
      <w:pPr>
        <w:pStyle w:val="subsection"/>
      </w:pPr>
      <w:r w:rsidRPr="008C4E38">
        <w:tab/>
        <w:t>(4)</w:t>
      </w:r>
      <w:r w:rsidRPr="008C4E38">
        <w:tab/>
      </w:r>
      <w:r w:rsidR="00BF5DD1" w:rsidRPr="008C4E38">
        <w:t xml:space="preserve">The period specified under </w:t>
      </w:r>
      <w:r w:rsidR="008C4E38" w:rsidRPr="008C4E38">
        <w:t>subparagraph (</w:t>
      </w:r>
      <w:r w:rsidR="00BF5DD1" w:rsidRPr="008C4E38">
        <w:t>2)(b)(ii) must not end earlier than 14 days after the notice is given.</w:t>
      </w:r>
    </w:p>
    <w:p w:rsidR="00BF5DD1" w:rsidRPr="008C4E38" w:rsidRDefault="00104FD4" w:rsidP="008C4E38">
      <w:pPr>
        <w:pStyle w:val="subsection"/>
      </w:pPr>
      <w:r w:rsidRPr="008C4E38">
        <w:lastRenderedPageBreak/>
        <w:tab/>
        <w:t>(5)</w:t>
      </w:r>
      <w:r w:rsidRPr="008C4E38">
        <w:tab/>
      </w:r>
      <w:r w:rsidR="00BF5DD1" w:rsidRPr="008C4E38">
        <w:t>The notice may require the person to give the information by appearing before a specified officer to answer questions.</w:t>
      </w:r>
    </w:p>
    <w:p w:rsidR="00BF5DD1" w:rsidRPr="008C4E38" w:rsidRDefault="00104FD4" w:rsidP="008C4E38">
      <w:pPr>
        <w:pStyle w:val="subsection"/>
      </w:pPr>
      <w:r w:rsidRPr="008C4E38">
        <w:tab/>
        <w:t>(6)</w:t>
      </w:r>
      <w:r w:rsidRPr="008C4E38">
        <w:tab/>
      </w:r>
      <w:r w:rsidR="00BF5DD1" w:rsidRPr="008C4E38">
        <w:t>If the notice requires the person to appear before an officer, the notice must specify a time and place at which the person is to appear. The time must be at least 14 days after the notice is given.</w:t>
      </w:r>
    </w:p>
    <w:p w:rsidR="00BF5DD1" w:rsidRPr="008C4E38" w:rsidRDefault="00522E7A" w:rsidP="008C4E38">
      <w:pPr>
        <w:pStyle w:val="ActHead5"/>
      </w:pPr>
      <w:bookmarkStart w:id="95" w:name="_Toc393789130"/>
      <w:r w:rsidRPr="008C4E38">
        <w:rPr>
          <w:rStyle w:val="CharSectno"/>
        </w:rPr>
        <w:t>63</w:t>
      </w:r>
      <w:r w:rsidR="00BF5DD1" w:rsidRPr="008C4E38">
        <w:t xml:space="preserve">  Offence</w:t>
      </w:r>
      <w:bookmarkEnd w:id="95"/>
    </w:p>
    <w:p w:rsidR="000E0B0F" w:rsidRPr="008C4E38" w:rsidRDefault="00BF5DD1" w:rsidP="008C4E38">
      <w:pPr>
        <w:pStyle w:val="subsection"/>
      </w:pPr>
      <w:r w:rsidRPr="008C4E38">
        <w:tab/>
        <w:t>(1)</w:t>
      </w:r>
      <w:r w:rsidRPr="008C4E38">
        <w:tab/>
        <w:t>A person commits an offence if</w:t>
      </w:r>
      <w:r w:rsidR="000E0B0F" w:rsidRPr="008C4E38">
        <w:t>:</w:t>
      </w:r>
    </w:p>
    <w:p w:rsidR="00BF5DD1" w:rsidRPr="008C4E38" w:rsidRDefault="000E0B0F" w:rsidP="008C4E38">
      <w:pPr>
        <w:pStyle w:val="paragraph"/>
      </w:pPr>
      <w:r w:rsidRPr="008C4E38">
        <w:tab/>
        <w:t>(a)</w:t>
      </w:r>
      <w:r w:rsidRPr="008C4E38">
        <w:tab/>
      </w:r>
      <w:r w:rsidR="00BF5DD1" w:rsidRPr="008C4E38">
        <w:t>the person</w:t>
      </w:r>
      <w:r w:rsidRPr="008C4E38">
        <w:t xml:space="preserve"> is required under </w:t>
      </w:r>
      <w:r w:rsidR="003612CE" w:rsidRPr="008C4E38">
        <w:t>section</w:t>
      </w:r>
      <w:r w:rsidR="008C4E38" w:rsidRPr="008C4E38">
        <w:t> </w:t>
      </w:r>
      <w:r w:rsidR="00522E7A" w:rsidRPr="008C4E38">
        <w:t>59</w:t>
      </w:r>
      <w:r w:rsidR="003612CE" w:rsidRPr="008C4E38">
        <w:t xml:space="preserve">, </w:t>
      </w:r>
      <w:r w:rsidR="00522E7A" w:rsidRPr="008C4E38">
        <w:t>60</w:t>
      </w:r>
      <w:r w:rsidR="003612CE" w:rsidRPr="008C4E38">
        <w:t xml:space="preserve"> or</w:t>
      </w:r>
      <w:r w:rsidR="00BF5DD1" w:rsidRPr="008C4E38">
        <w:t xml:space="preserve"> </w:t>
      </w:r>
      <w:r w:rsidR="00522E7A" w:rsidRPr="008C4E38">
        <w:t>61</w:t>
      </w:r>
      <w:r w:rsidR="003612CE" w:rsidRPr="008C4E38">
        <w:t xml:space="preserve"> </w:t>
      </w:r>
      <w:r w:rsidR="00BF5DD1" w:rsidRPr="008C4E38">
        <w:t>to give in</w:t>
      </w:r>
      <w:r w:rsidRPr="008C4E38">
        <w:t>formation or produce a document; and</w:t>
      </w:r>
    </w:p>
    <w:p w:rsidR="000E0B0F" w:rsidRPr="008C4E38" w:rsidRDefault="000E0B0F" w:rsidP="008C4E38">
      <w:pPr>
        <w:pStyle w:val="paragraph"/>
      </w:pPr>
      <w:r w:rsidRPr="008C4E38">
        <w:tab/>
        <w:t>(b)</w:t>
      </w:r>
      <w:r w:rsidRPr="008C4E38">
        <w:tab/>
        <w:t>the person refuses or fails to comply with the requirement.</w:t>
      </w:r>
    </w:p>
    <w:p w:rsidR="00BF5DD1" w:rsidRPr="008C4E38" w:rsidRDefault="00BF5DD1" w:rsidP="008C4E38">
      <w:pPr>
        <w:pStyle w:val="Penalty"/>
      </w:pPr>
      <w:r w:rsidRPr="008C4E38">
        <w:t>Penalty:</w:t>
      </w:r>
      <w:r w:rsidRPr="008C4E38">
        <w:tab/>
        <w:t>Imprisonment for 12 months.</w:t>
      </w:r>
    </w:p>
    <w:p w:rsidR="00BF5DD1" w:rsidRPr="008C4E38" w:rsidRDefault="00BF5DD1" w:rsidP="008C4E38">
      <w:pPr>
        <w:pStyle w:val="subsection"/>
      </w:pPr>
      <w:r w:rsidRPr="008C4E38">
        <w:tab/>
        <w:t>(</w:t>
      </w:r>
      <w:r w:rsidR="009D72BB" w:rsidRPr="008C4E38">
        <w:t>2</w:t>
      </w:r>
      <w:r w:rsidRPr="008C4E38">
        <w:t>)</w:t>
      </w:r>
      <w:r w:rsidRPr="008C4E38">
        <w:tab/>
      </w:r>
      <w:r w:rsidR="008C4E38" w:rsidRPr="008C4E38">
        <w:t>Subsection (</w:t>
      </w:r>
      <w:r w:rsidRPr="008C4E38">
        <w:t>1) does not apply if the person has a reasonable excuse.</w:t>
      </w:r>
    </w:p>
    <w:p w:rsidR="00786F85" w:rsidRPr="008C4E38" w:rsidRDefault="00786F85" w:rsidP="008C4E38">
      <w:pPr>
        <w:pStyle w:val="notetext"/>
      </w:pPr>
      <w:r w:rsidRPr="008C4E38">
        <w:t>Note:</w:t>
      </w:r>
      <w:r w:rsidRPr="008C4E38">
        <w:tab/>
        <w:t xml:space="preserve">A defendant bears an evidential burden in relation to the matter in </w:t>
      </w:r>
      <w:r w:rsidR="008C4E38" w:rsidRPr="008C4E38">
        <w:t>subsection (</w:t>
      </w:r>
      <w:r w:rsidRPr="008C4E38">
        <w:t>2) (see subsection</w:t>
      </w:r>
      <w:r w:rsidR="008C4E38" w:rsidRPr="008C4E38">
        <w:t> </w:t>
      </w:r>
      <w:r w:rsidRPr="008C4E38">
        <w:t xml:space="preserve">13.3(3) of the </w:t>
      </w:r>
      <w:r w:rsidRPr="008C4E38">
        <w:rPr>
          <w:i/>
        </w:rPr>
        <w:t>Criminal Code</w:t>
      </w:r>
      <w:r w:rsidRPr="008C4E38">
        <w:t>).</w:t>
      </w:r>
    </w:p>
    <w:p w:rsidR="00BF5DD1" w:rsidRPr="008C4E38" w:rsidRDefault="00522E7A" w:rsidP="008C4E38">
      <w:pPr>
        <w:pStyle w:val="ActHead5"/>
      </w:pPr>
      <w:bookmarkStart w:id="96" w:name="_Toc393789131"/>
      <w:r w:rsidRPr="008C4E38">
        <w:rPr>
          <w:rStyle w:val="CharSectno"/>
        </w:rPr>
        <w:t>64</w:t>
      </w:r>
      <w:r w:rsidR="00BF5DD1" w:rsidRPr="008C4E38">
        <w:t xml:space="preserve">  Obligations not affected by State or Territory laws</w:t>
      </w:r>
      <w:bookmarkEnd w:id="96"/>
    </w:p>
    <w:p w:rsidR="00BF5DD1" w:rsidRPr="008C4E38" w:rsidRDefault="00BF5DD1" w:rsidP="008C4E38">
      <w:pPr>
        <w:pStyle w:val="subsection"/>
      </w:pPr>
      <w:r w:rsidRPr="008C4E38">
        <w:tab/>
      </w:r>
      <w:r w:rsidRPr="008C4E38">
        <w:tab/>
        <w:t xml:space="preserve">Nothing in a law of a State or Territory operates to prevent a person from complying with a requirement made under this Act to </w:t>
      </w:r>
      <w:r w:rsidR="00B826B9" w:rsidRPr="008C4E38">
        <w:t>give information or produce a document to the Secretary</w:t>
      </w:r>
      <w:r w:rsidRPr="008C4E38">
        <w:t>.</w:t>
      </w:r>
    </w:p>
    <w:p w:rsidR="00BF5DD1" w:rsidRPr="008C4E38" w:rsidRDefault="00BF5DD1" w:rsidP="008C4E38">
      <w:pPr>
        <w:pStyle w:val="ActHead3"/>
        <w:pageBreakBefore/>
      </w:pPr>
      <w:bookmarkStart w:id="97" w:name="_Toc393789132"/>
      <w:r w:rsidRPr="008C4E38">
        <w:rPr>
          <w:rStyle w:val="CharDivNo"/>
        </w:rPr>
        <w:lastRenderedPageBreak/>
        <w:t>Division</w:t>
      </w:r>
      <w:r w:rsidR="008C4E38" w:rsidRPr="008C4E38">
        <w:rPr>
          <w:rStyle w:val="CharDivNo"/>
        </w:rPr>
        <w:t> </w:t>
      </w:r>
      <w:r w:rsidRPr="008C4E38">
        <w:rPr>
          <w:rStyle w:val="CharDivNo"/>
        </w:rPr>
        <w:t>3</w:t>
      </w:r>
      <w:r w:rsidRPr="008C4E38">
        <w:t>—</w:t>
      </w:r>
      <w:r w:rsidRPr="008C4E38">
        <w:rPr>
          <w:rStyle w:val="CharDivText"/>
        </w:rPr>
        <w:t>Powers in relation to tax file numbers</w:t>
      </w:r>
      <w:bookmarkEnd w:id="97"/>
    </w:p>
    <w:p w:rsidR="00BB4926" w:rsidRPr="008C4E38" w:rsidRDefault="00522E7A" w:rsidP="008C4E38">
      <w:pPr>
        <w:pStyle w:val="ActHead5"/>
      </w:pPr>
      <w:bookmarkStart w:id="98" w:name="_Toc393789133"/>
      <w:r w:rsidRPr="008C4E38">
        <w:rPr>
          <w:rStyle w:val="CharSectno"/>
        </w:rPr>
        <w:t>65</w:t>
      </w:r>
      <w:r w:rsidR="00BB4926" w:rsidRPr="008C4E38">
        <w:t xml:space="preserve">  Request for tax file number</w:t>
      </w:r>
      <w:bookmarkEnd w:id="98"/>
    </w:p>
    <w:p w:rsidR="00BB4926" w:rsidRPr="008C4E38" w:rsidRDefault="00BB4926" w:rsidP="008C4E38">
      <w:pPr>
        <w:pStyle w:val="subsection"/>
      </w:pPr>
      <w:r w:rsidRPr="008C4E38">
        <w:tab/>
      </w:r>
      <w:r w:rsidRPr="008C4E38">
        <w:tab/>
        <w:t>The Secretary may request, but not require, a person who wishes to make an application for trade support loan to give the Secretary, or a specified officer or officer of a specified class, a written statement of the person’s tax file number.</w:t>
      </w:r>
    </w:p>
    <w:p w:rsidR="00BB4926" w:rsidRPr="008C4E38" w:rsidRDefault="00BB4926" w:rsidP="008C4E38">
      <w:pPr>
        <w:pStyle w:val="notetext"/>
      </w:pPr>
      <w:r w:rsidRPr="008C4E38">
        <w:t>Note:</w:t>
      </w:r>
      <w:r w:rsidRPr="008C4E38">
        <w:tab/>
        <w:t xml:space="preserve">A person who does not </w:t>
      </w:r>
      <w:r w:rsidR="00EC3C48" w:rsidRPr="008C4E38">
        <w:t>notify</w:t>
      </w:r>
      <w:r w:rsidRPr="008C4E38">
        <w:t xml:space="preserve"> a tax file number </w:t>
      </w:r>
      <w:r w:rsidR="00EC3C48" w:rsidRPr="008C4E38">
        <w:t xml:space="preserve">to the Secretary </w:t>
      </w:r>
      <w:r w:rsidRPr="008C4E38">
        <w:t>cannot qualify for trade support loan (see paragraph</w:t>
      </w:r>
      <w:r w:rsidR="008C4E38" w:rsidRPr="008C4E38">
        <w:t> </w:t>
      </w:r>
      <w:r w:rsidR="00522E7A" w:rsidRPr="008C4E38">
        <w:t>8</w:t>
      </w:r>
      <w:r w:rsidRPr="008C4E38">
        <w:t>(1)(c)).</w:t>
      </w:r>
    </w:p>
    <w:p w:rsidR="00BB4926" w:rsidRPr="008C4E38" w:rsidRDefault="00522E7A" w:rsidP="008C4E38">
      <w:pPr>
        <w:pStyle w:val="ActHead5"/>
      </w:pPr>
      <w:bookmarkStart w:id="99" w:name="_Toc393789134"/>
      <w:r w:rsidRPr="008C4E38">
        <w:rPr>
          <w:rStyle w:val="CharSectno"/>
        </w:rPr>
        <w:t>66</w:t>
      </w:r>
      <w:r w:rsidR="00BB4926" w:rsidRPr="008C4E38">
        <w:t xml:space="preserve">  Verification of tax file numbers</w:t>
      </w:r>
      <w:bookmarkEnd w:id="99"/>
    </w:p>
    <w:p w:rsidR="00BB4926" w:rsidRPr="008C4E38" w:rsidRDefault="00BB4926" w:rsidP="008C4E38">
      <w:pPr>
        <w:pStyle w:val="subsection"/>
      </w:pPr>
      <w:r w:rsidRPr="008C4E38">
        <w:tab/>
        <w:t>(1)</w:t>
      </w:r>
      <w:r w:rsidRPr="008C4E38">
        <w:tab/>
        <w:t>The Secretary may provide to the Commissioner a tax file number that a person has notified to the Secretary for the purposes of paragraph</w:t>
      </w:r>
      <w:r w:rsidR="008C4E38" w:rsidRPr="008C4E38">
        <w:t> </w:t>
      </w:r>
      <w:r w:rsidR="00522E7A" w:rsidRPr="008C4E38">
        <w:t>8</w:t>
      </w:r>
      <w:r w:rsidRPr="008C4E38">
        <w:t>(1)(c), for the purpose of verifying that the number is the person’s tax file number.</w:t>
      </w:r>
    </w:p>
    <w:p w:rsidR="00BB4926" w:rsidRPr="008C4E38" w:rsidRDefault="00BB4926" w:rsidP="008C4E38">
      <w:pPr>
        <w:pStyle w:val="subsection"/>
      </w:pPr>
      <w:r w:rsidRPr="008C4E38">
        <w:tab/>
        <w:t>(2)</w:t>
      </w:r>
      <w:r w:rsidRPr="008C4E38">
        <w:tab/>
        <w:t>If the Commissioner is satisfied that the number is the person’s tax file number, the Commissioner may give the Secretary a written notice informing the Secretary accordingly.</w:t>
      </w:r>
    </w:p>
    <w:p w:rsidR="00BB4926" w:rsidRPr="008C4E38" w:rsidRDefault="00522E7A" w:rsidP="008C4E38">
      <w:pPr>
        <w:pStyle w:val="ActHead5"/>
      </w:pPr>
      <w:bookmarkStart w:id="100" w:name="_Toc393789135"/>
      <w:r w:rsidRPr="008C4E38">
        <w:rPr>
          <w:rStyle w:val="CharSectno"/>
        </w:rPr>
        <w:t>67</w:t>
      </w:r>
      <w:r w:rsidR="00BB4926" w:rsidRPr="008C4E38">
        <w:t xml:space="preserve">  When person with tax file number incorrectly notifies number</w:t>
      </w:r>
      <w:bookmarkEnd w:id="100"/>
    </w:p>
    <w:p w:rsidR="00BB4926" w:rsidRPr="008C4E38" w:rsidRDefault="00BB4926" w:rsidP="008C4E38">
      <w:pPr>
        <w:pStyle w:val="subsection"/>
      </w:pPr>
      <w:r w:rsidRPr="008C4E38">
        <w:tab/>
      </w:r>
      <w:r w:rsidR="0076214E" w:rsidRPr="008C4E38">
        <w:t>(1)</w:t>
      </w:r>
      <w:r w:rsidRPr="008C4E38">
        <w:tab/>
        <w:t>If the Commissioner is satisfied:</w:t>
      </w:r>
    </w:p>
    <w:p w:rsidR="00BB4926" w:rsidRPr="008C4E38" w:rsidRDefault="00BB4926" w:rsidP="008C4E38">
      <w:pPr>
        <w:pStyle w:val="paragraph"/>
      </w:pPr>
      <w:r w:rsidRPr="008C4E38">
        <w:tab/>
        <w:t>(a)</w:t>
      </w:r>
      <w:r w:rsidRPr="008C4E38">
        <w:tab/>
        <w:t>that the tax file number that a person has notified to the Secretary for the purposes of paragraph</w:t>
      </w:r>
      <w:r w:rsidR="008C4E38" w:rsidRPr="008C4E38">
        <w:t> </w:t>
      </w:r>
      <w:r w:rsidR="00522E7A" w:rsidRPr="008C4E38">
        <w:t>8</w:t>
      </w:r>
      <w:r w:rsidRPr="008C4E38">
        <w:t>(1)(c):</w:t>
      </w:r>
    </w:p>
    <w:p w:rsidR="00BB4926" w:rsidRPr="008C4E38" w:rsidRDefault="00BB4926" w:rsidP="008C4E38">
      <w:pPr>
        <w:pStyle w:val="paragraphsub"/>
      </w:pPr>
      <w:r w:rsidRPr="008C4E38">
        <w:tab/>
        <w:t>(i)</w:t>
      </w:r>
      <w:r w:rsidRPr="008C4E38">
        <w:tab/>
        <w:t>has been cancelled or withdrawn since the notification was given; or</w:t>
      </w:r>
    </w:p>
    <w:p w:rsidR="00BB4926" w:rsidRPr="008C4E38" w:rsidRDefault="00BB4926" w:rsidP="008C4E38">
      <w:pPr>
        <w:pStyle w:val="paragraphsub"/>
      </w:pPr>
      <w:r w:rsidRPr="008C4E38">
        <w:tab/>
        <w:t>(ii)</w:t>
      </w:r>
      <w:r w:rsidRPr="008C4E38">
        <w:tab/>
        <w:t>is otherwise wrong; and</w:t>
      </w:r>
    </w:p>
    <w:p w:rsidR="00BB4926" w:rsidRPr="008C4E38" w:rsidRDefault="00BB4926" w:rsidP="008C4E38">
      <w:pPr>
        <w:pStyle w:val="paragraph"/>
      </w:pPr>
      <w:r w:rsidRPr="008C4E38">
        <w:tab/>
        <w:t>(b)</w:t>
      </w:r>
      <w:r w:rsidRPr="008C4E38">
        <w:tab/>
        <w:t>that the person has a tax file number;</w:t>
      </w:r>
    </w:p>
    <w:p w:rsidR="00BB4926" w:rsidRPr="008C4E38" w:rsidRDefault="00BB4926" w:rsidP="008C4E38">
      <w:pPr>
        <w:pStyle w:val="subsection2"/>
      </w:pPr>
      <w:r w:rsidRPr="008C4E38">
        <w:t>the Commissioner may give to the Secretary written notice of the incorrect notification and of the person’s tax file number.</w:t>
      </w:r>
    </w:p>
    <w:p w:rsidR="0076214E" w:rsidRPr="008C4E38" w:rsidRDefault="0076214E" w:rsidP="008C4E38">
      <w:pPr>
        <w:pStyle w:val="subsection"/>
      </w:pPr>
      <w:r w:rsidRPr="008C4E38">
        <w:tab/>
        <w:t>(2)</w:t>
      </w:r>
      <w:r w:rsidRPr="008C4E38">
        <w:tab/>
        <w:t>That number is taken to be the number that the person notified to the Secretary.</w:t>
      </w:r>
    </w:p>
    <w:p w:rsidR="00BB4926" w:rsidRPr="008C4E38" w:rsidRDefault="00522E7A" w:rsidP="008C4E38">
      <w:pPr>
        <w:pStyle w:val="ActHead5"/>
      </w:pPr>
      <w:bookmarkStart w:id="101" w:name="_Toc393789136"/>
      <w:r w:rsidRPr="008C4E38">
        <w:rPr>
          <w:rStyle w:val="CharSectno"/>
        </w:rPr>
        <w:lastRenderedPageBreak/>
        <w:t>68</w:t>
      </w:r>
      <w:r w:rsidR="00BB4926" w:rsidRPr="008C4E38">
        <w:t xml:space="preserve">  When person without tax file number incorrectly notifies number</w:t>
      </w:r>
      <w:bookmarkEnd w:id="101"/>
    </w:p>
    <w:p w:rsidR="00BB4926" w:rsidRPr="008C4E38" w:rsidRDefault="00BB4926" w:rsidP="008C4E38">
      <w:pPr>
        <w:pStyle w:val="subsection"/>
      </w:pPr>
      <w:r w:rsidRPr="008C4E38">
        <w:tab/>
        <w:t>(1)</w:t>
      </w:r>
      <w:r w:rsidRPr="008C4E38">
        <w:tab/>
        <w:t>If:</w:t>
      </w:r>
    </w:p>
    <w:p w:rsidR="00BB4926" w:rsidRPr="008C4E38" w:rsidRDefault="00BB4926" w:rsidP="008C4E38">
      <w:pPr>
        <w:pStyle w:val="paragraph"/>
      </w:pPr>
      <w:r w:rsidRPr="008C4E38">
        <w:tab/>
        <w:t>(a)</w:t>
      </w:r>
      <w:r w:rsidRPr="008C4E38">
        <w:tab/>
        <w:t>the Commissioner is satisfied that the tax file number that a person notified to the Secretary for the purposes of paragraph</w:t>
      </w:r>
      <w:r w:rsidR="008C4E38" w:rsidRPr="008C4E38">
        <w:t> </w:t>
      </w:r>
      <w:r w:rsidR="00522E7A" w:rsidRPr="008C4E38">
        <w:t>8</w:t>
      </w:r>
      <w:r w:rsidRPr="008C4E38">
        <w:t>(1)(c):</w:t>
      </w:r>
    </w:p>
    <w:p w:rsidR="00BB4926" w:rsidRPr="008C4E38" w:rsidRDefault="00BB4926" w:rsidP="008C4E38">
      <w:pPr>
        <w:pStyle w:val="paragraphsub"/>
      </w:pPr>
      <w:r w:rsidRPr="008C4E38">
        <w:tab/>
        <w:t>(i)</w:t>
      </w:r>
      <w:r w:rsidRPr="008C4E38">
        <w:tab/>
        <w:t>has been cancelled since the notification was given; or</w:t>
      </w:r>
    </w:p>
    <w:p w:rsidR="00BB4926" w:rsidRPr="008C4E38" w:rsidRDefault="00BB4926" w:rsidP="008C4E38">
      <w:pPr>
        <w:pStyle w:val="paragraphsub"/>
      </w:pPr>
      <w:r w:rsidRPr="008C4E38">
        <w:tab/>
        <w:t>(ii)</w:t>
      </w:r>
      <w:r w:rsidRPr="008C4E38">
        <w:tab/>
        <w:t>is for any other reason not the person’s tax file number; and</w:t>
      </w:r>
    </w:p>
    <w:p w:rsidR="00BB4926" w:rsidRPr="008C4E38" w:rsidRDefault="00BB4926" w:rsidP="008C4E38">
      <w:pPr>
        <w:pStyle w:val="paragraph"/>
      </w:pPr>
      <w:r w:rsidRPr="008C4E38">
        <w:tab/>
        <w:t>(b)</w:t>
      </w:r>
      <w:r w:rsidRPr="008C4E38">
        <w:tab/>
        <w:t>the Commissioner is not satisfied that the person has a tax file number;</w:t>
      </w:r>
    </w:p>
    <w:p w:rsidR="00BB4926" w:rsidRPr="008C4E38" w:rsidRDefault="00BB4926" w:rsidP="008C4E38">
      <w:pPr>
        <w:pStyle w:val="subsection2"/>
      </w:pPr>
      <w:r w:rsidRPr="008C4E38">
        <w:t>the Commissioner may give to the Secretary a written notice informing the Secretary accordingly.</w:t>
      </w:r>
    </w:p>
    <w:p w:rsidR="00BB4926" w:rsidRPr="008C4E38" w:rsidRDefault="00BB4926" w:rsidP="008C4E38">
      <w:pPr>
        <w:pStyle w:val="subsection"/>
      </w:pPr>
      <w:r w:rsidRPr="008C4E38">
        <w:tab/>
        <w:t>(2)</w:t>
      </w:r>
      <w:r w:rsidRPr="008C4E38">
        <w:tab/>
        <w:t xml:space="preserve">The Commissioner must give a copy of any notice under </w:t>
      </w:r>
      <w:r w:rsidR="008C4E38" w:rsidRPr="008C4E38">
        <w:t>subsection (</w:t>
      </w:r>
      <w:r w:rsidRPr="008C4E38">
        <w:t>1) to the person concerned, together with a written statement of the reasons for the decision to give the notice.</w:t>
      </w:r>
    </w:p>
    <w:p w:rsidR="00BB4926" w:rsidRPr="008C4E38" w:rsidRDefault="00BB4926" w:rsidP="008C4E38">
      <w:pPr>
        <w:pStyle w:val="notetext"/>
      </w:pPr>
      <w:r w:rsidRPr="008C4E38">
        <w:t>Note:</w:t>
      </w:r>
      <w:r w:rsidRPr="008C4E38">
        <w:tab/>
        <w:t xml:space="preserve">Decisions to give notice under </w:t>
      </w:r>
      <w:r w:rsidR="008C4E38" w:rsidRPr="008C4E38">
        <w:t>subsection (</w:t>
      </w:r>
      <w:r w:rsidRPr="008C4E38">
        <w:t xml:space="preserve">1) are reviewable </w:t>
      </w:r>
      <w:r w:rsidR="0076214E" w:rsidRPr="008C4E38">
        <w:t xml:space="preserve">(see </w:t>
      </w:r>
      <w:r w:rsidRPr="008C4E38">
        <w:t>section</w:t>
      </w:r>
      <w:r w:rsidR="008C4E38" w:rsidRPr="008C4E38">
        <w:t> </w:t>
      </w:r>
      <w:r w:rsidRPr="008C4E38">
        <w:t xml:space="preserve">202F of the </w:t>
      </w:r>
      <w:r w:rsidRPr="008C4E38">
        <w:rPr>
          <w:i/>
        </w:rPr>
        <w:t>Income Tax Assessment Act 1936</w:t>
      </w:r>
      <w:r w:rsidR="0076214E" w:rsidRPr="008C4E38">
        <w:t>)</w:t>
      </w:r>
      <w:r w:rsidRPr="008C4E38">
        <w:t>.</w:t>
      </w:r>
    </w:p>
    <w:p w:rsidR="00BB4926" w:rsidRPr="008C4E38" w:rsidRDefault="00522E7A" w:rsidP="008C4E38">
      <w:pPr>
        <w:pStyle w:val="ActHead5"/>
      </w:pPr>
      <w:bookmarkStart w:id="102" w:name="_Toc393789137"/>
      <w:r w:rsidRPr="008C4E38">
        <w:rPr>
          <w:rStyle w:val="CharSectno"/>
        </w:rPr>
        <w:t>69</w:t>
      </w:r>
      <w:r w:rsidR="00BB4926" w:rsidRPr="008C4E38">
        <w:t xml:space="preserve">  When tax file numbers are altered</w:t>
      </w:r>
      <w:bookmarkEnd w:id="102"/>
    </w:p>
    <w:p w:rsidR="00BB4926" w:rsidRPr="008C4E38" w:rsidRDefault="00BB4926" w:rsidP="008C4E38">
      <w:pPr>
        <w:pStyle w:val="subsection"/>
      </w:pPr>
      <w:r w:rsidRPr="008C4E38">
        <w:tab/>
        <w:t>(1)</w:t>
      </w:r>
      <w:r w:rsidRPr="008C4E38">
        <w:tab/>
        <w:t>If the Commissioner issues, to a person who has notified a tax file number to the Secretary for the purposes of paragraph</w:t>
      </w:r>
      <w:r w:rsidR="008C4E38" w:rsidRPr="008C4E38">
        <w:t> </w:t>
      </w:r>
      <w:r w:rsidR="00522E7A" w:rsidRPr="008C4E38">
        <w:t>8</w:t>
      </w:r>
      <w:r w:rsidRPr="008C4E38">
        <w:t>(1)(c), a new tax file number in place of a tax file number that has been withdrawn, the Commissioner may give to the Secretary a written notice informing the Secretary accordingly.</w:t>
      </w:r>
    </w:p>
    <w:p w:rsidR="00BB4926" w:rsidRPr="008C4E38" w:rsidRDefault="00BB4926" w:rsidP="008C4E38">
      <w:pPr>
        <w:pStyle w:val="subsection"/>
      </w:pPr>
      <w:r w:rsidRPr="008C4E38">
        <w:tab/>
        <w:t>(2)</w:t>
      </w:r>
      <w:r w:rsidRPr="008C4E38">
        <w:tab/>
        <w:t>That new number is taken to be the number that the person notified to the Secretary.</w:t>
      </w:r>
    </w:p>
    <w:p w:rsidR="00BF5DD1" w:rsidRPr="008C4E38" w:rsidRDefault="00522E7A" w:rsidP="008C4E38">
      <w:pPr>
        <w:pStyle w:val="ActHead5"/>
      </w:pPr>
      <w:bookmarkStart w:id="103" w:name="_Toc393789138"/>
      <w:r w:rsidRPr="008C4E38">
        <w:rPr>
          <w:rStyle w:val="CharSectno"/>
        </w:rPr>
        <w:t>70</w:t>
      </w:r>
      <w:r w:rsidR="00BF5DD1" w:rsidRPr="008C4E38">
        <w:t xml:space="preserve">  When tax file numbers are cancelled</w:t>
      </w:r>
      <w:bookmarkEnd w:id="103"/>
    </w:p>
    <w:p w:rsidR="00BF5DD1" w:rsidRPr="008C4E38" w:rsidRDefault="00BF5DD1" w:rsidP="008C4E38">
      <w:pPr>
        <w:pStyle w:val="subsection"/>
      </w:pPr>
      <w:r w:rsidRPr="008C4E38">
        <w:tab/>
        <w:t>(1)</w:t>
      </w:r>
      <w:r w:rsidRPr="008C4E38">
        <w:tab/>
        <w:t>If the Commissioner cancels a tax file number issued to a person who has notified the tax file number to the Secretary for the purposes of paragraph</w:t>
      </w:r>
      <w:r w:rsidR="008C4E38" w:rsidRPr="008C4E38">
        <w:t> </w:t>
      </w:r>
      <w:r w:rsidR="00522E7A" w:rsidRPr="008C4E38">
        <w:t>8</w:t>
      </w:r>
      <w:r w:rsidRPr="008C4E38">
        <w:t>(1)(c), the Commissioner may give to the Secretary a written notice informing the Secretary accordingly.</w:t>
      </w:r>
    </w:p>
    <w:p w:rsidR="00BF5DD1" w:rsidRPr="008C4E38" w:rsidRDefault="00BF5DD1" w:rsidP="008C4E38">
      <w:pPr>
        <w:pStyle w:val="subsection"/>
      </w:pPr>
      <w:r w:rsidRPr="008C4E38">
        <w:lastRenderedPageBreak/>
        <w:tab/>
        <w:t>(2)</w:t>
      </w:r>
      <w:r w:rsidRPr="008C4E38">
        <w:tab/>
        <w:t xml:space="preserve">The Commissioner must give a copy of any notice under </w:t>
      </w:r>
      <w:r w:rsidR="008C4E38" w:rsidRPr="008C4E38">
        <w:t>subsection (</w:t>
      </w:r>
      <w:r w:rsidRPr="008C4E38">
        <w:t>1) to the person concerned, together with a written statement of the reasons for the decision to give the notice.</w:t>
      </w:r>
    </w:p>
    <w:p w:rsidR="00BF5DD1" w:rsidRPr="008C4E38" w:rsidRDefault="00BF5DD1" w:rsidP="008C4E38">
      <w:pPr>
        <w:pStyle w:val="notetext"/>
      </w:pPr>
      <w:r w:rsidRPr="008C4E38">
        <w:t>Note:</w:t>
      </w:r>
      <w:r w:rsidRPr="008C4E38">
        <w:tab/>
        <w:t xml:space="preserve">Decisions to give notice under </w:t>
      </w:r>
      <w:r w:rsidR="008C4E38" w:rsidRPr="008C4E38">
        <w:t>subsection (</w:t>
      </w:r>
      <w:r w:rsidRPr="008C4E38">
        <w:t xml:space="preserve">1) are reviewable </w:t>
      </w:r>
      <w:r w:rsidR="0076214E" w:rsidRPr="008C4E38">
        <w:t>(see</w:t>
      </w:r>
      <w:r w:rsidRPr="008C4E38">
        <w:t xml:space="preserve"> section</w:t>
      </w:r>
      <w:r w:rsidR="008C4E38" w:rsidRPr="008C4E38">
        <w:t> </w:t>
      </w:r>
      <w:r w:rsidRPr="008C4E38">
        <w:t xml:space="preserve">202F of the </w:t>
      </w:r>
      <w:r w:rsidRPr="008C4E38">
        <w:rPr>
          <w:i/>
        </w:rPr>
        <w:t>Income Tax Assessment Act 1936</w:t>
      </w:r>
      <w:r w:rsidR="0076214E" w:rsidRPr="008C4E38">
        <w:t>)</w:t>
      </w:r>
      <w:r w:rsidRPr="008C4E38">
        <w:t>.</w:t>
      </w:r>
    </w:p>
    <w:p w:rsidR="00E11245" w:rsidRPr="008C4E38" w:rsidRDefault="00E11245" w:rsidP="008C4E38">
      <w:pPr>
        <w:pStyle w:val="ActHead3"/>
        <w:pageBreakBefore/>
      </w:pPr>
      <w:bookmarkStart w:id="104" w:name="_Toc393789139"/>
      <w:r w:rsidRPr="008C4E38">
        <w:rPr>
          <w:rStyle w:val="CharDivNo"/>
        </w:rPr>
        <w:lastRenderedPageBreak/>
        <w:t>Division</w:t>
      </w:r>
      <w:r w:rsidR="008C4E38" w:rsidRPr="008C4E38">
        <w:rPr>
          <w:rStyle w:val="CharDivNo"/>
        </w:rPr>
        <w:t> </w:t>
      </w:r>
      <w:r w:rsidR="00BF5DD1" w:rsidRPr="008C4E38">
        <w:rPr>
          <w:rStyle w:val="CharDivNo"/>
        </w:rPr>
        <w:t>4</w:t>
      </w:r>
      <w:r w:rsidRPr="008C4E38">
        <w:t>—</w:t>
      </w:r>
      <w:r w:rsidR="00EA00AF" w:rsidRPr="008C4E38">
        <w:rPr>
          <w:rStyle w:val="CharDivText"/>
        </w:rPr>
        <w:t>Obligation t</w:t>
      </w:r>
      <w:r w:rsidR="001D2B07" w:rsidRPr="008C4E38">
        <w:rPr>
          <w:rStyle w:val="CharDivText"/>
        </w:rPr>
        <w:t>o notify change of circumstance</w:t>
      </w:r>
      <w:r w:rsidR="00EA00AF" w:rsidRPr="008C4E38">
        <w:rPr>
          <w:rStyle w:val="CharDivText"/>
        </w:rPr>
        <w:t xml:space="preserve"> etc.</w:t>
      </w:r>
      <w:bookmarkEnd w:id="104"/>
    </w:p>
    <w:p w:rsidR="00E11245" w:rsidRPr="008C4E38" w:rsidRDefault="00522E7A" w:rsidP="008C4E38">
      <w:pPr>
        <w:pStyle w:val="ActHead5"/>
      </w:pPr>
      <w:bookmarkStart w:id="105" w:name="_Toc393789140"/>
      <w:r w:rsidRPr="008C4E38">
        <w:rPr>
          <w:rStyle w:val="CharSectno"/>
        </w:rPr>
        <w:t>71</w:t>
      </w:r>
      <w:r w:rsidR="00E11245" w:rsidRPr="008C4E38">
        <w:t xml:space="preserve">  Notice requiring information or statements</w:t>
      </w:r>
      <w:bookmarkEnd w:id="105"/>
    </w:p>
    <w:p w:rsidR="00E11245" w:rsidRPr="008C4E38" w:rsidRDefault="00E11245" w:rsidP="008C4E38">
      <w:pPr>
        <w:pStyle w:val="subsection"/>
      </w:pPr>
      <w:r w:rsidRPr="008C4E38">
        <w:tab/>
        <w:t>(1)</w:t>
      </w:r>
      <w:r w:rsidRPr="008C4E38">
        <w:tab/>
        <w:t>The Secretary may</w:t>
      </w:r>
      <w:r w:rsidR="00EA00AF" w:rsidRPr="008C4E38">
        <w:t>, in accordance with section</w:t>
      </w:r>
      <w:r w:rsidR="008C4E38" w:rsidRPr="008C4E38">
        <w:t> </w:t>
      </w:r>
      <w:r w:rsidR="00522E7A" w:rsidRPr="008C4E38">
        <w:t>72</w:t>
      </w:r>
      <w:r w:rsidR="00EA00AF" w:rsidRPr="008C4E38">
        <w:t>,</w:t>
      </w:r>
      <w:r w:rsidRPr="008C4E38">
        <w:t xml:space="preserve"> </w:t>
      </w:r>
      <w:r w:rsidR="00EA00AF" w:rsidRPr="008C4E38">
        <w:t>require</w:t>
      </w:r>
      <w:r w:rsidRPr="008C4E38">
        <w:t xml:space="preserve"> a person referred to in </w:t>
      </w:r>
      <w:r w:rsidR="008C4E38" w:rsidRPr="008C4E38">
        <w:t>subsection (</w:t>
      </w:r>
      <w:r w:rsidRPr="008C4E38">
        <w:t xml:space="preserve">2) to </w:t>
      </w:r>
      <w:r w:rsidR="005E540E" w:rsidRPr="008C4E38">
        <w:t xml:space="preserve">inform the Secretary of any event or change of circumstance that </w:t>
      </w:r>
      <w:r w:rsidR="00976D90" w:rsidRPr="008C4E38">
        <w:t xml:space="preserve">occurs or is likely to occur, </w:t>
      </w:r>
      <w:r w:rsidR="005E540E" w:rsidRPr="008C4E38">
        <w:t xml:space="preserve">and </w:t>
      </w:r>
      <w:r w:rsidR="00976D90" w:rsidRPr="008C4E38">
        <w:t>that causes or would be likely to cause:</w:t>
      </w:r>
    </w:p>
    <w:p w:rsidR="00976D90" w:rsidRPr="008C4E38" w:rsidRDefault="00976D90" w:rsidP="008C4E38">
      <w:pPr>
        <w:pStyle w:val="paragraph"/>
      </w:pPr>
      <w:r w:rsidRPr="008C4E38">
        <w:tab/>
        <w:t>(a)</w:t>
      </w:r>
      <w:r w:rsidRPr="008C4E38">
        <w:tab/>
        <w:t>the person to cease to be qualified for trade support loan; or</w:t>
      </w:r>
    </w:p>
    <w:p w:rsidR="00976D90" w:rsidRPr="008C4E38" w:rsidRDefault="00976D90" w:rsidP="008C4E38">
      <w:pPr>
        <w:pStyle w:val="paragraph"/>
      </w:pPr>
      <w:r w:rsidRPr="008C4E38">
        <w:tab/>
        <w:t>(b)</w:t>
      </w:r>
      <w:r w:rsidRPr="008C4E38">
        <w:tab/>
        <w:t>trade support loan to cease to be payable to the person.</w:t>
      </w:r>
    </w:p>
    <w:p w:rsidR="00E11245" w:rsidRPr="008C4E38" w:rsidRDefault="00E11245" w:rsidP="008C4E38">
      <w:pPr>
        <w:pStyle w:val="subsection"/>
      </w:pPr>
      <w:r w:rsidRPr="008C4E38">
        <w:tab/>
        <w:t>(2)</w:t>
      </w:r>
      <w:r w:rsidRPr="008C4E38">
        <w:tab/>
        <w:t xml:space="preserve">The notice may be given </w:t>
      </w:r>
      <w:r w:rsidR="003C7E38" w:rsidRPr="008C4E38">
        <w:t>to any of the following</w:t>
      </w:r>
      <w:r w:rsidRPr="008C4E38">
        <w:t>:</w:t>
      </w:r>
    </w:p>
    <w:p w:rsidR="00E11245" w:rsidRPr="008C4E38" w:rsidRDefault="00E11245" w:rsidP="008C4E38">
      <w:pPr>
        <w:pStyle w:val="paragraph"/>
      </w:pPr>
      <w:r w:rsidRPr="008C4E38">
        <w:tab/>
        <w:t>(a)</w:t>
      </w:r>
      <w:r w:rsidRPr="008C4E38">
        <w:tab/>
        <w:t>a person who has made an application for trade support loan that has not yet been determined;</w:t>
      </w:r>
    </w:p>
    <w:p w:rsidR="00E11245" w:rsidRPr="008C4E38" w:rsidRDefault="00E11245" w:rsidP="008C4E38">
      <w:pPr>
        <w:pStyle w:val="paragraph"/>
      </w:pPr>
      <w:r w:rsidRPr="008C4E38">
        <w:tab/>
        <w:t>(b)</w:t>
      </w:r>
      <w:r w:rsidRPr="008C4E38">
        <w:tab/>
        <w:t xml:space="preserve">a person for whom a determination is in </w:t>
      </w:r>
      <w:r w:rsidR="000E0B0F" w:rsidRPr="008C4E38">
        <w:t>effect</w:t>
      </w:r>
      <w:r w:rsidRPr="008C4E38">
        <w:t xml:space="preserve"> granting the person</w:t>
      </w:r>
      <w:r w:rsidR="00F95303" w:rsidRPr="008C4E38">
        <w:t>’</w:t>
      </w:r>
      <w:r w:rsidRPr="008C4E38">
        <w:t>s app</w:t>
      </w:r>
      <w:r w:rsidR="00976D90" w:rsidRPr="008C4E38">
        <w:t>lication for trade support loan.</w:t>
      </w:r>
    </w:p>
    <w:p w:rsidR="00EA00AF" w:rsidRPr="008C4E38" w:rsidRDefault="00522E7A" w:rsidP="008C4E38">
      <w:pPr>
        <w:pStyle w:val="ActHead5"/>
      </w:pPr>
      <w:bookmarkStart w:id="106" w:name="_Toc393789141"/>
      <w:r w:rsidRPr="008C4E38">
        <w:rPr>
          <w:rStyle w:val="CharSectno"/>
        </w:rPr>
        <w:t>72</w:t>
      </w:r>
      <w:r w:rsidR="00EA00AF" w:rsidRPr="008C4E38">
        <w:t xml:space="preserve">  Written notice</w:t>
      </w:r>
      <w:bookmarkEnd w:id="106"/>
    </w:p>
    <w:p w:rsidR="00EA00AF" w:rsidRPr="008C4E38" w:rsidRDefault="00EA00AF" w:rsidP="008C4E38">
      <w:pPr>
        <w:pStyle w:val="subsection"/>
      </w:pPr>
      <w:r w:rsidRPr="008C4E38">
        <w:tab/>
        <w:t>(1)</w:t>
      </w:r>
      <w:r w:rsidRPr="008C4E38">
        <w:tab/>
        <w:t>A requirement under section</w:t>
      </w:r>
      <w:r w:rsidR="008C4E38" w:rsidRPr="008C4E38">
        <w:t> </w:t>
      </w:r>
      <w:r w:rsidR="00522E7A" w:rsidRPr="008C4E38">
        <w:t>71</w:t>
      </w:r>
      <w:r w:rsidRPr="008C4E38">
        <w:t xml:space="preserve"> must be made by written notice given to the person of whom the requirement is made.</w:t>
      </w:r>
    </w:p>
    <w:p w:rsidR="00EA00AF" w:rsidRPr="008C4E38" w:rsidRDefault="00EA00AF" w:rsidP="008C4E38">
      <w:pPr>
        <w:pStyle w:val="subsection"/>
      </w:pPr>
      <w:r w:rsidRPr="008C4E38">
        <w:tab/>
        <w:t>(2)</w:t>
      </w:r>
      <w:r w:rsidRPr="008C4E38">
        <w:tab/>
        <w:t>The notice:</w:t>
      </w:r>
    </w:p>
    <w:p w:rsidR="00EA00AF" w:rsidRPr="008C4E38" w:rsidRDefault="00EA00AF" w:rsidP="008C4E38">
      <w:pPr>
        <w:pStyle w:val="paragraph"/>
      </w:pPr>
      <w:r w:rsidRPr="008C4E38">
        <w:tab/>
        <w:t>(a)</w:t>
      </w:r>
      <w:r w:rsidRPr="008C4E38">
        <w:tab/>
        <w:t>may be given personally or by post or in any other manner approved by the Secretary; and</w:t>
      </w:r>
    </w:p>
    <w:p w:rsidR="00C07B97" w:rsidRPr="008C4E38" w:rsidRDefault="00EA00AF" w:rsidP="008C4E38">
      <w:pPr>
        <w:pStyle w:val="paragraph"/>
      </w:pPr>
      <w:r w:rsidRPr="008C4E38">
        <w:tab/>
        <w:t>(b)</w:t>
      </w:r>
      <w:r w:rsidRPr="008C4E38">
        <w:tab/>
        <w:t>must specify</w:t>
      </w:r>
      <w:r w:rsidR="00C07B97" w:rsidRPr="008C4E38">
        <w:t>:</w:t>
      </w:r>
    </w:p>
    <w:p w:rsidR="00EA00AF" w:rsidRPr="008C4E38" w:rsidRDefault="00C07B97" w:rsidP="008C4E38">
      <w:pPr>
        <w:pStyle w:val="paragraphsub"/>
      </w:pPr>
      <w:r w:rsidRPr="008C4E38">
        <w:tab/>
        <w:t>(i)</w:t>
      </w:r>
      <w:r w:rsidRPr="008C4E38">
        <w:tab/>
        <w:t>how the person is to give the information; and</w:t>
      </w:r>
    </w:p>
    <w:p w:rsidR="00C07B97" w:rsidRPr="008C4E38" w:rsidRDefault="00C07B97" w:rsidP="008C4E38">
      <w:pPr>
        <w:pStyle w:val="paragraphsub"/>
      </w:pPr>
      <w:r w:rsidRPr="008C4E38">
        <w:tab/>
        <w:t>(ii)</w:t>
      </w:r>
      <w:r w:rsidRPr="008C4E38">
        <w:tab/>
        <w:t xml:space="preserve">the </w:t>
      </w:r>
      <w:r w:rsidR="00976D90" w:rsidRPr="008C4E38">
        <w:t>period within which</w:t>
      </w:r>
      <w:r w:rsidRPr="008C4E38">
        <w:t xml:space="preserve"> the person is to give the information; and</w:t>
      </w:r>
    </w:p>
    <w:p w:rsidR="006C1531" w:rsidRPr="008C4E38" w:rsidRDefault="00C07B97" w:rsidP="008C4E38">
      <w:pPr>
        <w:pStyle w:val="paragraphsub"/>
      </w:pPr>
      <w:r w:rsidRPr="008C4E38">
        <w:tab/>
        <w:t>(iii)</w:t>
      </w:r>
      <w:r w:rsidRPr="008C4E38">
        <w:tab/>
      </w:r>
      <w:r w:rsidR="006C1531" w:rsidRPr="008C4E38">
        <w:t>the officer</w:t>
      </w:r>
      <w:r w:rsidR="0076437D" w:rsidRPr="008C4E38">
        <w:t xml:space="preserve"> or class of officer</w:t>
      </w:r>
      <w:r w:rsidR="006C1531" w:rsidRPr="008C4E38">
        <w:t xml:space="preserve"> (if any) to whom the information is to be given; and</w:t>
      </w:r>
    </w:p>
    <w:p w:rsidR="00C07B97" w:rsidRPr="008C4E38" w:rsidRDefault="006C1531" w:rsidP="008C4E38">
      <w:pPr>
        <w:pStyle w:val="paragraphsub"/>
      </w:pPr>
      <w:r w:rsidRPr="008C4E38">
        <w:tab/>
        <w:t>(iv)</w:t>
      </w:r>
      <w:r w:rsidRPr="008C4E38">
        <w:tab/>
      </w:r>
      <w:r w:rsidR="00C07B97" w:rsidRPr="008C4E38">
        <w:t>that the notice is an information notice given under this Act.</w:t>
      </w:r>
    </w:p>
    <w:p w:rsidR="00FF0206" w:rsidRPr="008C4E38" w:rsidRDefault="00FF0206" w:rsidP="008C4E38">
      <w:pPr>
        <w:pStyle w:val="subsection"/>
      </w:pPr>
      <w:r w:rsidRPr="008C4E38">
        <w:tab/>
        <w:t>(3)</w:t>
      </w:r>
      <w:r w:rsidRPr="008C4E38">
        <w:tab/>
        <w:t xml:space="preserve">A notice is not invalid merely because it does not comply with </w:t>
      </w:r>
      <w:r w:rsidR="008C4E38" w:rsidRPr="008C4E38">
        <w:t>subparagraph (</w:t>
      </w:r>
      <w:r w:rsidR="00875027" w:rsidRPr="008C4E38">
        <w:t>2)(b)(i) or (iv).</w:t>
      </w:r>
    </w:p>
    <w:p w:rsidR="00F34375" w:rsidRPr="008C4E38" w:rsidRDefault="00F34375" w:rsidP="008C4E38">
      <w:pPr>
        <w:pStyle w:val="subsection"/>
      </w:pPr>
      <w:r w:rsidRPr="008C4E38">
        <w:lastRenderedPageBreak/>
        <w:tab/>
        <w:t>(4)</w:t>
      </w:r>
      <w:r w:rsidRPr="008C4E38">
        <w:tab/>
      </w:r>
      <w:r w:rsidR="00976D90" w:rsidRPr="008C4E38">
        <w:t xml:space="preserve">The </w:t>
      </w:r>
      <w:r w:rsidR="00E638A0" w:rsidRPr="008C4E38">
        <w:t>period</w:t>
      </w:r>
      <w:r w:rsidRPr="008C4E38">
        <w:t xml:space="preserve"> specified for the purposes of </w:t>
      </w:r>
      <w:r w:rsidR="008C4E38" w:rsidRPr="008C4E38">
        <w:t>subparagraph (</w:t>
      </w:r>
      <w:r w:rsidRPr="008C4E38">
        <w:t>2)(b)(ii) must</w:t>
      </w:r>
      <w:r w:rsidR="00976D90" w:rsidRPr="008C4E38">
        <w:t xml:space="preserve"> not</w:t>
      </w:r>
      <w:r w:rsidR="00E638A0" w:rsidRPr="008C4E38">
        <w:t xml:space="preserve"> end</w:t>
      </w:r>
      <w:r w:rsidR="00976D90" w:rsidRPr="008C4E38">
        <w:t xml:space="preserve"> earlier than 7 days after the day on which </w:t>
      </w:r>
      <w:r w:rsidR="003C1C40" w:rsidRPr="008C4E38">
        <w:t>an</w:t>
      </w:r>
      <w:r w:rsidR="00976D90" w:rsidRPr="008C4E38">
        <w:t xml:space="preserve"> event o</w:t>
      </w:r>
      <w:r w:rsidR="000C445B" w:rsidRPr="008C4E38">
        <w:t xml:space="preserve">r change of circumstance </w:t>
      </w:r>
      <w:r w:rsidR="003C1C40" w:rsidRPr="008C4E38">
        <w:t xml:space="preserve">covered by the notice </w:t>
      </w:r>
      <w:r w:rsidR="000C445B" w:rsidRPr="008C4E38">
        <w:t>occurs or the person first becomes aware that</w:t>
      </w:r>
      <w:r w:rsidR="003C1C40" w:rsidRPr="008C4E38">
        <w:t xml:space="preserve"> such</w:t>
      </w:r>
      <w:r w:rsidR="000C445B" w:rsidRPr="008C4E38">
        <w:t xml:space="preserve"> </w:t>
      </w:r>
      <w:r w:rsidR="003C1C40" w:rsidRPr="008C4E38">
        <w:t>an</w:t>
      </w:r>
      <w:r w:rsidR="000C445B" w:rsidRPr="008C4E38">
        <w:t xml:space="preserve"> event or change of circumstance is likely to occur.</w:t>
      </w:r>
    </w:p>
    <w:p w:rsidR="00E11245" w:rsidRPr="008C4E38" w:rsidRDefault="00522E7A" w:rsidP="008C4E38">
      <w:pPr>
        <w:pStyle w:val="ActHead5"/>
      </w:pPr>
      <w:bookmarkStart w:id="107" w:name="_Toc393789142"/>
      <w:r w:rsidRPr="008C4E38">
        <w:rPr>
          <w:rStyle w:val="CharSectno"/>
        </w:rPr>
        <w:t>73</w:t>
      </w:r>
      <w:r w:rsidR="00E11245" w:rsidRPr="008C4E38">
        <w:t xml:space="preserve">  Offence</w:t>
      </w:r>
      <w:bookmarkEnd w:id="107"/>
    </w:p>
    <w:p w:rsidR="00D94205" w:rsidRPr="008C4E38" w:rsidRDefault="00E11245" w:rsidP="008C4E38">
      <w:pPr>
        <w:pStyle w:val="subsection"/>
      </w:pPr>
      <w:r w:rsidRPr="008C4E38">
        <w:tab/>
        <w:t>(1)</w:t>
      </w:r>
      <w:r w:rsidRPr="008C4E38">
        <w:tab/>
        <w:t>A person commits an offence if</w:t>
      </w:r>
      <w:r w:rsidR="00D94205" w:rsidRPr="008C4E38">
        <w:t>:</w:t>
      </w:r>
    </w:p>
    <w:p w:rsidR="00D94205" w:rsidRPr="008C4E38" w:rsidRDefault="00D94205" w:rsidP="008C4E38">
      <w:pPr>
        <w:pStyle w:val="paragraph"/>
      </w:pPr>
      <w:r w:rsidRPr="008C4E38">
        <w:tab/>
        <w:t>(a)</w:t>
      </w:r>
      <w:r w:rsidRPr="008C4E38">
        <w:tab/>
        <w:t>the person is given a notice under section</w:t>
      </w:r>
      <w:r w:rsidR="008C4E38" w:rsidRPr="008C4E38">
        <w:t> </w:t>
      </w:r>
      <w:r w:rsidR="00522E7A" w:rsidRPr="008C4E38">
        <w:t>71</w:t>
      </w:r>
      <w:r w:rsidRPr="008C4E38">
        <w:t>; and</w:t>
      </w:r>
    </w:p>
    <w:p w:rsidR="00E11245" w:rsidRPr="008C4E38" w:rsidRDefault="00D94205" w:rsidP="008C4E38">
      <w:pPr>
        <w:pStyle w:val="paragraph"/>
      </w:pPr>
      <w:r w:rsidRPr="008C4E38">
        <w:tab/>
        <w:t>(b)</w:t>
      </w:r>
      <w:r w:rsidRPr="008C4E38">
        <w:tab/>
      </w:r>
      <w:r w:rsidR="00E11245" w:rsidRPr="008C4E38">
        <w:t xml:space="preserve"> the person refuses or fails to comply with </w:t>
      </w:r>
      <w:r w:rsidRPr="008C4E38">
        <w:t>the notice</w:t>
      </w:r>
      <w:r w:rsidR="00E11245" w:rsidRPr="008C4E38">
        <w:t>.</w:t>
      </w:r>
    </w:p>
    <w:p w:rsidR="00E11245" w:rsidRPr="008C4E38" w:rsidRDefault="00E11245" w:rsidP="008C4E38">
      <w:pPr>
        <w:pStyle w:val="Penalty"/>
      </w:pPr>
      <w:r w:rsidRPr="008C4E38">
        <w:t>Penalty:</w:t>
      </w:r>
      <w:r w:rsidRPr="008C4E38">
        <w:tab/>
        <w:t>Imprisonment for 6 months.</w:t>
      </w:r>
    </w:p>
    <w:p w:rsidR="00E11245" w:rsidRPr="008C4E38" w:rsidRDefault="00E11245" w:rsidP="008C4E38">
      <w:pPr>
        <w:pStyle w:val="subsection"/>
      </w:pPr>
      <w:r w:rsidRPr="008C4E38">
        <w:tab/>
        <w:t>(2)</w:t>
      </w:r>
      <w:r w:rsidRPr="008C4E38">
        <w:tab/>
      </w:r>
      <w:r w:rsidR="008C4E38" w:rsidRPr="008C4E38">
        <w:t>Subsection (</w:t>
      </w:r>
      <w:r w:rsidRPr="008C4E38">
        <w:t>1) does not apply if the person has a reasonable excuse.</w:t>
      </w:r>
    </w:p>
    <w:p w:rsidR="00076711" w:rsidRPr="008C4E38" w:rsidRDefault="00076711" w:rsidP="008C4E38">
      <w:pPr>
        <w:pStyle w:val="notetext"/>
      </w:pPr>
      <w:r w:rsidRPr="008C4E38">
        <w:t>Note:</w:t>
      </w:r>
      <w:r w:rsidRPr="008C4E38">
        <w:tab/>
        <w:t xml:space="preserve">A defendant bears an evidential burden in relation to the matter in </w:t>
      </w:r>
      <w:r w:rsidR="008C4E38" w:rsidRPr="008C4E38">
        <w:t>subsection (</w:t>
      </w:r>
      <w:r w:rsidRPr="008C4E38">
        <w:t>2) (see subsection</w:t>
      </w:r>
      <w:r w:rsidR="008C4E38" w:rsidRPr="008C4E38">
        <w:t> </w:t>
      </w:r>
      <w:r w:rsidRPr="008C4E38">
        <w:t xml:space="preserve">13.3(3) of the </w:t>
      </w:r>
      <w:r w:rsidRPr="008C4E38">
        <w:rPr>
          <w:i/>
        </w:rPr>
        <w:t>Criminal Code</w:t>
      </w:r>
      <w:r w:rsidRPr="008C4E38">
        <w:t>).</w:t>
      </w:r>
    </w:p>
    <w:p w:rsidR="008E4360" w:rsidRPr="008C4E38" w:rsidRDefault="008E4360" w:rsidP="008C4E38">
      <w:pPr>
        <w:pStyle w:val="ActHead3"/>
        <w:pageBreakBefore/>
      </w:pPr>
      <w:bookmarkStart w:id="108" w:name="_Toc393789143"/>
      <w:r w:rsidRPr="008C4E38">
        <w:rPr>
          <w:rStyle w:val="CharDivNo"/>
        </w:rPr>
        <w:lastRenderedPageBreak/>
        <w:t>Division</w:t>
      </w:r>
      <w:r w:rsidR="008C4E38" w:rsidRPr="008C4E38">
        <w:rPr>
          <w:rStyle w:val="CharDivNo"/>
        </w:rPr>
        <w:t> </w:t>
      </w:r>
      <w:r w:rsidRPr="008C4E38">
        <w:rPr>
          <w:rStyle w:val="CharDivNo"/>
        </w:rPr>
        <w:t>5</w:t>
      </w:r>
      <w:r w:rsidRPr="008C4E38">
        <w:t>—</w:t>
      </w:r>
      <w:r w:rsidR="00875027" w:rsidRPr="008C4E38">
        <w:rPr>
          <w:rStyle w:val="CharDivText"/>
        </w:rPr>
        <w:t>Use etc. of personal information</w:t>
      </w:r>
      <w:bookmarkEnd w:id="108"/>
    </w:p>
    <w:p w:rsidR="00674106" w:rsidRPr="008C4E38" w:rsidRDefault="00522E7A" w:rsidP="008C4E38">
      <w:pPr>
        <w:pStyle w:val="ActHead5"/>
      </w:pPr>
      <w:bookmarkStart w:id="109" w:name="_Toc393789144"/>
      <w:r w:rsidRPr="008C4E38">
        <w:rPr>
          <w:rStyle w:val="CharSectno"/>
        </w:rPr>
        <w:t>74</w:t>
      </w:r>
      <w:r w:rsidR="00EB7847" w:rsidRPr="008C4E38">
        <w:t xml:space="preserve"> </w:t>
      </w:r>
      <w:r w:rsidR="00674106" w:rsidRPr="008C4E38">
        <w:t xml:space="preserve"> </w:t>
      </w:r>
      <w:r w:rsidR="00875027" w:rsidRPr="008C4E38">
        <w:t xml:space="preserve">Use </w:t>
      </w:r>
      <w:r w:rsidR="00214F3E" w:rsidRPr="008C4E38">
        <w:t>etc.</w:t>
      </w:r>
      <w:r w:rsidR="00875027" w:rsidRPr="008C4E38">
        <w:t xml:space="preserve"> of personal</w:t>
      </w:r>
      <w:r w:rsidR="001B7215" w:rsidRPr="008C4E38">
        <w:t xml:space="preserve"> </w:t>
      </w:r>
      <w:r w:rsidR="00674106" w:rsidRPr="008C4E38">
        <w:t>information</w:t>
      </w:r>
      <w:bookmarkEnd w:id="109"/>
    </w:p>
    <w:p w:rsidR="00674106" w:rsidRPr="008C4E38" w:rsidRDefault="00674106" w:rsidP="008C4E38">
      <w:pPr>
        <w:pStyle w:val="subsection"/>
      </w:pPr>
      <w:r w:rsidRPr="008C4E38">
        <w:tab/>
        <w:t>(1)</w:t>
      </w:r>
      <w:r w:rsidRPr="008C4E38">
        <w:tab/>
      </w:r>
      <w:r w:rsidR="005E540E" w:rsidRPr="008C4E38">
        <w:t xml:space="preserve">A person </w:t>
      </w:r>
      <w:r w:rsidRPr="008C4E38">
        <w:t xml:space="preserve">may </w:t>
      </w:r>
      <w:r w:rsidR="001D2B07" w:rsidRPr="008C4E38">
        <w:t>obtain</w:t>
      </w:r>
      <w:r w:rsidRPr="008C4E38">
        <w:t xml:space="preserve"> </w:t>
      </w:r>
      <w:r w:rsidR="00875027" w:rsidRPr="008C4E38">
        <w:t>personal</w:t>
      </w:r>
      <w:r w:rsidRPr="008C4E38">
        <w:t xml:space="preserve"> information for the purposes of this Act.</w:t>
      </w:r>
    </w:p>
    <w:p w:rsidR="00674106" w:rsidRPr="008C4E38" w:rsidRDefault="00674106" w:rsidP="008C4E38">
      <w:pPr>
        <w:pStyle w:val="subsection"/>
      </w:pPr>
      <w:r w:rsidRPr="008C4E38">
        <w:tab/>
        <w:t>(2)</w:t>
      </w:r>
      <w:r w:rsidRPr="008C4E38">
        <w:tab/>
      </w:r>
      <w:r w:rsidR="005E540E" w:rsidRPr="008C4E38">
        <w:t>A person</w:t>
      </w:r>
      <w:r w:rsidRPr="008C4E38">
        <w:t xml:space="preserve"> may:</w:t>
      </w:r>
    </w:p>
    <w:p w:rsidR="00674106" w:rsidRPr="008C4E38" w:rsidRDefault="00674106" w:rsidP="008C4E38">
      <w:pPr>
        <w:pStyle w:val="paragraph"/>
      </w:pPr>
      <w:r w:rsidRPr="008C4E38">
        <w:tab/>
        <w:t>(a)</w:t>
      </w:r>
      <w:r w:rsidRPr="008C4E38">
        <w:tab/>
        <w:t xml:space="preserve">make a record of </w:t>
      </w:r>
      <w:r w:rsidR="00875027" w:rsidRPr="008C4E38">
        <w:t xml:space="preserve">personal </w:t>
      </w:r>
      <w:r w:rsidRPr="008C4E38">
        <w:t>information; or</w:t>
      </w:r>
    </w:p>
    <w:p w:rsidR="00674106" w:rsidRPr="008C4E38" w:rsidRDefault="00674106" w:rsidP="008C4E38">
      <w:pPr>
        <w:pStyle w:val="paragraph"/>
      </w:pPr>
      <w:r w:rsidRPr="008C4E38">
        <w:tab/>
        <w:t>(b)</w:t>
      </w:r>
      <w:r w:rsidRPr="008C4E38">
        <w:tab/>
        <w:t xml:space="preserve">disclose </w:t>
      </w:r>
      <w:r w:rsidR="00343B7A" w:rsidRPr="008C4E38">
        <w:t>such</w:t>
      </w:r>
      <w:r w:rsidR="00875027" w:rsidRPr="008C4E38">
        <w:t xml:space="preserve"> </w:t>
      </w:r>
      <w:r w:rsidRPr="008C4E38">
        <w:t xml:space="preserve">information to another </w:t>
      </w:r>
      <w:r w:rsidR="009A260B" w:rsidRPr="008C4E38">
        <w:t>person</w:t>
      </w:r>
      <w:r w:rsidRPr="008C4E38">
        <w:t>; or</w:t>
      </w:r>
    </w:p>
    <w:p w:rsidR="00674106" w:rsidRPr="008C4E38" w:rsidRDefault="00674106" w:rsidP="008C4E38">
      <w:pPr>
        <w:pStyle w:val="paragraph"/>
      </w:pPr>
      <w:r w:rsidRPr="008C4E38">
        <w:tab/>
        <w:t>(c)</w:t>
      </w:r>
      <w:r w:rsidRPr="008C4E38">
        <w:tab/>
        <w:t xml:space="preserve">otherwise use </w:t>
      </w:r>
      <w:r w:rsidR="00343B7A" w:rsidRPr="008C4E38">
        <w:t>such</w:t>
      </w:r>
      <w:r w:rsidR="00875027" w:rsidRPr="008C4E38">
        <w:t xml:space="preserve"> </w:t>
      </w:r>
      <w:r w:rsidRPr="008C4E38">
        <w:t>information;</w:t>
      </w:r>
    </w:p>
    <w:p w:rsidR="00674106" w:rsidRPr="008C4E38" w:rsidRDefault="00674106" w:rsidP="008C4E38">
      <w:pPr>
        <w:pStyle w:val="subsection2"/>
      </w:pPr>
      <w:r w:rsidRPr="008C4E38">
        <w:t>if the record, disclosure or use made of the information is</w:t>
      </w:r>
      <w:r w:rsidR="00580A11" w:rsidRPr="008C4E38">
        <w:t xml:space="preserve"> made</w:t>
      </w:r>
      <w:r w:rsidRPr="008C4E38">
        <w:t>:</w:t>
      </w:r>
    </w:p>
    <w:p w:rsidR="00674106" w:rsidRPr="008C4E38" w:rsidRDefault="00674106" w:rsidP="008C4E38">
      <w:pPr>
        <w:pStyle w:val="paragraph"/>
      </w:pPr>
      <w:r w:rsidRPr="008C4E38">
        <w:tab/>
        <w:t>(d)</w:t>
      </w:r>
      <w:r w:rsidRPr="008C4E38">
        <w:tab/>
        <w:t>for the purposes of this Act; or</w:t>
      </w:r>
    </w:p>
    <w:p w:rsidR="009A260B" w:rsidRPr="008C4E38" w:rsidRDefault="00580A11" w:rsidP="008C4E38">
      <w:pPr>
        <w:pStyle w:val="paragraph"/>
      </w:pPr>
      <w:r w:rsidRPr="008C4E38">
        <w:tab/>
        <w:t>(e)</w:t>
      </w:r>
      <w:r w:rsidRPr="008C4E38">
        <w:tab/>
      </w:r>
      <w:r w:rsidR="009A260B" w:rsidRPr="008C4E38">
        <w:t xml:space="preserve">with the express or implied authorisation of the person to </w:t>
      </w:r>
      <w:r w:rsidRPr="008C4E38">
        <w:t>whom the information relates.</w:t>
      </w:r>
    </w:p>
    <w:p w:rsidR="00580A11" w:rsidRPr="008C4E38" w:rsidRDefault="00580A11" w:rsidP="008C4E38">
      <w:pPr>
        <w:pStyle w:val="subsection"/>
      </w:pPr>
      <w:r w:rsidRPr="008C4E38">
        <w:tab/>
        <w:t>(</w:t>
      </w:r>
      <w:r w:rsidR="00875027" w:rsidRPr="008C4E38">
        <w:t>3</w:t>
      </w:r>
      <w:r w:rsidRPr="008C4E38">
        <w:t>)</w:t>
      </w:r>
      <w:r w:rsidRPr="008C4E38">
        <w:tab/>
      </w:r>
      <w:r w:rsidR="005E540E" w:rsidRPr="008C4E38">
        <w:t>A person</w:t>
      </w:r>
      <w:r w:rsidRPr="008C4E38">
        <w:t xml:space="preserve"> may:</w:t>
      </w:r>
    </w:p>
    <w:p w:rsidR="00580A11" w:rsidRPr="008C4E38" w:rsidRDefault="00580A11" w:rsidP="008C4E38">
      <w:pPr>
        <w:pStyle w:val="paragraph"/>
      </w:pPr>
      <w:r w:rsidRPr="008C4E38">
        <w:tab/>
        <w:t>(a)</w:t>
      </w:r>
      <w:r w:rsidRPr="008C4E38">
        <w:tab/>
        <w:t xml:space="preserve">obtain </w:t>
      </w:r>
      <w:r w:rsidR="00875027" w:rsidRPr="008C4E38">
        <w:t>personal</w:t>
      </w:r>
      <w:r w:rsidR="005E540E" w:rsidRPr="008C4E38">
        <w:t xml:space="preserve"> </w:t>
      </w:r>
      <w:r w:rsidRPr="008C4E38">
        <w:t>information; or</w:t>
      </w:r>
    </w:p>
    <w:p w:rsidR="00580A11" w:rsidRPr="008C4E38" w:rsidRDefault="00580A11" w:rsidP="008C4E38">
      <w:pPr>
        <w:pStyle w:val="paragraph"/>
      </w:pPr>
      <w:r w:rsidRPr="008C4E38">
        <w:tab/>
        <w:t>(b)</w:t>
      </w:r>
      <w:r w:rsidRPr="008C4E38">
        <w:tab/>
        <w:t xml:space="preserve">make a record of </w:t>
      </w:r>
      <w:r w:rsidR="00343B7A" w:rsidRPr="008C4E38">
        <w:t>such</w:t>
      </w:r>
      <w:r w:rsidR="00875027" w:rsidRPr="008C4E38">
        <w:t xml:space="preserve"> </w:t>
      </w:r>
      <w:r w:rsidRPr="008C4E38">
        <w:t>information; or</w:t>
      </w:r>
    </w:p>
    <w:p w:rsidR="00580A11" w:rsidRPr="008C4E38" w:rsidRDefault="00580A11" w:rsidP="008C4E38">
      <w:pPr>
        <w:pStyle w:val="paragraph"/>
      </w:pPr>
      <w:r w:rsidRPr="008C4E38">
        <w:tab/>
        <w:t>(c)</w:t>
      </w:r>
      <w:r w:rsidRPr="008C4E38">
        <w:tab/>
        <w:t xml:space="preserve">disclose </w:t>
      </w:r>
      <w:r w:rsidR="00343B7A" w:rsidRPr="008C4E38">
        <w:t xml:space="preserve">such information </w:t>
      </w:r>
      <w:r w:rsidRPr="008C4E38">
        <w:t>to another person; or</w:t>
      </w:r>
    </w:p>
    <w:p w:rsidR="00580A11" w:rsidRPr="008C4E38" w:rsidRDefault="00580A11" w:rsidP="008C4E38">
      <w:pPr>
        <w:pStyle w:val="paragraph"/>
      </w:pPr>
      <w:r w:rsidRPr="008C4E38">
        <w:tab/>
        <w:t>(d)</w:t>
      </w:r>
      <w:r w:rsidRPr="008C4E38">
        <w:tab/>
        <w:t xml:space="preserve">otherwise use </w:t>
      </w:r>
      <w:r w:rsidR="00343B7A" w:rsidRPr="008C4E38">
        <w:t>such</w:t>
      </w:r>
      <w:r w:rsidRPr="008C4E38">
        <w:t xml:space="preserve"> information;</w:t>
      </w:r>
    </w:p>
    <w:p w:rsidR="00674106" w:rsidRPr="008C4E38" w:rsidRDefault="00580A11" w:rsidP="008C4E38">
      <w:pPr>
        <w:pStyle w:val="subsection2"/>
      </w:pPr>
      <w:r w:rsidRPr="008C4E38">
        <w:t>if the Secretary reasonably believes that the obtaining, recording, disclosure or use that is proposed to be made of the information is reasonably necessary for one or more of the following purposes</w:t>
      </w:r>
      <w:r w:rsidR="00674106" w:rsidRPr="008C4E38">
        <w:t>:</w:t>
      </w:r>
    </w:p>
    <w:p w:rsidR="00674106" w:rsidRPr="008C4E38" w:rsidRDefault="00580A11" w:rsidP="008C4E38">
      <w:pPr>
        <w:pStyle w:val="paragraph"/>
      </w:pPr>
      <w:r w:rsidRPr="008C4E38">
        <w:tab/>
        <w:t>(</w:t>
      </w:r>
      <w:r w:rsidR="00D72E72" w:rsidRPr="008C4E38">
        <w:t>e</w:t>
      </w:r>
      <w:r w:rsidR="00674106" w:rsidRPr="008C4E38">
        <w:t>)</w:t>
      </w:r>
      <w:r w:rsidR="00674106" w:rsidRPr="008C4E38">
        <w:tab/>
        <w:t>research into matters of relevance to the Department;</w:t>
      </w:r>
    </w:p>
    <w:p w:rsidR="00674106" w:rsidRPr="008C4E38" w:rsidRDefault="00580A11" w:rsidP="008C4E38">
      <w:pPr>
        <w:pStyle w:val="paragraph"/>
      </w:pPr>
      <w:r w:rsidRPr="008C4E38">
        <w:tab/>
        <w:t>(</w:t>
      </w:r>
      <w:r w:rsidR="00D72E72" w:rsidRPr="008C4E38">
        <w:t>f</w:t>
      </w:r>
      <w:r w:rsidR="00674106" w:rsidRPr="008C4E38">
        <w:t>)</w:t>
      </w:r>
      <w:r w:rsidR="00674106" w:rsidRPr="008C4E38">
        <w:tab/>
        <w:t>statistical analysis of matters of relevance to the Department;</w:t>
      </w:r>
    </w:p>
    <w:p w:rsidR="00674106" w:rsidRPr="008C4E38" w:rsidRDefault="00580A11" w:rsidP="008C4E38">
      <w:pPr>
        <w:pStyle w:val="paragraph"/>
      </w:pPr>
      <w:r w:rsidRPr="008C4E38">
        <w:tab/>
        <w:t>(</w:t>
      </w:r>
      <w:r w:rsidR="00D72E72" w:rsidRPr="008C4E38">
        <w:t>g</w:t>
      </w:r>
      <w:r w:rsidR="00674106" w:rsidRPr="008C4E38">
        <w:t>)</w:t>
      </w:r>
      <w:r w:rsidR="00674106" w:rsidRPr="008C4E38">
        <w:tab/>
        <w:t>policy development.</w:t>
      </w:r>
    </w:p>
    <w:p w:rsidR="00281537" w:rsidRPr="008C4E38" w:rsidRDefault="00522E7A" w:rsidP="008C4E38">
      <w:pPr>
        <w:pStyle w:val="ActHead5"/>
      </w:pPr>
      <w:bookmarkStart w:id="110" w:name="_Toc393789145"/>
      <w:r w:rsidRPr="008C4E38">
        <w:rPr>
          <w:rStyle w:val="CharSectno"/>
        </w:rPr>
        <w:t>75</w:t>
      </w:r>
      <w:r w:rsidR="00281537" w:rsidRPr="008C4E38">
        <w:t xml:space="preserve">  Officer</w:t>
      </w:r>
      <w:r w:rsidR="00F95303" w:rsidRPr="008C4E38">
        <w:t>’</w:t>
      </w:r>
      <w:r w:rsidR="00281537" w:rsidRPr="008C4E38">
        <w:t>s declaration</w:t>
      </w:r>
      <w:bookmarkEnd w:id="110"/>
    </w:p>
    <w:p w:rsidR="001F1E34" w:rsidRPr="008C4E38" w:rsidRDefault="001F1E34" w:rsidP="008C4E38">
      <w:pPr>
        <w:pStyle w:val="subsection"/>
      </w:pPr>
      <w:r w:rsidRPr="008C4E38">
        <w:tab/>
        <w:t>(1)</w:t>
      </w:r>
      <w:r w:rsidRPr="008C4E38">
        <w:tab/>
        <w:t>An officer must, if and when required by the Secretary or the Commissioner to do so, make an oath or affirmation to protect information in accordance with this Division.</w:t>
      </w:r>
    </w:p>
    <w:p w:rsidR="001F1E34" w:rsidRPr="008C4E38" w:rsidRDefault="001F1E34" w:rsidP="008C4E38">
      <w:pPr>
        <w:pStyle w:val="subsection"/>
      </w:pPr>
      <w:r w:rsidRPr="008C4E38">
        <w:tab/>
        <w:t>(2)</w:t>
      </w:r>
      <w:r w:rsidRPr="008C4E38">
        <w:tab/>
        <w:t>The Secretary may determine in writing:</w:t>
      </w:r>
    </w:p>
    <w:p w:rsidR="001F1E34" w:rsidRPr="008C4E38" w:rsidRDefault="001F1E34" w:rsidP="008C4E38">
      <w:pPr>
        <w:pStyle w:val="paragraph"/>
      </w:pPr>
      <w:r w:rsidRPr="008C4E38">
        <w:tab/>
        <w:t>(a)</w:t>
      </w:r>
      <w:r w:rsidRPr="008C4E38">
        <w:tab/>
        <w:t>the form of the oath or affirmation that the Secretary will require; and</w:t>
      </w:r>
    </w:p>
    <w:p w:rsidR="001F1E34" w:rsidRPr="008C4E38" w:rsidRDefault="001F1E34" w:rsidP="008C4E38">
      <w:pPr>
        <w:pStyle w:val="paragraph"/>
      </w:pPr>
      <w:r w:rsidRPr="008C4E38">
        <w:lastRenderedPageBreak/>
        <w:tab/>
        <w:t>(b)</w:t>
      </w:r>
      <w:r w:rsidRPr="008C4E38">
        <w:tab/>
        <w:t>the manner in which the oath or affirmation must be made.</w:t>
      </w:r>
    </w:p>
    <w:p w:rsidR="001F1E34" w:rsidRPr="008C4E38" w:rsidRDefault="001F1E34" w:rsidP="008C4E38">
      <w:pPr>
        <w:pStyle w:val="subsection"/>
      </w:pPr>
      <w:r w:rsidRPr="008C4E38">
        <w:tab/>
        <w:t>(3)</w:t>
      </w:r>
      <w:r w:rsidRPr="008C4E38">
        <w:tab/>
        <w:t>The Commissioner may determine in writing:</w:t>
      </w:r>
    </w:p>
    <w:p w:rsidR="001F1E34" w:rsidRPr="008C4E38" w:rsidRDefault="001F1E34" w:rsidP="008C4E38">
      <w:pPr>
        <w:pStyle w:val="paragraph"/>
      </w:pPr>
      <w:r w:rsidRPr="008C4E38">
        <w:tab/>
        <w:t>(a)</w:t>
      </w:r>
      <w:r w:rsidRPr="008C4E38">
        <w:tab/>
        <w:t>the form of the oath or affirmation that the Commissioner will require; and</w:t>
      </w:r>
    </w:p>
    <w:p w:rsidR="001F1E34" w:rsidRPr="008C4E38" w:rsidRDefault="001F1E34" w:rsidP="008C4E38">
      <w:pPr>
        <w:pStyle w:val="paragraph"/>
      </w:pPr>
      <w:r w:rsidRPr="008C4E38">
        <w:tab/>
        <w:t>(b)</w:t>
      </w:r>
      <w:r w:rsidRPr="008C4E38">
        <w:tab/>
        <w:t>the manner in which the oath or affirmation must be made.</w:t>
      </w:r>
    </w:p>
    <w:p w:rsidR="0070629F" w:rsidRPr="008C4E38" w:rsidRDefault="0070629F" w:rsidP="008C4E38">
      <w:pPr>
        <w:pStyle w:val="ActHead2"/>
        <w:pageBreakBefore/>
      </w:pPr>
      <w:bookmarkStart w:id="111" w:name="_Toc393789146"/>
      <w:r w:rsidRPr="008C4E38">
        <w:rPr>
          <w:rStyle w:val="CharPartNo"/>
        </w:rPr>
        <w:lastRenderedPageBreak/>
        <w:t>Part</w:t>
      </w:r>
      <w:r w:rsidR="008C4E38" w:rsidRPr="008C4E38">
        <w:rPr>
          <w:rStyle w:val="CharPartNo"/>
        </w:rPr>
        <w:t> </w:t>
      </w:r>
      <w:r w:rsidRPr="008C4E38">
        <w:rPr>
          <w:rStyle w:val="CharPartNo"/>
        </w:rPr>
        <w:t>4.2</w:t>
      </w:r>
      <w:r w:rsidRPr="008C4E38">
        <w:t>—</w:t>
      </w:r>
      <w:r w:rsidRPr="008C4E38">
        <w:rPr>
          <w:rStyle w:val="CharPartText"/>
        </w:rPr>
        <w:t>Review of decisions</w:t>
      </w:r>
      <w:bookmarkEnd w:id="111"/>
    </w:p>
    <w:p w:rsidR="0070629F" w:rsidRPr="008C4E38" w:rsidRDefault="0070629F" w:rsidP="008C4E38">
      <w:pPr>
        <w:pStyle w:val="ActHead3"/>
      </w:pPr>
      <w:bookmarkStart w:id="112" w:name="_Toc393789147"/>
      <w:r w:rsidRPr="008C4E38">
        <w:rPr>
          <w:rStyle w:val="CharDivNo"/>
        </w:rPr>
        <w:t>Division</w:t>
      </w:r>
      <w:r w:rsidR="008C4E38" w:rsidRPr="008C4E38">
        <w:rPr>
          <w:rStyle w:val="CharDivNo"/>
        </w:rPr>
        <w:t> </w:t>
      </w:r>
      <w:r w:rsidRPr="008C4E38">
        <w:rPr>
          <w:rStyle w:val="CharDivNo"/>
        </w:rPr>
        <w:t>1</w:t>
      </w:r>
      <w:r w:rsidRPr="008C4E38">
        <w:t>—</w:t>
      </w:r>
      <w:r w:rsidRPr="008C4E38">
        <w:rPr>
          <w:rStyle w:val="CharDivText"/>
        </w:rPr>
        <w:t>Introduction</w:t>
      </w:r>
      <w:bookmarkEnd w:id="112"/>
    </w:p>
    <w:p w:rsidR="0070629F" w:rsidRPr="008C4E38" w:rsidRDefault="00522E7A" w:rsidP="008C4E38">
      <w:pPr>
        <w:pStyle w:val="ActHead5"/>
      </w:pPr>
      <w:bookmarkStart w:id="113" w:name="_Toc393789148"/>
      <w:r w:rsidRPr="008C4E38">
        <w:rPr>
          <w:rStyle w:val="CharSectno"/>
        </w:rPr>
        <w:t>76</w:t>
      </w:r>
      <w:r w:rsidR="0070629F" w:rsidRPr="008C4E38">
        <w:t xml:space="preserve">  Simplified outline of this Part</w:t>
      </w:r>
      <w:bookmarkEnd w:id="113"/>
    </w:p>
    <w:p w:rsidR="0070629F" w:rsidRPr="008C4E38" w:rsidRDefault="0070629F" w:rsidP="008C4E38">
      <w:pPr>
        <w:pStyle w:val="SOText"/>
      </w:pPr>
      <w:r w:rsidRPr="008C4E38">
        <w:t xml:space="preserve">The Secretary can review </w:t>
      </w:r>
      <w:r w:rsidR="00D23915" w:rsidRPr="008C4E38">
        <w:t xml:space="preserve">most </w:t>
      </w:r>
      <w:r w:rsidRPr="008C4E38">
        <w:t>decisions made under this Act.</w:t>
      </w:r>
      <w:r w:rsidR="00CC510D" w:rsidRPr="008C4E38">
        <w:t xml:space="preserve"> </w:t>
      </w:r>
      <w:r w:rsidR="00346CB5" w:rsidRPr="008C4E38">
        <w:t xml:space="preserve">The Commissioner can review certain Commissioner decisions. </w:t>
      </w:r>
      <w:r w:rsidRPr="008C4E38">
        <w:t xml:space="preserve">The Secretary </w:t>
      </w:r>
      <w:r w:rsidR="00346CB5" w:rsidRPr="008C4E38">
        <w:t xml:space="preserve">or Commissioner </w:t>
      </w:r>
      <w:r w:rsidRPr="008C4E38">
        <w:t xml:space="preserve">can </w:t>
      </w:r>
      <w:r w:rsidR="004A65AD" w:rsidRPr="008C4E38">
        <w:t>review decisions</w:t>
      </w:r>
      <w:r w:rsidRPr="008C4E38">
        <w:t xml:space="preserve"> on his or her own initiative, or if a person asks for a review.</w:t>
      </w:r>
    </w:p>
    <w:p w:rsidR="0070629F" w:rsidRPr="008C4E38" w:rsidRDefault="0070629F" w:rsidP="008C4E38">
      <w:pPr>
        <w:pStyle w:val="SOText"/>
      </w:pPr>
      <w:r w:rsidRPr="008C4E38">
        <w:t>A decision on review can be further reviewed by application to the Administrative Appeals Tribunal.</w:t>
      </w:r>
    </w:p>
    <w:p w:rsidR="00690AD2" w:rsidRPr="008C4E38" w:rsidRDefault="00522E7A" w:rsidP="008C4E38">
      <w:pPr>
        <w:pStyle w:val="ActHead5"/>
      </w:pPr>
      <w:bookmarkStart w:id="114" w:name="_Toc393789149"/>
      <w:r w:rsidRPr="008C4E38">
        <w:rPr>
          <w:rStyle w:val="CharSectno"/>
        </w:rPr>
        <w:t>77</w:t>
      </w:r>
      <w:r w:rsidR="00690AD2" w:rsidRPr="008C4E38">
        <w:t xml:space="preserve">  </w:t>
      </w:r>
      <w:r w:rsidR="00F20EB0" w:rsidRPr="008C4E38">
        <w:t>Reviewable decisions</w:t>
      </w:r>
      <w:bookmarkEnd w:id="114"/>
    </w:p>
    <w:p w:rsidR="00346CB5" w:rsidRPr="008C4E38" w:rsidRDefault="00346CB5" w:rsidP="008C4E38">
      <w:pPr>
        <w:pStyle w:val="subsection"/>
      </w:pPr>
      <w:r w:rsidRPr="008C4E38">
        <w:tab/>
        <w:t>(1)</w:t>
      </w:r>
      <w:r w:rsidRPr="008C4E38">
        <w:tab/>
        <w:t>A decision under section</w:t>
      </w:r>
      <w:r w:rsidR="008C4E38" w:rsidRPr="008C4E38">
        <w:t> </w:t>
      </w:r>
      <w:r w:rsidR="00522E7A" w:rsidRPr="008C4E38">
        <w:t>50</w:t>
      </w:r>
      <w:r w:rsidRPr="008C4E38">
        <w:t xml:space="preserve"> or </w:t>
      </w:r>
      <w:r w:rsidR="00522E7A" w:rsidRPr="008C4E38">
        <w:t>51</w:t>
      </w:r>
      <w:r w:rsidRPr="008C4E38">
        <w:t xml:space="preserve"> is a </w:t>
      </w:r>
      <w:r w:rsidRPr="008C4E38">
        <w:rPr>
          <w:b/>
          <w:i/>
        </w:rPr>
        <w:t>reviewable Commissioner decision</w:t>
      </w:r>
      <w:r w:rsidRPr="008C4E38">
        <w:t>.</w:t>
      </w:r>
    </w:p>
    <w:p w:rsidR="00346CB5" w:rsidRPr="008C4E38" w:rsidRDefault="00346CB5" w:rsidP="008C4E38">
      <w:pPr>
        <w:pStyle w:val="subsection"/>
      </w:pPr>
      <w:r w:rsidRPr="008C4E38">
        <w:tab/>
        <w:t>(2)</w:t>
      </w:r>
      <w:r w:rsidRPr="008C4E38">
        <w:tab/>
        <w:t>A decision under this Act that is not:</w:t>
      </w:r>
    </w:p>
    <w:p w:rsidR="00346CB5" w:rsidRPr="008C4E38" w:rsidRDefault="00346CB5" w:rsidP="008C4E38">
      <w:pPr>
        <w:pStyle w:val="paragraph"/>
      </w:pPr>
      <w:r w:rsidRPr="008C4E38">
        <w:tab/>
        <w:t>(a)</w:t>
      </w:r>
      <w:r w:rsidRPr="008C4E38">
        <w:tab/>
        <w:t>a reviewable Commissioner decision; or</w:t>
      </w:r>
    </w:p>
    <w:p w:rsidR="00346CB5" w:rsidRPr="008C4E38" w:rsidRDefault="00346CB5" w:rsidP="008C4E38">
      <w:pPr>
        <w:pStyle w:val="paragraph"/>
      </w:pPr>
      <w:r w:rsidRPr="008C4E38">
        <w:tab/>
        <w:t>(b)</w:t>
      </w:r>
      <w:r w:rsidRPr="008C4E38">
        <w:tab/>
      </w:r>
      <w:r w:rsidR="004A65AD" w:rsidRPr="008C4E38">
        <w:t>referred to in</w:t>
      </w:r>
      <w:r w:rsidRPr="008C4E38">
        <w:t xml:space="preserve"> section</w:t>
      </w:r>
      <w:r w:rsidR="008C4E38" w:rsidRPr="008C4E38">
        <w:t> </w:t>
      </w:r>
      <w:r w:rsidRPr="008C4E38">
        <w:t xml:space="preserve">202F of the </w:t>
      </w:r>
      <w:r w:rsidRPr="008C4E38">
        <w:rPr>
          <w:i/>
        </w:rPr>
        <w:t>Income Tax Assessment Act 1936</w:t>
      </w:r>
      <w:r w:rsidRPr="008C4E38">
        <w:t>; or</w:t>
      </w:r>
    </w:p>
    <w:p w:rsidR="00346CB5" w:rsidRPr="008C4E38" w:rsidRDefault="00346CB5" w:rsidP="008C4E38">
      <w:pPr>
        <w:pStyle w:val="paragraph"/>
      </w:pPr>
      <w:r w:rsidRPr="008C4E38">
        <w:tab/>
        <w:t>(c)</w:t>
      </w:r>
      <w:r w:rsidRPr="008C4E38">
        <w:tab/>
        <w:t>a decision under section</w:t>
      </w:r>
      <w:r w:rsidR="008C4E38" w:rsidRPr="008C4E38">
        <w:t> </w:t>
      </w:r>
      <w:r w:rsidR="00522E7A" w:rsidRPr="008C4E38">
        <w:t>88</w:t>
      </w:r>
      <w:r w:rsidRPr="008C4E38">
        <w:t>;</w:t>
      </w:r>
    </w:p>
    <w:p w:rsidR="00346CB5" w:rsidRPr="008C4E38" w:rsidRDefault="00346CB5" w:rsidP="008C4E38">
      <w:pPr>
        <w:pStyle w:val="subsection2"/>
      </w:pPr>
      <w:r w:rsidRPr="008C4E38">
        <w:t xml:space="preserve">is a </w:t>
      </w:r>
      <w:r w:rsidRPr="008C4E38">
        <w:rPr>
          <w:b/>
          <w:i/>
        </w:rPr>
        <w:t>reviewable Secretary decision</w:t>
      </w:r>
      <w:r w:rsidRPr="008C4E38">
        <w:t>.</w:t>
      </w:r>
    </w:p>
    <w:p w:rsidR="00346CB5" w:rsidRPr="008C4E38" w:rsidRDefault="00CC510D" w:rsidP="008C4E38">
      <w:pPr>
        <w:pStyle w:val="subsection"/>
      </w:pPr>
      <w:r w:rsidRPr="008C4E38">
        <w:tab/>
      </w:r>
      <w:r w:rsidR="00346CB5" w:rsidRPr="008C4E38">
        <w:t>(3)</w:t>
      </w:r>
      <w:r w:rsidR="00690AD2" w:rsidRPr="008C4E38">
        <w:tab/>
        <w:t xml:space="preserve">A decision </w:t>
      </w:r>
      <w:r w:rsidR="00346CB5" w:rsidRPr="008C4E38">
        <w:t xml:space="preserve">that is a reviewable Commissioner decision or a reviewable Secretary decision is a </w:t>
      </w:r>
      <w:r w:rsidR="00346CB5" w:rsidRPr="008C4E38">
        <w:rPr>
          <w:b/>
          <w:i/>
        </w:rPr>
        <w:t>reviewable decision</w:t>
      </w:r>
      <w:r w:rsidR="00346CB5" w:rsidRPr="008C4E38">
        <w:t>.</w:t>
      </w:r>
    </w:p>
    <w:p w:rsidR="0070629F" w:rsidRPr="008C4E38" w:rsidRDefault="00522E7A" w:rsidP="008C4E38">
      <w:pPr>
        <w:pStyle w:val="ActHead5"/>
      </w:pPr>
      <w:bookmarkStart w:id="115" w:name="_Toc393789150"/>
      <w:r w:rsidRPr="008C4E38">
        <w:rPr>
          <w:rStyle w:val="CharSectno"/>
        </w:rPr>
        <w:t>78</w:t>
      </w:r>
      <w:r w:rsidR="0070629F" w:rsidRPr="008C4E38">
        <w:t xml:space="preserve">  Reviewer of decisions</w:t>
      </w:r>
      <w:bookmarkEnd w:id="115"/>
    </w:p>
    <w:p w:rsidR="0070629F" w:rsidRPr="008C4E38" w:rsidRDefault="00CC510D" w:rsidP="008C4E38">
      <w:pPr>
        <w:pStyle w:val="subsection"/>
      </w:pPr>
      <w:r w:rsidRPr="008C4E38">
        <w:tab/>
      </w:r>
      <w:r w:rsidR="00346CB5" w:rsidRPr="008C4E38">
        <w:t>(1)</w:t>
      </w:r>
      <w:r w:rsidR="0070629F" w:rsidRPr="008C4E38">
        <w:tab/>
        <w:t xml:space="preserve">The </w:t>
      </w:r>
      <w:r w:rsidR="0070629F" w:rsidRPr="008C4E38">
        <w:rPr>
          <w:b/>
          <w:i/>
        </w:rPr>
        <w:t xml:space="preserve">reviewer </w:t>
      </w:r>
      <w:r w:rsidR="0070629F" w:rsidRPr="008C4E38">
        <w:t xml:space="preserve">of a reviewable </w:t>
      </w:r>
      <w:r w:rsidR="00346CB5" w:rsidRPr="008C4E38">
        <w:t xml:space="preserve">Secretary </w:t>
      </w:r>
      <w:r w:rsidR="0070629F" w:rsidRPr="008C4E38">
        <w:t>decision</w:t>
      </w:r>
      <w:r w:rsidR="00C95C31" w:rsidRPr="008C4E38">
        <w:t xml:space="preserve"> is:</w:t>
      </w:r>
    </w:p>
    <w:p w:rsidR="00C95C31" w:rsidRPr="008C4E38" w:rsidRDefault="00C95C31" w:rsidP="008C4E38">
      <w:pPr>
        <w:pStyle w:val="paragraph"/>
      </w:pPr>
      <w:r w:rsidRPr="008C4E38">
        <w:tab/>
        <w:t>(a)</w:t>
      </w:r>
      <w:r w:rsidRPr="008C4E38">
        <w:tab/>
        <w:t>the Secretary; or</w:t>
      </w:r>
    </w:p>
    <w:p w:rsidR="00C95C31" w:rsidRPr="008C4E38" w:rsidRDefault="00C95C31" w:rsidP="008C4E38">
      <w:pPr>
        <w:pStyle w:val="paragraph"/>
      </w:pPr>
      <w:r w:rsidRPr="008C4E38">
        <w:tab/>
        <w:t>(b)</w:t>
      </w:r>
      <w:r w:rsidRPr="008C4E38">
        <w:tab/>
        <w:t>an authorised review officer.</w:t>
      </w:r>
    </w:p>
    <w:p w:rsidR="00346CB5" w:rsidRPr="008C4E38" w:rsidRDefault="00346CB5" w:rsidP="008C4E38">
      <w:pPr>
        <w:pStyle w:val="subsection"/>
      </w:pPr>
      <w:r w:rsidRPr="008C4E38">
        <w:tab/>
        <w:t>(2)</w:t>
      </w:r>
      <w:r w:rsidRPr="008C4E38">
        <w:tab/>
        <w:t xml:space="preserve">The </w:t>
      </w:r>
      <w:r w:rsidRPr="008C4E38">
        <w:rPr>
          <w:b/>
          <w:i/>
        </w:rPr>
        <w:t>reviewer</w:t>
      </w:r>
      <w:r w:rsidRPr="008C4E38">
        <w:t xml:space="preserve"> of a reviewable Commissioner decision is:</w:t>
      </w:r>
    </w:p>
    <w:p w:rsidR="00346CB5" w:rsidRPr="008C4E38" w:rsidRDefault="00346CB5" w:rsidP="008C4E38">
      <w:pPr>
        <w:pStyle w:val="paragraph"/>
      </w:pPr>
      <w:r w:rsidRPr="008C4E38">
        <w:tab/>
        <w:t>(a)</w:t>
      </w:r>
      <w:r w:rsidRPr="008C4E38">
        <w:tab/>
        <w:t>the Commissioner; or</w:t>
      </w:r>
    </w:p>
    <w:p w:rsidR="00346CB5" w:rsidRPr="008C4E38" w:rsidRDefault="00346CB5" w:rsidP="008C4E38">
      <w:pPr>
        <w:pStyle w:val="paragraph"/>
      </w:pPr>
      <w:r w:rsidRPr="008C4E38">
        <w:lastRenderedPageBreak/>
        <w:tab/>
        <w:t>(b)</w:t>
      </w:r>
      <w:r w:rsidRPr="008C4E38">
        <w:tab/>
        <w:t>a delegate of the Commissioner.</w:t>
      </w:r>
    </w:p>
    <w:p w:rsidR="00690AD2" w:rsidRPr="008C4E38" w:rsidRDefault="00522E7A" w:rsidP="008C4E38">
      <w:pPr>
        <w:pStyle w:val="ActHead5"/>
      </w:pPr>
      <w:bookmarkStart w:id="116" w:name="_Toc393789151"/>
      <w:r w:rsidRPr="008C4E38">
        <w:rPr>
          <w:rStyle w:val="CharSectno"/>
        </w:rPr>
        <w:t>79</w:t>
      </w:r>
      <w:r w:rsidR="00690AD2" w:rsidRPr="008C4E38">
        <w:t xml:space="preserve">  Authorised review officers</w:t>
      </w:r>
      <w:bookmarkEnd w:id="116"/>
    </w:p>
    <w:p w:rsidR="00690AD2" w:rsidRPr="008C4E38" w:rsidRDefault="00690AD2" w:rsidP="008C4E38">
      <w:pPr>
        <w:pStyle w:val="subsection"/>
      </w:pPr>
      <w:r w:rsidRPr="008C4E38">
        <w:tab/>
        <w:t>(1)</w:t>
      </w:r>
      <w:r w:rsidRPr="008C4E38">
        <w:tab/>
        <w:t>The Secretary may, in writing, authorise a</w:t>
      </w:r>
      <w:r w:rsidR="003F639C" w:rsidRPr="008C4E38">
        <w:t xml:space="preserve">n officer </w:t>
      </w:r>
      <w:r w:rsidRPr="008C4E38">
        <w:t>to perform duties as an authorised review officer for the purposes of this Part.</w:t>
      </w:r>
    </w:p>
    <w:p w:rsidR="00690AD2" w:rsidRPr="008C4E38" w:rsidRDefault="00690AD2" w:rsidP="008C4E38">
      <w:pPr>
        <w:pStyle w:val="subsection"/>
      </w:pPr>
      <w:r w:rsidRPr="008C4E38">
        <w:tab/>
        <w:t>(2)</w:t>
      </w:r>
      <w:r w:rsidRPr="008C4E38">
        <w:tab/>
        <w:t xml:space="preserve">If a decision that was made by a delegate of </w:t>
      </w:r>
      <w:r w:rsidR="004F52B2" w:rsidRPr="008C4E38">
        <w:t>t</w:t>
      </w:r>
      <w:r w:rsidRPr="008C4E38">
        <w:t xml:space="preserve">he </w:t>
      </w:r>
      <w:r w:rsidR="004F52B2" w:rsidRPr="008C4E38">
        <w:t xml:space="preserve">Secretary </w:t>
      </w:r>
      <w:r w:rsidR="00346CB5" w:rsidRPr="008C4E38">
        <w:t xml:space="preserve">or the Commissioner </w:t>
      </w:r>
      <w:r w:rsidR="004F52B2" w:rsidRPr="008C4E38">
        <w:t xml:space="preserve">is to be reviewed by </w:t>
      </w:r>
      <w:r w:rsidRPr="008C4E38">
        <w:t>an authorised review officer</w:t>
      </w:r>
      <w:r w:rsidR="00346CB5" w:rsidRPr="008C4E38">
        <w:t xml:space="preserve"> or a delegate of the Commissioner</w:t>
      </w:r>
      <w:r w:rsidRPr="008C4E38">
        <w:t>, the authorised review officer</w:t>
      </w:r>
      <w:r w:rsidR="00346CB5" w:rsidRPr="008C4E38">
        <w:t xml:space="preserve"> or delegate</w:t>
      </w:r>
      <w:r w:rsidRPr="008C4E38">
        <w:t xml:space="preserve"> must be a person who:</w:t>
      </w:r>
    </w:p>
    <w:p w:rsidR="00690AD2" w:rsidRPr="008C4E38" w:rsidRDefault="00690AD2" w:rsidP="008C4E38">
      <w:pPr>
        <w:pStyle w:val="paragraph"/>
      </w:pPr>
      <w:r w:rsidRPr="008C4E38">
        <w:tab/>
        <w:t>(a)</w:t>
      </w:r>
      <w:r w:rsidRPr="008C4E38">
        <w:tab/>
        <w:t>was not involved in making the decision; and</w:t>
      </w:r>
    </w:p>
    <w:p w:rsidR="00690AD2" w:rsidRPr="008C4E38" w:rsidRDefault="00690AD2" w:rsidP="008C4E38">
      <w:pPr>
        <w:pStyle w:val="paragraph"/>
      </w:pPr>
      <w:r w:rsidRPr="008C4E38">
        <w:tab/>
        <w:t>(b)</w:t>
      </w:r>
      <w:r w:rsidRPr="008C4E38">
        <w:tab/>
        <w:t>occupies a position that is senior to that occupied by any person involved in making the decision.</w:t>
      </w:r>
    </w:p>
    <w:p w:rsidR="00F20EB0" w:rsidRPr="008C4E38" w:rsidRDefault="00522E7A" w:rsidP="008C4E38">
      <w:pPr>
        <w:pStyle w:val="ActHead5"/>
      </w:pPr>
      <w:bookmarkStart w:id="117" w:name="_Toc393789152"/>
      <w:r w:rsidRPr="008C4E38">
        <w:rPr>
          <w:rStyle w:val="CharSectno"/>
        </w:rPr>
        <w:t>80</w:t>
      </w:r>
      <w:r w:rsidR="00F20EB0" w:rsidRPr="008C4E38">
        <w:t xml:space="preserve">  Notice of reasons for decision</w:t>
      </w:r>
      <w:bookmarkEnd w:id="117"/>
    </w:p>
    <w:p w:rsidR="00F20EB0" w:rsidRPr="008C4E38" w:rsidRDefault="00F20EB0" w:rsidP="008C4E38">
      <w:pPr>
        <w:pStyle w:val="subsection"/>
      </w:pPr>
      <w:r w:rsidRPr="008C4E38">
        <w:tab/>
      </w:r>
      <w:r w:rsidRPr="008C4E38">
        <w:tab/>
        <w:t>A person who makes a reviewable decision, or a decision on review of a reviewable decision, must include reasons for the decision</w:t>
      </w:r>
      <w:r w:rsidR="00994239" w:rsidRPr="008C4E38">
        <w:t xml:space="preserve"> in the notice of the decision</w:t>
      </w:r>
      <w:r w:rsidRPr="008C4E38">
        <w:t>.</w:t>
      </w:r>
    </w:p>
    <w:p w:rsidR="00F20EB0" w:rsidRPr="008C4E38" w:rsidRDefault="00F20EB0" w:rsidP="008C4E38">
      <w:pPr>
        <w:pStyle w:val="notetext"/>
      </w:pPr>
      <w:r w:rsidRPr="008C4E38">
        <w:t>Note:</w:t>
      </w:r>
      <w:r w:rsidRPr="008C4E38">
        <w:tab/>
        <w:t>Section</w:t>
      </w:r>
      <w:r w:rsidR="008C4E38" w:rsidRPr="008C4E38">
        <w:t> </w:t>
      </w:r>
      <w:r w:rsidRPr="008C4E38">
        <w:t xml:space="preserve">27A of the </w:t>
      </w:r>
      <w:r w:rsidRPr="008C4E38">
        <w:rPr>
          <w:i/>
        </w:rPr>
        <w:t>Administrative Appeals Tribunal Act 1975</w:t>
      </w:r>
      <w:r w:rsidRPr="008C4E38">
        <w:t xml:space="preserve"> requires </w:t>
      </w:r>
      <w:r w:rsidR="00C45D29" w:rsidRPr="008C4E38">
        <w:t>notice of a decision</w:t>
      </w:r>
      <w:r w:rsidR="001D2B06" w:rsidRPr="008C4E38">
        <w:t xml:space="preserve"> and review rights to</w:t>
      </w:r>
      <w:r w:rsidR="00C45D29" w:rsidRPr="008C4E38">
        <w:t xml:space="preserve"> be given to persons whose interests are affected by the decision.</w:t>
      </w:r>
    </w:p>
    <w:p w:rsidR="0070629F" w:rsidRPr="008C4E38" w:rsidRDefault="0070629F" w:rsidP="008C4E38">
      <w:pPr>
        <w:pStyle w:val="ActHead3"/>
        <w:pageBreakBefore/>
      </w:pPr>
      <w:bookmarkStart w:id="118" w:name="_Toc393789153"/>
      <w:r w:rsidRPr="008C4E38">
        <w:rPr>
          <w:rStyle w:val="CharDivNo"/>
        </w:rPr>
        <w:lastRenderedPageBreak/>
        <w:t>Division</w:t>
      </w:r>
      <w:r w:rsidR="008C4E38" w:rsidRPr="008C4E38">
        <w:rPr>
          <w:rStyle w:val="CharDivNo"/>
        </w:rPr>
        <w:t> </w:t>
      </w:r>
      <w:r w:rsidRPr="008C4E38">
        <w:rPr>
          <w:rStyle w:val="CharDivNo"/>
        </w:rPr>
        <w:t>2</w:t>
      </w:r>
      <w:r w:rsidRPr="008C4E38">
        <w:t>—</w:t>
      </w:r>
      <w:r w:rsidRPr="008C4E38">
        <w:rPr>
          <w:rStyle w:val="CharDivText"/>
        </w:rPr>
        <w:t>Internal review</w:t>
      </w:r>
      <w:bookmarkEnd w:id="118"/>
    </w:p>
    <w:p w:rsidR="0070629F" w:rsidRPr="008C4E38" w:rsidRDefault="00522E7A" w:rsidP="008C4E38">
      <w:pPr>
        <w:pStyle w:val="ActHead5"/>
      </w:pPr>
      <w:bookmarkStart w:id="119" w:name="_Toc393789154"/>
      <w:r w:rsidRPr="008C4E38">
        <w:rPr>
          <w:rStyle w:val="CharSectno"/>
        </w:rPr>
        <w:t>81</w:t>
      </w:r>
      <w:r w:rsidR="00B26E5D" w:rsidRPr="008C4E38">
        <w:t xml:space="preserve">  Internal review</w:t>
      </w:r>
      <w:bookmarkEnd w:id="119"/>
    </w:p>
    <w:p w:rsidR="00C95C31" w:rsidRPr="008C4E38" w:rsidRDefault="00B26E5D" w:rsidP="008C4E38">
      <w:pPr>
        <w:pStyle w:val="subsection"/>
      </w:pPr>
      <w:r w:rsidRPr="008C4E38">
        <w:tab/>
        <w:t>(1)</w:t>
      </w:r>
      <w:r w:rsidRPr="008C4E38">
        <w:tab/>
        <w:t xml:space="preserve">The </w:t>
      </w:r>
      <w:r w:rsidR="00C95C31" w:rsidRPr="008C4E38">
        <w:t>reviewer of a reviewable decision may review the decision if satisfied that there is sufficient reason to do so.</w:t>
      </w:r>
    </w:p>
    <w:p w:rsidR="00C95C31" w:rsidRPr="008C4E38" w:rsidRDefault="00C95C31" w:rsidP="008C4E38">
      <w:pPr>
        <w:pStyle w:val="subsection"/>
      </w:pPr>
      <w:r w:rsidRPr="008C4E38">
        <w:tab/>
        <w:t>(2)</w:t>
      </w:r>
      <w:r w:rsidRPr="008C4E38">
        <w:tab/>
        <w:t>The reviewer may review the decision:</w:t>
      </w:r>
    </w:p>
    <w:p w:rsidR="00C95C31" w:rsidRPr="008C4E38" w:rsidRDefault="00C95C31" w:rsidP="008C4E38">
      <w:pPr>
        <w:pStyle w:val="paragraph"/>
      </w:pPr>
      <w:r w:rsidRPr="008C4E38">
        <w:tab/>
        <w:t>(a)</w:t>
      </w:r>
      <w:r w:rsidRPr="008C4E38">
        <w:tab/>
        <w:t>whether or not any person has applied for review of the decision; and</w:t>
      </w:r>
    </w:p>
    <w:p w:rsidR="00C95C31" w:rsidRPr="008C4E38" w:rsidRDefault="00C95C31" w:rsidP="008C4E38">
      <w:pPr>
        <w:pStyle w:val="paragraph"/>
      </w:pPr>
      <w:r w:rsidRPr="008C4E38">
        <w:tab/>
        <w:t>(b)</w:t>
      </w:r>
      <w:r w:rsidRPr="008C4E38">
        <w:tab/>
        <w:t>even if an application has been made to the Administrative Appeals Tribunal for review of the decision.</w:t>
      </w:r>
    </w:p>
    <w:p w:rsidR="00C95C31" w:rsidRPr="008C4E38" w:rsidRDefault="00C95C31" w:rsidP="008C4E38">
      <w:pPr>
        <w:pStyle w:val="subsection"/>
      </w:pPr>
      <w:r w:rsidRPr="008C4E38">
        <w:tab/>
        <w:t>(3)</w:t>
      </w:r>
      <w:r w:rsidRPr="008C4E38">
        <w:tab/>
        <w:t>After reviewing the decision, the reviewer must:</w:t>
      </w:r>
    </w:p>
    <w:p w:rsidR="00C95C31" w:rsidRPr="008C4E38" w:rsidRDefault="00C95C31" w:rsidP="008C4E38">
      <w:pPr>
        <w:pStyle w:val="paragraph"/>
      </w:pPr>
      <w:r w:rsidRPr="008C4E38">
        <w:tab/>
        <w:t>(a)</w:t>
      </w:r>
      <w:r w:rsidRPr="008C4E38">
        <w:tab/>
        <w:t>affirm the decision; or</w:t>
      </w:r>
    </w:p>
    <w:p w:rsidR="00C95C31" w:rsidRPr="008C4E38" w:rsidRDefault="00C95C31" w:rsidP="008C4E38">
      <w:pPr>
        <w:pStyle w:val="paragraph"/>
      </w:pPr>
      <w:r w:rsidRPr="008C4E38">
        <w:tab/>
        <w:t>(b)</w:t>
      </w:r>
      <w:r w:rsidRPr="008C4E38">
        <w:tab/>
        <w:t>vary the decision; or</w:t>
      </w:r>
    </w:p>
    <w:p w:rsidR="00C95C31" w:rsidRPr="008C4E38" w:rsidRDefault="00C95C31" w:rsidP="008C4E38">
      <w:pPr>
        <w:pStyle w:val="paragraph"/>
      </w:pPr>
      <w:r w:rsidRPr="008C4E38">
        <w:tab/>
        <w:t>(c)</w:t>
      </w:r>
      <w:r w:rsidRPr="008C4E38">
        <w:tab/>
        <w:t>set the decision aside and substitute a new decision.</w:t>
      </w:r>
    </w:p>
    <w:p w:rsidR="00FA0467" w:rsidRPr="008C4E38" w:rsidRDefault="00FA0467" w:rsidP="008C4E38">
      <w:pPr>
        <w:pStyle w:val="notetext"/>
      </w:pPr>
      <w:r w:rsidRPr="008C4E38">
        <w:t>Note:</w:t>
      </w:r>
      <w:r w:rsidRPr="008C4E38">
        <w:tab/>
      </w:r>
      <w:r w:rsidR="001D2B06" w:rsidRPr="008C4E38">
        <w:t>Section</w:t>
      </w:r>
      <w:r w:rsidR="008C4E38" w:rsidRPr="008C4E38">
        <w:t> </w:t>
      </w:r>
      <w:r w:rsidR="001D2B06" w:rsidRPr="008C4E38">
        <w:t xml:space="preserve">27A of the </w:t>
      </w:r>
      <w:r w:rsidR="001D2B06" w:rsidRPr="008C4E38">
        <w:rPr>
          <w:i/>
        </w:rPr>
        <w:t>Administrative Appeals Tribunal Act 1975</w:t>
      </w:r>
      <w:r w:rsidR="001D2B06" w:rsidRPr="008C4E38">
        <w:t xml:space="preserve"> requires notice of a decision and review rights to be given to persons whose interests are affected by the decision. </w:t>
      </w:r>
      <w:r w:rsidR="002E39AA" w:rsidRPr="008C4E38">
        <w:t>Section</w:t>
      </w:r>
      <w:r w:rsidR="008C4E38" w:rsidRPr="008C4E38">
        <w:t> </w:t>
      </w:r>
      <w:r w:rsidR="00522E7A" w:rsidRPr="008C4E38">
        <w:t>80</w:t>
      </w:r>
      <w:r w:rsidRPr="008C4E38">
        <w:t xml:space="preserve"> </w:t>
      </w:r>
      <w:r w:rsidR="00343B7A" w:rsidRPr="008C4E38">
        <w:t xml:space="preserve">of this Act </w:t>
      </w:r>
      <w:r w:rsidRPr="008C4E38">
        <w:t xml:space="preserve">requires reasons </w:t>
      </w:r>
      <w:r w:rsidR="00E76534" w:rsidRPr="008C4E38">
        <w:t>for the decision</w:t>
      </w:r>
      <w:r w:rsidR="00E76418" w:rsidRPr="008C4E38">
        <w:t xml:space="preserve"> to</w:t>
      </w:r>
      <w:r w:rsidR="00E76534" w:rsidRPr="008C4E38">
        <w:t xml:space="preserve"> </w:t>
      </w:r>
      <w:r w:rsidRPr="008C4E38">
        <w:t>be included.</w:t>
      </w:r>
    </w:p>
    <w:p w:rsidR="00C95C31" w:rsidRPr="008C4E38" w:rsidRDefault="00C95C31" w:rsidP="008C4E38">
      <w:pPr>
        <w:pStyle w:val="subsection"/>
      </w:pPr>
      <w:r w:rsidRPr="008C4E38">
        <w:tab/>
        <w:t>(4)</w:t>
      </w:r>
      <w:r w:rsidRPr="008C4E38">
        <w:tab/>
        <w:t xml:space="preserve">The reviewer’s decision (the </w:t>
      </w:r>
      <w:r w:rsidRPr="008C4E38">
        <w:rPr>
          <w:b/>
          <w:i/>
        </w:rPr>
        <w:t>decision on review</w:t>
      </w:r>
      <w:r w:rsidRPr="008C4E38">
        <w:t>) to affirm, vary or set aside the decision takes effect:</w:t>
      </w:r>
    </w:p>
    <w:p w:rsidR="00C95C31" w:rsidRPr="008C4E38" w:rsidRDefault="00C95C31" w:rsidP="008C4E38">
      <w:pPr>
        <w:pStyle w:val="paragraph"/>
      </w:pPr>
      <w:r w:rsidRPr="008C4E38">
        <w:tab/>
        <w:t>(a)</w:t>
      </w:r>
      <w:r w:rsidRPr="008C4E38">
        <w:tab/>
        <w:t>on the day specified in the decision on review; or</w:t>
      </w:r>
    </w:p>
    <w:p w:rsidR="00C95C31" w:rsidRPr="008C4E38" w:rsidRDefault="00C95C31" w:rsidP="008C4E38">
      <w:pPr>
        <w:pStyle w:val="paragraph"/>
      </w:pPr>
      <w:r w:rsidRPr="008C4E38">
        <w:tab/>
        <w:t>(b)</w:t>
      </w:r>
      <w:r w:rsidRPr="008C4E38">
        <w:tab/>
        <w:t>if a day is not specified—on the day on which the decision on review was made.</w:t>
      </w:r>
    </w:p>
    <w:p w:rsidR="00C95C31" w:rsidRPr="008C4E38" w:rsidRDefault="00522E7A" w:rsidP="008C4E38">
      <w:pPr>
        <w:pStyle w:val="ActHead5"/>
      </w:pPr>
      <w:bookmarkStart w:id="120" w:name="_Toc393789155"/>
      <w:r w:rsidRPr="008C4E38">
        <w:rPr>
          <w:rStyle w:val="CharSectno"/>
        </w:rPr>
        <w:t>82</w:t>
      </w:r>
      <w:r w:rsidR="00C95C31" w:rsidRPr="008C4E38">
        <w:t xml:space="preserve">  Notice to AAT Registrar</w:t>
      </w:r>
      <w:bookmarkEnd w:id="120"/>
    </w:p>
    <w:p w:rsidR="00C95C31" w:rsidRPr="008C4E38" w:rsidRDefault="00C95C31" w:rsidP="008C4E38">
      <w:pPr>
        <w:pStyle w:val="subsection"/>
      </w:pPr>
      <w:r w:rsidRPr="008C4E38">
        <w:tab/>
      </w:r>
      <w:r w:rsidRPr="008C4E38">
        <w:tab/>
        <w:t>If:</w:t>
      </w:r>
    </w:p>
    <w:p w:rsidR="00C95C31" w:rsidRPr="008C4E38" w:rsidRDefault="00C95C31" w:rsidP="008C4E38">
      <w:pPr>
        <w:pStyle w:val="paragraph"/>
      </w:pPr>
      <w:r w:rsidRPr="008C4E38">
        <w:tab/>
        <w:t>(a)</w:t>
      </w:r>
      <w:r w:rsidRPr="008C4E38">
        <w:tab/>
        <w:t>a reviewer makes a decision under subsection</w:t>
      </w:r>
      <w:r w:rsidR="008C4E38" w:rsidRPr="008C4E38">
        <w:t> </w:t>
      </w:r>
      <w:r w:rsidR="00522E7A" w:rsidRPr="008C4E38">
        <w:t>81</w:t>
      </w:r>
      <w:r w:rsidRPr="008C4E38">
        <w:t>(3); and</w:t>
      </w:r>
    </w:p>
    <w:p w:rsidR="00C95C31" w:rsidRPr="008C4E38" w:rsidRDefault="00C95C31" w:rsidP="008C4E38">
      <w:pPr>
        <w:pStyle w:val="paragraph"/>
      </w:pPr>
      <w:r w:rsidRPr="008C4E38">
        <w:tab/>
        <w:t>(b)</w:t>
      </w:r>
      <w:r w:rsidRPr="008C4E38">
        <w:tab/>
        <w:t>at the time of the reviewer’s decision, a person has applied to the Administrative Appeals Tribunal for review of the decision reviewed by the reviewer;</w:t>
      </w:r>
    </w:p>
    <w:p w:rsidR="00C95C31" w:rsidRPr="008C4E38" w:rsidRDefault="00C95C31" w:rsidP="008C4E38">
      <w:pPr>
        <w:pStyle w:val="subsection2"/>
      </w:pPr>
      <w:r w:rsidRPr="008C4E38">
        <w:t>the reviewer must give the Registrar of the Administrative Appeals Tribunal written notice of the reviewer’s decision under subsection</w:t>
      </w:r>
      <w:r w:rsidR="008C4E38" w:rsidRPr="008C4E38">
        <w:t> </w:t>
      </w:r>
      <w:r w:rsidR="00522E7A" w:rsidRPr="008C4E38">
        <w:t>81</w:t>
      </w:r>
      <w:r w:rsidRPr="008C4E38">
        <w:t>(3).</w:t>
      </w:r>
    </w:p>
    <w:p w:rsidR="00C95C31" w:rsidRPr="008C4E38" w:rsidRDefault="00522E7A" w:rsidP="008C4E38">
      <w:pPr>
        <w:pStyle w:val="ActHead5"/>
      </w:pPr>
      <w:bookmarkStart w:id="121" w:name="_Toc393789156"/>
      <w:r w:rsidRPr="008C4E38">
        <w:rPr>
          <w:rStyle w:val="CharSectno"/>
        </w:rPr>
        <w:lastRenderedPageBreak/>
        <w:t>83</w:t>
      </w:r>
      <w:r w:rsidR="00C95C31" w:rsidRPr="008C4E38">
        <w:t xml:space="preserve">  Application for review</w:t>
      </w:r>
      <w:bookmarkEnd w:id="121"/>
    </w:p>
    <w:p w:rsidR="00C95C31" w:rsidRPr="008C4E38" w:rsidRDefault="00C95C31" w:rsidP="008C4E38">
      <w:pPr>
        <w:pStyle w:val="subsection"/>
      </w:pPr>
      <w:r w:rsidRPr="008C4E38">
        <w:tab/>
        <w:t>(1)</w:t>
      </w:r>
      <w:r w:rsidRPr="008C4E38">
        <w:tab/>
        <w:t xml:space="preserve">A person whose interests are affected by a reviewable </w:t>
      </w:r>
      <w:r w:rsidR="00346CB5" w:rsidRPr="008C4E38">
        <w:t xml:space="preserve">Secretary </w:t>
      </w:r>
      <w:r w:rsidRPr="008C4E38">
        <w:t>decision may apply to the Secretary for review of the decision, by written notice given to the Secretary within 28 days, or such longer period as the Secretary allows, after the day on which the person first received notice of the decision.</w:t>
      </w:r>
    </w:p>
    <w:p w:rsidR="00346CB5" w:rsidRPr="008C4E38" w:rsidRDefault="00346CB5" w:rsidP="008C4E38">
      <w:pPr>
        <w:pStyle w:val="subsection"/>
      </w:pPr>
      <w:r w:rsidRPr="008C4E38">
        <w:tab/>
        <w:t>(2)</w:t>
      </w:r>
      <w:r w:rsidRPr="008C4E38">
        <w:tab/>
        <w:t>A person whose interests are affected by a reviewable Commissioner decision may apply to the Commissioner for review of the decision, by written notice given to the Commissioner within 28 days, or such longer period as the Commissioner allows, after the day on which the person first received notice of the decision.</w:t>
      </w:r>
    </w:p>
    <w:p w:rsidR="00C95C31" w:rsidRPr="008C4E38" w:rsidRDefault="00346CB5" w:rsidP="008C4E38">
      <w:pPr>
        <w:pStyle w:val="subsection"/>
      </w:pPr>
      <w:r w:rsidRPr="008C4E38">
        <w:tab/>
        <w:t>(3</w:t>
      </w:r>
      <w:r w:rsidR="00C95C31" w:rsidRPr="008C4E38">
        <w:t>)</w:t>
      </w:r>
      <w:r w:rsidR="00C95C31" w:rsidRPr="008C4E38">
        <w:tab/>
        <w:t xml:space="preserve">The </w:t>
      </w:r>
      <w:r w:rsidR="00331B61" w:rsidRPr="008C4E38">
        <w:t xml:space="preserve">person’s </w:t>
      </w:r>
      <w:r w:rsidR="00C95C31" w:rsidRPr="008C4E38">
        <w:t>notice must set out the reasons for the application.</w:t>
      </w:r>
    </w:p>
    <w:p w:rsidR="00C95C31" w:rsidRPr="008C4E38" w:rsidRDefault="00522E7A" w:rsidP="008C4E38">
      <w:pPr>
        <w:pStyle w:val="ActHead5"/>
      </w:pPr>
      <w:bookmarkStart w:id="122" w:name="_Toc393789157"/>
      <w:r w:rsidRPr="008C4E38">
        <w:rPr>
          <w:rStyle w:val="CharSectno"/>
        </w:rPr>
        <w:t>84</w:t>
      </w:r>
      <w:r w:rsidR="00C95C31" w:rsidRPr="008C4E38">
        <w:t xml:space="preserve">  Withdrawal of application</w:t>
      </w:r>
      <w:bookmarkEnd w:id="122"/>
    </w:p>
    <w:p w:rsidR="00C95C31" w:rsidRPr="008C4E38" w:rsidRDefault="00C95C31" w:rsidP="008C4E38">
      <w:pPr>
        <w:pStyle w:val="subsection"/>
      </w:pPr>
      <w:r w:rsidRPr="008C4E38">
        <w:tab/>
        <w:t>(1)</w:t>
      </w:r>
      <w:r w:rsidRPr="008C4E38">
        <w:tab/>
        <w:t>A person who has applied for review of a decision may withdraw the application at any time before the review has been completed.</w:t>
      </w:r>
    </w:p>
    <w:p w:rsidR="00C95C31" w:rsidRPr="008C4E38" w:rsidRDefault="00C95C31" w:rsidP="008C4E38">
      <w:pPr>
        <w:pStyle w:val="subsection"/>
      </w:pPr>
      <w:r w:rsidRPr="008C4E38">
        <w:tab/>
        <w:t>(2)</w:t>
      </w:r>
      <w:r w:rsidRPr="008C4E38">
        <w:tab/>
        <w:t>If an application for review of a decision is withdrawn, the application is taken never to have been made.</w:t>
      </w:r>
    </w:p>
    <w:p w:rsidR="00346CB5" w:rsidRPr="008C4E38" w:rsidRDefault="00C95C31" w:rsidP="008C4E38">
      <w:pPr>
        <w:pStyle w:val="subsection"/>
      </w:pPr>
      <w:r w:rsidRPr="008C4E38">
        <w:tab/>
        <w:t>(3)</w:t>
      </w:r>
      <w:r w:rsidRPr="008C4E38">
        <w:tab/>
        <w:t>An application may be withdrawn orally or in writing or in a</w:t>
      </w:r>
      <w:r w:rsidR="002B2D80" w:rsidRPr="008C4E38">
        <w:t>ny other manner approved by</w:t>
      </w:r>
      <w:r w:rsidR="00346CB5" w:rsidRPr="008C4E38">
        <w:t>:</w:t>
      </w:r>
    </w:p>
    <w:p w:rsidR="00346CB5" w:rsidRPr="008C4E38" w:rsidRDefault="00346CB5" w:rsidP="008C4E38">
      <w:pPr>
        <w:pStyle w:val="paragraph"/>
      </w:pPr>
      <w:r w:rsidRPr="008C4E38">
        <w:tab/>
        <w:t>(a)</w:t>
      </w:r>
      <w:r w:rsidRPr="008C4E38">
        <w:tab/>
      </w:r>
      <w:r w:rsidR="008E1453" w:rsidRPr="008C4E38">
        <w:t>the Secretary</w:t>
      </w:r>
      <w:r w:rsidRPr="008C4E38">
        <w:t>, for an application in relation to a reviewable Secretary decision; or</w:t>
      </w:r>
    </w:p>
    <w:p w:rsidR="008E1453" w:rsidRPr="008C4E38" w:rsidRDefault="00346CB5" w:rsidP="008C4E38">
      <w:pPr>
        <w:pStyle w:val="paragraph"/>
      </w:pPr>
      <w:r w:rsidRPr="008C4E38">
        <w:tab/>
        <w:t>(b)</w:t>
      </w:r>
      <w:r w:rsidRPr="008C4E38">
        <w:tab/>
        <w:t>the Commissioner, for an application in relation to a reviewable Commissioner decision</w:t>
      </w:r>
      <w:r w:rsidR="008E1453" w:rsidRPr="008C4E38">
        <w:t>.</w:t>
      </w:r>
    </w:p>
    <w:p w:rsidR="00C95C31" w:rsidRPr="008C4E38" w:rsidRDefault="00522E7A" w:rsidP="008C4E38">
      <w:pPr>
        <w:pStyle w:val="ActHead5"/>
      </w:pPr>
      <w:bookmarkStart w:id="123" w:name="_Toc393789158"/>
      <w:r w:rsidRPr="008C4E38">
        <w:rPr>
          <w:rStyle w:val="CharSectno"/>
        </w:rPr>
        <w:t>85</w:t>
      </w:r>
      <w:r w:rsidR="00C95C31" w:rsidRPr="008C4E38">
        <w:t xml:space="preserve">  Review of decisions following application under section</w:t>
      </w:r>
      <w:r w:rsidR="008C4E38" w:rsidRPr="008C4E38">
        <w:t> </w:t>
      </w:r>
      <w:r w:rsidRPr="008C4E38">
        <w:t>83</w:t>
      </w:r>
      <w:bookmarkEnd w:id="123"/>
    </w:p>
    <w:p w:rsidR="00C95C31" w:rsidRPr="008C4E38" w:rsidRDefault="00C95C31" w:rsidP="008C4E38">
      <w:pPr>
        <w:pStyle w:val="subsection"/>
      </w:pPr>
      <w:r w:rsidRPr="008C4E38">
        <w:tab/>
        <w:t>(1)</w:t>
      </w:r>
      <w:r w:rsidRPr="008C4E38">
        <w:tab/>
        <w:t>If a person applies under section</w:t>
      </w:r>
      <w:r w:rsidR="008C4E38" w:rsidRPr="008C4E38">
        <w:t> </w:t>
      </w:r>
      <w:r w:rsidR="00522E7A" w:rsidRPr="008C4E38">
        <w:t>83</w:t>
      </w:r>
      <w:r w:rsidRPr="008C4E38">
        <w:t xml:space="preserve"> for review of a decision, the</w:t>
      </w:r>
      <w:r w:rsidR="00BC5E92" w:rsidRPr="008C4E38">
        <w:t xml:space="preserve"> reviewer </w:t>
      </w:r>
      <w:r w:rsidRPr="008C4E38">
        <w:t>must:</w:t>
      </w:r>
    </w:p>
    <w:p w:rsidR="00C95C31" w:rsidRPr="008C4E38" w:rsidRDefault="00C95C31" w:rsidP="008C4E38">
      <w:pPr>
        <w:pStyle w:val="paragraph"/>
      </w:pPr>
      <w:r w:rsidRPr="008C4E38">
        <w:tab/>
        <w:t>(a)</w:t>
      </w:r>
      <w:r w:rsidRPr="008C4E38">
        <w:tab/>
        <w:t>review the decision; and</w:t>
      </w:r>
    </w:p>
    <w:p w:rsidR="00C95C31" w:rsidRPr="008C4E38" w:rsidRDefault="00C95C31" w:rsidP="008C4E38">
      <w:pPr>
        <w:pStyle w:val="paragraph"/>
      </w:pPr>
      <w:r w:rsidRPr="008C4E38">
        <w:tab/>
        <w:t>(b)</w:t>
      </w:r>
      <w:r w:rsidRPr="008C4E38">
        <w:tab/>
        <w:t>do one of the following:</w:t>
      </w:r>
    </w:p>
    <w:p w:rsidR="00C95C31" w:rsidRPr="008C4E38" w:rsidRDefault="00C95C31" w:rsidP="008C4E38">
      <w:pPr>
        <w:pStyle w:val="paragraphsub"/>
      </w:pPr>
      <w:r w:rsidRPr="008C4E38">
        <w:tab/>
        <w:t>(i)</w:t>
      </w:r>
      <w:r w:rsidRPr="008C4E38">
        <w:tab/>
        <w:t>affirm the decision;</w:t>
      </w:r>
    </w:p>
    <w:p w:rsidR="00C95C31" w:rsidRPr="008C4E38" w:rsidRDefault="00C95C31" w:rsidP="008C4E38">
      <w:pPr>
        <w:pStyle w:val="paragraphsub"/>
      </w:pPr>
      <w:r w:rsidRPr="008C4E38">
        <w:tab/>
        <w:t>(ii)</w:t>
      </w:r>
      <w:r w:rsidRPr="008C4E38">
        <w:tab/>
        <w:t>vary the decision;</w:t>
      </w:r>
    </w:p>
    <w:p w:rsidR="00C95C31" w:rsidRPr="008C4E38" w:rsidRDefault="00C95C31" w:rsidP="008C4E38">
      <w:pPr>
        <w:pStyle w:val="paragraphsub"/>
      </w:pPr>
      <w:r w:rsidRPr="008C4E38">
        <w:tab/>
        <w:t>(iii)</w:t>
      </w:r>
      <w:r w:rsidRPr="008C4E38">
        <w:tab/>
        <w:t>set the decision aside and substitute a new decision.</w:t>
      </w:r>
    </w:p>
    <w:p w:rsidR="00FA0467" w:rsidRPr="008C4E38" w:rsidRDefault="001D2B06" w:rsidP="008C4E38">
      <w:pPr>
        <w:pStyle w:val="notetext"/>
      </w:pPr>
      <w:r w:rsidRPr="008C4E38">
        <w:lastRenderedPageBreak/>
        <w:t>Note:</w:t>
      </w:r>
      <w:r w:rsidRPr="008C4E38">
        <w:tab/>
        <w:t>Section</w:t>
      </w:r>
      <w:r w:rsidR="008C4E38" w:rsidRPr="008C4E38">
        <w:t> </w:t>
      </w:r>
      <w:r w:rsidRPr="008C4E38">
        <w:t xml:space="preserve">27A of the </w:t>
      </w:r>
      <w:r w:rsidRPr="008C4E38">
        <w:rPr>
          <w:i/>
        </w:rPr>
        <w:t>Administrative Appeals Tribunal Act 1975</w:t>
      </w:r>
      <w:r w:rsidRPr="008C4E38">
        <w:t xml:space="preserve"> requires notice of a decision and review rights to be given to persons whose interests are affected by the decision</w:t>
      </w:r>
      <w:r w:rsidR="002E39AA" w:rsidRPr="008C4E38">
        <w:t>. Section</w:t>
      </w:r>
      <w:r w:rsidR="008C4E38" w:rsidRPr="008C4E38">
        <w:t> </w:t>
      </w:r>
      <w:r w:rsidR="00522E7A" w:rsidRPr="008C4E38">
        <w:t>80</w:t>
      </w:r>
      <w:r w:rsidR="00343B7A" w:rsidRPr="008C4E38">
        <w:t xml:space="preserve"> of this Act</w:t>
      </w:r>
      <w:r w:rsidR="00FA0467" w:rsidRPr="008C4E38">
        <w:t xml:space="preserve"> requires reasons</w:t>
      </w:r>
      <w:r w:rsidR="00E76534" w:rsidRPr="008C4E38">
        <w:t xml:space="preserve"> for the decision</w:t>
      </w:r>
      <w:r w:rsidR="00E76418" w:rsidRPr="008C4E38">
        <w:t xml:space="preserve"> to</w:t>
      </w:r>
      <w:r w:rsidR="00FA0467" w:rsidRPr="008C4E38">
        <w:t xml:space="preserve"> be included.</w:t>
      </w:r>
    </w:p>
    <w:p w:rsidR="00C95C31" w:rsidRPr="008C4E38" w:rsidRDefault="00C95C31" w:rsidP="008C4E38">
      <w:pPr>
        <w:pStyle w:val="subsection"/>
      </w:pPr>
      <w:r w:rsidRPr="008C4E38">
        <w:tab/>
        <w:t>(2)</w:t>
      </w:r>
      <w:r w:rsidRPr="008C4E38">
        <w:tab/>
        <w:t xml:space="preserve">The </w:t>
      </w:r>
      <w:r w:rsidR="00BC5E92" w:rsidRPr="008C4E38">
        <w:t>reviewer’s</w:t>
      </w:r>
      <w:r w:rsidRPr="008C4E38">
        <w:t xml:space="preserve"> decision (the </w:t>
      </w:r>
      <w:r w:rsidRPr="008C4E38">
        <w:rPr>
          <w:b/>
          <w:i/>
        </w:rPr>
        <w:t>decision on review</w:t>
      </w:r>
      <w:r w:rsidRPr="008C4E38">
        <w:t>) to affirm, vary or set aside the decision takes effect:</w:t>
      </w:r>
    </w:p>
    <w:p w:rsidR="00C95C31" w:rsidRPr="008C4E38" w:rsidRDefault="00C95C31" w:rsidP="008C4E38">
      <w:pPr>
        <w:pStyle w:val="paragraph"/>
      </w:pPr>
      <w:r w:rsidRPr="008C4E38">
        <w:tab/>
        <w:t>(a)</w:t>
      </w:r>
      <w:r w:rsidRPr="008C4E38">
        <w:tab/>
        <w:t>on the day specified in the decision on review; or</w:t>
      </w:r>
    </w:p>
    <w:p w:rsidR="00C95C31" w:rsidRPr="008C4E38" w:rsidRDefault="00C95C31" w:rsidP="008C4E38">
      <w:pPr>
        <w:pStyle w:val="paragraph"/>
      </w:pPr>
      <w:r w:rsidRPr="008C4E38">
        <w:tab/>
        <w:t>(b)</w:t>
      </w:r>
      <w:r w:rsidRPr="008C4E38">
        <w:tab/>
        <w:t>if a day is not specified—on the day on which the decision on review was made.</w:t>
      </w:r>
    </w:p>
    <w:p w:rsidR="00C95C31" w:rsidRPr="008C4E38" w:rsidRDefault="00C95C31" w:rsidP="008C4E38">
      <w:pPr>
        <w:pStyle w:val="subsection"/>
      </w:pPr>
      <w:r w:rsidRPr="008C4E38">
        <w:tab/>
        <w:t>(3)</w:t>
      </w:r>
      <w:r w:rsidRPr="008C4E38">
        <w:tab/>
        <w:t xml:space="preserve">The </w:t>
      </w:r>
      <w:r w:rsidR="00BC5E92" w:rsidRPr="008C4E38">
        <w:t>reviewer</w:t>
      </w:r>
      <w:r w:rsidRPr="008C4E38">
        <w:t xml:space="preserve"> is taken, for the purposes of this Part, to have affirmed the decision if the </w:t>
      </w:r>
      <w:r w:rsidR="00BC5E92" w:rsidRPr="008C4E38">
        <w:t>reviewer</w:t>
      </w:r>
      <w:r w:rsidRPr="008C4E38">
        <w:t xml:space="preserve"> does not give notice of a decision to the person within 45 days after receiving the person’s application.</w:t>
      </w:r>
    </w:p>
    <w:p w:rsidR="00C95C31" w:rsidRPr="008C4E38" w:rsidRDefault="00C95C31" w:rsidP="008C4E38">
      <w:pPr>
        <w:pStyle w:val="ActHead3"/>
        <w:pageBreakBefore/>
      </w:pPr>
      <w:bookmarkStart w:id="124" w:name="_Toc393789159"/>
      <w:r w:rsidRPr="008C4E38">
        <w:rPr>
          <w:rStyle w:val="CharDivNo"/>
        </w:rPr>
        <w:lastRenderedPageBreak/>
        <w:t>Division</w:t>
      </w:r>
      <w:r w:rsidR="008C4E38" w:rsidRPr="008C4E38">
        <w:rPr>
          <w:rStyle w:val="CharDivNo"/>
        </w:rPr>
        <w:t> </w:t>
      </w:r>
      <w:r w:rsidR="00343B7A" w:rsidRPr="008C4E38">
        <w:rPr>
          <w:rStyle w:val="CharDivNo"/>
        </w:rPr>
        <w:t>3</w:t>
      </w:r>
      <w:r w:rsidRPr="008C4E38">
        <w:t>—</w:t>
      </w:r>
      <w:r w:rsidRPr="008C4E38">
        <w:rPr>
          <w:rStyle w:val="CharDivText"/>
        </w:rPr>
        <w:t>Administrative Appeals Tribunal review of decisions</w:t>
      </w:r>
      <w:bookmarkEnd w:id="124"/>
    </w:p>
    <w:p w:rsidR="00C95C31" w:rsidRPr="008C4E38" w:rsidRDefault="00522E7A" w:rsidP="008C4E38">
      <w:pPr>
        <w:pStyle w:val="ActHead5"/>
      </w:pPr>
      <w:bookmarkStart w:id="125" w:name="_Toc393789160"/>
      <w:r w:rsidRPr="008C4E38">
        <w:rPr>
          <w:rStyle w:val="CharSectno"/>
        </w:rPr>
        <w:t>86</w:t>
      </w:r>
      <w:r w:rsidR="00C95C31" w:rsidRPr="008C4E38">
        <w:t xml:space="preserve">  Review by AAT</w:t>
      </w:r>
      <w:bookmarkEnd w:id="125"/>
    </w:p>
    <w:p w:rsidR="00C95C31" w:rsidRPr="008C4E38" w:rsidRDefault="00C95C31" w:rsidP="008C4E38">
      <w:pPr>
        <w:pStyle w:val="subsection"/>
      </w:pPr>
      <w:r w:rsidRPr="008C4E38">
        <w:tab/>
      </w:r>
      <w:r w:rsidRPr="008C4E38">
        <w:tab/>
        <w:t xml:space="preserve">Applications may be made to the Administrative Appeals Tribunal for review of decisions of </w:t>
      </w:r>
      <w:r w:rsidR="00690AD2" w:rsidRPr="008C4E38">
        <w:t>a reviewer</w:t>
      </w:r>
      <w:r w:rsidRPr="008C4E38">
        <w:t xml:space="preserve"> under subsection</w:t>
      </w:r>
      <w:r w:rsidR="008C4E38" w:rsidRPr="008C4E38">
        <w:t> </w:t>
      </w:r>
      <w:r w:rsidR="00522E7A" w:rsidRPr="008C4E38">
        <w:t>81</w:t>
      </w:r>
      <w:r w:rsidRPr="008C4E38">
        <w:t xml:space="preserve">(3) or </w:t>
      </w:r>
      <w:r w:rsidR="00522E7A" w:rsidRPr="008C4E38">
        <w:t>85</w:t>
      </w:r>
      <w:r w:rsidRPr="008C4E38">
        <w:t>(1).</w:t>
      </w:r>
    </w:p>
    <w:p w:rsidR="00C95C31" w:rsidRPr="008C4E38" w:rsidRDefault="00522E7A" w:rsidP="008C4E38">
      <w:pPr>
        <w:pStyle w:val="ActHead5"/>
      </w:pPr>
      <w:bookmarkStart w:id="126" w:name="_Toc393789161"/>
      <w:r w:rsidRPr="008C4E38">
        <w:rPr>
          <w:rStyle w:val="CharSectno"/>
        </w:rPr>
        <w:t>87</w:t>
      </w:r>
      <w:r w:rsidR="00C95C31" w:rsidRPr="008C4E38">
        <w:t xml:space="preserve">  Decision changed before AAT review completed</w:t>
      </w:r>
      <w:bookmarkEnd w:id="126"/>
    </w:p>
    <w:p w:rsidR="00C95C31" w:rsidRPr="008C4E38" w:rsidRDefault="00C95C31" w:rsidP="008C4E38">
      <w:pPr>
        <w:pStyle w:val="SubsectionHead"/>
      </w:pPr>
      <w:r w:rsidRPr="008C4E38">
        <w:t>Decision varied</w:t>
      </w:r>
    </w:p>
    <w:p w:rsidR="00C95C31" w:rsidRPr="008C4E38" w:rsidRDefault="00C95C31" w:rsidP="008C4E38">
      <w:pPr>
        <w:pStyle w:val="subsection"/>
      </w:pPr>
      <w:r w:rsidRPr="008C4E38">
        <w:tab/>
        <w:t>(1)</w:t>
      </w:r>
      <w:r w:rsidRPr="008C4E38">
        <w:tab/>
        <w:t xml:space="preserve">If </w:t>
      </w:r>
      <w:r w:rsidR="00690AD2" w:rsidRPr="008C4E38">
        <w:t>a reviewer</w:t>
      </w:r>
      <w:r w:rsidRPr="008C4E38">
        <w:t xml:space="preserve"> varies a decision after an application has been made to the Administrative Appeals Tribunal for review of that decision but before the determination of the application, the application is taken to be an application for review of the decision as varied.</w:t>
      </w:r>
    </w:p>
    <w:p w:rsidR="00C95C31" w:rsidRPr="008C4E38" w:rsidRDefault="00C95C31" w:rsidP="008C4E38">
      <w:pPr>
        <w:pStyle w:val="SubsectionHead"/>
      </w:pPr>
      <w:r w:rsidRPr="008C4E38">
        <w:t>Decision set aside and a new decision substituted</w:t>
      </w:r>
    </w:p>
    <w:p w:rsidR="00C95C31" w:rsidRPr="008C4E38" w:rsidRDefault="00C95C31" w:rsidP="008C4E38">
      <w:pPr>
        <w:pStyle w:val="subsection"/>
      </w:pPr>
      <w:r w:rsidRPr="008C4E38">
        <w:tab/>
        <w:t>(2)</w:t>
      </w:r>
      <w:r w:rsidRPr="008C4E38">
        <w:tab/>
        <w:t>If</w:t>
      </w:r>
      <w:r w:rsidR="00690AD2" w:rsidRPr="008C4E38">
        <w:t xml:space="preserve"> a reviewer</w:t>
      </w:r>
      <w:r w:rsidRPr="008C4E38">
        <w:t xml:space="preserve"> sets a decision aside and substitutes a new decision after an application has been made to the Administrative Appeals Tribunal for review of that decision but before the determination of the application, the application is taken to be an application for review of the new decision.</w:t>
      </w:r>
    </w:p>
    <w:p w:rsidR="00C95C31" w:rsidRPr="008C4E38" w:rsidRDefault="00522E7A" w:rsidP="008C4E38">
      <w:pPr>
        <w:pStyle w:val="ActHead5"/>
      </w:pPr>
      <w:bookmarkStart w:id="127" w:name="_Toc393789162"/>
      <w:r w:rsidRPr="008C4E38">
        <w:rPr>
          <w:rStyle w:val="CharSectno"/>
        </w:rPr>
        <w:t>88</w:t>
      </w:r>
      <w:r w:rsidR="00C95C31" w:rsidRPr="008C4E38">
        <w:t xml:space="preserve">  Settlement of proceedings before the AAT</w:t>
      </w:r>
      <w:bookmarkEnd w:id="127"/>
    </w:p>
    <w:p w:rsidR="00C95C31" w:rsidRPr="008C4E38" w:rsidRDefault="00C95C31" w:rsidP="008C4E38">
      <w:pPr>
        <w:pStyle w:val="subsection"/>
      </w:pPr>
      <w:r w:rsidRPr="008C4E38">
        <w:tab/>
        <w:t>(1)</w:t>
      </w:r>
      <w:r w:rsidRPr="008C4E38">
        <w:tab/>
        <w:t>The Secretary may agree with other parties to proceedings before the Administrative Appeals Tribunal that relate to the recovery of a</w:t>
      </w:r>
      <w:r w:rsidR="00690AD2" w:rsidRPr="008C4E38">
        <w:t>n overpayment</w:t>
      </w:r>
      <w:r w:rsidRPr="008C4E38">
        <w:t xml:space="preserve"> debt that the proceedings be settled. The agreement must be in writing.</w:t>
      </w:r>
    </w:p>
    <w:p w:rsidR="00C95C31" w:rsidRPr="008C4E38" w:rsidRDefault="00C95C31" w:rsidP="008C4E38">
      <w:pPr>
        <w:pStyle w:val="subsection"/>
      </w:pPr>
      <w:r w:rsidRPr="008C4E38">
        <w:tab/>
        <w:t>(2)</w:t>
      </w:r>
      <w:r w:rsidRPr="008C4E38">
        <w:tab/>
        <w:t>If proceedings are settled and the Secretary gives the Administrative Appeals Tribunal a copy of the agreement to settle the proceedings, the application for review of the decision the subject of the proceedings is taken to have been dismissed.</w:t>
      </w:r>
    </w:p>
    <w:p w:rsidR="00AF6954" w:rsidRPr="008C4E38" w:rsidRDefault="00AF6954" w:rsidP="008C4E38">
      <w:pPr>
        <w:pStyle w:val="ActHead2"/>
      </w:pPr>
      <w:bookmarkStart w:id="128" w:name="_Toc393789163"/>
      <w:r w:rsidRPr="008C4E38">
        <w:rPr>
          <w:rStyle w:val="CharPartNo"/>
        </w:rPr>
        <w:lastRenderedPageBreak/>
        <w:t>Part</w:t>
      </w:r>
      <w:r w:rsidR="008C4E38" w:rsidRPr="008C4E38">
        <w:rPr>
          <w:rStyle w:val="CharPartNo"/>
        </w:rPr>
        <w:t> </w:t>
      </w:r>
      <w:r w:rsidR="00F22B8F" w:rsidRPr="008C4E38">
        <w:rPr>
          <w:rStyle w:val="CharPartNo"/>
        </w:rPr>
        <w:t>4.3</w:t>
      </w:r>
      <w:r w:rsidRPr="008C4E38">
        <w:t>—</w:t>
      </w:r>
      <w:r w:rsidRPr="008C4E38">
        <w:rPr>
          <w:rStyle w:val="CharPartText"/>
        </w:rPr>
        <w:t>Overpayment debts</w:t>
      </w:r>
      <w:bookmarkEnd w:id="128"/>
    </w:p>
    <w:p w:rsidR="00AF6954" w:rsidRPr="008C4E38" w:rsidRDefault="00AF6954" w:rsidP="008C4E38">
      <w:pPr>
        <w:pStyle w:val="Header"/>
      </w:pPr>
      <w:r w:rsidRPr="008C4E38">
        <w:rPr>
          <w:rStyle w:val="CharDivNo"/>
        </w:rPr>
        <w:t xml:space="preserve"> </w:t>
      </w:r>
      <w:r w:rsidRPr="008C4E38">
        <w:rPr>
          <w:rStyle w:val="CharDivText"/>
        </w:rPr>
        <w:t xml:space="preserve"> </w:t>
      </w:r>
    </w:p>
    <w:p w:rsidR="00AF6954" w:rsidRPr="008C4E38" w:rsidRDefault="00522E7A" w:rsidP="008C4E38">
      <w:pPr>
        <w:pStyle w:val="ActHead5"/>
      </w:pPr>
      <w:bookmarkStart w:id="129" w:name="_Toc393789164"/>
      <w:r w:rsidRPr="008C4E38">
        <w:rPr>
          <w:rStyle w:val="CharSectno"/>
        </w:rPr>
        <w:t>89</w:t>
      </w:r>
      <w:r w:rsidR="00AF6954" w:rsidRPr="008C4E38">
        <w:t xml:space="preserve">  Simplified outline of this Part</w:t>
      </w:r>
      <w:bookmarkEnd w:id="129"/>
    </w:p>
    <w:p w:rsidR="00AF6954" w:rsidRPr="008C4E38" w:rsidRDefault="00065E06" w:rsidP="008C4E38">
      <w:pPr>
        <w:pStyle w:val="SOText"/>
      </w:pPr>
      <w:r w:rsidRPr="008C4E38">
        <w:t xml:space="preserve">Usually, trade support loan that is paid to a person </w:t>
      </w:r>
      <w:r w:rsidR="00E16697" w:rsidRPr="008C4E38">
        <w:t>must be</w:t>
      </w:r>
      <w:r w:rsidR="00B14225" w:rsidRPr="008C4E38">
        <w:t xml:space="preserve"> </w:t>
      </w:r>
      <w:r w:rsidRPr="008C4E38">
        <w:t xml:space="preserve">repaid through the tax system in accordance with </w:t>
      </w:r>
      <w:r w:rsidR="00E16697" w:rsidRPr="008C4E38">
        <w:t>Part</w:t>
      </w:r>
      <w:r w:rsidR="008C4E38" w:rsidRPr="008C4E38">
        <w:t> </w:t>
      </w:r>
      <w:r w:rsidR="00E16697" w:rsidRPr="008C4E38">
        <w:t>3.2,</w:t>
      </w:r>
      <w:r w:rsidRPr="008C4E38">
        <w:t xml:space="preserve"> </w:t>
      </w:r>
      <w:r w:rsidR="00F41DE1" w:rsidRPr="008C4E38">
        <w:t xml:space="preserve">after </w:t>
      </w:r>
      <w:r w:rsidRPr="008C4E38">
        <w:t>the person</w:t>
      </w:r>
      <w:r w:rsidR="00E16697" w:rsidRPr="008C4E38">
        <w:t>’s income reaches a certain threshold</w:t>
      </w:r>
      <w:r w:rsidRPr="008C4E38">
        <w:t xml:space="preserve">. However, in certain situations where trade support loan is wrongly paid to a person, the amount becomes a debt </w:t>
      </w:r>
      <w:r w:rsidR="00E16697" w:rsidRPr="008C4E38">
        <w:t xml:space="preserve">under this Part </w:t>
      </w:r>
      <w:r w:rsidRPr="008C4E38">
        <w:t>called an overpayment debt.</w:t>
      </w:r>
    </w:p>
    <w:p w:rsidR="00B60A88" w:rsidRPr="008C4E38" w:rsidRDefault="00B60A88" w:rsidP="008C4E38">
      <w:pPr>
        <w:pStyle w:val="SOText"/>
      </w:pPr>
      <w:r w:rsidRPr="008C4E38">
        <w:t>Overpayment debts can be recovered through the courts, or under an arrangement the Commonwealth might enter into with the person.</w:t>
      </w:r>
    </w:p>
    <w:p w:rsidR="00AF6954" w:rsidRPr="008C4E38" w:rsidRDefault="00522E7A" w:rsidP="008C4E38">
      <w:pPr>
        <w:pStyle w:val="ActHead5"/>
      </w:pPr>
      <w:bookmarkStart w:id="130" w:name="_Toc393789165"/>
      <w:r w:rsidRPr="008C4E38">
        <w:rPr>
          <w:rStyle w:val="CharSectno"/>
        </w:rPr>
        <w:t>90</w:t>
      </w:r>
      <w:r w:rsidR="00AF6954" w:rsidRPr="008C4E38">
        <w:t xml:space="preserve">  Overpayment debt</w:t>
      </w:r>
      <w:bookmarkEnd w:id="130"/>
    </w:p>
    <w:p w:rsidR="00AF6954" w:rsidRPr="008C4E38" w:rsidRDefault="00AF6954" w:rsidP="008C4E38">
      <w:pPr>
        <w:pStyle w:val="subsection"/>
      </w:pPr>
      <w:r w:rsidRPr="008C4E38">
        <w:tab/>
        <w:t>(1)</w:t>
      </w:r>
      <w:r w:rsidRPr="008C4E38">
        <w:tab/>
        <w:t>If:</w:t>
      </w:r>
    </w:p>
    <w:p w:rsidR="00AF6954" w:rsidRPr="008C4E38" w:rsidRDefault="00AF6954" w:rsidP="008C4E38">
      <w:pPr>
        <w:pStyle w:val="paragraph"/>
      </w:pPr>
      <w:r w:rsidRPr="008C4E38">
        <w:tab/>
        <w:t>(a)</w:t>
      </w:r>
      <w:r w:rsidRPr="008C4E38">
        <w:tab/>
        <w:t>a payment of trade support loan is made to a person; and</w:t>
      </w:r>
    </w:p>
    <w:p w:rsidR="00AF6954" w:rsidRPr="008C4E38" w:rsidRDefault="00AF6954" w:rsidP="008C4E38">
      <w:pPr>
        <w:pStyle w:val="paragraph"/>
      </w:pPr>
      <w:r w:rsidRPr="008C4E38">
        <w:tab/>
        <w:t>(b)</w:t>
      </w:r>
      <w:r w:rsidRPr="008C4E38">
        <w:tab/>
        <w:t>a person who obtains the benefit of the payment was not entitled for any reason to obtain that benefit;</w:t>
      </w:r>
    </w:p>
    <w:p w:rsidR="00AF6954" w:rsidRPr="008C4E38" w:rsidRDefault="00AF6954" w:rsidP="008C4E38">
      <w:pPr>
        <w:pStyle w:val="subsection2"/>
      </w:pPr>
      <w:r w:rsidRPr="008C4E38">
        <w:t xml:space="preserve">the amount of the payment is a debt (an </w:t>
      </w:r>
      <w:r w:rsidRPr="008C4E38">
        <w:rPr>
          <w:b/>
          <w:i/>
        </w:rPr>
        <w:t>overpayment debt</w:t>
      </w:r>
      <w:r w:rsidRPr="008C4E38">
        <w:t>) due to the Commonwealth by the person and the debt is taken to have arisen when the person obtained the benefit of the payment.</w:t>
      </w:r>
    </w:p>
    <w:p w:rsidR="00AF6954" w:rsidRPr="008C4E38" w:rsidRDefault="00AF6954" w:rsidP="008C4E38">
      <w:pPr>
        <w:pStyle w:val="subsection"/>
      </w:pPr>
      <w:r w:rsidRPr="008C4E38">
        <w:tab/>
        <w:t>(2)</w:t>
      </w:r>
      <w:r w:rsidRPr="008C4E38">
        <w:tab/>
        <w:t>Without limitin</w:t>
      </w:r>
      <w:r w:rsidR="00B2367D" w:rsidRPr="008C4E38">
        <w:t xml:space="preserve">g </w:t>
      </w:r>
      <w:r w:rsidR="008C4E38" w:rsidRPr="008C4E38">
        <w:t>subsection (</w:t>
      </w:r>
      <w:r w:rsidR="00B2367D" w:rsidRPr="008C4E38">
        <w:t>1)</w:t>
      </w:r>
      <w:r w:rsidRPr="008C4E38">
        <w:t>, a person is taken</w:t>
      </w:r>
      <w:r w:rsidR="00A336D7" w:rsidRPr="008C4E38">
        <w:t xml:space="preserve"> </w:t>
      </w:r>
      <w:r w:rsidRPr="008C4E38">
        <w:t>not to have been entitled to obtain the benefit of the payment if the payment should not have been made for any of the following reasons:</w:t>
      </w:r>
    </w:p>
    <w:p w:rsidR="00AF6954" w:rsidRPr="008C4E38" w:rsidRDefault="00AF6954" w:rsidP="008C4E38">
      <w:pPr>
        <w:pStyle w:val="paragraph"/>
      </w:pPr>
      <w:r w:rsidRPr="008C4E38">
        <w:tab/>
        <w:t>(a)</w:t>
      </w:r>
      <w:r w:rsidRPr="008C4E38">
        <w:tab/>
        <w:t>the payment was made to the person by mistake as a result of a computer error or an administrative error;</w:t>
      </w:r>
    </w:p>
    <w:p w:rsidR="00AF6954" w:rsidRPr="008C4E38" w:rsidRDefault="00AF6954" w:rsidP="008C4E38">
      <w:pPr>
        <w:pStyle w:val="paragraph"/>
      </w:pPr>
      <w:r w:rsidRPr="008C4E38">
        <w:tab/>
        <w:t>(b)</w:t>
      </w:r>
      <w:r w:rsidRPr="008C4E38">
        <w:tab/>
        <w:t>the person for whose benefit the payment was intended to be made was not qualified to receive the payment;</w:t>
      </w:r>
    </w:p>
    <w:p w:rsidR="00AF6954" w:rsidRPr="008C4E38" w:rsidRDefault="00AF6954" w:rsidP="008C4E38">
      <w:pPr>
        <w:pStyle w:val="paragraph"/>
      </w:pPr>
      <w:r w:rsidRPr="008C4E38">
        <w:tab/>
        <w:t>(c)</w:t>
      </w:r>
      <w:r w:rsidRPr="008C4E38">
        <w:tab/>
        <w:t>the payment was not payable;</w:t>
      </w:r>
    </w:p>
    <w:p w:rsidR="00AF6954" w:rsidRPr="008C4E38" w:rsidRDefault="005C7ED6" w:rsidP="008C4E38">
      <w:pPr>
        <w:pStyle w:val="paragraph"/>
      </w:pPr>
      <w:r w:rsidRPr="008C4E38">
        <w:tab/>
        <w:t>(</w:t>
      </w:r>
      <w:r w:rsidR="00A336D7" w:rsidRPr="008C4E38">
        <w:t>d</w:t>
      </w:r>
      <w:r w:rsidRPr="008C4E38">
        <w:t>)</w:t>
      </w:r>
      <w:r w:rsidRPr="008C4E38">
        <w:tab/>
      </w:r>
      <w:r w:rsidR="00AF6954" w:rsidRPr="008C4E38">
        <w:t>the payment was made as a result of a contravention of this Act, a false statement or a misrepresentation;</w:t>
      </w:r>
    </w:p>
    <w:p w:rsidR="00AF6954" w:rsidRPr="008C4E38" w:rsidRDefault="00AF6954" w:rsidP="008C4E38">
      <w:pPr>
        <w:pStyle w:val="paragraph"/>
      </w:pPr>
      <w:r w:rsidRPr="008C4E38">
        <w:tab/>
      </w:r>
      <w:r w:rsidR="00A336D7" w:rsidRPr="008C4E38">
        <w:t>(e</w:t>
      </w:r>
      <w:r w:rsidRPr="008C4E38">
        <w:t>)</w:t>
      </w:r>
      <w:r w:rsidRPr="008C4E38">
        <w:tab/>
        <w:t xml:space="preserve">the payment was made in purported compliance with a direction or authority given by the person who was entitled to obtain the benefit of the payment but the direction or </w:t>
      </w:r>
      <w:r w:rsidRPr="008C4E38">
        <w:lastRenderedPageBreak/>
        <w:t>authority had been revoked or withdrawn before the payment was made;</w:t>
      </w:r>
    </w:p>
    <w:p w:rsidR="00AF6954" w:rsidRPr="008C4E38" w:rsidRDefault="00A336D7" w:rsidP="008C4E38">
      <w:pPr>
        <w:pStyle w:val="paragraph"/>
      </w:pPr>
      <w:r w:rsidRPr="008C4E38">
        <w:tab/>
        <w:t>(f</w:t>
      </w:r>
      <w:r w:rsidR="00AF6954" w:rsidRPr="008C4E38">
        <w:t>)</w:t>
      </w:r>
      <w:r w:rsidR="00AF6954" w:rsidRPr="008C4E38">
        <w:tab/>
        <w:t>the payment was intended to be made for the benefit of someone else who died before the payment was made.</w:t>
      </w:r>
    </w:p>
    <w:p w:rsidR="00A336D7" w:rsidRPr="008C4E38" w:rsidRDefault="00A336D7" w:rsidP="008C4E38">
      <w:pPr>
        <w:pStyle w:val="subsection"/>
      </w:pPr>
      <w:r w:rsidRPr="008C4E38">
        <w:tab/>
        <w:t>(3)</w:t>
      </w:r>
      <w:r w:rsidRPr="008C4E38">
        <w:tab/>
        <w:t xml:space="preserve">Without limiting </w:t>
      </w:r>
      <w:r w:rsidR="008C4E38" w:rsidRPr="008C4E38">
        <w:t>subsection (</w:t>
      </w:r>
      <w:r w:rsidRPr="008C4E38">
        <w:t xml:space="preserve">1), a person is taken not to have been entitled to obtain the benefit of so much of any payment made to the person </w:t>
      </w:r>
      <w:r w:rsidR="00CB51E6" w:rsidRPr="008C4E38">
        <w:t xml:space="preserve">for an instalment period </w:t>
      </w:r>
      <w:r w:rsidRPr="008C4E38">
        <w:t>in accordance with a determination under subsection</w:t>
      </w:r>
      <w:r w:rsidR="008C4E38" w:rsidRPr="008C4E38">
        <w:t> </w:t>
      </w:r>
      <w:r w:rsidR="00522E7A" w:rsidRPr="008C4E38">
        <w:t>16</w:t>
      </w:r>
      <w:r w:rsidRPr="008C4E38">
        <w:t xml:space="preserve">(4) as exceeds the amount </w:t>
      </w:r>
      <w:r w:rsidR="00CB51E6" w:rsidRPr="008C4E38">
        <w:t xml:space="preserve">of the instalment </w:t>
      </w:r>
      <w:r w:rsidRPr="008C4E38">
        <w:t>that was payable to the person</w:t>
      </w:r>
      <w:r w:rsidR="00CB51E6" w:rsidRPr="008C4E38">
        <w:t xml:space="preserve"> for that instalment period</w:t>
      </w:r>
      <w:r w:rsidRPr="008C4E38">
        <w:t xml:space="preserve"> </w:t>
      </w:r>
      <w:r w:rsidR="00CB51E6" w:rsidRPr="008C4E38">
        <w:t xml:space="preserve">having regard to </w:t>
      </w:r>
      <w:r w:rsidRPr="008C4E38">
        <w:t>section</w:t>
      </w:r>
      <w:r w:rsidR="008C4E38" w:rsidRPr="008C4E38">
        <w:t> </w:t>
      </w:r>
      <w:r w:rsidR="00522E7A" w:rsidRPr="008C4E38">
        <w:t>24</w:t>
      </w:r>
      <w:r w:rsidR="00CB51E6" w:rsidRPr="008C4E38">
        <w:t xml:space="preserve"> (yearly rate).</w:t>
      </w:r>
    </w:p>
    <w:p w:rsidR="00AF6954" w:rsidRPr="008C4E38" w:rsidRDefault="00AF6954" w:rsidP="008C4E38">
      <w:pPr>
        <w:pStyle w:val="subsection"/>
      </w:pPr>
      <w:r w:rsidRPr="008C4E38">
        <w:tab/>
        <w:t>(</w:t>
      </w:r>
      <w:r w:rsidR="00A336D7" w:rsidRPr="008C4E38">
        <w:t>4</w:t>
      </w:r>
      <w:r w:rsidRPr="008C4E38">
        <w:t>)</w:t>
      </w:r>
      <w:r w:rsidRPr="008C4E38">
        <w:tab/>
        <w:t xml:space="preserve">If the payment is made to, or as directed or authorised by, the person who is entitled to obtain the benefit of the payment, </w:t>
      </w:r>
      <w:r w:rsidR="008C4E38" w:rsidRPr="008C4E38">
        <w:t>subsection (</w:t>
      </w:r>
      <w:r w:rsidRPr="008C4E38">
        <w:t>1) does not apply to any other person who afterwards obtains the benefit of the payment unless the other person obtained the benefit because of a mistake made by the first person in connection with the giving of the direction or authorisation.</w:t>
      </w:r>
    </w:p>
    <w:p w:rsidR="00212DF6" w:rsidRPr="008C4E38" w:rsidRDefault="00A336D7" w:rsidP="008C4E38">
      <w:pPr>
        <w:pStyle w:val="subsection"/>
      </w:pPr>
      <w:r w:rsidRPr="008C4E38">
        <w:tab/>
        <w:t>(5</w:t>
      </w:r>
      <w:r w:rsidR="00212DF6" w:rsidRPr="008C4E38">
        <w:t>)</w:t>
      </w:r>
      <w:r w:rsidR="00212DF6" w:rsidRPr="008C4E38">
        <w:tab/>
      </w:r>
      <w:r w:rsidR="008C4E38" w:rsidRPr="008C4E38">
        <w:t>Subsection (</w:t>
      </w:r>
      <w:r w:rsidR="00212DF6" w:rsidRPr="008C4E38">
        <w:t>1) applies in relation to a payment made to a person whether or not the payment was made under a determination that had effect at the time when the payment was made.</w:t>
      </w:r>
    </w:p>
    <w:p w:rsidR="00AF6954" w:rsidRPr="008C4E38" w:rsidRDefault="00AF6954" w:rsidP="008C4E38">
      <w:pPr>
        <w:pStyle w:val="subsection"/>
      </w:pPr>
      <w:r w:rsidRPr="008C4E38">
        <w:tab/>
        <w:t>(</w:t>
      </w:r>
      <w:r w:rsidR="00A336D7" w:rsidRPr="008C4E38">
        <w:t>6</w:t>
      </w:r>
      <w:r w:rsidRPr="008C4E38">
        <w:t>)</w:t>
      </w:r>
      <w:r w:rsidRPr="008C4E38">
        <w:tab/>
        <w:t>A reference in this section to a payment of trade support loan includes a reference to part of a payment of trade support loan.</w:t>
      </w:r>
    </w:p>
    <w:p w:rsidR="00583283" w:rsidRPr="008C4E38" w:rsidRDefault="00522E7A" w:rsidP="008C4E38">
      <w:pPr>
        <w:pStyle w:val="ActHead5"/>
      </w:pPr>
      <w:bookmarkStart w:id="131" w:name="_Toc393789166"/>
      <w:r w:rsidRPr="008C4E38">
        <w:rPr>
          <w:rStyle w:val="CharSectno"/>
        </w:rPr>
        <w:t>91</w:t>
      </w:r>
      <w:r w:rsidR="00583283" w:rsidRPr="008C4E38">
        <w:t xml:space="preserve">  Overseas application</w:t>
      </w:r>
      <w:bookmarkEnd w:id="131"/>
    </w:p>
    <w:p w:rsidR="00583283" w:rsidRPr="008C4E38" w:rsidRDefault="00583283" w:rsidP="008C4E38">
      <w:pPr>
        <w:pStyle w:val="subsection"/>
      </w:pPr>
      <w:r w:rsidRPr="008C4E38">
        <w:tab/>
      </w:r>
      <w:r w:rsidRPr="008C4E38">
        <w:tab/>
        <w:t>Section</w:t>
      </w:r>
      <w:r w:rsidR="008C4E38" w:rsidRPr="008C4E38">
        <w:t> </w:t>
      </w:r>
      <w:r w:rsidR="00522E7A" w:rsidRPr="008C4E38">
        <w:t>90</w:t>
      </w:r>
      <w:r w:rsidRPr="008C4E38">
        <w:t xml:space="preserve"> extends to:</w:t>
      </w:r>
    </w:p>
    <w:p w:rsidR="00583283" w:rsidRPr="008C4E38" w:rsidRDefault="00583283" w:rsidP="008C4E38">
      <w:pPr>
        <w:pStyle w:val="paragraph"/>
      </w:pPr>
      <w:r w:rsidRPr="008C4E38">
        <w:tab/>
        <w:t>(a)</w:t>
      </w:r>
      <w:r w:rsidRPr="008C4E38">
        <w:tab/>
        <w:t>acts, omissions, matters and things outside Australia, whether in a foreign country or not; and</w:t>
      </w:r>
    </w:p>
    <w:p w:rsidR="00583283" w:rsidRPr="008C4E38" w:rsidRDefault="00583283" w:rsidP="008C4E38">
      <w:pPr>
        <w:pStyle w:val="paragraph"/>
      </w:pPr>
      <w:r w:rsidRPr="008C4E38">
        <w:tab/>
        <w:t>(b)</w:t>
      </w:r>
      <w:r w:rsidRPr="008C4E38">
        <w:tab/>
        <w:t>all persons irrespective of nationality or citizenship.</w:t>
      </w:r>
    </w:p>
    <w:p w:rsidR="00AF6954" w:rsidRPr="008C4E38" w:rsidRDefault="00522E7A" w:rsidP="008C4E38">
      <w:pPr>
        <w:pStyle w:val="ActHead5"/>
      </w:pPr>
      <w:bookmarkStart w:id="132" w:name="_Toc393789167"/>
      <w:r w:rsidRPr="008C4E38">
        <w:rPr>
          <w:rStyle w:val="CharSectno"/>
        </w:rPr>
        <w:t>92</w:t>
      </w:r>
      <w:r w:rsidR="00AF6954" w:rsidRPr="008C4E38">
        <w:t xml:space="preserve">  Recovery of overpayment debt—payment arrangement</w:t>
      </w:r>
      <w:bookmarkEnd w:id="132"/>
    </w:p>
    <w:p w:rsidR="00AF6954" w:rsidRPr="008C4E38" w:rsidRDefault="00AF6954" w:rsidP="008C4E38">
      <w:pPr>
        <w:pStyle w:val="subsection"/>
      </w:pPr>
      <w:r w:rsidRPr="008C4E38">
        <w:tab/>
        <w:t>(1)</w:t>
      </w:r>
      <w:r w:rsidRPr="008C4E38">
        <w:tab/>
        <w:t>The Secretary may, on behalf of the Commonwealth, enter into an arrangement with a person under which the person is to pay an overpayment debt owed by the person to the Commonwealth, or the outstanding amount of such a debt, in a way set out in the arrangement.</w:t>
      </w:r>
    </w:p>
    <w:p w:rsidR="00AF6954" w:rsidRPr="008C4E38" w:rsidRDefault="00AF6954" w:rsidP="008C4E38">
      <w:pPr>
        <w:pStyle w:val="subsection"/>
      </w:pPr>
      <w:r w:rsidRPr="008C4E38">
        <w:lastRenderedPageBreak/>
        <w:tab/>
        <w:t>(2)</w:t>
      </w:r>
      <w:r w:rsidRPr="008C4E38">
        <w:tab/>
        <w:t>The arr</w:t>
      </w:r>
      <w:r w:rsidR="0059574E" w:rsidRPr="008C4E38">
        <w:t>angement has effect from the date of effect</w:t>
      </w:r>
      <w:r w:rsidRPr="008C4E38">
        <w:t xml:space="preserve"> specified in the arrangement, which may be earlier </w:t>
      </w:r>
      <w:r w:rsidR="0059574E" w:rsidRPr="008C4E38">
        <w:t xml:space="preserve">or later </w:t>
      </w:r>
      <w:r w:rsidRPr="008C4E38">
        <w:t>than the day on which the arrangement was entered into.</w:t>
      </w:r>
    </w:p>
    <w:p w:rsidR="00AF6954" w:rsidRPr="008C4E38" w:rsidRDefault="00AF6954" w:rsidP="008C4E38">
      <w:pPr>
        <w:pStyle w:val="subsection"/>
      </w:pPr>
      <w:r w:rsidRPr="008C4E38">
        <w:tab/>
        <w:t>(3)</w:t>
      </w:r>
      <w:r w:rsidRPr="008C4E38">
        <w:tab/>
        <w:t>The Secretary may vary or terminate the arrangement:</w:t>
      </w:r>
    </w:p>
    <w:p w:rsidR="00AF6954" w:rsidRPr="008C4E38" w:rsidRDefault="00AF6954" w:rsidP="008C4E38">
      <w:pPr>
        <w:pStyle w:val="paragraph"/>
      </w:pPr>
      <w:r w:rsidRPr="008C4E38">
        <w:tab/>
        <w:t>(a)</w:t>
      </w:r>
      <w:r w:rsidRPr="008C4E38">
        <w:tab/>
        <w:t>at the debtor</w:t>
      </w:r>
      <w:r w:rsidR="00F95303" w:rsidRPr="008C4E38">
        <w:t>’</w:t>
      </w:r>
      <w:r w:rsidRPr="008C4E38">
        <w:t>s request; or</w:t>
      </w:r>
    </w:p>
    <w:p w:rsidR="00AF6954" w:rsidRPr="008C4E38" w:rsidRDefault="00AF6954" w:rsidP="008C4E38">
      <w:pPr>
        <w:pStyle w:val="paragraph"/>
      </w:pPr>
      <w:r w:rsidRPr="008C4E38">
        <w:tab/>
        <w:t>(b)</w:t>
      </w:r>
      <w:r w:rsidRPr="008C4E38">
        <w:tab/>
        <w:t>after giving the debtor 28 days</w:t>
      </w:r>
      <w:r w:rsidR="00F95303" w:rsidRPr="008C4E38">
        <w:t>’</w:t>
      </w:r>
      <w:r w:rsidRPr="008C4E38">
        <w:t xml:space="preserve"> notice of the proposed variation or termination; or</w:t>
      </w:r>
    </w:p>
    <w:p w:rsidR="00AF6954" w:rsidRPr="008C4E38" w:rsidRDefault="00AF6954" w:rsidP="008C4E38">
      <w:pPr>
        <w:pStyle w:val="paragraph"/>
      </w:pPr>
      <w:r w:rsidRPr="008C4E38">
        <w:tab/>
        <w:t>(c)</w:t>
      </w:r>
      <w:r w:rsidRPr="008C4E38">
        <w:tab/>
        <w:t>if the Secretary is satisfied that the debtor has failed to disclose material information about the debtor</w:t>
      </w:r>
      <w:r w:rsidR="00F95303" w:rsidRPr="008C4E38">
        <w:t>’</w:t>
      </w:r>
      <w:r w:rsidRPr="008C4E38">
        <w:t>s true capacity to repay the debt—without notice.</w:t>
      </w:r>
    </w:p>
    <w:p w:rsidR="00AF6954" w:rsidRPr="008C4E38" w:rsidRDefault="00522E7A" w:rsidP="008C4E38">
      <w:pPr>
        <w:pStyle w:val="ActHead5"/>
      </w:pPr>
      <w:bookmarkStart w:id="133" w:name="_Toc393789168"/>
      <w:r w:rsidRPr="008C4E38">
        <w:rPr>
          <w:rStyle w:val="CharSectno"/>
        </w:rPr>
        <w:t>93</w:t>
      </w:r>
      <w:r w:rsidR="00AF6954" w:rsidRPr="008C4E38">
        <w:t xml:space="preserve">  Recovery of overpayment debt—legal proceedings</w:t>
      </w:r>
      <w:bookmarkEnd w:id="133"/>
    </w:p>
    <w:p w:rsidR="00AF6954" w:rsidRPr="008C4E38" w:rsidRDefault="00AF6954" w:rsidP="008C4E38">
      <w:pPr>
        <w:pStyle w:val="subsection"/>
      </w:pPr>
      <w:r w:rsidRPr="008C4E38">
        <w:tab/>
      </w:r>
      <w:r w:rsidRPr="008C4E38">
        <w:tab/>
        <w:t>An overpayment debt is recoverable by the Commonwealth in a court of competent jurisdiction.</w:t>
      </w:r>
    </w:p>
    <w:p w:rsidR="00855B0F" w:rsidRPr="008C4E38" w:rsidRDefault="00522E7A" w:rsidP="008C4E38">
      <w:pPr>
        <w:pStyle w:val="ActHead5"/>
      </w:pPr>
      <w:bookmarkStart w:id="134" w:name="_Toc393789169"/>
      <w:r w:rsidRPr="008C4E38">
        <w:rPr>
          <w:rStyle w:val="CharSectno"/>
        </w:rPr>
        <w:t>94</w:t>
      </w:r>
      <w:r w:rsidR="00855B0F" w:rsidRPr="008C4E38">
        <w:t xml:space="preserve">  Secretary may write off </w:t>
      </w:r>
      <w:r w:rsidR="00FA6E76" w:rsidRPr="008C4E38">
        <w:t xml:space="preserve">overpayment </w:t>
      </w:r>
      <w:r w:rsidR="00855B0F" w:rsidRPr="008C4E38">
        <w:t>debt</w:t>
      </w:r>
      <w:bookmarkEnd w:id="134"/>
    </w:p>
    <w:p w:rsidR="00855B0F" w:rsidRPr="008C4E38" w:rsidRDefault="00855B0F" w:rsidP="008C4E38">
      <w:pPr>
        <w:pStyle w:val="subsection"/>
      </w:pPr>
      <w:r w:rsidRPr="008C4E38">
        <w:tab/>
        <w:t>(1)</w:t>
      </w:r>
      <w:r w:rsidRPr="008C4E38">
        <w:tab/>
        <w:t xml:space="preserve">Subject to </w:t>
      </w:r>
      <w:r w:rsidR="008C4E38" w:rsidRPr="008C4E38">
        <w:t>subsection (</w:t>
      </w:r>
      <w:r w:rsidRPr="008C4E38">
        <w:t>2), the Secretary may, on behalf of the Commonwealth, decide to write off a</w:t>
      </w:r>
      <w:r w:rsidR="00FA6E76" w:rsidRPr="008C4E38">
        <w:t>n overpayment</w:t>
      </w:r>
      <w:r w:rsidRPr="008C4E38">
        <w:t xml:space="preserve"> debt, for a stated period or otherwise.</w:t>
      </w:r>
    </w:p>
    <w:p w:rsidR="00855B0F" w:rsidRPr="008C4E38" w:rsidRDefault="00855B0F" w:rsidP="008C4E38">
      <w:pPr>
        <w:pStyle w:val="subsection"/>
      </w:pPr>
      <w:r w:rsidRPr="008C4E38">
        <w:tab/>
        <w:t>(2)</w:t>
      </w:r>
      <w:r w:rsidRPr="008C4E38">
        <w:tab/>
        <w:t>The Secretary may decide to write off a</w:t>
      </w:r>
      <w:r w:rsidR="00FA6E76" w:rsidRPr="008C4E38">
        <w:t>n overpayment</w:t>
      </w:r>
      <w:r w:rsidRPr="008C4E38">
        <w:t xml:space="preserve"> debt under </w:t>
      </w:r>
      <w:r w:rsidR="008C4E38" w:rsidRPr="008C4E38">
        <w:t>subsection (</w:t>
      </w:r>
      <w:r w:rsidRPr="008C4E38">
        <w:t>1) if, and only if:</w:t>
      </w:r>
    </w:p>
    <w:p w:rsidR="00855B0F" w:rsidRPr="008C4E38" w:rsidRDefault="00855B0F" w:rsidP="008C4E38">
      <w:pPr>
        <w:pStyle w:val="paragraph"/>
      </w:pPr>
      <w:r w:rsidRPr="008C4E38">
        <w:tab/>
        <w:t>(a)</w:t>
      </w:r>
      <w:r w:rsidRPr="008C4E38">
        <w:tab/>
        <w:t>the debt is irrecoverable at law; or</w:t>
      </w:r>
    </w:p>
    <w:p w:rsidR="00855B0F" w:rsidRPr="008C4E38" w:rsidRDefault="00855B0F" w:rsidP="008C4E38">
      <w:pPr>
        <w:pStyle w:val="paragraph"/>
      </w:pPr>
      <w:r w:rsidRPr="008C4E38">
        <w:tab/>
        <w:t>(b)</w:t>
      </w:r>
      <w:r w:rsidRPr="008C4E38">
        <w:tab/>
        <w:t>the debtor has no capacity to repay the debt; or</w:t>
      </w:r>
    </w:p>
    <w:p w:rsidR="00855B0F" w:rsidRPr="008C4E38" w:rsidRDefault="00855B0F" w:rsidP="008C4E38">
      <w:pPr>
        <w:pStyle w:val="paragraph"/>
      </w:pPr>
      <w:r w:rsidRPr="008C4E38">
        <w:tab/>
        <w:t>(c)</w:t>
      </w:r>
      <w:r w:rsidRPr="008C4E38">
        <w:tab/>
        <w:t>the debtor’s whereabouts are unknown after all reasonable efforts have been made to locate the debtor; or</w:t>
      </w:r>
    </w:p>
    <w:p w:rsidR="00855B0F" w:rsidRPr="008C4E38" w:rsidRDefault="00855B0F" w:rsidP="008C4E38">
      <w:pPr>
        <w:pStyle w:val="paragraph"/>
      </w:pPr>
      <w:r w:rsidRPr="008C4E38">
        <w:tab/>
        <w:t>(d)</w:t>
      </w:r>
      <w:r w:rsidRPr="008C4E38">
        <w:tab/>
        <w:t>it is not cost effective to take action to recover the debt.</w:t>
      </w:r>
    </w:p>
    <w:p w:rsidR="00855B0F" w:rsidRPr="008C4E38" w:rsidRDefault="00855B0F" w:rsidP="008C4E38">
      <w:pPr>
        <w:pStyle w:val="subsection"/>
      </w:pPr>
      <w:r w:rsidRPr="008C4E38">
        <w:tab/>
        <w:t>(3)</w:t>
      </w:r>
      <w:r w:rsidRPr="008C4E38">
        <w:tab/>
        <w:t xml:space="preserve">For the purposes of </w:t>
      </w:r>
      <w:r w:rsidR="008C4E38" w:rsidRPr="008C4E38">
        <w:t>paragraph (</w:t>
      </w:r>
      <w:r w:rsidRPr="008C4E38">
        <w:t>2)(a), a</w:t>
      </w:r>
      <w:r w:rsidR="00FA6E76" w:rsidRPr="008C4E38">
        <w:t>n overpayment</w:t>
      </w:r>
      <w:r w:rsidRPr="008C4E38">
        <w:t xml:space="preserve"> debt is irrecoverable at law if, and only if:</w:t>
      </w:r>
    </w:p>
    <w:p w:rsidR="00855B0F" w:rsidRPr="008C4E38" w:rsidRDefault="00855B0F" w:rsidP="008C4E38">
      <w:pPr>
        <w:pStyle w:val="paragraph"/>
      </w:pPr>
      <w:r w:rsidRPr="008C4E38">
        <w:tab/>
        <w:t>(a)</w:t>
      </w:r>
      <w:r w:rsidRPr="008C4E38">
        <w:tab/>
        <w:t>the debt cannot be recovered by means of legal proceedings because the period during which such proceedings may be brought has ended; or</w:t>
      </w:r>
    </w:p>
    <w:p w:rsidR="00855B0F" w:rsidRPr="008C4E38" w:rsidRDefault="00855B0F" w:rsidP="008C4E38">
      <w:pPr>
        <w:pStyle w:val="paragraph"/>
      </w:pPr>
      <w:r w:rsidRPr="008C4E38">
        <w:tab/>
        <w:t>(b)</w:t>
      </w:r>
      <w:r w:rsidRPr="008C4E38">
        <w:tab/>
        <w:t>there is no proof of the debt capable of sustaining legal proceedings for its recovery; or</w:t>
      </w:r>
    </w:p>
    <w:p w:rsidR="00855B0F" w:rsidRPr="008C4E38" w:rsidRDefault="00855B0F" w:rsidP="008C4E38">
      <w:pPr>
        <w:pStyle w:val="paragraph"/>
      </w:pPr>
      <w:r w:rsidRPr="008C4E38">
        <w:lastRenderedPageBreak/>
        <w:tab/>
        <w:t>(c)</w:t>
      </w:r>
      <w:r w:rsidRPr="008C4E38">
        <w:tab/>
        <w:t>the debtor is discharged from bankruptcy and the debt was incurred before the debtor became bankrupt and was not incurred by fraud; or</w:t>
      </w:r>
    </w:p>
    <w:p w:rsidR="00855B0F" w:rsidRPr="008C4E38" w:rsidRDefault="00855B0F" w:rsidP="008C4E38">
      <w:pPr>
        <w:pStyle w:val="paragraph"/>
      </w:pPr>
      <w:r w:rsidRPr="008C4E38">
        <w:tab/>
        <w:t>(d)</w:t>
      </w:r>
      <w:r w:rsidRPr="008C4E38">
        <w:tab/>
        <w:t>the debtor has died leaving no estate or insufficient funds in the debtor’s estate to repay the debt.</w:t>
      </w:r>
    </w:p>
    <w:p w:rsidR="00855B0F" w:rsidRPr="008C4E38" w:rsidRDefault="00855B0F" w:rsidP="008C4E38">
      <w:pPr>
        <w:pStyle w:val="subsection"/>
      </w:pPr>
      <w:r w:rsidRPr="008C4E38">
        <w:tab/>
        <w:t>(4)</w:t>
      </w:r>
      <w:r w:rsidRPr="008C4E38">
        <w:tab/>
        <w:t>A decision made un</w:t>
      </w:r>
      <w:r w:rsidR="0067559A" w:rsidRPr="008C4E38">
        <w:t xml:space="preserve">der </w:t>
      </w:r>
      <w:r w:rsidR="008C4E38" w:rsidRPr="008C4E38">
        <w:t>subsection (</w:t>
      </w:r>
      <w:r w:rsidR="0067559A" w:rsidRPr="008C4E38">
        <w:t>1) takes effect on the date of effect specified in the decision (which may be earlier or later than the day the decision is made).</w:t>
      </w:r>
    </w:p>
    <w:p w:rsidR="00855B0F" w:rsidRPr="008C4E38" w:rsidRDefault="00855B0F" w:rsidP="008C4E38">
      <w:pPr>
        <w:pStyle w:val="subsection"/>
      </w:pPr>
      <w:r w:rsidRPr="008C4E38">
        <w:tab/>
        <w:t>(5)</w:t>
      </w:r>
      <w:r w:rsidRPr="008C4E38">
        <w:tab/>
        <w:t>Nothing in this section prevents anything being done at any time to recover a debt that has been written off under this section.</w:t>
      </w:r>
    </w:p>
    <w:p w:rsidR="00F10BF4" w:rsidRPr="008C4E38" w:rsidRDefault="00522E7A" w:rsidP="008C4E38">
      <w:pPr>
        <w:pStyle w:val="ActHead5"/>
      </w:pPr>
      <w:bookmarkStart w:id="135" w:name="_Toc393789170"/>
      <w:r w:rsidRPr="008C4E38">
        <w:rPr>
          <w:rStyle w:val="CharSectno"/>
        </w:rPr>
        <w:t>95</w:t>
      </w:r>
      <w:r w:rsidR="00F10BF4" w:rsidRPr="008C4E38">
        <w:t xml:space="preserve">  Secretary’s power to waive overpayment debt</w:t>
      </w:r>
      <w:bookmarkEnd w:id="135"/>
    </w:p>
    <w:p w:rsidR="00F10BF4" w:rsidRPr="008C4E38" w:rsidRDefault="00F10BF4" w:rsidP="008C4E38">
      <w:pPr>
        <w:pStyle w:val="subsection"/>
      </w:pPr>
      <w:r w:rsidRPr="008C4E38">
        <w:tab/>
        <w:t>(1)</w:t>
      </w:r>
      <w:r w:rsidRPr="008C4E38">
        <w:tab/>
        <w:t>The Secretary may, on behalf of the Commonwealth, waive the Commonwealth’s right to recover the whole or part of an overpayment debt from a debtor only in the circumstances described in section</w:t>
      </w:r>
      <w:r w:rsidR="008C4E38" w:rsidRPr="008C4E38">
        <w:t> </w:t>
      </w:r>
      <w:r w:rsidR="00522E7A" w:rsidRPr="008C4E38">
        <w:t>96</w:t>
      </w:r>
      <w:r w:rsidRPr="008C4E38">
        <w:t xml:space="preserve"> or </w:t>
      </w:r>
      <w:r w:rsidR="00522E7A" w:rsidRPr="008C4E38">
        <w:t>97</w:t>
      </w:r>
      <w:r w:rsidRPr="008C4E38">
        <w:t>.</w:t>
      </w:r>
    </w:p>
    <w:p w:rsidR="00F10BF4" w:rsidRPr="008C4E38" w:rsidRDefault="00F10BF4" w:rsidP="008C4E38">
      <w:pPr>
        <w:pStyle w:val="subsection"/>
      </w:pPr>
      <w:r w:rsidRPr="008C4E38">
        <w:tab/>
        <w:t>(2)</w:t>
      </w:r>
      <w:r w:rsidRPr="008C4E38">
        <w:tab/>
        <w:t>A waiver takes effect on the date of effect specified in the waiver (which may be earlier or later than the day the decision to waive is made).</w:t>
      </w:r>
    </w:p>
    <w:p w:rsidR="00F10BF4" w:rsidRPr="008C4E38" w:rsidRDefault="00F10BF4" w:rsidP="008C4E38">
      <w:pPr>
        <w:pStyle w:val="notetext"/>
      </w:pPr>
      <w:r w:rsidRPr="008C4E38">
        <w:t>Note:</w:t>
      </w:r>
      <w:r w:rsidRPr="008C4E38">
        <w:tab/>
        <w:t>If the Secretary waives the Commonwealth’s right to recover all or part of a debt, this is a permanent bar to recovery of the debt or part of the debt—the debt or part of the debt effectively ceases to exist.</w:t>
      </w:r>
    </w:p>
    <w:p w:rsidR="00141844" w:rsidRPr="008C4E38" w:rsidRDefault="00522E7A" w:rsidP="008C4E38">
      <w:pPr>
        <w:pStyle w:val="ActHead5"/>
      </w:pPr>
      <w:bookmarkStart w:id="136" w:name="_Toc393789171"/>
      <w:r w:rsidRPr="008C4E38">
        <w:rPr>
          <w:rStyle w:val="CharSectno"/>
        </w:rPr>
        <w:t>96</w:t>
      </w:r>
      <w:r w:rsidR="00141844" w:rsidRPr="008C4E38">
        <w:t xml:space="preserve">  Waiver of overpayment debt arising from error</w:t>
      </w:r>
      <w:bookmarkEnd w:id="136"/>
    </w:p>
    <w:p w:rsidR="00724B5F" w:rsidRPr="008C4E38" w:rsidRDefault="00724B5F" w:rsidP="008C4E38">
      <w:pPr>
        <w:pStyle w:val="subsection"/>
      </w:pPr>
      <w:r w:rsidRPr="008C4E38">
        <w:tab/>
        <w:t>(1)</w:t>
      </w:r>
      <w:r w:rsidRPr="008C4E38">
        <w:tab/>
      </w:r>
      <w:r w:rsidR="005F1695" w:rsidRPr="008C4E38">
        <w:t xml:space="preserve">If </w:t>
      </w:r>
      <w:r w:rsidR="008C4E38" w:rsidRPr="008C4E38">
        <w:t>subsection (</w:t>
      </w:r>
      <w:r w:rsidR="005F1695" w:rsidRPr="008C4E38">
        <w:t>2) applies in relation to an overpayment debt, t</w:t>
      </w:r>
      <w:r w:rsidRPr="008C4E38">
        <w:t>he Secretary mus</w:t>
      </w:r>
      <w:r w:rsidR="005F1695" w:rsidRPr="008C4E38">
        <w:t>t waive the right to recover so much of the debt as</w:t>
      </w:r>
      <w:r w:rsidRPr="008C4E38">
        <w:t xml:space="preserve"> is attributable solely to an administrative error made by:</w:t>
      </w:r>
    </w:p>
    <w:p w:rsidR="00141844" w:rsidRPr="008C4E38" w:rsidRDefault="00724B5F" w:rsidP="008C4E38">
      <w:pPr>
        <w:pStyle w:val="paragraph"/>
      </w:pPr>
      <w:r w:rsidRPr="008C4E38">
        <w:tab/>
        <w:t>(a)</w:t>
      </w:r>
      <w:r w:rsidRPr="008C4E38">
        <w:tab/>
        <w:t>the Commonwealth; or</w:t>
      </w:r>
    </w:p>
    <w:p w:rsidR="00724B5F" w:rsidRPr="008C4E38" w:rsidRDefault="00724B5F" w:rsidP="008C4E38">
      <w:pPr>
        <w:pStyle w:val="paragraph"/>
      </w:pPr>
      <w:r w:rsidRPr="008C4E38">
        <w:tab/>
        <w:t>(b)</w:t>
      </w:r>
      <w:r w:rsidRPr="008C4E38">
        <w:tab/>
        <w:t>an authority of the Commonwealth; or</w:t>
      </w:r>
    </w:p>
    <w:p w:rsidR="00724B5F" w:rsidRPr="008C4E38" w:rsidRDefault="00724B5F" w:rsidP="008C4E38">
      <w:pPr>
        <w:pStyle w:val="paragraph"/>
      </w:pPr>
      <w:r w:rsidRPr="008C4E38">
        <w:tab/>
        <w:t>(c)</w:t>
      </w:r>
      <w:r w:rsidRPr="008C4E38">
        <w:tab/>
        <w:t>an organisation that performs services for the Commonwealth</w:t>
      </w:r>
      <w:r w:rsidR="005F1695" w:rsidRPr="008C4E38">
        <w:t>.</w:t>
      </w:r>
    </w:p>
    <w:p w:rsidR="005F1695" w:rsidRPr="008C4E38" w:rsidRDefault="005F1695" w:rsidP="008C4E38">
      <w:pPr>
        <w:pStyle w:val="subsection"/>
      </w:pPr>
      <w:r w:rsidRPr="008C4E38">
        <w:tab/>
        <w:t>(2)</w:t>
      </w:r>
      <w:r w:rsidRPr="008C4E38">
        <w:tab/>
        <w:t>This subsection applies in relation to an overpayment debt if the debt is</w:t>
      </w:r>
      <w:r w:rsidR="00FC176A" w:rsidRPr="008C4E38">
        <w:t xml:space="preserve"> </w:t>
      </w:r>
      <w:r w:rsidRPr="008C4E38">
        <w:t>raised after the end of whichever of the following periods ends later:</w:t>
      </w:r>
    </w:p>
    <w:p w:rsidR="005F1695" w:rsidRPr="008C4E38" w:rsidRDefault="005F1695" w:rsidP="008C4E38">
      <w:pPr>
        <w:pStyle w:val="paragraph"/>
      </w:pPr>
      <w:r w:rsidRPr="008C4E38">
        <w:lastRenderedPageBreak/>
        <w:tab/>
        <w:t>(a)</w:t>
      </w:r>
      <w:r w:rsidRPr="008C4E38">
        <w:tab/>
        <w:t>the period of 6 weeks from the first payment that caused the debt;</w:t>
      </w:r>
    </w:p>
    <w:p w:rsidR="005F1695" w:rsidRPr="008C4E38" w:rsidRDefault="005F1695" w:rsidP="008C4E38">
      <w:pPr>
        <w:pStyle w:val="paragraph"/>
      </w:pPr>
      <w:r w:rsidRPr="008C4E38">
        <w:tab/>
        <w:t>(b)</w:t>
      </w:r>
      <w:r w:rsidRPr="008C4E38">
        <w:tab/>
        <w:t>if the debt arose because a person has complied with a notification obligation—the period of 6 weeks from the end of the notification period.</w:t>
      </w:r>
    </w:p>
    <w:p w:rsidR="00FF768A" w:rsidRPr="008C4E38" w:rsidRDefault="00522E7A" w:rsidP="008C4E38">
      <w:pPr>
        <w:pStyle w:val="ActHead5"/>
      </w:pPr>
      <w:bookmarkStart w:id="137" w:name="_Toc393789172"/>
      <w:r w:rsidRPr="008C4E38">
        <w:rPr>
          <w:rStyle w:val="CharSectno"/>
        </w:rPr>
        <w:t>97</w:t>
      </w:r>
      <w:r w:rsidR="00FF768A" w:rsidRPr="008C4E38">
        <w:t xml:space="preserve">  Waiver of small </w:t>
      </w:r>
      <w:r w:rsidR="00141844" w:rsidRPr="008C4E38">
        <w:t xml:space="preserve">overpayment </w:t>
      </w:r>
      <w:r w:rsidR="00FF768A" w:rsidRPr="008C4E38">
        <w:t>debt</w:t>
      </w:r>
      <w:bookmarkEnd w:id="137"/>
    </w:p>
    <w:p w:rsidR="00FF768A" w:rsidRPr="008C4E38" w:rsidRDefault="00FF768A" w:rsidP="008C4E38">
      <w:pPr>
        <w:pStyle w:val="subsection"/>
      </w:pPr>
      <w:r w:rsidRPr="008C4E38">
        <w:tab/>
      </w:r>
      <w:r w:rsidRPr="008C4E38">
        <w:tab/>
        <w:t>The Secretary must waive the right to recover a</w:t>
      </w:r>
      <w:r w:rsidR="00EF4B3E" w:rsidRPr="008C4E38">
        <w:t>n overpayment</w:t>
      </w:r>
      <w:r w:rsidRPr="008C4E38">
        <w:t xml:space="preserve"> debt if:</w:t>
      </w:r>
    </w:p>
    <w:p w:rsidR="00FF768A" w:rsidRPr="008C4E38" w:rsidRDefault="00FF768A" w:rsidP="008C4E38">
      <w:pPr>
        <w:pStyle w:val="paragraph"/>
      </w:pPr>
      <w:r w:rsidRPr="008C4E38">
        <w:tab/>
        <w:t>(a)</w:t>
      </w:r>
      <w:r w:rsidRPr="008C4E38">
        <w:tab/>
        <w:t>the debt is,</w:t>
      </w:r>
      <w:r w:rsidR="002B7050" w:rsidRPr="008C4E38">
        <w:t xml:space="preserve"> or is likely to be, less than </w:t>
      </w:r>
      <w:r w:rsidRPr="008C4E38">
        <w:t>$200; and</w:t>
      </w:r>
    </w:p>
    <w:p w:rsidR="00FF768A" w:rsidRPr="008C4E38" w:rsidRDefault="00FF768A" w:rsidP="008C4E38">
      <w:pPr>
        <w:pStyle w:val="paragraph"/>
      </w:pPr>
      <w:r w:rsidRPr="008C4E38">
        <w:tab/>
        <w:t>(b)</w:t>
      </w:r>
      <w:r w:rsidRPr="008C4E38">
        <w:tab/>
        <w:t>it is not cost effective for the Commonwealth to take action to recover the debt.</w:t>
      </w:r>
    </w:p>
    <w:p w:rsidR="00383603" w:rsidRPr="008C4E38" w:rsidRDefault="00E63AB7" w:rsidP="008C4E38">
      <w:pPr>
        <w:pStyle w:val="ActHead1"/>
        <w:pageBreakBefore/>
      </w:pPr>
      <w:bookmarkStart w:id="138" w:name="_Toc393789173"/>
      <w:r w:rsidRPr="008C4E38">
        <w:rPr>
          <w:rStyle w:val="CharChapNo"/>
        </w:rPr>
        <w:lastRenderedPageBreak/>
        <w:t>Chapter</w:t>
      </w:r>
      <w:r w:rsidR="008C4E38" w:rsidRPr="008C4E38">
        <w:rPr>
          <w:rStyle w:val="CharChapNo"/>
        </w:rPr>
        <w:t> </w:t>
      </w:r>
      <w:r w:rsidRPr="008C4E38">
        <w:rPr>
          <w:rStyle w:val="CharChapNo"/>
        </w:rPr>
        <w:t>5</w:t>
      </w:r>
      <w:r w:rsidR="00383603" w:rsidRPr="008C4E38">
        <w:t>—</w:t>
      </w:r>
      <w:r w:rsidR="00343B7A" w:rsidRPr="008C4E38">
        <w:rPr>
          <w:rStyle w:val="CharChapText"/>
        </w:rPr>
        <w:t>Miscellaneous</w:t>
      </w:r>
      <w:bookmarkEnd w:id="138"/>
    </w:p>
    <w:p w:rsidR="00E63AB7" w:rsidRPr="008C4E38" w:rsidRDefault="00E63AB7" w:rsidP="008C4E38">
      <w:pPr>
        <w:pStyle w:val="ActHead2"/>
      </w:pPr>
      <w:bookmarkStart w:id="139" w:name="_Toc393789174"/>
      <w:r w:rsidRPr="008C4E38">
        <w:rPr>
          <w:rStyle w:val="CharPartNo"/>
        </w:rPr>
        <w:t>Part</w:t>
      </w:r>
      <w:r w:rsidR="008C4E38" w:rsidRPr="008C4E38">
        <w:rPr>
          <w:rStyle w:val="CharPartNo"/>
        </w:rPr>
        <w:t> </w:t>
      </w:r>
      <w:r w:rsidRPr="008C4E38">
        <w:rPr>
          <w:rStyle w:val="CharPartNo"/>
        </w:rPr>
        <w:t>5.1</w:t>
      </w:r>
      <w:r w:rsidR="00D34984" w:rsidRPr="008C4E38">
        <w:t>—</w:t>
      </w:r>
      <w:r w:rsidR="00343B7A" w:rsidRPr="008C4E38">
        <w:rPr>
          <w:rStyle w:val="CharPartText"/>
        </w:rPr>
        <w:t>Miscellaneous</w:t>
      </w:r>
      <w:bookmarkEnd w:id="139"/>
    </w:p>
    <w:p w:rsidR="00383603" w:rsidRPr="008C4E38" w:rsidRDefault="00383603" w:rsidP="008C4E38">
      <w:pPr>
        <w:pStyle w:val="Header"/>
      </w:pPr>
      <w:r w:rsidRPr="008C4E38">
        <w:rPr>
          <w:rStyle w:val="CharDivNo"/>
        </w:rPr>
        <w:t xml:space="preserve"> </w:t>
      </w:r>
      <w:r w:rsidRPr="008C4E38">
        <w:rPr>
          <w:rStyle w:val="CharDivText"/>
        </w:rPr>
        <w:t xml:space="preserve"> </w:t>
      </w:r>
    </w:p>
    <w:p w:rsidR="00383603" w:rsidRPr="008C4E38" w:rsidRDefault="00522E7A" w:rsidP="008C4E38">
      <w:pPr>
        <w:pStyle w:val="ActHead5"/>
      </w:pPr>
      <w:bookmarkStart w:id="140" w:name="_Toc393789175"/>
      <w:r w:rsidRPr="008C4E38">
        <w:rPr>
          <w:rStyle w:val="CharSectno"/>
        </w:rPr>
        <w:t>98</w:t>
      </w:r>
      <w:r w:rsidR="00383603" w:rsidRPr="008C4E38">
        <w:t xml:space="preserve">  Simplified outline of this Part</w:t>
      </w:r>
      <w:bookmarkEnd w:id="140"/>
    </w:p>
    <w:p w:rsidR="00383603" w:rsidRPr="008C4E38" w:rsidRDefault="00383603" w:rsidP="008C4E38">
      <w:pPr>
        <w:pStyle w:val="SOText"/>
      </w:pPr>
      <w:r w:rsidRPr="008C4E38">
        <w:t>This Part deals with miscellaneous matters.</w:t>
      </w:r>
    </w:p>
    <w:p w:rsidR="006A281C" w:rsidRPr="008C4E38" w:rsidRDefault="00522E7A" w:rsidP="008C4E38">
      <w:pPr>
        <w:pStyle w:val="ActHead5"/>
      </w:pPr>
      <w:bookmarkStart w:id="141" w:name="_Toc393789176"/>
      <w:r w:rsidRPr="008C4E38">
        <w:rPr>
          <w:rStyle w:val="CharSectno"/>
        </w:rPr>
        <w:t>99</w:t>
      </w:r>
      <w:r w:rsidR="006A281C" w:rsidRPr="008C4E38">
        <w:t xml:space="preserve">  Indexation of </w:t>
      </w:r>
      <w:r w:rsidR="00FA6E76" w:rsidRPr="008C4E38">
        <w:t>lifetime limit and yearly rate</w:t>
      </w:r>
      <w:bookmarkEnd w:id="141"/>
    </w:p>
    <w:p w:rsidR="006A281C" w:rsidRPr="008C4E38" w:rsidRDefault="006A281C" w:rsidP="008C4E38">
      <w:pPr>
        <w:pStyle w:val="subsection"/>
      </w:pPr>
      <w:r w:rsidRPr="008C4E38">
        <w:tab/>
        <w:t>(1)</w:t>
      </w:r>
      <w:r w:rsidRPr="008C4E38">
        <w:tab/>
        <w:t>Each of the following amounts:</w:t>
      </w:r>
    </w:p>
    <w:p w:rsidR="006A281C" w:rsidRPr="008C4E38" w:rsidRDefault="006A281C" w:rsidP="008C4E38">
      <w:pPr>
        <w:pStyle w:val="paragraph"/>
      </w:pPr>
      <w:r w:rsidRPr="008C4E38">
        <w:tab/>
        <w:t>(a)</w:t>
      </w:r>
      <w:r w:rsidRPr="008C4E38">
        <w:tab/>
        <w:t>the lifetime limit;</w:t>
      </w:r>
    </w:p>
    <w:p w:rsidR="006A281C" w:rsidRPr="008C4E38" w:rsidRDefault="006A281C" w:rsidP="008C4E38">
      <w:pPr>
        <w:pStyle w:val="paragraph"/>
      </w:pPr>
      <w:r w:rsidRPr="008C4E38">
        <w:tab/>
        <w:t>(b)</w:t>
      </w:r>
      <w:r w:rsidRPr="008C4E38">
        <w:tab/>
        <w:t>a yearly rate;</w:t>
      </w:r>
    </w:p>
    <w:p w:rsidR="006A281C" w:rsidRPr="008C4E38" w:rsidRDefault="006A281C" w:rsidP="008C4E38">
      <w:pPr>
        <w:pStyle w:val="subsection2"/>
      </w:pPr>
      <w:r w:rsidRPr="008C4E38">
        <w:t>is to be indexed, on 1</w:t>
      </w:r>
      <w:r w:rsidR="008C4E38" w:rsidRPr="008C4E38">
        <w:t> </w:t>
      </w:r>
      <w:r w:rsidRPr="008C4E38">
        <w:t>July 2017 and each later 1</w:t>
      </w:r>
      <w:r w:rsidR="008C4E38" w:rsidRPr="008C4E38">
        <w:t> </w:t>
      </w:r>
      <w:r w:rsidRPr="008C4E38">
        <w:t xml:space="preserve">July (each </w:t>
      </w:r>
      <w:r w:rsidR="00130D76" w:rsidRPr="008C4E38">
        <w:t xml:space="preserve">such </w:t>
      </w:r>
      <w:r w:rsidRPr="008C4E38">
        <w:t>1</w:t>
      </w:r>
      <w:r w:rsidR="008C4E38" w:rsidRPr="008C4E38">
        <w:t> </w:t>
      </w:r>
      <w:r w:rsidRPr="008C4E38">
        <w:t xml:space="preserve">July is an </w:t>
      </w:r>
      <w:r w:rsidRPr="008C4E38">
        <w:rPr>
          <w:b/>
          <w:i/>
        </w:rPr>
        <w:t>indexation day</w:t>
      </w:r>
      <w:r w:rsidRPr="008C4E38">
        <w:t>), in accordance with this section.</w:t>
      </w:r>
    </w:p>
    <w:p w:rsidR="006A281C" w:rsidRPr="008C4E38" w:rsidRDefault="006A281C" w:rsidP="008C4E38">
      <w:pPr>
        <w:pStyle w:val="subsection"/>
      </w:pPr>
      <w:r w:rsidRPr="008C4E38">
        <w:tab/>
        <w:t>(2)</w:t>
      </w:r>
      <w:r w:rsidRPr="008C4E38">
        <w:tab/>
        <w:t>If an amount is to be indexed on an indexation day, this Act has effect as if the indexed amount were substituted for that amount on that day.</w:t>
      </w:r>
    </w:p>
    <w:p w:rsidR="006A281C" w:rsidRPr="008C4E38" w:rsidRDefault="006A281C" w:rsidP="008C4E38">
      <w:pPr>
        <w:pStyle w:val="subsection"/>
      </w:pPr>
      <w:r w:rsidRPr="008C4E38">
        <w:tab/>
        <w:t>(3)</w:t>
      </w:r>
      <w:r w:rsidRPr="008C4E38">
        <w:tab/>
        <w:t>This is how to work out the indexed amount for an amount that is to be indexed on an indexation day:</w:t>
      </w:r>
    </w:p>
    <w:p w:rsidR="006A281C" w:rsidRPr="008C4E38" w:rsidRDefault="006A281C" w:rsidP="008C4E38">
      <w:pPr>
        <w:pStyle w:val="BoxHeadItalic"/>
      </w:pPr>
      <w:r w:rsidRPr="008C4E38">
        <w:t>Method statement</w:t>
      </w:r>
    </w:p>
    <w:p w:rsidR="006A281C" w:rsidRPr="008C4E38" w:rsidRDefault="006A281C" w:rsidP="008C4E38">
      <w:pPr>
        <w:pStyle w:val="BoxStep"/>
      </w:pPr>
      <w:r w:rsidRPr="008C4E38">
        <w:t>Step 1.</w:t>
      </w:r>
      <w:r w:rsidRPr="008C4E38">
        <w:tab/>
        <w:t xml:space="preserve">Use </w:t>
      </w:r>
      <w:r w:rsidR="008C4E38" w:rsidRPr="008C4E38">
        <w:t>subsection (</w:t>
      </w:r>
      <w:r w:rsidRPr="008C4E38">
        <w:t>4) to work out the annual indexation factor for the amount on the indexation day.</w:t>
      </w:r>
    </w:p>
    <w:p w:rsidR="00FA6E76" w:rsidRPr="008C4E38" w:rsidRDefault="006A281C" w:rsidP="008C4E38">
      <w:pPr>
        <w:pStyle w:val="BoxStep"/>
      </w:pPr>
      <w:r w:rsidRPr="008C4E38">
        <w:t>Step 2.</w:t>
      </w:r>
      <w:r w:rsidRPr="008C4E38">
        <w:tab/>
        <w:t xml:space="preserve">Multiply the amount that is to be indexed </w:t>
      </w:r>
      <w:r w:rsidR="00FA6E76" w:rsidRPr="008C4E38">
        <w:t>by the annual indexation factor.</w:t>
      </w:r>
    </w:p>
    <w:p w:rsidR="006A281C" w:rsidRPr="008C4E38" w:rsidRDefault="006A281C" w:rsidP="008C4E38">
      <w:pPr>
        <w:pStyle w:val="BoxStep"/>
      </w:pPr>
      <w:r w:rsidRPr="008C4E38">
        <w:t>Step 3.</w:t>
      </w:r>
      <w:r w:rsidRPr="008C4E38">
        <w:tab/>
      </w:r>
      <w:r w:rsidR="00A6165C" w:rsidRPr="008C4E38">
        <w:t xml:space="preserve">If </w:t>
      </w:r>
      <w:r w:rsidRPr="008C4E38">
        <w:t>the result of step 2</w:t>
      </w:r>
      <w:r w:rsidR="00A6165C" w:rsidRPr="008C4E38">
        <w:t xml:space="preserve"> is an amount of whole dollars</w:t>
      </w:r>
      <w:r w:rsidR="00D339D6" w:rsidRPr="008C4E38">
        <w:t xml:space="preserve">, the result is the </w:t>
      </w:r>
      <w:r w:rsidR="00D339D6" w:rsidRPr="008C4E38">
        <w:rPr>
          <w:b/>
          <w:i/>
        </w:rPr>
        <w:t>indexed amount</w:t>
      </w:r>
      <w:r w:rsidR="00D339D6" w:rsidRPr="008C4E38">
        <w:t>. If the result of step 2 is an amount of whole dollars</w:t>
      </w:r>
      <w:r w:rsidR="00A6165C" w:rsidRPr="008C4E38">
        <w:t xml:space="preserve"> and cents, round the amount</w:t>
      </w:r>
      <w:r w:rsidR="00D339D6" w:rsidRPr="008C4E38">
        <w:t xml:space="preserve"> up or down (up in the case of 50 cents)</w:t>
      </w:r>
      <w:r w:rsidR="00A6165C" w:rsidRPr="008C4E38">
        <w:t xml:space="preserve"> to the nearest dollar.</w:t>
      </w:r>
      <w:r w:rsidR="00D339D6" w:rsidRPr="008C4E38">
        <w:t xml:space="preserve"> The</w:t>
      </w:r>
      <w:r w:rsidRPr="008C4E38">
        <w:t xml:space="preserve"> result is the </w:t>
      </w:r>
      <w:r w:rsidRPr="008C4E38">
        <w:rPr>
          <w:b/>
          <w:i/>
        </w:rPr>
        <w:t>indexed amount</w:t>
      </w:r>
      <w:r w:rsidRPr="008C4E38">
        <w:t>.</w:t>
      </w:r>
    </w:p>
    <w:p w:rsidR="006A281C" w:rsidRPr="008C4E38" w:rsidRDefault="006A281C" w:rsidP="008C4E38">
      <w:pPr>
        <w:pStyle w:val="subsection"/>
      </w:pPr>
      <w:r w:rsidRPr="008C4E38">
        <w:lastRenderedPageBreak/>
        <w:tab/>
        <w:t>(4)</w:t>
      </w:r>
      <w:r w:rsidRPr="008C4E38">
        <w:tab/>
      </w:r>
      <w:r w:rsidR="00FA6E76" w:rsidRPr="008C4E38">
        <w:t xml:space="preserve">Subject to </w:t>
      </w:r>
      <w:r w:rsidR="008C4E38" w:rsidRPr="008C4E38">
        <w:t>subsections (</w:t>
      </w:r>
      <w:r w:rsidR="00FA6E76" w:rsidRPr="008C4E38">
        <w:t>5) and (6), t</w:t>
      </w:r>
      <w:r w:rsidRPr="008C4E38">
        <w:t xml:space="preserve">he </w:t>
      </w:r>
      <w:r w:rsidRPr="008C4E38">
        <w:rPr>
          <w:b/>
          <w:i/>
        </w:rPr>
        <w:t>annual indexation factor</w:t>
      </w:r>
      <w:r w:rsidRPr="008C4E38">
        <w:t xml:space="preserve"> for an amount that is to be indexed under this </w:t>
      </w:r>
      <w:r w:rsidR="00FA6E76" w:rsidRPr="008C4E38">
        <w:t>section on an indexation day is:</w:t>
      </w:r>
    </w:p>
    <w:p w:rsidR="006A281C" w:rsidRPr="008C4E38" w:rsidRDefault="00DA1E55" w:rsidP="008C4E38">
      <w:pPr>
        <w:pStyle w:val="subsection2"/>
      </w:pPr>
      <w:bookmarkStart w:id="142" w:name="BKCheck15B_4"/>
      <w:bookmarkEnd w:id="142"/>
      <w:r>
        <w:pict>
          <v:shape id="_x0000_i1029" type="#_x0000_t75" style="width:286.5pt;height:40.5pt">
            <v:imagedata r:id="rId23" o:title=""/>
          </v:shape>
        </w:pict>
      </w:r>
    </w:p>
    <w:p w:rsidR="006A281C" w:rsidRPr="008C4E38" w:rsidRDefault="00460567" w:rsidP="008C4E38">
      <w:pPr>
        <w:pStyle w:val="subsection2"/>
      </w:pPr>
      <w:r w:rsidRPr="008C4E38">
        <w:t xml:space="preserve">rounded </w:t>
      </w:r>
      <w:r w:rsidR="006A281C" w:rsidRPr="008C4E38">
        <w:t>to 3 decimal places.</w:t>
      </w:r>
    </w:p>
    <w:p w:rsidR="00F4121E" w:rsidRPr="008C4E38" w:rsidRDefault="00F4121E" w:rsidP="008C4E38">
      <w:pPr>
        <w:pStyle w:val="subsection"/>
      </w:pPr>
      <w:r w:rsidRPr="008C4E38">
        <w:tab/>
        <w:t>(5)</w:t>
      </w:r>
      <w:r w:rsidRPr="008C4E38">
        <w:tab/>
        <w:t xml:space="preserve">For the purposes of </w:t>
      </w:r>
      <w:r w:rsidR="008C4E38" w:rsidRPr="008C4E38">
        <w:t>subsection (</w:t>
      </w:r>
      <w:r w:rsidRPr="008C4E38">
        <w:t>4):</w:t>
      </w:r>
    </w:p>
    <w:p w:rsidR="00F4121E" w:rsidRPr="008C4E38" w:rsidRDefault="00F4121E" w:rsidP="008C4E38">
      <w:pPr>
        <w:pStyle w:val="paragraph"/>
      </w:pPr>
      <w:r w:rsidRPr="008C4E38">
        <w:tab/>
        <w:t>(a)</w:t>
      </w:r>
      <w:r w:rsidRPr="008C4E38">
        <w:tab/>
      </w:r>
      <w:r w:rsidR="008755E3" w:rsidRPr="008C4E38">
        <w:t xml:space="preserve">in identifying the highest March quarter, </w:t>
      </w:r>
      <w:r w:rsidR="00DC5600" w:rsidRPr="008C4E38">
        <w:t xml:space="preserve">disregard any </w:t>
      </w:r>
      <w:r w:rsidRPr="008C4E38">
        <w:t xml:space="preserve">March quarter </w:t>
      </w:r>
      <w:r w:rsidR="00DC5600" w:rsidRPr="008C4E38">
        <w:t xml:space="preserve">that is </w:t>
      </w:r>
      <w:r w:rsidRPr="008C4E38">
        <w:t>earlier than the 2014</w:t>
      </w:r>
      <w:r w:rsidR="008C4E38" w:rsidRPr="008C4E38">
        <w:t> </w:t>
      </w:r>
      <w:r w:rsidRPr="008C4E38">
        <w:t>March quarter; and</w:t>
      </w:r>
    </w:p>
    <w:p w:rsidR="00F4121E" w:rsidRPr="008C4E38" w:rsidRDefault="008B3479" w:rsidP="008C4E38">
      <w:pPr>
        <w:pStyle w:val="paragraph"/>
      </w:pPr>
      <w:r w:rsidRPr="008C4E38">
        <w:tab/>
        <w:t>(b</w:t>
      </w:r>
      <w:r w:rsidR="00F4121E" w:rsidRPr="008C4E38">
        <w:t>)</w:t>
      </w:r>
      <w:r w:rsidR="00F4121E" w:rsidRPr="008C4E38">
        <w:tab/>
        <w:t>the third decimal place is rounded up if, apart from the rounding:</w:t>
      </w:r>
    </w:p>
    <w:p w:rsidR="00F4121E" w:rsidRPr="008C4E38" w:rsidRDefault="00F4121E" w:rsidP="008C4E38">
      <w:pPr>
        <w:pStyle w:val="paragraphsub"/>
      </w:pPr>
      <w:r w:rsidRPr="008C4E38">
        <w:tab/>
        <w:t>(i)</w:t>
      </w:r>
      <w:r w:rsidRPr="008C4E38">
        <w:tab/>
        <w:t>the factor would have 4 or more decimal places; and</w:t>
      </w:r>
    </w:p>
    <w:p w:rsidR="00FA6E76" w:rsidRPr="008C4E38" w:rsidRDefault="00F4121E" w:rsidP="008C4E38">
      <w:pPr>
        <w:pStyle w:val="paragraphsub"/>
      </w:pPr>
      <w:r w:rsidRPr="008C4E38">
        <w:tab/>
        <w:t>(ii)</w:t>
      </w:r>
      <w:r w:rsidRPr="008C4E38">
        <w:tab/>
        <w:t>the fourth decimal place w</w:t>
      </w:r>
      <w:r w:rsidR="00FA6E76" w:rsidRPr="008C4E38">
        <w:t>ould be a number greater than 4.</w:t>
      </w:r>
    </w:p>
    <w:p w:rsidR="003E6399" w:rsidRPr="008C4E38" w:rsidRDefault="003E6399" w:rsidP="008C4E38">
      <w:pPr>
        <w:pStyle w:val="notetext"/>
      </w:pPr>
      <w:r w:rsidRPr="008C4E38">
        <w:t>Note:</w:t>
      </w:r>
      <w:r w:rsidRPr="008C4E38">
        <w:tab/>
        <w:t>See section</w:t>
      </w:r>
      <w:r w:rsidR="008C4E38" w:rsidRPr="008C4E38">
        <w:t> </w:t>
      </w:r>
      <w:r w:rsidR="00522E7A" w:rsidRPr="008C4E38">
        <w:t>33</w:t>
      </w:r>
      <w:r w:rsidRPr="008C4E38">
        <w:t xml:space="preserve"> for the definition of </w:t>
      </w:r>
      <w:r w:rsidRPr="008C4E38">
        <w:rPr>
          <w:b/>
          <w:i/>
        </w:rPr>
        <w:t>index number</w:t>
      </w:r>
      <w:r w:rsidRPr="008C4E38">
        <w:t>.</w:t>
      </w:r>
    </w:p>
    <w:p w:rsidR="00FA6E76" w:rsidRPr="008C4E38" w:rsidRDefault="00FA6E76" w:rsidP="008C4E38">
      <w:pPr>
        <w:pStyle w:val="subsection"/>
      </w:pPr>
      <w:r w:rsidRPr="008C4E38">
        <w:tab/>
        <w:t>(6)</w:t>
      </w:r>
      <w:r w:rsidRPr="008C4E38">
        <w:tab/>
        <w:t xml:space="preserve">If an annual indexation factor worked out under </w:t>
      </w:r>
      <w:r w:rsidR="008C4E38" w:rsidRPr="008C4E38">
        <w:t>subsections (</w:t>
      </w:r>
      <w:r w:rsidRPr="008C4E38">
        <w:t>4) and (5) would be less than 1, the indexation factor is to be increased to 1.</w:t>
      </w:r>
    </w:p>
    <w:p w:rsidR="005961ED" w:rsidRPr="008C4E38" w:rsidRDefault="00522E7A" w:rsidP="008C4E38">
      <w:pPr>
        <w:pStyle w:val="ActHead5"/>
      </w:pPr>
      <w:bookmarkStart w:id="143" w:name="_Toc393789177"/>
      <w:r w:rsidRPr="008C4E38">
        <w:rPr>
          <w:rStyle w:val="CharSectno"/>
        </w:rPr>
        <w:t>100</w:t>
      </w:r>
      <w:r w:rsidR="005961ED" w:rsidRPr="008C4E38">
        <w:t xml:space="preserve">  Application to under</w:t>
      </w:r>
      <w:r w:rsidR="00E95DBB">
        <w:noBreakHyphen/>
      </w:r>
      <w:r w:rsidR="005961ED" w:rsidRPr="008C4E38">
        <w:t>18s</w:t>
      </w:r>
      <w:bookmarkEnd w:id="143"/>
    </w:p>
    <w:p w:rsidR="005961ED" w:rsidRPr="008C4E38" w:rsidRDefault="005961ED" w:rsidP="008C4E38">
      <w:pPr>
        <w:pStyle w:val="subsection"/>
      </w:pPr>
      <w:r w:rsidRPr="008C4E38">
        <w:tab/>
        <w:t>(1)</w:t>
      </w:r>
      <w:r w:rsidRPr="008C4E38">
        <w:tab/>
        <w:t>Each of the following applies to a person aged under 18 in the same way that it applies to a person aged 18 or older:</w:t>
      </w:r>
    </w:p>
    <w:p w:rsidR="005961ED" w:rsidRPr="008C4E38" w:rsidRDefault="005961ED" w:rsidP="008C4E38">
      <w:pPr>
        <w:pStyle w:val="paragraph"/>
      </w:pPr>
      <w:r w:rsidRPr="008C4E38">
        <w:tab/>
        <w:t>(a)</w:t>
      </w:r>
      <w:r w:rsidRPr="008C4E38">
        <w:tab/>
        <w:t>this Act</w:t>
      </w:r>
      <w:r w:rsidR="00DE7291">
        <w:t xml:space="preserve"> (other than subsection 13(3))</w:t>
      </w:r>
      <w:r w:rsidRPr="008C4E38">
        <w:t>;</w:t>
      </w:r>
    </w:p>
    <w:p w:rsidR="005961ED" w:rsidRPr="008C4E38" w:rsidRDefault="005961ED" w:rsidP="008C4E38">
      <w:pPr>
        <w:pStyle w:val="paragraph"/>
      </w:pPr>
      <w:r w:rsidRPr="008C4E38">
        <w:tab/>
        <w:t>(b)</w:t>
      </w:r>
      <w:r w:rsidRPr="008C4E38">
        <w:tab/>
        <w:t xml:space="preserve">a provision of </w:t>
      </w:r>
      <w:r w:rsidR="006A743E" w:rsidRPr="008C4E38">
        <w:t xml:space="preserve">a </w:t>
      </w:r>
      <w:r w:rsidRPr="008C4E38">
        <w:t xml:space="preserve">taxation law (within the meaning of the </w:t>
      </w:r>
      <w:r w:rsidRPr="008C4E38">
        <w:rPr>
          <w:i/>
        </w:rPr>
        <w:t>Income Tax Assessment Act 1997</w:t>
      </w:r>
      <w:r w:rsidRPr="008C4E38">
        <w:t>) to the extent to which it relates to this Act.</w:t>
      </w:r>
    </w:p>
    <w:p w:rsidR="005961ED" w:rsidRPr="008C4E38" w:rsidRDefault="005961ED" w:rsidP="008C4E38">
      <w:pPr>
        <w:pStyle w:val="subsection"/>
      </w:pPr>
      <w:r w:rsidRPr="008C4E38">
        <w:tab/>
        <w:t>(2)</w:t>
      </w:r>
      <w:r w:rsidRPr="008C4E38">
        <w:tab/>
      </w:r>
      <w:r w:rsidR="008C4E38" w:rsidRPr="008C4E38">
        <w:t>Subsection (</w:t>
      </w:r>
      <w:r w:rsidRPr="008C4E38">
        <w:t>1) does not by implication limit the application of other provisions of taxation law in relation to persons aged under 18.</w:t>
      </w:r>
    </w:p>
    <w:p w:rsidR="004F1A14" w:rsidRPr="008C4E38" w:rsidRDefault="00522E7A" w:rsidP="008C4E38">
      <w:pPr>
        <w:pStyle w:val="ActHead5"/>
      </w:pPr>
      <w:bookmarkStart w:id="144" w:name="_Toc393789178"/>
      <w:r w:rsidRPr="008C4E38">
        <w:rPr>
          <w:rStyle w:val="CharSectno"/>
        </w:rPr>
        <w:t>101</w:t>
      </w:r>
      <w:r w:rsidR="004F1A14" w:rsidRPr="008C4E38">
        <w:t xml:space="preserve">  Delegation by Secretary</w:t>
      </w:r>
      <w:bookmarkEnd w:id="144"/>
    </w:p>
    <w:p w:rsidR="00681077" w:rsidRPr="008C4E38" w:rsidRDefault="00486995" w:rsidP="008C4E38">
      <w:pPr>
        <w:pStyle w:val="subsection"/>
      </w:pPr>
      <w:r w:rsidRPr="008C4E38">
        <w:tab/>
        <w:t>(1)</w:t>
      </w:r>
      <w:r w:rsidR="00F00999" w:rsidRPr="008C4E38">
        <w:tab/>
        <w:t xml:space="preserve">The Secretary </w:t>
      </w:r>
      <w:r w:rsidR="007D49AA" w:rsidRPr="008C4E38">
        <w:t xml:space="preserve">may, in writing, delegate </w:t>
      </w:r>
      <w:r w:rsidR="00681077" w:rsidRPr="008C4E38">
        <w:t xml:space="preserve">to an officer </w:t>
      </w:r>
      <w:r w:rsidR="00F00999" w:rsidRPr="008C4E38">
        <w:t xml:space="preserve">all or any of the </w:t>
      </w:r>
      <w:r w:rsidR="0014259E" w:rsidRPr="008C4E38">
        <w:t xml:space="preserve">powers and </w:t>
      </w:r>
      <w:r w:rsidR="00BC076C" w:rsidRPr="008C4E38">
        <w:t xml:space="preserve">functions </w:t>
      </w:r>
      <w:r w:rsidR="007D49AA" w:rsidRPr="008C4E38">
        <w:t xml:space="preserve">of </w:t>
      </w:r>
      <w:r w:rsidR="00681077" w:rsidRPr="008C4E38">
        <w:t>the Secretary under this Act.</w:t>
      </w:r>
    </w:p>
    <w:p w:rsidR="00486995" w:rsidRPr="008C4E38" w:rsidRDefault="00486995" w:rsidP="008C4E38">
      <w:pPr>
        <w:pStyle w:val="subsection"/>
      </w:pPr>
      <w:r w:rsidRPr="008C4E38">
        <w:lastRenderedPageBreak/>
        <w:tab/>
        <w:t>(2)</w:t>
      </w:r>
      <w:r w:rsidRPr="008C4E38">
        <w:tab/>
      </w:r>
      <w:r w:rsidR="00391CC7" w:rsidRPr="008C4E38">
        <w:t xml:space="preserve">In exercising powers or performing functions </w:t>
      </w:r>
      <w:r w:rsidRPr="008C4E38">
        <w:t xml:space="preserve">under a delegation, the delegate must comply with any written directions of the </w:t>
      </w:r>
      <w:r w:rsidR="007C17EA" w:rsidRPr="008C4E38">
        <w:t>Secretary</w:t>
      </w:r>
      <w:r w:rsidRPr="008C4E38">
        <w:t>.</w:t>
      </w:r>
    </w:p>
    <w:p w:rsidR="00D82A39" w:rsidRPr="008C4E38" w:rsidRDefault="00522E7A" w:rsidP="008C4E38">
      <w:pPr>
        <w:pStyle w:val="ActHead5"/>
      </w:pPr>
      <w:bookmarkStart w:id="145" w:name="_Toc393789179"/>
      <w:r w:rsidRPr="008C4E38">
        <w:rPr>
          <w:rStyle w:val="CharSectno"/>
        </w:rPr>
        <w:t>102</w:t>
      </w:r>
      <w:r w:rsidR="00D82A39" w:rsidRPr="008C4E38">
        <w:t xml:space="preserve">  Use of computer program to make decisions</w:t>
      </w:r>
      <w:bookmarkEnd w:id="145"/>
    </w:p>
    <w:p w:rsidR="00D82A39" w:rsidRPr="008C4E38" w:rsidRDefault="00D82A39" w:rsidP="008C4E38">
      <w:pPr>
        <w:pStyle w:val="subsection"/>
      </w:pPr>
      <w:r w:rsidRPr="008C4E38">
        <w:tab/>
        <w:t>(1)</w:t>
      </w:r>
      <w:r w:rsidRPr="008C4E38">
        <w:tab/>
        <w:t>The Secretary may arrange for the use, under the Secretary’s control, of computer programs for any purposes for which the Secretary may make decisions under this Act.</w:t>
      </w:r>
    </w:p>
    <w:p w:rsidR="00D82A39" w:rsidRPr="008C4E38" w:rsidRDefault="00D82A39" w:rsidP="008C4E38">
      <w:pPr>
        <w:pStyle w:val="subsection"/>
      </w:pPr>
      <w:r w:rsidRPr="008C4E38">
        <w:tab/>
        <w:t>(2)</w:t>
      </w:r>
      <w:r w:rsidRPr="008C4E38">
        <w:tab/>
        <w:t xml:space="preserve">A decision made by the operation of a computer program under an arrangement made under </w:t>
      </w:r>
      <w:r w:rsidR="008C4E38" w:rsidRPr="008C4E38">
        <w:t>subsection (</w:t>
      </w:r>
      <w:r w:rsidRPr="008C4E38">
        <w:t>1) is taken to be a decision made by the Secretary.</w:t>
      </w:r>
    </w:p>
    <w:p w:rsidR="00C45F72" w:rsidRPr="008C4E38" w:rsidRDefault="00CD6DE9" w:rsidP="008C4E38">
      <w:pPr>
        <w:pStyle w:val="subsection"/>
      </w:pPr>
      <w:r w:rsidRPr="008C4E38">
        <w:tab/>
        <w:t>(3)</w:t>
      </w:r>
      <w:r w:rsidRPr="008C4E38">
        <w:tab/>
        <w:t>If</w:t>
      </w:r>
      <w:r w:rsidR="00924256" w:rsidRPr="008C4E38">
        <w:t xml:space="preserve">, because of </w:t>
      </w:r>
      <w:r w:rsidR="008C4E38" w:rsidRPr="008C4E38">
        <w:t>subsection (</w:t>
      </w:r>
      <w:r w:rsidR="00924256" w:rsidRPr="008C4E38">
        <w:t>2),</w:t>
      </w:r>
      <w:r w:rsidRPr="008C4E38">
        <w:t xml:space="preserve"> </w:t>
      </w:r>
      <w:r w:rsidR="00C45F72" w:rsidRPr="008C4E38">
        <w:t xml:space="preserve">the Secretary is taken to have made a decision </w:t>
      </w:r>
      <w:r w:rsidRPr="008C4E38">
        <w:t xml:space="preserve">that the Secretary </w:t>
      </w:r>
      <w:r w:rsidR="003A6842" w:rsidRPr="008C4E38">
        <w:t>is to</w:t>
      </w:r>
      <w:r w:rsidRPr="008C4E38">
        <w:t xml:space="preserve"> make by determination</w:t>
      </w:r>
      <w:r w:rsidR="00C45F72" w:rsidRPr="008C4E38">
        <w:t>, the Secretary is taken to have made a determination to th</w:t>
      </w:r>
      <w:r w:rsidRPr="008C4E38">
        <w:t>at</w:t>
      </w:r>
      <w:r w:rsidR="00C45F72" w:rsidRPr="008C4E38">
        <w:t xml:space="preserve"> effect.</w:t>
      </w:r>
    </w:p>
    <w:p w:rsidR="008E305F" w:rsidRPr="008C4E38" w:rsidRDefault="00522E7A" w:rsidP="008C4E38">
      <w:pPr>
        <w:pStyle w:val="ActHead5"/>
      </w:pPr>
      <w:bookmarkStart w:id="146" w:name="_Toc393789180"/>
      <w:r w:rsidRPr="008C4E38">
        <w:rPr>
          <w:rStyle w:val="CharSectno"/>
        </w:rPr>
        <w:t>103</w:t>
      </w:r>
      <w:r w:rsidR="008E305F" w:rsidRPr="008C4E38">
        <w:t xml:space="preserve">  Annual report</w:t>
      </w:r>
      <w:bookmarkEnd w:id="146"/>
    </w:p>
    <w:p w:rsidR="008E305F" w:rsidRPr="008C4E38" w:rsidRDefault="008E305F" w:rsidP="008C4E38">
      <w:pPr>
        <w:pStyle w:val="subsection"/>
      </w:pPr>
      <w:r w:rsidRPr="008C4E38">
        <w:tab/>
        <w:t>(1)</w:t>
      </w:r>
      <w:r w:rsidRPr="008C4E38">
        <w:tab/>
        <w:t>As soon as practicable after 30</w:t>
      </w:r>
      <w:r w:rsidR="008C4E38" w:rsidRPr="008C4E38">
        <w:t> </w:t>
      </w:r>
      <w:r w:rsidRPr="008C4E38">
        <w:t>June in each year, the Secretary must give to the Minister a written report on the administrative operation of this Act during the financial year that ended on that 30</w:t>
      </w:r>
      <w:r w:rsidR="008C4E38" w:rsidRPr="008C4E38">
        <w:t> </w:t>
      </w:r>
      <w:r w:rsidRPr="008C4E38">
        <w:t>June.</w:t>
      </w:r>
    </w:p>
    <w:p w:rsidR="008E305F" w:rsidRPr="008C4E38" w:rsidRDefault="008E305F" w:rsidP="008C4E38">
      <w:pPr>
        <w:pStyle w:val="subsection"/>
      </w:pPr>
      <w:r w:rsidRPr="008C4E38">
        <w:tab/>
        <w:t>(2)</w:t>
      </w:r>
      <w:r w:rsidRPr="008C4E38">
        <w:tab/>
        <w:t>The Minister must cause a copy of the report to be laid before each House of the Parliament within 15 sitting days of that House after the Minister receives the report.</w:t>
      </w:r>
    </w:p>
    <w:p w:rsidR="003F35E8" w:rsidRPr="008C4E38" w:rsidRDefault="00522E7A" w:rsidP="008C4E38">
      <w:pPr>
        <w:pStyle w:val="ActHead5"/>
      </w:pPr>
      <w:bookmarkStart w:id="147" w:name="_Toc393789181"/>
      <w:r w:rsidRPr="008C4E38">
        <w:rPr>
          <w:rStyle w:val="CharSectno"/>
        </w:rPr>
        <w:t>104</w:t>
      </w:r>
      <w:r w:rsidR="003F35E8" w:rsidRPr="008C4E38">
        <w:t xml:space="preserve">  Appropriation</w:t>
      </w:r>
      <w:bookmarkEnd w:id="147"/>
    </w:p>
    <w:p w:rsidR="00C77EA3" w:rsidRPr="008C4E38" w:rsidRDefault="003F35E8" w:rsidP="008C4E38">
      <w:pPr>
        <w:pStyle w:val="subsection"/>
      </w:pPr>
      <w:r w:rsidRPr="008C4E38">
        <w:tab/>
      </w:r>
      <w:r w:rsidRPr="008C4E38">
        <w:tab/>
      </w:r>
      <w:r w:rsidR="00C77EA3" w:rsidRPr="008C4E38">
        <w:t>The following amounts are payable out of the Consolidated Revenue Fund, which is appropriated accordingly:</w:t>
      </w:r>
    </w:p>
    <w:p w:rsidR="00C77EA3" w:rsidRPr="008C4E38" w:rsidRDefault="00C77EA3" w:rsidP="008C4E38">
      <w:pPr>
        <w:pStyle w:val="paragraph"/>
      </w:pPr>
      <w:r w:rsidRPr="008C4E38">
        <w:tab/>
        <w:t>(a)</w:t>
      </w:r>
      <w:r w:rsidRPr="008C4E38">
        <w:tab/>
      </w:r>
      <w:r w:rsidR="00B93B2D" w:rsidRPr="008C4E38">
        <w:t>amounts</w:t>
      </w:r>
      <w:r w:rsidR="00B42621" w:rsidRPr="008C4E38">
        <w:t xml:space="preserve"> that are to be paid to a pers</w:t>
      </w:r>
      <w:r w:rsidRPr="008C4E38">
        <w:t xml:space="preserve">on under </w:t>
      </w:r>
      <w:r w:rsidR="00B93B2D" w:rsidRPr="008C4E38">
        <w:t>Division</w:t>
      </w:r>
      <w:r w:rsidR="008C4E38" w:rsidRPr="008C4E38">
        <w:t> </w:t>
      </w:r>
      <w:r w:rsidR="00B93B2D" w:rsidRPr="008C4E38">
        <w:t>4 of Part</w:t>
      </w:r>
      <w:r w:rsidR="008C4E38" w:rsidRPr="008C4E38">
        <w:t> </w:t>
      </w:r>
      <w:r w:rsidR="00B93B2D" w:rsidRPr="008C4E38">
        <w:t>2.2</w:t>
      </w:r>
      <w:r w:rsidRPr="008C4E38">
        <w:t>;</w:t>
      </w:r>
    </w:p>
    <w:p w:rsidR="003F35E8" w:rsidRPr="008C4E38" w:rsidRDefault="00C77EA3" w:rsidP="008C4E38">
      <w:pPr>
        <w:pStyle w:val="paragraph"/>
      </w:pPr>
      <w:r w:rsidRPr="008C4E38">
        <w:tab/>
        <w:t>(b)</w:t>
      </w:r>
      <w:r w:rsidRPr="008C4E38">
        <w:tab/>
      </w:r>
      <w:r w:rsidR="00B42621" w:rsidRPr="008C4E38">
        <w:t xml:space="preserve">any other amounts </w:t>
      </w:r>
      <w:r w:rsidR="00EE3C4C" w:rsidRPr="008C4E38">
        <w:t>payable by the Commonwealth under this Act</w:t>
      </w:r>
      <w:r w:rsidR="003F35E8" w:rsidRPr="008C4E38">
        <w:t>.</w:t>
      </w:r>
    </w:p>
    <w:p w:rsidR="005A3DD9" w:rsidRPr="008C4E38" w:rsidRDefault="00522E7A" w:rsidP="008C4E38">
      <w:pPr>
        <w:pStyle w:val="ActHead5"/>
      </w:pPr>
      <w:bookmarkStart w:id="148" w:name="_Toc393789182"/>
      <w:r w:rsidRPr="008C4E38">
        <w:rPr>
          <w:rStyle w:val="CharSectno"/>
        </w:rPr>
        <w:lastRenderedPageBreak/>
        <w:t>105</w:t>
      </w:r>
      <w:r w:rsidR="005A3DD9" w:rsidRPr="008C4E38">
        <w:t xml:space="preserve">  TSL Priority List</w:t>
      </w:r>
      <w:bookmarkEnd w:id="148"/>
    </w:p>
    <w:p w:rsidR="005A3DD9" w:rsidRPr="008C4E38" w:rsidRDefault="005A3DD9" w:rsidP="008C4E38">
      <w:pPr>
        <w:pStyle w:val="subsection"/>
      </w:pPr>
      <w:r w:rsidRPr="008C4E38">
        <w:tab/>
        <w:t>(1)</w:t>
      </w:r>
      <w:r w:rsidRPr="008C4E38">
        <w:tab/>
        <w:t xml:space="preserve">The Minister must, by legislative instrument, establish and maintain a list (the </w:t>
      </w:r>
      <w:r w:rsidRPr="008C4E38">
        <w:rPr>
          <w:b/>
          <w:i/>
        </w:rPr>
        <w:t>TSL Priority List</w:t>
      </w:r>
      <w:r w:rsidRPr="008C4E38">
        <w:t>) specifying:</w:t>
      </w:r>
    </w:p>
    <w:p w:rsidR="005A3DD9" w:rsidRPr="008C4E38" w:rsidRDefault="005A3DD9" w:rsidP="008C4E38">
      <w:pPr>
        <w:pStyle w:val="paragraph"/>
      </w:pPr>
      <w:r w:rsidRPr="008C4E38">
        <w:tab/>
        <w:t>(a)</w:t>
      </w:r>
      <w:r w:rsidRPr="008C4E38">
        <w:tab/>
        <w:t>occupations for which; or</w:t>
      </w:r>
    </w:p>
    <w:p w:rsidR="005A3DD9" w:rsidRPr="008C4E38" w:rsidRDefault="005A3DD9" w:rsidP="008C4E38">
      <w:pPr>
        <w:pStyle w:val="paragraph"/>
      </w:pPr>
      <w:r w:rsidRPr="008C4E38">
        <w:tab/>
        <w:t>(b)</w:t>
      </w:r>
      <w:r w:rsidRPr="008C4E38">
        <w:tab/>
        <w:t>qualifications leading to occupations for which;</w:t>
      </w:r>
    </w:p>
    <w:p w:rsidR="005A3DD9" w:rsidRPr="008C4E38" w:rsidRDefault="005A3DD9" w:rsidP="008C4E38">
      <w:pPr>
        <w:pStyle w:val="subsection2"/>
      </w:pPr>
      <w:r w:rsidRPr="008C4E38">
        <w:t>in the opinion of the Minister, skilled persons are a priority.</w:t>
      </w:r>
    </w:p>
    <w:p w:rsidR="005A3DD9" w:rsidRPr="008C4E38" w:rsidRDefault="005A3DD9" w:rsidP="008C4E38">
      <w:pPr>
        <w:pStyle w:val="subsection"/>
      </w:pPr>
      <w:r w:rsidRPr="008C4E38">
        <w:tab/>
        <w:t>(2)</w:t>
      </w:r>
      <w:r w:rsidRPr="008C4E38">
        <w:tab/>
        <w:t>The TSL Priority List may do any or all of the following:</w:t>
      </w:r>
    </w:p>
    <w:p w:rsidR="005A3DD9" w:rsidRPr="008C4E38" w:rsidRDefault="005A3DD9" w:rsidP="008C4E38">
      <w:pPr>
        <w:pStyle w:val="paragraph"/>
      </w:pPr>
      <w:r w:rsidRPr="008C4E38">
        <w:tab/>
        <w:t>(a)</w:t>
      </w:r>
      <w:r w:rsidRPr="008C4E38">
        <w:tab/>
        <w:t>specify occupations or qualifications by applying, adopting or incorporating, with or without modification, material in another instrument (whether or not a legislative instrument), including another instrument as in force or existing from time to time;</w:t>
      </w:r>
    </w:p>
    <w:p w:rsidR="005A3DD9" w:rsidRPr="008C4E38" w:rsidRDefault="005A3DD9" w:rsidP="008C4E38">
      <w:pPr>
        <w:pStyle w:val="paragraph"/>
      </w:pPr>
      <w:r w:rsidRPr="008C4E38">
        <w:tab/>
        <w:t>(b)</w:t>
      </w:r>
      <w:r w:rsidRPr="008C4E38">
        <w:tab/>
        <w:t>include, for a specified occupation or qualification, a final date.</w:t>
      </w:r>
    </w:p>
    <w:p w:rsidR="005A3DD9" w:rsidRPr="008C4E38" w:rsidRDefault="005A3DD9" w:rsidP="008C4E38">
      <w:pPr>
        <w:pStyle w:val="subsection"/>
      </w:pPr>
      <w:r w:rsidRPr="008C4E38">
        <w:tab/>
        <w:t>(3)</w:t>
      </w:r>
      <w:r w:rsidRPr="008C4E38">
        <w:tab/>
        <w:t>If the TSL Priority List includes a final date for a specified occupation or qualification, then, for the purposes of subparagraph</w:t>
      </w:r>
      <w:r w:rsidR="008C4E38" w:rsidRPr="008C4E38">
        <w:t> </w:t>
      </w:r>
      <w:r w:rsidR="00522E7A" w:rsidRPr="008C4E38">
        <w:t>8</w:t>
      </w:r>
      <w:r w:rsidRPr="008C4E38">
        <w:t>(2)(a)(ii), that occupation or qualification is taken to be specified on the TSL Priority List, but only in relation to apprenticeships started before the final date.</w:t>
      </w:r>
    </w:p>
    <w:p w:rsidR="005A3DD9" w:rsidRPr="008C4E38" w:rsidRDefault="005A3DD9" w:rsidP="008C4E38">
      <w:pPr>
        <w:pStyle w:val="subsection"/>
      </w:pPr>
      <w:r w:rsidRPr="008C4E38">
        <w:tab/>
        <w:t>(4)</w:t>
      </w:r>
      <w:r w:rsidRPr="008C4E38">
        <w:tab/>
        <w:t>The TSL Priority List may, in addition to including a final date for a specified occupation or qualification, make provision for matters of an application or transitional nature in relation to the addition, removal or modification of specified occupations or qualifications.</w:t>
      </w:r>
    </w:p>
    <w:p w:rsidR="005A3DD9" w:rsidRPr="008C4E38" w:rsidRDefault="005A3DD9" w:rsidP="008C4E38">
      <w:pPr>
        <w:pStyle w:val="subsection"/>
      </w:pPr>
      <w:r w:rsidRPr="008C4E38">
        <w:tab/>
        <w:t>(5)</w:t>
      </w:r>
      <w:r w:rsidRPr="008C4E38">
        <w:tab/>
        <w:t>The TSL Priority List must be published:</w:t>
      </w:r>
    </w:p>
    <w:p w:rsidR="005A3DD9" w:rsidRPr="008C4E38" w:rsidRDefault="005A3DD9" w:rsidP="008C4E38">
      <w:pPr>
        <w:pStyle w:val="paragraph"/>
      </w:pPr>
      <w:r w:rsidRPr="008C4E38">
        <w:tab/>
        <w:t>(a)</w:t>
      </w:r>
      <w:r w:rsidRPr="008C4E38">
        <w:tab/>
        <w:t>on the website of the Department; and</w:t>
      </w:r>
    </w:p>
    <w:p w:rsidR="005A3DD9" w:rsidRPr="008C4E38" w:rsidRDefault="005A3DD9" w:rsidP="008C4E38">
      <w:pPr>
        <w:pStyle w:val="paragraph"/>
      </w:pPr>
      <w:r w:rsidRPr="008C4E38">
        <w:tab/>
        <w:t>(b)</w:t>
      </w:r>
      <w:r w:rsidRPr="008C4E38">
        <w:tab/>
        <w:t>in any other way the Minister considers appropriate.</w:t>
      </w:r>
    </w:p>
    <w:p w:rsidR="00383603" w:rsidRPr="008C4E38" w:rsidRDefault="00522E7A" w:rsidP="008C4E38">
      <w:pPr>
        <w:pStyle w:val="ActHead5"/>
      </w:pPr>
      <w:bookmarkStart w:id="149" w:name="_Toc393789183"/>
      <w:r w:rsidRPr="008C4E38">
        <w:rPr>
          <w:rStyle w:val="CharSectno"/>
        </w:rPr>
        <w:t>106</w:t>
      </w:r>
      <w:r w:rsidR="00383603" w:rsidRPr="008C4E38">
        <w:t xml:space="preserve">  </w:t>
      </w:r>
      <w:r w:rsidR="00A82248" w:rsidRPr="008C4E38">
        <w:t>R</w:t>
      </w:r>
      <w:r w:rsidR="0057709B" w:rsidRPr="008C4E38">
        <w:t>ules</w:t>
      </w:r>
      <w:bookmarkEnd w:id="149"/>
    </w:p>
    <w:p w:rsidR="00383603" w:rsidRPr="008C4E38" w:rsidRDefault="00383603" w:rsidP="008C4E38">
      <w:pPr>
        <w:pStyle w:val="subsection"/>
      </w:pPr>
      <w:r w:rsidRPr="008C4E38">
        <w:tab/>
        <w:t>(1)</w:t>
      </w:r>
      <w:r w:rsidRPr="008C4E38">
        <w:tab/>
        <w:t>The Minister may, by legislative instrument, make rules prescribing matters:</w:t>
      </w:r>
    </w:p>
    <w:p w:rsidR="00383603" w:rsidRPr="008C4E38" w:rsidRDefault="00383603" w:rsidP="008C4E38">
      <w:pPr>
        <w:pStyle w:val="paragraph"/>
      </w:pPr>
      <w:r w:rsidRPr="008C4E38">
        <w:tab/>
        <w:t>(a)</w:t>
      </w:r>
      <w:r w:rsidRPr="008C4E38">
        <w:tab/>
        <w:t>required or permitted by this Act to be prescribed by the rules; or</w:t>
      </w:r>
    </w:p>
    <w:p w:rsidR="00383603" w:rsidRPr="008C4E38" w:rsidRDefault="00383603" w:rsidP="008C4E38">
      <w:pPr>
        <w:pStyle w:val="paragraph"/>
      </w:pPr>
      <w:r w:rsidRPr="008C4E38">
        <w:tab/>
        <w:t>(b)</w:t>
      </w:r>
      <w:r w:rsidRPr="008C4E38">
        <w:tab/>
        <w:t>necessary or convenient to be prescribed for carrying out or giving effect to this Act.</w:t>
      </w:r>
    </w:p>
    <w:p w:rsidR="00E95DBB" w:rsidRDefault="00383603" w:rsidP="008C4E38">
      <w:pPr>
        <w:pStyle w:val="subsection"/>
      </w:pPr>
      <w:r w:rsidRPr="008C4E38">
        <w:lastRenderedPageBreak/>
        <w:tab/>
        <w:t>(2)</w:t>
      </w:r>
      <w:r w:rsidRPr="008C4E38">
        <w:tab/>
        <w:t xml:space="preserve">Without limiting </w:t>
      </w:r>
      <w:r w:rsidR="008C4E38" w:rsidRPr="008C4E38">
        <w:t>subsection (</w:t>
      </w:r>
      <w:r w:rsidRPr="008C4E38">
        <w:t>1), the rules may prescribe matters of a transitional nature (including prescribing any saving or application provisions) arising out of changes to the rules or changes to the administration of trade support loan.</w:t>
      </w:r>
    </w:p>
    <w:p w:rsidR="00EA7C9A" w:rsidRDefault="00EA7C9A" w:rsidP="001971E8"/>
    <w:p w:rsidR="00EA7C9A" w:rsidRDefault="00EA7C9A" w:rsidP="00EA7C9A">
      <w:pPr>
        <w:pStyle w:val="AssentBk"/>
        <w:keepNext/>
      </w:pPr>
    </w:p>
    <w:p w:rsidR="00EA7C9A" w:rsidRDefault="00EA7C9A" w:rsidP="00EA7C9A">
      <w:pPr>
        <w:pStyle w:val="AssentBk"/>
        <w:keepNext/>
      </w:pPr>
    </w:p>
    <w:p w:rsidR="001971E8" w:rsidRDefault="001971E8" w:rsidP="003B1CD0">
      <w:pPr>
        <w:pStyle w:val="2ndRd"/>
        <w:keepNext/>
        <w:pBdr>
          <w:top w:val="single" w:sz="2" w:space="1" w:color="auto"/>
        </w:pBdr>
      </w:pPr>
    </w:p>
    <w:p w:rsidR="001971E8" w:rsidRDefault="001971E8" w:rsidP="003B1CD0">
      <w:pPr>
        <w:pStyle w:val="2ndRd"/>
        <w:keepNext/>
        <w:spacing w:line="260" w:lineRule="atLeast"/>
        <w:rPr>
          <w:i/>
        </w:rPr>
      </w:pPr>
      <w:r>
        <w:t>[</w:t>
      </w:r>
      <w:r>
        <w:rPr>
          <w:i/>
        </w:rPr>
        <w:t>Minister’s second reading speech made in—</w:t>
      </w:r>
    </w:p>
    <w:p w:rsidR="001971E8" w:rsidRDefault="001971E8" w:rsidP="003B1CD0">
      <w:pPr>
        <w:pStyle w:val="2ndRd"/>
        <w:keepNext/>
        <w:spacing w:line="260" w:lineRule="atLeast"/>
        <w:rPr>
          <w:i/>
        </w:rPr>
      </w:pPr>
      <w:r>
        <w:rPr>
          <w:i/>
        </w:rPr>
        <w:t>House of Representatives on 4 June 2014</w:t>
      </w:r>
    </w:p>
    <w:p w:rsidR="001971E8" w:rsidRDefault="001971E8" w:rsidP="003B1CD0">
      <w:pPr>
        <w:pStyle w:val="2ndRd"/>
        <w:keepNext/>
        <w:spacing w:line="260" w:lineRule="atLeast"/>
        <w:rPr>
          <w:i/>
        </w:rPr>
      </w:pPr>
      <w:r>
        <w:rPr>
          <w:i/>
        </w:rPr>
        <w:t>Senate on 26 June 2014</w:t>
      </w:r>
      <w:r>
        <w:t>]</w:t>
      </w:r>
    </w:p>
    <w:p w:rsidR="001971E8" w:rsidRDefault="001971E8" w:rsidP="003B1CD0"/>
    <w:p w:rsidR="00EA7C9A" w:rsidRPr="001971E8" w:rsidRDefault="001971E8" w:rsidP="001971E8">
      <w:pPr>
        <w:framePr w:hSpace="180" w:wrap="around" w:vAnchor="text" w:hAnchor="page" w:x="2371" w:y="6923"/>
      </w:pPr>
      <w:r>
        <w:t>(73/14)</w:t>
      </w:r>
    </w:p>
    <w:p w:rsidR="001971E8" w:rsidRDefault="001971E8"/>
    <w:sectPr w:rsidR="001971E8" w:rsidSect="00EA7C9A">
      <w:headerReference w:type="even" r:id="rId24"/>
      <w:headerReference w:type="default" r:id="rId25"/>
      <w:footerReference w:type="even" r:id="rId26"/>
      <w:footerReference w:type="default" r:id="rId27"/>
      <w:headerReference w:type="first" r:id="rId28"/>
      <w:footerReference w:type="first" r:id="rId29"/>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C9A" w:rsidRDefault="00EA7C9A" w:rsidP="0048364F">
      <w:pPr>
        <w:spacing w:line="240" w:lineRule="auto"/>
      </w:pPr>
      <w:r>
        <w:separator/>
      </w:r>
    </w:p>
  </w:endnote>
  <w:endnote w:type="continuationSeparator" w:id="0">
    <w:p w:rsidR="00EA7C9A" w:rsidRDefault="00EA7C9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5F1388" w:rsidRDefault="00EA7C9A" w:rsidP="008C4E3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1E8" w:rsidRDefault="001971E8" w:rsidP="003B1CD0">
    <w:pPr>
      <w:pStyle w:val="ScalePlusRef"/>
    </w:pPr>
    <w:r>
      <w:t>Note: An electronic version of this Act is available in ComLaw (</w:t>
    </w:r>
    <w:hyperlink r:id="rId1" w:history="1">
      <w:r>
        <w:t>http://www.comlaw.gov.au/</w:t>
      </w:r>
    </w:hyperlink>
    <w:r>
      <w:t>)</w:t>
    </w:r>
  </w:p>
  <w:p w:rsidR="00EA7C9A" w:rsidRDefault="00EA7C9A" w:rsidP="008C4E38">
    <w:pPr>
      <w:pStyle w:val="Footer"/>
      <w:spacing w:before="120"/>
    </w:pPr>
  </w:p>
  <w:p w:rsidR="00EA7C9A" w:rsidRPr="005F1388" w:rsidRDefault="00EA7C9A" w:rsidP="005A7754">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ED79B6" w:rsidRDefault="00EA7C9A" w:rsidP="008C4E3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Default="00EA7C9A" w:rsidP="008C4E38">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EA7C9A" w:rsidTr="00F64D4F">
      <w:tc>
        <w:tcPr>
          <w:tcW w:w="646" w:type="dxa"/>
        </w:tcPr>
        <w:p w:rsidR="00EA7C9A" w:rsidRDefault="00EA7C9A" w:rsidP="00F64D4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1E55">
            <w:rPr>
              <w:i/>
              <w:noProof/>
              <w:sz w:val="18"/>
            </w:rPr>
            <w:t>iv</w:t>
          </w:r>
          <w:r w:rsidRPr="00ED79B6">
            <w:rPr>
              <w:i/>
              <w:sz w:val="18"/>
            </w:rPr>
            <w:fldChar w:fldCharType="end"/>
          </w:r>
        </w:p>
      </w:tc>
      <w:tc>
        <w:tcPr>
          <w:tcW w:w="5387" w:type="dxa"/>
        </w:tcPr>
        <w:p w:rsidR="00EA7C9A" w:rsidRDefault="00EA7C9A" w:rsidP="00F64D4F">
          <w:pPr>
            <w:jc w:val="center"/>
            <w:rPr>
              <w:sz w:val="18"/>
            </w:rPr>
          </w:pPr>
          <w:r>
            <w:rPr>
              <w:i/>
              <w:sz w:val="18"/>
            </w:rPr>
            <w:t>Trade Support Loans Act 2014</w:t>
          </w:r>
        </w:p>
      </w:tc>
      <w:tc>
        <w:tcPr>
          <w:tcW w:w="1270" w:type="dxa"/>
        </w:tcPr>
        <w:p w:rsidR="00EA7C9A" w:rsidRDefault="00D02004" w:rsidP="00F64D4F">
          <w:pPr>
            <w:jc w:val="right"/>
            <w:rPr>
              <w:sz w:val="18"/>
            </w:rPr>
          </w:pPr>
          <w:r>
            <w:rPr>
              <w:i/>
              <w:sz w:val="18"/>
            </w:rPr>
            <w:t>No. 81, 2014</w:t>
          </w:r>
        </w:p>
      </w:tc>
    </w:tr>
  </w:tbl>
  <w:p w:rsidR="00EA7C9A" w:rsidRPr="00ED79B6" w:rsidRDefault="00EA7C9A" w:rsidP="005A775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ED79B6" w:rsidRDefault="00EA7C9A" w:rsidP="008C4E38">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EA7C9A" w:rsidTr="00F64D4F">
      <w:tc>
        <w:tcPr>
          <w:tcW w:w="1247" w:type="dxa"/>
        </w:tcPr>
        <w:p w:rsidR="00EA7C9A" w:rsidRDefault="00EA7C9A" w:rsidP="00D02004">
          <w:pPr>
            <w:rPr>
              <w:i/>
              <w:sz w:val="18"/>
            </w:rPr>
          </w:pPr>
          <w:r>
            <w:rPr>
              <w:i/>
              <w:sz w:val="18"/>
            </w:rPr>
            <w:t xml:space="preserve">No. </w:t>
          </w:r>
          <w:r w:rsidR="00D02004">
            <w:rPr>
              <w:i/>
              <w:sz w:val="18"/>
            </w:rPr>
            <w:t>81</w:t>
          </w:r>
          <w:r>
            <w:rPr>
              <w:i/>
              <w:sz w:val="18"/>
            </w:rPr>
            <w:t>, 2014</w:t>
          </w:r>
        </w:p>
      </w:tc>
      <w:tc>
        <w:tcPr>
          <w:tcW w:w="5387" w:type="dxa"/>
        </w:tcPr>
        <w:p w:rsidR="00EA7C9A" w:rsidRDefault="00EA7C9A" w:rsidP="00F64D4F">
          <w:pPr>
            <w:jc w:val="center"/>
            <w:rPr>
              <w:i/>
              <w:sz w:val="18"/>
            </w:rPr>
          </w:pPr>
          <w:r>
            <w:rPr>
              <w:i/>
              <w:sz w:val="18"/>
            </w:rPr>
            <w:t>Trade Support Loans Act 2014</w:t>
          </w:r>
        </w:p>
      </w:tc>
      <w:tc>
        <w:tcPr>
          <w:tcW w:w="669" w:type="dxa"/>
        </w:tcPr>
        <w:p w:rsidR="00EA7C9A" w:rsidRDefault="00EA7C9A" w:rsidP="00F64D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1E55">
            <w:rPr>
              <w:i/>
              <w:noProof/>
              <w:sz w:val="18"/>
            </w:rPr>
            <w:t>v</w:t>
          </w:r>
          <w:r w:rsidRPr="00ED79B6">
            <w:rPr>
              <w:i/>
              <w:sz w:val="18"/>
            </w:rPr>
            <w:fldChar w:fldCharType="end"/>
          </w:r>
        </w:p>
      </w:tc>
    </w:tr>
  </w:tbl>
  <w:p w:rsidR="00EA7C9A" w:rsidRPr="00ED79B6" w:rsidRDefault="00EA7C9A" w:rsidP="005A775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Default="00EA7C9A" w:rsidP="008C4E38">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EA7C9A" w:rsidTr="008C4E38">
      <w:tc>
        <w:tcPr>
          <w:tcW w:w="646" w:type="dxa"/>
        </w:tcPr>
        <w:p w:rsidR="00EA7C9A" w:rsidRDefault="00EA7C9A" w:rsidP="00F64D4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1E55">
            <w:rPr>
              <w:i/>
              <w:noProof/>
              <w:sz w:val="18"/>
            </w:rPr>
            <w:t>64</w:t>
          </w:r>
          <w:r w:rsidRPr="007A1328">
            <w:rPr>
              <w:i/>
              <w:sz w:val="18"/>
            </w:rPr>
            <w:fldChar w:fldCharType="end"/>
          </w:r>
        </w:p>
      </w:tc>
      <w:tc>
        <w:tcPr>
          <w:tcW w:w="5387" w:type="dxa"/>
        </w:tcPr>
        <w:p w:rsidR="00EA7C9A" w:rsidRDefault="00EA7C9A" w:rsidP="00F64D4F">
          <w:pPr>
            <w:jc w:val="center"/>
            <w:rPr>
              <w:sz w:val="18"/>
            </w:rPr>
          </w:pPr>
          <w:r>
            <w:rPr>
              <w:i/>
              <w:sz w:val="18"/>
            </w:rPr>
            <w:t>Trade Support Loans Act 2014</w:t>
          </w:r>
        </w:p>
      </w:tc>
      <w:tc>
        <w:tcPr>
          <w:tcW w:w="1270" w:type="dxa"/>
        </w:tcPr>
        <w:p w:rsidR="00EA7C9A" w:rsidRDefault="00D02004" w:rsidP="00F64D4F">
          <w:pPr>
            <w:jc w:val="right"/>
            <w:rPr>
              <w:sz w:val="18"/>
            </w:rPr>
          </w:pPr>
          <w:r>
            <w:rPr>
              <w:i/>
              <w:sz w:val="18"/>
            </w:rPr>
            <w:t>No. 81, 2014</w:t>
          </w:r>
        </w:p>
      </w:tc>
    </w:tr>
  </w:tbl>
  <w:p w:rsidR="00EA7C9A" w:rsidRPr="007A1328" w:rsidRDefault="00EA7C9A" w:rsidP="005A7754">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Default="00EA7C9A" w:rsidP="008C4E38">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EA7C9A" w:rsidTr="008C4E38">
      <w:tc>
        <w:tcPr>
          <w:tcW w:w="1247" w:type="dxa"/>
        </w:tcPr>
        <w:p w:rsidR="00EA7C9A" w:rsidRDefault="00D02004" w:rsidP="00F64D4F">
          <w:pPr>
            <w:rPr>
              <w:sz w:val="18"/>
            </w:rPr>
          </w:pPr>
          <w:r>
            <w:rPr>
              <w:i/>
              <w:sz w:val="18"/>
            </w:rPr>
            <w:t>No. 81, 2014</w:t>
          </w:r>
        </w:p>
      </w:tc>
      <w:tc>
        <w:tcPr>
          <w:tcW w:w="5387" w:type="dxa"/>
        </w:tcPr>
        <w:p w:rsidR="00EA7C9A" w:rsidRDefault="00EA7C9A" w:rsidP="00F64D4F">
          <w:pPr>
            <w:jc w:val="center"/>
            <w:rPr>
              <w:sz w:val="18"/>
            </w:rPr>
          </w:pPr>
          <w:r>
            <w:rPr>
              <w:i/>
              <w:sz w:val="18"/>
            </w:rPr>
            <w:t>Trade Support Loans Act 2014</w:t>
          </w:r>
        </w:p>
      </w:tc>
      <w:tc>
        <w:tcPr>
          <w:tcW w:w="669" w:type="dxa"/>
        </w:tcPr>
        <w:p w:rsidR="00EA7C9A" w:rsidRDefault="00EA7C9A" w:rsidP="00F64D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1E55">
            <w:rPr>
              <w:i/>
              <w:noProof/>
              <w:sz w:val="18"/>
            </w:rPr>
            <w:t>63</w:t>
          </w:r>
          <w:r w:rsidRPr="007A1328">
            <w:rPr>
              <w:i/>
              <w:sz w:val="18"/>
            </w:rPr>
            <w:fldChar w:fldCharType="end"/>
          </w:r>
        </w:p>
      </w:tc>
    </w:tr>
  </w:tbl>
  <w:p w:rsidR="00EA7C9A" w:rsidRPr="007A1328" w:rsidRDefault="00EA7C9A" w:rsidP="005A775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Default="00EA7C9A" w:rsidP="008C4E38">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EA7C9A" w:rsidTr="008C4E38">
      <w:tc>
        <w:tcPr>
          <w:tcW w:w="1247" w:type="dxa"/>
        </w:tcPr>
        <w:p w:rsidR="00EA7C9A" w:rsidRDefault="00D02004" w:rsidP="00F64D4F">
          <w:pPr>
            <w:rPr>
              <w:sz w:val="18"/>
            </w:rPr>
          </w:pPr>
          <w:r>
            <w:rPr>
              <w:i/>
              <w:sz w:val="18"/>
            </w:rPr>
            <w:t>No. 81, 2014</w:t>
          </w:r>
        </w:p>
      </w:tc>
      <w:tc>
        <w:tcPr>
          <w:tcW w:w="5387" w:type="dxa"/>
        </w:tcPr>
        <w:p w:rsidR="00EA7C9A" w:rsidRDefault="00EA7C9A" w:rsidP="00F64D4F">
          <w:pPr>
            <w:jc w:val="center"/>
            <w:rPr>
              <w:sz w:val="18"/>
            </w:rPr>
          </w:pPr>
          <w:r>
            <w:rPr>
              <w:i/>
              <w:sz w:val="18"/>
            </w:rPr>
            <w:t>Trade Support Loans Act 2014</w:t>
          </w:r>
        </w:p>
      </w:tc>
      <w:tc>
        <w:tcPr>
          <w:tcW w:w="669" w:type="dxa"/>
        </w:tcPr>
        <w:p w:rsidR="00EA7C9A" w:rsidRDefault="00EA7C9A" w:rsidP="00F64D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1E55">
            <w:rPr>
              <w:i/>
              <w:noProof/>
              <w:sz w:val="18"/>
            </w:rPr>
            <w:t>1</w:t>
          </w:r>
          <w:r w:rsidRPr="007A1328">
            <w:rPr>
              <w:i/>
              <w:sz w:val="18"/>
            </w:rPr>
            <w:fldChar w:fldCharType="end"/>
          </w:r>
        </w:p>
      </w:tc>
    </w:tr>
  </w:tbl>
  <w:p w:rsidR="00EA7C9A" w:rsidRPr="007A1328" w:rsidRDefault="00EA7C9A" w:rsidP="005A7754">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C9A" w:rsidRDefault="00EA7C9A" w:rsidP="0048364F">
      <w:pPr>
        <w:spacing w:line="240" w:lineRule="auto"/>
      </w:pPr>
      <w:r>
        <w:separator/>
      </w:r>
    </w:p>
  </w:footnote>
  <w:footnote w:type="continuationSeparator" w:id="0">
    <w:p w:rsidR="00EA7C9A" w:rsidRDefault="00EA7C9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5F1388" w:rsidRDefault="00EA7C9A" w:rsidP="005A7754">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5F1388" w:rsidRDefault="00EA7C9A" w:rsidP="005A7754">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5F1388" w:rsidRDefault="00EA7C9A" w:rsidP="005A775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ED79B6" w:rsidRDefault="00EA7C9A" w:rsidP="005A775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ED79B6" w:rsidRDefault="00EA7C9A" w:rsidP="005A775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ED79B6" w:rsidRDefault="00EA7C9A" w:rsidP="005A775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Default="00EA7C9A" w:rsidP="005A7754">
    <w:pPr>
      <w:rPr>
        <w:sz w:val="20"/>
      </w:rPr>
    </w:pPr>
    <w:r w:rsidRPr="007A1328">
      <w:rPr>
        <w:b/>
        <w:sz w:val="20"/>
      </w:rPr>
      <w:fldChar w:fldCharType="begin"/>
    </w:r>
    <w:r w:rsidRPr="007A1328">
      <w:rPr>
        <w:b/>
        <w:sz w:val="20"/>
      </w:rPr>
      <w:instrText xml:space="preserve"> STYLEREF CharChapNo </w:instrText>
    </w:r>
    <w:r w:rsidR="00DA1E55">
      <w:rPr>
        <w:b/>
        <w:sz w:val="20"/>
      </w:rPr>
      <w:fldChar w:fldCharType="separate"/>
    </w:r>
    <w:r w:rsidR="00DA1E55">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DA1E55">
      <w:rPr>
        <w:sz w:val="20"/>
      </w:rPr>
      <w:fldChar w:fldCharType="separate"/>
    </w:r>
    <w:r w:rsidR="00DA1E55">
      <w:rPr>
        <w:noProof/>
        <w:sz w:val="20"/>
      </w:rPr>
      <w:t>Miscellaneous</w:t>
    </w:r>
    <w:r>
      <w:rPr>
        <w:sz w:val="20"/>
      </w:rPr>
      <w:fldChar w:fldCharType="end"/>
    </w:r>
  </w:p>
  <w:p w:rsidR="00EA7C9A" w:rsidRDefault="00EA7C9A" w:rsidP="005A7754">
    <w:pPr>
      <w:rPr>
        <w:sz w:val="20"/>
      </w:rPr>
    </w:pPr>
    <w:r w:rsidRPr="007A1328">
      <w:rPr>
        <w:b/>
        <w:sz w:val="20"/>
      </w:rPr>
      <w:fldChar w:fldCharType="begin"/>
    </w:r>
    <w:r w:rsidRPr="007A1328">
      <w:rPr>
        <w:b/>
        <w:sz w:val="20"/>
      </w:rPr>
      <w:instrText xml:space="preserve"> STYLEREF CharPartNo </w:instrText>
    </w:r>
    <w:r w:rsidR="00DA1E55">
      <w:rPr>
        <w:b/>
        <w:sz w:val="20"/>
      </w:rPr>
      <w:fldChar w:fldCharType="separate"/>
    </w:r>
    <w:r w:rsidR="00DA1E55">
      <w:rPr>
        <w:b/>
        <w:noProof/>
        <w:sz w:val="20"/>
      </w:rPr>
      <w:t>Part 5.1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A1E55">
      <w:rPr>
        <w:sz w:val="20"/>
      </w:rPr>
      <w:fldChar w:fldCharType="separate"/>
    </w:r>
    <w:r w:rsidR="00DA1E55">
      <w:rPr>
        <w:noProof/>
        <w:sz w:val="20"/>
      </w:rPr>
      <w:t>Miscellaneous</w:t>
    </w:r>
    <w:r>
      <w:rPr>
        <w:sz w:val="20"/>
      </w:rPr>
      <w:fldChar w:fldCharType="end"/>
    </w:r>
  </w:p>
  <w:p w:rsidR="00EA7C9A" w:rsidRPr="007A1328" w:rsidRDefault="00EA7C9A" w:rsidP="005A77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A7C9A" w:rsidRPr="007A1328" w:rsidRDefault="00EA7C9A" w:rsidP="005A7754">
    <w:pPr>
      <w:rPr>
        <w:b/>
        <w:sz w:val="24"/>
      </w:rPr>
    </w:pPr>
  </w:p>
  <w:p w:rsidR="00EA7C9A" w:rsidRPr="007A1328" w:rsidRDefault="00EA7C9A" w:rsidP="005A775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A1E55">
      <w:rPr>
        <w:noProof/>
        <w:sz w:val="24"/>
      </w:rPr>
      <w:t>106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7A1328" w:rsidRDefault="00EA7C9A" w:rsidP="005A7754">
    <w:pPr>
      <w:jc w:val="right"/>
      <w:rPr>
        <w:sz w:val="20"/>
      </w:rPr>
    </w:pPr>
    <w:r w:rsidRPr="007A1328">
      <w:rPr>
        <w:sz w:val="20"/>
      </w:rPr>
      <w:fldChar w:fldCharType="begin"/>
    </w:r>
    <w:r w:rsidRPr="007A1328">
      <w:rPr>
        <w:sz w:val="20"/>
      </w:rPr>
      <w:instrText xml:space="preserve"> STYLEREF CharChapText </w:instrText>
    </w:r>
    <w:r w:rsidR="00DA1E55">
      <w:rPr>
        <w:sz w:val="20"/>
      </w:rPr>
      <w:fldChar w:fldCharType="separate"/>
    </w:r>
    <w:r w:rsidR="00DA1E55">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DA1E55">
      <w:rPr>
        <w:b/>
        <w:sz w:val="20"/>
      </w:rPr>
      <w:fldChar w:fldCharType="separate"/>
    </w:r>
    <w:r w:rsidR="00DA1E55">
      <w:rPr>
        <w:b/>
        <w:noProof/>
        <w:sz w:val="20"/>
      </w:rPr>
      <w:t>Chapter 5</w:t>
    </w:r>
    <w:r>
      <w:rPr>
        <w:b/>
        <w:sz w:val="20"/>
      </w:rPr>
      <w:fldChar w:fldCharType="end"/>
    </w:r>
  </w:p>
  <w:p w:rsidR="00EA7C9A" w:rsidRPr="007A1328" w:rsidRDefault="00EA7C9A" w:rsidP="005A7754">
    <w:pPr>
      <w:jc w:val="right"/>
      <w:rPr>
        <w:sz w:val="20"/>
      </w:rPr>
    </w:pPr>
    <w:r w:rsidRPr="007A1328">
      <w:rPr>
        <w:sz w:val="20"/>
      </w:rPr>
      <w:fldChar w:fldCharType="begin"/>
    </w:r>
    <w:r w:rsidRPr="007A1328">
      <w:rPr>
        <w:sz w:val="20"/>
      </w:rPr>
      <w:instrText xml:space="preserve"> STYLEREF CharPartText </w:instrText>
    </w:r>
    <w:r w:rsidR="00DA1E55">
      <w:rPr>
        <w:sz w:val="20"/>
      </w:rPr>
      <w:fldChar w:fldCharType="separate"/>
    </w:r>
    <w:r w:rsidR="00DA1E55">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A1E55">
      <w:rPr>
        <w:b/>
        <w:sz w:val="20"/>
      </w:rPr>
      <w:fldChar w:fldCharType="separate"/>
    </w:r>
    <w:r w:rsidR="00DA1E55">
      <w:rPr>
        <w:b/>
        <w:noProof/>
        <w:sz w:val="20"/>
      </w:rPr>
      <w:t>Part 5.1</w:t>
    </w:r>
    <w:r>
      <w:rPr>
        <w:b/>
        <w:sz w:val="20"/>
      </w:rPr>
      <w:fldChar w:fldCharType="end"/>
    </w:r>
  </w:p>
  <w:p w:rsidR="00EA7C9A" w:rsidRPr="007A1328" w:rsidRDefault="00EA7C9A" w:rsidP="005A77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A7C9A" w:rsidRPr="007A1328" w:rsidRDefault="00EA7C9A" w:rsidP="005A7754">
    <w:pPr>
      <w:jc w:val="right"/>
      <w:rPr>
        <w:b/>
        <w:sz w:val="24"/>
      </w:rPr>
    </w:pPr>
  </w:p>
  <w:p w:rsidR="00EA7C9A" w:rsidRPr="007A1328" w:rsidRDefault="00EA7C9A" w:rsidP="005A775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A1E55">
      <w:rPr>
        <w:noProof/>
        <w:sz w:val="24"/>
      </w:rPr>
      <w:t>105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C9A" w:rsidRPr="007A1328" w:rsidRDefault="00EA7C9A" w:rsidP="005A77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E0"/>
    <w:rsid w:val="0000113E"/>
    <w:rsid w:val="00001B73"/>
    <w:rsid w:val="00002D42"/>
    <w:rsid w:val="00003187"/>
    <w:rsid w:val="0000577B"/>
    <w:rsid w:val="000060F2"/>
    <w:rsid w:val="00006676"/>
    <w:rsid w:val="000067A3"/>
    <w:rsid w:val="00006FB0"/>
    <w:rsid w:val="000072D6"/>
    <w:rsid w:val="000102E7"/>
    <w:rsid w:val="000113BC"/>
    <w:rsid w:val="00012BB1"/>
    <w:rsid w:val="00012F52"/>
    <w:rsid w:val="000136AF"/>
    <w:rsid w:val="00013B86"/>
    <w:rsid w:val="000142D8"/>
    <w:rsid w:val="0002187A"/>
    <w:rsid w:val="00023177"/>
    <w:rsid w:val="0002342B"/>
    <w:rsid w:val="00023A52"/>
    <w:rsid w:val="00023FE6"/>
    <w:rsid w:val="000253A5"/>
    <w:rsid w:val="00025CD4"/>
    <w:rsid w:val="000261E7"/>
    <w:rsid w:val="00030853"/>
    <w:rsid w:val="00030AA9"/>
    <w:rsid w:val="00031F24"/>
    <w:rsid w:val="00033D2C"/>
    <w:rsid w:val="00036EE9"/>
    <w:rsid w:val="000402A5"/>
    <w:rsid w:val="00040EDB"/>
    <w:rsid w:val="000416CF"/>
    <w:rsid w:val="000417C9"/>
    <w:rsid w:val="00043730"/>
    <w:rsid w:val="0004425E"/>
    <w:rsid w:val="0004558F"/>
    <w:rsid w:val="00046971"/>
    <w:rsid w:val="00047F79"/>
    <w:rsid w:val="00055B5C"/>
    <w:rsid w:val="00057BAE"/>
    <w:rsid w:val="000607D4"/>
    <w:rsid w:val="00060FF9"/>
    <w:rsid w:val="000614BF"/>
    <w:rsid w:val="00063C4C"/>
    <w:rsid w:val="00065D1A"/>
    <w:rsid w:val="00065E06"/>
    <w:rsid w:val="00066416"/>
    <w:rsid w:val="00066F5D"/>
    <w:rsid w:val="0007050F"/>
    <w:rsid w:val="000710C4"/>
    <w:rsid w:val="00071D04"/>
    <w:rsid w:val="000721AA"/>
    <w:rsid w:val="000723F3"/>
    <w:rsid w:val="00073F87"/>
    <w:rsid w:val="00075AE6"/>
    <w:rsid w:val="00075B69"/>
    <w:rsid w:val="000764C3"/>
    <w:rsid w:val="00076711"/>
    <w:rsid w:val="00077B9E"/>
    <w:rsid w:val="000812E6"/>
    <w:rsid w:val="0008201C"/>
    <w:rsid w:val="00082DCC"/>
    <w:rsid w:val="0008346E"/>
    <w:rsid w:val="00086F5A"/>
    <w:rsid w:val="00087570"/>
    <w:rsid w:val="00092F77"/>
    <w:rsid w:val="00093832"/>
    <w:rsid w:val="00093960"/>
    <w:rsid w:val="00093D49"/>
    <w:rsid w:val="000A0618"/>
    <w:rsid w:val="000A340E"/>
    <w:rsid w:val="000A61B3"/>
    <w:rsid w:val="000A79D1"/>
    <w:rsid w:val="000B05CC"/>
    <w:rsid w:val="000B198F"/>
    <w:rsid w:val="000B1FD2"/>
    <w:rsid w:val="000B2D7C"/>
    <w:rsid w:val="000B32D4"/>
    <w:rsid w:val="000B3490"/>
    <w:rsid w:val="000B36E1"/>
    <w:rsid w:val="000B484A"/>
    <w:rsid w:val="000C0F4B"/>
    <w:rsid w:val="000C1629"/>
    <w:rsid w:val="000C20A2"/>
    <w:rsid w:val="000C445B"/>
    <w:rsid w:val="000C4736"/>
    <w:rsid w:val="000C5CC5"/>
    <w:rsid w:val="000C5FFC"/>
    <w:rsid w:val="000C7A35"/>
    <w:rsid w:val="000C7AEE"/>
    <w:rsid w:val="000D05EF"/>
    <w:rsid w:val="000D339E"/>
    <w:rsid w:val="000D51BF"/>
    <w:rsid w:val="000D5629"/>
    <w:rsid w:val="000E0367"/>
    <w:rsid w:val="000E0B0F"/>
    <w:rsid w:val="000E4986"/>
    <w:rsid w:val="000E54D0"/>
    <w:rsid w:val="000E654B"/>
    <w:rsid w:val="000E6BCD"/>
    <w:rsid w:val="000E7944"/>
    <w:rsid w:val="000F0555"/>
    <w:rsid w:val="000F1DC0"/>
    <w:rsid w:val="000F21C1"/>
    <w:rsid w:val="000F39B0"/>
    <w:rsid w:val="000F439F"/>
    <w:rsid w:val="000F4723"/>
    <w:rsid w:val="000F7BF7"/>
    <w:rsid w:val="00100A77"/>
    <w:rsid w:val="001019FB"/>
    <w:rsid w:val="00101D90"/>
    <w:rsid w:val="00102C7D"/>
    <w:rsid w:val="00104FD4"/>
    <w:rsid w:val="00105601"/>
    <w:rsid w:val="001067B4"/>
    <w:rsid w:val="00106C15"/>
    <w:rsid w:val="0010745C"/>
    <w:rsid w:val="00107D24"/>
    <w:rsid w:val="00111803"/>
    <w:rsid w:val="00113BD1"/>
    <w:rsid w:val="00113EEC"/>
    <w:rsid w:val="0011410B"/>
    <w:rsid w:val="00115473"/>
    <w:rsid w:val="0011591A"/>
    <w:rsid w:val="00116839"/>
    <w:rsid w:val="0011788F"/>
    <w:rsid w:val="00122206"/>
    <w:rsid w:val="00123CCA"/>
    <w:rsid w:val="0012407D"/>
    <w:rsid w:val="001250F8"/>
    <w:rsid w:val="00125751"/>
    <w:rsid w:val="00125993"/>
    <w:rsid w:val="00126844"/>
    <w:rsid w:val="00127386"/>
    <w:rsid w:val="00127CEF"/>
    <w:rsid w:val="001306A3"/>
    <w:rsid w:val="00130D76"/>
    <w:rsid w:val="00132193"/>
    <w:rsid w:val="00132B83"/>
    <w:rsid w:val="00133D00"/>
    <w:rsid w:val="001359A2"/>
    <w:rsid w:val="00135B83"/>
    <w:rsid w:val="0013616B"/>
    <w:rsid w:val="001379CA"/>
    <w:rsid w:val="001402BF"/>
    <w:rsid w:val="001404B4"/>
    <w:rsid w:val="0014085E"/>
    <w:rsid w:val="00141844"/>
    <w:rsid w:val="00142141"/>
    <w:rsid w:val="0014259E"/>
    <w:rsid w:val="00142F88"/>
    <w:rsid w:val="00143400"/>
    <w:rsid w:val="0014390E"/>
    <w:rsid w:val="00145733"/>
    <w:rsid w:val="001462F0"/>
    <w:rsid w:val="00147422"/>
    <w:rsid w:val="00147E3A"/>
    <w:rsid w:val="00152D14"/>
    <w:rsid w:val="00155A9C"/>
    <w:rsid w:val="0015646E"/>
    <w:rsid w:val="00161608"/>
    <w:rsid w:val="00161E42"/>
    <w:rsid w:val="00162F4A"/>
    <w:rsid w:val="001636BB"/>
    <w:rsid w:val="001643C9"/>
    <w:rsid w:val="00164729"/>
    <w:rsid w:val="00164B8E"/>
    <w:rsid w:val="00165568"/>
    <w:rsid w:val="00166980"/>
    <w:rsid w:val="00166C2F"/>
    <w:rsid w:val="00166FB2"/>
    <w:rsid w:val="00170867"/>
    <w:rsid w:val="001716C9"/>
    <w:rsid w:val="00171DE8"/>
    <w:rsid w:val="00172CB6"/>
    <w:rsid w:val="00173363"/>
    <w:rsid w:val="00173B94"/>
    <w:rsid w:val="00175316"/>
    <w:rsid w:val="00175BF5"/>
    <w:rsid w:val="00176AFE"/>
    <w:rsid w:val="001774B1"/>
    <w:rsid w:val="00180BB5"/>
    <w:rsid w:val="00183F29"/>
    <w:rsid w:val="001843EE"/>
    <w:rsid w:val="001854B4"/>
    <w:rsid w:val="00185B85"/>
    <w:rsid w:val="00187FDD"/>
    <w:rsid w:val="00192DB5"/>
    <w:rsid w:val="00193005"/>
    <w:rsid w:val="001939E1"/>
    <w:rsid w:val="00193E67"/>
    <w:rsid w:val="001947DD"/>
    <w:rsid w:val="00195382"/>
    <w:rsid w:val="001971E8"/>
    <w:rsid w:val="001A0156"/>
    <w:rsid w:val="001A05B6"/>
    <w:rsid w:val="001A11AB"/>
    <w:rsid w:val="001A1C8B"/>
    <w:rsid w:val="001A1F69"/>
    <w:rsid w:val="001A26A7"/>
    <w:rsid w:val="001A3658"/>
    <w:rsid w:val="001A6C6F"/>
    <w:rsid w:val="001A759A"/>
    <w:rsid w:val="001B2FD1"/>
    <w:rsid w:val="001B47B3"/>
    <w:rsid w:val="001B593D"/>
    <w:rsid w:val="001B6CA5"/>
    <w:rsid w:val="001B6CC8"/>
    <w:rsid w:val="001B71ED"/>
    <w:rsid w:val="001B7215"/>
    <w:rsid w:val="001B7A5D"/>
    <w:rsid w:val="001B7C5F"/>
    <w:rsid w:val="001C2418"/>
    <w:rsid w:val="001C66CC"/>
    <w:rsid w:val="001C69C4"/>
    <w:rsid w:val="001D2B06"/>
    <w:rsid w:val="001D2B07"/>
    <w:rsid w:val="001D3C98"/>
    <w:rsid w:val="001D505A"/>
    <w:rsid w:val="001D5479"/>
    <w:rsid w:val="001D6005"/>
    <w:rsid w:val="001E02D5"/>
    <w:rsid w:val="001E0EB5"/>
    <w:rsid w:val="001E2F34"/>
    <w:rsid w:val="001E3590"/>
    <w:rsid w:val="001E63F7"/>
    <w:rsid w:val="001E7407"/>
    <w:rsid w:val="001E74E3"/>
    <w:rsid w:val="001E7DA1"/>
    <w:rsid w:val="001F0BE7"/>
    <w:rsid w:val="001F1E34"/>
    <w:rsid w:val="001F384D"/>
    <w:rsid w:val="001F47E9"/>
    <w:rsid w:val="002012C7"/>
    <w:rsid w:val="00201D27"/>
    <w:rsid w:val="00201EA2"/>
    <w:rsid w:val="00204031"/>
    <w:rsid w:val="0020513A"/>
    <w:rsid w:val="002064FD"/>
    <w:rsid w:val="00207C4F"/>
    <w:rsid w:val="00210858"/>
    <w:rsid w:val="002111BD"/>
    <w:rsid w:val="00212DF6"/>
    <w:rsid w:val="00212EF3"/>
    <w:rsid w:val="0021407A"/>
    <w:rsid w:val="00214735"/>
    <w:rsid w:val="00214F3E"/>
    <w:rsid w:val="0021534C"/>
    <w:rsid w:val="002155BE"/>
    <w:rsid w:val="00215E11"/>
    <w:rsid w:val="00216D2F"/>
    <w:rsid w:val="00216F14"/>
    <w:rsid w:val="00221325"/>
    <w:rsid w:val="002220F8"/>
    <w:rsid w:val="002252FE"/>
    <w:rsid w:val="002255F6"/>
    <w:rsid w:val="002259C4"/>
    <w:rsid w:val="00226405"/>
    <w:rsid w:val="00226D09"/>
    <w:rsid w:val="00227770"/>
    <w:rsid w:val="00230DCE"/>
    <w:rsid w:val="00232B5E"/>
    <w:rsid w:val="00234330"/>
    <w:rsid w:val="00234A8E"/>
    <w:rsid w:val="00234C01"/>
    <w:rsid w:val="002366BA"/>
    <w:rsid w:val="00237251"/>
    <w:rsid w:val="00240749"/>
    <w:rsid w:val="0024253F"/>
    <w:rsid w:val="002429BE"/>
    <w:rsid w:val="00244F85"/>
    <w:rsid w:val="00252BEA"/>
    <w:rsid w:val="002538E5"/>
    <w:rsid w:val="00254758"/>
    <w:rsid w:val="00254FB3"/>
    <w:rsid w:val="0025593A"/>
    <w:rsid w:val="0026001A"/>
    <w:rsid w:val="0026353D"/>
    <w:rsid w:val="00263820"/>
    <w:rsid w:val="002647BA"/>
    <w:rsid w:val="00264E55"/>
    <w:rsid w:val="0027035F"/>
    <w:rsid w:val="0027059E"/>
    <w:rsid w:val="002718BB"/>
    <w:rsid w:val="002736BD"/>
    <w:rsid w:val="00273A62"/>
    <w:rsid w:val="00274FCF"/>
    <w:rsid w:val="00275CE0"/>
    <w:rsid w:val="002760B8"/>
    <w:rsid w:val="00276295"/>
    <w:rsid w:val="002804D8"/>
    <w:rsid w:val="00281537"/>
    <w:rsid w:val="002818BF"/>
    <w:rsid w:val="002824F5"/>
    <w:rsid w:val="0028320C"/>
    <w:rsid w:val="00283AB1"/>
    <w:rsid w:val="0028730F"/>
    <w:rsid w:val="0028762C"/>
    <w:rsid w:val="0029061F"/>
    <w:rsid w:val="00292D38"/>
    <w:rsid w:val="00293EFC"/>
    <w:rsid w:val="00295438"/>
    <w:rsid w:val="00296C76"/>
    <w:rsid w:val="00296D6E"/>
    <w:rsid w:val="00297507"/>
    <w:rsid w:val="00297ECB"/>
    <w:rsid w:val="002A103A"/>
    <w:rsid w:val="002A18C1"/>
    <w:rsid w:val="002A5A2E"/>
    <w:rsid w:val="002A6F86"/>
    <w:rsid w:val="002A7A6C"/>
    <w:rsid w:val="002A7FDE"/>
    <w:rsid w:val="002B15D5"/>
    <w:rsid w:val="002B1732"/>
    <w:rsid w:val="002B1DCE"/>
    <w:rsid w:val="002B2D80"/>
    <w:rsid w:val="002B3ECE"/>
    <w:rsid w:val="002B4EEC"/>
    <w:rsid w:val="002B55B1"/>
    <w:rsid w:val="002B5A30"/>
    <w:rsid w:val="002B5CBF"/>
    <w:rsid w:val="002B61AC"/>
    <w:rsid w:val="002B7050"/>
    <w:rsid w:val="002B7B17"/>
    <w:rsid w:val="002C402F"/>
    <w:rsid w:val="002C4E39"/>
    <w:rsid w:val="002C5796"/>
    <w:rsid w:val="002C7076"/>
    <w:rsid w:val="002D03A2"/>
    <w:rsid w:val="002D043A"/>
    <w:rsid w:val="002D249B"/>
    <w:rsid w:val="002D304D"/>
    <w:rsid w:val="002D390C"/>
    <w:rsid w:val="002D395A"/>
    <w:rsid w:val="002D43E8"/>
    <w:rsid w:val="002D6310"/>
    <w:rsid w:val="002D6BDF"/>
    <w:rsid w:val="002E308D"/>
    <w:rsid w:val="002E30D5"/>
    <w:rsid w:val="002E3267"/>
    <w:rsid w:val="002E3603"/>
    <w:rsid w:val="002E39AA"/>
    <w:rsid w:val="002E3BC3"/>
    <w:rsid w:val="002E470D"/>
    <w:rsid w:val="002E49F8"/>
    <w:rsid w:val="002E607B"/>
    <w:rsid w:val="002E6A81"/>
    <w:rsid w:val="002E77CF"/>
    <w:rsid w:val="002F0115"/>
    <w:rsid w:val="002F2D3B"/>
    <w:rsid w:val="002F3C33"/>
    <w:rsid w:val="002F651F"/>
    <w:rsid w:val="00300A3D"/>
    <w:rsid w:val="003069D1"/>
    <w:rsid w:val="003078BB"/>
    <w:rsid w:val="003079AE"/>
    <w:rsid w:val="00312043"/>
    <w:rsid w:val="00312C1D"/>
    <w:rsid w:val="00314EA2"/>
    <w:rsid w:val="00316488"/>
    <w:rsid w:val="00320310"/>
    <w:rsid w:val="0032070E"/>
    <w:rsid w:val="00322B73"/>
    <w:rsid w:val="00323BA1"/>
    <w:rsid w:val="00326DA2"/>
    <w:rsid w:val="00326ED7"/>
    <w:rsid w:val="003302B7"/>
    <w:rsid w:val="00331B61"/>
    <w:rsid w:val="00335561"/>
    <w:rsid w:val="00336660"/>
    <w:rsid w:val="00340178"/>
    <w:rsid w:val="003403E2"/>
    <w:rsid w:val="003415D3"/>
    <w:rsid w:val="003422F5"/>
    <w:rsid w:val="00342456"/>
    <w:rsid w:val="00343B7A"/>
    <w:rsid w:val="00346CB5"/>
    <w:rsid w:val="00347884"/>
    <w:rsid w:val="00347B00"/>
    <w:rsid w:val="00350417"/>
    <w:rsid w:val="003509A3"/>
    <w:rsid w:val="00350D21"/>
    <w:rsid w:val="00350EFC"/>
    <w:rsid w:val="00352B0F"/>
    <w:rsid w:val="003534C4"/>
    <w:rsid w:val="00354807"/>
    <w:rsid w:val="003548E9"/>
    <w:rsid w:val="003553EF"/>
    <w:rsid w:val="00355947"/>
    <w:rsid w:val="00356BAA"/>
    <w:rsid w:val="00356C6C"/>
    <w:rsid w:val="003601E0"/>
    <w:rsid w:val="00360A77"/>
    <w:rsid w:val="003612CE"/>
    <w:rsid w:val="00364533"/>
    <w:rsid w:val="003663E0"/>
    <w:rsid w:val="003674F0"/>
    <w:rsid w:val="00370831"/>
    <w:rsid w:val="00371964"/>
    <w:rsid w:val="00375C6C"/>
    <w:rsid w:val="00375D65"/>
    <w:rsid w:val="00376807"/>
    <w:rsid w:val="003779BC"/>
    <w:rsid w:val="00380473"/>
    <w:rsid w:val="00380C19"/>
    <w:rsid w:val="00381652"/>
    <w:rsid w:val="00382125"/>
    <w:rsid w:val="00382B94"/>
    <w:rsid w:val="00383603"/>
    <w:rsid w:val="00384D99"/>
    <w:rsid w:val="00387437"/>
    <w:rsid w:val="00387525"/>
    <w:rsid w:val="0039094D"/>
    <w:rsid w:val="00391CC7"/>
    <w:rsid w:val="00393B1F"/>
    <w:rsid w:val="00394D64"/>
    <w:rsid w:val="003955DA"/>
    <w:rsid w:val="003957E5"/>
    <w:rsid w:val="003960F4"/>
    <w:rsid w:val="00397004"/>
    <w:rsid w:val="003972BC"/>
    <w:rsid w:val="00397D2F"/>
    <w:rsid w:val="003A2069"/>
    <w:rsid w:val="003A3646"/>
    <w:rsid w:val="003A38F5"/>
    <w:rsid w:val="003A3B88"/>
    <w:rsid w:val="003A4D45"/>
    <w:rsid w:val="003A559F"/>
    <w:rsid w:val="003A6842"/>
    <w:rsid w:val="003A6ED5"/>
    <w:rsid w:val="003A6F94"/>
    <w:rsid w:val="003A73F3"/>
    <w:rsid w:val="003A7E46"/>
    <w:rsid w:val="003B0122"/>
    <w:rsid w:val="003B085C"/>
    <w:rsid w:val="003B1511"/>
    <w:rsid w:val="003B19CE"/>
    <w:rsid w:val="003B2325"/>
    <w:rsid w:val="003B2856"/>
    <w:rsid w:val="003B39D7"/>
    <w:rsid w:val="003B4C89"/>
    <w:rsid w:val="003B7528"/>
    <w:rsid w:val="003C127F"/>
    <w:rsid w:val="003C1B03"/>
    <w:rsid w:val="003C1C40"/>
    <w:rsid w:val="003C1FC1"/>
    <w:rsid w:val="003C2D7D"/>
    <w:rsid w:val="003C3197"/>
    <w:rsid w:val="003C46B6"/>
    <w:rsid w:val="003C4CE3"/>
    <w:rsid w:val="003C5515"/>
    <w:rsid w:val="003C5F2B"/>
    <w:rsid w:val="003C703F"/>
    <w:rsid w:val="003C7E38"/>
    <w:rsid w:val="003D03AC"/>
    <w:rsid w:val="003D0471"/>
    <w:rsid w:val="003D0A5D"/>
    <w:rsid w:val="003D0BFE"/>
    <w:rsid w:val="003D10B7"/>
    <w:rsid w:val="003D1941"/>
    <w:rsid w:val="003D3E6C"/>
    <w:rsid w:val="003D4BF9"/>
    <w:rsid w:val="003D4CF4"/>
    <w:rsid w:val="003D5376"/>
    <w:rsid w:val="003D5700"/>
    <w:rsid w:val="003D754B"/>
    <w:rsid w:val="003E1006"/>
    <w:rsid w:val="003E30D5"/>
    <w:rsid w:val="003E534E"/>
    <w:rsid w:val="003E6399"/>
    <w:rsid w:val="003E6D08"/>
    <w:rsid w:val="003E6F07"/>
    <w:rsid w:val="003F0496"/>
    <w:rsid w:val="003F0DDB"/>
    <w:rsid w:val="003F3382"/>
    <w:rsid w:val="003F35E8"/>
    <w:rsid w:val="003F639C"/>
    <w:rsid w:val="003F7889"/>
    <w:rsid w:val="004026C7"/>
    <w:rsid w:val="00402B74"/>
    <w:rsid w:val="00402CBD"/>
    <w:rsid w:val="004037FD"/>
    <w:rsid w:val="00404102"/>
    <w:rsid w:val="00410934"/>
    <w:rsid w:val="00410B8E"/>
    <w:rsid w:val="004116CD"/>
    <w:rsid w:val="0041211B"/>
    <w:rsid w:val="00412649"/>
    <w:rsid w:val="00412909"/>
    <w:rsid w:val="00413391"/>
    <w:rsid w:val="00413D73"/>
    <w:rsid w:val="00414271"/>
    <w:rsid w:val="00416125"/>
    <w:rsid w:val="004170BA"/>
    <w:rsid w:val="0041721F"/>
    <w:rsid w:val="00417694"/>
    <w:rsid w:val="00417A3A"/>
    <w:rsid w:val="0042164F"/>
    <w:rsid w:val="00421F5C"/>
    <w:rsid w:val="00421FC1"/>
    <w:rsid w:val="004229C7"/>
    <w:rsid w:val="004230CD"/>
    <w:rsid w:val="00424CA9"/>
    <w:rsid w:val="00426ED6"/>
    <w:rsid w:val="0043023A"/>
    <w:rsid w:val="004304DA"/>
    <w:rsid w:val="00431AC3"/>
    <w:rsid w:val="004332D1"/>
    <w:rsid w:val="00434210"/>
    <w:rsid w:val="00434896"/>
    <w:rsid w:val="00435EBE"/>
    <w:rsid w:val="0043660F"/>
    <w:rsid w:val="00436785"/>
    <w:rsid w:val="00436BD5"/>
    <w:rsid w:val="00437E4B"/>
    <w:rsid w:val="00440439"/>
    <w:rsid w:val="00440711"/>
    <w:rsid w:val="0044222D"/>
    <w:rsid w:val="0044291A"/>
    <w:rsid w:val="004453CF"/>
    <w:rsid w:val="00446489"/>
    <w:rsid w:val="004471D0"/>
    <w:rsid w:val="00450062"/>
    <w:rsid w:val="0045132F"/>
    <w:rsid w:val="00451F50"/>
    <w:rsid w:val="004521A7"/>
    <w:rsid w:val="0045272A"/>
    <w:rsid w:val="00455E9A"/>
    <w:rsid w:val="00456AE0"/>
    <w:rsid w:val="00457C7B"/>
    <w:rsid w:val="00460567"/>
    <w:rsid w:val="004617E4"/>
    <w:rsid w:val="004636B7"/>
    <w:rsid w:val="00464EC1"/>
    <w:rsid w:val="00465153"/>
    <w:rsid w:val="00466166"/>
    <w:rsid w:val="0046638E"/>
    <w:rsid w:val="00466EDE"/>
    <w:rsid w:val="00467F46"/>
    <w:rsid w:val="00472D88"/>
    <w:rsid w:val="0047401D"/>
    <w:rsid w:val="00474301"/>
    <w:rsid w:val="00475782"/>
    <w:rsid w:val="004775AC"/>
    <w:rsid w:val="00477A2A"/>
    <w:rsid w:val="00480125"/>
    <w:rsid w:val="0048196B"/>
    <w:rsid w:val="004827CD"/>
    <w:rsid w:val="00483309"/>
    <w:rsid w:val="0048364F"/>
    <w:rsid w:val="00484430"/>
    <w:rsid w:val="004849AB"/>
    <w:rsid w:val="00484D36"/>
    <w:rsid w:val="00486995"/>
    <w:rsid w:val="0048720C"/>
    <w:rsid w:val="00490109"/>
    <w:rsid w:val="00490F22"/>
    <w:rsid w:val="00490F5E"/>
    <w:rsid w:val="004910AB"/>
    <w:rsid w:val="00493ADB"/>
    <w:rsid w:val="00493EA8"/>
    <w:rsid w:val="00494152"/>
    <w:rsid w:val="00495B76"/>
    <w:rsid w:val="00495C46"/>
    <w:rsid w:val="004962E3"/>
    <w:rsid w:val="00496BCA"/>
    <w:rsid w:val="00496F97"/>
    <w:rsid w:val="00497BBD"/>
    <w:rsid w:val="004A0671"/>
    <w:rsid w:val="004A0A2F"/>
    <w:rsid w:val="004A165F"/>
    <w:rsid w:val="004A2926"/>
    <w:rsid w:val="004A2FDE"/>
    <w:rsid w:val="004A3865"/>
    <w:rsid w:val="004A3AA8"/>
    <w:rsid w:val="004A42C0"/>
    <w:rsid w:val="004A5044"/>
    <w:rsid w:val="004A6113"/>
    <w:rsid w:val="004A61E5"/>
    <w:rsid w:val="004A65AD"/>
    <w:rsid w:val="004A6912"/>
    <w:rsid w:val="004B0741"/>
    <w:rsid w:val="004B1677"/>
    <w:rsid w:val="004B1D0C"/>
    <w:rsid w:val="004B25D2"/>
    <w:rsid w:val="004B2C24"/>
    <w:rsid w:val="004B45DE"/>
    <w:rsid w:val="004B5450"/>
    <w:rsid w:val="004B6D23"/>
    <w:rsid w:val="004B75BD"/>
    <w:rsid w:val="004C3B10"/>
    <w:rsid w:val="004C4BFA"/>
    <w:rsid w:val="004C4C42"/>
    <w:rsid w:val="004C72BE"/>
    <w:rsid w:val="004C7A90"/>
    <w:rsid w:val="004C7C8C"/>
    <w:rsid w:val="004D03B9"/>
    <w:rsid w:val="004D1793"/>
    <w:rsid w:val="004D279B"/>
    <w:rsid w:val="004D3FAC"/>
    <w:rsid w:val="004D5A8C"/>
    <w:rsid w:val="004D5F8B"/>
    <w:rsid w:val="004D6108"/>
    <w:rsid w:val="004E0582"/>
    <w:rsid w:val="004E2A4A"/>
    <w:rsid w:val="004E3CDC"/>
    <w:rsid w:val="004E479F"/>
    <w:rsid w:val="004E66F1"/>
    <w:rsid w:val="004E76AF"/>
    <w:rsid w:val="004E7DBB"/>
    <w:rsid w:val="004E7E63"/>
    <w:rsid w:val="004F0A70"/>
    <w:rsid w:val="004F0D23"/>
    <w:rsid w:val="004F19F9"/>
    <w:rsid w:val="004F1A14"/>
    <w:rsid w:val="004F1FAC"/>
    <w:rsid w:val="004F206C"/>
    <w:rsid w:val="004F2099"/>
    <w:rsid w:val="004F31A3"/>
    <w:rsid w:val="004F3555"/>
    <w:rsid w:val="004F391C"/>
    <w:rsid w:val="004F4B10"/>
    <w:rsid w:val="004F52B2"/>
    <w:rsid w:val="004F66B9"/>
    <w:rsid w:val="004F6A33"/>
    <w:rsid w:val="004F6BAA"/>
    <w:rsid w:val="004F6C67"/>
    <w:rsid w:val="00500D92"/>
    <w:rsid w:val="005014AA"/>
    <w:rsid w:val="0050269A"/>
    <w:rsid w:val="005045CB"/>
    <w:rsid w:val="005053A7"/>
    <w:rsid w:val="005072FA"/>
    <w:rsid w:val="005103B4"/>
    <w:rsid w:val="00511556"/>
    <w:rsid w:val="00511DAC"/>
    <w:rsid w:val="00515540"/>
    <w:rsid w:val="00516B8D"/>
    <w:rsid w:val="0051749C"/>
    <w:rsid w:val="005205F5"/>
    <w:rsid w:val="00522369"/>
    <w:rsid w:val="00522E7A"/>
    <w:rsid w:val="005247E1"/>
    <w:rsid w:val="00526341"/>
    <w:rsid w:val="005277C4"/>
    <w:rsid w:val="00533C2F"/>
    <w:rsid w:val="005345C3"/>
    <w:rsid w:val="0053599E"/>
    <w:rsid w:val="00537FBC"/>
    <w:rsid w:val="005403F1"/>
    <w:rsid w:val="0054243C"/>
    <w:rsid w:val="00543469"/>
    <w:rsid w:val="00544705"/>
    <w:rsid w:val="00545818"/>
    <w:rsid w:val="00545FD1"/>
    <w:rsid w:val="00551255"/>
    <w:rsid w:val="00551B54"/>
    <w:rsid w:val="0055231B"/>
    <w:rsid w:val="00561216"/>
    <w:rsid w:val="00562A8E"/>
    <w:rsid w:val="00562C03"/>
    <w:rsid w:val="0056301E"/>
    <w:rsid w:val="005657CD"/>
    <w:rsid w:val="00565EC4"/>
    <w:rsid w:val="005736CC"/>
    <w:rsid w:val="00576F5A"/>
    <w:rsid w:val="0057709B"/>
    <w:rsid w:val="00580A11"/>
    <w:rsid w:val="005819CC"/>
    <w:rsid w:val="0058244B"/>
    <w:rsid w:val="00583283"/>
    <w:rsid w:val="00584811"/>
    <w:rsid w:val="00585031"/>
    <w:rsid w:val="005859D4"/>
    <w:rsid w:val="00586286"/>
    <w:rsid w:val="00586FF7"/>
    <w:rsid w:val="00590234"/>
    <w:rsid w:val="00590C8E"/>
    <w:rsid w:val="00592385"/>
    <w:rsid w:val="00593187"/>
    <w:rsid w:val="00593AA6"/>
    <w:rsid w:val="00594161"/>
    <w:rsid w:val="00594749"/>
    <w:rsid w:val="005950B0"/>
    <w:rsid w:val="00595547"/>
    <w:rsid w:val="0059574E"/>
    <w:rsid w:val="005961ED"/>
    <w:rsid w:val="005A0D92"/>
    <w:rsid w:val="005A2312"/>
    <w:rsid w:val="005A29AB"/>
    <w:rsid w:val="005A3DD9"/>
    <w:rsid w:val="005A465C"/>
    <w:rsid w:val="005A5372"/>
    <w:rsid w:val="005A5872"/>
    <w:rsid w:val="005A5EFE"/>
    <w:rsid w:val="005A644D"/>
    <w:rsid w:val="005A665E"/>
    <w:rsid w:val="005A76BF"/>
    <w:rsid w:val="005A7754"/>
    <w:rsid w:val="005B1616"/>
    <w:rsid w:val="005B3214"/>
    <w:rsid w:val="005B37D0"/>
    <w:rsid w:val="005B4067"/>
    <w:rsid w:val="005B42F7"/>
    <w:rsid w:val="005B6240"/>
    <w:rsid w:val="005B7612"/>
    <w:rsid w:val="005B7AAE"/>
    <w:rsid w:val="005C1071"/>
    <w:rsid w:val="005C10EC"/>
    <w:rsid w:val="005C2066"/>
    <w:rsid w:val="005C26F9"/>
    <w:rsid w:val="005C3E7C"/>
    <w:rsid w:val="005C3F41"/>
    <w:rsid w:val="005C569B"/>
    <w:rsid w:val="005C682C"/>
    <w:rsid w:val="005C7ED6"/>
    <w:rsid w:val="005D06EE"/>
    <w:rsid w:val="005D5096"/>
    <w:rsid w:val="005D7C80"/>
    <w:rsid w:val="005E1065"/>
    <w:rsid w:val="005E178A"/>
    <w:rsid w:val="005E3441"/>
    <w:rsid w:val="005E4857"/>
    <w:rsid w:val="005E49DF"/>
    <w:rsid w:val="005E5046"/>
    <w:rsid w:val="005E540E"/>
    <w:rsid w:val="005E652B"/>
    <w:rsid w:val="005F04F7"/>
    <w:rsid w:val="005F0A48"/>
    <w:rsid w:val="005F1695"/>
    <w:rsid w:val="005F237A"/>
    <w:rsid w:val="005F2871"/>
    <w:rsid w:val="005F2A02"/>
    <w:rsid w:val="005F300D"/>
    <w:rsid w:val="005F426F"/>
    <w:rsid w:val="005F5A3F"/>
    <w:rsid w:val="00600219"/>
    <w:rsid w:val="00600DEC"/>
    <w:rsid w:val="006030D8"/>
    <w:rsid w:val="006039B9"/>
    <w:rsid w:val="0060491D"/>
    <w:rsid w:val="00604E7D"/>
    <w:rsid w:val="006138FC"/>
    <w:rsid w:val="006202C2"/>
    <w:rsid w:val="00620A2A"/>
    <w:rsid w:val="00622DC4"/>
    <w:rsid w:val="00624277"/>
    <w:rsid w:val="006248BA"/>
    <w:rsid w:val="00624DA1"/>
    <w:rsid w:val="006259E2"/>
    <w:rsid w:val="0062688E"/>
    <w:rsid w:val="0063097E"/>
    <w:rsid w:val="0063306B"/>
    <w:rsid w:val="00641DE5"/>
    <w:rsid w:val="0064275B"/>
    <w:rsid w:val="006437BC"/>
    <w:rsid w:val="006437D5"/>
    <w:rsid w:val="00645B40"/>
    <w:rsid w:val="00646189"/>
    <w:rsid w:val="00646E75"/>
    <w:rsid w:val="00650DA9"/>
    <w:rsid w:val="006545DA"/>
    <w:rsid w:val="00656F0C"/>
    <w:rsid w:val="00656F32"/>
    <w:rsid w:val="00657873"/>
    <w:rsid w:val="00661C0C"/>
    <w:rsid w:val="00662D56"/>
    <w:rsid w:val="0066322B"/>
    <w:rsid w:val="00664B30"/>
    <w:rsid w:val="00664DA1"/>
    <w:rsid w:val="00667554"/>
    <w:rsid w:val="00667E9A"/>
    <w:rsid w:val="0067347F"/>
    <w:rsid w:val="00674106"/>
    <w:rsid w:val="00674691"/>
    <w:rsid w:val="00674FAD"/>
    <w:rsid w:val="006751D1"/>
    <w:rsid w:val="0067559A"/>
    <w:rsid w:val="006768B3"/>
    <w:rsid w:val="00677CC2"/>
    <w:rsid w:val="00677ED4"/>
    <w:rsid w:val="00681077"/>
    <w:rsid w:val="00681867"/>
    <w:rsid w:val="00681F92"/>
    <w:rsid w:val="00682A35"/>
    <w:rsid w:val="00682ACC"/>
    <w:rsid w:val="006839A1"/>
    <w:rsid w:val="006842C2"/>
    <w:rsid w:val="00685F42"/>
    <w:rsid w:val="00687275"/>
    <w:rsid w:val="006872AE"/>
    <w:rsid w:val="00690AD2"/>
    <w:rsid w:val="0069127A"/>
    <w:rsid w:val="0069207B"/>
    <w:rsid w:val="00693B02"/>
    <w:rsid w:val="00694705"/>
    <w:rsid w:val="00694760"/>
    <w:rsid w:val="006957A6"/>
    <w:rsid w:val="00696DC6"/>
    <w:rsid w:val="00697683"/>
    <w:rsid w:val="00697AC7"/>
    <w:rsid w:val="006A005A"/>
    <w:rsid w:val="006A0C60"/>
    <w:rsid w:val="006A1BD4"/>
    <w:rsid w:val="006A1F7D"/>
    <w:rsid w:val="006A281C"/>
    <w:rsid w:val="006A44D2"/>
    <w:rsid w:val="006A4AB1"/>
    <w:rsid w:val="006A5D90"/>
    <w:rsid w:val="006A6A19"/>
    <w:rsid w:val="006A743E"/>
    <w:rsid w:val="006B1567"/>
    <w:rsid w:val="006B35A6"/>
    <w:rsid w:val="006B3D27"/>
    <w:rsid w:val="006B5857"/>
    <w:rsid w:val="006C0305"/>
    <w:rsid w:val="006C0A69"/>
    <w:rsid w:val="006C1531"/>
    <w:rsid w:val="006C2874"/>
    <w:rsid w:val="006C3A1D"/>
    <w:rsid w:val="006C4F0B"/>
    <w:rsid w:val="006C7F8C"/>
    <w:rsid w:val="006D0498"/>
    <w:rsid w:val="006D0E66"/>
    <w:rsid w:val="006D1171"/>
    <w:rsid w:val="006D11EB"/>
    <w:rsid w:val="006D2496"/>
    <w:rsid w:val="006D380D"/>
    <w:rsid w:val="006D3FCB"/>
    <w:rsid w:val="006D40FC"/>
    <w:rsid w:val="006D4BCA"/>
    <w:rsid w:val="006D659F"/>
    <w:rsid w:val="006D671A"/>
    <w:rsid w:val="006D6E36"/>
    <w:rsid w:val="006D74CE"/>
    <w:rsid w:val="006E0135"/>
    <w:rsid w:val="006E16CD"/>
    <w:rsid w:val="006E1F2C"/>
    <w:rsid w:val="006E303A"/>
    <w:rsid w:val="006E3EEB"/>
    <w:rsid w:val="006E70AE"/>
    <w:rsid w:val="006E7A4F"/>
    <w:rsid w:val="006F0A81"/>
    <w:rsid w:val="006F1182"/>
    <w:rsid w:val="006F4C59"/>
    <w:rsid w:val="006F6A3B"/>
    <w:rsid w:val="006F6D70"/>
    <w:rsid w:val="006F7E19"/>
    <w:rsid w:val="00700B2C"/>
    <w:rsid w:val="00704425"/>
    <w:rsid w:val="00705FB2"/>
    <w:rsid w:val="0070629F"/>
    <w:rsid w:val="00706EA5"/>
    <w:rsid w:val="0071005B"/>
    <w:rsid w:val="00710477"/>
    <w:rsid w:val="00711725"/>
    <w:rsid w:val="007121AE"/>
    <w:rsid w:val="007124F3"/>
    <w:rsid w:val="00712D8D"/>
    <w:rsid w:val="00712DCE"/>
    <w:rsid w:val="00713084"/>
    <w:rsid w:val="00714B26"/>
    <w:rsid w:val="00716148"/>
    <w:rsid w:val="00716D82"/>
    <w:rsid w:val="007170F2"/>
    <w:rsid w:val="00720915"/>
    <w:rsid w:val="0072245C"/>
    <w:rsid w:val="00722675"/>
    <w:rsid w:val="00722712"/>
    <w:rsid w:val="007243DF"/>
    <w:rsid w:val="00724B5F"/>
    <w:rsid w:val="00724EB5"/>
    <w:rsid w:val="0072544E"/>
    <w:rsid w:val="00726CE4"/>
    <w:rsid w:val="0072794B"/>
    <w:rsid w:val="00731583"/>
    <w:rsid w:val="00731E00"/>
    <w:rsid w:val="007339DB"/>
    <w:rsid w:val="00733A2F"/>
    <w:rsid w:val="007340EE"/>
    <w:rsid w:val="00736D73"/>
    <w:rsid w:val="00737CAC"/>
    <w:rsid w:val="007440B7"/>
    <w:rsid w:val="00747AFE"/>
    <w:rsid w:val="007527BE"/>
    <w:rsid w:val="00753B05"/>
    <w:rsid w:val="00754F98"/>
    <w:rsid w:val="00755A85"/>
    <w:rsid w:val="00757E3E"/>
    <w:rsid w:val="0076134A"/>
    <w:rsid w:val="00761B0D"/>
    <w:rsid w:val="00761B1B"/>
    <w:rsid w:val="0076214E"/>
    <w:rsid w:val="007634AD"/>
    <w:rsid w:val="0076437D"/>
    <w:rsid w:val="0077139E"/>
    <w:rsid w:val="007714A1"/>
    <w:rsid w:val="007715C9"/>
    <w:rsid w:val="00774D80"/>
    <w:rsid w:val="00774EDD"/>
    <w:rsid w:val="00774F96"/>
    <w:rsid w:val="007757EC"/>
    <w:rsid w:val="00777CAC"/>
    <w:rsid w:val="00780707"/>
    <w:rsid w:val="00780EC2"/>
    <w:rsid w:val="007828CC"/>
    <w:rsid w:val="00785406"/>
    <w:rsid w:val="00785FEB"/>
    <w:rsid w:val="0078600C"/>
    <w:rsid w:val="00786312"/>
    <w:rsid w:val="00786F85"/>
    <w:rsid w:val="007870BF"/>
    <w:rsid w:val="007877E0"/>
    <w:rsid w:val="007908FC"/>
    <w:rsid w:val="00791A38"/>
    <w:rsid w:val="007927A2"/>
    <w:rsid w:val="007929D7"/>
    <w:rsid w:val="00793AF4"/>
    <w:rsid w:val="00793E0C"/>
    <w:rsid w:val="007950D8"/>
    <w:rsid w:val="00795CE8"/>
    <w:rsid w:val="00795D65"/>
    <w:rsid w:val="00796DC7"/>
    <w:rsid w:val="007A34EC"/>
    <w:rsid w:val="007A3617"/>
    <w:rsid w:val="007A37D8"/>
    <w:rsid w:val="007A3F4F"/>
    <w:rsid w:val="007A41D1"/>
    <w:rsid w:val="007A5A47"/>
    <w:rsid w:val="007A63A9"/>
    <w:rsid w:val="007A6721"/>
    <w:rsid w:val="007A6FF4"/>
    <w:rsid w:val="007A7547"/>
    <w:rsid w:val="007A76F7"/>
    <w:rsid w:val="007B12BD"/>
    <w:rsid w:val="007B55F9"/>
    <w:rsid w:val="007B62B3"/>
    <w:rsid w:val="007B73B8"/>
    <w:rsid w:val="007C0126"/>
    <w:rsid w:val="007C17EA"/>
    <w:rsid w:val="007C39C5"/>
    <w:rsid w:val="007C3F53"/>
    <w:rsid w:val="007C6646"/>
    <w:rsid w:val="007C7E94"/>
    <w:rsid w:val="007D15D9"/>
    <w:rsid w:val="007D277E"/>
    <w:rsid w:val="007D49AA"/>
    <w:rsid w:val="007D4C8B"/>
    <w:rsid w:val="007D59EA"/>
    <w:rsid w:val="007D6720"/>
    <w:rsid w:val="007D7567"/>
    <w:rsid w:val="007E06BD"/>
    <w:rsid w:val="007E1890"/>
    <w:rsid w:val="007E1DF1"/>
    <w:rsid w:val="007E470C"/>
    <w:rsid w:val="007E5BA5"/>
    <w:rsid w:val="007E7D4A"/>
    <w:rsid w:val="007F2E66"/>
    <w:rsid w:val="007F5B34"/>
    <w:rsid w:val="007F6C6E"/>
    <w:rsid w:val="008006CC"/>
    <w:rsid w:val="008006FB"/>
    <w:rsid w:val="00800735"/>
    <w:rsid w:val="00800A58"/>
    <w:rsid w:val="00800C81"/>
    <w:rsid w:val="008011AB"/>
    <w:rsid w:val="00805830"/>
    <w:rsid w:val="00805AAA"/>
    <w:rsid w:val="00807F18"/>
    <w:rsid w:val="00810421"/>
    <w:rsid w:val="00811C76"/>
    <w:rsid w:val="008129DC"/>
    <w:rsid w:val="00821325"/>
    <w:rsid w:val="00821339"/>
    <w:rsid w:val="00822100"/>
    <w:rsid w:val="00824131"/>
    <w:rsid w:val="00824822"/>
    <w:rsid w:val="00825703"/>
    <w:rsid w:val="008271A5"/>
    <w:rsid w:val="00830A37"/>
    <w:rsid w:val="00831D36"/>
    <w:rsid w:val="008323D0"/>
    <w:rsid w:val="008358BF"/>
    <w:rsid w:val="00835E99"/>
    <w:rsid w:val="00836AA2"/>
    <w:rsid w:val="00837380"/>
    <w:rsid w:val="008412D1"/>
    <w:rsid w:val="0084170D"/>
    <w:rsid w:val="00841C1D"/>
    <w:rsid w:val="00841FAF"/>
    <w:rsid w:val="0084371C"/>
    <w:rsid w:val="0084589E"/>
    <w:rsid w:val="00845C8A"/>
    <w:rsid w:val="008549D3"/>
    <w:rsid w:val="00855200"/>
    <w:rsid w:val="00855B0F"/>
    <w:rsid w:val="00856664"/>
    <w:rsid w:val="00856A31"/>
    <w:rsid w:val="00856DDE"/>
    <w:rsid w:val="00857D6B"/>
    <w:rsid w:val="00861AD9"/>
    <w:rsid w:val="00861BB7"/>
    <w:rsid w:val="00863CB5"/>
    <w:rsid w:val="0086444D"/>
    <w:rsid w:val="00864975"/>
    <w:rsid w:val="008659BB"/>
    <w:rsid w:val="008703B8"/>
    <w:rsid w:val="00873FAB"/>
    <w:rsid w:val="008746DF"/>
    <w:rsid w:val="0087479E"/>
    <w:rsid w:val="00875027"/>
    <w:rsid w:val="00875213"/>
    <w:rsid w:val="008754D0"/>
    <w:rsid w:val="008755E3"/>
    <w:rsid w:val="00877B3C"/>
    <w:rsid w:val="00877D48"/>
    <w:rsid w:val="008801B2"/>
    <w:rsid w:val="008811D0"/>
    <w:rsid w:val="008815A0"/>
    <w:rsid w:val="008817DD"/>
    <w:rsid w:val="00882931"/>
    <w:rsid w:val="008835E6"/>
    <w:rsid w:val="00883781"/>
    <w:rsid w:val="00884198"/>
    <w:rsid w:val="00885116"/>
    <w:rsid w:val="00885570"/>
    <w:rsid w:val="008855AB"/>
    <w:rsid w:val="00886155"/>
    <w:rsid w:val="00886772"/>
    <w:rsid w:val="008879DC"/>
    <w:rsid w:val="00887DEE"/>
    <w:rsid w:val="008913EC"/>
    <w:rsid w:val="00891F2F"/>
    <w:rsid w:val="00893473"/>
    <w:rsid w:val="00893958"/>
    <w:rsid w:val="00894C97"/>
    <w:rsid w:val="00894E09"/>
    <w:rsid w:val="00896424"/>
    <w:rsid w:val="00896BCF"/>
    <w:rsid w:val="00896DFE"/>
    <w:rsid w:val="008A235B"/>
    <w:rsid w:val="008A2E77"/>
    <w:rsid w:val="008A3893"/>
    <w:rsid w:val="008A3AE4"/>
    <w:rsid w:val="008A4D72"/>
    <w:rsid w:val="008A4EF4"/>
    <w:rsid w:val="008A4FB8"/>
    <w:rsid w:val="008A5377"/>
    <w:rsid w:val="008A5B55"/>
    <w:rsid w:val="008A5FF4"/>
    <w:rsid w:val="008A7ED3"/>
    <w:rsid w:val="008B00C7"/>
    <w:rsid w:val="008B3479"/>
    <w:rsid w:val="008B42F0"/>
    <w:rsid w:val="008B6E1F"/>
    <w:rsid w:val="008B7B93"/>
    <w:rsid w:val="008B7F6E"/>
    <w:rsid w:val="008C01A5"/>
    <w:rsid w:val="008C1390"/>
    <w:rsid w:val="008C2C03"/>
    <w:rsid w:val="008C4E38"/>
    <w:rsid w:val="008C6F6F"/>
    <w:rsid w:val="008D0EE0"/>
    <w:rsid w:val="008D28D4"/>
    <w:rsid w:val="008D502A"/>
    <w:rsid w:val="008D6CC6"/>
    <w:rsid w:val="008D6F95"/>
    <w:rsid w:val="008D7D3D"/>
    <w:rsid w:val="008E1453"/>
    <w:rsid w:val="008E19F0"/>
    <w:rsid w:val="008E1E67"/>
    <w:rsid w:val="008E2328"/>
    <w:rsid w:val="008E305F"/>
    <w:rsid w:val="008E4360"/>
    <w:rsid w:val="008E537F"/>
    <w:rsid w:val="008E57D9"/>
    <w:rsid w:val="008E761B"/>
    <w:rsid w:val="008F13C2"/>
    <w:rsid w:val="008F181F"/>
    <w:rsid w:val="008F29FB"/>
    <w:rsid w:val="008F4F1C"/>
    <w:rsid w:val="008F77C4"/>
    <w:rsid w:val="008F7DBE"/>
    <w:rsid w:val="00900AAC"/>
    <w:rsid w:val="009010A7"/>
    <w:rsid w:val="009024BD"/>
    <w:rsid w:val="00903725"/>
    <w:rsid w:val="00904168"/>
    <w:rsid w:val="00904A54"/>
    <w:rsid w:val="00904AA4"/>
    <w:rsid w:val="009053E3"/>
    <w:rsid w:val="00905949"/>
    <w:rsid w:val="009103F3"/>
    <w:rsid w:val="00911541"/>
    <w:rsid w:val="00912EAE"/>
    <w:rsid w:val="0091372A"/>
    <w:rsid w:val="0091635B"/>
    <w:rsid w:val="0091665F"/>
    <w:rsid w:val="00917ED7"/>
    <w:rsid w:val="0092028F"/>
    <w:rsid w:val="00920ED7"/>
    <w:rsid w:val="0092167A"/>
    <w:rsid w:val="00922914"/>
    <w:rsid w:val="00924256"/>
    <w:rsid w:val="00925283"/>
    <w:rsid w:val="00925AF0"/>
    <w:rsid w:val="0092734A"/>
    <w:rsid w:val="0092798B"/>
    <w:rsid w:val="0093200C"/>
    <w:rsid w:val="00932377"/>
    <w:rsid w:val="0093275E"/>
    <w:rsid w:val="00933437"/>
    <w:rsid w:val="00933A20"/>
    <w:rsid w:val="00935546"/>
    <w:rsid w:val="00942E84"/>
    <w:rsid w:val="00944E53"/>
    <w:rsid w:val="009469D7"/>
    <w:rsid w:val="009473DB"/>
    <w:rsid w:val="00947C6E"/>
    <w:rsid w:val="00950878"/>
    <w:rsid w:val="00950ABB"/>
    <w:rsid w:val="00950AF6"/>
    <w:rsid w:val="0095157C"/>
    <w:rsid w:val="009518B6"/>
    <w:rsid w:val="00952810"/>
    <w:rsid w:val="00953639"/>
    <w:rsid w:val="00953DF6"/>
    <w:rsid w:val="009546B1"/>
    <w:rsid w:val="00954C6B"/>
    <w:rsid w:val="00955143"/>
    <w:rsid w:val="0095784F"/>
    <w:rsid w:val="0096063E"/>
    <w:rsid w:val="009619CD"/>
    <w:rsid w:val="00964432"/>
    <w:rsid w:val="00967042"/>
    <w:rsid w:val="00967707"/>
    <w:rsid w:val="00967E0D"/>
    <w:rsid w:val="00970FBF"/>
    <w:rsid w:val="009730D1"/>
    <w:rsid w:val="0097473F"/>
    <w:rsid w:val="00974EDB"/>
    <w:rsid w:val="00976D90"/>
    <w:rsid w:val="00976D98"/>
    <w:rsid w:val="00977446"/>
    <w:rsid w:val="009807B1"/>
    <w:rsid w:val="00980938"/>
    <w:rsid w:val="00980B5A"/>
    <w:rsid w:val="0098255A"/>
    <w:rsid w:val="009836AC"/>
    <w:rsid w:val="0098452A"/>
    <w:rsid w:val="009845BE"/>
    <w:rsid w:val="00984DE4"/>
    <w:rsid w:val="00984E73"/>
    <w:rsid w:val="0098689E"/>
    <w:rsid w:val="00987345"/>
    <w:rsid w:val="00987C7C"/>
    <w:rsid w:val="0099229C"/>
    <w:rsid w:val="00992C45"/>
    <w:rsid w:val="00993787"/>
    <w:rsid w:val="00994239"/>
    <w:rsid w:val="009969C9"/>
    <w:rsid w:val="00997973"/>
    <w:rsid w:val="009A0F98"/>
    <w:rsid w:val="009A1DA2"/>
    <w:rsid w:val="009A260B"/>
    <w:rsid w:val="009A2879"/>
    <w:rsid w:val="009A2F2E"/>
    <w:rsid w:val="009A45B5"/>
    <w:rsid w:val="009A5FE3"/>
    <w:rsid w:val="009A62A0"/>
    <w:rsid w:val="009A7BBE"/>
    <w:rsid w:val="009B093E"/>
    <w:rsid w:val="009B1035"/>
    <w:rsid w:val="009B1506"/>
    <w:rsid w:val="009B3C15"/>
    <w:rsid w:val="009B5BC1"/>
    <w:rsid w:val="009B79C3"/>
    <w:rsid w:val="009C0AC9"/>
    <w:rsid w:val="009C29E1"/>
    <w:rsid w:val="009C63D4"/>
    <w:rsid w:val="009D0024"/>
    <w:rsid w:val="009D2EEF"/>
    <w:rsid w:val="009D33D6"/>
    <w:rsid w:val="009D47C3"/>
    <w:rsid w:val="009D5D6E"/>
    <w:rsid w:val="009D6224"/>
    <w:rsid w:val="009D6968"/>
    <w:rsid w:val="009D72BB"/>
    <w:rsid w:val="009E02C8"/>
    <w:rsid w:val="009E1983"/>
    <w:rsid w:val="009E50F8"/>
    <w:rsid w:val="009E5C9A"/>
    <w:rsid w:val="009E6E3C"/>
    <w:rsid w:val="009E7EF2"/>
    <w:rsid w:val="009F3A80"/>
    <w:rsid w:val="009F4BF2"/>
    <w:rsid w:val="009F51B9"/>
    <w:rsid w:val="009F5557"/>
    <w:rsid w:val="009F5B7C"/>
    <w:rsid w:val="009F5F95"/>
    <w:rsid w:val="009F66F4"/>
    <w:rsid w:val="009F7572"/>
    <w:rsid w:val="009F7872"/>
    <w:rsid w:val="009F7A11"/>
    <w:rsid w:val="00A0114A"/>
    <w:rsid w:val="00A01546"/>
    <w:rsid w:val="00A021E9"/>
    <w:rsid w:val="00A0566E"/>
    <w:rsid w:val="00A05726"/>
    <w:rsid w:val="00A062B7"/>
    <w:rsid w:val="00A07DD1"/>
    <w:rsid w:val="00A101F3"/>
    <w:rsid w:val="00A10227"/>
    <w:rsid w:val="00A10775"/>
    <w:rsid w:val="00A10A63"/>
    <w:rsid w:val="00A11276"/>
    <w:rsid w:val="00A12FD9"/>
    <w:rsid w:val="00A131C2"/>
    <w:rsid w:val="00A13794"/>
    <w:rsid w:val="00A13B74"/>
    <w:rsid w:val="00A142C5"/>
    <w:rsid w:val="00A14D95"/>
    <w:rsid w:val="00A14E70"/>
    <w:rsid w:val="00A15941"/>
    <w:rsid w:val="00A16DCC"/>
    <w:rsid w:val="00A17486"/>
    <w:rsid w:val="00A20AC5"/>
    <w:rsid w:val="00A21F4B"/>
    <w:rsid w:val="00A222C4"/>
    <w:rsid w:val="00A231E2"/>
    <w:rsid w:val="00A2330D"/>
    <w:rsid w:val="00A2595C"/>
    <w:rsid w:val="00A2710D"/>
    <w:rsid w:val="00A32A9E"/>
    <w:rsid w:val="00A33231"/>
    <w:rsid w:val="00A336D7"/>
    <w:rsid w:val="00A33956"/>
    <w:rsid w:val="00A3466B"/>
    <w:rsid w:val="00A34958"/>
    <w:rsid w:val="00A351CF"/>
    <w:rsid w:val="00A35C4C"/>
    <w:rsid w:val="00A3659F"/>
    <w:rsid w:val="00A36B26"/>
    <w:rsid w:val="00A36C48"/>
    <w:rsid w:val="00A407D4"/>
    <w:rsid w:val="00A41E0B"/>
    <w:rsid w:val="00A4249C"/>
    <w:rsid w:val="00A43AB3"/>
    <w:rsid w:val="00A4472F"/>
    <w:rsid w:val="00A46897"/>
    <w:rsid w:val="00A46CA9"/>
    <w:rsid w:val="00A46CEA"/>
    <w:rsid w:val="00A50FE7"/>
    <w:rsid w:val="00A512D0"/>
    <w:rsid w:val="00A53EC8"/>
    <w:rsid w:val="00A54CCB"/>
    <w:rsid w:val="00A556D7"/>
    <w:rsid w:val="00A5718F"/>
    <w:rsid w:val="00A60E50"/>
    <w:rsid w:val="00A6165C"/>
    <w:rsid w:val="00A61AC6"/>
    <w:rsid w:val="00A62628"/>
    <w:rsid w:val="00A6328C"/>
    <w:rsid w:val="00A64912"/>
    <w:rsid w:val="00A65A92"/>
    <w:rsid w:val="00A673BD"/>
    <w:rsid w:val="00A67CEB"/>
    <w:rsid w:val="00A70A74"/>
    <w:rsid w:val="00A70F60"/>
    <w:rsid w:val="00A72499"/>
    <w:rsid w:val="00A730C8"/>
    <w:rsid w:val="00A73AE2"/>
    <w:rsid w:val="00A73EE0"/>
    <w:rsid w:val="00A77AE2"/>
    <w:rsid w:val="00A806CA"/>
    <w:rsid w:val="00A80C73"/>
    <w:rsid w:val="00A81526"/>
    <w:rsid w:val="00A8183B"/>
    <w:rsid w:val="00A81FFA"/>
    <w:rsid w:val="00A82248"/>
    <w:rsid w:val="00A843E8"/>
    <w:rsid w:val="00A8442D"/>
    <w:rsid w:val="00A87B50"/>
    <w:rsid w:val="00A87BBD"/>
    <w:rsid w:val="00A87DBA"/>
    <w:rsid w:val="00A903B0"/>
    <w:rsid w:val="00A92997"/>
    <w:rsid w:val="00A9383D"/>
    <w:rsid w:val="00AA036E"/>
    <w:rsid w:val="00AA0379"/>
    <w:rsid w:val="00AA1E36"/>
    <w:rsid w:val="00AA33C9"/>
    <w:rsid w:val="00AA3795"/>
    <w:rsid w:val="00AA6040"/>
    <w:rsid w:val="00AA775A"/>
    <w:rsid w:val="00AB0551"/>
    <w:rsid w:val="00AB2DA9"/>
    <w:rsid w:val="00AB686C"/>
    <w:rsid w:val="00AB72B5"/>
    <w:rsid w:val="00AC0B46"/>
    <w:rsid w:val="00AC1441"/>
    <w:rsid w:val="00AC1E75"/>
    <w:rsid w:val="00AC3F97"/>
    <w:rsid w:val="00AC589A"/>
    <w:rsid w:val="00AC59AA"/>
    <w:rsid w:val="00AC6065"/>
    <w:rsid w:val="00AD236B"/>
    <w:rsid w:val="00AD26DC"/>
    <w:rsid w:val="00AD2ECB"/>
    <w:rsid w:val="00AD4209"/>
    <w:rsid w:val="00AD47FC"/>
    <w:rsid w:val="00AD4AD3"/>
    <w:rsid w:val="00AD4D8A"/>
    <w:rsid w:val="00AD4F50"/>
    <w:rsid w:val="00AD5641"/>
    <w:rsid w:val="00AE0F0C"/>
    <w:rsid w:val="00AE1088"/>
    <w:rsid w:val="00AE1A79"/>
    <w:rsid w:val="00AE24B6"/>
    <w:rsid w:val="00AE2843"/>
    <w:rsid w:val="00AE2926"/>
    <w:rsid w:val="00AE577C"/>
    <w:rsid w:val="00AE7099"/>
    <w:rsid w:val="00AE7E58"/>
    <w:rsid w:val="00AF1AE9"/>
    <w:rsid w:val="00AF1BA4"/>
    <w:rsid w:val="00AF2A8F"/>
    <w:rsid w:val="00AF479C"/>
    <w:rsid w:val="00AF6954"/>
    <w:rsid w:val="00AF6FDF"/>
    <w:rsid w:val="00AF7D29"/>
    <w:rsid w:val="00B02214"/>
    <w:rsid w:val="00B028FA"/>
    <w:rsid w:val="00B032D8"/>
    <w:rsid w:val="00B03584"/>
    <w:rsid w:val="00B05FC7"/>
    <w:rsid w:val="00B06F98"/>
    <w:rsid w:val="00B1066D"/>
    <w:rsid w:val="00B10CFC"/>
    <w:rsid w:val="00B12708"/>
    <w:rsid w:val="00B13BC1"/>
    <w:rsid w:val="00B14225"/>
    <w:rsid w:val="00B146DF"/>
    <w:rsid w:val="00B15723"/>
    <w:rsid w:val="00B16086"/>
    <w:rsid w:val="00B168E4"/>
    <w:rsid w:val="00B171D2"/>
    <w:rsid w:val="00B1770E"/>
    <w:rsid w:val="00B20FE7"/>
    <w:rsid w:val="00B21656"/>
    <w:rsid w:val="00B222D1"/>
    <w:rsid w:val="00B230FE"/>
    <w:rsid w:val="00B2348E"/>
    <w:rsid w:val="00B2357A"/>
    <w:rsid w:val="00B2367D"/>
    <w:rsid w:val="00B23A66"/>
    <w:rsid w:val="00B25991"/>
    <w:rsid w:val="00B26E5D"/>
    <w:rsid w:val="00B305F2"/>
    <w:rsid w:val="00B30B95"/>
    <w:rsid w:val="00B31853"/>
    <w:rsid w:val="00B323B1"/>
    <w:rsid w:val="00B33B3C"/>
    <w:rsid w:val="00B35730"/>
    <w:rsid w:val="00B40D32"/>
    <w:rsid w:val="00B42621"/>
    <w:rsid w:val="00B433CD"/>
    <w:rsid w:val="00B43489"/>
    <w:rsid w:val="00B436B4"/>
    <w:rsid w:val="00B439BE"/>
    <w:rsid w:val="00B445F2"/>
    <w:rsid w:val="00B47D8F"/>
    <w:rsid w:val="00B5161F"/>
    <w:rsid w:val="00B5336D"/>
    <w:rsid w:val="00B53C6D"/>
    <w:rsid w:val="00B54051"/>
    <w:rsid w:val="00B54A89"/>
    <w:rsid w:val="00B54C45"/>
    <w:rsid w:val="00B554B9"/>
    <w:rsid w:val="00B55E4F"/>
    <w:rsid w:val="00B563CF"/>
    <w:rsid w:val="00B579D4"/>
    <w:rsid w:val="00B609CA"/>
    <w:rsid w:val="00B60A88"/>
    <w:rsid w:val="00B6275F"/>
    <w:rsid w:val="00B6382D"/>
    <w:rsid w:val="00B6480A"/>
    <w:rsid w:val="00B64FC9"/>
    <w:rsid w:val="00B6568F"/>
    <w:rsid w:val="00B67D7A"/>
    <w:rsid w:val="00B70616"/>
    <w:rsid w:val="00B71B59"/>
    <w:rsid w:val="00B7226A"/>
    <w:rsid w:val="00B72856"/>
    <w:rsid w:val="00B739C0"/>
    <w:rsid w:val="00B7476C"/>
    <w:rsid w:val="00B757EE"/>
    <w:rsid w:val="00B75886"/>
    <w:rsid w:val="00B76F9C"/>
    <w:rsid w:val="00B77E6F"/>
    <w:rsid w:val="00B817AF"/>
    <w:rsid w:val="00B826B9"/>
    <w:rsid w:val="00B83274"/>
    <w:rsid w:val="00B84987"/>
    <w:rsid w:val="00B84B90"/>
    <w:rsid w:val="00B851BF"/>
    <w:rsid w:val="00B85421"/>
    <w:rsid w:val="00B87199"/>
    <w:rsid w:val="00B922CA"/>
    <w:rsid w:val="00B9247A"/>
    <w:rsid w:val="00B92EC3"/>
    <w:rsid w:val="00B9399D"/>
    <w:rsid w:val="00B93B2D"/>
    <w:rsid w:val="00B94BCD"/>
    <w:rsid w:val="00B94C60"/>
    <w:rsid w:val="00B95A04"/>
    <w:rsid w:val="00B96372"/>
    <w:rsid w:val="00B9710F"/>
    <w:rsid w:val="00B97659"/>
    <w:rsid w:val="00BA131C"/>
    <w:rsid w:val="00BA5026"/>
    <w:rsid w:val="00BA554E"/>
    <w:rsid w:val="00BA6489"/>
    <w:rsid w:val="00BB0816"/>
    <w:rsid w:val="00BB1846"/>
    <w:rsid w:val="00BB1877"/>
    <w:rsid w:val="00BB1900"/>
    <w:rsid w:val="00BB2BFB"/>
    <w:rsid w:val="00BB3436"/>
    <w:rsid w:val="00BB391D"/>
    <w:rsid w:val="00BB40BF"/>
    <w:rsid w:val="00BB4926"/>
    <w:rsid w:val="00BB6BE0"/>
    <w:rsid w:val="00BC05C1"/>
    <w:rsid w:val="00BC076C"/>
    <w:rsid w:val="00BC259D"/>
    <w:rsid w:val="00BC3241"/>
    <w:rsid w:val="00BC3F5C"/>
    <w:rsid w:val="00BC41BA"/>
    <w:rsid w:val="00BC5C29"/>
    <w:rsid w:val="00BC5E92"/>
    <w:rsid w:val="00BC7002"/>
    <w:rsid w:val="00BC735B"/>
    <w:rsid w:val="00BC7644"/>
    <w:rsid w:val="00BD321E"/>
    <w:rsid w:val="00BD35BD"/>
    <w:rsid w:val="00BD3AD0"/>
    <w:rsid w:val="00BD5119"/>
    <w:rsid w:val="00BD6426"/>
    <w:rsid w:val="00BD68F6"/>
    <w:rsid w:val="00BE1DDB"/>
    <w:rsid w:val="00BE4287"/>
    <w:rsid w:val="00BE4E6D"/>
    <w:rsid w:val="00BE4F52"/>
    <w:rsid w:val="00BE5583"/>
    <w:rsid w:val="00BE566E"/>
    <w:rsid w:val="00BE5A5D"/>
    <w:rsid w:val="00BE5E76"/>
    <w:rsid w:val="00BE719A"/>
    <w:rsid w:val="00BE720A"/>
    <w:rsid w:val="00BE766C"/>
    <w:rsid w:val="00BE7A37"/>
    <w:rsid w:val="00BF0461"/>
    <w:rsid w:val="00BF24B5"/>
    <w:rsid w:val="00BF28F7"/>
    <w:rsid w:val="00BF4944"/>
    <w:rsid w:val="00BF555C"/>
    <w:rsid w:val="00BF5DD1"/>
    <w:rsid w:val="00BF6571"/>
    <w:rsid w:val="00BF6BDE"/>
    <w:rsid w:val="00C006BB"/>
    <w:rsid w:val="00C03DBC"/>
    <w:rsid w:val="00C042D5"/>
    <w:rsid w:val="00C04409"/>
    <w:rsid w:val="00C05BA1"/>
    <w:rsid w:val="00C067E5"/>
    <w:rsid w:val="00C078C7"/>
    <w:rsid w:val="00C07B97"/>
    <w:rsid w:val="00C11224"/>
    <w:rsid w:val="00C1146B"/>
    <w:rsid w:val="00C11C36"/>
    <w:rsid w:val="00C122BE"/>
    <w:rsid w:val="00C134FF"/>
    <w:rsid w:val="00C164CA"/>
    <w:rsid w:val="00C176CF"/>
    <w:rsid w:val="00C179E1"/>
    <w:rsid w:val="00C17D71"/>
    <w:rsid w:val="00C17EC4"/>
    <w:rsid w:val="00C218F7"/>
    <w:rsid w:val="00C22B6F"/>
    <w:rsid w:val="00C23FB6"/>
    <w:rsid w:val="00C2471F"/>
    <w:rsid w:val="00C25175"/>
    <w:rsid w:val="00C27D2F"/>
    <w:rsid w:val="00C27E47"/>
    <w:rsid w:val="00C302CF"/>
    <w:rsid w:val="00C3098B"/>
    <w:rsid w:val="00C30E71"/>
    <w:rsid w:val="00C30F60"/>
    <w:rsid w:val="00C31562"/>
    <w:rsid w:val="00C3175B"/>
    <w:rsid w:val="00C376C8"/>
    <w:rsid w:val="00C41059"/>
    <w:rsid w:val="00C41156"/>
    <w:rsid w:val="00C42BF8"/>
    <w:rsid w:val="00C43643"/>
    <w:rsid w:val="00C4419A"/>
    <w:rsid w:val="00C45D29"/>
    <w:rsid w:val="00C45F72"/>
    <w:rsid w:val="00C460AE"/>
    <w:rsid w:val="00C46316"/>
    <w:rsid w:val="00C47240"/>
    <w:rsid w:val="00C50043"/>
    <w:rsid w:val="00C50461"/>
    <w:rsid w:val="00C524C7"/>
    <w:rsid w:val="00C52503"/>
    <w:rsid w:val="00C52DCD"/>
    <w:rsid w:val="00C54E84"/>
    <w:rsid w:val="00C55BF2"/>
    <w:rsid w:val="00C55FA9"/>
    <w:rsid w:val="00C56B26"/>
    <w:rsid w:val="00C5741A"/>
    <w:rsid w:val="00C57F83"/>
    <w:rsid w:val="00C61CD7"/>
    <w:rsid w:val="00C62A29"/>
    <w:rsid w:val="00C66B63"/>
    <w:rsid w:val="00C66DC2"/>
    <w:rsid w:val="00C66DD4"/>
    <w:rsid w:val="00C6788A"/>
    <w:rsid w:val="00C705D0"/>
    <w:rsid w:val="00C72694"/>
    <w:rsid w:val="00C7396E"/>
    <w:rsid w:val="00C73E75"/>
    <w:rsid w:val="00C7573B"/>
    <w:rsid w:val="00C764C5"/>
    <w:rsid w:val="00C76CF3"/>
    <w:rsid w:val="00C770FF"/>
    <w:rsid w:val="00C77692"/>
    <w:rsid w:val="00C77EA3"/>
    <w:rsid w:val="00C829FE"/>
    <w:rsid w:val="00C83FE4"/>
    <w:rsid w:val="00C854AC"/>
    <w:rsid w:val="00C863D3"/>
    <w:rsid w:val="00C8709E"/>
    <w:rsid w:val="00C8769F"/>
    <w:rsid w:val="00C87815"/>
    <w:rsid w:val="00C91FF5"/>
    <w:rsid w:val="00C9311A"/>
    <w:rsid w:val="00C93E0D"/>
    <w:rsid w:val="00C95C31"/>
    <w:rsid w:val="00CA1B9B"/>
    <w:rsid w:val="00CA23BD"/>
    <w:rsid w:val="00CA2782"/>
    <w:rsid w:val="00CA63CA"/>
    <w:rsid w:val="00CA68DE"/>
    <w:rsid w:val="00CB0532"/>
    <w:rsid w:val="00CB1349"/>
    <w:rsid w:val="00CB208C"/>
    <w:rsid w:val="00CB3134"/>
    <w:rsid w:val="00CB48FD"/>
    <w:rsid w:val="00CB51E6"/>
    <w:rsid w:val="00CB5FD0"/>
    <w:rsid w:val="00CB63EE"/>
    <w:rsid w:val="00CB6940"/>
    <w:rsid w:val="00CB70BF"/>
    <w:rsid w:val="00CB7880"/>
    <w:rsid w:val="00CC02ED"/>
    <w:rsid w:val="00CC1C66"/>
    <w:rsid w:val="00CC304F"/>
    <w:rsid w:val="00CC510D"/>
    <w:rsid w:val="00CC66F6"/>
    <w:rsid w:val="00CC6D4C"/>
    <w:rsid w:val="00CD1884"/>
    <w:rsid w:val="00CD1BD2"/>
    <w:rsid w:val="00CD2FDC"/>
    <w:rsid w:val="00CD5EF5"/>
    <w:rsid w:val="00CD635B"/>
    <w:rsid w:val="00CD6DE9"/>
    <w:rsid w:val="00CD7D9F"/>
    <w:rsid w:val="00CD7E7F"/>
    <w:rsid w:val="00CE02E5"/>
    <w:rsid w:val="00CE075E"/>
    <w:rsid w:val="00CE07B6"/>
    <w:rsid w:val="00CE0A35"/>
    <w:rsid w:val="00CE0B46"/>
    <w:rsid w:val="00CE1E31"/>
    <w:rsid w:val="00CE32C9"/>
    <w:rsid w:val="00CE3792"/>
    <w:rsid w:val="00CE5AF0"/>
    <w:rsid w:val="00CE676A"/>
    <w:rsid w:val="00CE6B89"/>
    <w:rsid w:val="00CE7037"/>
    <w:rsid w:val="00CE7E19"/>
    <w:rsid w:val="00CF0BB2"/>
    <w:rsid w:val="00CF2417"/>
    <w:rsid w:val="00CF367B"/>
    <w:rsid w:val="00CF4F6B"/>
    <w:rsid w:val="00CF600E"/>
    <w:rsid w:val="00CF6514"/>
    <w:rsid w:val="00D004BA"/>
    <w:rsid w:val="00D00EAA"/>
    <w:rsid w:val="00D02004"/>
    <w:rsid w:val="00D026E2"/>
    <w:rsid w:val="00D03C75"/>
    <w:rsid w:val="00D05C7C"/>
    <w:rsid w:val="00D07083"/>
    <w:rsid w:val="00D11B45"/>
    <w:rsid w:val="00D12CE2"/>
    <w:rsid w:val="00D13441"/>
    <w:rsid w:val="00D166A2"/>
    <w:rsid w:val="00D17318"/>
    <w:rsid w:val="00D201E3"/>
    <w:rsid w:val="00D2030E"/>
    <w:rsid w:val="00D20C80"/>
    <w:rsid w:val="00D2154D"/>
    <w:rsid w:val="00D21D16"/>
    <w:rsid w:val="00D22A3A"/>
    <w:rsid w:val="00D22B72"/>
    <w:rsid w:val="00D2327D"/>
    <w:rsid w:val="00D23915"/>
    <w:rsid w:val="00D243A3"/>
    <w:rsid w:val="00D246B8"/>
    <w:rsid w:val="00D24D6D"/>
    <w:rsid w:val="00D25162"/>
    <w:rsid w:val="00D2535A"/>
    <w:rsid w:val="00D33463"/>
    <w:rsid w:val="00D339D6"/>
    <w:rsid w:val="00D34926"/>
    <w:rsid w:val="00D34984"/>
    <w:rsid w:val="00D34B19"/>
    <w:rsid w:val="00D3655A"/>
    <w:rsid w:val="00D40F6F"/>
    <w:rsid w:val="00D43014"/>
    <w:rsid w:val="00D43036"/>
    <w:rsid w:val="00D43A1A"/>
    <w:rsid w:val="00D455FF"/>
    <w:rsid w:val="00D4688F"/>
    <w:rsid w:val="00D477C3"/>
    <w:rsid w:val="00D47B1A"/>
    <w:rsid w:val="00D5041F"/>
    <w:rsid w:val="00D51562"/>
    <w:rsid w:val="00D52826"/>
    <w:rsid w:val="00D52EFE"/>
    <w:rsid w:val="00D53F84"/>
    <w:rsid w:val="00D5483D"/>
    <w:rsid w:val="00D54ADC"/>
    <w:rsid w:val="00D55822"/>
    <w:rsid w:val="00D61F03"/>
    <w:rsid w:val="00D63EF6"/>
    <w:rsid w:val="00D64268"/>
    <w:rsid w:val="00D65C6D"/>
    <w:rsid w:val="00D676BB"/>
    <w:rsid w:val="00D679BE"/>
    <w:rsid w:val="00D70359"/>
    <w:rsid w:val="00D70DFB"/>
    <w:rsid w:val="00D71024"/>
    <w:rsid w:val="00D71154"/>
    <w:rsid w:val="00D71AED"/>
    <w:rsid w:val="00D72E72"/>
    <w:rsid w:val="00D73029"/>
    <w:rsid w:val="00D730AF"/>
    <w:rsid w:val="00D74A9D"/>
    <w:rsid w:val="00D766DF"/>
    <w:rsid w:val="00D7753C"/>
    <w:rsid w:val="00D816C7"/>
    <w:rsid w:val="00D81D74"/>
    <w:rsid w:val="00D82A39"/>
    <w:rsid w:val="00D85098"/>
    <w:rsid w:val="00D850A1"/>
    <w:rsid w:val="00D859C9"/>
    <w:rsid w:val="00D86193"/>
    <w:rsid w:val="00D86E64"/>
    <w:rsid w:val="00D9017C"/>
    <w:rsid w:val="00D90FC0"/>
    <w:rsid w:val="00D91B75"/>
    <w:rsid w:val="00D94205"/>
    <w:rsid w:val="00D94D08"/>
    <w:rsid w:val="00D9531F"/>
    <w:rsid w:val="00D96015"/>
    <w:rsid w:val="00D96C8C"/>
    <w:rsid w:val="00DA1C81"/>
    <w:rsid w:val="00DA1E55"/>
    <w:rsid w:val="00DA369D"/>
    <w:rsid w:val="00DA386B"/>
    <w:rsid w:val="00DA38E5"/>
    <w:rsid w:val="00DA61F9"/>
    <w:rsid w:val="00DA624B"/>
    <w:rsid w:val="00DB1024"/>
    <w:rsid w:val="00DB1040"/>
    <w:rsid w:val="00DB2013"/>
    <w:rsid w:val="00DB2AA3"/>
    <w:rsid w:val="00DB59AB"/>
    <w:rsid w:val="00DB74F6"/>
    <w:rsid w:val="00DC0737"/>
    <w:rsid w:val="00DC0DE4"/>
    <w:rsid w:val="00DC1115"/>
    <w:rsid w:val="00DC28E3"/>
    <w:rsid w:val="00DC4ABA"/>
    <w:rsid w:val="00DC5600"/>
    <w:rsid w:val="00DC5EB4"/>
    <w:rsid w:val="00DD0028"/>
    <w:rsid w:val="00DD0C84"/>
    <w:rsid w:val="00DD0E7A"/>
    <w:rsid w:val="00DD1B3D"/>
    <w:rsid w:val="00DD2215"/>
    <w:rsid w:val="00DD5894"/>
    <w:rsid w:val="00DD7579"/>
    <w:rsid w:val="00DD77C9"/>
    <w:rsid w:val="00DE0E1D"/>
    <w:rsid w:val="00DE17C2"/>
    <w:rsid w:val="00DE1C93"/>
    <w:rsid w:val="00DE5B58"/>
    <w:rsid w:val="00DE62A0"/>
    <w:rsid w:val="00DE69D5"/>
    <w:rsid w:val="00DE6B12"/>
    <w:rsid w:val="00DE7291"/>
    <w:rsid w:val="00DE7AF0"/>
    <w:rsid w:val="00DF15AD"/>
    <w:rsid w:val="00DF2147"/>
    <w:rsid w:val="00DF27BD"/>
    <w:rsid w:val="00DF334F"/>
    <w:rsid w:val="00DF3A1E"/>
    <w:rsid w:val="00DF63DC"/>
    <w:rsid w:val="00DF6734"/>
    <w:rsid w:val="00DF7AE9"/>
    <w:rsid w:val="00E028E2"/>
    <w:rsid w:val="00E03837"/>
    <w:rsid w:val="00E05704"/>
    <w:rsid w:val="00E05A5E"/>
    <w:rsid w:val="00E10E15"/>
    <w:rsid w:val="00E11245"/>
    <w:rsid w:val="00E11252"/>
    <w:rsid w:val="00E129B4"/>
    <w:rsid w:val="00E13865"/>
    <w:rsid w:val="00E13EEC"/>
    <w:rsid w:val="00E16697"/>
    <w:rsid w:val="00E21971"/>
    <w:rsid w:val="00E2297F"/>
    <w:rsid w:val="00E236ED"/>
    <w:rsid w:val="00E23F82"/>
    <w:rsid w:val="00E24D66"/>
    <w:rsid w:val="00E251D8"/>
    <w:rsid w:val="00E260E7"/>
    <w:rsid w:val="00E27E33"/>
    <w:rsid w:val="00E303FA"/>
    <w:rsid w:val="00E324A4"/>
    <w:rsid w:val="00E3334E"/>
    <w:rsid w:val="00E3381E"/>
    <w:rsid w:val="00E35526"/>
    <w:rsid w:val="00E36B23"/>
    <w:rsid w:val="00E403CB"/>
    <w:rsid w:val="00E41C63"/>
    <w:rsid w:val="00E425E7"/>
    <w:rsid w:val="00E43DE2"/>
    <w:rsid w:val="00E440A7"/>
    <w:rsid w:val="00E4412D"/>
    <w:rsid w:val="00E44AE3"/>
    <w:rsid w:val="00E44E0A"/>
    <w:rsid w:val="00E4513D"/>
    <w:rsid w:val="00E45E33"/>
    <w:rsid w:val="00E47449"/>
    <w:rsid w:val="00E47F67"/>
    <w:rsid w:val="00E525A6"/>
    <w:rsid w:val="00E541F2"/>
    <w:rsid w:val="00E54292"/>
    <w:rsid w:val="00E545AB"/>
    <w:rsid w:val="00E55971"/>
    <w:rsid w:val="00E56B41"/>
    <w:rsid w:val="00E5753E"/>
    <w:rsid w:val="00E60838"/>
    <w:rsid w:val="00E62571"/>
    <w:rsid w:val="00E62FEC"/>
    <w:rsid w:val="00E638A0"/>
    <w:rsid w:val="00E63AB7"/>
    <w:rsid w:val="00E662C9"/>
    <w:rsid w:val="00E66E49"/>
    <w:rsid w:val="00E7055D"/>
    <w:rsid w:val="00E74DC7"/>
    <w:rsid w:val="00E752D0"/>
    <w:rsid w:val="00E75F6D"/>
    <w:rsid w:val="00E76206"/>
    <w:rsid w:val="00E76418"/>
    <w:rsid w:val="00E76534"/>
    <w:rsid w:val="00E76955"/>
    <w:rsid w:val="00E815DC"/>
    <w:rsid w:val="00E81CD5"/>
    <w:rsid w:val="00E81E99"/>
    <w:rsid w:val="00E830C1"/>
    <w:rsid w:val="00E83773"/>
    <w:rsid w:val="00E839F4"/>
    <w:rsid w:val="00E83E9A"/>
    <w:rsid w:val="00E8686C"/>
    <w:rsid w:val="00E871DA"/>
    <w:rsid w:val="00E87699"/>
    <w:rsid w:val="00E915A6"/>
    <w:rsid w:val="00E91EFE"/>
    <w:rsid w:val="00E93260"/>
    <w:rsid w:val="00E95DBB"/>
    <w:rsid w:val="00EA00AF"/>
    <w:rsid w:val="00EA0F2B"/>
    <w:rsid w:val="00EA1BC5"/>
    <w:rsid w:val="00EA202F"/>
    <w:rsid w:val="00EA2538"/>
    <w:rsid w:val="00EA269E"/>
    <w:rsid w:val="00EA3FED"/>
    <w:rsid w:val="00EA477D"/>
    <w:rsid w:val="00EA630B"/>
    <w:rsid w:val="00EA7C9A"/>
    <w:rsid w:val="00EB3ED0"/>
    <w:rsid w:val="00EB431E"/>
    <w:rsid w:val="00EB5241"/>
    <w:rsid w:val="00EB54B7"/>
    <w:rsid w:val="00EB550F"/>
    <w:rsid w:val="00EB581D"/>
    <w:rsid w:val="00EB7847"/>
    <w:rsid w:val="00EC2ACC"/>
    <w:rsid w:val="00EC3C48"/>
    <w:rsid w:val="00EC410F"/>
    <w:rsid w:val="00EC48AB"/>
    <w:rsid w:val="00ED2AA0"/>
    <w:rsid w:val="00ED492F"/>
    <w:rsid w:val="00ED4C7F"/>
    <w:rsid w:val="00ED60DE"/>
    <w:rsid w:val="00EE04E5"/>
    <w:rsid w:val="00EE0F9E"/>
    <w:rsid w:val="00EE210C"/>
    <w:rsid w:val="00EE2318"/>
    <w:rsid w:val="00EE2ED6"/>
    <w:rsid w:val="00EE3524"/>
    <w:rsid w:val="00EE3C4C"/>
    <w:rsid w:val="00EE7840"/>
    <w:rsid w:val="00EF0FA4"/>
    <w:rsid w:val="00EF2C7F"/>
    <w:rsid w:val="00EF2E3A"/>
    <w:rsid w:val="00EF3BCB"/>
    <w:rsid w:val="00EF4043"/>
    <w:rsid w:val="00EF4B3E"/>
    <w:rsid w:val="00EF6B18"/>
    <w:rsid w:val="00F00999"/>
    <w:rsid w:val="00F00F37"/>
    <w:rsid w:val="00F01BFB"/>
    <w:rsid w:val="00F01F8C"/>
    <w:rsid w:val="00F02634"/>
    <w:rsid w:val="00F047E2"/>
    <w:rsid w:val="00F05A8F"/>
    <w:rsid w:val="00F05B7E"/>
    <w:rsid w:val="00F070F0"/>
    <w:rsid w:val="00F078DC"/>
    <w:rsid w:val="00F10BF4"/>
    <w:rsid w:val="00F1193F"/>
    <w:rsid w:val="00F11D69"/>
    <w:rsid w:val="00F12F51"/>
    <w:rsid w:val="00F13E86"/>
    <w:rsid w:val="00F13F80"/>
    <w:rsid w:val="00F161E2"/>
    <w:rsid w:val="00F1630B"/>
    <w:rsid w:val="00F16E07"/>
    <w:rsid w:val="00F17B00"/>
    <w:rsid w:val="00F20EB0"/>
    <w:rsid w:val="00F22B8F"/>
    <w:rsid w:val="00F23B2D"/>
    <w:rsid w:val="00F259AD"/>
    <w:rsid w:val="00F3057D"/>
    <w:rsid w:val="00F313EA"/>
    <w:rsid w:val="00F33AE4"/>
    <w:rsid w:val="00F34375"/>
    <w:rsid w:val="00F3579F"/>
    <w:rsid w:val="00F35D89"/>
    <w:rsid w:val="00F40A46"/>
    <w:rsid w:val="00F40FCC"/>
    <w:rsid w:val="00F4121E"/>
    <w:rsid w:val="00F417E7"/>
    <w:rsid w:val="00F41DE1"/>
    <w:rsid w:val="00F44498"/>
    <w:rsid w:val="00F45971"/>
    <w:rsid w:val="00F46577"/>
    <w:rsid w:val="00F4687A"/>
    <w:rsid w:val="00F50985"/>
    <w:rsid w:val="00F5332E"/>
    <w:rsid w:val="00F54DF5"/>
    <w:rsid w:val="00F555DF"/>
    <w:rsid w:val="00F57E6C"/>
    <w:rsid w:val="00F6192A"/>
    <w:rsid w:val="00F619A8"/>
    <w:rsid w:val="00F62582"/>
    <w:rsid w:val="00F641F5"/>
    <w:rsid w:val="00F64850"/>
    <w:rsid w:val="00F64D4F"/>
    <w:rsid w:val="00F656CE"/>
    <w:rsid w:val="00F66B71"/>
    <w:rsid w:val="00F67259"/>
    <w:rsid w:val="00F677A9"/>
    <w:rsid w:val="00F67A2E"/>
    <w:rsid w:val="00F727FB"/>
    <w:rsid w:val="00F76418"/>
    <w:rsid w:val="00F77CE6"/>
    <w:rsid w:val="00F77F75"/>
    <w:rsid w:val="00F829C1"/>
    <w:rsid w:val="00F82F39"/>
    <w:rsid w:val="00F83CF1"/>
    <w:rsid w:val="00F84CF5"/>
    <w:rsid w:val="00F85833"/>
    <w:rsid w:val="00F87329"/>
    <w:rsid w:val="00F902BF"/>
    <w:rsid w:val="00F914CD"/>
    <w:rsid w:val="00F921EB"/>
    <w:rsid w:val="00F931A1"/>
    <w:rsid w:val="00F94654"/>
    <w:rsid w:val="00F94680"/>
    <w:rsid w:val="00F948FD"/>
    <w:rsid w:val="00F95303"/>
    <w:rsid w:val="00F96575"/>
    <w:rsid w:val="00F96836"/>
    <w:rsid w:val="00F96855"/>
    <w:rsid w:val="00F97F17"/>
    <w:rsid w:val="00FA0467"/>
    <w:rsid w:val="00FA3D23"/>
    <w:rsid w:val="00FA420B"/>
    <w:rsid w:val="00FA510F"/>
    <w:rsid w:val="00FA66A1"/>
    <w:rsid w:val="00FA6E76"/>
    <w:rsid w:val="00FA7418"/>
    <w:rsid w:val="00FB08F1"/>
    <w:rsid w:val="00FB0937"/>
    <w:rsid w:val="00FB1F98"/>
    <w:rsid w:val="00FB44AF"/>
    <w:rsid w:val="00FB53A2"/>
    <w:rsid w:val="00FB54AF"/>
    <w:rsid w:val="00FB5B4A"/>
    <w:rsid w:val="00FB5F1C"/>
    <w:rsid w:val="00FB79DD"/>
    <w:rsid w:val="00FC1397"/>
    <w:rsid w:val="00FC168E"/>
    <w:rsid w:val="00FC176A"/>
    <w:rsid w:val="00FC1B94"/>
    <w:rsid w:val="00FC3B7B"/>
    <w:rsid w:val="00FC3DE9"/>
    <w:rsid w:val="00FC7E43"/>
    <w:rsid w:val="00FD113C"/>
    <w:rsid w:val="00FD1E13"/>
    <w:rsid w:val="00FD2E67"/>
    <w:rsid w:val="00FD3416"/>
    <w:rsid w:val="00FD6E8F"/>
    <w:rsid w:val="00FD7F05"/>
    <w:rsid w:val="00FE0BE3"/>
    <w:rsid w:val="00FE2068"/>
    <w:rsid w:val="00FE2442"/>
    <w:rsid w:val="00FE41C9"/>
    <w:rsid w:val="00FE639A"/>
    <w:rsid w:val="00FE7F93"/>
    <w:rsid w:val="00FF0206"/>
    <w:rsid w:val="00FF2AE6"/>
    <w:rsid w:val="00FF4C6D"/>
    <w:rsid w:val="00FF6E26"/>
    <w:rsid w:val="00FF768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4E38"/>
    <w:pPr>
      <w:spacing w:line="260" w:lineRule="atLeast"/>
    </w:pPr>
    <w:rPr>
      <w:sz w:val="22"/>
    </w:rPr>
  </w:style>
  <w:style w:type="paragraph" w:styleId="Heading1">
    <w:name w:val="heading 1"/>
    <w:basedOn w:val="Normal"/>
    <w:next w:val="Normal"/>
    <w:link w:val="Heading1Char"/>
    <w:uiPriority w:val="9"/>
    <w:qFormat/>
    <w:rsid w:val="003B08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08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08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08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08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08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08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085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B08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8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08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08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B08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B08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B08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B08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B08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B085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8C4E38"/>
  </w:style>
  <w:style w:type="paragraph" w:customStyle="1" w:styleId="OPCParaBase">
    <w:name w:val="OPCParaBase"/>
    <w:link w:val="OPCParaBaseChar"/>
    <w:qFormat/>
    <w:rsid w:val="008C4E3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4E38"/>
    <w:pPr>
      <w:spacing w:line="240" w:lineRule="auto"/>
    </w:pPr>
    <w:rPr>
      <w:b/>
      <w:sz w:val="40"/>
    </w:rPr>
  </w:style>
  <w:style w:type="paragraph" w:customStyle="1" w:styleId="ActHead1">
    <w:name w:val="ActHead 1"/>
    <w:aliases w:val="c"/>
    <w:basedOn w:val="OPCParaBase"/>
    <w:next w:val="Normal"/>
    <w:qFormat/>
    <w:rsid w:val="008C4E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4E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4E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4E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4E38"/>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C4E38"/>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3B085C"/>
    <w:rPr>
      <w:rFonts w:eastAsia="Times New Roman" w:cs="Times New Roman"/>
      <w:sz w:val="22"/>
      <w:lang w:eastAsia="en-AU"/>
    </w:rPr>
  </w:style>
  <w:style w:type="character" w:customStyle="1" w:styleId="ActHead5Char">
    <w:name w:val="ActHead 5 Char"/>
    <w:aliases w:val="s Char"/>
    <w:link w:val="ActHead5"/>
    <w:rsid w:val="003B085C"/>
    <w:rPr>
      <w:rFonts w:eastAsia="Times New Roman" w:cs="Times New Roman"/>
      <w:b/>
      <w:kern w:val="28"/>
      <w:sz w:val="24"/>
      <w:lang w:eastAsia="en-AU"/>
    </w:rPr>
  </w:style>
  <w:style w:type="paragraph" w:customStyle="1" w:styleId="ActHead6">
    <w:name w:val="ActHead 6"/>
    <w:aliases w:val="as"/>
    <w:basedOn w:val="OPCParaBase"/>
    <w:next w:val="ActHead7"/>
    <w:qFormat/>
    <w:rsid w:val="008C4E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4E38"/>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8C4E38"/>
    <w:pPr>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8C4E38"/>
    <w:pPr>
      <w:keepLines/>
      <w:spacing w:before="80" w:line="240" w:lineRule="auto"/>
      <w:ind w:left="709"/>
    </w:pPr>
  </w:style>
  <w:style w:type="character" w:customStyle="1" w:styleId="ItemHeadChar">
    <w:name w:val="ItemHead Char"/>
    <w:aliases w:val="ih Char"/>
    <w:basedOn w:val="DefaultParagraphFont"/>
    <w:link w:val="ItemHead"/>
    <w:rsid w:val="003B085C"/>
    <w:rPr>
      <w:rFonts w:ascii="Arial" w:eastAsia="Times New Roman" w:hAnsi="Arial" w:cs="Times New Roman"/>
      <w:b/>
      <w:kern w:val="28"/>
      <w:sz w:val="24"/>
      <w:lang w:eastAsia="en-AU"/>
    </w:rPr>
  </w:style>
  <w:style w:type="paragraph" w:customStyle="1" w:styleId="ActHead8">
    <w:name w:val="ActHead 8"/>
    <w:aliases w:val="ad"/>
    <w:basedOn w:val="OPCParaBase"/>
    <w:next w:val="ItemHead"/>
    <w:qFormat/>
    <w:rsid w:val="008C4E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4E3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4E38"/>
  </w:style>
  <w:style w:type="paragraph" w:customStyle="1" w:styleId="Blocks">
    <w:name w:val="Blocks"/>
    <w:aliases w:val="bb"/>
    <w:basedOn w:val="OPCParaBase"/>
    <w:qFormat/>
    <w:rsid w:val="008C4E38"/>
    <w:pPr>
      <w:spacing w:line="240" w:lineRule="auto"/>
    </w:pPr>
    <w:rPr>
      <w:sz w:val="24"/>
    </w:rPr>
  </w:style>
  <w:style w:type="paragraph" w:customStyle="1" w:styleId="BoxText">
    <w:name w:val="BoxText"/>
    <w:aliases w:val="bt"/>
    <w:basedOn w:val="OPCParaBase"/>
    <w:qFormat/>
    <w:rsid w:val="008C4E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4E38"/>
    <w:rPr>
      <w:b/>
    </w:rPr>
  </w:style>
  <w:style w:type="paragraph" w:customStyle="1" w:styleId="BoxHeadItalic">
    <w:name w:val="BoxHeadItalic"/>
    <w:aliases w:val="bhi"/>
    <w:basedOn w:val="BoxText"/>
    <w:next w:val="BoxStep"/>
    <w:qFormat/>
    <w:rsid w:val="008C4E38"/>
    <w:rPr>
      <w:i/>
    </w:rPr>
  </w:style>
  <w:style w:type="paragraph" w:customStyle="1" w:styleId="BoxStep">
    <w:name w:val="BoxStep"/>
    <w:aliases w:val="bs"/>
    <w:basedOn w:val="BoxText"/>
    <w:qFormat/>
    <w:rsid w:val="008C4E38"/>
    <w:pPr>
      <w:ind w:left="1985" w:hanging="851"/>
    </w:pPr>
  </w:style>
  <w:style w:type="paragraph" w:customStyle="1" w:styleId="BoxList">
    <w:name w:val="BoxList"/>
    <w:aliases w:val="bl"/>
    <w:basedOn w:val="BoxText"/>
    <w:qFormat/>
    <w:rsid w:val="008C4E38"/>
    <w:pPr>
      <w:ind w:left="1559" w:hanging="425"/>
    </w:pPr>
  </w:style>
  <w:style w:type="paragraph" w:customStyle="1" w:styleId="BoxNote">
    <w:name w:val="BoxNote"/>
    <w:aliases w:val="bn"/>
    <w:basedOn w:val="BoxText"/>
    <w:qFormat/>
    <w:rsid w:val="008C4E38"/>
    <w:pPr>
      <w:tabs>
        <w:tab w:val="left" w:pos="1985"/>
      </w:tabs>
      <w:spacing w:before="122" w:line="198" w:lineRule="exact"/>
      <w:ind w:left="2948" w:hanging="1814"/>
    </w:pPr>
    <w:rPr>
      <w:sz w:val="18"/>
    </w:rPr>
  </w:style>
  <w:style w:type="paragraph" w:customStyle="1" w:styleId="BoxPara">
    <w:name w:val="BoxPara"/>
    <w:aliases w:val="bp"/>
    <w:basedOn w:val="BoxText"/>
    <w:qFormat/>
    <w:rsid w:val="008C4E38"/>
    <w:pPr>
      <w:tabs>
        <w:tab w:val="right" w:pos="2268"/>
      </w:tabs>
      <w:ind w:left="2552" w:hanging="1418"/>
    </w:pPr>
  </w:style>
  <w:style w:type="character" w:customStyle="1" w:styleId="CharAmPartNo">
    <w:name w:val="CharAmPartNo"/>
    <w:basedOn w:val="OPCCharBase"/>
    <w:uiPriority w:val="1"/>
    <w:qFormat/>
    <w:rsid w:val="008C4E38"/>
  </w:style>
  <w:style w:type="character" w:customStyle="1" w:styleId="CharAmPartText">
    <w:name w:val="CharAmPartText"/>
    <w:basedOn w:val="OPCCharBase"/>
    <w:uiPriority w:val="1"/>
    <w:qFormat/>
    <w:rsid w:val="008C4E38"/>
  </w:style>
  <w:style w:type="character" w:customStyle="1" w:styleId="CharAmSchNo">
    <w:name w:val="CharAmSchNo"/>
    <w:basedOn w:val="OPCCharBase"/>
    <w:uiPriority w:val="1"/>
    <w:qFormat/>
    <w:rsid w:val="008C4E38"/>
  </w:style>
  <w:style w:type="character" w:customStyle="1" w:styleId="CharAmSchText">
    <w:name w:val="CharAmSchText"/>
    <w:basedOn w:val="OPCCharBase"/>
    <w:uiPriority w:val="1"/>
    <w:qFormat/>
    <w:rsid w:val="008C4E38"/>
  </w:style>
  <w:style w:type="character" w:customStyle="1" w:styleId="CharBoldItalic">
    <w:name w:val="CharBoldItalic"/>
    <w:basedOn w:val="OPCCharBase"/>
    <w:uiPriority w:val="1"/>
    <w:qFormat/>
    <w:rsid w:val="008C4E38"/>
    <w:rPr>
      <w:b/>
      <w:i/>
    </w:rPr>
  </w:style>
  <w:style w:type="character" w:customStyle="1" w:styleId="CharChapNo">
    <w:name w:val="CharChapNo"/>
    <w:basedOn w:val="OPCCharBase"/>
    <w:qFormat/>
    <w:rsid w:val="008C4E38"/>
  </w:style>
  <w:style w:type="character" w:customStyle="1" w:styleId="CharChapText">
    <w:name w:val="CharChapText"/>
    <w:basedOn w:val="OPCCharBase"/>
    <w:qFormat/>
    <w:rsid w:val="008C4E38"/>
  </w:style>
  <w:style w:type="character" w:customStyle="1" w:styleId="CharDivNo">
    <w:name w:val="CharDivNo"/>
    <w:basedOn w:val="OPCCharBase"/>
    <w:qFormat/>
    <w:rsid w:val="008C4E38"/>
  </w:style>
  <w:style w:type="character" w:customStyle="1" w:styleId="CharDivText">
    <w:name w:val="CharDivText"/>
    <w:basedOn w:val="OPCCharBase"/>
    <w:qFormat/>
    <w:rsid w:val="008C4E38"/>
  </w:style>
  <w:style w:type="character" w:customStyle="1" w:styleId="CharItalic">
    <w:name w:val="CharItalic"/>
    <w:basedOn w:val="OPCCharBase"/>
    <w:uiPriority w:val="1"/>
    <w:qFormat/>
    <w:rsid w:val="008C4E38"/>
    <w:rPr>
      <w:i/>
    </w:rPr>
  </w:style>
  <w:style w:type="character" w:customStyle="1" w:styleId="CharPartNo">
    <w:name w:val="CharPartNo"/>
    <w:basedOn w:val="OPCCharBase"/>
    <w:qFormat/>
    <w:rsid w:val="008C4E38"/>
  </w:style>
  <w:style w:type="character" w:customStyle="1" w:styleId="CharPartText">
    <w:name w:val="CharPartText"/>
    <w:basedOn w:val="OPCCharBase"/>
    <w:qFormat/>
    <w:rsid w:val="008C4E38"/>
  </w:style>
  <w:style w:type="character" w:customStyle="1" w:styleId="CharSectno">
    <w:name w:val="CharSectno"/>
    <w:basedOn w:val="OPCCharBase"/>
    <w:qFormat/>
    <w:rsid w:val="008C4E38"/>
  </w:style>
  <w:style w:type="character" w:customStyle="1" w:styleId="CharSubdNo">
    <w:name w:val="CharSubdNo"/>
    <w:basedOn w:val="OPCCharBase"/>
    <w:uiPriority w:val="1"/>
    <w:qFormat/>
    <w:rsid w:val="008C4E38"/>
  </w:style>
  <w:style w:type="character" w:customStyle="1" w:styleId="CharSubdText">
    <w:name w:val="CharSubdText"/>
    <w:basedOn w:val="OPCCharBase"/>
    <w:uiPriority w:val="1"/>
    <w:qFormat/>
    <w:rsid w:val="008C4E38"/>
  </w:style>
  <w:style w:type="paragraph" w:customStyle="1" w:styleId="CTA--">
    <w:name w:val="CTA --"/>
    <w:basedOn w:val="OPCParaBase"/>
    <w:next w:val="Normal"/>
    <w:rsid w:val="008C4E38"/>
    <w:pPr>
      <w:spacing w:before="60" w:line="240" w:lineRule="atLeast"/>
      <w:ind w:left="142" w:hanging="142"/>
    </w:pPr>
    <w:rPr>
      <w:sz w:val="20"/>
    </w:rPr>
  </w:style>
  <w:style w:type="paragraph" w:customStyle="1" w:styleId="CTA-">
    <w:name w:val="CTA -"/>
    <w:basedOn w:val="OPCParaBase"/>
    <w:rsid w:val="008C4E38"/>
    <w:pPr>
      <w:spacing w:before="60" w:line="240" w:lineRule="atLeast"/>
      <w:ind w:left="85" w:hanging="85"/>
    </w:pPr>
    <w:rPr>
      <w:sz w:val="20"/>
    </w:rPr>
  </w:style>
  <w:style w:type="paragraph" w:customStyle="1" w:styleId="CTA---">
    <w:name w:val="CTA ---"/>
    <w:basedOn w:val="OPCParaBase"/>
    <w:next w:val="Normal"/>
    <w:rsid w:val="008C4E38"/>
    <w:pPr>
      <w:spacing w:before="60" w:line="240" w:lineRule="atLeast"/>
      <w:ind w:left="198" w:hanging="198"/>
    </w:pPr>
    <w:rPr>
      <w:sz w:val="20"/>
    </w:rPr>
  </w:style>
  <w:style w:type="paragraph" w:customStyle="1" w:styleId="CTA----">
    <w:name w:val="CTA ----"/>
    <w:basedOn w:val="OPCParaBase"/>
    <w:next w:val="Normal"/>
    <w:rsid w:val="008C4E38"/>
    <w:pPr>
      <w:spacing w:before="60" w:line="240" w:lineRule="atLeast"/>
      <w:ind w:left="255" w:hanging="255"/>
    </w:pPr>
    <w:rPr>
      <w:sz w:val="20"/>
    </w:rPr>
  </w:style>
  <w:style w:type="paragraph" w:customStyle="1" w:styleId="CTA1a">
    <w:name w:val="CTA 1(a)"/>
    <w:basedOn w:val="OPCParaBase"/>
    <w:rsid w:val="008C4E38"/>
    <w:pPr>
      <w:tabs>
        <w:tab w:val="right" w:pos="414"/>
      </w:tabs>
      <w:spacing w:before="40" w:line="240" w:lineRule="atLeast"/>
      <w:ind w:left="675" w:hanging="675"/>
    </w:pPr>
    <w:rPr>
      <w:sz w:val="20"/>
    </w:rPr>
  </w:style>
  <w:style w:type="paragraph" w:customStyle="1" w:styleId="CTA1ai">
    <w:name w:val="CTA 1(a)(i)"/>
    <w:basedOn w:val="OPCParaBase"/>
    <w:rsid w:val="008C4E38"/>
    <w:pPr>
      <w:tabs>
        <w:tab w:val="right" w:pos="1004"/>
      </w:tabs>
      <w:spacing w:before="40" w:line="240" w:lineRule="atLeast"/>
      <w:ind w:left="1253" w:hanging="1253"/>
    </w:pPr>
    <w:rPr>
      <w:sz w:val="20"/>
    </w:rPr>
  </w:style>
  <w:style w:type="paragraph" w:customStyle="1" w:styleId="CTA2a">
    <w:name w:val="CTA 2(a)"/>
    <w:basedOn w:val="OPCParaBase"/>
    <w:rsid w:val="008C4E38"/>
    <w:pPr>
      <w:tabs>
        <w:tab w:val="right" w:pos="482"/>
      </w:tabs>
      <w:spacing w:before="40" w:line="240" w:lineRule="atLeast"/>
      <w:ind w:left="748" w:hanging="748"/>
    </w:pPr>
    <w:rPr>
      <w:sz w:val="20"/>
    </w:rPr>
  </w:style>
  <w:style w:type="paragraph" w:customStyle="1" w:styleId="CTA2ai">
    <w:name w:val="CTA 2(a)(i)"/>
    <w:basedOn w:val="OPCParaBase"/>
    <w:rsid w:val="008C4E38"/>
    <w:pPr>
      <w:tabs>
        <w:tab w:val="right" w:pos="1089"/>
      </w:tabs>
      <w:spacing w:before="40" w:line="240" w:lineRule="atLeast"/>
      <w:ind w:left="1327" w:hanging="1327"/>
    </w:pPr>
    <w:rPr>
      <w:sz w:val="20"/>
    </w:rPr>
  </w:style>
  <w:style w:type="paragraph" w:customStyle="1" w:styleId="CTA3a">
    <w:name w:val="CTA 3(a)"/>
    <w:basedOn w:val="OPCParaBase"/>
    <w:rsid w:val="008C4E38"/>
    <w:pPr>
      <w:tabs>
        <w:tab w:val="right" w:pos="556"/>
      </w:tabs>
      <w:spacing w:before="40" w:line="240" w:lineRule="atLeast"/>
      <w:ind w:left="805" w:hanging="805"/>
    </w:pPr>
    <w:rPr>
      <w:sz w:val="20"/>
    </w:rPr>
  </w:style>
  <w:style w:type="paragraph" w:customStyle="1" w:styleId="CTA3ai">
    <w:name w:val="CTA 3(a)(i)"/>
    <w:basedOn w:val="OPCParaBase"/>
    <w:rsid w:val="008C4E38"/>
    <w:pPr>
      <w:tabs>
        <w:tab w:val="right" w:pos="1140"/>
      </w:tabs>
      <w:spacing w:before="40" w:line="240" w:lineRule="atLeast"/>
      <w:ind w:left="1361" w:hanging="1361"/>
    </w:pPr>
    <w:rPr>
      <w:sz w:val="20"/>
    </w:rPr>
  </w:style>
  <w:style w:type="paragraph" w:customStyle="1" w:styleId="CTA4a">
    <w:name w:val="CTA 4(a)"/>
    <w:basedOn w:val="OPCParaBase"/>
    <w:rsid w:val="008C4E38"/>
    <w:pPr>
      <w:tabs>
        <w:tab w:val="right" w:pos="624"/>
      </w:tabs>
      <w:spacing w:before="40" w:line="240" w:lineRule="atLeast"/>
      <w:ind w:left="873" w:hanging="873"/>
    </w:pPr>
    <w:rPr>
      <w:sz w:val="20"/>
    </w:rPr>
  </w:style>
  <w:style w:type="paragraph" w:customStyle="1" w:styleId="CTA4ai">
    <w:name w:val="CTA 4(a)(i)"/>
    <w:basedOn w:val="OPCParaBase"/>
    <w:rsid w:val="008C4E38"/>
    <w:pPr>
      <w:tabs>
        <w:tab w:val="right" w:pos="1213"/>
      </w:tabs>
      <w:spacing w:before="40" w:line="240" w:lineRule="atLeast"/>
      <w:ind w:left="1452" w:hanging="1452"/>
    </w:pPr>
    <w:rPr>
      <w:sz w:val="20"/>
    </w:rPr>
  </w:style>
  <w:style w:type="paragraph" w:customStyle="1" w:styleId="CTACAPS">
    <w:name w:val="CTA CAPS"/>
    <w:basedOn w:val="OPCParaBase"/>
    <w:rsid w:val="008C4E38"/>
    <w:pPr>
      <w:spacing w:before="60" w:line="240" w:lineRule="atLeast"/>
    </w:pPr>
    <w:rPr>
      <w:sz w:val="20"/>
    </w:rPr>
  </w:style>
  <w:style w:type="paragraph" w:customStyle="1" w:styleId="CTAright">
    <w:name w:val="CTA right"/>
    <w:basedOn w:val="OPCParaBase"/>
    <w:rsid w:val="008C4E38"/>
    <w:pPr>
      <w:spacing w:before="60" w:line="240" w:lineRule="auto"/>
      <w:jc w:val="right"/>
    </w:pPr>
    <w:rPr>
      <w:sz w:val="20"/>
    </w:rPr>
  </w:style>
  <w:style w:type="paragraph" w:customStyle="1" w:styleId="Definition">
    <w:name w:val="Definition"/>
    <w:aliases w:val="dd"/>
    <w:basedOn w:val="OPCParaBase"/>
    <w:rsid w:val="008C4E38"/>
    <w:pPr>
      <w:spacing w:before="180" w:line="240" w:lineRule="auto"/>
      <w:ind w:left="1134"/>
    </w:pPr>
  </w:style>
  <w:style w:type="paragraph" w:customStyle="1" w:styleId="Formula">
    <w:name w:val="Formula"/>
    <w:basedOn w:val="OPCParaBase"/>
    <w:rsid w:val="008C4E38"/>
    <w:pPr>
      <w:spacing w:line="240" w:lineRule="auto"/>
      <w:ind w:left="1134"/>
    </w:pPr>
    <w:rPr>
      <w:sz w:val="20"/>
    </w:rPr>
  </w:style>
  <w:style w:type="paragraph" w:styleId="Header">
    <w:name w:val="header"/>
    <w:basedOn w:val="OPCParaBase"/>
    <w:link w:val="HeaderChar"/>
    <w:unhideWhenUsed/>
    <w:rsid w:val="008C4E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4E38"/>
    <w:rPr>
      <w:rFonts w:eastAsia="Times New Roman" w:cs="Times New Roman"/>
      <w:sz w:val="16"/>
      <w:lang w:eastAsia="en-AU"/>
    </w:rPr>
  </w:style>
  <w:style w:type="paragraph" w:customStyle="1" w:styleId="House">
    <w:name w:val="House"/>
    <w:basedOn w:val="OPCParaBase"/>
    <w:rsid w:val="008C4E38"/>
    <w:pPr>
      <w:spacing w:line="240" w:lineRule="auto"/>
    </w:pPr>
    <w:rPr>
      <w:sz w:val="28"/>
    </w:rPr>
  </w:style>
  <w:style w:type="paragraph" w:customStyle="1" w:styleId="LongT">
    <w:name w:val="LongT"/>
    <w:basedOn w:val="OPCParaBase"/>
    <w:rsid w:val="008C4E38"/>
    <w:pPr>
      <w:spacing w:line="240" w:lineRule="auto"/>
    </w:pPr>
    <w:rPr>
      <w:b/>
      <w:sz w:val="32"/>
    </w:rPr>
  </w:style>
  <w:style w:type="paragraph" w:customStyle="1" w:styleId="notedraft">
    <w:name w:val="note(draft)"/>
    <w:aliases w:val="nd"/>
    <w:basedOn w:val="OPCParaBase"/>
    <w:rsid w:val="008C4E38"/>
    <w:pPr>
      <w:spacing w:before="240" w:line="240" w:lineRule="auto"/>
      <w:ind w:left="284" w:hanging="284"/>
    </w:pPr>
    <w:rPr>
      <w:i/>
      <w:sz w:val="24"/>
    </w:rPr>
  </w:style>
  <w:style w:type="paragraph" w:customStyle="1" w:styleId="notemargin">
    <w:name w:val="note(margin)"/>
    <w:aliases w:val="nm"/>
    <w:basedOn w:val="OPCParaBase"/>
    <w:rsid w:val="008C4E38"/>
    <w:pPr>
      <w:tabs>
        <w:tab w:val="left" w:pos="709"/>
      </w:tabs>
      <w:spacing w:before="122" w:line="198" w:lineRule="exact"/>
      <w:ind w:left="709" w:hanging="709"/>
    </w:pPr>
    <w:rPr>
      <w:sz w:val="18"/>
    </w:rPr>
  </w:style>
  <w:style w:type="paragraph" w:customStyle="1" w:styleId="noteToPara">
    <w:name w:val="noteToPara"/>
    <w:aliases w:val="ntp"/>
    <w:basedOn w:val="OPCParaBase"/>
    <w:rsid w:val="008C4E38"/>
    <w:pPr>
      <w:spacing w:before="122" w:line="198" w:lineRule="exact"/>
      <w:ind w:left="2353" w:hanging="709"/>
    </w:pPr>
    <w:rPr>
      <w:sz w:val="18"/>
    </w:rPr>
  </w:style>
  <w:style w:type="paragraph" w:customStyle="1" w:styleId="noteParlAmend">
    <w:name w:val="note(ParlAmend)"/>
    <w:aliases w:val="npp"/>
    <w:basedOn w:val="OPCParaBase"/>
    <w:next w:val="ParlAmend"/>
    <w:rsid w:val="008C4E38"/>
    <w:pPr>
      <w:spacing w:line="240" w:lineRule="auto"/>
      <w:jc w:val="right"/>
    </w:pPr>
    <w:rPr>
      <w:rFonts w:ascii="Arial" w:hAnsi="Arial"/>
      <w:b/>
      <w:i/>
    </w:rPr>
  </w:style>
  <w:style w:type="paragraph" w:customStyle="1" w:styleId="ParlAmend">
    <w:name w:val="ParlAmend"/>
    <w:aliases w:val="pp"/>
    <w:basedOn w:val="OPCParaBase"/>
    <w:rsid w:val="008C4E38"/>
    <w:pPr>
      <w:spacing w:before="240" w:line="240" w:lineRule="atLeast"/>
      <w:ind w:hanging="567"/>
    </w:pPr>
    <w:rPr>
      <w:sz w:val="24"/>
    </w:rPr>
  </w:style>
  <w:style w:type="paragraph" w:customStyle="1" w:styleId="Page1">
    <w:name w:val="Page1"/>
    <w:basedOn w:val="OPCParaBase"/>
    <w:rsid w:val="008C4E38"/>
    <w:pPr>
      <w:spacing w:before="400" w:line="240" w:lineRule="auto"/>
    </w:pPr>
    <w:rPr>
      <w:b/>
      <w:sz w:val="32"/>
    </w:rPr>
  </w:style>
  <w:style w:type="paragraph" w:customStyle="1" w:styleId="PageBreak">
    <w:name w:val="PageBreak"/>
    <w:aliases w:val="pb"/>
    <w:basedOn w:val="OPCParaBase"/>
    <w:rsid w:val="008C4E38"/>
    <w:pPr>
      <w:spacing w:line="240" w:lineRule="auto"/>
    </w:pPr>
    <w:rPr>
      <w:sz w:val="20"/>
    </w:rPr>
  </w:style>
  <w:style w:type="paragraph" w:customStyle="1" w:styleId="paragraphsub">
    <w:name w:val="paragraph(sub)"/>
    <w:aliases w:val="aa"/>
    <w:basedOn w:val="OPCParaBase"/>
    <w:rsid w:val="008C4E38"/>
    <w:pPr>
      <w:tabs>
        <w:tab w:val="right" w:pos="1985"/>
      </w:tabs>
      <w:spacing w:before="40" w:line="240" w:lineRule="auto"/>
      <w:ind w:left="2098" w:hanging="2098"/>
    </w:pPr>
  </w:style>
  <w:style w:type="paragraph" w:customStyle="1" w:styleId="paragraphsub-sub">
    <w:name w:val="paragraph(sub-sub)"/>
    <w:aliases w:val="aaa"/>
    <w:basedOn w:val="OPCParaBase"/>
    <w:rsid w:val="008C4E38"/>
    <w:pPr>
      <w:tabs>
        <w:tab w:val="right" w:pos="2722"/>
      </w:tabs>
      <w:spacing w:before="40" w:line="240" w:lineRule="auto"/>
      <w:ind w:left="2835" w:hanging="2835"/>
    </w:pPr>
  </w:style>
  <w:style w:type="paragraph" w:customStyle="1" w:styleId="paragraph">
    <w:name w:val="paragraph"/>
    <w:aliases w:val="a"/>
    <w:basedOn w:val="OPCParaBase"/>
    <w:link w:val="paragraphChar"/>
    <w:rsid w:val="008C4E38"/>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3B085C"/>
    <w:rPr>
      <w:rFonts w:eastAsia="Times New Roman" w:cs="Times New Roman"/>
      <w:sz w:val="22"/>
      <w:lang w:eastAsia="en-AU"/>
    </w:rPr>
  </w:style>
  <w:style w:type="paragraph" w:customStyle="1" w:styleId="Penalty">
    <w:name w:val="Penalty"/>
    <w:basedOn w:val="OPCParaBase"/>
    <w:rsid w:val="008C4E38"/>
    <w:pPr>
      <w:tabs>
        <w:tab w:val="left" w:pos="2977"/>
      </w:tabs>
      <w:spacing w:before="180" w:line="240" w:lineRule="auto"/>
      <w:ind w:left="1985" w:hanging="851"/>
    </w:pPr>
  </w:style>
  <w:style w:type="paragraph" w:customStyle="1" w:styleId="Portfolio">
    <w:name w:val="Portfolio"/>
    <w:basedOn w:val="OPCParaBase"/>
    <w:rsid w:val="008C4E38"/>
    <w:pPr>
      <w:spacing w:line="240" w:lineRule="auto"/>
    </w:pPr>
    <w:rPr>
      <w:i/>
      <w:sz w:val="20"/>
    </w:rPr>
  </w:style>
  <w:style w:type="paragraph" w:customStyle="1" w:styleId="Preamble">
    <w:name w:val="Preamble"/>
    <w:basedOn w:val="OPCParaBase"/>
    <w:next w:val="Normal"/>
    <w:rsid w:val="008C4E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4E38"/>
    <w:pPr>
      <w:spacing w:line="240" w:lineRule="auto"/>
    </w:pPr>
    <w:rPr>
      <w:i/>
      <w:sz w:val="20"/>
    </w:rPr>
  </w:style>
  <w:style w:type="paragraph" w:customStyle="1" w:styleId="Session">
    <w:name w:val="Session"/>
    <w:basedOn w:val="OPCParaBase"/>
    <w:rsid w:val="008C4E38"/>
    <w:pPr>
      <w:spacing w:line="240" w:lineRule="auto"/>
    </w:pPr>
    <w:rPr>
      <w:sz w:val="28"/>
    </w:rPr>
  </w:style>
  <w:style w:type="paragraph" w:customStyle="1" w:styleId="Sponsor">
    <w:name w:val="Sponsor"/>
    <w:basedOn w:val="OPCParaBase"/>
    <w:rsid w:val="008C4E38"/>
    <w:pPr>
      <w:spacing w:line="240" w:lineRule="auto"/>
    </w:pPr>
    <w:rPr>
      <w:i/>
    </w:rPr>
  </w:style>
  <w:style w:type="paragraph" w:customStyle="1" w:styleId="Subitem">
    <w:name w:val="Subitem"/>
    <w:aliases w:val="iss"/>
    <w:basedOn w:val="OPCParaBase"/>
    <w:rsid w:val="008C4E38"/>
    <w:pPr>
      <w:spacing w:before="180" w:line="240" w:lineRule="auto"/>
      <w:ind w:left="709" w:hanging="709"/>
    </w:pPr>
  </w:style>
  <w:style w:type="paragraph" w:customStyle="1" w:styleId="SubitemHead">
    <w:name w:val="SubitemHead"/>
    <w:aliases w:val="issh"/>
    <w:basedOn w:val="OPCParaBase"/>
    <w:rsid w:val="008C4E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4E38"/>
    <w:pPr>
      <w:spacing w:before="40" w:line="240" w:lineRule="auto"/>
      <w:ind w:left="1134"/>
    </w:pPr>
  </w:style>
  <w:style w:type="paragraph" w:customStyle="1" w:styleId="SubsectionHead">
    <w:name w:val="SubsectionHead"/>
    <w:aliases w:val="ssh"/>
    <w:basedOn w:val="OPCParaBase"/>
    <w:next w:val="subsection"/>
    <w:rsid w:val="008C4E38"/>
    <w:pPr>
      <w:keepNext/>
      <w:keepLines/>
      <w:spacing w:before="240" w:line="240" w:lineRule="auto"/>
      <w:ind w:left="1134"/>
    </w:pPr>
    <w:rPr>
      <w:i/>
    </w:rPr>
  </w:style>
  <w:style w:type="paragraph" w:customStyle="1" w:styleId="Tablea">
    <w:name w:val="Table(a)"/>
    <w:aliases w:val="ta"/>
    <w:basedOn w:val="OPCParaBase"/>
    <w:rsid w:val="008C4E38"/>
    <w:pPr>
      <w:spacing w:before="60" w:line="240" w:lineRule="auto"/>
      <w:ind w:left="284" w:hanging="284"/>
    </w:pPr>
    <w:rPr>
      <w:sz w:val="20"/>
    </w:rPr>
  </w:style>
  <w:style w:type="paragraph" w:customStyle="1" w:styleId="TableAA">
    <w:name w:val="Table(AA)"/>
    <w:aliases w:val="taaa"/>
    <w:basedOn w:val="OPCParaBase"/>
    <w:rsid w:val="008C4E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4E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4E38"/>
    <w:pPr>
      <w:spacing w:before="60" w:line="240" w:lineRule="atLeast"/>
    </w:pPr>
    <w:rPr>
      <w:sz w:val="20"/>
    </w:rPr>
  </w:style>
  <w:style w:type="paragraph" w:customStyle="1" w:styleId="TLPBoxTextnote">
    <w:name w:val="TLPBoxText(note"/>
    <w:aliases w:val="right)"/>
    <w:basedOn w:val="OPCParaBase"/>
    <w:rsid w:val="008C4E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4E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4E38"/>
    <w:pPr>
      <w:spacing w:before="122" w:line="198" w:lineRule="exact"/>
      <w:ind w:left="1985" w:hanging="851"/>
      <w:jc w:val="right"/>
    </w:pPr>
    <w:rPr>
      <w:sz w:val="18"/>
    </w:rPr>
  </w:style>
  <w:style w:type="paragraph" w:customStyle="1" w:styleId="TLPTableBullet">
    <w:name w:val="TLPTableBullet"/>
    <w:aliases w:val="ttb"/>
    <w:basedOn w:val="OPCParaBase"/>
    <w:rsid w:val="008C4E38"/>
    <w:pPr>
      <w:spacing w:line="240" w:lineRule="exact"/>
      <w:ind w:left="284" w:hanging="284"/>
    </w:pPr>
    <w:rPr>
      <w:sz w:val="20"/>
    </w:rPr>
  </w:style>
  <w:style w:type="paragraph" w:styleId="TOC1">
    <w:name w:val="toc 1"/>
    <w:basedOn w:val="OPCParaBase"/>
    <w:next w:val="Normal"/>
    <w:uiPriority w:val="39"/>
    <w:unhideWhenUsed/>
    <w:rsid w:val="008C4E3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4E3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4E3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C4E3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4E3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4E3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4E3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4E3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4E3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4E38"/>
    <w:pPr>
      <w:keepLines/>
      <w:spacing w:before="240" w:after="120" w:line="240" w:lineRule="auto"/>
      <w:ind w:left="794"/>
    </w:pPr>
    <w:rPr>
      <w:b/>
      <w:kern w:val="28"/>
      <w:sz w:val="20"/>
    </w:rPr>
  </w:style>
  <w:style w:type="paragraph" w:customStyle="1" w:styleId="TofSectsSection">
    <w:name w:val="TofSects(Section)"/>
    <w:basedOn w:val="OPCParaBase"/>
    <w:rsid w:val="008C4E38"/>
    <w:pPr>
      <w:keepLines/>
      <w:spacing w:before="40" w:line="240" w:lineRule="auto"/>
      <w:ind w:left="1588" w:hanging="794"/>
    </w:pPr>
    <w:rPr>
      <w:kern w:val="28"/>
      <w:sz w:val="18"/>
    </w:rPr>
  </w:style>
  <w:style w:type="paragraph" w:customStyle="1" w:styleId="TofSectsHeading">
    <w:name w:val="TofSects(Heading)"/>
    <w:basedOn w:val="OPCParaBase"/>
    <w:rsid w:val="008C4E38"/>
    <w:pPr>
      <w:spacing w:before="240" w:after="120" w:line="240" w:lineRule="auto"/>
    </w:pPr>
    <w:rPr>
      <w:b/>
      <w:sz w:val="24"/>
    </w:rPr>
  </w:style>
  <w:style w:type="paragraph" w:customStyle="1" w:styleId="TofSectsSubdiv">
    <w:name w:val="TofSects(Subdiv)"/>
    <w:basedOn w:val="OPCParaBase"/>
    <w:rsid w:val="008C4E38"/>
    <w:pPr>
      <w:keepLines/>
      <w:spacing w:before="80" w:line="240" w:lineRule="auto"/>
      <w:ind w:left="1588" w:hanging="794"/>
    </w:pPr>
    <w:rPr>
      <w:kern w:val="28"/>
    </w:rPr>
  </w:style>
  <w:style w:type="paragraph" w:customStyle="1" w:styleId="WRStyle">
    <w:name w:val="WR Style"/>
    <w:aliases w:val="WR"/>
    <w:basedOn w:val="OPCParaBase"/>
    <w:rsid w:val="008C4E38"/>
    <w:pPr>
      <w:spacing w:before="240" w:line="240" w:lineRule="auto"/>
      <w:ind w:left="284" w:hanging="284"/>
    </w:pPr>
    <w:rPr>
      <w:b/>
      <w:i/>
      <w:kern w:val="28"/>
      <w:sz w:val="24"/>
    </w:rPr>
  </w:style>
  <w:style w:type="paragraph" w:customStyle="1" w:styleId="notepara">
    <w:name w:val="note(para)"/>
    <w:aliases w:val="na"/>
    <w:basedOn w:val="OPCParaBase"/>
    <w:rsid w:val="008C4E38"/>
    <w:pPr>
      <w:spacing w:before="40" w:line="198" w:lineRule="exact"/>
      <w:ind w:left="2354" w:hanging="369"/>
    </w:pPr>
    <w:rPr>
      <w:sz w:val="18"/>
    </w:rPr>
  </w:style>
  <w:style w:type="paragraph" w:styleId="Footer">
    <w:name w:val="footer"/>
    <w:link w:val="FooterChar"/>
    <w:rsid w:val="008C4E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4E38"/>
    <w:rPr>
      <w:rFonts w:eastAsia="Times New Roman" w:cs="Times New Roman"/>
      <w:sz w:val="22"/>
      <w:szCs w:val="24"/>
      <w:lang w:eastAsia="en-AU"/>
    </w:rPr>
  </w:style>
  <w:style w:type="character" w:styleId="LineNumber">
    <w:name w:val="line number"/>
    <w:basedOn w:val="OPCCharBase"/>
    <w:uiPriority w:val="99"/>
    <w:semiHidden/>
    <w:unhideWhenUsed/>
    <w:rsid w:val="008C4E38"/>
    <w:rPr>
      <w:sz w:val="16"/>
    </w:rPr>
  </w:style>
  <w:style w:type="table" w:customStyle="1" w:styleId="CFlag">
    <w:name w:val="CFlag"/>
    <w:basedOn w:val="TableNormal"/>
    <w:uiPriority w:val="99"/>
    <w:rsid w:val="008C4E38"/>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8C4E3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4E38"/>
    <w:pPr>
      <w:pBdr>
        <w:top w:val="single" w:sz="4" w:space="1" w:color="auto"/>
      </w:pBdr>
      <w:spacing w:before="360"/>
      <w:ind w:right="397"/>
      <w:jc w:val="both"/>
    </w:pPr>
  </w:style>
  <w:style w:type="paragraph" w:customStyle="1" w:styleId="Paragraphsub-sub-sub">
    <w:name w:val="Paragraph(sub-sub-sub)"/>
    <w:aliases w:val="aaaa"/>
    <w:basedOn w:val="OPCParaBase"/>
    <w:rsid w:val="008C4E3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4E38"/>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8C4E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4E38"/>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8C4E38"/>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8C4E38"/>
    <w:pPr>
      <w:spacing w:before="120"/>
    </w:pPr>
  </w:style>
  <w:style w:type="paragraph" w:customStyle="1" w:styleId="TableTextEndNotes">
    <w:name w:val="TableTextEndNotes"/>
    <w:aliases w:val="Tten"/>
    <w:basedOn w:val="Normal"/>
    <w:rsid w:val="008C4E38"/>
    <w:pPr>
      <w:spacing w:before="60" w:line="240" w:lineRule="auto"/>
    </w:pPr>
    <w:rPr>
      <w:rFonts w:cs="Arial"/>
      <w:sz w:val="20"/>
      <w:szCs w:val="22"/>
    </w:rPr>
  </w:style>
  <w:style w:type="paragraph" w:customStyle="1" w:styleId="TableHeading">
    <w:name w:val="TableHeading"/>
    <w:aliases w:val="th"/>
    <w:basedOn w:val="OPCParaBase"/>
    <w:next w:val="Tabletext"/>
    <w:rsid w:val="008C4E38"/>
    <w:pPr>
      <w:keepNext/>
      <w:spacing w:before="60" w:line="240" w:lineRule="atLeast"/>
    </w:pPr>
    <w:rPr>
      <w:b/>
      <w:sz w:val="20"/>
    </w:rPr>
  </w:style>
  <w:style w:type="paragraph" w:customStyle="1" w:styleId="NoteToSubpara">
    <w:name w:val="NoteToSubpara"/>
    <w:aliases w:val="nts"/>
    <w:basedOn w:val="OPCParaBase"/>
    <w:rsid w:val="008C4E38"/>
    <w:pPr>
      <w:spacing w:before="40" w:line="198" w:lineRule="exact"/>
      <w:ind w:left="2835" w:hanging="709"/>
    </w:pPr>
    <w:rPr>
      <w:sz w:val="18"/>
    </w:rPr>
  </w:style>
  <w:style w:type="paragraph" w:customStyle="1" w:styleId="ENoteTableHeading">
    <w:name w:val="ENoteTableHeading"/>
    <w:aliases w:val="enth"/>
    <w:basedOn w:val="OPCParaBase"/>
    <w:rsid w:val="008C4E38"/>
    <w:pPr>
      <w:keepNext/>
      <w:spacing w:before="60" w:line="240" w:lineRule="atLeast"/>
    </w:pPr>
    <w:rPr>
      <w:rFonts w:ascii="Arial" w:hAnsi="Arial"/>
      <w:b/>
      <w:sz w:val="16"/>
    </w:rPr>
  </w:style>
  <w:style w:type="paragraph" w:customStyle="1" w:styleId="ENoteTTi">
    <w:name w:val="ENoteTTi"/>
    <w:aliases w:val="entti"/>
    <w:basedOn w:val="OPCParaBase"/>
    <w:rsid w:val="008C4E38"/>
    <w:pPr>
      <w:keepNext/>
      <w:spacing w:before="60" w:line="240" w:lineRule="atLeast"/>
      <w:ind w:left="170"/>
    </w:pPr>
    <w:rPr>
      <w:sz w:val="16"/>
    </w:rPr>
  </w:style>
  <w:style w:type="paragraph" w:customStyle="1" w:styleId="ENotesHeading1">
    <w:name w:val="ENotesHeading 1"/>
    <w:aliases w:val="Enh1"/>
    <w:basedOn w:val="OPCParaBase"/>
    <w:next w:val="Normal"/>
    <w:rsid w:val="008C4E38"/>
    <w:pPr>
      <w:spacing w:before="120"/>
      <w:outlineLvl w:val="1"/>
    </w:pPr>
    <w:rPr>
      <w:b/>
      <w:sz w:val="28"/>
      <w:szCs w:val="28"/>
    </w:rPr>
  </w:style>
  <w:style w:type="paragraph" w:customStyle="1" w:styleId="ENotesHeading2">
    <w:name w:val="ENotesHeading 2"/>
    <w:aliases w:val="Enh2"/>
    <w:basedOn w:val="OPCParaBase"/>
    <w:next w:val="Normal"/>
    <w:rsid w:val="008C4E38"/>
    <w:pPr>
      <w:spacing w:before="120" w:after="120"/>
      <w:outlineLvl w:val="2"/>
    </w:pPr>
    <w:rPr>
      <w:b/>
      <w:sz w:val="24"/>
      <w:szCs w:val="28"/>
    </w:rPr>
  </w:style>
  <w:style w:type="paragraph" w:customStyle="1" w:styleId="ENoteTTIndentHeading">
    <w:name w:val="ENoteTTIndentHeading"/>
    <w:aliases w:val="enTTHi"/>
    <w:basedOn w:val="OPCParaBase"/>
    <w:rsid w:val="008C4E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4E38"/>
    <w:pPr>
      <w:spacing w:before="60" w:line="240" w:lineRule="atLeast"/>
    </w:pPr>
    <w:rPr>
      <w:sz w:val="16"/>
    </w:rPr>
  </w:style>
  <w:style w:type="paragraph" w:customStyle="1" w:styleId="MadeunderText">
    <w:name w:val="MadeunderText"/>
    <w:basedOn w:val="OPCParaBase"/>
    <w:next w:val="CompiledMadeUnder"/>
    <w:rsid w:val="008C4E38"/>
    <w:pPr>
      <w:spacing w:before="240"/>
    </w:pPr>
    <w:rPr>
      <w:sz w:val="24"/>
      <w:szCs w:val="24"/>
    </w:rPr>
  </w:style>
  <w:style w:type="paragraph" w:customStyle="1" w:styleId="CompiledMadeUnder">
    <w:name w:val="CompiledMadeUnder"/>
    <w:basedOn w:val="OPCParaBase"/>
    <w:next w:val="Normal"/>
    <w:rsid w:val="008C4E38"/>
    <w:rPr>
      <w:i/>
      <w:sz w:val="24"/>
      <w:szCs w:val="24"/>
    </w:rPr>
  </w:style>
  <w:style w:type="paragraph" w:customStyle="1" w:styleId="ENotesHeading3">
    <w:name w:val="ENotesHeading 3"/>
    <w:aliases w:val="Enh3"/>
    <w:basedOn w:val="OPCParaBase"/>
    <w:next w:val="Normal"/>
    <w:rsid w:val="008C4E38"/>
    <w:pPr>
      <w:keepNext/>
      <w:spacing w:before="120" w:line="240" w:lineRule="auto"/>
      <w:outlineLvl w:val="4"/>
    </w:pPr>
    <w:rPr>
      <w:b/>
      <w:szCs w:val="24"/>
    </w:rPr>
  </w:style>
  <w:style w:type="paragraph" w:customStyle="1" w:styleId="SubPartCASA">
    <w:name w:val="SubPart(CASA)"/>
    <w:aliases w:val="csp"/>
    <w:basedOn w:val="OPCParaBase"/>
    <w:next w:val="ActHead3"/>
    <w:rsid w:val="008C4E38"/>
    <w:pPr>
      <w:keepNext/>
      <w:keepLines/>
      <w:spacing w:before="280"/>
      <w:outlineLvl w:val="1"/>
    </w:pPr>
    <w:rPr>
      <w:b/>
      <w:kern w:val="28"/>
      <w:sz w:val="32"/>
    </w:rPr>
  </w:style>
  <w:style w:type="character" w:customStyle="1" w:styleId="CharSubPartTextCASA">
    <w:name w:val="CharSubPartText(CASA)"/>
    <w:basedOn w:val="OPCCharBase"/>
    <w:uiPriority w:val="1"/>
    <w:rsid w:val="008C4E38"/>
  </w:style>
  <w:style w:type="character" w:customStyle="1" w:styleId="CharSubPartNoCASA">
    <w:name w:val="CharSubPartNo(CASA)"/>
    <w:basedOn w:val="OPCCharBase"/>
    <w:uiPriority w:val="1"/>
    <w:rsid w:val="008C4E38"/>
  </w:style>
  <w:style w:type="paragraph" w:customStyle="1" w:styleId="ENoteTTIndentHeadingSub">
    <w:name w:val="ENoteTTIndentHeadingSub"/>
    <w:aliases w:val="enTTHis"/>
    <w:basedOn w:val="OPCParaBase"/>
    <w:rsid w:val="008C4E38"/>
    <w:pPr>
      <w:keepNext/>
      <w:spacing w:before="60" w:line="240" w:lineRule="atLeast"/>
      <w:ind w:left="340"/>
    </w:pPr>
    <w:rPr>
      <w:b/>
      <w:sz w:val="16"/>
    </w:rPr>
  </w:style>
  <w:style w:type="paragraph" w:customStyle="1" w:styleId="ENoteTTiSub">
    <w:name w:val="ENoteTTiSub"/>
    <w:aliases w:val="enttis"/>
    <w:basedOn w:val="OPCParaBase"/>
    <w:rsid w:val="008C4E38"/>
    <w:pPr>
      <w:keepNext/>
      <w:spacing w:before="60" w:line="240" w:lineRule="atLeast"/>
      <w:ind w:left="340"/>
    </w:pPr>
    <w:rPr>
      <w:sz w:val="16"/>
    </w:rPr>
  </w:style>
  <w:style w:type="paragraph" w:customStyle="1" w:styleId="SubDivisionMigration">
    <w:name w:val="SubDivisionMigration"/>
    <w:aliases w:val="sdm"/>
    <w:basedOn w:val="OPCParaBase"/>
    <w:rsid w:val="008C4E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4E38"/>
    <w:pPr>
      <w:keepNext/>
      <w:keepLines/>
      <w:spacing w:before="240" w:line="240" w:lineRule="auto"/>
      <w:ind w:left="1134" w:hanging="1134"/>
    </w:pPr>
    <w:rPr>
      <w:b/>
      <w:sz w:val="28"/>
    </w:rPr>
  </w:style>
  <w:style w:type="table" w:styleId="TableGrid">
    <w:name w:val="Table Grid"/>
    <w:basedOn w:val="TableNormal"/>
    <w:uiPriority w:val="59"/>
    <w:rsid w:val="008C4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8C4E38"/>
    <w:pPr>
      <w:spacing w:before="122" w:line="240" w:lineRule="auto"/>
      <w:ind w:left="1985" w:hanging="851"/>
    </w:pPr>
    <w:rPr>
      <w:sz w:val="18"/>
    </w:rPr>
  </w:style>
  <w:style w:type="character" w:customStyle="1" w:styleId="notetextChar">
    <w:name w:val="note(text) Char"/>
    <w:aliases w:val="n Char"/>
    <w:link w:val="notetext"/>
    <w:rsid w:val="003B085C"/>
    <w:rPr>
      <w:rFonts w:eastAsia="Times New Roman" w:cs="Times New Roman"/>
      <w:sz w:val="18"/>
      <w:lang w:eastAsia="en-AU"/>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4E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4E38"/>
    <w:rPr>
      <w:sz w:val="22"/>
    </w:rPr>
  </w:style>
  <w:style w:type="paragraph" w:customStyle="1" w:styleId="SOTextNote">
    <w:name w:val="SO TextNote"/>
    <w:aliases w:val="sont"/>
    <w:basedOn w:val="SOText"/>
    <w:qFormat/>
    <w:rsid w:val="008C4E38"/>
    <w:pPr>
      <w:spacing w:before="122" w:line="198" w:lineRule="exact"/>
      <w:ind w:left="1843" w:hanging="709"/>
    </w:pPr>
    <w:rPr>
      <w:sz w:val="18"/>
    </w:rPr>
  </w:style>
  <w:style w:type="paragraph" w:customStyle="1" w:styleId="SOPara">
    <w:name w:val="SO Para"/>
    <w:aliases w:val="soa"/>
    <w:basedOn w:val="SOText"/>
    <w:link w:val="SOParaChar"/>
    <w:qFormat/>
    <w:rsid w:val="008C4E38"/>
    <w:pPr>
      <w:tabs>
        <w:tab w:val="right" w:pos="1786"/>
      </w:tabs>
      <w:spacing w:before="40"/>
      <w:ind w:left="2070" w:hanging="936"/>
    </w:pPr>
  </w:style>
  <w:style w:type="character" w:customStyle="1" w:styleId="SOParaChar">
    <w:name w:val="SO Para Char"/>
    <w:aliases w:val="soa Char"/>
    <w:basedOn w:val="DefaultParagraphFont"/>
    <w:link w:val="SOPara"/>
    <w:rsid w:val="008C4E38"/>
    <w:rPr>
      <w:sz w:val="22"/>
    </w:rPr>
  </w:style>
  <w:style w:type="paragraph" w:customStyle="1" w:styleId="FileName">
    <w:name w:val="FileName"/>
    <w:basedOn w:val="Normal"/>
    <w:rsid w:val="008C4E38"/>
  </w:style>
  <w:style w:type="paragraph" w:customStyle="1" w:styleId="SOHeadBold">
    <w:name w:val="SO HeadBold"/>
    <w:aliases w:val="sohb"/>
    <w:basedOn w:val="SOText"/>
    <w:next w:val="SOText"/>
    <w:link w:val="SOHeadBoldChar"/>
    <w:qFormat/>
    <w:rsid w:val="008C4E38"/>
    <w:rPr>
      <w:b/>
    </w:rPr>
  </w:style>
  <w:style w:type="character" w:customStyle="1" w:styleId="SOHeadBoldChar">
    <w:name w:val="SO HeadBold Char"/>
    <w:aliases w:val="sohb Char"/>
    <w:basedOn w:val="DefaultParagraphFont"/>
    <w:link w:val="SOHeadBold"/>
    <w:rsid w:val="008C4E38"/>
    <w:rPr>
      <w:b/>
      <w:sz w:val="22"/>
    </w:rPr>
  </w:style>
  <w:style w:type="paragraph" w:customStyle="1" w:styleId="SOHeadItalic">
    <w:name w:val="SO HeadItalic"/>
    <w:aliases w:val="sohi"/>
    <w:basedOn w:val="SOText"/>
    <w:next w:val="SOText"/>
    <w:link w:val="SOHeadItalicChar"/>
    <w:qFormat/>
    <w:rsid w:val="008C4E38"/>
    <w:rPr>
      <w:i/>
    </w:rPr>
  </w:style>
  <w:style w:type="character" w:customStyle="1" w:styleId="SOHeadItalicChar">
    <w:name w:val="SO HeadItalic Char"/>
    <w:aliases w:val="sohi Char"/>
    <w:basedOn w:val="DefaultParagraphFont"/>
    <w:link w:val="SOHeadItalic"/>
    <w:rsid w:val="008C4E38"/>
    <w:rPr>
      <w:i/>
      <w:sz w:val="22"/>
    </w:rPr>
  </w:style>
  <w:style w:type="paragraph" w:customStyle="1" w:styleId="SOBullet">
    <w:name w:val="SO Bullet"/>
    <w:aliases w:val="sotb"/>
    <w:basedOn w:val="Normal"/>
    <w:link w:val="SOBulletChar"/>
    <w:qFormat/>
    <w:rsid w:val="008C4E38"/>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8C4E38"/>
    <w:rPr>
      <w:sz w:val="22"/>
    </w:rPr>
  </w:style>
  <w:style w:type="paragraph" w:customStyle="1" w:styleId="SOBulletNote">
    <w:name w:val="SO BulletNote"/>
    <w:aliases w:val="sonb"/>
    <w:basedOn w:val="SOTextNote"/>
    <w:link w:val="SOBulletNoteChar"/>
    <w:qFormat/>
    <w:rsid w:val="008C4E38"/>
    <w:pPr>
      <w:tabs>
        <w:tab w:val="left" w:pos="1560"/>
      </w:tabs>
      <w:ind w:left="2268" w:hanging="1134"/>
    </w:pPr>
  </w:style>
  <w:style w:type="character" w:customStyle="1" w:styleId="SOBulletNoteChar">
    <w:name w:val="SO BulletNote Char"/>
    <w:aliases w:val="sonb Char"/>
    <w:basedOn w:val="DefaultParagraphFont"/>
    <w:link w:val="SOBulletNote"/>
    <w:rsid w:val="008C4E38"/>
    <w:rPr>
      <w:sz w:val="18"/>
    </w:rPr>
  </w:style>
  <w:style w:type="paragraph" w:styleId="BalloonText">
    <w:name w:val="Balloon Text"/>
    <w:basedOn w:val="Normal"/>
    <w:link w:val="BalloonTextChar"/>
    <w:uiPriority w:val="99"/>
    <w:semiHidden/>
    <w:unhideWhenUsed/>
    <w:rsid w:val="003B08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85C"/>
    <w:rPr>
      <w:rFonts w:ascii="Tahoma" w:hAnsi="Tahoma" w:cs="Tahoma"/>
      <w:sz w:val="16"/>
      <w:szCs w:val="16"/>
    </w:rPr>
  </w:style>
  <w:style w:type="paragraph" w:styleId="ListNumber5">
    <w:name w:val="List Number 5"/>
    <w:rsid w:val="003B085C"/>
    <w:pPr>
      <w:tabs>
        <w:tab w:val="num" w:pos="1440"/>
      </w:tabs>
    </w:pPr>
    <w:rPr>
      <w:rFonts w:eastAsia="Times New Roman" w:cs="Times New Roman"/>
      <w:sz w:val="22"/>
      <w:szCs w:val="24"/>
      <w:lang w:eastAsia="en-AU"/>
    </w:rPr>
  </w:style>
  <w:style w:type="paragraph" w:customStyle="1" w:styleId="SOText2">
    <w:name w:val="SO Text2"/>
    <w:aliases w:val="sot2"/>
    <w:basedOn w:val="Normal"/>
    <w:next w:val="SOText"/>
    <w:link w:val="SOText2Char"/>
    <w:rsid w:val="008C4E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4E38"/>
    <w:rPr>
      <w:sz w:val="22"/>
    </w:rPr>
  </w:style>
  <w:style w:type="paragraph" w:styleId="CommentText">
    <w:name w:val="annotation text"/>
    <w:basedOn w:val="Normal"/>
    <w:link w:val="CommentTextChar"/>
    <w:uiPriority w:val="99"/>
    <w:semiHidden/>
    <w:unhideWhenUsed/>
    <w:rsid w:val="00A142C5"/>
    <w:pPr>
      <w:spacing w:line="240" w:lineRule="auto"/>
    </w:pPr>
    <w:rPr>
      <w:sz w:val="20"/>
    </w:rPr>
  </w:style>
  <w:style w:type="character" w:customStyle="1" w:styleId="CommentTextChar">
    <w:name w:val="Comment Text Char"/>
    <w:basedOn w:val="DefaultParagraphFont"/>
    <w:link w:val="CommentText"/>
    <w:uiPriority w:val="99"/>
    <w:semiHidden/>
    <w:rsid w:val="00A142C5"/>
  </w:style>
  <w:style w:type="paragraph" w:styleId="CommentSubject">
    <w:name w:val="annotation subject"/>
    <w:next w:val="CommentText"/>
    <w:link w:val="CommentSubjectChar"/>
    <w:rsid w:val="00A142C5"/>
    <w:rPr>
      <w:rFonts w:eastAsia="Times New Roman" w:cs="Times New Roman"/>
      <w:b/>
      <w:bCs/>
      <w:szCs w:val="24"/>
      <w:lang w:eastAsia="en-AU"/>
    </w:rPr>
  </w:style>
  <w:style w:type="character" w:customStyle="1" w:styleId="CommentSubjectChar">
    <w:name w:val="Comment Subject Char"/>
    <w:basedOn w:val="CommentTextChar"/>
    <w:link w:val="CommentSubject"/>
    <w:rsid w:val="00A142C5"/>
    <w:rPr>
      <w:rFonts w:eastAsia="Times New Roman" w:cs="Times New Roman"/>
      <w:b/>
      <w:bCs/>
      <w:szCs w:val="24"/>
      <w:lang w:eastAsia="en-AU"/>
    </w:rPr>
  </w:style>
  <w:style w:type="paragraph" w:customStyle="1" w:styleId="CompiledActNo">
    <w:name w:val="CompiledActNo"/>
    <w:basedOn w:val="OPCParaBase"/>
    <w:next w:val="Normal"/>
    <w:rsid w:val="008C4E38"/>
    <w:rPr>
      <w:b/>
      <w:sz w:val="24"/>
      <w:szCs w:val="24"/>
    </w:rPr>
  </w:style>
  <w:style w:type="paragraph" w:styleId="FootnoteText">
    <w:name w:val="footnote text"/>
    <w:link w:val="FootnoteTextChar"/>
    <w:rsid w:val="009730D1"/>
    <w:rPr>
      <w:rFonts w:eastAsia="Times New Roman" w:cs="Times New Roman"/>
      <w:lang w:eastAsia="en-AU"/>
    </w:rPr>
  </w:style>
  <w:style w:type="character" w:customStyle="1" w:styleId="FootnoteTextChar">
    <w:name w:val="Footnote Text Char"/>
    <w:basedOn w:val="DefaultParagraphFont"/>
    <w:link w:val="FootnoteText"/>
    <w:rsid w:val="009730D1"/>
    <w:rPr>
      <w:rFonts w:eastAsia="Times New Roman" w:cs="Times New Roman"/>
      <w:lang w:eastAsia="en-AU"/>
    </w:rPr>
  </w:style>
  <w:style w:type="paragraph" w:customStyle="1" w:styleId="ShortTP1">
    <w:name w:val="ShortTP1"/>
    <w:basedOn w:val="ShortT"/>
    <w:link w:val="ShortTP1Char"/>
    <w:rsid w:val="00EA7C9A"/>
    <w:pPr>
      <w:spacing w:before="800"/>
    </w:pPr>
  </w:style>
  <w:style w:type="character" w:customStyle="1" w:styleId="OPCParaBaseChar">
    <w:name w:val="OPCParaBase Char"/>
    <w:basedOn w:val="DefaultParagraphFont"/>
    <w:link w:val="OPCParaBase"/>
    <w:rsid w:val="00EA7C9A"/>
    <w:rPr>
      <w:rFonts w:eastAsia="Times New Roman" w:cs="Times New Roman"/>
      <w:sz w:val="22"/>
      <w:lang w:eastAsia="en-AU"/>
    </w:rPr>
  </w:style>
  <w:style w:type="character" w:customStyle="1" w:styleId="ShortTChar">
    <w:name w:val="ShortT Char"/>
    <w:basedOn w:val="OPCParaBaseChar"/>
    <w:link w:val="ShortT"/>
    <w:rsid w:val="00EA7C9A"/>
    <w:rPr>
      <w:rFonts w:eastAsia="Times New Roman" w:cs="Times New Roman"/>
      <w:b/>
      <w:sz w:val="40"/>
      <w:lang w:eastAsia="en-AU"/>
    </w:rPr>
  </w:style>
  <w:style w:type="character" w:customStyle="1" w:styleId="ShortTP1Char">
    <w:name w:val="ShortTP1 Char"/>
    <w:basedOn w:val="ShortTChar"/>
    <w:link w:val="ShortTP1"/>
    <w:rsid w:val="00EA7C9A"/>
    <w:rPr>
      <w:rFonts w:eastAsia="Times New Roman" w:cs="Times New Roman"/>
      <w:b/>
      <w:sz w:val="40"/>
      <w:lang w:eastAsia="en-AU"/>
    </w:rPr>
  </w:style>
  <w:style w:type="paragraph" w:customStyle="1" w:styleId="ActNoP1">
    <w:name w:val="ActNoP1"/>
    <w:basedOn w:val="Actno"/>
    <w:link w:val="ActNoP1Char"/>
    <w:rsid w:val="00EA7C9A"/>
    <w:pPr>
      <w:spacing w:before="800"/>
    </w:pPr>
    <w:rPr>
      <w:sz w:val="28"/>
    </w:rPr>
  </w:style>
  <w:style w:type="character" w:customStyle="1" w:styleId="ActnoChar">
    <w:name w:val="Actno Char"/>
    <w:basedOn w:val="ShortTChar"/>
    <w:link w:val="Actno"/>
    <w:rsid w:val="00EA7C9A"/>
    <w:rPr>
      <w:rFonts w:eastAsia="Times New Roman" w:cs="Times New Roman"/>
      <w:b/>
      <w:sz w:val="40"/>
      <w:lang w:eastAsia="en-AU"/>
    </w:rPr>
  </w:style>
  <w:style w:type="character" w:customStyle="1" w:styleId="ActNoP1Char">
    <w:name w:val="ActNoP1 Char"/>
    <w:basedOn w:val="ActnoChar"/>
    <w:link w:val="ActNoP1"/>
    <w:rsid w:val="00EA7C9A"/>
    <w:rPr>
      <w:rFonts w:eastAsia="Times New Roman" w:cs="Times New Roman"/>
      <w:b/>
      <w:sz w:val="28"/>
      <w:lang w:eastAsia="en-AU"/>
    </w:rPr>
  </w:style>
  <w:style w:type="paragraph" w:customStyle="1" w:styleId="ShortTCP">
    <w:name w:val="ShortTCP"/>
    <w:basedOn w:val="ShortT"/>
    <w:link w:val="ShortTCPChar"/>
    <w:rsid w:val="00EA7C9A"/>
  </w:style>
  <w:style w:type="character" w:customStyle="1" w:styleId="ShortTCPChar">
    <w:name w:val="ShortTCP Char"/>
    <w:basedOn w:val="ShortTChar"/>
    <w:link w:val="ShortTCP"/>
    <w:rsid w:val="00EA7C9A"/>
    <w:rPr>
      <w:rFonts w:eastAsia="Times New Roman" w:cs="Times New Roman"/>
      <w:b/>
      <w:sz w:val="40"/>
      <w:lang w:eastAsia="en-AU"/>
    </w:rPr>
  </w:style>
  <w:style w:type="paragraph" w:customStyle="1" w:styleId="ActNoCP">
    <w:name w:val="ActNoCP"/>
    <w:basedOn w:val="Actno"/>
    <w:link w:val="ActNoCPChar"/>
    <w:rsid w:val="00EA7C9A"/>
    <w:pPr>
      <w:spacing w:before="400"/>
    </w:pPr>
  </w:style>
  <w:style w:type="character" w:customStyle="1" w:styleId="ActNoCPChar">
    <w:name w:val="ActNoCP Char"/>
    <w:basedOn w:val="ActnoChar"/>
    <w:link w:val="ActNoCP"/>
    <w:rsid w:val="00EA7C9A"/>
    <w:rPr>
      <w:rFonts w:eastAsia="Times New Roman" w:cs="Times New Roman"/>
      <w:b/>
      <w:sz w:val="40"/>
      <w:lang w:eastAsia="en-AU"/>
    </w:rPr>
  </w:style>
  <w:style w:type="paragraph" w:customStyle="1" w:styleId="AssentBk">
    <w:name w:val="AssentBk"/>
    <w:basedOn w:val="Normal"/>
    <w:rsid w:val="00EA7C9A"/>
    <w:pPr>
      <w:spacing w:line="240" w:lineRule="auto"/>
    </w:pPr>
    <w:rPr>
      <w:rFonts w:eastAsia="Times New Roman" w:cs="Times New Roman"/>
      <w:sz w:val="20"/>
      <w:lang w:eastAsia="en-AU"/>
    </w:rPr>
  </w:style>
  <w:style w:type="paragraph" w:customStyle="1" w:styleId="AssentDt">
    <w:name w:val="AssentDt"/>
    <w:basedOn w:val="Normal"/>
    <w:rsid w:val="001971E8"/>
    <w:pPr>
      <w:spacing w:line="240" w:lineRule="auto"/>
    </w:pPr>
    <w:rPr>
      <w:rFonts w:eastAsia="Times New Roman" w:cs="Times New Roman"/>
      <w:sz w:val="20"/>
      <w:lang w:eastAsia="en-AU"/>
    </w:rPr>
  </w:style>
  <w:style w:type="paragraph" w:customStyle="1" w:styleId="2ndRd">
    <w:name w:val="2ndRd"/>
    <w:basedOn w:val="Normal"/>
    <w:rsid w:val="001971E8"/>
    <w:pPr>
      <w:spacing w:line="240" w:lineRule="auto"/>
    </w:pPr>
    <w:rPr>
      <w:rFonts w:eastAsia="Times New Roman" w:cs="Times New Roman"/>
      <w:sz w:val="20"/>
      <w:lang w:eastAsia="en-AU"/>
    </w:rPr>
  </w:style>
  <w:style w:type="paragraph" w:customStyle="1" w:styleId="ScalePlusRef">
    <w:name w:val="ScalePlusRef"/>
    <w:basedOn w:val="Normal"/>
    <w:rsid w:val="001971E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4E38"/>
    <w:pPr>
      <w:spacing w:line="260" w:lineRule="atLeast"/>
    </w:pPr>
    <w:rPr>
      <w:sz w:val="22"/>
    </w:rPr>
  </w:style>
  <w:style w:type="paragraph" w:styleId="Heading1">
    <w:name w:val="heading 1"/>
    <w:basedOn w:val="Normal"/>
    <w:next w:val="Normal"/>
    <w:link w:val="Heading1Char"/>
    <w:uiPriority w:val="9"/>
    <w:qFormat/>
    <w:rsid w:val="003B08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08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08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08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08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085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08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085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B085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8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08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08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B08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B08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B08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B08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B08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B085C"/>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8C4E38"/>
  </w:style>
  <w:style w:type="paragraph" w:customStyle="1" w:styleId="OPCParaBase">
    <w:name w:val="OPCParaBase"/>
    <w:link w:val="OPCParaBaseChar"/>
    <w:qFormat/>
    <w:rsid w:val="008C4E3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4E38"/>
    <w:pPr>
      <w:spacing w:line="240" w:lineRule="auto"/>
    </w:pPr>
    <w:rPr>
      <w:b/>
      <w:sz w:val="40"/>
    </w:rPr>
  </w:style>
  <w:style w:type="paragraph" w:customStyle="1" w:styleId="ActHead1">
    <w:name w:val="ActHead 1"/>
    <w:aliases w:val="c"/>
    <w:basedOn w:val="OPCParaBase"/>
    <w:next w:val="Normal"/>
    <w:qFormat/>
    <w:rsid w:val="008C4E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4E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4E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4E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4E38"/>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C4E38"/>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3B085C"/>
    <w:rPr>
      <w:rFonts w:eastAsia="Times New Roman" w:cs="Times New Roman"/>
      <w:sz w:val="22"/>
      <w:lang w:eastAsia="en-AU"/>
    </w:rPr>
  </w:style>
  <w:style w:type="character" w:customStyle="1" w:styleId="ActHead5Char">
    <w:name w:val="ActHead 5 Char"/>
    <w:aliases w:val="s Char"/>
    <w:link w:val="ActHead5"/>
    <w:rsid w:val="003B085C"/>
    <w:rPr>
      <w:rFonts w:eastAsia="Times New Roman" w:cs="Times New Roman"/>
      <w:b/>
      <w:kern w:val="28"/>
      <w:sz w:val="24"/>
      <w:lang w:eastAsia="en-AU"/>
    </w:rPr>
  </w:style>
  <w:style w:type="paragraph" w:customStyle="1" w:styleId="ActHead6">
    <w:name w:val="ActHead 6"/>
    <w:aliases w:val="as"/>
    <w:basedOn w:val="OPCParaBase"/>
    <w:next w:val="ActHead7"/>
    <w:qFormat/>
    <w:rsid w:val="008C4E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4E38"/>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8C4E38"/>
    <w:pPr>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8C4E38"/>
    <w:pPr>
      <w:keepLines/>
      <w:spacing w:before="80" w:line="240" w:lineRule="auto"/>
      <w:ind w:left="709"/>
    </w:pPr>
  </w:style>
  <w:style w:type="character" w:customStyle="1" w:styleId="ItemHeadChar">
    <w:name w:val="ItemHead Char"/>
    <w:aliases w:val="ih Char"/>
    <w:basedOn w:val="DefaultParagraphFont"/>
    <w:link w:val="ItemHead"/>
    <w:rsid w:val="003B085C"/>
    <w:rPr>
      <w:rFonts w:ascii="Arial" w:eastAsia="Times New Roman" w:hAnsi="Arial" w:cs="Times New Roman"/>
      <w:b/>
      <w:kern w:val="28"/>
      <w:sz w:val="24"/>
      <w:lang w:eastAsia="en-AU"/>
    </w:rPr>
  </w:style>
  <w:style w:type="paragraph" w:customStyle="1" w:styleId="ActHead8">
    <w:name w:val="ActHead 8"/>
    <w:aliases w:val="ad"/>
    <w:basedOn w:val="OPCParaBase"/>
    <w:next w:val="ItemHead"/>
    <w:qFormat/>
    <w:rsid w:val="008C4E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4E3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4E38"/>
  </w:style>
  <w:style w:type="paragraph" w:customStyle="1" w:styleId="Blocks">
    <w:name w:val="Blocks"/>
    <w:aliases w:val="bb"/>
    <w:basedOn w:val="OPCParaBase"/>
    <w:qFormat/>
    <w:rsid w:val="008C4E38"/>
    <w:pPr>
      <w:spacing w:line="240" w:lineRule="auto"/>
    </w:pPr>
    <w:rPr>
      <w:sz w:val="24"/>
    </w:rPr>
  </w:style>
  <w:style w:type="paragraph" w:customStyle="1" w:styleId="BoxText">
    <w:name w:val="BoxText"/>
    <w:aliases w:val="bt"/>
    <w:basedOn w:val="OPCParaBase"/>
    <w:qFormat/>
    <w:rsid w:val="008C4E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4E38"/>
    <w:rPr>
      <w:b/>
    </w:rPr>
  </w:style>
  <w:style w:type="paragraph" w:customStyle="1" w:styleId="BoxHeadItalic">
    <w:name w:val="BoxHeadItalic"/>
    <w:aliases w:val="bhi"/>
    <w:basedOn w:val="BoxText"/>
    <w:next w:val="BoxStep"/>
    <w:qFormat/>
    <w:rsid w:val="008C4E38"/>
    <w:rPr>
      <w:i/>
    </w:rPr>
  </w:style>
  <w:style w:type="paragraph" w:customStyle="1" w:styleId="BoxStep">
    <w:name w:val="BoxStep"/>
    <w:aliases w:val="bs"/>
    <w:basedOn w:val="BoxText"/>
    <w:qFormat/>
    <w:rsid w:val="008C4E38"/>
    <w:pPr>
      <w:ind w:left="1985" w:hanging="851"/>
    </w:pPr>
  </w:style>
  <w:style w:type="paragraph" w:customStyle="1" w:styleId="BoxList">
    <w:name w:val="BoxList"/>
    <w:aliases w:val="bl"/>
    <w:basedOn w:val="BoxText"/>
    <w:qFormat/>
    <w:rsid w:val="008C4E38"/>
    <w:pPr>
      <w:ind w:left="1559" w:hanging="425"/>
    </w:pPr>
  </w:style>
  <w:style w:type="paragraph" w:customStyle="1" w:styleId="BoxNote">
    <w:name w:val="BoxNote"/>
    <w:aliases w:val="bn"/>
    <w:basedOn w:val="BoxText"/>
    <w:qFormat/>
    <w:rsid w:val="008C4E38"/>
    <w:pPr>
      <w:tabs>
        <w:tab w:val="left" w:pos="1985"/>
      </w:tabs>
      <w:spacing w:before="122" w:line="198" w:lineRule="exact"/>
      <w:ind w:left="2948" w:hanging="1814"/>
    </w:pPr>
    <w:rPr>
      <w:sz w:val="18"/>
    </w:rPr>
  </w:style>
  <w:style w:type="paragraph" w:customStyle="1" w:styleId="BoxPara">
    <w:name w:val="BoxPara"/>
    <w:aliases w:val="bp"/>
    <w:basedOn w:val="BoxText"/>
    <w:qFormat/>
    <w:rsid w:val="008C4E38"/>
    <w:pPr>
      <w:tabs>
        <w:tab w:val="right" w:pos="2268"/>
      </w:tabs>
      <w:ind w:left="2552" w:hanging="1418"/>
    </w:pPr>
  </w:style>
  <w:style w:type="character" w:customStyle="1" w:styleId="CharAmPartNo">
    <w:name w:val="CharAmPartNo"/>
    <w:basedOn w:val="OPCCharBase"/>
    <w:uiPriority w:val="1"/>
    <w:qFormat/>
    <w:rsid w:val="008C4E38"/>
  </w:style>
  <w:style w:type="character" w:customStyle="1" w:styleId="CharAmPartText">
    <w:name w:val="CharAmPartText"/>
    <w:basedOn w:val="OPCCharBase"/>
    <w:uiPriority w:val="1"/>
    <w:qFormat/>
    <w:rsid w:val="008C4E38"/>
  </w:style>
  <w:style w:type="character" w:customStyle="1" w:styleId="CharAmSchNo">
    <w:name w:val="CharAmSchNo"/>
    <w:basedOn w:val="OPCCharBase"/>
    <w:uiPriority w:val="1"/>
    <w:qFormat/>
    <w:rsid w:val="008C4E38"/>
  </w:style>
  <w:style w:type="character" w:customStyle="1" w:styleId="CharAmSchText">
    <w:name w:val="CharAmSchText"/>
    <w:basedOn w:val="OPCCharBase"/>
    <w:uiPriority w:val="1"/>
    <w:qFormat/>
    <w:rsid w:val="008C4E38"/>
  </w:style>
  <w:style w:type="character" w:customStyle="1" w:styleId="CharBoldItalic">
    <w:name w:val="CharBoldItalic"/>
    <w:basedOn w:val="OPCCharBase"/>
    <w:uiPriority w:val="1"/>
    <w:qFormat/>
    <w:rsid w:val="008C4E38"/>
    <w:rPr>
      <w:b/>
      <w:i/>
    </w:rPr>
  </w:style>
  <w:style w:type="character" w:customStyle="1" w:styleId="CharChapNo">
    <w:name w:val="CharChapNo"/>
    <w:basedOn w:val="OPCCharBase"/>
    <w:qFormat/>
    <w:rsid w:val="008C4E38"/>
  </w:style>
  <w:style w:type="character" w:customStyle="1" w:styleId="CharChapText">
    <w:name w:val="CharChapText"/>
    <w:basedOn w:val="OPCCharBase"/>
    <w:qFormat/>
    <w:rsid w:val="008C4E38"/>
  </w:style>
  <w:style w:type="character" w:customStyle="1" w:styleId="CharDivNo">
    <w:name w:val="CharDivNo"/>
    <w:basedOn w:val="OPCCharBase"/>
    <w:qFormat/>
    <w:rsid w:val="008C4E38"/>
  </w:style>
  <w:style w:type="character" w:customStyle="1" w:styleId="CharDivText">
    <w:name w:val="CharDivText"/>
    <w:basedOn w:val="OPCCharBase"/>
    <w:qFormat/>
    <w:rsid w:val="008C4E38"/>
  </w:style>
  <w:style w:type="character" w:customStyle="1" w:styleId="CharItalic">
    <w:name w:val="CharItalic"/>
    <w:basedOn w:val="OPCCharBase"/>
    <w:uiPriority w:val="1"/>
    <w:qFormat/>
    <w:rsid w:val="008C4E38"/>
    <w:rPr>
      <w:i/>
    </w:rPr>
  </w:style>
  <w:style w:type="character" w:customStyle="1" w:styleId="CharPartNo">
    <w:name w:val="CharPartNo"/>
    <w:basedOn w:val="OPCCharBase"/>
    <w:qFormat/>
    <w:rsid w:val="008C4E38"/>
  </w:style>
  <w:style w:type="character" w:customStyle="1" w:styleId="CharPartText">
    <w:name w:val="CharPartText"/>
    <w:basedOn w:val="OPCCharBase"/>
    <w:qFormat/>
    <w:rsid w:val="008C4E38"/>
  </w:style>
  <w:style w:type="character" w:customStyle="1" w:styleId="CharSectno">
    <w:name w:val="CharSectno"/>
    <w:basedOn w:val="OPCCharBase"/>
    <w:qFormat/>
    <w:rsid w:val="008C4E38"/>
  </w:style>
  <w:style w:type="character" w:customStyle="1" w:styleId="CharSubdNo">
    <w:name w:val="CharSubdNo"/>
    <w:basedOn w:val="OPCCharBase"/>
    <w:uiPriority w:val="1"/>
    <w:qFormat/>
    <w:rsid w:val="008C4E38"/>
  </w:style>
  <w:style w:type="character" w:customStyle="1" w:styleId="CharSubdText">
    <w:name w:val="CharSubdText"/>
    <w:basedOn w:val="OPCCharBase"/>
    <w:uiPriority w:val="1"/>
    <w:qFormat/>
    <w:rsid w:val="008C4E38"/>
  </w:style>
  <w:style w:type="paragraph" w:customStyle="1" w:styleId="CTA--">
    <w:name w:val="CTA --"/>
    <w:basedOn w:val="OPCParaBase"/>
    <w:next w:val="Normal"/>
    <w:rsid w:val="008C4E38"/>
    <w:pPr>
      <w:spacing w:before="60" w:line="240" w:lineRule="atLeast"/>
      <w:ind w:left="142" w:hanging="142"/>
    </w:pPr>
    <w:rPr>
      <w:sz w:val="20"/>
    </w:rPr>
  </w:style>
  <w:style w:type="paragraph" w:customStyle="1" w:styleId="CTA-">
    <w:name w:val="CTA -"/>
    <w:basedOn w:val="OPCParaBase"/>
    <w:rsid w:val="008C4E38"/>
    <w:pPr>
      <w:spacing w:before="60" w:line="240" w:lineRule="atLeast"/>
      <w:ind w:left="85" w:hanging="85"/>
    </w:pPr>
    <w:rPr>
      <w:sz w:val="20"/>
    </w:rPr>
  </w:style>
  <w:style w:type="paragraph" w:customStyle="1" w:styleId="CTA---">
    <w:name w:val="CTA ---"/>
    <w:basedOn w:val="OPCParaBase"/>
    <w:next w:val="Normal"/>
    <w:rsid w:val="008C4E38"/>
    <w:pPr>
      <w:spacing w:before="60" w:line="240" w:lineRule="atLeast"/>
      <w:ind w:left="198" w:hanging="198"/>
    </w:pPr>
    <w:rPr>
      <w:sz w:val="20"/>
    </w:rPr>
  </w:style>
  <w:style w:type="paragraph" w:customStyle="1" w:styleId="CTA----">
    <w:name w:val="CTA ----"/>
    <w:basedOn w:val="OPCParaBase"/>
    <w:next w:val="Normal"/>
    <w:rsid w:val="008C4E38"/>
    <w:pPr>
      <w:spacing w:before="60" w:line="240" w:lineRule="atLeast"/>
      <w:ind w:left="255" w:hanging="255"/>
    </w:pPr>
    <w:rPr>
      <w:sz w:val="20"/>
    </w:rPr>
  </w:style>
  <w:style w:type="paragraph" w:customStyle="1" w:styleId="CTA1a">
    <w:name w:val="CTA 1(a)"/>
    <w:basedOn w:val="OPCParaBase"/>
    <w:rsid w:val="008C4E38"/>
    <w:pPr>
      <w:tabs>
        <w:tab w:val="right" w:pos="414"/>
      </w:tabs>
      <w:spacing w:before="40" w:line="240" w:lineRule="atLeast"/>
      <w:ind w:left="675" w:hanging="675"/>
    </w:pPr>
    <w:rPr>
      <w:sz w:val="20"/>
    </w:rPr>
  </w:style>
  <w:style w:type="paragraph" w:customStyle="1" w:styleId="CTA1ai">
    <w:name w:val="CTA 1(a)(i)"/>
    <w:basedOn w:val="OPCParaBase"/>
    <w:rsid w:val="008C4E38"/>
    <w:pPr>
      <w:tabs>
        <w:tab w:val="right" w:pos="1004"/>
      </w:tabs>
      <w:spacing w:before="40" w:line="240" w:lineRule="atLeast"/>
      <w:ind w:left="1253" w:hanging="1253"/>
    </w:pPr>
    <w:rPr>
      <w:sz w:val="20"/>
    </w:rPr>
  </w:style>
  <w:style w:type="paragraph" w:customStyle="1" w:styleId="CTA2a">
    <w:name w:val="CTA 2(a)"/>
    <w:basedOn w:val="OPCParaBase"/>
    <w:rsid w:val="008C4E38"/>
    <w:pPr>
      <w:tabs>
        <w:tab w:val="right" w:pos="482"/>
      </w:tabs>
      <w:spacing w:before="40" w:line="240" w:lineRule="atLeast"/>
      <w:ind w:left="748" w:hanging="748"/>
    </w:pPr>
    <w:rPr>
      <w:sz w:val="20"/>
    </w:rPr>
  </w:style>
  <w:style w:type="paragraph" w:customStyle="1" w:styleId="CTA2ai">
    <w:name w:val="CTA 2(a)(i)"/>
    <w:basedOn w:val="OPCParaBase"/>
    <w:rsid w:val="008C4E38"/>
    <w:pPr>
      <w:tabs>
        <w:tab w:val="right" w:pos="1089"/>
      </w:tabs>
      <w:spacing w:before="40" w:line="240" w:lineRule="atLeast"/>
      <w:ind w:left="1327" w:hanging="1327"/>
    </w:pPr>
    <w:rPr>
      <w:sz w:val="20"/>
    </w:rPr>
  </w:style>
  <w:style w:type="paragraph" w:customStyle="1" w:styleId="CTA3a">
    <w:name w:val="CTA 3(a)"/>
    <w:basedOn w:val="OPCParaBase"/>
    <w:rsid w:val="008C4E38"/>
    <w:pPr>
      <w:tabs>
        <w:tab w:val="right" w:pos="556"/>
      </w:tabs>
      <w:spacing w:before="40" w:line="240" w:lineRule="atLeast"/>
      <w:ind w:left="805" w:hanging="805"/>
    </w:pPr>
    <w:rPr>
      <w:sz w:val="20"/>
    </w:rPr>
  </w:style>
  <w:style w:type="paragraph" w:customStyle="1" w:styleId="CTA3ai">
    <w:name w:val="CTA 3(a)(i)"/>
    <w:basedOn w:val="OPCParaBase"/>
    <w:rsid w:val="008C4E38"/>
    <w:pPr>
      <w:tabs>
        <w:tab w:val="right" w:pos="1140"/>
      </w:tabs>
      <w:spacing w:before="40" w:line="240" w:lineRule="atLeast"/>
      <w:ind w:left="1361" w:hanging="1361"/>
    </w:pPr>
    <w:rPr>
      <w:sz w:val="20"/>
    </w:rPr>
  </w:style>
  <w:style w:type="paragraph" w:customStyle="1" w:styleId="CTA4a">
    <w:name w:val="CTA 4(a)"/>
    <w:basedOn w:val="OPCParaBase"/>
    <w:rsid w:val="008C4E38"/>
    <w:pPr>
      <w:tabs>
        <w:tab w:val="right" w:pos="624"/>
      </w:tabs>
      <w:spacing w:before="40" w:line="240" w:lineRule="atLeast"/>
      <w:ind w:left="873" w:hanging="873"/>
    </w:pPr>
    <w:rPr>
      <w:sz w:val="20"/>
    </w:rPr>
  </w:style>
  <w:style w:type="paragraph" w:customStyle="1" w:styleId="CTA4ai">
    <w:name w:val="CTA 4(a)(i)"/>
    <w:basedOn w:val="OPCParaBase"/>
    <w:rsid w:val="008C4E38"/>
    <w:pPr>
      <w:tabs>
        <w:tab w:val="right" w:pos="1213"/>
      </w:tabs>
      <w:spacing w:before="40" w:line="240" w:lineRule="atLeast"/>
      <w:ind w:left="1452" w:hanging="1452"/>
    </w:pPr>
    <w:rPr>
      <w:sz w:val="20"/>
    </w:rPr>
  </w:style>
  <w:style w:type="paragraph" w:customStyle="1" w:styleId="CTACAPS">
    <w:name w:val="CTA CAPS"/>
    <w:basedOn w:val="OPCParaBase"/>
    <w:rsid w:val="008C4E38"/>
    <w:pPr>
      <w:spacing w:before="60" w:line="240" w:lineRule="atLeast"/>
    </w:pPr>
    <w:rPr>
      <w:sz w:val="20"/>
    </w:rPr>
  </w:style>
  <w:style w:type="paragraph" w:customStyle="1" w:styleId="CTAright">
    <w:name w:val="CTA right"/>
    <w:basedOn w:val="OPCParaBase"/>
    <w:rsid w:val="008C4E38"/>
    <w:pPr>
      <w:spacing w:before="60" w:line="240" w:lineRule="auto"/>
      <w:jc w:val="right"/>
    </w:pPr>
    <w:rPr>
      <w:sz w:val="20"/>
    </w:rPr>
  </w:style>
  <w:style w:type="paragraph" w:customStyle="1" w:styleId="Definition">
    <w:name w:val="Definition"/>
    <w:aliases w:val="dd"/>
    <w:basedOn w:val="OPCParaBase"/>
    <w:rsid w:val="008C4E38"/>
    <w:pPr>
      <w:spacing w:before="180" w:line="240" w:lineRule="auto"/>
      <w:ind w:left="1134"/>
    </w:pPr>
  </w:style>
  <w:style w:type="paragraph" w:customStyle="1" w:styleId="Formula">
    <w:name w:val="Formula"/>
    <w:basedOn w:val="OPCParaBase"/>
    <w:rsid w:val="008C4E38"/>
    <w:pPr>
      <w:spacing w:line="240" w:lineRule="auto"/>
      <w:ind w:left="1134"/>
    </w:pPr>
    <w:rPr>
      <w:sz w:val="20"/>
    </w:rPr>
  </w:style>
  <w:style w:type="paragraph" w:styleId="Header">
    <w:name w:val="header"/>
    <w:basedOn w:val="OPCParaBase"/>
    <w:link w:val="HeaderChar"/>
    <w:unhideWhenUsed/>
    <w:rsid w:val="008C4E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C4E38"/>
    <w:rPr>
      <w:rFonts w:eastAsia="Times New Roman" w:cs="Times New Roman"/>
      <w:sz w:val="16"/>
      <w:lang w:eastAsia="en-AU"/>
    </w:rPr>
  </w:style>
  <w:style w:type="paragraph" w:customStyle="1" w:styleId="House">
    <w:name w:val="House"/>
    <w:basedOn w:val="OPCParaBase"/>
    <w:rsid w:val="008C4E38"/>
    <w:pPr>
      <w:spacing w:line="240" w:lineRule="auto"/>
    </w:pPr>
    <w:rPr>
      <w:sz w:val="28"/>
    </w:rPr>
  </w:style>
  <w:style w:type="paragraph" w:customStyle="1" w:styleId="LongT">
    <w:name w:val="LongT"/>
    <w:basedOn w:val="OPCParaBase"/>
    <w:rsid w:val="008C4E38"/>
    <w:pPr>
      <w:spacing w:line="240" w:lineRule="auto"/>
    </w:pPr>
    <w:rPr>
      <w:b/>
      <w:sz w:val="32"/>
    </w:rPr>
  </w:style>
  <w:style w:type="paragraph" w:customStyle="1" w:styleId="notedraft">
    <w:name w:val="note(draft)"/>
    <w:aliases w:val="nd"/>
    <w:basedOn w:val="OPCParaBase"/>
    <w:rsid w:val="008C4E38"/>
    <w:pPr>
      <w:spacing w:before="240" w:line="240" w:lineRule="auto"/>
      <w:ind w:left="284" w:hanging="284"/>
    </w:pPr>
    <w:rPr>
      <w:i/>
      <w:sz w:val="24"/>
    </w:rPr>
  </w:style>
  <w:style w:type="paragraph" w:customStyle="1" w:styleId="notemargin">
    <w:name w:val="note(margin)"/>
    <w:aliases w:val="nm"/>
    <w:basedOn w:val="OPCParaBase"/>
    <w:rsid w:val="008C4E38"/>
    <w:pPr>
      <w:tabs>
        <w:tab w:val="left" w:pos="709"/>
      </w:tabs>
      <w:spacing w:before="122" w:line="198" w:lineRule="exact"/>
      <w:ind w:left="709" w:hanging="709"/>
    </w:pPr>
    <w:rPr>
      <w:sz w:val="18"/>
    </w:rPr>
  </w:style>
  <w:style w:type="paragraph" w:customStyle="1" w:styleId="noteToPara">
    <w:name w:val="noteToPara"/>
    <w:aliases w:val="ntp"/>
    <w:basedOn w:val="OPCParaBase"/>
    <w:rsid w:val="008C4E38"/>
    <w:pPr>
      <w:spacing w:before="122" w:line="198" w:lineRule="exact"/>
      <w:ind w:left="2353" w:hanging="709"/>
    </w:pPr>
    <w:rPr>
      <w:sz w:val="18"/>
    </w:rPr>
  </w:style>
  <w:style w:type="paragraph" w:customStyle="1" w:styleId="noteParlAmend">
    <w:name w:val="note(ParlAmend)"/>
    <w:aliases w:val="npp"/>
    <w:basedOn w:val="OPCParaBase"/>
    <w:next w:val="ParlAmend"/>
    <w:rsid w:val="008C4E38"/>
    <w:pPr>
      <w:spacing w:line="240" w:lineRule="auto"/>
      <w:jc w:val="right"/>
    </w:pPr>
    <w:rPr>
      <w:rFonts w:ascii="Arial" w:hAnsi="Arial"/>
      <w:b/>
      <w:i/>
    </w:rPr>
  </w:style>
  <w:style w:type="paragraph" w:customStyle="1" w:styleId="ParlAmend">
    <w:name w:val="ParlAmend"/>
    <w:aliases w:val="pp"/>
    <w:basedOn w:val="OPCParaBase"/>
    <w:rsid w:val="008C4E38"/>
    <w:pPr>
      <w:spacing w:before="240" w:line="240" w:lineRule="atLeast"/>
      <w:ind w:hanging="567"/>
    </w:pPr>
    <w:rPr>
      <w:sz w:val="24"/>
    </w:rPr>
  </w:style>
  <w:style w:type="paragraph" w:customStyle="1" w:styleId="Page1">
    <w:name w:val="Page1"/>
    <w:basedOn w:val="OPCParaBase"/>
    <w:rsid w:val="008C4E38"/>
    <w:pPr>
      <w:spacing w:before="400" w:line="240" w:lineRule="auto"/>
    </w:pPr>
    <w:rPr>
      <w:b/>
      <w:sz w:val="32"/>
    </w:rPr>
  </w:style>
  <w:style w:type="paragraph" w:customStyle="1" w:styleId="PageBreak">
    <w:name w:val="PageBreak"/>
    <w:aliases w:val="pb"/>
    <w:basedOn w:val="OPCParaBase"/>
    <w:rsid w:val="008C4E38"/>
    <w:pPr>
      <w:spacing w:line="240" w:lineRule="auto"/>
    </w:pPr>
    <w:rPr>
      <w:sz w:val="20"/>
    </w:rPr>
  </w:style>
  <w:style w:type="paragraph" w:customStyle="1" w:styleId="paragraphsub">
    <w:name w:val="paragraph(sub)"/>
    <w:aliases w:val="aa"/>
    <w:basedOn w:val="OPCParaBase"/>
    <w:rsid w:val="008C4E38"/>
    <w:pPr>
      <w:tabs>
        <w:tab w:val="right" w:pos="1985"/>
      </w:tabs>
      <w:spacing w:before="40" w:line="240" w:lineRule="auto"/>
      <w:ind w:left="2098" w:hanging="2098"/>
    </w:pPr>
  </w:style>
  <w:style w:type="paragraph" w:customStyle="1" w:styleId="paragraphsub-sub">
    <w:name w:val="paragraph(sub-sub)"/>
    <w:aliases w:val="aaa"/>
    <w:basedOn w:val="OPCParaBase"/>
    <w:rsid w:val="008C4E38"/>
    <w:pPr>
      <w:tabs>
        <w:tab w:val="right" w:pos="2722"/>
      </w:tabs>
      <w:spacing w:before="40" w:line="240" w:lineRule="auto"/>
      <w:ind w:left="2835" w:hanging="2835"/>
    </w:pPr>
  </w:style>
  <w:style w:type="paragraph" w:customStyle="1" w:styleId="paragraph">
    <w:name w:val="paragraph"/>
    <w:aliases w:val="a"/>
    <w:basedOn w:val="OPCParaBase"/>
    <w:link w:val="paragraphChar"/>
    <w:rsid w:val="008C4E38"/>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3B085C"/>
    <w:rPr>
      <w:rFonts w:eastAsia="Times New Roman" w:cs="Times New Roman"/>
      <w:sz w:val="22"/>
      <w:lang w:eastAsia="en-AU"/>
    </w:rPr>
  </w:style>
  <w:style w:type="paragraph" w:customStyle="1" w:styleId="Penalty">
    <w:name w:val="Penalty"/>
    <w:basedOn w:val="OPCParaBase"/>
    <w:rsid w:val="008C4E38"/>
    <w:pPr>
      <w:tabs>
        <w:tab w:val="left" w:pos="2977"/>
      </w:tabs>
      <w:spacing w:before="180" w:line="240" w:lineRule="auto"/>
      <w:ind w:left="1985" w:hanging="851"/>
    </w:pPr>
  </w:style>
  <w:style w:type="paragraph" w:customStyle="1" w:styleId="Portfolio">
    <w:name w:val="Portfolio"/>
    <w:basedOn w:val="OPCParaBase"/>
    <w:rsid w:val="008C4E38"/>
    <w:pPr>
      <w:spacing w:line="240" w:lineRule="auto"/>
    </w:pPr>
    <w:rPr>
      <w:i/>
      <w:sz w:val="20"/>
    </w:rPr>
  </w:style>
  <w:style w:type="paragraph" w:customStyle="1" w:styleId="Preamble">
    <w:name w:val="Preamble"/>
    <w:basedOn w:val="OPCParaBase"/>
    <w:next w:val="Normal"/>
    <w:rsid w:val="008C4E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4E38"/>
    <w:pPr>
      <w:spacing w:line="240" w:lineRule="auto"/>
    </w:pPr>
    <w:rPr>
      <w:i/>
      <w:sz w:val="20"/>
    </w:rPr>
  </w:style>
  <w:style w:type="paragraph" w:customStyle="1" w:styleId="Session">
    <w:name w:val="Session"/>
    <w:basedOn w:val="OPCParaBase"/>
    <w:rsid w:val="008C4E38"/>
    <w:pPr>
      <w:spacing w:line="240" w:lineRule="auto"/>
    </w:pPr>
    <w:rPr>
      <w:sz w:val="28"/>
    </w:rPr>
  </w:style>
  <w:style w:type="paragraph" w:customStyle="1" w:styleId="Sponsor">
    <w:name w:val="Sponsor"/>
    <w:basedOn w:val="OPCParaBase"/>
    <w:rsid w:val="008C4E38"/>
    <w:pPr>
      <w:spacing w:line="240" w:lineRule="auto"/>
    </w:pPr>
    <w:rPr>
      <w:i/>
    </w:rPr>
  </w:style>
  <w:style w:type="paragraph" w:customStyle="1" w:styleId="Subitem">
    <w:name w:val="Subitem"/>
    <w:aliases w:val="iss"/>
    <w:basedOn w:val="OPCParaBase"/>
    <w:rsid w:val="008C4E38"/>
    <w:pPr>
      <w:spacing w:before="180" w:line="240" w:lineRule="auto"/>
      <w:ind w:left="709" w:hanging="709"/>
    </w:pPr>
  </w:style>
  <w:style w:type="paragraph" w:customStyle="1" w:styleId="SubitemHead">
    <w:name w:val="SubitemHead"/>
    <w:aliases w:val="issh"/>
    <w:basedOn w:val="OPCParaBase"/>
    <w:rsid w:val="008C4E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4E38"/>
    <w:pPr>
      <w:spacing w:before="40" w:line="240" w:lineRule="auto"/>
      <w:ind w:left="1134"/>
    </w:pPr>
  </w:style>
  <w:style w:type="paragraph" w:customStyle="1" w:styleId="SubsectionHead">
    <w:name w:val="SubsectionHead"/>
    <w:aliases w:val="ssh"/>
    <w:basedOn w:val="OPCParaBase"/>
    <w:next w:val="subsection"/>
    <w:rsid w:val="008C4E38"/>
    <w:pPr>
      <w:keepNext/>
      <w:keepLines/>
      <w:spacing w:before="240" w:line="240" w:lineRule="auto"/>
      <w:ind w:left="1134"/>
    </w:pPr>
    <w:rPr>
      <w:i/>
    </w:rPr>
  </w:style>
  <w:style w:type="paragraph" w:customStyle="1" w:styleId="Tablea">
    <w:name w:val="Table(a)"/>
    <w:aliases w:val="ta"/>
    <w:basedOn w:val="OPCParaBase"/>
    <w:rsid w:val="008C4E38"/>
    <w:pPr>
      <w:spacing w:before="60" w:line="240" w:lineRule="auto"/>
      <w:ind w:left="284" w:hanging="284"/>
    </w:pPr>
    <w:rPr>
      <w:sz w:val="20"/>
    </w:rPr>
  </w:style>
  <w:style w:type="paragraph" w:customStyle="1" w:styleId="TableAA">
    <w:name w:val="Table(AA)"/>
    <w:aliases w:val="taaa"/>
    <w:basedOn w:val="OPCParaBase"/>
    <w:rsid w:val="008C4E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4E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4E38"/>
    <w:pPr>
      <w:spacing w:before="60" w:line="240" w:lineRule="atLeast"/>
    </w:pPr>
    <w:rPr>
      <w:sz w:val="20"/>
    </w:rPr>
  </w:style>
  <w:style w:type="paragraph" w:customStyle="1" w:styleId="TLPBoxTextnote">
    <w:name w:val="TLPBoxText(note"/>
    <w:aliases w:val="right)"/>
    <w:basedOn w:val="OPCParaBase"/>
    <w:rsid w:val="008C4E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4E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4E38"/>
    <w:pPr>
      <w:spacing w:before="122" w:line="198" w:lineRule="exact"/>
      <w:ind w:left="1985" w:hanging="851"/>
      <w:jc w:val="right"/>
    </w:pPr>
    <w:rPr>
      <w:sz w:val="18"/>
    </w:rPr>
  </w:style>
  <w:style w:type="paragraph" w:customStyle="1" w:styleId="TLPTableBullet">
    <w:name w:val="TLPTableBullet"/>
    <w:aliases w:val="ttb"/>
    <w:basedOn w:val="OPCParaBase"/>
    <w:rsid w:val="008C4E38"/>
    <w:pPr>
      <w:spacing w:line="240" w:lineRule="exact"/>
      <w:ind w:left="284" w:hanging="284"/>
    </w:pPr>
    <w:rPr>
      <w:sz w:val="20"/>
    </w:rPr>
  </w:style>
  <w:style w:type="paragraph" w:styleId="TOC1">
    <w:name w:val="toc 1"/>
    <w:basedOn w:val="OPCParaBase"/>
    <w:next w:val="Normal"/>
    <w:uiPriority w:val="39"/>
    <w:unhideWhenUsed/>
    <w:rsid w:val="008C4E3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4E3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4E3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C4E3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4E3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4E3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4E3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4E3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4E3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4E38"/>
    <w:pPr>
      <w:keepLines/>
      <w:spacing w:before="240" w:after="120" w:line="240" w:lineRule="auto"/>
      <w:ind w:left="794"/>
    </w:pPr>
    <w:rPr>
      <w:b/>
      <w:kern w:val="28"/>
      <w:sz w:val="20"/>
    </w:rPr>
  </w:style>
  <w:style w:type="paragraph" w:customStyle="1" w:styleId="TofSectsSection">
    <w:name w:val="TofSects(Section)"/>
    <w:basedOn w:val="OPCParaBase"/>
    <w:rsid w:val="008C4E38"/>
    <w:pPr>
      <w:keepLines/>
      <w:spacing w:before="40" w:line="240" w:lineRule="auto"/>
      <w:ind w:left="1588" w:hanging="794"/>
    </w:pPr>
    <w:rPr>
      <w:kern w:val="28"/>
      <w:sz w:val="18"/>
    </w:rPr>
  </w:style>
  <w:style w:type="paragraph" w:customStyle="1" w:styleId="TofSectsHeading">
    <w:name w:val="TofSects(Heading)"/>
    <w:basedOn w:val="OPCParaBase"/>
    <w:rsid w:val="008C4E38"/>
    <w:pPr>
      <w:spacing w:before="240" w:after="120" w:line="240" w:lineRule="auto"/>
    </w:pPr>
    <w:rPr>
      <w:b/>
      <w:sz w:val="24"/>
    </w:rPr>
  </w:style>
  <w:style w:type="paragraph" w:customStyle="1" w:styleId="TofSectsSubdiv">
    <w:name w:val="TofSects(Subdiv)"/>
    <w:basedOn w:val="OPCParaBase"/>
    <w:rsid w:val="008C4E38"/>
    <w:pPr>
      <w:keepLines/>
      <w:spacing w:before="80" w:line="240" w:lineRule="auto"/>
      <w:ind w:left="1588" w:hanging="794"/>
    </w:pPr>
    <w:rPr>
      <w:kern w:val="28"/>
    </w:rPr>
  </w:style>
  <w:style w:type="paragraph" w:customStyle="1" w:styleId="WRStyle">
    <w:name w:val="WR Style"/>
    <w:aliases w:val="WR"/>
    <w:basedOn w:val="OPCParaBase"/>
    <w:rsid w:val="008C4E38"/>
    <w:pPr>
      <w:spacing w:before="240" w:line="240" w:lineRule="auto"/>
      <w:ind w:left="284" w:hanging="284"/>
    </w:pPr>
    <w:rPr>
      <w:b/>
      <w:i/>
      <w:kern w:val="28"/>
      <w:sz w:val="24"/>
    </w:rPr>
  </w:style>
  <w:style w:type="paragraph" w:customStyle="1" w:styleId="notepara">
    <w:name w:val="note(para)"/>
    <w:aliases w:val="na"/>
    <w:basedOn w:val="OPCParaBase"/>
    <w:rsid w:val="008C4E38"/>
    <w:pPr>
      <w:spacing w:before="40" w:line="198" w:lineRule="exact"/>
      <w:ind w:left="2354" w:hanging="369"/>
    </w:pPr>
    <w:rPr>
      <w:sz w:val="18"/>
    </w:rPr>
  </w:style>
  <w:style w:type="paragraph" w:styleId="Footer">
    <w:name w:val="footer"/>
    <w:link w:val="FooterChar"/>
    <w:rsid w:val="008C4E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4E38"/>
    <w:rPr>
      <w:rFonts w:eastAsia="Times New Roman" w:cs="Times New Roman"/>
      <w:sz w:val="22"/>
      <w:szCs w:val="24"/>
      <w:lang w:eastAsia="en-AU"/>
    </w:rPr>
  </w:style>
  <w:style w:type="character" w:styleId="LineNumber">
    <w:name w:val="line number"/>
    <w:basedOn w:val="OPCCharBase"/>
    <w:uiPriority w:val="99"/>
    <w:semiHidden/>
    <w:unhideWhenUsed/>
    <w:rsid w:val="008C4E38"/>
    <w:rPr>
      <w:sz w:val="16"/>
    </w:rPr>
  </w:style>
  <w:style w:type="table" w:customStyle="1" w:styleId="CFlag">
    <w:name w:val="CFlag"/>
    <w:basedOn w:val="TableNormal"/>
    <w:uiPriority w:val="99"/>
    <w:rsid w:val="008C4E38"/>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8C4E3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4E38"/>
    <w:pPr>
      <w:pBdr>
        <w:top w:val="single" w:sz="4" w:space="1" w:color="auto"/>
      </w:pBdr>
      <w:spacing w:before="360"/>
      <w:ind w:right="397"/>
      <w:jc w:val="both"/>
    </w:pPr>
  </w:style>
  <w:style w:type="paragraph" w:customStyle="1" w:styleId="Paragraphsub-sub-sub">
    <w:name w:val="Paragraph(sub-sub-sub)"/>
    <w:aliases w:val="aaaa"/>
    <w:basedOn w:val="OPCParaBase"/>
    <w:rsid w:val="008C4E3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4E38"/>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8C4E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4E38"/>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8C4E38"/>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8C4E38"/>
    <w:pPr>
      <w:spacing w:before="120"/>
    </w:pPr>
  </w:style>
  <w:style w:type="paragraph" w:customStyle="1" w:styleId="TableTextEndNotes">
    <w:name w:val="TableTextEndNotes"/>
    <w:aliases w:val="Tten"/>
    <w:basedOn w:val="Normal"/>
    <w:rsid w:val="008C4E38"/>
    <w:pPr>
      <w:spacing w:before="60" w:line="240" w:lineRule="auto"/>
    </w:pPr>
    <w:rPr>
      <w:rFonts w:cs="Arial"/>
      <w:sz w:val="20"/>
      <w:szCs w:val="22"/>
    </w:rPr>
  </w:style>
  <w:style w:type="paragraph" w:customStyle="1" w:styleId="TableHeading">
    <w:name w:val="TableHeading"/>
    <w:aliases w:val="th"/>
    <w:basedOn w:val="OPCParaBase"/>
    <w:next w:val="Tabletext"/>
    <w:rsid w:val="008C4E38"/>
    <w:pPr>
      <w:keepNext/>
      <w:spacing w:before="60" w:line="240" w:lineRule="atLeast"/>
    </w:pPr>
    <w:rPr>
      <w:b/>
      <w:sz w:val="20"/>
    </w:rPr>
  </w:style>
  <w:style w:type="paragraph" w:customStyle="1" w:styleId="NoteToSubpara">
    <w:name w:val="NoteToSubpara"/>
    <w:aliases w:val="nts"/>
    <w:basedOn w:val="OPCParaBase"/>
    <w:rsid w:val="008C4E38"/>
    <w:pPr>
      <w:spacing w:before="40" w:line="198" w:lineRule="exact"/>
      <w:ind w:left="2835" w:hanging="709"/>
    </w:pPr>
    <w:rPr>
      <w:sz w:val="18"/>
    </w:rPr>
  </w:style>
  <w:style w:type="paragraph" w:customStyle="1" w:styleId="ENoteTableHeading">
    <w:name w:val="ENoteTableHeading"/>
    <w:aliases w:val="enth"/>
    <w:basedOn w:val="OPCParaBase"/>
    <w:rsid w:val="008C4E38"/>
    <w:pPr>
      <w:keepNext/>
      <w:spacing w:before="60" w:line="240" w:lineRule="atLeast"/>
    </w:pPr>
    <w:rPr>
      <w:rFonts w:ascii="Arial" w:hAnsi="Arial"/>
      <w:b/>
      <w:sz w:val="16"/>
    </w:rPr>
  </w:style>
  <w:style w:type="paragraph" w:customStyle="1" w:styleId="ENoteTTi">
    <w:name w:val="ENoteTTi"/>
    <w:aliases w:val="entti"/>
    <w:basedOn w:val="OPCParaBase"/>
    <w:rsid w:val="008C4E38"/>
    <w:pPr>
      <w:keepNext/>
      <w:spacing w:before="60" w:line="240" w:lineRule="atLeast"/>
      <w:ind w:left="170"/>
    </w:pPr>
    <w:rPr>
      <w:sz w:val="16"/>
    </w:rPr>
  </w:style>
  <w:style w:type="paragraph" w:customStyle="1" w:styleId="ENotesHeading1">
    <w:name w:val="ENotesHeading 1"/>
    <w:aliases w:val="Enh1"/>
    <w:basedOn w:val="OPCParaBase"/>
    <w:next w:val="Normal"/>
    <w:rsid w:val="008C4E38"/>
    <w:pPr>
      <w:spacing w:before="120"/>
      <w:outlineLvl w:val="1"/>
    </w:pPr>
    <w:rPr>
      <w:b/>
      <w:sz w:val="28"/>
      <w:szCs w:val="28"/>
    </w:rPr>
  </w:style>
  <w:style w:type="paragraph" w:customStyle="1" w:styleId="ENotesHeading2">
    <w:name w:val="ENotesHeading 2"/>
    <w:aliases w:val="Enh2"/>
    <w:basedOn w:val="OPCParaBase"/>
    <w:next w:val="Normal"/>
    <w:rsid w:val="008C4E38"/>
    <w:pPr>
      <w:spacing w:before="120" w:after="120"/>
      <w:outlineLvl w:val="2"/>
    </w:pPr>
    <w:rPr>
      <w:b/>
      <w:sz w:val="24"/>
      <w:szCs w:val="28"/>
    </w:rPr>
  </w:style>
  <w:style w:type="paragraph" w:customStyle="1" w:styleId="ENoteTTIndentHeading">
    <w:name w:val="ENoteTTIndentHeading"/>
    <w:aliases w:val="enTTHi"/>
    <w:basedOn w:val="OPCParaBase"/>
    <w:rsid w:val="008C4E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4E38"/>
    <w:pPr>
      <w:spacing w:before="60" w:line="240" w:lineRule="atLeast"/>
    </w:pPr>
    <w:rPr>
      <w:sz w:val="16"/>
    </w:rPr>
  </w:style>
  <w:style w:type="paragraph" w:customStyle="1" w:styleId="MadeunderText">
    <w:name w:val="MadeunderText"/>
    <w:basedOn w:val="OPCParaBase"/>
    <w:next w:val="CompiledMadeUnder"/>
    <w:rsid w:val="008C4E38"/>
    <w:pPr>
      <w:spacing w:before="240"/>
    </w:pPr>
    <w:rPr>
      <w:sz w:val="24"/>
      <w:szCs w:val="24"/>
    </w:rPr>
  </w:style>
  <w:style w:type="paragraph" w:customStyle="1" w:styleId="CompiledMadeUnder">
    <w:name w:val="CompiledMadeUnder"/>
    <w:basedOn w:val="OPCParaBase"/>
    <w:next w:val="Normal"/>
    <w:rsid w:val="008C4E38"/>
    <w:rPr>
      <w:i/>
      <w:sz w:val="24"/>
      <w:szCs w:val="24"/>
    </w:rPr>
  </w:style>
  <w:style w:type="paragraph" w:customStyle="1" w:styleId="ENotesHeading3">
    <w:name w:val="ENotesHeading 3"/>
    <w:aliases w:val="Enh3"/>
    <w:basedOn w:val="OPCParaBase"/>
    <w:next w:val="Normal"/>
    <w:rsid w:val="008C4E38"/>
    <w:pPr>
      <w:keepNext/>
      <w:spacing w:before="120" w:line="240" w:lineRule="auto"/>
      <w:outlineLvl w:val="4"/>
    </w:pPr>
    <w:rPr>
      <w:b/>
      <w:szCs w:val="24"/>
    </w:rPr>
  </w:style>
  <w:style w:type="paragraph" w:customStyle="1" w:styleId="SubPartCASA">
    <w:name w:val="SubPart(CASA)"/>
    <w:aliases w:val="csp"/>
    <w:basedOn w:val="OPCParaBase"/>
    <w:next w:val="ActHead3"/>
    <w:rsid w:val="008C4E38"/>
    <w:pPr>
      <w:keepNext/>
      <w:keepLines/>
      <w:spacing w:before="280"/>
      <w:outlineLvl w:val="1"/>
    </w:pPr>
    <w:rPr>
      <w:b/>
      <w:kern w:val="28"/>
      <w:sz w:val="32"/>
    </w:rPr>
  </w:style>
  <w:style w:type="character" w:customStyle="1" w:styleId="CharSubPartTextCASA">
    <w:name w:val="CharSubPartText(CASA)"/>
    <w:basedOn w:val="OPCCharBase"/>
    <w:uiPriority w:val="1"/>
    <w:rsid w:val="008C4E38"/>
  </w:style>
  <w:style w:type="character" w:customStyle="1" w:styleId="CharSubPartNoCASA">
    <w:name w:val="CharSubPartNo(CASA)"/>
    <w:basedOn w:val="OPCCharBase"/>
    <w:uiPriority w:val="1"/>
    <w:rsid w:val="008C4E38"/>
  </w:style>
  <w:style w:type="paragraph" w:customStyle="1" w:styleId="ENoteTTIndentHeadingSub">
    <w:name w:val="ENoteTTIndentHeadingSub"/>
    <w:aliases w:val="enTTHis"/>
    <w:basedOn w:val="OPCParaBase"/>
    <w:rsid w:val="008C4E38"/>
    <w:pPr>
      <w:keepNext/>
      <w:spacing w:before="60" w:line="240" w:lineRule="atLeast"/>
      <w:ind w:left="340"/>
    </w:pPr>
    <w:rPr>
      <w:b/>
      <w:sz w:val="16"/>
    </w:rPr>
  </w:style>
  <w:style w:type="paragraph" w:customStyle="1" w:styleId="ENoteTTiSub">
    <w:name w:val="ENoteTTiSub"/>
    <w:aliases w:val="enttis"/>
    <w:basedOn w:val="OPCParaBase"/>
    <w:rsid w:val="008C4E38"/>
    <w:pPr>
      <w:keepNext/>
      <w:spacing w:before="60" w:line="240" w:lineRule="atLeast"/>
      <w:ind w:left="340"/>
    </w:pPr>
    <w:rPr>
      <w:sz w:val="16"/>
    </w:rPr>
  </w:style>
  <w:style w:type="paragraph" w:customStyle="1" w:styleId="SubDivisionMigration">
    <w:name w:val="SubDivisionMigration"/>
    <w:aliases w:val="sdm"/>
    <w:basedOn w:val="OPCParaBase"/>
    <w:rsid w:val="008C4E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4E38"/>
    <w:pPr>
      <w:keepNext/>
      <w:keepLines/>
      <w:spacing w:before="240" w:line="240" w:lineRule="auto"/>
      <w:ind w:left="1134" w:hanging="1134"/>
    </w:pPr>
    <w:rPr>
      <w:b/>
      <w:sz w:val="28"/>
    </w:rPr>
  </w:style>
  <w:style w:type="table" w:styleId="TableGrid">
    <w:name w:val="Table Grid"/>
    <w:basedOn w:val="TableNormal"/>
    <w:uiPriority w:val="59"/>
    <w:rsid w:val="008C4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8C4E38"/>
    <w:pPr>
      <w:spacing w:before="122" w:line="240" w:lineRule="auto"/>
      <w:ind w:left="1985" w:hanging="851"/>
    </w:pPr>
    <w:rPr>
      <w:sz w:val="18"/>
    </w:rPr>
  </w:style>
  <w:style w:type="character" w:customStyle="1" w:styleId="notetextChar">
    <w:name w:val="note(text) Char"/>
    <w:aliases w:val="n Char"/>
    <w:link w:val="notetext"/>
    <w:rsid w:val="003B085C"/>
    <w:rPr>
      <w:rFonts w:eastAsia="Times New Roman" w:cs="Times New Roman"/>
      <w:sz w:val="18"/>
      <w:lang w:eastAsia="en-AU"/>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4E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4E38"/>
    <w:rPr>
      <w:sz w:val="22"/>
    </w:rPr>
  </w:style>
  <w:style w:type="paragraph" w:customStyle="1" w:styleId="SOTextNote">
    <w:name w:val="SO TextNote"/>
    <w:aliases w:val="sont"/>
    <w:basedOn w:val="SOText"/>
    <w:qFormat/>
    <w:rsid w:val="008C4E38"/>
    <w:pPr>
      <w:spacing w:before="122" w:line="198" w:lineRule="exact"/>
      <w:ind w:left="1843" w:hanging="709"/>
    </w:pPr>
    <w:rPr>
      <w:sz w:val="18"/>
    </w:rPr>
  </w:style>
  <w:style w:type="paragraph" w:customStyle="1" w:styleId="SOPara">
    <w:name w:val="SO Para"/>
    <w:aliases w:val="soa"/>
    <w:basedOn w:val="SOText"/>
    <w:link w:val="SOParaChar"/>
    <w:qFormat/>
    <w:rsid w:val="008C4E38"/>
    <w:pPr>
      <w:tabs>
        <w:tab w:val="right" w:pos="1786"/>
      </w:tabs>
      <w:spacing w:before="40"/>
      <w:ind w:left="2070" w:hanging="936"/>
    </w:pPr>
  </w:style>
  <w:style w:type="character" w:customStyle="1" w:styleId="SOParaChar">
    <w:name w:val="SO Para Char"/>
    <w:aliases w:val="soa Char"/>
    <w:basedOn w:val="DefaultParagraphFont"/>
    <w:link w:val="SOPara"/>
    <w:rsid w:val="008C4E38"/>
    <w:rPr>
      <w:sz w:val="22"/>
    </w:rPr>
  </w:style>
  <w:style w:type="paragraph" w:customStyle="1" w:styleId="FileName">
    <w:name w:val="FileName"/>
    <w:basedOn w:val="Normal"/>
    <w:rsid w:val="008C4E38"/>
  </w:style>
  <w:style w:type="paragraph" w:customStyle="1" w:styleId="SOHeadBold">
    <w:name w:val="SO HeadBold"/>
    <w:aliases w:val="sohb"/>
    <w:basedOn w:val="SOText"/>
    <w:next w:val="SOText"/>
    <w:link w:val="SOHeadBoldChar"/>
    <w:qFormat/>
    <w:rsid w:val="008C4E38"/>
    <w:rPr>
      <w:b/>
    </w:rPr>
  </w:style>
  <w:style w:type="character" w:customStyle="1" w:styleId="SOHeadBoldChar">
    <w:name w:val="SO HeadBold Char"/>
    <w:aliases w:val="sohb Char"/>
    <w:basedOn w:val="DefaultParagraphFont"/>
    <w:link w:val="SOHeadBold"/>
    <w:rsid w:val="008C4E38"/>
    <w:rPr>
      <w:b/>
      <w:sz w:val="22"/>
    </w:rPr>
  </w:style>
  <w:style w:type="paragraph" w:customStyle="1" w:styleId="SOHeadItalic">
    <w:name w:val="SO HeadItalic"/>
    <w:aliases w:val="sohi"/>
    <w:basedOn w:val="SOText"/>
    <w:next w:val="SOText"/>
    <w:link w:val="SOHeadItalicChar"/>
    <w:qFormat/>
    <w:rsid w:val="008C4E38"/>
    <w:rPr>
      <w:i/>
    </w:rPr>
  </w:style>
  <w:style w:type="character" w:customStyle="1" w:styleId="SOHeadItalicChar">
    <w:name w:val="SO HeadItalic Char"/>
    <w:aliases w:val="sohi Char"/>
    <w:basedOn w:val="DefaultParagraphFont"/>
    <w:link w:val="SOHeadItalic"/>
    <w:rsid w:val="008C4E38"/>
    <w:rPr>
      <w:i/>
      <w:sz w:val="22"/>
    </w:rPr>
  </w:style>
  <w:style w:type="paragraph" w:customStyle="1" w:styleId="SOBullet">
    <w:name w:val="SO Bullet"/>
    <w:aliases w:val="sotb"/>
    <w:basedOn w:val="Normal"/>
    <w:link w:val="SOBulletChar"/>
    <w:qFormat/>
    <w:rsid w:val="008C4E38"/>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8C4E38"/>
    <w:rPr>
      <w:sz w:val="22"/>
    </w:rPr>
  </w:style>
  <w:style w:type="paragraph" w:customStyle="1" w:styleId="SOBulletNote">
    <w:name w:val="SO BulletNote"/>
    <w:aliases w:val="sonb"/>
    <w:basedOn w:val="SOTextNote"/>
    <w:link w:val="SOBulletNoteChar"/>
    <w:qFormat/>
    <w:rsid w:val="008C4E38"/>
    <w:pPr>
      <w:tabs>
        <w:tab w:val="left" w:pos="1560"/>
      </w:tabs>
      <w:ind w:left="2268" w:hanging="1134"/>
    </w:pPr>
  </w:style>
  <w:style w:type="character" w:customStyle="1" w:styleId="SOBulletNoteChar">
    <w:name w:val="SO BulletNote Char"/>
    <w:aliases w:val="sonb Char"/>
    <w:basedOn w:val="DefaultParagraphFont"/>
    <w:link w:val="SOBulletNote"/>
    <w:rsid w:val="008C4E38"/>
    <w:rPr>
      <w:sz w:val="18"/>
    </w:rPr>
  </w:style>
  <w:style w:type="paragraph" w:styleId="BalloonText">
    <w:name w:val="Balloon Text"/>
    <w:basedOn w:val="Normal"/>
    <w:link w:val="BalloonTextChar"/>
    <w:uiPriority w:val="99"/>
    <w:semiHidden/>
    <w:unhideWhenUsed/>
    <w:rsid w:val="003B08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85C"/>
    <w:rPr>
      <w:rFonts w:ascii="Tahoma" w:hAnsi="Tahoma" w:cs="Tahoma"/>
      <w:sz w:val="16"/>
      <w:szCs w:val="16"/>
    </w:rPr>
  </w:style>
  <w:style w:type="paragraph" w:styleId="ListNumber5">
    <w:name w:val="List Number 5"/>
    <w:rsid w:val="003B085C"/>
    <w:pPr>
      <w:tabs>
        <w:tab w:val="num" w:pos="1440"/>
      </w:tabs>
    </w:pPr>
    <w:rPr>
      <w:rFonts w:eastAsia="Times New Roman" w:cs="Times New Roman"/>
      <w:sz w:val="22"/>
      <w:szCs w:val="24"/>
      <w:lang w:eastAsia="en-AU"/>
    </w:rPr>
  </w:style>
  <w:style w:type="paragraph" w:customStyle="1" w:styleId="SOText2">
    <w:name w:val="SO Text2"/>
    <w:aliases w:val="sot2"/>
    <w:basedOn w:val="Normal"/>
    <w:next w:val="SOText"/>
    <w:link w:val="SOText2Char"/>
    <w:rsid w:val="008C4E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4E38"/>
    <w:rPr>
      <w:sz w:val="22"/>
    </w:rPr>
  </w:style>
  <w:style w:type="paragraph" w:styleId="CommentText">
    <w:name w:val="annotation text"/>
    <w:basedOn w:val="Normal"/>
    <w:link w:val="CommentTextChar"/>
    <w:uiPriority w:val="99"/>
    <w:semiHidden/>
    <w:unhideWhenUsed/>
    <w:rsid w:val="00A142C5"/>
    <w:pPr>
      <w:spacing w:line="240" w:lineRule="auto"/>
    </w:pPr>
    <w:rPr>
      <w:sz w:val="20"/>
    </w:rPr>
  </w:style>
  <w:style w:type="character" w:customStyle="1" w:styleId="CommentTextChar">
    <w:name w:val="Comment Text Char"/>
    <w:basedOn w:val="DefaultParagraphFont"/>
    <w:link w:val="CommentText"/>
    <w:uiPriority w:val="99"/>
    <w:semiHidden/>
    <w:rsid w:val="00A142C5"/>
  </w:style>
  <w:style w:type="paragraph" w:styleId="CommentSubject">
    <w:name w:val="annotation subject"/>
    <w:next w:val="CommentText"/>
    <w:link w:val="CommentSubjectChar"/>
    <w:rsid w:val="00A142C5"/>
    <w:rPr>
      <w:rFonts w:eastAsia="Times New Roman" w:cs="Times New Roman"/>
      <w:b/>
      <w:bCs/>
      <w:szCs w:val="24"/>
      <w:lang w:eastAsia="en-AU"/>
    </w:rPr>
  </w:style>
  <w:style w:type="character" w:customStyle="1" w:styleId="CommentSubjectChar">
    <w:name w:val="Comment Subject Char"/>
    <w:basedOn w:val="CommentTextChar"/>
    <w:link w:val="CommentSubject"/>
    <w:rsid w:val="00A142C5"/>
    <w:rPr>
      <w:rFonts w:eastAsia="Times New Roman" w:cs="Times New Roman"/>
      <w:b/>
      <w:bCs/>
      <w:szCs w:val="24"/>
      <w:lang w:eastAsia="en-AU"/>
    </w:rPr>
  </w:style>
  <w:style w:type="paragraph" w:customStyle="1" w:styleId="CompiledActNo">
    <w:name w:val="CompiledActNo"/>
    <w:basedOn w:val="OPCParaBase"/>
    <w:next w:val="Normal"/>
    <w:rsid w:val="008C4E38"/>
    <w:rPr>
      <w:b/>
      <w:sz w:val="24"/>
      <w:szCs w:val="24"/>
    </w:rPr>
  </w:style>
  <w:style w:type="paragraph" w:styleId="FootnoteText">
    <w:name w:val="footnote text"/>
    <w:link w:val="FootnoteTextChar"/>
    <w:rsid w:val="009730D1"/>
    <w:rPr>
      <w:rFonts w:eastAsia="Times New Roman" w:cs="Times New Roman"/>
      <w:lang w:eastAsia="en-AU"/>
    </w:rPr>
  </w:style>
  <w:style w:type="character" w:customStyle="1" w:styleId="FootnoteTextChar">
    <w:name w:val="Footnote Text Char"/>
    <w:basedOn w:val="DefaultParagraphFont"/>
    <w:link w:val="FootnoteText"/>
    <w:rsid w:val="009730D1"/>
    <w:rPr>
      <w:rFonts w:eastAsia="Times New Roman" w:cs="Times New Roman"/>
      <w:lang w:eastAsia="en-AU"/>
    </w:rPr>
  </w:style>
  <w:style w:type="paragraph" w:customStyle="1" w:styleId="ShortTP1">
    <w:name w:val="ShortTP1"/>
    <w:basedOn w:val="ShortT"/>
    <w:link w:val="ShortTP1Char"/>
    <w:rsid w:val="00EA7C9A"/>
    <w:pPr>
      <w:spacing w:before="800"/>
    </w:pPr>
  </w:style>
  <w:style w:type="character" w:customStyle="1" w:styleId="OPCParaBaseChar">
    <w:name w:val="OPCParaBase Char"/>
    <w:basedOn w:val="DefaultParagraphFont"/>
    <w:link w:val="OPCParaBase"/>
    <w:rsid w:val="00EA7C9A"/>
    <w:rPr>
      <w:rFonts w:eastAsia="Times New Roman" w:cs="Times New Roman"/>
      <w:sz w:val="22"/>
      <w:lang w:eastAsia="en-AU"/>
    </w:rPr>
  </w:style>
  <w:style w:type="character" w:customStyle="1" w:styleId="ShortTChar">
    <w:name w:val="ShortT Char"/>
    <w:basedOn w:val="OPCParaBaseChar"/>
    <w:link w:val="ShortT"/>
    <w:rsid w:val="00EA7C9A"/>
    <w:rPr>
      <w:rFonts w:eastAsia="Times New Roman" w:cs="Times New Roman"/>
      <w:b/>
      <w:sz w:val="40"/>
      <w:lang w:eastAsia="en-AU"/>
    </w:rPr>
  </w:style>
  <w:style w:type="character" w:customStyle="1" w:styleId="ShortTP1Char">
    <w:name w:val="ShortTP1 Char"/>
    <w:basedOn w:val="ShortTChar"/>
    <w:link w:val="ShortTP1"/>
    <w:rsid w:val="00EA7C9A"/>
    <w:rPr>
      <w:rFonts w:eastAsia="Times New Roman" w:cs="Times New Roman"/>
      <w:b/>
      <w:sz w:val="40"/>
      <w:lang w:eastAsia="en-AU"/>
    </w:rPr>
  </w:style>
  <w:style w:type="paragraph" w:customStyle="1" w:styleId="ActNoP1">
    <w:name w:val="ActNoP1"/>
    <w:basedOn w:val="Actno"/>
    <w:link w:val="ActNoP1Char"/>
    <w:rsid w:val="00EA7C9A"/>
    <w:pPr>
      <w:spacing w:before="800"/>
    </w:pPr>
    <w:rPr>
      <w:sz w:val="28"/>
    </w:rPr>
  </w:style>
  <w:style w:type="character" w:customStyle="1" w:styleId="ActnoChar">
    <w:name w:val="Actno Char"/>
    <w:basedOn w:val="ShortTChar"/>
    <w:link w:val="Actno"/>
    <w:rsid w:val="00EA7C9A"/>
    <w:rPr>
      <w:rFonts w:eastAsia="Times New Roman" w:cs="Times New Roman"/>
      <w:b/>
      <w:sz w:val="40"/>
      <w:lang w:eastAsia="en-AU"/>
    </w:rPr>
  </w:style>
  <w:style w:type="character" w:customStyle="1" w:styleId="ActNoP1Char">
    <w:name w:val="ActNoP1 Char"/>
    <w:basedOn w:val="ActnoChar"/>
    <w:link w:val="ActNoP1"/>
    <w:rsid w:val="00EA7C9A"/>
    <w:rPr>
      <w:rFonts w:eastAsia="Times New Roman" w:cs="Times New Roman"/>
      <w:b/>
      <w:sz w:val="28"/>
      <w:lang w:eastAsia="en-AU"/>
    </w:rPr>
  </w:style>
  <w:style w:type="paragraph" w:customStyle="1" w:styleId="ShortTCP">
    <w:name w:val="ShortTCP"/>
    <w:basedOn w:val="ShortT"/>
    <w:link w:val="ShortTCPChar"/>
    <w:rsid w:val="00EA7C9A"/>
  </w:style>
  <w:style w:type="character" w:customStyle="1" w:styleId="ShortTCPChar">
    <w:name w:val="ShortTCP Char"/>
    <w:basedOn w:val="ShortTChar"/>
    <w:link w:val="ShortTCP"/>
    <w:rsid w:val="00EA7C9A"/>
    <w:rPr>
      <w:rFonts w:eastAsia="Times New Roman" w:cs="Times New Roman"/>
      <w:b/>
      <w:sz w:val="40"/>
      <w:lang w:eastAsia="en-AU"/>
    </w:rPr>
  </w:style>
  <w:style w:type="paragraph" w:customStyle="1" w:styleId="ActNoCP">
    <w:name w:val="ActNoCP"/>
    <w:basedOn w:val="Actno"/>
    <w:link w:val="ActNoCPChar"/>
    <w:rsid w:val="00EA7C9A"/>
    <w:pPr>
      <w:spacing w:before="400"/>
    </w:pPr>
  </w:style>
  <w:style w:type="character" w:customStyle="1" w:styleId="ActNoCPChar">
    <w:name w:val="ActNoCP Char"/>
    <w:basedOn w:val="ActnoChar"/>
    <w:link w:val="ActNoCP"/>
    <w:rsid w:val="00EA7C9A"/>
    <w:rPr>
      <w:rFonts w:eastAsia="Times New Roman" w:cs="Times New Roman"/>
      <w:b/>
      <w:sz w:val="40"/>
      <w:lang w:eastAsia="en-AU"/>
    </w:rPr>
  </w:style>
  <w:style w:type="paragraph" w:customStyle="1" w:styleId="AssentBk">
    <w:name w:val="AssentBk"/>
    <w:basedOn w:val="Normal"/>
    <w:rsid w:val="00EA7C9A"/>
    <w:pPr>
      <w:spacing w:line="240" w:lineRule="auto"/>
    </w:pPr>
    <w:rPr>
      <w:rFonts w:eastAsia="Times New Roman" w:cs="Times New Roman"/>
      <w:sz w:val="20"/>
      <w:lang w:eastAsia="en-AU"/>
    </w:rPr>
  </w:style>
  <w:style w:type="paragraph" w:customStyle="1" w:styleId="AssentDt">
    <w:name w:val="AssentDt"/>
    <w:basedOn w:val="Normal"/>
    <w:rsid w:val="001971E8"/>
    <w:pPr>
      <w:spacing w:line="240" w:lineRule="auto"/>
    </w:pPr>
    <w:rPr>
      <w:rFonts w:eastAsia="Times New Roman" w:cs="Times New Roman"/>
      <w:sz w:val="20"/>
      <w:lang w:eastAsia="en-AU"/>
    </w:rPr>
  </w:style>
  <w:style w:type="paragraph" w:customStyle="1" w:styleId="2ndRd">
    <w:name w:val="2ndRd"/>
    <w:basedOn w:val="Normal"/>
    <w:rsid w:val="001971E8"/>
    <w:pPr>
      <w:spacing w:line="240" w:lineRule="auto"/>
    </w:pPr>
    <w:rPr>
      <w:rFonts w:eastAsia="Times New Roman" w:cs="Times New Roman"/>
      <w:sz w:val="20"/>
      <w:lang w:eastAsia="en-AU"/>
    </w:rPr>
  </w:style>
  <w:style w:type="paragraph" w:customStyle="1" w:styleId="ScalePlusRef">
    <w:name w:val="ScalePlusRef"/>
    <w:basedOn w:val="Normal"/>
    <w:rsid w:val="001971E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9F3B-3524-495C-87EE-D5D86438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12574</Words>
  <Characters>71673</Characters>
  <Application>Microsoft Office Word</Application>
  <DocSecurity>0</DocSecurity>
  <PresentationFormat/>
  <Lines>597</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2014-07-22T00:28:00Z</dcterms:created>
  <dcterms:modified xsi:type="dcterms:W3CDTF">2014-07-22T00:53:00Z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Trade Support Loans Act 2014</vt:lpwstr>
  </property>
  <property fmtid="{D5CDD505-2E9C-101B-9397-08002B2CF9AE}" pid="3" name="Actno">
    <vt:lpwstr>No. 81, 2014</vt:lpwstr>
  </property>
</Properties>
</file>