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A0" w:rsidRDefault="000707A0" w:rsidP="000707A0">
      <w:pPr>
        <w:ind w:right="26"/>
        <w:jc w:val="center"/>
        <w:rPr>
          <w:sz w:val="20"/>
        </w:rPr>
      </w:pPr>
      <w:r>
        <w:rPr>
          <w:noProof/>
          <w:sz w:val="20"/>
          <w:lang w:eastAsia="en-AU"/>
        </w:rPr>
        <w:drawing>
          <wp:inline distT="0" distB="0" distL="0" distR="0">
            <wp:extent cx="10096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inline>
        </w:drawing>
      </w:r>
    </w:p>
    <w:p w:rsidR="000707A0" w:rsidRDefault="000707A0" w:rsidP="000707A0">
      <w:pPr>
        <w:ind w:right="26"/>
        <w:jc w:val="center"/>
      </w:pPr>
    </w:p>
    <w:p w:rsidR="000707A0" w:rsidRPr="0041118D" w:rsidRDefault="000707A0" w:rsidP="000707A0">
      <w:pPr>
        <w:ind w:right="26"/>
        <w:jc w:val="center"/>
        <w:rPr>
          <w:b/>
        </w:rPr>
      </w:pPr>
      <w:r w:rsidRPr="0041118D">
        <w:rPr>
          <w:b/>
        </w:rPr>
        <w:t>COMMONWEALTH OF AUSTRALIA</w:t>
      </w:r>
    </w:p>
    <w:p w:rsidR="000707A0" w:rsidRPr="0041118D" w:rsidRDefault="000707A0" w:rsidP="000707A0">
      <w:pPr>
        <w:ind w:right="26"/>
        <w:jc w:val="center"/>
        <w:rPr>
          <w:b/>
        </w:rPr>
      </w:pPr>
    </w:p>
    <w:p w:rsidR="000707A0" w:rsidRDefault="000707A0" w:rsidP="000707A0">
      <w:pPr>
        <w:ind w:right="-327"/>
        <w:jc w:val="center"/>
        <w:rPr>
          <w:b/>
        </w:rPr>
      </w:pPr>
      <w:r>
        <w:rPr>
          <w:b/>
        </w:rPr>
        <w:t>Lands Acquisition Act 1989</w:t>
      </w:r>
    </w:p>
    <w:p w:rsidR="000707A0" w:rsidRDefault="000707A0" w:rsidP="000707A0">
      <w:pPr>
        <w:ind w:right="26"/>
        <w:jc w:val="center"/>
      </w:pPr>
    </w:p>
    <w:p w:rsidR="000707A0" w:rsidRPr="00A37BC1" w:rsidRDefault="000707A0" w:rsidP="000707A0">
      <w:pPr>
        <w:ind w:right="26"/>
        <w:jc w:val="center"/>
        <w:rPr>
          <w:b/>
        </w:rPr>
      </w:pPr>
      <w:r w:rsidRPr="00A37BC1">
        <w:rPr>
          <w:b/>
        </w:rPr>
        <w:t>DECLARATION</w:t>
      </w:r>
    </w:p>
    <w:p w:rsidR="000707A0" w:rsidRPr="00A37BC1" w:rsidRDefault="000707A0" w:rsidP="000707A0">
      <w:pPr>
        <w:ind w:right="566"/>
        <w:rPr>
          <w:rFonts w:ascii="Arial" w:hAnsi="Arial"/>
          <w:sz w:val="20"/>
          <w:szCs w:val="20"/>
        </w:rPr>
      </w:pPr>
    </w:p>
    <w:p w:rsidR="000707A0" w:rsidRDefault="000707A0" w:rsidP="000707A0">
      <w:pPr>
        <w:pStyle w:val="PlainParagraph"/>
        <w:spacing w:after="120"/>
        <w:ind w:right="566"/>
        <w:rPr>
          <w:rFonts w:ascii="Helvetica" w:hAnsi="Helvetica"/>
        </w:rPr>
      </w:pPr>
      <w:r>
        <w:rPr>
          <w:rFonts w:ascii="Helvetica" w:hAnsi="Helvetica"/>
        </w:rPr>
        <w:t xml:space="preserve">I hereby declare, pursuant </w:t>
      </w:r>
      <w:r w:rsidRPr="0041118D">
        <w:rPr>
          <w:rFonts w:ascii="Helvetica" w:hAnsi="Helvetica"/>
        </w:rPr>
        <w:t xml:space="preserve">to the provisions of subsection 41 (1) of the </w:t>
      </w:r>
      <w:r w:rsidRPr="0041118D">
        <w:rPr>
          <w:rFonts w:ascii="Helvetica" w:hAnsi="Helvetica"/>
          <w:i/>
        </w:rPr>
        <w:t>Lands Acquisition Act 1989</w:t>
      </w:r>
      <w:r w:rsidRPr="0041118D">
        <w:rPr>
          <w:rFonts w:ascii="Helvetica" w:hAnsi="Helvetica"/>
        </w:rPr>
        <w:t>, that all interests</w:t>
      </w:r>
      <w:r>
        <w:rPr>
          <w:rFonts w:ascii="Helvetica" w:hAnsi="Helvetica"/>
        </w:rPr>
        <w:t xml:space="preserve">, </w:t>
      </w:r>
      <w:r w:rsidRPr="00EC66E3">
        <w:rPr>
          <w:rFonts w:ascii="Helvetica" w:hAnsi="Helvetica"/>
        </w:rPr>
        <w:t xml:space="preserve">and all rights to the control, use and flow of water on or below the surface of the land including the right to extract by use of bores, capture by use of dams and use water, in the land </w:t>
      </w:r>
      <w:r>
        <w:rPr>
          <w:rFonts w:ascii="Helvetica" w:hAnsi="Helvetica"/>
        </w:rPr>
        <w:t xml:space="preserve">described in the Schedule hereunder, </w:t>
      </w:r>
      <w:r w:rsidRPr="00EC66E3">
        <w:rPr>
          <w:rFonts w:ascii="Helvetica" w:hAnsi="Helvetica"/>
        </w:rPr>
        <w:t xml:space="preserve">but excluding all mineral rights </w:t>
      </w:r>
      <w:r>
        <w:rPr>
          <w:rFonts w:ascii="Helvetica" w:hAnsi="Helvetica"/>
        </w:rPr>
        <w:t xml:space="preserve">and </w:t>
      </w:r>
      <w:r w:rsidRPr="00EC66E3">
        <w:rPr>
          <w:rFonts w:ascii="Helvetica" w:hAnsi="Helvetica"/>
        </w:rPr>
        <w:t>any interest held by:</w:t>
      </w:r>
    </w:p>
    <w:p w:rsidR="000707A0" w:rsidRPr="00EC66E3" w:rsidRDefault="000707A0" w:rsidP="000707A0">
      <w:pPr>
        <w:pStyle w:val="PlainParagraph"/>
        <w:spacing w:after="120"/>
        <w:ind w:right="566"/>
        <w:rPr>
          <w:rFonts w:ascii="Helvetica" w:hAnsi="Helvetica"/>
        </w:rPr>
      </w:pPr>
      <w:r w:rsidRPr="00EC66E3">
        <w:rPr>
          <w:rFonts w:ascii="Helvetica" w:hAnsi="Helvetica"/>
        </w:rPr>
        <w:t>a.</w:t>
      </w:r>
      <w:r>
        <w:rPr>
          <w:rFonts w:ascii="Helvetica" w:hAnsi="Helvetica"/>
        </w:rPr>
        <w:tab/>
      </w:r>
      <w:r w:rsidRPr="00EC66E3">
        <w:rPr>
          <w:rFonts w:ascii="Helvetica" w:hAnsi="Helvetica"/>
        </w:rPr>
        <w:t>a distribution network service provider as a result of the exercise of powers under legislation authorising the provider to erect, install, operate and maintain electricity works in respect of overhead and underground transmission lines that cross the land;</w:t>
      </w:r>
    </w:p>
    <w:p w:rsidR="000707A0" w:rsidRDefault="000707A0" w:rsidP="000707A0">
      <w:pPr>
        <w:pStyle w:val="PlainParagraph"/>
        <w:spacing w:after="120"/>
        <w:ind w:right="566"/>
        <w:rPr>
          <w:rFonts w:ascii="Helvetica" w:hAnsi="Helvetica"/>
        </w:rPr>
      </w:pPr>
      <w:r w:rsidRPr="00EC66E3">
        <w:rPr>
          <w:rFonts w:ascii="Helvetica" w:hAnsi="Helvetica"/>
        </w:rPr>
        <w:t>b.</w:t>
      </w:r>
      <w:r>
        <w:rPr>
          <w:rFonts w:ascii="Helvetica" w:hAnsi="Helvetica"/>
        </w:rPr>
        <w:tab/>
      </w:r>
      <w:r w:rsidRPr="00EC66E3">
        <w:rPr>
          <w:rFonts w:ascii="Helvetica" w:hAnsi="Helvetica"/>
        </w:rPr>
        <w:t xml:space="preserve">a telecommunications service provider as a result of the exercise of powers under the </w:t>
      </w:r>
      <w:r w:rsidRPr="00F3651B">
        <w:rPr>
          <w:rFonts w:ascii="Helvetica" w:hAnsi="Helvetica"/>
          <w:i/>
        </w:rPr>
        <w:t>Telecommunications Act 1997</w:t>
      </w:r>
      <w:r w:rsidRPr="00EC66E3">
        <w:rPr>
          <w:rFonts w:ascii="Helvetica" w:hAnsi="Helvetica"/>
        </w:rPr>
        <w:t xml:space="preserve"> authorising the provider to erect, install, operate and maintain telecommunications works in respect of underground and above ground telecommunications lines that cross the land; </w:t>
      </w:r>
      <w:r>
        <w:rPr>
          <w:rFonts w:ascii="Helvetica" w:hAnsi="Helvetica"/>
        </w:rPr>
        <w:t>and</w:t>
      </w:r>
    </w:p>
    <w:p w:rsidR="000707A0" w:rsidRPr="00EC66E3" w:rsidRDefault="000707A0" w:rsidP="000707A0">
      <w:pPr>
        <w:pStyle w:val="PlainParagraph"/>
        <w:spacing w:after="120"/>
        <w:ind w:right="566"/>
        <w:rPr>
          <w:rFonts w:ascii="Helvetica" w:hAnsi="Helvetica"/>
        </w:rPr>
      </w:pPr>
      <w:r w:rsidRPr="00EC66E3">
        <w:rPr>
          <w:rFonts w:ascii="Helvetica" w:hAnsi="Helvetica"/>
        </w:rPr>
        <w:t>c.</w:t>
      </w:r>
      <w:r>
        <w:rPr>
          <w:rFonts w:ascii="Helvetica" w:hAnsi="Helvetica"/>
        </w:rPr>
        <w:tab/>
      </w:r>
      <w:r w:rsidRPr="00EC66E3">
        <w:rPr>
          <w:rFonts w:ascii="Helvetica" w:hAnsi="Helvetica"/>
        </w:rPr>
        <w:t>a competent authority as a result of the exercise of powers under legislation authorising the authority to erect, install, operate and maintain works in respect of the provision of gas, water or sewerage in relation to the land</w:t>
      </w:r>
      <w:r>
        <w:rPr>
          <w:rFonts w:ascii="Helvetica" w:hAnsi="Helvetica"/>
        </w:rPr>
        <w:t>;</w:t>
      </w:r>
    </w:p>
    <w:p w:rsidR="000707A0" w:rsidRDefault="000707A0" w:rsidP="000707A0">
      <w:pPr>
        <w:pStyle w:val="PlainParagraph"/>
        <w:spacing w:after="120"/>
        <w:ind w:right="566"/>
        <w:rPr>
          <w:rFonts w:ascii="Helvetica" w:hAnsi="Helvetica"/>
        </w:rPr>
      </w:pPr>
      <w:r>
        <w:rPr>
          <w:rFonts w:ascii="Helvetica" w:hAnsi="Helvetica"/>
        </w:rPr>
        <w:t>are acquired by the Commonwealth of Australia by compulsory process for the public purpose of defence.</w:t>
      </w:r>
    </w:p>
    <w:p w:rsidR="003F58DF" w:rsidRDefault="003F58DF" w:rsidP="000707A0">
      <w:pPr>
        <w:pStyle w:val="PlainParagraph"/>
        <w:spacing w:after="120"/>
        <w:ind w:right="566"/>
        <w:rPr>
          <w:rFonts w:ascii="Helvetica" w:hAnsi="Helvetica"/>
        </w:rPr>
      </w:pPr>
      <w:bookmarkStart w:id="0" w:name="_GoBack"/>
      <w:bookmarkEnd w:id="0"/>
    </w:p>
    <w:p w:rsidR="000707A0" w:rsidRDefault="000707A0" w:rsidP="000707A0">
      <w:pPr>
        <w:pStyle w:val="PlainParagraph"/>
        <w:spacing w:after="120"/>
        <w:ind w:right="566"/>
        <w:rPr>
          <w:rFonts w:ascii="Helvetica" w:hAnsi="Helvetica"/>
        </w:rPr>
      </w:pPr>
      <w:r>
        <w:rPr>
          <w:rFonts w:ascii="Helvetica" w:hAnsi="Helvetica"/>
        </w:rPr>
        <w:t>DATED this</w:t>
      </w:r>
      <w:r>
        <w:rPr>
          <w:rFonts w:ascii="Helvetica" w:hAnsi="Helvetica"/>
        </w:rPr>
        <w:tab/>
      </w:r>
      <w:r>
        <w:rPr>
          <w:rFonts w:ascii="Helvetica" w:hAnsi="Helvetica"/>
        </w:rPr>
        <w:tab/>
        <w:t>31st</w:t>
      </w:r>
      <w:r>
        <w:rPr>
          <w:rFonts w:ascii="Helvetica" w:hAnsi="Helvetica"/>
        </w:rPr>
        <w:tab/>
        <w:t>day of</w:t>
      </w:r>
      <w:r>
        <w:rPr>
          <w:rFonts w:ascii="Helvetica" w:hAnsi="Helvetica"/>
        </w:rPr>
        <w:tab/>
      </w:r>
      <w:r>
        <w:rPr>
          <w:rFonts w:ascii="Helvetica" w:hAnsi="Helvetica"/>
        </w:rPr>
        <w:tab/>
      </w:r>
      <w:r>
        <w:rPr>
          <w:rFonts w:ascii="Helvetica" w:hAnsi="Helvetica"/>
        </w:rPr>
        <w:tab/>
        <w:t>July</w:t>
      </w:r>
      <w:r>
        <w:rPr>
          <w:rFonts w:ascii="Helvetica" w:hAnsi="Helvetica"/>
        </w:rPr>
        <w:tab/>
      </w:r>
      <w:r>
        <w:rPr>
          <w:rFonts w:ascii="Helvetica" w:hAnsi="Helvetica"/>
        </w:rPr>
        <w:tab/>
        <w:t>2013.</w:t>
      </w:r>
    </w:p>
    <w:p w:rsidR="000707A0" w:rsidRDefault="000707A0" w:rsidP="000707A0">
      <w:pPr>
        <w:pStyle w:val="PlainParagraph"/>
        <w:spacing w:after="120"/>
        <w:ind w:right="566"/>
        <w:rPr>
          <w:rFonts w:ascii="Helvetica" w:hAnsi="Helvetica"/>
        </w:rPr>
      </w:pPr>
      <w:r w:rsidRPr="004B28F2">
        <w:rPr>
          <w:rFonts w:ascii="Helvetica" w:hAnsi="Helvetica"/>
        </w:rPr>
        <w:t>Signed by the Hon Mark Dreyfus QC MP, Special Minister of State, Minister for the Public Service and Integrity</w:t>
      </w:r>
    </w:p>
    <w:p w:rsidR="000707A0" w:rsidRDefault="000707A0" w:rsidP="000707A0">
      <w:pPr>
        <w:pStyle w:val="PlainParagraph"/>
        <w:spacing w:before="0" w:after="0" w:line="240" w:lineRule="auto"/>
        <w:ind w:right="566"/>
        <w:rPr>
          <w:rFonts w:ascii="Helvetica" w:hAnsi="Helvetica"/>
        </w:rPr>
      </w:pPr>
      <w:r>
        <w:rPr>
          <w:rFonts w:ascii="Helvetica" w:hAnsi="Helvetica"/>
        </w:rPr>
        <w:t>……………………………………………………</w:t>
      </w:r>
    </w:p>
    <w:p w:rsidR="000707A0" w:rsidRDefault="000707A0" w:rsidP="000707A0">
      <w:pPr>
        <w:pStyle w:val="PlainParagraph"/>
        <w:spacing w:before="0" w:after="0" w:line="240" w:lineRule="auto"/>
        <w:ind w:right="566"/>
        <w:rPr>
          <w:rFonts w:ascii="Helvetica" w:hAnsi="Helvetica"/>
        </w:rPr>
      </w:pPr>
      <w:r>
        <w:rPr>
          <w:rFonts w:ascii="Helvetica" w:hAnsi="Helvetica"/>
        </w:rPr>
        <w:t>Mark Dreyfus QC MP</w:t>
      </w:r>
    </w:p>
    <w:p w:rsidR="000707A0" w:rsidRDefault="000707A0" w:rsidP="000707A0">
      <w:pPr>
        <w:pStyle w:val="PlainParagraph"/>
        <w:spacing w:before="0" w:after="0" w:line="240" w:lineRule="auto"/>
        <w:ind w:right="566"/>
        <w:rPr>
          <w:rFonts w:ascii="Helvetica" w:hAnsi="Helvetica"/>
        </w:rPr>
      </w:pPr>
      <w:r>
        <w:rPr>
          <w:rFonts w:ascii="Helvetica" w:hAnsi="Helvetica"/>
        </w:rPr>
        <w:t>Special Minister of State</w:t>
      </w:r>
    </w:p>
    <w:p w:rsidR="000707A0" w:rsidRDefault="000707A0" w:rsidP="000707A0">
      <w:pPr>
        <w:pStyle w:val="PlainParagraph"/>
        <w:spacing w:before="0" w:after="0" w:line="240" w:lineRule="auto"/>
        <w:ind w:right="566"/>
        <w:rPr>
          <w:rFonts w:ascii="Helvetica" w:hAnsi="Helvetica"/>
        </w:rPr>
      </w:pPr>
      <w:r>
        <w:rPr>
          <w:rFonts w:ascii="Helvetica" w:hAnsi="Helvetica"/>
        </w:rPr>
        <w:t>Minister for the Public Services and Integrity</w:t>
      </w:r>
    </w:p>
    <w:p w:rsidR="000707A0" w:rsidRDefault="000707A0" w:rsidP="000707A0">
      <w:pPr>
        <w:ind w:right="26"/>
        <w:jc w:val="center"/>
      </w:pPr>
    </w:p>
    <w:p w:rsidR="000707A0" w:rsidRDefault="000707A0" w:rsidP="000707A0">
      <w:pPr>
        <w:ind w:right="26"/>
        <w:jc w:val="center"/>
        <w:rPr>
          <w:b/>
        </w:rPr>
      </w:pPr>
    </w:p>
    <w:p w:rsidR="000707A0" w:rsidRPr="00D9716C" w:rsidRDefault="000707A0" w:rsidP="000707A0">
      <w:pPr>
        <w:ind w:right="26"/>
        <w:jc w:val="center"/>
        <w:rPr>
          <w:b/>
        </w:rPr>
      </w:pPr>
      <w:r w:rsidRPr="00D9716C">
        <w:rPr>
          <w:b/>
        </w:rPr>
        <w:lastRenderedPageBreak/>
        <w:t>SCHEDULE</w:t>
      </w:r>
    </w:p>
    <w:p w:rsidR="000707A0" w:rsidRDefault="000707A0" w:rsidP="00EE77B3">
      <w:pPr>
        <w:pStyle w:val="PlainParagraph"/>
        <w:spacing w:after="120"/>
        <w:ind w:right="566"/>
        <w:rPr>
          <w:rFonts w:ascii="Helvetica" w:hAnsi="Helvetica"/>
        </w:rPr>
      </w:pPr>
      <w:r w:rsidRPr="00D9716C">
        <w:rPr>
          <w:rFonts w:ascii="Helvetica" w:hAnsi="Helvetica"/>
        </w:rPr>
        <w:t xml:space="preserve">The land subject to this declaration is approximately </w:t>
      </w:r>
      <w:r>
        <w:rPr>
          <w:rFonts w:ascii="Helvetica" w:hAnsi="Helvetica"/>
        </w:rPr>
        <w:t>1.115</w:t>
      </w:r>
      <w:r w:rsidRPr="00EC66E3">
        <w:rPr>
          <w:rFonts w:ascii="Helvetica" w:hAnsi="Helvetica"/>
        </w:rPr>
        <w:t xml:space="preserve"> hectares of land</w:t>
      </w:r>
      <w:r>
        <w:rPr>
          <w:rFonts w:ascii="Helvetica" w:hAnsi="Helvetica"/>
        </w:rPr>
        <w:t xml:space="preserve"> </w:t>
      </w:r>
      <w:r w:rsidRPr="00EC66E3">
        <w:rPr>
          <w:rFonts w:ascii="Helvetica" w:hAnsi="Helvetica"/>
        </w:rPr>
        <w:t xml:space="preserve">at </w:t>
      </w:r>
      <w:r>
        <w:rPr>
          <w:rFonts w:ascii="Helvetica" w:hAnsi="Helvetica"/>
        </w:rPr>
        <w:t xml:space="preserve">Amberley </w:t>
      </w:r>
      <w:r w:rsidRPr="00EC66E3">
        <w:rPr>
          <w:rFonts w:ascii="Helvetica" w:hAnsi="Helvetica"/>
        </w:rPr>
        <w:t xml:space="preserve">in the County of </w:t>
      </w:r>
      <w:r>
        <w:rPr>
          <w:rFonts w:ascii="Helvetica" w:hAnsi="Helvetica"/>
        </w:rPr>
        <w:t>Churchill</w:t>
      </w:r>
      <w:r w:rsidRPr="00EC66E3">
        <w:rPr>
          <w:rFonts w:ascii="Helvetica" w:hAnsi="Helvetica"/>
        </w:rPr>
        <w:t xml:space="preserve"> and Parish of </w:t>
      </w:r>
      <w:proofErr w:type="spellStart"/>
      <w:r>
        <w:rPr>
          <w:rFonts w:ascii="Helvetica" w:hAnsi="Helvetica"/>
        </w:rPr>
        <w:t>Jeebropilly</w:t>
      </w:r>
      <w:proofErr w:type="spellEnd"/>
      <w:r>
        <w:rPr>
          <w:rFonts w:ascii="Helvetica" w:hAnsi="Helvetica"/>
        </w:rPr>
        <w:t xml:space="preserve"> in the State of Queensland, being the unformed road, as shown hatched on the Location Plan, known as Atlee Street.</w:t>
      </w:r>
    </w:p>
    <w:p w:rsidR="000707A0" w:rsidRDefault="000707A0" w:rsidP="00EE77B3">
      <w:pPr>
        <w:jc w:val="center"/>
        <w:rPr>
          <w:noProof/>
        </w:rPr>
      </w:pPr>
    </w:p>
    <w:p w:rsidR="004B2753" w:rsidRPr="00424B97" w:rsidRDefault="000707A0" w:rsidP="000707A0">
      <w:pPr>
        <w:jc w:val="center"/>
      </w:pPr>
      <w:r>
        <w:rPr>
          <w:rFonts w:ascii="Helvetica" w:hAnsi="Helvetica"/>
          <w:noProof/>
          <w:lang w:eastAsia="en-AU"/>
        </w:rPr>
        <w:drawing>
          <wp:inline distT="0" distB="0" distL="0" distR="0">
            <wp:extent cx="5276850" cy="7531100"/>
            <wp:effectExtent l="0" t="0" r="0" b="0"/>
            <wp:docPr id="3" name="Picture 3" descr="This plan shows the location of the road reserve land, approximately 1.115 hectares,  at Amberley, Queensland, that is the subject of this Acquisition Decl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plan shows the location of the road reserve land, approximately 1.115 hectares,  at Amberley, Queensland, that is the subject of this Acquisition Decla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7531100"/>
                    </a:xfrm>
                    <a:prstGeom prst="rect">
                      <a:avLst/>
                    </a:prstGeom>
                    <a:noFill/>
                    <a:ln>
                      <a:noFill/>
                    </a:ln>
                  </pic:spPr>
                </pic:pic>
              </a:graphicData>
            </a:graphic>
          </wp:inline>
        </w:drawing>
      </w:r>
    </w:p>
    <w:sectPr w:rsidR="004B2753" w:rsidRPr="00424B97"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A4" w:rsidRDefault="005260A4" w:rsidP="003A707F">
      <w:pPr>
        <w:spacing w:after="0" w:line="240" w:lineRule="auto"/>
      </w:pPr>
      <w:r>
        <w:separator/>
      </w:r>
    </w:p>
  </w:endnote>
  <w:endnote w:type="continuationSeparator" w:id="0">
    <w:p w:rsidR="005260A4" w:rsidRDefault="005260A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A4" w:rsidRDefault="005260A4" w:rsidP="003A707F">
      <w:pPr>
        <w:spacing w:after="0" w:line="240" w:lineRule="auto"/>
      </w:pPr>
      <w:r>
        <w:separator/>
      </w:r>
    </w:p>
  </w:footnote>
  <w:footnote w:type="continuationSeparator" w:id="0">
    <w:p w:rsidR="005260A4" w:rsidRDefault="005260A4"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634074" w:rsidP="00840A06">
          <w:pPr>
            <w:spacing w:before="60" w:after="0"/>
            <w:ind w:left="-51"/>
            <w:rPr>
              <w:rFonts w:ascii="Arial" w:hAnsi="Arial"/>
              <w:sz w:val="12"/>
            </w:rPr>
          </w:pPr>
          <w:bookmarkStart w:id="1" w:name="OLE_LINK2"/>
          <w:r>
            <w:rPr>
              <w:rFonts w:ascii="Arial" w:hAnsi="Arial"/>
              <w:noProof/>
              <w:sz w:val="12"/>
              <w:lang w:eastAsia="en-AU"/>
            </w:rPr>
            <w:drawing>
              <wp:anchor distT="0" distB="0" distL="114300" distR="114300" simplePos="0" relativeHeight="251658240" behindDoc="0" locked="0" layoutInCell="1" allowOverlap="1">
                <wp:simplePos x="0" y="0"/>
                <wp:positionH relativeFrom="page">
                  <wp:posOffset>-3810</wp:posOffset>
                </wp:positionH>
                <wp:positionV relativeFrom="paragraph">
                  <wp:posOffset>8255</wp:posOffset>
                </wp:positionV>
                <wp:extent cx="785678" cy="57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ntional3Asolid.jpg"/>
                        <pic:cNvPicPr/>
                      </pic:nvPicPr>
                      <pic:blipFill rotWithShape="1">
                        <a:blip r:embed="rId1" cstate="print">
                          <a:extLst>
                            <a:ext uri="{28A0092B-C50C-407E-A947-70E740481C1C}">
                              <a14:useLocalDpi xmlns:a14="http://schemas.microsoft.com/office/drawing/2010/main" val="0"/>
                            </a:ext>
                          </a:extLst>
                        </a:blip>
                        <a:srcRect b="9000"/>
                        <a:stretch/>
                      </pic:blipFill>
                      <pic:spPr bwMode="auto">
                        <a:xfrm>
                          <a:off x="0" y="0"/>
                          <a:ext cx="788400" cy="5798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707A0"/>
    <w:rsid w:val="000E1F2B"/>
    <w:rsid w:val="001C2AAD"/>
    <w:rsid w:val="001F6E54"/>
    <w:rsid w:val="00280BCD"/>
    <w:rsid w:val="003A707F"/>
    <w:rsid w:val="003B0EC1"/>
    <w:rsid w:val="003B573B"/>
    <w:rsid w:val="003F2CBD"/>
    <w:rsid w:val="003F58DF"/>
    <w:rsid w:val="00424B97"/>
    <w:rsid w:val="00452AD3"/>
    <w:rsid w:val="004B2753"/>
    <w:rsid w:val="00520873"/>
    <w:rsid w:val="005260A4"/>
    <w:rsid w:val="00573D44"/>
    <w:rsid w:val="00634074"/>
    <w:rsid w:val="00710E55"/>
    <w:rsid w:val="00840A06"/>
    <w:rsid w:val="008439B7"/>
    <w:rsid w:val="00856875"/>
    <w:rsid w:val="0087253F"/>
    <w:rsid w:val="008D3C1B"/>
    <w:rsid w:val="008E4F6C"/>
    <w:rsid w:val="009539C7"/>
    <w:rsid w:val="009F321E"/>
    <w:rsid w:val="00A00F21"/>
    <w:rsid w:val="00B84226"/>
    <w:rsid w:val="00C63C4E"/>
    <w:rsid w:val="00D229E5"/>
    <w:rsid w:val="00D77A88"/>
    <w:rsid w:val="00ED5B0A"/>
    <w:rsid w:val="00EE77B3"/>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PlainParagraph">
    <w:name w:val="Plain Paragraph"/>
    <w:basedOn w:val="Normal"/>
    <w:rsid w:val="000707A0"/>
    <w:pPr>
      <w:spacing w:before="140" w:after="140" w:line="280" w:lineRule="atLeast"/>
    </w:pPr>
    <w:rPr>
      <w:rFonts w:ascii="Arial" w:eastAsia="Times New Roman" w:hAnsi="Arial" w:cs="Arial"/>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PlainParagraph">
    <w:name w:val="Plain Paragraph"/>
    <w:basedOn w:val="Normal"/>
    <w:rsid w:val="000707A0"/>
    <w:pPr>
      <w:spacing w:before="140" w:after="140" w:line="280" w:lineRule="atLeast"/>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94BD-32F9-4C24-B173-631A61E3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Turek, Kara</cp:lastModifiedBy>
  <cp:revision>4</cp:revision>
  <cp:lastPrinted>2013-08-02T06:29:00Z</cp:lastPrinted>
  <dcterms:created xsi:type="dcterms:W3CDTF">2013-08-08T00:07:00Z</dcterms:created>
  <dcterms:modified xsi:type="dcterms:W3CDTF">2013-08-08T00:24:00Z</dcterms:modified>
</cp:coreProperties>
</file>