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821" w:rsidRDefault="00BC3821">
      <w:pPr>
        <w:pStyle w:val="NormalWeb"/>
        <w:spacing w:before="0" w:beforeAutospacing="0" w:after="0" w:afterAutospacing="0"/>
        <w:jc w:val="center"/>
        <w:rPr>
          <w:rFonts w:ascii="Times New Roman" w:eastAsia="Times New Roman" w:hAnsi="Times New Roman" w:cs="Times New Roman"/>
          <w:szCs w:val="20"/>
          <w:lang w:val="en-AU"/>
        </w:rPr>
      </w:pPr>
    </w:p>
    <w:p w:rsidR="00BC3821" w:rsidRDefault="00F76C0A">
      <w:pPr>
        <w:spacing w:after="120"/>
        <w:jc w:val="center"/>
      </w:pPr>
      <w:r>
        <w:rPr>
          <w:noProof/>
          <w:lang w:val="en-AU" w:eastAsia="en-AU"/>
        </w:rPr>
        <w:drawing>
          <wp:inline distT="0" distB="0" distL="0" distR="0">
            <wp:extent cx="1076325" cy="904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76325" cy="904875"/>
                    </a:xfrm>
                    <a:prstGeom prst="rect">
                      <a:avLst/>
                    </a:prstGeom>
                    <a:noFill/>
                    <a:ln w="9525">
                      <a:noFill/>
                      <a:miter lim="800000"/>
                      <a:headEnd/>
                      <a:tailEnd/>
                    </a:ln>
                  </pic:spPr>
                </pic:pic>
              </a:graphicData>
            </a:graphic>
          </wp:inline>
        </w:drawing>
      </w:r>
    </w:p>
    <w:p w:rsidR="00BC3821" w:rsidRDefault="00BC3821">
      <w:pPr>
        <w:pStyle w:val="Title"/>
        <w:ind w:left="-567" w:right="-766"/>
        <w:rPr>
          <w:sz w:val="24"/>
        </w:rPr>
      </w:pPr>
      <w:r>
        <w:rPr>
          <w:sz w:val="24"/>
        </w:rPr>
        <w:t xml:space="preserve">COMMONWEALTH OF </w:t>
      </w:r>
      <w:smartTag w:uri="urn:schemas-microsoft-com:office:smarttags" w:element="City">
        <w:smartTag w:uri="urn:schemas-microsoft-com:office:smarttags" w:element="place">
          <w:r>
            <w:rPr>
              <w:sz w:val="24"/>
            </w:rPr>
            <w:t>AUSTRALIA</w:t>
          </w:r>
        </w:smartTag>
      </w:smartTag>
    </w:p>
    <w:p w:rsidR="00BC3821" w:rsidRDefault="00BC3821">
      <w:pPr>
        <w:pStyle w:val="Heading5"/>
        <w:spacing w:before="120"/>
        <w:ind w:left="-567" w:right="-766"/>
        <w:jc w:val="center"/>
        <w:rPr>
          <w:sz w:val="24"/>
        </w:rPr>
      </w:pPr>
      <w:r>
        <w:rPr>
          <w:sz w:val="24"/>
        </w:rPr>
        <w:t>Environment Protection and Biodiversity Conservation Act 1999</w:t>
      </w:r>
    </w:p>
    <w:p w:rsidR="00BC3821" w:rsidRDefault="00BC3821">
      <w:pPr>
        <w:ind w:left="-567" w:right="-766"/>
      </w:pPr>
    </w:p>
    <w:p w:rsidR="00BC3821" w:rsidRDefault="00BC3821">
      <w:pPr>
        <w:pStyle w:val="Heading6"/>
        <w:ind w:left="-567" w:right="-766"/>
        <w:jc w:val="center"/>
        <w:rPr>
          <w:sz w:val="24"/>
        </w:rPr>
      </w:pPr>
      <w:r>
        <w:rPr>
          <w:sz w:val="24"/>
        </w:rPr>
        <w:t>DECLARATION OF AN APPROVED WILDLIFE TRADE OPERATION</w:t>
      </w:r>
    </w:p>
    <w:p w:rsidR="00BC3821" w:rsidRDefault="00BC3821">
      <w:pPr>
        <w:spacing w:line="220" w:lineRule="atLeast"/>
        <w:ind w:left="-567" w:right="-766"/>
        <w:jc w:val="center"/>
        <w:rPr>
          <w:b/>
        </w:rPr>
      </w:pPr>
    </w:p>
    <w:p w:rsidR="00BC3821" w:rsidRDefault="00BC3821">
      <w:pPr>
        <w:spacing w:line="220" w:lineRule="atLeast"/>
      </w:pPr>
      <w:r>
        <w:t>I</w:t>
      </w:r>
      <w:r w:rsidRPr="001C429F">
        <w:t xml:space="preserve">, </w:t>
      </w:r>
      <w:r w:rsidR="00F84440">
        <w:t>JOANNE NATHAN</w:t>
      </w:r>
      <w:r w:rsidRPr="001C429F">
        <w:t xml:space="preserve">, </w:t>
      </w:r>
      <w:r w:rsidR="00F84440">
        <w:t xml:space="preserve">A/g </w:t>
      </w:r>
      <w:r w:rsidRPr="001C429F">
        <w:t xml:space="preserve">Assistant Secretary, Marine Biodiversity </w:t>
      </w:r>
      <w:r w:rsidR="00E442CE" w:rsidRPr="001C429F">
        <w:t>and Biosecurity</w:t>
      </w:r>
      <w:r w:rsidR="009B0E50" w:rsidRPr="001C429F">
        <w:t> </w:t>
      </w:r>
      <w:r w:rsidRPr="001C429F">
        <w:t>Branch, as Delegate of the</w:t>
      </w:r>
      <w:r>
        <w:t xml:space="preserve"> Minister for Sustainability, Env</w:t>
      </w:r>
      <w:r w:rsidR="00C665C2">
        <w:t>ironment, Water, Population and </w:t>
      </w:r>
      <w:r>
        <w:t>Communities,</w:t>
      </w:r>
      <w:r>
        <w:rPr>
          <w:snapToGrid w:val="0"/>
        </w:rPr>
        <w:t xml:space="preserve"> </w:t>
      </w:r>
      <w:r>
        <w:t>have consid</w:t>
      </w:r>
      <w:r w:rsidR="009B0E50">
        <w:t>ered in accordance with section </w:t>
      </w:r>
      <w:r>
        <w:t xml:space="preserve">303FN of the </w:t>
      </w:r>
      <w:r>
        <w:rPr>
          <w:i/>
        </w:rPr>
        <w:t>Environment Protection and</w:t>
      </w:r>
      <w:r>
        <w:t xml:space="preserve"> </w:t>
      </w:r>
      <w:r w:rsidR="009B0E50">
        <w:rPr>
          <w:i/>
        </w:rPr>
        <w:t>Biodiversity Conservation Act </w:t>
      </w:r>
      <w:r>
        <w:rPr>
          <w:i/>
        </w:rPr>
        <w:t xml:space="preserve">1999 </w:t>
      </w:r>
      <w:r w:rsidR="009B0E50">
        <w:t>(EPBC </w:t>
      </w:r>
      <w:r w:rsidR="001C429F">
        <w:t>Act) the application from Fisheries Queensland</w:t>
      </w:r>
      <w:r>
        <w:t xml:space="preserve">, public comments on the proposal </w:t>
      </w:r>
      <w:r w:rsidR="00693DD6">
        <w:t xml:space="preserve">as required under section 303FR </w:t>
      </w:r>
      <w:r>
        <w:t>and advice on the ecological sustainability of the operation. I</w:t>
      </w:r>
      <w:r w:rsidR="009B0E50">
        <w:t> </w:t>
      </w:r>
      <w:r>
        <w:t>am satisfied on those matters specifi</w:t>
      </w:r>
      <w:r w:rsidR="009B0E50">
        <w:t>ed in section </w:t>
      </w:r>
      <w:r w:rsidR="00C665C2">
        <w:t>303FN of the EPBC </w:t>
      </w:r>
      <w:r>
        <w:t>Act. I</w:t>
      </w:r>
      <w:r w:rsidR="009B0E50">
        <w:t> </w:t>
      </w:r>
      <w:r>
        <w:t>hereby declare the operations for the harvesting of</w:t>
      </w:r>
      <w:r>
        <w:rPr>
          <w:snapToGrid w:val="0"/>
        </w:rPr>
        <w:t xml:space="preserve"> specimens that are, or are derived from, fish or invertebrates, other than </w:t>
      </w:r>
      <w:r>
        <w:t>specime</w:t>
      </w:r>
      <w:r w:rsidR="00C665C2">
        <w:t>ns of species listed under Part </w:t>
      </w:r>
      <w:r>
        <w:t>13 of the EPBC Act,</w:t>
      </w:r>
      <w:r>
        <w:rPr>
          <w:snapToGrid w:val="0"/>
        </w:rPr>
        <w:t xml:space="preserve"> taken in the </w:t>
      </w:r>
      <w:r w:rsidR="001C429F">
        <w:t>Queensland Coral Reef Fin Fish Fishery</w:t>
      </w:r>
      <w:r>
        <w:rPr>
          <w:snapToGrid w:val="0"/>
        </w:rPr>
        <w:t xml:space="preserve">, as defined </w:t>
      </w:r>
      <w:r w:rsidRPr="006F1595">
        <w:rPr>
          <w:snapToGrid w:val="0"/>
        </w:rPr>
        <w:t xml:space="preserve">in the </w:t>
      </w:r>
      <w:r w:rsidR="001C429F">
        <w:rPr>
          <w:i/>
          <w:snapToGrid w:val="0"/>
        </w:rPr>
        <w:t>Fisheries (Coral Reef Fin Fish) Management Plan 2003</w:t>
      </w:r>
      <w:r w:rsidR="006F1595">
        <w:rPr>
          <w:snapToGrid w:val="0"/>
        </w:rPr>
        <w:t xml:space="preserve"> </w:t>
      </w:r>
      <w:r w:rsidRPr="006F1595">
        <w:rPr>
          <w:snapToGrid w:val="0"/>
        </w:rPr>
        <w:t>for the fishery</w:t>
      </w:r>
      <w:r w:rsidRPr="006F1595">
        <w:rPr>
          <w:i/>
        </w:rPr>
        <w:t xml:space="preserve"> </w:t>
      </w:r>
      <w:r w:rsidRPr="006F1595">
        <w:t>made under the</w:t>
      </w:r>
      <w:r>
        <w:t xml:space="preserve"> </w:t>
      </w:r>
      <w:r w:rsidR="001C429F" w:rsidRPr="001C429F">
        <w:t xml:space="preserve">Queensland </w:t>
      </w:r>
      <w:r w:rsidR="001C429F" w:rsidRPr="001C429F">
        <w:rPr>
          <w:i/>
        </w:rPr>
        <w:t xml:space="preserve">Fisheries Act 1994 </w:t>
      </w:r>
      <w:r w:rsidR="001C429F" w:rsidRPr="001C429F">
        <w:t>and the Queensland Fisheries Regulation 200</w:t>
      </w:r>
      <w:r w:rsidR="005B2175">
        <w:t>8</w:t>
      </w:r>
      <w:r w:rsidRPr="001C429F">
        <w:rPr>
          <w:snapToGrid w:val="0"/>
        </w:rPr>
        <w:t>,</w:t>
      </w:r>
      <w:r>
        <w:t xml:space="preserve"> to be an approved </w:t>
      </w:r>
      <w:r w:rsidR="00C665C2">
        <w:t>w</w:t>
      </w:r>
      <w:r>
        <w:t xml:space="preserve">ildlife </w:t>
      </w:r>
      <w:r w:rsidR="00C665C2">
        <w:t>t</w:t>
      </w:r>
      <w:r>
        <w:t xml:space="preserve">rade </w:t>
      </w:r>
      <w:r w:rsidR="00C665C2">
        <w:t>o</w:t>
      </w:r>
      <w:r>
        <w:t>peration, in a</w:t>
      </w:r>
      <w:r w:rsidR="0067129A">
        <w:t>ccordance with subsection 303FN(2) and paragraph </w:t>
      </w:r>
      <w:r>
        <w:t>303FN(10)(d</w:t>
      </w:r>
      <w:r w:rsidR="009132FA">
        <w:t>), for the purposes of the EPBC </w:t>
      </w:r>
      <w:r>
        <w:t>Act.</w:t>
      </w:r>
    </w:p>
    <w:p w:rsidR="00BC3821" w:rsidRDefault="00BC3821">
      <w:pPr>
        <w:ind w:left="-567" w:right="-766"/>
      </w:pPr>
    </w:p>
    <w:p w:rsidR="00BC3821" w:rsidRDefault="00BC3821">
      <w:pPr>
        <w:spacing w:line="220" w:lineRule="atLeast"/>
        <w:ind w:left="-567" w:right="-766" w:firstLine="567"/>
      </w:pPr>
      <w:r>
        <w:t>Unless amended or revoked, this declaration:</w:t>
      </w:r>
    </w:p>
    <w:p w:rsidR="00BC3821" w:rsidRPr="006F1595" w:rsidRDefault="00BC3821">
      <w:pPr>
        <w:numPr>
          <w:ilvl w:val="0"/>
          <w:numId w:val="1"/>
        </w:numPr>
        <w:tabs>
          <w:tab w:val="num" w:pos="567"/>
        </w:tabs>
        <w:spacing w:before="120" w:line="220" w:lineRule="atLeast"/>
        <w:ind w:right="-766"/>
      </w:pPr>
      <w:r>
        <w:t xml:space="preserve">is valid </w:t>
      </w:r>
      <w:r w:rsidRPr="006F1595">
        <w:t xml:space="preserve">until </w:t>
      </w:r>
      <w:r w:rsidR="00104B08">
        <w:t>6</w:t>
      </w:r>
      <w:r w:rsidR="001C429F">
        <w:rPr>
          <w:snapToGrid w:val="0"/>
        </w:rPr>
        <w:t xml:space="preserve"> May 2016</w:t>
      </w:r>
      <w:r w:rsidR="006F1595">
        <w:rPr>
          <w:snapToGrid w:val="0"/>
        </w:rPr>
        <w:t xml:space="preserve"> </w:t>
      </w:r>
      <w:r w:rsidRPr="006F1595">
        <w:t>and;</w:t>
      </w:r>
    </w:p>
    <w:p w:rsidR="00BC3821" w:rsidRDefault="00BC3821">
      <w:pPr>
        <w:numPr>
          <w:ilvl w:val="0"/>
          <w:numId w:val="1"/>
        </w:numPr>
        <w:tabs>
          <w:tab w:val="num" w:pos="567"/>
        </w:tabs>
        <w:spacing w:before="120" w:line="220" w:lineRule="atLeast"/>
        <w:ind w:right="-766"/>
      </w:pPr>
      <w:r>
        <w:t>is subject to the conditions applied under</w:t>
      </w:r>
      <w:r w:rsidR="00F96DC0">
        <w:t xml:space="preserve"> section 303FT specified in the </w:t>
      </w:r>
      <w:r>
        <w:t>Schedule.</w:t>
      </w:r>
    </w:p>
    <w:p w:rsidR="00BC3821" w:rsidRDefault="00BC3821">
      <w:pPr>
        <w:pStyle w:val="indenta"/>
        <w:ind w:left="-567" w:right="-766" w:firstLine="425"/>
        <w:rPr>
          <w:rFonts w:ascii="Times New Roman" w:hAnsi="Times New Roman"/>
          <w:sz w:val="16"/>
        </w:rPr>
      </w:pPr>
    </w:p>
    <w:p w:rsidR="00BC3821" w:rsidRDefault="00BC3821">
      <w:pPr>
        <w:spacing w:line="220" w:lineRule="atLeast"/>
        <w:ind w:left="-567" w:right="-766"/>
        <w:jc w:val="center"/>
      </w:pPr>
    </w:p>
    <w:p w:rsidR="00BC3821" w:rsidRDefault="0096199F">
      <w:pPr>
        <w:spacing w:line="220" w:lineRule="atLeast"/>
        <w:ind w:left="-567" w:right="-766"/>
        <w:jc w:val="center"/>
        <w:rPr>
          <w:sz w:val="22"/>
        </w:rPr>
      </w:pPr>
      <w:r>
        <w:t xml:space="preserve">Dated this 12 day of June </w:t>
      </w:r>
      <w:r w:rsidR="008E0CF5">
        <w:t>2013</w:t>
      </w:r>
    </w:p>
    <w:p w:rsidR="00BC3821" w:rsidRDefault="00BC3821">
      <w:pPr>
        <w:spacing w:line="220" w:lineRule="atLeast"/>
        <w:ind w:right="-766"/>
        <w:rPr>
          <w:sz w:val="22"/>
        </w:rPr>
      </w:pPr>
    </w:p>
    <w:p w:rsidR="00BC3821" w:rsidRDefault="00BC3821">
      <w:pPr>
        <w:spacing w:line="220" w:lineRule="atLeast"/>
        <w:ind w:right="-766"/>
        <w:rPr>
          <w:sz w:val="22"/>
        </w:rPr>
      </w:pPr>
    </w:p>
    <w:p w:rsidR="008F2EEC" w:rsidRDefault="008F2EEC">
      <w:pPr>
        <w:spacing w:line="220" w:lineRule="atLeast"/>
        <w:ind w:right="-766"/>
        <w:rPr>
          <w:sz w:val="22"/>
        </w:rPr>
      </w:pPr>
    </w:p>
    <w:p w:rsidR="008F2EEC" w:rsidRDefault="008F2EEC">
      <w:pPr>
        <w:spacing w:line="220" w:lineRule="atLeast"/>
        <w:ind w:right="-766"/>
        <w:rPr>
          <w:sz w:val="22"/>
        </w:rPr>
      </w:pPr>
    </w:p>
    <w:p w:rsidR="00BC3821" w:rsidRDefault="0096199F">
      <w:pPr>
        <w:spacing w:line="220" w:lineRule="atLeast"/>
        <w:jc w:val="center"/>
        <w:rPr>
          <w:sz w:val="22"/>
        </w:rPr>
      </w:pPr>
      <w:r>
        <w:t>…………………………Joanne Nathan</w:t>
      </w:r>
      <w:r w:rsidR="00BC3821">
        <w:t>…………………………</w:t>
      </w:r>
    </w:p>
    <w:p w:rsidR="00BC3821" w:rsidRDefault="00BC3821">
      <w:pPr>
        <w:spacing w:line="220" w:lineRule="atLeast"/>
        <w:ind w:left="-567" w:right="-766"/>
        <w:jc w:val="center"/>
        <w:rPr>
          <w:snapToGrid w:val="0"/>
        </w:rPr>
      </w:pPr>
      <w:r w:rsidRPr="001C429F">
        <w:rPr>
          <w:snapToGrid w:val="0"/>
        </w:rPr>
        <w:t>Delegate of the</w:t>
      </w:r>
      <w:r>
        <w:rPr>
          <w:snapToGrid w:val="0"/>
        </w:rPr>
        <w:t xml:space="preserve"> Minister for </w:t>
      </w:r>
      <w:r>
        <w:t>Sustainability, Environment, Water, Population and Communities</w:t>
      </w:r>
    </w:p>
    <w:p w:rsidR="00BC3821" w:rsidRDefault="00BC3821">
      <w:pPr>
        <w:spacing w:line="220" w:lineRule="atLeast"/>
        <w:ind w:left="-567" w:right="-766"/>
        <w:jc w:val="center"/>
        <w:rPr>
          <w:snapToGrid w:val="0"/>
        </w:rPr>
      </w:pPr>
    </w:p>
    <w:p w:rsidR="00BC3821" w:rsidRDefault="00BC3821">
      <w:pPr>
        <w:spacing w:line="220" w:lineRule="atLeast"/>
        <w:ind w:left="-567" w:right="-766"/>
        <w:jc w:val="center"/>
        <w:rPr>
          <w:sz w:val="22"/>
        </w:rPr>
      </w:pPr>
    </w:p>
    <w:p w:rsidR="00BC3821" w:rsidRDefault="00BC3821">
      <w:pPr>
        <w:pStyle w:val="NormalWeb"/>
        <w:spacing w:before="0" w:beforeAutospacing="0" w:after="0" w:afterAutospacing="0"/>
        <w:rPr>
          <w:rFonts w:ascii="Times New Roman" w:eastAsia="Times New Roman" w:hAnsi="Times New Roman" w:cs="Times New Roman"/>
          <w:szCs w:val="20"/>
          <w:lang w:val="en-AU"/>
        </w:rPr>
      </w:pPr>
      <w:r>
        <w:rPr>
          <w:rFonts w:ascii="Times New Roman" w:hAnsi="Times New Roman"/>
          <w:sz w:val="20"/>
        </w:rPr>
        <w:t xml:space="preserve">Under the </w:t>
      </w:r>
      <w:r>
        <w:rPr>
          <w:rFonts w:ascii="Times New Roman" w:hAnsi="Times New Roman"/>
          <w:i/>
          <w:iCs/>
          <w:sz w:val="20"/>
        </w:rPr>
        <w:t>Administrative Appeals Tribunal Act 1975</w:t>
      </w:r>
      <w:r>
        <w:rPr>
          <w:rFonts w:ascii="Times New Roman" w:hAnsi="Times New Roman"/>
          <w:sz w:val="20"/>
        </w:rPr>
        <w:t xml:space="preserve">, a person whose interests are affected by this decision may apply for a statement of reasons and for independent review of the decision. An application for a statement of reason may be made in writing to Department of </w:t>
      </w:r>
      <w:r>
        <w:rPr>
          <w:rFonts w:ascii="Times New Roman" w:hAnsi="Times New Roman"/>
          <w:sz w:val="20"/>
          <w:lang w:val="en-AU"/>
        </w:rPr>
        <w:t>Sustainability, Environment, Water, Population and Communities</w:t>
      </w:r>
      <w:r>
        <w:rPr>
          <w:rFonts w:ascii="Times New Roman" w:hAnsi="Times New Roman"/>
          <w:sz w:val="20"/>
        </w:rPr>
        <w:t xml:space="preserve"> within 28 days of the date of the declaration. An application for independent review may be made to the Administrative Appeals Tribunal on payment of the relevant fee within 28 days of the date of the declaration, or if reasons are sought, within 28 days of receipt of reasons. Further information may be obtained from the Director, Sustainable Fisheries Section.</w:t>
      </w:r>
    </w:p>
    <w:p w:rsidR="00BC3821" w:rsidRDefault="00BC3821">
      <w:pPr>
        <w:pStyle w:val="FootnoteText"/>
        <w:spacing w:after="120"/>
        <w:rPr>
          <w:sz w:val="24"/>
        </w:rPr>
      </w:pPr>
      <w:r>
        <w:rPr>
          <w:sz w:val="24"/>
        </w:rPr>
        <w:t xml:space="preserve"> </w:t>
      </w:r>
    </w:p>
    <w:p w:rsidR="00BC3821" w:rsidRDefault="00BC3821">
      <w:pPr>
        <w:pStyle w:val="Heading1"/>
      </w:pPr>
      <w:bookmarkStart w:id="0" w:name="_GoBack"/>
      <w:bookmarkEnd w:id="0"/>
      <w:r>
        <w:lastRenderedPageBreak/>
        <w:t>SCHEDULE</w:t>
      </w:r>
    </w:p>
    <w:p w:rsidR="00BC3821" w:rsidRDefault="00BC3821">
      <w:pPr>
        <w:spacing w:line="220" w:lineRule="atLeast"/>
        <w:ind w:left="-567" w:right="-766"/>
        <w:jc w:val="center"/>
      </w:pPr>
    </w:p>
    <w:p w:rsidR="00BC3821" w:rsidRDefault="00BC3821">
      <w:pPr>
        <w:pStyle w:val="BlockText"/>
        <w:ind w:left="0" w:right="9"/>
      </w:pPr>
      <w:r>
        <w:t xml:space="preserve">Declaration of the Harvest Operations of the </w:t>
      </w:r>
      <w:r w:rsidR="001C429F">
        <w:t>Queensland Coral Reef Fin Fish Fishery</w:t>
      </w:r>
      <w:r>
        <w:t xml:space="preserve"> as an approved </w:t>
      </w:r>
      <w:r w:rsidR="00C665C2">
        <w:t>w</w:t>
      </w:r>
      <w:r>
        <w:t xml:space="preserve">ildlife </w:t>
      </w:r>
      <w:r w:rsidR="00C665C2">
        <w:t>t</w:t>
      </w:r>
      <w:r>
        <w:t xml:space="preserve">rade </w:t>
      </w:r>
      <w:r w:rsidR="00C665C2">
        <w:t>o</w:t>
      </w:r>
      <w:r>
        <w:t xml:space="preserve">peration, </w:t>
      </w:r>
      <w:r w:rsidR="00F84440">
        <w:t>June</w:t>
      </w:r>
      <w:r w:rsidR="001C429F">
        <w:t xml:space="preserve"> 2013</w:t>
      </w:r>
    </w:p>
    <w:p w:rsidR="00BC3821" w:rsidRDefault="00BC3821">
      <w:pPr>
        <w:spacing w:line="220" w:lineRule="atLeast"/>
        <w:ind w:left="-567" w:right="9"/>
        <w:jc w:val="center"/>
      </w:pPr>
    </w:p>
    <w:p w:rsidR="00BC3821" w:rsidRDefault="00BC3821">
      <w:pPr>
        <w:spacing w:line="220" w:lineRule="atLeast"/>
        <w:ind w:right="-766"/>
        <w:rPr>
          <w:b/>
          <w:bCs/>
        </w:rPr>
      </w:pPr>
      <w:r>
        <w:rPr>
          <w:b/>
          <w:bCs/>
        </w:rPr>
        <w:t>ADDITIONAL PROVISIONS (section 303FT)</w:t>
      </w:r>
    </w:p>
    <w:p w:rsidR="00BC3821" w:rsidRDefault="00BC3821">
      <w:pPr>
        <w:spacing w:line="220" w:lineRule="atLeast"/>
        <w:ind w:left="-567" w:right="-766"/>
        <w:rPr>
          <w:b/>
          <w:bCs/>
        </w:rPr>
      </w:pPr>
    </w:p>
    <w:p w:rsidR="00BC3821" w:rsidRDefault="00BC3821">
      <w:r>
        <w:t xml:space="preserve">Relating to the harvesting of fish </w:t>
      </w:r>
      <w:r>
        <w:rPr>
          <w:snapToGrid w:val="0"/>
        </w:rPr>
        <w:t xml:space="preserve">specimens that are, or are derived from, fish or invertebrates, other than </w:t>
      </w:r>
      <w:r>
        <w:t xml:space="preserve">specimens of species listed under Part 13 of the </w:t>
      </w:r>
      <w:r w:rsidR="00C665C2">
        <w:rPr>
          <w:i/>
        </w:rPr>
        <w:t>Environment </w:t>
      </w:r>
      <w:r>
        <w:rPr>
          <w:i/>
        </w:rPr>
        <w:t>Protection and Biodiversity Conservation Act 1999</w:t>
      </w:r>
      <w:r>
        <w:t xml:space="preserve"> (EPBC Act),</w:t>
      </w:r>
      <w:r>
        <w:rPr>
          <w:snapToGrid w:val="0"/>
        </w:rPr>
        <w:t xml:space="preserve"> taken in the </w:t>
      </w:r>
      <w:r w:rsidR="001C429F">
        <w:t>Queensland Coral Reef Fin Fish Fishery:</w:t>
      </w:r>
    </w:p>
    <w:p w:rsidR="00BC3821" w:rsidRPr="00BD02A2" w:rsidRDefault="00BC3821">
      <w:pPr>
        <w:rPr>
          <w:i/>
          <w:color w:val="0000FF"/>
        </w:rPr>
      </w:pPr>
    </w:p>
    <w:p w:rsidR="00BC3821" w:rsidRPr="00BD02A2" w:rsidRDefault="00BD02A2" w:rsidP="00BD02A2">
      <w:pPr>
        <w:numPr>
          <w:ilvl w:val="0"/>
          <w:numId w:val="4"/>
        </w:numPr>
        <w:spacing w:after="200"/>
        <w:ind w:left="357" w:hanging="357"/>
      </w:pPr>
      <w:r w:rsidRPr="00BD02A2">
        <w:t xml:space="preserve">Operation of the Queensland Coral Reef Fin Fish Fishery will be carried out in accordance with the Queensland </w:t>
      </w:r>
      <w:r w:rsidRPr="00BD02A2">
        <w:rPr>
          <w:i/>
        </w:rPr>
        <w:t>Fisheries (Coral Reef Fin Fish) Management Plan 2003</w:t>
      </w:r>
      <w:r w:rsidRPr="00BD02A2">
        <w:t xml:space="preserve"> in force under the Queensland </w:t>
      </w:r>
      <w:r w:rsidRPr="00BD02A2">
        <w:rPr>
          <w:i/>
        </w:rPr>
        <w:t>Fisheries Act 1994</w:t>
      </w:r>
      <w:r w:rsidRPr="00BD02A2">
        <w:t xml:space="preserve"> and the Fisheries Regulation 2008</w:t>
      </w:r>
      <w:r w:rsidRPr="00BD02A2">
        <w:rPr>
          <w:i/>
        </w:rPr>
        <w:t>.</w:t>
      </w:r>
    </w:p>
    <w:p w:rsidR="00BD02A2" w:rsidRPr="00BD02A2" w:rsidRDefault="00BD02A2" w:rsidP="00BD02A2">
      <w:pPr>
        <w:numPr>
          <w:ilvl w:val="0"/>
          <w:numId w:val="4"/>
        </w:numPr>
        <w:spacing w:after="200"/>
        <w:ind w:left="357" w:hanging="357"/>
      </w:pPr>
      <w:r w:rsidRPr="00BD02A2">
        <w:t xml:space="preserve">Fisheries Queensland to </w:t>
      </w:r>
      <w:r w:rsidR="00F84440">
        <w:t>advise</w:t>
      </w:r>
      <w:r w:rsidRPr="00BD02A2">
        <w:t xml:space="preserve"> the Department of Sustainability, Environment, Water, Population and Communities of any </w:t>
      </w:r>
      <w:r w:rsidR="00F84440">
        <w:t>intended material</w:t>
      </w:r>
      <w:r w:rsidRPr="00BD02A2">
        <w:t xml:space="preserve"> change to the Coral Reef Fin Fish Fishery management arrangements that may affect the </w:t>
      </w:r>
      <w:r w:rsidR="00F84440">
        <w:t>assessment</w:t>
      </w:r>
      <w:r w:rsidRPr="00BD02A2">
        <w:t xml:space="preserve"> </w:t>
      </w:r>
      <w:r w:rsidR="00F84440">
        <w:t>against</w:t>
      </w:r>
      <w:r w:rsidRPr="00BD02A2">
        <w:t xml:space="preserve"> which </w:t>
      </w:r>
      <w:r w:rsidRPr="00BD02A2">
        <w:rPr>
          <w:i/>
          <w:iCs/>
        </w:rPr>
        <w:t>Environment Protection and Biodiversity Conservation Act 1999</w:t>
      </w:r>
      <w:r w:rsidRPr="00BD02A2">
        <w:t xml:space="preserve"> decisions are </w:t>
      </w:r>
      <w:r w:rsidR="00F84440">
        <w:t>ma</w:t>
      </w:r>
      <w:r w:rsidRPr="00BD02A2">
        <w:t>d</w:t>
      </w:r>
      <w:r w:rsidR="00F84440">
        <w:t>e</w:t>
      </w:r>
      <w:r w:rsidRPr="00BD02A2">
        <w:t>.</w:t>
      </w:r>
    </w:p>
    <w:p w:rsidR="00BD02A2" w:rsidRPr="00BD02A2" w:rsidRDefault="00BD02A2" w:rsidP="00BD02A2">
      <w:pPr>
        <w:numPr>
          <w:ilvl w:val="0"/>
          <w:numId w:val="4"/>
        </w:numPr>
        <w:spacing w:after="200"/>
        <w:ind w:left="357" w:hanging="357"/>
      </w:pPr>
      <w:r w:rsidRPr="00BD02A2">
        <w:rPr>
          <w:iCs/>
        </w:rPr>
        <w:t xml:space="preserve">Fisheries Queensland to produce and present reports to the </w:t>
      </w:r>
      <w:r w:rsidRPr="00BD02A2">
        <w:t xml:space="preserve">Department of Sustainability, Environment, Water, Population and Communities annually as per Appendix B to the </w:t>
      </w:r>
      <w:r w:rsidRPr="003B01E5">
        <w:rPr>
          <w:i/>
        </w:rPr>
        <w:t>Guidelines for the Ecologically Sustainable Management of Fisheries – 2</w:t>
      </w:r>
      <w:r w:rsidRPr="003B01E5">
        <w:rPr>
          <w:i/>
          <w:vertAlign w:val="superscript"/>
        </w:rPr>
        <w:t>nd</w:t>
      </w:r>
      <w:r w:rsidRPr="003B01E5">
        <w:rPr>
          <w:i/>
        </w:rPr>
        <w:t xml:space="preserve"> Edition</w:t>
      </w:r>
      <w:r w:rsidRPr="00BD02A2">
        <w:t>.</w:t>
      </w:r>
    </w:p>
    <w:p w:rsidR="00BD02A2" w:rsidRPr="00BD02A2" w:rsidRDefault="00BD02A2" w:rsidP="00BD02A2">
      <w:pPr>
        <w:numPr>
          <w:ilvl w:val="0"/>
          <w:numId w:val="4"/>
        </w:numPr>
        <w:spacing w:after="200"/>
        <w:ind w:left="357" w:hanging="357"/>
      </w:pPr>
      <w:r w:rsidRPr="00BD02A2">
        <w:rPr>
          <w:iCs/>
        </w:rPr>
        <w:t xml:space="preserve">Fisheries Queensland, </w:t>
      </w:r>
      <w:r w:rsidR="008F0F5E">
        <w:rPr>
          <w:iCs/>
        </w:rPr>
        <w:t xml:space="preserve">taking into </w:t>
      </w:r>
      <w:r w:rsidRPr="00BD02A2">
        <w:rPr>
          <w:iCs/>
        </w:rPr>
        <w:t>consideration the outputs of the coral trout stock assessment and in consultation with the department and relevant stakeholders, to review the Performance Measurement System for the Coral Reef Fin Fish Fishery within twelve months of the delivery of the final stock assessment report.</w:t>
      </w:r>
    </w:p>
    <w:p w:rsidR="00BD02A2" w:rsidRPr="00BD02A2" w:rsidRDefault="00BD02A2" w:rsidP="00BD02A2">
      <w:pPr>
        <w:numPr>
          <w:ilvl w:val="0"/>
          <w:numId w:val="4"/>
        </w:numPr>
        <w:spacing w:after="200"/>
        <w:ind w:left="357" w:hanging="357"/>
      </w:pPr>
      <w:r w:rsidRPr="00BD02A2">
        <w:rPr>
          <w:iCs/>
        </w:rPr>
        <w:t xml:space="preserve">Fisheries Queensland to ensure that, based on stock indicators, appropriate management actions are implemented to ensure </w:t>
      </w:r>
      <w:r w:rsidR="008F0F5E">
        <w:rPr>
          <w:iCs/>
        </w:rPr>
        <w:t xml:space="preserve">the </w:t>
      </w:r>
      <w:r w:rsidRPr="00BD02A2">
        <w:rPr>
          <w:iCs/>
        </w:rPr>
        <w:t>ongoing sustainability of target stocks.</w:t>
      </w:r>
    </w:p>
    <w:sectPr w:rsidR="00BD02A2" w:rsidRPr="00BD02A2" w:rsidSect="008F2EEC">
      <w:pgSz w:w="11909" w:h="16834" w:code="9"/>
      <w:pgMar w:top="1361" w:right="1758" w:bottom="1361" w:left="175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0757"/>
    <w:multiLevelType w:val="multilevel"/>
    <w:tmpl w:val="E3420B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15871AD9"/>
    <w:multiLevelType w:val="multilevel"/>
    <w:tmpl w:val="A15E1D1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341A7923"/>
    <w:multiLevelType w:val="hybridMultilevel"/>
    <w:tmpl w:val="F1284D6E"/>
    <w:lvl w:ilvl="0" w:tplc="78B63E30">
      <w:start w:val="4"/>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3">
    <w:nsid w:val="4BAC5BBA"/>
    <w:multiLevelType w:val="hybridMultilevel"/>
    <w:tmpl w:val="816C8F3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nsid w:val="4C2A1B49"/>
    <w:multiLevelType w:val="singleLevel"/>
    <w:tmpl w:val="03B6DC94"/>
    <w:lvl w:ilvl="0">
      <w:start w:val="1"/>
      <w:numFmt w:val="lowerLetter"/>
      <w:lvlText w:val="%1)"/>
      <w:lvlJc w:val="left"/>
      <w:pPr>
        <w:tabs>
          <w:tab w:val="num" w:pos="1440"/>
        </w:tabs>
        <w:ind w:left="1440" w:hanging="720"/>
      </w:pPr>
      <w:rPr>
        <w:rFonts w:hint="default"/>
      </w:rPr>
    </w:lvl>
  </w:abstractNum>
  <w:abstractNum w:abstractNumId="5">
    <w:nsid w:val="4F5F2F84"/>
    <w:multiLevelType w:val="hybridMultilevel"/>
    <w:tmpl w:val="1C68268E"/>
    <w:lvl w:ilvl="0" w:tplc="04090001">
      <w:start w:val="1"/>
      <w:numFmt w:val="bullet"/>
      <w:lvlText w:val=""/>
      <w:lvlJc w:val="left"/>
      <w:pPr>
        <w:tabs>
          <w:tab w:val="num" w:pos="1080"/>
        </w:tabs>
        <w:ind w:left="1080" w:hanging="360"/>
      </w:pPr>
      <w:rPr>
        <w:rFonts w:ascii="Symbol" w:hAnsi="Symbol" w:hint="default"/>
      </w:rPr>
    </w:lvl>
    <w:lvl w:ilvl="1" w:tplc="FA08C0C6">
      <w:start w:val="1"/>
      <w:numFmt w:val="decimal"/>
      <w:lvlText w:val="%2."/>
      <w:lvlJc w:val="left"/>
      <w:pPr>
        <w:tabs>
          <w:tab w:val="num" w:pos="1800"/>
        </w:tabs>
        <w:ind w:left="1800" w:hanging="360"/>
      </w:pPr>
      <w:rPr>
        <w:rFonts w:hint="default"/>
        <w:b w:val="0"/>
        <w:i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52037D38"/>
    <w:multiLevelType w:val="hybridMultilevel"/>
    <w:tmpl w:val="23B8CAB8"/>
    <w:lvl w:ilvl="0" w:tplc="98604B08">
      <w:start w:val="1"/>
      <w:numFmt w:val="decimal"/>
      <w:lvlText w:val="%1."/>
      <w:lvlJc w:val="left"/>
      <w:pPr>
        <w:tabs>
          <w:tab w:val="num" w:pos="360"/>
        </w:tabs>
        <w:ind w:left="360" w:hanging="360"/>
      </w:pPr>
    </w:lvl>
    <w:lvl w:ilvl="1" w:tplc="07E8D288">
      <w:start w:val="1"/>
      <w:numFmt w:val="lowerLetter"/>
      <w:lvlText w:val="%2)"/>
      <w:lvlJc w:val="left"/>
      <w:pPr>
        <w:tabs>
          <w:tab w:val="num" w:pos="1440"/>
        </w:tabs>
        <w:ind w:left="1440" w:hanging="360"/>
      </w:pPr>
      <w:rPr>
        <w:rFonts w:ascii="Times New Roman" w:hAnsi="Times New Roman"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3975BE0"/>
    <w:multiLevelType w:val="singleLevel"/>
    <w:tmpl w:val="AD9AA2AC"/>
    <w:lvl w:ilvl="0">
      <w:start w:val="1"/>
      <w:numFmt w:val="bullet"/>
      <w:pStyle w:val="normal-dot"/>
      <w:lvlText w:val=""/>
      <w:lvlJc w:val="left"/>
      <w:pPr>
        <w:tabs>
          <w:tab w:val="num" w:pos="360"/>
        </w:tabs>
        <w:ind w:left="360" w:hanging="360"/>
      </w:pPr>
      <w:rPr>
        <w:rFonts w:ascii="Symbol" w:hAnsi="Symbol" w:hint="default"/>
      </w:rPr>
    </w:lvl>
  </w:abstractNum>
  <w:abstractNum w:abstractNumId="8">
    <w:nsid w:val="73A6036F"/>
    <w:multiLevelType w:val="hybridMultilevel"/>
    <w:tmpl w:val="A15E1D18"/>
    <w:lvl w:ilvl="0" w:tplc="42D2E114">
      <w:start w:val="2"/>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4"/>
  </w:num>
  <w:num w:numId="2">
    <w:abstractNumId w:val="7"/>
  </w:num>
  <w:num w:numId="3">
    <w:abstractNumId w:val="5"/>
  </w:num>
  <w:num w:numId="4">
    <w:abstractNumId w:val="6"/>
  </w:num>
  <w:num w:numId="5">
    <w:abstractNumId w:val="3"/>
  </w:num>
  <w:num w:numId="6">
    <w:abstractNumId w:val="8"/>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F76C0A"/>
    <w:rsid w:val="000573F1"/>
    <w:rsid w:val="000C7FD3"/>
    <w:rsid w:val="00104B08"/>
    <w:rsid w:val="00135A54"/>
    <w:rsid w:val="001B30E9"/>
    <w:rsid w:val="001C429F"/>
    <w:rsid w:val="001D1440"/>
    <w:rsid w:val="00281A75"/>
    <w:rsid w:val="0034188A"/>
    <w:rsid w:val="00376553"/>
    <w:rsid w:val="0039220E"/>
    <w:rsid w:val="003B01E5"/>
    <w:rsid w:val="004440C2"/>
    <w:rsid w:val="004A21DD"/>
    <w:rsid w:val="004B6AA8"/>
    <w:rsid w:val="00503948"/>
    <w:rsid w:val="005B2175"/>
    <w:rsid w:val="0067129A"/>
    <w:rsid w:val="00693DD6"/>
    <w:rsid w:val="006F1595"/>
    <w:rsid w:val="007E085C"/>
    <w:rsid w:val="007F79B4"/>
    <w:rsid w:val="00854659"/>
    <w:rsid w:val="008716A9"/>
    <w:rsid w:val="008E0CF5"/>
    <w:rsid w:val="008F0F5E"/>
    <w:rsid w:val="008F2EEC"/>
    <w:rsid w:val="009132FA"/>
    <w:rsid w:val="0096199F"/>
    <w:rsid w:val="009B0E50"/>
    <w:rsid w:val="00A1569D"/>
    <w:rsid w:val="00A22182"/>
    <w:rsid w:val="00A834C5"/>
    <w:rsid w:val="00BC3821"/>
    <w:rsid w:val="00BD02A2"/>
    <w:rsid w:val="00C665C2"/>
    <w:rsid w:val="00C97B2F"/>
    <w:rsid w:val="00D13AEB"/>
    <w:rsid w:val="00D43A3C"/>
    <w:rsid w:val="00D50212"/>
    <w:rsid w:val="00D65686"/>
    <w:rsid w:val="00DD274E"/>
    <w:rsid w:val="00E442CE"/>
    <w:rsid w:val="00E54D2E"/>
    <w:rsid w:val="00ED1E08"/>
    <w:rsid w:val="00F76C0A"/>
    <w:rsid w:val="00F84440"/>
    <w:rsid w:val="00F96DC0"/>
    <w:rsid w:val="00FB31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188A"/>
    <w:rPr>
      <w:sz w:val="24"/>
      <w:szCs w:val="24"/>
      <w:lang w:val="en-US" w:eastAsia="en-US"/>
    </w:rPr>
  </w:style>
  <w:style w:type="paragraph" w:styleId="Heading1">
    <w:name w:val="heading 1"/>
    <w:basedOn w:val="Normal"/>
    <w:next w:val="Normal"/>
    <w:autoRedefine/>
    <w:qFormat/>
    <w:rsid w:val="0034188A"/>
    <w:pPr>
      <w:keepNext/>
      <w:jc w:val="center"/>
      <w:outlineLvl w:val="0"/>
    </w:pPr>
    <w:rPr>
      <w:bCs/>
    </w:rPr>
  </w:style>
  <w:style w:type="paragraph" w:styleId="Heading5">
    <w:name w:val="heading 5"/>
    <w:basedOn w:val="Normal"/>
    <w:next w:val="Normal"/>
    <w:qFormat/>
    <w:rsid w:val="0034188A"/>
    <w:pPr>
      <w:keepNext/>
      <w:ind w:left="720"/>
      <w:outlineLvl w:val="4"/>
    </w:pPr>
    <w:rPr>
      <w:i/>
      <w:sz w:val="20"/>
      <w:szCs w:val="20"/>
      <w:lang w:val="en-AU"/>
    </w:rPr>
  </w:style>
  <w:style w:type="paragraph" w:styleId="Heading6">
    <w:name w:val="heading 6"/>
    <w:basedOn w:val="Normal"/>
    <w:next w:val="Normal"/>
    <w:qFormat/>
    <w:rsid w:val="0034188A"/>
    <w:pPr>
      <w:keepNext/>
      <w:outlineLvl w:val="5"/>
    </w:pPr>
    <w:rPr>
      <w:b/>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34188A"/>
    <w:pPr>
      <w:jc w:val="both"/>
    </w:pPr>
    <w:rPr>
      <w:szCs w:val="20"/>
      <w:lang w:val="en-GB"/>
    </w:rPr>
  </w:style>
  <w:style w:type="paragraph" w:styleId="NormalWeb">
    <w:name w:val="Normal (Web)"/>
    <w:basedOn w:val="Normal"/>
    <w:rsid w:val="0034188A"/>
    <w:pPr>
      <w:spacing w:before="100" w:beforeAutospacing="1" w:after="100" w:afterAutospacing="1"/>
    </w:pPr>
    <w:rPr>
      <w:rFonts w:ascii="Arial Unicode MS" w:eastAsia="Arial Unicode MS" w:hAnsi="Arial Unicode MS" w:cs="Arial Unicode MS"/>
    </w:rPr>
  </w:style>
  <w:style w:type="paragraph" w:styleId="Title">
    <w:name w:val="Title"/>
    <w:basedOn w:val="Normal"/>
    <w:qFormat/>
    <w:rsid w:val="0034188A"/>
    <w:pPr>
      <w:ind w:right="890"/>
      <w:jc w:val="center"/>
    </w:pPr>
    <w:rPr>
      <w:b/>
      <w:sz w:val="20"/>
      <w:szCs w:val="20"/>
      <w:lang w:val="en-AU"/>
    </w:rPr>
  </w:style>
  <w:style w:type="paragraph" w:customStyle="1" w:styleId="indenta">
    <w:name w:val="indent(a)"/>
    <w:aliases w:val="a"/>
    <w:basedOn w:val="Normal"/>
    <w:rsid w:val="0034188A"/>
    <w:pPr>
      <w:tabs>
        <w:tab w:val="right" w:pos="1531"/>
      </w:tabs>
      <w:spacing w:before="40" w:line="260" w:lineRule="atLeast"/>
      <w:ind w:left="1644" w:hanging="1644"/>
    </w:pPr>
    <w:rPr>
      <w:rFonts w:ascii="Times" w:hAnsi="Times"/>
      <w:sz w:val="22"/>
      <w:szCs w:val="20"/>
      <w:lang w:val="en-AU"/>
    </w:rPr>
  </w:style>
  <w:style w:type="paragraph" w:styleId="FootnoteText">
    <w:name w:val="footnote text"/>
    <w:basedOn w:val="Normal"/>
    <w:semiHidden/>
    <w:rsid w:val="0034188A"/>
    <w:rPr>
      <w:sz w:val="20"/>
      <w:szCs w:val="20"/>
      <w:lang w:val="en-AU"/>
    </w:rPr>
  </w:style>
  <w:style w:type="paragraph" w:customStyle="1" w:styleId="normal-dot">
    <w:name w:val="normal-dot"/>
    <w:basedOn w:val="Normal"/>
    <w:rsid w:val="0034188A"/>
    <w:pPr>
      <w:numPr>
        <w:numId w:val="2"/>
      </w:numPr>
      <w:spacing w:before="120"/>
      <w:ind w:left="357" w:hanging="357"/>
    </w:pPr>
    <w:rPr>
      <w:sz w:val="22"/>
      <w:szCs w:val="20"/>
      <w:lang w:val="en-AU"/>
    </w:rPr>
  </w:style>
  <w:style w:type="paragraph" w:styleId="BlockText">
    <w:name w:val="Block Text"/>
    <w:basedOn w:val="Normal"/>
    <w:rsid w:val="0034188A"/>
    <w:pPr>
      <w:spacing w:line="220" w:lineRule="atLeast"/>
      <w:ind w:left="-567" w:right="-766"/>
      <w:jc w:val="center"/>
    </w:pPr>
    <w:rPr>
      <w:b/>
      <w:bCs/>
      <w:szCs w:val="20"/>
      <w:lang w:val="en-AU"/>
    </w:rPr>
  </w:style>
  <w:style w:type="character" w:styleId="HTMLAcronym">
    <w:name w:val="HTML Acronym"/>
    <w:basedOn w:val="DefaultParagraphFont"/>
    <w:rsid w:val="0034188A"/>
  </w:style>
  <w:style w:type="character" w:styleId="CommentReference">
    <w:name w:val="annotation reference"/>
    <w:basedOn w:val="DefaultParagraphFont"/>
    <w:semiHidden/>
    <w:rsid w:val="0034188A"/>
    <w:rPr>
      <w:sz w:val="16"/>
      <w:szCs w:val="16"/>
    </w:rPr>
  </w:style>
  <w:style w:type="paragraph" w:styleId="CommentText">
    <w:name w:val="annotation text"/>
    <w:basedOn w:val="Normal"/>
    <w:link w:val="CommentTextChar"/>
    <w:semiHidden/>
    <w:rsid w:val="0034188A"/>
    <w:rPr>
      <w:sz w:val="20"/>
      <w:szCs w:val="20"/>
    </w:rPr>
  </w:style>
  <w:style w:type="paragraph" w:styleId="CommentSubject">
    <w:name w:val="annotation subject"/>
    <w:basedOn w:val="CommentText"/>
    <w:next w:val="CommentText"/>
    <w:semiHidden/>
    <w:rsid w:val="0034188A"/>
    <w:rPr>
      <w:b/>
      <w:bCs/>
    </w:rPr>
  </w:style>
  <w:style w:type="paragraph" w:styleId="BalloonText">
    <w:name w:val="Balloon Text"/>
    <w:basedOn w:val="Normal"/>
    <w:semiHidden/>
    <w:rsid w:val="0034188A"/>
    <w:rPr>
      <w:rFonts w:ascii="Tahoma" w:hAnsi="Tahoma" w:cs="Tahoma"/>
      <w:sz w:val="16"/>
      <w:szCs w:val="16"/>
    </w:rPr>
  </w:style>
  <w:style w:type="character" w:customStyle="1" w:styleId="CommentTextChar">
    <w:name w:val="Comment Text Char"/>
    <w:basedOn w:val="DefaultParagraphFont"/>
    <w:link w:val="CommentText"/>
    <w:semiHidden/>
    <w:rsid w:val="006F1595"/>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Marine%20Division\Marine%20Biodiversity%20Policy%20Branch\Sustainable%20Fisheries%20Section\5.%20Templates%20FINAL\05.%20Instruments\01.%20WTO\Approved%20WTO%20instrument%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Approved WTO instrument (new).dotx</Template>
  <TotalTime>11</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EA</Company>
  <LinksUpToDate>false</LinksUpToDate>
  <CharactersWithSpaces>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SEWPAC</dc:creator>
  <cp:lastModifiedBy>Miller, Kelli</cp:lastModifiedBy>
  <cp:revision>11</cp:revision>
  <cp:lastPrinted>2008-04-07T22:42:00Z</cp:lastPrinted>
  <dcterms:created xsi:type="dcterms:W3CDTF">2013-04-17T23:57:00Z</dcterms:created>
  <dcterms:modified xsi:type="dcterms:W3CDTF">2013-06-26T01:42:00Z</dcterms:modified>
</cp:coreProperties>
</file>