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2C2" w:rsidRPr="00D27207" w:rsidRDefault="0042350D" w:rsidP="00C67823">
      <w:pPr>
        <w:pStyle w:val="Subject"/>
      </w:pPr>
      <w:bookmarkStart w:id="0" w:name="_GoBack"/>
      <w:bookmarkEnd w:id="0"/>
      <w:r w:rsidRPr="00D27207">
        <w:t>SECT</w:t>
      </w:r>
      <w:r w:rsidR="00792E85" w:rsidRPr="00D27207">
        <w:t>ion 14 AND 14A NOTICE</w:t>
      </w:r>
    </w:p>
    <w:p w:rsidR="00E93F11" w:rsidRPr="00D27207" w:rsidRDefault="00E93F11" w:rsidP="00C67823">
      <w:pPr>
        <w:pStyle w:val="Subject"/>
      </w:pPr>
    </w:p>
    <w:p w:rsidR="00792E85" w:rsidRPr="00D27207" w:rsidRDefault="00792E85" w:rsidP="00C90869">
      <w:pPr>
        <w:jc w:val="both"/>
        <w:rPr>
          <w:rFonts w:asciiTheme="minorHAnsi" w:hAnsiTheme="minorHAnsi"/>
          <w:szCs w:val="22"/>
        </w:rPr>
      </w:pPr>
      <w:r w:rsidRPr="00D27207">
        <w:t xml:space="preserve">I, </w:t>
      </w:r>
      <w:r w:rsidR="00652E28">
        <w:t>MAYADA KAYALI</w:t>
      </w:r>
      <w:r w:rsidRPr="00D27207">
        <w:t xml:space="preserve">, delegate of the Secretary to the Department of Health and Ageing for the purposes of sections 14, 14A and 15 of the </w:t>
      </w:r>
      <w:r w:rsidRPr="00D27207">
        <w:rPr>
          <w:i/>
        </w:rPr>
        <w:t>Therapeutic Goods Act 1989</w:t>
      </w:r>
      <w:r w:rsidRPr="00D27207">
        <w:t xml:space="preserve"> (‘the Act’) hereby give my consent, pursuant to sections 14 and 14A of the Act</w:t>
      </w:r>
      <w:r w:rsidR="00E14C2B" w:rsidRPr="00D27207">
        <w:t>,</w:t>
      </w:r>
      <w:r w:rsidRPr="00D27207">
        <w:t xml:space="preserve"> for </w:t>
      </w:r>
      <w:r w:rsidR="00015E5D" w:rsidRPr="00D27207">
        <w:t>Merck Sharp &amp; Dohme (Australia) Pty Limited</w:t>
      </w:r>
      <w:r w:rsidRPr="00D27207">
        <w:t>,</w:t>
      </w:r>
      <w:r w:rsidR="00E14C2B" w:rsidRPr="00D27207">
        <w:t xml:space="preserve"> </w:t>
      </w:r>
      <w:r w:rsidR="00015E5D" w:rsidRPr="00D27207">
        <w:t>Level 4, 66 Waterloo Road NORTH RYDE NSW 2113</w:t>
      </w:r>
      <w:r w:rsidR="00EA581D" w:rsidRPr="00D27207">
        <w:t xml:space="preserve"> </w:t>
      </w:r>
      <w:r w:rsidR="00E14C2B" w:rsidRPr="00D27207">
        <w:t>t</w:t>
      </w:r>
      <w:r w:rsidR="00C90869" w:rsidRPr="00D27207">
        <w:t xml:space="preserve">o supply </w:t>
      </w:r>
      <w:r w:rsidR="00E97A78">
        <w:rPr>
          <w:rFonts w:asciiTheme="minorHAnsi" w:hAnsiTheme="minorHAnsi"/>
          <w:szCs w:val="22"/>
        </w:rPr>
        <w:t xml:space="preserve">of </w:t>
      </w:r>
      <w:proofErr w:type="spellStart"/>
      <w:r w:rsidR="001F5BE8">
        <w:t>Demazin</w:t>
      </w:r>
      <w:proofErr w:type="spellEnd"/>
      <w:r w:rsidR="001F5BE8">
        <w:t xml:space="preserve"> Day &amp; Night Cold &amp; Flu tablets AUST R 133205</w:t>
      </w:r>
      <w:r w:rsidR="00371921" w:rsidRPr="00D27207">
        <w:rPr>
          <w:rFonts w:asciiTheme="minorHAnsi" w:hAnsiTheme="minorHAnsi"/>
          <w:szCs w:val="22"/>
        </w:rPr>
        <w:t xml:space="preserve"> </w:t>
      </w:r>
      <w:r w:rsidR="001F5BE8">
        <w:t>whose label</w:t>
      </w:r>
      <w:r w:rsidR="00E14C2B" w:rsidRPr="00D27207">
        <w:t xml:space="preserve"> do</w:t>
      </w:r>
      <w:r w:rsidR="001F5BE8">
        <w:t>es</w:t>
      </w:r>
      <w:r w:rsidR="00E14C2B" w:rsidRPr="00D27207">
        <w:t xml:space="preserve"> not comply with</w:t>
      </w:r>
      <w:r w:rsidR="00015E5D" w:rsidRPr="00D27207">
        <w:t xml:space="preserve"> subclause 3(2)(l)</w:t>
      </w:r>
      <w:r w:rsidR="00A25216">
        <w:t xml:space="preserve"> of</w:t>
      </w:r>
      <w:r w:rsidR="00EA581D" w:rsidRPr="00D27207">
        <w:t xml:space="preserve"> </w:t>
      </w:r>
      <w:r w:rsidR="00015E5D" w:rsidRPr="00D27207">
        <w:t xml:space="preserve">the </w:t>
      </w:r>
      <w:r w:rsidR="00015E5D" w:rsidRPr="00D27207">
        <w:rPr>
          <w:i/>
        </w:rPr>
        <w:t>Therapeutic Goods Order No. 69 – General requirements for medicine labels</w:t>
      </w:r>
      <w:r w:rsidR="00015E5D" w:rsidRPr="00D27207">
        <w:t xml:space="preserve"> </w:t>
      </w:r>
      <w:r w:rsidR="001F5BE8">
        <w:t xml:space="preserve">in that </w:t>
      </w:r>
      <w:r w:rsidR="00015E5D" w:rsidRPr="00D27207">
        <w:t>the</w:t>
      </w:r>
      <w:r w:rsidR="00D27207" w:rsidRPr="00D27207">
        <w:t xml:space="preserve"> label</w:t>
      </w:r>
      <w:r w:rsidR="00015E5D" w:rsidRPr="00D27207">
        <w:t xml:space="preserve"> do</w:t>
      </w:r>
      <w:r w:rsidR="001F5BE8">
        <w:t>es</w:t>
      </w:r>
      <w:r w:rsidR="00015E5D" w:rsidRPr="00D27207">
        <w:t xml:space="preserve"> not include the name and address of the current sponsor</w:t>
      </w:r>
      <w:r w:rsidR="00D27207" w:rsidRPr="00D27207">
        <w:t xml:space="preserve"> or supplier of the goods</w:t>
      </w:r>
      <w:r w:rsidR="00DA3066" w:rsidRPr="00D27207">
        <w:rPr>
          <w:i/>
        </w:rPr>
        <w:t xml:space="preserve">. </w:t>
      </w:r>
    </w:p>
    <w:p w:rsidR="00E14C2B" w:rsidRPr="00D27207" w:rsidRDefault="00E14C2B" w:rsidP="00792E85"/>
    <w:p w:rsidR="00792E85" w:rsidRPr="00D27207" w:rsidRDefault="00DA3066" w:rsidP="00792E85">
      <w:r w:rsidRPr="00D27207">
        <w:t>Pursuant to section 15(1) of the Act, my consent is subject to the following conditions:</w:t>
      </w:r>
    </w:p>
    <w:p w:rsidR="00DA3066" w:rsidRPr="00D27207" w:rsidRDefault="00DA3066" w:rsidP="00792E85"/>
    <w:p w:rsidR="003B14AB" w:rsidRDefault="003B14AB" w:rsidP="00C90869">
      <w:pPr>
        <w:pStyle w:val="ListParagraph"/>
        <w:numPr>
          <w:ilvl w:val="0"/>
          <w:numId w:val="15"/>
        </w:numPr>
      </w:pPr>
      <w:r>
        <w:t xml:space="preserve">The consent applies to batch number </w:t>
      </w:r>
      <w:r w:rsidRPr="003B14AB">
        <w:t>BR961</w:t>
      </w:r>
      <w:r>
        <w:t xml:space="preserve"> only;</w:t>
      </w:r>
    </w:p>
    <w:p w:rsidR="003B14AB" w:rsidRDefault="003B14AB" w:rsidP="003B14AB">
      <w:pPr>
        <w:pStyle w:val="ListParagraph"/>
      </w:pPr>
    </w:p>
    <w:p w:rsidR="00C90869" w:rsidRPr="00D27207" w:rsidRDefault="00371921" w:rsidP="00C90869">
      <w:pPr>
        <w:pStyle w:val="ListParagraph"/>
        <w:numPr>
          <w:ilvl w:val="0"/>
          <w:numId w:val="15"/>
        </w:numPr>
      </w:pPr>
      <w:r w:rsidRPr="00D27207">
        <w:t>The product c</w:t>
      </w:r>
      <w:r w:rsidR="001F5BE8">
        <w:t>omplies</w:t>
      </w:r>
      <w:r w:rsidRPr="00D27207">
        <w:t xml:space="preserve"> with all other aspects of the </w:t>
      </w:r>
      <w:r w:rsidR="00015E5D" w:rsidRPr="00D27207">
        <w:rPr>
          <w:i/>
        </w:rPr>
        <w:t xml:space="preserve">Therapeutic Goods Order No. 69 – General </w:t>
      </w:r>
      <w:r w:rsidR="00D27207" w:rsidRPr="00D27207">
        <w:rPr>
          <w:i/>
        </w:rPr>
        <w:t>requirements for medicine label;</w:t>
      </w:r>
    </w:p>
    <w:p w:rsidR="00371921" w:rsidRPr="00D27207" w:rsidRDefault="00371921" w:rsidP="00371921">
      <w:pPr>
        <w:pStyle w:val="ListParagraph"/>
      </w:pPr>
    </w:p>
    <w:p w:rsidR="00D27207" w:rsidRPr="00D27207" w:rsidRDefault="00015E5D" w:rsidP="00A52936">
      <w:pPr>
        <w:pStyle w:val="ListParagraph"/>
        <w:numPr>
          <w:ilvl w:val="0"/>
          <w:numId w:val="15"/>
        </w:numPr>
      </w:pPr>
      <w:r w:rsidRPr="00D27207">
        <w:t>The product labels include the name and address of the previous sponsor</w:t>
      </w:r>
      <w:r w:rsidR="00D27207" w:rsidRPr="00D27207">
        <w:t xml:space="preserve"> </w:t>
      </w:r>
      <w:proofErr w:type="spellStart"/>
      <w:r w:rsidR="00D27207" w:rsidRPr="00D27207">
        <w:t>Shering</w:t>
      </w:r>
      <w:proofErr w:type="spellEnd"/>
      <w:r w:rsidR="00D27207" w:rsidRPr="00D27207">
        <w:t xml:space="preserve">-Plough Pty Ltd; and </w:t>
      </w:r>
    </w:p>
    <w:p w:rsidR="00D27207" w:rsidRPr="00D27207" w:rsidRDefault="00D27207" w:rsidP="00D27207">
      <w:pPr>
        <w:pStyle w:val="ListParagraph"/>
      </w:pPr>
    </w:p>
    <w:p w:rsidR="00545522" w:rsidRPr="00D27207" w:rsidRDefault="00D27207" w:rsidP="00A52936">
      <w:pPr>
        <w:pStyle w:val="ListParagraph"/>
        <w:numPr>
          <w:ilvl w:val="0"/>
          <w:numId w:val="15"/>
        </w:numPr>
      </w:pPr>
      <w:r w:rsidRPr="00D27207">
        <w:t>Merck Sharp &amp; Dohme (Australia) Pty Limited have arranged for</w:t>
      </w:r>
      <w:r w:rsidR="00A55134">
        <w:t xml:space="preserve"> any </w:t>
      </w:r>
      <w:r w:rsidRPr="00D27207">
        <w:t>contacts made</w:t>
      </w:r>
      <w:r w:rsidR="00A55134" w:rsidRPr="00A55134">
        <w:t xml:space="preserve"> </w:t>
      </w:r>
      <w:r w:rsidR="00A55134">
        <w:t xml:space="preserve">in relation to the above products </w:t>
      </w:r>
      <w:r w:rsidRPr="00D27207">
        <w:t xml:space="preserve">to the </w:t>
      </w:r>
      <w:proofErr w:type="spellStart"/>
      <w:r w:rsidRPr="00D27207">
        <w:t>Shering</w:t>
      </w:r>
      <w:proofErr w:type="spellEnd"/>
      <w:r w:rsidRPr="00D27207">
        <w:t>-Plough Pty Ltd address</w:t>
      </w:r>
      <w:r w:rsidR="00A55134">
        <w:t xml:space="preserve"> </w:t>
      </w:r>
      <w:r w:rsidRPr="00D27207">
        <w:t xml:space="preserve">to be re-directed to the </w:t>
      </w:r>
      <w:r w:rsidR="00A55134">
        <w:t xml:space="preserve">address of the </w:t>
      </w:r>
      <w:r w:rsidRPr="00D27207">
        <w:t>current sponsor.</w:t>
      </w:r>
    </w:p>
    <w:p w:rsidR="00545522" w:rsidRPr="00D27207" w:rsidRDefault="00545522"/>
    <w:p w:rsidR="00545522" w:rsidRPr="00D27207" w:rsidRDefault="00545522"/>
    <w:p w:rsidR="00A52936" w:rsidRDefault="00A52936" w:rsidP="00852991"/>
    <w:p w:rsidR="00664E2B" w:rsidRDefault="00664E2B" w:rsidP="00852991"/>
    <w:p w:rsidR="00664E2B" w:rsidRDefault="00664E2B" w:rsidP="00852991"/>
    <w:p w:rsidR="00664E2B" w:rsidRDefault="00664E2B" w:rsidP="00852991"/>
    <w:p w:rsidR="00664E2B" w:rsidRPr="00D27207" w:rsidRDefault="00664E2B" w:rsidP="00852991">
      <w:r>
        <w:t>(Signed by)</w:t>
      </w:r>
    </w:p>
    <w:p w:rsidR="00C90869" w:rsidRPr="00D27207" w:rsidRDefault="00C90869" w:rsidP="00852991"/>
    <w:p w:rsidR="00545522" w:rsidRPr="00D27207" w:rsidRDefault="00C45083" w:rsidP="00852991">
      <w:r>
        <w:t>Mayada Kayali</w:t>
      </w:r>
    </w:p>
    <w:p w:rsidR="00072EEB" w:rsidRPr="00D27207" w:rsidRDefault="00545522" w:rsidP="00852991">
      <w:r w:rsidRPr="00D27207">
        <w:t xml:space="preserve">Delegate of the </w:t>
      </w:r>
      <w:r w:rsidR="00086496" w:rsidRPr="00D27207">
        <w:t>Secretary</w:t>
      </w:r>
    </w:p>
    <w:p w:rsidR="0009311B" w:rsidRPr="00D27207" w:rsidRDefault="00A52936" w:rsidP="00852991">
      <w:r w:rsidRPr="00D27207">
        <w:t>Office of Medicines Authorisation</w:t>
      </w:r>
    </w:p>
    <w:p w:rsidR="0009311B" w:rsidRPr="00D27207" w:rsidRDefault="0009311B" w:rsidP="00852991"/>
    <w:p w:rsidR="0009311B" w:rsidRPr="00D27207" w:rsidRDefault="00D27207" w:rsidP="00852991">
      <w:r>
        <w:t xml:space="preserve">  </w:t>
      </w:r>
      <w:r w:rsidR="00664E2B">
        <w:t>19 April</w:t>
      </w:r>
      <w:r w:rsidRPr="00D27207">
        <w:t xml:space="preserve"> 2013</w:t>
      </w:r>
    </w:p>
    <w:p w:rsidR="003F75BE" w:rsidRDefault="003F75BE" w:rsidP="008D4A49"/>
    <w:sectPr w:rsidR="003F75BE" w:rsidSect="008C548B">
      <w:footerReference w:type="default" r:id="rId8"/>
      <w:headerReference w:type="first" r:id="rId9"/>
      <w:footerReference w:type="first" r:id="rId10"/>
      <w:pgSz w:w="11907" w:h="16840" w:code="9"/>
      <w:pgMar w:top="1701" w:right="1418" w:bottom="1701" w:left="1701" w:header="851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20B" w:rsidRDefault="00FB020B">
      <w:r>
        <w:separator/>
      </w:r>
    </w:p>
  </w:endnote>
  <w:endnote w:type="continuationSeparator" w:id="0">
    <w:p w:rsidR="00FB020B" w:rsidRDefault="00FB0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14C29F4-6DA3-4CEC-BB6D-D933E25723C2}"/>
    <w:embedBold r:id="rId2" w:fontKey="{6136A526-7C21-4EFF-8307-2B7B815E5DD7}"/>
    <w:embedItalic r:id="rId3" w:fontKey="{D081E087-85E6-411D-A3DF-FD50722E461F}"/>
    <w:embedBoldItalic r:id="rId4" w:fontKey="{1BEEA086-F581-48F5-8993-7F0AE5AE4F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764546A-1E26-40B4-85F6-82D69EF4EC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285"/>
      <w:gridCol w:w="2504"/>
    </w:tblGrid>
    <w:tr w:rsidR="00FB020B" w:rsidRPr="009A6687" w:rsidTr="004553EA">
      <w:trPr>
        <w:trHeight w:hRule="exact" w:val="284"/>
      </w:trPr>
      <w:tc>
        <w:tcPr>
          <w:tcW w:w="6285" w:type="dxa"/>
          <w:shd w:val="clear" w:color="auto" w:fill="auto"/>
          <w:vAlign w:val="bottom"/>
        </w:tcPr>
        <w:p w:rsidR="00FB020B" w:rsidRPr="009A6687" w:rsidRDefault="00FB020B" w:rsidP="0081178E">
          <w:pPr>
            <w:pStyle w:val="Footer"/>
            <w:rPr>
              <w:lang w:val="fr-FR"/>
            </w:rPr>
          </w:pPr>
        </w:p>
      </w:tc>
      <w:tc>
        <w:tcPr>
          <w:tcW w:w="2504" w:type="dxa"/>
          <w:shd w:val="clear" w:color="auto" w:fill="auto"/>
          <w:vAlign w:val="bottom"/>
        </w:tcPr>
        <w:p w:rsidR="00FB020B" w:rsidRDefault="00492721" w:rsidP="004553EA">
          <w:pPr>
            <w:pStyle w:val="Footer"/>
            <w:jc w:val="right"/>
          </w:pPr>
          <w:sdt>
            <w:sdtPr>
              <w:id w:val="250395305"/>
              <w:docPartObj>
                <w:docPartGallery w:val="Page Numbers (Top of Page)"/>
                <w:docPartUnique/>
              </w:docPartObj>
            </w:sdtPr>
            <w:sdtEndPr/>
            <w:sdtContent>
              <w:r w:rsidR="00FB020B">
                <w:t xml:space="preserve">Page </w:t>
              </w:r>
              <w:r>
                <w:fldChar w:fldCharType="begin"/>
              </w:r>
              <w:r>
                <w:instrText xml:space="preserve"> PAGE </w:instrText>
              </w:r>
              <w:r>
                <w:fldChar w:fldCharType="separate"/>
              </w:r>
              <w:r w:rsidR="00FB020B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  <w:r w:rsidR="00FB020B">
                <w:t xml:space="preserve"> of </w:t>
              </w:r>
              <w:r>
                <w:fldChar w:fldCharType="begin"/>
              </w:r>
              <w:r>
                <w:instrText xml:space="preserve"> NUMPAGES  </w:instrText>
              </w:r>
              <w:r>
                <w:fldChar w:fldCharType="separate"/>
              </w:r>
              <w:r w:rsidR="00FB020B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sdtContent>
          </w:sdt>
        </w:p>
        <w:p w:rsidR="00FB020B" w:rsidRPr="009A6687" w:rsidRDefault="00FB020B" w:rsidP="004553EA">
          <w:pPr>
            <w:pStyle w:val="Footer"/>
            <w:jc w:val="right"/>
          </w:pPr>
          <w:r>
            <w:t xml:space="preserve"> </w:t>
          </w:r>
        </w:p>
      </w:tc>
    </w:tr>
  </w:tbl>
  <w:p w:rsidR="00FB020B" w:rsidRDefault="00FB02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6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537"/>
      <w:gridCol w:w="2324"/>
    </w:tblGrid>
    <w:tr w:rsidR="00FB020B" w:rsidRPr="009A6687" w:rsidTr="00AF0F0B">
      <w:trPr>
        <w:trHeight w:hRule="exact" w:val="454"/>
      </w:trPr>
      <w:tc>
        <w:tcPr>
          <w:tcW w:w="6537" w:type="dxa"/>
          <w:shd w:val="clear" w:color="auto" w:fill="auto"/>
          <w:vAlign w:val="bottom"/>
        </w:tcPr>
        <w:p w:rsidR="00FB020B" w:rsidRPr="009A6687" w:rsidRDefault="001B59B2" w:rsidP="00ED33BE">
          <w:pPr>
            <w:pStyle w:val="Address"/>
            <w:rPr>
              <w:lang w:val="fr-FR"/>
            </w:rPr>
          </w:pPr>
          <w:r w:rsidRPr="0044337B">
            <w:rPr>
              <w:rStyle w:val="FooterChar"/>
            </w:rPr>
            <w:t>PO Box 100  Woden ACT 2606</w:t>
          </w:r>
          <w:r w:rsidRPr="001F7BF8">
            <w:t xml:space="preserve"> </w:t>
          </w:r>
          <w:r w:rsidRPr="001F7BF8">
            <w:rPr>
              <w:rStyle w:val="ABN"/>
            </w:rPr>
            <w:t xml:space="preserve"> ABN 40 939 406 804</w:t>
          </w:r>
          <w:r>
            <w:rPr>
              <w:rStyle w:val="ABN"/>
            </w:rPr>
            <w:br/>
          </w:r>
          <w:r w:rsidRPr="0044337B">
            <w:rPr>
              <w:rStyle w:val="FooterChar"/>
              <w:color w:val="006DA7"/>
            </w:rPr>
            <w:t>Phone:</w:t>
          </w:r>
          <w:r w:rsidRPr="0044337B">
            <w:rPr>
              <w:rStyle w:val="FooterChar"/>
            </w:rPr>
            <w:t xml:space="preserve"> 02 6232 8444  </w:t>
          </w:r>
          <w:r w:rsidRPr="0044337B">
            <w:rPr>
              <w:rStyle w:val="FooterChar"/>
              <w:color w:val="006DA7"/>
            </w:rPr>
            <w:t>Fax:</w:t>
          </w:r>
          <w:r w:rsidRPr="0044337B">
            <w:rPr>
              <w:rStyle w:val="FooterChar"/>
            </w:rPr>
            <w:t xml:space="preserve"> 02 6232 8605  </w:t>
          </w:r>
          <w:r w:rsidRPr="0044337B">
            <w:rPr>
              <w:rStyle w:val="FooterChar"/>
              <w:color w:val="006DA7"/>
            </w:rPr>
            <w:t xml:space="preserve">Email: </w:t>
          </w:r>
          <w:hyperlink r:id="rId1" w:history="1">
            <w:r w:rsidRPr="0044337B">
              <w:rPr>
                <w:rStyle w:val="FooterChar"/>
                <w:color w:val="006DA7"/>
                <w:u w:val="single"/>
              </w:rPr>
              <w:t>info@tga.gov.au</w:t>
            </w:r>
          </w:hyperlink>
          <w:r>
            <w:t xml:space="preserve"> </w:t>
          </w:r>
          <w:hyperlink r:id="rId2" w:history="1">
            <w:r w:rsidRPr="0044337B">
              <w:rPr>
                <w:rStyle w:val="FooterChar"/>
                <w:color w:val="006DA7"/>
                <w:u w:val="single"/>
              </w:rPr>
              <w:t>www.tga.gov.au</w:t>
            </w:r>
          </w:hyperlink>
        </w:p>
      </w:tc>
      <w:tc>
        <w:tcPr>
          <w:tcW w:w="2324" w:type="dxa"/>
          <w:shd w:val="clear" w:color="auto" w:fill="auto"/>
          <w:vAlign w:val="bottom"/>
        </w:tcPr>
        <w:p w:rsidR="00FB020B" w:rsidRPr="009A6687" w:rsidRDefault="00FB020B">
          <w:pPr>
            <w:pStyle w:val="Footer"/>
          </w:pPr>
        </w:p>
      </w:tc>
    </w:tr>
    <w:tr w:rsidR="00FB020B" w:rsidRPr="009A6687" w:rsidTr="003C19F9">
      <w:trPr>
        <w:trHeight w:hRule="exact" w:val="567"/>
      </w:trPr>
      <w:tc>
        <w:tcPr>
          <w:tcW w:w="6537" w:type="dxa"/>
          <w:shd w:val="clear" w:color="auto" w:fill="auto"/>
        </w:tcPr>
        <w:p w:rsidR="00FB020B" w:rsidRPr="009A6687" w:rsidRDefault="00FB020B" w:rsidP="00131BCC">
          <w:pPr>
            <w:pStyle w:val="Foot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95885</wp:posOffset>
                </wp:positionV>
                <wp:extent cx="7559040" cy="571500"/>
                <wp:effectExtent l="19050" t="0" r="3810" b="0"/>
                <wp:wrapNone/>
                <wp:docPr id="7" name="Picture 4" descr="LH_Graphic_2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H_Graphic_2_RGB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24" w:type="dxa"/>
          <w:shd w:val="clear" w:color="auto" w:fill="auto"/>
        </w:tcPr>
        <w:p w:rsidR="00FB020B" w:rsidRDefault="00FB020B">
          <w:pPr>
            <w:pStyle w:val="Footer"/>
            <w:rPr>
              <w:noProof/>
              <w:lang w:eastAsia="en-AU"/>
            </w:rPr>
          </w:pPr>
        </w:p>
      </w:tc>
    </w:tr>
  </w:tbl>
  <w:p w:rsidR="00FB020B" w:rsidRDefault="00FB02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20B" w:rsidRDefault="00FB020B">
      <w:r>
        <w:separator/>
      </w:r>
    </w:p>
  </w:footnote>
  <w:footnote w:type="continuationSeparator" w:id="0">
    <w:p w:rsidR="00FB020B" w:rsidRDefault="00FB0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1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11"/>
    </w:tblGrid>
    <w:tr w:rsidR="00FB020B" w:rsidRPr="009A6687" w:rsidTr="00A238BD">
      <w:trPr>
        <w:trHeight w:val="2408"/>
      </w:trPr>
      <w:tc>
        <w:tcPr>
          <w:tcW w:w="8511" w:type="dxa"/>
        </w:tcPr>
        <w:p w:rsidR="00FB020B" w:rsidRDefault="00FB020B" w:rsidP="00271889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>
                <wp:extent cx="1981835" cy="1162685"/>
                <wp:effectExtent l="19050" t="0" r="0" b="0"/>
                <wp:docPr id="1" name="Picture 12" descr="DH&amp;A_logo_Stacked_blac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DH&amp;A_logo_Stacked_blac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83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FB020B" w:rsidRDefault="00FB020B" w:rsidP="00271889">
          <w:pPr>
            <w:pStyle w:val="Header"/>
          </w:pPr>
        </w:p>
        <w:p w:rsidR="00FB020B" w:rsidRDefault="00FB020B" w:rsidP="00271889">
          <w:pPr>
            <w:pStyle w:val="Header"/>
          </w:pPr>
        </w:p>
        <w:p w:rsidR="00FB020B" w:rsidRPr="00C67823" w:rsidRDefault="00FB020B" w:rsidP="00C67823">
          <w:pPr>
            <w:pStyle w:val="Legislation"/>
          </w:pPr>
          <w:r w:rsidRPr="00C67823">
            <w:t>Therapeutic Goods Act 1989</w:t>
          </w:r>
        </w:p>
        <w:p w:rsidR="00FB020B" w:rsidRPr="009A6687" w:rsidRDefault="00FB020B" w:rsidP="00271889">
          <w:pPr>
            <w:pStyle w:val="Header"/>
          </w:pPr>
        </w:p>
      </w:tc>
    </w:tr>
  </w:tbl>
  <w:p w:rsidR="00FB020B" w:rsidRDefault="00FB020B" w:rsidP="00E27B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439A2457"/>
    <w:multiLevelType w:val="hybridMultilevel"/>
    <w:tmpl w:val="C0C860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B93088"/>
    <w:multiLevelType w:val="hybridMultilevel"/>
    <w:tmpl w:val="37005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2022B"/>
    <w:multiLevelType w:val="hybridMultilevel"/>
    <w:tmpl w:val="A942CBD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66A0289"/>
    <w:multiLevelType w:val="hybridMultilevel"/>
    <w:tmpl w:val="2E5C0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9"/>
    <w:lvlOverride w:ilvl="0">
      <w:startOverride w:val="1"/>
    </w:lvlOverride>
  </w:num>
  <w:num w:numId="13">
    <w:abstractNumId w:val="12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145"/>
    <w:rsid w:val="00015911"/>
    <w:rsid w:val="00015E5D"/>
    <w:rsid w:val="00022426"/>
    <w:rsid w:val="00046463"/>
    <w:rsid w:val="00046BDF"/>
    <w:rsid w:val="000475AB"/>
    <w:rsid w:val="0005278F"/>
    <w:rsid w:val="0005332B"/>
    <w:rsid w:val="00072EEB"/>
    <w:rsid w:val="0008556B"/>
    <w:rsid w:val="00086496"/>
    <w:rsid w:val="0009311B"/>
    <w:rsid w:val="000D4EAA"/>
    <w:rsid w:val="000E2CF3"/>
    <w:rsid w:val="000F2B16"/>
    <w:rsid w:val="00103B59"/>
    <w:rsid w:val="00131BCC"/>
    <w:rsid w:val="0016442C"/>
    <w:rsid w:val="0017014F"/>
    <w:rsid w:val="00173790"/>
    <w:rsid w:val="00180C44"/>
    <w:rsid w:val="001842C2"/>
    <w:rsid w:val="0019282B"/>
    <w:rsid w:val="001A4A15"/>
    <w:rsid w:val="001A5625"/>
    <w:rsid w:val="001B59B2"/>
    <w:rsid w:val="001C7E45"/>
    <w:rsid w:val="001E3056"/>
    <w:rsid w:val="001E3CF4"/>
    <w:rsid w:val="001E4385"/>
    <w:rsid w:val="001F2CFB"/>
    <w:rsid w:val="001F5BE8"/>
    <w:rsid w:val="00206055"/>
    <w:rsid w:val="0021073A"/>
    <w:rsid w:val="002572E6"/>
    <w:rsid w:val="00260487"/>
    <w:rsid w:val="00264E77"/>
    <w:rsid w:val="00271889"/>
    <w:rsid w:val="0027601B"/>
    <w:rsid w:val="00285029"/>
    <w:rsid w:val="002B7BD6"/>
    <w:rsid w:val="002C57FE"/>
    <w:rsid w:val="002E692D"/>
    <w:rsid w:val="002F0E52"/>
    <w:rsid w:val="002F42E1"/>
    <w:rsid w:val="00317F01"/>
    <w:rsid w:val="0032274A"/>
    <w:rsid w:val="00326DCE"/>
    <w:rsid w:val="00337345"/>
    <w:rsid w:val="00351B27"/>
    <w:rsid w:val="00353920"/>
    <w:rsid w:val="00371921"/>
    <w:rsid w:val="00382B8B"/>
    <w:rsid w:val="003A0B79"/>
    <w:rsid w:val="003A3511"/>
    <w:rsid w:val="003A3A28"/>
    <w:rsid w:val="003B10FF"/>
    <w:rsid w:val="003B14AB"/>
    <w:rsid w:val="003C19F9"/>
    <w:rsid w:val="003C6EA4"/>
    <w:rsid w:val="003D0532"/>
    <w:rsid w:val="003D1CF2"/>
    <w:rsid w:val="003D3476"/>
    <w:rsid w:val="003E773A"/>
    <w:rsid w:val="003F75BE"/>
    <w:rsid w:val="0042350D"/>
    <w:rsid w:val="004456C1"/>
    <w:rsid w:val="00451DBF"/>
    <w:rsid w:val="004553EA"/>
    <w:rsid w:val="00480198"/>
    <w:rsid w:val="00492721"/>
    <w:rsid w:val="004A472C"/>
    <w:rsid w:val="004B0EAC"/>
    <w:rsid w:val="004B37F9"/>
    <w:rsid w:val="005037AB"/>
    <w:rsid w:val="00514031"/>
    <w:rsid w:val="0051604D"/>
    <w:rsid w:val="00533C56"/>
    <w:rsid w:val="00543B5D"/>
    <w:rsid w:val="00545522"/>
    <w:rsid w:val="00551D04"/>
    <w:rsid w:val="00553158"/>
    <w:rsid w:val="0055365D"/>
    <w:rsid w:val="0055748F"/>
    <w:rsid w:val="00560E52"/>
    <w:rsid w:val="00565739"/>
    <w:rsid w:val="00580CDD"/>
    <w:rsid w:val="00581323"/>
    <w:rsid w:val="00584C32"/>
    <w:rsid w:val="005855BC"/>
    <w:rsid w:val="00587799"/>
    <w:rsid w:val="00587900"/>
    <w:rsid w:val="005B0CB4"/>
    <w:rsid w:val="005B493C"/>
    <w:rsid w:val="005B5AEC"/>
    <w:rsid w:val="005B68C9"/>
    <w:rsid w:val="005C701C"/>
    <w:rsid w:val="005C7F77"/>
    <w:rsid w:val="005E7CBE"/>
    <w:rsid w:val="005F00AA"/>
    <w:rsid w:val="00616222"/>
    <w:rsid w:val="0062143B"/>
    <w:rsid w:val="006220D6"/>
    <w:rsid w:val="00650921"/>
    <w:rsid w:val="00652E28"/>
    <w:rsid w:val="00661F0D"/>
    <w:rsid w:val="00664E2B"/>
    <w:rsid w:val="00677342"/>
    <w:rsid w:val="006909D6"/>
    <w:rsid w:val="006A2EC1"/>
    <w:rsid w:val="006A636A"/>
    <w:rsid w:val="006C0C21"/>
    <w:rsid w:val="006D7FF7"/>
    <w:rsid w:val="007040D6"/>
    <w:rsid w:val="00731C73"/>
    <w:rsid w:val="007423CC"/>
    <w:rsid w:val="0074357F"/>
    <w:rsid w:val="00750E27"/>
    <w:rsid w:val="007724E3"/>
    <w:rsid w:val="0077320A"/>
    <w:rsid w:val="00786F96"/>
    <w:rsid w:val="00792E85"/>
    <w:rsid w:val="007B24A2"/>
    <w:rsid w:val="007C6B07"/>
    <w:rsid w:val="007C7666"/>
    <w:rsid w:val="007F39A5"/>
    <w:rsid w:val="007F41F3"/>
    <w:rsid w:val="007F6D4E"/>
    <w:rsid w:val="00800A0E"/>
    <w:rsid w:val="00806E71"/>
    <w:rsid w:val="0081178E"/>
    <w:rsid w:val="00850CB5"/>
    <w:rsid w:val="00852991"/>
    <w:rsid w:val="00854776"/>
    <w:rsid w:val="008601B0"/>
    <w:rsid w:val="00867B1B"/>
    <w:rsid w:val="00872EC7"/>
    <w:rsid w:val="00891C47"/>
    <w:rsid w:val="008934FA"/>
    <w:rsid w:val="00896D1D"/>
    <w:rsid w:val="008A4AAC"/>
    <w:rsid w:val="008A6762"/>
    <w:rsid w:val="008C548B"/>
    <w:rsid w:val="008D433F"/>
    <w:rsid w:val="008D4A49"/>
    <w:rsid w:val="008E03CF"/>
    <w:rsid w:val="008E6348"/>
    <w:rsid w:val="008E6439"/>
    <w:rsid w:val="008F3FEA"/>
    <w:rsid w:val="008F6D3F"/>
    <w:rsid w:val="00902816"/>
    <w:rsid w:val="00916625"/>
    <w:rsid w:val="00927A1F"/>
    <w:rsid w:val="00947387"/>
    <w:rsid w:val="009648F1"/>
    <w:rsid w:val="00980961"/>
    <w:rsid w:val="00997D31"/>
    <w:rsid w:val="009A4C84"/>
    <w:rsid w:val="009A6687"/>
    <w:rsid w:val="009B4CCC"/>
    <w:rsid w:val="009C434A"/>
    <w:rsid w:val="009D7704"/>
    <w:rsid w:val="009F7773"/>
    <w:rsid w:val="00A074F9"/>
    <w:rsid w:val="00A117F6"/>
    <w:rsid w:val="00A13469"/>
    <w:rsid w:val="00A238BD"/>
    <w:rsid w:val="00A25216"/>
    <w:rsid w:val="00A34938"/>
    <w:rsid w:val="00A52936"/>
    <w:rsid w:val="00A53295"/>
    <w:rsid w:val="00A54949"/>
    <w:rsid w:val="00A55134"/>
    <w:rsid w:val="00A606BE"/>
    <w:rsid w:val="00A60FBD"/>
    <w:rsid w:val="00A72E19"/>
    <w:rsid w:val="00A80036"/>
    <w:rsid w:val="00A841DD"/>
    <w:rsid w:val="00A9211E"/>
    <w:rsid w:val="00AC1F27"/>
    <w:rsid w:val="00AE2010"/>
    <w:rsid w:val="00AF0F0B"/>
    <w:rsid w:val="00B17E4D"/>
    <w:rsid w:val="00B33BC0"/>
    <w:rsid w:val="00B340CE"/>
    <w:rsid w:val="00B441BB"/>
    <w:rsid w:val="00B55AA7"/>
    <w:rsid w:val="00B56526"/>
    <w:rsid w:val="00B57256"/>
    <w:rsid w:val="00B74311"/>
    <w:rsid w:val="00B765F5"/>
    <w:rsid w:val="00BA7570"/>
    <w:rsid w:val="00BA79ED"/>
    <w:rsid w:val="00BC2C80"/>
    <w:rsid w:val="00BD4B5B"/>
    <w:rsid w:val="00C03B91"/>
    <w:rsid w:val="00C1555F"/>
    <w:rsid w:val="00C45083"/>
    <w:rsid w:val="00C471E5"/>
    <w:rsid w:val="00C52DB5"/>
    <w:rsid w:val="00C62EE5"/>
    <w:rsid w:val="00C663FB"/>
    <w:rsid w:val="00C67823"/>
    <w:rsid w:val="00C711DF"/>
    <w:rsid w:val="00C8047E"/>
    <w:rsid w:val="00C857A7"/>
    <w:rsid w:val="00C90869"/>
    <w:rsid w:val="00C90F77"/>
    <w:rsid w:val="00C91204"/>
    <w:rsid w:val="00C92B00"/>
    <w:rsid w:val="00CF3944"/>
    <w:rsid w:val="00CF6A32"/>
    <w:rsid w:val="00D05BFD"/>
    <w:rsid w:val="00D27207"/>
    <w:rsid w:val="00D2788A"/>
    <w:rsid w:val="00D351D3"/>
    <w:rsid w:val="00D65F2E"/>
    <w:rsid w:val="00D7529F"/>
    <w:rsid w:val="00D7618D"/>
    <w:rsid w:val="00D819E9"/>
    <w:rsid w:val="00D81EE0"/>
    <w:rsid w:val="00D90510"/>
    <w:rsid w:val="00D95B87"/>
    <w:rsid w:val="00DA1D2B"/>
    <w:rsid w:val="00DA3066"/>
    <w:rsid w:val="00DC3C18"/>
    <w:rsid w:val="00DE3522"/>
    <w:rsid w:val="00DE6AB2"/>
    <w:rsid w:val="00DE799F"/>
    <w:rsid w:val="00E14C2B"/>
    <w:rsid w:val="00E1603D"/>
    <w:rsid w:val="00E27BE1"/>
    <w:rsid w:val="00E31A5B"/>
    <w:rsid w:val="00E31DA8"/>
    <w:rsid w:val="00E47C1B"/>
    <w:rsid w:val="00E77608"/>
    <w:rsid w:val="00E93F11"/>
    <w:rsid w:val="00E97A78"/>
    <w:rsid w:val="00EA40F9"/>
    <w:rsid w:val="00EA581D"/>
    <w:rsid w:val="00EA7EFC"/>
    <w:rsid w:val="00EC08AB"/>
    <w:rsid w:val="00EC4BD3"/>
    <w:rsid w:val="00EC5A23"/>
    <w:rsid w:val="00ED33BE"/>
    <w:rsid w:val="00EE24ED"/>
    <w:rsid w:val="00EE69C9"/>
    <w:rsid w:val="00F17CB2"/>
    <w:rsid w:val="00F26A26"/>
    <w:rsid w:val="00F30855"/>
    <w:rsid w:val="00F403A7"/>
    <w:rsid w:val="00F40BE2"/>
    <w:rsid w:val="00F457AE"/>
    <w:rsid w:val="00F647AF"/>
    <w:rsid w:val="00F66D92"/>
    <w:rsid w:val="00F75B8B"/>
    <w:rsid w:val="00F831A9"/>
    <w:rsid w:val="00FA3F1B"/>
    <w:rsid w:val="00FA45A8"/>
    <w:rsid w:val="00FB020B"/>
    <w:rsid w:val="00FB6F43"/>
    <w:rsid w:val="00FC2D40"/>
    <w:rsid w:val="00FD366B"/>
    <w:rsid w:val="00FD4145"/>
    <w:rsid w:val="00FE521D"/>
    <w:rsid w:val="00FF4D47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List Bulle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38BD"/>
    <w:pPr>
      <w:adjustRightInd w:val="0"/>
      <w:snapToGrid w:val="0"/>
      <w:spacing w:line="240" w:lineRule="atLeast"/>
    </w:pPr>
    <w:rPr>
      <w:rFonts w:ascii="Cambria" w:hAnsi="Cambria"/>
      <w:sz w:val="22"/>
      <w:lang w:eastAsia="ja-JP"/>
    </w:rPr>
  </w:style>
  <w:style w:type="paragraph" w:styleId="Heading1">
    <w:name w:val="heading 1"/>
    <w:basedOn w:val="Normal"/>
    <w:next w:val="Normal"/>
    <w:semiHidden/>
    <w:unhideWhenUsed/>
    <w:rsid w:val="00B74311"/>
    <w:pPr>
      <w:keepNext/>
      <w:outlineLvl w:val="0"/>
    </w:pPr>
    <w:rPr>
      <w:rFonts w:asciiTheme="minorHAnsi" w:hAnsiTheme="minorHAnsi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link w:val="ListBulletChar"/>
    <w:qFormat/>
    <w:rsid w:val="005C7F77"/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semiHidden/>
    <w:rsid w:val="00271889"/>
    <w:pPr>
      <w:jc w:val="center"/>
    </w:pPr>
    <w:rPr>
      <w:sz w:val="16"/>
    </w:rPr>
  </w:style>
  <w:style w:type="paragraph" w:styleId="Footer">
    <w:name w:val="footer"/>
    <w:basedOn w:val="Normal"/>
    <w:link w:val="FooterChar"/>
    <w:uiPriority w:val="99"/>
    <w:qFormat/>
    <w:rsid w:val="00AF0F0B"/>
    <w:pPr>
      <w:spacing w:line="240" w:lineRule="auto"/>
    </w:pPr>
    <w:rPr>
      <w:rFonts w:asciiTheme="majorHAnsi" w:hAnsiTheme="majorHAnsi"/>
      <w:sz w:val="16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F0F0B"/>
    <w:rPr>
      <w:rFonts w:asciiTheme="majorHAnsi" w:hAnsiTheme="majorHAnsi"/>
      <w:sz w:val="16"/>
      <w:szCs w:val="14"/>
      <w:lang w:eastAsia="ja-JP"/>
    </w:rPr>
  </w:style>
  <w:style w:type="paragraph" w:styleId="BalloonText">
    <w:name w:val="Balloon Text"/>
    <w:basedOn w:val="Normal"/>
    <w:link w:val="BalloonTextChar"/>
    <w:semiHidden/>
    <w:rsid w:val="00964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80036"/>
    <w:rPr>
      <w:rFonts w:ascii="Tahoma" w:hAnsi="Tahoma" w:cs="Tahoma"/>
      <w:sz w:val="16"/>
      <w:szCs w:val="16"/>
      <w:lang w:eastAsia="ja-JP"/>
    </w:rPr>
  </w:style>
  <w:style w:type="paragraph" w:customStyle="1" w:styleId="Subject">
    <w:name w:val="Subject"/>
    <w:basedOn w:val="Normal"/>
    <w:qFormat/>
    <w:rsid w:val="00C67823"/>
    <w:pPr>
      <w:jc w:val="center"/>
    </w:pPr>
    <w:rPr>
      <w:b/>
      <w:caps/>
    </w:rPr>
  </w:style>
  <w:style w:type="paragraph" w:customStyle="1" w:styleId="Address">
    <w:name w:val="Address"/>
    <w:basedOn w:val="Footer"/>
    <w:qFormat/>
    <w:rsid w:val="00ED33BE"/>
    <w:rPr>
      <w:color w:val="002C47" w:themeColor="text2"/>
    </w:rPr>
  </w:style>
  <w:style w:type="character" w:customStyle="1" w:styleId="ABN">
    <w:name w:val="ABN"/>
    <w:basedOn w:val="DefaultParagraphFont"/>
    <w:uiPriority w:val="1"/>
    <w:qFormat/>
    <w:rsid w:val="00ED33BE"/>
    <w:rPr>
      <w:color w:val="002C47" w:themeColor="text2"/>
      <w:sz w:val="14"/>
    </w:rPr>
  </w:style>
  <w:style w:type="paragraph" w:customStyle="1" w:styleId="Legislation">
    <w:name w:val="Legislation"/>
    <w:basedOn w:val="Normal"/>
    <w:link w:val="LegislationChar"/>
    <w:qFormat/>
    <w:rsid w:val="00C67823"/>
    <w:pPr>
      <w:jc w:val="center"/>
    </w:pPr>
    <w:rPr>
      <w:b/>
      <w:i/>
    </w:rPr>
  </w:style>
  <w:style w:type="table" w:customStyle="1" w:styleId="Style1">
    <w:name w:val="Style1"/>
    <w:basedOn w:val="TableNormal"/>
    <w:uiPriority w:val="99"/>
    <w:rsid w:val="00C6782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</w:pPr>
      <w:rPr>
        <w:rFonts w:asciiTheme="majorHAnsi" w:hAnsiTheme="majorHAnsi"/>
        <w:color w:val="FFFFFF" w:themeColor="background1"/>
        <w:sz w:val="18"/>
      </w:rPr>
      <w:tblPr/>
      <w:tcPr>
        <w:shd w:val="clear" w:color="auto" w:fill="002C47" w:themeFill="accent1"/>
      </w:tcPr>
    </w:tblStylePr>
  </w:style>
  <w:style w:type="character" w:customStyle="1" w:styleId="LegislationChar">
    <w:name w:val="Legislation Char"/>
    <w:basedOn w:val="DefaultParagraphFont"/>
    <w:link w:val="Legislation"/>
    <w:rsid w:val="00C67823"/>
    <w:rPr>
      <w:rFonts w:ascii="Cambria" w:hAnsi="Cambria"/>
      <w:b/>
      <w:i/>
      <w:sz w:val="22"/>
      <w:lang w:eastAsia="ja-JP"/>
    </w:rPr>
  </w:style>
  <w:style w:type="paragraph" w:customStyle="1" w:styleId="Tableheading">
    <w:name w:val="Table heading"/>
    <w:basedOn w:val="Normal"/>
    <w:link w:val="TableheadingChar"/>
    <w:qFormat/>
    <w:rsid w:val="00FD4145"/>
    <w:rPr>
      <w:rFonts w:asciiTheme="majorHAnsi" w:hAnsiTheme="majorHAnsi" w:cstheme="majorHAnsi"/>
      <w:b/>
      <w:color w:val="FFFFFF" w:themeColor="background1"/>
      <w:sz w:val="18"/>
      <w:szCs w:val="18"/>
    </w:rPr>
  </w:style>
  <w:style w:type="paragraph" w:customStyle="1" w:styleId="Tablecontents">
    <w:name w:val="Table contents"/>
    <w:basedOn w:val="Tableheading"/>
    <w:link w:val="TablecontentsChar"/>
    <w:qFormat/>
    <w:rsid w:val="00FD4145"/>
    <w:rPr>
      <w:b w:val="0"/>
      <w:color w:val="auto"/>
    </w:rPr>
  </w:style>
  <w:style w:type="character" w:customStyle="1" w:styleId="TableheadingChar">
    <w:name w:val="Table heading Char"/>
    <w:basedOn w:val="DefaultParagraphFont"/>
    <w:link w:val="Tableheading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customStyle="1" w:styleId="Tablesubheading">
    <w:name w:val="Table subheading"/>
    <w:basedOn w:val="Tablecontents"/>
    <w:link w:val="TablesubheadingChar"/>
    <w:qFormat/>
    <w:rsid w:val="009C434A"/>
    <w:rPr>
      <w:b/>
    </w:rPr>
  </w:style>
  <w:style w:type="character" w:customStyle="1" w:styleId="TablecontentsChar">
    <w:name w:val="Table contents Char"/>
    <w:basedOn w:val="TableheadingChar"/>
    <w:link w:val="Tablecontents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character" w:customStyle="1" w:styleId="TablesubheadingChar">
    <w:name w:val="Table subheading Char"/>
    <w:basedOn w:val="TablecontentsChar"/>
    <w:link w:val="Tablesubheading"/>
    <w:rsid w:val="009C434A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rsid w:val="009D7704"/>
    <w:pPr>
      <w:ind w:left="720"/>
      <w:contextualSpacing/>
    </w:pPr>
  </w:style>
  <w:style w:type="paragraph" w:customStyle="1" w:styleId="secongbullet">
    <w:name w:val="secong bullet"/>
    <w:basedOn w:val="ListBullet"/>
    <w:link w:val="secongbulletChar"/>
    <w:qFormat/>
    <w:rsid w:val="009D7704"/>
    <w:pPr>
      <w:ind w:left="568"/>
    </w:pPr>
  </w:style>
  <w:style w:type="character" w:customStyle="1" w:styleId="ListBulletChar">
    <w:name w:val="List Bullet Char"/>
    <w:basedOn w:val="DefaultParagraphFont"/>
    <w:link w:val="ListBullet"/>
    <w:rsid w:val="009D7704"/>
    <w:rPr>
      <w:rFonts w:ascii="Cambria" w:hAnsi="Cambria"/>
      <w:sz w:val="22"/>
      <w:lang w:eastAsia="ja-JP"/>
    </w:rPr>
  </w:style>
  <w:style w:type="character" w:customStyle="1" w:styleId="secongbulletChar">
    <w:name w:val="secong bullet Char"/>
    <w:basedOn w:val="ListBulletChar"/>
    <w:link w:val="secongbullet"/>
    <w:rsid w:val="009D7704"/>
    <w:rPr>
      <w:rFonts w:ascii="Cambria" w:hAnsi="Cambria"/>
      <w:sz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List Bulle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38BD"/>
    <w:pPr>
      <w:adjustRightInd w:val="0"/>
      <w:snapToGrid w:val="0"/>
      <w:spacing w:line="240" w:lineRule="atLeast"/>
    </w:pPr>
    <w:rPr>
      <w:rFonts w:ascii="Cambria" w:hAnsi="Cambria"/>
      <w:sz w:val="22"/>
      <w:lang w:eastAsia="ja-JP"/>
    </w:rPr>
  </w:style>
  <w:style w:type="paragraph" w:styleId="Heading1">
    <w:name w:val="heading 1"/>
    <w:basedOn w:val="Normal"/>
    <w:next w:val="Normal"/>
    <w:semiHidden/>
    <w:unhideWhenUsed/>
    <w:rsid w:val="00B74311"/>
    <w:pPr>
      <w:keepNext/>
      <w:outlineLvl w:val="0"/>
    </w:pPr>
    <w:rPr>
      <w:rFonts w:asciiTheme="minorHAnsi" w:hAnsiTheme="minorHAnsi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link w:val="ListBulletChar"/>
    <w:qFormat/>
    <w:rsid w:val="005C7F77"/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semiHidden/>
    <w:rsid w:val="00271889"/>
    <w:pPr>
      <w:jc w:val="center"/>
    </w:pPr>
    <w:rPr>
      <w:sz w:val="16"/>
    </w:rPr>
  </w:style>
  <w:style w:type="paragraph" w:styleId="Footer">
    <w:name w:val="footer"/>
    <w:basedOn w:val="Normal"/>
    <w:link w:val="FooterChar"/>
    <w:uiPriority w:val="99"/>
    <w:qFormat/>
    <w:rsid w:val="00AF0F0B"/>
    <w:pPr>
      <w:spacing w:line="240" w:lineRule="auto"/>
    </w:pPr>
    <w:rPr>
      <w:rFonts w:asciiTheme="majorHAnsi" w:hAnsiTheme="majorHAnsi"/>
      <w:sz w:val="16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F0F0B"/>
    <w:rPr>
      <w:rFonts w:asciiTheme="majorHAnsi" w:hAnsiTheme="majorHAnsi"/>
      <w:sz w:val="16"/>
      <w:szCs w:val="14"/>
      <w:lang w:eastAsia="ja-JP"/>
    </w:rPr>
  </w:style>
  <w:style w:type="paragraph" w:styleId="BalloonText">
    <w:name w:val="Balloon Text"/>
    <w:basedOn w:val="Normal"/>
    <w:link w:val="BalloonTextChar"/>
    <w:semiHidden/>
    <w:rsid w:val="00964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80036"/>
    <w:rPr>
      <w:rFonts w:ascii="Tahoma" w:hAnsi="Tahoma" w:cs="Tahoma"/>
      <w:sz w:val="16"/>
      <w:szCs w:val="16"/>
      <w:lang w:eastAsia="ja-JP"/>
    </w:rPr>
  </w:style>
  <w:style w:type="paragraph" w:customStyle="1" w:styleId="Subject">
    <w:name w:val="Subject"/>
    <w:basedOn w:val="Normal"/>
    <w:qFormat/>
    <w:rsid w:val="00C67823"/>
    <w:pPr>
      <w:jc w:val="center"/>
    </w:pPr>
    <w:rPr>
      <w:b/>
      <w:caps/>
    </w:rPr>
  </w:style>
  <w:style w:type="paragraph" w:customStyle="1" w:styleId="Address">
    <w:name w:val="Address"/>
    <w:basedOn w:val="Footer"/>
    <w:qFormat/>
    <w:rsid w:val="00ED33BE"/>
    <w:rPr>
      <w:color w:val="002C47" w:themeColor="text2"/>
    </w:rPr>
  </w:style>
  <w:style w:type="character" w:customStyle="1" w:styleId="ABN">
    <w:name w:val="ABN"/>
    <w:basedOn w:val="DefaultParagraphFont"/>
    <w:uiPriority w:val="1"/>
    <w:qFormat/>
    <w:rsid w:val="00ED33BE"/>
    <w:rPr>
      <w:color w:val="002C47" w:themeColor="text2"/>
      <w:sz w:val="14"/>
    </w:rPr>
  </w:style>
  <w:style w:type="paragraph" w:customStyle="1" w:styleId="Legislation">
    <w:name w:val="Legislation"/>
    <w:basedOn w:val="Normal"/>
    <w:link w:val="LegislationChar"/>
    <w:qFormat/>
    <w:rsid w:val="00C67823"/>
    <w:pPr>
      <w:jc w:val="center"/>
    </w:pPr>
    <w:rPr>
      <w:b/>
      <w:i/>
    </w:rPr>
  </w:style>
  <w:style w:type="table" w:customStyle="1" w:styleId="Style1">
    <w:name w:val="Style1"/>
    <w:basedOn w:val="TableNormal"/>
    <w:uiPriority w:val="99"/>
    <w:rsid w:val="00C6782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</w:pPr>
      <w:rPr>
        <w:rFonts w:asciiTheme="majorHAnsi" w:hAnsiTheme="majorHAnsi"/>
        <w:color w:val="FFFFFF" w:themeColor="background1"/>
        <w:sz w:val="18"/>
      </w:rPr>
      <w:tblPr/>
      <w:tcPr>
        <w:shd w:val="clear" w:color="auto" w:fill="002C47" w:themeFill="accent1"/>
      </w:tcPr>
    </w:tblStylePr>
  </w:style>
  <w:style w:type="character" w:customStyle="1" w:styleId="LegislationChar">
    <w:name w:val="Legislation Char"/>
    <w:basedOn w:val="DefaultParagraphFont"/>
    <w:link w:val="Legislation"/>
    <w:rsid w:val="00C67823"/>
    <w:rPr>
      <w:rFonts w:ascii="Cambria" w:hAnsi="Cambria"/>
      <w:b/>
      <w:i/>
      <w:sz w:val="22"/>
      <w:lang w:eastAsia="ja-JP"/>
    </w:rPr>
  </w:style>
  <w:style w:type="paragraph" w:customStyle="1" w:styleId="Tableheading">
    <w:name w:val="Table heading"/>
    <w:basedOn w:val="Normal"/>
    <w:link w:val="TableheadingChar"/>
    <w:qFormat/>
    <w:rsid w:val="00FD4145"/>
    <w:rPr>
      <w:rFonts w:asciiTheme="majorHAnsi" w:hAnsiTheme="majorHAnsi" w:cstheme="majorHAnsi"/>
      <w:b/>
      <w:color w:val="FFFFFF" w:themeColor="background1"/>
      <w:sz w:val="18"/>
      <w:szCs w:val="18"/>
    </w:rPr>
  </w:style>
  <w:style w:type="paragraph" w:customStyle="1" w:styleId="Tablecontents">
    <w:name w:val="Table contents"/>
    <w:basedOn w:val="Tableheading"/>
    <w:link w:val="TablecontentsChar"/>
    <w:qFormat/>
    <w:rsid w:val="00FD4145"/>
    <w:rPr>
      <w:b w:val="0"/>
      <w:color w:val="auto"/>
    </w:rPr>
  </w:style>
  <w:style w:type="character" w:customStyle="1" w:styleId="TableheadingChar">
    <w:name w:val="Table heading Char"/>
    <w:basedOn w:val="DefaultParagraphFont"/>
    <w:link w:val="Tableheading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customStyle="1" w:styleId="Tablesubheading">
    <w:name w:val="Table subheading"/>
    <w:basedOn w:val="Tablecontents"/>
    <w:link w:val="TablesubheadingChar"/>
    <w:qFormat/>
    <w:rsid w:val="009C434A"/>
    <w:rPr>
      <w:b/>
    </w:rPr>
  </w:style>
  <w:style w:type="character" w:customStyle="1" w:styleId="TablecontentsChar">
    <w:name w:val="Table contents Char"/>
    <w:basedOn w:val="TableheadingChar"/>
    <w:link w:val="Tablecontents"/>
    <w:rsid w:val="00FD4145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character" w:customStyle="1" w:styleId="TablesubheadingChar">
    <w:name w:val="Table subheading Char"/>
    <w:basedOn w:val="TablecontentsChar"/>
    <w:link w:val="Tablesubheading"/>
    <w:rsid w:val="009C434A"/>
    <w:rPr>
      <w:rFonts w:asciiTheme="majorHAnsi" w:hAnsiTheme="majorHAnsi" w:cstheme="majorHAnsi"/>
      <w:b/>
      <w:color w:val="FFFFFF" w:themeColor="background1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rsid w:val="009D7704"/>
    <w:pPr>
      <w:ind w:left="720"/>
      <w:contextualSpacing/>
    </w:pPr>
  </w:style>
  <w:style w:type="paragraph" w:customStyle="1" w:styleId="secongbullet">
    <w:name w:val="secong bullet"/>
    <w:basedOn w:val="ListBullet"/>
    <w:link w:val="secongbulletChar"/>
    <w:qFormat/>
    <w:rsid w:val="009D7704"/>
    <w:pPr>
      <w:ind w:left="568"/>
    </w:pPr>
  </w:style>
  <w:style w:type="character" w:customStyle="1" w:styleId="ListBulletChar">
    <w:name w:val="List Bullet Char"/>
    <w:basedOn w:val="DefaultParagraphFont"/>
    <w:link w:val="ListBullet"/>
    <w:rsid w:val="009D7704"/>
    <w:rPr>
      <w:rFonts w:ascii="Cambria" w:hAnsi="Cambria"/>
      <w:sz w:val="22"/>
      <w:lang w:eastAsia="ja-JP"/>
    </w:rPr>
  </w:style>
  <w:style w:type="character" w:customStyle="1" w:styleId="secongbulletChar">
    <w:name w:val="secong bullet Char"/>
    <w:basedOn w:val="ListBulletChar"/>
    <w:link w:val="secongbullet"/>
    <w:rsid w:val="009D7704"/>
    <w:rPr>
      <w:rFonts w:ascii="Cambria" w:hAnsi="Cambria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tga.gov.au" TargetMode="External"/><Relationship Id="rId1" Type="http://schemas.openxmlformats.org/officeDocument/2006/relationships/hyperlink" Target="mailto:info@tg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A_Colours">
      <a:dk1>
        <a:sysClr val="windowText" lastClr="000000"/>
      </a:dk1>
      <a:lt1>
        <a:sysClr val="window" lastClr="FFFFFF"/>
      </a:lt1>
      <a:dk2>
        <a:srgbClr val="002C47"/>
      </a:dk2>
      <a:lt2>
        <a:srgbClr val="50555C"/>
      </a:lt2>
      <a:accent1>
        <a:srgbClr val="002C47"/>
      </a:accent1>
      <a:accent2>
        <a:srgbClr val="B3C960"/>
      </a:accent2>
      <a:accent3>
        <a:srgbClr val="006DA7"/>
      </a:accent3>
      <a:accent4>
        <a:srgbClr val="006664"/>
      </a:accent4>
      <a:accent5>
        <a:srgbClr val="4D2779"/>
      </a:accent5>
      <a:accent6>
        <a:srgbClr val="25451C"/>
      </a:accent6>
      <a:hlink>
        <a:srgbClr val="50555C"/>
      </a:hlink>
      <a:folHlink>
        <a:srgbClr val="365171"/>
      </a:folHlink>
    </a:clrScheme>
    <a:fontScheme name="TGA Fonts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Ageing Therapeutic Goods Administration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fennet</dc:creator>
  <cp:lastModifiedBy>Burrowes, Kirsten</cp:lastModifiedBy>
  <cp:revision>2</cp:revision>
  <cp:lastPrinted>2013-04-19T02:13:00Z</cp:lastPrinted>
  <dcterms:created xsi:type="dcterms:W3CDTF">2013-04-24T04:50:00Z</dcterms:created>
  <dcterms:modified xsi:type="dcterms:W3CDTF">2013-04-24T04:50:00Z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