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18" w:rsidRDefault="00E4118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fillcolor="window">
            <v:imagedata r:id="rId9" o:title=""/>
          </v:shape>
        </w:pict>
      </w:r>
    </w:p>
    <w:p w:rsidR="00DB1818" w:rsidRDefault="00DB1818"/>
    <w:p w:rsidR="00DB1818" w:rsidRDefault="00DB1818" w:rsidP="00DB1818">
      <w:pPr>
        <w:spacing w:line="240" w:lineRule="auto"/>
      </w:pPr>
    </w:p>
    <w:p w:rsidR="00DB1818" w:rsidRDefault="00DB1818" w:rsidP="00DB1818"/>
    <w:p w:rsidR="00DB1818" w:rsidRDefault="00DB1818" w:rsidP="00DB1818"/>
    <w:p w:rsidR="00DB1818" w:rsidRDefault="00DB1818" w:rsidP="00DB1818"/>
    <w:p w:rsidR="00DB1818" w:rsidRDefault="00DB1818" w:rsidP="00DB1818"/>
    <w:p w:rsidR="006C4B1C" w:rsidRPr="006E2BE2" w:rsidRDefault="006C4B1C" w:rsidP="006C4B1C">
      <w:pPr>
        <w:pStyle w:val="ShortT"/>
      </w:pPr>
      <w:r w:rsidRPr="006E2BE2">
        <w:t xml:space="preserve">Public Interest Disclosure </w:t>
      </w:r>
      <w:r w:rsidR="00DB1818">
        <w:t>Act</w:t>
      </w:r>
      <w:r w:rsidRPr="006E2BE2">
        <w:t xml:space="preserve"> 2013</w:t>
      </w:r>
    </w:p>
    <w:p w:rsidR="006C4B1C" w:rsidRPr="006E2BE2" w:rsidRDefault="006C4B1C" w:rsidP="006C4B1C"/>
    <w:p w:rsidR="006C4B1C" w:rsidRPr="006E2BE2" w:rsidRDefault="006C4B1C" w:rsidP="00DB1818">
      <w:pPr>
        <w:pStyle w:val="Actno"/>
        <w:spacing w:before="400"/>
      </w:pPr>
      <w:r w:rsidRPr="006E2BE2">
        <w:t>No.</w:t>
      </w:r>
      <w:r w:rsidR="008C1894">
        <w:t xml:space="preserve"> 133</w:t>
      </w:r>
      <w:r w:rsidRPr="006E2BE2">
        <w:t>, 2013</w:t>
      </w:r>
    </w:p>
    <w:p w:rsidR="006C4B1C" w:rsidRPr="006E2BE2" w:rsidRDefault="006C4B1C" w:rsidP="006C4B1C"/>
    <w:p w:rsidR="00DB1818" w:rsidRDefault="00DB1818" w:rsidP="00DB1818"/>
    <w:p w:rsidR="00DB1818" w:rsidRDefault="00DB1818" w:rsidP="00DB1818"/>
    <w:p w:rsidR="00DB1818" w:rsidRDefault="00DB1818" w:rsidP="00DB1818"/>
    <w:p w:rsidR="00DB1818" w:rsidRDefault="00DB1818" w:rsidP="00DB1818"/>
    <w:p w:rsidR="006C4B1C" w:rsidRPr="006E2BE2" w:rsidRDefault="00DB1818" w:rsidP="006C4B1C">
      <w:pPr>
        <w:pStyle w:val="LongT"/>
      </w:pPr>
      <w:r>
        <w:t>An Act</w:t>
      </w:r>
      <w:r w:rsidR="006C4B1C" w:rsidRPr="006E2BE2">
        <w:t xml:space="preserve"> to facilitate disclosure and investigation of wrongdoing and maladministration in the Commonwealth public sector, and for other purposes</w:t>
      </w:r>
    </w:p>
    <w:p w:rsidR="006C4B1C" w:rsidRPr="006E2BE2" w:rsidRDefault="006C4B1C" w:rsidP="006C4B1C">
      <w:pPr>
        <w:pStyle w:val="Header"/>
        <w:tabs>
          <w:tab w:val="clear" w:pos="4150"/>
          <w:tab w:val="clear" w:pos="8307"/>
        </w:tabs>
      </w:pPr>
      <w:r w:rsidRPr="006E2BE2">
        <w:rPr>
          <w:rStyle w:val="CharChapNo"/>
        </w:rPr>
        <w:t xml:space="preserve"> </w:t>
      </w:r>
      <w:r w:rsidRPr="006E2BE2">
        <w:rPr>
          <w:rStyle w:val="CharChapText"/>
        </w:rPr>
        <w:t xml:space="preserve"> </w:t>
      </w:r>
    </w:p>
    <w:p w:rsidR="006C4B1C" w:rsidRPr="006E2BE2" w:rsidRDefault="006C4B1C" w:rsidP="006C4B1C">
      <w:pPr>
        <w:pStyle w:val="Header"/>
        <w:tabs>
          <w:tab w:val="clear" w:pos="4150"/>
          <w:tab w:val="clear" w:pos="8307"/>
        </w:tabs>
      </w:pPr>
      <w:r w:rsidRPr="006E2BE2">
        <w:rPr>
          <w:rStyle w:val="CharPartNo"/>
        </w:rPr>
        <w:t xml:space="preserve"> </w:t>
      </w:r>
      <w:r w:rsidRPr="006E2BE2">
        <w:rPr>
          <w:rStyle w:val="CharPartText"/>
        </w:rPr>
        <w:t xml:space="preserve"> </w:t>
      </w:r>
    </w:p>
    <w:p w:rsidR="006C4B1C" w:rsidRPr="006E2BE2" w:rsidRDefault="006C4B1C" w:rsidP="006C4B1C">
      <w:pPr>
        <w:pStyle w:val="Header"/>
        <w:tabs>
          <w:tab w:val="clear" w:pos="4150"/>
          <w:tab w:val="clear" w:pos="8307"/>
        </w:tabs>
      </w:pPr>
      <w:r w:rsidRPr="006E2BE2">
        <w:rPr>
          <w:rStyle w:val="CharDivNo"/>
        </w:rPr>
        <w:t xml:space="preserve"> </w:t>
      </w:r>
      <w:r w:rsidRPr="006E2BE2">
        <w:rPr>
          <w:rStyle w:val="CharDivText"/>
        </w:rPr>
        <w:t xml:space="preserve"> </w:t>
      </w:r>
    </w:p>
    <w:p w:rsidR="006C4B1C" w:rsidRPr="006E2BE2" w:rsidRDefault="006C4B1C" w:rsidP="006C4B1C">
      <w:pPr>
        <w:sectPr w:rsidR="006C4B1C" w:rsidRPr="006E2BE2" w:rsidSect="00DB181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6C4B1C" w:rsidRPr="006E2BE2" w:rsidRDefault="006C4B1C" w:rsidP="006C4B1C">
      <w:pPr>
        <w:rPr>
          <w:sz w:val="36"/>
        </w:rPr>
      </w:pPr>
      <w:r w:rsidRPr="006E2BE2">
        <w:rPr>
          <w:sz w:val="36"/>
        </w:rPr>
        <w:lastRenderedPageBreak/>
        <w:t>Contents</w:t>
      </w:r>
    </w:p>
    <w:bookmarkStart w:id="0" w:name="BKCheck15B_1"/>
    <w:bookmarkEnd w:id="0"/>
    <w:p w:rsidR="008C1894" w:rsidRDefault="008C189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1—Introduction</w:t>
      </w:r>
      <w:bookmarkStart w:id="1" w:name="_GoBack"/>
      <w:bookmarkEnd w:id="1"/>
      <w:r w:rsidRPr="008C1894">
        <w:rPr>
          <w:b w:val="0"/>
          <w:noProof/>
          <w:sz w:val="18"/>
        </w:rPr>
        <w:tab/>
      </w:r>
      <w:r w:rsidRPr="008C1894">
        <w:rPr>
          <w:b w:val="0"/>
          <w:noProof/>
          <w:sz w:val="18"/>
        </w:rPr>
        <w:fldChar w:fldCharType="begin"/>
      </w:r>
      <w:r w:rsidRPr="008C1894">
        <w:rPr>
          <w:b w:val="0"/>
          <w:noProof/>
          <w:sz w:val="18"/>
        </w:rPr>
        <w:instrText xml:space="preserve"> PAGEREF _Toc361755315 \h </w:instrText>
      </w:r>
      <w:r w:rsidRPr="008C1894">
        <w:rPr>
          <w:b w:val="0"/>
          <w:noProof/>
          <w:sz w:val="18"/>
        </w:rPr>
      </w:r>
      <w:r w:rsidRPr="008C1894">
        <w:rPr>
          <w:b w:val="0"/>
          <w:noProof/>
          <w:sz w:val="18"/>
        </w:rPr>
        <w:fldChar w:fldCharType="separate"/>
      </w:r>
      <w:r w:rsidR="00E41189">
        <w:rPr>
          <w:b w:val="0"/>
          <w:noProof/>
          <w:sz w:val="18"/>
        </w:rPr>
        <w:t>2</w:t>
      </w:r>
      <w:r w:rsidRPr="008C1894">
        <w:rPr>
          <w:b w:val="0"/>
          <w:noProof/>
          <w:sz w:val="18"/>
        </w:rPr>
        <w:fldChar w:fldCharType="end"/>
      </w:r>
    </w:p>
    <w:p w:rsidR="008C1894" w:rsidRDefault="008C1894">
      <w:pPr>
        <w:pStyle w:val="TOC3"/>
        <w:rPr>
          <w:rFonts w:asciiTheme="minorHAnsi" w:eastAsiaTheme="minorEastAsia" w:hAnsiTheme="minorHAnsi" w:cstheme="minorBidi"/>
          <w:b w:val="0"/>
          <w:noProof/>
          <w:kern w:val="0"/>
          <w:szCs w:val="22"/>
        </w:rPr>
      </w:pPr>
      <w:r>
        <w:rPr>
          <w:noProof/>
        </w:rPr>
        <w:t>Division 1—Preliminary matters</w:t>
      </w:r>
      <w:r w:rsidRPr="008C1894">
        <w:rPr>
          <w:b w:val="0"/>
          <w:noProof/>
          <w:sz w:val="18"/>
        </w:rPr>
        <w:tab/>
      </w:r>
      <w:r w:rsidRPr="008C1894">
        <w:rPr>
          <w:b w:val="0"/>
          <w:noProof/>
          <w:sz w:val="18"/>
        </w:rPr>
        <w:fldChar w:fldCharType="begin"/>
      </w:r>
      <w:r w:rsidRPr="008C1894">
        <w:rPr>
          <w:b w:val="0"/>
          <w:noProof/>
          <w:sz w:val="18"/>
        </w:rPr>
        <w:instrText xml:space="preserve"> PAGEREF _Toc361755316 \h </w:instrText>
      </w:r>
      <w:r w:rsidRPr="008C1894">
        <w:rPr>
          <w:b w:val="0"/>
          <w:noProof/>
          <w:sz w:val="18"/>
        </w:rPr>
      </w:r>
      <w:r w:rsidRPr="008C1894">
        <w:rPr>
          <w:b w:val="0"/>
          <w:noProof/>
          <w:sz w:val="18"/>
        </w:rPr>
        <w:fldChar w:fldCharType="separate"/>
      </w:r>
      <w:r w:rsidR="00E41189">
        <w:rPr>
          <w:b w:val="0"/>
          <w:noProof/>
          <w:sz w:val="18"/>
        </w:rPr>
        <w:t>2</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1</w:t>
      </w:r>
      <w:r>
        <w:rPr>
          <w:noProof/>
        </w:rPr>
        <w:tab/>
        <w:t>Short title</w:t>
      </w:r>
      <w:r w:rsidRPr="008C1894">
        <w:rPr>
          <w:noProof/>
        </w:rPr>
        <w:tab/>
      </w:r>
      <w:r w:rsidRPr="008C1894">
        <w:rPr>
          <w:noProof/>
        </w:rPr>
        <w:fldChar w:fldCharType="begin"/>
      </w:r>
      <w:r w:rsidRPr="008C1894">
        <w:rPr>
          <w:noProof/>
        </w:rPr>
        <w:instrText xml:space="preserve"> PAGEREF _Toc361755317 \h </w:instrText>
      </w:r>
      <w:r w:rsidRPr="008C1894">
        <w:rPr>
          <w:noProof/>
        </w:rPr>
      </w:r>
      <w:r w:rsidRPr="008C1894">
        <w:rPr>
          <w:noProof/>
        </w:rPr>
        <w:fldChar w:fldCharType="separate"/>
      </w:r>
      <w:r w:rsidR="00E41189">
        <w:rPr>
          <w:noProof/>
        </w:rPr>
        <w:t>2</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2</w:t>
      </w:r>
      <w:r>
        <w:rPr>
          <w:noProof/>
        </w:rPr>
        <w:tab/>
        <w:t>Commencement</w:t>
      </w:r>
      <w:r w:rsidRPr="008C1894">
        <w:rPr>
          <w:noProof/>
        </w:rPr>
        <w:tab/>
      </w:r>
      <w:r w:rsidRPr="008C1894">
        <w:rPr>
          <w:noProof/>
        </w:rPr>
        <w:fldChar w:fldCharType="begin"/>
      </w:r>
      <w:r w:rsidRPr="008C1894">
        <w:rPr>
          <w:noProof/>
        </w:rPr>
        <w:instrText xml:space="preserve"> PAGEREF _Toc361755318 \h </w:instrText>
      </w:r>
      <w:r w:rsidRPr="008C1894">
        <w:rPr>
          <w:noProof/>
        </w:rPr>
      </w:r>
      <w:r w:rsidRPr="008C1894">
        <w:rPr>
          <w:noProof/>
        </w:rPr>
        <w:fldChar w:fldCharType="separate"/>
      </w:r>
      <w:r w:rsidR="00E41189">
        <w:rPr>
          <w:noProof/>
        </w:rPr>
        <w:t>2</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3</w:t>
      </w:r>
      <w:r>
        <w:rPr>
          <w:noProof/>
        </w:rPr>
        <w:tab/>
        <w:t>Crown to be bound</w:t>
      </w:r>
      <w:r w:rsidRPr="008C1894">
        <w:rPr>
          <w:noProof/>
        </w:rPr>
        <w:tab/>
      </w:r>
      <w:r w:rsidRPr="008C1894">
        <w:rPr>
          <w:noProof/>
        </w:rPr>
        <w:fldChar w:fldCharType="begin"/>
      </w:r>
      <w:r w:rsidRPr="008C1894">
        <w:rPr>
          <w:noProof/>
        </w:rPr>
        <w:instrText xml:space="preserve"> PAGEREF _Toc361755319 \h </w:instrText>
      </w:r>
      <w:r w:rsidRPr="008C1894">
        <w:rPr>
          <w:noProof/>
        </w:rPr>
      </w:r>
      <w:r w:rsidRPr="008C1894">
        <w:rPr>
          <w:noProof/>
        </w:rPr>
        <w:fldChar w:fldCharType="separate"/>
      </w:r>
      <w:r w:rsidR="00E41189">
        <w:rPr>
          <w:noProof/>
        </w:rPr>
        <w:t>3</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8C1894">
        <w:rPr>
          <w:noProof/>
        </w:rPr>
        <w:tab/>
      </w:r>
      <w:r w:rsidRPr="008C1894">
        <w:rPr>
          <w:noProof/>
        </w:rPr>
        <w:fldChar w:fldCharType="begin"/>
      </w:r>
      <w:r w:rsidRPr="008C1894">
        <w:rPr>
          <w:noProof/>
        </w:rPr>
        <w:instrText xml:space="preserve"> PAGEREF _Toc361755320 \h </w:instrText>
      </w:r>
      <w:r w:rsidRPr="008C1894">
        <w:rPr>
          <w:noProof/>
        </w:rPr>
      </w:r>
      <w:r w:rsidRPr="008C1894">
        <w:rPr>
          <w:noProof/>
        </w:rPr>
        <w:fldChar w:fldCharType="separate"/>
      </w:r>
      <w:r w:rsidR="00E41189">
        <w:rPr>
          <w:noProof/>
        </w:rPr>
        <w:t>3</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5</w:t>
      </w:r>
      <w:r>
        <w:rPr>
          <w:noProof/>
        </w:rPr>
        <w:tab/>
        <w:t>Extension to things outside Australia</w:t>
      </w:r>
      <w:r w:rsidRPr="008C1894">
        <w:rPr>
          <w:noProof/>
        </w:rPr>
        <w:tab/>
      </w:r>
      <w:r w:rsidRPr="008C1894">
        <w:rPr>
          <w:noProof/>
        </w:rPr>
        <w:fldChar w:fldCharType="begin"/>
      </w:r>
      <w:r w:rsidRPr="008C1894">
        <w:rPr>
          <w:noProof/>
        </w:rPr>
        <w:instrText xml:space="preserve"> PAGEREF _Toc361755321 \h </w:instrText>
      </w:r>
      <w:r w:rsidRPr="008C1894">
        <w:rPr>
          <w:noProof/>
        </w:rPr>
      </w:r>
      <w:r w:rsidRPr="008C1894">
        <w:rPr>
          <w:noProof/>
        </w:rPr>
        <w:fldChar w:fldCharType="separate"/>
      </w:r>
      <w:r w:rsidR="00E41189">
        <w:rPr>
          <w:noProof/>
        </w:rPr>
        <w:t>3</w:t>
      </w:r>
      <w:r w:rsidRPr="008C1894">
        <w:rPr>
          <w:noProof/>
        </w:rPr>
        <w:fldChar w:fldCharType="end"/>
      </w:r>
    </w:p>
    <w:p w:rsidR="008C1894" w:rsidRDefault="008C1894">
      <w:pPr>
        <w:pStyle w:val="TOC3"/>
        <w:rPr>
          <w:rFonts w:asciiTheme="minorHAnsi" w:eastAsiaTheme="minorEastAsia" w:hAnsiTheme="minorHAnsi" w:cstheme="minorBidi"/>
          <w:b w:val="0"/>
          <w:noProof/>
          <w:kern w:val="0"/>
          <w:szCs w:val="22"/>
        </w:rPr>
      </w:pPr>
      <w:r>
        <w:rPr>
          <w:noProof/>
        </w:rPr>
        <w:t>Division 2—Objects</w:t>
      </w:r>
      <w:r w:rsidRPr="008C1894">
        <w:rPr>
          <w:b w:val="0"/>
          <w:noProof/>
          <w:sz w:val="18"/>
        </w:rPr>
        <w:tab/>
      </w:r>
      <w:r w:rsidRPr="008C1894">
        <w:rPr>
          <w:b w:val="0"/>
          <w:noProof/>
          <w:sz w:val="18"/>
        </w:rPr>
        <w:fldChar w:fldCharType="begin"/>
      </w:r>
      <w:r w:rsidRPr="008C1894">
        <w:rPr>
          <w:b w:val="0"/>
          <w:noProof/>
          <w:sz w:val="18"/>
        </w:rPr>
        <w:instrText xml:space="preserve"> PAGEREF _Toc361755322 \h </w:instrText>
      </w:r>
      <w:r w:rsidRPr="008C1894">
        <w:rPr>
          <w:b w:val="0"/>
          <w:noProof/>
          <w:sz w:val="18"/>
        </w:rPr>
      </w:r>
      <w:r w:rsidRPr="008C1894">
        <w:rPr>
          <w:b w:val="0"/>
          <w:noProof/>
          <w:sz w:val="18"/>
        </w:rPr>
        <w:fldChar w:fldCharType="separate"/>
      </w:r>
      <w:r w:rsidR="00E41189">
        <w:rPr>
          <w:b w:val="0"/>
          <w:noProof/>
          <w:sz w:val="18"/>
        </w:rPr>
        <w:t>4</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6</w:t>
      </w:r>
      <w:r>
        <w:rPr>
          <w:noProof/>
        </w:rPr>
        <w:tab/>
        <w:t>Objects</w:t>
      </w:r>
      <w:r w:rsidRPr="008C1894">
        <w:rPr>
          <w:noProof/>
        </w:rPr>
        <w:tab/>
      </w:r>
      <w:r w:rsidRPr="008C1894">
        <w:rPr>
          <w:noProof/>
        </w:rPr>
        <w:fldChar w:fldCharType="begin"/>
      </w:r>
      <w:r w:rsidRPr="008C1894">
        <w:rPr>
          <w:noProof/>
        </w:rPr>
        <w:instrText xml:space="preserve"> PAGEREF _Toc361755323 \h </w:instrText>
      </w:r>
      <w:r w:rsidRPr="008C1894">
        <w:rPr>
          <w:noProof/>
        </w:rPr>
      </w:r>
      <w:r w:rsidRPr="008C1894">
        <w:rPr>
          <w:noProof/>
        </w:rPr>
        <w:fldChar w:fldCharType="separate"/>
      </w:r>
      <w:r w:rsidR="00E41189">
        <w:rPr>
          <w:noProof/>
        </w:rPr>
        <w:t>4</w:t>
      </w:r>
      <w:r w:rsidRPr="008C1894">
        <w:rPr>
          <w:noProof/>
        </w:rPr>
        <w:fldChar w:fldCharType="end"/>
      </w:r>
    </w:p>
    <w:p w:rsidR="008C1894" w:rsidRDefault="008C1894">
      <w:pPr>
        <w:pStyle w:val="TOC3"/>
        <w:rPr>
          <w:rFonts w:asciiTheme="minorHAnsi" w:eastAsiaTheme="minorEastAsia" w:hAnsiTheme="minorHAnsi" w:cstheme="minorBidi"/>
          <w:b w:val="0"/>
          <w:noProof/>
          <w:kern w:val="0"/>
          <w:szCs w:val="22"/>
        </w:rPr>
      </w:pPr>
      <w:r>
        <w:rPr>
          <w:noProof/>
        </w:rPr>
        <w:t>Division 3—Overview</w:t>
      </w:r>
      <w:r w:rsidRPr="008C1894">
        <w:rPr>
          <w:b w:val="0"/>
          <w:noProof/>
          <w:sz w:val="18"/>
        </w:rPr>
        <w:tab/>
      </w:r>
      <w:r w:rsidRPr="008C1894">
        <w:rPr>
          <w:b w:val="0"/>
          <w:noProof/>
          <w:sz w:val="18"/>
        </w:rPr>
        <w:fldChar w:fldCharType="begin"/>
      </w:r>
      <w:r w:rsidRPr="008C1894">
        <w:rPr>
          <w:b w:val="0"/>
          <w:noProof/>
          <w:sz w:val="18"/>
        </w:rPr>
        <w:instrText xml:space="preserve"> PAGEREF _Toc361755324 \h </w:instrText>
      </w:r>
      <w:r w:rsidRPr="008C1894">
        <w:rPr>
          <w:b w:val="0"/>
          <w:noProof/>
          <w:sz w:val="18"/>
        </w:rPr>
      </w:r>
      <w:r w:rsidRPr="008C1894">
        <w:rPr>
          <w:b w:val="0"/>
          <w:noProof/>
          <w:sz w:val="18"/>
        </w:rPr>
        <w:fldChar w:fldCharType="separate"/>
      </w:r>
      <w:r w:rsidR="00E41189">
        <w:rPr>
          <w:b w:val="0"/>
          <w:noProof/>
          <w:sz w:val="18"/>
        </w:rPr>
        <w:t>5</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7</w:t>
      </w:r>
      <w:r>
        <w:rPr>
          <w:noProof/>
        </w:rPr>
        <w:tab/>
        <w:t>Overview</w:t>
      </w:r>
      <w:r w:rsidRPr="008C1894">
        <w:rPr>
          <w:noProof/>
        </w:rPr>
        <w:tab/>
      </w:r>
      <w:r w:rsidRPr="008C1894">
        <w:rPr>
          <w:noProof/>
        </w:rPr>
        <w:fldChar w:fldCharType="begin"/>
      </w:r>
      <w:r w:rsidRPr="008C1894">
        <w:rPr>
          <w:noProof/>
        </w:rPr>
        <w:instrText xml:space="preserve"> PAGEREF _Toc361755325 \h </w:instrText>
      </w:r>
      <w:r w:rsidRPr="008C1894">
        <w:rPr>
          <w:noProof/>
        </w:rPr>
      </w:r>
      <w:r w:rsidRPr="008C1894">
        <w:rPr>
          <w:noProof/>
        </w:rPr>
        <w:fldChar w:fldCharType="separate"/>
      </w:r>
      <w:r w:rsidR="00E41189">
        <w:rPr>
          <w:noProof/>
        </w:rPr>
        <w:t>5</w:t>
      </w:r>
      <w:r w:rsidRPr="008C1894">
        <w:rPr>
          <w:noProof/>
        </w:rPr>
        <w:fldChar w:fldCharType="end"/>
      </w:r>
    </w:p>
    <w:p w:rsidR="008C1894" w:rsidRDefault="008C1894">
      <w:pPr>
        <w:pStyle w:val="TOC3"/>
        <w:rPr>
          <w:rFonts w:asciiTheme="minorHAnsi" w:eastAsiaTheme="minorEastAsia" w:hAnsiTheme="minorHAnsi" w:cstheme="minorBidi"/>
          <w:b w:val="0"/>
          <w:noProof/>
          <w:kern w:val="0"/>
          <w:szCs w:val="22"/>
        </w:rPr>
      </w:pPr>
      <w:r>
        <w:rPr>
          <w:noProof/>
        </w:rPr>
        <w:t>Division 4—Definitions</w:t>
      </w:r>
      <w:r w:rsidRPr="008C1894">
        <w:rPr>
          <w:b w:val="0"/>
          <w:noProof/>
          <w:sz w:val="18"/>
        </w:rPr>
        <w:tab/>
      </w:r>
      <w:r w:rsidRPr="008C1894">
        <w:rPr>
          <w:b w:val="0"/>
          <w:noProof/>
          <w:sz w:val="18"/>
        </w:rPr>
        <w:fldChar w:fldCharType="begin"/>
      </w:r>
      <w:r w:rsidRPr="008C1894">
        <w:rPr>
          <w:b w:val="0"/>
          <w:noProof/>
          <w:sz w:val="18"/>
        </w:rPr>
        <w:instrText xml:space="preserve"> PAGEREF _Toc361755326 \h </w:instrText>
      </w:r>
      <w:r w:rsidRPr="008C1894">
        <w:rPr>
          <w:b w:val="0"/>
          <w:noProof/>
          <w:sz w:val="18"/>
        </w:rPr>
      </w:r>
      <w:r w:rsidRPr="008C1894">
        <w:rPr>
          <w:b w:val="0"/>
          <w:noProof/>
          <w:sz w:val="18"/>
        </w:rPr>
        <w:fldChar w:fldCharType="separate"/>
      </w:r>
      <w:r w:rsidR="00E41189">
        <w:rPr>
          <w:b w:val="0"/>
          <w:noProof/>
          <w:sz w:val="18"/>
        </w:rPr>
        <w:t>6</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8</w:t>
      </w:r>
      <w:r>
        <w:rPr>
          <w:noProof/>
        </w:rPr>
        <w:tab/>
        <w:t>Definitions</w:t>
      </w:r>
      <w:r w:rsidRPr="008C1894">
        <w:rPr>
          <w:noProof/>
        </w:rPr>
        <w:tab/>
      </w:r>
      <w:r w:rsidRPr="008C1894">
        <w:rPr>
          <w:noProof/>
        </w:rPr>
        <w:fldChar w:fldCharType="begin"/>
      </w:r>
      <w:r w:rsidRPr="008C1894">
        <w:rPr>
          <w:noProof/>
        </w:rPr>
        <w:instrText xml:space="preserve"> PAGEREF _Toc361755327 \h </w:instrText>
      </w:r>
      <w:r w:rsidRPr="008C1894">
        <w:rPr>
          <w:noProof/>
        </w:rPr>
      </w:r>
      <w:r w:rsidRPr="008C1894">
        <w:rPr>
          <w:noProof/>
        </w:rPr>
        <w:fldChar w:fldCharType="separate"/>
      </w:r>
      <w:r w:rsidR="00E41189">
        <w:rPr>
          <w:noProof/>
        </w:rPr>
        <w:t>6</w:t>
      </w:r>
      <w:r w:rsidRPr="008C1894">
        <w:rPr>
          <w:noProof/>
        </w:rPr>
        <w:fldChar w:fldCharType="end"/>
      </w:r>
    </w:p>
    <w:p w:rsidR="008C1894" w:rsidRDefault="008C1894">
      <w:pPr>
        <w:pStyle w:val="TOC2"/>
        <w:rPr>
          <w:rFonts w:asciiTheme="minorHAnsi" w:eastAsiaTheme="minorEastAsia" w:hAnsiTheme="minorHAnsi" w:cstheme="minorBidi"/>
          <w:b w:val="0"/>
          <w:noProof/>
          <w:kern w:val="0"/>
          <w:sz w:val="22"/>
          <w:szCs w:val="22"/>
        </w:rPr>
      </w:pPr>
      <w:r>
        <w:rPr>
          <w:noProof/>
        </w:rPr>
        <w:t>Part 2—Protection of disclosers</w:t>
      </w:r>
      <w:r w:rsidRPr="008C1894">
        <w:rPr>
          <w:b w:val="0"/>
          <w:noProof/>
          <w:sz w:val="18"/>
        </w:rPr>
        <w:tab/>
      </w:r>
      <w:r w:rsidRPr="008C1894">
        <w:rPr>
          <w:b w:val="0"/>
          <w:noProof/>
          <w:sz w:val="18"/>
        </w:rPr>
        <w:fldChar w:fldCharType="begin"/>
      </w:r>
      <w:r w:rsidRPr="008C1894">
        <w:rPr>
          <w:b w:val="0"/>
          <w:noProof/>
          <w:sz w:val="18"/>
        </w:rPr>
        <w:instrText xml:space="preserve"> PAGEREF _Toc361755328 \h </w:instrText>
      </w:r>
      <w:r w:rsidRPr="008C1894">
        <w:rPr>
          <w:b w:val="0"/>
          <w:noProof/>
          <w:sz w:val="18"/>
        </w:rPr>
      </w:r>
      <w:r w:rsidRPr="008C1894">
        <w:rPr>
          <w:b w:val="0"/>
          <w:noProof/>
          <w:sz w:val="18"/>
        </w:rPr>
        <w:fldChar w:fldCharType="separate"/>
      </w:r>
      <w:r w:rsidR="00E41189">
        <w:rPr>
          <w:b w:val="0"/>
          <w:noProof/>
          <w:sz w:val="18"/>
        </w:rPr>
        <w:t>12</w:t>
      </w:r>
      <w:r w:rsidRPr="008C1894">
        <w:rPr>
          <w:b w:val="0"/>
          <w:noProof/>
          <w:sz w:val="18"/>
        </w:rPr>
        <w:fldChar w:fldCharType="end"/>
      </w:r>
    </w:p>
    <w:p w:rsidR="008C1894" w:rsidRDefault="008C1894">
      <w:pPr>
        <w:pStyle w:val="TOC3"/>
        <w:rPr>
          <w:rFonts w:asciiTheme="minorHAnsi" w:eastAsiaTheme="minorEastAsia" w:hAnsiTheme="minorHAnsi" w:cstheme="minorBidi"/>
          <w:b w:val="0"/>
          <w:noProof/>
          <w:kern w:val="0"/>
          <w:szCs w:val="22"/>
        </w:rPr>
      </w:pPr>
      <w:r>
        <w:rPr>
          <w:noProof/>
        </w:rPr>
        <w:t>Division 1—Protections</w:t>
      </w:r>
      <w:r w:rsidRPr="008C1894">
        <w:rPr>
          <w:b w:val="0"/>
          <w:noProof/>
          <w:sz w:val="18"/>
        </w:rPr>
        <w:tab/>
      </w:r>
      <w:r w:rsidRPr="008C1894">
        <w:rPr>
          <w:b w:val="0"/>
          <w:noProof/>
          <w:sz w:val="18"/>
        </w:rPr>
        <w:fldChar w:fldCharType="begin"/>
      </w:r>
      <w:r w:rsidRPr="008C1894">
        <w:rPr>
          <w:b w:val="0"/>
          <w:noProof/>
          <w:sz w:val="18"/>
        </w:rPr>
        <w:instrText xml:space="preserve"> PAGEREF _Toc361755329 \h </w:instrText>
      </w:r>
      <w:r w:rsidRPr="008C1894">
        <w:rPr>
          <w:b w:val="0"/>
          <w:noProof/>
          <w:sz w:val="18"/>
        </w:rPr>
      </w:r>
      <w:r w:rsidRPr="008C1894">
        <w:rPr>
          <w:b w:val="0"/>
          <w:noProof/>
          <w:sz w:val="18"/>
        </w:rPr>
        <w:fldChar w:fldCharType="separate"/>
      </w:r>
      <w:r w:rsidR="00E41189">
        <w:rPr>
          <w:b w:val="0"/>
          <w:noProof/>
          <w:sz w:val="18"/>
        </w:rPr>
        <w:t>12</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9</w:t>
      </w:r>
      <w:r>
        <w:rPr>
          <w:noProof/>
        </w:rPr>
        <w:tab/>
        <w:t>Simplified outline</w:t>
      </w:r>
      <w:r w:rsidRPr="008C1894">
        <w:rPr>
          <w:noProof/>
        </w:rPr>
        <w:tab/>
      </w:r>
      <w:r w:rsidRPr="008C1894">
        <w:rPr>
          <w:noProof/>
        </w:rPr>
        <w:fldChar w:fldCharType="begin"/>
      </w:r>
      <w:r w:rsidRPr="008C1894">
        <w:rPr>
          <w:noProof/>
        </w:rPr>
        <w:instrText xml:space="preserve"> PAGEREF _Toc361755330 \h </w:instrText>
      </w:r>
      <w:r w:rsidRPr="008C1894">
        <w:rPr>
          <w:noProof/>
        </w:rPr>
      </w:r>
      <w:r w:rsidRPr="008C1894">
        <w:rPr>
          <w:noProof/>
        </w:rPr>
        <w:fldChar w:fldCharType="separate"/>
      </w:r>
      <w:r w:rsidR="00E41189">
        <w:rPr>
          <w:noProof/>
        </w:rPr>
        <w:t>12</w:t>
      </w:r>
      <w:r w:rsidRPr="008C1894">
        <w:rPr>
          <w:noProof/>
        </w:rPr>
        <w:fldChar w:fldCharType="end"/>
      </w:r>
    </w:p>
    <w:p w:rsidR="008C1894" w:rsidRDefault="008C1894">
      <w:pPr>
        <w:pStyle w:val="TOC4"/>
        <w:rPr>
          <w:rFonts w:asciiTheme="minorHAnsi" w:eastAsiaTheme="minorEastAsia" w:hAnsiTheme="minorHAnsi" w:cstheme="minorBidi"/>
          <w:b w:val="0"/>
          <w:noProof/>
          <w:kern w:val="0"/>
          <w:sz w:val="22"/>
          <w:szCs w:val="22"/>
        </w:rPr>
      </w:pPr>
      <w:r>
        <w:rPr>
          <w:noProof/>
        </w:rPr>
        <w:t>Subdivision A—Immunity from liability</w:t>
      </w:r>
      <w:r w:rsidRPr="008C1894">
        <w:rPr>
          <w:b w:val="0"/>
          <w:noProof/>
          <w:sz w:val="18"/>
        </w:rPr>
        <w:tab/>
      </w:r>
      <w:r w:rsidRPr="008C1894">
        <w:rPr>
          <w:b w:val="0"/>
          <w:noProof/>
          <w:sz w:val="18"/>
        </w:rPr>
        <w:fldChar w:fldCharType="begin"/>
      </w:r>
      <w:r w:rsidRPr="008C1894">
        <w:rPr>
          <w:b w:val="0"/>
          <w:noProof/>
          <w:sz w:val="18"/>
        </w:rPr>
        <w:instrText xml:space="preserve"> PAGEREF _Toc361755331 \h </w:instrText>
      </w:r>
      <w:r w:rsidRPr="008C1894">
        <w:rPr>
          <w:b w:val="0"/>
          <w:noProof/>
          <w:sz w:val="18"/>
        </w:rPr>
      </w:r>
      <w:r w:rsidRPr="008C1894">
        <w:rPr>
          <w:b w:val="0"/>
          <w:noProof/>
          <w:sz w:val="18"/>
        </w:rPr>
        <w:fldChar w:fldCharType="separate"/>
      </w:r>
      <w:r w:rsidR="00E41189">
        <w:rPr>
          <w:b w:val="0"/>
          <w:noProof/>
          <w:sz w:val="18"/>
        </w:rPr>
        <w:t>12</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10</w:t>
      </w:r>
      <w:r>
        <w:rPr>
          <w:noProof/>
        </w:rPr>
        <w:tab/>
        <w:t>Protection of disclosers</w:t>
      </w:r>
      <w:r w:rsidRPr="008C1894">
        <w:rPr>
          <w:noProof/>
        </w:rPr>
        <w:tab/>
      </w:r>
      <w:r w:rsidRPr="008C1894">
        <w:rPr>
          <w:noProof/>
        </w:rPr>
        <w:fldChar w:fldCharType="begin"/>
      </w:r>
      <w:r w:rsidRPr="008C1894">
        <w:rPr>
          <w:noProof/>
        </w:rPr>
        <w:instrText xml:space="preserve"> PAGEREF _Toc361755332 \h </w:instrText>
      </w:r>
      <w:r w:rsidRPr="008C1894">
        <w:rPr>
          <w:noProof/>
        </w:rPr>
      </w:r>
      <w:r w:rsidRPr="008C1894">
        <w:rPr>
          <w:noProof/>
        </w:rPr>
        <w:fldChar w:fldCharType="separate"/>
      </w:r>
      <w:r w:rsidR="00E41189">
        <w:rPr>
          <w:noProof/>
        </w:rPr>
        <w:t>12</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11</w:t>
      </w:r>
      <w:r>
        <w:rPr>
          <w:noProof/>
        </w:rPr>
        <w:tab/>
        <w:t>Liability for false or misleading statements etc. unaffected</w:t>
      </w:r>
      <w:r w:rsidRPr="008C1894">
        <w:rPr>
          <w:noProof/>
        </w:rPr>
        <w:tab/>
      </w:r>
      <w:r w:rsidRPr="008C1894">
        <w:rPr>
          <w:noProof/>
        </w:rPr>
        <w:fldChar w:fldCharType="begin"/>
      </w:r>
      <w:r w:rsidRPr="008C1894">
        <w:rPr>
          <w:noProof/>
        </w:rPr>
        <w:instrText xml:space="preserve"> PAGEREF _Toc361755333 \h </w:instrText>
      </w:r>
      <w:r w:rsidRPr="008C1894">
        <w:rPr>
          <w:noProof/>
        </w:rPr>
      </w:r>
      <w:r w:rsidRPr="008C1894">
        <w:rPr>
          <w:noProof/>
        </w:rPr>
        <w:fldChar w:fldCharType="separate"/>
      </w:r>
      <w:r w:rsidR="00E41189">
        <w:rPr>
          <w:noProof/>
        </w:rPr>
        <w:t>13</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11A</w:t>
      </w:r>
      <w:r>
        <w:rPr>
          <w:noProof/>
        </w:rPr>
        <w:tab/>
        <w:t>Designated publication restrictions</w:t>
      </w:r>
      <w:r w:rsidRPr="008C1894">
        <w:rPr>
          <w:noProof/>
        </w:rPr>
        <w:tab/>
      </w:r>
      <w:r w:rsidRPr="008C1894">
        <w:rPr>
          <w:noProof/>
        </w:rPr>
        <w:fldChar w:fldCharType="begin"/>
      </w:r>
      <w:r w:rsidRPr="008C1894">
        <w:rPr>
          <w:noProof/>
        </w:rPr>
        <w:instrText xml:space="preserve"> PAGEREF _Toc361755334 \h </w:instrText>
      </w:r>
      <w:r w:rsidRPr="008C1894">
        <w:rPr>
          <w:noProof/>
        </w:rPr>
      </w:r>
      <w:r w:rsidRPr="008C1894">
        <w:rPr>
          <w:noProof/>
        </w:rPr>
        <w:fldChar w:fldCharType="separate"/>
      </w:r>
      <w:r w:rsidR="00E41189">
        <w:rPr>
          <w:noProof/>
        </w:rPr>
        <w:t>13</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12</w:t>
      </w:r>
      <w:r>
        <w:rPr>
          <w:noProof/>
        </w:rPr>
        <w:tab/>
        <w:t>Discloser’s liability for own conduct not affected</w:t>
      </w:r>
      <w:r w:rsidRPr="008C1894">
        <w:rPr>
          <w:noProof/>
        </w:rPr>
        <w:tab/>
      </w:r>
      <w:r w:rsidRPr="008C1894">
        <w:rPr>
          <w:noProof/>
        </w:rPr>
        <w:fldChar w:fldCharType="begin"/>
      </w:r>
      <w:r w:rsidRPr="008C1894">
        <w:rPr>
          <w:noProof/>
        </w:rPr>
        <w:instrText xml:space="preserve"> PAGEREF _Toc361755335 \h </w:instrText>
      </w:r>
      <w:r w:rsidRPr="008C1894">
        <w:rPr>
          <w:noProof/>
        </w:rPr>
      </w:r>
      <w:r w:rsidRPr="008C1894">
        <w:rPr>
          <w:noProof/>
        </w:rPr>
        <w:fldChar w:fldCharType="separate"/>
      </w:r>
      <w:r w:rsidR="00E41189">
        <w:rPr>
          <w:noProof/>
        </w:rPr>
        <w:t>13</w:t>
      </w:r>
      <w:r w:rsidRPr="008C1894">
        <w:rPr>
          <w:noProof/>
        </w:rPr>
        <w:fldChar w:fldCharType="end"/>
      </w:r>
    </w:p>
    <w:p w:rsidR="008C1894" w:rsidRDefault="008C1894">
      <w:pPr>
        <w:pStyle w:val="TOC4"/>
        <w:rPr>
          <w:rFonts w:asciiTheme="minorHAnsi" w:eastAsiaTheme="minorEastAsia" w:hAnsiTheme="minorHAnsi" w:cstheme="minorBidi"/>
          <w:b w:val="0"/>
          <w:noProof/>
          <w:kern w:val="0"/>
          <w:sz w:val="22"/>
          <w:szCs w:val="22"/>
        </w:rPr>
      </w:pPr>
      <w:r>
        <w:rPr>
          <w:noProof/>
        </w:rPr>
        <w:t>Subdivision B—Protection from reprisals</w:t>
      </w:r>
      <w:r w:rsidRPr="008C1894">
        <w:rPr>
          <w:b w:val="0"/>
          <w:noProof/>
          <w:sz w:val="18"/>
        </w:rPr>
        <w:tab/>
      </w:r>
      <w:r w:rsidRPr="008C1894">
        <w:rPr>
          <w:b w:val="0"/>
          <w:noProof/>
          <w:sz w:val="18"/>
        </w:rPr>
        <w:fldChar w:fldCharType="begin"/>
      </w:r>
      <w:r w:rsidRPr="008C1894">
        <w:rPr>
          <w:b w:val="0"/>
          <w:noProof/>
          <w:sz w:val="18"/>
        </w:rPr>
        <w:instrText xml:space="preserve"> PAGEREF _Toc361755336 \h </w:instrText>
      </w:r>
      <w:r w:rsidRPr="008C1894">
        <w:rPr>
          <w:b w:val="0"/>
          <w:noProof/>
          <w:sz w:val="18"/>
        </w:rPr>
      </w:r>
      <w:r w:rsidRPr="008C1894">
        <w:rPr>
          <w:b w:val="0"/>
          <w:noProof/>
          <w:sz w:val="18"/>
        </w:rPr>
        <w:fldChar w:fldCharType="separate"/>
      </w:r>
      <w:r w:rsidR="00E41189">
        <w:rPr>
          <w:b w:val="0"/>
          <w:noProof/>
          <w:sz w:val="18"/>
        </w:rPr>
        <w:t>14</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13</w:t>
      </w:r>
      <w:r>
        <w:rPr>
          <w:noProof/>
        </w:rPr>
        <w:tab/>
        <w:t>What constitutes taking a reprisal</w:t>
      </w:r>
      <w:r w:rsidRPr="008C1894">
        <w:rPr>
          <w:noProof/>
        </w:rPr>
        <w:tab/>
      </w:r>
      <w:r w:rsidRPr="008C1894">
        <w:rPr>
          <w:noProof/>
        </w:rPr>
        <w:fldChar w:fldCharType="begin"/>
      </w:r>
      <w:r w:rsidRPr="008C1894">
        <w:rPr>
          <w:noProof/>
        </w:rPr>
        <w:instrText xml:space="preserve"> PAGEREF _Toc361755337 \h </w:instrText>
      </w:r>
      <w:r w:rsidRPr="008C1894">
        <w:rPr>
          <w:noProof/>
        </w:rPr>
      </w:r>
      <w:r w:rsidRPr="008C1894">
        <w:rPr>
          <w:noProof/>
        </w:rPr>
        <w:fldChar w:fldCharType="separate"/>
      </w:r>
      <w:r w:rsidR="00E41189">
        <w:rPr>
          <w:noProof/>
        </w:rPr>
        <w:t>14</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14</w:t>
      </w:r>
      <w:r>
        <w:rPr>
          <w:noProof/>
        </w:rPr>
        <w:tab/>
        <w:t>Compensation</w:t>
      </w:r>
      <w:r w:rsidRPr="008C1894">
        <w:rPr>
          <w:noProof/>
        </w:rPr>
        <w:tab/>
      </w:r>
      <w:r w:rsidRPr="008C1894">
        <w:rPr>
          <w:noProof/>
        </w:rPr>
        <w:fldChar w:fldCharType="begin"/>
      </w:r>
      <w:r w:rsidRPr="008C1894">
        <w:rPr>
          <w:noProof/>
        </w:rPr>
        <w:instrText xml:space="preserve"> PAGEREF _Toc361755338 \h </w:instrText>
      </w:r>
      <w:r w:rsidRPr="008C1894">
        <w:rPr>
          <w:noProof/>
        </w:rPr>
      </w:r>
      <w:r w:rsidRPr="008C1894">
        <w:rPr>
          <w:noProof/>
        </w:rPr>
        <w:fldChar w:fldCharType="separate"/>
      </w:r>
      <w:r w:rsidR="00E41189">
        <w:rPr>
          <w:noProof/>
        </w:rPr>
        <w:t>14</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15</w:t>
      </w:r>
      <w:r>
        <w:rPr>
          <w:noProof/>
        </w:rPr>
        <w:tab/>
        <w:t>Injunctions, apologies and other orders</w:t>
      </w:r>
      <w:r w:rsidRPr="008C1894">
        <w:rPr>
          <w:noProof/>
        </w:rPr>
        <w:tab/>
      </w:r>
      <w:r w:rsidRPr="008C1894">
        <w:rPr>
          <w:noProof/>
        </w:rPr>
        <w:fldChar w:fldCharType="begin"/>
      </w:r>
      <w:r w:rsidRPr="008C1894">
        <w:rPr>
          <w:noProof/>
        </w:rPr>
        <w:instrText xml:space="preserve"> PAGEREF _Toc361755339 \h </w:instrText>
      </w:r>
      <w:r w:rsidRPr="008C1894">
        <w:rPr>
          <w:noProof/>
        </w:rPr>
      </w:r>
      <w:r w:rsidRPr="008C1894">
        <w:rPr>
          <w:noProof/>
        </w:rPr>
        <w:fldChar w:fldCharType="separate"/>
      </w:r>
      <w:r w:rsidR="00E41189">
        <w:rPr>
          <w:noProof/>
        </w:rPr>
        <w:t>15</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16</w:t>
      </w:r>
      <w:r>
        <w:rPr>
          <w:noProof/>
        </w:rPr>
        <w:tab/>
        <w:t>Reinstatement</w:t>
      </w:r>
      <w:r w:rsidRPr="008C1894">
        <w:rPr>
          <w:noProof/>
        </w:rPr>
        <w:tab/>
      </w:r>
      <w:r w:rsidRPr="008C1894">
        <w:rPr>
          <w:noProof/>
        </w:rPr>
        <w:fldChar w:fldCharType="begin"/>
      </w:r>
      <w:r w:rsidRPr="008C1894">
        <w:rPr>
          <w:noProof/>
        </w:rPr>
        <w:instrText xml:space="preserve"> PAGEREF _Toc361755340 \h </w:instrText>
      </w:r>
      <w:r w:rsidRPr="008C1894">
        <w:rPr>
          <w:noProof/>
        </w:rPr>
      </w:r>
      <w:r w:rsidRPr="008C1894">
        <w:rPr>
          <w:noProof/>
        </w:rPr>
        <w:fldChar w:fldCharType="separate"/>
      </w:r>
      <w:r w:rsidR="00E41189">
        <w:rPr>
          <w:noProof/>
        </w:rPr>
        <w:t>16</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17</w:t>
      </w:r>
      <w:r>
        <w:rPr>
          <w:noProof/>
        </w:rPr>
        <w:tab/>
        <w:t>Multiple orders</w:t>
      </w:r>
      <w:r w:rsidRPr="008C1894">
        <w:rPr>
          <w:noProof/>
        </w:rPr>
        <w:tab/>
      </w:r>
      <w:r w:rsidRPr="008C1894">
        <w:rPr>
          <w:noProof/>
        </w:rPr>
        <w:fldChar w:fldCharType="begin"/>
      </w:r>
      <w:r w:rsidRPr="008C1894">
        <w:rPr>
          <w:noProof/>
        </w:rPr>
        <w:instrText xml:space="preserve"> PAGEREF _Toc361755341 \h </w:instrText>
      </w:r>
      <w:r w:rsidRPr="008C1894">
        <w:rPr>
          <w:noProof/>
        </w:rPr>
      </w:r>
      <w:r w:rsidRPr="008C1894">
        <w:rPr>
          <w:noProof/>
        </w:rPr>
        <w:fldChar w:fldCharType="separate"/>
      </w:r>
      <w:r w:rsidR="00E41189">
        <w:rPr>
          <w:noProof/>
        </w:rPr>
        <w:t>16</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18</w:t>
      </w:r>
      <w:r>
        <w:rPr>
          <w:noProof/>
        </w:rPr>
        <w:tab/>
        <w:t>Costs only if proceedings instituted vexatiously etc.</w:t>
      </w:r>
      <w:r w:rsidRPr="008C1894">
        <w:rPr>
          <w:noProof/>
        </w:rPr>
        <w:tab/>
      </w:r>
      <w:r w:rsidRPr="008C1894">
        <w:rPr>
          <w:noProof/>
        </w:rPr>
        <w:fldChar w:fldCharType="begin"/>
      </w:r>
      <w:r w:rsidRPr="008C1894">
        <w:rPr>
          <w:noProof/>
        </w:rPr>
        <w:instrText xml:space="preserve"> PAGEREF _Toc361755342 \h </w:instrText>
      </w:r>
      <w:r w:rsidRPr="008C1894">
        <w:rPr>
          <w:noProof/>
        </w:rPr>
      </w:r>
      <w:r w:rsidRPr="008C1894">
        <w:rPr>
          <w:noProof/>
        </w:rPr>
        <w:fldChar w:fldCharType="separate"/>
      </w:r>
      <w:r w:rsidR="00E41189">
        <w:rPr>
          <w:noProof/>
        </w:rPr>
        <w:t>17</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19</w:t>
      </w:r>
      <w:r>
        <w:rPr>
          <w:noProof/>
        </w:rPr>
        <w:tab/>
        <w:t>Offences</w:t>
      </w:r>
      <w:r w:rsidRPr="008C1894">
        <w:rPr>
          <w:noProof/>
        </w:rPr>
        <w:tab/>
      </w:r>
      <w:r w:rsidRPr="008C1894">
        <w:rPr>
          <w:noProof/>
        </w:rPr>
        <w:fldChar w:fldCharType="begin"/>
      </w:r>
      <w:r w:rsidRPr="008C1894">
        <w:rPr>
          <w:noProof/>
        </w:rPr>
        <w:instrText xml:space="preserve"> PAGEREF _Toc361755343 \h </w:instrText>
      </w:r>
      <w:r w:rsidRPr="008C1894">
        <w:rPr>
          <w:noProof/>
        </w:rPr>
      </w:r>
      <w:r w:rsidRPr="008C1894">
        <w:rPr>
          <w:noProof/>
        </w:rPr>
        <w:fldChar w:fldCharType="separate"/>
      </w:r>
      <w:r w:rsidR="00E41189">
        <w:rPr>
          <w:noProof/>
        </w:rPr>
        <w:t>17</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19A</w:t>
      </w:r>
      <w:r>
        <w:rPr>
          <w:noProof/>
        </w:rPr>
        <w:tab/>
        <w:t>Interaction between civil remedies and offences</w:t>
      </w:r>
      <w:r w:rsidRPr="008C1894">
        <w:rPr>
          <w:noProof/>
        </w:rPr>
        <w:tab/>
      </w:r>
      <w:r w:rsidRPr="008C1894">
        <w:rPr>
          <w:noProof/>
        </w:rPr>
        <w:fldChar w:fldCharType="begin"/>
      </w:r>
      <w:r w:rsidRPr="008C1894">
        <w:rPr>
          <w:noProof/>
        </w:rPr>
        <w:instrText xml:space="preserve"> PAGEREF _Toc361755344 \h </w:instrText>
      </w:r>
      <w:r w:rsidRPr="008C1894">
        <w:rPr>
          <w:noProof/>
        </w:rPr>
      </w:r>
      <w:r w:rsidRPr="008C1894">
        <w:rPr>
          <w:noProof/>
        </w:rPr>
        <w:fldChar w:fldCharType="separate"/>
      </w:r>
      <w:r w:rsidR="00E41189">
        <w:rPr>
          <w:noProof/>
        </w:rPr>
        <w:t>18</w:t>
      </w:r>
      <w:r w:rsidRPr="008C1894">
        <w:rPr>
          <w:noProof/>
        </w:rPr>
        <w:fldChar w:fldCharType="end"/>
      </w:r>
    </w:p>
    <w:p w:rsidR="008C1894" w:rsidRDefault="008C1894">
      <w:pPr>
        <w:pStyle w:val="TOC4"/>
        <w:rPr>
          <w:rFonts w:asciiTheme="minorHAnsi" w:eastAsiaTheme="minorEastAsia" w:hAnsiTheme="minorHAnsi" w:cstheme="minorBidi"/>
          <w:b w:val="0"/>
          <w:noProof/>
          <w:kern w:val="0"/>
          <w:sz w:val="22"/>
          <w:szCs w:val="22"/>
        </w:rPr>
      </w:pPr>
      <w:r>
        <w:rPr>
          <w:noProof/>
        </w:rPr>
        <w:t>Subdivision C—Protecting the identity of disclosers</w:t>
      </w:r>
      <w:r w:rsidRPr="008C1894">
        <w:rPr>
          <w:b w:val="0"/>
          <w:noProof/>
          <w:sz w:val="18"/>
        </w:rPr>
        <w:tab/>
      </w:r>
      <w:r w:rsidRPr="008C1894">
        <w:rPr>
          <w:b w:val="0"/>
          <w:noProof/>
          <w:sz w:val="18"/>
        </w:rPr>
        <w:fldChar w:fldCharType="begin"/>
      </w:r>
      <w:r w:rsidRPr="008C1894">
        <w:rPr>
          <w:b w:val="0"/>
          <w:noProof/>
          <w:sz w:val="18"/>
        </w:rPr>
        <w:instrText xml:space="preserve"> PAGEREF _Toc361755345 \h </w:instrText>
      </w:r>
      <w:r w:rsidRPr="008C1894">
        <w:rPr>
          <w:b w:val="0"/>
          <w:noProof/>
          <w:sz w:val="18"/>
        </w:rPr>
      </w:r>
      <w:r w:rsidRPr="008C1894">
        <w:rPr>
          <w:b w:val="0"/>
          <w:noProof/>
          <w:sz w:val="18"/>
        </w:rPr>
        <w:fldChar w:fldCharType="separate"/>
      </w:r>
      <w:r w:rsidR="00E41189">
        <w:rPr>
          <w:b w:val="0"/>
          <w:noProof/>
          <w:sz w:val="18"/>
        </w:rPr>
        <w:t>18</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20</w:t>
      </w:r>
      <w:r>
        <w:rPr>
          <w:noProof/>
        </w:rPr>
        <w:tab/>
        <w:t>Use or disclosure of identifying information</w:t>
      </w:r>
      <w:r w:rsidRPr="008C1894">
        <w:rPr>
          <w:noProof/>
        </w:rPr>
        <w:tab/>
      </w:r>
      <w:r w:rsidRPr="008C1894">
        <w:rPr>
          <w:noProof/>
        </w:rPr>
        <w:fldChar w:fldCharType="begin"/>
      </w:r>
      <w:r w:rsidRPr="008C1894">
        <w:rPr>
          <w:noProof/>
        </w:rPr>
        <w:instrText xml:space="preserve"> PAGEREF _Toc361755346 \h </w:instrText>
      </w:r>
      <w:r w:rsidRPr="008C1894">
        <w:rPr>
          <w:noProof/>
        </w:rPr>
      </w:r>
      <w:r w:rsidRPr="008C1894">
        <w:rPr>
          <w:noProof/>
        </w:rPr>
        <w:fldChar w:fldCharType="separate"/>
      </w:r>
      <w:r w:rsidR="00E41189">
        <w:rPr>
          <w:noProof/>
        </w:rPr>
        <w:t>18</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21</w:t>
      </w:r>
      <w:r>
        <w:rPr>
          <w:noProof/>
        </w:rPr>
        <w:tab/>
        <w:t>Identifying information not to be disclosed etc. to courts or tribunals</w:t>
      </w:r>
      <w:r w:rsidRPr="008C1894">
        <w:rPr>
          <w:noProof/>
        </w:rPr>
        <w:tab/>
      </w:r>
      <w:r w:rsidRPr="008C1894">
        <w:rPr>
          <w:noProof/>
        </w:rPr>
        <w:fldChar w:fldCharType="begin"/>
      </w:r>
      <w:r w:rsidRPr="008C1894">
        <w:rPr>
          <w:noProof/>
        </w:rPr>
        <w:instrText xml:space="preserve"> PAGEREF _Toc361755347 \h </w:instrText>
      </w:r>
      <w:r w:rsidRPr="008C1894">
        <w:rPr>
          <w:noProof/>
        </w:rPr>
      </w:r>
      <w:r w:rsidRPr="008C1894">
        <w:rPr>
          <w:noProof/>
        </w:rPr>
        <w:fldChar w:fldCharType="separate"/>
      </w:r>
      <w:r w:rsidR="00E41189">
        <w:rPr>
          <w:noProof/>
        </w:rPr>
        <w:t>19</w:t>
      </w:r>
      <w:r w:rsidRPr="008C1894">
        <w:rPr>
          <w:noProof/>
        </w:rPr>
        <w:fldChar w:fldCharType="end"/>
      </w:r>
    </w:p>
    <w:p w:rsidR="008C1894" w:rsidRDefault="008C1894">
      <w:pPr>
        <w:pStyle w:val="TOC4"/>
        <w:rPr>
          <w:rFonts w:asciiTheme="minorHAnsi" w:eastAsiaTheme="minorEastAsia" w:hAnsiTheme="minorHAnsi" w:cstheme="minorBidi"/>
          <w:b w:val="0"/>
          <w:noProof/>
          <w:kern w:val="0"/>
          <w:sz w:val="22"/>
          <w:szCs w:val="22"/>
        </w:rPr>
      </w:pPr>
      <w:r>
        <w:rPr>
          <w:noProof/>
        </w:rPr>
        <w:t>Subdivision D—Interaction with the Fair Work Act 2009</w:t>
      </w:r>
      <w:r w:rsidRPr="008C1894">
        <w:rPr>
          <w:b w:val="0"/>
          <w:noProof/>
          <w:sz w:val="18"/>
        </w:rPr>
        <w:tab/>
      </w:r>
      <w:r w:rsidRPr="008C1894">
        <w:rPr>
          <w:b w:val="0"/>
          <w:noProof/>
          <w:sz w:val="18"/>
        </w:rPr>
        <w:fldChar w:fldCharType="begin"/>
      </w:r>
      <w:r w:rsidRPr="008C1894">
        <w:rPr>
          <w:b w:val="0"/>
          <w:noProof/>
          <w:sz w:val="18"/>
        </w:rPr>
        <w:instrText xml:space="preserve"> PAGEREF _Toc361755348 \h </w:instrText>
      </w:r>
      <w:r w:rsidRPr="008C1894">
        <w:rPr>
          <w:b w:val="0"/>
          <w:noProof/>
          <w:sz w:val="18"/>
        </w:rPr>
      </w:r>
      <w:r w:rsidRPr="008C1894">
        <w:rPr>
          <w:b w:val="0"/>
          <w:noProof/>
          <w:sz w:val="18"/>
        </w:rPr>
        <w:fldChar w:fldCharType="separate"/>
      </w:r>
      <w:r w:rsidR="00E41189">
        <w:rPr>
          <w:b w:val="0"/>
          <w:noProof/>
          <w:sz w:val="18"/>
        </w:rPr>
        <w:t>20</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lastRenderedPageBreak/>
        <w:t>22</w:t>
      </w:r>
      <w:r>
        <w:rPr>
          <w:noProof/>
        </w:rPr>
        <w:tab/>
        <w:t>Interaction with protections under Part 3</w:t>
      </w:r>
      <w:r>
        <w:rPr>
          <w:noProof/>
        </w:rPr>
        <w:noBreakHyphen/>
        <w:t xml:space="preserve">1 of the </w:t>
      </w:r>
      <w:r w:rsidRPr="00270D5A">
        <w:rPr>
          <w:i/>
          <w:noProof/>
        </w:rPr>
        <w:t>Fair Work Act 2009</w:t>
      </w:r>
      <w:r w:rsidRPr="008C1894">
        <w:rPr>
          <w:noProof/>
        </w:rPr>
        <w:tab/>
      </w:r>
      <w:r w:rsidRPr="008C1894">
        <w:rPr>
          <w:noProof/>
        </w:rPr>
        <w:fldChar w:fldCharType="begin"/>
      </w:r>
      <w:r w:rsidRPr="008C1894">
        <w:rPr>
          <w:noProof/>
        </w:rPr>
        <w:instrText xml:space="preserve"> PAGEREF _Toc361755349 \h </w:instrText>
      </w:r>
      <w:r w:rsidRPr="008C1894">
        <w:rPr>
          <w:noProof/>
        </w:rPr>
      </w:r>
      <w:r w:rsidRPr="008C1894">
        <w:rPr>
          <w:noProof/>
        </w:rPr>
        <w:fldChar w:fldCharType="separate"/>
      </w:r>
      <w:r w:rsidR="00E41189">
        <w:rPr>
          <w:noProof/>
        </w:rPr>
        <w:t>20</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22A</w:t>
      </w:r>
      <w:r>
        <w:rPr>
          <w:noProof/>
        </w:rPr>
        <w:tab/>
        <w:t xml:space="preserve">Interaction with remedies under the </w:t>
      </w:r>
      <w:r w:rsidRPr="00270D5A">
        <w:rPr>
          <w:i/>
          <w:noProof/>
        </w:rPr>
        <w:t>Fair Work Act 2009</w:t>
      </w:r>
      <w:r w:rsidRPr="008C1894">
        <w:rPr>
          <w:noProof/>
        </w:rPr>
        <w:tab/>
      </w:r>
      <w:r w:rsidRPr="008C1894">
        <w:rPr>
          <w:noProof/>
        </w:rPr>
        <w:fldChar w:fldCharType="begin"/>
      </w:r>
      <w:r w:rsidRPr="008C1894">
        <w:rPr>
          <w:noProof/>
        </w:rPr>
        <w:instrText xml:space="preserve"> PAGEREF _Toc361755350 \h </w:instrText>
      </w:r>
      <w:r w:rsidRPr="008C1894">
        <w:rPr>
          <w:noProof/>
        </w:rPr>
      </w:r>
      <w:r w:rsidRPr="008C1894">
        <w:rPr>
          <w:noProof/>
        </w:rPr>
        <w:fldChar w:fldCharType="separate"/>
      </w:r>
      <w:r w:rsidR="00E41189">
        <w:rPr>
          <w:noProof/>
        </w:rPr>
        <w:t>20</w:t>
      </w:r>
      <w:r w:rsidRPr="008C1894">
        <w:rPr>
          <w:noProof/>
        </w:rPr>
        <w:fldChar w:fldCharType="end"/>
      </w:r>
    </w:p>
    <w:p w:rsidR="008C1894" w:rsidRDefault="008C1894">
      <w:pPr>
        <w:pStyle w:val="TOC4"/>
        <w:rPr>
          <w:rFonts w:asciiTheme="minorHAnsi" w:eastAsiaTheme="minorEastAsia" w:hAnsiTheme="minorHAnsi" w:cstheme="minorBidi"/>
          <w:b w:val="0"/>
          <w:noProof/>
          <w:kern w:val="0"/>
          <w:sz w:val="22"/>
          <w:szCs w:val="22"/>
        </w:rPr>
      </w:pPr>
      <w:r>
        <w:rPr>
          <w:noProof/>
        </w:rPr>
        <w:t>Subdivision E—Miscellaneous</w:t>
      </w:r>
      <w:r w:rsidRPr="008C1894">
        <w:rPr>
          <w:b w:val="0"/>
          <w:noProof/>
          <w:sz w:val="18"/>
        </w:rPr>
        <w:tab/>
      </w:r>
      <w:r w:rsidRPr="008C1894">
        <w:rPr>
          <w:b w:val="0"/>
          <w:noProof/>
          <w:sz w:val="18"/>
        </w:rPr>
        <w:fldChar w:fldCharType="begin"/>
      </w:r>
      <w:r w:rsidRPr="008C1894">
        <w:rPr>
          <w:b w:val="0"/>
          <w:noProof/>
          <w:sz w:val="18"/>
        </w:rPr>
        <w:instrText xml:space="preserve"> PAGEREF _Toc361755351 \h </w:instrText>
      </w:r>
      <w:r w:rsidRPr="008C1894">
        <w:rPr>
          <w:b w:val="0"/>
          <w:noProof/>
          <w:sz w:val="18"/>
        </w:rPr>
      </w:r>
      <w:r w:rsidRPr="008C1894">
        <w:rPr>
          <w:b w:val="0"/>
          <w:noProof/>
          <w:sz w:val="18"/>
        </w:rPr>
        <w:fldChar w:fldCharType="separate"/>
      </w:r>
      <w:r w:rsidR="00E41189">
        <w:rPr>
          <w:b w:val="0"/>
          <w:noProof/>
          <w:sz w:val="18"/>
        </w:rPr>
        <w:t>21</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23</w:t>
      </w:r>
      <w:r>
        <w:rPr>
          <w:noProof/>
        </w:rPr>
        <w:tab/>
        <w:t>Claims for protection</w:t>
      </w:r>
      <w:r w:rsidRPr="008C1894">
        <w:rPr>
          <w:noProof/>
        </w:rPr>
        <w:tab/>
      </w:r>
      <w:r w:rsidRPr="008C1894">
        <w:rPr>
          <w:noProof/>
        </w:rPr>
        <w:fldChar w:fldCharType="begin"/>
      </w:r>
      <w:r w:rsidRPr="008C1894">
        <w:rPr>
          <w:noProof/>
        </w:rPr>
        <w:instrText xml:space="preserve"> PAGEREF _Toc361755352 \h </w:instrText>
      </w:r>
      <w:r w:rsidRPr="008C1894">
        <w:rPr>
          <w:noProof/>
        </w:rPr>
      </w:r>
      <w:r w:rsidRPr="008C1894">
        <w:rPr>
          <w:noProof/>
        </w:rPr>
        <w:fldChar w:fldCharType="separate"/>
      </w:r>
      <w:r w:rsidR="00E41189">
        <w:rPr>
          <w:noProof/>
        </w:rPr>
        <w:t>21</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24</w:t>
      </w:r>
      <w:r>
        <w:rPr>
          <w:noProof/>
        </w:rPr>
        <w:tab/>
        <w:t>Protections have effect despite other Commonwealth laws</w:t>
      </w:r>
      <w:r w:rsidRPr="008C1894">
        <w:rPr>
          <w:noProof/>
        </w:rPr>
        <w:tab/>
      </w:r>
      <w:r w:rsidRPr="008C1894">
        <w:rPr>
          <w:noProof/>
        </w:rPr>
        <w:fldChar w:fldCharType="begin"/>
      </w:r>
      <w:r w:rsidRPr="008C1894">
        <w:rPr>
          <w:noProof/>
        </w:rPr>
        <w:instrText xml:space="preserve"> PAGEREF _Toc361755353 \h </w:instrText>
      </w:r>
      <w:r w:rsidRPr="008C1894">
        <w:rPr>
          <w:noProof/>
        </w:rPr>
      </w:r>
      <w:r w:rsidRPr="008C1894">
        <w:rPr>
          <w:noProof/>
        </w:rPr>
        <w:fldChar w:fldCharType="separate"/>
      </w:r>
      <w:r w:rsidR="00E41189">
        <w:rPr>
          <w:noProof/>
        </w:rPr>
        <w:t>22</w:t>
      </w:r>
      <w:r w:rsidRPr="008C1894">
        <w:rPr>
          <w:noProof/>
        </w:rPr>
        <w:fldChar w:fldCharType="end"/>
      </w:r>
    </w:p>
    <w:p w:rsidR="008C1894" w:rsidRDefault="008C1894">
      <w:pPr>
        <w:pStyle w:val="TOC3"/>
        <w:rPr>
          <w:rFonts w:asciiTheme="minorHAnsi" w:eastAsiaTheme="minorEastAsia" w:hAnsiTheme="minorHAnsi" w:cstheme="minorBidi"/>
          <w:b w:val="0"/>
          <w:noProof/>
          <w:kern w:val="0"/>
          <w:szCs w:val="22"/>
        </w:rPr>
      </w:pPr>
      <w:r>
        <w:rPr>
          <w:noProof/>
        </w:rPr>
        <w:t>Division 2—Public interest disclosures</w:t>
      </w:r>
      <w:r w:rsidRPr="008C1894">
        <w:rPr>
          <w:b w:val="0"/>
          <w:noProof/>
          <w:sz w:val="18"/>
        </w:rPr>
        <w:tab/>
      </w:r>
      <w:r w:rsidRPr="008C1894">
        <w:rPr>
          <w:b w:val="0"/>
          <w:noProof/>
          <w:sz w:val="18"/>
        </w:rPr>
        <w:fldChar w:fldCharType="begin"/>
      </w:r>
      <w:r w:rsidRPr="008C1894">
        <w:rPr>
          <w:b w:val="0"/>
          <w:noProof/>
          <w:sz w:val="18"/>
        </w:rPr>
        <w:instrText xml:space="preserve"> PAGEREF _Toc361755354 \h </w:instrText>
      </w:r>
      <w:r w:rsidRPr="008C1894">
        <w:rPr>
          <w:b w:val="0"/>
          <w:noProof/>
          <w:sz w:val="18"/>
        </w:rPr>
      </w:r>
      <w:r w:rsidRPr="008C1894">
        <w:rPr>
          <w:b w:val="0"/>
          <w:noProof/>
          <w:sz w:val="18"/>
        </w:rPr>
        <w:fldChar w:fldCharType="separate"/>
      </w:r>
      <w:r w:rsidR="00E41189">
        <w:rPr>
          <w:b w:val="0"/>
          <w:noProof/>
          <w:sz w:val="18"/>
        </w:rPr>
        <w:t>23</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25</w:t>
      </w:r>
      <w:r>
        <w:rPr>
          <w:noProof/>
        </w:rPr>
        <w:tab/>
        <w:t>Simplified outline</w:t>
      </w:r>
      <w:r w:rsidRPr="008C1894">
        <w:rPr>
          <w:noProof/>
        </w:rPr>
        <w:tab/>
      </w:r>
      <w:r w:rsidRPr="008C1894">
        <w:rPr>
          <w:noProof/>
        </w:rPr>
        <w:fldChar w:fldCharType="begin"/>
      </w:r>
      <w:r w:rsidRPr="008C1894">
        <w:rPr>
          <w:noProof/>
        </w:rPr>
        <w:instrText xml:space="preserve"> PAGEREF _Toc361755355 \h </w:instrText>
      </w:r>
      <w:r w:rsidRPr="008C1894">
        <w:rPr>
          <w:noProof/>
        </w:rPr>
      </w:r>
      <w:r w:rsidRPr="008C1894">
        <w:rPr>
          <w:noProof/>
        </w:rPr>
        <w:fldChar w:fldCharType="separate"/>
      </w:r>
      <w:r w:rsidR="00E41189">
        <w:rPr>
          <w:noProof/>
        </w:rPr>
        <w:t>23</w:t>
      </w:r>
      <w:r w:rsidRPr="008C1894">
        <w:rPr>
          <w:noProof/>
        </w:rPr>
        <w:fldChar w:fldCharType="end"/>
      </w:r>
    </w:p>
    <w:p w:rsidR="008C1894" w:rsidRDefault="008C1894">
      <w:pPr>
        <w:pStyle w:val="TOC4"/>
        <w:rPr>
          <w:rFonts w:asciiTheme="minorHAnsi" w:eastAsiaTheme="minorEastAsia" w:hAnsiTheme="minorHAnsi" w:cstheme="minorBidi"/>
          <w:b w:val="0"/>
          <w:noProof/>
          <w:kern w:val="0"/>
          <w:sz w:val="22"/>
          <w:szCs w:val="22"/>
        </w:rPr>
      </w:pPr>
      <w:r>
        <w:rPr>
          <w:noProof/>
        </w:rPr>
        <w:t>Subdivision A—Public interest disclosures</w:t>
      </w:r>
      <w:r w:rsidRPr="008C1894">
        <w:rPr>
          <w:b w:val="0"/>
          <w:noProof/>
          <w:sz w:val="18"/>
        </w:rPr>
        <w:tab/>
      </w:r>
      <w:r w:rsidRPr="008C1894">
        <w:rPr>
          <w:b w:val="0"/>
          <w:noProof/>
          <w:sz w:val="18"/>
        </w:rPr>
        <w:fldChar w:fldCharType="begin"/>
      </w:r>
      <w:r w:rsidRPr="008C1894">
        <w:rPr>
          <w:b w:val="0"/>
          <w:noProof/>
          <w:sz w:val="18"/>
        </w:rPr>
        <w:instrText xml:space="preserve"> PAGEREF _Toc361755356 \h </w:instrText>
      </w:r>
      <w:r w:rsidRPr="008C1894">
        <w:rPr>
          <w:b w:val="0"/>
          <w:noProof/>
          <w:sz w:val="18"/>
        </w:rPr>
      </w:r>
      <w:r w:rsidRPr="008C1894">
        <w:rPr>
          <w:b w:val="0"/>
          <w:noProof/>
          <w:sz w:val="18"/>
        </w:rPr>
        <w:fldChar w:fldCharType="separate"/>
      </w:r>
      <w:r w:rsidR="00E41189">
        <w:rPr>
          <w:b w:val="0"/>
          <w:noProof/>
          <w:sz w:val="18"/>
        </w:rPr>
        <w:t>23</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26</w:t>
      </w:r>
      <w:r>
        <w:rPr>
          <w:noProof/>
        </w:rPr>
        <w:tab/>
        <w:t xml:space="preserve">Meaning of </w:t>
      </w:r>
      <w:r w:rsidRPr="00270D5A">
        <w:rPr>
          <w:i/>
          <w:noProof/>
        </w:rPr>
        <w:t>public interest disclosure</w:t>
      </w:r>
      <w:r w:rsidRPr="008C1894">
        <w:rPr>
          <w:noProof/>
        </w:rPr>
        <w:tab/>
      </w:r>
      <w:r w:rsidRPr="008C1894">
        <w:rPr>
          <w:noProof/>
        </w:rPr>
        <w:fldChar w:fldCharType="begin"/>
      </w:r>
      <w:r w:rsidRPr="008C1894">
        <w:rPr>
          <w:noProof/>
        </w:rPr>
        <w:instrText xml:space="preserve"> PAGEREF _Toc361755357 \h </w:instrText>
      </w:r>
      <w:r w:rsidRPr="008C1894">
        <w:rPr>
          <w:noProof/>
        </w:rPr>
      </w:r>
      <w:r w:rsidRPr="008C1894">
        <w:rPr>
          <w:noProof/>
        </w:rPr>
        <w:fldChar w:fldCharType="separate"/>
      </w:r>
      <w:r w:rsidR="00E41189">
        <w:rPr>
          <w:noProof/>
        </w:rPr>
        <w:t>23</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27</w:t>
      </w:r>
      <w:r>
        <w:rPr>
          <w:noProof/>
        </w:rPr>
        <w:tab/>
        <w:t>Associated allegations</w:t>
      </w:r>
      <w:r w:rsidRPr="008C1894">
        <w:rPr>
          <w:noProof/>
        </w:rPr>
        <w:tab/>
      </w:r>
      <w:r w:rsidRPr="008C1894">
        <w:rPr>
          <w:noProof/>
        </w:rPr>
        <w:fldChar w:fldCharType="begin"/>
      </w:r>
      <w:r w:rsidRPr="008C1894">
        <w:rPr>
          <w:noProof/>
        </w:rPr>
        <w:instrText xml:space="preserve"> PAGEREF _Toc361755358 \h </w:instrText>
      </w:r>
      <w:r w:rsidRPr="008C1894">
        <w:rPr>
          <w:noProof/>
        </w:rPr>
      </w:r>
      <w:r w:rsidRPr="008C1894">
        <w:rPr>
          <w:noProof/>
        </w:rPr>
        <w:fldChar w:fldCharType="separate"/>
      </w:r>
      <w:r w:rsidR="00E41189">
        <w:rPr>
          <w:noProof/>
        </w:rPr>
        <w:t>28</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28</w:t>
      </w:r>
      <w:r>
        <w:rPr>
          <w:noProof/>
        </w:rPr>
        <w:tab/>
        <w:t>How a public interest disclosure may be made</w:t>
      </w:r>
      <w:r w:rsidRPr="008C1894">
        <w:rPr>
          <w:noProof/>
        </w:rPr>
        <w:tab/>
      </w:r>
      <w:r w:rsidRPr="008C1894">
        <w:rPr>
          <w:noProof/>
        </w:rPr>
        <w:fldChar w:fldCharType="begin"/>
      </w:r>
      <w:r w:rsidRPr="008C1894">
        <w:rPr>
          <w:noProof/>
        </w:rPr>
        <w:instrText xml:space="preserve"> PAGEREF _Toc361755359 \h </w:instrText>
      </w:r>
      <w:r w:rsidRPr="008C1894">
        <w:rPr>
          <w:noProof/>
        </w:rPr>
      </w:r>
      <w:r w:rsidRPr="008C1894">
        <w:rPr>
          <w:noProof/>
        </w:rPr>
        <w:fldChar w:fldCharType="separate"/>
      </w:r>
      <w:r w:rsidR="00E41189">
        <w:rPr>
          <w:noProof/>
        </w:rPr>
        <w:t>28</w:t>
      </w:r>
      <w:r w:rsidRPr="008C1894">
        <w:rPr>
          <w:noProof/>
        </w:rPr>
        <w:fldChar w:fldCharType="end"/>
      </w:r>
    </w:p>
    <w:p w:rsidR="008C1894" w:rsidRDefault="008C1894">
      <w:pPr>
        <w:pStyle w:val="TOC4"/>
        <w:rPr>
          <w:rFonts w:asciiTheme="minorHAnsi" w:eastAsiaTheme="minorEastAsia" w:hAnsiTheme="minorHAnsi" w:cstheme="minorBidi"/>
          <w:b w:val="0"/>
          <w:noProof/>
          <w:kern w:val="0"/>
          <w:sz w:val="22"/>
          <w:szCs w:val="22"/>
        </w:rPr>
      </w:pPr>
      <w:r>
        <w:rPr>
          <w:noProof/>
        </w:rPr>
        <w:t>Subdivision B—Disclosable conduct</w:t>
      </w:r>
      <w:r w:rsidRPr="008C1894">
        <w:rPr>
          <w:b w:val="0"/>
          <w:noProof/>
          <w:sz w:val="18"/>
        </w:rPr>
        <w:tab/>
      </w:r>
      <w:r w:rsidRPr="008C1894">
        <w:rPr>
          <w:b w:val="0"/>
          <w:noProof/>
          <w:sz w:val="18"/>
        </w:rPr>
        <w:fldChar w:fldCharType="begin"/>
      </w:r>
      <w:r w:rsidRPr="008C1894">
        <w:rPr>
          <w:b w:val="0"/>
          <w:noProof/>
          <w:sz w:val="18"/>
        </w:rPr>
        <w:instrText xml:space="preserve"> PAGEREF _Toc361755360 \h </w:instrText>
      </w:r>
      <w:r w:rsidRPr="008C1894">
        <w:rPr>
          <w:b w:val="0"/>
          <w:noProof/>
          <w:sz w:val="18"/>
        </w:rPr>
      </w:r>
      <w:r w:rsidRPr="008C1894">
        <w:rPr>
          <w:b w:val="0"/>
          <w:noProof/>
          <w:sz w:val="18"/>
        </w:rPr>
        <w:fldChar w:fldCharType="separate"/>
      </w:r>
      <w:r w:rsidR="00E41189">
        <w:rPr>
          <w:b w:val="0"/>
          <w:noProof/>
          <w:sz w:val="18"/>
        </w:rPr>
        <w:t>28</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29</w:t>
      </w:r>
      <w:r>
        <w:rPr>
          <w:noProof/>
        </w:rPr>
        <w:tab/>
        <w:t xml:space="preserve">Meaning of </w:t>
      </w:r>
      <w:r w:rsidRPr="00270D5A">
        <w:rPr>
          <w:i/>
          <w:noProof/>
        </w:rPr>
        <w:t>disclosable conduct</w:t>
      </w:r>
      <w:r w:rsidRPr="008C1894">
        <w:rPr>
          <w:noProof/>
        </w:rPr>
        <w:tab/>
      </w:r>
      <w:r w:rsidRPr="008C1894">
        <w:rPr>
          <w:noProof/>
        </w:rPr>
        <w:fldChar w:fldCharType="begin"/>
      </w:r>
      <w:r w:rsidRPr="008C1894">
        <w:rPr>
          <w:noProof/>
        </w:rPr>
        <w:instrText xml:space="preserve"> PAGEREF _Toc361755361 \h </w:instrText>
      </w:r>
      <w:r w:rsidRPr="008C1894">
        <w:rPr>
          <w:noProof/>
        </w:rPr>
      </w:r>
      <w:r w:rsidRPr="008C1894">
        <w:rPr>
          <w:noProof/>
        </w:rPr>
        <w:fldChar w:fldCharType="separate"/>
      </w:r>
      <w:r w:rsidR="00E41189">
        <w:rPr>
          <w:noProof/>
        </w:rPr>
        <w:t>28</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30</w:t>
      </w:r>
      <w:r>
        <w:rPr>
          <w:noProof/>
        </w:rPr>
        <w:tab/>
        <w:t>Officers or employees of a contracted service provider</w:t>
      </w:r>
      <w:r w:rsidRPr="008C1894">
        <w:rPr>
          <w:noProof/>
        </w:rPr>
        <w:tab/>
      </w:r>
      <w:r w:rsidRPr="008C1894">
        <w:rPr>
          <w:noProof/>
        </w:rPr>
        <w:fldChar w:fldCharType="begin"/>
      </w:r>
      <w:r w:rsidRPr="008C1894">
        <w:rPr>
          <w:noProof/>
        </w:rPr>
        <w:instrText xml:space="preserve"> PAGEREF _Toc361755362 \h </w:instrText>
      </w:r>
      <w:r w:rsidRPr="008C1894">
        <w:rPr>
          <w:noProof/>
        </w:rPr>
      </w:r>
      <w:r w:rsidRPr="008C1894">
        <w:rPr>
          <w:noProof/>
        </w:rPr>
        <w:fldChar w:fldCharType="separate"/>
      </w:r>
      <w:r w:rsidR="00E41189">
        <w:rPr>
          <w:noProof/>
        </w:rPr>
        <w:t>30</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31</w:t>
      </w:r>
      <w:r>
        <w:rPr>
          <w:noProof/>
        </w:rPr>
        <w:tab/>
        <w:t>Disagreements with government policies etc.</w:t>
      </w:r>
      <w:r w:rsidRPr="008C1894">
        <w:rPr>
          <w:noProof/>
        </w:rPr>
        <w:tab/>
      </w:r>
      <w:r w:rsidRPr="008C1894">
        <w:rPr>
          <w:noProof/>
        </w:rPr>
        <w:fldChar w:fldCharType="begin"/>
      </w:r>
      <w:r w:rsidRPr="008C1894">
        <w:rPr>
          <w:noProof/>
        </w:rPr>
        <w:instrText xml:space="preserve"> PAGEREF _Toc361755363 \h </w:instrText>
      </w:r>
      <w:r w:rsidRPr="008C1894">
        <w:rPr>
          <w:noProof/>
        </w:rPr>
      </w:r>
      <w:r w:rsidRPr="008C1894">
        <w:rPr>
          <w:noProof/>
        </w:rPr>
        <w:fldChar w:fldCharType="separate"/>
      </w:r>
      <w:r w:rsidR="00E41189">
        <w:rPr>
          <w:noProof/>
        </w:rPr>
        <w:t>31</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32</w:t>
      </w:r>
      <w:r>
        <w:rPr>
          <w:noProof/>
        </w:rPr>
        <w:tab/>
        <w:t>Conduct connected with courts or Commonwealth tribunals</w:t>
      </w:r>
      <w:r w:rsidRPr="008C1894">
        <w:rPr>
          <w:noProof/>
        </w:rPr>
        <w:tab/>
      </w:r>
      <w:r w:rsidRPr="008C1894">
        <w:rPr>
          <w:noProof/>
        </w:rPr>
        <w:fldChar w:fldCharType="begin"/>
      </w:r>
      <w:r w:rsidRPr="008C1894">
        <w:rPr>
          <w:noProof/>
        </w:rPr>
        <w:instrText xml:space="preserve"> PAGEREF _Toc361755364 \h </w:instrText>
      </w:r>
      <w:r w:rsidRPr="008C1894">
        <w:rPr>
          <w:noProof/>
        </w:rPr>
      </w:r>
      <w:r w:rsidRPr="008C1894">
        <w:rPr>
          <w:noProof/>
        </w:rPr>
        <w:fldChar w:fldCharType="separate"/>
      </w:r>
      <w:r w:rsidR="00E41189">
        <w:rPr>
          <w:noProof/>
        </w:rPr>
        <w:t>32</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33</w:t>
      </w:r>
      <w:r>
        <w:rPr>
          <w:noProof/>
        </w:rPr>
        <w:tab/>
        <w:t>Conduct connected with intelligence agencies</w:t>
      </w:r>
      <w:r w:rsidRPr="008C1894">
        <w:rPr>
          <w:noProof/>
        </w:rPr>
        <w:tab/>
      </w:r>
      <w:r w:rsidRPr="008C1894">
        <w:rPr>
          <w:noProof/>
        </w:rPr>
        <w:fldChar w:fldCharType="begin"/>
      </w:r>
      <w:r w:rsidRPr="008C1894">
        <w:rPr>
          <w:noProof/>
        </w:rPr>
        <w:instrText xml:space="preserve"> PAGEREF _Toc361755365 \h </w:instrText>
      </w:r>
      <w:r w:rsidRPr="008C1894">
        <w:rPr>
          <w:noProof/>
        </w:rPr>
      </w:r>
      <w:r w:rsidRPr="008C1894">
        <w:rPr>
          <w:noProof/>
        </w:rPr>
        <w:fldChar w:fldCharType="separate"/>
      </w:r>
      <w:r w:rsidR="00E41189">
        <w:rPr>
          <w:noProof/>
        </w:rPr>
        <w:t>33</w:t>
      </w:r>
      <w:r w:rsidRPr="008C1894">
        <w:rPr>
          <w:noProof/>
        </w:rPr>
        <w:fldChar w:fldCharType="end"/>
      </w:r>
    </w:p>
    <w:p w:rsidR="008C1894" w:rsidRDefault="008C1894">
      <w:pPr>
        <w:pStyle w:val="TOC4"/>
        <w:rPr>
          <w:rFonts w:asciiTheme="minorHAnsi" w:eastAsiaTheme="minorEastAsia" w:hAnsiTheme="minorHAnsi" w:cstheme="minorBidi"/>
          <w:b w:val="0"/>
          <w:noProof/>
          <w:kern w:val="0"/>
          <w:sz w:val="22"/>
          <w:szCs w:val="22"/>
        </w:rPr>
      </w:pPr>
      <w:r>
        <w:rPr>
          <w:noProof/>
        </w:rPr>
        <w:t>Subdivision C—Internal disclosures: authorised internal recipients</w:t>
      </w:r>
      <w:r w:rsidRPr="008C1894">
        <w:rPr>
          <w:b w:val="0"/>
          <w:noProof/>
          <w:sz w:val="18"/>
        </w:rPr>
        <w:tab/>
      </w:r>
      <w:r w:rsidRPr="008C1894">
        <w:rPr>
          <w:b w:val="0"/>
          <w:noProof/>
          <w:sz w:val="18"/>
        </w:rPr>
        <w:fldChar w:fldCharType="begin"/>
      </w:r>
      <w:r w:rsidRPr="008C1894">
        <w:rPr>
          <w:b w:val="0"/>
          <w:noProof/>
          <w:sz w:val="18"/>
        </w:rPr>
        <w:instrText xml:space="preserve"> PAGEREF _Toc361755366 \h </w:instrText>
      </w:r>
      <w:r w:rsidRPr="008C1894">
        <w:rPr>
          <w:b w:val="0"/>
          <w:noProof/>
          <w:sz w:val="18"/>
        </w:rPr>
      </w:r>
      <w:r w:rsidRPr="008C1894">
        <w:rPr>
          <w:b w:val="0"/>
          <w:noProof/>
          <w:sz w:val="18"/>
        </w:rPr>
        <w:fldChar w:fldCharType="separate"/>
      </w:r>
      <w:r w:rsidR="00E41189">
        <w:rPr>
          <w:b w:val="0"/>
          <w:noProof/>
          <w:sz w:val="18"/>
        </w:rPr>
        <w:t>33</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34</w:t>
      </w:r>
      <w:r>
        <w:rPr>
          <w:noProof/>
        </w:rPr>
        <w:tab/>
        <w:t xml:space="preserve">Meaning of </w:t>
      </w:r>
      <w:r w:rsidRPr="00270D5A">
        <w:rPr>
          <w:i/>
          <w:noProof/>
        </w:rPr>
        <w:t>authorised internal recipient</w:t>
      </w:r>
      <w:r w:rsidRPr="008C1894">
        <w:rPr>
          <w:noProof/>
        </w:rPr>
        <w:tab/>
      </w:r>
      <w:r w:rsidRPr="008C1894">
        <w:rPr>
          <w:noProof/>
        </w:rPr>
        <w:fldChar w:fldCharType="begin"/>
      </w:r>
      <w:r w:rsidRPr="008C1894">
        <w:rPr>
          <w:noProof/>
        </w:rPr>
        <w:instrText xml:space="preserve"> PAGEREF _Toc361755367 \h </w:instrText>
      </w:r>
      <w:r w:rsidRPr="008C1894">
        <w:rPr>
          <w:noProof/>
        </w:rPr>
      </w:r>
      <w:r w:rsidRPr="008C1894">
        <w:rPr>
          <w:noProof/>
        </w:rPr>
        <w:fldChar w:fldCharType="separate"/>
      </w:r>
      <w:r w:rsidR="00E41189">
        <w:rPr>
          <w:noProof/>
        </w:rPr>
        <w:t>33</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35</w:t>
      </w:r>
      <w:r>
        <w:rPr>
          <w:noProof/>
        </w:rPr>
        <w:tab/>
        <w:t>When conduct relates to an agency</w:t>
      </w:r>
      <w:r w:rsidRPr="008C1894">
        <w:rPr>
          <w:noProof/>
        </w:rPr>
        <w:tab/>
      </w:r>
      <w:r w:rsidRPr="008C1894">
        <w:rPr>
          <w:noProof/>
        </w:rPr>
        <w:fldChar w:fldCharType="begin"/>
      </w:r>
      <w:r w:rsidRPr="008C1894">
        <w:rPr>
          <w:noProof/>
        </w:rPr>
        <w:instrText xml:space="preserve"> PAGEREF _Toc361755368 \h </w:instrText>
      </w:r>
      <w:r w:rsidRPr="008C1894">
        <w:rPr>
          <w:noProof/>
        </w:rPr>
      </w:r>
      <w:r w:rsidRPr="008C1894">
        <w:rPr>
          <w:noProof/>
        </w:rPr>
        <w:fldChar w:fldCharType="separate"/>
      </w:r>
      <w:r w:rsidR="00E41189">
        <w:rPr>
          <w:noProof/>
        </w:rPr>
        <w:t>35</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36</w:t>
      </w:r>
      <w:r>
        <w:rPr>
          <w:noProof/>
        </w:rPr>
        <w:tab/>
        <w:t xml:space="preserve">Meaning of </w:t>
      </w:r>
      <w:r w:rsidRPr="00270D5A">
        <w:rPr>
          <w:i/>
          <w:noProof/>
        </w:rPr>
        <w:t>authorised officer</w:t>
      </w:r>
      <w:r w:rsidRPr="008C1894">
        <w:rPr>
          <w:noProof/>
        </w:rPr>
        <w:tab/>
      </w:r>
      <w:r w:rsidRPr="008C1894">
        <w:rPr>
          <w:noProof/>
        </w:rPr>
        <w:fldChar w:fldCharType="begin"/>
      </w:r>
      <w:r w:rsidRPr="008C1894">
        <w:rPr>
          <w:noProof/>
        </w:rPr>
        <w:instrText xml:space="preserve"> PAGEREF _Toc361755369 \h </w:instrText>
      </w:r>
      <w:r w:rsidRPr="008C1894">
        <w:rPr>
          <w:noProof/>
        </w:rPr>
      </w:r>
      <w:r w:rsidRPr="008C1894">
        <w:rPr>
          <w:noProof/>
        </w:rPr>
        <w:fldChar w:fldCharType="separate"/>
      </w:r>
      <w:r w:rsidR="00E41189">
        <w:rPr>
          <w:noProof/>
        </w:rPr>
        <w:t>35</w:t>
      </w:r>
      <w:r w:rsidRPr="008C1894">
        <w:rPr>
          <w:noProof/>
        </w:rPr>
        <w:fldChar w:fldCharType="end"/>
      </w:r>
    </w:p>
    <w:p w:rsidR="008C1894" w:rsidRDefault="008C1894">
      <w:pPr>
        <w:pStyle w:val="TOC4"/>
        <w:rPr>
          <w:rFonts w:asciiTheme="minorHAnsi" w:eastAsiaTheme="minorEastAsia" w:hAnsiTheme="minorHAnsi" w:cstheme="minorBidi"/>
          <w:b w:val="0"/>
          <w:noProof/>
          <w:kern w:val="0"/>
          <w:sz w:val="22"/>
          <w:szCs w:val="22"/>
        </w:rPr>
      </w:pPr>
      <w:r>
        <w:rPr>
          <w:noProof/>
        </w:rPr>
        <w:t>Subdivision D—Intelligence information</w:t>
      </w:r>
      <w:r w:rsidRPr="008C1894">
        <w:rPr>
          <w:b w:val="0"/>
          <w:noProof/>
          <w:sz w:val="18"/>
        </w:rPr>
        <w:tab/>
      </w:r>
      <w:r w:rsidRPr="008C1894">
        <w:rPr>
          <w:b w:val="0"/>
          <w:noProof/>
          <w:sz w:val="18"/>
        </w:rPr>
        <w:fldChar w:fldCharType="begin"/>
      </w:r>
      <w:r w:rsidRPr="008C1894">
        <w:rPr>
          <w:b w:val="0"/>
          <w:noProof/>
          <w:sz w:val="18"/>
        </w:rPr>
        <w:instrText xml:space="preserve"> PAGEREF _Toc361755370 \h </w:instrText>
      </w:r>
      <w:r w:rsidRPr="008C1894">
        <w:rPr>
          <w:b w:val="0"/>
          <w:noProof/>
          <w:sz w:val="18"/>
        </w:rPr>
      </w:r>
      <w:r w:rsidRPr="008C1894">
        <w:rPr>
          <w:b w:val="0"/>
          <w:noProof/>
          <w:sz w:val="18"/>
        </w:rPr>
        <w:fldChar w:fldCharType="separate"/>
      </w:r>
      <w:r w:rsidR="00E41189">
        <w:rPr>
          <w:b w:val="0"/>
          <w:noProof/>
          <w:sz w:val="18"/>
        </w:rPr>
        <w:t>36</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41</w:t>
      </w:r>
      <w:r>
        <w:rPr>
          <w:noProof/>
        </w:rPr>
        <w:tab/>
        <w:t xml:space="preserve">Meaning of </w:t>
      </w:r>
      <w:r w:rsidRPr="00270D5A">
        <w:rPr>
          <w:i/>
          <w:noProof/>
        </w:rPr>
        <w:t>intelligence information</w:t>
      </w:r>
      <w:r w:rsidRPr="008C1894">
        <w:rPr>
          <w:noProof/>
        </w:rPr>
        <w:tab/>
      </w:r>
      <w:r w:rsidRPr="008C1894">
        <w:rPr>
          <w:noProof/>
        </w:rPr>
        <w:fldChar w:fldCharType="begin"/>
      </w:r>
      <w:r w:rsidRPr="008C1894">
        <w:rPr>
          <w:noProof/>
        </w:rPr>
        <w:instrText xml:space="preserve"> PAGEREF _Toc361755371 \h </w:instrText>
      </w:r>
      <w:r w:rsidRPr="008C1894">
        <w:rPr>
          <w:noProof/>
        </w:rPr>
      </w:r>
      <w:r w:rsidRPr="008C1894">
        <w:rPr>
          <w:noProof/>
        </w:rPr>
        <w:fldChar w:fldCharType="separate"/>
      </w:r>
      <w:r w:rsidR="00E41189">
        <w:rPr>
          <w:noProof/>
        </w:rPr>
        <w:t>36</w:t>
      </w:r>
      <w:r w:rsidRPr="008C1894">
        <w:rPr>
          <w:noProof/>
        </w:rPr>
        <w:fldChar w:fldCharType="end"/>
      </w:r>
    </w:p>
    <w:p w:rsidR="008C1894" w:rsidRDefault="008C1894">
      <w:pPr>
        <w:pStyle w:val="TOC2"/>
        <w:rPr>
          <w:rFonts w:asciiTheme="minorHAnsi" w:eastAsiaTheme="minorEastAsia" w:hAnsiTheme="minorHAnsi" w:cstheme="minorBidi"/>
          <w:b w:val="0"/>
          <w:noProof/>
          <w:kern w:val="0"/>
          <w:sz w:val="22"/>
          <w:szCs w:val="22"/>
        </w:rPr>
      </w:pPr>
      <w:r>
        <w:rPr>
          <w:noProof/>
        </w:rPr>
        <w:t>Part 3—Investigations</w:t>
      </w:r>
      <w:r w:rsidRPr="008C1894">
        <w:rPr>
          <w:b w:val="0"/>
          <w:noProof/>
          <w:sz w:val="18"/>
        </w:rPr>
        <w:tab/>
      </w:r>
      <w:r w:rsidRPr="008C1894">
        <w:rPr>
          <w:b w:val="0"/>
          <w:noProof/>
          <w:sz w:val="18"/>
        </w:rPr>
        <w:fldChar w:fldCharType="begin"/>
      </w:r>
      <w:r w:rsidRPr="008C1894">
        <w:rPr>
          <w:b w:val="0"/>
          <w:noProof/>
          <w:sz w:val="18"/>
        </w:rPr>
        <w:instrText xml:space="preserve"> PAGEREF _Toc361755372 \h </w:instrText>
      </w:r>
      <w:r w:rsidRPr="008C1894">
        <w:rPr>
          <w:b w:val="0"/>
          <w:noProof/>
          <w:sz w:val="18"/>
        </w:rPr>
      </w:r>
      <w:r w:rsidRPr="008C1894">
        <w:rPr>
          <w:b w:val="0"/>
          <w:noProof/>
          <w:sz w:val="18"/>
        </w:rPr>
        <w:fldChar w:fldCharType="separate"/>
      </w:r>
      <w:r w:rsidR="00E41189">
        <w:rPr>
          <w:b w:val="0"/>
          <w:noProof/>
          <w:sz w:val="18"/>
        </w:rPr>
        <w:t>38</w:t>
      </w:r>
      <w:r w:rsidRPr="008C1894">
        <w:rPr>
          <w:b w:val="0"/>
          <w:noProof/>
          <w:sz w:val="18"/>
        </w:rPr>
        <w:fldChar w:fldCharType="end"/>
      </w:r>
    </w:p>
    <w:p w:rsidR="008C1894" w:rsidRDefault="008C1894">
      <w:pPr>
        <w:pStyle w:val="TOC3"/>
        <w:rPr>
          <w:rFonts w:asciiTheme="minorHAnsi" w:eastAsiaTheme="minorEastAsia" w:hAnsiTheme="minorHAnsi" w:cstheme="minorBidi"/>
          <w:b w:val="0"/>
          <w:noProof/>
          <w:kern w:val="0"/>
          <w:szCs w:val="22"/>
        </w:rPr>
      </w:pPr>
      <w:r>
        <w:rPr>
          <w:noProof/>
        </w:rPr>
        <w:t>Division 1—Allocating the handling of disclosures</w:t>
      </w:r>
      <w:r w:rsidRPr="008C1894">
        <w:rPr>
          <w:b w:val="0"/>
          <w:noProof/>
          <w:sz w:val="18"/>
        </w:rPr>
        <w:tab/>
      </w:r>
      <w:r w:rsidRPr="008C1894">
        <w:rPr>
          <w:b w:val="0"/>
          <w:noProof/>
          <w:sz w:val="18"/>
        </w:rPr>
        <w:fldChar w:fldCharType="begin"/>
      </w:r>
      <w:r w:rsidRPr="008C1894">
        <w:rPr>
          <w:b w:val="0"/>
          <w:noProof/>
          <w:sz w:val="18"/>
        </w:rPr>
        <w:instrText xml:space="preserve"> PAGEREF _Toc361755373 \h </w:instrText>
      </w:r>
      <w:r w:rsidRPr="008C1894">
        <w:rPr>
          <w:b w:val="0"/>
          <w:noProof/>
          <w:sz w:val="18"/>
        </w:rPr>
      </w:r>
      <w:r w:rsidRPr="008C1894">
        <w:rPr>
          <w:b w:val="0"/>
          <w:noProof/>
          <w:sz w:val="18"/>
        </w:rPr>
        <w:fldChar w:fldCharType="separate"/>
      </w:r>
      <w:r w:rsidR="00E41189">
        <w:rPr>
          <w:b w:val="0"/>
          <w:noProof/>
          <w:sz w:val="18"/>
        </w:rPr>
        <w:t>38</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42</w:t>
      </w:r>
      <w:r>
        <w:rPr>
          <w:noProof/>
        </w:rPr>
        <w:tab/>
        <w:t>Simplified outline</w:t>
      </w:r>
      <w:r w:rsidRPr="008C1894">
        <w:rPr>
          <w:noProof/>
        </w:rPr>
        <w:tab/>
      </w:r>
      <w:r w:rsidRPr="008C1894">
        <w:rPr>
          <w:noProof/>
        </w:rPr>
        <w:fldChar w:fldCharType="begin"/>
      </w:r>
      <w:r w:rsidRPr="008C1894">
        <w:rPr>
          <w:noProof/>
        </w:rPr>
        <w:instrText xml:space="preserve"> PAGEREF _Toc361755374 \h </w:instrText>
      </w:r>
      <w:r w:rsidRPr="008C1894">
        <w:rPr>
          <w:noProof/>
        </w:rPr>
      </w:r>
      <w:r w:rsidRPr="008C1894">
        <w:rPr>
          <w:noProof/>
        </w:rPr>
        <w:fldChar w:fldCharType="separate"/>
      </w:r>
      <w:r w:rsidR="00E41189">
        <w:rPr>
          <w:noProof/>
        </w:rPr>
        <w:t>38</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43</w:t>
      </w:r>
      <w:r>
        <w:rPr>
          <w:noProof/>
        </w:rPr>
        <w:tab/>
        <w:t>Authorised officer to allocate the handling of the disclosure</w:t>
      </w:r>
      <w:r w:rsidRPr="008C1894">
        <w:rPr>
          <w:noProof/>
        </w:rPr>
        <w:tab/>
      </w:r>
      <w:r w:rsidRPr="008C1894">
        <w:rPr>
          <w:noProof/>
        </w:rPr>
        <w:fldChar w:fldCharType="begin"/>
      </w:r>
      <w:r w:rsidRPr="008C1894">
        <w:rPr>
          <w:noProof/>
        </w:rPr>
        <w:instrText xml:space="preserve"> PAGEREF _Toc361755375 \h </w:instrText>
      </w:r>
      <w:r w:rsidRPr="008C1894">
        <w:rPr>
          <w:noProof/>
        </w:rPr>
      </w:r>
      <w:r w:rsidRPr="008C1894">
        <w:rPr>
          <w:noProof/>
        </w:rPr>
        <w:fldChar w:fldCharType="separate"/>
      </w:r>
      <w:r w:rsidR="00E41189">
        <w:rPr>
          <w:noProof/>
        </w:rPr>
        <w:t>38</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44</w:t>
      </w:r>
      <w:r>
        <w:rPr>
          <w:noProof/>
        </w:rPr>
        <w:tab/>
        <w:t>Giving notice of the allocation decision</w:t>
      </w:r>
      <w:r w:rsidRPr="008C1894">
        <w:rPr>
          <w:noProof/>
        </w:rPr>
        <w:tab/>
      </w:r>
      <w:r w:rsidRPr="008C1894">
        <w:rPr>
          <w:noProof/>
        </w:rPr>
        <w:fldChar w:fldCharType="begin"/>
      </w:r>
      <w:r w:rsidRPr="008C1894">
        <w:rPr>
          <w:noProof/>
        </w:rPr>
        <w:instrText xml:space="preserve"> PAGEREF _Toc361755376 \h </w:instrText>
      </w:r>
      <w:r w:rsidRPr="008C1894">
        <w:rPr>
          <w:noProof/>
        </w:rPr>
      </w:r>
      <w:r w:rsidRPr="008C1894">
        <w:rPr>
          <w:noProof/>
        </w:rPr>
        <w:fldChar w:fldCharType="separate"/>
      </w:r>
      <w:r w:rsidR="00E41189">
        <w:rPr>
          <w:noProof/>
        </w:rPr>
        <w:t>39</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45</w:t>
      </w:r>
      <w:r>
        <w:rPr>
          <w:noProof/>
        </w:rPr>
        <w:tab/>
        <w:t>Subsequent allocations</w:t>
      </w:r>
      <w:r w:rsidRPr="008C1894">
        <w:rPr>
          <w:noProof/>
        </w:rPr>
        <w:tab/>
      </w:r>
      <w:r w:rsidRPr="008C1894">
        <w:rPr>
          <w:noProof/>
        </w:rPr>
        <w:fldChar w:fldCharType="begin"/>
      </w:r>
      <w:r w:rsidRPr="008C1894">
        <w:rPr>
          <w:noProof/>
        </w:rPr>
        <w:instrText xml:space="preserve"> PAGEREF _Toc361755377 \h </w:instrText>
      </w:r>
      <w:r w:rsidRPr="008C1894">
        <w:rPr>
          <w:noProof/>
        </w:rPr>
      </w:r>
      <w:r w:rsidRPr="008C1894">
        <w:rPr>
          <w:noProof/>
        </w:rPr>
        <w:fldChar w:fldCharType="separate"/>
      </w:r>
      <w:r w:rsidR="00E41189">
        <w:rPr>
          <w:noProof/>
        </w:rPr>
        <w:t>40</w:t>
      </w:r>
      <w:r w:rsidRPr="008C1894">
        <w:rPr>
          <w:noProof/>
        </w:rPr>
        <w:fldChar w:fldCharType="end"/>
      </w:r>
    </w:p>
    <w:p w:rsidR="008C1894" w:rsidRDefault="008C1894">
      <w:pPr>
        <w:pStyle w:val="TOC3"/>
        <w:rPr>
          <w:rFonts w:asciiTheme="minorHAnsi" w:eastAsiaTheme="minorEastAsia" w:hAnsiTheme="minorHAnsi" w:cstheme="minorBidi"/>
          <w:b w:val="0"/>
          <w:noProof/>
          <w:kern w:val="0"/>
          <w:szCs w:val="22"/>
        </w:rPr>
      </w:pPr>
      <w:r>
        <w:rPr>
          <w:noProof/>
        </w:rPr>
        <w:t>Division 2—The obligation to investigate disclosures</w:t>
      </w:r>
      <w:r w:rsidRPr="008C1894">
        <w:rPr>
          <w:b w:val="0"/>
          <w:noProof/>
          <w:sz w:val="18"/>
        </w:rPr>
        <w:tab/>
      </w:r>
      <w:r w:rsidRPr="008C1894">
        <w:rPr>
          <w:b w:val="0"/>
          <w:noProof/>
          <w:sz w:val="18"/>
        </w:rPr>
        <w:fldChar w:fldCharType="begin"/>
      </w:r>
      <w:r w:rsidRPr="008C1894">
        <w:rPr>
          <w:b w:val="0"/>
          <w:noProof/>
          <w:sz w:val="18"/>
        </w:rPr>
        <w:instrText xml:space="preserve"> PAGEREF _Toc361755378 \h </w:instrText>
      </w:r>
      <w:r w:rsidRPr="008C1894">
        <w:rPr>
          <w:b w:val="0"/>
          <w:noProof/>
          <w:sz w:val="18"/>
        </w:rPr>
      </w:r>
      <w:r w:rsidRPr="008C1894">
        <w:rPr>
          <w:b w:val="0"/>
          <w:noProof/>
          <w:sz w:val="18"/>
        </w:rPr>
        <w:fldChar w:fldCharType="separate"/>
      </w:r>
      <w:r w:rsidR="00E41189">
        <w:rPr>
          <w:b w:val="0"/>
          <w:noProof/>
          <w:sz w:val="18"/>
        </w:rPr>
        <w:t>42</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46</w:t>
      </w:r>
      <w:r>
        <w:rPr>
          <w:noProof/>
        </w:rPr>
        <w:tab/>
        <w:t>Simplified outline</w:t>
      </w:r>
      <w:r w:rsidRPr="008C1894">
        <w:rPr>
          <w:noProof/>
        </w:rPr>
        <w:tab/>
      </w:r>
      <w:r w:rsidRPr="008C1894">
        <w:rPr>
          <w:noProof/>
        </w:rPr>
        <w:fldChar w:fldCharType="begin"/>
      </w:r>
      <w:r w:rsidRPr="008C1894">
        <w:rPr>
          <w:noProof/>
        </w:rPr>
        <w:instrText xml:space="preserve"> PAGEREF _Toc361755379 \h </w:instrText>
      </w:r>
      <w:r w:rsidRPr="008C1894">
        <w:rPr>
          <w:noProof/>
        </w:rPr>
      </w:r>
      <w:r w:rsidRPr="008C1894">
        <w:rPr>
          <w:noProof/>
        </w:rPr>
        <w:fldChar w:fldCharType="separate"/>
      </w:r>
      <w:r w:rsidR="00E41189">
        <w:rPr>
          <w:noProof/>
        </w:rPr>
        <w:t>42</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47</w:t>
      </w:r>
      <w:r>
        <w:rPr>
          <w:noProof/>
        </w:rPr>
        <w:tab/>
        <w:t>Principal officer must investigate disclosures</w:t>
      </w:r>
      <w:r w:rsidRPr="008C1894">
        <w:rPr>
          <w:noProof/>
        </w:rPr>
        <w:tab/>
      </w:r>
      <w:r w:rsidRPr="008C1894">
        <w:rPr>
          <w:noProof/>
        </w:rPr>
        <w:fldChar w:fldCharType="begin"/>
      </w:r>
      <w:r w:rsidRPr="008C1894">
        <w:rPr>
          <w:noProof/>
        </w:rPr>
        <w:instrText xml:space="preserve"> PAGEREF _Toc361755380 \h </w:instrText>
      </w:r>
      <w:r w:rsidRPr="008C1894">
        <w:rPr>
          <w:noProof/>
        </w:rPr>
      </w:r>
      <w:r w:rsidRPr="008C1894">
        <w:rPr>
          <w:noProof/>
        </w:rPr>
        <w:fldChar w:fldCharType="separate"/>
      </w:r>
      <w:r w:rsidR="00E41189">
        <w:rPr>
          <w:noProof/>
        </w:rPr>
        <w:t>42</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48</w:t>
      </w:r>
      <w:r>
        <w:rPr>
          <w:noProof/>
        </w:rPr>
        <w:tab/>
        <w:t>Discretion not to investigate</w:t>
      </w:r>
      <w:r w:rsidRPr="008C1894">
        <w:rPr>
          <w:noProof/>
        </w:rPr>
        <w:tab/>
      </w:r>
      <w:r w:rsidRPr="008C1894">
        <w:rPr>
          <w:noProof/>
        </w:rPr>
        <w:fldChar w:fldCharType="begin"/>
      </w:r>
      <w:r w:rsidRPr="008C1894">
        <w:rPr>
          <w:noProof/>
        </w:rPr>
        <w:instrText xml:space="preserve"> PAGEREF _Toc361755381 \h </w:instrText>
      </w:r>
      <w:r w:rsidRPr="008C1894">
        <w:rPr>
          <w:noProof/>
        </w:rPr>
      </w:r>
      <w:r w:rsidRPr="008C1894">
        <w:rPr>
          <w:noProof/>
        </w:rPr>
        <w:fldChar w:fldCharType="separate"/>
      </w:r>
      <w:r w:rsidR="00E41189">
        <w:rPr>
          <w:noProof/>
        </w:rPr>
        <w:t>43</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49</w:t>
      </w:r>
      <w:r>
        <w:rPr>
          <w:noProof/>
        </w:rPr>
        <w:tab/>
        <w:t>Investigative agency using separate investigative powers</w:t>
      </w:r>
      <w:r w:rsidRPr="008C1894">
        <w:rPr>
          <w:noProof/>
        </w:rPr>
        <w:tab/>
      </w:r>
      <w:r w:rsidRPr="008C1894">
        <w:rPr>
          <w:noProof/>
        </w:rPr>
        <w:fldChar w:fldCharType="begin"/>
      </w:r>
      <w:r w:rsidRPr="008C1894">
        <w:rPr>
          <w:noProof/>
        </w:rPr>
        <w:instrText xml:space="preserve"> PAGEREF _Toc361755382 \h </w:instrText>
      </w:r>
      <w:r w:rsidRPr="008C1894">
        <w:rPr>
          <w:noProof/>
        </w:rPr>
      </w:r>
      <w:r w:rsidRPr="008C1894">
        <w:rPr>
          <w:noProof/>
        </w:rPr>
        <w:fldChar w:fldCharType="separate"/>
      </w:r>
      <w:r w:rsidR="00E41189">
        <w:rPr>
          <w:noProof/>
        </w:rPr>
        <w:t>44</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50</w:t>
      </w:r>
      <w:r>
        <w:rPr>
          <w:noProof/>
        </w:rPr>
        <w:tab/>
        <w:t>Notification to discloser</w:t>
      </w:r>
      <w:r w:rsidRPr="008C1894">
        <w:rPr>
          <w:noProof/>
        </w:rPr>
        <w:tab/>
      </w:r>
      <w:r w:rsidRPr="008C1894">
        <w:rPr>
          <w:noProof/>
        </w:rPr>
        <w:fldChar w:fldCharType="begin"/>
      </w:r>
      <w:r w:rsidRPr="008C1894">
        <w:rPr>
          <w:noProof/>
        </w:rPr>
        <w:instrText xml:space="preserve"> PAGEREF _Toc361755383 \h </w:instrText>
      </w:r>
      <w:r w:rsidRPr="008C1894">
        <w:rPr>
          <w:noProof/>
        </w:rPr>
      </w:r>
      <w:r w:rsidRPr="008C1894">
        <w:rPr>
          <w:noProof/>
        </w:rPr>
        <w:fldChar w:fldCharType="separate"/>
      </w:r>
      <w:r w:rsidR="00E41189">
        <w:rPr>
          <w:noProof/>
        </w:rPr>
        <w:t>45</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50A</w:t>
      </w:r>
      <w:r>
        <w:rPr>
          <w:noProof/>
        </w:rPr>
        <w:tab/>
        <w:t>Notification to Ombudsman or IGIS of decision not to investigate</w:t>
      </w:r>
      <w:r w:rsidRPr="008C1894">
        <w:rPr>
          <w:noProof/>
        </w:rPr>
        <w:tab/>
      </w:r>
      <w:r w:rsidRPr="008C1894">
        <w:rPr>
          <w:noProof/>
        </w:rPr>
        <w:fldChar w:fldCharType="begin"/>
      </w:r>
      <w:r w:rsidRPr="008C1894">
        <w:rPr>
          <w:noProof/>
        </w:rPr>
        <w:instrText xml:space="preserve"> PAGEREF _Toc361755384 \h </w:instrText>
      </w:r>
      <w:r w:rsidRPr="008C1894">
        <w:rPr>
          <w:noProof/>
        </w:rPr>
      </w:r>
      <w:r w:rsidRPr="008C1894">
        <w:rPr>
          <w:noProof/>
        </w:rPr>
        <w:fldChar w:fldCharType="separate"/>
      </w:r>
      <w:r w:rsidR="00E41189">
        <w:rPr>
          <w:noProof/>
        </w:rPr>
        <w:t>46</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51</w:t>
      </w:r>
      <w:r>
        <w:rPr>
          <w:noProof/>
        </w:rPr>
        <w:tab/>
        <w:t>Report of investigation</w:t>
      </w:r>
      <w:r w:rsidRPr="008C1894">
        <w:rPr>
          <w:noProof/>
        </w:rPr>
        <w:tab/>
      </w:r>
      <w:r w:rsidRPr="008C1894">
        <w:rPr>
          <w:noProof/>
        </w:rPr>
        <w:fldChar w:fldCharType="begin"/>
      </w:r>
      <w:r w:rsidRPr="008C1894">
        <w:rPr>
          <w:noProof/>
        </w:rPr>
        <w:instrText xml:space="preserve"> PAGEREF _Toc361755385 \h </w:instrText>
      </w:r>
      <w:r w:rsidRPr="008C1894">
        <w:rPr>
          <w:noProof/>
        </w:rPr>
      </w:r>
      <w:r w:rsidRPr="008C1894">
        <w:rPr>
          <w:noProof/>
        </w:rPr>
        <w:fldChar w:fldCharType="separate"/>
      </w:r>
      <w:r w:rsidR="00E41189">
        <w:rPr>
          <w:noProof/>
        </w:rPr>
        <w:t>46</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52</w:t>
      </w:r>
      <w:r>
        <w:rPr>
          <w:noProof/>
        </w:rPr>
        <w:tab/>
        <w:t>Time limit for investigations under this Division</w:t>
      </w:r>
      <w:r w:rsidRPr="008C1894">
        <w:rPr>
          <w:noProof/>
        </w:rPr>
        <w:tab/>
      </w:r>
      <w:r w:rsidRPr="008C1894">
        <w:rPr>
          <w:noProof/>
        </w:rPr>
        <w:fldChar w:fldCharType="begin"/>
      </w:r>
      <w:r w:rsidRPr="008C1894">
        <w:rPr>
          <w:noProof/>
        </w:rPr>
        <w:instrText xml:space="preserve"> PAGEREF _Toc361755386 \h </w:instrText>
      </w:r>
      <w:r w:rsidRPr="008C1894">
        <w:rPr>
          <w:noProof/>
        </w:rPr>
      </w:r>
      <w:r w:rsidRPr="008C1894">
        <w:rPr>
          <w:noProof/>
        </w:rPr>
        <w:fldChar w:fldCharType="separate"/>
      </w:r>
      <w:r w:rsidR="00E41189">
        <w:rPr>
          <w:noProof/>
        </w:rPr>
        <w:t>47</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53</w:t>
      </w:r>
      <w:r>
        <w:rPr>
          <w:noProof/>
        </w:rPr>
        <w:tab/>
        <w:t>Conduct of investigations under this Division</w:t>
      </w:r>
      <w:r w:rsidRPr="008C1894">
        <w:rPr>
          <w:noProof/>
        </w:rPr>
        <w:tab/>
      </w:r>
      <w:r w:rsidRPr="008C1894">
        <w:rPr>
          <w:noProof/>
        </w:rPr>
        <w:fldChar w:fldCharType="begin"/>
      </w:r>
      <w:r w:rsidRPr="008C1894">
        <w:rPr>
          <w:noProof/>
        </w:rPr>
        <w:instrText xml:space="preserve"> PAGEREF _Toc361755387 \h </w:instrText>
      </w:r>
      <w:r w:rsidRPr="008C1894">
        <w:rPr>
          <w:noProof/>
        </w:rPr>
      </w:r>
      <w:r w:rsidRPr="008C1894">
        <w:rPr>
          <w:noProof/>
        </w:rPr>
        <w:fldChar w:fldCharType="separate"/>
      </w:r>
      <w:r w:rsidR="00E41189">
        <w:rPr>
          <w:noProof/>
        </w:rPr>
        <w:t>48</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54</w:t>
      </w:r>
      <w:r>
        <w:rPr>
          <w:noProof/>
        </w:rPr>
        <w:tab/>
        <w:t>Adoption of findings of another investigation</w:t>
      </w:r>
      <w:r w:rsidRPr="008C1894">
        <w:rPr>
          <w:noProof/>
        </w:rPr>
        <w:tab/>
      </w:r>
      <w:r w:rsidRPr="008C1894">
        <w:rPr>
          <w:noProof/>
        </w:rPr>
        <w:fldChar w:fldCharType="begin"/>
      </w:r>
      <w:r w:rsidRPr="008C1894">
        <w:rPr>
          <w:noProof/>
        </w:rPr>
        <w:instrText xml:space="preserve"> PAGEREF _Toc361755388 \h </w:instrText>
      </w:r>
      <w:r w:rsidRPr="008C1894">
        <w:rPr>
          <w:noProof/>
        </w:rPr>
      </w:r>
      <w:r w:rsidRPr="008C1894">
        <w:rPr>
          <w:noProof/>
        </w:rPr>
        <w:fldChar w:fldCharType="separate"/>
      </w:r>
      <w:r w:rsidR="00E41189">
        <w:rPr>
          <w:noProof/>
        </w:rPr>
        <w:t>49</w:t>
      </w:r>
      <w:r w:rsidRPr="008C1894">
        <w:rPr>
          <w:noProof/>
        </w:rPr>
        <w:fldChar w:fldCharType="end"/>
      </w:r>
    </w:p>
    <w:p w:rsidR="008C1894" w:rsidRDefault="008C1894">
      <w:pPr>
        <w:pStyle w:val="TOC3"/>
        <w:rPr>
          <w:rFonts w:asciiTheme="minorHAnsi" w:eastAsiaTheme="minorEastAsia" w:hAnsiTheme="minorHAnsi" w:cstheme="minorBidi"/>
          <w:b w:val="0"/>
          <w:noProof/>
          <w:kern w:val="0"/>
          <w:szCs w:val="22"/>
        </w:rPr>
      </w:pPr>
      <w:r>
        <w:rPr>
          <w:noProof/>
        </w:rPr>
        <w:t>Division 3—Miscellaneous</w:t>
      </w:r>
      <w:r w:rsidRPr="008C1894">
        <w:rPr>
          <w:b w:val="0"/>
          <w:noProof/>
          <w:sz w:val="18"/>
        </w:rPr>
        <w:tab/>
      </w:r>
      <w:r w:rsidRPr="008C1894">
        <w:rPr>
          <w:b w:val="0"/>
          <w:noProof/>
          <w:sz w:val="18"/>
        </w:rPr>
        <w:fldChar w:fldCharType="begin"/>
      </w:r>
      <w:r w:rsidRPr="008C1894">
        <w:rPr>
          <w:b w:val="0"/>
          <w:noProof/>
          <w:sz w:val="18"/>
        </w:rPr>
        <w:instrText xml:space="preserve"> PAGEREF _Toc361755389 \h </w:instrText>
      </w:r>
      <w:r w:rsidRPr="008C1894">
        <w:rPr>
          <w:b w:val="0"/>
          <w:noProof/>
          <w:sz w:val="18"/>
        </w:rPr>
      </w:r>
      <w:r w:rsidRPr="008C1894">
        <w:rPr>
          <w:b w:val="0"/>
          <w:noProof/>
          <w:sz w:val="18"/>
        </w:rPr>
        <w:fldChar w:fldCharType="separate"/>
      </w:r>
      <w:r w:rsidR="00E41189">
        <w:rPr>
          <w:b w:val="0"/>
          <w:noProof/>
          <w:sz w:val="18"/>
        </w:rPr>
        <w:t>51</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56</w:t>
      </w:r>
      <w:r>
        <w:rPr>
          <w:noProof/>
        </w:rPr>
        <w:tab/>
        <w:t>Disclosure to a member of an Australian police force</w:t>
      </w:r>
      <w:r w:rsidRPr="008C1894">
        <w:rPr>
          <w:noProof/>
        </w:rPr>
        <w:tab/>
      </w:r>
      <w:r w:rsidRPr="008C1894">
        <w:rPr>
          <w:noProof/>
        </w:rPr>
        <w:fldChar w:fldCharType="begin"/>
      </w:r>
      <w:r w:rsidRPr="008C1894">
        <w:rPr>
          <w:noProof/>
        </w:rPr>
        <w:instrText xml:space="preserve"> PAGEREF _Toc361755390 \h </w:instrText>
      </w:r>
      <w:r w:rsidRPr="008C1894">
        <w:rPr>
          <w:noProof/>
        </w:rPr>
      </w:r>
      <w:r w:rsidRPr="008C1894">
        <w:rPr>
          <w:noProof/>
        </w:rPr>
        <w:fldChar w:fldCharType="separate"/>
      </w:r>
      <w:r w:rsidR="00E41189">
        <w:rPr>
          <w:noProof/>
        </w:rPr>
        <w:t>51</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57</w:t>
      </w:r>
      <w:r>
        <w:rPr>
          <w:noProof/>
        </w:rPr>
        <w:tab/>
        <w:t>Protection of witnesses etc.</w:t>
      </w:r>
      <w:r w:rsidRPr="008C1894">
        <w:rPr>
          <w:noProof/>
        </w:rPr>
        <w:tab/>
      </w:r>
      <w:r w:rsidRPr="008C1894">
        <w:rPr>
          <w:noProof/>
        </w:rPr>
        <w:fldChar w:fldCharType="begin"/>
      </w:r>
      <w:r w:rsidRPr="008C1894">
        <w:rPr>
          <w:noProof/>
        </w:rPr>
        <w:instrText xml:space="preserve"> PAGEREF _Toc361755391 \h </w:instrText>
      </w:r>
      <w:r w:rsidRPr="008C1894">
        <w:rPr>
          <w:noProof/>
        </w:rPr>
      </w:r>
      <w:r w:rsidRPr="008C1894">
        <w:rPr>
          <w:noProof/>
        </w:rPr>
        <w:fldChar w:fldCharType="separate"/>
      </w:r>
      <w:r w:rsidR="00E41189">
        <w:rPr>
          <w:noProof/>
        </w:rPr>
        <w:t>51</w:t>
      </w:r>
      <w:r w:rsidRPr="008C1894">
        <w:rPr>
          <w:noProof/>
        </w:rPr>
        <w:fldChar w:fldCharType="end"/>
      </w:r>
    </w:p>
    <w:p w:rsidR="008C1894" w:rsidRDefault="008C1894">
      <w:pPr>
        <w:pStyle w:val="TOC2"/>
        <w:rPr>
          <w:rFonts w:asciiTheme="minorHAnsi" w:eastAsiaTheme="minorEastAsia" w:hAnsiTheme="minorHAnsi" w:cstheme="minorBidi"/>
          <w:b w:val="0"/>
          <w:noProof/>
          <w:kern w:val="0"/>
          <w:sz w:val="22"/>
          <w:szCs w:val="22"/>
        </w:rPr>
      </w:pPr>
      <w:r>
        <w:rPr>
          <w:noProof/>
        </w:rPr>
        <w:t>Part 4—Administrative matters</w:t>
      </w:r>
      <w:r w:rsidRPr="008C1894">
        <w:rPr>
          <w:b w:val="0"/>
          <w:noProof/>
          <w:sz w:val="18"/>
        </w:rPr>
        <w:tab/>
      </w:r>
      <w:r w:rsidRPr="008C1894">
        <w:rPr>
          <w:b w:val="0"/>
          <w:noProof/>
          <w:sz w:val="18"/>
        </w:rPr>
        <w:fldChar w:fldCharType="begin"/>
      </w:r>
      <w:r w:rsidRPr="008C1894">
        <w:rPr>
          <w:b w:val="0"/>
          <w:noProof/>
          <w:sz w:val="18"/>
        </w:rPr>
        <w:instrText xml:space="preserve"> PAGEREF _Toc361755392 \h </w:instrText>
      </w:r>
      <w:r w:rsidRPr="008C1894">
        <w:rPr>
          <w:b w:val="0"/>
          <w:noProof/>
          <w:sz w:val="18"/>
        </w:rPr>
      </w:r>
      <w:r w:rsidRPr="008C1894">
        <w:rPr>
          <w:b w:val="0"/>
          <w:noProof/>
          <w:sz w:val="18"/>
        </w:rPr>
        <w:fldChar w:fldCharType="separate"/>
      </w:r>
      <w:r w:rsidR="00E41189">
        <w:rPr>
          <w:b w:val="0"/>
          <w:noProof/>
          <w:sz w:val="18"/>
        </w:rPr>
        <w:t>53</w:t>
      </w:r>
      <w:r w:rsidRPr="008C1894">
        <w:rPr>
          <w:b w:val="0"/>
          <w:noProof/>
          <w:sz w:val="18"/>
        </w:rPr>
        <w:fldChar w:fldCharType="end"/>
      </w:r>
    </w:p>
    <w:p w:rsidR="008C1894" w:rsidRDefault="008C1894">
      <w:pPr>
        <w:pStyle w:val="TOC3"/>
        <w:rPr>
          <w:rFonts w:asciiTheme="minorHAnsi" w:eastAsiaTheme="minorEastAsia" w:hAnsiTheme="minorHAnsi" w:cstheme="minorBidi"/>
          <w:b w:val="0"/>
          <w:noProof/>
          <w:kern w:val="0"/>
          <w:szCs w:val="22"/>
        </w:rPr>
      </w:pPr>
      <w:r>
        <w:rPr>
          <w:noProof/>
        </w:rPr>
        <w:t>Division 1—Additional obligations and functions</w:t>
      </w:r>
      <w:r w:rsidRPr="008C1894">
        <w:rPr>
          <w:b w:val="0"/>
          <w:noProof/>
          <w:sz w:val="18"/>
        </w:rPr>
        <w:tab/>
      </w:r>
      <w:r w:rsidRPr="008C1894">
        <w:rPr>
          <w:b w:val="0"/>
          <w:noProof/>
          <w:sz w:val="18"/>
        </w:rPr>
        <w:fldChar w:fldCharType="begin"/>
      </w:r>
      <w:r w:rsidRPr="008C1894">
        <w:rPr>
          <w:b w:val="0"/>
          <w:noProof/>
          <w:sz w:val="18"/>
        </w:rPr>
        <w:instrText xml:space="preserve"> PAGEREF _Toc361755393 \h </w:instrText>
      </w:r>
      <w:r w:rsidRPr="008C1894">
        <w:rPr>
          <w:b w:val="0"/>
          <w:noProof/>
          <w:sz w:val="18"/>
        </w:rPr>
      </w:r>
      <w:r w:rsidRPr="008C1894">
        <w:rPr>
          <w:b w:val="0"/>
          <w:noProof/>
          <w:sz w:val="18"/>
        </w:rPr>
        <w:fldChar w:fldCharType="separate"/>
      </w:r>
      <w:r w:rsidR="00E41189">
        <w:rPr>
          <w:b w:val="0"/>
          <w:noProof/>
          <w:sz w:val="18"/>
        </w:rPr>
        <w:t>53</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58</w:t>
      </w:r>
      <w:r>
        <w:rPr>
          <w:noProof/>
        </w:rPr>
        <w:tab/>
        <w:t>Simplified outline</w:t>
      </w:r>
      <w:r w:rsidRPr="008C1894">
        <w:rPr>
          <w:noProof/>
        </w:rPr>
        <w:tab/>
      </w:r>
      <w:r w:rsidRPr="008C1894">
        <w:rPr>
          <w:noProof/>
        </w:rPr>
        <w:fldChar w:fldCharType="begin"/>
      </w:r>
      <w:r w:rsidRPr="008C1894">
        <w:rPr>
          <w:noProof/>
        </w:rPr>
        <w:instrText xml:space="preserve"> PAGEREF _Toc361755394 \h </w:instrText>
      </w:r>
      <w:r w:rsidRPr="008C1894">
        <w:rPr>
          <w:noProof/>
        </w:rPr>
      </w:r>
      <w:r w:rsidRPr="008C1894">
        <w:rPr>
          <w:noProof/>
        </w:rPr>
        <w:fldChar w:fldCharType="separate"/>
      </w:r>
      <w:r w:rsidR="00E41189">
        <w:rPr>
          <w:noProof/>
        </w:rPr>
        <w:t>53</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59</w:t>
      </w:r>
      <w:r>
        <w:rPr>
          <w:noProof/>
        </w:rPr>
        <w:tab/>
        <w:t>Additional obligations of principal officers</w:t>
      </w:r>
      <w:r w:rsidRPr="008C1894">
        <w:rPr>
          <w:noProof/>
        </w:rPr>
        <w:tab/>
      </w:r>
      <w:r w:rsidRPr="008C1894">
        <w:rPr>
          <w:noProof/>
        </w:rPr>
        <w:fldChar w:fldCharType="begin"/>
      </w:r>
      <w:r w:rsidRPr="008C1894">
        <w:rPr>
          <w:noProof/>
        </w:rPr>
        <w:instrText xml:space="preserve"> PAGEREF _Toc361755395 \h </w:instrText>
      </w:r>
      <w:r w:rsidRPr="008C1894">
        <w:rPr>
          <w:noProof/>
        </w:rPr>
      </w:r>
      <w:r w:rsidRPr="008C1894">
        <w:rPr>
          <w:noProof/>
        </w:rPr>
        <w:fldChar w:fldCharType="separate"/>
      </w:r>
      <w:r w:rsidR="00E41189">
        <w:rPr>
          <w:noProof/>
        </w:rPr>
        <w:t>53</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60</w:t>
      </w:r>
      <w:r>
        <w:rPr>
          <w:noProof/>
        </w:rPr>
        <w:tab/>
        <w:t>Additional obligations of authorised officers</w:t>
      </w:r>
      <w:r w:rsidRPr="008C1894">
        <w:rPr>
          <w:noProof/>
        </w:rPr>
        <w:tab/>
      </w:r>
      <w:r w:rsidRPr="008C1894">
        <w:rPr>
          <w:noProof/>
        </w:rPr>
        <w:fldChar w:fldCharType="begin"/>
      </w:r>
      <w:r w:rsidRPr="008C1894">
        <w:rPr>
          <w:noProof/>
        </w:rPr>
        <w:instrText xml:space="preserve"> PAGEREF _Toc361755396 \h </w:instrText>
      </w:r>
      <w:r w:rsidRPr="008C1894">
        <w:rPr>
          <w:noProof/>
        </w:rPr>
      </w:r>
      <w:r w:rsidRPr="008C1894">
        <w:rPr>
          <w:noProof/>
        </w:rPr>
        <w:fldChar w:fldCharType="separate"/>
      </w:r>
      <w:r w:rsidR="00E41189">
        <w:rPr>
          <w:noProof/>
        </w:rPr>
        <w:t>54</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60A</w:t>
      </w:r>
      <w:r>
        <w:rPr>
          <w:noProof/>
        </w:rPr>
        <w:tab/>
        <w:t>Additional obligations of supervisors</w:t>
      </w:r>
      <w:r w:rsidRPr="008C1894">
        <w:rPr>
          <w:noProof/>
        </w:rPr>
        <w:tab/>
      </w:r>
      <w:r w:rsidRPr="008C1894">
        <w:rPr>
          <w:noProof/>
        </w:rPr>
        <w:fldChar w:fldCharType="begin"/>
      </w:r>
      <w:r w:rsidRPr="008C1894">
        <w:rPr>
          <w:noProof/>
        </w:rPr>
        <w:instrText xml:space="preserve"> PAGEREF _Toc361755397 \h </w:instrText>
      </w:r>
      <w:r w:rsidRPr="008C1894">
        <w:rPr>
          <w:noProof/>
        </w:rPr>
      </w:r>
      <w:r w:rsidRPr="008C1894">
        <w:rPr>
          <w:noProof/>
        </w:rPr>
        <w:fldChar w:fldCharType="separate"/>
      </w:r>
      <w:r w:rsidR="00E41189">
        <w:rPr>
          <w:noProof/>
        </w:rPr>
        <w:t>54</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61</w:t>
      </w:r>
      <w:r>
        <w:rPr>
          <w:noProof/>
        </w:rPr>
        <w:tab/>
        <w:t>Additional obligations of public officials</w:t>
      </w:r>
      <w:r w:rsidRPr="008C1894">
        <w:rPr>
          <w:noProof/>
        </w:rPr>
        <w:tab/>
      </w:r>
      <w:r w:rsidRPr="008C1894">
        <w:rPr>
          <w:noProof/>
        </w:rPr>
        <w:fldChar w:fldCharType="begin"/>
      </w:r>
      <w:r w:rsidRPr="008C1894">
        <w:rPr>
          <w:noProof/>
        </w:rPr>
        <w:instrText xml:space="preserve"> PAGEREF _Toc361755398 \h </w:instrText>
      </w:r>
      <w:r w:rsidRPr="008C1894">
        <w:rPr>
          <w:noProof/>
        </w:rPr>
      </w:r>
      <w:r w:rsidRPr="008C1894">
        <w:rPr>
          <w:noProof/>
        </w:rPr>
        <w:fldChar w:fldCharType="separate"/>
      </w:r>
      <w:r w:rsidR="00E41189">
        <w:rPr>
          <w:noProof/>
        </w:rPr>
        <w:t>55</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62</w:t>
      </w:r>
      <w:r>
        <w:rPr>
          <w:noProof/>
        </w:rPr>
        <w:tab/>
        <w:t>Additional functions of the Ombudsman</w:t>
      </w:r>
      <w:r w:rsidRPr="008C1894">
        <w:rPr>
          <w:noProof/>
        </w:rPr>
        <w:tab/>
      </w:r>
      <w:r w:rsidRPr="008C1894">
        <w:rPr>
          <w:noProof/>
        </w:rPr>
        <w:fldChar w:fldCharType="begin"/>
      </w:r>
      <w:r w:rsidRPr="008C1894">
        <w:rPr>
          <w:noProof/>
        </w:rPr>
        <w:instrText xml:space="preserve"> PAGEREF _Toc361755399 \h </w:instrText>
      </w:r>
      <w:r w:rsidRPr="008C1894">
        <w:rPr>
          <w:noProof/>
        </w:rPr>
      </w:r>
      <w:r w:rsidRPr="008C1894">
        <w:rPr>
          <w:noProof/>
        </w:rPr>
        <w:fldChar w:fldCharType="separate"/>
      </w:r>
      <w:r w:rsidR="00E41189">
        <w:rPr>
          <w:noProof/>
        </w:rPr>
        <w:t>55</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63</w:t>
      </w:r>
      <w:r>
        <w:rPr>
          <w:noProof/>
        </w:rPr>
        <w:tab/>
        <w:t>Additional functions of the IGIS</w:t>
      </w:r>
      <w:r w:rsidRPr="008C1894">
        <w:rPr>
          <w:noProof/>
        </w:rPr>
        <w:tab/>
      </w:r>
      <w:r w:rsidRPr="008C1894">
        <w:rPr>
          <w:noProof/>
        </w:rPr>
        <w:fldChar w:fldCharType="begin"/>
      </w:r>
      <w:r w:rsidRPr="008C1894">
        <w:rPr>
          <w:noProof/>
        </w:rPr>
        <w:instrText xml:space="preserve"> PAGEREF _Toc361755400 \h </w:instrText>
      </w:r>
      <w:r w:rsidRPr="008C1894">
        <w:rPr>
          <w:noProof/>
        </w:rPr>
      </w:r>
      <w:r w:rsidRPr="008C1894">
        <w:rPr>
          <w:noProof/>
        </w:rPr>
        <w:fldChar w:fldCharType="separate"/>
      </w:r>
      <w:r w:rsidR="00E41189">
        <w:rPr>
          <w:noProof/>
        </w:rPr>
        <w:t>56</w:t>
      </w:r>
      <w:r w:rsidRPr="008C1894">
        <w:rPr>
          <w:noProof/>
        </w:rPr>
        <w:fldChar w:fldCharType="end"/>
      </w:r>
    </w:p>
    <w:p w:rsidR="008C1894" w:rsidRDefault="008C1894">
      <w:pPr>
        <w:pStyle w:val="TOC3"/>
        <w:rPr>
          <w:rFonts w:asciiTheme="minorHAnsi" w:eastAsiaTheme="minorEastAsia" w:hAnsiTheme="minorHAnsi" w:cstheme="minorBidi"/>
          <w:b w:val="0"/>
          <w:noProof/>
          <w:kern w:val="0"/>
          <w:szCs w:val="22"/>
        </w:rPr>
      </w:pPr>
      <w:r>
        <w:rPr>
          <w:noProof/>
        </w:rPr>
        <w:t>Division 2—Treatment of information</w:t>
      </w:r>
      <w:r w:rsidRPr="008C1894">
        <w:rPr>
          <w:b w:val="0"/>
          <w:noProof/>
          <w:sz w:val="18"/>
        </w:rPr>
        <w:tab/>
      </w:r>
      <w:r w:rsidRPr="008C1894">
        <w:rPr>
          <w:b w:val="0"/>
          <w:noProof/>
          <w:sz w:val="18"/>
        </w:rPr>
        <w:fldChar w:fldCharType="begin"/>
      </w:r>
      <w:r w:rsidRPr="008C1894">
        <w:rPr>
          <w:b w:val="0"/>
          <w:noProof/>
          <w:sz w:val="18"/>
        </w:rPr>
        <w:instrText xml:space="preserve"> PAGEREF _Toc361755401 \h </w:instrText>
      </w:r>
      <w:r w:rsidRPr="008C1894">
        <w:rPr>
          <w:b w:val="0"/>
          <w:noProof/>
          <w:sz w:val="18"/>
        </w:rPr>
      </w:r>
      <w:r w:rsidRPr="008C1894">
        <w:rPr>
          <w:b w:val="0"/>
          <w:noProof/>
          <w:sz w:val="18"/>
        </w:rPr>
        <w:fldChar w:fldCharType="separate"/>
      </w:r>
      <w:r w:rsidR="00E41189">
        <w:rPr>
          <w:b w:val="0"/>
          <w:noProof/>
          <w:sz w:val="18"/>
        </w:rPr>
        <w:t>57</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64</w:t>
      </w:r>
      <w:r>
        <w:rPr>
          <w:noProof/>
        </w:rPr>
        <w:tab/>
        <w:t>Simplified outline</w:t>
      </w:r>
      <w:r w:rsidRPr="008C1894">
        <w:rPr>
          <w:noProof/>
        </w:rPr>
        <w:tab/>
      </w:r>
      <w:r w:rsidRPr="008C1894">
        <w:rPr>
          <w:noProof/>
        </w:rPr>
        <w:fldChar w:fldCharType="begin"/>
      </w:r>
      <w:r w:rsidRPr="008C1894">
        <w:rPr>
          <w:noProof/>
        </w:rPr>
        <w:instrText xml:space="preserve"> PAGEREF _Toc361755402 \h </w:instrText>
      </w:r>
      <w:r w:rsidRPr="008C1894">
        <w:rPr>
          <w:noProof/>
        </w:rPr>
      </w:r>
      <w:r w:rsidRPr="008C1894">
        <w:rPr>
          <w:noProof/>
        </w:rPr>
        <w:fldChar w:fldCharType="separate"/>
      </w:r>
      <w:r w:rsidR="00E41189">
        <w:rPr>
          <w:noProof/>
        </w:rPr>
        <w:t>57</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65</w:t>
      </w:r>
      <w:r>
        <w:rPr>
          <w:noProof/>
        </w:rPr>
        <w:tab/>
        <w:t>Secrecy—general</w:t>
      </w:r>
      <w:r w:rsidRPr="008C1894">
        <w:rPr>
          <w:noProof/>
        </w:rPr>
        <w:tab/>
      </w:r>
      <w:r w:rsidRPr="008C1894">
        <w:rPr>
          <w:noProof/>
        </w:rPr>
        <w:fldChar w:fldCharType="begin"/>
      </w:r>
      <w:r w:rsidRPr="008C1894">
        <w:rPr>
          <w:noProof/>
        </w:rPr>
        <w:instrText xml:space="preserve"> PAGEREF _Toc361755403 \h </w:instrText>
      </w:r>
      <w:r w:rsidRPr="008C1894">
        <w:rPr>
          <w:noProof/>
        </w:rPr>
      </w:r>
      <w:r w:rsidRPr="008C1894">
        <w:rPr>
          <w:noProof/>
        </w:rPr>
        <w:fldChar w:fldCharType="separate"/>
      </w:r>
      <w:r w:rsidR="00E41189">
        <w:rPr>
          <w:noProof/>
        </w:rPr>
        <w:t>57</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66</w:t>
      </w:r>
      <w:r>
        <w:rPr>
          <w:noProof/>
        </w:rPr>
        <w:tab/>
        <w:t>Source agencies for intelligence information</w:t>
      </w:r>
      <w:r w:rsidRPr="008C1894">
        <w:rPr>
          <w:noProof/>
        </w:rPr>
        <w:tab/>
      </w:r>
      <w:r w:rsidRPr="008C1894">
        <w:rPr>
          <w:noProof/>
        </w:rPr>
        <w:fldChar w:fldCharType="begin"/>
      </w:r>
      <w:r w:rsidRPr="008C1894">
        <w:rPr>
          <w:noProof/>
        </w:rPr>
        <w:instrText xml:space="preserve"> PAGEREF _Toc361755404 \h </w:instrText>
      </w:r>
      <w:r w:rsidRPr="008C1894">
        <w:rPr>
          <w:noProof/>
        </w:rPr>
      </w:r>
      <w:r w:rsidRPr="008C1894">
        <w:rPr>
          <w:noProof/>
        </w:rPr>
        <w:fldChar w:fldCharType="separate"/>
      </w:r>
      <w:r w:rsidR="00E41189">
        <w:rPr>
          <w:noProof/>
        </w:rPr>
        <w:t>58</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67</w:t>
      </w:r>
      <w:r>
        <w:rPr>
          <w:noProof/>
        </w:rPr>
        <w:tab/>
        <w:t>Secrecy—legal practitioners</w:t>
      </w:r>
      <w:r w:rsidRPr="008C1894">
        <w:rPr>
          <w:noProof/>
        </w:rPr>
        <w:tab/>
      </w:r>
      <w:r w:rsidRPr="008C1894">
        <w:rPr>
          <w:noProof/>
        </w:rPr>
        <w:fldChar w:fldCharType="begin"/>
      </w:r>
      <w:r w:rsidRPr="008C1894">
        <w:rPr>
          <w:noProof/>
        </w:rPr>
        <w:instrText xml:space="preserve"> PAGEREF _Toc361755405 \h </w:instrText>
      </w:r>
      <w:r w:rsidRPr="008C1894">
        <w:rPr>
          <w:noProof/>
        </w:rPr>
      </w:r>
      <w:r w:rsidRPr="008C1894">
        <w:rPr>
          <w:noProof/>
        </w:rPr>
        <w:fldChar w:fldCharType="separate"/>
      </w:r>
      <w:r w:rsidR="00E41189">
        <w:rPr>
          <w:noProof/>
        </w:rPr>
        <w:t>59</w:t>
      </w:r>
      <w:r w:rsidRPr="008C1894">
        <w:rPr>
          <w:noProof/>
        </w:rPr>
        <w:fldChar w:fldCharType="end"/>
      </w:r>
    </w:p>
    <w:p w:rsidR="008C1894" w:rsidRDefault="008C1894">
      <w:pPr>
        <w:pStyle w:val="TOC3"/>
        <w:rPr>
          <w:rFonts w:asciiTheme="minorHAnsi" w:eastAsiaTheme="minorEastAsia" w:hAnsiTheme="minorHAnsi" w:cstheme="minorBidi"/>
          <w:b w:val="0"/>
          <w:noProof/>
          <w:kern w:val="0"/>
          <w:szCs w:val="22"/>
        </w:rPr>
      </w:pPr>
      <w:r>
        <w:rPr>
          <w:noProof/>
        </w:rPr>
        <w:t>Division 3—Officials and agencies</w:t>
      </w:r>
      <w:r w:rsidRPr="008C1894">
        <w:rPr>
          <w:b w:val="0"/>
          <w:noProof/>
          <w:sz w:val="18"/>
        </w:rPr>
        <w:tab/>
      </w:r>
      <w:r w:rsidRPr="008C1894">
        <w:rPr>
          <w:b w:val="0"/>
          <w:noProof/>
          <w:sz w:val="18"/>
        </w:rPr>
        <w:fldChar w:fldCharType="begin"/>
      </w:r>
      <w:r w:rsidRPr="008C1894">
        <w:rPr>
          <w:b w:val="0"/>
          <w:noProof/>
          <w:sz w:val="18"/>
        </w:rPr>
        <w:instrText xml:space="preserve"> PAGEREF _Toc361755406 \h </w:instrText>
      </w:r>
      <w:r w:rsidRPr="008C1894">
        <w:rPr>
          <w:b w:val="0"/>
          <w:noProof/>
          <w:sz w:val="18"/>
        </w:rPr>
      </w:r>
      <w:r w:rsidRPr="008C1894">
        <w:rPr>
          <w:b w:val="0"/>
          <w:noProof/>
          <w:sz w:val="18"/>
        </w:rPr>
        <w:fldChar w:fldCharType="separate"/>
      </w:r>
      <w:r w:rsidR="00E41189">
        <w:rPr>
          <w:b w:val="0"/>
          <w:noProof/>
          <w:sz w:val="18"/>
        </w:rPr>
        <w:t>60</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68</w:t>
      </w:r>
      <w:r>
        <w:rPr>
          <w:noProof/>
        </w:rPr>
        <w:tab/>
        <w:t>Simplified outline</w:t>
      </w:r>
      <w:r w:rsidRPr="008C1894">
        <w:rPr>
          <w:noProof/>
        </w:rPr>
        <w:tab/>
      </w:r>
      <w:r w:rsidRPr="008C1894">
        <w:rPr>
          <w:noProof/>
        </w:rPr>
        <w:fldChar w:fldCharType="begin"/>
      </w:r>
      <w:r w:rsidRPr="008C1894">
        <w:rPr>
          <w:noProof/>
        </w:rPr>
        <w:instrText xml:space="preserve"> PAGEREF _Toc361755407 \h </w:instrText>
      </w:r>
      <w:r w:rsidRPr="008C1894">
        <w:rPr>
          <w:noProof/>
        </w:rPr>
      </w:r>
      <w:r w:rsidRPr="008C1894">
        <w:rPr>
          <w:noProof/>
        </w:rPr>
        <w:fldChar w:fldCharType="separate"/>
      </w:r>
      <w:r w:rsidR="00E41189">
        <w:rPr>
          <w:noProof/>
        </w:rPr>
        <w:t>60</w:t>
      </w:r>
      <w:r w:rsidRPr="008C1894">
        <w:rPr>
          <w:noProof/>
        </w:rPr>
        <w:fldChar w:fldCharType="end"/>
      </w:r>
    </w:p>
    <w:p w:rsidR="008C1894" w:rsidRDefault="008C1894">
      <w:pPr>
        <w:pStyle w:val="TOC4"/>
        <w:rPr>
          <w:rFonts w:asciiTheme="minorHAnsi" w:eastAsiaTheme="minorEastAsia" w:hAnsiTheme="minorHAnsi" w:cstheme="minorBidi"/>
          <w:b w:val="0"/>
          <w:noProof/>
          <w:kern w:val="0"/>
          <w:sz w:val="22"/>
          <w:szCs w:val="22"/>
        </w:rPr>
      </w:pPr>
      <w:r>
        <w:rPr>
          <w:noProof/>
        </w:rPr>
        <w:t>Subdivision A—Public officials</w:t>
      </w:r>
      <w:r w:rsidRPr="008C1894">
        <w:rPr>
          <w:b w:val="0"/>
          <w:noProof/>
          <w:sz w:val="18"/>
        </w:rPr>
        <w:tab/>
      </w:r>
      <w:r w:rsidRPr="008C1894">
        <w:rPr>
          <w:b w:val="0"/>
          <w:noProof/>
          <w:sz w:val="18"/>
        </w:rPr>
        <w:fldChar w:fldCharType="begin"/>
      </w:r>
      <w:r w:rsidRPr="008C1894">
        <w:rPr>
          <w:b w:val="0"/>
          <w:noProof/>
          <w:sz w:val="18"/>
        </w:rPr>
        <w:instrText xml:space="preserve"> PAGEREF _Toc361755408 \h </w:instrText>
      </w:r>
      <w:r w:rsidRPr="008C1894">
        <w:rPr>
          <w:b w:val="0"/>
          <w:noProof/>
          <w:sz w:val="18"/>
        </w:rPr>
      </w:r>
      <w:r w:rsidRPr="008C1894">
        <w:rPr>
          <w:b w:val="0"/>
          <w:noProof/>
          <w:sz w:val="18"/>
        </w:rPr>
        <w:fldChar w:fldCharType="separate"/>
      </w:r>
      <w:r w:rsidR="00E41189">
        <w:rPr>
          <w:b w:val="0"/>
          <w:noProof/>
          <w:sz w:val="18"/>
        </w:rPr>
        <w:t>60</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69</w:t>
      </w:r>
      <w:r>
        <w:rPr>
          <w:noProof/>
        </w:rPr>
        <w:tab/>
        <w:t>Public officials</w:t>
      </w:r>
      <w:r w:rsidRPr="008C1894">
        <w:rPr>
          <w:noProof/>
        </w:rPr>
        <w:tab/>
      </w:r>
      <w:r w:rsidRPr="008C1894">
        <w:rPr>
          <w:noProof/>
        </w:rPr>
        <w:fldChar w:fldCharType="begin"/>
      </w:r>
      <w:r w:rsidRPr="008C1894">
        <w:rPr>
          <w:noProof/>
        </w:rPr>
        <w:instrText xml:space="preserve"> PAGEREF _Toc361755409 \h </w:instrText>
      </w:r>
      <w:r w:rsidRPr="008C1894">
        <w:rPr>
          <w:noProof/>
        </w:rPr>
      </w:r>
      <w:r w:rsidRPr="008C1894">
        <w:rPr>
          <w:noProof/>
        </w:rPr>
        <w:fldChar w:fldCharType="separate"/>
      </w:r>
      <w:r w:rsidR="00E41189">
        <w:rPr>
          <w:noProof/>
        </w:rPr>
        <w:t>60</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70</w:t>
      </w:r>
      <w:r>
        <w:rPr>
          <w:noProof/>
        </w:rPr>
        <w:tab/>
        <w:t>Individuals taken to be public officials</w:t>
      </w:r>
      <w:r w:rsidRPr="008C1894">
        <w:rPr>
          <w:noProof/>
        </w:rPr>
        <w:tab/>
      </w:r>
      <w:r w:rsidRPr="008C1894">
        <w:rPr>
          <w:noProof/>
        </w:rPr>
        <w:fldChar w:fldCharType="begin"/>
      </w:r>
      <w:r w:rsidRPr="008C1894">
        <w:rPr>
          <w:noProof/>
        </w:rPr>
        <w:instrText xml:space="preserve"> PAGEREF _Toc361755410 \h </w:instrText>
      </w:r>
      <w:r w:rsidRPr="008C1894">
        <w:rPr>
          <w:noProof/>
        </w:rPr>
      </w:r>
      <w:r w:rsidRPr="008C1894">
        <w:rPr>
          <w:noProof/>
        </w:rPr>
        <w:fldChar w:fldCharType="separate"/>
      </w:r>
      <w:r w:rsidR="00E41189">
        <w:rPr>
          <w:noProof/>
        </w:rPr>
        <w:t>64</w:t>
      </w:r>
      <w:r w:rsidRPr="008C1894">
        <w:rPr>
          <w:noProof/>
        </w:rPr>
        <w:fldChar w:fldCharType="end"/>
      </w:r>
    </w:p>
    <w:p w:rsidR="008C1894" w:rsidRDefault="008C1894">
      <w:pPr>
        <w:pStyle w:val="TOC4"/>
        <w:rPr>
          <w:rFonts w:asciiTheme="minorHAnsi" w:eastAsiaTheme="minorEastAsia" w:hAnsiTheme="minorHAnsi" w:cstheme="minorBidi"/>
          <w:b w:val="0"/>
          <w:noProof/>
          <w:kern w:val="0"/>
          <w:sz w:val="22"/>
          <w:szCs w:val="22"/>
        </w:rPr>
      </w:pPr>
      <w:r>
        <w:rPr>
          <w:noProof/>
        </w:rPr>
        <w:t>Subdivision B—Agencies and prescribed authorities</w:t>
      </w:r>
      <w:r w:rsidRPr="008C1894">
        <w:rPr>
          <w:b w:val="0"/>
          <w:noProof/>
          <w:sz w:val="18"/>
        </w:rPr>
        <w:tab/>
      </w:r>
      <w:r w:rsidRPr="008C1894">
        <w:rPr>
          <w:b w:val="0"/>
          <w:noProof/>
          <w:sz w:val="18"/>
        </w:rPr>
        <w:fldChar w:fldCharType="begin"/>
      </w:r>
      <w:r w:rsidRPr="008C1894">
        <w:rPr>
          <w:b w:val="0"/>
          <w:noProof/>
          <w:sz w:val="18"/>
        </w:rPr>
        <w:instrText xml:space="preserve"> PAGEREF _Toc361755411 \h </w:instrText>
      </w:r>
      <w:r w:rsidRPr="008C1894">
        <w:rPr>
          <w:b w:val="0"/>
          <w:noProof/>
          <w:sz w:val="18"/>
        </w:rPr>
      </w:r>
      <w:r w:rsidRPr="008C1894">
        <w:rPr>
          <w:b w:val="0"/>
          <w:noProof/>
          <w:sz w:val="18"/>
        </w:rPr>
        <w:fldChar w:fldCharType="separate"/>
      </w:r>
      <w:r w:rsidR="00E41189">
        <w:rPr>
          <w:b w:val="0"/>
          <w:noProof/>
          <w:sz w:val="18"/>
        </w:rPr>
        <w:t>65</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71</w:t>
      </w:r>
      <w:r>
        <w:rPr>
          <w:noProof/>
        </w:rPr>
        <w:tab/>
        <w:t xml:space="preserve">Meaning of </w:t>
      </w:r>
      <w:r w:rsidRPr="00270D5A">
        <w:rPr>
          <w:i/>
          <w:noProof/>
        </w:rPr>
        <w:t>agency</w:t>
      </w:r>
      <w:r w:rsidRPr="008C1894">
        <w:rPr>
          <w:noProof/>
        </w:rPr>
        <w:tab/>
      </w:r>
      <w:r w:rsidRPr="008C1894">
        <w:rPr>
          <w:noProof/>
        </w:rPr>
        <w:fldChar w:fldCharType="begin"/>
      </w:r>
      <w:r w:rsidRPr="008C1894">
        <w:rPr>
          <w:noProof/>
        </w:rPr>
        <w:instrText xml:space="preserve"> PAGEREF _Toc361755412 \h </w:instrText>
      </w:r>
      <w:r w:rsidRPr="008C1894">
        <w:rPr>
          <w:noProof/>
        </w:rPr>
      </w:r>
      <w:r w:rsidRPr="008C1894">
        <w:rPr>
          <w:noProof/>
        </w:rPr>
        <w:fldChar w:fldCharType="separate"/>
      </w:r>
      <w:r w:rsidR="00E41189">
        <w:rPr>
          <w:noProof/>
        </w:rPr>
        <w:t>65</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72</w:t>
      </w:r>
      <w:r>
        <w:rPr>
          <w:noProof/>
        </w:rPr>
        <w:tab/>
        <w:t xml:space="preserve">Meaning of </w:t>
      </w:r>
      <w:r w:rsidRPr="00270D5A">
        <w:rPr>
          <w:i/>
          <w:noProof/>
        </w:rPr>
        <w:t>prescribed authority</w:t>
      </w:r>
      <w:r w:rsidRPr="008C1894">
        <w:rPr>
          <w:noProof/>
        </w:rPr>
        <w:tab/>
      </w:r>
      <w:r w:rsidRPr="008C1894">
        <w:rPr>
          <w:noProof/>
        </w:rPr>
        <w:fldChar w:fldCharType="begin"/>
      </w:r>
      <w:r w:rsidRPr="008C1894">
        <w:rPr>
          <w:noProof/>
        </w:rPr>
        <w:instrText xml:space="preserve"> PAGEREF _Toc361755413 \h </w:instrText>
      </w:r>
      <w:r w:rsidRPr="008C1894">
        <w:rPr>
          <w:noProof/>
        </w:rPr>
      </w:r>
      <w:r w:rsidRPr="008C1894">
        <w:rPr>
          <w:noProof/>
        </w:rPr>
        <w:fldChar w:fldCharType="separate"/>
      </w:r>
      <w:r w:rsidR="00E41189">
        <w:rPr>
          <w:noProof/>
        </w:rPr>
        <w:t>65</w:t>
      </w:r>
      <w:r w:rsidRPr="008C1894">
        <w:rPr>
          <w:noProof/>
        </w:rPr>
        <w:fldChar w:fldCharType="end"/>
      </w:r>
    </w:p>
    <w:p w:rsidR="008C1894" w:rsidRDefault="008C1894">
      <w:pPr>
        <w:pStyle w:val="TOC4"/>
        <w:rPr>
          <w:rFonts w:asciiTheme="minorHAnsi" w:eastAsiaTheme="minorEastAsia" w:hAnsiTheme="minorHAnsi" w:cstheme="minorBidi"/>
          <w:b w:val="0"/>
          <w:noProof/>
          <w:kern w:val="0"/>
          <w:sz w:val="22"/>
          <w:szCs w:val="22"/>
        </w:rPr>
      </w:pPr>
      <w:r>
        <w:rPr>
          <w:noProof/>
        </w:rPr>
        <w:t>Subdivision C—Principal officers</w:t>
      </w:r>
      <w:r w:rsidRPr="008C1894">
        <w:rPr>
          <w:b w:val="0"/>
          <w:noProof/>
          <w:sz w:val="18"/>
        </w:rPr>
        <w:tab/>
      </w:r>
      <w:r w:rsidRPr="008C1894">
        <w:rPr>
          <w:b w:val="0"/>
          <w:noProof/>
          <w:sz w:val="18"/>
        </w:rPr>
        <w:fldChar w:fldCharType="begin"/>
      </w:r>
      <w:r w:rsidRPr="008C1894">
        <w:rPr>
          <w:b w:val="0"/>
          <w:noProof/>
          <w:sz w:val="18"/>
        </w:rPr>
        <w:instrText xml:space="preserve"> PAGEREF _Toc361755414 \h </w:instrText>
      </w:r>
      <w:r w:rsidRPr="008C1894">
        <w:rPr>
          <w:b w:val="0"/>
          <w:noProof/>
          <w:sz w:val="18"/>
        </w:rPr>
      </w:r>
      <w:r w:rsidRPr="008C1894">
        <w:rPr>
          <w:b w:val="0"/>
          <w:noProof/>
          <w:sz w:val="18"/>
        </w:rPr>
        <w:fldChar w:fldCharType="separate"/>
      </w:r>
      <w:r w:rsidR="00E41189">
        <w:rPr>
          <w:b w:val="0"/>
          <w:noProof/>
          <w:sz w:val="18"/>
        </w:rPr>
        <w:t>67</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73</w:t>
      </w:r>
      <w:r>
        <w:rPr>
          <w:noProof/>
        </w:rPr>
        <w:tab/>
        <w:t xml:space="preserve">Meaning of </w:t>
      </w:r>
      <w:r w:rsidRPr="00270D5A">
        <w:rPr>
          <w:i/>
          <w:noProof/>
        </w:rPr>
        <w:t>principal officer</w:t>
      </w:r>
      <w:r w:rsidRPr="008C1894">
        <w:rPr>
          <w:noProof/>
        </w:rPr>
        <w:tab/>
      </w:r>
      <w:r w:rsidRPr="008C1894">
        <w:rPr>
          <w:noProof/>
        </w:rPr>
        <w:fldChar w:fldCharType="begin"/>
      </w:r>
      <w:r w:rsidRPr="008C1894">
        <w:rPr>
          <w:noProof/>
        </w:rPr>
        <w:instrText xml:space="preserve"> PAGEREF _Toc361755415 \h </w:instrText>
      </w:r>
      <w:r w:rsidRPr="008C1894">
        <w:rPr>
          <w:noProof/>
        </w:rPr>
      </w:r>
      <w:r w:rsidRPr="008C1894">
        <w:rPr>
          <w:noProof/>
        </w:rPr>
        <w:fldChar w:fldCharType="separate"/>
      </w:r>
      <w:r w:rsidR="00E41189">
        <w:rPr>
          <w:noProof/>
        </w:rPr>
        <w:t>67</w:t>
      </w:r>
      <w:r w:rsidRPr="008C1894">
        <w:rPr>
          <w:noProof/>
        </w:rPr>
        <w:fldChar w:fldCharType="end"/>
      </w:r>
    </w:p>
    <w:p w:rsidR="008C1894" w:rsidRDefault="008C1894">
      <w:pPr>
        <w:pStyle w:val="TOC2"/>
        <w:rPr>
          <w:rFonts w:asciiTheme="minorHAnsi" w:eastAsiaTheme="minorEastAsia" w:hAnsiTheme="minorHAnsi" w:cstheme="minorBidi"/>
          <w:b w:val="0"/>
          <w:noProof/>
          <w:kern w:val="0"/>
          <w:sz w:val="22"/>
          <w:szCs w:val="22"/>
        </w:rPr>
      </w:pPr>
      <w:r>
        <w:rPr>
          <w:noProof/>
        </w:rPr>
        <w:t>Part 5—Miscellaneous</w:t>
      </w:r>
      <w:r w:rsidRPr="008C1894">
        <w:rPr>
          <w:b w:val="0"/>
          <w:noProof/>
          <w:sz w:val="18"/>
        </w:rPr>
        <w:tab/>
      </w:r>
      <w:r w:rsidRPr="008C1894">
        <w:rPr>
          <w:b w:val="0"/>
          <w:noProof/>
          <w:sz w:val="18"/>
        </w:rPr>
        <w:fldChar w:fldCharType="begin"/>
      </w:r>
      <w:r w:rsidRPr="008C1894">
        <w:rPr>
          <w:b w:val="0"/>
          <w:noProof/>
          <w:sz w:val="18"/>
        </w:rPr>
        <w:instrText xml:space="preserve"> PAGEREF _Toc361755416 \h </w:instrText>
      </w:r>
      <w:r w:rsidRPr="008C1894">
        <w:rPr>
          <w:b w:val="0"/>
          <w:noProof/>
          <w:sz w:val="18"/>
        </w:rPr>
      </w:r>
      <w:r w:rsidRPr="008C1894">
        <w:rPr>
          <w:b w:val="0"/>
          <w:noProof/>
          <w:sz w:val="18"/>
        </w:rPr>
        <w:fldChar w:fldCharType="separate"/>
      </w:r>
      <w:r w:rsidR="00E41189">
        <w:rPr>
          <w:b w:val="0"/>
          <w:noProof/>
          <w:sz w:val="18"/>
        </w:rPr>
        <w:t>69</w:t>
      </w:r>
      <w:r w:rsidRPr="008C1894">
        <w:rPr>
          <w:b w:val="0"/>
          <w:noProof/>
          <w:sz w:val="18"/>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74</w:t>
      </w:r>
      <w:r>
        <w:rPr>
          <w:noProof/>
        </w:rPr>
        <w:tab/>
        <w:t>Ombudsman may determine standards</w:t>
      </w:r>
      <w:r w:rsidRPr="008C1894">
        <w:rPr>
          <w:noProof/>
        </w:rPr>
        <w:tab/>
      </w:r>
      <w:r w:rsidRPr="008C1894">
        <w:rPr>
          <w:noProof/>
        </w:rPr>
        <w:fldChar w:fldCharType="begin"/>
      </w:r>
      <w:r w:rsidRPr="008C1894">
        <w:rPr>
          <w:noProof/>
        </w:rPr>
        <w:instrText xml:space="preserve"> PAGEREF _Toc361755417 \h </w:instrText>
      </w:r>
      <w:r w:rsidRPr="008C1894">
        <w:rPr>
          <w:noProof/>
        </w:rPr>
      </w:r>
      <w:r w:rsidRPr="008C1894">
        <w:rPr>
          <w:noProof/>
        </w:rPr>
        <w:fldChar w:fldCharType="separate"/>
      </w:r>
      <w:r w:rsidR="00E41189">
        <w:rPr>
          <w:noProof/>
        </w:rPr>
        <w:t>69</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75</w:t>
      </w:r>
      <w:r>
        <w:rPr>
          <w:noProof/>
        </w:rPr>
        <w:tab/>
        <w:t>Restriction on the application of secrecy provisions</w:t>
      </w:r>
      <w:r w:rsidRPr="008C1894">
        <w:rPr>
          <w:noProof/>
        </w:rPr>
        <w:tab/>
      </w:r>
      <w:r w:rsidRPr="008C1894">
        <w:rPr>
          <w:noProof/>
        </w:rPr>
        <w:fldChar w:fldCharType="begin"/>
      </w:r>
      <w:r w:rsidRPr="008C1894">
        <w:rPr>
          <w:noProof/>
        </w:rPr>
        <w:instrText xml:space="preserve"> PAGEREF _Toc361755418 \h </w:instrText>
      </w:r>
      <w:r w:rsidRPr="008C1894">
        <w:rPr>
          <w:noProof/>
        </w:rPr>
      </w:r>
      <w:r w:rsidRPr="008C1894">
        <w:rPr>
          <w:noProof/>
        </w:rPr>
        <w:fldChar w:fldCharType="separate"/>
      </w:r>
      <w:r w:rsidR="00E41189">
        <w:rPr>
          <w:noProof/>
        </w:rPr>
        <w:t>69</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76</w:t>
      </w:r>
      <w:r>
        <w:rPr>
          <w:noProof/>
        </w:rPr>
        <w:tab/>
        <w:t>Annual report</w:t>
      </w:r>
      <w:r w:rsidRPr="008C1894">
        <w:rPr>
          <w:noProof/>
        </w:rPr>
        <w:tab/>
      </w:r>
      <w:r w:rsidRPr="008C1894">
        <w:rPr>
          <w:noProof/>
        </w:rPr>
        <w:fldChar w:fldCharType="begin"/>
      </w:r>
      <w:r w:rsidRPr="008C1894">
        <w:rPr>
          <w:noProof/>
        </w:rPr>
        <w:instrText xml:space="preserve"> PAGEREF _Toc361755419 \h </w:instrText>
      </w:r>
      <w:r w:rsidRPr="008C1894">
        <w:rPr>
          <w:noProof/>
        </w:rPr>
      </w:r>
      <w:r w:rsidRPr="008C1894">
        <w:rPr>
          <w:noProof/>
        </w:rPr>
        <w:fldChar w:fldCharType="separate"/>
      </w:r>
      <w:r w:rsidR="00E41189">
        <w:rPr>
          <w:noProof/>
        </w:rPr>
        <w:t>70</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77</w:t>
      </w:r>
      <w:r>
        <w:rPr>
          <w:noProof/>
        </w:rPr>
        <w:tab/>
        <w:t>Delegations</w:t>
      </w:r>
      <w:r w:rsidRPr="008C1894">
        <w:rPr>
          <w:noProof/>
        </w:rPr>
        <w:tab/>
      </w:r>
      <w:r w:rsidRPr="008C1894">
        <w:rPr>
          <w:noProof/>
        </w:rPr>
        <w:fldChar w:fldCharType="begin"/>
      </w:r>
      <w:r w:rsidRPr="008C1894">
        <w:rPr>
          <w:noProof/>
        </w:rPr>
        <w:instrText xml:space="preserve"> PAGEREF _Toc361755420 \h </w:instrText>
      </w:r>
      <w:r w:rsidRPr="008C1894">
        <w:rPr>
          <w:noProof/>
        </w:rPr>
      </w:r>
      <w:r w:rsidRPr="008C1894">
        <w:rPr>
          <w:noProof/>
        </w:rPr>
        <w:fldChar w:fldCharType="separate"/>
      </w:r>
      <w:r w:rsidR="00E41189">
        <w:rPr>
          <w:noProof/>
        </w:rPr>
        <w:t>71</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78</w:t>
      </w:r>
      <w:r>
        <w:rPr>
          <w:noProof/>
        </w:rPr>
        <w:tab/>
        <w:t>Liability for acts and omissions</w:t>
      </w:r>
      <w:r w:rsidRPr="008C1894">
        <w:rPr>
          <w:noProof/>
        </w:rPr>
        <w:tab/>
      </w:r>
      <w:r w:rsidRPr="008C1894">
        <w:rPr>
          <w:noProof/>
        </w:rPr>
        <w:fldChar w:fldCharType="begin"/>
      </w:r>
      <w:r w:rsidRPr="008C1894">
        <w:rPr>
          <w:noProof/>
        </w:rPr>
        <w:instrText xml:space="preserve"> PAGEREF _Toc361755421 \h </w:instrText>
      </w:r>
      <w:r w:rsidRPr="008C1894">
        <w:rPr>
          <w:noProof/>
        </w:rPr>
      </w:r>
      <w:r w:rsidRPr="008C1894">
        <w:rPr>
          <w:noProof/>
        </w:rPr>
        <w:fldChar w:fldCharType="separate"/>
      </w:r>
      <w:r w:rsidR="00E41189">
        <w:rPr>
          <w:noProof/>
        </w:rPr>
        <w:t>72</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79</w:t>
      </w:r>
      <w:r>
        <w:rPr>
          <w:noProof/>
        </w:rPr>
        <w:tab/>
        <w:t>Concurrent operation of State and Territory laws</w:t>
      </w:r>
      <w:r w:rsidRPr="008C1894">
        <w:rPr>
          <w:noProof/>
        </w:rPr>
        <w:tab/>
      </w:r>
      <w:r w:rsidRPr="008C1894">
        <w:rPr>
          <w:noProof/>
        </w:rPr>
        <w:fldChar w:fldCharType="begin"/>
      </w:r>
      <w:r w:rsidRPr="008C1894">
        <w:rPr>
          <w:noProof/>
        </w:rPr>
        <w:instrText xml:space="preserve"> PAGEREF _Toc361755422 \h </w:instrText>
      </w:r>
      <w:r w:rsidRPr="008C1894">
        <w:rPr>
          <w:noProof/>
        </w:rPr>
      </w:r>
      <w:r w:rsidRPr="008C1894">
        <w:rPr>
          <w:noProof/>
        </w:rPr>
        <w:fldChar w:fldCharType="separate"/>
      </w:r>
      <w:r w:rsidR="00E41189">
        <w:rPr>
          <w:noProof/>
        </w:rPr>
        <w:t>73</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80</w:t>
      </w:r>
      <w:r>
        <w:rPr>
          <w:noProof/>
        </w:rPr>
        <w:tab/>
        <w:t>Law relating to legal professional privilege not affected</w:t>
      </w:r>
      <w:r w:rsidRPr="008C1894">
        <w:rPr>
          <w:noProof/>
        </w:rPr>
        <w:tab/>
      </w:r>
      <w:r w:rsidRPr="008C1894">
        <w:rPr>
          <w:noProof/>
        </w:rPr>
        <w:fldChar w:fldCharType="begin"/>
      </w:r>
      <w:r w:rsidRPr="008C1894">
        <w:rPr>
          <w:noProof/>
        </w:rPr>
        <w:instrText xml:space="preserve"> PAGEREF _Toc361755423 \h </w:instrText>
      </w:r>
      <w:r w:rsidRPr="008C1894">
        <w:rPr>
          <w:noProof/>
        </w:rPr>
      </w:r>
      <w:r w:rsidRPr="008C1894">
        <w:rPr>
          <w:noProof/>
        </w:rPr>
        <w:fldChar w:fldCharType="separate"/>
      </w:r>
      <w:r w:rsidR="00E41189">
        <w:rPr>
          <w:noProof/>
        </w:rPr>
        <w:t>73</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82</w:t>
      </w:r>
      <w:r>
        <w:rPr>
          <w:noProof/>
        </w:rPr>
        <w:tab/>
        <w:t>Other investigative powers etc. not affected</w:t>
      </w:r>
      <w:r w:rsidRPr="008C1894">
        <w:rPr>
          <w:noProof/>
        </w:rPr>
        <w:tab/>
      </w:r>
      <w:r w:rsidRPr="008C1894">
        <w:rPr>
          <w:noProof/>
        </w:rPr>
        <w:fldChar w:fldCharType="begin"/>
      </w:r>
      <w:r w:rsidRPr="008C1894">
        <w:rPr>
          <w:noProof/>
        </w:rPr>
        <w:instrText xml:space="preserve"> PAGEREF _Toc361755424 \h </w:instrText>
      </w:r>
      <w:r w:rsidRPr="008C1894">
        <w:rPr>
          <w:noProof/>
        </w:rPr>
      </w:r>
      <w:r w:rsidRPr="008C1894">
        <w:rPr>
          <w:noProof/>
        </w:rPr>
        <w:fldChar w:fldCharType="separate"/>
      </w:r>
      <w:r w:rsidR="00E41189">
        <w:rPr>
          <w:noProof/>
        </w:rPr>
        <w:t>73</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82A</w:t>
      </w:r>
      <w:r>
        <w:rPr>
          <w:noProof/>
        </w:rPr>
        <w:tab/>
        <w:t>Review of operation of Act</w:t>
      </w:r>
      <w:r w:rsidRPr="008C1894">
        <w:rPr>
          <w:noProof/>
        </w:rPr>
        <w:tab/>
      </w:r>
      <w:r w:rsidRPr="008C1894">
        <w:rPr>
          <w:noProof/>
        </w:rPr>
        <w:fldChar w:fldCharType="begin"/>
      </w:r>
      <w:r w:rsidRPr="008C1894">
        <w:rPr>
          <w:noProof/>
        </w:rPr>
        <w:instrText xml:space="preserve"> PAGEREF _Toc361755425 \h </w:instrText>
      </w:r>
      <w:r w:rsidRPr="008C1894">
        <w:rPr>
          <w:noProof/>
        </w:rPr>
      </w:r>
      <w:r w:rsidRPr="008C1894">
        <w:rPr>
          <w:noProof/>
        </w:rPr>
        <w:fldChar w:fldCharType="separate"/>
      </w:r>
      <w:r w:rsidR="00E41189">
        <w:rPr>
          <w:noProof/>
        </w:rPr>
        <w:t>73</w:t>
      </w:r>
      <w:r w:rsidRPr="008C1894">
        <w:rPr>
          <w:noProof/>
        </w:rPr>
        <w:fldChar w:fldCharType="end"/>
      </w:r>
    </w:p>
    <w:p w:rsidR="008C1894" w:rsidRDefault="008C1894">
      <w:pPr>
        <w:pStyle w:val="TOC5"/>
        <w:rPr>
          <w:rFonts w:asciiTheme="minorHAnsi" w:eastAsiaTheme="minorEastAsia" w:hAnsiTheme="minorHAnsi" w:cstheme="minorBidi"/>
          <w:noProof/>
          <w:kern w:val="0"/>
          <w:sz w:val="22"/>
          <w:szCs w:val="22"/>
        </w:rPr>
      </w:pPr>
      <w:r>
        <w:rPr>
          <w:noProof/>
        </w:rPr>
        <w:t>83</w:t>
      </w:r>
      <w:r>
        <w:rPr>
          <w:noProof/>
        </w:rPr>
        <w:tab/>
        <w:t>The PID rules</w:t>
      </w:r>
      <w:r w:rsidRPr="008C1894">
        <w:rPr>
          <w:noProof/>
        </w:rPr>
        <w:tab/>
      </w:r>
      <w:r w:rsidRPr="008C1894">
        <w:rPr>
          <w:noProof/>
        </w:rPr>
        <w:fldChar w:fldCharType="begin"/>
      </w:r>
      <w:r w:rsidRPr="008C1894">
        <w:rPr>
          <w:noProof/>
        </w:rPr>
        <w:instrText xml:space="preserve"> PAGEREF _Toc361755426 \h </w:instrText>
      </w:r>
      <w:r w:rsidRPr="008C1894">
        <w:rPr>
          <w:noProof/>
        </w:rPr>
      </w:r>
      <w:r w:rsidRPr="008C1894">
        <w:rPr>
          <w:noProof/>
        </w:rPr>
        <w:fldChar w:fldCharType="separate"/>
      </w:r>
      <w:r w:rsidR="00E41189">
        <w:rPr>
          <w:noProof/>
        </w:rPr>
        <w:t>74</w:t>
      </w:r>
      <w:r w:rsidRPr="008C1894">
        <w:rPr>
          <w:noProof/>
        </w:rPr>
        <w:fldChar w:fldCharType="end"/>
      </w:r>
    </w:p>
    <w:p w:rsidR="006C4B1C" w:rsidRPr="006E2BE2" w:rsidRDefault="008C1894" w:rsidP="006C4B1C">
      <w:r>
        <w:fldChar w:fldCharType="end"/>
      </w:r>
    </w:p>
    <w:p w:rsidR="006C4B1C" w:rsidRPr="006E2BE2" w:rsidRDefault="006C4B1C" w:rsidP="006C4B1C">
      <w:pPr>
        <w:sectPr w:rsidR="006C4B1C" w:rsidRPr="006E2BE2" w:rsidSect="00DB181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DB1818" w:rsidRDefault="00E41189">
      <w:r>
        <w:pict>
          <v:shape id="_x0000_i1026" type="#_x0000_t75" style="width:107.25pt;height:78pt" fillcolor="window">
            <v:imagedata r:id="rId9" o:title=""/>
          </v:shape>
        </w:pict>
      </w:r>
    </w:p>
    <w:p w:rsidR="00DB1818" w:rsidRDefault="00DB1818"/>
    <w:p w:rsidR="00DB1818" w:rsidRDefault="00DB1818" w:rsidP="00DB1818">
      <w:pPr>
        <w:spacing w:line="240" w:lineRule="auto"/>
      </w:pPr>
    </w:p>
    <w:p w:rsidR="00DB1818" w:rsidRDefault="00E41189" w:rsidP="00DB1818">
      <w:pPr>
        <w:pStyle w:val="ShortTP1"/>
      </w:pPr>
      <w:r>
        <w:fldChar w:fldCharType="begin"/>
      </w:r>
      <w:r>
        <w:instrText xml:space="preserve"> STYLEREF ShortT </w:instrText>
      </w:r>
      <w:r>
        <w:fldChar w:fldCharType="separate"/>
      </w:r>
      <w:r w:rsidR="009928CA">
        <w:rPr>
          <w:noProof/>
        </w:rPr>
        <w:t>Public Interest Disclosure Act 2013</w:t>
      </w:r>
      <w:r>
        <w:rPr>
          <w:noProof/>
        </w:rPr>
        <w:fldChar w:fldCharType="end"/>
      </w:r>
    </w:p>
    <w:p w:rsidR="00DB1818" w:rsidRDefault="00E41189" w:rsidP="00DB1818">
      <w:pPr>
        <w:pStyle w:val="ActNoP1"/>
      </w:pPr>
      <w:r>
        <w:fldChar w:fldCharType="begin"/>
      </w:r>
      <w:r>
        <w:instrText xml:space="preserve"> STYLEREF Actno </w:instrText>
      </w:r>
      <w:r>
        <w:fldChar w:fldCharType="separate"/>
      </w:r>
      <w:r w:rsidR="009928CA">
        <w:rPr>
          <w:noProof/>
        </w:rPr>
        <w:t>No. 133, 2013</w:t>
      </w:r>
      <w:r>
        <w:rPr>
          <w:noProof/>
        </w:rPr>
        <w:fldChar w:fldCharType="end"/>
      </w:r>
    </w:p>
    <w:p w:rsidR="00DB1818" w:rsidRDefault="00DB1818">
      <w:pPr>
        <w:pStyle w:val="p1LinesBef"/>
      </w:pPr>
    </w:p>
    <w:p w:rsidR="00DB1818" w:rsidRDefault="00DB1818">
      <w:pPr>
        <w:spacing w:line="40" w:lineRule="exact"/>
        <w:rPr>
          <w:b/>
          <w:sz w:val="28"/>
        </w:rPr>
      </w:pPr>
    </w:p>
    <w:p w:rsidR="00DB1818" w:rsidRDefault="00DB1818">
      <w:pPr>
        <w:pStyle w:val="p1LinesAfter"/>
      </w:pPr>
    </w:p>
    <w:p w:rsidR="006C4B1C" w:rsidRPr="006E2BE2" w:rsidRDefault="00DB1818" w:rsidP="006E2BE2">
      <w:pPr>
        <w:pStyle w:val="Page1"/>
        <w:rPr>
          <w:sz w:val="20"/>
        </w:rPr>
      </w:pPr>
      <w:r>
        <w:t>An Act</w:t>
      </w:r>
      <w:r w:rsidR="006C4B1C" w:rsidRPr="006E2BE2">
        <w:t xml:space="preserve"> to facilitate disclosure and investigation of wrongdoing and maladministration in the Commonwealth public sector, and for other purposes</w:t>
      </w:r>
    </w:p>
    <w:p w:rsidR="008C1894" w:rsidRDefault="008C1894">
      <w:pPr>
        <w:pStyle w:val="AssentDt"/>
        <w:spacing w:before="240"/>
        <w:rPr>
          <w:sz w:val="24"/>
        </w:rPr>
      </w:pPr>
      <w:r>
        <w:rPr>
          <w:sz w:val="24"/>
        </w:rPr>
        <w:t>[</w:t>
      </w:r>
      <w:r>
        <w:rPr>
          <w:i/>
          <w:sz w:val="24"/>
        </w:rPr>
        <w:t>Assented to 15 July 2013</w:t>
      </w:r>
      <w:r>
        <w:rPr>
          <w:sz w:val="24"/>
        </w:rPr>
        <w:t>]</w:t>
      </w:r>
    </w:p>
    <w:p w:rsidR="008C1894" w:rsidRDefault="008C1894"/>
    <w:p w:rsidR="006C4B1C" w:rsidRPr="006E2BE2" w:rsidRDefault="006C4B1C" w:rsidP="006E2BE2">
      <w:pPr>
        <w:spacing w:before="240" w:line="240" w:lineRule="auto"/>
        <w:rPr>
          <w:rFonts w:cs="Times New Roman"/>
          <w:sz w:val="20"/>
        </w:rPr>
      </w:pPr>
      <w:r w:rsidRPr="006E2BE2">
        <w:rPr>
          <w:sz w:val="32"/>
        </w:rPr>
        <w:t>The Parliament of Australia enacts:</w:t>
      </w:r>
    </w:p>
    <w:p w:rsidR="006C4B1C" w:rsidRPr="006E2BE2" w:rsidRDefault="006C4B1C" w:rsidP="006E2BE2">
      <w:pPr>
        <w:pStyle w:val="ActHead2"/>
      </w:pPr>
      <w:bookmarkStart w:id="2" w:name="_Toc361755315"/>
      <w:r w:rsidRPr="006E2BE2">
        <w:rPr>
          <w:rStyle w:val="CharPartNo"/>
        </w:rPr>
        <w:t>Part</w:t>
      </w:r>
      <w:r w:rsidR="006E2BE2" w:rsidRPr="006E2BE2">
        <w:rPr>
          <w:rStyle w:val="CharPartNo"/>
        </w:rPr>
        <w:t> </w:t>
      </w:r>
      <w:r w:rsidRPr="006E2BE2">
        <w:rPr>
          <w:rStyle w:val="CharPartNo"/>
        </w:rPr>
        <w:t>1</w:t>
      </w:r>
      <w:r w:rsidRPr="006E2BE2">
        <w:t>—</w:t>
      </w:r>
      <w:r w:rsidRPr="006E2BE2">
        <w:rPr>
          <w:rStyle w:val="CharPartText"/>
        </w:rPr>
        <w:t>Introduction</w:t>
      </w:r>
      <w:bookmarkEnd w:id="2"/>
    </w:p>
    <w:p w:rsidR="006C4B1C" w:rsidRPr="006E2BE2" w:rsidRDefault="006C4B1C" w:rsidP="006E2BE2">
      <w:pPr>
        <w:pStyle w:val="ActHead3"/>
      </w:pPr>
      <w:bookmarkStart w:id="3" w:name="_Toc361755316"/>
      <w:r w:rsidRPr="006E2BE2">
        <w:rPr>
          <w:rStyle w:val="CharDivNo"/>
        </w:rPr>
        <w:t>Division</w:t>
      </w:r>
      <w:r w:rsidR="006E2BE2" w:rsidRPr="006E2BE2">
        <w:rPr>
          <w:rStyle w:val="CharDivNo"/>
        </w:rPr>
        <w:t> </w:t>
      </w:r>
      <w:r w:rsidRPr="006E2BE2">
        <w:rPr>
          <w:rStyle w:val="CharDivNo"/>
        </w:rPr>
        <w:t>1</w:t>
      </w:r>
      <w:r w:rsidRPr="006E2BE2">
        <w:t>—</w:t>
      </w:r>
      <w:r w:rsidRPr="006E2BE2">
        <w:rPr>
          <w:rStyle w:val="CharDivText"/>
        </w:rPr>
        <w:t>Preliminary matters</w:t>
      </w:r>
      <w:bookmarkEnd w:id="3"/>
    </w:p>
    <w:p w:rsidR="006C4B1C" w:rsidRPr="006E2BE2" w:rsidRDefault="007943FF" w:rsidP="006E2BE2">
      <w:pPr>
        <w:pStyle w:val="ActHead5"/>
        <w:rPr>
          <w:b w:val="0"/>
          <w:sz w:val="20"/>
        </w:rPr>
      </w:pPr>
      <w:bookmarkStart w:id="4" w:name="_Toc361755317"/>
      <w:r w:rsidRPr="006E2BE2">
        <w:rPr>
          <w:rStyle w:val="CharSectno"/>
        </w:rPr>
        <w:t>1</w:t>
      </w:r>
      <w:r w:rsidR="006C4B1C" w:rsidRPr="006E2BE2">
        <w:t xml:space="preserve">  Short title</w:t>
      </w:r>
      <w:bookmarkEnd w:id="4"/>
    </w:p>
    <w:p w:rsidR="006C4B1C" w:rsidRPr="006E2BE2" w:rsidRDefault="006C4B1C" w:rsidP="006E2BE2">
      <w:pPr>
        <w:pStyle w:val="subsection"/>
        <w:rPr>
          <w:sz w:val="20"/>
        </w:rPr>
      </w:pPr>
      <w:r w:rsidRPr="006E2BE2">
        <w:rPr>
          <w:sz w:val="20"/>
        </w:rPr>
        <w:tab/>
      </w:r>
      <w:r w:rsidRPr="006E2BE2">
        <w:rPr>
          <w:sz w:val="20"/>
        </w:rPr>
        <w:tab/>
      </w:r>
      <w:r w:rsidRPr="006E2BE2">
        <w:t xml:space="preserve">This Act may be cited as the </w:t>
      </w:r>
      <w:r w:rsidRPr="006E2BE2">
        <w:rPr>
          <w:i/>
        </w:rPr>
        <w:t>Public Interest Disclosure Act 2013</w:t>
      </w:r>
      <w:r w:rsidRPr="006E2BE2">
        <w:t>.</w:t>
      </w:r>
    </w:p>
    <w:p w:rsidR="006C4B1C" w:rsidRPr="006E2BE2" w:rsidRDefault="007943FF" w:rsidP="006E2BE2">
      <w:pPr>
        <w:pStyle w:val="ActHead5"/>
        <w:rPr>
          <w:b w:val="0"/>
          <w:sz w:val="20"/>
        </w:rPr>
      </w:pPr>
      <w:bookmarkStart w:id="5" w:name="_Toc361755318"/>
      <w:r w:rsidRPr="006E2BE2">
        <w:rPr>
          <w:rStyle w:val="CharSectno"/>
        </w:rPr>
        <w:t>2</w:t>
      </w:r>
      <w:r w:rsidR="006C4B1C" w:rsidRPr="006E2BE2">
        <w:t xml:space="preserve">  Commencement</w:t>
      </w:r>
      <w:bookmarkEnd w:id="5"/>
    </w:p>
    <w:p w:rsidR="006C4B1C" w:rsidRPr="006E2BE2" w:rsidRDefault="006C4B1C" w:rsidP="006E2BE2">
      <w:pPr>
        <w:pStyle w:val="subsection"/>
        <w:rPr>
          <w:sz w:val="20"/>
        </w:rPr>
      </w:pPr>
      <w:r w:rsidRPr="006E2BE2">
        <w:rPr>
          <w:sz w:val="20"/>
        </w:rPr>
        <w:tab/>
      </w:r>
      <w:r w:rsidRPr="006E2BE2">
        <w:t>(1)</w:t>
      </w:r>
      <w:r w:rsidRPr="006E2BE2">
        <w:rPr>
          <w:sz w:val="20"/>
        </w:rPr>
        <w:tab/>
      </w:r>
      <w:r w:rsidRPr="006E2BE2">
        <w:t>Each provision of this Act specified in column 1 of the table commences, or is taken to have commenced, in accordance with column 2 of the table. Any other statement in column 2 has effect according to its terms.</w:t>
      </w:r>
    </w:p>
    <w:p w:rsidR="006C4B1C" w:rsidRPr="006E2BE2" w:rsidRDefault="006C4B1C" w:rsidP="006E2BE2">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6C4B1C" w:rsidRPr="006E2BE2" w:rsidTr="00D90485">
        <w:trPr>
          <w:tblHeader/>
        </w:trPr>
        <w:tc>
          <w:tcPr>
            <w:tcW w:w="7111" w:type="dxa"/>
            <w:gridSpan w:val="3"/>
            <w:tcBorders>
              <w:top w:val="single" w:sz="12" w:space="0" w:color="auto"/>
              <w:bottom w:val="single" w:sz="6" w:space="0" w:color="auto"/>
            </w:tcBorders>
            <w:shd w:val="clear" w:color="auto" w:fill="auto"/>
          </w:tcPr>
          <w:p w:rsidR="006C4B1C" w:rsidRPr="006E2BE2" w:rsidRDefault="006C4B1C" w:rsidP="006E2BE2">
            <w:pPr>
              <w:pStyle w:val="Tabletext"/>
              <w:keepNext/>
            </w:pPr>
            <w:r w:rsidRPr="006E2BE2">
              <w:rPr>
                <w:b/>
              </w:rPr>
              <w:t>Commencement information</w:t>
            </w:r>
          </w:p>
        </w:tc>
      </w:tr>
      <w:tr w:rsidR="006C4B1C" w:rsidRPr="006E2BE2" w:rsidTr="00D90485">
        <w:trPr>
          <w:tblHeader/>
        </w:trPr>
        <w:tc>
          <w:tcPr>
            <w:tcW w:w="1701" w:type="dxa"/>
            <w:tcBorders>
              <w:top w:val="single" w:sz="6" w:space="0" w:color="auto"/>
              <w:bottom w:val="single" w:sz="6" w:space="0" w:color="auto"/>
            </w:tcBorders>
            <w:shd w:val="clear" w:color="auto" w:fill="auto"/>
          </w:tcPr>
          <w:p w:rsidR="006C4B1C" w:rsidRPr="006E2BE2" w:rsidRDefault="006C4B1C" w:rsidP="006E2BE2">
            <w:pPr>
              <w:pStyle w:val="Tabletext"/>
              <w:keepNext/>
            </w:pPr>
            <w:r w:rsidRPr="006E2BE2">
              <w:rPr>
                <w:b/>
              </w:rPr>
              <w:t>Column 1</w:t>
            </w:r>
          </w:p>
        </w:tc>
        <w:tc>
          <w:tcPr>
            <w:tcW w:w="3828" w:type="dxa"/>
            <w:tcBorders>
              <w:top w:val="single" w:sz="6" w:space="0" w:color="auto"/>
              <w:bottom w:val="single" w:sz="6" w:space="0" w:color="auto"/>
            </w:tcBorders>
            <w:shd w:val="clear" w:color="auto" w:fill="auto"/>
          </w:tcPr>
          <w:p w:rsidR="006C4B1C" w:rsidRPr="006E2BE2" w:rsidRDefault="006C4B1C" w:rsidP="006E2BE2">
            <w:pPr>
              <w:pStyle w:val="Tabletext"/>
              <w:keepNext/>
            </w:pPr>
            <w:r w:rsidRPr="006E2BE2">
              <w:rPr>
                <w:b/>
              </w:rPr>
              <w:t>Column 2</w:t>
            </w:r>
          </w:p>
        </w:tc>
        <w:tc>
          <w:tcPr>
            <w:tcW w:w="1582" w:type="dxa"/>
            <w:tcBorders>
              <w:top w:val="single" w:sz="6" w:space="0" w:color="auto"/>
              <w:bottom w:val="single" w:sz="6" w:space="0" w:color="auto"/>
            </w:tcBorders>
            <w:shd w:val="clear" w:color="auto" w:fill="auto"/>
          </w:tcPr>
          <w:p w:rsidR="006C4B1C" w:rsidRPr="006E2BE2" w:rsidRDefault="006C4B1C" w:rsidP="006E2BE2">
            <w:pPr>
              <w:pStyle w:val="Tabletext"/>
              <w:keepNext/>
            </w:pPr>
            <w:r w:rsidRPr="006E2BE2">
              <w:rPr>
                <w:b/>
              </w:rPr>
              <w:t>Column 3</w:t>
            </w:r>
          </w:p>
        </w:tc>
      </w:tr>
      <w:tr w:rsidR="006C4B1C" w:rsidRPr="006E2BE2" w:rsidTr="00D90485">
        <w:trPr>
          <w:tblHeader/>
        </w:trPr>
        <w:tc>
          <w:tcPr>
            <w:tcW w:w="1701" w:type="dxa"/>
            <w:tcBorders>
              <w:top w:val="single" w:sz="6" w:space="0" w:color="auto"/>
              <w:bottom w:val="single" w:sz="12" w:space="0" w:color="auto"/>
            </w:tcBorders>
            <w:shd w:val="clear" w:color="auto" w:fill="auto"/>
          </w:tcPr>
          <w:p w:rsidR="006C4B1C" w:rsidRPr="006E2BE2" w:rsidRDefault="006C4B1C" w:rsidP="006E2BE2">
            <w:pPr>
              <w:pStyle w:val="Tabletext"/>
              <w:keepNext/>
            </w:pPr>
            <w:r w:rsidRPr="006E2BE2">
              <w:rPr>
                <w:b/>
              </w:rPr>
              <w:t>Provision(s)</w:t>
            </w:r>
          </w:p>
        </w:tc>
        <w:tc>
          <w:tcPr>
            <w:tcW w:w="3828" w:type="dxa"/>
            <w:tcBorders>
              <w:top w:val="single" w:sz="6" w:space="0" w:color="auto"/>
              <w:bottom w:val="single" w:sz="12" w:space="0" w:color="auto"/>
            </w:tcBorders>
            <w:shd w:val="clear" w:color="auto" w:fill="auto"/>
          </w:tcPr>
          <w:p w:rsidR="006C4B1C" w:rsidRPr="006E2BE2" w:rsidRDefault="006C4B1C" w:rsidP="006E2BE2">
            <w:pPr>
              <w:pStyle w:val="Tabletext"/>
              <w:keepNext/>
            </w:pPr>
            <w:r w:rsidRPr="006E2BE2">
              <w:rPr>
                <w:b/>
              </w:rPr>
              <w:t>Commencement</w:t>
            </w:r>
          </w:p>
        </w:tc>
        <w:tc>
          <w:tcPr>
            <w:tcW w:w="1582" w:type="dxa"/>
            <w:tcBorders>
              <w:top w:val="single" w:sz="6" w:space="0" w:color="auto"/>
              <w:bottom w:val="single" w:sz="12" w:space="0" w:color="auto"/>
            </w:tcBorders>
            <w:shd w:val="clear" w:color="auto" w:fill="auto"/>
          </w:tcPr>
          <w:p w:rsidR="006C4B1C" w:rsidRPr="006E2BE2" w:rsidRDefault="006C4B1C" w:rsidP="006E2BE2">
            <w:pPr>
              <w:pStyle w:val="Tabletext"/>
              <w:keepNext/>
            </w:pPr>
            <w:r w:rsidRPr="006E2BE2">
              <w:rPr>
                <w:b/>
              </w:rPr>
              <w:t>Date/Details</w:t>
            </w:r>
          </w:p>
        </w:tc>
      </w:tr>
      <w:tr w:rsidR="006C4B1C" w:rsidRPr="006E2BE2" w:rsidTr="00D90485">
        <w:tc>
          <w:tcPr>
            <w:tcW w:w="1701"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1.  Sections</w:t>
            </w:r>
            <w:r w:rsidR="006E2BE2" w:rsidRPr="006E2BE2">
              <w:t> </w:t>
            </w:r>
            <w:r w:rsidR="007943FF" w:rsidRPr="006E2BE2">
              <w:t>1</w:t>
            </w:r>
            <w:r w:rsidRPr="006E2BE2">
              <w:t xml:space="preserve"> and </w:t>
            </w:r>
            <w:r w:rsidR="007943FF" w:rsidRPr="006E2BE2">
              <w:t>2</w:t>
            </w:r>
            <w:r w:rsidRPr="006E2BE2">
              <w:t xml:space="preserve"> and anything in this Act not elsewhere covered by this table</w:t>
            </w:r>
          </w:p>
        </w:tc>
        <w:tc>
          <w:tcPr>
            <w:tcW w:w="3828"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The day this Act receives the Royal Assent.</w:t>
            </w:r>
          </w:p>
        </w:tc>
        <w:tc>
          <w:tcPr>
            <w:tcW w:w="1582" w:type="dxa"/>
            <w:tcBorders>
              <w:top w:val="single" w:sz="12" w:space="0" w:color="auto"/>
              <w:bottom w:val="single" w:sz="2" w:space="0" w:color="auto"/>
            </w:tcBorders>
            <w:shd w:val="clear" w:color="auto" w:fill="auto"/>
          </w:tcPr>
          <w:p w:rsidR="006C4B1C" w:rsidRPr="006E2BE2" w:rsidRDefault="006802C8" w:rsidP="006E2BE2">
            <w:pPr>
              <w:pStyle w:val="Tabletext"/>
            </w:pPr>
            <w:r>
              <w:t>15 July 2013</w:t>
            </w:r>
          </w:p>
        </w:tc>
      </w:tr>
      <w:tr w:rsidR="006C4B1C" w:rsidRPr="006E2BE2" w:rsidTr="00D90485">
        <w:tc>
          <w:tcPr>
            <w:tcW w:w="1701"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2.  Sections</w:t>
            </w:r>
            <w:r w:rsidR="006E2BE2" w:rsidRPr="006E2BE2">
              <w:t> </w:t>
            </w:r>
            <w:r w:rsidR="007943FF" w:rsidRPr="006E2BE2">
              <w:t>3</w:t>
            </w:r>
            <w:r w:rsidRPr="006E2BE2">
              <w:t xml:space="preserve"> to </w:t>
            </w:r>
            <w:r w:rsidR="007943FF" w:rsidRPr="006E2BE2">
              <w:t>83</w:t>
            </w:r>
          </w:p>
        </w:tc>
        <w:tc>
          <w:tcPr>
            <w:tcW w:w="3828"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A single day to be fixed by Proclamation.</w:t>
            </w:r>
          </w:p>
          <w:p w:rsidR="006C4B1C" w:rsidRPr="006E2BE2" w:rsidRDefault="006C4B1C" w:rsidP="006E2BE2">
            <w:pPr>
              <w:pStyle w:val="Tabletext"/>
            </w:pPr>
            <w:r w:rsidRPr="006E2BE2">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6C4B1C" w:rsidRPr="006E2BE2" w:rsidRDefault="00A119CA" w:rsidP="006E2BE2">
            <w:pPr>
              <w:pStyle w:val="Tabletext"/>
            </w:pPr>
            <w:r>
              <w:t>15 January 2014</w:t>
            </w:r>
          </w:p>
        </w:tc>
      </w:tr>
    </w:tbl>
    <w:p w:rsidR="006C4B1C" w:rsidRPr="006E2BE2" w:rsidRDefault="006C4B1C" w:rsidP="006E2BE2">
      <w:pPr>
        <w:pStyle w:val="notetext"/>
        <w:rPr>
          <w:sz w:val="20"/>
        </w:rPr>
      </w:pPr>
      <w:r w:rsidRPr="006E2BE2">
        <w:t>Note:</w:t>
      </w:r>
      <w:r w:rsidRPr="006E2BE2">
        <w:rPr>
          <w:sz w:val="20"/>
        </w:rPr>
        <w:tab/>
      </w:r>
      <w:r w:rsidRPr="006E2BE2">
        <w:rPr>
          <w:snapToGrid w:val="0"/>
          <w:lang w:eastAsia="en-US"/>
        </w:rPr>
        <w:t>This table relates only to the provisions of this Act as originally enacted. It will not be amended to deal with any later amendments of this Act.</w:t>
      </w:r>
    </w:p>
    <w:p w:rsidR="006C4B1C" w:rsidRPr="006E2BE2" w:rsidRDefault="006C4B1C" w:rsidP="006E2BE2">
      <w:pPr>
        <w:pStyle w:val="subsection"/>
        <w:rPr>
          <w:sz w:val="20"/>
        </w:rPr>
      </w:pPr>
      <w:r w:rsidRPr="006E2BE2">
        <w:rPr>
          <w:sz w:val="20"/>
        </w:rPr>
        <w:tab/>
      </w:r>
      <w:r w:rsidRPr="006E2BE2">
        <w:t>(2)</w:t>
      </w:r>
      <w:r w:rsidRPr="006E2BE2">
        <w:tab/>
        <w:t>Any information in column 3 of the table is not part of this Act. Information may be inserted in this column, or information in it may be edited, in any published version of this Act.</w:t>
      </w:r>
    </w:p>
    <w:p w:rsidR="006C4B1C" w:rsidRPr="006E2BE2" w:rsidRDefault="007943FF" w:rsidP="006E2BE2">
      <w:pPr>
        <w:pStyle w:val="ActHead5"/>
        <w:rPr>
          <w:b w:val="0"/>
          <w:sz w:val="20"/>
        </w:rPr>
      </w:pPr>
      <w:bookmarkStart w:id="6" w:name="_Toc361755319"/>
      <w:r w:rsidRPr="006E2BE2">
        <w:rPr>
          <w:rStyle w:val="CharSectno"/>
        </w:rPr>
        <w:t>3</w:t>
      </w:r>
      <w:r w:rsidR="006C4B1C" w:rsidRPr="006E2BE2">
        <w:t xml:space="preserve">  Crown to be bound</w:t>
      </w:r>
      <w:bookmarkEnd w:id="6"/>
    </w:p>
    <w:p w:rsidR="006C4B1C" w:rsidRPr="006E2BE2" w:rsidRDefault="006C4B1C" w:rsidP="006E2BE2">
      <w:pPr>
        <w:pStyle w:val="subsection"/>
        <w:rPr>
          <w:sz w:val="20"/>
        </w:rPr>
      </w:pPr>
      <w:r w:rsidRPr="006E2BE2">
        <w:rPr>
          <w:sz w:val="20"/>
        </w:rPr>
        <w:tab/>
      </w:r>
      <w:r w:rsidRPr="006E2BE2">
        <w:t>(1)</w:t>
      </w:r>
      <w:r w:rsidRPr="006E2BE2">
        <w:rPr>
          <w:sz w:val="20"/>
        </w:rPr>
        <w:tab/>
      </w:r>
      <w:r w:rsidRPr="006E2BE2">
        <w:t>This Act binds the Crown in each of its capacities.</w:t>
      </w:r>
    </w:p>
    <w:p w:rsidR="006C4B1C" w:rsidRPr="006E2BE2" w:rsidRDefault="006C4B1C" w:rsidP="006E2BE2">
      <w:pPr>
        <w:pStyle w:val="subsection"/>
        <w:rPr>
          <w:sz w:val="20"/>
        </w:rPr>
      </w:pPr>
      <w:r w:rsidRPr="006E2BE2">
        <w:rPr>
          <w:sz w:val="20"/>
        </w:rPr>
        <w:tab/>
      </w:r>
      <w:r w:rsidRPr="006E2BE2">
        <w:t>(2)</w:t>
      </w:r>
      <w:r w:rsidRPr="006E2BE2">
        <w:rPr>
          <w:sz w:val="20"/>
        </w:rPr>
        <w:tab/>
      </w:r>
      <w:r w:rsidRPr="006E2BE2">
        <w:t>However, this Act does not make the Crown liable to a pecuniary penalty or to be prosecuted for an offence.</w:t>
      </w:r>
    </w:p>
    <w:p w:rsidR="006C4B1C" w:rsidRPr="006E2BE2" w:rsidRDefault="007943FF" w:rsidP="006E2BE2">
      <w:pPr>
        <w:pStyle w:val="ActHead5"/>
        <w:rPr>
          <w:b w:val="0"/>
          <w:sz w:val="20"/>
        </w:rPr>
      </w:pPr>
      <w:bookmarkStart w:id="7" w:name="_Toc361755320"/>
      <w:r w:rsidRPr="006E2BE2">
        <w:rPr>
          <w:rStyle w:val="CharSectno"/>
        </w:rPr>
        <w:t>4</w:t>
      </w:r>
      <w:r w:rsidR="006C4B1C" w:rsidRPr="006E2BE2">
        <w:t xml:space="preserve">  Extension to external Territories</w:t>
      </w:r>
      <w:bookmarkEnd w:id="7"/>
    </w:p>
    <w:p w:rsidR="006C4B1C" w:rsidRPr="006E2BE2" w:rsidRDefault="006C4B1C" w:rsidP="006E2BE2">
      <w:pPr>
        <w:pStyle w:val="subsection"/>
        <w:rPr>
          <w:sz w:val="20"/>
        </w:rPr>
      </w:pPr>
      <w:r w:rsidRPr="006E2BE2">
        <w:rPr>
          <w:sz w:val="20"/>
        </w:rPr>
        <w:tab/>
      </w:r>
      <w:r w:rsidRPr="006E2BE2">
        <w:rPr>
          <w:sz w:val="20"/>
        </w:rPr>
        <w:tab/>
      </w:r>
      <w:r w:rsidRPr="006E2BE2">
        <w:t>This Act extends to every external Territory.</w:t>
      </w:r>
    </w:p>
    <w:p w:rsidR="006C4B1C" w:rsidRPr="006E2BE2" w:rsidRDefault="007943FF" w:rsidP="006E2BE2">
      <w:pPr>
        <w:pStyle w:val="ActHead5"/>
        <w:rPr>
          <w:b w:val="0"/>
          <w:sz w:val="20"/>
        </w:rPr>
      </w:pPr>
      <w:bookmarkStart w:id="8" w:name="_Toc361755321"/>
      <w:r w:rsidRPr="006E2BE2">
        <w:rPr>
          <w:rStyle w:val="CharSectno"/>
        </w:rPr>
        <w:t>5</w:t>
      </w:r>
      <w:r w:rsidR="006C4B1C" w:rsidRPr="006E2BE2">
        <w:t xml:space="preserve">  Extension to things outside Australia</w:t>
      </w:r>
      <w:bookmarkEnd w:id="8"/>
    </w:p>
    <w:p w:rsidR="006C4B1C" w:rsidRPr="006E2BE2" w:rsidRDefault="006C4B1C" w:rsidP="006E2BE2">
      <w:pPr>
        <w:pStyle w:val="subsection"/>
      </w:pPr>
      <w:r w:rsidRPr="006E2BE2">
        <w:rPr>
          <w:sz w:val="20"/>
        </w:rPr>
        <w:tab/>
      </w:r>
      <w:r w:rsidRPr="006E2BE2">
        <w:rPr>
          <w:sz w:val="20"/>
        </w:rPr>
        <w:tab/>
      </w:r>
      <w:r w:rsidRPr="006E2BE2">
        <w:t>This Act extends to acts, omissions, matters and things outside Australia.</w:t>
      </w:r>
    </w:p>
    <w:p w:rsidR="006C4B1C" w:rsidRPr="006E2BE2" w:rsidRDefault="006C4B1C" w:rsidP="006E2BE2">
      <w:pPr>
        <w:pStyle w:val="ActHead3"/>
        <w:pageBreakBefore/>
      </w:pPr>
      <w:bookmarkStart w:id="9" w:name="_Toc361755322"/>
      <w:r w:rsidRPr="006E2BE2">
        <w:rPr>
          <w:rStyle w:val="CharDivNo"/>
        </w:rPr>
        <w:t>Division</w:t>
      </w:r>
      <w:r w:rsidR="006E2BE2" w:rsidRPr="006E2BE2">
        <w:rPr>
          <w:rStyle w:val="CharDivNo"/>
        </w:rPr>
        <w:t> </w:t>
      </w:r>
      <w:r w:rsidRPr="006E2BE2">
        <w:rPr>
          <w:rStyle w:val="CharDivNo"/>
        </w:rPr>
        <w:t>2</w:t>
      </w:r>
      <w:r w:rsidRPr="006E2BE2">
        <w:t>—</w:t>
      </w:r>
      <w:r w:rsidRPr="006E2BE2">
        <w:rPr>
          <w:rStyle w:val="CharDivText"/>
        </w:rPr>
        <w:t>Objects</w:t>
      </w:r>
      <w:bookmarkEnd w:id="9"/>
    </w:p>
    <w:p w:rsidR="006C4B1C" w:rsidRPr="006E2BE2" w:rsidRDefault="007943FF" w:rsidP="006E2BE2">
      <w:pPr>
        <w:pStyle w:val="ActHead5"/>
        <w:rPr>
          <w:b w:val="0"/>
          <w:sz w:val="20"/>
        </w:rPr>
      </w:pPr>
      <w:bookmarkStart w:id="10" w:name="_Toc361755323"/>
      <w:r w:rsidRPr="006E2BE2">
        <w:rPr>
          <w:rStyle w:val="CharSectno"/>
        </w:rPr>
        <w:t>6</w:t>
      </w:r>
      <w:r w:rsidR="006C4B1C" w:rsidRPr="006E2BE2">
        <w:t xml:space="preserve">  Objects</w:t>
      </w:r>
      <w:bookmarkEnd w:id="10"/>
    </w:p>
    <w:p w:rsidR="006C4B1C" w:rsidRPr="006E2BE2" w:rsidRDefault="006C4B1C" w:rsidP="006E2BE2">
      <w:pPr>
        <w:pStyle w:val="subsection"/>
        <w:rPr>
          <w:sz w:val="20"/>
        </w:rPr>
      </w:pPr>
      <w:r w:rsidRPr="006E2BE2">
        <w:rPr>
          <w:sz w:val="20"/>
        </w:rPr>
        <w:tab/>
      </w:r>
      <w:r w:rsidRPr="006E2BE2">
        <w:rPr>
          <w:sz w:val="20"/>
        </w:rPr>
        <w:tab/>
      </w:r>
      <w:r w:rsidRPr="006E2BE2">
        <w:t>The objects of this Act are:</w:t>
      </w:r>
    </w:p>
    <w:p w:rsidR="006C4B1C" w:rsidRPr="006E2BE2" w:rsidRDefault="006C4B1C" w:rsidP="006E2BE2">
      <w:pPr>
        <w:pStyle w:val="paragraph"/>
        <w:rPr>
          <w:sz w:val="20"/>
        </w:rPr>
      </w:pPr>
      <w:r w:rsidRPr="006E2BE2">
        <w:rPr>
          <w:szCs w:val="22"/>
        </w:rPr>
        <w:tab/>
        <w:t>(a)</w:t>
      </w:r>
      <w:r w:rsidRPr="006E2BE2">
        <w:rPr>
          <w:szCs w:val="22"/>
        </w:rPr>
        <w:tab/>
      </w:r>
      <w:r w:rsidRPr="006E2BE2">
        <w:t>to promote the integrity and accountability of the Commonwealth public sector; and</w:t>
      </w:r>
    </w:p>
    <w:p w:rsidR="006C4B1C" w:rsidRPr="006E2BE2" w:rsidRDefault="006C4B1C" w:rsidP="006E2BE2">
      <w:pPr>
        <w:pStyle w:val="paragraph"/>
      </w:pPr>
      <w:r w:rsidRPr="006E2BE2">
        <w:rPr>
          <w:sz w:val="20"/>
        </w:rPr>
        <w:tab/>
      </w:r>
      <w:r w:rsidRPr="006E2BE2">
        <w:rPr>
          <w:szCs w:val="22"/>
        </w:rPr>
        <w:t>(b)</w:t>
      </w:r>
      <w:r w:rsidRPr="006E2BE2">
        <w:rPr>
          <w:szCs w:val="22"/>
        </w:rPr>
        <w:tab/>
      </w:r>
      <w:r w:rsidRPr="006E2BE2">
        <w:t>to encourage and facilitate the making of public interest disclosures by public officials; and</w:t>
      </w:r>
    </w:p>
    <w:p w:rsidR="006C4B1C" w:rsidRPr="006E2BE2" w:rsidRDefault="006C4B1C" w:rsidP="006E2BE2">
      <w:pPr>
        <w:pStyle w:val="paragraph"/>
        <w:rPr>
          <w:sz w:val="20"/>
        </w:rPr>
      </w:pPr>
      <w:r w:rsidRPr="006E2BE2">
        <w:rPr>
          <w:szCs w:val="22"/>
        </w:rPr>
        <w:tab/>
        <w:t>(c)</w:t>
      </w:r>
      <w:r w:rsidRPr="006E2BE2">
        <w:rPr>
          <w:szCs w:val="22"/>
        </w:rPr>
        <w:tab/>
      </w:r>
      <w:r w:rsidRPr="006E2BE2">
        <w:t>to ensure that public officials who make public interest disclosures are supported and are protected from adverse consequences relating to the disclosures; and</w:t>
      </w:r>
    </w:p>
    <w:p w:rsidR="006C4B1C" w:rsidRPr="006E2BE2" w:rsidRDefault="006C4B1C" w:rsidP="006E2BE2">
      <w:pPr>
        <w:pStyle w:val="paragraph"/>
        <w:rPr>
          <w:sz w:val="20"/>
        </w:rPr>
      </w:pPr>
      <w:r w:rsidRPr="006E2BE2">
        <w:rPr>
          <w:szCs w:val="22"/>
        </w:rPr>
        <w:tab/>
        <w:t>(d)</w:t>
      </w:r>
      <w:r w:rsidRPr="006E2BE2">
        <w:rPr>
          <w:szCs w:val="22"/>
        </w:rPr>
        <w:tab/>
      </w:r>
      <w:r w:rsidRPr="006E2BE2">
        <w:t>to ensure that disclosures by public officials are properly investigated and dealt with.</w:t>
      </w:r>
    </w:p>
    <w:p w:rsidR="006C4B1C" w:rsidRPr="006E2BE2" w:rsidRDefault="006C4B1C" w:rsidP="006E2BE2">
      <w:pPr>
        <w:pStyle w:val="ActHead3"/>
        <w:pageBreakBefore/>
      </w:pPr>
      <w:bookmarkStart w:id="11" w:name="_Toc361755324"/>
      <w:r w:rsidRPr="006E2BE2">
        <w:rPr>
          <w:rStyle w:val="CharDivNo"/>
        </w:rPr>
        <w:t>Division</w:t>
      </w:r>
      <w:r w:rsidR="006E2BE2" w:rsidRPr="006E2BE2">
        <w:rPr>
          <w:rStyle w:val="CharDivNo"/>
        </w:rPr>
        <w:t> </w:t>
      </w:r>
      <w:r w:rsidRPr="006E2BE2">
        <w:rPr>
          <w:rStyle w:val="CharDivNo"/>
        </w:rPr>
        <w:t>3</w:t>
      </w:r>
      <w:r w:rsidRPr="006E2BE2">
        <w:t>—</w:t>
      </w:r>
      <w:r w:rsidRPr="006E2BE2">
        <w:rPr>
          <w:rStyle w:val="CharDivText"/>
        </w:rPr>
        <w:t>Overview</w:t>
      </w:r>
      <w:bookmarkEnd w:id="11"/>
    </w:p>
    <w:p w:rsidR="006C4B1C" w:rsidRPr="006E2BE2" w:rsidRDefault="007943FF" w:rsidP="006E2BE2">
      <w:pPr>
        <w:pStyle w:val="ActHead5"/>
      </w:pPr>
      <w:bookmarkStart w:id="12" w:name="_Toc361755325"/>
      <w:r w:rsidRPr="006E2BE2">
        <w:rPr>
          <w:rStyle w:val="CharSectno"/>
        </w:rPr>
        <w:t>7</w:t>
      </w:r>
      <w:r w:rsidR="006C4B1C" w:rsidRPr="006E2BE2">
        <w:t xml:space="preserve">  Overview</w:t>
      </w:r>
      <w:bookmarkEnd w:id="12"/>
    </w:p>
    <w:p w:rsidR="006C4B1C" w:rsidRPr="006E2BE2" w:rsidRDefault="006C4B1C" w:rsidP="006E2BE2">
      <w:pPr>
        <w:pStyle w:val="subsection"/>
      </w:pPr>
      <w:r w:rsidRPr="006E2BE2">
        <w:tab/>
        <w:t>(1)</w:t>
      </w:r>
      <w:r w:rsidRPr="006E2BE2">
        <w:tab/>
        <w:t>This Act:</w:t>
      </w:r>
    </w:p>
    <w:p w:rsidR="006C4B1C" w:rsidRPr="006E2BE2" w:rsidRDefault="006C4B1C" w:rsidP="006E2BE2">
      <w:pPr>
        <w:pStyle w:val="paragraph"/>
      </w:pPr>
      <w:r w:rsidRPr="006E2BE2">
        <w:tab/>
        <w:t>(a)</w:t>
      </w:r>
      <w:r w:rsidRPr="006E2BE2">
        <w:tab/>
        <w:t>provides a means for protecting public officials, and former public officials, from adverse consequences of disclosing information that, in the public interest, should be disclosed; and</w:t>
      </w:r>
    </w:p>
    <w:p w:rsidR="006C4B1C" w:rsidRPr="006E2BE2" w:rsidRDefault="006C4B1C" w:rsidP="006E2BE2">
      <w:pPr>
        <w:pStyle w:val="paragraph"/>
      </w:pPr>
      <w:r w:rsidRPr="006E2BE2">
        <w:tab/>
        <w:t>(b)</w:t>
      </w:r>
      <w:r w:rsidRPr="006E2BE2">
        <w:tab/>
        <w:t>provides for the investigation of matters that are disclosed.</w:t>
      </w:r>
    </w:p>
    <w:p w:rsidR="006C4B1C" w:rsidRPr="006E2BE2" w:rsidRDefault="006C4B1C" w:rsidP="006E2BE2">
      <w:pPr>
        <w:pStyle w:val="SubsectionHead"/>
      </w:pPr>
      <w:r w:rsidRPr="006E2BE2">
        <w:t>Protection of disclosers</w:t>
      </w:r>
    </w:p>
    <w:p w:rsidR="006C4B1C" w:rsidRPr="006E2BE2" w:rsidRDefault="006C4B1C" w:rsidP="006E2BE2">
      <w:pPr>
        <w:pStyle w:val="subsection"/>
      </w:pPr>
      <w:r w:rsidRPr="006E2BE2">
        <w:tab/>
        <w:t>(2)</w:t>
      </w:r>
      <w:r w:rsidRPr="006E2BE2">
        <w:tab/>
        <w:t>Part</w:t>
      </w:r>
      <w:r w:rsidR="006E2BE2" w:rsidRPr="006E2BE2">
        <w:t> </w:t>
      </w:r>
      <w:r w:rsidRPr="006E2BE2">
        <w:t>2 provides the following for public interest disclosures:</w:t>
      </w:r>
    </w:p>
    <w:p w:rsidR="006C4B1C" w:rsidRPr="006E2BE2" w:rsidRDefault="006C4B1C" w:rsidP="006E2BE2">
      <w:pPr>
        <w:pStyle w:val="paragraph"/>
      </w:pPr>
      <w:r w:rsidRPr="006E2BE2">
        <w:tab/>
        <w:t>(a)</w:t>
      </w:r>
      <w:r w:rsidRPr="006E2BE2">
        <w:tab/>
        <w:t>immunity from liability;</w:t>
      </w:r>
    </w:p>
    <w:p w:rsidR="006C4B1C" w:rsidRPr="006E2BE2" w:rsidRDefault="006C4B1C" w:rsidP="006E2BE2">
      <w:pPr>
        <w:pStyle w:val="paragraph"/>
      </w:pPr>
      <w:r w:rsidRPr="006E2BE2">
        <w:tab/>
        <w:t>(b)</w:t>
      </w:r>
      <w:r w:rsidRPr="006E2BE2">
        <w:tab/>
        <w:t>offences and civil remedies for reprisals taken against disclosers;</w:t>
      </w:r>
    </w:p>
    <w:p w:rsidR="006C4B1C" w:rsidRPr="006E2BE2" w:rsidRDefault="006C4B1C" w:rsidP="006E2BE2">
      <w:pPr>
        <w:pStyle w:val="paragraph"/>
      </w:pPr>
      <w:r w:rsidRPr="006E2BE2">
        <w:tab/>
        <w:t>(c)</w:t>
      </w:r>
      <w:r w:rsidRPr="006E2BE2">
        <w:tab/>
        <w:t>offences for disclosure of the identity of disclosers.</w:t>
      </w:r>
    </w:p>
    <w:p w:rsidR="006C4B1C" w:rsidRPr="006E2BE2" w:rsidRDefault="006C4B1C" w:rsidP="006E2BE2">
      <w:pPr>
        <w:pStyle w:val="subsection2"/>
      </w:pPr>
      <w:r w:rsidRPr="006E2BE2">
        <w:t>Division</w:t>
      </w:r>
      <w:r w:rsidR="006E2BE2" w:rsidRPr="006E2BE2">
        <w:t> </w:t>
      </w:r>
      <w:r w:rsidRPr="006E2BE2">
        <w:t>2 of Part</w:t>
      </w:r>
      <w:r w:rsidR="006E2BE2" w:rsidRPr="006E2BE2">
        <w:t> </w:t>
      </w:r>
      <w:r w:rsidRPr="006E2BE2">
        <w:t>2 sets out 4 kinds of public interest disclosures.</w:t>
      </w:r>
    </w:p>
    <w:p w:rsidR="006C4B1C" w:rsidRPr="006E2BE2" w:rsidRDefault="006C4B1C" w:rsidP="006E2BE2">
      <w:pPr>
        <w:pStyle w:val="SubsectionHead"/>
      </w:pPr>
      <w:r w:rsidRPr="006E2BE2">
        <w:t>Investigations</w:t>
      </w:r>
    </w:p>
    <w:p w:rsidR="006C4B1C" w:rsidRPr="006E2BE2" w:rsidRDefault="006C4B1C" w:rsidP="006E2BE2">
      <w:pPr>
        <w:pStyle w:val="subsection"/>
      </w:pPr>
      <w:r w:rsidRPr="006E2BE2">
        <w:tab/>
        <w:t>(3)</w:t>
      </w:r>
      <w:r w:rsidRPr="006E2BE2">
        <w:tab/>
        <w:t>Part</w:t>
      </w:r>
      <w:r w:rsidR="006E2BE2" w:rsidRPr="006E2BE2">
        <w:t> </w:t>
      </w:r>
      <w:r w:rsidRPr="006E2BE2">
        <w:t>3 provides for:</w:t>
      </w:r>
    </w:p>
    <w:p w:rsidR="006C4B1C" w:rsidRPr="006E2BE2" w:rsidRDefault="006C4B1C" w:rsidP="006E2BE2">
      <w:pPr>
        <w:pStyle w:val="paragraph"/>
      </w:pPr>
      <w:r w:rsidRPr="006E2BE2">
        <w:tab/>
        <w:t>(a)</w:t>
      </w:r>
      <w:r w:rsidRPr="006E2BE2">
        <w:tab/>
        <w:t>allocation of the handling of disclosures to appropriate agencies; and</w:t>
      </w:r>
    </w:p>
    <w:p w:rsidR="006C4B1C" w:rsidRPr="006E2BE2" w:rsidRDefault="006C4B1C" w:rsidP="006E2BE2">
      <w:pPr>
        <w:pStyle w:val="paragraph"/>
      </w:pPr>
      <w:r w:rsidRPr="006E2BE2">
        <w:tab/>
        <w:t>(b)</w:t>
      </w:r>
      <w:r w:rsidRPr="006E2BE2">
        <w:tab/>
        <w:t>investigation of disclosures by the principal officers of the allocated agencies (but investigative agencies may instead use their separate investigative powers).</w:t>
      </w:r>
    </w:p>
    <w:p w:rsidR="006C4B1C" w:rsidRPr="006E2BE2" w:rsidRDefault="006C4B1C" w:rsidP="006E2BE2">
      <w:pPr>
        <w:pStyle w:val="SubsectionHead"/>
      </w:pPr>
      <w:r w:rsidRPr="006E2BE2">
        <w:t>Administrative matters</w:t>
      </w:r>
    </w:p>
    <w:p w:rsidR="006C4B1C" w:rsidRPr="006E2BE2" w:rsidRDefault="006C4B1C" w:rsidP="006E2BE2">
      <w:pPr>
        <w:pStyle w:val="subsection"/>
      </w:pPr>
      <w:r w:rsidRPr="006E2BE2">
        <w:tab/>
        <w:t>(4)</w:t>
      </w:r>
      <w:r w:rsidRPr="006E2BE2">
        <w:tab/>
        <w:t>Part</w:t>
      </w:r>
      <w:r w:rsidR="006E2BE2" w:rsidRPr="006E2BE2">
        <w:t> </w:t>
      </w:r>
      <w:r w:rsidRPr="006E2BE2">
        <w:t>4 provides for:</w:t>
      </w:r>
    </w:p>
    <w:p w:rsidR="006C4B1C" w:rsidRPr="006E2BE2" w:rsidRDefault="006C4B1C" w:rsidP="006E2BE2">
      <w:pPr>
        <w:pStyle w:val="paragraph"/>
      </w:pPr>
      <w:r w:rsidRPr="006E2BE2">
        <w:tab/>
        <w:t>(a)</w:t>
      </w:r>
      <w:r w:rsidRPr="006E2BE2">
        <w:tab/>
        <w:t>additional obligations and functions supporting the operation of this Act; and</w:t>
      </w:r>
    </w:p>
    <w:p w:rsidR="006C4B1C" w:rsidRPr="006E2BE2" w:rsidRDefault="006C4B1C" w:rsidP="006E2BE2">
      <w:pPr>
        <w:pStyle w:val="paragraph"/>
      </w:pPr>
      <w:r w:rsidRPr="006E2BE2">
        <w:tab/>
        <w:t>(b)</w:t>
      </w:r>
      <w:r w:rsidRPr="006E2BE2">
        <w:tab/>
        <w:t>offences protecting information obtained through processes connected with this Act; and</w:t>
      </w:r>
    </w:p>
    <w:p w:rsidR="006C4B1C" w:rsidRPr="006E2BE2" w:rsidRDefault="006C4B1C" w:rsidP="006E2BE2">
      <w:pPr>
        <w:pStyle w:val="paragraph"/>
      </w:pPr>
      <w:r w:rsidRPr="006E2BE2">
        <w:tab/>
        <w:t>(c)</w:t>
      </w:r>
      <w:r w:rsidRPr="006E2BE2">
        <w:tab/>
        <w:t>definitions of key concepts relating to officials and agencies.</w:t>
      </w:r>
    </w:p>
    <w:p w:rsidR="006C4B1C" w:rsidRPr="006E2BE2" w:rsidRDefault="006C4B1C" w:rsidP="006E2BE2">
      <w:pPr>
        <w:pStyle w:val="ActHead3"/>
        <w:pageBreakBefore/>
      </w:pPr>
      <w:bookmarkStart w:id="13" w:name="_Toc361755326"/>
      <w:r w:rsidRPr="006E2BE2">
        <w:rPr>
          <w:rStyle w:val="CharDivNo"/>
        </w:rPr>
        <w:t>Division</w:t>
      </w:r>
      <w:r w:rsidR="006E2BE2" w:rsidRPr="006E2BE2">
        <w:rPr>
          <w:rStyle w:val="CharDivNo"/>
        </w:rPr>
        <w:t> </w:t>
      </w:r>
      <w:r w:rsidRPr="006E2BE2">
        <w:rPr>
          <w:rStyle w:val="CharDivNo"/>
        </w:rPr>
        <w:t>4</w:t>
      </w:r>
      <w:r w:rsidRPr="006E2BE2">
        <w:t>—</w:t>
      </w:r>
      <w:r w:rsidRPr="006E2BE2">
        <w:rPr>
          <w:rStyle w:val="CharDivText"/>
        </w:rPr>
        <w:t>Definitions</w:t>
      </w:r>
      <w:bookmarkEnd w:id="13"/>
    </w:p>
    <w:p w:rsidR="006C4B1C" w:rsidRPr="006E2BE2" w:rsidRDefault="007943FF" w:rsidP="006E2BE2">
      <w:pPr>
        <w:pStyle w:val="ActHead5"/>
      </w:pPr>
      <w:bookmarkStart w:id="14" w:name="_Toc361755327"/>
      <w:r w:rsidRPr="006E2BE2">
        <w:rPr>
          <w:rStyle w:val="CharSectno"/>
        </w:rPr>
        <w:t>8</w:t>
      </w:r>
      <w:r w:rsidR="006C4B1C" w:rsidRPr="006E2BE2">
        <w:t xml:space="preserve">  Definitions</w:t>
      </w:r>
      <w:bookmarkEnd w:id="14"/>
    </w:p>
    <w:p w:rsidR="006C4B1C" w:rsidRPr="006E2BE2" w:rsidRDefault="006C4B1C" w:rsidP="006E2BE2">
      <w:pPr>
        <w:pStyle w:val="subsection"/>
      </w:pPr>
      <w:r w:rsidRPr="006E2BE2">
        <w:tab/>
      </w:r>
      <w:r w:rsidRPr="006E2BE2">
        <w:tab/>
        <w:t>In this Act:</w:t>
      </w:r>
    </w:p>
    <w:p w:rsidR="006C4B1C" w:rsidRPr="006E2BE2" w:rsidRDefault="006C4B1C" w:rsidP="006E2BE2">
      <w:pPr>
        <w:pStyle w:val="Definition"/>
      </w:pPr>
      <w:r w:rsidRPr="006E2BE2">
        <w:rPr>
          <w:b/>
          <w:i/>
        </w:rPr>
        <w:t>agency</w:t>
      </w:r>
      <w:r w:rsidRPr="006E2BE2">
        <w:t xml:space="preserve"> has the meaning given by section</w:t>
      </w:r>
      <w:r w:rsidR="006E2BE2" w:rsidRPr="006E2BE2">
        <w:t> </w:t>
      </w:r>
      <w:r w:rsidR="007943FF" w:rsidRPr="006E2BE2">
        <w:t>71</w:t>
      </w:r>
      <w:r w:rsidRPr="006E2BE2">
        <w:t>.</w:t>
      </w:r>
    </w:p>
    <w:p w:rsidR="006C4B1C" w:rsidRPr="006E2BE2" w:rsidRDefault="006C4B1C" w:rsidP="006E2BE2">
      <w:pPr>
        <w:pStyle w:val="Definition"/>
      </w:pPr>
      <w:r w:rsidRPr="006E2BE2">
        <w:rPr>
          <w:b/>
          <w:i/>
        </w:rPr>
        <w:t>Australia</w:t>
      </w:r>
      <w:r w:rsidRPr="006E2BE2">
        <w:t>, when used in a geographical sense, includes the external Territories.</w:t>
      </w:r>
    </w:p>
    <w:p w:rsidR="006C4B1C" w:rsidRPr="006E2BE2" w:rsidRDefault="006C4B1C" w:rsidP="006E2BE2">
      <w:pPr>
        <w:pStyle w:val="Definition"/>
      </w:pPr>
      <w:r w:rsidRPr="006E2BE2">
        <w:rPr>
          <w:b/>
          <w:i/>
        </w:rPr>
        <w:t>Australian legal practitioner</w:t>
      </w:r>
      <w:r w:rsidRPr="006E2BE2">
        <w:t xml:space="preserve"> has the same meaning as in the </w:t>
      </w:r>
      <w:r w:rsidRPr="006E2BE2">
        <w:rPr>
          <w:i/>
        </w:rPr>
        <w:t>Evidence Act 1995</w:t>
      </w:r>
      <w:r w:rsidRPr="006E2BE2">
        <w:t>.</w:t>
      </w:r>
    </w:p>
    <w:p w:rsidR="006C4B1C" w:rsidRPr="006E2BE2" w:rsidRDefault="006C4B1C" w:rsidP="006E2BE2">
      <w:pPr>
        <w:pStyle w:val="Definition"/>
        <w:rPr>
          <w:sz w:val="20"/>
        </w:rPr>
      </w:pPr>
      <w:r w:rsidRPr="006E2BE2">
        <w:rPr>
          <w:b/>
          <w:i/>
        </w:rPr>
        <w:t>Australian police force</w:t>
      </w:r>
      <w:r w:rsidRPr="006E2BE2">
        <w:t xml:space="preserve"> means the Australian Federal Police or the police force of a State or Territory.</w:t>
      </w:r>
    </w:p>
    <w:p w:rsidR="006C4B1C" w:rsidRPr="006E2BE2" w:rsidRDefault="006C4B1C" w:rsidP="006E2BE2">
      <w:pPr>
        <w:pStyle w:val="Definition"/>
      </w:pPr>
      <w:r w:rsidRPr="006E2BE2">
        <w:rPr>
          <w:b/>
          <w:i/>
        </w:rPr>
        <w:t>authorised internal recipient</w:t>
      </w:r>
      <w:r w:rsidRPr="006E2BE2">
        <w:t xml:space="preserve"> has the meaning given by section</w:t>
      </w:r>
      <w:r w:rsidR="006E2BE2" w:rsidRPr="006E2BE2">
        <w:t> </w:t>
      </w:r>
      <w:r w:rsidR="007943FF" w:rsidRPr="006E2BE2">
        <w:t>34</w:t>
      </w:r>
      <w:r w:rsidRPr="006E2BE2">
        <w:t>.</w:t>
      </w:r>
    </w:p>
    <w:p w:rsidR="006C4B1C" w:rsidRPr="006E2BE2" w:rsidRDefault="006C4B1C" w:rsidP="006E2BE2">
      <w:pPr>
        <w:pStyle w:val="Definition"/>
      </w:pPr>
      <w:r w:rsidRPr="006E2BE2">
        <w:rPr>
          <w:b/>
          <w:i/>
        </w:rPr>
        <w:t xml:space="preserve">authorised officer </w:t>
      </w:r>
      <w:r w:rsidRPr="006E2BE2">
        <w:t>has the meaning given by section</w:t>
      </w:r>
      <w:r w:rsidR="006E2BE2" w:rsidRPr="006E2BE2">
        <w:t> </w:t>
      </w:r>
      <w:r w:rsidR="007943FF" w:rsidRPr="006E2BE2">
        <w:t>36</w:t>
      </w:r>
      <w:r w:rsidRPr="006E2BE2">
        <w:t>.</w:t>
      </w:r>
    </w:p>
    <w:p w:rsidR="006C4B1C" w:rsidRPr="006E2BE2" w:rsidRDefault="006C4B1C" w:rsidP="006E2BE2">
      <w:pPr>
        <w:pStyle w:val="Definition"/>
      </w:pPr>
      <w:r w:rsidRPr="006E2BE2">
        <w:rPr>
          <w:b/>
          <w:i/>
        </w:rPr>
        <w:t>belongs</w:t>
      </w:r>
      <w:r w:rsidRPr="006E2BE2">
        <w:t>: section</w:t>
      </w:r>
      <w:r w:rsidR="006E2BE2" w:rsidRPr="006E2BE2">
        <w:t> </w:t>
      </w:r>
      <w:r w:rsidR="007943FF" w:rsidRPr="006E2BE2">
        <w:t>69</w:t>
      </w:r>
      <w:r w:rsidRPr="006E2BE2">
        <w:t xml:space="preserve"> sets out when a public official </w:t>
      </w:r>
      <w:r w:rsidRPr="006E2BE2">
        <w:rPr>
          <w:b/>
          <w:i/>
        </w:rPr>
        <w:t>belongs</w:t>
      </w:r>
      <w:r w:rsidRPr="006E2BE2">
        <w:t xml:space="preserve"> to an agency.</w:t>
      </w:r>
    </w:p>
    <w:p w:rsidR="00161F6C" w:rsidRPr="006E2BE2" w:rsidRDefault="00161F6C" w:rsidP="006E2BE2">
      <w:pPr>
        <w:pStyle w:val="Definition"/>
        <w:rPr>
          <w:sz w:val="20"/>
        </w:rPr>
      </w:pPr>
      <w:r w:rsidRPr="006E2BE2">
        <w:rPr>
          <w:b/>
          <w:i/>
        </w:rPr>
        <w:t>Cabinet information</w:t>
      </w:r>
      <w:r w:rsidRPr="006E2BE2">
        <w:t xml:space="preserve"> means:</w:t>
      </w:r>
    </w:p>
    <w:p w:rsidR="00161F6C" w:rsidRPr="006E2BE2" w:rsidRDefault="00161F6C" w:rsidP="006E2BE2">
      <w:pPr>
        <w:pStyle w:val="paragraph"/>
        <w:rPr>
          <w:sz w:val="20"/>
        </w:rPr>
      </w:pPr>
      <w:r w:rsidRPr="006E2BE2">
        <w:rPr>
          <w:szCs w:val="22"/>
        </w:rPr>
        <w:tab/>
        <w:t>(a)</w:t>
      </w:r>
      <w:r w:rsidRPr="006E2BE2">
        <w:rPr>
          <w:szCs w:val="22"/>
        </w:rPr>
        <w:tab/>
      </w:r>
      <w:r w:rsidRPr="006E2BE2">
        <w:t>information contained in a document that is an exempt document under section</w:t>
      </w:r>
      <w:r w:rsidR="006E2BE2" w:rsidRPr="006E2BE2">
        <w:t> </w:t>
      </w:r>
      <w:r w:rsidRPr="006E2BE2">
        <w:t xml:space="preserve">34 of the </w:t>
      </w:r>
      <w:r w:rsidRPr="006E2BE2">
        <w:rPr>
          <w:i/>
        </w:rPr>
        <w:t>Freedom of Information Act 1982</w:t>
      </w:r>
      <w:r w:rsidRPr="006E2BE2">
        <w:t>; or</w:t>
      </w:r>
    </w:p>
    <w:p w:rsidR="00161F6C" w:rsidRPr="006E2BE2" w:rsidRDefault="00161F6C" w:rsidP="006E2BE2">
      <w:pPr>
        <w:pStyle w:val="paragraph"/>
        <w:rPr>
          <w:sz w:val="20"/>
        </w:rPr>
      </w:pPr>
      <w:r w:rsidRPr="006E2BE2">
        <w:rPr>
          <w:szCs w:val="22"/>
        </w:rPr>
        <w:tab/>
        <w:t>(b)</w:t>
      </w:r>
      <w:r w:rsidRPr="006E2BE2">
        <w:rPr>
          <w:szCs w:val="22"/>
        </w:rPr>
        <w:tab/>
      </w:r>
      <w:r w:rsidRPr="006E2BE2">
        <w:t>information the disclosure of which would involve the disclosure of any deliberation, or decision, of the Cabinet or a committee of the Cabinet.</w:t>
      </w:r>
    </w:p>
    <w:p w:rsidR="006C4B1C" w:rsidRPr="006E2BE2" w:rsidRDefault="006C4B1C" w:rsidP="006E2BE2">
      <w:pPr>
        <w:pStyle w:val="Definition"/>
      </w:pPr>
      <w:r w:rsidRPr="006E2BE2">
        <w:rPr>
          <w:b/>
          <w:i/>
        </w:rPr>
        <w:t xml:space="preserve">chief executive officer </w:t>
      </w:r>
      <w:r w:rsidRPr="006E2BE2">
        <w:t>has the meaning given by subsection</w:t>
      </w:r>
      <w:r w:rsidR="006E2BE2" w:rsidRPr="006E2BE2">
        <w:t> </w:t>
      </w:r>
      <w:r w:rsidR="007943FF" w:rsidRPr="006E2BE2">
        <w:t>73</w:t>
      </w:r>
      <w:r w:rsidRPr="006E2BE2">
        <w:t>(2).</w:t>
      </w:r>
    </w:p>
    <w:p w:rsidR="006C4B1C" w:rsidRPr="006E2BE2" w:rsidRDefault="006C4B1C" w:rsidP="006E2BE2">
      <w:pPr>
        <w:pStyle w:val="Definition"/>
        <w:rPr>
          <w:sz w:val="20"/>
        </w:rPr>
      </w:pPr>
      <w:r w:rsidRPr="006E2BE2">
        <w:rPr>
          <w:b/>
          <w:i/>
        </w:rPr>
        <w:t>Commonwealth company</w:t>
      </w:r>
      <w:r w:rsidRPr="006E2BE2">
        <w:t xml:space="preserve"> has the same meaning as in the </w:t>
      </w:r>
      <w:r w:rsidRPr="006E2BE2">
        <w:rPr>
          <w:i/>
        </w:rPr>
        <w:t>Commonwealth Authorities and Companies Act 1997</w:t>
      </w:r>
      <w:r w:rsidRPr="006E2BE2">
        <w:t>.</w:t>
      </w:r>
    </w:p>
    <w:p w:rsidR="006C4B1C" w:rsidRPr="006E2BE2" w:rsidRDefault="006C4B1C" w:rsidP="006E2BE2">
      <w:pPr>
        <w:pStyle w:val="Definition"/>
      </w:pPr>
      <w:r w:rsidRPr="006E2BE2">
        <w:rPr>
          <w:b/>
          <w:i/>
        </w:rPr>
        <w:t xml:space="preserve">Commonwealth contract </w:t>
      </w:r>
      <w:r w:rsidRPr="006E2BE2">
        <w:t>has the meaning given by subsection</w:t>
      </w:r>
      <w:r w:rsidR="006E2BE2" w:rsidRPr="006E2BE2">
        <w:t> </w:t>
      </w:r>
      <w:r w:rsidR="007943FF" w:rsidRPr="006E2BE2">
        <w:t>30</w:t>
      </w:r>
      <w:r w:rsidRPr="006E2BE2">
        <w:t>(3).</w:t>
      </w:r>
    </w:p>
    <w:p w:rsidR="00C203B3" w:rsidRPr="001A42BA" w:rsidRDefault="00C203B3" w:rsidP="00C203B3">
      <w:pPr>
        <w:pStyle w:val="Definition"/>
      </w:pPr>
      <w:r w:rsidRPr="001A42BA">
        <w:rPr>
          <w:b/>
          <w:i/>
        </w:rPr>
        <w:t>Commonwealth tribunal</w:t>
      </w:r>
      <w:r w:rsidRPr="001A42BA">
        <w:t xml:space="preserve"> means:</w:t>
      </w:r>
    </w:p>
    <w:p w:rsidR="00C203B3" w:rsidRPr="001A42BA" w:rsidRDefault="00C203B3" w:rsidP="00C203B3">
      <w:pPr>
        <w:pStyle w:val="paragraph"/>
      </w:pPr>
      <w:r w:rsidRPr="001A42BA">
        <w:tab/>
        <w:t>(a)</w:t>
      </w:r>
      <w:r w:rsidRPr="001A42BA">
        <w:tab/>
        <w:t>a body established as a tribunal by or under a law of the Commonwealth; or</w:t>
      </w:r>
    </w:p>
    <w:p w:rsidR="00C203B3" w:rsidRPr="001A42BA" w:rsidRDefault="00C203B3" w:rsidP="00C203B3">
      <w:pPr>
        <w:pStyle w:val="paragraph"/>
      </w:pPr>
      <w:r w:rsidRPr="001A42BA">
        <w:tab/>
        <w:t>(b)</w:t>
      </w:r>
      <w:r w:rsidRPr="001A42BA">
        <w:tab/>
        <w:t>a statutory officeholder prescribed by the PID rules for the purposes of this paragraph.</w:t>
      </w:r>
    </w:p>
    <w:p w:rsidR="006C4B1C" w:rsidRPr="006E2BE2" w:rsidRDefault="006C4B1C" w:rsidP="006E2BE2">
      <w:pPr>
        <w:pStyle w:val="Definition"/>
      </w:pPr>
      <w:r w:rsidRPr="006E2BE2">
        <w:rPr>
          <w:b/>
          <w:i/>
        </w:rPr>
        <w:t>completed</w:t>
      </w:r>
      <w:r w:rsidRPr="006E2BE2">
        <w:t>, in relation to a</w:t>
      </w:r>
      <w:r w:rsidRPr="006E2BE2">
        <w:rPr>
          <w:szCs w:val="22"/>
        </w:rPr>
        <w:t>n investigation under Part</w:t>
      </w:r>
      <w:r w:rsidR="006E2BE2" w:rsidRPr="006E2BE2">
        <w:rPr>
          <w:szCs w:val="22"/>
        </w:rPr>
        <w:t> </w:t>
      </w:r>
      <w:r w:rsidRPr="006E2BE2">
        <w:rPr>
          <w:szCs w:val="22"/>
        </w:rPr>
        <w:t xml:space="preserve">3, </w:t>
      </w:r>
      <w:r w:rsidRPr="006E2BE2">
        <w:t>has the meaning given by subsection</w:t>
      </w:r>
      <w:r w:rsidR="006E2BE2" w:rsidRPr="006E2BE2">
        <w:t> </w:t>
      </w:r>
      <w:r w:rsidR="007943FF" w:rsidRPr="006E2BE2">
        <w:t>52</w:t>
      </w:r>
      <w:r w:rsidRPr="006E2BE2">
        <w:t>(2).</w:t>
      </w:r>
    </w:p>
    <w:p w:rsidR="006C4B1C" w:rsidRPr="006E2BE2" w:rsidRDefault="006C4B1C" w:rsidP="006E2BE2">
      <w:pPr>
        <w:pStyle w:val="Definition"/>
      </w:pPr>
      <w:r w:rsidRPr="006E2BE2">
        <w:rPr>
          <w:b/>
          <w:i/>
        </w:rPr>
        <w:t xml:space="preserve">contracted service provider </w:t>
      </w:r>
      <w:r w:rsidRPr="006E2BE2">
        <w:t>has the meaning given by subsection</w:t>
      </w:r>
      <w:r w:rsidR="006E2BE2" w:rsidRPr="006E2BE2">
        <w:t> </w:t>
      </w:r>
      <w:r w:rsidR="007943FF" w:rsidRPr="006E2BE2">
        <w:t>30</w:t>
      </w:r>
      <w:r w:rsidRPr="006E2BE2">
        <w:t>(2).</w:t>
      </w:r>
    </w:p>
    <w:p w:rsidR="006C4B1C" w:rsidRPr="006E2BE2" w:rsidRDefault="006C4B1C" w:rsidP="006E2BE2">
      <w:pPr>
        <w:pStyle w:val="Definition"/>
      </w:pPr>
      <w:r w:rsidRPr="006E2BE2">
        <w:rPr>
          <w:b/>
          <w:i/>
        </w:rPr>
        <w:t>Defence Department</w:t>
      </w:r>
      <w:r w:rsidRPr="006E2BE2">
        <w:t xml:space="preserve"> means the Department administered by the Minister administering Part</w:t>
      </w:r>
      <w:r w:rsidR="006E2BE2" w:rsidRPr="006E2BE2">
        <w:t> </w:t>
      </w:r>
      <w:r w:rsidRPr="006E2BE2">
        <w:t xml:space="preserve">III of the </w:t>
      </w:r>
      <w:r w:rsidRPr="006E2BE2">
        <w:rPr>
          <w:i/>
          <w:iCs/>
        </w:rPr>
        <w:t>Defence Act 1903</w:t>
      </w:r>
      <w:r w:rsidRPr="006E2BE2">
        <w:t>, and includes:</w:t>
      </w:r>
    </w:p>
    <w:p w:rsidR="006C4B1C" w:rsidRPr="006E2BE2" w:rsidRDefault="006C4B1C" w:rsidP="006E2BE2">
      <w:pPr>
        <w:pStyle w:val="paragraph"/>
      </w:pPr>
      <w:r w:rsidRPr="006E2BE2">
        <w:tab/>
        <w:t>(a)</w:t>
      </w:r>
      <w:r w:rsidRPr="006E2BE2">
        <w:tab/>
        <w:t>the Defence Force;</w:t>
      </w:r>
      <w:r w:rsidR="00FF0500" w:rsidRPr="006E2BE2">
        <w:t xml:space="preserve"> and</w:t>
      </w:r>
    </w:p>
    <w:p w:rsidR="006C4B1C" w:rsidRPr="006E2BE2" w:rsidRDefault="006C4B1C" w:rsidP="006E2BE2">
      <w:pPr>
        <w:pStyle w:val="paragraph"/>
      </w:pPr>
      <w:r w:rsidRPr="006E2BE2">
        <w:tab/>
        <w:t>(b)</w:t>
      </w:r>
      <w:r w:rsidRPr="006E2BE2">
        <w:tab/>
        <w:t>the Australian Army Cadets;</w:t>
      </w:r>
      <w:r w:rsidR="00FF0500" w:rsidRPr="006E2BE2">
        <w:t xml:space="preserve"> and</w:t>
      </w:r>
    </w:p>
    <w:p w:rsidR="006C4B1C" w:rsidRPr="006E2BE2" w:rsidRDefault="006C4B1C" w:rsidP="006E2BE2">
      <w:pPr>
        <w:pStyle w:val="paragraph"/>
      </w:pPr>
      <w:r w:rsidRPr="006E2BE2">
        <w:tab/>
        <w:t>(c)</w:t>
      </w:r>
      <w:r w:rsidRPr="006E2BE2">
        <w:tab/>
        <w:t>the Australian Navy Cadets; and</w:t>
      </w:r>
    </w:p>
    <w:p w:rsidR="006C4B1C" w:rsidRPr="006E2BE2" w:rsidRDefault="006C4B1C" w:rsidP="006E2BE2">
      <w:pPr>
        <w:pStyle w:val="paragraph"/>
      </w:pPr>
      <w:r w:rsidRPr="006E2BE2">
        <w:tab/>
        <w:t>(d)</w:t>
      </w:r>
      <w:r w:rsidRPr="006E2BE2">
        <w:tab/>
        <w:t>the Australian Air Force Cadets.</w:t>
      </w:r>
    </w:p>
    <w:p w:rsidR="006C4B1C" w:rsidRPr="006E2BE2" w:rsidRDefault="006C4B1C" w:rsidP="006E2BE2">
      <w:pPr>
        <w:pStyle w:val="Definition"/>
      </w:pPr>
      <w:r w:rsidRPr="006E2BE2">
        <w:rPr>
          <w:b/>
          <w:i/>
        </w:rPr>
        <w:t>Department</w:t>
      </w:r>
      <w:r w:rsidRPr="006E2BE2">
        <w:t xml:space="preserve"> means:</w:t>
      </w:r>
    </w:p>
    <w:p w:rsidR="006C4B1C" w:rsidRPr="006E2BE2" w:rsidRDefault="006C4B1C" w:rsidP="006E2BE2">
      <w:pPr>
        <w:pStyle w:val="paragraph"/>
      </w:pPr>
      <w:r w:rsidRPr="006E2BE2">
        <w:tab/>
        <w:t>(a)</w:t>
      </w:r>
      <w:r w:rsidRPr="006E2BE2">
        <w:tab/>
        <w:t>a Department of State (including the Defence Department), excluding any part that is itself an Executive Agency or Statutory Agency; or</w:t>
      </w:r>
    </w:p>
    <w:p w:rsidR="006C4B1C" w:rsidRPr="006E2BE2" w:rsidRDefault="006C4B1C" w:rsidP="006E2BE2">
      <w:pPr>
        <w:pStyle w:val="paragraph"/>
      </w:pPr>
      <w:r w:rsidRPr="006E2BE2">
        <w:tab/>
        <w:t>(b)</w:t>
      </w:r>
      <w:r w:rsidRPr="006E2BE2">
        <w:tab/>
        <w:t xml:space="preserve">a Department of the Parliament that is established under the </w:t>
      </w:r>
      <w:r w:rsidRPr="006E2BE2">
        <w:rPr>
          <w:i/>
        </w:rPr>
        <w:t>Parliamentary Service Act 1999</w:t>
      </w:r>
      <w:r w:rsidRPr="006E2BE2">
        <w:t>.</w:t>
      </w:r>
    </w:p>
    <w:p w:rsidR="00C203B3" w:rsidRPr="001A42BA" w:rsidRDefault="00C203B3" w:rsidP="00C203B3">
      <w:pPr>
        <w:pStyle w:val="Definition"/>
      </w:pPr>
      <w:r w:rsidRPr="001A42BA">
        <w:rPr>
          <w:b/>
          <w:i/>
        </w:rPr>
        <w:t>designated publication restriction</w:t>
      </w:r>
      <w:r w:rsidRPr="001A42BA">
        <w:t xml:space="preserve"> means any of the following:</w:t>
      </w:r>
    </w:p>
    <w:p w:rsidR="00C203B3" w:rsidRPr="001A42BA" w:rsidRDefault="00C203B3" w:rsidP="00C203B3">
      <w:pPr>
        <w:pStyle w:val="paragraph"/>
      </w:pPr>
      <w:r w:rsidRPr="001A42BA">
        <w:tab/>
        <w:t>(a)</w:t>
      </w:r>
      <w:r w:rsidRPr="001A42BA">
        <w:tab/>
        <w:t xml:space="preserve">section 121 of the </w:t>
      </w:r>
      <w:r w:rsidRPr="001A42BA">
        <w:rPr>
          <w:i/>
        </w:rPr>
        <w:t>Family Law Act 1975</w:t>
      </w:r>
      <w:r w:rsidRPr="001A42BA">
        <w:t>;</w:t>
      </w:r>
    </w:p>
    <w:p w:rsidR="00C203B3" w:rsidRPr="001A42BA" w:rsidRDefault="00C203B3" w:rsidP="00C203B3">
      <w:pPr>
        <w:pStyle w:val="paragraph"/>
      </w:pPr>
      <w:r w:rsidRPr="001A42BA">
        <w:tab/>
        <w:t>(b)</w:t>
      </w:r>
      <w:r w:rsidRPr="001A42BA">
        <w:tab/>
        <w:t xml:space="preserve">section 91X of the </w:t>
      </w:r>
      <w:r w:rsidRPr="001A42BA">
        <w:rPr>
          <w:i/>
        </w:rPr>
        <w:t>Migration Act 1958</w:t>
      </w:r>
      <w:r w:rsidRPr="001A42BA">
        <w:t>;</w:t>
      </w:r>
    </w:p>
    <w:p w:rsidR="00C203B3" w:rsidRPr="001A42BA" w:rsidRDefault="00C203B3" w:rsidP="00C203B3">
      <w:pPr>
        <w:pStyle w:val="paragraph"/>
      </w:pPr>
      <w:r w:rsidRPr="001A42BA">
        <w:tab/>
        <w:t>(c)</w:t>
      </w:r>
      <w:r w:rsidRPr="001A42BA">
        <w:tab/>
        <w:t xml:space="preserve">section 110X of the </w:t>
      </w:r>
      <w:r w:rsidRPr="001A42BA">
        <w:rPr>
          <w:i/>
        </w:rPr>
        <w:t>Child Support (Registration and Collection) Act 1988</w:t>
      </w:r>
      <w:r w:rsidRPr="001A42BA">
        <w:t>;</w:t>
      </w:r>
    </w:p>
    <w:p w:rsidR="00C203B3" w:rsidRPr="001A42BA" w:rsidRDefault="00C203B3" w:rsidP="00C203B3">
      <w:pPr>
        <w:pStyle w:val="paragraph"/>
      </w:pPr>
      <w:r w:rsidRPr="001A42BA">
        <w:tab/>
        <w:t>(d)</w:t>
      </w:r>
      <w:r w:rsidRPr="001A42BA">
        <w:tab/>
        <w:t>a non</w:t>
      </w:r>
      <w:r w:rsidR="005D1DF0">
        <w:noBreakHyphen/>
      </w:r>
      <w:r w:rsidRPr="001A42BA">
        <w:t xml:space="preserve">publication order (within the meaning of Part XAA of the </w:t>
      </w:r>
      <w:r w:rsidRPr="001A42BA">
        <w:rPr>
          <w:i/>
        </w:rPr>
        <w:t>Judiciary Act 1903</w:t>
      </w:r>
      <w:r w:rsidRPr="001A42BA">
        <w:t>) of any court;</w:t>
      </w:r>
    </w:p>
    <w:p w:rsidR="00C203B3" w:rsidRPr="001A42BA" w:rsidRDefault="00C203B3" w:rsidP="00C203B3">
      <w:pPr>
        <w:pStyle w:val="paragraph"/>
      </w:pPr>
      <w:r w:rsidRPr="001A42BA">
        <w:tab/>
        <w:t>(e)</w:t>
      </w:r>
      <w:r w:rsidRPr="001A42BA">
        <w:tab/>
        <w:t xml:space="preserve">a suppression order (within the meaning of Part XAA of the </w:t>
      </w:r>
      <w:r w:rsidRPr="001A42BA">
        <w:rPr>
          <w:i/>
        </w:rPr>
        <w:t>Judiciary Act 1903</w:t>
      </w:r>
      <w:r w:rsidRPr="001A42BA">
        <w:t>) of any court;</w:t>
      </w:r>
    </w:p>
    <w:p w:rsidR="00C203B3" w:rsidRPr="001A42BA" w:rsidRDefault="00C203B3" w:rsidP="00C203B3">
      <w:pPr>
        <w:pStyle w:val="paragraph"/>
      </w:pPr>
      <w:r w:rsidRPr="001A42BA">
        <w:tab/>
        <w:t>(f)</w:t>
      </w:r>
      <w:r w:rsidRPr="001A42BA">
        <w:tab/>
        <w:t xml:space="preserve">an order under section 31 or 38L of the </w:t>
      </w:r>
      <w:r w:rsidRPr="001A42BA">
        <w:rPr>
          <w:i/>
        </w:rPr>
        <w:t>National Security Information (Criminal and Civil Proceedings) Act 2004</w:t>
      </w:r>
      <w:r w:rsidRPr="001A42BA">
        <w:t>;</w:t>
      </w:r>
    </w:p>
    <w:p w:rsidR="00C203B3" w:rsidRPr="001A42BA" w:rsidRDefault="00C203B3" w:rsidP="00C203B3">
      <w:pPr>
        <w:pStyle w:val="paragraph"/>
      </w:pPr>
      <w:r w:rsidRPr="001A42BA">
        <w:tab/>
        <w:t>(g)</w:t>
      </w:r>
      <w:r w:rsidRPr="001A42BA">
        <w:tab/>
        <w:t xml:space="preserve">an order under section 28 of the </w:t>
      </w:r>
      <w:r w:rsidRPr="001A42BA">
        <w:rPr>
          <w:i/>
        </w:rPr>
        <w:t>Witness Protection Act 1994</w:t>
      </w:r>
      <w:r w:rsidRPr="001A42BA">
        <w:t>;</w:t>
      </w:r>
    </w:p>
    <w:p w:rsidR="00C203B3" w:rsidRPr="001A42BA" w:rsidRDefault="00C203B3" w:rsidP="00C203B3">
      <w:pPr>
        <w:pStyle w:val="paragraph"/>
      </w:pPr>
      <w:r w:rsidRPr="001A42BA">
        <w:tab/>
        <w:t>(h)</w:t>
      </w:r>
      <w:r w:rsidRPr="001A42BA">
        <w:tab/>
        <w:t xml:space="preserve">an order under subsection 35(2) of the </w:t>
      </w:r>
      <w:r w:rsidRPr="001A42BA">
        <w:rPr>
          <w:i/>
        </w:rPr>
        <w:t>Administrative Appeals Tribunal Act 1975</w:t>
      </w:r>
      <w:r w:rsidRPr="001A42BA">
        <w:t>;</w:t>
      </w:r>
    </w:p>
    <w:p w:rsidR="00C203B3" w:rsidRPr="001A42BA" w:rsidRDefault="00C203B3" w:rsidP="00C203B3">
      <w:pPr>
        <w:pStyle w:val="paragraph"/>
      </w:pPr>
      <w:r w:rsidRPr="001A42BA">
        <w:tab/>
        <w:t>(i)</w:t>
      </w:r>
      <w:r w:rsidRPr="001A42BA">
        <w:tab/>
        <w:t xml:space="preserve">a direction under section 35AA of the </w:t>
      </w:r>
      <w:r w:rsidRPr="001A42BA">
        <w:rPr>
          <w:i/>
        </w:rPr>
        <w:t>Administrative Appeals Tribunal Act 1975</w:t>
      </w:r>
      <w:r w:rsidRPr="001A42BA">
        <w:t>;</w:t>
      </w:r>
    </w:p>
    <w:p w:rsidR="00C203B3" w:rsidRPr="001A42BA" w:rsidRDefault="00C203B3" w:rsidP="00C203B3">
      <w:pPr>
        <w:pStyle w:val="paragraph"/>
      </w:pPr>
      <w:r w:rsidRPr="001A42BA">
        <w:tab/>
        <w:t>(j)</w:t>
      </w:r>
      <w:r w:rsidRPr="001A42BA">
        <w:tab/>
        <w:t xml:space="preserve">a direction under subsection 25A(9) of the </w:t>
      </w:r>
      <w:r w:rsidRPr="001A42BA">
        <w:rPr>
          <w:i/>
        </w:rPr>
        <w:t>Australian Crime Commission Act 2002</w:t>
      </w:r>
      <w:r w:rsidRPr="001A42BA">
        <w:t>;</w:t>
      </w:r>
    </w:p>
    <w:p w:rsidR="00C203B3" w:rsidRPr="001A42BA" w:rsidRDefault="00C203B3" w:rsidP="00C203B3">
      <w:pPr>
        <w:pStyle w:val="paragraph"/>
      </w:pPr>
      <w:r w:rsidRPr="001A42BA">
        <w:tab/>
        <w:t>(k)</w:t>
      </w:r>
      <w:r w:rsidRPr="001A42BA">
        <w:tab/>
        <w:t xml:space="preserve">section 29B of the </w:t>
      </w:r>
      <w:r w:rsidRPr="001A42BA">
        <w:rPr>
          <w:i/>
        </w:rPr>
        <w:t>Australian Crime Commission Act 2002</w:t>
      </w:r>
      <w:r w:rsidRPr="001A42BA">
        <w:t>;</w:t>
      </w:r>
    </w:p>
    <w:p w:rsidR="00C203B3" w:rsidRPr="001A42BA" w:rsidRDefault="00C203B3" w:rsidP="00C203B3">
      <w:pPr>
        <w:pStyle w:val="paragraph"/>
      </w:pPr>
      <w:r w:rsidRPr="001A42BA">
        <w:tab/>
        <w:t>(l)</w:t>
      </w:r>
      <w:r w:rsidRPr="001A42BA">
        <w:tab/>
        <w:t xml:space="preserve">a direction under section 90 of the </w:t>
      </w:r>
      <w:r w:rsidRPr="001A42BA">
        <w:rPr>
          <w:i/>
        </w:rPr>
        <w:t>Law Enforcement Integrity Commissioner Act 2006</w:t>
      </w:r>
      <w:r w:rsidRPr="001A42BA">
        <w:t>;</w:t>
      </w:r>
    </w:p>
    <w:p w:rsidR="00C203B3" w:rsidRPr="001A42BA" w:rsidRDefault="00C203B3" w:rsidP="00C203B3">
      <w:pPr>
        <w:pStyle w:val="paragraph"/>
      </w:pPr>
      <w:r w:rsidRPr="001A42BA">
        <w:tab/>
        <w:t>(m)</w:t>
      </w:r>
      <w:r w:rsidRPr="001A42BA">
        <w:tab/>
        <w:t xml:space="preserve">section 92 of the </w:t>
      </w:r>
      <w:r w:rsidRPr="001A42BA">
        <w:rPr>
          <w:i/>
        </w:rPr>
        <w:t>Law Enforcement Integrity Commissioner Act 2006</w:t>
      </w:r>
      <w:r w:rsidRPr="001A42BA">
        <w:t>.</w:t>
      </w:r>
    </w:p>
    <w:p w:rsidR="006C4B1C" w:rsidRPr="006E2BE2" w:rsidRDefault="006C4B1C" w:rsidP="006E2BE2">
      <w:pPr>
        <w:pStyle w:val="Definition"/>
        <w:rPr>
          <w:sz w:val="20"/>
        </w:rPr>
      </w:pPr>
      <w:r w:rsidRPr="006E2BE2">
        <w:rPr>
          <w:b/>
          <w:i/>
        </w:rPr>
        <w:t xml:space="preserve">detriment </w:t>
      </w:r>
      <w:r w:rsidRPr="006E2BE2">
        <w:t>includes the meaning given by subsection</w:t>
      </w:r>
      <w:r w:rsidR="006E2BE2" w:rsidRPr="006E2BE2">
        <w:t> </w:t>
      </w:r>
      <w:r w:rsidR="007943FF" w:rsidRPr="006E2BE2">
        <w:t>13</w:t>
      </w:r>
      <w:r w:rsidRPr="006E2BE2">
        <w:t>(2).</w:t>
      </w:r>
    </w:p>
    <w:p w:rsidR="006C4B1C" w:rsidRPr="006E2BE2" w:rsidRDefault="006C4B1C" w:rsidP="006E2BE2">
      <w:pPr>
        <w:pStyle w:val="Definition"/>
      </w:pPr>
      <w:r w:rsidRPr="006E2BE2">
        <w:rPr>
          <w:b/>
          <w:i/>
        </w:rPr>
        <w:t>disclosable conduct</w:t>
      </w:r>
      <w:r w:rsidRPr="006E2BE2">
        <w:t xml:space="preserve"> has the meaning given by Subdivision B of Division</w:t>
      </w:r>
      <w:r w:rsidR="006E2BE2" w:rsidRPr="006E2BE2">
        <w:t> </w:t>
      </w:r>
      <w:r w:rsidRPr="006E2BE2">
        <w:t>2 of Part</w:t>
      </w:r>
      <w:r w:rsidR="006E2BE2" w:rsidRPr="006E2BE2">
        <w:t> </w:t>
      </w:r>
      <w:r w:rsidRPr="006E2BE2">
        <w:t>2.</w:t>
      </w:r>
    </w:p>
    <w:p w:rsidR="006C4B1C" w:rsidRPr="006E2BE2" w:rsidRDefault="006C4B1C" w:rsidP="006E2BE2">
      <w:pPr>
        <w:pStyle w:val="Definition"/>
      </w:pPr>
      <w:r w:rsidRPr="006E2BE2">
        <w:rPr>
          <w:b/>
          <w:i/>
        </w:rPr>
        <w:t>disclose</w:t>
      </w:r>
      <w:r w:rsidRPr="006E2BE2">
        <w:t xml:space="preserve"> includes re</w:t>
      </w:r>
      <w:r w:rsidR="005D1DF0">
        <w:noBreakHyphen/>
      </w:r>
      <w:r w:rsidRPr="006E2BE2">
        <w:t>disclose.</w:t>
      </w:r>
    </w:p>
    <w:p w:rsidR="006C4B1C" w:rsidRPr="006E2BE2" w:rsidRDefault="006C4B1C" w:rsidP="006E2BE2">
      <w:pPr>
        <w:pStyle w:val="Definition"/>
      </w:pPr>
      <w:r w:rsidRPr="006E2BE2">
        <w:rPr>
          <w:b/>
          <w:i/>
        </w:rPr>
        <w:t>disclosure investigation</w:t>
      </w:r>
      <w:r w:rsidRPr="006E2BE2">
        <w:t xml:space="preserve"> means:</w:t>
      </w:r>
    </w:p>
    <w:p w:rsidR="006C4B1C" w:rsidRPr="006E2BE2" w:rsidRDefault="006C4B1C" w:rsidP="006E2BE2">
      <w:pPr>
        <w:pStyle w:val="paragraph"/>
      </w:pPr>
      <w:r w:rsidRPr="006E2BE2">
        <w:tab/>
        <w:t>(a)</w:t>
      </w:r>
      <w:r w:rsidRPr="006E2BE2">
        <w:tab/>
        <w:t>an investigation under</w:t>
      </w:r>
      <w:r w:rsidRPr="006E2BE2">
        <w:rPr>
          <w:szCs w:val="22"/>
        </w:rPr>
        <w:t xml:space="preserve"> </w:t>
      </w:r>
      <w:r w:rsidRPr="006E2BE2">
        <w:t>Part</w:t>
      </w:r>
      <w:r w:rsidR="006E2BE2" w:rsidRPr="006E2BE2">
        <w:t> </w:t>
      </w:r>
      <w:r w:rsidRPr="006E2BE2">
        <w:t>3; or</w:t>
      </w:r>
    </w:p>
    <w:p w:rsidR="006C4B1C" w:rsidRPr="006E2BE2" w:rsidRDefault="006C4B1C" w:rsidP="006E2BE2">
      <w:pPr>
        <w:pStyle w:val="paragraph"/>
      </w:pPr>
      <w:r w:rsidRPr="006E2BE2">
        <w:tab/>
        <w:t>(b)</w:t>
      </w:r>
      <w:r w:rsidRPr="006E2BE2">
        <w:tab/>
        <w:t>an investigation, in relation to a disclosure that is allocated under Division</w:t>
      </w:r>
      <w:r w:rsidR="006E2BE2" w:rsidRPr="006E2BE2">
        <w:t> </w:t>
      </w:r>
      <w:r w:rsidRPr="006E2BE2">
        <w:t>1 of Part</w:t>
      </w:r>
      <w:r w:rsidR="006E2BE2" w:rsidRPr="006E2BE2">
        <w:t> </w:t>
      </w:r>
      <w:r w:rsidRPr="006E2BE2">
        <w:t>3, by an investigative agency under a separate investigative power.</w:t>
      </w:r>
    </w:p>
    <w:p w:rsidR="006C4B1C" w:rsidRPr="006E2BE2" w:rsidRDefault="006C4B1C" w:rsidP="006E2BE2">
      <w:pPr>
        <w:pStyle w:val="Definition"/>
        <w:rPr>
          <w:sz w:val="20"/>
        </w:rPr>
      </w:pPr>
      <w:r w:rsidRPr="006E2BE2">
        <w:rPr>
          <w:b/>
          <w:i/>
        </w:rPr>
        <w:t>engage in conduct</w:t>
      </w:r>
      <w:r w:rsidRPr="006E2BE2">
        <w:t xml:space="preserve"> means:</w:t>
      </w:r>
    </w:p>
    <w:p w:rsidR="006C4B1C" w:rsidRPr="006E2BE2" w:rsidRDefault="006C4B1C" w:rsidP="006E2BE2">
      <w:pPr>
        <w:pStyle w:val="paragraph"/>
        <w:rPr>
          <w:sz w:val="20"/>
        </w:rPr>
      </w:pPr>
      <w:r w:rsidRPr="006E2BE2">
        <w:rPr>
          <w:sz w:val="20"/>
        </w:rPr>
        <w:tab/>
      </w:r>
      <w:r w:rsidRPr="006E2BE2">
        <w:rPr>
          <w:szCs w:val="22"/>
        </w:rPr>
        <w:t>(a)</w:t>
      </w:r>
      <w:r w:rsidRPr="006E2BE2">
        <w:rPr>
          <w:sz w:val="20"/>
        </w:rPr>
        <w:tab/>
      </w:r>
      <w:r w:rsidRPr="006E2BE2">
        <w:t>do an act; or</w:t>
      </w:r>
    </w:p>
    <w:p w:rsidR="006C4B1C" w:rsidRPr="006E2BE2" w:rsidRDefault="006C4B1C" w:rsidP="006E2BE2">
      <w:pPr>
        <w:pStyle w:val="paragraph"/>
      </w:pPr>
      <w:r w:rsidRPr="006E2BE2">
        <w:rPr>
          <w:sz w:val="20"/>
        </w:rPr>
        <w:tab/>
      </w:r>
      <w:r w:rsidRPr="006E2BE2">
        <w:rPr>
          <w:szCs w:val="22"/>
        </w:rPr>
        <w:t>(b)</w:t>
      </w:r>
      <w:r w:rsidRPr="006E2BE2">
        <w:rPr>
          <w:sz w:val="20"/>
        </w:rPr>
        <w:tab/>
      </w:r>
      <w:r w:rsidRPr="006E2BE2">
        <w:t>omit to do an act.</w:t>
      </w:r>
    </w:p>
    <w:p w:rsidR="006C4B1C" w:rsidRPr="006E2BE2" w:rsidRDefault="006C4B1C" w:rsidP="006E2BE2">
      <w:pPr>
        <w:pStyle w:val="Definition"/>
      </w:pPr>
      <w:r w:rsidRPr="006E2BE2">
        <w:rPr>
          <w:b/>
          <w:i/>
        </w:rPr>
        <w:t>Executive Agency</w:t>
      </w:r>
      <w:r w:rsidRPr="006E2BE2">
        <w:t xml:space="preserve"> has the same meaning as in the </w:t>
      </w:r>
      <w:r w:rsidRPr="006E2BE2">
        <w:rPr>
          <w:i/>
        </w:rPr>
        <w:t>Public Service Act 1999</w:t>
      </w:r>
      <w:r w:rsidRPr="006E2BE2">
        <w:t>.</w:t>
      </w:r>
    </w:p>
    <w:p w:rsidR="006C4B1C" w:rsidRPr="006E2BE2" w:rsidRDefault="006C4B1C" w:rsidP="006E2BE2">
      <w:pPr>
        <w:pStyle w:val="Definition"/>
      </w:pPr>
      <w:r w:rsidRPr="006E2BE2">
        <w:rPr>
          <w:b/>
          <w:i/>
        </w:rPr>
        <w:t>Federal Circuit Court</w:t>
      </w:r>
      <w:r w:rsidRPr="006E2BE2">
        <w:t xml:space="preserve"> means the Federal Circuit Court of Australia.</w:t>
      </w:r>
    </w:p>
    <w:p w:rsidR="006C4B1C" w:rsidRPr="006E2BE2" w:rsidRDefault="006C4B1C" w:rsidP="006E2BE2">
      <w:pPr>
        <w:pStyle w:val="Definition"/>
      </w:pPr>
      <w:r w:rsidRPr="006E2BE2">
        <w:rPr>
          <w:b/>
          <w:i/>
        </w:rPr>
        <w:t>Federal Court</w:t>
      </w:r>
      <w:r w:rsidRPr="006E2BE2">
        <w:t xml:space="preserve"> means the Federal Court of Australia.</w:t>
      </w:r>
    </w:p>
    <w:p w:rsidR="006C4B1C" w:rsidRPr="006E2BE2" w:rsidRDefault="006C4B1C" w:rsidP="006E2BE2">
      <w:pPr>
        <w:pStyle w:val="Definition"/>
        <w:rPr>
          <w:sz w:val="20"/>
        </w:rPr>
      </w:pPr>
      <w:r w:rsidRPr="006E2BE2">
        <w:rPr>
          <w:b/>
          <w:i/>
        </w:rPr>
        <w:t>foreign country</w:t>
      </w:r>
      <w:r w:rsidRPr="006E2BE2">
        <w:t xml:space="preserve"> includes:</w:t>
      </w:r>
    </w:p>
    <w:p w:rsidR="006C4B1C" w:rsidRPr="006E2BE2" w:rsidRDefault="006C4B1C" w:rsidP="006E2BE2">
      <w:pPr>
        <w:pStyle w:val="paragraph"/>
        <w:rPr>
          <w:sz w:val="20"/>
        </w:rPr>
      </w:pPr>
      <w:r w:rsidRPr="006E2BE2">
        <w:rPr>
          <w:szCs w:val="22"/>
        </w:rPr>
        <w:tab/>
        <w:t>(a)</w:t>
      </w:r>
      <w:r w:rsidRPr="006E2BE2">
        <w:rPr>
          <w:szCs w:val="22"/>
        </w:rPr>
        <w:tab/>
      </w:r>
      <w:r w:rsidRPr="006E2BE2">
        <w:t>a colony or overseas territory; and</w:t>
      </w:r>
    </w:p>
    <w:p w:rsidR="006C4B1C" w:rsidRPr="006E2BE2" w:rsidRDefault="006C4B1C" w:rsidP="006E2BE2">
      <w:pPr>
        <w:pStyle w:val="paragraph"/>
        <w:rPr>
          <w:sz w:val="20"/>
        </w:rPr>
      </w:pPr>
      <w:r w:rsidRPr="006E2BE2">
        <w:rPr>
          <w:szCs w:val="22"/>
        </w:rPr>
        <w:tab/>
        <w:t>(b)</w:t>
      </w:r>
      <w:r w:rsidRPr="006E2BE2">
        <w:rPr>
          <w:szCs w:val="22"/>
        </w:rPr>
        <w:tab/>
      </w:r>
      <w:r w:rsidRPr="006E2BE2">
        <w:t>a territory outside Australia, where a foreign country is to any extent responsible for the international relations of the territory; and</w:t>
      </w:r>
    </w:p>
    <w:p w:rsidR="006C4B1C" w:rsidRPr="006E2BE2" w:rsidRDefault="006C4B1C" w:rsidP="006E2BE2">
      <w:pPr>
        <w:pStyle w:val="paragraph"/>
      </w:pPr>
      <w:r w:rsidRPr="006E2BE2">
        <w:rPr>
          <w:szCs w:val="22"/>
        </w:rPr>
        <w:tab/>
        <w:t>(c)</w:t>
      </w:r>
      <w:r w:rsidRPr="006E2BE2">
        <w:rPr>
          <w:szCs w:val="22"/>
        </w:rPr>
        <w:tab/>
      </w:r>
      <w:r w:rsidRPr="006E2BE2">
        <w:t>a territory outside Australia that is to some extent self</w:t>
      </w:r>
      <w:r w:rsidR="005D1DF0">
        <w:noBreakHyphen/>
      </w:r>
      <w:r w:rsidRPr="006E2BE2">
        <w:t>governing, but that is not recognised as an independent sovereign state by Australia.</w:t>
      </w:r>
    </w:p>
    <w:p w:rsidR="00161F6C" w:rsidRPr="006E2BE2" w:rsidRDefault="00161F6C" w:rsidP="006E2BE2">
      <w:pPr>
        <w:pStyle w:val="Definition"/>
        <w:rPr>
          <w:sz w:val="20"/>
        </w:rPr>
      </w:pPr>
      <w:r w:rsidRPr="006E2BE2">
        <w:rPr>
          <w:b/>
          <w:i/>
        </w:rPr>
        <w:t>foreign government</w:t>
      </w:r>
      <w:r w:rsidRPr="006E2BE2">
        <w:t xml:space="preserve"> means the government of a foreign country.</w:t>
      </w:r>
    </w:p>
    <w:p w:rsidR="006C4B1C" w:rsidRPr="006E2BE2" w:rsidRDefault="006C4B1C" w:rsidP="006E2BE2">
      <w:pPr>
        <w:pStyle w:val="Definition"/>
        <w:rPr>
          <w:sz w:val="20"/>
        </w:rPr>
      </w:pPr>
      <w:r w:rsidRPr="006E2BE2">
        <w:rPr>
          <w:b/>
          <w:i/>
        </w:rPr>
        <w:t>foreign public official</w:t>
      </w:r>
      <w:r w:rsidRPr="006E2BE2">
        <w:t xml:space="preserve"> has the same meaning as in Division</w:t>
      </w:r>
      <w:r w:rsidR="006E2BE2" w:rsidRPr="006E2BE2">
        <w:t> </w:t>
      </w:r>
      <w:r w:rsidRPr="006E2BE2">
        <w:t xml:space="preserve">70 of the </w:t>
      </w:r>
      <w:r w:rsidRPr="006E2BE2">
        <w:rPr>
          <w:i/>
        </w:rPr>
        <w:t>Criminal Code</w:t>
      </w:r>
      <w:r w:rsidRPr="006E2BE2">
        <w:t>.</w:t>
      </w:r>
    </w:p>
    <w:p w:rsidR="006C4B1C" w:rsidRPr="006E2BE2" w:rsidRDefault="006C4B1C" w:rsidP="006E2BE2">
      <w:pPr>
        <w:pStyle w:val="Definition"/>
      </w:pPr>
      <w:r w:rsidRPr="006E2BE2">
        <w:rPr>
          <w:b/>
          <w:i/>
        </w:rPr>
        <w:t>identifying information</w:t>
      </w:r>
      <w:r w:rsidRPr="006E2BE2">
        <w:t xml:space="preserve"> has the meaning given by paragraph</w:t>
      </w:r>
      <w:r w:rsidR="006E2BE2" w:rsidRPr="006E2BE2">
        <w:t> </w:t>
      </w:r>
      <w:r w:rsidR="007943FF" w:rsidRPr="006E2BE2">
        <w:t>20</w:t>
      </w:r>
      <w:r w:rsidRPr="006E2BE2">
        <w:t>(1)(</w:t>
      </w:r>
      <w:r w:rsidR="00D90485" w:rsidRPr="006E2BE2">
        <w:t>b</w:t>
      </w:r>
      <w:r w:rsidRPr="006E2BE2">
        <w:t>).</w:t>
      </w:r>
    </w:p>
    <w:p w:rsidR="006C4B1C" w:rsidRPr="006E2BE2" w:rsidRDefault="006C4B1C" w:rsidP="006E2BE2">
      <w:pPr>
        <w:pStyle w:val="Definition"/>
      </w:pPr>
      <w:r w:rsidRPr="006E2BE2">
        <w:rPr>
          <w:b/>
          <w:i/>
        </w:rPr>
        <w:t>IGIS</w:t>
      </w:r>
      <w:r w:rsidRPr="006E2BE2">
        <w:t xml:space="preserve"> means the Inspector</w:t>
      </w:r>
      <w:r w:rsidR="005D1DF0">
        <w:noBreakHyphen/>
      </w:r>
      <w:r w:rsidRPr="006E2BE2">
        <w:t>General of Intelligence and Security.</w:t>
      </w:r>
    </w:p>
    <w:p w:rsidR="006C4B1C" w:rsidRPr="006E2BE2" w:rsidRDefault="006C4B1C" w:rsidP="006E2BE2">
      <w:pPr>
        <w:pStyle w:val="Definition"/>
        <w:rPr>
          <w:i/>
          <w:sz w:val="20"/>
        </w:rPr>
      </w:pPr>
      <w:r w:rsidRPr="006E2BE2">
        <w:rPr>
          <w:b/>
          <w:i/>
        </w:rPr>
        <w:t>information</w:t>
      </w:r>
      <w:r w:rsidRPr="006E2BE2">
        <w:t>, in relation to a disclosure, includes an allegation made in conjunction with another disclosure of information.</w:t>
      </w:r>
    </w:p>
    <w:p w:rsidR="006C4B1C" w:rsidRPr="006E2BE2" w:rsidRDefault="006C4B1C" w:rsidP="006E2BE2">
      <w:pPr>
        <w:pStyle w:val="Definition"/>
      </w:pPr>
      <w:r w:rsidRPr="006E2BE2">
        <w:rPr>
          <w:b/>
          <w:i/>
        </w:rPr>
        <w:t>intelligence agency</w:t>
      </w:r>
      <w:r w:rsidRPr="006E2BE2">
        <w:t xml:space="preserve"> means:</w:t>
      </w:r>
    </w:p>
    <w:p w:rsidR="006C4B1C" w:rsidRPr="006E2BE2" w:rsidRDefault="006C4B1C" w:rsidP="006E2BE2">
      <w:pPr>
        <w:pStyle w:val="paragraph"/>
        <w:rPr>
          <w:sz w:val="20"/>
        </w:rPr>
      </w:pPr>
      <w:r w:rsidRPr="006E2BE2">
        <w:rPr>
          <w:szCs w:val="22"/>
        </w:rPr>
        <w:tab/>
        <w:t>(a)</w:t>
      </w:r>
      <w:r w:rsidRPr="006E2BE2">
        <w:rPr>
          <w:szCs w:val="22"/>
        </w:rPr>
        <w:tab/>
      </w:r>
      <w:r w:rsidRPr="006E2BE2">
        <w:t>the Australian Secret Intelligence Service; or</w:t>
      </w:r>
    </w:p>
    <w:p w:rsidR="006C4B1C" w:rsidRPr="006E2BE2" w:rsidRDefault="006C4B1C" w:rsidP="006E2BE2">
      <w:pPr>
        <w:pStyle w:val="paragraph"/>
        <w:rPr>
          <w:sz w:val="20"/>
        </w:rPr>
      </w:pPr>
      <w:r w:rsidRPr="006E2BE2">
        <w:rPr>
          <w:szCs w:val="22"/>
        </w:rPr>
        <w:tab/>
        <w:t>(b)</w:t>
      </w:r>
      <w:r w:rsidRPr="006E2BE2">
        <w:rPr>
          <w:szCs w:val="22"/>
        </w:rPr>
        <w:tab/>
      </w:r>
      <w:r w:rsidRPr="006E2BE2">
        <w:t>the Australian Security Intelligence Organisation; or</w:t>
      </w:r>
    </w:p>
    <w:p w:rsidR="006C4B1C" w:rsidRPr="006E2BE2" w:rsidRDefault="006C4B1C" w:rsidP="006E2BE2">
      <w:pPr>
        <w:pStyle w:val="paragraph"/>
        <w:rPr>
          <w:sz w:val="20"/>
        </w:rPr>
      </w:pPr>
      <w:r w:rsidRPr="006E2BE2">
        <w:rPr>
          <w:szCs w:val="22"/>
        </w:rPr>
        <w:tab/>
        <w:t>(c)</w:t>
      </w:r>
      <w:r w:rsidRPr="006E2BE2">
        <w:rPr>
          <w:szCs w:val="22"/>
        </w:rPr>
        <w:tab/>
      </w:r>
      <w:r w:rsidRPr="006E2BE2">
        <w:t>the Defence Imagery and Geospatial Organisation; or</w:t>
      </w:r>
    </w:p>
    <w:p w:rsidR="006C4B1C" w:rsidRPr="006E2BE2" w:rsidRDefault="006C4B1C" w:rsidP="006E2BE2">
      <w:pPr>
        <w:pStyle w:val="paragraph"/>
        <w:rPr>
          <w:sz w:val="20"/>
        </w:rPr>
      </w:pPr>
      <w:r w:rsidRPr="006E2BE2">
        <w:rPr>
          <w:szCs w:val="22"/>
        </w:rPr>
        <w:tab/>
        <w:t>(d)</w:t>
      </w:r>
      <w:r w:rsidRPr="006E2BE2">
        <w:rPr>
          <w:szCs w:val="22"/>
        </w:rPr>
        <w:tab/>
      </w:r>
      <w:r w:rsidRPr="006E2BE2">
        <w:t>the Defence Intelligence Organisation; or</w:t>
      </w:r>
    </w:p>
    <w:p w:rsidR="006C4B1C" w:rsidRPr="006E2BE2" w:rsidRDefault="006C4B1C" w:rsidP="006E2BE2">
      <w:pPr>
        <w:pStyle w:val="paragraph"/>
        <w:rPr>
          <w:sz w:val="20"/>
        </w:rPr>
      </w:pPr>
      <w:r w:rsidRPr="006E2BE2">
        <w:rPr>
          <w:szCs w:val="22"/>
        </w:rPr>
        <w:tab/>
        <w:t>(e)</w:t>
      </w:r>
      <w:r w:rsidRPr="006E2BE2">
        <w:rPr>
          <w:szCs w:val="22"/>
        </w:rPr>
        <w:tab/>
      </w:r>
      <w:r w:rsidRPr="006E2BE2">
        <w:t>the Defence Signals Directorate; or</w:t>
      </w:r>
    </w:p>
    <w:p w:rsidR="006C4B1C" w:rsidRPr="006E2BE2" w:rsidRDefault="006C4B1C" w:rsidP="006E2BE2">
      <w:pPr>
        <w:pStyle w:val="paragraph"/>
      </w:pPr>
      <w:r w:rsidRPr="006E2BE2">
        <w:rPr>
          <w:szCs w:val="22"/>
        </w:rPr>
        <w:tab/>
        <w:t>(f)</w:t>
      </w:r>
      <w:r w:rsidRPr="006E2BE2">
        <w:rPr>
          <w:szCs w:val="22"/>
        </w:rPr>
        <w:tab/>
      </w:r>
      <w:r w:rsidRPr="006E2BE2">
        <w:t>the Office of National Assessments.</w:t>
      </w:r>
    </w:p>
    <w:p w:rsidR="006C4B1C" w:rsidRPr="006E2BE2" w:rsidRDefault="006C4B1C" w:rsidP="006E2BE2">
      <w:pPr>
        <w:pStyle w:val="Definition"/>
      </w:pPr>
      <w:r w:rsidRPr="006E2BE2">
        <w:rPr>
          <w:b/>
          <w:i/>
        </w:rPr>
        <w:t>intelligence information</w:t>
      </w:r>
      <w:r w:rsidRPr="006E2BE2">
        <w:t xml:space="preserve"> has the meaning given by section</w:t>
      </w:r>
      <w:r w:rsidR="006E2BE2" w:rsidRPr="006E2BE2">
        <w:t> </w:t>
      </w:r>
      <w:r w:rsidR="007943FF" w:rsidRPr="006E2BE2">
        <w:t>41</w:t>
      </w:r>
      <w:r w:rsidRPr="006E2BE2">
        <w:t>.</w:t>
      </w:r>
    </w:p>
    <w:p w:rsidR="006C4B1C" w:rsidRPr="006E2BE2" w:rsidRDefault="006C4B1C" w:rsidP="006E2BE2">
      <w:pPr>
        <w:pStyle w:val="Definition"/>
      </w:pPr>
      <w:r w:rsidRPr="006E2BE2">
        <w:rPr>
          <w:b/>
          <w:i/>
        </w:rPr>
        <w:t>internal disclosure</w:t>
      </w:r>
      <w:r w:rsidRPr="006E2BE2">
        <w:t xml:space="preserve"> means a public interest disclosure that:</w:t>
      </w:r>
    </w:p>
    <w:p w:rsidR="006C4B1C" w:rsidRPr="006E2BE2" w:rsidRDefault="006C4B1C" w:rsidP="006E2BE2">
      <w:pPr>
        <w:pStyle w:val="paragraph"/>
      </w:pPr>
      <w:r w:rsidRPr="006E2BE2">
        <w:tab/>
        <w:t>(a)</w:t>
      </w:r>
      <w:r w:rsidRPr="006E2BE2">
        <w:tab/>
        <w:t>is covered by item</w:t>
      </w:r>
      <w:r w:rsidR="006E2BE2" w:rsidRPr="006E2BE2">
        <w:t> </w:t>
      </w:r>
      <w:r w:rsidRPr="006E2BE2">
        <w:t>1 of the table in subsection</w:t>
      </w:r>
      <w:r w:rsidR="006E2BE2" w:rsidRPr="006E2BE2">
        <w:t> </w:t>
      </w:r>
      <w:r w:rsidR="007943FF" w:rsidRPr="006E2BE2">
        <w:t>26</w:t>
      </w:r>
      <w:r w:rsidRPr="006E2BE2">
        <w:t>(1)</w:t>
      </w:r>
      <w:r w:rsidR="00FF0500" w:rsidRPr="006E2BE2">
        <w:t>;</w:t>
      </w:r>
      <w:r w:rsidRPr="006E2BE2">
        <w:t xml:space="preserve"> or</w:t>
      </w:r>
    </w:p>
    <w:p w:rsidR="006C4B1C" w:rsidRPr="006E2BE2" w:rsidRDefault="006C4B1C" w:rsidP="006E2BE2">
      <w:pPr>
        <w:pStyle w:val="paragraph"/>
      </w:pPr>
      <w:r w:rsidRPr="006E2BE2">
        <w:tab/>
        <w:t>(b)</w:t>
      </w:r>
      <w:r w:rsidRPr="006E2BE2">
        <w:tab/>
        <w:t>is an allegation made in conjunction with such a disclosure.</w:t>
      </w:r>
    </w:p>
    <w:p w:rsidR="00161F6C" w:rsidRPr="006E2BE2" w:rsidRDefault="00161F6C" w:rsidP="006E2BE2">
      <w:pPr>
        <w:pStyle w:val="Definition"/>
      </w:pPr>
      <w:r w:rsidRPr="006E2BE2">
        <w:rPr>
          <w:b/>
          <w:i/>
        </w:rPr>
        <w:t>international organisation</w:t>
      </w:r>
      <w:r w:rsidRPr="006E2BE2">
        <w:t xml:space="preserve"> means an organisation:</w:t>
      </w:r>
    </w:p>
    <w:p w:rsidR="00161F6C" w:rsidRPr="006E2BE2" w:rsidRDefault="00161F6C" w:rsidP="006E2BE2">
      <w:pPr>
        <w:pStyle w:val="paragraph"/>
      </w:pPr>
      <w:r w:rsidRPr="006E2BE2">
        <w:tab/>
        <w:t>(a)</w:t>
      </w:r>
      <w:r w:rsidRPr="006E2BE2">
        <w:tab/>
        <w:t>of which Australia and one or more foreign countries are members; or</w:t>
      </w:r>
    </w:p>
    <w:p w:rsidR="00161F6C" w:rsidRPr="006E2BE2" w:rsidRDefault="00161F6C" w:rsidP="006E2BE2">
      <w:pPr>
        <w:pStyle w:val="paragraph"/>
      </w:pPr>
      <w:r w:rsidRPr="006E2BE2">
        <w:tab/>
        <w:t>(b)</w:t>
      </w:r>
      <w:r w:rsidRPr="006E2BE2">
        <w:tab/>
        <w:t>that is constituted by a person or persons representing Australia and a person or persons representing one or more foreign countries.</w:t>
      </w:r>
    </w:p>
    <w:p w:rsidR="006C4B1C" w:rsidRPr="006E2BE2" w:rsidRDefault="006C4B1C" w:rsidP="006E2BE2">
      <w:pPr>
        <w:pStyle w:val="Definition"/>
        <w:rPr>
          <w:sz w:val="20"/>
        </w:rPr>
      </w:pPr>
      <w:r w:rsidRPr="006E2BE2">
        <w:rPr>
          <w:b/>
          <w:i/>
        </w:rPr>
        <w:t>investigate</w:t>
      </w:r>
      <w:r w:rsidRPr="006E2BE2">
        <w:t>, in relation to a disclosure, has the meaning given by subsections</w:t>
      </w:r>
      <w:r w:rsidR="006E2BE2" w:rsidRPr="006E2BE2">
        <w:t> </w:t>
      </w:r>
      <w:r w:rsidR="007943FF" w:rsidRPr="006E2BE2">
        <w:t>47</w:t>
      </w:r>
      <w:r w:rsidRPr="006E2BE2">
        <w:t>(2) to (4).</w:t>
      </w:r>
    </w:p>
    <w:p w:rsidR="006C4B1C" w:rsidRPr="006E2BE2" w:rsidRDefault="006C4B1C" w:rsidP="006E2BE2">
      <w:pPr>
        <w:pStyle w:val="Definition"/>
      </w:pPr>
      <w:r w:rsidRPr="006E2BE2">
        <w:rPr>
          <w:b/>
          <w:i/>
        </w:rPr>
        <w:t>investigative agency</w:t>
      </w:r>
      <w:r w:rsidRPr="006E2BE2">
        <w:t xml:space="preserve"> means:</w:t>
      </w:r>
    </w:p>
    <w:p w:rsidR="006C4B1C" w:rsidRPr="006E2BE2" w:rsidRDefault="006C4B1C" w:rsidP="006E2BE2">
      <w:pPr>
        <w:pStyle w:val="paragraph"/>
      </w:pPr>
      <w:r w:rsidRPr="006E2BE2">
        <w:tab/>
        <w:t>(a)</w:t>
      </w:r>
      <w:r w:rsidRPr="006E2BE2">
        <w:tab/>
        <w:t>the Ombudsman; or</w:t>
      </w:r>
    </w:p>
    <w:p w:rsidR="006C4B1C" w:rsidRPr="006E2BE2" w:rsidRDefault="006C4B1C" w:rsidP="006E2BE2">
      <w:pPr>
        <w:pStyle w:val="paragraph"/>
      </w:pPr>
      <w:r w:rsidRPr="006E2BE2">
        <w:tab/>
        <w:t>(b)</w:t>
      </w:r>
      <w:r w:rsidRPr="006E2BE2">
        <w:tab/>
        <w:t>the IGIS; or</w:t>
      </w:r>
    </w:p>
    <w:p w:rsidR="006C4B1C" w:rsidRPr="006E2BE2" w:rsidRDefault="006C4B1C" w:rsidP="006E2BE2">
      <w:pPr>
        <w:pStyle w:val="paragraph"/>
        <w:rPr>
          <w:sz w:val="20"/>
        </w:rPr>
      </w:pPr>
      <w:r w:rsidRPr="006E2BE2">
        <w:tab/>
        <w:t>(c)</w:t>
      </w:r>
      <w:r w:rsidRPr="006E2BE2">
        <w:tab/>
        <w:t>an agency that is prescribed by the PID rules to be an investigative agency for the purposes of this Act.</w:t>
      </w:r>
    </w:p>
    <w:p w:rsidR="006C4B1C" w:rsidRPr="006E2BE2" w:rsidRDefault="006C4B1C" w:rsidP="006E2BE2">
      <w:pPr>
        <w:pStyle w:val="Definition"/>
      </w:pPr>
      <w:r w:rsidRPr="006E2BE2">
        <w:rPr>
          <w:b/>
          <w:i/>
        </w:rPr>
        <w:t xml:space="preserve">judicial officer </w:t>
      </w:r>
      <w:r w:rsidRPr="006E2BE2">
        <w:t>has the meaning given by subsection</w:t>
      </w:r>
      <w:r w:rsidR="006E2BE2" w:rsidRPr="006E2BE2">
        <w:t> </w:t>
      </w:r>
      <w:r w:rsidR="007943FF" w:rsidRPr="006E2BE2">
        <w:t>32</w:t>
      </w:r>
      <w:r w:rsidRPr="006E2BE2">
        <w:t>(2).</w:t>
      </w:r>
    </w:p>
    <w:p w:rsidR="004422AA" w:rsidRPr="006E2BE2" w:rsidRDefault="004422AA" w:rsidP="006E2BE2">
      <w:pPr>
        <w:pStyle w:val="Definition"/>
        <w:rPr>
          <w:sz w:val="20"/>
        </w:rPr>
      </w:pPr>
      <w:r w:rsidRPr="006E2BE2">
        <w:rPr>
          <w:b/>
          <w:i/>
        </w:rPr>
        <w:t>legal professional privilege</w:t>
      </w:r>
      <w:r w:rsidRPr="006E2BE2">
        <w:t xml:space="preserve"> includes privilege under Division</w:t>
      </w:r>
      <w:r w:rsidR="006E2BE2" w:rsidRPr="006E2BE2">
        <w:t> </w:t>
      </w:r>
      <w:r w:rsidRPr="006E2BE2">
        <w:t>1 of Part</w:t>
      </w:r>
      <w:r w:rsidR="006E2BE2" w:rsidRPr="006E2BE2">
        <w:t> </w:t>
      </w:r>
      <w:r w:rsidRPr="006E2BE2">
        <w:t xml:space="preserve">3.10 of the </w:t>
      </w:r>
      <w:r w:rsidRPr="006E2BE2">
        <w:rPr>
          <w:i/>
        </w:rPr>
        <w:t>Evidence Act 1995</w:t>
      </w:r>
      <w:r w:rsidRPr="006E2BE2">
        <w:t xml:space="preserve"> or under a corresponding law of a State or Territory.</w:t>
      </w:r>
    </w:p>
    <w:p w:rsidR="006C4B1C" w:rsidRPr="006E2BE2" w:rsidRDefault="006C4B1C" w:rsidP="006E2BE2">
      <w:pPr>
        <w:pStyle w:val="Definition"/>
      </w:pPr>
      <w:r w:rsidRPr="006E2BE2">
        <w:rPr>
          <w:b/>
          <w:i/>
        </w:rPr>
        <w:t>member of the staff</w:t>
      </w:r>
      <w:r w:rsidRPr="006E2BE2">
        <w:t xml:space="preserve"> of the chief executive officer of a court or </w:t>
      </w:r>
      <w:r w:rsidR="00931792" w:rsidRPr="00144509">
        <w:t>Commonwealth tribunal</w:t>
      </w:r>
      <w:r w:rsidRPr="006E2BE2">
        <w:t xml:space="preserve"> has the meaning given by subsection</w:t>
      </w:r>
      <w:r w:rsidR="006E2BE2" w:rsidRPr="006E2BE2">
        <w:t> </w:t>
      </w:r>
      <w:r w:rsidR="007943FF" w:rsidRPr="006E2BE2">
        <w:t>32</w:t>
      </w:r>
      <w:r w:rsidRPr="006E2BE2">
        <w:t>(3).</w:t>
      </w:r>
    </w:p>
    <w:p w:rsidR="006C4B1C" w:rsidRPr="006E2BE2" w:rsidRDefault="006C4B1C" w:rsidP="006E2BE2">
      <w:pPr>
        <w:pStyle w:val="Definition"/>
        <w:rPr>
          <w:sz w:val="20"/>
        </w:rPr>
      </w:pPr>
      <w:r w:rsidRPr="006E2BE2">
        <w:rPr>
          <w:b/>
          <w:i/>
        </w:rPr>
        <w:t>official of a registered industrial organisation</w:t>
      </w:r>
      <w:r w:rsidRPr="006E2BE2">
        <w:t xml:space="preserve"> means a person who holds an office (within the meaning of the </w:t>
      </w:r>
      <w:r w:rsidRPr="006E2BE2">
        <w:rPr>
          <w:i/>
        </w:rPr>
        <w:t>Fair Work Act 2009</w:t>
      </w:r>
      <w:r w:rsidRPr="006E2BE2">
        <w:t xml:space="preserve">) in an organisation registered, or an association recognised, under the </w:t>
      </w:r>
      <w:r w:rsidRPr="006E2BE2">
        <w:rPr>
          <w:i/>
        </w:rPr>
        <w:t>Fair Work (Registered Organisations) Act 2009</w:t>
      </w:r>
      <w:r w:rsidRPr="006E2BE2">
        <w:t>.</w:t>
      </w:r>
    </w:p>
    <w:p w:rsidR="006C4B1C" w:rsidRPr="006E2BE2" w:rsidRDefault="006C4B1C" w:rsidP="006E2BE2">
      <w:pPr>
        <w:pStyle w:val="Definition"/>
      </w:pPr>
      <w:r w:rsidRPr="006E2BE2">
        <w:rPr>
          <w:b/>
          <w:i/>
        </w:rPr>
        <w:t>Ombudsman</w:t>
      </w:r>
      <w:r w:rsidRPr="006E2BE2">
        <w:t xml:space="preserve"> means the Commonwealth Ombudsman.</w:t>
      </w:r>
    </w:p>
    <w:p w:rsidR="006C4B1C" w:rsidRPr="006E2BE2" w:rsidRDefault="006C4B1C" w:rsidP="006E2BE2">
      <w:pPr>
        <w:pStyle w:val="Definition"/>
      </w:pPr>
      <w:r w:rsidRPr="006E2BE2">
        <w:rPr>
          <w:b/>
          <w:i/>
        </w:rPr>
        <w:t>PID rules</w:t>
      </w:r>
      <w:r w:rsidRPr="006E2BE2">
        <w:t xml:space="preserve"> (short for Public Interest Disclosure Rules) means the rules made by the Minister under section</w:t>
      </w:r>
      <w:r w:rsidR="006E2BE2" w:rsidRPr="006E2BE2">
        <w:t> </w:t>
      </w:r>
      <w:r w:rsidR="007943FF" w:rsidRPr="006E2BE2">
        <w:t>83</w:t>
      </w:r>
      <w:r w:rsidRPr="006E2BE2">
        <w:t>.</w:t>
      </w:r>
    </w:p>
    <w:p w:rsidR="006C4B1C" w:rsidRPr="006E2BE2" w:rsidRDefault="006C4B1C" w:rsidP="006E2BE2">
      <w:pPr>
        <w:pStyle w:val="Definition"/>
      </w:pPr>
      <w:r w:rsidRPr="006E2BE2">
        <w:rPr>
          <w:b/>
          <w:i/>
        </w:rPr>
        <w:t>position</w:t>
      </w:r>
      <w:r w:rsidRPr="006E2BE2">
        <w:t>, in relation to a public official, includes office or situation.</w:t>
      </w:r>
    </w:p>
    <w:p w:rsidR="006C4B1C" w:rsidRPr="006E2BE2" w:rsidRDefault="006C4B1C" w:rsidP="006E2BE2">
      <w:pPr>
        <w:pStyle w:val="Definition"/>
        <w:keepNext/>
        <w:rPr>
          <w:sz w:val="20"/>
        </w:rPr>
      </w:pPr>
      <w:r w:rsidRPr="006E2BE2">
        <w:rPr>
          <w:b/>
          <w:i/>
        </w:rPr>
        <w:t>prescribed authority</w:t>
      </w:r>
      <w:r w:rsidRPr="006E2BE2">
        <w:t xml:space="preserve"> has the meaning given by section</w:t>
      </w:r>
      <w:r w:rsidR="006E2BE2" w:rsidRPr="006E2BE2">
        <w:t> </w:t>
      </w:r>
      <w:r w:rsidR="007943FF" w:rsidRPr="006E2BE2">
        <w:t>72</w:t>
      </w:r>
      <w:r w:rsidRPr="006E2BE2">
        <w:t>.</w:t>
      </w:r>
    </w:p>
    <w:p w:rsidR="006C4B1C" w:rsidRPr="006E2BE2" w:rsidRDefault="006C4B1C" w:rsidP="006E2BE2">
      <w:pPr>
        <w:pStyle w:val="Definition"/>
        <w:rPr>
          <w:sz w:val="20"/>
        </w:rPr>
      </w:pPr>
      <w:r w:rsidRPr="006E2BE2">
        <w:rPr>
          <w:b/>
          <w:i/>
        </w:rPr>
        <w:t>principal officer</w:t>
      </w:r>
      <w:r w:rsidRPr="006E2BE2">
        <w:t>, in relation to an agency, has the meaning given by section</w:t>
      </w:r>
      <w:r w:rsidR="006E2BE2" w:rsidRPr="006E2BE2">
        <w:t> </w:t>
      </w:r>
      <w:r w:rsidR="007943FF" w:rsidRPr="006E2BE2">
        <w:t>73</w:t>
      </w:r>
      <w:r w:rsidRPr="006E2BE2">
        <w:t>.</w:t>
      </w:r>
    </w:p>
    <w:p w:rsidR="006C4B1C" w:rsidRPr="006E2BE2" w:rsidRDefault="006C4B1C" w:rsidP="006E2BE2">
      <w:pPr>
        <w:pStyle w:val="Definition"/>
      </w:pPr>
      <w:r w:rsidRPr="006E2BE2">
        <w:rPr>
          <w:b/>
          <w:i/>
        </w:rPr>
        <w:t>public interest disclosure</w:t>
      </w:r>
      <w:r w:rsidRPr="006E2BE2">
        <w:t xml:space="preserve"> has the meaning given by Subdivision A of Division</w:t>
      </w:r>
      <w:r w:rsidR="006E2BE2" w:rsidRPr="006E2BE2">
        <w:t> </w:t>
      </w:r>
      <w:r w:rsidRPr="006E2BE2">
        <w:t>2 of Part</w:t>
      </w:r>
      <w:r w:rsidR="006E2BE2" w:rsidRPr="006E2BE2">
        <w:t> </w:t>
      </w:r>
      <w:r w:rsidRPr="006E2BE2">
        <w:t>2.</w:t>
      </w:r>
    </w:p>
    <w:p w:rsidR="006C4B1C" w:rsidRPr="006E2BE2" w:rsidRDefault="006C4B1C" w:rsidP="006E2BE2">
      <w:pPr>
        <w:pStyle w:val="Definition"/>
        <w:rPr>
          <w:sz w:val="20"/>
        </w:rPr>
      </w:pPr>
      <w:r w:rsidRPr="006E2BE2">
        <w:rPr>
          <w:b/>
          <w:i/>
        </w:rPr>
        <w:t>public official</w:t>
      </w:r>
      <w:r w:rsidRPr="006E2BE2">
        <w:t xml:space="preserve"> has the meaning given by Subdivision A of Division</w:t>
      </w:r>
      <w:r w:rsidR="006E2BE2" w:rsidRPr="006E2BE2">
        <w:t> </w:t>
      </w:r>
      <w:r w:rsidRPr="006E2BE2">
        <w:t>3 of Part</w:t>
      </w:r>
      <w:r w:rsidR="006E2BE2" w:rsidRPr="006E2BE2">
        <w:t> </w:t>
      </w:r>
      <w:r w:rsidRPr="006E2BE2">
        <w:t>4.</w:t>
      </w:r>
    </w:p>
    <w:p w:rsidR="006C4B1C" w:rsidRPr="006E2BE2" w:rsidRDefault="006C4B1C" w:rsidP="006E2BE2">
      <w:pPr>
        <w:pStyle w:val="Definition"/>
      </w:pPr>
      <w:r w:rsidRPr="006E2BE2">
        <w:rPr>
          <w:b/>
          <w:i/>
        </w:rPr>
        <w:t>recipient</w:t>
      </w:r>
      <w:r w:rsidRPr="006E2BE2">
        <w:t>, in relation to a disclosure of information, means the person to whom the information is disclosed.</w:t>
      </w:r>
    </w:p>
    <w:p w:rsidR="006C4B1C" w:rsidRPr="006E2BE2" w:rsidRDefault="006C4B1C" w:rsidP="006E2BE2">
      <w:pPr>
        <w:pStyle w:val="Definition"/>
      </w:pPr>
      <w:r w:rsidRPr="006E2BE2">
        <w:rPr>
          <w:b/>
          <w:i/>
        </w:rPr>
        <w:t>relates</w:t>
      </w:r>
      <w:r w:rsidRPr="006E2BE2">
        <w:t>: section</w:t>
      </w:r>
      <w:r w:rsidR="006E2BE2" w:rsidRPr="006E2BE2">
        <w:t> </w:t>
      </w:r>
      <w:r w:rsidR="007943FF" w:rsidRPr="006E2BE2">
        <w:t>35</w:t>
      </w:r>
      <w:r w:rsidRPr="006E2BE2">
        <w:t xml:space="preserve"> sets out when conduct </w:t>
      </w:r>
      <w:r w:rsidRPr="006E2BE2">
        <w:rPr>
          <w:b/>
          <w:i/>
        </w:rPr>
        <w:t>relates</w:t>
      </w:r>
      <w:r w:rsidRPr="006E2BE2">
        <w:t xml:space="preserve"> to an agency.</w:t>
      </w:r>
    </w:p>
    <w:p w:rsidR="006C4B1C" w:rsidRPr="006E2BE2" w:rsidRDefault="006C4B1C" w:rsidP="006E2BE2">
      <w:pPr>
        <w:pStyle w:val="Definition"/>
      </w:pPr>
      <w:r w:rsidRPr="006E2BE2">
        <w:rPr>
          <w:b/>
          <w:i/>
        </w:rPr>
        <w:t>Royal Commission</w:t>
      </w:r>
      <w:r w:rsidRPr="006E2BE2">
        <w:t xml:space="preserve"> has the meaning given by the </w:t>
      </w:r>
      <w:r w:rsidRPr="006E2BE2">
        <w:rPr>
          <w:i/>
        </w:rPr>
        <w:t>Royal Commissions Act 1902</w:t>
      </w:r>
      <w:r w:rsidRPr="006E2BE2">
        <w:t>.</w:t>
      </w:r>
    </w:p>
    <w:p w:rsidR="00563812" w:rsidRPr="006E2BE2" w:rsidRDefault="00563812" w:rsidP="006E2BE2">
      <w:pPr>
        <w:pStyle w:val="Definition"/>
      </w:pPr>
      <w:r w:rsidRPr="006E2BE2">
        <w:rPr>
          <w:b/>
          <w:i/>
        </w:rPr>
        <w:t>sensitive law enforcement information</w:t>
      </w:r>
      <w:r w:rsidRPr="006E2BE2">
        <w:t xml:space="preserve"> </w:t>
      </w:r>
      <w:r w:rsidR="007943FF" w:rsidRPr="006E2BE2">
        <w:t>h</w:t>
      </w:r>
      <w:r w:rsidR="00FF0500" w:rsidRPr="006E2BE2">
        <w:t>a</w:t>
      </w:r>
      <w:r w:rsidRPr="006E2BE2">
        <w:t>s the meaning given by subsection</w:t>
      </w:r>
      <w:r w:rsidR="006E2BE2" w:rsidRPr="006E2BE2">
        <w:t> </w:t>
      </w:r>
      <w:r w:rsidR="007943FF" w:rsidRPr="006E2BE2">
        <w:t>41</w:t>
      </w:r>
      <w:r w:rsidRPr="006E2BE2">
        <w:t>(2).</w:t>
      </w:r>
    </w:p>
    <w:p w:rsidR="006C4B1C" w:rsidRPr="006E2BE2" w:rsidRDefault="006C4B1C" w:rsidP="006E2BE2">
      <w:pPr>
        <w:pStyle w:val="Definition"/>
      </w:pPr>
      <w:r w:rsidRPr="006E2BE2">
        <w:rPr>
          <w:b/>
          <w:i/>
        </w:rPr>
        <w:t xml:space="preserve">separate investigative power </w:t>
      </w:r>
      <w:r w:rsidRPr="006E2BE2">
        <w:t>has the meaning given by subsection</w:t>
      </w:r>
      <w:r w:rsidR="006E2BE2" w:rsidRPr="006E2BE2">
        <w:t> </w:t>
      </w:r>
      <w:r w:rsidR="007943FF" w:rsidRPr="006E2BE2">
        <w:t>49</w:t>
      </w:r>
      <w:r w:rsidRPr="006E2BE2">
        <w:t>(2).</w:t>
      </w:r>
    </w:p>
    <w:p w:rsidR="006C4B1C" w:rsidRPr="006E2BE2" w:rsidRDefault="006C4B1C" w:rsidP="006E2BE2">
      <w:pPr>
        <w:pStyle w:val="Definition"/>
      </w:pPr>
      <w:r w:rsidRPr="006E2BE2">
        <w:rPr>
          <w:b/>
          <w:i/>
        </w:rPr>
        <w:t>Statutory Agency</w:t>
      </w:r>
      <w:r w:rsidRPr="006E2BE2">
        <w:t xml:space="preserve"> has the same meaning as in the </w:t>
      </w:r>
      <w:r w:rsidRPr="006E2BE2">
        <w:rPr>
          <w:i/>
        </w:rPr>
        <w:t>Public Service Act 1999</w:t>
      </w:r>
      <w:r w:rsidRPr="006E2BE2">
        <w:t>.</w:t>
      </w:r>
    </w:p>
    <w:p w:rsidR="006C4B1C" w:rsidRPr="006E2BE2" w:rsidRDefault="006C4B1C" w:rsidP="006E2BE2">
      <w:pPr>
        <w:pStyle w:val="Definition"/>
        <w:rPr>
          <w:b/>
          <w:i/>
        </w:rPr>
      </w:pPr>
      <w:r w:rsidRPr="006E2BE2">
        <w:rPr>
          <w:b/>
          <w:i/>
        </w:rPr>
        <w:t>statutory officeholder</w:t>
      </w:r>
      <w:r w:rsidRPr="006E2BE2">
        <w:t xml:space="preserve"> has the meaning given by subsection</w:t>
      </w:r>
      <w:r w:rsidR="006E2BE2" w:rsidRPr="006E2BE2">
        <w:t> </w:t>
      </w:r>
      <w:r w:rsidR="007943FF" w:rsidRPr="006E2BE2">
        <w:t>69</w:t>
      </w:r>
      <w:r w:rsidRPr="006E2BE2">
        <w:t>(2).</w:t>
      </w:r>
    </w:p>
    <w:p w:rsidR="00F3169C" w:rsidRPr="001A42BA" w:rsidRDefault="00F3169C" w:rsidP="00F3169C">
      <w:pPr>
        <w:pStyle w:val="Definition"/>
      </w:pPr>
      <w:r w:rsidRPr="001A42BA">
        <w:rPr>
          <w:b/>
          <w:i/>
        </w:rPr>
        <w:t>supervisor</w:t>
      </w:r>
      <w:r w:rsidRPr="001A42BA">
        <w:t>, in relation to a person who makes a disclosure, is a public official who supervises or manages the person making the disclosure.</w:t>
      </w:r>
    </w:p>
    <w:p w:rsidR="006C4B1C" w:rsidRPr="006E2BE2" w:rsidRDefault="006C4B1C" w:rsidP="006E2BE2">
      <w:pPr>
        <w:pStyle w:val="Definition"/>
      </w:pPr>
      <w:r w:rsidRPr="006E2BE2">
        <w:rPr>
          <w:b/>
          <w:i/>
        </w:rPr>
        <w:t xml:space="preserve">suspected disclosable conduct </w:t>
      </w:r>
      <w:r w:rsidRPr="006E2BE2">
        <w:t>has the meaning given by subparagraph</w:t>
      </w:r>
      <w:r w:rsidR="006E2BE2" w:rsidRPr="006E2BE2">
        <w:t> </w:t>
      </w:r>
      <w:r w:rsidR="007943FF" w:rsidRPr="006E2BE2">
        <w:t>43</w:t>
      </w:r>
      <w:r w:rsidRPr="006E2BE2">
        <w:t>(3)(a)(i).</w:t>
      </w:r>
    </w:p>
    <w:p w:rsidR="006C4B1C" w:rsidRPr="006E2BE2" w:rsidRDefault="006C4B1C" w:rsidP="006E2BE2">
      <w:pPr>
        <w:pStyle w:val="Definition"/>
      </w:pPr>
      <w:r w:rsidRPr="006E2BE2">
        <w:rPr>
          <w:b/>
          <w:i/>
        </w:rPr>
        <w:t>takes a reprisal</w:t>
      </w:r>
      <w:r w:rsidRPr="006E2BE2">
        <w:t xml:space="preserve"> has the meaning given by section</w:t>
      </w:r>
      <w:r w:rsidR="006E2BE2" w:rsidRPr="006E2BE2">
        <w:t> </w:t>
      </w:r>
      <w:r w:rsidR="007943FF" w:rsidRPr="006E2BE2">
        <w:t>13</w:t>
      </w:r>
      <w:r w:rsidRPr="006E2BE2">
        <w:t>.</w:t>
      </w:r>
    </w:p>
    <w:p w:rsidR="006C4B1C" w:rsidRPr="006E2BE2" w:rsidRDefault="006C4B1C" w:rsidP="006E2BE2">
      <w:pPr>
        <w:pStyle w:val="ActHead2"/>
        <w:pageBreakBefore/>
      </w:pPr>
      <w:bookmarkStart w:id="15" w:name="_Toc361755328"/>
      <w:r w:rsidRPr="006E2BE2">
        <w:rPr>
          <w:rStyle w:val="CharPartNo"/>
        </w:rPr>
        <w:t>Part</w:t>
      </w:r>
      <w:r w:rsidR="006E2BE2" w:rsidRPr="006E2BE2">
        <w:rPr>
          <w:rStyle w:val="CharPartNo"/>
        </w:rPr>
        <w:t> </w:t>
      </w:r>
      <w:r w:rsidRPr="006E2BE2">
        <w:rPr>
          <w:rStyle w:val="CharPartNo"/>
        </w:rPr>
        <w:t>2</w:t>
      </w:r>
      <w:r w:rsidRPr="006E2BE2">
        <w:t>—</w:t>
      </w:r>
      <w:r w:rsidRPr="006E2BE2">
        <w:rPr>
          <w:rStyle w:val="CharPartText"/>
        </w:rPr>
        <w:t>Protection of disclosers</w:t>
      </w:r>
      <w:bookmarkEnd w:id="15"/>
    </w:p>
    <w:p w:rsidR="006C4B1C" w:rsidRPr="006E2BE2" w:rsidRDefault="006C4B1C" w:rsidP="006E2BE2">
      <w:pPr>
        <w:pStyle w:val="ActHead3"/>
      </w:pPr>
      <w:bookmarkStart w:id="16" w:name="_Toc361755329"/>
      <w:r w:rsidRPr="006E2BE2">
        <w:rPr>
          <w:rStyle w:val="CharDivNo"/>
        </w:rPr>
        <w:t>Division</w:t>
      </w:r>
      <w:r w:rsidR="006E2BE2" w:rsidRPr="006E2BE2">
        <w:rPr>
          <w:rStyle w:val="CharDivNo"/>
        </w:rPr>
        <w:t> </w:t>
      </w:r>
      <w:r w:rsidRPr="006E2BE2">
        <w:rPr>
          <w:rStyle w:val="CharDivNo"/>
        </w:rPr>
        <w:t>1</w:t>
      </w:r>
      <w:r w:rsidRPr="006E2BE2">
        <w:t>—</w:t>
      </w:r>
      <w:r w:rsidRPr="006E2BE2">
        <w:rPr>
          <w:rStyle w:val="CharDivText"/>
        </w:rPr>
        <w:t>Protections</w:t>
      </w:r>
      <w:bookmarkEnd w:id="16"/>
    </w:p>
    <w:p w:rsidR="006C4B1C" w:rsidRPr="006E2BE2" w:rsidRDefault="007943FF" w:rsidP="006E2BE2">
      <w:pPr>
        <w:pStyle w:val="ActHead5"/>
        <w:rPr>
          <w:b w:val="0"/>
          <w:sz w:val="20"/>
        </w:rPr>
      </w:pPr>
      <w:bookmarkStart w:id="17" w:name="_Toc361755330"/>
      <w:r w:rsidRPr="006E2BE2">
        <w:rPr>
          <w:rStyle w:val="CharSectno"/>
        </w:rPr>
        <w:t>9</w:t>
      </w:r>
      <w:r w:rsidR="006C4B1C" w:rsidRPr="006E2BE2">
        <w:t xml:space="preserve">  Simplified outline</w:t>
      </w:r>
      <w:bookmarkEnd w:id="17"/>
    </w:p>
    <w:p w:rsidR="006C4B1C" w:rsidRPr="006E2BE2" w:rsidRDefault="006C4B1C" w:rsidP="006E2BE2">
      <w:pPr>
        <w:pStyle w:val="subsection"/>
        <w:rPr>
          <w:sz w:val="20"/>
        </w:rPr>
      </w:pPr>
      <w:r w:rsidRPr="006E2BE2">
        <w:rPr>
          <w:sz w:val="20"/>
        </w:rPr>
        <w:tab/>
      </w:r>
      <w:r w:rsidRPr="006E2BE2">
        <w:rPr>
          <w:sz w:val="20"/>
        </w:rPr>
        <w:tab/>
      </w:r>
      <w:r w:rsidRPr="006E2BE2">
        <w:t>The following is a simplified outline of this Division:</w:t>
      </w:r>
    </w:p>
    <w:p w:rsidR="006C4B1C" w:rsidRPr="006E2BE2" w:rsidRDefault="006C4B1C" w:rsidP="006E2BE2">
      <w:pPr>
        <w:pStyle w:val="BoxText"/>
      </w:pPr>
      <w:r w:rsidRPr="006E2BE2">
        <w:t>An individual is not subject to any civil, criminal or administrative liability for making a public interest disclosure.</w:t>
      </w:r>
    </w:p>
    <w:p w:rsidR="006C4B1C" w:rsidRPr="006E2BE2" w:rsidRDefault="006C4B1C" w:rsidP="006E2BE2">
      <w:pPr>
        <w:pStyle w:val="BoxText"/>
      </w:pPr>
      <w:r w:rsidRPr="006E2BE2">
        <w:t>It is an offence to take a reprisal, or to threaten to take a reprisal, against a person because of a public interest disclosure (including a proposed or a suspected public interest disclosure).</w:t>
      </w:r>
    </w:p>
    <w:p w:rsidR="006C4B1C" w:rsidRPr="006E2BE2" w:rsidRDefault="006C4B1C" w:rsidP="006E2BE2">
      <w:pPr>
        <w:pStyle w:val="BoxText"/>
      </w:pPr>
      <w:r w:rsidRPr="006E2BE2">
        <w:t>The Federal Court or Federal Circuit Court may make orders for civil remedies (including compensation, injunctions and reinstatement of employment) if a reprisal is taken against a person because of a public interest disclosure (including a proposed or a suspected public interest disclosure).</w:t>
      </w:r>
    </w:p>
    <w:p w:rsidR="006C4B1C" w:rsidRPr="006E2BE2" w:rsidRDefault="006C4B1C" w:rsidP="006E2BE2">
      <w:pPr>
        <w:pStyle w:val="BoxText"/>
      </w:pPr>
      <w:r w:rsidRPr="006E2BE2">
        <w:t>It is an offence to disclose the identity of an individual who makes a public interest disclosure.</w:t>
      </w:r>
    </w:p>
    <w:p w:rsidR="006C4B1C" w:rsidRPr="006E2BE2" w:rsidRDefault="006C4B1C" w:rsidP="006E2BE2">
      <w:pPr>
        <w:pStyle w:val="notetext"/>
      </w:pPr>
      <w:r w:rsidRPr="006E2BE2">
        <w:t>Note 1:</w:t>
      </w:r>
      <w:r w:rsidRPr="006E2BE2">
        <w:tab/>
        <w:t>Division</w:t>
      </w:r>
      <w:r w:rsidR="006E2BE2" w:rsidRPr="006E2BE2">
        <w:t> </w:t>
      </w:r>
      <w:r w:rsidRPr="006E2BE2">
        <w:t>2 sets out the kinds of public interest disclosures.</w:t>
      </w:r>
    </w:p>
    <w:p w:rsidR="006C4B1C" w:rsidRPr="006E2BE2" w:rsidRDefault="006C4B1C" w:rsidP="006E2BE2">
      <w:pPr>
        <w:pStyle w:val="notetext"/>
      </w:pPr>
      <w:r w:rsidRPr="006E2BE2">
        <w:t>Note 2:</w:t>
      </w:r>
      <w:r w:rsidRPr="006E2BE2">
        <w:tab/>
        <w:t>The principal officer of an agency has a duty to protect a public official who belongs to the agency from detriment that relates to a public interest disclosure made by the public official</w:t>
      </w:r>
      <w:r w:rsidR="00D90485" w:rsidRPr="006E2BE2">
        <w:t xml:space="preserve"> (</w:t>
      </w:r>
      <w:r w:rsidRPr="006E2BE2">
        <w:t>see section</w:t>
      </w:r>
      <w:r w:rsidR="006E2BE2" w:rsidRPr="006E2BE2">
        <w:t> </w:t>
      </w:r>
      <w:r w:rsidR="007943FF" w:rsidRPr="006E2BE2">
        <w:t>59</w:t>
      </w:r>
      <w:r w:rsidR="00D90485" w:rsidRPr="006E2BE2">
        <w:t>)</w:t>
      </w:r>
      <w:r w:rsidRPr="006E2BE2">
        <w:t>.</w:t>
      </w:r>
    </w:p>
    <w:p w:rsidR="006C4B1C" w:rsidRPr="006E2BE2" w:rsidRDefault="006C4B1C" w:rsidP="006E2BE2">
      <w:pPr>
        <w:pStyle w:val="ActHead4"/>
      </w:pPr>
      <w:bookmarkStart w:id="18" w:name="_Toc361755331"/>
      <w:r w:rsidRPr="006E2BE2">
        <w:rPr>
          <w:rStyle w:val="CharSubdNo"/>
        </w:rPr>
        <w:t>Subdivision A</w:t>
      </w:r>
      <w:r w:rsidRPr="006E2BE2">
        <w:t>—</w:t>
      </w:r>
      <w:r w:rsidRPr="006E2BE2">
        <w:rPr>
          <w:rStyle w:val="CharSubdText"/>
        </w:rPr>
        <w:t>Immunity from liability</w:t>
      </w:r>
      <w:bookmarkEnd w:id="18"/>
    </w:p>
    <w:p w:rsidR="006C4B1C" w:rsidRPr="006E2BE2" w:rsidRDefault="007943FF" w:rsidP="006E2BE2">
      <w:pPr>
        <w:pStyle w:val="ActHead5"/>
        <w:rPr>
          <w:b w:val="0"/>
          <w:sz w:val="20"/>
        </w:rPr>
      </w:pPr>
      <w:bookmarkStart w:id="19" w:name="_Toc361755332"/>
      <w:r w:rsidRPr="006E2BE2">
        <w:rPr>
          <w:rStyle w:val="CharSectno"/>
        </w:rPr>
        <w:t>10</w:t>
      </w:r>
      <w:r w:rsidR="006C4B1C" w:rsidRPr="006E2BE2">
        <w:t xml:space="preserve">  Protection of disclosers</w:t>
      </w:r>
      <w:bookmarkEnd w:id="19"/>
    </w:p>
    <w:p w:rsidR="006C4B1C" w:rsidRPr="006E2BE2" w:rsidRDefault="006C4B1C" w:rsidP="006E2BE2">
      <w:pPr>
        <w:pStyle w:val="subsection"/>
      </w:pPr>
      <w:r w:rsidRPr="006E2BE2">
        <w:rPr>
          <w:szCs w:val="22"/>
        </w:rPr>
        <w:tab/>
        <w:t>(1)</w:t>
      </w:r>
      <w:r w:rsidRPr="006E2BE2">
        <w:rPr>
          <w:szCs w:val="22"/>
        </w:rPr>
        <w:tab/>
      </w:r>
      <w:r w:rsidRPr="006E2BE2">
        <w:t>If an individual makes a public interest disclosure:</w:t>
      </w:r>
    </w:p>
    <w:p w:rsidR="006C4B1C" w:rsidRPr="006E2BE2" w:rsidRDefault="006C4B1C" w:rsidP="006E2BE2">
      <w:pPr>
        <w:pStyle w:val="paragraph"/>
      </w:pPr>
      <w:r w:rsidRPr="006E2BE2">
        <w:tab/>
        <w:t>(a)</w:t>
      </w:r>
      <w:r w:rsidRPr="006E2BE2">
        <w:tab/>
        <w:t>the individual is not subject to any civil, criminal or administrative liability (including disciplinary action) for making the public interest disclosure; and</w:t>
      </w:r>
    </w:p>
    <w:p w:rsidR="006C4B1C" w:rsidRPr="006E2BE2" w:rsidRDefault="006C4B1C" w:rsidP="006E2BE2">
      <w:pPr>
        <w:pStyle w:val="paragraph"/>
      </w:pPr>
      <w:r w:rsidRPr="006E2BE2">
        <w:tab/>
        <w:t>(b)</w:t>
      </w:r>
      <w:r w:rsidRPr="006E2BE2">
        <w:tab/>
        <w:t>no contractual or other remedy may be enforced, and no contractual or other right may be exercised, against the individual on the basis of the public interest disclosure.</w:t>
      </w:r>
    </w:p>
    <w:p w:rsidR="006C4B1C" w:rsidRPr="006E2BE2" w:rsidRDefault="006C4B1C" w:rsidP="006E2BE2">
      <w:pPr>
        <w:pStyle w:val="subsection"/>
        <w:rPr>
          <w:sz w:val="20"/>
        </w:rPr>
      </w:pPr>
      <w:r w:rsidRPr="006E2BE2">
        <w:rPr>
          <w:szCs w:val="22"/>
        </w:rPr>
        <w:tab/>
        <w:t>(2)</w:t>
      </w:r>
      <w:r w:rsidRPr="006E2BE2">
        <w:rPr>
          <w:szCs w:val="22"/>
        </w:rPr>
        <w:tab/>
      </w:r>
      <w:r w:rsidRPr="006E2BE2">
        <w:t xml:space="preserve">Without limiting </w:t>
      </w:r>
      <w:r w:rsidR="006E2BE2" w:rsidRPr="006E2BE2">
        <w:t>subsection (</w:t>
      </w:r>
      <w:r w:rsidRPr="006E2BE2">
        <w:t>1):</w:t>
      </w:r>
    </w:p>
    <w:p w:rsidR="006C4B1C" w:rsidRPr="006E2BE2" w:rsidRDefault="006C4B1C" w:rsidP="006E2BE2">
      <w:pPr>
        <w:pStyle w:val="paragraph"/>
      </w:pPr>
      <w:r w:rsidRPr="006E2BE2">
        <w:tab/>
        <w:t>(a)</w:t>
      </w:r>
      <w:r w:rsidRPr="006E2BE2">
        <w:tab/>
        <w:t>the individual has absolute privilege in proceedings for defamation in respect of the public interest disclosure; and</w:t>
      </w:r>
    </w:p>
    <w:p w:rsidR="006C4B1C" w:rsidRPr="006E2BE2" w:rsidRDefault="006C4B1C" w:rsidP="006E2BE2">
      <w:pPr>
        <w:pStyle w:val="paragraph"/>
      </w:pPr>
      <w:r w:rsidRPr="006E2BE2">
        <w:tab/>
        <w:t>(b)</w:t>
      </w:r>
      <w:r w:rsidRPr="006E2BE2">
        <w:tab/>
        <w:t>a contract to which the individual is a party must not be terminated on the basis that the public interest disclosure constitutes a breach of the contract.</w:t>
      </w:r>
    </w:p>
    <w:p w:rsidR="006C4B1C" w:rsidRPr="006E2BE2" w:rsidRDefault="007943FF" w:rsidP="006E2BE2">
      <w:pPr>
        <w:pStyle w:val="ActHead5"/>
      </w:pPr>
      <w:bookmarkStart w:id="20" w:name="_Toc361755333"/>
      <w:r w:rsidRPr="006E2BE2">
        <w:rPr>
          <w:rStyle w:val="CharSectno"/>
        </w:rPr>
        <w:t>11</w:t>
      </w:r>
      <w:r w:rsidR="006C4B1C" w:rsidRPr="006E2BE2">
        <w:t xml:space="preserve">  Liability for false or misleading statements etc. unaffected</w:t>
      </w:r>
      <w:bookmarkEnd w:id="20"/>
    </w:p>
    <w:p w:rsidR="006C4B1C" w:rsidRPr="006E2BE2" w:rsidRDefault="006C4B1C" w:rsidP="006E2BE2">
      <w:pPr>
        <w:pStyle w:val="subsection"/>
      </w:pPr>
      <w:r w:rsidRPr="006E2BE2">
        <w:tab/>
        <w:t>(1)</w:t>
      </w:r>
      <w:r w:rsidRPr="006E2BE2">
        <w:tab/>
        <w:t>Section</w:t>
      </w:r>
      <w:r w:rsidR="006E2BE2" w:rsidRPr="006E2BE2">
        <w:t> </w:t>
      </w:r>
      <w:r w:rsidR="007943FF" w:rsidRPr="006E2BE2">
        <w:t>10</w:t>
      </w:r>
      <w:r w:rsidRPr="006E2BE2">
        <w:t xml:space="preserve"> does not apply to civil, criminal or administrative liability (including disciplinary action) for </w:t>
      </w:r>
      <w:r w:rsidR="00F3169C" w:rsidRPr="00144509">
        <w:t>knowingly</w:t>
      </w:r>
      <w:r w:rsidR="00F3169C" w:rsidRPr="006E2BE2">
        <w:t xml:space="preserve"> </w:t>
      </w:r>
      <w:r w:rsidRPr="006E2BE2">
        <w:t>making a statement that is false or misleading.</w:t>
      </w:r>
    </w:p>
    <w:p w:rsidR="006C4B1C" w:rsidRPr="006E2BE2" w:rsidRDefault="006C4B1C" w:rsidP="006E2BE2">
      <w:pPr>
        <w:pStyle w:val="subsection"/>
      </w:pPr>
      <w:r w:rsidRPr="006E2BE2">
        <w:tab/>
        <w:t>(2)</w:t>
      </w:r>
      <w:r w:rsidRPr="006E2BE2">
        <w:tab/>
        <w:t xml:space="preserve">Without limiting </w:t>
      </w:r>
      <w:r w:rsidR="006E2BE2" w:rsidRPr="006E2BE2">
        <w:t>subsection (</w:t>
      </w:r>
      <w:r w:rsidRPr="006E2BE2">
        <w:t>1) of this section, section</w:t>
      </w:r>
      <w:r w:rsidR="006E2BE2" w:rsidRPr="006E2BE2">
        <w:t> </w:t>
      </w:r>
      <w:r w:rsidR="007943FF" w:rsidRPr="006E2BE2">
        <w:t>10</w:t>
      </w:r>
      <w:r w:rsidRPr="006E2BE2">
        <w:t xml:space="preserve"> does not apply to liability for an offence against section</w:t>
      </w:r>
      <w:r w:rsidR="006E2BE2" w:rsidRPr="006E2BE2">
        <w:t> </w:t>
      </w:r>
      <w:r w:rsidRPr="006E2BE2">
        <w:t xml:space="preserve">137.1, 137.2, 144.1 or 145.1 of the </w:t>
      </w:r>
      <w:r w:rsidRPr="006E2BE2">
        <w:rPr>
          <w:i/>
        </w:rPr>
        <w:t>Criminal Code</w:t>
      </w:r>
      <w:r w:rsidRPr="006E2BE2">
        <w:t>.</w:t>
      </w:r>
    </w:p>
    <w:p w:rsidR="00AA2856" w:rsidRPr="001A42BA" w:rsidRDefault="00AA2856" w:rsidP="00AA2856">
      <w:pPr>
        <w:pStyle w:val="ActHead5"/>
      </w:pPr>
      <w:bookmarkStart w:id="21" w:name="_Toc361755334"/>
      <w:r w:rsidRPr="001A42BA">
        <w:rPr>
          <w:rStyle w:val="CharSectno"/>
        </w:rPr>
        <w:t>11A</w:t>
      </w:r>
      <w:r w:rsidRPr="001A42BA">
        <w:t xml:space="preserve">  Designated publication restrictions</w:t>
      </w:r>
      <w:bookmarkEnd w:id="21"/>
    </w:p>
    <w:p w:rsidR="00AA2856" w:rsidRPr="001A42BA" w:rsidRDefault="00AA2856" w:rsidP="00AA2856">
      <w:pPr>
        <w:pStyle w:val="subsection"/>
      </w:pPr>
      <w:r w:rsidRPr="001A42BA">
        <w:tab/>
      </w:r>
      <w:r w:rsidRPr="001A42BA">
        <w:tab/>
        <w:t>Section 10 does not apply to civil, criminal or administrative liability (including disciplinary action) for making a disclosure that contravenes a designated publication restriction if the person making the disclosure:</w:t>
      </w:r>
    </w:p>
    <w:p w:rsidR="00AA2856" w:rsidRPr="001A42BA" w:rsidRDefault="00AA2856" w:rsidP="00AA2856">
      <w:pPr>
        <w:pStyle w:val="paragraph"/>
      </w:pPr>
      <w:r w:rsidRPr="001A42BA">
        <w:tab/>
        <w:t>(a)</w:t>
      </w:r>
      <w:r w:rsidRPr="001A42BA">
        <w:tab/>
        <w:t>knows that the disclosure contravenes the designated publication restriction; and</w:t>
      </w:r>
    </w:p>
    <w:p w:rsidR="00AA2856" w:rsidRPr="001A42BA" w:rsidRDefault="00AA2856" w:rsidP="00AA2856">
      <w:pPr>
        <w:pStyle w:val="paragraph"/>
      </w:pPr>
      <w:r w:rsidRPr="001A42BA">
        <w:tab/>
        <w:t>(b)</w:t>
      </w:r>
      <w:r w:rsidRPr="001A42BA">
        <w:tab/>
        <w:t>does not have a reasonable excuse for that contravention.</w:t>
      </w:r>
    </w:p>
    <w:p w:rsidR="006C4B1C" w:rsidRPr="006E2BE2" w:rsidRDefault="007943FF" w:rsidP="006E2BE2">
      <w:pPr>
        <w:pStyle w:val="ActHead5"/>
      </w:pPr>
      <w:bookmarkStart w:id="22" w:name="_Toc361755335"/>
      <w:r w:rsidRPr="006E2BE2">
        <w:rPr>
          <w:rStyle w:val="CharSectno"/>
        </w:rPr>
        <w:t>12</w:t>
      </w:r>
      <w:r w:rsidR="006C4B1C" w:rsidRPr="006E2BE2">
        <w:t xml:space="preserve">  Discloser’s liability for own conduct not affected</w:t>
      </w:r>
      <w:bookmarkEnd w:id="22"/>
    </w:p>
    <w:p w:rsidR="006C4B1C" w:rsidRPr="006E2BE2" w:rsidRDefault="006C4B1C" w:rsidP="006E2BE2">
      <w:pPr>
        <w:pStyle w:val="subsection"/>
      </w:pPr>
      <w:r w:rsidRPr="006E2BE2">
        <w:tab/>
      </w:r>
      <w:r w:rsidRPr="006E2BE2">
        <w:tab/>
        <w:t>To avoid doubt, whether the individual’s disclosure of his or her own conduct is a public interest disclosure does not affect his or her liability for the conduct.</w:t>
      </w:r>
    </w:p>
    <w:p w:rsidR="006C4B1C" w:rsidRPr="006E2BE2" w:rsidRDefault="006C4B1C" w:rsidP="006E2BE2">
      <w:pPr>
        <w:pStyle w:val="ActHead4"/>
      </w:pPr>
      <w:bookmarkStart w:id="23" w:name="_Toc361755336"/>
      <w:r w:rsidRPr="006E2BE2">
        <w:rPr>
          <w:rStyle w:val="CharSubdNo"/>
        </w:rPr>
        <w:t>Subdivision B</w:t>
      </w:r>
      <w:r w:rsidRPr="006E2BE2">
        <w:t>—</w:t>
      </w:r>
      <w:r w:rsidRPr="006E2BE2">
        <w:rPr>
          <w:rStyle w:val="CharSubdText"/>
        </w:rPr>
        <w:t>Protection from reprisals</w:t>
      </w:r>
      <w:bookmarkEnd w:id="23"/>
    </w:p>
    <w:p w:rsidR="006C4B1C" w:rsidRPr="006E2BE2" w:rsidRDefault="007943FF" w:rsidP="006E2BE2">
      <w:pPr>
        <w:pStyle w:val="ActHead5"/>
      </w:pPr>
      <w:bookmarkStart w:id="24" w:name="_Toc361755337"/>
      <w:r w:rsidRPr="006E2BE2">
        <w:rPr>
          <w:rStyle w:val="CharSectno"/>
        </w:rPr>
        <w:t>13</w:t>
      </w:r>
      <w:r w:rsidR="006C4B1C" w:rsidRPr="006E2BE2">
        <w:t xml:space="preserve">  What constitutes taking a reprisal</w:t>
      </w:r>
      <w:bookmarkEnd w:id="24"/>
    </w:p>
    <w:p w:rsidR="006C4B1C" w:rsidRPr="006E2BE2" w:rsidRDefault="006C4B1C" w:rsidP="006E2BE2">
      <w:pPr>
        <w:pStyle w:val="subsection"/>
        <w:rPr>
          <w:szCs w:val="22"/>
        </w:rPr>
      </w:pPr>
      <w:r w:rsidRPr="006E2BE2">
        <w:rPr>
          <w:szCs w:val="22"/>
        </w:rPr>
        <w:tab/>
        <w:t>(1)</w:t>
      </w:r>
      <w:r w:rsidRPr="006E2BE2">
        <w:rPr>
          <w:szCs w:val="22"/>
        </w:rPr>
        <w:tab/>
        <w:t xml:space="preserve">A person </w:t>
      </w:r>
      <w:r w:rsidR="00DF1D75" w:rsidRPr="006E2BE2">
        <w:t xml:space="preserve">(the </w:t>
      </w:r>
      <w:r w:rsidR="00DF1D75" w:rsidRPr="006E2BE2">
        <w:rPr>
          <w:b/>
          <w:i/>
        </w:rPr>
        <w:t>first person</w:t>
      </w:r>
      <w:r w:rsidR="00DF1D75" w:rsidRPr="006E2BE2">
        <w:t xml:space="preserve">) </w:t>
      </w:r>
      <w:r w:rsidRPr="006E2BE2">
        <w:rPr>
          <w:b/>
          <w:i/>
          <w:szCs w:val="22"/>
        </w:rPr>
        <w:t>takes a reprisal</w:t>
      </w:r>
      <w:r w:rsidRPr="006E2BE2">
        <w:rPr>
          <w:szCs w:val="22"/>
        </w:rPr>
        <w:t xml:space="preserve"> against another person </w:t>
      </w:r>
      <w:r w:rsidR="00D90485" w:rsidRPr="006E2BE2">
        <w:t xml:space="preserve">(the </w:t>
      </w:r>
      <w:r w:rsidR="00D90485" w:rsidRPr="006E2BE2">
        <w:rPr>
          <w:b/>
          <w:i/>
        </w:rPr>
        <w:t>second person</w:t>
      </w:r>
      <w:r w:rsidR="00D90485" w:rsidRPr="006E2BE2">
        <w:t xml:space="preserve">) </w:t>
      </w:r>
      <w:r w:rsidRPr="006E2BE2">
        <w:rPr>
          <w:szCs w:val="22"/>
        </w:rPr>
        <w:t>if:</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 xml:space="preserve">the first person causes (by act or omission) any detriment to </w:t>
      </w:r>
      <w:r w:rsidR="00D90485" w:rsidRPr="006E2BE2">
        <w:t>the second</w:t>
      </w:r>
      <w:r w:rsidRPr="006E2BE2">
        <w:t xml:space="preserve"> person; and</w:t>
      </w:r>
    </w:p>
    <w:p w:rsidR="006C4B1C" w:rsidRPr="006E2BE2" w:rsidRDefault="006C4B1C" w:rsidP="006E2BE2">
      <w:pPr>
        <w:pStyle w:val="paragraph"/>
      </w:pPr>
      <w:r w:rsidRPr="006E2BE2">
        <w:rPr>
          <w:sz w:val="20"/>
        </w:rPr>
        <w:tab/>
      </w:r>
      <w:r w:rsidRPr="006E2BE2">
        <w:t>(b)</w:t>
      </w:r>
      <w:r w:rsidRPr="006E2BE2">
        <w:rPr>
          <w:sz w:val="20"/>
        </w:rPr>
        <w:tab/>
      </w:r>
      <w:r w:rsidRPr="006E2BE2">
        <w:rPr>
          <w:szCs w:val="22"/>
        </w:rPr>
        <w:t xml:space="preserve">when </w:t>
      </w:r>
      <w:r w:rsidRPr="006E2BE2">
        <w:t>the act or omission occurs, the first person believes or suspects that the second person or any other person made, may have made or proposes to make a public interest disclosure; and</w:t>
      </w:r>
    </w:p>
    <w:p w:rsidR="006C4B1C" w:rsidRPr="006E2BE2" w:rsidRDefault="006C4B1C" w:rsidP="006E2BE2">
      <w:pPr>
        <w:pStyle w:val="paragraph"/>
        <w:rPr>
          <w:szCs w:val="22"/>
        </w:rPr>
      </w:pPr>
      <w:r w:rsidRPr="006E2BE2">
        <w:rPr>
          <w:szCs w:val="22"/>
        </w:rPr>
        <w:tab/>
        <w:t>(c)</w:t>
      </w:r>
      <w:r w:rsidRPr="006E2BE2">
        <w:rPr>
          <w:szCs w:val="22"/>
        </w:rPr>
        <w:tab/>
        <w:t>that belief or suspicion is the reason, or part of the reason, for the act or omission.</w:t>
      </w:r>
    </w:p>
    <w:p w:rsidR="006C4B1C" w:rsidRPr="006E2BE2" w:rsidRDefault="006C4B1C" w:rsidP="006E2BE2">
      <w:pPr>
        <w:pStyle w:val="subsection"/>
      </w:pPr>
      <w:r w:rsidRPr="006E2BE2">
        <w:tab/>
        <w:t>(2)</w:t>
      </w:r>
      <w:r w:rsidRPr="006E2BE2">
        <w:tab/>
      </w:r>
      <w:r w:rsidRPr="006E2BE2">
        <w:rPr>
          <w:b/>
          <w:i/>
        </w:rPr>
        <w:t>Detriment</w:t>
      </w:r>
      <w:r w:rsidRPr="006E2BE2">
        <w:t xml:space="preserve"> includes any disadvantage, including (without limitation) any of the following:</w:t>
      </w:r>
    </w:p>
    <w:p w:rsidR="006C4B1C" w:rsidRPr="006E2BE2" w:rsidRDefault="006C4B1C" w:rsidP="006E2BE2">
      <w:pPr>
        <w:pStyle w:val="paragraph"/>
        <w:rPr>
          <w:sz w:val="20"/>
        </w:rPr>
      </w:pPr>
      <w:r w:rsidRPr="006E2BE2">
        <w:rPr>
          <w:szCs w:val="22"/>
        </w:rPr>
        <w:tab/>
        <w:t>(a)</w:t>
      </w:r>
      <w:r w:rsidRPr="006E2BE2">
        <w:rPr>
          <w:szCs w:val="22"/>
        </w:rPr>
        <w:tab/>
      </w:r>
      <w:r w:rsidRPr="006E2BE2">
        <w:t>dismissal of an employee;</w:t>
      </w:r>
    </w:p>
    <w:p w:rsidR="006C4B1C" w:rsidRPr="006E2BE2" w:rsidRDefault="006C4B1C" w:rsidP="006E2BE2">
      <w:pPr>
        <w:pStyle w:val="paragraph"/>
        <w:rPr>
          <w:sz w:val="20"/>
        </w:rPr>
      </w:pPr>
      <w:r w:rsidRPr="006E2BE2">
        <w:rPr>
          <w:szCs w:val="22"/>
        </w:rPr>
        <w:tab/>
        <w:t>(b)</w:t>
      </w:r>
      <w:r w:rsidRPr="006E2BE2">
        <w:rPr>
          <w:szCs w:val="22"/>
        </w:rPr>
        <w:tab/>
      </w:r>
      <w:r w:rsidRPr="006E2BE2">
        <w:t>injury of an employee in his or her employment;</w:t>
      </w:r>
    </w:p>
    <w:p w:rsidR="006C4B1C" w:rsidRPr="006E2BE2" w:rsidRDefault="006C4B1C" w:rsidP="006E2BE2">
      <w:pPr>
        <w:pStyle w:val="paragraph"/>
        <w:rPr>
          <w:sz w:val="20"/>
        </w:rPr>
      </w:pPr>
      <w:r w:rsidRPr="006E2BE2">
        <w:rPr>
          <w:szCs w:val="22"/>
        </w:rPr>
        <w:tab/>
        <w:t>(c)</w:t>
      </w:r>
      <w:r w:rsidRPr="006E2BE2">
        <w:rPr>
          <w:szCs w:val="22"/>
        </w:rPr>
        <w:tab/>
      </w:r>
      <w:r w:rsidRPr="006E2BE2">
        <w:t>alteration of an employee’s position to his or her detriment;</w:t>
      </w:r>
    </w:p>
    <w:p w:rsidR="006C4B1C" w:rsidRPr="006E2BE2" w:rsidRDefault="006C4B1C" w:rsidP="006E2BE2">
      <w:pPr>
        <w:pStyle w:val="paragraph"/>
        <w:rPr>
          <w:sz w:val="20"/>
        </w:rPr>
      </w:pPr>
      <w:r w:rsidRPr="006E2BE2">
        <w:rPr>
          <w:szCs w:val="22"/>
        </w:rPr>
        <w:tab/>
        <w:t>(d)</w:t>
      </w:r>
      <w:r w:rsidRPr="006E2BE2">
        <w:rPr>
          <w:szCs w:val="22"/>
        </w:rPr>
        <w:tab/>
      </w:r>
      <w:r w:rsidRPr="006E2BE2">
        <w:t>discrimination between an employee and other employees of the same employer.</w:t>
      </w:r>
    </w:p>
    <w:p w:rsidR="006C4B1C" w:rsidRPr="006E2BE2" w:rsidRDefault="006C4B1C" w:rsidP="006E2BE2">
      <w:pPr>
        <w:pStyle w:val="subsection"/>
      </w:pPr>
      <w:r w:rsidRPr="006E2BE2">
        <w:tab/>
        <w:t>(3)</w:t>
      </w:r>
      <w:r w:rsidRPr="006E2BE2">
        <w:tab/>
        <w:t xml:space="preserve">Despite </w:t>
      </w:r>
      <w:r w:rsidR="006E2BE2" w:rsidRPr="006E2BE2">
        <w:t>subsection (</w:t>
      </w:r>
      <w:r w:rsidRPr="006E2BE2">
        <w:t>1), a person does not take a reprisal against another person to the extent that the person takes administrative action that is reasonable to protect the other person from detriment.</w:t>
      </w:r>
    </w:p>
    <w:p w:rsidR="006C4B1C" w:rsidRPr="006E2BE2" w:rsidRDefault="007943FF" w:rsidP="006E2BE2">
      <w:pPr>
        <w:pStyle w:val="ActHead5"/>
      </w:pPr>
      <w:bookmarkStart w:id="25" w:name="_Toc361755338"/>
      <w:r w:rsidRPr="006E2BE2">
        <w:rPr>
          <w:rStyle w:val="CharSectno"/>
        </w:rPr>
        <w:t>14</w:t>
      </w:r>
      <w:r w:rsidR="006C4B1C" w:rsidRPr="006E2BE2">
        <w:t xml:space="preserve">  Compensation</w:t>
      </w:r>
      <w:bookmarkEnd w:id="25"/>
    </w:p>
    <w:p w:rsidR="006C4B1C" w:rsidRPr="006E2BE2" w:rsidRDefault="006C4B1C" w:rsidP="006E2BE2">
      <w:pPr>
        <w:pStyle w:val="subsection"/>
      </w:pPr>
      <w:r w:rsidRPr="006E2BE2">
        <w:rPr>
          <w:lang w:eastAsia="en-US"/>
        </w:rPr>
        <w:tab/>
        <w:t>(1)</w:t>
      </w:r>
      <w:r w:rsidRPr="006E2BE2">
        <w:rPr>
          <w:lang w:eastAsia="en-US"/>
        </w:rPr>
        <w:tab/>
        <w:t>If the Federal Court</w:t>
      </w:r>
      <w:r w:rsidRPr="006E2BE2">
        <w:t xml:space="preserve"> or Federal Circuit Court</w:t>
      </w:r>
      <w:r w:rsidRPr="006E2BE2">
        <w:rPr>
          <w:lang w:eastAsia="en-US"/>
        </w:rPr>
        <w:t xml:space="preserve"> is satisfied, on the application of a person </w:t>
      </w:r>
      <w:r w:rsidRPr="006E2BE2">
        <w:t xml:space="preserve">(the </w:t>
      </w:r>
      <w:r w:rsidRPr="006E2BE2">
        <w:rPr>
          <w:b/>
          <w:i/>
        </w:rPr>
        <w:t>applicant</w:t>
      </w:r>
      <w:r w:rsidRPr="006E2BE2">
        <w:t xml:space="preserve">), that another person (the </w:t>
      </w:r>
      <w:r w:rsidRPr="006E2BE2">
        <w:rPr>
          <w:b/>
          <w:i/>
        </w:rPr>
        <w:t>respondent</w:t>
      </w:r>
      <w:r w:rsidRPr="006E2BE2">
        <w:t>) took or threatened to take, or is taking or threatening to take, a reprisal against the applicant, the Court may:</w:t>
      </w:r>
    </w:p>
    <w:p w:rsidR="006C4B1C" w:rsidRPr="006E2BE2" w:rsidRDefault="006C4B1C" w:rsidP="006E2BE2">
      <w:pPr>
        <w:pStyle w:val="paragraph"/>
      </w:pPr>
      <w:r w:rsidRPr="006E2BE2">
        <w:tab/>
        <w:t>(a)</w:t>
      </w:r>
      <w:r w:rsidRPr="006E2BE2">
        <w:tab/>
        <w:t>in any case—make an order requiring the respondent to compensate the applicant for loss, damage or injury as a result of the reprisal or threat; or</w:t>
      </w:r>
    </w:p>
    <w:p w:rsidR="006C4B1C" w:rsidRPr="006E2BE2" w:rsidRDefault="006C4B1C" w:rsidP="006E2BE2">
      <w:pPr>
        <w:pStyle w:val="paragraph"/>
      </w:pPr>
      <w:r w:rsidRPr="006E2BE2">
        <w:tab/>
        <w:t>(b)</w:t>
      </w:r>
      <w:r w:rsidRPr="006E2BE2">
        <w:tab/>
        <w:t xml:space="preserve">if the Court is satisfied that the respondent took or threatened to take, or </w:t>
      </w:r>
      <w:r w:rsidR="00DF1D75" w:rsidRPr="006E2BE2">
        <w:t>is taking or threatening to take</w:t>
      </w:r>
      <w:r w:rsidRPr="006E2BE2">
        <w:t>, the reprisal in connection with the respondent’s position as an employee:</w:t>
      </w:r>
    </w:p>
    <w:p w:rsidR="006C4B1C" w:rsidRPr="006E2BE2" w:rsidRDefault="006C4B1C" w:rsidP="006E2BE2">
      <w:pPr>
        <w:pStyle w:val="paragraphsub"/>
      </w:pPr>
      <w:r w:rsidRPr="006E2BE2">
        <w:tab/>
        <w:t>(i)</w:t>
      </w:r>
      <w:r w:rsidRPr="006E2BE2">
        <w:tab/>
        <w:t>make an order requiring the respondent to compensate the applicant for a part of loss, damage or injury as a result of the reprisal or threat, and make another order requiring the respondent’s employer to compensate the applicant for a part of loss, damage or injury as a result of the reprisal or threat; or</w:t>
      </w:r>
    </w:p>
    <w:p w:rsidR="006C4B1C" w:rsidRPr="006E2BE2" w:rsidRDefault="006C4B1C" w:rsidP="006E2BE2">
      <w:pPr>
        <w:pStyle w:val="paragraphsub"/>
      </w:pPr>
      <w:r w:rsidRPr="006E2BE2">
        <w:tab/>
        <w:t>(ii)</w:t>
      </w:r>
      <w:r w:rsidRPr="006E2BE2">
        <w:tab/>
        <w:t>make an order requiring the respondent and the respondent’s employer jointly</w:t>
      </w:r>
      <w:r w:rsidR="00745488" w:rsidRPr="006E2BE2">
        <w:t xml:space="preserve"> to</w:t>
      </w:r>
      <w:r w:rsidRPr="006E2BE2">
        <w:t xml:space="preserve"> compensate the applicant for loss, damage or injury as a result of the reprisal or threat; or</w:t>
      </w:r>
    </w:p>
    <w:p w:rsidR="006C4B1C" w:rsidRPr="006E2BE2" w:rsidRDefault="006C4B1C" w:rsidP="006E2BE2">
      <w:pPr>
        <w:pStyle w:val="paragraphsub"/>
      </w:pPr>
      <w:r w:rsidRPr="006E2BE2">
        <w:tab/>
        <w:t>(iii)</w:t>
      </w:r>
      <w:r w:rsidRPr="006E2BE2">
        <w:tab/>
        <w:t>make an order requiring the respondent’s employer to compensate the applicant for loss, damage or injury as a result of the reprisal or threat.</w:t>
      </w:r>
    </w:p>
    <w:p w:rsidR="006C4B1C" w:rsidRPr="006E2BE2" w:rsidRDefault="006C4B1C" w:rsidP="006E2BE2">
      <w:pPr>
        <w:pStyle w:val="subsection"/>
      </w:pPr>
      <w:r w:rsidRPr="006E2BE2">
        <w:tab/>
        <w:t>(2)</w:t>
      </w:r>
      <w:r w:rsidRPr="006E2BE2">
        <w:tab/>
        <w:t xml:space="preserve">The Federal Court or Federal Circuit Court must not make an order under </w:t>
      </w:r>
      <w:r w:rsidR="006E2BE2" w:rsidRPr="006E2BE2">
        <w:t>paragraph (</w:t>
      </w:r>
      <w:r w:rsidRPr="006E2BE2">
        <w:t>1)(b) if the respondent’s employer establishes that it took reasonable precautions, and exercised due diligence, to avoid the reprisal or threat.</w:t>
      </w:r>
    </w:p>
    <w:p w:rsidR="006C4B1C" w:rsidRPr="006E2BE2" w:rsidRDefault="006C4B1C" w:rsidP="006E2BE2">
      <w:pPr>
        <w:pStyle w:val="subsection"/>
      </w:pPr>
      <w:r w:rsidRPr="006E2BE2">
        <w:tab/>
        <w:t>(3)</w:t>
      </w:r>
      <w:r w:rsidRPr="006E2BE2">
        <w:tab/>
        <w:t xml:space="preserve">If the Federal Court or Federal Circuit Court makes an order under </w:t>
      </w:r>
      <w:r w:rsidR="006E2BE2" w:rsidRPr="006E2BE2">
        <w:t>subparagraph (</w:t>
      </w:r>
      <w:r w:rsidRPr="006E2BE2">
        <w:t>1)(b)(ii), the respondent and the respondent’s employer are jointly and severally liable to pay the compensation concerned.</w:t>
      </w:r>
    </w:p>
    <w:p w:rsidR="006C4B1C" w:rsidRPr="006E2BE2" w:rsidRDefault="007943FF" w:rsidP="006E2BE2">
      <w:pPr>
        <w:pStyle w:val="ActHead5"/>
      </w:pPr>
      <w:bookmarkStart w:id="26" w:name="_Toc361755339"/>
      <w:r w:rsidRPr="006E2BE2">
        <w:rPr>
          <w:rStyle w:val="CharSectno"/>
        </w:rPr>
        <w:t>15</w:t>
      </w:r>
      <w:r w:rsidR="006C4B1C" w:rsidRPr="006E2BE2">
        <w:t xml:space="preserve">  Injunctions, apologies and other orders</w:t>
      </w:r>
      <w:bookmarkEnd w:id="26"/>
    </w:p>
    <w:p w:rsidR="006C4B1C" w:rsidRPr="006E2BE2" w:rsidRDefault="006C4B1C" w:rsidP="006E2BE2">
      <w:pPr>
        <w:pStyle w:val="subsection"/>
        <w:rPr>
          <w:sz w:val="20"/>
        </w:rPr>
      </w:pPr>
      <w:r w:rsidRPr="006E2BE2">
        <w:rPr>
          <w:lang w:eastAsia="en-US"/>
        </w:rPr>
        <w:tab/>
        <w:t>(1)</w:t>
      </w:r>
      <w:r w:rsidRPr="006E2BE2">
        <w:rPr>
          <w:lang w:eastAsia="en-US"/>
        </w:rPr>
        <w:tab/>
        <w:t>If the Federal Court</w:t>
      </w:r>
      <w:r w:rsidRPr="006E2BE2">
        <w:t xml:space="preserve"> or Federal Circuit Court</w:t>
      </w:r>
      <w:r w:rsidRPr="006E2BE2">
        <w:rPr>
          <w:lang w:eastAsia="en-US"/>
        </w:rPr>
        <w:t xml:space="preserve"> is satisfied, on the application of a person </w:t>
      </w:r>
      <w:r w:rsidRPr="006E2BE2">
        <w:t xml:space="preserve">(the </w:t>
      </w:r>
      <w:r w:rsidRPr="006E2BE2">
        <w:rPr>
          <w:b/>
          <w:i/>
        </w:rPr>
        <w:t>applicant</w:t>
      </w:r>
      <w:r w:rsidRPr="006E2BE2">
        <w:t xml:space="preserve">), that another person (the </w:t>
      </w:r>
      <w:r w:rsidRPr="006E2BE2">
        <w:rPr>
          <w:b/>
          <w:i/>
        </w:rPr>
        <w:t>respondent</w:t>
      </w:r>
      <w:r w:rsidRPr="006E2BE2">
        <w:t>) took or threatened to take, or is taking or threatening to take, a reprisal against the applicant, the Court may make any or all of the following orders:</w:t>
      </w:r>
    </w:p>
    <w:p w:rsidR="006C4B1C" w:rsidRPr="006E2BE2" w:rsidRDefault="006C4B1C" w:rsidP="006E2BE2">
      <w:pPr>
        <w:pStyle w:val="paragraph"/>
      </w:pPr>
      <w:r w:rsidRPr="006E2BE2">
        <w:tab/>
        <w:t>(a)</w:t>
      </w:r>
      <w:r w:rsidRPr="006E2BE2">
        <w:tab/>
        <w:t>an order granting an injunction, on such terms as the Court thinks appropriate:</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restraining the respondent from taking, or threatening to take, the reprisal; or</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if the reprisal or threat involves refusing or failing to do something—requiring the respondent to do that thing;</w:t>
      </w:r>
    </w:p>
    <w:p w:rsidR="006C4B1C" w:rsidRPr="006E2BE2" w:rsidRDefault="006C4B1C" w:rsidP="006E2BE2">
      <w:pPr>
        <w:pStyle w:val="paragraph"/>
      </w:pPr>
      <w:r w:rsidRPr="006E2BE2">
        <w:tab/>
        <w:t>(b)</w:t>
      </w:r>
      <w:r w:rsidRPr="006E2BE2">
        <w:tab/>
        <w:t>an order requiring the respondent to apologise to the applicant for taking, or threatening to take, the reprisal;</w:t>
      </w:r>
    </w:p>
    <w:p w:rsidR="006C4B1C" w:rsidRPr="006E2BE2" w:rsidRDefault="006C4B1C" w:rsidP="006E2BE2">
      <w:pPr>
        <w:pStyle w:val="paragraph"/>
      </w:pPr>
      <w:r w:rsidRPr="006E2BE2">
        <w:tab/>
        <w:t>(c)</w:t>
      </w:r>
      <w:r w:rsidRPr="006E2BE2">
        <w:tab/>
        <w:t>any other order the Court thinks appropriate.</w:t>
      </w:r>
    </w:p>
    <w:p w:rsidR="006C4B1C" w:rsidRPr="006E2BE2" w:rsidRDefault="006C4B1C" w:rsidP="006E2BE2">
      <w:pPr>
        <w:pStyle w:val="subsection"/>
      </w:pPr>
      <w:r w:rsidRPr="006E2BE2">
        <w:rPr>
          <w:lang w:eastAsia="en-US"/>
        </w:rPr>
        <w:tab/>
        <w:t>(2)</w:t>
      </w:r>
      <w:r w:rsidRPr="006E2BE2">
        <w:rPr>
          <w:lang w:eastAsia="en-US"/>
        </w:rPr>
        <w:tab/>
        <w:t>If the Federal Court</w:t>
      </w:r>
      <w:r w:rsidRPr="006E2BE2">
        <w:t xml:space="preserve"> or Federal Circuit Court</w:t>
      </w:r>
      <w:r w:rsidRPr="006E2BE2">
        <w:rPr>
          <w:lang w:eastAsia="en-US"/>
        </w:rPr>
        <w:t xml:space="preserve"> has power under </w:t>
      </w:r>
      <w:r w:rsidR="006E2BE2" w:rsidRPr="006E2BE2">
        <w:rPr>
          <w:lang w:eastAsia="en-US"/>
        </w:rPr>
        <w:t>subsection (</w:t>
      </w:r>
      <w:r w:rsidRPr="006E2BE2">
        <w:rPr>
          <w:lang w:eastAsia="en-US"/>
        </w:rPr>
        <w:t xml:space="preserve">1) to grant an </w:t>
      </w:r>
      <w:r w:rsidRPr="006E2BE2">
        <w:t>injunction restraining a person from engaging in particular conduct, or requiring a person to do anything, the Court may make any other orders (including granting an injunction) that it thinks appropriate against any other person who has:</w:t>
      </w:r>
    </w:p>
    <w:p w:rsidR="006C4B1C" w:rsidRPr="006E2BE2" w:rsidRDefault="006C4B1C" w:rsidP="006E2BE2">
      <w:pPr>
        <w:pStyle w:val="paragraph"/>
      </w:pPr>
      <w:r w:rsidRPr="006E2BE2">
        <w:tab/>
        <w:t>(a)</w:t>
      </w:r>
      <w:r w:rsidRPr="006E2BE2">
        <w:tab/>
        <w:t>aided, abetted, counselled or procured the conduct against the applicant; or</w:t>
      </w:r>
    </w:p>
    <w:p w:rsidR="006C4B1C" w:rsidRPr="006E2BE2" w:rsidRDefault="006C4B1C" w:rsidP="006E2BE2">
      <w:pPr>
        <w:pStyle w:val="paragraph"/>
      </w:pPr>
      <w:r w:rsidRPr="006E2BE2">
        <w:tab/>
        <w:t>(b)</w:t>
      </w:r>
      <w:r w:rsidRPr="006E2BE2">
        <w:tab/>
        <w:t>induced the conduct against the applicant, whether through threats or promises or otherwise; or</w:t>
      </w:r>
    </w:p>
    <w:p w:rsidR="006C4B1C" w:rsidRPr="006E2BE2" w:rsidRDefault="006C4B1C" w:rsidP="006E2BE2">
      <w:pPr>
        <w:pStyle w:val="paragraph"/>
      </w:pPr>
      <w:r w:rsidRPr="006E2BE2">
        <w:tab/>
        <w:t>(c)</w:t>
      </w:r>
      <w:r w:rsidRPr="006E2BE2">
        <w:tab/>
        <w:t>been in any way (directly or indirectly) knowingly concerned in or a party to the conduct against the applicant; or</w:t>
      </w:r>
    </w:p>
    <w:p w:rsidR="006C4B1C" w:rsidRPr="006E2BE2" w:rsidRDefault="006C4B1C" w:rsidP="006E2BE2">
      <w:pPr>
        <w:pStyle w:val="paragraph"/>
      </w:pPr>
      <w:r w:rsidRPr="006E2BE2">
        <w:tab/>
        <w:t>(d)</w:t>
      </w:r>
      <w:r w:rsidRPr="006E2BE2">
        <w:tab/>
        <w:t>conspired with others to effect the conduct against the applicant.</w:t>
      </w:r>
    </w:p>
    <w:p w:rsidR="006C4B1C" w:rsidRPr="006E2BE2" w:rsidRDefault="007943FF" w:rsidP="006E2BE2">
      <w:pPr>
        <w:pStyle w:val="ActHead5"/>
      </w:pPr>
      <w:bookmarkStart w:id="27" w:name="_Toc361755340"/>
      <w:r w:rsidRPr="006E2BE2">
        <w:rPr>
          <w:rStyle w:val="CharSectno"/>
        </w:rPr>
        <w:t>16</w:t>
      </w:r>
      <w:r w:rsidR="006C4B1C" w:rsidRPr="006E2BE2">
        <w:t xml:space="preserve">  Reinstatement</w:t>
      </w:r>
      <w:bookmarkEnd w:id="27"/>
    </w:p>
    <w:p w:rsidR="006C4B1C" w:rsidRPr="006E2BE2" w:rsidRDefault="006C4B1C" w:rsidP="006E2BE2">
      <w:pPr>
        <w:pStyle w:val="subsection"/>
      </w:pPr>
      <w:r w:rsidRPr="006E2BE2">
        <w:rPr>
          <w:szCs w:val="22"/>
        </w:rPr>
        <w:tab/>
      </w:r>
      <w:r w:rsidRPr="006E2BE2">
        <w:rPr>
          <w:szCs w:val="22"/>
        </w:rPr>
        <w:tab/>
      </w:r>
      <w:r w:rsidRPr="006E2BE2">
        <w:rPr>
          <w:lang w:eastAsia="en-US"/>
        </w:rPr>
        <w:t>If the Federal Court</w:t>
      </w:r>
      <w:r w:rsidRPr="006E2BE2">
        <w:t xml:space="preserve"> or Federal Circuit Court</w:t>
      </w:r>
      <w:r w:rsidRPr="006E2BE2">
        <w:rPr>
          <w:lang w:eastAsia="en-US"/>
        </w:rPr>
        <w:t xml:space="preserve"> is satisfied, on the application of a person </w:t>
      </w:r>
      <w:r w:rsidRPr="006E2BE2">
        <w:t xml:space="preserve">(the </w:t>
      </w:r>
      <w:r w:rsidRPr="006E2BE2">
        <w:rPr>
          <w:b/>
          <w:i/>
        </w:rPr>
        <w:t>applicant</w:t>
      </w:r>
      <w:r w:rsidRPr="006E2BE2">
        <w:t>), that:</w:t>
      </w:r>
    </w:p>
    <w:p w:rsidR="006C4B1C" w:rsidRPr="006E2BE2" w:rsidRDefault="006C4B1C" w:rsidP="006E2BE2">
      <w:pPr>
        <w:pStyle w:val="paragraph"/>
      </w:pPr>
      <w:r w:rsidRPr="006E2BE2">
        <w:tab/>
        <w:t>(a)</w:t>
      </w:r>
      <w:r w:rsidRPr="006E2BE2">
        <w:tab/>
        <w:t xml:space="preserve">another person (the </w:t>
      </w:r>
      <w:r w:rsidRPr="006E2BE2">
        <w:rPr>
          <w:b/>
          <w:i/>
        </w:rPr>
        <w:t>respondent</w:t>
      </w:r>
      <w:r w:rsidRPr="006E2BE2">
        <w:t>) has taken, or is taking, a reprisal against the applicant; and</w:t>
      </w:r>
    </w:p>
    <w:p w:rsidR="006C4B1C" w:rsidRPr="006E2BE2" w:rsidRDefault="006C4B1C" w:rsidP="006E2BE2">
      <w:pPr>
        <w:pStyle w:val="paragraph"/>
      </w:pPr>
      <w:r w:rsidRPr="006E2BE2">
        <w:tab/>
        <w:t>(b)</w:t>
      </w:r>
      <w:r w:rsidRPr="006E2BE2">
        <w:tab/>
        <w:t>the applicant is or was employed in a particular position with the respondent; and</w:t>
      </w:r>
    </w:p>
    <w:p w:rsidR="006C4B1C" w:rsidRPr="006E2BE2" w:rsidRDefault="006C4B1C" w:rsidP="006E2BE2">
      <w:pPr>
        <w:pStyle w:val="paragraph"/>
      </w:pPr>
      <w:r w:rsidRPr="006E2BE2">
        <w:tab/>
        <w:t>(c)</w:t>
      </w:r>
      <w:r w:rsidRPr="006E2BE2">
        <w:tab/>
        <w:t>the reprisal wholly or partly consists, or consisted, of the respondent terminating, or purporting to terminate, the applicant’s employment;</w:t>
      </w:r>
    </w:p>
    <w:p w:rsidR="006C4B1C" w:rsidRPr="006E2BE2" w:rsidRDefault="006C4B1C" w:rsidP="006E2BE2">
      <w:pPr>
        <w:pStyle w:val="subsection2"/>
      </w:pPr>
      <w:r w:rsidRPr="006E2BE2">
        <w:t>the Court may order that the applicant be reinstated in that position or a position at a comparable level.</w:t>
      </w:r>
    </w:p>
    <w:p w:rsidR="006C4B1C" w:rsidRPr="006E2BE2" w:rsidRDefault="007943FF" w:rsidP="006E2BE2">
      <w:pPr>
        <w:pStyle w:val="ActHead5"/>
      </w:pPr>
      <w:bookmarkStart w:id="28" w:name="_Toc361755341"/>
      <w:r w:rsidRPr="006E2BE2">
        <w:rPr>
          <w:rStyle w:val="CharSectno"/>
        </w:rPr>
        <w:t>17</w:t>
      </w:r>
      <w:r w:rsidR="006C4B1C" w:rsidRPr="006E2BE2">
        <w:t xml:space="preserve">  Multiple orders</w:t>
      </w:r>
      <w:bookmarkEnd w:id="28"/>
    </w:p>
    <w:p w:rsidR="006C4B1C" w:rsidRPr="006E2BE2" w:rsidRDefault="006C4B1C" w:rsidP="006E2BE2">
      <w:pPr>
        <w:pStyle w:val="subsection"/>
      </w:pPr>
      <w:r w:rsidRPr="006E2BE2">
        <w:tab/>
      </w:r>
      <w:r w:rsidRPr="006E2BE2">
        <w:tab/>
        <w:t>The Federal Court or Federal Circuit Court may make orders under sections</w:t>
      </w:r>
      <w:r w:rsidR="006E2BE2" w:rsidRPr="006E2BE2">
        <w:t> </w:t>
      </w:r>
      <w:r w:rsidR="007943FF" w:rsidRPr="006E2BE2">
        <w:t>14</w:t>
      </w:r>
      <w:r w:rsidRPr="006E2BE2">
        <w:t xml:space="preserve">, </w:t>
      </w:r>
      <w:r w:rsidR="007943FF" w:rsidRPr="006E2BE2">
        <w:t>15</w:t>
      </w:r>
      <w:r w:rsidRPr="006E2BE2">
        <w:t xml:space="preserve"> and </w:t>
      </w:r>
      <w:r w:rsidR="007943FF" w:rsidRPr="006E2BE2">
        <w:t>16</w:t>
      </w:r>
      <w:r w:rsidRPr="006E2BE2">
        <w:t xml:space="preserve"> in respect of the same conduct.</w:t>
      </w:r>
    </w:p>
    <w:p w:rsidR="00AA2856" w:rsidRPr="001A42BA" w:rsidRDefault="00AA2856" w:rsidP="00AA2856">
      <w:pPr>
        <w:pStyle w:val="ActHead5"/>
      </w:pPr>
      <w:bookmarkStart w:id="29" w:name="_Toc361755342"/>
      <w:r w:rsidRPr="001A42BA">
        <w:rPr>
          <w:rStyle w:val="CharSectno"/>
        </w:rPr>
        <w:t>18</w:t>
      </w:r>
      <w:r w:rsidRPr="001A42BA">
        <w:t xml:space="preserve">  Costs only if proceedings instituted vexatiously etc.</w:t>
      </w:r>
      <w:bookmarkEnd w:id="29"/>
    </w:p>
    <w:p w:rsidR="00AA2856" w:rsidRPr="001A42BA" w:rsidRDefault="00AA2856" w:rsidP="00AA2856">
      <w:pPr>
        <w:pStyle w:val="subsection"/>
      </w:pPr>
      <w:r w:rsidRPr="001A42BA">
        <w:tab/>
        <w:t>(1)</w:t>
      </w:r>
      <w:r w:rsidRPr="001A42BA">
        <w:tab/>
        <w:t>In proceedings (including an appeal) in a court in relation to a matter arising under section 14, 15 or 16, the applicant for an order under that section must not be ordered by the court to pay costs incurred by another party to the proceedings, except in accordance with subsection (2).</w:t>
      </w:r>
    </w:p>
    <w:p w:rsidR="00AA2856" w:rsidRPr="001A42BA" w:rsidRDefault="00AA2856" w:rsidP="00AA2856">
      <w:pPr>
        <w:pStyle w:val="subsection"/>
      </w:pPr>
      <w:r w:rsidRPr="001A42BA">
        <w:tab/>
        <w:t>(2)</w:t>
      </w:r>
      <w:r w:rsidRPr="001A42BA">
        <w:tab/>
        <w:t>The applicant may be ordered to pay the costs only if:</w:t>
      </w:r>
    </w:p>
    <w:p w:rsidR="00AA2856" w:rsidRPr="001A42BA" w:rsidRDefault="00AA2856" w:rsidP="00AA2856">
      <w:pPr>
        <w:pStyle w:val="paragraph"/>
      </w:pPr>
      <w:r w:rsidRPr="001A42BA">
        <w:tab/>
        <w:t>(a)</w:t>
      </w:r>
      <w:r w:rsidRPr="001A42BA">
        <w:tab/>
        <w:t>the court is satisfied that the applicant instituted the proceedings vexatiously or without reasonable cause; or</w:t>
      </w:r>
    </w:p>
    <w:p w:rsidR="00AA2856" w:rsidRPr="001A42BA" w:rsidRDefault="00AA2856" w:rsidP="00AA2856">
      <w:pPr>
        <w:pStyle w:val="paragraph"/>
      </w:pPr>
      <w:r w:rsidRPr="001A42BA">
        <w:tab/>
        <w:t>(b)</w:t>
      </w:r>
      <w:r w:rsidRPr="001A42BA">
        <w:tab/>
        <w:t>the court is satisfied that the applicant’s unreasonable act or omission caused the other party to incur the costs.</w:t>
      </w:r>
    </w:p>
    <w:p w:rsidR="006C4B1C" w:rsidRPr="006E2BE2" w:rsidRDefault="007943FF" w:rsidP="006E2BE2">
      <w:pPr>
        <w:pStyle w:val="ActHead5"/>
      </w:pPr>
      <w:bookmarkStart w:id="30" w:name="_Toc361755343"/>
      <w:r w:rsidRPr="006E2BE2">
        <w:rPr>
          <w:rStyle w:val="CharSectno"/>
        </w:rPr>
        <w:t>19</w:t>
      </w:r>
      <w:r w:rsidR="006C4B1C" w:rsidRPr="006E2BE2">
        <w:t xml:space="preserve">  Offences</w:t>
      </w:r>
      <w:bookmarkEnd w:id="30"/>
    </w:p>
    <w:p w:rsidR="006C4B1C" w:rsidRPr="006E2BE2" w:rsidRDefault="006C4B1C" w:rsidP="006E2BE2">
      <w:pPr>
        <w:pStyle w:val="SubsectionHead"/>
      </w:pPr>
      <w:r w:rsidRPr="006E2BE2">
        <w:t>Taking a reprisal</w:t>
      </w:r>
    </w:p>
    <w:p w:rsidR="006C4B1C" w:rsidRPr="006E2BE2" w:rsidRDefault="006C4B1C" w:rsidP="006E2BE2">
      <w:pPr>
        <w:pStyle w:val="subsection"/>
        <w:rPr>
          <w:sz w:val="20"/>
        </w:rPr>
      </w:pPr>
      <w:r w:rsidRPr="006E2BE2">
        <w:rPr>
          <w:sz w:val="20"/>
        </w:rPr>
        <w:tab/>
      </w:r>
      <w:r w:rsidRPr="006E2BE2">
        <w:t>(1)</w:t>
      </w:r>
      <w:r w:rsidRPr="006E2BE2">
        <w:rPr>
          <w:sz w:val="20"/>
        </w:rPr>
        <w:tab/>
      </w:r>
      <w:r w:rsidRPr="006E2BE2">
        <w:t>A person commits an offence if the person takes a reprisal against another person.</w:t>
      </w:r>
    </w:p>
    <w:p w:rsidR="00AA2856" w:rsidRPr="001A42BA" w:rsidRDefault="00AA2856" w:rsidP="00AA2856">
      <w:pPr>
        <w:pStyle w:val="Penalty"/>
      </w:pPr>
      <w:r w:rsidRPr="001A42BA">
        <w:t>Penalty:</w:t>
      </w:r>
      <w:r w:rsidRPr="001A42BA">
        <w:tab/>
        <w:t>Imprisonment for 2 years or 120 penalty units, or both.</w:t>
      </w:r>
    </w:p>
    <w:p w:rsidR="006C4B1C" w:rsidRPr="006E2BE2" w:rsidRDefault="006C4B1C" w:rsidP="006E2BE2">
      <w:pPr>
        <w:pStyle w:val="subsection"/>
      </w:pPr>
      <w:r w:rsidRPr="006E2BE2">
        <w:tab/>
        <w:t>(2)</w:t>
      </w:r>
      <w:r w:rsidRPr="006E2BE2">
        <w:tab/>
        <w:t xml:space="preserve">In a prosecution for an offence against </w:t>
      </w:r>
      <w:r w:rsidR="006E2BE2" w:rsidRPr="006E2BE2">
        <w:t>subsection (</w:t>
      </w:r>
      <w:r w:rsidRPr="006E2BE2">
        <w:t>1), it is not necessary to prove that the other person made, may have made or intended to make a public interest disclosure.</w:t>
      </w:r>
    </w:p>
    <w:p w:rsidR="006C4B1C" w:rsidRPr="006E2BE2" w:rsidRDefault="006C4B1C" w:rsidP="006E2BE2">
      <w:pPr>
        <w:pStyle w:val="SubsectionHead"/>
      </w:pPr>
      <w:r w:rsidRPr="006E2BE2">
        <w:t>Threatening to take a reprisal</w:t>
      </w:r>
    </w:p>
    <w:p w:rsidR="006C4B1C" w:rsidRPr="006E2BE2" w:rsidRDefault="006C4B1C" w:rsidP="006E2BE2">
      <w:pPr>
        <w:pStyle w:val="subsection"/>
        <w:rPr>
          <w:sz w:val="20"/>
        </w:rPr>
      </w:pPr>
      <w:r w:rsidRPr="006E2BE2">
        <w:rPr>
          <w:sz w:val="20"/>
        </w:rPr>
        <w:tab/>
      </w:r>
      <w:r w:rsidRPr="006E2BE2">
        <w:t>(3)</w:t>
      </w:r>
      <w:r w:rsidRPr="006E2BE2">
        <w:rPr>
          <w:sz w:val="20"/>
        </w:rPr>
        <w:tab/>
      </w:r>
      <w:r w:rsidRPr="006E2BE2">
        <w:t xml:space="preserve">A person (the </w:t>
      </w:r>
      <w:r w:rsidRPr="006E2BE2">
        <w:rPr>
          <w:b/>
          <w:i/>
        </w:rPr>
        <w:t>first person</w:t>
      </w:r>
      <w:r w:rsidRPr="006E2BE2">
        <w:t>) commits an offence if:</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 xml:space="preserve">the first person makes a threat to another person (the </w:t>
      </w:r>
      <w:r w:rsidRPr="006E2BE2">
        <w:rPr>
          <w:b/>
          <w:i/>
        </w:rPr>
        <w:t>second person</w:t>
      </w:r>
      <w:r w:rsidRPr="006E2BE2">
        <w:t>) to take a reprisal against the second person or a third person;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the first person:</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intends the second person to fear that the threat will be carried out; or</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is reckless as to the second person fearing that the threat will be carried out.</w:t>
      </w:r>
    </w:p>
    <w:p w:rsidR="00AA2856" w:rsidRPr="001A42BA" w:rsidRDefault="00AA2856" w:rsidP="00AA2856">
      <w:pPr>
        <w:pStyle w:val="Penalty"/>
      </w:pPr>
      <w:r w:rsidRPr="001A42BA">
        <w:t>Penalty:</w:t>
      </w:r>
      <w:r w:rsidRPr="001A42BA">
        <w:tab/>
        <w:t>Imprisonment for 2 years or 120 penalty units, or both.</w:t>
      </w:r>
    </w:p>
    <w:p w:rsidR="006C4B1C" w:rsidRPr="006E2BE2" w:rsidRDefault="006C4B1C" w:rsidP="006E2BE2">
      <w:pPr>
        <w:pStyle w:val="subsection"/>
        <w:rPr>
          <w:sz w:val="20"/>
        </w:rPr>
      </w:pPr>
      <w:r w:rsidRPr="006E2BE2">
        <w:rPr>
          <w:sz w:val="20"/>
        </w:rPr>
        <w:tab/>
      </w:r>
      <w:r w:rsidRPr="006E2BE2">
        <w:t>(4)</w:t>
      </w:r>
      <w:r w:rsidRPr="006E2BE2">
        <w:rPr>
          <w:sz w:val="20"/>
        </w:rPr>
        <w:tab/>
      </w:r>
      <w:r w:rsidRPr="006E2BE2">
        <w:t xml:space="preserve">For the purposes of </w:t>
      </w:r>
      <w:r w:rsidR="006E2BE2" w:rsidRPr="006E2BE2">
        <w:t>subsection (</w:t>
      </w:r>
      <w:r w:rsidRPr="006E2BE2">
        <w:t>3), the threat may be:</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express or implied; or</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conditional or unconditional.</w:t>
      </w:r>
    </w:p>
    <w:p w:rsidR="006C4B1C" w:rsidRPr="006E2BE2" w:rsidRDefault="006C4B1C" w:rsidP="006E2BE2">
      <w:pPr>
        <w:pStyle w:val="subsection"/>
        <w:rPr>
          <w:sz w:val="20"/>
        </w:rPr>
      </w:pPr>
      <w:r w:rsidRPr="006E2BE2">
        <w:rPr>
          <w:sz w:val="20"/>
        </w:rPr>
        <w:tab/>
      </w:r>
      <w:r w:rsidRPr="006E2BE2">
        <w:t>(5)</w:t>
      </w:r>
      <w:r w:rsidRPr="006E2BE2">
        <w:rPr>
          <w:sz w:val="20"/>
        </w:rPr>
        <w:tab/>
      </w:r>
      <w:r w:rsidRPr="006E2BE2">
        <w:t xml:space="preserve">In a prosecution for an offence under </w:t>
      </w:r>
      <w:r w:rsidR="006E2BE2" w:rsidRPr="006E2BE2">
        <w:t>subsection (</w:t>
      </w:r>
      <w:r w:rsidRPr="006E2BE2">
        <w:t>3), it is not necessary to prove that the person threatened actually feared that the threat would be carried out.</w:t>
      </w:r>
    </w:p>
    <w:p w:rsidR="00A74CC5" w:rsidRPr="001A42BA" w:rsidRDefault="00A74CC5" w:rsidP="00A74CC5">
      <w:pPr>
        <w:pStyle w:val="ActHead5"/>
      </w:pPr>
      <w:bookmarkStart w:id="31" w:name="_Toc361755344"/>
      <w:r w:rsidRPr="001A42BA">
        <w:rPr>
          <w:rStyle w:val="CharSectno"/>
        </w:rPr>
        <w:t>19A</w:t>
      </w:r>
      <w:r w:rsidRPr="001A42BA">
        <w:t xml:space="preserve">  Interaction between civil remedies and offences</w:t>
      </w:r>
      <w:bookmarkEnd w:id="31"/>
    </w:p>
    <w:p w:rsidR="00A74CC5" w:rsidRPr="001A42BA" w:rsidRDefault="00A74CC5" w:rsidP="00A74CC5">
      <w:pPr>
        <w:pStyle w:val="subsection"/>
      </w:pPr>
      <w:r w:rsidRPr="001A42BA">
        <w:tab/>
      </w:r>
      <w:r w:rsidRPr="001A42BA">
        <w:tab/>
        <w:t>To avoid doubt, a person may bring proceedings under section 14, 15 or 16 in relation to the taking of a reprisal, or the threat to take a reprisal, even if a prosecution for an offence against section 19 in relation to the reprisal or threat has not been brought, or cannot be brought.</w:t>
      </w:r>
    </w:p>
    <w:p w:rsidR="006C4B1C" w:rsidRPr="006E2BE2" w:rsidRDefault="006C4B1C" w:rsidP="006E2BE2">
      <w:pPr>
        <w:pStyle w:val="ActHead4"/>
      </w:pPr>
      <w:bookmarkStart w:id="32" w:name="_Toc361755345"/>
      <w:r w:rsidRPr="006E2BE2">
        <w:rPr>
          <w:rStyle w:val="CharSubdNo"/>
        </w:rPr>
        <w:t>Subdivision C</w:t>
      </w:r>
      <w:r w:rsidRPr="006E2BE2">
        <w:t>—</w:t>
      </w:r>
      <w:r w:rsidRPr="006E2BE2">
        <w:rPr>
          <w:rStyle w:val="CharSubdText"/>
        </w:rPr>
        <w:t>Protecting the identity of disclosers</w:t>
      </w:r>
      <w:bookmarkEnd w:id="32"/>
    </w:p>
    <w:p w:rsidR="006C4B1C" w:rsidRPr="006E2BE2" w:rsidRDefault="007943FF" w:rsidP="006E2BE2">
      <w:pPr>
        <w:pStyle w:val="ActHead5"/>
      </w:pPr>
      <w:bookmarkStart w:id="33" w:name="_Toc361755346"/>
      <w:r w:rsidRPr="006E2BE2">
        <w:rPr>
          <w:rStyle w:val="CharSectno"/>
        </w:rPr>
        <w:t>20</w:t>
      </w:r>
      <w:r w:rsidR="006C4B1C" w:rsidRPr="006E2BE2">
        <w:t xml:space="preserve">  Use or disclosure of identifying information</w:t>
      </w:r>
      <w:bookmarkEnd w:id="33"/>
    </w:p>
    <w:p w:rsidR="006C4B1C" w:rsidRPr="006E2BE2" w:rsidRDefault="006C4B1C" w:rsidP="006E2BE2">
      <w:pPr>
        <w:pStyle w:val="SubsectionHead"/>
      </w:pPr>
      <w:r w:rsidRPr="006E2BE2">
        <w:t>Disclosure of identifying information</w:t>
      </w:r>
    </w:p>
    <w:p w:rsidR="006C4B1C" w:rsidRPr="006E2BE2" w:rsidRDefault="006C4B1C" w:rsidP="006E2BE2">
      <w:pPr>
        <w:pStyle w:val="subsection"/>
      </w:pPr>
      <w:r w:rsidRPr="006E2BE2">
        <w:tab/>
        <w:t>(1)</w:t>
      </w:r>
      <w:r w:rsidRPr="006E2BE2">
        <w:tab/>
        <w:t xml:space="preserve">A person (the </w:t>
      </w:r>
      <w:r w:rsidRPr="006E2BE2">
        <w:rPr>
          <w:b/>
          <w:i/>
        </w:rPr>
        <w:t>first person</w:t>
      </w:r>
      <w:r w:rsidRPr="006E2BE2">
        <w:t>) commits an offence if:</w:t>
      </w:r>
    </w:p>
    <w:p w:rsidR="006C4B1C" w:rsidRPr="006E2BE2" w:rsidRDefault="006C4B1C" w:rsidP="006E2BE2">
      <w:pPr>
        <w:pStyle w:val="paragraph"/>
      </w:pPr>
      <w:r w:rsidRPr="006E2BE2">
        <w:tab/>
        <w:t>(a)</w:t>
      </w:r>
      <w:r w:rsidRPr="006E2BE2">
        <w:tab/>
        <w:t xml:space="preserve">another person (the </w:t>
      </w:r>
      <w:r w:rsidRPr="006E2BE2">
        <w:rPr>
          <w:b/>
          <w:i/>
        </w:rPr>
        <w:t>second person</w:t>
      </w:r>
      <w:r w:rsidRPr="006E2BE2">
        <w:t>) has made a public interest disclosure; and</w:t>
      </w:r>
    </w:p>
    <w:p w:rsidR="006C4B1C" w:rsidRPr="006E2BE2" w:rsidRDefault="006C4B1C" w:rsidP="006E2BE2">
      <w:pPr>
        <w:pStyle w:val="paragraph"/>
      </w:pPr>
      <w:r w:rsidRPr="006E2BE2">
        <w:tab/>
        <w:t>(b)</w:t>
      </w:r>
      <w:r w:rsidRPr="006E2BE2">
        <w:tab/>
        <w:t>the first person discloses information (</w:t>
      </w:r>
      <w:r w:rsidRPr="006E2BE2">
        <w:rPr>
          <w:b/>
          <w:i/>
        </w:rPr>
        <w:t>identifying information</w:t>
      </w:r>
      <w:r w:rsidRPr="006E2BE2">
        <w:t>) that:</w:t>
      </w:r>
    </w:p>
    <w:p w:rsidR="006C4B1C" w:rsidRPr="006E2BE2" w:rsidRDefault="006C4B1C" w:rsidP="006E2BE2">
      <w:pPr>
        <w:pStyle w:val="paragraphsub"/>
      </w:pPr>
      <w:r w:rsidRPr="006E2BE2">
        <w:tab/>
        <w:t>(i)</w:t>
      </w:r>
      <w:r w:rsidRPr="006E2BE2">
        <w:tab/>
        <w:t>was obtained by any person in that person’s capacity as a public official; and</w:t>
      </w:r>
    </w:p>
    <w:p w:rsidR="006C4B1C" w:rsidRPr="006E2BE2" w:rsidRDefault="006C4B1C" w:rsidP="006E2BE2">
      <w:pPr>
        <w:pStyle w:val="paragraphsub"/>
      </w:pPr>
      <w:r w:rsidRPr="006E2BE2">
        <w:tab/>
        <w:t>(ii)</w:t>
      </w:r>
      <w:r w:rsidRPr="006E2BE2">
        <w:tab/>
        <w:t>is likely to enable the identification of the second person as a person who has made a public interest disclosure; and</w:t>
      </w:r>
    </w:p>
    <w:p w:rsidR="006C4B1C" w:rsidRPr="006E2BE2" w:rsidRDefault="006C4B1C" w:rsidP="006E2BE2">
      <w:pPr>
        <w:pStyle w:val="paragraph"/>
        <w:rPr>
          <w:sz w:val="20"/>
        </w:rPr>
      </w:pPr>
      <w:r w:rsidRPr="006E2BE2">
        <w:rPr>
          <w:sz w:val="20"/>
        </w:rPr>
        <w:tab/>
      </w:r>
      <w:r w:rsidRPr="006E2BE2">
        <w:t>(c)</w:t>
      </w:r>
      <w:r w:rsidRPr="006E2BE2">
        <w:rPr>
          <w:sz w:val="20"/>
        </w:rPr>
        <w:tab/>
      </w:r>
      <w:r w:rsidRPr="006E2BE2">
        <w:t>the disclosure is to a person other than the second person.</w:t>
      </w:r>
    </w:p>
    <w:p w:rsidR="006C4B1C" w:rsidRPr="006E2BE2" w:rsidRDefault="006C4B1C" w:rsidP="006E2BE2">
      <w:pPr>
        <w:pStyle w:val="Penalty"/>
        <w:rPr>
          <w:sz w:val="20"/>
        </w:rPr>
      </w:pPr>
      <w:r w:rsidRPr="006E2BE2">
        <w:t>Penalty:</w:t>
      </w:r>
      <w:r w:rsidRPr="006E2BE2">
        <w:rPr>
          <w:sz w:val="20"/>
        </w:rPr>
        <w:tab/>
      </w:r>
      <w:r w:rsidRPr="006E2BE2">
        <w:t>Imprisonment for 6 months or 30 penalty units, or both.</w:t>
      </w:r>
    </w:p>
    <w:p w:rsidR="006C4B1C" w:rsidRPr="006E2BE2" w:rsidRDefault="006C4B1C" w:rsidP="006E2BE2">
      <w:pPr>
        <w:pStyle w:val="SubsectionHead"/>
      </w:pPr>
      <w:r w:rsidRPr="006E2BE2">
        <w:t>Use of identifying information</w:t>
      </w:r>
    </w:p>
    <w:p w:rsidR="006C4B1C" w:rsidRPr="006E2BE2" w:rsidRDefault="006C4B1C" w:rsidP="006E2BE2">
      <w:pPr>
        <w:pStyle w:val="subsection"/>
      </w:pPr>
      <w:r w:rsidRPr="006E2BE2">
        <w:tab/>
        <w:t>(2)</w:t>
      </w:r>
      <w:r w:rsidRPr="006E2BE2">
        <w:tab/>
        <w:t xml:space="preserve">A person (the </w:t>
      </w:r>
      <w:r w:rsidRPr="006E2BE2">
        <w:rPr>
          <w:b/>
          <w:i/>
        </w:rPr>
        <w:t>first person</w:t>
      </w:r>
      <w:r w:rsidRPr="006E2BE2">
        <w:t>) commits an offence if the person uses identifying information.</w:t>
      </w:r>
    </w:p>
    <w:p w:rsidR="006C4B1C" w:rsidRPr="006E2BE2" w:rsidRDefault="006C4B1C" w:rsidP="006E2BE2">
      <w:pPr>
        <w:pStyle w:val="Penalty"/>
        <w:rPr>
          <w:sz w:val="20"/>
        </w:rPr>
      </w:pPr>
      <w:r w:rsidRPr="006E2BE2">
        <w:t>Penalty:</w:t>
      </w:r>
      <w:r w:rsidRPr="006E2BE2">
        <w:rPr>
          <w:sz w:val="20"/>
        </w:rPr>
        <w:tab/>
      </w:r>
      <w:r w:rsidRPr="006E2BE2">
        <w:t>Imprisonment for 6 months or 30 penalty units, or both.</w:t>
      </w:r>
    </w:p>
    <w:p w:rsidR="006C4B1C" w:rsidRPr="006E2BE2" w:rsidRDefault="006C4B1C" w:rsidP="006E2BE2">
      <w:pPr>
        <w:pStyle w:val="SubsectionHead"/>
        <w:rPr>
          <w:i w:val="0"/>
          <w:sz w:val="20"/>
        </w:rPr>
      </w:pPr>
      <w:r w:rsidRPr="006E2BE2">
        <w:t>Exceptions</w:t>
      </w:r>
    </w:p>
    <w:p w:rsidR="006C4B1C" w:rsidRPr="006E2BE2" w:rsidRDefault="006C4B1C" w:rsidP="006E2BE2">
      <w:pPr>
        <w:pStyle w:val="subsection"/>
      </w:pPr>
      <w:r w:rsidRPr="006E2BE2">
        <w:tab/>
        <w:t>(3)</w:t>
      </w:r>
      <w:r w:rsidRPr="006E2BE2">
        <w:tab/>
      </w:r>
      <w:r w:rsidR="006E2BE2" w:rsidRPr="006E2BE2">
        <w:t>Subsections (</w:t>
      </w:r>
      <w:r w:rsidRPr="006E2BE2">
        <w:t>1) and (2) do not apply if one or more of the following applies:</w:t>
      </w:r>
    </w:p>
    <w:p w:rsidR="006C4B1C" w:rsidRPr="006E2BE2" w:rsidRDefault="006C4B1C" w:rsidP="006E2BE2">
      <w:pPr>
        <w:pStyle w:val="paragraph"/>
      </w:pPr>
      <w:r w:rsidRPr="006E2BE2">
        <w:tab/>
        <w:t>(a)</w:t>
      </w:r>
      <w:r w:rsidRPr="006E2BE2">
        <w:tab/>
        <w:t>the disclosure or use of the identifying information is for the purposes of this Act;</w:t>
      </w:r>
    </w:p>
    <w:p w:rsidR="006C4B1C" w:rsidRPr="006E2BE2" w:rsidRDefault="006C4B1C" w:rsidP="006E2BE2">
      <w:pPr>
        <w:pStyle w:val="paragraph"/>
        <w:rPr>
          <w:szCs w:val="22"/>
        </w:rPr>
      </w:pPr>
      <w:r w:rsidRPr="006E2BE2">
        <w:tab/>
        <w:t>(b)</w:t>
      </w:r>
      <w:r w:rsidRPr="006E2BE2">
        <w:tab/>
      </w:r>
      <w:r w:rsidRPr="006E2BE2">
        <w:rPr>
          <w:szCs w:val="22"/>
        </w:rPr>
        <w:t>the disclosure or use of the identifying information is in connection with the performance of a function conferred on the Ombudsman by section</w:t>
      </w:r>
      <w:r w:rsidR="006E2BE2" w:rsidRPr="006E2BE2">
        <w:rPr>
          <w:szCs w:val="22"/>
        </w:rPr>
        <w:t> </w:t>
      </w:r>
      <w:r w:rsidRPr="006E2BE2">
        <w:rPr>
          <w:szCs w:val="22"/>
        </w:rPr>
        <w:t xml:space="preserve">5A of the </w:t>
      </w:r>
      <w:r w:rsidRPr="006E2BE2">
        <w:rPr>
          <w:i/>
          <w:szCs w:val="22"/>
        </w:rPr>
        <w:t>Ombudsman Act 1976</w:t>
      </w:r>
      <w:r w:rsidRPr="006E2BE2">
        <w:rPr>
          <w:szCs w:val="22"/>
        </w:rPr>
        <w:t>;</w:t>
      </w:r>
    </w:p>
    <w:p w:rsidR="006C4B1C" w:rsidRPr="006E2BE2" w:rsidRDefault="006C4B1C" w:rsidP="006E2BE2">
      <w:pPr>
        <w:pStyle w:val="paragraph"/>
        <w:rPr>
          <w:szCs w:val="22"/>
        </w:rPr>
      </w:pPr>
      <w:r w:rsidRPr="006E2BE2">
        <w:tab/>
        <w:t>(c)</w:t>
      </w:r>
      <w:r w:rsidRPr="006E2BE2">
        <w:tab/>
      </w:r>
      <w:r w:rsidRPr="006E2BE2">
        <w:rPr>
          <w:szCs w:val="22"/>
        </w:rPr>
        <w:t>the disclosure or use of the identifying information is in connection with the performance of a function conferred on the IGIS by section</w:t>
      </w:r>
      <w:r w:rsidR="006E2BE2" w:rsidRPr="006E2BE2">
        <w:rPr>
          <w:szCs w:val="22"/>
        </w:rPr>
        <w:t> </w:t>
      </w:r>
      <w:r w:rsidRPr="006E2BE2">
        <w:rPr>
          <w:szCs w:val="22"/>
        </w:rPr>
        <w:t xml:space="preserve">8A of the </w:t>
      </w:r>
      <w:r w:rsidRPr="006E2BE2">
        <w:rPr>
          <w:i/>
          <w:szCs w:val="22"/>
        </w:rPr>
        <w:t>Inspector</w:t>
      </w:r>
      <w:r w:rsidR="005D1DF0">
        <w:rPr>
          <w:i/>
          <w:szCs w:val="22"/>
        </w:rPr>
        <w:noBreakHyphen/>
      </w:r>
      <w:r w:rsidRPr="006E2BE2">
        <w:rPr>
          <w:i/>
          <w:szCs w:val="22"/>
        </w:rPr>
        <w:t>General of Intelligence and Security Act 1986</w:t>
      </w:r>
      <w:r w:rsidRPr="006E2BE2">
        <w:rPr>
          <w:szCs w:val="22"/>
        </w:rPr>
        <w:t>;</w:t>
      </w:r>
    </w:p>
    <w:p w:rsidR="006C4B1C" w:rsidRPr="006E2BE2" w:rsidRDefault="006C4B1C" w:rsidP="006E2BE2">
      <w:pPr>
        <w:pStyle w:val="paragraph"/>
      </w:pPr>
      <w:r w:rsidRPr="006E2BE2">
        <w:tab/>
        <w:t>(d)</w:t>
      </w:r>
      <w:r w:rsidRPr="006E2BE2">
        <w:tab/>
        <w:t xml:space="preserve">the disclosure or use of the identifying information is </w:t>
      </w:r>
      <w:r w:rsidR="00AE146D" w:rsidRPr="006E2BE2">
        <w:t>for the purposes of</w:t>
      </w:r>
      <w:r w:rsidRPr="006E2BE2">
        <w:t>:</w:t>
      </w:r>
    </w:p>
    <w:p w:rsidR="006C4B1C" w:rsidRPr="006E2BE2" w:rsidRDefault="006C4B1C" w:rsidP="006E2BE2">
      <w:pPr>
        <w:pStyle w:val="paragraphsub"/>
      </w:pPr>
      <w:r w:rsidRPr="006E2BE2">
        <w:tab/>
        <w:t>(i)</w:t>
      </w:r>
      <w:r w:rsidRPr="006E2BE2">
        <w:tab/>
        <w:t>a law of the Commonwealth; or</w:t>
      </w:r>
    </w:p>
    <w:p w:rsidR="006C4B1C" w:rsidRPr="006E2BE2" w:rsidRDefault="006C4B1C" w:rsidP="006E2BE2">
      <w:pPr>
        <w:pStyle w:val="paragraphsub"/>
      </w:pPr>
      <w:r w:rsidRPr="006E2BE2">
        <w:tab/>
        <w:t>(ii)</w:t>
      </w:r>
      <w:r w:rsidRPr="006E2BE2">
        <w:tab/>
        <w:t>a prescribed law of a State or a Territory;</w:t>
      </w:r>
    </w:p>
    <w:p w:rsidR="006C4B1C" w:rsidRPr="006E2BE2" w:rsidRDefault="006C4B1C" w:rsidP="006E2BE2">
      <w:pPr>
        <w:pStyle w:val="paragraph"/>
      </w:pPr>
      <w:r w:rsidRPr="006E2BE2">
        <w:tab/>
        <w:t>(e)</w:t>
      </w:r>
      <w:r w:rsidRPr="006E2BE2">
        <w:tab/>
        <w:t>the person who is the second person in relation to the identifying information has consented to the disclosure or use of the identifying information;</w:t>
      </w:r>
    </w:p>
    <w:p w:rsidR="006C4B1C" w:rsidRPr="006E2BE2" w:rsidRDefault="006C4B1C" w:rsidP="006E2BE2">
      <w:pPr>
        <w:pStyle w:val="paragraph"/>
      </w:pPr>
      <w:r w:rsidRPr="006E2BE2">
        <w:tab/>
        <w:t>(f)</w:t>
      </w:r>
      <w:r w:rsidRPr="006E2BE2">
        <w:tab/>
        <w:t>the identifying information has previously been lawfully published.</w:t>
      </w:r>
    </w:p>
    <w:p w:rsidR="006C4B1C" w:rsidRPr="006E2BE2" w:rsidRDefault="006C4B1C" w:rsidP="006E2BE2">
      <w:pPr>
        <w:pStyle w:val="notetext"/>
      </w:pPr>
      <w:r w:rsidRPr="006E2BE2">
        <w:t>Note:</w:t>
      </w:r>
      <w:r w:rsidRPr="006E2BE2">
        <w:rPr>
          <w:sz w:val="20"/>
        </w:rPr>
        <w:tab/>
      </w:r>
      <w:r w:rsidRPr="006E2BE2">
        <w:t xml:space="preserve">A defendant bears an evidential burden in relation to a matter in </w:t>
      </w:r>
      <w:r w:rsidR="006E2BE2" w:rsidRPr="006E2BE2">
        <w:t>subsection (</w:t>
      </w:r>
      <w:r w:rsidRPr="006E2BE2">
        <w:t>3) (see subsection</w:t>
      </w:r>
      <w:r w:rsidR="006E2BE2" w:rsidRPr="006E2BE2">
        <w:t> </w:t>
      </w:r>
      <w:r w:rsidRPr="006E2BE2">
        <w:t xml:space="preserve">13.3(3) of the </w:t>
      </w:r>
      <w:r w:rsidRPr="006E2BE2">
        <w:rPr>
          <w:i/>
        </w:rPr>
        <w:t>Criminal Code</w:t>
      </w:r>
      <w:r w:rsidRPr="006E2BE2">
        <w:t>).</w:t>
      </w:r>
    </w:p>
    <w:p w:rsidR="006C4B1C" w:rsidRPr="006E2BE2" w:rsidRDefault="007943FF" w:rsidP="006E2BE2">
      <w:pPr>
        <w:pStyle w:val="ActHead5"/>
      </w:pPr>
      <w:bookmarkStart w:id="34" w:name="_Toc361755347"/>
      <w:r w:rsidRPr="006E2BE2">
        <w:rPr>
          <w:rStyle w:val="CharSectno"/>
        </w:rPr>
        <w:t>21</w:t>
      </w:r>
      <w:r w:rsidR="006C4B1C" w:rsidRPr="006E2BE2">
        <w:t xml:space="preserve">  Identifying information not to be disclosed etc. to courts or tribunals</w:t>
      </w:r>
      <w:bookmarkEnd w:id="34"/>
    </w:p>
    <w:p w:rsidR="006C4B1C" w:rsidRPr="006E2BE2" w:rsidRDefault="006C4B1C" w:rsidP="006E2BE2">
      <w:pPr>
        <w:pStyle w:val="subsection"/>
        <w:rPr>
          <w:szCs w:val="22"/>
        </w:rPr>
      </w:pPr>
      <w:r w:rsidRPr="006E2BE2">
        <w:rPr>
          <w:szCs w:val="22"/>
        </w:rPr>
        <w:tab/>
      </w:r>
      <w:r w:rsidRPr="006E2BE2">
        <w:rPr>
          <w:szCs w:val="22"/>
        </w:rPr>
        <w:tab/>
        <w:t>A person who is, or has been, a public official is not to be required:</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to disclose to a court or tribunal identifying information that the person has obtained; or</w:t>
      </w:r>
    </w:p>
    <w:p w:rsidR="006C4B1C" w:rsidRPr="006E2BE2" w:rsidRDefault="006C4B1C" w:rsidP="006E2BE2">
      <w:pPr>
        <w:pStyle w:val="paragraph"/>
      </w:pPr>
      <w:r w:rsidRPr="006E2BE2">
        <w:rPr>
          <w:sz w:val="20"/>
        </w:rPr>
        <w:tab/>
      </w:r>
      <w:r w:rsidRPr="006E2BE2">
        <w:t>(b)</w:t>
      </w:r>
      <w:r w:rsidRPr="006E2BE2">
        <w:rPr>
          <w:sz w:val="20"/>
        </w:rPr>
        <w:tab/>
      </w:r>
      <w:r w:rsidRPr="006E2BE2">
        <w:t>to produce to a court or tribunal a document containing identifying information that the person has obtained;</w:t>
      </w:r>
    </w:p>
    <w:p w:rsidR="006C4B1C" w:rsidRPr="006E2BE2" w:rsidRDefault="006C4B1C" w:rsidP="006E2BE2">
      <w:pPr>
        <w:pStyle w:val="subsection2"/>
      </w:pPr>
      <w:r w:rsidRPr="006E2BE2">
        <w:t>except where it is necessary to do so for the purposes of giving effect to this Act.</w:t>
      </w:r>
    </w:p>
    <w:p w:rsidR="00A74CC5" w:rsidRPr="001A42BA" w:rsidRDefault="00A74CC5" w:rsidP="00A74CC5">
      <w:pPr>
        <w:pStyle w:val="ActHead4"/>
        <w:rPr>
          <w:bCs/>
        </w:rPr>
      </w:pPr>
      <w:bookmarkStart w:id="35" w:name="_Toc361755348"/>
      <w:r w:rsidRPr="001A42BA">
        <w:rPr>
          <w:rStyle w:val="CharSubdNo"/>
        </w:rPr>
        <w:t>Subdivision D</w:t>
      </w:r>
      <w:r w:rsidRPr="001A42BA">
        <w:t>—</w:t>
      </w:r>
      <w:r w:rsidRPr="001A42BA">
        <w:rPr>
          <w:rStyle w:val="CharSubdText"/>
        </w:rPr>
        <w:t>Interaction with the Fair Work Act 2009</w:t>
      </w:r>
      <w:bookmarkEnd w:id="35"/>
    </w:p>
    <w:p w:rsidR="006C4B1C" w:rsidRPr="006E2BE2" w:rsidRDefault="007943FF" w:rsidP="006E2BE2">
      <w:pPr>
        <w:pStyle w:val="ActHead5"/>
      </w:pPr>
      <w:bookmarkStart w:id="36" w:name="_Toc361755349"/>
      <w:r w:rsidRPr="006E2BE2">
        <w:rPr>
          <w:rStyle w:val="CharSectno"/>
        </w:rPr>
        <w:t>22</w:t>
      </w:r>
      <w:r w:rsidR="006C4B1C" w:rsidRPr="006E2BE2">
        <w:t xml:space="preserve">  Interaction with protections under Part</w:t>
      </w:r>
      <w:r w:rsidR="006E2BE2" w:rsidRPr="006E2BE2">
        <w:t> </w:t>
      </w:r>
      <w:r w:rsidR="006C4B1C" w:rsidRPr="006E2BE2">
        <w:t>3</w:t>
      </w:r>
      <w:r w:rsidR="005D1DF0">
        <w:noBreakHyphen/>
      </w:r>
      <w:r w:rsidR="006C4B1C" w:rsidRPr="006E2BE2">
        <w:t xml:space="preserve">1 of the </w:t>
      </w:r>
      <w:r w:rsidR="006C4B1C" w:rsidRPr="006E2BE2">
        <w:rPr>
          <w:i/>
        </w:rPr>
        <w:t>Fair Work Act 2009</w:t>
      </w:r>
      <w:bookmarkEnd w:id="36"/>
    </w:p>
    <w:p w:rsidR="006C4B1C" w:rsidRPr="006E2BE2" w:rsidRDefault="006C4B1C" w:rsidP="006E2BE2">
      <w:pPr>
        <w:pStyle w:val="subsection"/>
      </w:pPr>
      <w:r w:rsidRPr="006E2BE2">
        <w:tab/>
      </w:r>
      <w:r w:rsidRPr="006E2BE2">
        <w:tab/>
        <w:t xml:space="preserve">Without limiting the operation of the </w:t>
      </w:r>
      <w:r w:rsidRPr="006E2BE2">
        <w:rPr>
          <w:i/>
        </w:rPr>
        <w:t>Fair Work Act 2009</w:t>
      </w:r>
      <w:r w:rsidRPr="006E2BE2">
        <w:t>, Part</w:t>
      </w:r>
      <w:r w:rsidR="006E2BE2" w:rsidRPr="006E2BE2">
        <w:t> </w:t>
      </w:r>
      <w:r w:rsidRPr="006E2BE2">
        <w:t>3</w:t>
      </w:r>
      <w:r w:rsidR="005D1DF0">
        <w:noBreakHyphen/>
      </w:r>
      <w:r w:rsidRPr="006E2BE2">
        <w:t xml:space="preserve">1 of that Act applies in relation to the making of a public interest disclosure by a public official who is an employee </w:t>
      </w:r>
      <w:r w:rsidR="00A74CC5" w:rsidRPr="001A42BA">
        <w:t>(within the meaning of that Part)</w:t>
      </w:r>
      <w:r w:rsidR="00A74CC5">
        <w:t xml:space="preserve"> </w:t>
      </w:r>
      <w:r w:rsidRPr="006E2BE2">
        <w:t>as if, for the purposes of that Act:</w:t>
      </w:r>
    </w:p>
    <w:p w:rsidR="006C4B1C" w:rsidRPr="006E2BE2" w:rsidRDefault="006C4B1C" w:rsidP="006E2BE2">
      <w:pPr>
        <w:pStyle w:val="paragraph"/>
      </w:pPr>
      <w:r w:rsidRPr="006E2BE2">
        <w:tab/>
        <w:t>(a)</w:t>
      </w:r>
      <w:r w:rsidRPr="006E2BE2">
        <w:tab/>
        <w:t>this Act were a workplace law; and</w:t>
      </w:r>
    </w:p>
    <w:p w:rsidR="006C4B1C" w:rsidRPr="006E2BE2" w:rsidRDefault="006C4B1C" w:rsidP="006E2BE2">
      <w:pPr>
        <w:pStyle w:val="paragraph"/>
      </w:pPr>
      <w:r w:rsidRPr="006E2BE2">
        <w:tab/>
        <w:t>(b)</w:t>
      </w:r>
      <w:r w:rsidRPr="006E2BE2">
        <w:tab/>
        <w:t>making that disclosure were a process or proceeding under a workplace law.</w:t>
      </w:r>
    </w:p>
    <w:p w:rsidR="00D16B57" w:rsidRPr="001A42BA" w:rsidRDefault="00D16B57" w:rsidP="00D16B57">
      <w:pPr>
        <w:pStyle w:val="ActHead5"/>
      </w:pPr>
      <w:bookmarkStart w:id="37" w:name="_Toc361755350"/>
      <w:r w:rsidRPr="001A42BA">
        <w:rPr>
          <w:rStyle w:val="CharSectno"/>
        </w:rPr>
        <w:t>22A</w:t>
      </w:r>
      <w:r w:rsidRPr="001A42BA">
        <w:t xml:space="preserve">  Interaction with remedies under the </w:t>
      </w:r>
      <w:r w:rsidRPr="001A42BA">
        <w:rPr>
          <w:i/>
        </w:rPr>
        <w:t>Fair Work Act 2009</w:t>
      </w:r>
      <w:bookmarkEnd w:id="37"/>
    </w:p>
    <w:p w:rsidR="00D16B57" w:rsidRPr="001A42BA" w:rsidRDefault="00D16B57" w:rsidP="00D16B57">
      <w:pPr>
        <w:pStyle w:val="subsection"/>
      </w:pPr>
      <w:r w:rsidRPr="001A42BA">
        <w:tab/>
        <w:t>(1)</w:t>
      </w:r>
      <w:r w:rsidRPr="001A42BA">
        <w:tab/>
        <w:t>A person is not entitled to make an application to the Federal Court or Federal Circuit Court for an order under section 14, 15 or 16 of this Act in relation to particular conduct if another application has been made:</w:t>
      </w:r>
    </w:p>
    <w:p w:rsidR="00D16B57" w:rsidRPr="001A42BA" w:rsidRDefault="00D16B57" w:rsidP="00D16B57">
      <w:pPr>
        <w:pStyle w:val="paragraph"/>
      </w:pPr>
      <w:r w:rsidRPr="001A42BA">
        <w:tab/>
        <w:t>(a)</w:t>
      </w:r>
      <w:r w:rsidRPr="001A42BA">
        <w:tab/>
        <w:t xml:space="preserve">under section 539 of the </w:t>
      </w:r>
      <w:r w:rsidRPr="001A42BA">
        <w:rPr>
          <w:i/>
        </w:rPr>
        <w:t>Fair Work Act 2009</w:t>
      </w:r>
      <w:r w:rsidRPr="001A42BA">
        <w:t xml:space="preserve"> in relation to a contravention of section 340 or 772 of that Act constituted by the same conduct; or</w:t>
      </w:r>
    </w:p>
    <w:p w:rsidR="00D16B57" w:rsidRPr="001A42BA" w:rsidRDefault="00D16B57" w:rsidP="00D16B57">
      <w:pPr>
        <w:pStyle w:val="paragraph"/>
      </w:pPr>
      <w:r w:rsidRPr="001A42BA">
        <w:tab/>
        <w:t>(b)</w:t>
      </w:r>
      <w:r w:rsidRPr="001A42BA">
        <w:tab/>
        <w:t xml:space="preserve">under section 394 of the </w:t>
      </w:r>
      <w:r w:rsidRPr="001A42BA">
        <w:rPr>
          <w:i/>
        </w:rPr>
        <w:t>Fair Work Act 2009</w:t>
      </w:r>
      <w:r w:rsidRPr="001A42BA">
        <w:t xml:space="preserve"> in relation to the same conduct.</w:t>
      </w:r>
    </w:p>
    <w:p w:rsidR="00D16B57" w:rsidRPr="001A42BA" w:rsidRDefault="00D16B57" w:rsidP="00D16B57">
      <w:pPr>
        <w:pStyle w:val="subsection"/>
      </w:pPr>
      <w:r w:rsidRPr="001A42BA">
        <w:tab/>
        <w:t>(2)</w:t>
      </w:r>
      <w:r w:rsidRPr="001A42BA">
        <w:tab/>
        <w:t>A person is not entitled to apply under:</w:t>
      </w:r>
    </w:p>
    <w:p w:rsidR="00D16B57" w:rsidRPr="001A42BA" w:rsidRDefault="00D16B57" w:rsidP="00D16B57">
      <w:pPr>
        <w:pStyle w:val="paragraph"/>
      </w:pPr>
      <w:r w:rsidRPr="001A42BA">
        <w:tab/>
        <w:t>(a)</w:t>
      </w:r>
      <w:r w:rsidRPr="001A42BA">
        <w:tab/>
        <w:t xml:space="preserve">section 539 of the </w:t>
      </w:r>
      <w:r w:rsidRPr="001A42BA">
        <w:rPr>
          <w:i/>
        </w:rPr>
        <w:t>Fair Work Act 2009</w:t>
      </w:r>
      <w:r w:rsidRPr="001A42BA">
        <w:t xml:space="preserve"> for an order in relation to a contravention of section 340 or 772 of that Act constituted by particular conduct; or</w:t>
      </w:r>
    </w:p>
    <w:p w:rsidR="00D16B57" w:rsidRPr="001A42BA" w:rsidRDefault="00D16B57" w:rsidP="00D16B57">
      <w:pPr>
        <w:pStyle w:val="paragraph"/>
      </w:pPr>
      <w:r w:rsidRPr="001A42BA">
        <w:tab/>
        <w:t>(b)</w:t>
      </w:r>
      <w:r w:rsidRPr="001A42BA">
        <w:tab/>
        <w:t xml:space="preserve">section 394 of the </w:t>
      </w:r>
      <w:r w:rsidRPr="001A42BA">
        <w:rPr>
          <w:i/>
        </w:rPr>
        <w:t>Fair Work Act 2009</w:t>
      </w:r>
      <w:r w:rsidRPr="001A42BA">
        <w:t xml:space="preserve"> for an order in relation to particular conduct;</w:t>
      </w:r>
    </w:p>
    <w:p w:rsidR="00D16B57" w:rsidRPr="001A42BA" w:rsidRDefault="00D16B57" w:rsidP="00D16B57">
      <w:pPr>
        <w:pStyle w:val="subsection2"/>
      </w:pPr>
      <w:r w:rsidRPr="001A42BA">
        <w:t>if another application has been made for an order under section 14, 15 or 16 of this Act in relation to the same conduct.</w:t>
      </w:r>
    </w:p>
    <w:p w:rsidR="00D16B57" w:rsidRPr="001A42BA" w:rsidRDefault="00D16B57" w:rsidP="00D16B57">
      <w:pPr>
        <w:pStyle w:val="subsection"/>
      </w:pPr>
      <w:r w:rsidRPr="001A42BA">
        <w:tab/>
        <w:t>(3)</w:t>
      </w:r>
      <w:r w:rsidRPr="001A42BA">
        <w:tab/>
        <w:t>This section does not apply if the other application mentioned in subsection (1) or (2) has been discontinued or has failed for want of jurisdiction.</w:t>
      </w:r>
    </w:p>
    <w:p w:rsidR="00D16B57" w:rsidRPr="001A42BA" w:rsidRDefault="00D16B57" w:rsidP="00D16B57">
      <w:pPr>
        <w:pStyle w:val="ActHead4"/>
      </w:pPr>
      <w:bookmarkStart w:id="38" w:name="_Toc361755351"/>
      <w:r w:rsidRPr="001A42BA">
        <w:rPr>
          <w:rStyle w:val="CharSubdNo"/>
        </w:rPr>
        <w:t>Subdivision E</w:t>
      </w:r>
      <w:r w:rsidRPr="001A42BA">
        <w:t>—</w:t>
      </w:r>
      <w:r w:rsidRPr="001A42BA">
        <w:rPr>
          <w:rStyle w:val="CharSubdText"/>
        </w:rPr>
        <w:t>Miscellaneous</w:t>
      </w:r>
      <w:bookmarkEnd w:id="38"/>
    </w:p>
    <w:p w:rsidR="006C4B1C" w:rsidRPr="006E2BE2" w:rsidRDefault="007943FF" w:rsidP="006E2BE2">
      <w:pPr>
        <w:pStyle w:val="ActHead5"/>
      </w:pPr>
      <w:bookmarkStart w:id="39" w:name="_Toc361755352"/>
      <w:r w:rsidRPr="006E2BE2">
        <w:rPr>
          <w:rStyle w:val="CharSectno"/>
        </w:rPr>
        <w:t>23</w:t>
      </w:r>
      <w:r w:rsidR="006C4B1C" w:rsidRPr="006E2BE2">
        <w:t xml:space="preserve">  Claims for protection</w:t>
      </w:r>
      <w:bookmarkEnd w:id="39"/>
    </w:p>
    <w:p w:rsidR="006C4B1C" w:rsidRPr="006E2BE2" w:rsidRDefault="006C4B1C" w:rsidP="006E2BE2">
      <w:pPr>
        <w:pStyle w:val="subsection"/>
      </w:pPr>
      <w:r w:rsidRPr="006E2BE2">
        <w:tab/>
        <w:t>(1)</w:t>
      </w:r>
      <w:r w:rsidRPr="006E2BE2">
        <w:tab/>
        <w:t xml:space="preserve">If, in civil or criminal proceedings (the </w:t>
      </w:r>
      <w:r w:rsidRPr="006E2BE2">
        <w:rPr>
          <w:b/>
          <w:i/>
        </w:rPr>
        <w:t>primary proceedings</w:t>
      </w:r>
      <w:r w:rsidRPr="006E2BE2">
        <w:t>) instituted against an individual in a court, the individual makes a claim (relevant to the proceedings) that, because of section</w:t>
      </w:r>
      <w:r w:rsidR="006E2BE2" w:rsidRPr="006E2BE2">
        <w:t> </w:t>
      </w:r>
      <w:r w:rsidR="007943FF" w:rsidRPr="006E2BE2">
        <w:t>10</w:t>
      </w:r>
      <w:r w:rsidRPr="006E2BE2">
        <w:t>, the individual is not subject to any civil, criminal or administrative liability for making a particular public interest disclosure:</w:t>
      </w:r>
    </w:p>
    <w:p w:rsidR="006C4B1C" w:rsidRPr="006E2BE2" w:rsidRDefault="006C4B1C" w:rsidP="006E2BE2">
      <w:pPr>
        <w:pStyle w:val="paragraph"/>
      </w:pPr>
      <w:r w:rsidRPr="006E2BE2">
        <w:tab/>
        <w:t>(a)</w:t>
      </w:r>
      <w:r w:rsidRPr="006E2BE2">
        <w:tab/>
        <w:t>the individual bears the onus of adducing or pointing to evidence that suggests a reasonable possibility that the claim is made out; and</w:t>
      </w:r>
    </w:p>
    <w:p w:rsidR="006C4B1C" w:rsidRPr="006E2BE2" w:rsidRDefault="006C4B1C" w:rsidP="006E2BE2">
      <w:pPr>
        <w:pStyle w:val="paragraph"/>
      </w:pPr>
      <w:r w:rsidRPr="006E2BE2">
        <w:tab/>
        <w:t>(b)</w:t>
      </w:r>
      <w:r w:rsidRPr="006E2BE2">
        <w:tab/>
        <w:t>if the individual discharges that onus—the party instituting the primary proceedings against the individual bears the onus of proving that the claim is not made out; and</w:t>
      </w:r>
    </w:p>
    <w:p w:rsidR="006C4B1C" w:rsidRPr="006E2BE2" w:rsidRDefault="006C4B1C" w:rsidP="006E2BE2">
      <w:pPr>
        <w:pStyle w:val="paragraph"/>
      </w:pPr>
      <w:r w:rsidRPr="006E2BE2">
        <w:tab/>
        <w:t>(c)</w:t>
      </w:r>
      <w:r w:rsidRPr="006E2BE2">
        <w:tab/>
        <w:t>the court must deal with the claim in separate proceedings; and</w:t>
      </w:r>
    </w:p>
    <w:p w:rsidR="006C4B1C" w:rsidRPr="006E2BE2" w:rsidRDefault="006C4B1C" w:rsidP="006E2BE2">
      <w:pPr>
        <w:pStyle w:val="paragraph"/>
      </w:pPr>
      <w:r w:rsidRPr="006E2BE2">
        <w:tab/>
        <w:t>(d)</w:t>
      </w:r>
      <w:r w:rsidRPr="006E2BE2">
        <w:tab/>
        <w:t>the court must adjourn the primary proceedings until the claim has been dealt with; and</w:t>
      </w:r>
    </w:p>
    <w:p w:rsidR="006C4B1C" w:rsidRPr="006E2BE2" w:rsidRDefault="006C4B1C" w:rsidP="006E2BE2">
      <w:pPr>
        <w:pStyle w:val="paragraph"/>
      </w:pPr>
      <w:r w:rsidRPr="006E2BE2">
        <w:tab/>
        <w:t>(e)</w:t>
      </w:r>
      <w:r w:rsidRPr="006E2BE2">
        <w:tab/>
        <w:t>none of the following:</w:t>
      </w:r>
    </w:p>
    <w:p w:rsidR="006C4B1C" w:rsidRPr="006E2BE2" w:rsidRDefault="006C4B1C" w:rsidP="006E2BE2">
      <w:pPr>
        <w:pStyle w:val="paragraphsub"/>
      </w:pPr>
      <w:r w:rsidRPr="006E2BE2">
        <w:tab/>
        <w:t>(i)</w:t>
      </w:r>
      <w:r w:rsidRPr="006E2BE2">
        <w:tab/>
        <w:t>any admission made by the individual in the separate proceedings;</w:t>
      </w:r>
    </w:p>
    <w:p w:rsidR="006C4B1C" w:rsidRPr="006E2BE2" w:rsidRDefault="006C4B1C" w:rsidP="006E2BE2">
      <w:pPr>
        <w:pStyle w:val="paragraphsub"/>
      </w:pPr>
      <w:r w:rsidRPr="006E2BE2">
        <w:tab/>
        <w:t>(ii)</w:t>
      </w:r>
      <w:r w:rsidRPr="006E2BE2">
        <w:tab/>
        <w:t>any information given by the individual in the separate proceedings;</w:t>
      </w:r>
    </w:p>
    <w:p w:rsidR="006C4B1C" w:rsidRPr="006E2BE2" w:rsidRDefault="006C4B1C" w:rsidP="006E2BE2">
      <w:pPr>
        <w:pStyle w:val="paragraphsub"/>
      </w:pPr>
      <w:r w:rsidRPr="006E2BE2">
        <w:tab/>
        <w:t>(iii)</w:t>
      </w:r>
      <w:r w:rsidRPr="006E2BE2">
        <w:tab/>
        <w:t>any other evidence adduced by the individual in the separate proceedings;</w:t>
      </w:r>
    </w:p>
    <w:p w:rsidR="006C4B1C" w:rsidRPr="006E2BE2" w:rsidRDefault="006C4B1C" w:rsidP="006E2BE2">
      <w:pPr>
        <w:pStyle w:val="paragraph"/>
      </w:pPr>
      <w:r w:rsidRPr="006E2BE2">
        <w:tab/>
      </w:r>
      <w:r w:rsidRPr="006E2BE2">
        <w:tab/>
        <w:t>is admissible in evidence against the individual except in proceedings in respect of the falsity of the admission, information or evidence; and</w:t>
      </w:r>
    </w:p>
    <w:p w:rsidR="006C4B1C" w:rsidRPr="006E2BE2" w:rsidRDefault="006C4B1C" w:rsidP="006E2BE2">
      <w:pPr>
        <w:pStyle w:val="paragraph"/>
      </w:pPr>
      <w:r w:rsidRPr="006E2BE2">
        <w:tab/>
        <w:t>(f)</w:t>
      </w:r>
      <w:r w:rsidRPr="006E2BE2">
        <w:tab/>
        <w:t>if the individual or another person gives evidence in the separate proceedings in support of the claim—giving that evidence does not amount to a waiver of privilege for the purposes of the primary proceedings or any other proceedings.</w:t>
      </w:r>
    </w:p>
    <w:p w:rsidR="006C4B1C" w:rsidRPr="006E2BE2" w:rsidRDefault="006C4B1C" w:rsidP="006E2BE2">
      <w:pPr>
        <w:pStyle w:val="subsection"/>
      </w:pPr>
      <w:r w:rsidRPr="006E2BE2">
        <w:tab/>
        <w:t>(2)</w:t>
      </w:r>
      <w:r w:rsidRPr="006E2BE2">
        <w:tab/>
        <w:t>To avoid doubt, a right under section</w:t>
      </w:r>
      <w:r w:rsidR="006E2BE2" w:rsidRPr="006E2BE2">
        <w:t> </w:t>
      </w:r>
      <w:r w:rsidRPr="006E2BE2">
        <w:t xml:space="preserve">126H of the </w:t>
      </w:r>
      <w:r w:rsidRPr="006E2BE2">
        <w:rPr>
          <w:i/>
        </w:rPr>
        <w:t>Evidence Act 1995</w:t>
      </w:r>
      <w:r w:rsidRPr="006E2BE2">
        <w:t xml:space="preserve"> not to be compelled to give evidence is a privilege for the purposes of </w:t>
      </w:r>
      <w:r w:rsidR="006E2BE2" w:rsidRPr="006E2BE2">
        <w:t>paragraph (</w:t>
      </w:r>
      <w:r w:rsidRPr="006E2BE2">
        <w:t>1)(f) of this section.</w:t>
      </w:r>
    </w:p>
    <w:p w:rsidR="006C4B1C" w:rsidRPr="006E2BE2" w:rsidRDefault="007943FF" w:rsidP="006E2BE2">
      <w:pPr>
        <w:pStyle w:val="ActHead5"/>
      </w:pPr>
      <w:bookmarkStart w:id="40" w:name="_Toc361755353"/>
      <w:r w:rsidRPr="006E2BE2">
        <w:rPr>
          <w:rStyle w:val="CharSectno"/>
        </w:rPr>
        <w:t>24</w:t>
      </w:r>
      <w:r w:rsidR="006C4B1C" w:rsidRPr="006E2BE2">
        <w:t xml:space="preserve">  Protections have effect despite other Commonwealth laws</w:t>
      </w:r>
      <w:bookmarkEnd w:id="40"/>
    </w:p>
    <w:p w:rsidR="006C4B1C" w:rsidRPr="006E2BE2" w:rsidRDefault="006C4B1C" w:rsidP="006E2BE2">
      <w:pPr>
        <w:pStyle w:val="subsection"/>
        <w:rPr>
          <w:sz w:val="20"/>
        </w:rPr>
      </w:pPr>
      <w:r w:rsidRPr="006E2BE2">
        <w:rPr>
          <w:szCs w:val="22"/>
        </w:rPr>
        <w:tab/>
      </w:r>
      <w:r w:rsidRPr="006E2BE2">
        <w:rPr>
          <w:szCs w:val="22"/>
        </w:rPr>
        <w:tab/>
      </w:r>
      <w:r w:rsidRPr="006E2BE2">
        <w:t>Section</w:t>
      </w:r>
      <w:r w:rsidR="006E2BE2" w:rsidRPr="006E2BE2">
        <w:t> </w:t>
      </w:r>
      <w:r w:rsidR="007943FF" w:rsidRPr="006E2BE2">
        <w:t>10</w:t>
      </w:r>
      <w:r w:rsidRPr="006E2BE2">
        <w:t xml:space="preserve">, </w:t>
      </w:r>
      <w:r w:rsidR="007943FF" w:rsidRPr="006E2BE2">
        <w:t>14</w:t>
      </w:r>
      <w:r w:rsidRPr="006E2BE2">
        <w:t xml:space="preserve">, </w:t>
      </w:r>
      <w:r w:rsidR="007943FF" w:rsidRPr="006E2BE2">
        <w:t>15</w:t>
      </w:r>
      <w:r w:rsidRPr="006E2BE2">
        <w:t xml:space="preserve"> or </w:t>
      </w:r>
      <w:r w:rsidR="007943FF" w:rsidRPr="006E2BE2">
        <w:t>16</w:t>
      </w:r>
      <w:r w:rsidRPr="006E2BE2">
        <w:t xml:space="preserve"> has effect despite any other provision of a law of the Commonwealth, unless:</w:t>
      </w:r>
    </w:p>
    <w:p w:rsidR="006C4B1C" w:rsidRPr="006E2BE2" w:rsidRDefault="006C4B1C" w:rsidP="006E2BE2">
      <w:pPr>
        <w:pStyle w:val="paragraph"/>
      </w:pPr>
      <w:r w:rsidRPr="006E2BE2">
        <w:tab/>
        <w:t>(a)</w:t>
      </w:r>
      <w:r w:rsidRPr="006E2BE2">
        <w:tab/>
        <w:t>the provision is enacted after the commencement of this section; and</w:t>
      </w:r>
    </w:p>
    <w:p w:rsidR="006C4B1C" w:rsidRPr="006E2BE2" w:rsidRDefault="006C4B1C" w:rsidP="006E2BE2">
      <w:pPr>
        <w:pStyle w:val="paragraph"/>
      </w:pPr>
      <w:r w:rsidRPr="006E2BE2">
        <w:tab/>
        <w:t>(b)</w:t>
      </w:r>
      <w:r w:rsidRPr="006E2BE2">
        <w:tab/>
        <w:t>the provision is expressed to have effect despite this Part or that section.</w:t>
      </w:r>
    </w:p>
    <w:p w:rsidR="006C4B1C" w:rsidRPr="006E2BE2" w:rsidRDefault="006C4B1C" w:rsidP="006E2BE2">
      <w:pPr>
        <w:pStyle w:val="ActHead3"/>
        <w:pageBreakBefore/>
      </w:pPr>
      <w:bookmarkStart w:id="41" w:name="_Toc361755354"/>
      <w:r w:rsidRPr="006E2BE2">
        <w:rPr>
          <w:rStyle w:val="CharDivNo"/>
        </w:rPr>
        <w:t>Division</w:t>
      </w:r>
      <w:r w:rsidR="006E2BE2" w:rsidRPr="006E2BE2">
        <w:rPr>
          <w:rStyle w:val="CharDivNo"/>
        </w:rPr>
        <w:t> </w:t>
      </w:r>
      <w:r w:rsidRPr="006E2BE2">
        <w:rPr>
          <w:rStyle w:val="CharDivNo"/>
        </w:rPr>
        <w:t>2</w:t>
      </w:r>
      <w:r w:rsidRPr="006E2BE2">
        <w:t>—</w:t>
      </w:r>
      <w:r w:rsidRPr="006E2BE2">
        <w:rPr>
          <w:rStyle w:val="CharDivText"/>
        </w:rPr>
        <w:t>Public interest disclosures</w:t>
      </w:r>
      <w:bookmarkEnd w:id="41"/>
    </w:p>
    <w:p w:rsidR="006C4B1C" w:rsidRPr="006E2BE2" w:rsidRDefault="007943FF" w:rsidP="006E2BE2">
      <w:pPr>
        <w:pStyle w:val="ActHead5"/>
        <w:rPr>
          <w:b w:val="0"/>
          <w:sz w:val="20"/>
        </w:rPr>
      </w:pPr>
      <w:bookmarkStart w:id="42" w:name="_Toc361755355"/>
      <w:r w:rsidRPr="006E2BE2">
        <w:rPr>
          <w:rStyle w:val="CharSectno"/>
        </w:rPr>
        <w:t>25</w:t>
      </w:r>
      <w:r w:rsidR="006C4B1C" w:rsidRPr="006E2BE2">
        <w:t xml:space="preserve">  Simplified outline</w:t>
      </w:r>
      <w:bookmarkEnd w:id="42"/>
    </w:p>
    <w:p w:rsidR="006C4B1C" w:rsidRPr="006E2BE2" w:rsidRDefault="006C4B1C" w:rsidP="006E2BE2">
      <w:pPr>
        <w:pStyle w:val="subsection"/>
        <w:rPr>
          <w:sz w:val="20"/>
        </w:rPr>
      </w:pPr>
      <w:r w:rsidRPr="006E2BE2">
        <w:rPr>
          <w:sz w:val="20"/>
        </w:rPr>
        <w:tab/>
      </w:r>
      <w:r w:rsidRPr="006E2BE2">
        <w:rPr>
          <w:sz w:val="20"/>
        </w:rPr>
        <w:tab/>
      </w:r>
      <w:r w:rsidRPr="006E2BE2">
        <w:t>The following is a simplified outline of this Division:</w:t>
      </w:r>
    </w:p>
    <w:p w:rsidR="006C4B1C" w:rsidRPr="006E2BE2" w:rsidRDefault="006C4B1C" w:rsidP="006E2BE2">
      <w:pPr>
        <w:pStyle w:val="BoxText"/>
      </w:pPr>
      <w:r w:rsidRPr="006E2BE2">
        <w:t>The protections in Division</w:t>
      </w:r>
      <w:r w:rsidR="006E2BE2" w:rsidRPr="006E2BE2">
        <w:t> </w:t>
      </w:r>
      <w:r w:rsidRPr="006E2BE2">
        <w:t>1 apply to public interest disclosures.</w:t>
      </w:r>
    </w:p>
    <w:p w:rsidR="006C4B1C" w:rsidRPr="006E2BE2" w:rsidRDefault="006C4B1C" w:rsidP="006E2BE2">
      <w:pPr>
        <w:pStyle w:val="BoxText"/>
      </w:pPr>
      <w:r w:rsidRPr="006E2BE2">
        <w:t>Broadly speaking, a public interest disclosure is a disclosure of information, by a public official, that is:</w:t>
      </w:r>
    </w:p>
    <w:p w:rsidR="006C4B1C" w:rsidRPr="006E2BE2" w:rsidRDefault="006C4B1C" w:rsidP="006E2BE2">
      <w:pPr>
        <w:pStyle w:val="BoxList"/>
      </w:pPr>
      <w:r w:rsidRPr="006E2BE2">
        <w:t>•</w:t>
      </w:r>
      <w:r w:rsidRPr="006E2BE2">
        <w:tab/>
        <w:t>a disclosure within the government, to an authorised internal recipient</w:t>
      </w:r>
      <w:r w:rsidR="00471858">
        <w:t xml:space="preserve"> </w:t>
      </w:r>
      <w:r w:rsidR="00471858" w:rsidRPr="00144509">
        <w:t>or a supervisor</w:t>
      </w:r>
      <w:r w:rsidR="00F15F9C">
        <w:t>,</w:t>
      </w:r>
      <w:r w:rsidRPr="006E2BE2">
        <w:t xml:space="preserve"> concerning suspected or probable illegal conduct or other wrongdoing (referred to as “disclosable conduct”); or</w:t>
      </w:r>
    </w:p>
    <w:p w:rsidR="006C4B1C" w:rsidRPr="006E2BE2" w:rsidRDefault="006C4B1C" w:rsidP="006E2BE2">
      <w:pPr>
        <w:pStyle w:val="BoxList"/>
      </w:pPr>
      <w:r w:rsidRPr="006E2BE2">
        <w:t>•</w:t>
      </w:r>
      <w:r w:rsidRPr="006E2BE2">
        <w:tab/>
        <w:t xml:space="preserve">a disclosure to anybody, </w:t>
      </w:r>
      <w:r w:rsidR="00F60D96" w:rsidRPr="006E2BE2">
        <w:t>if an internal disclosure of the information has not been adequately dealt with</w:t>
      </w:r>
      <w:r w:rsidR="00B77796" w:rsidRPr="006E2BE2">
        <w:t>,</w:t>
      </w:r>
      <w:r w:rsidR="00F60D96" w:rsidRPr="006E2BE2">
        <w:t xml:space="preserve"> and </w:t>
      </w:r>
      <w:r w:rsidR="00B77796" w:rsidRPr="006E2BE2">
        <w:t xml:space="preserve">if </w:t>
      </w:r>
      <w:r w:rsidR="00F60D96" w:rsidRPr="006E2BE2">
        <w:t>wider disclosure satisfies public interest requirements</w:t>
      </w:r>
      <w:r w:rsidRPr="006E2BE2">
        <w:t>; or</w:t>
      </w:r>
    </w:p>
    <w:p w:rsidR="006C4B1C" w:rsidRPr="006E2BE2" w:rsidRDefault="006C4B1C" w:rsidP="006E2BE2">
      <w:pPr>
        <w:pStyle w:val="BoxList"/>
      </w:pPr>
      <w:r w:rsidRPr="006E2BE2">
        <w:t>•</w:t>
      </w:r>
      <w:r w:rsidRPr="006E2BE2">
        <w:tab/>
        <w:t>a disclosure to anybody if there is substantial and imminent danger to health or safety; or</w:t>
      </w:r>
    </w:p>
    <w:p w:rsidR="006C4B1C" w:rsidRPr="006E2BE2" w:rsidRDefault="006C4B1C" w:rsidP="006E2BE2">
      <w:pPr>
        <w:pStyle w:val="BoxList"/>
      </w:pPr>
      <w:r w:rsidRPr="006E2BE2">
        <w:t>•</w:t>
      </w:r>
      <w:r w:rsidRPr="006E2BE2">
        <w:tab/>
        <w:t>a disclosure to an Australian legal practitioner for purposes connected with the above matters.</w:t>
      </w:r>
    </w:p>
    <w:p w:rsidR="006C4B1C" w:rsidRPr="006E2BE2" w:rsidRDefault="006C4B1C" w:rsidP="006E2BE2">
      <w:pPr>
        <w:pStyle w:val="BoxText"/>
      </w:pPr>
      <w:r w:rsidRPr="006E2BE2">
        <w:t>However, there are limitations to take into account the need to protect intelligence information.</w:t>
      </w:r>
    </w:p>
    <w:p w:rsidR="00CA1F3F" w:rsidRPr="001A42BA" w:rsidRDefault="00CA1F3F" w:rsidP="00CA1F3F">
      <w:pPr>
        <w:pStyle w:val="notetext"/>
      </w:pPr>
      <w:r w:rsidRPr="001A42BA">
        <w:t>Note 1:</w:t>
      </w:r>
      <w:r w:rsidRPr="001A42BA">
        <w:tab/>
      </w:r>
      <w:r w:rsidRPr="001A42BA">
        <w:rPr>
          <w:b/>
          <w:i/>
        </w:rPr>
        <w:t>Disclosable conduct</w:t>
      </w:r>
      <w:r w:rsidRPr="001A42BA">
        <w:t xml:space="preserve">, </w:t>
      </w:r>
      <w:r w:rsidRPr="001A42BA">
        <w:rPr>
          <w:b/>
          <w:i/>
        </w:rPr>
        <w:t>authorised internal recipient</w:t>
      </w:r>
      <w:r w:rsidRPr="001A42BA">
        <w:t xml:space="preserve"> and </w:t>
      </w:r>
      <w:r w:rsidRPr="001A42BA">
        <w:rPr>
          <w:b/>
          <w:i/>
        </w:rPr>
        <w:t>intelligence information</w:t>
      </w:r>
      <w:r w:rsidRPr="001A42BA">
        <w:t xml:space="preserve"> are defined in Subdivisions B, C and D.</w:t>
      </w:r>
    </w:p>
    <w:p w:rsidR="006C4B1C" w:rsidRPr="006E2BE2" w:rsidRDefault="006C4B1C" w:rsidP="006E2BE2">
      <w:pPr>
        <w:pStyle w:val="notetext"/>
        <w:rPr>
          <w:b/>
        </w:rPr>
      </w:pPr>
      <w:r w:rsidRPr="006E2BE2">
        <w:t>Note 2:</w:t>
      </w:r>
      <w:r w:rsidRPr="006E2BE2">
        <w:tab/>
      </w:r>
      <w:r w:rsidRPr="006E2BE2">
        <w:rPr>
          <w:b/>
          <w:i/>
        </w:rPr>
        <w:t>Public official</w:t>
      </w:r>
      <w:r w:rsidRPr="006E2BE2">
        <w:t xml:space="preserve"> is defined in Subdivision A of Division</w:t>
      </w:r>
      <w:r w:rsidR="006E2BE2" w:rsidRPr="006E2BE2">
        <w:t> </w:t>
      </w:r>
      <w:r w:rsidRPr="006E2BE2">
        <w:t>3 of Part</w:t>
      </w:r>
      <w:r w:rsidR="006E2BE2" w:rsidRPr="006E2BE2">
        <w:t> </w:t>
      </w:r>
      <w:r w:rsidRPr="006E2BE2">
        <w:t>4.</w:t>
      </w:r>
    </w:p>
    <w:p w:rsidR="006C4B1C" w:rsidRPr="006E2BE2" w:rsidRDefault="006C4B1C" w:rsidP="006E2BE2">
      <w:pPr>
        <w:pStyle w:val="ActHead4"/>
      </w:pPr>
      <w:bookmarkStart w:id="43" w:name="_Toc361755356"/>
      <w:r w:rsidRPr="006E2BE2">
        <w:rPr>
          <w:rStyle w:val="CharSubdNo"/>
        </w:rPr>
        <w:t>Subdivision A</w:t>
      </w:r>
      <w:r w:rsidRPr="006E2BE2">
        <w:t>—</w:t>
      </w:r>
      <w:r w:rsidRPr="006E2BE2">
        <w:rPr>
          <w:rStyle w:val="CharSubdText"/>
        </w:rPr>
        <w:t>Public interest disclosures</w:t>
      </w:r>
      <w:bookmarkEnd w:id="43"/>
    </w:p>
    <w:p w:rsidR="006C4B1C" w:rsidRPr="006E2BE2" w:rsidRDefault="007943FF" w:rsidP="006E2BE2">
      <w:pPr>
        <w:pStyle w:val="ActHead5"/>
      </w:pPr>
      <w:bookmarkStart w:id="44" w:name="_Toc361755357"/>
      <w:r w:rsidRPr="006E2BE2">
        <w:rPr>
          <w:rStyle w:val="CharSectno"/>
        </w:rPr>
        <w:t>26</w:t>
      </w:r>
      <w:r w:rsidR="006C4B1C" w:rsidRPr="006E2BE2">
        <w:t xml:space="preserve">  Meaning of </w:t>
      </w:r>
      <w:r w:rsidR="006C4B1C" w:rsidRPr="006E2BE2">
        <w:rPr>
          <w:i/>
        </w:rPr>
        <w:t>public interest disclosure</w:t>
      </w:r>
      <w:bookmarkEnd w:id="44"/>
    </w:p>
    <w:p w:rsidR="006C4B1C" w:rsidRPr="006E2BE2" w:rsidRDefault="006C4B1C" w:rsidP="006E2BE2">
      <w:pPr>
        <w:pStyle w:val="subsection"/>
      </w:pPr>
      <w:r w:rsidRPr="006E2BE2">
        <w:tab/>
        <w:t>(1)</w:t>
      </w:r>
      <w:r w:rsidRPr="006E2BE2">
        <w:tab/>
        <w:t xml:space="preserve">A disclosure of information is a </w:t>
      </w:r>
      <w:r w:rsidRPr="006E2BE2">
        <w:rPr>
          <w:b/>
          <w:i/>
        </w:rPr>
        <w:t>public interest disclosure</w:t>
      </w:r>
      <w:r w:rsidRPr="006E2BE2">
        <w:t xml:space="preserve"> if:</w:t>
      </w:r>
    </w:p>
    <w:p w:rsidR="006C4B1C" w:rsidRPr="006E2BE2" w:rsidRDefault="006C4B1C" w:rsidP="006E2BE2">
      <w:pPr>
        <w:pStyle w:val="paragraph"/>
      </w:pPr>
      <w:r w:rsidRPr="006E2BE2">
        <w:tab/>
        <w:t>(a)</w:t>
      </w:r>
      <w:r w:rsidRPr="006E2BE2">
        <w:tab/>
        <w:t xml:space="preserve">the disclosure is made by a person (the </w:t>
      </w:r>
      <w:r w:rsidRPr="006E2BE2">
        <w:rPr>
          <w:b/>
          <w:i/>
        </w:rPr>
        <w:t>discloser</w:t>
      </w:r>
      <w:r w:rsidRPr="006E2BE2">
        <w:t>) who is, or has been, a public official; and</w:t>
      </w:r>
    </w:p>
    <w:p w:rsidR="006C4B1C" w:rsidRPr="006E2BE2" w:rsidRDefault="006C4B1C" w:rsidP="006E2BE2">
      <w:pPr>
        <w:pStyle w:val="paragraph"/>
      </w:pPr>
      <w:r w:rsidRPr="006E2BE2">
        <w:tab/>
        <w:t>(b)</w:t>
      </w:r>
      <w:r w:rsidRPr="006E2BE2">
        <w:tab/>
        <w:t>the recipient of the information is a person of the kind referred to in column 2 of an item of the following table; and</w:t>
      </w:r>
    </w:p>
    <w:p w:rsidR="006C4B1C" w:rsidRPr="006E2BE2" w:rsidRDefault="006C4B1C" w:rsidP="006E2BE2">
      <w:pPr>
        <w:pStyle w:val="paragraph"/>
      </w:pPr>
      <w:r w:rsidRPr="006E2BE2">
        <w:tab/>
        <w:t>(c)</w:t>
      </w:r>
      <w:r w:rsidRPr="006E2BE2">
        <w:tab/>
        <w:t>all the further requirements set out in column 3 of that item are met:</w:t>
      </w:r>
    </w:p>
    <w:p w:rsidR="006C4B1C" w:rsidRPr="006E2BE2" w:rsidRDefault="006C4B1C" w:rsidP="006E2BE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266"/>
        <w:gridCol w:w="1417"/>
        <w:gridCol w:w="3689"/>
      </w:tblGrid>
      <w:tr w:rsidR="006C4B1C" w:rsidRPr="006E2BE2" w:rsidTr="00D90485">
        <w:trPr>
          <w:tblHeader/>
        </w:trPr>
        <w:tc>
          <w:tcPr>
            <w:tcW w:w="7086" w:type="dxa"/>
            <w:gridSpan w:val="4"/>
            <w:tcBorders>
              <w:top w:val="single" w:sz="12" w:space="0" w:color="auto"/>
              <w:bottom w:val="single" w:sz="6" w:space="0" w:color="auto"/>
            </w:tcBorders>
            <w:shd w:val="clear" w:color="auto" w:fill="auto"/>
          </w:tcPr>
          <w:p w:rsidR="006C4B1C" w:rsidRPr="006E2BE2" w:rsidRDefault="006C4B1C" w:rsidP="006E2BE2">
            <w:pPr>
              <w:pStyle w:val="Tabletext"/>
              <w:keepNext/>
              <w:rPr>
                <w:b/>
              </w:rPr>
            </w:pPr>
            <w:r w:rsidRPr="006E2BE2">
              <w:rPr>
                <w:b/>
              </w:rPr>
              <w:t>Public interest disclosures</w:t>
            </w:r>
          </w:p>
        </w:tc>
      </w:tr>
      <w:tr w:rsidR="006C4B1C" w:rsidRPr="006E2BE2" w:rsidTr="00D90485">
        <w:trPr>
          <w:tblHeader/>
        </w:trPr>
        <w:tc>
          <w:tcPr>
            <w:tcW w:w="714"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Item</w:t>
            </w:r>
          </w:p>
        </w:tc>
        <w:tc>
          <w:tcPr>
            <w:tcW w:w="1266"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1</w:t>
            </w:r>
          </w:p>
          <w:p w:rsidR="006C4B1C" w:rsidRPr="006E2BE2" w:rsidRDefault="006C4B1C" w:rsidP="006E2BE2">
            <w:pPr>
              <w:pStyle w:val="Tabletext"/>
              <w:keepNext/>
              <w:rPr>
                <w:b/>
              </w:rPr>
            </w:pPr>
            <w:r w:rsidRPr="006E2BE2">
              <w:rPr>
                <w:b/>
              </w:rPr>
              <w:t>Type of disclosure</w:t>
            </w:r>
          </w:p>
        </w:tc>
        <w:tc>
          <w:tcPr>
            <w:tcW w:w="1417"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2</w:t>
            </w:r>
          </w:p>
          <w:p w:rsidR="006C4B1C" w:rsidRPr="006E2BE2" w:rsidRDefault="006C4B1C" w:rsidP="006E2BE2">
            <w:pPr>
              <w:pStyle w:val="Tabletext"/>
              <w:keepNext/>
              <w:rPr>
                <w:b/>
              </w:rPr>
            </w:pPr>
            <w:r w:rsidRPr="006E2BE2">
              <w:rPr>
                <w:b/>
              </w:rPr>
              <w:t>Recipient</w:t>
            </w:r>
          </w:p>
        </w:tc>
        <w:tc>
          <w:tcPr>
            <w:tcW w:w="3689"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3</w:t>
            </w:r>
          </w:p>
          <w:p w:rsidR="006C4B1C" w:rsidRPr="006E2BE2" w:rsidRDefault="006C4B1C" w:rsidP="006E2BE2">
            <w:pPr>
              <w:pStyle w:val="Tabletext"/>
              <w:keepNext/>
              <w:rPr>
                <w:b/>
              </w:rPr>
            </w:pPr>
            <w:r w:rsidRPr="006E2BE2">
              <w:rPr>
                <w:b/>
              </w:rPr>
              <w:t>Further requirements</w:t>
            </w:r>
          </w:p>
        </w:tc>
      </w:tr>
      <w:tr w:rsidR="00AA69D1" w:rsidRPr="006E2BE2" w:rsidTr="00D90485">
        <w:tc>
          <w:tcPr>
            <w:tcW w:w="714" w:type="dxa"/>
            <w:tcBorders>
              <w:top w:val="single" w:sz="12" w:space="0" w:color="auto"/>
            </w:tcBorders>
            <w:shd w:val="clear" w:color="auto" w:fill="auto"/>
          </w:tcPr>
          <w:p w:rsidR="00AA69D1" w:rsidRPr="001A42BA" w:rsidRDefault="00AA69D1" w:rsidP="00F6609E">
            <w:pPr>
              <w:pStyle w:val="Tabletext"/>
            </w:pPr>
            <w:r w:rsidRPr="001A42BA">
              <w:t>1</w:t>
            </w:r>
          </w:p>
        </w:tc>
        <w:tc>
          <w:tcPr>
            <w:tcW w:w="1266" w:type="dxa"/>
            <w:tcBorders>
              <w:top w:val="single" w:sz="12" w:space="0" w:color="auto"/>
            </w:tcBorders>
            <w:shd w:val="clear" w:color="auto" w:fill="auto"/>
          </w:tcPr>
          <w:p w:rsidR="00AA69D1" w:rsidRPr="001A42BA" w:rsidRDefault="00AA69D1" w:rsidP="00F6609E">
            <w:pPr>
              <w:pStyle w:val="Tabletext"/>
            </w:pPr>
            <w:r w:rsidRPr="001A42BA">
              <w:t>Internal disclosure</w:t>
            </w:r>
          </w:p>
        </w:tc>
        <w:tc>
          <w:tcPr>
            <w:tcW w:w="1417" w:type="dxa"/>
            <w:tcBorders>
              <w:top w:val="single" w:sz="12" w:space="0" w:color="auto"/>
            </w:tcBorders>
            <w:shd w:val="clear" w:color="auto" w:fill="auto"/>
          </w:tcPr>
          <w:p w:rsidR="00AA69D1" w:rsidRPr="001A42BA" w:rsidRDefault="00AA69D1" w:rsidP="00F6609E">
            <w:pPr>
              <w:pStyle w:val="Tabletext"/>
            </w:pPr>
            <w:r w:rsidRPr="001A42BA">
              <w:t>An authorised internal recipient, or a supervisor of the discloser</w:t>
            </w:r>
          </w:p>
        </w:tc>
        <w:tc>
          <w:tcPr>
            <w:tcW w:w="3689" w:type="dxa"/>
            <w:tcBorders>
              <w:top w:val="single" w:sz="12" w:space="0" w:color="auto"/>
            </w:tcBorders>
            <w:shd w:val="clear" w:color="auto" w:fill="auto"/>
          </w:tcPr>
          <w:p w:rsidR="00AA69D1" w:rsidRPr="001A42BA" w:rsidRDefault="00AA69D1" w:rsidP="00F6609E">
            <w:pPr>
              <w:pStyle w:val="Tabletext"/>
            </w:pPr>
            <w:r w:rsidRPr="001A42BA">
              <w:t>The information tends to show, or the discloser believes on reasonable grounds that the information tends to show, one or more instances of disclosable conduct.</w:t>
            </w:r>
          </w:p>
        </w:tc>
      </w:tr>
      <w:tr w:rsidR="006C4B1C" w:rsidRPr="006E2BE2" w:rsidTr="00D90485">
        <w:tc>
          <w:tcPr>
            <w:tcW w:w="714" w:type="dxa"/>
            <w:shd w:val="clear" w:color="auto" w:fill="auto"/>
          </w:tcPr>
          <w:p w:rsidR="006C4B1C" w:rsidRPr="006E2BE2" w:rsidRDefault="006C4B1C" w:rsidP="006E2BE2">
            <w:pPr>
              <w:pStyle w:val="Tabletext"/>
            </w:pPr>
            <w:r w:rsidRPr="006E2BE2">
              <w:t>2</w:t>
            </w:r>
          </w:p>
        </w:tc>
        <w:tc>
          <w:tcPr>
            <w:tcW w:w="1266" w:type="dxa"/>
            <w:shd w:val="clear" w:color="auto" w:fill="auto"/>
          </w:tcPr>
          <w:p w:rsidR="006C4B1C" w:rsidRPr="006E2BE2" w:rsidRDefault="006C4B1C" w:rsidP="006E2BE2">
            <w:pPr>
              <w:pStyle w:val="Tabletext"/>
            </w:pPr>
            <w:r w:rsidRPr="006E2BE2">
              <w:t>External disclosure</w:t>
            </w:r>
          </w:p>
        </w:tc>
        <w:tc>
          <w:tcPr>
            <w:tcW w:w="1417" w:type="dxa"/>
            <w:shd w:val="clear" w:color="auto" w:fill="auto"/>
          </w:tcPr>
          <w:p w:rsidR="006C4B1C" w:rsidRPr="006E2BE2" w:rsidRDefault="006C4B1C" w:rsidP="006E2BE2">
            <w:pPr>
              <w:pStyle w:val="Tabletext"/>
            </w:pPr>
            <w:r w:rsidRPr="006E2BE2">
              <w:t>Any person other than a foreign public official</w:t>
            </w:r>
          </w:p>
        </w:tc>
        <w:tc>
          <w:tcPr>
            <w:tcW w:w="3689" w:type="dxa"/>
            <w:shd w:val="clear" w:color="auto" w:fill="auto"/>
          </w:tcPr>
          <w:p w:rsidR="00E0396B" w:rsidRPr="001A42BA" w:rsidRDefault="00E0396B" w:rsidP="00E0396B">
            <w:pPr>
              <w:pStyle w:val="Tablea"/>
            </w:pPr>
            <w:r w:rsidRPr="001A42BA">
              <w:t>(a) The information tends to show, or the discloser believes on reasonable grounds that the information tends to show, one or more instances of disclosable conduct.</w:t>
            </w:r>
          </w:p>
          <w:p w:rsidR="006C4B1C" w:rsidRPr="006E2BE2" w:rsidRDefault="006C4B1C" w:rsidP="006E2BE2">
            <w:pPr>
              <w:pStyle w:val="Tablea"/>
            </w:pPr>
            <w:r w:rsidRPr="006E2BE2">
              <w:t>(b) On a previous occasion, the discloser made an internal disclosure of information that consisted of, or included, the information now disclosed.</w:t>
            </w:r>
          </w:p>
          <w:p w:rsidR="00F71EBF" w:rsidRPr="001A42BA" w:rsidRDefault="00F71EBF" w:rsidP="00F71EBF">
            <w:pPr>
              <w:pStyle w:val="Tablea"/>
            </w:pPr>
            <w:r w:rsidRPr="001A42BA">
              <w:t>(c) Any of the following apply:</w:t>
            </w:r>
          </w:p>
          <w:p w:rsidR="00F71EBF" w:rsidRPr="001A42BA" w:rsidRDefault="00F71EBF" w:rsidP="00F71EBF">
            <w:pPr>
              <w:pStyle w:val="Tablei"/>
            </w:pPr>
            <w:r w:rsidRPr="001A42BA">
              <w:t>(i) a disclosure investigation relating to the internal disclosure was conducted under</w:t>
            </w:r>
            <w:r w:rsidRPr="001A42BA">
              <w:rPr>
                <w:szCs w:val="22"/>
              </w:rPr>
              <w:t xml:space="preserve"> Part 3, and </w:t>
            </w:r>
            <w:r w:rsidRPr="001A42BA">
              <w:t>the discloser believes on reasonable grounds that the investigation was inadequate;</w:t>
            </w:r>
          </w:p>
          <w:p w:rsidR="00F71EBF" w:rsidRPr="001A42BA" w:rsidRDefault="00F71EBF" w:rsidP="00F71EBF">
            <w:pPr>
              <w:pStyle w:val="Tablei"/>
            </w:pPr>
            <w:r w:rsidRPr="001A42BA">
              <w:t>(ii) a disclosure investigation relating to the internal disclosure was conducted (whether or not under</w:t>
            </w:r>
            <w:r w:rsidRPr="001A42BA">
              <w:rPr>
                <w:szCs w:val="22"/>
              </w:rPr>
              <w:t xml:space="preserve"> Part 3), and </w:t>
            </w:r>
            <w:r w:rsidRPr="001A42BA">
              <w:t>the discloser believes on reasonable grounds that the response to the investigation was inadequate;</w:t>
            </w:r>
          </w:p>
          <w:p w:rsidR="006C4B1C" w:rsidRPr="006E2BE2" w:rsidRDefault="00F71EBF" w:rsidP="00F71EBF">
            <w:pPr>
              <w:pStyle w:val="Tablei"/>
            </w:pPr>
            <w:r w:rsidRPr="001A42BA">
              <w:t>(iii) this Act requires an investigation relating to the internal disclosure to be conducted under Part 3, and that investigation has not been completed within the time limit under section 52.</w:t>
            </w:r>
          </w:p>
          <w:p w:rsidR="006C4B1C" w:rsidRPr="006E2BE2" w:rsidRDefault="006C4B1C" w:rsidP="006E2BE2">
            <w:pPr>
              <w:pStyle w:val="Tablea"/>
            </w:pPr>
            <w:r w:rsidRPr="006E2BE2">
              <w:t>(e) The disclosure is not, on balance, contrary to the public interest.</w:t>
            </w:r>
          </w:p>
          <w:p w:rsidR="006C4B1C" w:rsidRPr="006E2BE2" w:rsidRDefault="006C4B1C" w:rsidP="006E2BE2">
            <w:pPr>
              <w:pStyle w:val="Tablea"/>
            </w:pPr>
            <w:r w:rsidRPr="006E2BE2">
              <w:t>(f) No more information</w:t>
            </w:r>
            <w:r w:rsidR="00557F21" w:rsidRPr="006E2BE2">
              <w:t xml:space="preserve"> is publicly disclosed </w:t>
            </w:r>
            <w:r w:rsidRPr="006E2BE2">
              <w:t>than is reasonably necessary</w:t>
            </w:r>
            <w:r w:rsidR="005B293A">
              <w:t xml:space="preserve"> </w:t>
            </w:r>
            <w:r w:rsidR="005B293A" w:rsidRPr="001A42BA">
              <w:t>to identify one or more instances of disclosable conduct</w:t>
            </w:r>
            <w:r w:rsidRPr="006E2BE2">
              <w:t>.</w:t>
            </w:r>
          </w:p>
          <w:p w:rsidR="006C4B1C" w:rsidRPr="006E2BE2" w:rsidRDefault="006C4B1C" w:rsidP="006E2BE2">
            <w:pPr>
              <w:pStyle w:val="Tablea"/>
            </w:pPr>
            <w:r w:rsidRPr="006E2BE2">
              <w:t>(h) The information does not consist of, or include, intelligence information.</w:t>
            </w:r>
          </w:p>
          <w:p w:rsidR="006C4B1C" w:rsidRPr="006E2BE2" w:rsidRDefault="006C4B1C" w:rsidP="006E2BE2">
            <w:pPr>
              <w:pStyle w:val="Tablea"/>
            </w:pPr>
            <w:r w:rsidRPr="006E2BE2">
              <w:t>(i) None of the conduct with which the disclosure is concerned relates to an intelligence agency.</w:t>
            </w:r>
          </w:p>
        </w:tc>
      </w:tr>
      <w:tr w:rsidR="006C4B1C" w:rsidRPr="006E2BE2" w:rsidTr="00D90485">
        <w:tc>
          <w:tcPr>
            <w:tcW w:w="714" w:type="dxa"/>
            <w:tcBorders>
              <w:bottom w:val="single" w:sz="4" w:space="0" w:color="auto"/>
            </w:tcBorders>
            <w:shd w:val="clear" w:color="auto" w:fill="auto"/>
          </w:tcPr>
          <w:p w:rsidR="006C4B1C" w:rsidRPr="006E2BE2" w:rsidRDefault="006C4B1C" w:rsidP="006E2BE2">
            <w:pPr>
              <w:pStyle w:val="Tabletext"/>
            </w:pPr>
            <w:r w:rsidRPr="006E2BE2">
              <w:t>3</w:t>
            </w:r>
          </w:p>
        </w:tc>
        <w:tc>
          <w:tcPr>
            <w:tcW w:w="1266" w:type="dxa"/>
            <w:tcBorders>
              <w:bottom w:val="single" w:sz="4" w:space="0" w:color="auto"/>
            </w:tcBorders>
            <w:shd w:val="clear" w:color="auto" w:fill="auto"/>
          </w:tcPr>
          <w:p w:rsidR="006C4B1C" w:rsidRPr="006E2BE2" w:rsidRDefault="006C4B1C" w:rsidP="006E2BE2">
            <w:pPr>
              <w:pStyle w:val="Tabletext"/>
            </w:pPr>
            <w:r w:rsidRPr="006E2BE2">
              <w:t>Emergency disclosure</w:t>
            </w:r>
          </w:p>
        </w:tc>
        <w:tc>
          <w:tcPr>
            <w:tcW w:w="1417" w:type="dxa"/>
            <w:tcBorders>
              <w:bottom w:val="single" w:sz="4" w:space="0" w:color="auto"/>
            </w:tcBorders>
            <w:shd w:val="clear" w:color="auto" w:fill="auto"/>
          </w:tcPr>
          <w:p w:rsidR="006C4B1C" w:rsidRPr="006E2BE2" w:rsidRDefault="006C4B1C" w:rsidP="006E2BE2">
            <w:pPr>
              <w:pStyle w:val="Tabletext"/>
            </w:pPr>
            <w:r w:rsidRPr="006E2BE2">
              <w:t>Any person other than a foreign public official</w:t>
            </w:r>
          </w:p>
        </w:tc>
        <w:tc>
          <w:tcPr>
            <w:tcW w:w="3689" w:type="dxa"/>
            <w:tcBorders>
              <w:bottom w:val="single" w:sz="4" w:space="0" w:color="auto"/>
            </w:tcBorders>
            <w:shd w:val="clear" w:color="auto" w:fill="auto"/>
          </w:tcPr>
          <w:p w:rsidR="006C4B1C" w:rsidRPr="006E2BE2" w:rsidRDefault="006C4B1C" w:rsidP="006E2BE2">
            <w:pPr>
              <w:pStyle w:val="Tablea"/>
            </w:pPr>
            <w:r w:rsidRPr="006E2BE2">
              <w:t>(a) The discloser believes on reasonable grounds that the information concerns a substantial and imminent danger to the health or safety of one or more persons</w:t>
            </w:r>
            <w:r w:rsidR="00AA599D">
              <w:t xml:space="preserve"> </w:t>
            </w:r>
            <w:r w:rsidR="00AA599D" w:rsidRPr="00137415">
              <w:t>or to the environment</w:t>
            </w:r>
            <w:r w:rsidRPr="006E2BE2">
              <w:t>.</w:t>
            </w:r>
          </w:p>
          <w:p w:rsidR="006C4B1C" w:rsidRPr="006E2BE2" w:rsidRDefault="006C4B1C" w:rsidP="006E2BE2">
            <w:pPr>
              <w:pStyle w:val="Tablea"/>
            </w:pPr>
            <w:r w:rsidRPr="006E2BE2">
              <w:t>(b) The extent of the information disclosed is no greater than is necessary to alert the recipient to the substantial and imminent danger.</w:t>
            </w:r>
          </w:p>
          <w:p w:rsidR="006C4B1C" w:rsidRPr="006E2BE2" w:rsidRDefault="006C4B1C" w:rsidP="006E2BE2">
            <w:pPr>
              <w:pStyle w:val="Tablea"/>
            </w:pPr>
            <w:r w:rsidRPr="006E2BE2">
              <w:t>(c) If the discloser has not previously made an internal disclosure of the same information, there are exceptional circumstances justifying the discloser’s failure to make such an internal disclosure.</w:t>
            </w:r>
          </w:p>
          <w:p w:rsidR="006C4B1C" w:rsidRPr="006E2BE2" w:rsidRDefault="006C4B1C" w:rsidP="006E2BE2">
            <w:pPr>
              <w:pStyle w:val="Tablea"/>
            </w:pPr>
            <w:r w:rsidRPr="006E2BE2">
              <w:t>(d) If the discloser has previously made an internal disclosure of the same information, there are exceptional circumstances justifying this disclosure being made before a disclosure investigation of the internal disclosure is completed.</w:t>
            </w:r>
          </w:p>
          <w:p w:rsidR="006C4B1C" w:rsidRPr="006E2BE2" w:rsidRDefault="006C4B1C" w:rsidP="006E2BE2">
            <w:pPr>
              <w:pStyle w:val="Tablea"/>
            </w:pPr>
            <w:r w:rsidRPr="006E2BE2">
              <w:t>(f) The information does not consist of, or include, intelligence information.</w:t>
            </w:r>
          </w:p>
        </w:tc>
      </w:tr>
      <w:tr w:rsidR="006C4B1C" w:rsidRPr="006E2BE2" w:rsidTr="00D90485">
        <w:tc>
          <w:tcPr>
            <w:tcW w:w="714" w:type="dxa"/>
            <w:tcBorders>
              <w:bottom w:val="single" w:sz="12" w:space="0" w:color="auto"/>
            </w:tcBorders>
            <w:shd w:val="clear" w:color="auto" w:fill="auto"/>
          </w:tcPr>
          <w:p w:rsidR="006C4B1C" w:rsidRPr="006E2BE2" w:rsidRDefault="006C4B1C" w:rsidP="006E2BE2">
            <w:pPr>
              <w:pStyle w:val="Tabletext"/>
            </w:pPr>
            <w:r w:rsidRPr="006E2BE2">
              <w:t>4</w:t>
            </w:r>
          </w:p>
        </w:tc>
        <w:tc>
          <w:tcPr>
            <w:tcW w:w="1266" w:type="dxa"/>
            <w:tcBorders>
              <w:bottom w:val="single" w:sz="12" w:space="0" w:color="auto"/>
            </w:tcBorders>
            <w:shd w:val="clear" w:color="auto" w:fill="auto"/>
          </w:tcPr>
          <w:p w:rsidR="006C4B1C" w:rsidRPr="006E2BE2" w:rsidRDefault="006C4B1C" w:rsidP="006E2BE2">
            <w:pPr>
              <w:pStyle w:val="Tabletext"/>
            </w:pPr>
            <w:r w:rsidRPr="006E2BE2">
              <w:t>Legal practitioner disclosure</w:t>
            </w:r>
          </w:p>
        </w:tc>
        <w:tc>
          <w:tcPr>
            <w:tcW w:w="1417" w:type="dxa"/>
            <w:tcBorders>
              <w:bottom w:val="single" w:sz="12" w:space="0" w:color="auto"/>
            </w:tcBorders>
            <w:shd w:val="clear" w:color="auto" w:fill="auto"/>
          </w:tcPr>
          <w:p w:rsidR="006C4B1C" w:rsidRPr="006E2BE2" w:rsidRDefault="006C4B1C" w:rsidP="006E2BE2">
            <w:pPr>
              <w:pStyle w:val="Tabletext"/>
            </w:pPr>
            <w:r w:rsidRPr="006E2BE2">
              <w:t>An Australian legal practitioner</w:t>
            </w:r>
          </w:p>
        </w:tc>
        <w:tc>
          <w:tcPr>
            <w:tcW w:w="3689" w:type="dxa"/>
            <w:tcBorders>
              <w:bottom w:val="single" w:sz="12" w:space="0" w:color="auto"/>
            </w:tcBorders>
            <w:shd w:val="clear" w:color="auto" w:fill="auto"/>
          </w:tcPr>
          <w:p w:rsidR="006C4B1C" w:rsidRPr="006E2BE2" w:rsidRDefault="006C4B1C" w:rsidP="006E2BE2">
            <w:pPr>
              <w:pStyle w:val="Tablea"/>
            </w:pPr>
            <w:r w:rsidRPr="006E2BE2">
              <w:t>(a) The disclosure is made for the purpose of obtaining legal advice, or professional assistance, from the recipient in relation to the discloser having made, or proposing to make, a public interest disclosure.</w:t>
            </w:r>
          </w:p>
          <w:p w:rsidR="006C4B1C" w:rsidRPr="006E2BE2" w:rsidRDefault="006C4B1C" w:rsidP="006E2BE2">
            <w:pPr>
              <w:pStyle w:val="Tablea"/>
            </w:pPr>
            <w:r w:rsidRPr="006E2BE2">
              <w:t>(b) If the discloser knew, or ought reasonably to have known, that any of the information has a national security or other protective security classification, the recipient holds the appropriate level of security clearance.</w:t>
            </w:r>
          </w:p>
          <w:p w:rsidR="006C4B1C" w:rsidRPr="006E2BE2" w:rsidRDefault="006C4B1C" w:rsidP="006E2BE2">
            <w:pPr>
              <w:pStyle w:val="Tablea"/>
            </w:pPr>
            <w:r w:rsidRPr="006E2BE2">
              <w:t>(c) The information does not consist of, or include, intelligence information.</w:t>
            </w:r>
          </w:p>
        </w:tc>
      </w:tr>
    </w:tbl>
    <w:p w:rsidR="006C4B1C" w:rsidRPr="006E2BE2" w:rsidRDefault="006C4B1C" w:rsidP="006E2BE2">
      <w:pPr>
        <w:pStyle w:val="Tabletext"/>
      </w:pPr>
    </w:p>
    <w:p w:rsidR="006C4B1C" w:rsidRPr="006E2BE2" w:rsidRDefault="006C4B1C" w:rsidP="006E2BE2">
      <w:pPr>
        <w:pStyle w:val="subsection"/>
      </w:pPr>
      <w:r w:rsidRPr="006E2BE2">
        <w:tab/>
        <w:t>(2)</w:t>
      </w:r>
      <w:r w:rsidRPr="006E2BE2">
        <w:tab/>
        <w:t xml:space="preserve">However, a disclosure made before the commencement of this section is not a </w:t>
      </w:r>
      <w:r w:rsidRPr="006E2BE2">
        <w:rPr>
          <w:b/>
          <w:i/>
        </w:rPr>
        <w:t>public interest disclosure</w:t>
      </w:r>
      <w:r w:rsidRPr="006E2BE2">
        <w:t>.</w:t>
      </w:r>
    </w:p>
    <w:p w:rsidR="004654F3" w:rsidRPr="001A42BA" w:rsidRDefault="004654F3" w:rsidP="004654F3">
      <w:pPr>
        <w:pStyle w:val="subsection"/>
      </w:pPr>
      <w:r w:rsidRPr="001A42BA">
        <w:tab/>
        <w:t>(2A)</w:t>
      </w:r>
      <w:r w:rsidRPr="001A42BA">
        <w:tab/>
        <w:t>A</w:t>
      </w:r>
      <w:r w:rsidRPr="001A42BA">
        <w:rPr>
          <w:szCs w:val="22"/>
        </w:rPr>
        <w:t xml:space="preserve"> response to a disclosure investigation is taken, for the purposes of </w:t>
      </w:r>
      <w:r w:rsidRPr="001A42BA">
        <w:t>item 2 of the table in subsection (1)</w:t>
      </w:r>
      <w:r w:rsidRPr="001A42BA">
        <w:rPr>
          <w:szCs w:val="22"/>
        </w:rPr>
        <w:t>, not to be inadequate</w:t>
      </w:r>
      <w:r w:rsidRPr="001A42BA">
        <w:t xml:space="preserve"> to the extent that the response involves action that has been, is being, or is to be taken by:</w:t>
      </w:r>
    </w:p>
    <w:p w:rsidR="004654F3" w:rsidRPr="001A42BA" w:rsidRDefault="004654F3" w:rsidP="004654F3">
      <w:pPr>
        <w:pStyle w:val="paragraph"/>
      </w:pPr>
      <w:r w:rsidRPr="001A42BA">
        <w:tab/>
        <w:t>(a)</w:t>
      </w:r>
      <w:r w:rsidRPr="001A42BA">
        <w:tab/>
        <w:t>a Minister; or</w:t>
      </w:r>
    </w:p>
    <w:p w:rsidR="004654F3" w:rsidRPr="001A42BA" w:rsidRDefault="004654F3" w:rsidP="004654F3">
      <w:pPr>
        <w:pStyle w:val="paragraph"/>
      </w:pPr>
      <w:r w:rsidRPr="001A42BA">
        <w:tab/>
        <w:t>(b)</w:t>
      </w:r>
      <w:r w:rsidRPr="001A42BA">
        <w:tab/>
        <w:t>the Speaker of the House of Representatives; or</w:t>
      </w:r>
    </w:p>
    <w:p w:rsidR="004654F3" w:rsidRPr="001A42BA" w:rsidRDefault="004654F3" w:rsidP="004654F3">
      <w:pPr>
        <w:pStyle w:val="paragraph"/>
      </w:pPr>
      <w:r w:rsidRPr="001A42BA">
        <w:tab/>
        <w:t>(c)</w:t>
      </w:r>
      <w:r w:rsidRPr="001A42BA">
        <w:tab/>
        <w:t>the President of the Senate.</w:t>
      </w:r>
    </w:p>
    <w:p w:rsidR="006C4B1C" w:rsidRPr="006E2BE2" w:rsidRDefault="006C4B1C" w:rsidP="006E2BE2">
      <w:pPr>
        <w:pStyle w:val="subsection"/>
        <w:rPr>
          <w:sz w:val="20"/>
        </w:rPr>
      </w:pPr>
      <w:r w:rsidRPr="006E2BE2">
        <w:rPr>
          <w:sz w:val="20"/>
        </w:rPr>
        <w:tab/>
      </w:r>
      <w:r w:rsidRPr="006E2BE2">
        <w:t>(3)</w:t>
      </w:r>
      <w:r w:rsidRPr="006E2BE2">
        <w:rPr>
          <w:sz w:val="20"/>
        </w:rPr>
        <w:tab/>
      </w:r>
      <w:r w:rsidRPr="006E2BE2">
        <w:t>In determining, for the purposes of item</w:t>
      </w:r>
      <w:r w:rsidR="006E2BE2" w:rsidRPr="006E2BE2">
        <w:t> </w:t>
      </w:r>
      <w:r w:rsidRPr="006E2BE2">
        <w:t xml:space="preserve">2 of the table in </w:t>
      </w:r>
      <w:r w:rsidR="006E2BE2" w:rsidRPr="006E2BE2">
        <w:t>subsection (</w:t>
      </w:r>
      <w:r w:rsidRPr="006E2BE2">
        <w:t>1), whether a disclosure is not, on balance, contrary to the public interest, regard must be had to the following:</w:t>
      </w:r>
    </w:p>
    <w:p w:rsidR="00E32461" w:rsidRPr="001A42BA" w:rsidRDefault="00E32461" w:rsidP="00E32461">
      <w:pPr>
        <w:pStyle w:val="paragraph"/>
      </w:pPr>
      <w:r w:rsidRPr="001A42BA">
        <w:tab/>
        <w:t>(aa)</w:t>
      </w:r>
      <w:r w:rsidRPr="001A42BA">
        <w:tab/>
        <w:t>whether the disclosure would promote the integrity and accountability of the Commonwealth public sector;</w:t>
      </w:r>
    </w:p>
    <w:p w:rsidR="00E32461" w:rsidRPr="001A42BA" w:rsidRDefault="00E32461" w:rsidP="00E32461">
      <w:pPr>
        <w:pStyle w:val="paragraph"/>
      </w:pPr>
      <w:r w:rsidRPr="001A42BA">
        <w:tab/>
        <w:t>(ab)</w:t>
      </w:r>
      <w:r w:rsidRPr="001A42BA">
        <w:tab/>
        <w:t>the extent to which the disclosure would expose a failure to address serious wrongdoing in the Commonwealth public sector;</w:t>
      </w:r>
    </w:p>
    <w:p w:rsidR="00E32461" w:rsidRPr="001A42BA" w:rsidRDefault="00E32461" w:rsidP="00E32461">
      <w:pPr>
        <w:pStyle w:val="paragraph"/>
      </w:pPr>
      <w:r w:rsidRPr="001A42BA">
        <w:tab/>
        <w:t>(ac)</w:t>
      </w:r>
      <w:r w:rsidRPr="001A42BA">
        <w:tab/>
        <w:t>the extent to which it would assist in protecting the discloser from adverse consequences relating to the disclosure if the disclosure were a public interest disclosure;</w:t>
      </w:r>
    </w:p>
    <w:p w:rsidR="00E32461" w:rsidRPr="001A42BA" w:rsidRDefault="00E32461" w:rsidP="00E32461">
      <w:pPr>
        <w:pStyle w:val="paragraph"/>
      </w:pPr>
      <w:r w:rsidRPr="001A42BA">
        <w:tab/>
        <w:t>(ad)</w:t>
      </w:r>
      <w:r w:rsidRPr="001A42BA">
        <w:tab/>
        <w:t>the principle that disclosures by public officials should be properly investigated and dealt with;</w:t>
      </w:r>
    </w:p>
    <w:p w:rsidR="00E32461" w:rsidRPr="001A42BA" w:rsidRDefault="00E32461" w:rsidP="00E32461">
      <w:pPr>
        <w:pStyle w:val="paragraph"/>
      </w:pPr>
      <w:r w:rsidRPr="001A42BA">
        <w:tab/>
        <w:t>(ae)</w:t>
      </w:r>
      <w:r w:rsidRPr="001A42BA">
        <w:tab/>
        <w:t>the nature and seriousness of the disclosable conduct;</w:t>
      </w:r>
    </w:p>
    <w:p w:rsidR="006C4B1C" w:rsidRPr="006E2BE2" w:rsidRDefault="006C4B1C" w:rsidP="006E2BE2">
      <w:pPr>
        <w:pStyle w:val="paragraph"/>
        <w:rPr>
          <w:sz w:val="20"/>
        </w:rPr>
      </w:pPr>
      <w:r w:rsidRPr="006E2BE2">
        <w:rPr>
          <w:sz w:val="20"/>
        </w:rPr>
        <w:tab/>
        <w:t>(a)</w:t>
      </w:r>
      <w:r w:rsidRPr="006E2BE2">
        <w:rPr>
          <w:sz w:val="20"/>
        </w:rPr>
        <w:tab/>
      </w:r>
      <w:r w:rsidRPr="006E2BE2">
        <w:t>any risk that the disclosure could cause damage to any of the following:</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the security of the Commonwealth;</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the defence of the Commonwealth;</w:t>
      </w:r>
    </w:p>
    <w:p w:rsidR="006C4B1C" w:rsidRPr="006E2BE2" w:rsidRDefault="006C4B1C" w:rsidP="006E2BE2">
      <w:pPr>
        <w:pStyle w:val="paragraphsub"/>
        <w:rPr>
          <w:sz w:val="20"/>
        </w:rPr>
      </w:pPr>
      <w:r w:rsidRPr="006E2BE2">
        <w:rPr>
          <w:sz w:val="20"/>
        </w:rPr>
        <w:tab/>
      </w:r>
      <w:r w:rsidRPr="006E2BE2">
        <w:t>(iii)</w:t>
      </w:r>
      <w:r w:rsidRPr="006E2BE2">
        <w:rPr>
          <w:sz w:val="20"/>
        </w:rPr>
        <w:tab/>
      </w:r>
      <w:r w:rsidRPr="006E2BE2">
        <w:t>the international relations of the Commonwealth;</w:t>
      </w:r>
    </w:p>
    <w:p w:rsidR="006C4B1C" w:rsidRPr="006E2BE2" w:rsidRDefault="006C4B1C" w:rsidP="006E2BE2">
      <w:pPr>
        <w:pStyle w:val="paragraphsub"/>
        <w:rPr>
          <w:sz w:val="20"/>
        </w:rPr>
      </w:pPr>
      <w:r w:rsidRPr="006E2BE2">
        <w:rPr>
          <w:sz w:val="20"/>
        </w:rPr>
        <w:tab/>
      </w:r>
      <w:r w:rsidRPr="006E2BE2">
        <w:t>(iv)</w:t>
      </w:r>
      <w:r w:rsidRPr="006E2BE2">
        <w:rPr>
          <w:sz w:val="20"/>
        </w:rPr>
        <w:tab/>
      </w:r>
      <w:r w:rsidRPr="006E2BE2">
        <w:t>the relations between the Commonwealth and a State;</w:t>
      </w:r>
    </w:p>
    <w:p w:rsidR="006C4B1C" w:rsidRPr="006E2BE2" w:rsidRDefault="006C4B1C" w:rsidP="006E2BE2">
      <w:pPr>
        <w:pStyle w:val="paragraphsub"/>
        <w:rPr>
          <w:sz w:val="20"/>
        </w:rPr>
      </w:pPr>
      <w:r w:rsidRPr="006E2BE2">
        <w:rPr>
          <w:sz w:val="20"/>
        </w:rPr>
        <w:tab/>
      </w:r>
      <w:r w:rsidRPr="006E2BE2">
        <w:t>(v)</w:t>
      </w:r>
      <w:r w:rsidRPr="006E2BE2">
        <w:rPr>
          <w:sz w:val="20"/>
        </w:rPr>
        <w:tab/>
      </w:r>
      <w:r w:rsidRPr="006E2BE2">
        <w:t>the relations between the Commonwealth and the Australian Capital Territory;</w:t>
      </w:r>
    </w:p>
    <w:p w:rsidR="006C4B1C" w:rsidRPr="006E2BE2" w:rsidRDefault="006C4B1C" w:rsidP="006E2BE2">
      <w:pPr>
        <w:pStyle w:val="paragraphsub"/>
        <w:rPr>
          <w:sz w:val="20"/>
        </w:rPr>
      </w:pPr>
      <w:r w:rsidRPr="006E2BE2">
        <w:rPr>
          <w:sz w:val="20"/>
        </w:rPr>
        <w:tab/>
      </w:r>
      <w:r w:rsidRPr="006E2BE2">
        <w:t>(vi)</w:t>
      </w:r>
      <w:r w:rsidRPr="006E2BE2">
        <w:rPr>
          <w:sz w:val="20"/>
        </w:rPr>
        <w:tab/>
      </w:r>
      <w:r w:rsidRPr="006E2BE2">
        <w:t>the relations between the Commonwealth and the Northern Territory;</w:t>
      </w:r>
    </w:p>
    <w:p w:rsidR="006C4B1C" w:rsidRPr="006E2BE2" w:rsidRDefault="006C4B1C" w:rsidP="006E2BE2">
      <w:pPr>
        <w:pStyle w:val="paragraphsub"/>
        <w:rPr>
          <w:sz w:val="20"/>
        </w:rPr>
      </w:pPr>
      <w:r w:rsidRPr="006E2BE2">
        <w:rPr>
          <w:sz w:val="20"/>
        </w:rPr>
        <w:tab/>
      </w:r>
      <w:r w:rsidRPr="006E2BE2">
        <w:t>(vii)</w:t>
      </w:r>
      <w:r w:rsidRPr="006E2BE2">
        <w:rPr>
          <w:sz w:val="20"/>
        </w:rPr>
        <w:tab/>
      </w:r>
      <w:r w:rsidRPr="006E2BE2">
        <w:t>the relations between the Commonwealth and Norfolk Island;</w:t>
      </w:r>
    </w:p>
    <w:p w:rsidR="006C4B1C" w:rsidRPr="006E2BE2" w:rsidRDefault="006C4B1C" w:rsidP="006E2BE2">
      <w:pPr>
        <w:pStyle w:val="paragraph"/>
        <w:rPr>
          <w:sz w:val="20"/>
        </w:rPr>
      </w:pPr>
      <w:r w:rsidRPr="006E2BE2">
        <w:rPr>
          <w:sz w:val="20"/>
        </w:rPr>
        <w:tab/>
        <w:t>(b)</w:t>
      </w:r>
      <w:r w:rsidRPr="006E2BE2">
        <w:rPr>
          <w:sz w:val="20"/>
        </w:rPr>
        <w:tab/>
      </w:r>
      <w:r w:rsidRPr="006E2BE2">
        <w:t>if any of the information disclosed in the disclosure is Cabinet information—the principle that Cabinet information should remain confidential unless it is already lawfully publicly available;</w:t>
      </w:r>
    </w:p>
    <w:p w:rsidR="006C4B1C" w:rsidRPr="006E2BE2" w:rsidRDefault="006C4B1C" w:rsidP="006E2BE2">
      <w:pPr>
        <w:pStyle w:val="paragraph"/>
        <w:rPr>
          <w:sz w:val="20"/>
        </w:rPr>
      </w:pPr>
      <w:r w:rsidRPr="006E2BE2">
        <w:rPr>
          <w:sz w:val="20"/>
        </w:rPr>
        <w:tab/>
        <w:t>(c)</w:t>
      </w:r>
      <w:r w:rsidRPr="006E2BE2">
        <w:rPr>
          <w:sz w:val="20"/>
        </w:rPr>
        <w:tab/>
      </w:r>
      <w:r w:rsidRPr="006E2BE2">
        <w:t>if any of the information disclosed in the disclosure was communicated in confidence by or on behalf of:</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a foreign government; or</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an authority of a foreign government; or</w:t>
      </w:r>
    </w:p>
    <w:p w:rsidR="006C4B1C" w:rsidRPr="006E2BE2" w:rsidRDefault="006C4B1C" w:rsidP="006E2BE2">
      <w:pPr>
        <w:pStyle w:val="paragraphsub"/>
        <w:rPr>
          <w:sz w:val="20"/>
        </w:rPr>
      </w:pPr>
      <w:r w:rsidRPr="006E2BE2">
        <w:rPr>
          <w:sz w:val="20"/>
        </w:rPr>
        <w:tab/>
      </w:r>
      <w:r w:rsidRPr="006E2BE2">
        <w:t>(iii)</w:t>
      </w:r>
      <w:r w:rsidRPr="006E2BE2">
        <w:rPr>
          <w:sz w:val="20"/>
        </w:rPr>
        <w:tab/>
      </w:r>
      <w:r w:rsidRPr="006E2BE2">
        <w:t>an international organisation;</w:t>
      </w:r>
    </w:p>
    <w:p w:rsidR="006C4B1C" w:rsidRPr="006E2BE2" w:rsidRDefault="006C4B1C" w:rsidP="006E2BE2">
      <w:pPr>
        <w:pStyle w:val="paragraph"/>
      </w:pPr>
      <w:r w:rsidRPr="006E2BE2">
        <w:rPr>
          <w:sz w:val="20"/>
        </w:rPr>
        <w:tab/>
      </w:r>
      <w:r w:rsidRPr="006E2BE2">
        <w:rPr>
          <w:sz w:val="20"/>
        </w:rPr>
        <w:tab/>
      </w:r>
      <w:r w:rsidRPr="006E2BE2">
        <w:t>the principle that such information should remain confidential unless that government, authority or organisation, as the case may be, consents to the disclosure of the information;</w:t>
      </w:r>
    </w:p>
    <w:p w:rsidR="006C4B1C" w:rsidRPr="006E2BE2" w:rsidRDefault="006C4B1C" w:rsidP="006E2BE2">
      <w:pPr>
        <w:pStyle w:val="paragraph"/>
      </w:pPr>
      <w:r w:rsidRPr="006E2BE2">
        <w:tab/>
        <w:t>(d)</w:t>
      </w:r>
      <w:r w:rsidRPr="006E2BE2">
        <w:tab/>
        <w:t>any risk that the disclosure could prejudice the proper administration of justice;</w:t>
      </w:r>
    </w:p>
    <w:p w:rsidR="006C4B1C" w:rsidRPr="006E2BE2" w:rsidRDefault="006C4B1C" w:rsidP="006E2BE2">
      <w:pPr>
        <w:pStyle w:val="paragraph"/>
      </w:pPr>
      <w:r w:rsidRPr="006E2BE2">
        <w:tab/>
        <w:t>(e)</w:t>
      </w:r>
      <w:r w:rsidRPr="006E2BE2">
        <w:tab/>
        <w:t xml:space="preserve">the principle that </w:t>
      </w:r>
      <w:r w:rsidR="004422AA" w:rsidRPr="006E2BE2">
        <w:t>legal professional privilege</w:t>
      </w:r>
      <w:r w:rsidRPr="006E2BE2">
        <w:t xml:space="preserve"> should be maintained;</w:t>
      </w:r>
    </w:p>
    <w:p w:rsidR="006C4B1C" w:rsidRPr="006E2BE2" w:rsidRDefault="006C4B1C" w:rsidP="006E2BE2">
      <w:pPr>
        <w:pStyle w:val="paragraph"/>
        <w:rPr>
          <w:sz w:val="20"/>
        </w:rPr>
      </w:pPr>
      <w:r w:rsidRPr="006E2BE2">
        <w:rPr>
          <w:sz w:val="20"/>
        </w:rPr>
        <w:tab/>
        <w:t>(f)</w:t>
      </w:r>
      <w:r w:rsidRPr="006E2BE2">
        <w:rPr>
          <w:sz w:val="20"/>
        </w:rPr>
        <w:tab/>
      </w:r>
      <w:r w:rsidRPr="006E2BE2">
        <w:t>any other relevant matters.</w:t>
      </w:r>
    </w:p>
    <w:p w:rsidR="006C4B1C" w:rsidRPr="006E2BE2" w:rsidRDefault="007943FF" w:rsidP="006E2BE2">
      <w:pPr>
        <w:pStyle w:val="ActHead5"/>
      </w:pPr>
      <w:bookmarkStart w:id="45" w:name="_Toc361755358"/>
      <w:r w:rsidRPr="006E2BE2">
        <w:rPr>
          <w:rStyle w:val="CharSectno"/>
        </w:rPr>
        <w:t>27</w:t>
      </w:r>
      <w:r w:rsidR="006C4B1C" w:rsidRPr="006E2BE2">
        <w:t xml:space="preserve">  Associated allegations</w:t>
      </w:r>
      <w:bookmarkEnd w:id="45"/>
    </w:p>
    <w:p w:rsidR="006C4B1C" w:rsidRPr="006E2BE2" w:rsidRDefault="006C4B1C" w:rsidP="006E2BE2">
      <w:pPr>
        <w:pStyle w:val="subsection"/>
      </w:pPr>
      <w:r w:rsidRPr="006E2BE2">
        <w:tab/>
      </w:r>
      <w:r w:rsidRPr="006E2BE2">
        <w:tab/>
        <w:t xml:space="preserve">An allegation is a </w:t>
      </w:r>
      <w:r w:rsidRPr="006E2BE2">
        <w:rPr>
          <w:b/>
          <w:i/>
        </w:rPr>
        <w:t>public interest disclosure</w:t>
      </w:r>
      <w:r w:rsidRPr="006E2BE2">
        <w:t xml:space="preserve"> if:</w:t>
      </w:r>
    </w:p>
    <w:p w:rsidR="006C4B1C" w:rsidRPr="006E2BE2" w:rsidRDefault="006C4B1C" w:rsidP="006E2BE2">
      <w:pPr>
        <w:pStyle w:val="paragraph"/>
      </w:pPr>
      <w:r w:rsidRPr="006E2BE2">
        <w:tab/>
        <w:t>(a)</w:t>
      </w:r>
      <w:r w:rsidRPr="006E2BE2">
        <w:tab/>
        <w:t>it is made by a person who makes a disclosure of information that is a public interest disclosure under section</w:t>
      </w:r>
      <w:r w:rsidR="006E2BE2" w:rsidRPr="006E2BE2">
        <w:t> </w:t>
      </w:r>
      <w:r w:rsidR="007943FF" w:rsidRPr="006E2BE2">
        <w:t>26</w:t>
      </w:r>
      <w:r w:rsidRPr="006E2BE2">
        <w:t>; and</w:t>
      </w:r>
    </w:p>
    <w:p w:rsidR="006C4B1C" w:rsidRPr="006E2BE2" w:rsidRDefault="006C4B1C" w:rsidP="006E2BE2">
      <w:pPr>
        <w:pStyle w:val="paragraph"/>
      </w:pPr>
      <w:r w:rsidRPr="006E2BE2">
        <w:tab/>
        <w:t>(b)</w:t>
      </w:r>
      <w:r w:rsidRPr="006E2BE2">
        <w:tab/>
        <w:t>it is made to the recipient of that disclosure in conjunction with that disclosure; and</w:t>
      </w:r>
    </w:p>
    <w:p w:rsidR="006C4B1C" w:rsidRPr="006E2BE2" w:rsidRDefault="006C4B1C" w:rsidP="006E2BE2">
      <w:pPr>
        <w:pStyle w:val="paragraph"/>
      </w:pPr>
      <w:r w:rsidRPr="006E2BE2">
        <w:tab/>
        <w:t>(c)</w:t>
      </w:r>
      <w:r w:rsidRPr="006E2BE2">
        <w:tab/>
        <w:t>it is an allegation to the effect that the information disclosed concerns one or more instances of disclosable conduct.</w:t>
      </w:r>
    </w:p>
    <w:p w:rsidR="006C4B1C" w:rsidRPr="006E2BE2" w:rsidRDefault="007943FF" w:rsidP="006E2BE2">
      <w:pPr>
        <w:pStyle w:val="ActHead5"/>
      </w:pPr>
      <w:bookmarkStart w:id="46" w:name="_Toc361755359"/>
      <w:r w:rsidRPr="006E2BE2">
        <w:rPr>
          <w:rStyle w:val="CharSectno"/>
        </w:rPr>
        <w:t>28</w:t>
      </w:r>
      <w:r w:rsidR="006C4B1C" w:rsidRPr="006E2BE2">
        <w:t xml:space="preserve">  How a public interest disclosure may be made</w:t>
      </w:r>
      <w:bookmarkEnd w:id="46"/>
    </w:p>
    <w:p w:rsidR="006C4B1C" w:rsidRPr="006E2BE2" w:rsidRDefault="006C4B1C" w:rsidP="006E2BE2">
      <w:pPr>
        <w:pStyle w:val="subsection"/>
      </w:pPr>
      <w:r w:rsidRPr="006E2BE2">
        <w:tab/>
        <w:t>(1)</w:t>
      </w:r>
      <w:r w:rsidRPr="006E2BE2">
        <w:tab/>
        <w:t>A public interest disclosure may be made orally or in writing.</w:t>
      </w:r>
    </w:p>
    <w:p w:rsidR="006C4B1C" w:rsidRPr="006E2BE2" w:rsidRDefault="006C4B1C" w:rsidP="006E2BE2">
      <w:pPr>
        <w:pStyle w:val="subsection"/>
      </w:pPr>
      <w:r w:rsidRPr="006E2BE2">
        <w:tab/>
        <w:t>(2)</w:t>
      </w:r>
      <w:r w:rsidRPr="006E2BE2">
        <w:tab/>
        <w:t>A public interest disclosure may be made anonymously.</w:t>
      </w:r>
    </w:p>
    <w:p w:rsidR="006C4B1C" w:rsidRPr="006E2BE2" w:rsidRDefault="006C4B1C" w:rsidP="006E2BE2">
      <w:pPr>
        <w:pStyle w:val="subsection"/>
      </w:pPr>
      <w:r w:rsidRPr="006E2BE2">
        <w:tab/>
        <w:t>(3)</w:t>
      </w:r>
      <w:r w:rsidRPr="006E2BE2">
        <w:tab/>
        <w:t>A public interest disclosure may be made without the discloser asserting that the disclosure is made for the purposes of this Act.</w:t>
      </w:r>
    </w:p>
    <w:p w:rsidR="006C4B1C" w:rsidRPr="006E2BE2" w:rsidRDefault="006C4B1C" w:rsidP="006E2BE2">
      <w:pPr>
        <w:pStyle w:val="ActHead4"/>
      </w:pPr>
      <w:bookmarkStart w:id="47" w:name="_Toc361755360"/>
      <w:r w:rsidRPr="006E2BE2">
        <w:rPr>
          <w:rStyle w:val="CharSubdNo"/>
        </w:rPr>
        <w:t>Subdivision B</w:t>
      </w:r>
      <w:r w:rsidRPr="006E2BE2">
        <w:t>—</w:t>
      </w:r>
      <w:r w:rsidRPr="006E2BE2">
        <w:rPr>
          <w:rStyle w:val="CharSubdText"/>
        </w:rPr>
        <w:t>Disclosable conduct</w:t>
      </w:r>
      <w:bookmarkEnd w:id="47"/>
    </w:p>
    <w:p w:rsidR="006C4B1C" w:rsidRPr="006E2BE2" w:rsidRDefault="007943FF" w:rsidP="006E2BE2">
      <w:pPr>
        <w:pStyle w:val="ActHead5"/>
        <w:rPr>
          <w:b w:val="0"/>
          <w:sz w:val="20"/>
        </w:rPr>
      </w:pPr>
      <w:bookmarkStart w:id="48" w:name="_Toc361755361"/>
      <w:r w:rsidRPr="006E2BE2">
        <w:rPr>
          <w:rStyle w:val="CharSectno"/>
        </w:rPr>
        <w:t>29</w:t>
      </w:r>
      <w:r w:rsidR="006C4B1C" w:rsidRPr="006E2BE2">
        <w:t xml:space="preserve">  Meaning of </w:t>
      </w:r>
      <w:r w:rsidR="006C4B1C" w:rsidRPr="006E2BE2">
        <w:rPr>
          <w:i/>
        </w:rPr>
        <w:t>disclosable conduct</w:t>
      </w:r>
      <w:bookmarkEnd w:id="48"/>
    </w:p>
    <w:p w:rsidR="006C4B1C" w:rsidRPr="006E2BE2" w:rsidRDefault="006C4B1C" w:rsidP="006E2BE2">
      <w:pPr>
        <w:pStyle w:val="subsection"/>
      </w:pPr>
      <w:r w:rsidRPr="006E2BE2">
        <w:rPr>
          <w:szCs w:val="22"/>
        </w:rPr>
        <w:tab/>
        <w:t>(1)</w:t>
      </w:r>
      <w:r w:rsidRPr="006E2BE2">
        <w:rPr>
          <w:szCs w:val="22"/>
        </w:rPr>
        <w:tab/>
      </w:r>
      <w:r w:rsidRPr="006E2BE2">
        <w:rPr>
          <w:b/>
          <w:i/>
        </w:rPr>
        <w:t>Disclosable conduct</w:t>
      </w:r>
      <w:r w:rsidRPr="006E2BE2">
        <w:t xml:space="preserve"> is conduct of a kind mentioned in the following table that is conduct:</w:t>
      </w:r>
    </w:p>
    <w:p w:rsidR="006C4B1C" w:rsidRPr="006E2BE2" w:rsidRDefault="006C4B1C" w:rsidP="006E2BE2">
      <w:pPr>
        <w:pStyle w:val="paragraph"/>
      </w:pPr>
      <w:r w:rsidRPr="006E2BE2">
        <w:tab/>
        <w:t>(a)</w:t>
      </w:r>
      <w:r w:rsidRPr="006E2BE2">
        <w:tab/>
        <w:t>engaged in by an agency; or</w:t>
      </w:r>
    </w:p>
    <w:p w:rsidR="006C4B1C" w:rsidRPr="006E2BE2" w:rsidRDefault="006C4B1C" w:rsidP="006E2BE2">
      <w:pPr>
        <w:pStyle w:val="paragraph"/>
      </w:pPr>
      <w:r w:rsidRPr="006E2BE2">
        <w:tab/>
        <w:t>(b)</w:t>
      </w:r>
      <w:r w:rsidRPr="006E2BE2">
        <w:tab/>
        <w:t>engaged in by a public official, in connection with his or her position as a public official; or</w:t>
      </w:r>
    </w:p>
    <w:p w:rsidR="006C4B1C" w:rsidRPr="006E2BE2" w:rsidRDefault="006C4B1C" w:rsidP="006E2BE2">
      <w:pPr>
        <w:pStyle w:val="paragraph"/>
      </w:pPr>
      <w:r w:rsidRPr="006E2BE2">
        <w:tab/>
        <w:t>(c)</w:t>
      </w:r>
      <w:r w:rsidRPr="006E2BE2">
        <w:tab/>
        <w:t>engaged in by a contracted service provider for a Commonwealth contract, in connection with entering into, or giving effect to, that contract:</w:t>
      </w:r>
    </w:p>
    <w:p w:rsidR="006C4B1C" w:rsidRPr="006E2BE2" w:rsidRDefault="006C4B1C" w:rsidP="006E2BE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4"/>
      </w:tblGrid>
      <w:tr w:rsidR="006C4B1C" w:rsidRPr="006E2BE2" w:rsidTr="00D90485">
        <w:trPr>
          <w:tblHeader/>
        </w:trPr>
        <w:tc>
          <w:tcPr>
            <w:tcW w:w="7088" w:type="dxa"/>
            <w:gridSpan w:val="2"/>
            <w:tcBorders>
              <w:top w:val="single" w:sz="12" w:space="0" w:color="auto"/>
              <w:bottom w:val="single" w:sz="6" w:space="0" w:color="auto"/>
            </w:tcBorders>
            <w:shd w:val="clear" w:color="auto" w:fill="auto"/>
          </w:tcPr>
          <w:p w:rsidR="006C4B1C" w:rsidRPr="006E2BE2" w:rsidRDefault="006C4B1C" w:rsidP="006E2BE2">
            <w:pPr>
              <w:pStyle w:val="Tabletext"/>
              <w:keepNext/>
            </w:pPr>
            <w:r w:rsidRPr="006E2BE2">
              <w:rPr>
                <w:b/>
              </w:rPr>
              <w:t>Disclosable conduct</w:t>
            </w:r>
          </w:p>
        </w:tc>
      </w:tr>
      <w:tr w:rsidR="006C4B1C" w:rsidRPr="006E2BE2" w:rsidTr="00D90485">
        <w:trPr>
          <w:tblHeader/>
        </w:trPr>
        <w:tc>
          <w:tcPr>
            <w:tcW w:w="714" w:type="dxa"/>
            <w:tcBorders>
              <w:top w:val="single" w:sz="6" w:space="0" w:color="auto"/>
              <w:bottom w:val="single" w:sz="12" w:space="0" w:color="auto"/>
            </w:tcBorders>
            <w:shd w:val="clear" w:color="auto" w:fill="auto"/>
          </w:tcPr>
          <w:p w:rsidR="006C4B1C" w:rsidRPr="006E2BE2" w:rsidRDefault="006C4B1C" w:rsidP="006E2BE2">
            <w:pPr>
              <w:pStyle w:val="Tabletext"/>
              <w:keepNext/>
            </w:pPr>
            <w:r w:rsidRPr="006E2BE2">
              <w:rPr>
                <w:b/>
              </w:rPr>
              <w:t>Item</w:t>
            </w:r>
          </w:p>
        </w:tc>
        <w:tc>
          <w:tcPr>
            <w:tcW w:w="6374" w:type="dxa"/>
            <w:tcBorders>
              <w:top w:val="single" w:sz="6" w:space="0" w:color="auto"/>
              <w:bottom w:val="single" w:sz="12" w:space="0" w:color="auto"/>
            </w:tcBorders>
            <w:shd w:val="clear" w:color="auto" w:fill="auto"/>
          </w:tcPr>
          <w:p w:rsidR="006C4B1C" w:rsidRPr="006E2BE2" w:rsidRDefault="006C4B1C" w:rsidP="006E2BE2">
            <w:pPr>
              <w:pStyle w:val="Tabletext"/>
              <w:keepNext/>
            </w:pPr>
            <w:r w:rsidRPr="006E2BE2">
              <w:rPr>
                <w:b/>
              </w:rPr>
              <w:t>Kinds of disclosable conduct</w:t>
            </w:r>
          </w:p>
        </w:tc>
      </w:tr>
      <w:tr w:rsidR="006C4B1C" w:rsidRPr="006E2BE2" w:rsidTr="00D90485">
        <w:tc>
          <w:tcPr>
            <w:tcW w:w="714" w:type="dxa"/>
            <w:tcBorders>
              <w:top w:val="single" w:sz="12" w:space="0" w:color="auto"/>
            </w:tcBorders>
            <w:shd w:val="clear" w:color="auto" w:fill="auto"/>
          </w:tcPr>
          <w:p w:rsidR="006C4B1C" w:rsidRPr="006E2BE2" w:rsidRDefault="006C4B1C" w:rsidP="006E2BE2">
            <w:pPr>
              <w:pStyle w:val="Tabletext"/>
            </w:pPr>
            <w:r w:rsidRPr="006E2BE2">
              <w:t>1</w:t>
            </w:r>
          </w:p>
        </w:tc>
        <w:tc>
          <w:tcPr>
            <w:tcW w:w="6374" w:type="dxa"/>
            <w:tcBorders>
              <w:top w:val="single" w:sz="12" w:space="0" w:color="auto"/>
            </w:tcBorders>
            <w:shd w:val="clear" w:color="auto" w:fill="auto"/>
          </w:tcPr>
          <w:p w:rsidR="006C4B1C" w:rsidRPr="006E2BE2" w:rsidRDefault="006C4B1C" w:rsidP="006E2BE2">
            <w:pPr>
              <w:pStyle w:val="Tabletext"/>
            </w:pPr>
            <w:r w:rsidRPr="006E2BE2">
              <w:t>Conduct that contravenes a law of the Commonwealth, a State or a Territory.</w:t>
            </w:r>
          </w:p>
        </w:tc>
      </w:tr>
      <w:tr w:rsidR="006C4B1C" w:rsidRPr="006E2BE2" w:rsidTr="00D90485">
        <w:tc>
          <w:tcPr>
            <w:tcW w:w="714" w:type="dxa"/>
            <w:shd w:val="clear" w:color="auto" w:fill="auto"/>
          </w:tcPr>
          <w:p w:rsidR="006C4B1C" w:rsidRPr="006E2BE2" w:rsidRDefault="006C4B1C" w:rsidP="006E2BE2">
            <w:pPr>
              <w:pStyle w:val="Tabletext"/>
            </w:pPr>
            <w:r w:rsidRPr="006E2BE2">
              <w:t>2</w:t>
            </w:r>
          </w:p>
        </w:tc>
        <w:tc>
          <w:tcPr>
            <w:tcW w:w="6374" w:type="dxa"/>
            <w:shd w:val="clear" w:color="auto" w:fill="auto"/>
          </w:tcPr>
          <w:p w:rsidR="006C4B1C" w:rsidRPr="006E2BE2" w:rsidRDefault="006C4B1C" w:rsidP="006E2BE2">
            <w:pPr>
              <w:pStyle w:val="Tabletext"/>
            </w:pPr>
            <w:r w:rsidRPr="006E2BE2">
              <w:t>Conduct, in a foreign country, that contravenes a law that:</w:t>
            </w:r>
          </w:p>
          <w:p w:rsidR="006C4B1C" w:rsidRPr="006E2BE2" w:rsidRDefault="006C4B1C" w:rsidP="006E2BE2">
            <w:pPr>
              <w:pStyle w:val="Tablea"/>
            </w:pPr>
            <w:r w:rsidRPr="006E2BE2">
              <w:t>(a) is in force in the foreign country; and</w:t>
            </w:r>
          </w:p>
          <w:p w:rsidR="006C4B1C" w:rsidRPr="006E2BE2" w:rsidRDefault="006C4B1C" w:rsidP="006E2BE2">
            <w:pPr>
              <w:pStyle w:val="Tablea"/>
            </w:pPr>
            <w:r w:rsidRPr="006E2BE2">
              <w:t>(b) is applicable to the agency</w:t>
            </w:r>
            <w:r w:rsidR="00557F21" w:rsidRPr="006E2BE2">
              <w:t>, public official or contracted service provider</w:t>
            </w:r>
            <w:r w:rsidRPr="006E2BE2">
              <w:t>; and</w:t>
            </w:r>
          </w:p>
          <w:p w:rsidR="006C4B1C" w:rsidRPr="006E2BE2" w:rsidRDefault="006C4B1C" w:rsidP="006E2BE2">
            <w:pPr>
              <w:pStyle w:val="Tablea"/>
            </w:pPr>
            <w:r w:rsidRPr="006E2BE2">
              <w:t>(c) corresponds to a law in force in the Australian Capital Territory.</w:t>
            </w:r>
          </w:p>
        </w:tc>
      </w:tr>
      <w:tr w:rsidR="006C4B1C" w:rsidRPr="006E2BE2" w:rsidTr="00D90485">
        <w:tc>
          <w:tcPr>
            <w:tcW w:w="714" w:type="dxa"/>
            <w:shd w:val="clear" w:color="auto" w:fill="auto"/>
          </w:tcPr>
          <w:p w:rsidR="006C4B1C" w:rsidRPr="006E2BE2" w:rsidRDefault="006C4B1C" w:rsidP="006E2BE2">
            <w:pPr>
              <w:pStyle w:val="Tabletext"/>
            </w:pPr>
            <w:r w:rsidRPr="006E2BE2">
              <w:t>3</w:t>
            </w:r>
          </w:p>
        </w:tc>
        <w:tc>
          <w:tcPr>
            <w:tcW w:w="6374" w:type="dxa"/>
            <w:shd w:val="clear" w:color="auto" w:fill="auto"/>
          </w:tcPr>
          <w:p w:rsidR="006C4B1C" w:rsidRPr="006E2BE2" w:rsidRDefault="006C4B1C" w:rsidP="006E2BE2">
            <w:pPr>
              <w:pStyle w:val="Tabletext"/>
            </w:pPr>
            <w:r w:rsidRPr="006E2BE2">
              <w:t>Conduct that:</w:t>
            </w:r>
          </w:p>
          <w:p w:rsidR="006C4B1C" w:rsidRPr="006E2BE2" w:rsidRDefault="006C4B1C" w:rsidP="006E2BE2">
            <w:pPr>
              <w:pStyle w:val="Tablea"/>
            </w:pPr>
            <w:r w:rsidRPr="006E2BE2">
              <w:t>(a) perverts, or is engaged in for the purpose of perverting, or attempting to pervert, the course of justice; or</w:t>
            </w:r>
          </w:p>
          <w:p w:rsidR="006C4B1C" w:rsidRPr="006E2BE2" w:rsidRDefault="006C4B1C" w:rsidP="006E2BE2">
            <w:pPr>
              <w:pStyle w:val="Tablea"/>
            </w:pPr>
            <w:r w:rsidRPr="006E2BE2">
              <w:t>(b) involves, or is engaged in for the purpose of, corruption of any other kind.</w:t>
            </w:r>
          </w:p>
        </w:tc>
      </w:tr>
      <w:tr w:rsidR="006C4B1C" w:rsidRPr="006E2BE2" w:rsidTr="00D90485">
        <w:tc>
          <w:tcPr>
            <w:tcW w:w="714" w:type="dxa"/>
            <w:shd w:val="clear" w:color="auto" w:fill="auto"/>
          </w:tcPr>
          <w:p w:rsidR="006C4B1C" w:rsidRPr="006E2BE2" w:rsidRDefault="006C4B1C" w:rsidP="006E2BE2">
            <w:pPr>
              <w:pStyle w:val="Tabletext"/>
            </w:pPr>
            <w:r w:rsidRPr="006E2BE2">
              <w:t>4</w:t>
            </w:r>
          </w:p>
        </w:tc>
        <w:tc>
          <w:tcPr>
            <w:tcW w:w="6374" w:type="dxa"/>
            <w:shd w:val="clear" w:color="auto" w:fill="auto"/>
          </w:tcPr>
          <w:p w:rsidR="006C4B1C" w:rsidRPr="006E2BE2" w:rsidRDefault="006C4B1C" w:rsidP="006E2BE2">
            <w:pPr>
              <w:pStyle w:val="Tabletext"/>
            </w:pPr>
            <w:r w:rsidRPr="006E2BE2">
              <w:t>Conduct that constitutes maladministration, including conduct that:</w:t>
            </w:r>
          </w:p>
          <w:p w:rsidR="006C4B1C" w:rsidRPr="006E2BE2" w:rsidRDefault="006C4B1C" w:rsidP="006E2BE2">
            <w:pPr>
              <w:pStyle w:val="Tablea"/>
            </w:pPr>
            <w:r w:rsidRPr="006E2BE2">
              <w:t>(a) is based, in whole or in part, on improper motives; or</w:t>
            </w:r>
          </w:p>
          <w:p w:rsidR="006C4B1C" w:rsidRPr="006E2BE2" w:rsidRDefault="006C4B1C" w:rsidP="006E2BE2">
            <w:pPr>
              <w:pStyle w:val="Tablea"/>
            </w:pPr>
            <w:r w:rsidRPr="006E2BE2">
              <w:t>(b) is unreasonable, unjust or oppressive; or</w:t>
            </w:r>
          </w:p>
          <w:p w:rsidR="006C4B1C" w:rsidRPr="006E2BE2" w:rsidRDefault="006C4B1C" w:rsidP="006E2BE2">
            <w:pPr>
              <w:pStyle w:val="Tablea"/>
            </w:pPr>
            <w:r w:rsidRPr="006E2BE2">
              <w:t>(c) is negligent.</w:t>
            </w:r>
          </w:p>
        </w:tc>
      </w:tr>
      <w:tr w:rsidR="006C4B1C" w:rsidRPr="006E2BE2" w:rsidTr="00D90485">
        <w:tc>
          <w:tcPr>
            <w:tcW w:w="714" w:type="dxa"/>
            <w:shd w:val="clear" w:color="auto" w:fill="auto"/>
          </w:tcPr>
          <w:p w:rsidR="006C4B1C" w:rsidRPr="006E2BE2" w:rsidRDefault="006C4B1C" w:rsidP="006E2BE2">
            <w:pPr>
              <w:pStyle w:val="Tabletext"/>
            </w:pPr>
            <w:r w:rsidRPr="006E2BE2">
              <w:t>5</w:t>
            </w:r>
          </w:p>
        </w:tc>
        <w:tc>
          <w:tcPr>
            <w:tcW w:w="6374" w:type="dxa"/>
            <w:shd w:val="clear" w:color="auto" w:fill="auto"/>
          </w:tcPr>
          <w:p w:rsidR="006C4B1C" w:rsidRPr="006E2BE2" w:rsidRDefault="006C4B1C" w:rsidP="006E2BE2">
            <w:pPr>
              <w:pStyle w:val="Tabletext"/>
            </w:pPr>
            <w:r w:rsidRPr="006E2BE2">
              <w:t>Conduct that is an abuse of public trust.</w:t>
            </w:r>
          </w:p>
        </w:tc>
      </w:tr>
      <w:tr w:rsidR="006C4B1C" w:rsidRPr="006E2BE2" w:rsidTr="00D90485">
        <w:tc>
          <w:tcPr>
            <w:tcW w:w="714" w:type="dxa"/>
            <w:shd w:val="clear" w:color="auto" w:fill="auto"/>
          </w:tcPr>
          <w:p w:rsidR="006C4B1C" w:rsidRPr="006E2BE2" w:rsidRDefault="006C4B1C" w:rsidP="006E2BE2">
            <w:pPr>
              <w:pStyle w:val="Tabletext"/>
            </w:pPr>
            <w:r w:rsidRPr="006E2BE2">
              <w:t>6</w:t>
            </w:r>
          </w:p>
        </w:tc>
        <w:tc>
          <w:tcPr>
            <w:tcW w:w="6374" w:type="dxa"/>
            <w:shd w:val="clear" w:color="auto" w:fill="auto"/>
          </w:tcPr>
          <w:p w:rsidR="006C4B1C" w:rsidRPr="006E2BE2" w:rsidRDefault="006C4B1C" w:rsidP="006E2BE2">
            <w:pPr>
              <w:pStyle w:val="Tabletext"/>
            </w:pPr>
            <w:r w:rsidRPr="006E2BE2">
              <w:t>Conduct that is:</w:t>
            </w:r>
          </w:p>
          <w:p w:rsidR="006C4B1C" w:rsidRPr="006E2BE2" w:rsidRDefault="006C4B1C" w:rsidP="006E2BE2">
            <w:pPr>
              <w:pStyle w:val="Tablea"/>
            </w:pPr>
            <w:r w:rsidRPr="006E2BE2">
              <w:t>(a) fabrication, falsification, plagiarism, or deception, in relation to:</w:t>
            </w:r>
          </w:p>
          <w:p w:rsidR="006C4B1C" w:rsidRPr="006E2BE2" w:rsidRDefault="006C4B1C" w:rsidP="006E2BE2">
            <w:pPr>
              <w:pStyle w:val="Tablei"/>
            </w:pPr>
            <w:r w:rsidRPr="006E2BE2">
              <w:t>(i) proposing scientific research; or</w:t>
            </w:r>
          </w:p>
          <w:p w:rsidR="006C4B1C" w:rsidRPr="006E2BE2" w:rsidRDefault="006C4B1C" w:rsidP="006E2BE2">
            <w:pPr>
              <w:pStyle w:val="Tablei"/>
            </w:pPr>
            <w:r w:rsidRPr="006E2BE2">
              <w:t>(ii) carrying out scientific research; or</w:t>
            </w:r>
          </w:p>
          <w:p w:rsidR="006C4B1C" w:rsidRPr="006E2BE2" w:rsidRDefault="006C4B1C" w:rsidP="006E2BE2">
            <w:pPr>
              <w:pStyle w:val="Tablei"/>
            </w:pPr>
            <w:r w:rsidRPr="006E2BE2">
              <w:t>(iii) reporting the results of scientific research; or</w:t>
            </w:r>
          </w:p>
          <w:p w:rsidR="006C4B1C" w:rsidRPr="006E2BE2" w:rsidRDefault="006C4B1C" w:rsidP="006E2BE2">
            <w:pPr>
              <w:pStyle w:val="Tablea"/>
            </w:pPr>
            <w:r w:rsidRPr="006E2BE2">
              <w:t>(b) misconduct relating to scientific analysis, scientific evaluation or the giving of scientific advice.</w:t>
            </w:r>
          </w:p>
        </w:tc>
      </w:tr>
      <w:tr w:rsidR="006C4B1C" w:rsidRPr="006E2BE2" w:rsidTr="00D90485">
        <w:tc>
          <w:tcPr>
            <w:tcW w:w="714" w:type="dxa"/>
            <w:shd w:val="clear" w:color="auto" w:fill="auto"/>
          </w:tcPr>
          <w:p w:rsidR="006C4B1C" w:rsidRPr="006E2BE2" w:rsidRDefault="006C4B1C" w:rsidP="006E2BE2">
            <w:pPr>
              <w:pStyle w:val="Tabletext"/>
            </w:pPr>
            <w:r w:rsidRPr="006E2BE2">
              <w:t>7</w:t>
            </w:r>
          </w:p>
        </w:tc>
        <w:tc>
          <w:tcPr>
            <w:tcW w:w="6374" w:type="dxa"/>
            <w:shd w:val="clear" w:color="auto" w:fill="auto"/>
          </w:tcPr>
          <w:p w:rsidR="006C4B1C" w:rsidRPr="006E2BE2" w:rsidRDefault="006C4B1C" w:rsidP="006E2BE2">
            <w:pPr>
              <w:pStyle w:val="Tabletext"/>
            </w:pPr>
            <w:r w:rsidRPr="006E2BE2">
              <w:t>Conduct that results in the wastage of:</w:t>
            </w:r>
          </w:p>
          <w:p w:rsidR="006C4B1C" w:rsidRPr="006E2BE2" w:rsidRDefault="006C4B1C" w:rsidP="006E2BE2">
            <w:pPr>
              <w:pStyle w:val="Tablea"/>
            </w:pPr>
            <w:r w:rsidRPr="006E2BE2">
              <w:t xml:space="preserve">(a) public money (within the meaning of the </w:t>
            </w:r>
            <w:r w:rsidRPr="006E2BE2">
              <w:rPr>
                <w:i/>
              </w:rPr>
              <w:t>Financial Management and Accountability Act 1997</w:t>
            </w:r>
            <w:r w:rsidRPr="006E2BE2">
              <w:t>); or</w:t>
            </w:r>
          </w:p>
          <w:p w:rsidR="006C4B1C" w:rsidRPr="006E2BE2" w:rsidRDefault="006C4B1C" w:rsidP="006E2BE2">
            <w:pPr>
              <w:pStyle w:val="Tablea"/>
            </w:pPr>
            <w:r w:rsidRPr="006E2BE2">
              <w:t>(b) public property (within the meaning of that Act); or</w:t>
            </w:r>
          </w:p>
          <w:p w:rsidR="006C4B1C" w:rsidRPr="006E2BE2" w:rsidRDefault="006C4B1C" w:rsidP="006E2BE2">
            <w:pPr>
              <w:pStyle w:val="Tablea"/>
            </w:pPr>
            <w:r w:rsidRPr="006E2BE2">
              <w:t>(c) money of a prescribed authority; or</w:t>
            </w:r>
          </w:p>
          <w:p w:rsidR="006C4B1C" w:rsidRPr="006E2BE2" w:rsidRDefault="006C4B1C" w:rsidP="006E2BE2">
            <w:pPr>
              <w:pStyle w:val="Tablea"/>
            </w:pPr>
            <w:r w:rsidRPr="006E2BE2">
              <w:t>(d) property of a prescribed authority.</w:t>
            </w:r>
          </w:p>
        </w:tc>
      </w:tr>
      <w:tr w:rsidR="006C4B1C" w:rsidRPr="006E2BE2" w:rsidTr="00D90485">
        <w:tc>
          <w:tcPr>
            <w:tcW w:w="714" w:type="dxa"/>
            <w:shd w:val="clear" w:color="auto" w:fill="auto"/>
          </w:tcPr>
          <w:p w:rsidR="006C4B1C" w:rsidRPr="006E2BE2" w:rsidRDefault="006C4B1C" w:rsidP="006E2BE2">
            <w:pPr>
              <w:pStyle w:val="Tabletext"/>
            </w:pPr>
            <w:r w:rsidRPr="006E2BE2">
              <w:t>8</w:t>
            </w:r>
          </w:p>
        </w:tc>
        <w:tc>
          <w:tcPr>
            <w:tcW w:w="6374" w:type="dxa"/>
            <w:shd w:val="clear" w:color="auto" w:fill="auto"/>
          </w:tcPr>
          <w:p w:rsidR="006C4B1C" w:rsidRPr="006E2BE2" w:rsidRDefault="006C4B1C" w:rsidP="006E2BE2">
            <w:pPr>
              <w:pStyle w:val="Tabletext"/>
            </w:pPr>
            <w:r w:rsidRPr="006E2BE2">
              <w:t>Conduct that:</w:t>
            </w:r>
          </w:p>
          <w:p w:rsidR="006C4B1C" w:rsidRPr="006E2BE2" w:rsidRDefault="006C4B1C" w:rsidP="006E2BE2">
            <w:pPr>
              <w:pStyle w:val="Tablea"/>
            </w:pPr>
            <w:r w:rsidRPr="006E2BE2">
              <w:t>(a) unreasonably results in a danger to the health or safety of one or more persons; or</w:t>
            </w:r>
          </w:p>
          <w:p w:rsidR="006C4B1C" w:rsidRPr="006E2BE2" w:rsidRDefault="006C4B1C" w:rsidP="006E2BE2">
            <w:pPr>
              <w:pStyle w:val="Tablea"/>
            </w:pPr>
            <w:r w:rsidRPr="006E2BE2">
              <w:t>(b) unreasonably results in, or increases, a risk of danger to the health or safety of one or more persons.</w:t>
            </w:r>
          </w:p>
        </w:tc>
      </w:tr>
      <w:tr w:rsidR="006C4B1C" w:rsidRPr="006E2BE2" w:rsidTr="00D90485">
        <w:tc>
          <w:tcPr>
            <w:tcW w:w="714" w:type="dxa"/>
            <w:tcBorders>
              <w:bottom w:val="single" w:sz="4" w:space="0" w:color="auto"/>
            </w:tcBorders>
            <w:shd w:val="clear" w:color="auto" w:fill="auto"/>
          </w:tcPr>
          <w:p w:rsidR="006C4B1C" w:rsidRPr="006E2BE2" w:rsidRDefault="006C4B1C" w:rsidP="006E2BE2">
            <w:pPr>
              <w:pStyle w:val="Tabletext"/>
            </w:pPr>
            <w:r w:rsidRPr="006E2BE2">
              <w:t>9</w:t>
            </w:r>
          </w:p>
        </w:tc>
        <w:tc>
          <w:tcPr>
            <w:tcW w:w="6374" w:type="dxa"/>
            <w:tcBorders>
              <w:bottom w:val="single" w:sz="4" w:space="0" w:color="auto"/>
            </w:tcBorders>
            <w:shd w:val="clear" w:color="auto" w:fill="auto"/>
          </w:tcPr>
          <w:p w:rsidR="006C4B1C" w:rsidRPr="006E2BE2" w:rsidRDefault="006C4B1C" w:rsidP="006E2BE2">
            <w:pPr>
              <w:pStyle w:val="Tabletext"/>
            </w:pPr>
            <w:r w:rsidRPr="006E2BE2">
              <w:t>Conduct that:</w:t>
            </w:r>
          </w:p>
          <w:p w:rsidR="006C4B1C" w:rsidRPr="006E2BE2" w:rsidRDefault="006C4B1C" w:rsidP="006E2BE2">
            <w:pPr>
              <w:pStyle w:val="Tablea"/>
            </w:pPr>
            <w:r w:rsidRPr="006E2BE2">
              <w:t>(a) results in a danger to the environment; or</w:t>
            </w:r>
          </w:p>
          <w:p w:rsidR="006C4B1C" w:rsidRPr="006E2BE2" w:rsidRDefault="006C4B1C" w:rsidP="006E2BE2">
            <w:pPr>
              <w:pStyle w:val="Tablea"/>
            </w:pPr>
            <w:r w:rsidRPr="006E2BE2">
              <w:t>(b) results in, or increases, a risk of danger to the environment.</w:t>
            </w:r>
          </w:p>
        </w:tc>
      </w:tr>
      <w:tr w:rsidR="006C4B1C" w:rsidRPr="006E2BE2" w:rsidTr="00D90485">
        <w:tc>
          <w:tcPr>
            <w:tcW w:w="714" w:type="dxa"/>
            <w:tcBorders>
              <w:bottom w:val="single" w:sz="12" w:space="0" w:color="auto"/>
            </w:tcBorders>
            <w:shd w:val="clear" w:color="auto" w:fill="auto"/>
          </w:tcPr>
          <w:p w:rsidR="006C4B1C" w:rsidRPr="006E2BE2" w:rsidRDefault="006C4B1C" w:rsidP="006E2BE2">
            <w:pPr>
              <w:pStyle w:val="Tabletext"/>
            </w:pPr>
            <w:r w:rsidRPr="006E2BE2">
              <w:t>10</w:t>
            </w:r>
          </w:p>
        </w:tc>
        <w:tc>
          <w:tcPr>
            <w:tcW w:w="6374" w:type="dxa"/>
            <w:tcBorders>
              <w:bottom w:val="single" w:sz="12" w:space="0" w:color="auto"/>
            </w:tcBorders>
            <w:shd w:val="clear" w:color="auto" w:fill="auto"/>
          </w:tcPr>
          <w:p w:rsidR="006C4B1C" w:rsidRPr="006E2BE2" w:rsidRDefault="006C4B1C" w:rsidP="006E2BE2">
            <w:pPr>
              <w:pStyle w:val="Tabletext"/>
            </w:pPr>
            <w:r w:rsidRPr="006E2BE2">
              <w:t>Conduct of a kind prescribed by the PID rules.</w:t>
            </w:r>
          </w:p>
        </w:tc>
      </w:tr>
    </w:tbl>
    <w:p w:rsidR="006C4B1C" w:rsidRPr="006E2BE2" w:rsidRDefault="006C4B1C" w:rsidP="006E2BE2">
      <w:pPr>
        <w:pStyle w:val="subsection"/>
      </w:pPr>
      <w:r w:rsidRPr="006E2BE2">
        <w:tab/>
        <w:t>(2)</w:t>
      </w:r>
      <w:r w:rsidRPr="006E2BE2">
        <w:tab/>
        <w:t xml:space="preserve">Without limiting </w:t>
      </w:r>
      <w:r w:rsidR="006E2BE2" w:rsidRPr="006E2BE2">
        <w:t>subsection (</w:t>
      </w:r>
      <w:r w:rsidRPr="006E2BE2">
        <w:t xml:space="preserve">1), the following are also </w:t>
      </w:r>
      <w:r w:rsidRPr="006E2BE2">
        <w:rPr>
          <w:b/>
          <w:i/>
        </w:rPr>
        <w:t>disclosable conduct</w:t>
      </w:r>
      <w:r w:rsidRPr="006E2BE2">
        <w:t>:</w:t>
      </w:r>
    </w:p>
    <w:p w:rsidR="006C4B1C" w:rsidRPr="006E2BE2" w:rsidRDefault="006C4B1C" w:rsidP="006E2BE2">
      <w:pPr>
        <w:pStyle w:val="paragraph"/>
      </w:pPr>
      <w:r w:rsidRPr="006E2BE2">
        <w:tab/>
        <w:t>(a)</w:t>
      </w:r>
      <w:r w:rsidRPr="006E2BE2">
        <w:tab/>
        <w:t>conduct engaged in by a public official that involves, or is engaged in for the purpose of, the public official abusing his or her position as a public official;</w:t>
      </w:r>
    </w:p>
    <w:p w:rsidR="006C4B1C" w:rsidRPr="006E2BE2" w:rsidRDefault="006C4B1C" w:rsidP="006E2BE2">
      <w:pPr>
        <w:pStyle w:val="paragraph"/>
      </w:pPr>
      <w:r w:rsidRPr="006E2BE2">
        <w:tab/>
        <w:t>(b)</w:t>
      </w:r>
      <w:r w:rsidRPr="006E2BE2">
        <w:tab/>
        <w:t>conduct engaged in by a public official that could, if proved, give reasonable grounds for disciplinary action against the public official.</w:t>
      </w:r>
    </w:p>
    <w:p w:rsidR="006C4B1C" w:rsidRPr="006E2BE2" w:rsidRDefault="006C4B1C" w:rsidP="006E2BE2">
      <w:pPr>
        <w:pStyle w:val="subsection"/>
      </w:pPr>
      <w:r w:rsidRPr="006E2BE2">
        <w:tab/>
        <w:t>(3)</w:t>
      </w:r>
      <w:r w:rsidRPr="006E2BE2">
        <w:tab/>
        <w:t>For the purposes of this section, it is immaterial:</w:t>
      </w:r>
    </w:p>
    <w:p w:rsidR="006C4B1C" w:rsidRPr="006E2BE2" w:rsidRDefault="006C4B1C" w:rsidP="006E2BE2">
      <w:pPr>
        <w:pStyle w:val="paragraph"/>
      </w:pPr>
      <w:r w:rsidRPr="006E2BE2">
        <w:tab/>
        <w:t>(a)</w:t>
      </w:r>
      <w:r w:rsidRPr="006E2BE2">
        <w:tab/>
        <w:t>whether conduct occurred before or after the commencement of this section; or</w:t>
      </w:r>
    </w:p>
    <w:p w:rsidR="006C4B1C" w:rsidRPr="006E2BE2" w:rsidRDefault="006C4B1C" w:rsidP="006E2BE2">
      <w:pPr>
        <w:pStyle w:val="paragraph"/>
      </w:pPr>
      <w:r w:rsidRPr="006E2BE2">
        <w:tab/>
        <w:t>(b)</w:t>
      </w:r>
      <w:r w:rsidRPr="006E2BE2">
        <w:tab/>
        <w:t>if an agency has engaged in conduct—whether the agency has ceased to exist after the conduct occurred; or</w:t>
      </w:r>
    </w:p>
    <w:p w:rsidR="006C4B1C" w:rsidRPr="006E2BE2" w:rsidRDefault="006C4B1C" w:rsidP="006E2BE2">
      <w:pPr>
        <w:pStyle w:val="paragraph"/>
      </w:pPr>
      <w:r w:rsidRPr="006E2BE2">
        <w:tab/>
        <w:t>(c)</w:t>
      </w:r>
      <w:r w:rsidRPr="006E2BE2">
        <w:tab/>
        <w:t>if a public official has engaged in conduct—whether the public official has ceased to be a public offi</w:t>
      </w:r>
      <w:r w:rsidR="00557F21" w:rsidRPr="006E2BE2">
        <w:t>cial after the conduct occurred; or</w:t>
      </w:r>
    </w:p>
    <w:p w:rsidR="00557F21" w:rsidRPr="006E2BE2" w:rsidRDefault="00557F21" w:rsidP="006E2BE2">
      <w:pPr>
        <w:pStyle w:val="paragraph"/>
      </w:pPr>
      <w:r w:rsidRPr="006E2BE2">
        <w:tab/>
        <w:t>(d)</w:t>
      </w:r>
      <w:r w:rsidRPr="006E2BE2">
        <w:tab/>
        <w:t>if a contracted service provider has engaged in conduct—whether the contracted service provider has ceased to be a contracted service provider after the conduct occurred</w:t>
      </w:r>
      <w:r w:rsidR="00DF1D75" w:rsidRPr="006E2BE2">
        <w:t>.</w:t>
      </w:r>
    </w:p>
    <w:p w:rsidR="006C4B1C" w:rsidRPr="006E2BE2" w:rsidRDefault="007943FF" w:rsidP="006E2BE2">
      <w:pPr>
        <w:pStyle w:val="ActHead5"/>
        <w:rPr>
          <w:b w:val="0"/>
          <w:sz w:val="20"/>
        </w:rPr>
      </w:pPr>
      <w:bookmarkStart w:id="49" w:name="_Toc361755362"/>
      <w:r w:rsidRPr="006E2BE2">
        <w:rPr>
          <w:rStyle w:val="CharSectno"/>
        </w:rPr>
        <w:t>30</w:t>
      </w:r>
      <w:r w:rsidR="006C4B1C" w:rsidRPr="006E2BE2">
        <w:t xml:space="preserve">  Officers or employees of a contracted service provider</w:t>
      </w:r>
      <w:bookmarkEnd w:id="49"/>
    </w:p>
    <w:p w:rsidR="006C4B1C" w:rsidRPr="006E2BE2" w:rsidRDefault="006C4B1C" w:rsidP="006E2BE2">
      <w:pPr>
        <w:pStyle w:val="subsection"/>
      </w:pPr>
      <w:r w:rsidRPr="006E2BE2">
        <w:tab/>
        <w:t>(1)</w:t>
      </w:r>
      <w:r w:rsidRPr="006E2BE2">
        <w:tab/>
        <w:t>For the purposes of this Act, if an individual is a public official because the individual:</w:t>
      </w:r>
    </w:p>
    <w:p w:rsidR="006C4B1C" w:rsidRPr="006E2BE2" w:rsidRDefault="006C4B1C" w:rsidP="006E2BE2">
      <w:pPr>
        <w:pStyle w:val="paragraph"/>
      </w:pPr>
      <w:r w:rsidRPr="006E2BE2">
        <w:tab/>
        <w:t>(a)</w:t>
      </w:r>
      <w:r w:rsidRPr="006E2BE2">
        <w:tab/>
        <w:t>is an officer or employee of a contracted service provider for a Commonwealth contract; and</w:t>
      </w:r>
    </w:p>
    <w:p w:rsidR="006C4B1C" w:rsidRPr="006E2BE2" w:rsidRDefault="006C4B1C" w:rsidP="006E2BE2">
      <w:pPr>
        <w:pStyle w:val="paragraph"/>
      </w:pPr>
      <w:r w:rsidRPr="006E2BE2">
        <w:tab/>
        <w:t>(b)</w:t>
      </w:r>
      <w:r w:rsidRPr="006E2BE2">
        <w:tab/>
        <w:t>provides services for the purposes (whether direct or indirect) of the Commonwealth contract;</w:t>
      </w:r>
    </w:p>
    <w:p w:rsidR="006C4B1C" w:rsidRPr="006E2BE2" w:rsidRDefault="006C4B1C" w:rsidP="006E2BE2">
      <w:pPr>
        <w:pStyle w:val="subsection2"/>
      </w:pPr>
      <w:r w:rsidRPr="006E2BE2">
        <w:t>the individual does not engage in conduct in connection with his or her position as such a public official unless the conduct is in connection with entering into, or giving effect to, the contract.</w:t>
      </w:r>
    </w:p>
    <w:p w:rsidR="006C4B1C" w:rsidRPr="006E2BE2" w:rsidRDefault="006C4B1C" w:rsidP="006E2BE2">
      <w:pPr>
        <w:pStyle w:val="subsection"/>
      </w:pPr>
      <w:r w:rsidRPr="006E2BE2">
        <w:tab/>
        <w:t>(2)</w:t>
      </w:r>
      <w:r w:rsidRPr="006E2BE2">
        <w:tab/>
        <w:t xml:space="preserve">A </w:t>
      </w:r>
      <w:r w:rsidRPr="006E2BE2">
        <w:rPr>
          <w:b/>
          <w:i/>
        </w:rPr>
        <w:t>contracted service provider</w:t>
      </w:r>
      <w:r w:rsidRPr="006E2BE2">
        <w:t xml:space="preserve"> for a Commonwealth contract is:</w:t>
      </w:r>
    </w:p>
    <w:p w:rsidR="006C4B1C" w:rsidRPr="006E2BE2" w:rsidRDefault="006C4B1C" w:rsidP="006E2BE2">
      <w:pPr>
        <w:pStyle w:val="paragraph"/>
      </w:pPr>
      <w:r w:rsidRPr="006E2BE2">
        <w:tab/>
        <w:t>(a)</w:t>
      </w:r>
      <w:r w:rsidRPr="006E2BE2">
        <w:tab/>
        <w:t>a person who:</w:t>
      </w:r>
    </w:p>
    <w:p w:rsidR="006C4B1C" w:rsidRPr="006E2BE2" w:rsidRDefault="006C4B1C" w:rsidP="006E2BE2">
      <w:pPr>
        <w:pStyle w:val="paragraphsub"/>
      </w:pPr>
      <w:r w:rsidRPr="006E2BE2">
        <w:tab/>
        <w:t>(i)</w:t>
      </w:r>
      <w:r w:rsidRPr="006E2BE2">
        <w:tab/>
        <w:t>is a party to the Commonwealth contract; and</w:t>
      </w:r>
    </w:p>
    <w:p w:rsidR="006C4B1C" w:rsidRPr="006E2BE2" w:rsidRDefault="006C4B1C" w:rsidP="006E2BE2">
      <w:pPr>
        <w:pStyle w:val="paragraphsub"/>
      </w:pPr>
      <w:r w:rsidRPr="006E2BE2">
        <w:tab/>
        <w:t>(ii)</w:t>
      </w:r>
      <w:r w:rsidRPr="006E2BE2">
        <w:tab/>
        <w:t>is responsible for the provision of goods or services under the Commonwealth contract; or</w:t>
      </w:r>
    </w:p>
    <w:p w:rsidR="006C4B1C" w:rsidRPr="006E2BE2" w:rsidRDefault="006C4B1C" w:rsidP="006E2BE2">
      <w:pPr>
        <w:pStyle w:val="paragraph"/>
      </w:pPr>
      <w:r w:rsidRPr="006E2BE2">
        <w:tab/>
        <w:t>(b)</w:t>
      </w:r>
      <w:r w:rsidRPr="006E2BE2">
        <w:tab/>
        <w:t>a person who:</w:t>
      </w:r>
    </w:p>
    <w:p w:rsidR="006C4B1C" w:rsidRPr="006E2BE2" w:rsidRDefault="006C4B1C" w:rsidP="006E2BE2">
      <w:pPr>
        <w:pStyle w:val="paragraphsub"/>
      </w:pPr>
      <w:r w:rsidRPr="006E2BE2">
        <w:tab/>
        <w:t>(i)</w:t>
      </w:r>
      <w:r w:rsidRPr="006E2BE2">
        <w:tab/>
        <w:t xml:space="preserve">is a party to a contract (the </w:t>
      </w:r>
      <w:r w:rsidRPr="006E2BE2">
        <w:rPr>
          <w:b/>
          <w:i/>
        </w:rPr>
        <w:t>subcontract</w:t>
      </w:r>
      <w:r w:rsidRPr="006E2BE2">
        <w:t xml:space="preserve">) with a person who is a contracted service provider for the Commonwealth contract under </w:t>
      </w:r>
      <w:r w:rsidR="006E2BE2" w:rsidRPr="006E2BE2">
        <w:t>paragraph (</w:t>
      </w:r>
      <w:r w:rsidRPr="006E2BE2">
        <w:t>a) (or under a previous application of this paragraph); or</w:t>
      </w:r>
    </w:p>
    <w:p w:rsidR="006C4B1C" w:rsidRPr="006E2BE2" w:rsidRDefault="006C4B1C" w:rsidP="006E2BE2">
      <w:pPr>
        <w:pStyle w:val="paragraphsub"/>
      </w:pPr>
      <w:r w:rsidRPr="006E2BE2">
        <w:tab/>
        <w:t>(ii)</w:t>
      </w:r>
      <w:r w:rsidRPr="006E2BE2">
        <w:tab/>
        <w:t>who is responsible under the subcontract for the provision of goods or services for the purposes (whether direct or indirect) of the Commonwealth contract.</w:t>
      </w:r>
    </w:p>
    <w:p w:rsidR="006C4B1C" w:rsidRPr="006E2BE2" w:rsidRDefault="006C4B1C" w:rsidP="006E2BE2">
      <w:pPr>
        <w:pStyle w:val="subsection"/>
      </w:pPr>
      <w:r w:rsidRPr="006E2BE2">
        <w:tab/>
        <w:t>(3)</w:t>
      </w:r>
      <w:r w:rsidRPr="006E2BE2">
        <w:tab/>
        <w:t xml:space="preserve">A </w:t>
      </w:r>
      <w:r w:rsidRPr="006E2BE2">
        <w:rPr>
          <w:b/>
          <w:i/>
        </w:rPr>
        <w:t>Commonwealth contract</w:t>
      </w:r>
      <w:r w:rsidRPr="006E2BE2">
        <w:t xml:space="preserve"> is a contract:</w:t>
      </w:r>
    </w:p>
    <w:p w:rsidR="006C4B1C" w:rsidRPr="006E2BE2" w:rsidRDefault="006C4B1C" w:rsidP="006E2BE2">
      <w:pPr>
        <w:pStyle w:val="paragraph"/>
        <w:rPr>
          <w:szCs w:val="22"/>
        </w:rPr>
      </w:pPr>
      <w:r w:rsidRPr="006E2BE2">
        <w:rPr>
          <w:szCs w:val="22"/>
        </w:rPr>
        <w:tab/>
        <w:t>(a)</w:t>
      </w:r>
      <w:r w:rsidRPr="006E2BE2">
        <w:rPr>
          <w:szCs w:val="22"/>
        </w:rPr>
        <w:tab/>
        <w:t>to which the Commonwealth or a prescribed authority is a party; and</w:t>
      </w:r>
    </w:p>
    <w:p w:rsidR="006C4B1C" w:rsidRPr="006E2BE2" w:rsidRDefault="006C4B1C" w:rsidP="006E2BE2">
      <w:pPr>
        <w:pStyle w:val="paragraph"/>
        <w:rPr>
          <w:szCs w:val="22"/>
        </w:rPr>
      </w:pPr>
      <w:r w:rsidRPr="006E2BE2">
        <w:rPr>
          <w:szCs w:val="22"/>
        </w:rPr>
        <w:tab/>
        <w:t>(b)</w:t>
      </w:r>
      <w:r w:rsidRPr="006E2BE2">
        <w:rPr>
          <w:szCs w:val="22"/>
        </w:rPr>
        <w:tab/>
        <w:t>under which goods or services are to be, or were to be, provided:</w:t>
      </w:r>
    </w:p>
    <w:p w:rsidR="006C4B1C" w:rsidRPr="006E2BE2" w:rsidRDefault="006C4B1C" w:rsidP="006E2BE2">
      <w:pPr>
        <w:pStyle w:val="paragraphsub"/>
        <w:rPr>
          <w:szCs w:val="22"/>
        </w:rPr>
      </w:pPr>
      <w:r w:rsidRPr="006E2BE2">
        <w:rPr>
          <w:szCs w:val="22"/>
        </w:rPr>
        <w:tab/>
        <w:t>(i)</w:t>
      </w:r>
      <w:r w:rsidRPr="006E2BE2">
        <w:rPr>
          <w:szCs w:val="22"/>
        </w:rPr>
        <w:tab/>
        <w:t>to the Commonwealth or a prescribed authority; or</w:t>
      </w:r>
    </w:p>
    <w:p w:rsidR="006C4B1C" w:rsidRPr="006E2BE2" w:rsidRDefault="006C4B1C" w:rsidP="006E2BE2">
      <w:pPr>
        <w:pStyle w:val="paragraphsub"/>
        <w:rPr>
          <w:szCs w:val="22"/>
        </w:rPr>
      </w:pPr>
      <w:r w:rsidRPr="006E2BE2">
        <w:rPr>
          <w:szCs w:val="22"/>
        </w:rPr>
        <w:tab/>
        <w:t>(ii)</w:t>
      </w:r>
      <w:r w:rsidRPr="006E2BE2">
        <w:rPr>
          <w:szCs w:val="22"/>
        </w:rPr>
        <w:tab/>
        <w:t>for or on behalf of the Commonwealth or a prescribed authority, and in connection with the performance of its functions or the exercise of its powers.</w:t>
      </w:r>
    </w:p>
    <w:p w:rsidR="006C4B1C" w:rsidRPr="006E2BE2" w:rsidRDefault="007943FF" w:rsidP="006E2BE2">
      <w:pPr>
        <w:pStyle w:val="ActHead5"/>
      </w:pPr>
      <w:bookmarkStart w:id="50" w:name="_Toc361755363"/>
      <w:r w:rsidRPr="006E2BE2">
        <w:rPr>
          <w:rStyle w:val="CharSectno"/>
        </w:rPr>
        <w:t>31</w:t>
      </w:r>
      <w:r w:rsidR="006C4B1C" w:rsidRPr="006E2BE2">
        <w:t xml:space="preserve">  Disagreements with government policies etc.</w:t>
      </w:r>
      <w:bookmarkEnd w:id="50"/>
    </w:p>
    <w:p w:rsidR="006C4B1C" w:rsidRPr="006E2BE2" w:rsidRDefault="006C4B1C" w:rsidP="006E2BE2">
      <w:pPr>
        <w:pStyle w:val="subsection"/>
      </w:pPr>
      <w:r w:rsidRPr="006E2BE2">
        <w:tab/>
      </w:r>
      <w:r w:rsidRPr="006E2BE2">
        <w:tab/>
        <w:t xml:space="preserve">To avoid doubt, conduct is not </w:t>
      </w:r>
      <w:r w:rsidRPr="006E2BE2">
        <w:rPr>
          <w:b/>
          <w:i/>
        </w:rPr>
        <w:t>disclosable conduct</w:t>
      </w:r>
      <w:r w:rsidRPr="006E2BE2">
        <w:t xml:space="preserve"> if it relates only to:</w:t>
      </w:r>
    </w:p>
    <w:p w:rsidR="006C4B1C" w:rsidRPr="006E2BE2" w:rsidRDefault="006C4B1C" w:rsidP="006E2BE2">
      <w:pPr>
        <w:pStyle w:val="paragraph"/>
      </w:pPr>
      <w:r w:rsidRPr="006E2BE2">
        <w:tab/>
        <w:t>(a)</w:t>
      </w:r>
      <w:r w:rsidRPr="006E2BE2">
        <w:tab/>
        <w:t>a policy or proposed policy of the Commonwealth Government; or</w:t>
      </w:r>
    </w:p>
    <w:p w:rsidR="006C4B1C" w:rsidRPr="006E2BE2" w:rsidRDefault="006C4B1C" w:rsidP="006E2BE2">
      <w:pPr>
        <w:pStyle w:val="paragraph"/>
      </w:pPr>
      <w:r w:rsidRPr="006E2BE2">
        <w:tab/>
        <w:t>(b)</w:t>
      </w:r>
      <w:r w:rsidRPr="006E2BE2">
        <w:tab/>
        <w:t>action that has been, is being, or is proposed to be, taken by:</w:t>
      </w:r>
    </w:p>
    <w:p w:rsidR="006C4B1C" w:rsidRPr="006E2BE2" w:rsidRDefault="006C4B1C" w:rsidP="006E2BE2">
      <w:pPr>
        <w:pStyle w:val="paragraphsub"/>
      </w:pPr>
      <w:r w:rsidRPr="006E2BE2">
        <w:tab/>
        <w:t>(i)</w:t>
      </w:r>
      <w:r w:rsidRPr="006E2BE2">
        <w:tab/>
        <w:t>a Minister; or</w:t>
      </w:r>
    </w:p>
    <w:p w:rsidR="006C4B1C" w:rsidRPr="006E2BE2" w:rsidRDefault="006C4B1C" w:rsidP="006E2BE2">
      <w:pPr>
        <w:pStyle w:val="paragraphsub"/>
      </w:pPr>
      <w:r w:rsidRPr="006E2BE2">
        <w:tab/>
        <w:t>(ii)</w:t>
      </w:r>
      <w:r w:rsidRPr="006E2BE2">
        <w:tab/>
        <w:t>the Speaker of the House of Representatives; or</w:t>
      </w:r>
    </w:p>
    <w:p w:rsidR="006C4B1C" w:rsidRPr="006E2BE2" w:rsidRDefault="006C4B1C" w:rsidP="006E2BE2">
      <w:pPr>
        <w:pStyle w:val="paragraphsub"/>
      </w:pPr>
      <w:r w:rsidRPr="006E2BE2">
        <w:tab/>
        <w:t>(iii)</w:t>
      </w:r>
      <w:r w:rsidRPr="006E2BE2">
        <w:tab/>
        <w:t>the President of the Senate; or</w:t>
      </w:r>
    </w:p>
    <w:p w:rsidR="006C4B1C" w:rsidRPr="006E2BE2" w:rsidRDefault="006C4B1C" w:rsidP="006E2BE2">
      <w:pPr>
        <w:pStyle w:val="paragraph"/>
      </w:pPr>
      <w:r w:rsidRPr="006E2BE2">
        <w:tab/>
        <w:t>(c)</w:t>
      </w:r>
      <w:r w:rsidRPr="006E2BE2">
        <w:tab/>
        <w:t>amounts, purposes or priorities of expenditure or proposed expenditure relating to such a policy or proposed policy, or such action or proposed action;</w:t>
      </w:r>
    </w:p>
    <w:p w:rsidR="006C4B1C" w:rsidRPr="006E2BE2" w:rsidRDefault="006C4B1C" w:rsidP="006E2BE2">
      <w:pPr>
        <w:pStyle w:val="subsection2"/>
      </w:pPr>
      <w:r w:rsidRPr="006E2BE2">
        <w:t>with which a person disagrees.</w:t>
      </w:r>
    </w:p>
    <w:p w:rsidR="006C4B1C" w:rsidRPr="006E2BE2" w:rsidRDefault="007943FF" w:rsidP="006E2BE2">
      <w:pPr>
        <w:pStyle w:val="ActHead5"/>
      </w:pPr>
      <w:bookmarkStart w:id="51" w:name="_Toc361755364"/>
      <w:r w:rsidRPr="006E2BE2">
        <w:rPr>
          <w:rStyle w:val="CharSectno"/>
        </w:rPr>
        <w:t>32</w:t>
      </w:r>
      <w:r w:rsidR="006C4B1C" w:rsidRPr="006E2BE2">
        <w:t xml:space="preserve">  Conduct connected with courts or </w:t>
      </w:r>
      <w:r w:rsidR="00E32461" w:rsidRPr="00144509">
        <w:t>Commonwealth tribunals</w:t>
      </w:r>
      <w:bookmarkEnd w:id="51"/>
    </w:p>
    <w:p w:rsidR="006C4B1C" w:rsidRPr="006E2BE2" w:rsidRDefault="006C4B1C" w:rsidP="006E2BE2">
      <w:pPr>
        <w:pStyle w:val="subsection"/>
        <w:rPr>
          <w:szCs w:val="22"/>
        </w:rPr>
      </w:pPr>
      <w:r w:rsidRPr="006E2BE2">
        <w:rPr>
          <w:szCs w:val="22"/>
        </w:rPr>
        <w:tab/>
        <w:t>(1)</w:t>
      </w:r>
      <w:r w:rsidRPr="006E2BE2">
        <w:rPr>
          <w:szCs w:val="22"/>
        </w:rPr>
        <w:tab/>
        <w:t>Despite section</w:t>
      </w:r>
      <w:r w:rsidR="006E2BE2" w:rsidRPr="006E2BE2">
        <w:rPr>
          <w:szCs w:val="22"/>
        </w:rPr>
        <w:t> </w:t>
      </w:r>
      <w:r w:rsidR="007943FF" w:rsidRPr="006E2BE2">
        <w:rPr>
          <w:szCs w:val="22"/>
        </w:rPr>
        <w:t>29</w:t>
      </w:r>
      <w:r w:rsidRPr="006E2BE2">
        <w:rPr>
          <w:szCs w:val="22"/>
        </w:rPr>
        <w:t xml:space="preserve">, conduct is not </w:t>
      </w:r>
      <w:r w:rsidRPr="006E2BE2">
        <w:rPr>
          <w:b/>
          <w:i/>
          <w:szCs w:val="22"/>
        </w:rPr>
        <w:t>disclosable conduct</w:t>
      </w:r>
      <w:r w:rsidRPr="006E2BE2">
        <w:rPr>
          <w:szCs w:val="22"/>
        </w:rPr>
        <w:t xml:space="preserve"> if it is:</w:t>
      </w:r>
    </w:p>
    <w:p w:rsidR="006C4B1C" w:rsidRPr="006E2BE2" w:rsidRDefault="006C4B1C" w:rsidP="006E2BE2">
      <w:pPr>
        <w:pStyle w:val="paragraph"/>
      </w:pPr>
      <w:r w:rsidRPr="006E2BE2">
        <w:tab/>
        <w:t>(a)</w:t>
      </w:r>
      <w:r w:rsidRPr="006E2BE2">
        <w:tab/>
        <w:t>conduct of a judicial officer; or</w:t>
      </w:r>
    </w:p>
    <w:p w:rsidR="006C4B1C" w:rsidRPr="006E2BE2" w:rsidRDefault="006C4B1C" w:rsidP="006E2BE2">
      <w:pPr>
        <w:pStyle w:val="paragraph"/>
      </w:pPr>
      <w:r w:rsidRPr="006E2BE2">
        <w:tab/>
        <w:t>(b)</w:t>
      </w:r>
      <w:r w:rsidRPr="006E2BE2">
        <w:tab/>
        <w:t>conduct of:</w:t>
      </w:r>
    </w:p>
    <w:p w:rsidR="006C4B1C" w:rsidRPr="006E2BE2" w:rsidRDefault="006C4B1C" w:rsidP="006E2BE2">
      <w:pPr>
        <w:pStyle w:val="paragraphsub"/>
      </w:pPr>
      <w:r w:rsidRPr="006E2BE2">
        <w:tab/>
        <w:t>(i)</w:t>
      </w:r>
      <w:r w:rsidRPr="006E2BE2">
        <w:tab/>
        <w:t>the chief executive officer of a court; or</w:t>
      </w:r>
    </w:p>
    <w:p w:rsidR="006C4B1C" w:rsidRPr="006E2BE2" w:rsidRDefault="006C4B1C" w:rsidP="006E2BE2">
      <w:pPr>
        <w:pStyle w:val="paragraphsub"/>
      </w:pPr>
      <w:r w:rsidRPr="006E2BE2">
        <w:tab/>
        <w:t>(ii)</w:t>
      </w:r>
      <w:r w:rsidRPr="006E2BE2">
        <w:tab/>
        <w:t>a member of the staff of the chief executive officer of a court;</w:t>
      </w:r>
    </w:p>
    <w:p w:rsidR="006C4B1C" w:rsidRPr="006E2BE2" w:rsidRDefault="006C4B1C" w:rsidP="006E2BE2">
      <w:pPr>
        <w:pStyle w:val="paragraph"/>
      </w:pPr>
      <w:r w:rsidRPr="006E2BE2">
        <w:tab/>
      </w:r>
      <w:r w:rsidRPr="006E2BE2">
        <w:tab/>
        <w:t>when exercising a power of the court, performing a function of a judicial nature or exercising a power of a judicial nature; or</w:t>
      </w:r>
    </w:p>
    <w:p w:rsidR="00B67CA6" w:rsidRPr="001A42BA" w:rsidRDefault="00B67CA6" w:rsidP="00B67CA6">
      <w:pPr>
        <w:pStyle w:val="paragraph"/>
      </w:pPr>
      <w:r w:rsidRPr="001A42BA">
        <w:tab/>
        <w:t>(c)</w:t>
      </w:r>
      <w:r w:rsidRPr="001A42BA">
        <w:tab/>
        <w:t>conduct of:</w:t>
      </w:r>
    </w:p>
    <w:p w:rsidR="00B67CA6" w:rsidRPr="001A42BA" w:rsidRDefault="00B67CA6" w:rsidP="00B67CA6">
      <w:pPr>
        <w:pStyle w:val="paragraphsub"/>
      </w:pPr>
      <w:r w:rsidRPr="001A42BA">
        <w:tab/>
        <w:t>(i)</w:t>
      </w:r>
      <w:r w:rsidRPr="001A42BA">
        <w:tab/>
        <w:t>a member of a Commonwealth tribunal; or</w:t>
      </w:r>
    </w:p>
    <w:p w:rsidR="00B67CA6" w:rsidRPr="001A42BA" w:rsidRDefault="00B67CA6" w:rsidP="00B67CA6">
      <w:pPr>
        <w:pStyle w:val="paragraphsub"/>
      </w:pPr>
      <w:r w:rsidRPr="001A42BA">
        <w:tab/>
        <w:t>(ii)</w:t>
      </w:r>
      <w:r w:rsidRPr="001A42BA">
        <w:tab/>
        <w:t>the chief executive officer of a Commonwealth tribunal; or</w:t>
      </w:r>
    </w:p>
    <w:p w:rsidR="00B67CA6" w:rsidRPr="001A42BA" w:rsidRDefault="00B67CA6" w:rsidP="00B67CA6">
      <w:pPr>
        <w:pStyle w:val="paragraphsub"/>
      </w:pPr>
      <w:r w:rsidRPr="001A42BA">
        <w:tab/>
        <w:t>(iii)</w:t>
      </w:r>
      <w:r w:rsidRPr="001A42BA">
        <w:tab/>
        <w:t>a member of the staff of the chief executive officer of a Commonwealth tribunal;</w:t>
      </w:r>
    </w:p>
    <w:p w:rsidR="00B67CA6" w:rsidRPr="001A42BA" w:rsidRDefault="00B67CA6" w:rsidP="00B67CA6">
      <w:pPr>
        <w:pStyle w:val="paragraph"/>
      </w:pPr>
      <w:r w:rsidRPr="001A42BA">
        <w:tab/>
      </w:r>
      <w:r w:rsidRPr="001A42BA">
        <w:tab/>
        <w:t>when exercising a power of the Commonwealth tribunal; or</w:t>
      </w:r>
    </w:p>
    <w:p w:rsidR="006C4B1C" w:rsidRPr="006E2BE2" w:rsidRDefault="006C4B1C" w:rsidP="006E2BE2">
      <w:pPr>
        <w:pStyle w:val="paragraph"/>
      </w:pPr>
      <w:r w:rsidRPr="006E2BE2">
        <w:tab/>
        <w:t>(d)</w:t>
      </w:r>
      <w:r w:rsidRPr="006E2BE2">
        <w:tab/>
        <w:t xml:space="preserve">any other conduct of, or relating to, a court or </w:t>
      </w:r>
      <w:r w:rsidR="00F97366" w:rsidRPr="00144509">
        <w:t>Commonwealth tribunal</w:t>
      </w:r>
      <w:r w:rsidRPr="006E2BE2">
        <w:t>, unless the conduct:</w:t>
      </w:r>
    </w:p>
    <w:p w:rsidR="006C4B1C" w:rsidRPr="006E2BE2" w:rsidRDefault="006C4B1C" w:rsidP="006E2BE2">
      <w:pPr>
        <w:pStyle w:val="paragraphsub"/>
      </w:pPr>
      <w:r w:rsidRPr="006E2BE2">
        <w:tab/>
        <w:t>(i)</w:t>
      </w:r>
      <w:r w:rsidRPr="006E2BE2">
        <w:tab/>
        <w:t>is of an administrative nature; and</w:t>
      </w:r>
    </w:p>
    <w:p w:rsidR="006C4B1C" w:rsidRPr="006E2BE2" w:rsidRDefault="006C4B1C" w:rsidP="006E2BE2">
      <w:pPr>
        <w:pStyle w:val="paragraphsub"/>
      </w:pPr>
      <w:r w:rsidRPr="006E2BE2">
        <w:tab/>
        <w:t>(ii)</w:t>
      </w:r>
      <w:r w:rsidRPr="006E2BE2">
        <w:tab/>
        <w:t>does not relate to the management or hearing of matters before the court or tribunal.</w:t>
      </w:r>
    </w:p>
    <w:p w:rsidR="006C4B1C" w:rsidRPr="006E2BE2" w:rsidRDefault="006C4B1C" w:rsidP="006E2BE2">
      <w:pPr>
        <w:pStyle w:val="subsection"/>
      </w:pPr>
      <w:r w:rsidRPr="006E2BE2">
        <w:tab/>
        <w:t>(2)</w:t>
      </w:r>
      <w:r w:rsidRPr="006E2BE2">
        <w:tab/>
      </w:r>
      <w:r w:rsidRPr="006E2BE2">
        <w:rPr>
          <w:b/>
          <w:i/>
        </w:rPr>
        <w:t>Judicial officer</w:t>
      </w:r>
      <w:r w:rsidRPr="006E2BE2">
        <w:t xml:space="preserve"> means:</w:t>
      </w:r>
    </w:p>
    <w:p w:rsidR="006C4B1C" w:rsidRPr="006E2BE2" w:rsidRDefault="006C4B1C" w:rsidP="006E2BE2">
      <w:pPr>
        <w:pStyle w:val="paragraph"/>
        <w:rPr>
          <w:sz w:val="20"/>
        </w:rPr>
      </w:pPr>
      <w:r w:rsidRPr="006E2BE2">
        <w:rPr>
          <w:szCs w:val="22"/>
        </w:rPr>
        <w:tab/>
        <w:t>(a)</w:t>
      </w:r>
      <w:r w:rsidRPr="006E2BE2">
        <w:rPr>
          <w:szCs w:val="22"/>
        </w:rPr>
        <w:tab/>
      </w:r>
      <w:r w:rsidRPr="006E2BE2">
        <w:t>a Justice of the High Court; or</w:t>
      </w:r>
    </w:p>
    <w:p w:rsidR="006C4B1C" w:rsidRPr="006E2BE2" w:rsidRDefault="006C4B1C" w:rsidP="006E2BE2">
      <w:pPr>
        <w:pStyle w:val="paragraph"/>
      </w:pPr>
      <w:r w:rsidRPr="006E2BE2">
        <w:rPr>
          <w:sz w:val="20"/>
        </w:rPr>
        <w:tab/>
      </w:r>
      <w:r w:rsidRPr="006E2BE2">
        <w:rPr>
          <w:szCs w:val="22"/>
        </w:rPr>
        <w:t>(b)</w:t>
      </w:r>
      <w:r w:rsidRPr="006E2BE2">
        <w:rPr>
          <w:sz w:val="20"/>
        </w:rPr>
        <w:tab/>
      </w:r>
      <w:r w:rsidRPr="006E2BE2">
        <w:t>a Judge or Justice of a court created by the Parliament; or</w:t>
      </w:r>
    </w:p>
    <w:p w:rsidR="006C4B1C" w:rsidRPr="006E2BE2" w:rsidRDefault="006C4B1C" w:rsidP="006E2BE2">
      <w:pPr>
        <w:pStyle w:val="paragraph"/>
        <w:rPr>
          <w:szCs w:val="22"/>
        </w:rPr>
      </w:pPr>
      <w:r w:rsidRPr="006E2BE2">
        <w:rPr>
          <w:szCs w:val="22"/>
        </w:rPr>
        <w:tab/>
        <w:t>(c)</w:t>
      </w:r>
      <w:r w:rsidRPr="006E2BE2">
        <w:rPr>
          <w:szCs w:val="22"/>
        </w:rPr>
        <w:tab/>
        <w:t>a Judge, Justice or Magistrate of a court of a State or Territory.</w:t>
      </w:r>
    </w:p>
    <w:p w:rsidR="00E541BE" w:rsidRPr="001A42BA" w:rsidRDefault="00E541BE" w:rsidP="00E541BE">
      <w:pPr>
        <w:pStyle w:val="subsection"/>
      </w:pPr>
      <w:r w:rsidRPr="001A42BA">
        <w:tab/>
        <w:t>(3)</w:t>
      </w:r>
      <w:r w:rsidRPr="001A42BA">
        <w:tab/>
      </w:r>
      <w:r w:rsidRPr="001A42BA">
        <w:rPr>
          <w:b/>
          <w:i/>
        </w:rPr>
        <w:t>Member of the staff</w:t>
      </w:r>
      <w:r w:rsidRPr="001A42BA">
        <w:t xml:space="preserve"> of the chief executive officer of a court or Commonwealth tribunal means:</w:t>
      </w:r>
    </w:p>
    <w:p w:rsidR="00E541BE" w:rsidRPr="001A42BA" w:rsidRDefault="00E541BE" w:rsidP="00E541BE">
      <w:pPr>
        <w:pStyle w:val="paragraph"/>
      </w:pPr>
      <w:r w:rsidRPr="001A42BA">
        <w:tab/>
        <w:t>(a)</w:t>
      </w:r>
      <w:r w:rsidRPr="001A42BA">
        <w:tab/>
        <w:t>an officer of the court or Commonwealth tribunal (other than the chief executive officer); or</w:t>
      </w:r>
    </w:p>
    <w:p w:rsidR="00E541BE" w:rsidRPr="001A42BA" w:rsidRDefault="00E541BE" w:rsidP="00E541BE">
      <w:pPr>
        <w:pStyle w:val="paragraph"/>
      </w:pPr>
      <w:r w:rsidRPr="001A42BA">
        <w:tab/>
        <w:t>(b)</w:t>
      </w:r>
      <w:r w:rsidRPr="001A42BA">
        <w:tab/>
        <w:t>a member of the staff of the registry or registries of the court or Commonwealth tribunal; or</w:t>
      </w:r>
    </w:p>
    <w:p w:rsidR="00E541BE" w:rsidRPr="001A42BA" w:rsidRDefault="00E541BE" w:rsidP="00E541BE">
      <w:pPr>
        <w:pStyle w:val="paragraph"/>
      </w:pPr>
      <w:r w:rsidRPr="001A42BA">
        <w:tab/>
        <w:t>(c)</w:t>
      </w:r>
      <w:r w:rsidRPr="001A42BA">
        <w:tab/>
        <w:t>an officer or employee of an agency whose services are made available to the court or Commonwealth tribunal; or</w:t>
      </w:r>
    </w:p>
    <w:p w:rsidR="00E541BE" w:rsidRPr="001A42BA" w:rsidRDefault="00E541BE" w:rsidP="00E541BE">
      <w:pPr>
        <w:pStyle w:val="paragraph"/>
      </w:pPr>
      <w:r w:rsidRPr="001A42BA">
        <w:tab/>
        <w:t>(d)</w:t>
      </w:r>
      <w:r w:rsidRPr="001A42BA">
        <w:tab/>
        <w:t>a person prescribed by the PID rules to be a member of the staff of the court or Commonwealth tribunal for the purposes of this Act.</w:t>
      </w:r>
    </w:p>
    <w:p w:rsidR="00E541BE" w:rsidRPr="001A42BA" w:rsidRDefault="00E541BE" w:rsidP="00E541BE">
      <w:pPr>
        <w:pStyle w:val="notetext"/>
      </w:pPr>
      <w:r w:rsidRPr="001A42BA">
        <w:t>Note:</w:t>
      </w:r>
      <w:r w:rsidRPr="001A42BA">
        <w:tab/>
        <w:t xml:space="preserve">For declaration by class, see subsection 13(3) of the </w:t>
      </w:r>
      <w:r w:rsidRPr="001A42BA">
        <w:rPr>
          <w:i/>
        </w:rPr>
        <w:t>Legislative Instruments Act 2003</w:t>
      </w:r>
      <w:r w:rsidRPr="001A42BA">
        <w:t>.</w:t>
      </w:r>
    </w:p>
    <w:p w:rsidR="00E541BE" w:rsidRPr="001A42BA" w:rsidRDefault="00E541BE" w:rsidP="00E541BE">
      <w:pPr>
        <w:pStyle w:val="subsection"/>
      </w:pPr>
      <w:r w:rsidRPr="001A42BA">
        <w:tab/>
        <w:t>(4)</w:t>
      </w:r>
      <w:r w:rsidRPr="001A42BA">
        <w:tab/>
        <w:t>For the purposes of subsection (3):</w:t>
      </w:r>
    </w:p>
    <w:p w:rsidR="00E541BE" w:rsidRPr="001A42BA" w:rsidRDefault="00E541BE" w:rsidP="00E541BE">
      <w:pPr>
        <w:pStyle w:val="paragraph"/>
      </w:pPr>
      <w:r w:rsidRPr="001A42BA">
        <w:tab/>
        <w:t>(a)</w:t>
      </w:r>
      <w:r w:rsidRPr="001A42BA">
        <w:tab/>
        <w:t>a judicial officer of a court is not taken to be an officer of the court; and</w:t>
      </w:r>
    </w:p>
    <w:p w:rsidR="00E541BE" w:rsidRPr="001A42BA" w:rsidRDefault="00E541BE" w:rsidP="00E541BE">
      <w:pPr>
        <w:pStyle w:val="paragraph"/>
      </w:pPr>
      <w:r w:rsidRPr="001A42BA">
        <w:tab/>
        <w:t>(b)</w:t>
      </w:r>
      <w:r w:rsidRPr="001A42BA">
        <w:tab/>
        <w:t>a member of a Commonwealth tribunal is not taken to be an officer of the tribunal; and</w:t>
      </w:r>
    </w:p>
    <w:p w:rsidR="00E541BE" w:rsidRPr="001A42BA" w:rsidRDefault="00E541BE" w:rsidP="00E541BE">
      <w:pPr>
        <w:pStyle w:val="paragraph"/>
      </w:pPr>
      <w:r w:rsidRPr="001A42BA">
        <w:tab/>
        <w:t>(c)</w:t>
      </w:r>
      <w:r w:rsidRPr="001A42BA">
        <w:tab/>
        <w:t>if a statutory officeholder is a Commonwealth tribunal—the statutory officeholder is not taken to be an officer of the tribunal.</w:t>
      </w:r>
    </w:p>
    <w:p w:rsidR="006C4B1C" w:rsidRPr="006E2BE2" w:rsidRDefault="007943FF" w:rsidP="006E2BE2">
      <w:pPr>
        <w:pStyle w:val="ActHead5"/>
      </w:pPr>
      <w:bookmarkStart w:id="52" w:name="_Toc361755365"/>
      <w:r w:rsidRPr="006E2BE2">
        <w:rPr>
          <w:rStyle w:val="CharSectno"/>
        </w:rPr>
        <w:t>33</w:t>
      </w:r>
      <w:r w:rsidR="006C4B1C" w:rsidRPr="006E2BE2">
        <w:t xml:space="preserve">  Conduct connected with intelligence agencies</w:t>
      </w:r>
      <w:bookmarkEnd w:id="52"/>
    </w:p>
    <w:p w:rsidR="006C4B1C" w:rsidRPr="006E2BE2" w:rsidRDefault="006C4B1C" w:rsidP="006E2BE2">
      <w:pPr>
        <w:pStyle w:val="subsection"/>
        <w:rPr>
          <w:szCs w:val="22"/>
        </w:rPr>
      </w:pPr>
      <w:r w:rsidRPr="006E2BE2">
        <w:rPr>
          <w:szCs w:val="22"/>
        </w:rPr>
        <w:tab/>
      </w:r>
      <w:r w:rsidRPr="006E2BE2">
        <w:rPr>
          <w:szCs w:val="22"/>
        </w:rPr>
        <w:tab/>
        <w:t>Despite section</w:t>
      </w:r>
      <w:r w:rsidR="006E2BE2" w:rsidRPr="006E2BE2">
        <w:rPr>
          <w:szCs w:val="22"/>
        </w:rPr>
        <w:t> </w:t>
      </w:r>
      <w:r w:rsidR="007943FF" w:rsidRPr="006E2BE2">
        <w:rPr>
          <w:szCs w:val="22"/>
        </w:rPr>
        <w:t>29</w:t>
      </w:r>
      <w:r w:rsidRPr="006E2BE2">
        <w:rPr>
          <w:szCs w:val="22"/>
        </w:rPr>
        <w:t xml:space="preserve">, conduct is not </w:t>
      </w:r>
      <w:r w:rsidRPr="006E2BE2">
        <w:rPr>
          <w:b/>
          <w:i/>
          <w:szCs w:val="22"/>
        </w:rPr>
        <w:t>disclosable conduct</w:t>
      </w:r>
      <w:r w:rsidRPr="006E2BE2">
        <w:rPr>
          <w:szCs w:val="22"/>
        </w:rPr>
        <w:t xml:space="preserve"> if it is:</w:t>
      </w:r>
    </w:p>
    <w:p w:rsidR="006C4B1C" w:rsidRPr="006E2BE2" w:rsidRDefault="006C4B1C" w:rsidP="006E2BE2">
      <w:pPr>
        <w:pStyle w:val="paragraph"/>
      </w:pPr>
      <w:r w:rsidRPr="006E2BE2">
        <w:tab/>
        <w:t>(a)</w:t>
      </w:r>
      <w:r w:rsidRPr="006E2BE2">
        <w:tab/>
        <w:t>conduct that an intelligence agency engages in in the proper performance of its functions or the proper exercise of its powers; or</w:t>
      </w:r>
    </w:p>
    <w:p w:rsidR="006C4B1C" w:rsidRPr="006E2BE2" w:rsidRDefault="006C4B1C" w:rsidP="006E2BE2">
      <w:pPr>
        <w:pStyle w:val="paragraph"/>
      </w:pPr>
      <w:r w:rsidRPr="006E2BE2">
        <w:tab/>
        <w:t>(b)</w:t>
      </w:r>
      <w:r w:rsidRPr="006E2BE2">
        <w:tab/>
        <w:t>conduct that a public official who belongs to an intelligence agency engages in for the purposes of the proper performance of its functions or the proper exercise of its powers.</w:t>
      </w:r>
    </w:p>
    <w:p w:rsidR="006C4B1C" w:rsidRPr="006E2BE2" w:rsidRDefault="006C4B1C" w:rsidP="006E2BE2">
      <w:pPr>
        <w:pStyle w:val="ActHead4"/>
      </w:pPr>
      <w:bookmarkStart w:id="53" w:name="_Toc361755366"/>
      <w:r w:rsidRPr="006E2BE2">
        <w:rPr>
          <w:rStyle w:val="CharSubdNo"/>
        </w:rPr>
        <w:t>Subdivision C</w:t>
      </w:r>
      <w:r w:rsidRPr="006E2BE2">
        <w:t>—</w:t>
      </w:r>
      <w:r w:rsidR="00D90485" w:rsidRPr="006E2BE2">
        <w:rPr>
          <w:rStyle w:val="CharSubdText"/>
        </w:rPr>
        <w:t>Internal disclosures: a</w:t>
      </w:r>
      <w:r w:rsidRPr="006E2BE2">
        <w:rPr>
          <w:rStyle w:val="CharSubdText"/>
        </w:rPr>
        <w:t>uthorised internal recipients</w:t>
      </w:r>
      <w:bookmarkEnd w:id="53"/>
    </w:p>
    <w:p w:rsidR="006C4B1C" w:rsidRPr="006E2BE2" w:rsidRDefault="007943FF" w:rsidP="006E2BE2">
      <w:pPr>
        <w:pStyle w:val="ActHead5"/>
      </w:pPr>
      <w:bookmarkStart w:id="54" w:name="_Toc361755367"/>
      <w:r w:rsidRPr="006E2BE2">
        <w:rPr>
          <w:rStyle w:val="CharSectno"/>
        </w:rPr>
        <w:t>34</w:t>
      </w:r>
      <w:r w:rsidR="006C4B1C" w:rsidRPr="006E2BE2">
        <w:t xml:space="preserve">  Meaning of </w:t>
      </w:r>
      <w:r w:rsidR="006C4B1C" w:rsidRPr="006E2BE2">
        <w:rPr>
          <w:i/>
        </w:rPr>
        <w:t>authorised internal recipient</w:t>
      </w:r>
      <w:bookmarkEnd w:id="54"/>
    </w:p>
    <w:p w:rsidR="006C4B1C" w:rsidRPr="006E2BE2" w:rsidRDefault="006C4B1C" w:rsidP="006E2BE2">
      <w:pPr>
        <w:pStyle w:val="subsection"/>
      </w:pPr>
      <w:r w:rsidRPr="006E2BE2">
        <w:tab/>
      </w:r>
      <w:r w:rsidRPr="006E2BE2">
        <w:tab/>
        <w:t xml:space="preserve">The following table sets out who is an </w:t>
      </w:r>
      <w:r w:rsidRPr="006E2BE2">
        <w:rPr>
          <w:b/>
          <w:i/>
        </w:rPr>
        <w:t>authorised internal recipient</w:t>
      </w:r>
      <w:r w:rsidRPr="006E2BE2">
        <w:t xml:space="preserve"> of a disclosure of information that the discloser believes on reasonable grounds may concern one or more instances of disclosable conduct:</w:t>
      </w:r>
    </w:p>
    <w:p w:rsidR="006C4B1C" w:rsidRPr="006E2BE2" w:rsidRDefault="006C4B1C" w:rsidP="006E2BE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268"/>
        <w:gridCol w:w="4114"/>
      </w:tblGrid>
      <w:tr w:rsidR="006C4B1C" w:rsidRPr="006E2BE2" w:rsidTr="00D90485">
        <w:trPr>
          <w:tblHeader/>
        </w:trPr>
        <w:tc>
          <w:tcPr>
            <w:tcW w:w="7086" w:type="dxa"/>
            <w:gridSpan w:val="3"/>
            <w:tcBorders>
              <w:top w:val="single" w:sz="12" w:space="0" w:color="auto"/>
              <w:bottom w:val="single" w:sz="6" w:space="0" w:color="auto"/>
            </w:tcBorders>
            <w:shd w:val="clear" w:color="auto" w:fill="auto"/>
          </w:tcPr>
          <w:p w:rsidR="006C4B1C" w:rsidRPr="006E2BE2" w:rsidRDefault="006C4B1C" w:rsidP="006E2BE2">
            <w:pPr>
              <w:pStyle w:val="Tabletext"/>
              <w:keepNext/>
              <w:rPr>
                <w:b/>
              </w:rPr>
            </w:pPr>
            <w:r w:rsidRPr="006E2BE2">
              <w:rPr>
                <w:b/>
              </w:rPr>
              <w:t>Authorised internal recipients</w:t>
            </w:r>
          </w:p>
        </w:tc>
      </w:tr>
      <w:tr w:rsidR="006C4B1C" w:rsidRPr="006E2BE2" w:rsidTr="00D90485">
        <w:trPr>
          <w:tblHeader/>
        </w:trPr>
        <w:tc>
          <w:tcPr>
            <w:tcW w:w="704"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Item</w:t>
            </w:r>
          </w:p>
        </w:tc>
        <w:tc>
          <w:tcPr>
            <w:tcW w:w="2268"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1</w:t>
            </w:r>
          </w:p>
          <w:p w:rsidR="006C4B1C" w:rsidRPr="006E2BE2" w:rsidRDefault="006C4B1C" w:rsidP="006E2BE2">
            <w:pPr>
              <w:pStyle w:val="Tabletext"/>
              <w:keepNext/>
              <w:rPr>
                <w:b/>
              </w:rPr>
            </w:pPr>
            <w:r w:rsidRPr="006E2BE2">
              <w:rPr>
                <w:b/>
              </w:rPr>
              <w:t>If the conduct with which the disclosure is concerned relates to:</w:t>
            </w:r>
          </w:p>
        </w:tc>
        <w:tc>
          <w:tcPr>
            <w:tcW w:w="4114"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2</w:t>
            </w:r>
          </w:p>
          <w:p w:rsidR="006C4B1C" w:rsidRPr="006E2BE2" w:rsidRDefault="006C4B1C" w:rsidP="006E2BE2">
            <w:pPr>
              <w:pStyle w:val="Tabletext"/>
              <w:keepNext/>
              <w:rPr>
                <w:b/>
              </w:rPr>
            </w:pPr>
            <w:r w:rsidRPr="006E2BE2">
              <w:rPr>
                <w:b/>
              </w:rPr>
              <w:t xml:space="preserve">An authorised officer of any of the following agencies is an </w:t>
            </w:r>
            <w:r w:rsidRPr="006E2BE2">
              <w:rPr>
                <w:b/>
                <w:i/>
              </w:rPr>
              <w:t>authorised internal recipient</w:t>
            </w:r>
            <w:r w:rsidRPr="006E2BE2">
              <w:rPr>
                <w:b/>
              </w:rPr>
              <w:t xml:space="preserve"> of the disclosure:</w:t>
            </w:r>
          </w:p>
        </w:tc>
      </w:tr>
      <w:tr w:rsidR="006C4B1C" w:rsidRPr="006E2BE2" w:rsidTr="00D90485">
        <w:tc>
          <w:tcPr>
            <w:tcW w:w="704" w:type="dxa"/>
            <w:tcBorders>
              <w:top w:val="single" w:sz="12" w:space="0" w:color="auto"/>
            </w:tcBorders>
            <w:shd w:val="clear" w:color="auto" w:fill="auto"/>
          </w:tcPr>
          <w:p w:rsidR="006C4B1C" w:rsidRPr="006E2BE2" w:rsidRDefault="006C4B1C" w:rsidP="006E2BE2">
            <w:pPr>
              <w:pStyle w:val="Tabletext"/>
            </w:pPr>
            <w:r w:rsidRPr="006E2BE2">
              <w:t>1</w:t>
            </w:r>
          </w:p>
        </w:tc>
        <w:tc>
          <w:tcPr>
            <w:tcW w:w="2268" w:type="dxa"/>
            <w:tcBorders>
              <w:top w:val="single" w:sz="12" w:space="0" w:color="auto"/>
            </w:tcBorders>
            <w:shd w:val="clear" w:color="auto" w:fill="auto"/>
          </w:tcPr>
          <w:p w:rsidR="006C4B1C" w:rsidRPr="006E2BE2" w:rsidRDefault="006C4B1C" w:rsidP="006E2BE2">
            <w:pPr>
              <w:pStyle w:val="Tabletext"/>
            </w:pPr>
            <w:r w:rsidRPr="006E2BE2">
              <w:t>an agency (other than an intelligence agency, the Ombudsman or the IGIS)</w:t>
            </w:r>
          </w:p>
        </w:tc>
        <w:tc>
          <w:tcPr>
            <w:tcW w:w="4114" w:type="dxa"/>
            <w:tcBorders>
              <w:top w:val="single" w:sz="12" w:space="0" w:color="auto"/>
            </w:tcBorders>
            <w:shd w:val="clear" w:color="auto" w:fill="auto"/>
          </w:tcPr>
          <w:p w:rsidR="006C4B1C" w:rsidRPr="006E2BE2" w:rsidRDefault="006C4B1C" w:rsidP="006E2BE2">
            <w:pPr>
              <w:pStyle w:val="Tablea"/>
            </w:pPr>
            <w:r w:rsidRPr="006E2BE2">
              <w:t>(a) in any case—that agency;</w:t>
            </w:r>
          </w:p>
          <w:p w:rsidR="006C4B1C" w:rsidRPr="006E2BE2" w:rsidRDefault="006C4B1C" w:rsidP="006E2BE2">
            <w:pPr>
              <w:pStyle w:val="Tablea"/>
            </w:pPr>
            <w:r w:rsidRPr="006E2BE2">
              <w:t>(b) the agency to which the discloser belongs, or last belonged;</w:t>
            </w:r>
          </w:p>
          <w:p w:rsidR="006C4B1C" w:rsidRPr="006E2BE2" w:rsidRDefault="006C4B1C" w:rsidP="006E2BE2">
            <w:pPr>
              <w:pStyle w:val="Tablea"/>
            </w:pPr>
            <w:r w:rsidRPr="006E2BE2">
              <w:t>(c) if the discloser believes on reasonable grounds that it would be appropriate for the disclosure to be investigated by the Ombudsman—the Ombudsman;</w:t>
            </w:r>
          </w:p>
          <w:p w:rsidR="006C4B1C" w:rsidRPr="006E2BE2" w:rsidRDefault="006C4B1C" w:rsidP="006E2BE2">
            <w:pPr>
              <w:pStyle w:val="Tablea"/>
            </w:pPr>
            <w:r w:rsidRPr="006E2BE2">
              <w:t xml:space="preserve">(d) </w:t>
            </w:r>
            <w:r w:rsidRPr="006E2BE2">
              <w:rPr>
                <w:szCs w:val="22"/>
              </w:rPr>
              <w:t>if an investigative agency (other than the Ombudsman or the IGIS) has the power to investigate the disclosure otherwise than under this Act—the investigative agency.</w:t>
            </w:r>
          </w:p>
        </w:tc>
      </w:tr>
      <w:tr w:rsidR="006C4B1C" w:rsidRPr="006E2BE2" w:rsidTr="00D90485">
        <w:tc>
          <w:tcPr>
            <w:tcW w:w="704" w:type="dxa"/>
            <w:shd w:val="clear" w:color="auto" w:fill="auto"/>
          </w:tcPr>
          <w:p w:rsidR="006C4B1C" w:rsidRPr="006E2BE2" w:rsidRDefault="006C4B1C" w:rsidP="006E2BE2">
            <w:pPr>
              <w:pStyle w:val="Tabletext"/>
            </w:pPr>
            <w:r w:rsidRPr="006E2BE2">
              <w:t>2</w:t>
            </w:r>
          </w:p>
        </w:tc>
        <w:tc>
          <w:tcPr>
            <w:tcW w:w="2268" w:type="dxa"/>
            <w:shd w:val="clear" w:color="auto" w:fill="auto"/>
          </w:tcPr>
          <w:p w:rsidR="006C4B1C" w:rsidRPr="006E2BE2" w:rsidRDefault="006C4B1C" w:rsidP="006E2BE2">
            <w:pPr>
              <w:pStyle w:val="Tabletext"/>
            </w:pPr>
            <w:r w:rsidRPr="006E2BE2">
              <w:t>an intelligence agency</w:t>
            </w:r>
          </w:p>
        </w:tc>
        <w:tc>
          <w:tcPr>
            <w:tcW w:w="4114" w:type="dxa"/>
            <w:shd w:val="clear" w:color="auto" w:fill="auto"/>
          </w:tcPr>
          <w:p w:rsidR="006C4B1C" w:rsidRPr="006E2BE2" w:rsidRDefault="006C4B1C" w:rsidP="006E2BE2">
            <w:pPr>
              <w:pStyle w:val="Tablea"/>
            </w:pPr>
            <w:r w:rsidRPr="006E2BE2">
              <w:t xml:space="preserve">(a) </w:t>
            </w:r>
            <w:r w:rsidRPr="006E2BE2">
              <w:rPr>
                <w:szCs w:val="22"/>
              </w:rPr>
              <w:t>in any case—</w:t>
            </w:r>
            <w:r w:rsidRPr="006E2BE2">
              <w:t>the intelligence agency;</w:t>
            </w:r>
          </w:p>
          <w:p w:rsidR="006C4B1C" w:rsidRPr="006E2BE2" w:rsidRDefault="006C4B1C" w:rsidP="006E2BE2">
            <w:pPr>
              <w:pStyle w:val="Tablea"/>
            </w:pPr>
            <w:r w:rsidRPr="006E2BE2">
              <w:t>(b) if the discloser believes on reasonable grounds that it would be appropriate for the disclosure to be investigated by the IGIS—the IGIS;</w:t>
            </w:r>
          </w:p>
          <w:p w:rsidR="006C4B1C" w:rsidRPr="006E2BE2" w:rsidRDefault="006C4B1C" w:rsidP="006E2BE2">
            <w:pPr>
              <w:pStyle w:val="Tablea"/>
            </w:pPr>
            <w:r w:rsidRPr="006E2BE2">
              <w:t xml:space="preserve">(c) if none of the information is intelligence information, and </w:t>
            </w:r>
            <w:r w:rsidRPr="006E2BE2">
              <w:rPr>
                <w:szCs w:val="22"/>
              </w:rPr>
              <w:t>an investigative agency (other than the Ombudsman or the IGIS) has the power to investigate the disclosure otherwise than under this Act—the investigative agency.</w:t>
            </w:r>
          </w:p>
        </w:tc>
      </w:tr>
      <w:tr w:rsidR="006C4B1C" w:rsidRPr="006E2BE2" w:rsidTr="00D90485">
        <w:tc>
          <w:tcPr>
            <w:tcW w:w="704" w:type="dxa"/>
            <w:tcBorders>
              <w:bottom w:val="single" w:sz="4" w:space="0" w:color="auto"/>
            </w:tcBorders>
            <w:shd w:val="clear" w:color="auto" w:fill="auto"/>
          </w:tcPr>
          <w:p w:rsidR="006C4B1C" w:rsidRPr="006E2BE2" w:rsidRDefault="006C4B1C" w:rsidP="006E2BE2">
            <w:pPr>
              <w:pStyle w:val="Tabletext"/>
            </w:pPr>
            <w:r w:rsidRPr="006E2BE2">
              <w:t>3</w:t>
            </w:r>
          </w:p>
        </w:tc>
        <w:tc>
          <w:tcPr>
            <w:tcW w:w="2268" w:type="dxa"/>
            <w:tcBorders>
              <w:bottom w:val="single" w:sz="4" w:space="0" w:color="auto"/>
            </w:tcBorders>
            <w:shd w:val="clear" w:color="auto" w:fill="auto"/>
          </w:tcPr>
          <w:p w:rsidR="006C4B1C" w:rsidRPr="006E2BE2" w:rsidRDefault="006C4B1C" w:rsidP="006E2BE2">
            <w:pPr>
              <w:pStyle w:val="Tabletext"/>
            </w:pPr>
            <w:r w:rsidRPr="006E2BE2">
              <w:t>the Ombudsman</w:t>
            </w:r>
          </w:p>
        </w:tc>
        <w:tc>
          <w:tcPr>
            <w:tcW w:w="4114" w:type="dxa"/>
            <w:tcBorders>
              <w:bottom w:val="single" w:sz="4" w:space="0" w:color="auto"/>
            </w:tcBorders>
            <w:shd w:val="clear" w:color="auto" w:fill="auto"/>
          </w:tcPr>
          <w:p w:rsidR="006C4B1C" w:rsidRPr="006E2BE2" w:rsidRDefault="006C4B1C" w:rsidP="006E2BE2">
            <w:pPr>
              <w:pStyle w:val="Tabletext"/>
            </w:pPr>
            <w:r w:rsidRPr="006E2BE2">
              <w:t>the Ombudsman.</w:t>
            </w:r>
          </w:p>
        </w:tc>
      </w:tr>
      <w:tr w:rsidR="006C4B1C" w:rsidRPr="006E2BE2" w:rsidTr="00D90485">
        <w:tc>
          <w:tcPr>
            <w:tcW w:w="704" w:type="dxa"/>
            <w:tcBorders>
              <w:bottom w:val="single" w:sz="12" w:space="0" w:color="auto"/>
            </w:tcBorders>
            <w:shd w:val="clear" w:color="auto" w:fill="auto"/>
          </w:tcPr>
          <w:p w:rsidR="006C4B1C" w:rsidRPr="006E2BE2" w:rsidRDefault="006C4B1C" w:rsidP="006E2BE2">
            <w:pPr>
              <w:pStyle w:val="Tabletext"/>
            </w:pPr>
            <w:r w:rsidRPr="006E2BE2">
              <w:t>4</w:t>
            </w:r>
          </w:p>
        </w:tc>
        <w:tc>
          <w:tcPr>
            <w:tcW w:w="2268" w:type="dxa"/>
            <w:tcBorders>
              <w:bottom w:val="single" w:sz="12" w:space="0" w:color="auto"/>
            </w:tcBorders>
            <w:shd w:val="clear" w:color="auto" w:fill="auto"/>
          </w:tcPr>
          <w:p w:rsidR="006C4B1C" w:rsidRPr="006E2BE2" w:rsidRDefault="006C4B1C" w:rsidP="006E2BE2">
            <w:pPr>
              <w:pStyle w:val="Tabletext"/>
            </w:pPr>
            <w:r w:rsidRPr="006E2BE2">
              <w:t>the IGIS</w:t>
            </w:r>
          </w:p>
        </w:tc>
        <w:tc>
          <w:tcPr>
            <w:tcW w:w="4114" w:type="dxa"/>
            <w:tcBorders>
              <w:bottom w:val="single" w:sz="12" w:space="0" w:color="auto"/>
            </w:tcBorders>
            <w:shd w:val="clear" w:color="auto" w:fill="auto"/>
          </w:tcPr>
          <w:p w:rsidR="006C4B1C" w:rsidRPr="006E2BE2" w:rsidRDefault="006C4B1C" w:rsidP="006E2BE2">
            <w:pPr>
              <w:pStyle w:val="Tabletext"/>
            </w:pPr>
            <w:r w:rsidRPr="006E2BE2">
              <w:t>the IGIS.</w:t>
            </w:r>
          </w:p>
        </w:tc>
      </w:tr>
    </w:tbl>
    <w:p w:rsidR="00E541BE" w:rsidRPr="001A42BA" w:rsidRDefault="00E541BE" w:rsidP="00E541BE">
      <w:pPr>
        <w:pStyle w:val="notetext"/>
      </w:pPr>
      <w:r w:rsidRPr="001A42BA">
        <w:t>Note 1:</w:t>
      </w:r>
      <w:r w:rsidRPr="001A42BA">
        <w:tab/>
        <w:t xml:space="preserve">For </w:t>
      </w:r>
      <w:r w:rsidRPr="001A42BA">
        <w:rPr>
          <w:b/>
          <w:i/>
        </w:rPr>
        <w:t>authorised officer</w:t>
      </w:r>
      <w:r w:rsidRPr="001A42BA">
        <w:t>, see section 36.</w:t>
      </w:r>
    </w:p>
    <w:p w:rsidR="00E541BE" w:rsidRPr="001A42BA" w:rsidRDefault="00E541BE" w:rsidP="00E541BE">
      <w:pPr>
        <w:pStyle w:val="notetext"/>
      </w:pPr>
      <w:r w:rsidRPr="001A42BA">
        <w:t>Note 2:</w:t>
      </w:r>
      <w:r w:rsidRPr="001A42BA">
        <w:tab/>
        <w:t>A discloser may also disclose information to his or her supervisor (who is then obliged under section 60A to give the information to an authorised officer).</w:t>
      </w:r>
    </w:p>
    <w:p w:rsidR="006C4B1C" w:rsidRPr="006E2BE2" w:rsidRDefault="007943FF" w:rsidP="006E2BE2">
      <w:pPr>
        <w:pStyle w:val="ActHead5"/>
      </w:pPr>
      <w:bookmarkStart w:id="55" w:name="_Toc361755368"/>
      <w:r w:rsidRPr="006E2BE2">
        <w:rPr>
          <w:rStyle w:val="CharSectno"/>
        </w:rPr>
        <w:t>35</w:t>
      </w:r>
      <w:r w:rsidR="006C4B1C" w:rsidRPr="006E2BE2">
        <w:t xml:space="preserve">  When conduct relates to an agency</w:t>
      </w:r>
      <w:bookmarkEnd w:id="55"/>
    </w:p>
    <w:p w:rsidR="006C4B1C" w:rsidRPr="006E2BE2" w:rsidRDefault="006C4B1C" w:rsidP="006E2BE2">
      <w:pPr>
        <w:pStyle w:val="subsection"/>
      </w:pPr>
      <w:r w:rsidRPr="006E2BE2">
        <w:tab/>
        <w:t>(1)</w:t>
      </w:r>
      <w:r w:rsidRPr="006E2BE2">
        <w:tab/>
        <w:t xml:space="preserve">Conduct </w:t>
      </w:r>
      <w:r w:rsidRPr="006E2BE2">
        <w:rPr>
          <w:b/>
          <w:i/>
        </w:rPr>
        <w:t>relates</w:t>
      </w:r>
      <w:r w:rsidRPr="006E2BE2">
        <w:t xml:space="preserve"> to an agency if the agency, or a public official belonging to the agency at the time of the conduct, engages in the conduct.</w:t>
      </w:r>
    </w:p>
    <w:p w:rsidR="006C4B1C" w:rsidRPr="006E2BE2" w:rsidRDefault="006C4B1C" w:rsidP="006E2BE2">
      <w:pPr>
        <w:pStyle w:val="subsection"/>
      </w:pPr>
      <w:r w:rsidRPr="006E2BE2">
        <w:tab/>
        <w:t>(2)</w:t>
      </w:r>
      <w:r w:rsidRPr="006E2BE2">
        <w:tab/>
        <w:t xml:space="preserve">Despite </w:t>
      </w:r>
      <w:r w:rsidR="006E2BE2" w:rsidRPr="006E2BE2">
        <w:t>subsection (</w:t>
      </w:r>
      <w:r w:rsidRPr="006E2BE2">
        <w:t>1), if:</w:t>
      </w:r>
    </w:p>
    <w:p w:rsidR="006C4B1C" w:rsidRPr="006E2BE2" w:rsidRDefault="006C4B1C" w:rsidP="006E2BE2">
      <w:pPr>
        <w:pStyle w:val="paragraph"/>
      </w:pPr>
      <w:r w:rsidRPr="006E2BE2">
        <w:tab/>
        <w:t>(a)</w:t>
      </w:r>
      <w:r w:rsidRPr="006E2BE2">
        <w:tab/>
        <w:t xml:space="preserve">an agency (the </w:t>
      </w:r>
      <w:r w:rsidRPr="006E2BE2">
        <w:rPr>
          <w:b/>
          <w:i/>
        </w:rPr>
        <w:t>subsidiary agency</w:t>
      </w:r>
      <w:r w:rsidRPr="006E2BE2">
        <w:t xml:space="preserve">) is established by or under a law of the Commonwealth for the purpose of assisting, or performing functions connected with, another agency (the </w:t>
      </w:r>
      <w:r w:rsidRPr="006E2BE2">
        <w:rPr>
          <w:b/>
          <w:i/>
        </w:rPr>
        <w:t>parent agency</w:t>
      </w:r>
      <w:r w:rsidRPr="006E2BE2">
        <w:t>); and</w:t>
      </w:r>
    </w:p>
    <w:p w:rsidR="006C4B1C" w:rsidRPr="006E2BE2" w:rsidRDefault="006C4B1C" w:rsidP="006E2BE2">
      <w:pPr>
        <w:pStyle w:val="paragraph"/>
      </w:pPr>
      <w:r w:rsidRPr="006E2BE2">
        <w:tab/>
        <w:t>(b)</w:t>
      </w:r>
      <w:r w:rsidRPr="006E2BE2">
        <w:tab/>
        <w:t>the subsidiary agency is an unincorporated body that is a board, council, committee, sub</w:t>
      </w:r>
      <w:r w:rsidR="005D1DF0">
        <w:noBreakHyphen/>
      </w:r>
      <w:r w:rsidRPr="006E2BE2">
        <w:t>committee or other body;</w:t>
      </w:r>
    </w:p>
    <w:p w:rsidR="006C4B1C" w:rsidRPr="006E2BE2" w:rsidRDefault="006C4B1C" w:rsidP="006E2BE2">
      <w:pPr>
        <w:pStyle w:val="subsection2"/>
      </w:pPr>
      <w:r w:rsidRPr="006E2BE2">
        <w:t>conduct that would, apart from this subsection, relate to the subsidiary agency is instead taken, for the purposes of this Act, to relate to the parent agency.</w:t>
      </w:r>
    </w:p>
    <w:p w:rsidR="006C4B1C" w:rsidRPr="006E2BE2" w:rsidRDefault="006C4B1C" w:rsidP="006E2BE2">
      <w:pPr>
        <w:pStyle w:val="subsection"/>
      </w:pPr>
      <w:r w:rsidRPr="006E2BE2">
        <w:tab/>
        <w:t>(3)</w:t>
      </w:r>
      <w:r w:rsidRPr="006E2BE2">
        <w:tab/>
        <w:t xml:space="preserve">Despite </w:t>
      </w:r>
      <w:r w:rsidR="006E2BE2" w:rsidRPr="006E2BE2">
        <w:t>subsections (</w:t>
      </w:r>
      <w:r w:rsidRPr="006E2BE2">
        <w:t>1) and (2), if an agency ceases to exist, conduct that occurred before the cessation and that would, apart from this subsection, relate to the agency is instead taken, for the purposes of this Act, to relate to another agency if:</w:t>
      </w:r>
    </w:p>
    <w:p w:rsidR="006C4B1C" w:rsidRPr="006E2BE2" w:rsidRDefault="006C4B1C" w:rsidP="006E2BE2">
      <w:pPr>
        <w:pStyle w:val="paragraph"/>
      </w:pPr>
      <w:r w:rsidRPr="006E2BE2">
        <w:tab/>
        <w:t>(a)</w:t>
      </w:r>
      <w:r w:rsidRPr="006E2BE2">
        <w:tab/>
        <w:t>the other agency acquired all of the functions of the agency that ceased to exist; or</w:t>
      </w:r>
    </w:p>
    <w:p w:rsidR="006C4B1C" w:rsidRPr="006E2BE2" w:rsidRDefault="006C4B1C" w:rsidP="006E2BE2">
      <w:pPr>
        <w:pStyle w:val="paragraph"/>
      </w:pPr>
      <w:r w:rsidRPr="006E2BE2">
        <w:tab/>
        <w:t>(b)</w:t>
      </w:r>
      <w:r w:rsidRPr="006E2BE2">
        <w:tab/>
        <w:t>the other agency acquired some of those functions, and the conduct most closely relates to the functions the other agency acquired; or</w:t>
      </w:r>
    </w:p>
    <w:p w:rsidR="006C4B1C" w:rsidRPr="006E2BE2" w:rsidRDefault="006C4B1C" w:rsidP="006E2BE2">
      <w:pPr>
        <w:pStyle w:val="paragraph"/>
      </w:pPr>
      <w:r w:rsidRPr="006E2BE2">
        <w:tab/>
        <w:t>(c)</w:t>
      </w:r>
      <w:r w:rsidRPr="006E2BE2">
        <w:tab/>
        <w:t>the PID rules prescribe that, for the purposes of this Act, the other agency replaces the agency that ceased to exist.</w:t>
      </w:r>
    </w:p>
    <w:p w:rsidR="006C4B1C" w:rsidRPr="006E2BE2" w:rsidRDefault="006C4B1C" w:rsidP="006E2BE2">
      <w:pPr>
        <w:pStyle w:val="subsection2"/>
      </w:pPr>
      <w:r w:rsidRPr="006E2BE2">
        <w:t>It is immaterial whether the cessation occurred before or after the commencement of this section.</w:t>
      </w:r>
    </w:p>
    <w:p w:rsidR="006C4B1C" w:rsidRPr="006E2BE2" w:rsidRDefault="007943FF" w:rsidP="006E2BE2">
      <w:pPr>
        <w:pStyle w:val="ActHead5"/>
        <w:rPr>
          <w:b w:val="0"/>
          <w:sz w:val="20"/>
        </w:rPr>
      </w:pPr>
      <w:bookmarkStart w:id="56" w:name="_Toc361755369"/>
      <w:r w:rsidRPr="006E2BE2">
        <w:rPr>
          <w:rStyle w:val="CharSectno"/>
        </w:rPr>
        <w:t>36</w:t>
      </w:r>
      <w:r w:rsidR="006C4B1C" w:rsidRPr="006E2BE2">
        <w:t xml:space="preserve">  Meaning of </w:t>
      </w:r>
      <w:r w:rsidR="006C4B1C" w:rsidRPr="006E2BE2">
        <w:rPr>
          <w:i/>
        </w:rPr>
        <w:t>authorised officer</w:t>
      </w:r>
      <w:bookmarkEnd w:id="56"/>
    </w:p>
    <w:p w:rsidR="006C4B1C" w:rsidRPr="006E2BE2" w:rsidRDefault="006C4B1C" w:rsidP="006E2BE2">
      <w:pPr>
        <w:pStyle w:val="subsection"/>
        <w:rPr>
          <w:sz w:val="20"/>
        </w:rPr>
      </w:pPr>
      <w:r w:rsidRPr="006E2BE2">
        <w:rPr>
          <w:sz w:val="20"/>
        </w:rPr>
        <w:tab/>
      </w:r>
      <w:r w:rsidRPr="006E2BE2">
        <w:rPr>
          <w:sz w:val="20"/>
        </w:rPr>
        <w:tab/>
      </w:r>
      <w:r w:rsidR="000206CE" w:rsidRPr="006E2BE2">
        <w:t xml:space="preserve">An </w:t>
      </w:r>
      <w:r w:rsidR="000206CE" w:rsidRPr="006E2BE2">
        <w:rPr>
          <w:b/>
          <w:i/>
        </w:rPr>
        <w:t>a</w:t>
      </w:r>
      <w:r w:rsidRPr="006E2BE2">
        <w:rPr>
          <w:b/>
          <w:i/>
        </w:rPr>
        <w:t>uthorised officer</w:t>
      </w:r>
      <w:r w:rsidRPr="006E2BE2">
        <w:t>,</w:t>
      </w:r>
      <w:r w:rsidR="000206CE" w:rsidRPr="006E2BE2">
        <w:t xml:space="preserve"> of</w:t>
      </w:r>
      <w:r w:rsidRPr="006E2BE2">
        <w:t xml:space="preserve"> an agency</w:t>
      </w:r>
      <w:r w:rsidR="000206CE" w:rsidRPr="006E2BE2">
        <w:t>,</w:t>
      </w:r>
      <w:r w:rsidRPr="006E2BE2">
        <w:t xml:space="preserve"> </w:t>
      </w:r>
      <w:r w:rsidR="000206CE" w:rsidRPr="006E2BE2">
        <w:t>i</w:t>
      </w:r>
      <w:r w:rsidRPr="006E2BE2">
        <w:t>s:</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the principal officer of the agency; or</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a public official who:</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belongs to the agency; and</w:t>
      </w:r>
    </w:p>
    <w:p w:rsidR="006C4B1C" w:rsidRPr="006E2BE2" w:rsidRDefault="006C4B1C" w:rsidP="006E2BE2">
      <w:pPr>
        <w:pStyle w:val="paragraphsub"/>
      </w:pPr>
      <w:r w:rsidRPr="006E2BE2">
        <w:rPr>
          <w:sz w:val="20"/>
        </w:rPr>
        <w:tab/>
      </w:r>
      <w:r w:rsidRPr="006E2BE2">
        <w:t>(ii)</w:t>
      </w:r>
      <w:r w:rsidRPr="006E2BE2">
        <w:rPr>
          <w:sz w:val="20"/>
        </w:rPr>
        <w:tab/>
      </w:r>
      <w:r w:rsidRPr="006E2BE2">
        <w:t>is appointed, in writing, by the principal officer of the agency as an authorised officer for the purposes of this Act.</w:t>
      </w:r>
    </w:p>
    <w:p w:rsidR="00AE1D09" w:rsidRPr="001A42BA" w:rsidRDefault="00AE1D09" w:rsidP="00AE1D09">
      <w:pPr>
        <w:pStyle w:val="ActHead4"/>
      </w:pPr>
      <w:bookmarkStart w:id="57" w:name="_Toc361755370"/>
      <w:r w:rsidRPr="001A42BA">
        <w:rPr>
          <w:rStyle w:val="CharSubdNo"/>
        </w:rPr>
        <w:t>Subdivision D</w:t>
      </w:r>
      <w:r w:rsidRPr="001A42BA">
        <w:t>—</w:t>
      </w:r>
      <w:r w:rsidRPr="001A42BA">
        <w:rPr>
          <w:rStyle w:val="CharSubdText"/>
        </w:rPr>
        <w:t>Intelligence information</w:t>
      </w:r>
      <w:bookmarkEnd w:id="57"/>
    </w:p>
    <w:p w:rsidR="00F55827" w:rsidRPr="006E2BE2" w:rsidRDefault="00F55827" w:rsidP="006E2BE2">
      <w:pPr>
        <w:pStyle w:val="ActHead5"/>
        <w:rPr>
          <w:b w:val="0"/>
          <w:sz w:val="20"/>
        </w:rPr>
      </w:pPr>
      <w:bookmarkStart w:id="58" w:name="_Toc361755371"/>
      <w:r w:rsidRPr="006E2BE2">
        <w:rPr>
          <w:rStyle w:val="CharSectno"/>
        </w:rPr>
        <w:t>41</w:t>
      </w:r>
      <w:r w:rsidRPr="006E2BE2">
        <w:t xml:space="preserve">  Meaning of </w:t>
      </w:r>
      <w:r w:rsidRPr="006E2BE2">
        <w:rPr>
          <w:i/>
        </w:rPr>
        <w:t>intelligence information</w:t>
      </w:r>
      <w:bookmarkEnd w:id="58"/>
    </w:p>
    <w:p w:rsidR="00F55827" w:rsidRPr="006E2BE2" w:rsidRDefault="00F55827" w:rsidP="006E2BE2">
      <w:pPr>
        <w:pStyle w:val="subsection"/>
        <w:rPr>
          <w:sz w:val="20"/>
        </w:rPr>
      </w:pPr>
      <w:r w:rsidRPr="006E2BE2">
        <w:rPr>
          <w:szCs w:val="22"/>
        </w:rPr>
        <w:tab/>
        <w:t>(1)</w:t>
      </w:r>
      <w:r w:rsidRPr="006E2BE2">
        <w:rPr>
          <w:szCs w:val="22"/>
        </w:rPr>
        <w:tab/>
      </w:r>
      <w:r w:rsidRPr="006E2BE2">
        <w:t xml:space="preserve">Each of the following is </w:t>
      </w:r>
      <w:r w:rsidRPr="006E2BE2">
        <w:rPr>
          <w:b/>
          <w:i/>
        </w:rPr>
        <w:t>intelligence information</w:t>
      </w:r>
      <w:r w:rsidRPr="006E2BE2">
        <w:t>:</w:t>
      </w:r>
    </w:p>
    <w:p w:rsidR="00F55827" w:rsidRPr="006E2BE2" w:rsidRDefault="00F55827" w:rsidP="006E2BE2">
      <w:pPr>
        <w:pStyle w:val="paragraph"/>
        <w:rPr>
          <w:sz w:val="20"/>
        </w:rPr>
      </w:pPr>
      <w:r w:rsidRPr="006E2BE2">
        <w:rPr>
          <w:sz w:val="20"/>
        </w:rPr>
        <w:tab/>
      </w:r>
      <w:r w:rsidRPr="006E2BE2">
        <w:t>(a)</w:t>
      </w:r>
      <w:r w:rsidRPr="006E2BE2">
        <w:rPr>
          <w:sz w:val="20"/>
        </w:rPr>
        <w:tab/>
      </w:r>
      <w:r w:rsidRPr="006E2BE2">
        <w:t xml:space="preserve">information that has originated </w:t>
      </w:r>
      <w:r w:rsidR="00800829" w:rsidRPr="006E2BE2">
        <w:t>with</w:t>
      </w:r>
      <w:r w:rsidRPr="006E2BE2">
        <w:t xml:space="preserve">, or </w:t>
      </w:r>
      <w:r w:rsidR="00800829" w:rsidRPr="006E2BE2">
        <w:t xml:space="preserve">has </w:t>
      </w:r>
      <w:r w:rsidRPr="006E2BE2">
        <w:t>been received from, an intelligence agency;</w:t>
      </w:r>
    </w:p>
    <w:p w:rsidR="00F55827" w:rsidRPr="006E2BE2" w:rsidRDefault="00F55827" w:rsidP="006E2BE2">
      <w:pPr>
        <w:pStyle w:val="paragraph"/>
        <w:rPr>
          <w:sz w:val="20"/>
        </w:rPr>
      </w:pPr>
      <w:r w:rsidRPr="006E2BE2">
        <w:rPr>
          <w:sz w:val="20"/>
        </w:rPr>
        <w:tab/>
      </w:r>
      <w:r w:rsidRPr="006E2BE2">
        <w:t>(b)</w:t>
      </w:r>
      <w:r w:rsidRPr="006E2BE2">
        <w:rPr>
          <w:sz w:val="20"/>
        </w:rPr>
        <w:tab/>
      </w:r>
      <w:r w:rsidRPr="006E2BE2">
        <w:t>information that is about, or that might reveal:</w:t>
      </w:r>
    </w:p>
    <w:p w:rsidR="00F55827" w:rsidRPr="006E2BE2" w:rsidRDefault="00F55827" w:rsidP="006E2BE2">
      <w:pPr>
        <w:pStyle w:val="paragraphsub"/>
        <w:rPr>
          <w:sz w:val="20"/>
        </w:rPr>
      </w:pPr>
      <w:r w:rsidRPr="006E2BE2">
        <w:rPr>
          <w:sz w:val="20"/>
        </w:rPr>
        <w:tab/>
      </w:r>
      <w:r w:rsidRPr="006E2BE2">
        <w:t>(i)</w:t>
      </w:r>
      <w:r w:rsidRPr="006E2BE2">
        <w:rPr>
          <w:sz w:val="20"/>
        </w:rPr>
        <w:tab/>
      </w:r>
      <w:r w:rsidRPr="006E2BE2">
        <w:t xml:space="preserve">a source of information referred to in </w:t>
      </w:r>
      <w:r w:rsidR="006E2BE2" w:rsidRPr="006E2BE2">
        <w:t>paragraph (</w:t>
      </w:r>
      <w:r w:rsidRPr="006E2BE2">
        <w:t>a); or</w:t>
      </w:r>
    </w:p>
    <w:p w:rsidR="00F55827" w:rsidRPr="006E2BE2" w:rsidRDefault="00F55827" w:rsidP="006E2BE2">
      <w:pPr>
        <w:pStyle w:val="paragraphsub"/>
        <w:rPr>
          <w:sz w:val="20"/>
        </w:rPr>
      </w:pPr>
      <w:r w:rsidRPr="006E2BE2">
        <w:rPr>
          <w:sz w:val="20"/>
        </w:rPr>
        <w:tab/>
      </w:r>
      <w:r w:rsidRPr="006E2BE2">
        <w:t>(ii)</w:t>
      </w:r>
      <w:r w:rsidRPr="006E2BE2">
        <w:rPr>
          <w:sz w:val="20"/>
        </w:rPr>
        <w:tab/>
      </w:r>
      <w:r w:rsidRPr="006E2BE2">
        <w:t xml:space="preserve">the technologies or methods used, proposed to be used, or being developed for use, by an intelligence agency to collect, analyse, secure or otherwise deal with, information referred to in </w:t>
      </w:r>
      <w:r w:rsidR="006E2BE2" w:rsidRPr="006E2BE2">
        <w:t>paragraph (</w:t>
      </w:r>
      <w:r w:rsidRPr="006E2BE2">
        <w:t>a); or</w:t>
      </w:r>
    </w:p>
    <w:p w:rsidR="00F55827" w:rsidRPr="006E2BE2" w:rsidRDefault="00F55827" w:rsidP="006E2BE2">
      <w:pPr>
        <w:pStyle w:val="paragraphsub"/>
        <w:rPr>
          <w:sz w:val="20"/>
        </w:rPr>
      </w:pPr>
      <w:r w:rsidRPr="006E2BE2">
        <w:rPr>
          <w:sz w:val="20"/>
        </w:rPr>
        <w:tab/>
      </w:r>
      <w:r w:rsidRPr="006E2BE2">
        <w:t>(iii)</w:t>
      </w:r>
      <w:r w:rsidRPr="006E2BE2">
        <w:rPr>
          <w:sz w:val="20"/>
        </w:rPr>
        <w:tab/>
      </w:r>
      <w:r w:rsidRPr="006E2BE2">
        <w:t>operations that have been, are being, or are proposed to be, undertaken by an intelligence agency;</w:t>
      </w:r>
    </w:p>
    <w:p w:rsidR="00F55827" w:rsidRPr="006E2BE2" w:rsidRDefault="00F55827" w:rsidP="006E2BE2">
      <w:pPr>
        <w:pStyle w:val="paragraph"/>
        <w:rPr>
          <w:sz w:val="20"/>
        </w:rPr>
      </w:pPr>
      <w:r w:rsidRPr="006E2BE2">
        <w:rPr>
          <w:sz w:val="20"/>
        </w:rPr>
        <w:tab/>
      </w:r>
      <w:r w:rsidRPr="006E2BE2">
        <w:t>(c)</w:t>
      </w:r>
      <w:r w:rsidRPr="006E2BE2">
        <w:rPr>
          <w:sz w:val="20"/>
        </w:rPr>
        <w:tab/>
      </w:r>
      <w:r w:rsidRPr="006E2BE2">
        <w:t>information:</w:t>
      </w:r>
    </w:p>
    <w:p w:rsidR="00F55827" w:rsidRPr="006E2BE2" w:rsidRDefault="00F55827" w:rsidP="006E2BE2">
      <w:pPr>
        <w:pStyle w:val="paragraphsub"/>
        <w:rPr>
          <w:sz w:val="20"/>
        </w:rPr>
      </w:pPr>
      <w:r w:rsidRPr="006E2BE2">
        <w:rPr>
          <w:sz w:val="20"/>
        </w:rPr>
        <w:tab/>
      </w:r>
      <w:r w:rsidRPr="006E2BE2">
        <w:t>(i)</w:t>
      </w:r>
      <w:r w:rsidRPr="006E2BE2">
        <w:rPr>
          <w:sz w:val="20"/>
        </w:rPr>
        <w:tab/>
        <w:t xml:space="preserve">that </w:t>
      </w:r>
      <w:r w:rsidRPr="006E2BE2">
        <w:t>has been received by a public official from an authority of a foreign government, being an authority that has functions similar to the functions of an intelligence agency; and</w:t>
      </w:r>
    </w:p>
    <w:p w:rsidR="00F55827" w:rsidRPr="006E2BE2" w:rsidRDefault="00F55827" w:rsidP="006E2BE2">
      <w:pPr>
        <w:pStyle w:val="paragraphsub"/>
      </w:pPr>
      <w:r w:rsidRPr="006E2BE2">
        <w:rPr>
          <w:sz w:val="20"/>
        </w:rPr>
        <w:tab/>
      </w:r>
      <w:r w:rsidRPr="006E2BE2">
        <w:t>(ii)</w:t>
      </w:r>
      <w:r w:rsidRPr="006E2BE2">
        <w:rPr>
          <w:sz w:val="20"/>
        </w:rPr>
        <w:tab/>
      </w:r>
      <w:r w:rsidRPr="006E2BE2">
        <w:t>that is about, or that might reveal, a matter communicated by that authority in confidence;</w:t>
      </w:r>
    </w:p>
    <w:p w:rsidR="00F55827" w:rsidRPr="006E2BE2" w:rsidRDefault="00F55827" w:rsidP="006E2BE2">
      <w:pPr>
        <w:pStyle w:val="paragraph"/>
        <w:rPr>
          <w:sz w:val="20"/>
        </w:rPr>
      </w:pPr>
      <w:r w:rsidRPr="006E2BE2">
        <w:rPr>
          <w:sz w:val="20"/>
        </w:rPr>
        <w:tab/>
      </w:r>
      <w:r w:rsidRPr="006E2BE2">
        <w:t>(</w:t>
      </w:r>
      <w:r w:rsidR="00FB5442" w:rsidRPr="006E2BE2">
        <w:t>d</w:t>
      </w:r>
      <w:r w:rsidRPr="006E2BE2">
        <w:t>)</w:t>
      </w:r>
      <w:r w:rsidRPr="006E2BE2">
        <w:rPr>
          <w:sz w:val="20"/>
        </w:rPr>
        <w:tab/>
      </w:r>
      <w:r w:rsidR="00FB5442" w:rsidRPr="006E2BE2">
        <w:t>information that has originated with, or has been received from,</w:t>
      </w:r>
      <w:r w:rsidRPr="006E2BE2">
        <w:t xml:space="preserve"> the Defence Department and that is </w:t>
      </w:r>
      <w:r w:rsidR="00FB5442" w:rsidRPr="006E2BE2">
        <w:t>about, or that might reveal:</w:t>
      </w:r>
    </w:p>
    <w:p w:rsidR="00F55827" w:rsidRPr="006E2BE2" w:rsidRDefault="00F55827" w:rsidP="006E2BE2">
      <w:pPr>
        <w:pStyle w:val="paragraphsub"/>
        <w:rPr>
          <w:sz w:val="20"/>
        </w:rPr>
      </w:pPr>
      <w:r w:rsidRPr="006E2BE2">
        <w:rPr>
          <w:sz w:val="20"/>
        </w:rPr>
        <w:tab/>
      </w:r>
      <w:r w:rsidRPr="006E2BE2">
        <w:t>(i)</w:t>
      </w:r>
      <w:r w:rsidRPr="006E2BE2">
        <w:rPr>
          <w:sz w:val="20"/>
        </w:rPr>
        <w:tab/>
      </w:r>
      <w:r w:rsidRPr="006E2BE2">
        <w:t>the collection, reporting, or analysis of operational intelligence; or</w:t>
      </w:r>
    </w:p>
    <w:p w:rsidR="00F55827" w:rsidRPr="006E2BE2" w:rsidRDefault="00F55827" w:rsidP="006E2BE2">
      <w:pPr>
        <w:pStyle w:val="paragraphsub"/>
      </w:pPr>
      <w:r w:rsidRPr="006E2BE2">
        <w:rPr>
          <w:sz w:val="20"/>
        </w:rPr>
        <w:tab/>
      </w:r>
      <w:r w:rsidRPr="006E2BE2">
        <w:t>(ii)</w:t>
      </w:r>
      <w:r w:rsidRPr="006E2BE2">
        <w:rPr>
          <w:sz w:val="20"/>
        </w:rPr>
        <w:tab/>
      </w:r>
      <w:r w:rsidRPr="006E2BE2">
        <w:t xml:space="preserve">a program under which </w:t>
      </w:r>
      <w:r w:rsidR="00FB5442" w:rsidRPr="006E2BE2">
        <w:t xml:space="preserve">a foreign </w:t>
      </w:r>
      <w:r w:rsidRPr="006E2BE2">
        <w:t>government</w:t>
      </w:r>
      <w:r w:rsidR="00FB5442" w:rsidRPr="006E2BE2">
        <w:t xml:space="preserve"> </w:t>
      </w:r>
      <w:r w:rsidRPr="006E2BE2">
        <w:t>provides restricted access to technology;</w:t>
      </w:r>
    </w:p>
    <w:p w:rsidR="00F55827" w:rsidRPr="006E2BE2" w:rsidRDefault="00F55827" w:rsidP="006E2BE2">
      <w:pPr>
        <w:pStyle w:val="paragraph"/>
      </w:pPr>
      <w:r w:rsidRPr="006E2BE2">
        <w:rPr>
          <w:sz w:val="20"/>
        </w:rPr>
        <w:tab/>
      </w:r>
      <w:r w:rsidRPr="006E2BE2">
        <w:t>(</w:t>
      </w:r>
      <w:r w:rsidR="00FB5442" w:rsidRPr="006E2BE2">
        <w:t>e</w:t>
      </w:r>
      <w:r w:rsidRPr="006E2BE2">
        <w:t>)</w:t>
      </w:r>
      <w:r w:rsidRPr="006E2BE2">
        <w:rPr>
          <w:sz w:val="20"/>
        </w:rPr>
        <w:tab/>
      </w:r>
      <w:r w:rsidRPr="006E2BE2">
        <w:t xml:space="preserve">information that </w:t>
      </w:r>
      <w:r w:rsidR="00FB5442" w:rsidRPr="006E2BE2">
        <w:t>includes</w:t>
      </w:r>
      <w:r w:rsidRPr="006E2BE2">
        <w:t xml:space="preserve"> a summary of, or an extract from, </w:t>
      </w:r>
      <w:r w:rsidR="00FB5442" w:rsidRPr="006E2BE2">
        <w:t xml:space="preserve">information referred to in </w:t>
      </w:r>
      <w:r w:rsidR="006E2BE2" w:rsidRPr="006E2BE2">
        <w:t>paragraph (</w:t>
      </w:r>
      <w:r w:rsidR="00FB5442" w:rsidRPr="006E2BE2">
        <w:t>a), (b), (c) or (d)</w:t>
      </w:r>
      <w:r w:rsidRPr="006E2BE2">
        <w:t>;</w:t>
      </w:r>
    </w:p>
    <w:p w:rsidR="00F55827" w:rsidRPr="006E2BE2" w:rsidRDefault="00F55827" w:rsidP="006E2BE2">
      <w:pPr>
        <w:pStyle w:val="paragraph"/>
        <w:rPr>
          <w:sz w:val="20"/>
        </w:rPr>
      </w:pPr>
      <w:r w:rsidRPr="006E2BE2">
        <w:rPr>
          <w:sz w:val="20"/>
        </w:rPr>
        <w:tab/>
      </w:r>
      <w:r w:rsidRPr="006E2BE2">
        <w:t>(</w:t>
      </w:r>
      <w:r w:rsidR="00653575" w:rsidRPr="006E2BE2">
        <w:t>f</w:t>
      </w:r>
      <w:r w:rsidRPr="006E2BE2">
        <w:t>)</w:t>
      </w:r>
      <w:r w:rsidRPr="006E2BE2">
        <w:rPr>
          <w:sz w:val="20"/>
        </w:rPr>
        <w:tab/>
      </w:r>
      <w:r w:rsidRPr="006E2BE2">
        <w:t>information:</w:t>
      </w:r>
    </w:p>
    <w:p w:rsidR="00F55827" w:rsidRPr="006E2BE2" w:rsidRDefault="00F55827" w:rsidP="006E2BE2">
      <w:pPr>
        <w:pStyle w:val="paragraphsub"/>
        <w:rPr>
          <w:sz w:val="20"/>
        </w:rPr>
      </w:pPr>
      <w:r w:rsidRPr="006E2BE2">
        <w:rPr>
          <w:sz w:val="20"/>
        </w:rPr>
        <w:tab/>
      </w:r>
      <w:r w:rsidRPr="006E2BE2">
        <w:t>(i)</w:t>
      </w:r>
      <w:r w:rsidRPr="006E2BE2">
        <w:rPr>
          <w:sz w:val="20"/>
        </w:rPr>
        <w:tab/>
      </w:r>
      <w:r w:rsidR="00FB5442" w:rsidRPr="006E2BE2">
        <w:rPr>
          <w:sz w:val="20"/>
        </w:rPr>
        <w:t xml:space="preserve">that </w:t>
      </w:r>
      <w:r w:rsidRPr="006E2BE2">
        <w:t xml:space="preserve">identifies a person as being, or having been, an agent or member of the staff (however described) of </w:t>
      </w:r>
      <w:r w:rsidR="00653575" w:rsidRPr="006E2BE2">
        <w:t xml:space="preserve">the Australian Secret Intelligence Service or the Australian Security Intelligence Organisation (other than a person referred to in </w:t>
      </w:r>
      <w:r w:rsidR="006E2BE2" w:rsidRPr="006E2BE2">
        <w:t>subsection (</w:t>
      </w:r>
      <w:r w:rsidR="00653575" w:rsidRPr="006E2BE2">
        <w:t>3))</w:t>
      </w:r>
      <w:r w:rsidRPr="006E2BE2">
        <w:t>; or</w:t>
      </w:r>
    </w:p>
    <w:p w:rsidR="00FB5442" w:rsidRPr="006E2BE2" w:rsidRDefault="00F55827" w:rsidP="006E2BE2">
      <w:pPr>
        <w:pStyle w:val="paragraphsub"/>
      </w:pPr>
      <w:r w:rsidRPr="006E2BE2">
        <w:rPr>
          <w:sz w:val="20"/>
        </w:rPr>
        <w:tab/>
      </w:r>
      <w:r w:rsidRPr="006E2BE2">
        <w:t>(ii)</w:t>
      </w:r>
      <w:r w:rsidRPr="006E2BE2">
        <w:rPr>
          <w:sz w:val="20"/>
        </w:rPr>
        <w:tab/>
      </w:r>
      <w:r w:rsidRPr="006E2BE2">
        <w:t xml:space="preserve">from which the identity of a person who is, or has been, </w:t>
      </w:r>
      <w:r w:rsidR="00653575" w:rsidRPr="006E2BE2">
        <w:t xml:space="preserve">such </w:t>
      </w:r>
      <w:r w:rsidRPr="006E2BE2">
        <w:t>an agent or member of staff (however described) could reasonably be inferred</w:t>
      </w:r>
      <w:r w:rsidR="00FB5442" w:rsidRPr="006E2BE2">
        <w:t>;</w:t>
      </w:r>
      <w:r w:rsidRPr="006E2BE2">
        <w:t xml:space="preserve"> or</w:t>
      </w:r>
    </w:p>
    <w:p w:rsidR="00FB5442" w:rsidRPr="006E2BE2" w:rsidRDefault="00FB5442" w:rsidP="006E2BE2">
      <w:pPr>
        <w:pStyle w:val="paragraphsub"/>
      </w:pPr>
      <w:r w:rsidRPr="006E2BE2">
        <w:tab/>
        <w:t>(iii)</w:t>
      </w:r>
      <w:r w:rsidRPr="006E2BE2">
        <w:tab/>
        <w:t xml:space="preserve">that could reasonably lead to the identity of such </w:t>
      </w:r>
      <w:r w:rsidR="00653575" w:rsidRPr="006E2BE2">
        <w:t>an agent or member of staff (however described)</w:t>
      </w:r>
      <w:r w:rsidRPr="006E2BE2">
        <w:t xml:space="preserve"> being established;</w:t>
      </w:r>
    </w:p>
    <w:p w:rsidR="00F55827" w:rsidRPr="006E2BE2" w:rsidRDefault="00F55827" w:rsidP="006E2BE2">
      <w:pPr>
        <w:pStyle w:val="paragraph"/>
      </w:pPr>
      <w:r w:rsidRPr="006E2BE2">
        <w:tab/>
        <w:t>(</w:t>
      </w:r>
      <w:r w:rsidR="00653575" w:rsidRPr="006E2BE2">
        <w:t>g</w:t>
      </w:r>
      <w:r w:rsidRPr="006E2BE2">
        <w:t>)</w:t>
      </w:r>
      <w:r w:rsidRPr="006E2BE2">
        <w:tab/>
        <w:t>sensitive law enforcement information.</w:t>
      </w:r>
    </w:p>
    <w:p w:rsidR="00F55827" w:rsidRPr="006E2BE2" w:rsidRDefault="00F55827" w:rsidP="006E2BE2">
      <w:pPr>
        <w:pStyle w:val="subsection"/>
      </w:pPr>
      <w:r w:rsidRPr="006E2BE2">
        <w:tab/>
        <w:t>(2)</w:t>
      </w:r>
      <w:r w:rsidRPr="006E2BE2">
        <w:tab/>
      </w:r>
      <w:r w:rsidRPr="006E2BE2">
        <w:rPr>
          <w:b/>
          <w:i/>
        </w:rPr>
        <w:t>Sensitive law enforcement information</w:t>
      </w:r>
      <w:r w:rsidRPr="006E2BE2">
        <w:t xml:space="preserve"> means information the disclosure of which is reasonably likely to prejudice Australia’s law enforcement interests, including Australia’s interests in the following:</w:t>
      </w:r>
    </w:p>
    <w:p w:rsidR="000F2CA4" w:rsidRPr="006E2BE2" w:rsidRDefault="000F2CA4" w:rsidP="006E2BE2">
      <w:pPr>
        <w:pStyle w:val="paragraph"/>
      </w:pPr>
      <w:r w:rsidRPr="006E2BE2">
        <w:tab/>
        <w:t>(a)</w:t>
      </w:r>
      <w:r w:rsidRPr="006E2BE2">
        <w:tab/>
        <w:t>avoiding disruption to national and international efforts relating to law enforcement, criminal intelligence, criminal investigation, foreign intelligence, security intelligence or the integrity of law enforcement agencies;</w:t>
      </w:r>
    </w:p>
    <w:p w:rsidR="00F55827" w:rsidRPr="006E2BE2" w:rsidRDefault="00F55827" w:rsidP="006E2BE2">
      <w:pPr>
        <w:pStyle w:val="paragraph"/>
      </w:pPr>
      <w:r w:rsidRPr="006E2BE2">
        <w:tab/>
        <w:t>(b)</w:t>
      </w:r>
      <w:r w:rsidRPr="006E2BE2">
        <w:tab/>
        <w:t>protecting the technologies and methods used to collect, analyse, secure or otherwise deal with, criminal intelligence, foreign intelligence</w:t>
      </w:r>
      <w:r w:rsidR="000F2CA4" w:rsidRPr="006E2BE2">
        <w:t>,</w:t>
      </w:r>
      <w:r w:rsidRPr="006E2BE2">
        <w:t xml:space="preserve"> security intelligence</w:t>
      </w:r>
      <w:r w:rsidR="000F2CA4" w:rsidRPr="006E2BE2">
        <w:t xml:space="preserve"> or intelligence relating to the integrity of law enforcement agencies</w:t>
      </w:r>
      <w:r w:rsidRPr="006E2BE2">
        <w:t>;</w:t>
      </w:r>
    </w:p>
    <w:p w:rsidR="00423711" w:rsidRPr="006E2BE2" w:rsidRDefault="00F55827" w:rsidP="006E2BE2">
      <w:pPr>
        <w:pStyle w:val="paragraph"/>
      </w:pPr>
      <w:r w:rsidRPr="006E2BE2">
        <w:tab/>
        <w:t>(c)</w:t>
      </w:r>
      <w:r w:rsidRPr="006E2BE2">
        <w:tab/>
        <w:t>the protection and safety of</w:t>
      </w:r>
      <w:r w:rsidR="00423711" w:rsidRPr="006E2BE2">
        <w:t>:</w:t>
      </w:r>
    </w:p>
    <w:p w:rsidR="00423711" w:rsidRPr="006E2BE2" w:rsidRDefault="00423711" w:rsidP="006E2BE2">
      <w:pPr>
        <w:pStyle w:val="paragraphsub"/>
      </w:pPr>
      <w:r w:rsidRPr="006E2BE2">
        <w:tab/>
        <w:t>(i)</w:t>
      </w:r>
      <w:r w:rsidRPr="006E2BE2">
        <w:tab/>
        <w:t>informants or witnesses, or persons associated with informants or witnesses; or</w:t>
      </w:r>
    </w:p>
    <w:p w:rsidR="00423711" w:rsidRPr="006E2BE2" w:rsidRDefault="00423711" w:rsidP="006E2BE2">
      <w:pPr>
        <w:pStyle w:val="paragraphsub"/>
      </w:pPr>
      <w:r w:rsidRPr="006E2BE2">
        <w:tab/>
        <w:t>(ii)</w:t>
      </w:r>
      <w:r w:rsidRPr="006E2BE2">
        <w:tab/>
        <w:t>persons involved in the protection and safety of informants or witnesses;</w:t>
      </w:r>
    </w:p>
    <w:p w:rsidR="00F55827" w:rsidRPr="006E2BE2" w:rsidRDefault="00F55827" w:rsidP="006E2BE2">
      <w:pPr>
        <w:pStyle w:val="paragraph"/>
      </w:pPr>
      <w:r w:rsidRPr="006E2BE2">
        <w:tab/>
        <w:t>(d)</w:t>
      </w:r>
      <w:r w:rsidRPr="006E2BE2">
        <w:tab/>
        <w:t>ensuring that intelligence and law enforcement agencies are not discouraged from giving information to a nation’s gov</w:t>
      </w:r>
      <w:r w:rsidR="000F2CA4" w:rsidRPr="006E2BE2">
        <w:t>ernment and government agencies.</w:t>
      </w:r>
    </w:p>
    <w:p w:rsidR="00951F76" w:rsidRPr="006E2BE2" w:rsidRDefault="00951F76" w:rsidP="006E2BE2">
      <w:pPr>
        <w:pStyle w:val="subsection"/>
      </w:pPr>
      <w:r w:rsidRPr="006E2BE2">
        <w:tab/>
        <w:t>(3)</w:t>
      </w:r>
      <w:r w:rsidRPr="006E2BE2">
        <w:tab/>
      </w:r>
      <w:r w:rsidR="006E2BE2" w:rsidRPr="006E2BE2">
        <w:t>Paragraph (</w:t>
      </w:r>
      <w:r w:rsidRPr="006E2BE2">
        <w:t>1)(f) does not apply to:</w:t>
      </w:r>
    </w:p>
    <w:p w:rsidR="00951F76" w:rsidRPr="006E2BE2" w:rsidRDefault="00951F76" w:rsidP="006E2BE2">
      <w:pPr>
        <w:pStyle w:val="paragraph"/>
      </w:pPr>
      <w:r w:rsidRPr="006E2BE2">
        <w:tab/>
        <w:t>(a)</w:t>
      </w:r>
      <w:r w:rsidRPr="006E2BE2">
        <w:tab/>
        <w:t>the Director</w:t>
      </w:r>
      <w:r w:rsidR="005D1DF0">
        <w:noBreakHyphen/>
      </w:r>
      <w:r w:rsidRPr="006E2BE2">
        <w:t xml:space="preserve">General of ASIS, or a person </w:t>
      </w:r>
      <w:r w:rsidR="00F91C2C" w:rsidRPr="006E2BE2">
        <w:t xml:space="preserve">who has been </w:t>
      </w:r>
      <w:r w:rsidRPr="006E2BE2">
        <w:t>determined by the Director</w:t>
      </w:r>
      <w:r w:rsidR="005D1DF0">
        <w:noBreakHyphen/>
      </w:r>
      <w:r w:rsidRPr="006E2BE2">
        <w:t xml:space="preserve">General of ASIS under </w:t>
      </w:r>
      <w:r w:rsidR="00F91C2C" w:rsidRPr="006E2BE2">
        <w:t>this paragraph</w:t>
      </w:r>
      <w:r w:rsidRPr="006E2BE2">
        <w:t>; or</w:t>
      </w:r>
    </w:p>
    <w:p w:rsidR="00951F76" w:rsidRPr="006E2BE2" w:rsidRDefault="00951F76" w:rsidP="006E2BE2">
      <w:pPr>
        <w:pStyle w:val="paragraph"/>
      </w:pPr>
      <w:r w:rsidRPr="006E2BE2">
        <w:tab/>
        <w:t>(b)</w:t>
      </w:r>
      <w:r w:rsidRPr="006E2BE2">
        <w:tab/>
        <w:t>the Director</w:t>
      </w:r>
      <w:r w:rsidR="005D1DF0">
        <w:noBreakHyphen/>
      </w:r>
      <w:r w:rsidRPr="006E2BE2">
        <w:t>General of Security, or a person</w:t>
      </w:r>
      <w:r w:rsidR="00F91C2C" w:rsidRPr="006E2BE2">
        <w:t xml:space="preserve"> who has been</w:t>
      </w:r>
      <w:r w:rsidRPr="006E2BE2">
        <w:t xml:space="preserve"> determined by the Director</w:t>
      </w:r>
      <w:r w:rsidR="005D1DF0">
        <w:noBreakHyphen/>
      </w:r>
      <w:r w:rsidRPr="006E2BE2">
        <w:t>General of Security under this paragraph.</w:t>
      </w:r>
    </w:p>
    <w:p w:rsidR="006C4B1C" w:rsidRPr="006E2BE2" w:rsidRDefault="006C4B1C" w:rsidP="006E2BE2">
      <w:pPr>
        <w:pStyle w:val="ActHead2"/>
        <w:pageBreakBefore/>
      </w:pPr>
      <w:bookmarkStart w:id="59" w:name="_Toc361755372"/>
      <w:r w:rsidRPr="006E2BE2">
        <w:rPr>
          <w:rStyle w:val="CharPartNo"/>
        </w:rPr>
        <w:t>Part</w:t>
      </w:r>
      <w:r w:rsidR="006E2BE2" w:rsidRPr="006E2BE2">
        <w:rPr>
          <w:rStyle w:val="CharPartNo"/>
        </w:rPr>
        <w:t> </w:t>
      </w:r>
      <w:r w:rsidRPr="006E2BE2">
        <w:rPr>
          <w:rStyle w:val="CharPartNo"/>
        </w:rPr>
        <w:t>3</w:t>
      </w:r>
      <w:r w:rsidRPr="006E2BE2">
        <w:t>—</w:t>
      </w:r>
      <w:r w:rsidRPr="006E2BE2">
        <w:rPr>
          <w:rStyle w:val="CharPartText"/>
        </w:rPr>
        <w:t>Investigations</w:t>
      </w:r>
      <w:bookmarkEnd w:id="59"/>
    </w:p>
    <w:p w:rsidR="006C4B1C" w:rsidRPr="006E2BE2" w:rsidRDefault="006C4B1C" w:rsidP="006E2BE2">
      <w:pPr>
        <w:pStyle w:val="ActHead3"/>
      </w:pPr>
      <w:bookmarkStart w:id="60" w:name="_Toc361755373"/>
      <w:r w:rsidRPr="006E2BE2">
        <w:rPr>
          <w:rStyle w:val="CharDivNo"/>
        </w:rPr>
        <w:t>Division</w:t>
      </w:r>
      <w:r w:rsidR="006E2BE2" w:rsidRPr="006E2BE2">
        <w:rPr>
          <w:rStyle w:val="CharDivNo"/>
        </w:rPr>
        <w:t> </w:t>
      </w:r>
      <w:r w:rsidRPr="006E2BE2">
        <w:rPr>
          <w:rStyle w:val="CharDivNo"/>
        </w:rPr>
        <w:t>1</w:t>
      </w:r>
      <w:r w:rsidRPr="006E2BE2">
        <w:t>—</w:t>
      </w:r>
      <w:r w:rsidRPr="006E2BE2">
        <w:rPr>
          <w:rStyle w:val="CharDivText"/>
        </w:rPr>
        <w:t>Allocating the handling of disclosures</w:t>
      </w:r>
      <w:bookmarkEnd w:id="60"/>
    </w:p>
    <w:p w:rsidR="006C4B1C" w:rsidRPr="006E2BE2" w:rsidRDefault="007943FF" w:rsidP="006E2BE2">
      <w:pPr>
        <w:pStyle w:val="ActHead5"/>
        <w:rPr>
          <w:b w:val="0"/>
          <w:sz w:val="20"/>
        </w:rPr>
      </w:pPr>
      <w:bookmarkStart w:id="61" w:name="_Toc361755374"/>
      <w:r w:rsidRPr="006E2BE2">
        <w:rPr>
          <w:rStyle w:val="CharSectno"/>
        </w:rPr>
        <w:t>42</w:t>
      </w:r>
      <w:r w:rsidR="006C4B1C" w:rsidRPr="006E2BE2">
        <w:t xml:space="preserve">  Simplified outline</w:t>
      </w:r>
      <w:bookmarkEnd w:id="61"/>
    </w:p>
    <w:p w:rsidR="006C4B1C" w:rsidRPr="006E2BE2" w:rsidRDefault="006C4B1C" w:rsidP="006E2BE2">
      <w:pPr>
        <w:pStyle w:val="subsection"/>
        <w:rPr>
          <w:sz w:val="20"/>
        </w:rPr>
      </w:pPr>
      <w:r w:rsidRPr="006E2BE2">
        <w:rPr>
          <w:sz w:val="20"/>
        </w:rPr>
        <w:tab/>
      </w:r>
      <w:r w:rsidRPr="006E2BE2">
        <w:rPr>
          <w:sz w:val="20"/>
        </w:rPr>
        <w:tab/>
      </w:r>
      <w:r w:rsidRPr="006E2BE2">
        <w:t>The following is a simplified outline of this Division:</w:t>
      </w:r>
    </w:p>
    <w:p w:rsidR="006C4B1C" w:rsidRPr="006E2BE2" w:rsidRDefault="006C4B1C" w:rsidP="006E2BE2">
      <w:pPr>
        <w:pStyle w:val="BoxText"/>
      </w:pPr>
      <w:r w:rsidRPr="006E2BE2">
        <w:t>If a disclosure is made to an authorised officer of an agency</w:t>
      </w:r>
      <w:r w:rsidR="00F62F29">
        <w:t xml:space="preserve"> </w:t>
      </w:r>
      <w:r w:rsidR="00F62F29" w:rsidRPr="001A42BA">
        <w:t>(either directly by the discloser or through a supervisor of the discloser)</w:t>
      </w:r>
      <w:r w:rsidRPr="006E2BE2">
        <w:t>, he or she allocates the handling of the disclosure to one or more agencies.</w:t>
      </w:r>
    </w:p>
    <w:p w:rsidR="00F62F29" w:rsidRPr="001A42BA" w:rsidRDefault="00F62F29" w:rsidP="00F62F29">
      <w:pPr>
        <w:pStyle w:val="notetext"/>
      </w:pPr>
      <w:r w:rsidRPr="001A42BA">
        <w:t>Note 1:</w:t>
      </w:r>
      <w:r w:rsidRPr="001A42BA">
        <w:tab/>
        <w:t>In order for a disclosure to be an internal disclosure (one of the types of public interest disclosure), the disclosure must be made to an authorised officer or a supervisor.</w:t>
      </w:r>
    </w:p>
    <w:p w:rsidR="00F62F29" w:rsidRPr="001A42BA" w:rsidRDefault="00F62F29" w:rsidP="00F62F29">
      <w:pPr>
        <w:pStyle w:val="notetext"/>
      </w:pPr>
      <w:r w:rsidRPr="001A42BA">
        <w:t>Note 2:</w:t>
      </w:r>
      <w:r w:rsidRPr="001A42BA">
        <w:tab/>
        <w:t xml:space="preserve">The way a disclosure is allocated (or a refusal to allocate a disclosure) may be the subject of a complaint to the Ombudsman under the </w:t>
      </w:r>
      <w:r w:rsidRPr="001A42BA">
        <w:rPr>
          <w:i/>
        </w:rPr>
        <w:t>Ombudsman Act 1976</w:t>
      </w:r>
      <w:r w:rsidRPr="001A42BA">
        <w:t xml:space="preserve">, or (in the case of an intelligence agency) to the IGIS under </w:t>
      </w:r>
      <w:r w:rsidRPr="001A42BA">
        <w:rPr>
          <w:szCs w:val="22"/>
        </w:rPr>
        <w:t xml:space="preserve">the </w:t>
      </w:r>
      <w:r w:rsidRPr="001A42BA">
        <w:rPr>
          <w:i/>
          <w:szCs w:val="22"/>
        </w:rPr>
        <w:t>Inspector</w:t>
      </w:r>
      <w:r w:rsidR="005D1DF0">
        <w:rPr>
          <w:i/>
          <w:szCs w:val="22"/>
        </w:rPr>
        <w:noBreakHyphen/>
      </w:r>
      <w:r w:rsidRPr="001A42BA">
        <w:rPr>
          <w:i/>
          <w:szCs w:val="22"/>
        </w:rPr>
        <w:t>General of Intelligence and Security Act 1986</w:t>
      </w:r>
      <w:r w:rsidRPr="001A42BA">
        <w:rPr>
          <w:szCs w:val="22"/>
        </w:rPr>
        <w:t>.</w:t>
      </w:r>
    </w:p>
    <w:p w:rsidR="006C4B1C" w:rsidRPr="006E2BE2" w:rsidRDefault="007943FF" w:rsidP="006E2BE2">
      <w:pPr>
        <w:pStyle w:val="ActHead5"/>
      </w:pPr>
      <w:bookmarkStart w:id="62" w:name="_Toc361755375"/>
      <w:r w:rsidRPr="006E2BE2">
        <w:rPr>
          <w:rStyle w:val="CharSectno"/>
        </w:rPr>
        <w:t>43</w:t>
      </w:r>
      <w:r w:rsidR="006C4B1C" w:rsidRPr="006E2BE2">
        <w:t xml:space="preserve">  Authorised officer to allocate the handling of the disclosure</w:t>
      </w:r>
      <w:bookmarkEnd w:id="62"/>
    </w:p>
    <w:p w:rsidR="00F62F29" w:rsidRPr="001A42BA" w:rsidRDefault="00F62F29" w:rsidP="00F62F29">
      <w:pPr>
        <w:pStyle w:val="subsection"/>
      </w:pPr>
      <w:r w:rsidRPr="001A42BA">
        <w:tab/>
        <w:t>(1)</w:t>
      </w:r>
      <w:r w:rsidRPr="001A42BA">
        <w:tab/>
        <w:t xml:space="preserve">If a person (the </w:t>
      </w:r>
      <w:r w:rsidRPr="001A42BA">
        <w:rPr>
          <w:b/>
          <w:i/>
        </w:rPr>
        <w:t>discloser</w:t>
      </w:r>
      <w:r w:rsidRPr="001A42BA">
        <w:t>) discloses information:</w:t>
      </w:r>
    </w:p>
    <w:p w:rsidR="00F62F29" w:rsidRPr="001A42BA" w:rsidRDefault="00F62F29" w:rsidP="00F62F29">
      <w:pPr>
        <w:pStyle w:val="paragraph"/>
      </w:pPr>
      <w:r w:rsidRPr="001A42BA">
        <w:tab/>
        <w:t>(a)</w:t>
      </w:r>
      <w:r w:rsidRPr="001A42BA">
        <w:tab/>
        <w:t xml:space="preserve">to an authorised officer of an agency (the </w:t>
      </w:r>
      <w:r w:rsidRPr="001A42BA">
        <w:rPr>
          <w:b/>
          <w:i/>
        </w:rPr>
        <w:t>recipient agency</w:t>
      </w:r>
      <w:r w:rsidRPr="001A42BA">
        <w:t>); or</w:t>
      </w:r>
    </w:p>
    <w:p w:rsidR="00F62F29" w:rsidRPr="001A42BA" w:rsidRDefault="00F62F29" w:rsidP="00F62F29">
      <w:pPr>
        <w:pStyle w:val="paragraph"/>
      </w:pPr>
      <w:r w:rsidRPr="001A42BA">
        <w:tab/>
        <w:t>(b)</w:t>
      </w:r>
      <w:r w:rsidRPr="001A42BA">
        <w:tab/>
        <w:t>to a supervisor of the discloser who then gives the information to the authorised officer;</w:t>
      </w:r>
    </w:p>
    <w:p w:rsidR="00F62F29" w:rsidRPr="001A42BA" w:rsidRDefault="00F62F29" w:rsidP="00F62F29">
      <w:pPr>
        <w:pStyle w:val="subsection2"/>
      </w:pPr>
      <w:r w:rsidRPr="001A42BA">
        <w:t>the authorised officer must allocate the handling of the disclosure to one or more agencies (which may be or include the recipient agency).</w:t>
      </w:r>
    </w:p>
    <w:p w:rsidR="00F62F29" w:rsidRPr="001A42BA" w:rsidRDefault="00F62F29" w:rsidP="00F62F29">
      <w:pPr>
        <w:pStyle w:val="notetext"/>
      </w:pPr>
      <w:r w:rsidRPr="001A42BA">
        <w:t>Note 1:</w:t>
      </w:r>
      <w:r w:rsidRPr="001A42BA">
        <w:tab/>
        <w:t>For the assistance that authorised officers must give to disclosers, see section 60.</w:t>
      </w:r>
    </w:p>
    <w:p w:rsidR="00F62F29" w:rsidRPr="001A42BA" w:rsidRDefault="00F62F29" w:rsidP="00F62F29">
      <w:pPr>
        <w:pStyle w:val="notetext"/>
      </w:pPr>
      <w:r w:rsidRPr="001A42BA">
        <w:t>Note 2:</w:t>
      </w:r>
      <w:r w:rsidRPr="001A42BA">
        <w:tab/>
        <w:t>For the obligation of supervisors to give information to authorised officers, see section 60A.</w:t>
      </w:r>
    </w:p>
    <w:p w:rsidR="006C4B1C" w:rsidRPr="006E2BE2" w:rsidRDefault="006C4B1C" w:rsidP="006E2BE2">
      <w:pPr>
        <w:pStyle w:val="subsection"/>
      </w:pPr>
      <w:r w:rsidRPr="006E2BE2">
        <w:tab/>
        <w:t>(2)</w:t>
      </w:r>
      <w:r w:rsidRPr="006E2BE2">
        <w:tab/>
        <w:t xml:space="preserve">However, </w:t>
      </w:r>
      <w:r w:rsidR="006E2BE2" w:rsidRPr="006E2BE2">
        <w:t>subsection (</w:t>
      </w:r>
      <w:r w:rsidRPr="006E2BE2">
        <w:t>1) does not apply if the authorised officer is satisfied, on reasonable grounds, that there is no reasonable basis on which the disclosure could be considered to be an internal disclosure.</w:t>
      </w:r>
    </w:p>
    <w:p w:rsidR="006C4B1C" w:rsidRPr="006E2BE2" w:rsidRDefault="006C4B1C" w:rsidP="006E2BE2">
      <w:pPr>
        <w:pStyle w:val="notetext"/>
      </w:pPr>
      <w:r w:rsidRPr="006E2BE2">
        <w:t>Note:</w:t>
      </w:r>
      <w:r w:rsidRPr="006E2BE2">
        <w:tab/>
        <w:t>The requirements for an internal disclosure are set out in item</w:t>
      </w:r>
      <w:r w:rsidR="006E2BE2" w:rsidRPr="006E2BE2">
        <w:t> </w:t>
      </w:r>
      <w:r w:rsidRPr="006E2BE2">
        <w:t>1 of the table in subsection</w:t>
      </w:r>
      <w:r w:rsidR="006E2BE2" w:rsidRPr="006E2BE2">
        <w:t> </w:t>
      </w:r>
      <w:r w:rsidR="007943FF" w:rsidRPr="006E2BE2">
        <w:t>26</w:t>
      </w:r>
      <w:r w:rsidRPr="006E2BE2">
        <w:t>(1).</w:t>
      </w:r>
    </w:p>
    <w:p w:rsidR="006C4B1C" w:rsidRPr="006E2BE2" w:rsidRDefault="006C4B1C" w:rsidP="006E2BE2">
      <w:pPr>
        <w:pStyle w:val="subsection"/>
      </w:pPr>
      <w:r w:rsidRPr="006E2BE2">
        <w:tab/>
        <w:t>(3)</w:t>
      </w:r>
      <w:r w:rsidRPr="006E2BE2">
        <w:tab/>
        <w:t>In deciding the allocation, the authorised officer must have regard to:</w:t>
      </w:r>
    </w:p>
    <w:p w:rsidR="006C4B1C" w:rsidRPr="006E2BE2" w:rsidRDefault="006C4B1C" w:rsidP="006E2BE2">
      <w:pPr>
        <w:pStyle w:val="paragraph"/>
      </w:pPr>
      <w:r w:rsidRPr="006E2BE2">
        <w:tab/>
        <w:t>(a)</w:t>
      </w:r>
      <w:r w:rsidRPr="006E2BE2">
        <w:tab/>
        <w:t>the principle that an agency should not handle the disclosure unless any of the following apply:</w:t>
      </w:r>
    </w:p>
    <w:p w:rsidR="006C4B1C" w:rsidRPr="006E2BE2" w:rsidRDefault="006C4B1C" w:rsidP="006E2BE2">
      <w:pPr>
        <w:pStyle w:val="paragraphsub"/>
      </w:pPr>
      <w:r w:rsidRPr="006E2BE2">
        <w:tab/>
        <w:t>(i)</w:t>
      </w:r>
      <w:r w:rsidRPr="006E2BE2">
        <w:tab/>
        <w:t>in any case—some or all of the disclosable conduct with which the information may be concerned (</w:t>
      </w:r>
      <w:r w:rsidRPr="006E2BE2">
        <w:rPr>
          <w:b/>
          <w:i/>
        </w:rPr>
        <w:t>suspected disclosable conduct</w:t>
      </w:r>
      <w:r w:rsidRPr="006E2BE2">
        <w:t>) relates to the agency;</w:t>
      </w:r>
    </w:p>
    <w:p w:rsidR="006C4B1C" w:rsidRPr="006E2BE2" w:rsidRDefault="006C4B1C" w:rsidP="006E2BE2">
      <w:pPr>
        <w:pStyle w:val="paragraphsub"/>
      </w:pPr>
      <w:r w:rsidRPr="006E2BE2">
        <w:tab/>
        <w:t>(ii)</w:t>
      </w:r>
      <w:r w:rsidRPr="006E2BE2">
        <w:tab/>
        <w:t>if the agency is the Ombudsman—some or all of the suspected disclosable conduct relates to an agency other than an intelligence agency or the IGIS;</w:t>
      </w:r>
    </w:p>
    <w:p w:rsidR="006C4B1C" w:rsidRPr="006E2BE2" w:rsidRDefault="006C4B1C" w:rsidP="006E2BE2">
      <w:pPr>
        <w:pStyle w:val="paragraphsub"/>
      </w:pPr>
      <w:r w:rsidRPr="006E2BE2">
        <w:tab/>
        <w:t>(iii)</w:t>
      </w:r>
      <w:r w:rsidRPr="006E2BE2">
        <w:tab/>
        <w:t>if the agency is the IGIS—some or all of the suspected disclosable conduct relates to an intelligence agency;</w:t>
      </w:r>
    </w:p>
    <w:p w:rsidR="006C4B1C" w:rsidRPr="006E2BE2" w:rsidRDefault="006C4B1C" w:rsidP="006E2BE2">
      <w:pPr>
        <w:pStyle w:val="paragraphsub"/>
      </w:pPr>
      <w:r w:rsidRPr="006E2BE2">
        <w:tab/>
        <w:t>(iv)</w:t>
      </w:r>
      <w:r w:rsidRPr="006E2BE2">
        <w:tab/>
        <w:t>if the agency is an investigative agency (other than the Ombudsman or the IGIS)—the investigative agency has power to investigate the disclosure otherwise than under this Act; and</w:t>
      </w:r>
    </w:p>
    <w:p w:rsidR="006C4B1C" w:rsidRPr="006E2BE2" w:rsidRDefault="006C4B1C" w:rsidP="006E2BE2">
      <w:pPr>
        <w:pStyle w:val="paragraph"/>
      </w:pPr>
      <w:r w:rsidRPr="006E2BE2">
        <w:tab/>
        <w:t>(b)</w:t>
      </w:r>
      <w:r w:rsidRPr="006E2BE2">
        <w:tab/>
        <w:t>such other matters (if any) as the authorised officer considers relevant.</w:t>
      </w:r>
    </w:p>
    <w:p w:rsidR="006C4B1C" w:rsidRPr="006E2BE2" w:rsidRDefault="006C4B1C" w:rsidP="006E2BE2">
      <w:pPr>
        <w:pStyle w:val="subsection"/>
      </w:pPr>
      <w:r w:rsidRPr="006E2BE2">
        <w:tab/>
        <w:t>(4)</w:t>
      </w:r>
      <w:r w:rsidRPr="006E2BE2">
        <w:tab/>
        <w:t>For the purposes of deciding the allocation, the authorised officer may obtain information from such persons, and make such inquiries, as the authorised officer thinks fit.</w:t>
      </w:r>
    </w:p>
    <w:p w:rsidR="006C4B1C" w:rsidRPr="006E2BE2" w:rsidRDefault="006C4B1C" w:rsidP="006E2BE2">
      <w:pPr>
        <w:pStyle w:val="subsection"/>
      </w:pPr>
      <w:r w:rsidRPr="006E2BE2">
        <w:tab/>
        <w:t>(5)</w:t>
      </w:r>
      <w:r w:rsidRPr="006E2BE2">
        <w:tab/>
        <w:t>The authorised officer must use his or her best endeavours to decide the allocation within 14 days after the disclosure is made to the authorised officer.</w:t>
      </w:r>
    </w:p>
    <w:p w:rsidR="006C4B1C" w:rsidRPr="006E2BE2" w:rsidRDefault="006C4B1C" w:rsidP="006E2BE2">
      <w:pPr>
        <w:pStyle w:val="subsection"/>
      </w:pPr>
      <w:r w:rsidRPr="006E2BE2">
        <w:tab/>
        <w:t>(6)</w:t>
      </w:r>
      <w:r w:rsidRPr="006E2BE2">
        <w:tab/>
        <w:t>The authorised officer must not allocate the disclosure to an agency (other than the recipient agency) unless an authorised officer of that agency has consented to the allocation.</w:t>
      </w:r>
    </w:p>
    <w:p w:rsidR="006C4B1C" w:rsidRPr="006E2BE2" w:rsidRDefault="007943FF" w:rsidP="006E2BE2">
      <w:pPr>
        <w:pStyle w:val="ActHead5"/>
      </w:pPr>
      <w:bookmarkStart w:id="63" w:name="_Toc361755376"/>
      <w:r w:rsidRPr="006E2BE2">
        <w:rPr>
          <w:rStyle w:val="CharSectno"/>
        </w:rPr>
        <w:t>44</w:t>
      </w:r>
      <w:r w:rsidR="006C4B1C" w:rsidRPr="006E2BE2">
        <w:t xml:space="preserve">  Giving notice of the allocation decision</w:t>
      </w:r>
      <w:bookmarkEnd w:id="63"/>
    </w:p>
    <w:p w:rsidR="006C4B1C" w:rsidRPr="006E2BE2" w:rsidRDefault="006C4B1C" w:rsidP="006E2BE2">
      <w:pPr>
        <w:pStyle w:val="subsection"/>
      </w:pPr>
      <w:r w:rsidRPr="006E2BE2">
        <w:tab/>
        <w:t>(1)</w:t>
      </w:r>
      <w:r w:rsidRPr="006E2BE2">
        <w:tab/>
        <w:t>The authorised officer must inform the principal officer of each agency to which the handling of the disclosure is allocated of:</w:t>
      </w:r>
    </w:p>
    <w:p w:rsidR="006C4B1C" w:rsidRPr="006E2BE2" w:rsidRDefault="006C4B1C" w:rsidP="006E2BE2">
      <w:pPr>
        <w:pStyle w:val="paragraph"/>
      </w:pPr>
      <w:r w:rsidRPr="006E2BE2">
        <w:tab/>
        <w:t>(a)</w:t>
      </w:r>
      <w:r w:rsidRPr="006E2BE2">
        <w:tab/>
        <w:t>the allocation to the agency; and</w:t>
      </w:r>
    </w:p>
    <w:p w:rsidR="006C4B1C" w:rsidRPr="006E2BE2" w:rsidRDefault="006C4B1C" w:rsidP="006E2BE2">
      <w:pPr>
        <w:pStyle w:val="paragraph"/>
      </w:pPr>
      <w:r w:rsidRPr="006E2BE2">
        <w:tab/>
        <w:t>(b)</w:t>
      </w:r>
      <w:r w:rsidRPr="006E2BE2">
        <w:tab/>
        <w:t>the information that was disclosed; and</w:t>
      </w:r>
    </w:p>
    <w:p w:rsidR="006C4B1C" w:rsidRPr="006E2BE2" w:rsidRDefault="006C4B1C" w:rsidP="006E2BE2">
      <w:pPr>
        <w:pStyle w:val="paragraph"/>
      </w:pPr>
      <w:r w:rsidRPr="006E2BE2">
        <w:tab/>
        <w:t>(c)</w:t>
      </w:r>
      <w:r w:rsidRPr="006E2BE2">
        <w:tab/>
        <w:t>the suspected disclosable conduct (if any); and</w:t>
      </w:r>
    </w:p>
    <w:p w:rsidR="006C4B1C" w:rsidRPr="006E2BE2" w:rsidRDefault="006C4B1C" w:rsidP="006E2BE2">
      <w:pPr>
        <w:pStyle w:val="paragraph"/>
      </w:pPr>
      <w:r w:rsidRPr="006E2BE2">
        <w:tab/>
        <w:t>(d)</w:t>
      </w:r>
      <w:r w:rsidRPr="006E2BE2">
        <w:tab/>
        <w:t>if the discloser’s name and contact details are known to the authorised officer</w:t>
      </w:r>
      <w:r w:rsidR="00F62F29" w:rsidRPr="001A42BA">
        <w:t>, and the discloser consents to the principal officer being informed</w:t>
      </w:r>
      <w:r w:rsidRPr="006E2BE2">
        <w:t>—the discloser’s name and contact details.</w:t>
      </w:r>
    </w:p>
    <w:p w:rsidR="002477F3" w:rsidRPr="001A42BA" w:rsidRDefault="002477F3" w:rsidP="002477F3">
      <w:pPr>
        <w:pStyle w:val="subsection"/>
      </w:pPr>
      <w:r w:rsidRPr="001A42BA">
        <w:tab/>
        <w:t>(1A)</w:t>
      </w:r>
      <w:r w:rsidRPr="001A42BA">
        <w:tab/>
        <w:t>The authorised officer must also inform:</w:t>
      </w:r>
    </w:p>
    <w:p w:rsidR="002477F3" w:rsidRPr="001A42BA" w:rsidRDefault="002477F3" w:rsidP="002477F3">
      <w:pPr>
        <w:pStyle w:val="paragraph"/>
      </w:pPr>
      <w:r w:rsidRPr="001A42BA">
        <w:tab/>
        <w:t>(a)</w:t>
      </w:r>
      <w:r w:rsidRPr="001A42BA">
        <w:tab/>
        <w:t>if the disclosure is allocated to an agency that is not the Ombudsman, the IGIS or an intelligence agency—the Ombudsman; or</w:t>
      </w:r>
    </w:p>
    <w:p w:rsidR="002477F3" w:rsidRPr="001A42BA" w:rsidRDefault="002477F3" w:rsidP="002477F3">
      <w:pPr>
        <w:pStyle w:val="paragraph"/>
      </w:pPr>
      <w:r w:rsidRPr="001A42BA">
        <w:tab/>
        <w:t>(b)</w:t>
      </w:r>
      <w:r w:rsidRPr="001A42BA">
        <w:tab/>
        <w:t>if the disclosure is allocated to an intelligence agency—the IGIS;</w:t>
      </w:r>
    </w:p>
    <w:p w:rsidR="002477F3" w:rsidRPr="001A42BA" w:rsidRDefault="002477F3" w:rsidP="002477F3">
      <w:pPr>
        <w:pStyle w:val="subsection2"/>
      </w:pPr>
      <w:r w:rsidRPr="001A42BA">
        <w:t>of the matters of which the principal officer of the agency must be informed under subsection (1).</w:t>
      </w:r>
    </w:p>
    <w:p w:rsidR="006C4B1C" w:rsidRPr="006E2BE2" w:rsidRDefault="006C4B1C" w:rsidP="006E2BE2">
      <w:pPr>
        <w:pStyle w:val="subsection"/>
      </w:pPr>
      <w:r w:rsidRPr="006E2BE2">
        <w:tab/>
        <w:t>(2)</w:t>
      </w:r>
      <w:r w:rsidRPr="006E2BE2">
        <w:tab/>
        <w:t>The authorised officer must inform the discloser of the allocation.</w:t>
      </w:r>
    </w:p>
    <w:p w:rsidR="006C4B1C" w:rsidRPr="006E2BE2" w:rsidRDefault="006C4B1C" w:rsidP="006E2BE2">
      <w:pPr>
        <w:pStyle w:val="subsection"/>
      </w:pPr>
      <w:r w:rsidRPr="006E2BE2">
        <w:rPr>
          <w:sz w:val="20"/>
        </w:rPr>
        <w:tab/>
      </w:r>
      <w:r w:rsidRPr="006E2BE2">
        <w:t>(3)</w:t>
      </w:r>
      <w:r w:rsidRPr="006E2BE2">
        <w:rPr>
          <w:sz w:val="20"/>
        </w:rPr>
        <w:tab/>
      </w:r>
      <w:r w:rsidRPr="006E2BE2">
        <w:t>If, because of subsection</w:t>
      </w:r>
      <w:r w:rsidR="006E2BE2" w:rsidRPr="006E2BE2">
        <w:t> </w:t>
      </w:r>
      <w:r w:rsidR="007943FF" w:rsidRPr="006E2BE2">
        <w:t>43</w:t>
      </w:r>
      <w:r w:rsidRPr="006E2BE2">
        <w:t>(2), the authorised officer does not allocate the disclosure, the auth</w:t>
      </w:r>
      <w:r w:rsidR="002477F3">
        <w:t>orised officer must</w:t>
      </w:r>
      <w:r w:rsidRPr="006E2BE2">
        <w:t xml:space="preserve"> inform the discloser of:</w:t>
      </w:r>
    </w:p>
    <w:p w:rsidR="006C4B1C" w:rsidRPr="006E2BE2" w:rsidRDefault="006C4B1C" w:rsidP="006E2BE2">
      <w:pPr>
        <w:pStyle w:val="paragraph"/>
      </w:pPr>
      <w:r w:rsidRPr="006E2BE2">
        <w:tab/>
        <w:t>(a)</w:t>
      </w:r>
      <w:r w:rsidRPr="006E2BE2">
        <w:tab/>
        <w:t>the reasons why the disclosure has not been allocated to an agency; and</w:t>
      </w:r>
    </w:p>
    <w:p w:rsidR="006C4B1C" w:rsidRPr="006E2BE2" w:rsidRDefault="006C4B1C" w:rsidP="006E2BE2">
      <w:pPr>
        <w:pStyle w:val="paragraph"/>
      </w:pPr>
      <w:r w:rsidRPr="006E2BE2">
        <w:tab/>
        <w:t>(b)</w:t>
      </w:r>
      <w:r w:rsidRPr="006E2BE2">
        <w:tab/>
        <w:t>any other courses of action that might be available to the discloser under other laws of the Commonwealth.</w:t>
      </w:r>
    </w:p>
    <w:p w:rsidR="009367AD" w:rsidRPr="001A42BA" w:rsidRDefault="009367AD" w:rsidP="009367AD">
      <w:pPr>
        <w:pStyle w:val="subsection"/>
      </w:pPr>
      <w:r w:rsidRPr="001A42BA">
        <w:tab/>
        <w:t>(4)</w:t>
      </w:r>
      <w:r w:rsidRPr="001A42BA">
        <w:tab/>
        <w:t>Subsection (2) or (3) does not apply if contacting the discloser is not reasonably practicable.</w:t>
      </w:r>
    </w:p>
    <w:p w:rsidR="006C4B1C" w:rsidRPr="006E2BE2" w:rsidRDefault="007943FF" w:rsidP="006E2BE2">
      <w:pPr>
        <w:pStyle w:val="ActHead5"/>
      </w:pPr>
      <w:bookmarkStart w:id="64" w:name="_Toc361755377"/>
      <w:r w:rsidRPr="006E2BE2">
        <w:rPr>
          <w:rStyle w:val="CharSectno"/>
        </w:rPr>
        <w:t>45</w:t>
      </w:r>
      <w:r w:rsidR="006C4B1C" w:rsidRPr="006E2BE2">
        <w:t xml:space="preserve">  Subsequent allocations</w:t>
      </w:r>
      <w:bookmarkEnd w:id="64"/>
    </w:p>
    <w:p w:rsidR="006C4B1C" w:rsidRPr="006E2BE2" w:rsidRDefault="006C4B1C" w:rsidP="006E2BE2">
      <w:pPr>
        <w:pStyle w:val="subsection"/>
      </w:pPr>
      <w:r w:rsidRPr="006E2BE2">
        <w:tab/>
        <w:t>(1)</w:t>
      </w:r>
      <w:r w:rsidRPr="006E2BE2">
        <w:tab/>
        <w:t>The authorised officer may, after making a decision under section</w:t>
      </w:r>
      <w:r w:rsidR="006E2BE2" w:rsidRPr="006E2BE2">
        <w:t> </w:t>
      </w:r>
      <w:r w:rsidR="007943FF" w:rsidRPr="006E2BE2">
        <w:t>43</w:t>
      </w:r>
      <w:r w:rsidRPr="006E2BE2">
        <w:t xml:space="preserve"> or this section (the </w:t>
      </w:r>
      <w:r w:rsidRPr="006E2BE2">
        <w:rPr>
          <w:b/>
          <w:i/>
        </w:rPr>
        <w:t>original decision</w:t>
      </w:r>
      <w:r w:rsidRPr="006E2BE2">
        <w:t>) allocating the handling of the disclosure to one or more agencies, decide to allocate the handling of the disclosure to one or more other agencies.</w:t>
      </w:r>
    </w:p>
    <w:p w:rsidR="006C4B1C" w:rsidRPr="006E2BE2" w:rsidRDefault="006C4B1C" w:rsidP="006E2BE2">
      <w:pPr>
        <w:pStyle w:val="subsection"/>
      </w:pPr>
      <w:r w:rsidRPr="006E2BE2">
        <w:tab/>
        <w:t>(2)</w:t>
      </w:r>
      <w:r w:rsidRPr="006E2BE2">
        <w:tab/>
        <w:t>Subsections</w:t>
      </w:r>
      <w:r w:rsidR="006E2BE2" w:rsidRPr="006E2BE2">
        <w:t> </w:t>
      </w:r>
      <w:r w:rsidR="007943FF" w:rsidRPr="006E2BE2">
        <w:t>43</w:t>
      </w:r>
      <w:r w:rsidRPr="006E2BE2">
        <w:t>(3) to (6) and section</w:t>
      </w:r>
      <w:r w:rsidR="006E2BE2" w:rsidRPr="006E2BE2">
        <w:t> </w:t>
      </w:r>
      <w:r w:rsidR="007943FF" w:rsidRPr="006E2BE2">
        <w:t>44</w:t>
      </w:r>
      <w:r w:rsidRPr="006E2BE2">
        <w:t xml:space="preserve"> apply in relation to a decision under this section in the same way that they apply in relation to the original decision.</w:t>
      </w:r>
    </w:p>
    <w:p w:rsidR="006C4B1C" w:rsidRPr="006E2BE2" w:rsidRDefault="006C4B1C" w:rsidP="006E2BE2">
      <w:pPr>
        <w:pStyle w:val="ActHead3"/>
        <w:pageBreakBefore/>
      </w:pPr>
      <w:bookmarkStart w:id="65" w:name="_Toc361755378"/>
      <w:r w:rsidRPr="006E2BE2">
        <w:rPr>
          <w:rStyle w:val="CharDivNo"/>
        </w:rPr>
        <w:t>Division</w:t>
      </w:r>
      <w:r w:rsidR="006E2BE2" w:rsidRPr="006E2BE2">
        <w:rPr>
          <w:rStyle w:val="CharDivNo"/>
        </w:rPr>
        <w:t> </w:t>
      </w:r>
      <w:r w:rsidRPr="006E2BE2">
        <w:rPr>
          <w:rStyle w:val="CharDivNo"/>
        </w:rPr>
        <w:t>2</w:t>
      </w:r>
      <w:r w:rsidRPr="006E2BE2">
        <w:t>—</w:t>
      </w:r>
      <w:r w:rsidRPr="006E2BE2">
        <w:rPr>
          <w:rStyle w:val="CharDivText"/>
        </w:rPr>
        <w:t>The obligation to investigate disclosures</w:t>
      </w:r>
      <w:bookmarkEnd w:id="65"/>
    </w:p>
    <w:p w:rsidR="006C4B1C" w:rsidRPr="006E2BE2" w:rsidRDefault="007943FF" w:rsidP="006E2BE2">
      <w:pPr>
        <w:pStyle w:val="ActHead5"/>
        <w:rPr>
          <w:b w:val="0"/>
          <w:sz w:val="20"/>
        </w:rPr>
      </w:pPr>
      <w:bookmarkStart w:id="66" w:name="_Toc361755379"/>
      <w:r w:rsidRPr="006E2BE2">
        <w:rPr>
          <w:rStyle w:val="CharSectno"/>
        </w:rPr>
        <w:t>46</w:t>
      </w:r>
      <w:r w:rsidR="006C4B1C" w:rsidRPr="006E2BE2">
        <w:t xml:space="preserve">  Simplified outline</w:t>
      </w:r>
      <w:bookmarkEnd w:id="66"/>
    </w:p>
    <w:p w:rsidR="006C4B1C" w:rsidRPr="006E2BE2" w:rsidRDefault="006C4B1C" w:rsidP="006E2BE2">
      <w:pPr>
        <w:pStyle w:val="subsection"/>
        <w:rPr>
          <w:sz w:val="20"/>
        </w:rPr>
      </w:pPr>
      <w:r w:rsidRPr="006E2BE2">
        <w:rPr>
          <w:sz w:val="20"/>
        </w:rPr>
        <w:tab/>
      </w:r>
      <w:r w:rsidRPr="006E2BE2">
        <w:rPr>
          <w:sz w:val="20"/>
        </w:rPr>
        <w:tab/>
      </w:r>
      <w:r w:rsidRPr="006E2BE2">
        <w:t>The following is a simplified outline of this Division:</w:t>
      </w:r>
    </w:p>
    <w:p w:rsidR="006C4B1C" w:rsidRPr="006E2BE2" w:rsidRDefault="006C4B1C" w:rsidP="006E2BE2">
      <w:pPr>
        <w:pStyle w:val="BoxText"/>
      </w:pPr>
      <w:r w:rsidRPr="006E2BE2">
        <w:t>The principal officer of the allocated agency must investigate the disclosure, and prepare a report, within a set time and in accordance with the requirements of this Division.</w:t>
      </w:r>
    </w:p>
    <w:p w:rsidR="006C4B1C" w:rsidRPr="006E2BE2" w:rsidRDefault="006C4B1C" w:rsidP="006E2BE2">
      <w:pPr>
        <w:pStyle w:val="BoxText"/>
      </w:pPr>
      <w:r w:rsidRPr="006E2BE2">
        <w:t>The principal officer may decide not to investigate in particular circumstances in which an investigation is unjustified, or if the agency is an investigative agency that can investigate without using this Act.</w:t>
      </w:r>
    </w:p>
    <w:p w:rsidR="00B406AB" w:rsidRPr="001A42BA" w:rsidRDefault="00B406AB" w:rsidP="00B406AB">
      <w:pPr>
        <w:pStyle w:val="notetext"/>
      </w:pPr>
      <w:r w:rsidRPr="001A42BA">
        <w:t>Note:</w:t>
      </w:r>
      <w:r w:rsidRPr="001A42BA">
        <w:tab/>
        <w:t xml:space="preserve">The way a disclosure is investigated (or a refusal to investigate a disclosure) may be the subject of a complaint to the Ombudsman under the </w:t>
      </w:r>
      <w:r w:rsidRPr="001A42BA">
        <w:rPr>
          <w:i/>
        </w:rPr>
        <w:t>Ombudsman Act 1976</w:t>
      </w:r>
      <w:r w:rsidRPr="001A42BA">
        <w:t xml:space="preserve">, or (in the case of an intelligence agency) to the IGIS under </w:t>
      </w:r>
      <w:r w:rsidRPr="001A42BA">
        <w:rPr>
          <w:szCs w:val="22"/>
        </w:rPr>
        <w:t xml:space="preserve">the </w:t>
      </w:r>
      <w:r w:rsidRPr="001A42BA">
        <w:rPr>
          <w:i/>
          <w:szCs w:val="22"/>
        </w:rPr>
        <w:t>Inspector</w:t>
      </w:r>
      <w:r w:rsidR="005D1DF0">
        <w:rPr>
          <w:i/>
          <w:szCs w:val="22"/>
        </w:rPr>
        <w:noBreakHyphen/>
      </w:r>
      <w:r w:rsidRPr="001A42BA">
        <w:rPr>
          <w:i/>
          <w:szCs w:val="22"/>
        </w:rPr>
        <w:t>General of Intelligence and Security Act 1986</w:t>
      </w:r>
      <w:r w:rsidRPr="001A42BA">
        <w:rPr>
          <w:szCs w:val="22"/>
        </w:rPr>
        <w:t>.</w:t>
      </w:r>
    </w:p>
    <w:p w:rsidR="006C4B1C" w:rsidRPr="006E2BE2" w:rsidRDefault="007943FF" w:rsidP="006E2BE2">
      <w:pPr>
        <w:pStyle w:val="ActHead5"/>
      </w:pPr>
      <w:bookmarkStart w:id="67" w:name="_Toc361755380"/>
      <w:r w:rsidRPr="006E2BE2">
        <w:rPr>
          <w:rStyle w:val="CharSectno"/>
        </w:rPr>
        <w:t>47</w:t>
      </w:r>
      <w:r w:rsidR="006C4B1C" w:rsidRPr="006E2BE2">
        <w:t xml:space="preserve">  Principal officer must investigate disclosures</w:t>
      </w:r>
      <w:bookmarkEnd w:id="67"/>
    </w:p>
    <w:p w:rsidR="006C4B1C" w:rsidRPr="006E2BE2" w:rsidRDefault="006C4B1C" w:rsidP="006E2BE2">
      <w:pPr>
        <w:pStyle w:val="subsection"/>
      </w:pPr>
      <w:r w:rsidRPr="006E2BE2">
        <w:tab/>
        <w:t>(1)</w:t>
      </w:r>
      <w:r w:rsidRPr="006E2BE2">
        <w:tab/>
        <w:t>The principal officer of an agency must investigate a disclosure if the handling of the disclosure is allocated to the agency under Division</w:t>
      </w:r>
      <w:r w:rsidR="006E2BE2" w:rsidRPr="006E2BE2">
        <w:t> </w:t>
      </w:r>
      <w:r w:rsidRPr="006E2BE2">
        <w:t>1.</w:t>
      </w:r>
    </w:p>
    <w:p w:rsidR="006C4B1C" w:rsidRPr="006E2BE2" w:rsidRDefault="006C4B1C" w:rsidP="006E2BE2">
      <w:pPr>
        <w:pStyle w:val="subsection"/>
      </w:pPr>
      <w:r w:rsidRPr="006E2BE2">
        <w:tab/>
        <w:t>(2)</w:t>
      </w:r>
      <w:r w:rsidRPr="006E2BE2">
        <w:tab/>
      </w:r>
      <w:r w:rsidRPr="006E2BE2">
        <w:rPr>
          <w:b/>
          <w:i/>
        </w:rPr>
        <w:t>Investigate</w:t>
      </w:r>
      <w:r w:rsidRPr="006E2BE2">
        <w:t>, in relation to a disclosure, means investigate (or reinvestigate) whether there are one or more instances of disclosable conduct. The disclosable conduct may relate to:</w:t>
      </w:r>
    </w:p>
    <w:p w:rsidR="006C4B1C" w:rsidRPr="006E2BE2" w:rsidRDefault="006C4B1C" w:rsidP="006E2BE2">
      <w:pPr>
        <w:pStyle w:val="paragraph"/>
      </w:pPr>
      <w:r w:rsidRPr="006E2BE2">
        <w:tab/>
        <w:t>(a)</w:t>
      </w:r>
      <w:r w:rsidRPr="006E2BE2">
        <w:tab/>
        <w:t>the information that is disclosed; or</w:t>
      </w:r>
    </w:p>
    <w:p w:rsidR="006C4B1C" w:rsidRPr="006E2BE2" w:rsidRDefault="006C4B1C" w:rsidP="006E2BE2">
      <w:pPr>
        <w:pStyle w:val="paragraph"/>
      </w:pPr>
      <w:r w:rsidRPr="006E2BE2">
        <w:tab/>
        <w:t>(b)</w:t>
      </w:r>
      <w:r w:rsidRPr="006E2BE2">
        <w:tab/>
        <w:t>information obtained in the course of the investigation.</w:t>
      </w:r>
    </w:p>
    <w:p w:rsidR="006C4B1C" w:rsidRPr="006E2BE2" w:rsidRDefault="006C4B1C" w:rsidP="006E2BE2">
      <w:pPr>
        <w:pStyle w:val="subsection"/>
      </w:pPr>
      <w:r w:rsidRPr="006E2BE2">
        <w:tab/>
        <w:t>(3)</w:t>
      </w:r>
      <w:r w:rsidRPr="006E2BE2">
        <w:tab/>
        <w:t xml:space="preserve">For the purposes of </w:t>
      </w:r>
      <w:r w:rsidR="006E2BE2" w:rsidRPr="006E2BE2">
        <w:t>subsection (</w:t>
      </w:r>
      <w:r w:rsidRPr="006E2BE2">
        <w:t>2), an investigation (or reinvestigation) may include consideration of whether a different investigation (or reinvestigation) should be conducted:</w:t>
      </w:r>
    </w:p>
    <w:p w:rsidR="006C4B1C" w:rsidRPr="006E2BE2" w:rsidRDefault="006C4B1C" w:rsidP="006E2BE2">
      <w:pPr>
        <w:pStyle w:val="paragraph"/>
      </w:pPr>
      <w:r w:rsidRPr="006E2BE2">
        <w:tab/>
        <w:t>(a)</w:t>
      </w:r>
      <w:r w:rsidRPr="006E2BE2">
        <w:tab/>
        <w:t>by the agency; or</w:t>
      </w:r>
    </w:p>
    <w:p w:rsidR="006C4B1C" w:rsidRPr="006E2BE2" w:rsidRDefault="006C4B1C" w:rsidP="006E2BE2">
      <w:pPr>
        <w:pStyle w:val="paragraph"/>
      </w:pPr>
      <w:r w:rsidRPr="006E2BE2">
        <w:tab/>
        <w:t>(b)</w:t>
      </w:r>
      <w:r w:rsidRPr="006E2BE2">
        <w:tab/>
        <w:t>by another body;</w:t>
      </w:r>
    </w:p>
    <w:p w:rsidR="006C4B1C" w:rsidRPr="006E2BE2" w:rsidRDefault="006C4B1C" w:rsidP="006E2BE2">
      <w:pPr>
        <w:pStyle w:val="subsection2"/>
      </w:pPr>
      <w:r w:rsidRPr="006E2BE2">
        <w:t>under another law of the Commonwealth.</w:t>
      </w:r>
    </w:p>
    <w:p w:rsidR="006C4B1C" w:rsidRPr="006E2BE2" w:rsidRDefault="006C4B1C" w:rsidP="006E2BE2">
      <w:pPr>
        <w:pStyle w:val="subsection"/>
      </w:pPr>
      <w:r w:rsidRPr="006E2BE2">
        <w:rPr>
          <w:sz w:val="20"/>
        </w:rPr>
        <w:tab/>
      </w:r>
      <w:r w:rsidRPr="006E2BE2">
        <w:t>(4)</w:t>
      </w:r>
      <w:r w:rsidRPr="006E2BE2">
        <w:rPr>
          <w:sz w:val="20"/>
        </w:rPr>
        <w:tab/>
      </w:r>
      <w:r w:rsidRPr="006E2BE2">
        <w:t xml:space="preserve">For the purposes of </w:t>
      </w:r>
      <w:r w:rsidR="006E2BE2" w:rsidRPr="006E2BE2">
        <w:t>subsection (</w:t>
      </w:r>
      <w:r w:rsidRPr="006E2BE2">
        <w:t xml:space="preserve">3), procedures established under </w:t>
      </w:r>
      <w:r w:rsidR="006F5B67" w:rsidRPr="006E2BE2">
        <w:t>a law of the Commonwealth (other than this Act)</w:t>
      </w:r>
      <w:r w:rsidRPr="006E2BE2">
        <w:t xml:space="preserve"> are taken to be a law of the Commonwealth.</w:t>
      </w:r>
    </w:p>
    <w:p w:rsidR="006C4B1C" w:rsidRPr="006E2BE2" w:rsidRDefault="007943FF" w:rsidP="006E2BE2">
      <w:pPr>
        <w:pStyle w:val="ActHead5"/>
      </w:pPr>
      <w:bookmarkStart w:id="68" w:name="_Toc361755381"/>
      <w:r w:rsidRPr="006E2BE2">
        <w:rPr>
          <w:rStyle w:val="CharSectno"/>
        </w:rPr>
        <w:t>48</w:t>
      </w:r>
      <w:r w:rsidR="006C4B1C" w:rsidRPr="006E2BE2">
        <w:t xml:space="preserve">  Discretion not to investigate</w:t>
      </w:r>
      <w:bookmarkEnd w:id="68"/>
    </w:p>
    <w:p w:rsidR="006C4B1C" w:rsidRPr="006E2BE2" w:rsidRDefault="006C4B1C" w:rsidP="006E2BE2">
      <w:pPr>
        <w:pStyle w:val="subsection"/>
      </w:pPr>
      <w:r w:rsidRPr="006E2BE2">
        <w:tab/>
        <w:t>(1)</w:t>
      </w:r>
      <w:r w:rsidRPr="006E2BE2">
        <w:tab/>
        <w:t>Despite section</w:t>
      </w:r>
      <w:r w:rsidR="006E2BE2" w:rsidRPr="006E2BE2">
        <w:t> </w:t>
      </w:r>
      <w:r w:rsidR="007943FF" w:rsidRPr="006E2BE2">
        <w:t>47</w:t>
      </w:r>
      <w:r w:rsidRPr="006E2BE2">
        <w:t>, the principal officer of the agency may decide not to investigate the disclosure, or (if the investigation has started) not to investigate the disclosure further, if:</w:t>
      </w:r>
    </w:p>
    <w:p w:rsidR="006C4B1C" w:rsidRPr="006E2BE2" w:rsidRDefault="006C4B1C" w:rsidP="006E2BE2">
      <w:pPr>
        <w:pStyle w:val="paragraph"/>
      </w:pPr>
      <w:r w:rsidRPr="006E2BE2">
        <w:tab/>
        <w:t>(a)</w:t>
      </w:r>
      <w:r w:rsidRPr="006E2BE2">
        <w:tab/>
        <w:t>the discloser is not, and has not been, a public official; or</w:t>
      </w:r>
    </w:p>
    <w:p w:rsidR="006C4B1C" w:rsidRPr="006E2BE2" w:rsidRDefault="006C4B1C" w:rsidP="006E2BE2">
      <w:pPr>
        <w:pStyle w:val="paragraph"/>
      </w:pPr>
      <w:r w:rsidRPr="006E2BE2">
        <w:tab/>
        <w:t>(c)</w:t>
      </w:r>
      <w:r w:rsidRPr="006E2BE2">
        <w:tab/>
        <w:t>the information does not, to any extent, concern serious disclosable conduct; or</w:t>
      </w:r>
    </w:p>
    <w:p w:rsidR="00B406AB" w:rsidRPr="001A42BA" w:rsidRDefault="00B406AB" w:rsidP="00B406AB">
      <w:pPr>
        <w:pStyle w:val="paragraph"/>
      </w:pPr>
      <w:r w:rsidRPr="001A42BA">
        <w:tab/>
        <w:t>(d)</w:t>
      </w:r>
      <w:r w:rsidRPr="001A42BA">
        <w:tab/>
        <w:t>the disclosure is frivolous or vexatious; or</w:t>
      </w:r>
    </w:p>
    <w:p w:rsidR="006C4B1C" w:rsidRPr="006E2BE2" w:rsidRDefault="006C4B1C" w:rsidP="006E2BE2">
      <w:pPr>
        <w:pStyle w:val="paragraph"/>
        <w:rPr>
          <w:szCs w:val="22"/>
        </w:rPr>
      </w:pPr>
      <w:r w:rsidRPr="006E2BE2">
        <w:rPr>
          <w:szCs w:val="22"/>
        </w:rPr>
        <w:tab/>
        <w:t>(e)</w:t>
      </w:r>
      <w:r w:rsidRPr="006E2BE2">
        <w:rPr>
          <w:szCs w:val="22"/>
        </w:rPr>
        <w:tab/>
        <w:t>the information is the same, or substantially the same, as information the disclosure of which has been, or is being, investigated as a disclosure investigation; or</w:t>
      </w:r>
    </w:p>
    <w:p w:rsidR="006C4B1C" w:rsidRPr="006E2BE2" w:rsidRDefault="006C4B1C" w:rsidP="006E2BE2">
      <w:pPr>
        <w:pStyle w:val="paragraph"/>
        <w:rPr>
          <w:szCs w:val="22"/>
        </w:rPr>
      </w:pPr>
      <w:r w:rsidRPr="006E2BE2">
        <w:rPr>
          <w:szCs w:val="22"/>
        </w:rPr>
        <w:tab/>
        <w:t>(f)</w:t>
      </w:r>
      <w:r w:rsidRPr="006E2BE2">
        <w:rPr>
          <w:szCs w:val="22"/>
        </w:rPr>
        <w:tab/>
        <w:t>the information concerns disclosable conduct that is the same, or substantially the same, as disclosable conduct that is being investigated under:</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a law of the Commonwealth other than this Act; or</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the executive power of the Commonwealth;</w:t>
      </w:r>
    </w:p>
    <w:p w:rsidR="006C4B1C" w:rsidRPr="006E2BE2" w:rsidRDefault="006C4B1C" w:rsidP="006E2BE2">
      <w:pPr>
        <w:pStyle w:val="paragraph"/>
        <w:rPr>
          <w:szCs w:val="22"/>
        </w:rPr>
      </w:pPr>
      <w:r w:rsidRPr="006E2BE2">
        <w:rPr>
          <w:szCs w:val="22"/>
        </w:rPr>
        <w:tab/>
      </w:r>
      <w:r w:rsidRPr="006E2BE2">
        <w:rPr>
          <w:szCs w:val="22"/>
        </w:rPr>
        <w:tab/>
        <w:t>and it would be inappropriate to conduct another investigation at the same time; or</w:t>
      </w:r>
    </w:p>
    <w:p w:rsidR="006C4B1C" w:rsidRPr="006E2BE2" w:rsidRDefault="006C4B1C" w:rsidP="006E2BE2">
      <w:pPr>
        <w:pStyle w:val="paragraph"/>
        <w:rPr>
          <w:szCs w:val="22"/>
        </w:rPr>
      </w:pPr>
      <w:r w:rsidRPr="006E2BE2">
        <w:rPr>
          <w:szCs w:val="22"/>
        </w:rPr>
        <w:tab/>
        <w:t>(g)</w:t>
      </w:r>
      <w:r w:rsidRPr="006E2BE2">
        <w:rPr>
          <w:szCs w:val="22"/>
        </w:rPr>
        <w:tab/>
        <w:t>the information concerns disclosable conduct that is the same, or substantially the same, as disclosable conduct that has been investigated under:</w:t>
      </w:r>
    </w:p>
    <w:p w:rsidR="006832A7" w:rsidRPr="006E2BE2" w:rsidRDefault="006C4B1C" w:rsidP="006E2BE2">
      <w:pPr>
        <w:pStyle w:val="paragraphsub"/>
      </w:pPr>
      <w:r w:rsidRPr="006E2BE2">
        <w:rPr>
          <w:sz w:val="20"/>
        </w:rPr>
        <w:tab/>
      </w:r>
      <w:r w:rsidRPr="006E2BE2">
        <w:t>(i)</w:t>
      </w:r>
      <w:r w:rsidRPr="006E2BE2">
        <w:rPr>
          <w:sz w:val="20"/>
        </w:rPr>
        <w:tab/>
      </w:r>
      <w:r w:rsidRPr="006E2BE2">
        <w:t>a law of the Commonwealth other than this Act; or</w:t>
      </w:r>
    </w:p>
    <w:p w:rsidR="006C4B1C" w:rsidRPr="006E2BE2" w:rsidRDefault="006C4B1C" w:rsidP="006E2BE2">
      <w:pPr>
        <w:pStyle w:val="paragraphsub"/>
      </w:pPr>
      <w:r w:rsidRPr="006E2BE2">
        <w:rPr>
          <w:sz w:val="20"/>
        </w:rPr>
        <w:tab/>
      </w:r>
      <w:r w:rsidRPr="006E2BE2">
        <w:t>(ii)</w:t>
      </w:r>
      <w:r w:rsidRPr="006E2BE2">
        <w:rPr>
          <w:sz w:val="20"/>
        </w:rPr>
        <w:tab/>
      </w:r>
      <w:r w:rsidRPr="006E2BE2">
        <w:t>the executive power of the Commonwealth;</w:t>
      </w:r>
    </w:p>
    <w:p w:rsidR="006C4B1C" w:rsidRPr="006E2BE2" w:rsidRDefault="006C4B1C" w:rsidP="006E2BE2">
      <w:pPr>
        <w:pStyle w:val="paragraph"/>
      </w:pPr>
      <w:r w:rsidRPr="006E2BE2">
        <w:tab/>
      </w:r>
      <w:r w:rsidRPr="006E2BE2">
        <w:tab/>
        <w:t>and the principal officer is reasonably satisfied that there are no further matters concerning the disclosure that warrant investigation; or</w:t>
      </w:r>
    </w:p>
    <w:p w:rsidR="006C4B1C" w:rsidRPr="006E2BE2" w:rsidRDefault="006C4B1C" w:rsidP="006E2BE2">
      <w:pPr>
        <w:pStyle w:val="paragraph"/>
        <w:rPr>
          <w:szCs w:val="22"/>
        </w:rPr>
      </w:pPr>
      <w:r w:rsidRPr="006E2BE2">
        <w:rPr>
          <w:szCs w:val="22"/>
        </w:rPr>
        <w:tab/>
        <w:t>(h)</w:t>
      </w:r>
      <w:r w:rsidRPr="006E2BE2">
        <w:rPr>
          <w:szCs w:val="22"/>
        </w:rPr>
        <w:tab/>
        <w:t xml:space="preserve">the discloser has informed the principal officer of an agency that the discloser does not wish the investigation of the internal disclosure to be pursued, </w:t>
      </w:r>
      <w:r w:rsidRPr="006E2BE2">
        <w:t>and the principal officer is reasonably satisfied that there are no matters concerning the disclosure that warrant investigation</w:t>
      </w:r>
      <w:r w:rsidRPr="006E2BE2">
        <w:rPr>
          <w:szCs w:val="22"/>
        </w:rPr>
        <w:t>; or</w:t>
      </w:r>
    </w:p>
    <w:p w:rsidR="006C4B1C" w:rsidRPr="006E2BE2" w:rsidRDefault="006C4B1C" w:rsidP="006E2BE2">
      <w:pPr>
        <w:pStyle w:val="paragraph"/>
      </w:pPr>
      <w:r w:rsidRPr="006E2BE2">
        <w:rPr>
          <w:szCs w:val="22"/>
        </w:rPr>
        <w:tab/>
        <w:t>(i)</w:t>
      </w:r>
      <w:r w:rsidRPr="006E2BE2">
        <w:rPr>
          <w:szCs w:val="22"/>
        </w:rPr>
        <w:tab/>
      </w:r>
      <w:r w:rsidRPr="006E2BE2">
        <w:t>it is impracticable for the disclosure to be investigated:</w:t>
      </w:r>
    </w:p>
    <w:p w:rsidR="00113542" w:rsidRPr="001A42BA" w:rsidRDefault="00113542" w:rsidP="00113542">
      <w:pPr>
        <w:pStyle w:val="paragraphsub"/>
      </w:pPr>
      <w:r w:rsidRPr="001A42BA">
        <w:tab/>
        <w:t>(i)</w:t>
      </w:r>
      <w:r w:rsidRPr="001A42BA">
        <w:tab/>
        <w:t>because the discloser’s name and contact details have not been disclosed; or</w:t>
      </w:r>
    </w:p>
    <w:p w:rsidR="006C4B1C" w:rsidRPr="006E2BE2" w:rsidRDefault="006C4B1C" w:rsidP="006E2BE2">
      <w:pPr>
        <w:pStyle w:val="paragraphsub"/>
      </w:pPr>
      <w:r w:rsidRPr="006E2BE2">
        <w:tab/>
        <w:t>(ii)</w:t>
      </w:r>
      <w:r w:rsidRPr="006E2BE2">
        <w:tab/>
        <w:t>because the discloser refuses or fails, or is unable, to give, for the purposes of the investigation, such information or assistance as the person who is or will be conducting the investigation asks the discloser to give; or</w:t>
      </w:r>
    </w:p>
    <w:p w:rsidR="006C4B1C" w:rsidRPr="006E2BE2" w:rsidRDefault="006C4B1C" w:rsidP="006E2BE2">
      <w:pPr>
        <w:pStyle w:val="paragraphsub"/>
      </w:pPr>
      <w:r w:rsidRPr="006E2BE2">
        <w:tab/>
        <w:t>(iii)</w:t>
      </w:r>
      <w:r w:rsidRPr="006E2BE2">
        <w:tab/>
        <w:t>because of the age of the information.</w:t>
      </w:r>
    </w:p>
    <w:p w:rsidR="006C4B1C" w:rsidRPr="006E2BE2" w:rsidRDefault="006C4B1C" w:rsidP="006E2BE2">
      <w:pPr>
        <w:pStyle w:val="subsection"/>
      </w:pPr>
      <w:r w:rsidRPr="006E2BE2">
        <w:tab/>
        <w:t>(2)</w:t>
      </w:r>
      <w:r w:rsidRPr="006E2BE2">
        <w:tab/>
        <w:t>If the principal officer decides not to investigate the disclosure, or not to investigate it further, this Act does not, by implication, prevent the information from being investigated otherwise than under this Act.</w:t>
      </w:r>
    </w:p>
    <w:p w:rsidR="006C4B1C" w:rsidRPr="006E2BE2" w:rsidRDefault="006C4B1C" w:rsidP="006E2BE2">
      <w:pPr>
        <w:pStyle w:val="subsection"/>
      </w:pPr>
      <w:r w:rsidRPr="006E2BE2">
        <w:rPr>
          <w:sz w:val="20"/>
        </w:rPr>
        <w:tab/>
      </w:r>
      <w:r w:rsidRPr="006E2BE2">
        <w:t>(3)</w:t>
      </w:r>
      <w:r w:rsidRPr="006E2BE2">
        <w:rPr>
          <w:sz w:val="20"/>
        </w:rPr>
        <w:tab/>
      </w:r>
      <w:r w:rsidRPr="006E2BE2">
        <w:t xml:space="preserve">For the purposes of </w:t>
      </w:r>
      <w:r w:rsidR="006E2BE2" w:rsidRPr="006E2BE2">
        <w:t>subparagraph (</w:t>
      </w:r>
      <w:r w:rsidRPr="006E2BE2">
        <w:t xml:space="preserve">1)(f)(i) or (g)(i), </w:t>
      </w:r>
      <w:r w:rsidR="006F5B67" w:rsidRPr="006E2BE2">
        <w:t>procedures established under a law of the Commonwealth (other than this Act) are taken to be a law of the Commonwealth</w:t>
      </w:r>
      <w:r w:rsidRPr="006E2BE2">
        <w:t>.</w:t>
      </w:r>
    </w:p>
    <w:p w:rsidR="006C4B1C" w:rsidRPr="006E2BE2" w:rsidRDefault="007943FF" w:rsidP="006E2BE2">
      <w:pPr>
        <w:pStyle w:val="ActHead5"/>
      </w:pPr>
      <w:bookmarkStart w:id="69" w:name="_Toc361755382"/>
      <w:r w:rsidRPr="006E2BE2">
        <w:rPr>
          <w:rStyle w:val="CharSectno"/>
        </w:rPr>
        <w:t>49</w:t>
      </w:r>
      <w:r w:rsidR="006C4B1C" w:rsidRPr="006E2BE2">
        <w:t xml:space="preserve">  Investigative agency using separate investigative powers</w:t>
      </w:r>
      <w:bookmarkEnd w:id="69"/>
    </w:p>
    <w:p w:rsidR="006C4B1C" w:rsidRPr="006E2BE2" w:rsidRDefault="006C4B1C" w:rsidP="006E2BE2">
      <w:pPr>
        <w:pStyle w:val="subsection"/>
      </w:pPr>
      <w:r w:rsidRPr="006E2BE2">
        <w:tab/>
        <w:t>(1)</w:t>
      </w:r>
      <w:r w:rsidRPr="006E2BE2">
        <w:tab/>
        <w:t>Despite section</w:t>
      </w:r>
      <w:r w:rsidR="006E2BE2" w:rsidRPr="006E2BE2">
        <w:t> </w:t>
      </w:r>
      <w:r w:rsidR="007943FF" w:rsidRPr="006E2BE2">
        <w:t>47</w:t>
      </w:r>
      <w:r w:rsidRPr="006E2BE2">
        <w:t xml:space="preserve">, if </w:t>
      </w:r>
      <w:r w:rsidRPr="006E2BE2">
        <w:rPr>
          <w:szCs w:val="22"/>
        </w:rPr>
        <w:t>t</w:t>
      </w:r>
      <w:r w:rsidRPr="006E2BE2">
        <w:t>he agency is an investigative agency that has a separate investigative power in relation to the disclosure, the principal officer of the agency may decide:</w:t>
      </w:r>
    </w:p>
    <w:p w:rsidR="006C4B1C" w:rsidRPr="006E2BE2" w:rsidRDefault="006C4B1C" w:rsidP="006E2BE2">
      <w:pPr>
        <w:pStyle w:val="paragraph"/>
      </w:pPr>
      <w:r w:rsidRPr="006E2BE2">
        <w:tab/>
        <w:t>(a)</w:t>
      </w:r>
      <w:r w:rsidRPr="006E2BE2">
        <w:tab/>
        <w:t>to investigate the disclosure under that separate investigative power; and</w:t>
      </w:r>
    </w:p>
    <w:p w:rsidR="006C4B1C" w:rsidRPr="006E2BE2" w:rsidRDefault="006C4B1C" w:rsidP="006E2BE2">
      <w:pPr>
        <w:pStyle w:val="paragraph"/>
      </w:pPr>
      <w:r w:rsidRPr="006E2BE2">
        <w:tab/>
        <w:t>(b)</w:t>
      </w:r>
      <w:r w:rsidRPr="006E2BE2">
        <w:tab/>
        <w:t>not to investigate the disclosure, or (if the investigation has started) not to investigate the disclosure further, under this Act.</w:t>
      </w:r>
    </w:p>
    <w:p w:rsidR="006C4B1C" w:rsidRPr="006E2BE2" w:rsidRDefault="006C4B1C" w:rsidP="006E2BE2">
      <w:pPr>
        <w:pStyle w:val="subsection"/>
      </w:pPr>
      <w:r w:rsidRPr="006E2BE2">
        <w:tab/>
        <w:t>(2)</w:t>
      </w:r>
      <w:r w:rsidRPr="006E2BE2">
        <w:tab/>
        <w:t xml:space="preserve">A </w:t>
      </w:r>
      <w:r w:rsidRPr="006E2BE2">
        <w:rPr>
          <w:b/>
          <w:i/>
        </w:rPr>
        <w:t>separate investigative power</w:t>
      </w:r>
      <w:r w:rsidRPr="006E2BE2">
        <w:t>, in relation to the disclosure, is a power that an investigative agency has, otherwise than under this Act, to investigate the disclosure.</w:t>
      </w:r>
    </w:p>
    <w:p w:rsidR="006C4B1C" w:rsidRPr="006E2BE2" w:rsidRDefault="006C4B1C" w:rsidP="006E2BE2">
      <w:pPr>
        <w:pStyle w:val="notetext"/>
      </w:pPr>
      <w:r w:rsidRPr="006E2BE2">
        <w:t>Note 1:</w:t>
      </w:r>
      <w:r w:rsidRPr="006E2BE2">
        <w:tab/>
        <w:t xml:space="preserve">Under the </w:t>
      </w:r>
      <w:r w:rsidRPr="006E2BE2">
        <w:rPr>
          <w:i/>
        </w:rPr>
        <w:t>Ombudsman Act 1976</w:t>
      </w:r>
      <w:r w:rsidRPr="006E2BE2">
        <w:t>, the Ombudsman has power to investigate a disclosure allocated to the Ombudsman.</w:t>
      </w:r>
    </w:p>
    <w:p w:rsidR="006C4B1C" w:rsidRPr="006E2BE2" w:rsidRDefault="006C4B1C" w:rsidP="006E2BE2">
      <w:pPr>
        <w:pStyle w:val="notetext"/>
      </w:pPr>
      <w:r w:rsidRPr="006E2BE2">
        <w:t>Note 2:</w:t>
      </w:r>
      <w:r w:rsidRPr="006E2BE2">
        <w:tab/>
        <w:t xml:space="preserve">Under the </w:t>
      </w:r>
      <w:r w:rsidRPr="006E2BE2">
        <w:rPr>
          <w:i/>
        </w:rPr>
        <w:t>Inspector</w:t>
      </w:r>
      <w:r w:rsidR="005D1DF0">
        <w:rPr>
          <w:i/>
        </w:rPr>
        <w:noBreakHyphen/>
      </w:r>
      <w:r w:rsidRPr="006E2BE2">
        <w:rPr>
          <w:i/>
        </w:rPr>
        <w:t>General of Intelligence and Security Act 1986</w:t>
      </w:r>
      <w:r w:rsidRPr="006E2BE2">
        <w:t>, the IGIS has power to investigate a disclosure allocated to the IGIS.</w:t>
      </w:r>
    </w:p>
    <w:p w:rsidR="006C4B1C" w:rsidRPr="006E2BE2" w:rsidRDefault="006C4B1C" w:rsidP="006E2BE2">
      <w:pPr>
        <w:pStyle w:val="subsection"/>
      </w:pPr>
      <w:r w:rsidRPr="006E2BE2">
        <w:tab/>
        <w:t>(3)</w:t>
      </w:r>
      <w:r w:rsidRPr="006E2BE2">
        <w:tab/>
        <w:t>On completing its investigation of the disclosure under its separate investigative power, the investigative agency must inform:</w:t>
      </w:r>
    </w:p>
    <w:p w:rsidR="006C4B1C" w:rsidRPr="006E2BE2" w:rsidRDefault="006C4B1C" w:rsidP="006E2BE2">
      <w:pPr>
        <w:pStyle w:val="paragraph"/>
      </w:pPr>
      <w:r w:rsidRPr="006E2BE2">
        <w:tab/>
        <w:t>(a)</w:t>
      </w:r>
      <w:r w:rsidRPr="006E2BE2">
        <w:tab/>
        <w:t>the principal officers of each of the agencies to which any of the suspected disclosable conduct relates; and</w:t>
      </w:r>
    </w:p>
    <w:p w:rsidR="006C4B1C" w:rsidRPr="006E2BE2" w:rsidRDefault="006C4B1C" w:rsidP="006E2BE2">
      <w:pPr>
        <w:pStyle w:val="paragraph"/>
      </w:pPr>
      <w:r w:rsidRPr="006E2BE2">
        <w:tab/>
        <w:t>(b)</w:t>
      </w:r>
      <w:r w:rsidRPr="006E2BE2">
        <w:tab/>
        <w:t>the discloser;</w:t>
      </w:r>
    </w:p>
    <w:p w:rsidR="006C4B1C" w:rsidRPr="006E2BE2" w:rsidRDefault="006C4B1C" w:rsidP="006E2BE2">
      <w:pPr>
        <w:pStyle w:val="subsection2"/>
      </w:pPr>
      <w:r w:rsidRPr="006E2BE2">
        <w:t>that the investigation is complete.</w:t>
      </w:r>
    </w:p>
    <w:p w:rsidR="00113542" w:rsidRPr="001A42BA" w:rsidRDefault="00113542" w:rsidP="00113542">
      <w:pPr>
        <w:pStyle w:val="subsection"/>
      </w:pPr>
      <w:r w:rsidRPr="001A42BA">
        <w:tab/>
        <w:t>(4)</w:t>
      </w:r>
      <w:r w:rsidRPr="001A42BA">
        <w:tab/>
        <w:t>Paragraph (3)(b) does not apply if contacting the discloser is not reasonably practicable.</w:t>
      </w:r>
    </w:p>
    <w:p w:rsidR="006C4B1C" w:rsidRPr="006E2BE2" w:rsidRDefault="007943FF" w:rsidP="006E2BE2">
      <w:pPr>
        <w:pStyle w:val="ActHead5"/>
      </w:pPr>
      <w:bookmarkStart w:id="70" w:name="_Toc361755383"/>
      <w:r w:rsidRPr="006E2BE2">
        <w:rPr>
          <w:rStyle w:val="CharSectno"/>
        </w:rPr>
        <w:t>50</w:t>
      </w:r>
      <w:r w:rsidR="006C4B1C" w:rsidRPr="006E2BE2">
        <w:t xml:space="preserve">  Notification to discloser</w:t>
      </w:r>
      <w:bookmarkEnd w:id="70"/>
    </w:p>
    <w:p w:rsidR="006C4B1C" w:rsidRPr="006E2BE2" w:rsidRDefault="006C4B1C" w:rsidP="006E2BE2">
      <w:pPr>
        <w:pStyle w:val="subsection"/>
      </w:pPr>
      <w:r w:rsidRPr="006E2BE2">
        <w:rPr>
          <w:sz w:val="20"/>
        </w:rPr>
        <w:tab/>
      </w:r>
      <w:r w:rsidRPr="006E2BE2">
        <w:t>(1)</w:t>
      </w:r>
      <w:r w:rsidRPr="006E2BE2">
        <w:rPr>
          <w:sz w:val="20"/>
        </w:rPr>
        <w:tab/>
      </w:r>
      <w:r w:rsidR="00113542">
        <w:rPr>
          <w:sz w:val="20"/>
        </w:rPr>
        <w:t>T</w:t>
      </w:r>
      <w:r w:rsidRPr="006E2BE2">
        <w:t>he princ</w:t>
      </w:r>
      <w:r w:rsidR="00113542">
        <w:t>ipal officer of the agency must</w:t>
      </w:r>
      <w:r w:rsidR="00113542" w:rsidRPr="001A42BA">
        <w:t>, as soon as reasonably practicable,</w:t>
      </w:r>
      <w:r w:rsidR="00113542">
        <w:t xml:space="preserve"> </w:t>
      </w:r>
      <w:r w:rsidRPr="006E2BE2">
        <w:t>inform the discloser of the following (whichever is applicable):</w:t>
      </w:r>
    </w:p>
    <w:p w:rsidR="006C4B1C" w:rsidRPr="006E2BE2" w:rsidRDefault="006C4B1C" w:rsidP="006E2BE2">
      <w:pPr>
        <w:pStyle w:val="paragraph"/>
      </w:pPr>
      <w:r w:rsidRPr="006E2BE2">
        <w:tab/>
        <w:t>(a)</w:t>
      </w:r>
      <w:r w:rsidRPr="006E2BE2">
        <w:tab/>
        <w:t>that the principal officer is required to investigate the disclosure;</w:t>
      </w:r>
    </w:p>
    <w:p w:rsidR="006C4B1C" w:rsidRPr="006E2BE2" w:rsidRDefault="006C4B1C" w:rsidP="006E2BE2">
      <w:pPr>
        <w:pStyle w:val="paragraph"/>
      </w:pPr>
      <w:r w:rsidRPr="006E2BE2">
        <w:tab/>
        <w:t>(b)</w:t>
      </w:r>
      <w:r w:rsidRPr="006E2BE2">
        <w:tab/>
        <w:t>that the principal officer has decided under section</w:t>
      </w:r>
      <w:r w:rsidR="006E2BE2" w:rsidRPr="006E2BE2">
        <w:t> </w:t>
      </w:r>
      <w:r w:rsidR="007943FF" w:rsidRPr="006E2BE2">
        <w:t>48</w:t>
      </w:r>
      <w:r w:rsidRPr="006E2BE2">
        <w:t xml:space="preserve"> or </w:t>
      </w:r>
      <w:r w:rsidR="007943FF" w:rsidRPr="006E2BE2">
        <w:t>49</w:t>
      </w:r>
      <w:r w:rsidRPr="006E2BE2">
        <w:t xml:space="preserve"> not to investigate the disclosure under this Division, or not to investigate the disclosure further.</w:t>
      </w:r>
    </w:p>
    <w:p w:rsidR="008D5C25" w:rsidRPr="001A42BA" w:rsidRDefault="008D5C25" w:rsidP="008D5C25">
      <w:pPr>
        <w:pStyle w:val="subsection"/>
      </w:pPr>
      <w:r w:rsidRPr="001A42BA">
        <w:tab/>
        <w:t>(1A)</w:t>
      </w:r>
      <w:r w:rsidRPr="001A42BA">
        <w:tab/>
        <w:t>If paragraph (1)(a) applies, the principal officer must inform the discloser of the estimated length of the investigation.</w:t>
      </w:r>
    </w:p>
    <w:p w:rsidR="006C4B1C" w:rsidRPr="006E2BE2" w:rsidRDefault="006C4B1C" w:rsidP="006E2BE2">
      <w:pPr>
        <w:pStyle w:val="subsection"/>
      </w:pPr>
      <w:r w:rsidRPr="006E2BE2">
        <w:tab/>
        <w:t>(2)</w:t>
      </w:r>
      <w:r w:rsidRPr="006E2BE2">
        <w:tab/>
        <w:t xml:space="preserve">If </w:t>
      </w:r>
      <w:r w:rsidR="006E2BE2" w:rsidRPr="006E2BE2">
        <w:t>paragraph (</w:t>
      </w:r>
      <w:r w:rsidRPr="006E2BE2">
        <w:t>1)(b) applies, the principal officer must inform the discloser of:</w:t>
      </w:r>
    </w:p>
    <w:p w:rsidR="006C4B1C" w:rsidRPr="006E2BE2" w:rsidRDefault="006C4B1C" w:rsidP="006E2BE2">
      <w:pPr>
        <w:pStyle w:val="paragraph"/>
      </w:pPr>
      <w:r w:rsidRPr="006E2BE2">
        <w:tab/>
        <w:t>(a)</w:t>
      </w:r>
      <w:r w:rsidRPr="006E2BE2">
        <w:tab/>
        <w:t>the reasons for the decision; and</w:t>
      </w:r>
    </w:p>
    <w:p w:rsidR="006C4B1C" w:rsidRPr="006E2BE2" w:rsidRDefault="006C4B1C" w:rsidP="006E2BE2">
      <w:pPr>
        <w:pStyle w:val="paragraph"/>
      </w:pPr>
      <w:r w:rsidRPr="006E2BE2">
        <w:tab/>
        <w:t>(b)</w:t>
      </w:r>
      <w:r w:rsidRPr="006E2BE2">
        <w:tab/>
        <w:t>other courses of action that might be available to the discloser under other laws of the Commonwealth.</w:t>
      </w:r>
    </w:p>
    <w:p w:rsidR="006C4B1C" w:rsidRPr="006E2BE2" w:rsidRDefault="006C4B1C" w:rsidP="006E2BE2">
      <w:pPr>
        <w:pStyle w:val="subsection"/>
      </w:pPr>
      <w:r w:rsidRPr="006E2BE2">
        <w:tab/>
        <w:t>(3)</w:t>
      </w:r>
      <w:r w:rsidRPr="006E2BE2">
        <w:tab/>
        <w:t xml:space="preserve">Despite </w:t>
      </w:r>
      <w:r w:rsidR="006E2BE2" w:rsidRPr="006E2BE2">
        <w:t>paragraph (</w:t>
      </w:r>
      <w:r w:rsidRPr="006E2BE2">
        <w:t>2)(a),</w:t>
      </w:r>
      <w:r w:rsidRPr="006E2BE2">
        <w:rPr>
          <w:szCs w:val="22"/>
        </w:rPr>
        <w:t xml:space="preserve"> the principal officer may delete from the reasons given to the discloser </w:t>
      </w:r>
      <w:r w:rsidRPr="006E2BE2">
        <w:t>any reasons that would, if contained in a document, cause the document:</w:t>
      </w:r>
    </w:p>
    <w:p w:rsidR="006C4B1C" w:rsidRPr="006E2BE2" w:rsidRDefault="006C4B1C" w:rsidP="006E2BE2">
      <w:pPr>
        <w:pStyle w:val="paragraph"/>
      </w:pPr>
      <w:r w:rsidRPr="006E2BE2">
        <w:tab/>
        <w:t>(a)</w:t>
      </w:r>
      <w:r w:rsidRPr="006E2BE2">
        <w:tab/>
        <w:t>to be exempt for the purposes of Part</w:t>
      </w:r>
      <w:r w:rsidR="006E2BE2" w:rsidRPr="006E2BE2">
        <w:t> </w:t>
      </w:r>
      <w:r w:rsidRPr="006E2BE2">
        <w:t xml:space="preserve">IV of the </w:t>
      </w:r>
      <w:r w:rsidRPr="006E2BE2">
        <w:rPr>
          <w:i/>
        </w:rPr>
        <w:t>Freedom of Information Act 1982</w:t>
      </w:r>
      <w:r w:rsidRPr="006E2BE2">
        <w:t>; or</w:t>
      </w:r>
    </w:p>
    <w:p w:rsidR="006C4B1C" w:rsidRPr="006E2BE2" w:rsidRDefault="006C4B1C" w:rsidP="006E2BE2">
      <w:pPr>
        <w:pStyle w:val="paragraph"/>
      </w:pPr>
      <w:r w:rsidRPr="006E2BE2">
        <w:tab/>
        <w:t>(b)</w:t>
      </w:r>
      <w:r w:rsidRPr="006E2BE2">
        <w:tab/>
        <w:t>to have, or be required to have, a national security or other pro</w:t>
      </w:r>
      <w:r w:rsidR="00830B0A" w:rsidRPr="006E2BE2">
        <w:t>tective security classification; or</w:t>
      </w:r>
    </w:p>
    <w:p w:rsidR="00830B0A" w:rsidRPr="006E2BE2" w:rsidRDefault="00830B0A" w:rsidP="006E2BE2">
      <w:pPr>
        <w:pStyle w:val="paragraph"/>
      </w:pPr>
      <w:r w:rsidRPr="006E2BE2">
        <w:tab/>
        <w:t>(c)</w:t>
      </w:r>
      <w:r w:rsidRPr="006E2BE2">
        <w:tab/>
        <w:t>to contain intelligence information.</w:t>
      </w:r>
    </w:p>
    <w:p w:rsidR="006C4B1C" w:rsidRPr="006E2BE2" w:rsidRDefault="006C4B1C" w:rsidP="006E2BE2">
      <w:pPr>
        <w:pStyle w:val="subsection"/>
      </w:pPr>
      <w:r w:rsidRPr="006E2BE2">
        <w:tab/>
        <w:t>(4)</w:t>
      </w:r>
      <w:r w:rsidRPr="006E2BE2">
        <w:tab/>
        <w:t>The discloser may be informed of a matter under this section in the same document as the discloser is informed of a matter under subsection</w:t>
      </w:r>
      <w:r w:rsidR="006E2BE2" w:rsidRPr="006E2BE2">
        <w:t> </w:t>
      </w:r>
      <w:r w:rsidR="007943FF" w:rsidRPr="006E2BE2">
        <w:t>44</w:t>
      </w:r>
      <w:r w:rsidRPr="006E2BE2">
        <w:t>(2).</w:t>
      </w:r>
    </w:p>
    <w:p w:rsidR="008D5C25" w:rsidRPr="001A42BA" w:rsidRDefault="008D5C25" w:rsidP="008D5C25">
      <w:pPr>
        <w:pStyle w:val="subsection"/>
      </w:pPr>
      <w:r w:rsidRPr="001A42BA">
        <w:tab/>
        <w:t>(5)</w:t>
      </w:r>
      <w:r w:rsidRPr="001A42BA">
        <w:tab/>
        <w:t>This section does not apply if contacting the discloser is not reasonably practicable.</w:t>
      </w:r>
    </w:p>
    <w:p w:rsidR="008D5C25" w:rsidRPr="001A42BA" w:rsidRDefault="008D5C25" w:rsidP="008D5C25">
      <w:pPr>
        <w:pStyle w:val="ActHead5"/>
      </w:pPr>
      <w:bookmarkStart w:id="71" w:name="_Toc361755384"/>
      <w:r w:rsidRPr="001A42BA">
        <w:rPr>
          <w:rStyle w:val="CharSectno"/>
        </w:rPr>
        <w:t>50A</w:t>
      </w:r>
      <w:r w:rsidRPr="001A42BA">
        <w:t xml:space="preserve">  Notification to Ombudsman or IGIS of decision not to investigate</w:t>
      </w:r>
      <w:bookmarkEnd w:id="71"/>
    </w:p>
    <w:p w:rsidR="008D5C25" w:rsidRPr="001A42BA" w:rsidRDefault="008D5C25" w:rsidP="008D5C25">
      <w:pPr>
        <w:pStyle w:val="subsection"/>
      </w:pPr>
      <w:r w:rsidRPr="001A42BA">
        <w:tab/>
        <w:t>(1)</w:t>
      </w:r>
      <w:r w:rsidRPr="001A42BA">
        <w:tab/>
        <w:t>If:</w:t>
      </w:r>
    </w:p>
    <w:p w:rsidR="008D5C25" w:rsidRPr="001A42BA" w:rsidRDefault="008D5C25" w:rsidP="008D5C25">
      <w:pPr>
        <w:pStyle w:val="paragraph"/>
      </w:pPr>
      <w:r w:rsidRPr="001A42BA">
        <w:tab/>
        <w:t>(a)</w:t>
      </w:r>
      <w:r w:rsidRPr="001A42BA">
        <w:tab/>
        <w:t>the principal officer of the agency has decided under section 48 or 49 not to investigate the disclosure under this Division, or not to investigate the disclosure further; and</w:t>
      </w:r>
    </w:p>
    <w:p w:rsidR="008D5C25" w:rsidRPr="001A42BA" w:rsidRDefault="008D5C25" w:rsidP="008D5C25">
      <w:pPr>
        <w:pStyle w:val="paragraph"/>
      </w:pPr>
      <w:r w:rsidRPr="001A42BA">
        <w:tab/>
        <w:t>(b)</w:t>
      </w:r>
      <w:r w:rsidRPr="001A42BA">
        <w:tab/>
        <w:t>the agency is not the Ombudsman, the IGIS or an intelligence agency;</w:t>
      </w:r>
    </w:p>
    <w:p w:rsidR="008D5C25" w:rsidRPr="001A42BA" w:rsidRDefault="008D5C25" w:rsidP="008D5C25">
      <w:pPr>
        <w:pStyle w:val="subsection2"/>
      </w:pPr>
      <w:r w:rsidRPr="001A42BA">
        <w:t>the principal officer must inform the Ombudsman of the decision, and of the reasons for the decision.</w:t>
      </w:r>
    </w:p>
    <w:p w:rsidR="008D5C25" w:rsidRPr="001A42BA" w:rsidRDefault="008D5C25" w:rsidP="008D5C25">
      <w:pPr>
        <w:pStyle w:val="subsection"/>
      </w:pPr>
      <w:r w:rsidRPr="001A42BA">
        <w:tab/>
        <w:t>(2)</w:t>
      </w:r>
      <w:r w:rsidRPr="001A42BA">
        <w:tab/>
        <w:t>If:</w:t>
      </w:r>
    </w:p>
    <w:p w:rsidR="008D5C25" w:rsidRPr="001A42BA" w:rsidRDefault="008D5C25" w:rsidP="008D5C25">
      <w:pPr>
        <w:pStyle w:val="paragraph"/>
      </w:pPr>
      <w:r w:rsidRPr="001A42BA">
        <w:tab/>
        <w:t>(a)</w:t>
      </w:r>
      <w:r w:rsidRPr="001A42BA">
        <w:tab/>
        <w:t>the principal officer of the agency has decided under section 48 or 49 not to investigate the disclosure under this Division, or not to investigate the disclosure further; and</w:t>
      </w:r>
    </w:p>
    <w:p w:rsidR="008D5C25" w:rsidRPr="001A42BA" w:rsidRDefault="008D5C25" w:rsidP="008D5C25">
      <w:pPr>
        <w:pStyle w:val="paragraph"/>
      </w:pPr>
      <w:r w:rsidRPr="001A42BA">
        <w:tab/>
        <w:t>(b)</w:t>
      </w:r>
      <w:r w:rsidRPr="001A42BA">
        <w:tab/>
        <w:t>the agency is an intelligence agency;</w:t>
      </w:r>
    </w:p>
    <w:p w:rsidR="008D5C25" w:rsidRPr="001A42BA" w:rsidRDefault="008D5C25" w:rsidP="008D5C25">
      <w:pPr>
        <w:pStyle w:val="subsection2"/>
      </w:pPr>
      <w:r w:rsidRPr="001A42BA">
        <w:t>the principal officer must inform the IGIS of the decision, and of the reasons for the decision.</w:t>
      </w:r>
    </w:p>
    <w:p w:rsidR="006C4B1C" w:rsidRPr="006E2BE2" w:rsidRDefault="007943FF" w:rsidP="006E2BE2">
      <w:pPr>
        <w:pStyle w:val="ActHead5"/>
        <w:rPr>
          <w:b w:val="0"/>
          <w:sz w:val="20"/>
        </w:rPr>
      </w:pPr>
      <w:bookmarkStart w:id="72" w:name="_Toc361755385"/>
      <w:r w:rsidRPr="006E2BE2">
        <w:rPr>
          <w:rStyle w:val="CharSectno"/>
        </w:rPr>
        <w:t>51</w:t>
      </w:r>
      <w:r w:rsidR="006C4B1C" w:rsidRPr="006E2BE2">
        <w:t xml:space="preserve">  Report of investigation</w:t>
      </w:r>
      <w:bookmarkEnd w:id="72"/>
    </w:p>
    <w:p w:rsidR="006C4B1C" w:rsidRPr="006E2BE2" w:rsidRDefault="006C4B1C" w:rsidP="006E2BE2">
      <w:pPr>
        <w:pStyle w:val="subsection"/>
        <w:rPr>
          <w:szCs w:val="22"/>
        </w:rPr>
      </w:pPr>
      <w:r w:rsidRPr="006E2BE2">
        <w:rPr>
          <w:szCs w:val="22"/>
        </w:rPr>
        <w:tab/>
        <w:t>(1)</w:t>
      </w:r>
      <w:r w:rsidRPr="006E2BE2">
        <w:rPr>
          <w:szCs w:val="22"/>
        </w:rPr>
        <w:tab/>
        <w:t>On completing an investigation under this Division, the principal officer of the agency must prepare a report of the investigation.</w:t>
      </w:r>
    </w:p>
    <w:p w:rsidR="006C4B1C" w:rsidRPr="006E2BE2" w:rsidRDefault="006C4B1C" w:rsidP="006E2BE2">
      <w:pPr>
        <w:pStyle w:val="subsection"/>
        <w:rPr>
          <w:sz w:val="20"/>
        </w:rPr>
      </w:pPr>
      <w:r w:rsidRPr="006E2BE2">
        <w:rPr>
          <w:sz w:val="20"/>
        </w:rPr>
        <w:tab/>
      </w:r>
      <w:r w:rsidRPr="006E2BE2">
        <w:t>(2)</w:t>
      </w:r>
      <w:r w:rsidRPr="006E2BE2">
        <w:rPr>
          <w:sz w:val="20"/>
        </w:rPr>
        <w:tab/>
      </w:r>
      <w:r w:rsidRPr="006E2BE2">
        <w:t>The report must set out:</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the matters considered in the course of the investigation;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the duration of the investigation; and</w:t>
      </w:r>
    </w:p>
    <w:p w:rsidR="006C4B1C" w:rsidRPr="006E2BE2" w:rsidRDefault="006C4B1C" w:rsidP="006E2BE2">
      <w:pPr>
        <w:pStyle w:val="paragraph"/>
        <w:rPr>
          <w:sz w:val="20"/>
        </w:rPr>
      </w:pPr>
      <w:r w:rsidRPr="006E2BE2">
        <w:rPr>
          <w:sz w:val="20"/>
        </w:rPr>
        <w:tab/>
      </w:r>
      <w:r w:rsidRPr="006E2BE2">
        <w:t>(c)</w:t>
      </w:r>
      <w:r w:rsidRPr="006E2BE2">
        <w:rPr>
          <w:sz w:val="20"/>
        </w:rPr>
        <w:tab/>
      </w:r>
      <w:r w:rsidRPr="006E2BE2">
        <w:t>the principal officer’s findings (if any); and</w:t>
      </w:r>
    </w:p>
    <w:p w:rsidR="006C4B1C" w:rsidRPr="006E2BE2" w:rsidRDefault="006C4B1C" w:rsidP="006E2BE2">
      <w:pPr>
        <w:pStyle w:val="paragraph"/>
      </w:pPr>
      <w:r w:rsidRPr="006E2BE2">
        <w:rPr>
          <w:sz w:val="20"/>
        </w:rPr>
        <w:tab/>
      </w:r>
      <w:r w:rsidRPr="006E2BE2">
        <w:t>(d)</w:t>
      </w:r>
      <w:r w:rsidRPr="006E2BE2">
        <w:rPr>
          <w:sz w:val="20"/>
        </w:rPr>
        <w:tab/>
      </w:r>
      <w:r w:rsidRPr="006E2BE2">
        <w:t>the action (if any) that has been, is being, or is recommended to be, taken; and</w:t>
      </w:r>
    </w:p>
    <w:p w:rsidR="006C4B1C" w:rsidRPr="006E2BE2" w:rsidRDefault="006C4B1C" w:rsidP="006E2BE2">
      <w:pPr>
        <w:pStyle w:val="paragraph"/>
      </w:pPr>
      <w:r w:rsidRPr="006E2BE2">
        <w:tab/>
        <w:t>(e)</w:t>
      </w:r>
      <w:r w:rsidRPr="006E2BE2">
        <w:tab/>
        <w:t>any claims made about, and any evidence of, detrimental action taken against the discloser, and the agency’s response to those claims and that evidence.</w:t>
      </w:r>
    </w:p>
    <w:p w:rsidR="006C4B1C" w:rsidRPr="006E2BE2" w:rsidRDefault="006C4B1C" w:rsidP="006E2BE2">
      <w:pPr>
        <w:pStyle w:val="notetext"/>
      </w:pPr>
      <w:r w:rsidRPr="006E2BE2">
        <w:t>Note 1:</w:t>
      </w:r>
      <w:r w:rsidRPr="006E2BE2">
        <w:tab/>
        <w:t xml:space="preserve">For the purposes of </w:t>
      </w:r>
      <w:r w:rsidR="006E2BE2" w:rsidRPr="006E2BE2">
        <w:t>paragraph (</w:t>
      </w:r>
      <w:r w:rsidRPr="006E2BE2">
        <w:t>d), the report might include, for example, a recommendation that an investigation be conducted, under procedures established under subsection</w:t>
      </w:r>
      <w:r w:rsidR="006E2BE2" w:rsidRPr="006E2BE2">
        <w:t> </w:t>
      </w:r>
      <w:r w:rsidRPr="006E2BE2">
        <w:t xml:space="preserve">15(3) of the </w:t>
      </w:r>
      <w:r w:rsidRPr="006E2BE2">
        <w:rPr>
          <w:i/>
        </w:rPr>
        <w:t>Public Service Act 1999</w:t>
      </w:r>
      <w:r w:rsidRPr="006E2BE2">
        <w:t>, into whether an APS employee has breached the Code of Conduct under that Act.</w:t>
      </w:r>
    </w:p>
    <w:p w:rsidR="006C4B1C" w:rsidRPr="006E2BE2" w:rsidRDefault="006C4B1C" w:rsidP="006E2BE2">
      <w:pPr>
        <w:pStyle w:val="notetext"/>
      </w:pPr>
      <w:r w:rsidRPr="006E2BE2">
        <w:t>Note 2:</w:t>
      </w:r>
      <w:r w:rsidRPr="006E2BE2">
        <w:tab/>
        <w:t>See also section</w:t>
      </w:r>
      <w:r w:rsidR="006E2BE2" w:rsidRPr="006E2BE2">
        <w:t> </w:t>
      </w:r>
      <w:r w:rsidR="007943FF" w:rsidRPr="006E2BE2">
        <w:t>54</w:t>
      </w:r>
      <w:r w:rsidRPr="006E2BE2">
        <w:t xml:space="preserve"> (adoption of findings of another investigation).</w:t>
      </w:r>
    </w:p>
    <w:p w:rsidR="006C4B1C" w:rsidRPr="006E2BE2" w:rsidRDefault="006C4B1C" w:rsidP="006E2BE2">
      <w:pPr>
        <w:pStyle w:val="subsection"/>
      </w:pPr>
      <w:r w:rsidRPr="006E2BE2">
        <w:tab/>
        <w:t>(3)</w:t>
      </w:r>
      <w:r w:rsidRPr="006E2BE2">
        <w:tab/>
        <w:t>In preparing the report, the principal officer must comply with any standards in force under section</w:t>
      </w:r>
      <w:r w:rsidR="006E2BE2" w:rsidRPr="006E2BE2">
        <w:t> </w:t>
      </w:r>
      <w:r w:rsidR="007943FF" w:rsidRPr="006E2BE2">
        <w:t>74</w:t>
      </w:r>
      <w:r w:rsidRPr="006E2BE2">
        <w:t>.</w:t>
      </w:r>
    </w:p>
    <w:p w:rsidR="006C4B1C" w:rsidRPr="006E2BE2" w:rsidRDefault="006C4B1C" w:rsidP="006E2BE2">
      <w:pPr>
        <w:pStyle w:val="subsection"/>
      </w:pPr>
      <w:r w:rsidRPr="006E2BE2">
        <w:rPr>
          <w:sz w:val="20"/>
        </w:rPr>
        <w:tab/>
      </w:r>
      <w:r w:rsidRPr="006E2BE2">
        <w:t>(4)</w:t>
      </w:r>
      <w:r w:rsidRPr="006E2BE2">
        <w:rPr>
          <w:sz w:val="20"/>
        </w:rPr>
        <w:tab/>
      </w:r>
      <w:r w:rsidR="008D5C25" w:rsidRPr="00144509">
        <w:t>The</w:t>
      </w:r>
      <w:r w:rsidRPr="006E2BE2">
        <w:t xml:space="preserve"> principal officer must, within </w:t>
      </w:r>
      <w:r w:rsidRPr="006E2BE2">
        <w:rPr>
          <w:szCs w:val="22"/>
        </w:rPr>
        <w:t>a reasonable time</w:t>
      </w:r>
      <w:r w:rsidRPr="006E2BE2">
        <w:t xml:space="preserve"> after preparing the report, give a copy of the report under </w:t>
      </w:r>
      <w:r w:rsidR="006E2BE2" w:rsidRPr="006E2BE2">
        <w:t>subsection (</w:t>
      </w:r>
      <w:r w:rsidRPr="006E2BE2">
        <w:t>2) to the discloser.</w:t>
      </w:r>
    </w:p>
    <w:p w:rsidR="006C4B1C" w:rsidRPr="006E2BE2" w:rsidRDefault="006C4B1C" w:rsidP="006E2BE2">
      <w:pPr>
        <w:pStyle w:val="subsection"/>
        <w:rPr>
          <w:szCs w:val="22"/>
        </w:rPr>
      </w:pPr>
      <w:r w:rsidRPr="006E2BE2">
        <w:rPr>
          <w:szCs w:val="22"/>
        </w:rPr>
        <w:tab/>
        <w:t>(5)</w:t>
      </w:r>
      <w:r w:rsidRPr="006E2BE2">
        <w:rPr>
          <w:szCs w:val="22"/>
        </w:rPr>
        <w:tab/>
        <w:t>However, the principal officer may delete from the copy given to the discloser any material:</w:t>
      </w:r>
    </w:p>
    <w:p w:rsidR="006C4B1C" w:rsidRPr="006E2BE2" w:rsidRDefault="006C4B1C" w:rsidP="006E2BE2">
      <w:pPr>
        <w:pStyle w:val="paragraph"/>
      </w:pPr>
      <w:r w:rsidRPr="006E2BE2">
        <w:tab/>
        <w:t>(a)</w:t>
      </w:r>
      <w:r w:rsidRPr="006E2BE2">
        <w:tab/>
        <w:t>that is likely to enable the identification of the discloser or another person; or</w:t>
      </w:r>
    </w:p>
    <w:p w:rsidR="006C4B1C" w:rsidRPr="006E2BE2" w:rsidRDefault="006C4B1C" w:rsidP="006E2BE2">
      <w:pPr>
        <w:pStyle w:val="paragraph"/>
      </w:pPr>
      <w:r w:rsidRPr="006E2BE2">
        <w:tab/>
        <w:t>(b)</w:t>
      </w:r>
      <w:r w:rsidRPr="006E2BE2">
        <w:tab/>
        <w:t>the inclusion of which would:</w:t>
      </w:r>
    </w:p>
    <w:p w:rsidR="006C4B1C" w:rsidRPr="006E2BE2" w:rsidRDefault="006C4B1C" w:rsidP="006E2BE2">
      <w:pPr>
        <w:pStyle w:val="paragraphsub"/>
      </w:pPr>
      <w:r w:rsidRPr="006E2BE2">
        <w:tab/>
        <w:t>(i)</w:t>
      </w:r>
      <w:r w:rsidRPr="006E2BE2">
        <w:tab/>
        <w:t>result in the copy being a document that is exempt for the purposes of Part</w:t>
      </w:r>
      <w:r w:rsidR="006E2BE2" w:rsidRPr="006E2BE2">
        <w:t> </w:t>
      </w:r>
      <w:r w:rsidRPr="006E2BE2">
        <w:t xml:space="preserve">IV of the </w:t>
      </w:r>
      <w:r w:rsidRPr="006E2BE2">
        <w:rPr>
          <w:i/>
        </w:rPr>
        <w:t>Freedom of Information Act 1982</w:t>
      </w:r>
      <w:r w:rsidRPr="006E2BE2">
        <w:t>; or</w:t>
      </w:r>
    </w:p>
    <w:p w:rsidR="006C4B1C" w:rsidRPr="006E2BE2" w:rsidRDefault="006C4B1C" w:rsidP="006E2BE2">
      <w:pPr>
        <w:pStyle w:val="paragraphsub"/>
      </w:pPr>
      <w:r w:rsidRPr="006E2BE2">
        <w:tab/>
        <w:t>(ii)</w:t>
      </w:r>
      <w:r w:rsidRPr="006E2BE2">
        <w:tab/>
        <w:t>result in the copy being a document having, or being required to have, a national security or other protective security classification</w:t>
      </w:r>
      <w:r w:rsidR="00830B0A" w:rsidRPr="006E2BE2">
        <w:t>; or</w:t>
      </w:r>
    </w:p>
    <w:p w:rsidR="00830B0A" w:rsidRPr="006E2BE2" w:rsidRDefault="00830B0A" w:rsidP="006E2BE2">
      <w:pPr>
        <w:pStyle w:val="paragraphsub"/>
      </w:pPr>
      <w:r w:rsidRPr="006E2BE2">
        <w:tab/>
        <w:t>(iii)</w:t>
      </w:r>
      <w:r w:rsidRPr="006E2BE2">
        <w:tab/>
        <w:t>result in the copy containing intelligence information</w:t>
      </w:r>
      <w:r w:rsidR="00C12F36" w:rsidRPr="001A42BA">
        <w:t>; or</w:t>
      </w:r>
    </w:p>
    <w:p w:rsidR="00C12F36" w:rsidRPr="001A42BA" w:rsidRDefault="00C12F36" w:rsidP="00C12F36">
      <w:pPr>
        <w:pStyle w:val="paragraphsub"/>
      </w:pPr>
      <w:r w:rsidRPr="001A42BA">
        <w:tab/>
        <w:t>(iv)</w:t>
      </w:r>
      <w:r w:rsidRPr="001A42BA">
        <w:tab/>
        <w:t>contravene a designated publication restriction.</w:t>
      </w:r>
    </w:p>
    <w:p w:rsidR="00C303D8" w:rsidRPr="001A42BA" w:rsidRDefault="00C303D8" w:rsidP="00C303D8">
      <w:pPr>
        <w:pStyle w:val="subsection"/>
      </w:pPr>
      <w:r w:rsidRPr="001A42BA">
        <w:tab/>
        <w:t>(6)</w:t>
      </w:r>
      <w:r w:rsidRPr="001A42BA">
        <w:tab/>
        <w:t>Subsection (4) does not apply if contacting the discloser is not reasonably practicable.</w:t>
      </w:r>
    </w:p>
    <w:p w:rsidR="006C4B1C" w:rsidRPr="006E2BE2" w:rsidRDefault="007943FF" w:rsidP="006E2BE2">
      <w:pPr>
        <w:pStyle w:val="ActHead5"/>
        <w:rPr>
          <w:b w:val="0"/>
          <w:sz w:val="20"/>
        </w:rPr>
      </w:pPr>
      <w:bookmarkStart w:id="73" w:name="_Toc361755386"/>
      <w:r w:rsidRPr="006E2BE2">
        <w:rPr>
          <w:rStyle w:val="CharSectno"/>
        </w:rPr>
        <w:t>52</w:t>
      </w:r>
      <w:r w:rsidR="006C4B1C" w:rsidRPr="006E2BE2">
        <w:t xml:space="preserve">  Time limit for investigations under this Division</w:t>
      </w:r>
      <w:bookmarkEnd w:id="73"/>
    </w:p>
    <w:p w:rsidR="006C4B1C" w:rsidRPr="006E2BE2" w:rsidRDefault="006C4B1C" w:rsidP="006E2BE2">
      <w:pPr>
        <w:pStyle w:val="subsection"/>
      </w:pPr>
      <w:r w:rsidRPr="006E2BE2">
        <w:tab/>
        <w:t>(1)</w:t>
      </w:r>
      <w:r w:rsidRPr="006E2BE2">
        <w:tab/>
        <w:t>A</w:t>
      </w:r>
      <w:r w:rsidRPr="006E2BE2">
        <w:rPr>
          <w:szCs w:val="22"/>
        </w:rPr>
        <w:t>n investigation under this Division</w:t>
      </w:r>
      <w:r w:rsidRPr="006E2BE2">
        <w:t xml:space="preserve"> must be completed within 90 days after the relevant disclosure was allocated to the agency concerned.</w:t>
      </w:r>
    </w:p>
    <w:p w:rsidR="006C4B1C" w:rsidRPr="006E2BE2" w:rsidRDefault="006C4B1C" w:rsidP="006E2BE2">
      <w:pPr>
        <w:pStyle w:val="subsection"/>
      </w:pPr>
      <w:r w:rsidRPr="006E2BE2">
        <w:tab/>
        <w:t>(2)</w:t>
      </w:r>
      <w:r w:rsidRPr="006E2BE2">
        <w:tab/>
        <w:t xml:space="preserve">The investigation is </w:t>
      </w:r>
      <w:r w:rsidRPr="006E2BE2">
        <w:rPr>
          <w:b/>
          <w:i/>
        </w:rPr>
        <w:t>completed</w:t>
      </w:r>
      <w:r w:rsidRPr="006E2BE2">
        <w:t xml:space="preserve"> when the principal officer has prepared the report of the investigation.</w:t>
      </w:r>
    </w:p>
    <w:p w:rsidR="006C4B1C" w:rsidRPr="006E2BE2" w:rsidRDefault="006C4B1C" w:rsidP="006E2BE2">
      <w:pPr>
        <w:pStyle w:val="subsection"/>
      </w:pPr>
      <w:r w:rsidRPr="006E2BE2">
        <w:tab/>
        <w:t>(3)</w:t>
      </w:r>
      <w:r w:rsidRPr="006E2BE2">
        <w:tab/>
        <w:t>If the agency is not the IGIS or an intelligence agency, the Ombudsman may extend</w:t>
      </w:r>
      <w:r w:rsidR="00DF1D75" w:rsidRPr="006E2BE2">
        <w:t>,</w:t>
      </w:r>
      <w:r w:rsidRPr="006E2BE2">
        <w:t xml:space="preserve"> or further extend, the 90</w:t>
      </w:r>
      <w:r w:rsidR="005D1DF0">
        <w:noBreakHyphen/>
      </w:r>
      <w:r w:rsidRPr="006E2BE2">
        <w:t>day period by such additional period (which may exceed 90 days) as the Ombudsman considers appropriate:</w:t>
      </w:r>
    </w:p>
    <w:p w:rsidR="006C4B1C" w:rsidRPr="006E2BE2" w:rsidRDefault="006C4B1C" w:rsidP="006E2BE2">
      <w:pPr>
        <w:pStyle w:val="paragraph"/>
        <w:rPr>
          <w:szCs w:val="22"/>
        </w:rPr>
      </w:pPr>
      <w:r w:rsidRPr="006E2BE2">
        <w:tab/>
        <w:t>(a)</w:t>
      </w:r>
      <w:r w:rsidRPr="006E2BE2">
        <w:tab/>
      </w:r>
      <w:r w:rsidRPr="006E2BE2">
        <w:rPr>
          <w:szCs w:val="22"/>
        </w:rPr>
        <w:t>on the Ombudsman’s own initiative; or</w:t>
      </w:r>
    </w:p>
    <w:p w:rsidR="006C4B1C" w:rsidRPr="006E2BE2" w:rsidRDefault="006C4B1C" w:rsidP="006E2BE2">
      <w:pPr>
        <w:pStyle w:val="paragraph"/>
        <w:rPr>
          <w:szCs w:val="22"/>
        </w:rPr>
      </w:pPr>
      <w:r w:rsidRPr="006E2BE2">
        <w:tab/>
        <w:t>(b)</w:t>
      </w:r>
      <w:r w:rsidRPr="006E2BE2">
        <w:tab/>
      </w:r>
      <w:r w:rsidRPr="006E2BE2">
        <w:rPr>
          <w:szCs w:val="22"/>
        </w:rPr>
        <w:t>if the agency is not the Ombudsman—on application made by the principal officer of the agency; or</w:t>
      </w:r>
    </w:p>
    <w:p w:rsidR="006C4B1C" w:rsidRPr="006E2BE2" w:rsidRDefault="006C4B1C" w:rsidP="006E2BE2">
      <w:pPr>
        <w:pStyle w:val="paragraph"/>
        <w:rPr>
          <w:szCs w:val="22"/>
        </w:rPr>
      </w:pPr>
      <w:r w:rsidRPr="006E2BE2">
        <w:tab/>
        <w:t>(c)</w:t>
      </w:r>
      <w:r w:rsidRPr="006E2BE2">
        <w:tab/>
      </w:r>
      <w:r w:rsidRPr="006E2BE2">
        <w:rPr>
          <w:szCs w:val="22"/>
        </w:rPr>
        <w:t>on application made by the discloser.</w:t>
      </w:r>
    </w:p>
    <w:p w:rsidR="006C4B1C" w:rsidRPr="006E2BE2" w:rsidRDefault="006C4B1C" w:rsidP="006E2BE2">
      <w:pPr>
        <w:pStyle w:val="subsection"/>
      </w:pPr>
      <w:r w:rsidRPr="006E2BE2">
        <w:tab/>
        <w:t>(4)</w:t>
      </w:r>
      <w:r w:rsidRPr="006E2BE2">
        <w:tab/>
        <w:t>If the agency is the IGIS or an intelligence agency, the IGIS may extend</w:t>
      </w:r>
      <w:r w:rsidR="00DF1D75" w:rsidRPr="006E2BE2">
        <w:t>,</w:t>
      </w:r>
      <w:r w:rsidRPr="006E2BE2">
        <w:t xml:space="preserve"> or further extend, the 90</w:t>
      </w:r>
      <w:r w:rsidR="005D1DF0">
        <w:noBreakHyphen/>
      </w:r>
      <w:r w:rsidRPr="006E2BE2">
        <w:t>day period by such additional period (which may exceed 90 days) as the IGIS considers appropriate:</w:t>
      </w:r>
    </w:p>
    <w:p w:rsidR="006C4B1C" w:rsidRPr="006E2BE2" w:rsidRDefault="006C4B1C" w:rsidP="006E2BE2">
      <w:pPr>
        <w:pStyle w:val="paragraph"/>
        <w:rPr>
          <w:szCs w:val="22"/>
        </w:rPr>
      </w:pPr>
      <w:r w:rsidRPr="006E2BE2">
        <w:tab/>
        <w:t>(a)</w:t>
      </w:r>
      <w:r w:rsidRPr="006E2BE2">
        <w:tab/>
      </w:r>
      <w:r w:rsidRPr="006E2BE2">
        <w:rPr>
          <w:szCs w:val="22"/>
        </w:rPr>
        <w:t>on the IGIS’s own initiative; or</w:t>
      </w:r>
    </w:p>
    <w:p w:rsidR="006C4B1C" w:rsidRPr="006E2BE2" w:rsidRDefault="006C4B1C" w:rsidP="006E2BE2">
      <w:pPr>
        <w:pStyle w:val="paragraph"/>
        <w:rPr>
          <w:szCs w:val="22"/>
        </w:rPr>
      </w:pPr>
      <w:r w:rsidRPr="006E2BE2">
        <w:tab/>
        <w:t>(b)</w:t>
      </w:r>
      <w:r w:rsidRPr="006E2BE2">
        <w:tab/>
      </w:r>
      <w:r w:rsidRPr="006E2BE2">
        <w:rPr>
          <w:szCs w:val="22"/>
        </w:rPr>
        <w:t>if the agency is not the IGIS—on application made by the principal officer of the agency; or</w:t>
      </w:r>
    </w:p>
    <w:p w:rsidR="006C4B1C" w:rsidRPr="006E2BE2" w:rsidRDefault="006C4B1C" w:rsidP="006E2BE2">
      <w:pPr>
        <w:pStyle w:val="paragraph"/>
        <w:rPr>
          <w:szCs w:val="22"/>
        </w:rPr>
      </w:pPr>
      <w:r w:rsidRPr="006E2BE2">
        <w:tab/>
        <w:t>(c)</w:t>
      </w:r>
      <w:r w:rsidRPr="006E2BE2">
        <w:tab/>
      </w:r>
      <w:r w:rsidRPr="006E2BE2">
        <w:rPr>
          <w:szCs w:val="22"/>
        </w:rPr>
        <w:t>on application made by the discloser.</w:t>
      </w:r>
    </w:p>
    <w:p w:rsidR="00C303D8" w:rsidRPr="001A42BA" w:rsidRDefault="00C303D8" w:rsidP="00C303D8">
      <w:pPr>
        <w:pStyle w:val="subsection"/>
      </w:pPr>
      <w:r w:rsidRPr="001A42BA">
        <w:tab/>
        <w:t>(5)</w:t>
      </w:r>
      <w:r w:rsidRPr="001A42BA">
        <w:tab/>
        <w:t>If the 90</w:t>
      </w:r>
      <w:r w:rsidR="005D1DF0">
        <w:noBreakHyphen/>
      </w:r>
      <w:r w:rsidRPr="001A42BA">
        <w:t>day period is extended, or further extended:</w:t>
      </w:r>
    </w:p>
    <w:p w:rsidR="00C303D8" w:rsidRPr="001A42BA" w:rsidRDefault="00C303D8" w:rsidP="00C303D8">
      <w:pPr>
        <w:pStyle w:val="paragraph"/>
        <w:rPr>
          <w:szCs w:val="24"/>
        </w:rPr>
      </w:pPr>
      <w:r w:rsidRPr="001A42BA">
        <w:tab/>
        <w:t>(a)</w:t>
      </w:r>
      <w:r w:rsidRPr="001A42BA">
        <w:tab/>
        <w:t>the Ombudsman or the IGIS, as the case may be, must inform the discloser of the extension or further extension</w:t>
      </w:r>
      <w:r w:rsidRPr="001A42BA">
        <w:rPr>
          <w:szCs w:val="24"/>
        </w:rPr>
        <w:t>, and of the reasons for the extension or further extension; and</w:t>
      </w:r>
    </w:p>
    <w:p w:rsidR="00C303D8" w:rsidRPr="001A42BA" w:rsidRDefault="00C303D8" w:rsidP="00C303D8">
      <w:pPr>
        <w:pStyle w:val="paragraph"/>
      </w:pPr>
      <w:r w:rsidRPr="001A42BA">
        <w:tab/>
        <w:t>(b)</w:t>
      </w:r>
      <w:r w:rsidRPr="001A42BA">
        <w:tab/>
        <w:t>the principal officer of the agency must, as soon as reasonably practicable after the extension or further extension</w:t>
      </w:r>
      <w:r w:rsidRPr="001A42BA">
        <w:rPr>
          <w:szCs w:val="24"/>
        </w:rPr>
        <w:t>, inform the discloser of the progress of the investigation.</w:t>
      </w:r>
    </w:p>
    <w:p w:rsidR="00C303D8" w:rsidRPr="001A42BA" w:rsidRDefault="00C303D8" w:rsidP="00C303D8">
      <w:pPr>
        <w:pStyle w:val="subsection"/>
      </w:pPr>
      <w:r w:rsidRPr="001A42BA">
        <w:tab/>
        <w:t>(5A)</w:t>
      </w:r>
      <w:r w:rsidRPr="001A42BA">
        <w:tab/>
        <w:t>Subsection (5) does not apply if contacting the discloser is not reasonably practicable.</w:t>
      </w:r>
    </w:p>
    <w:p w:rsidR="006C4B1C" w:rsidRPr="006E2BE2" w:rsidRDefault="006C4B1C" w:rsidP="006E2BE2">
      <w:pPr>
        <w:pStyle w:val="subsection"/>
      </w:pPr>
      <w:r w:rsidRPr="006E2BE2">
        <w:tab/>
        <w:t>(6)</w:t>
      </w:r>
      <w:r w:rsidRPr="006E2BE2">
        <w:tab/>
        <w:t>Failure to complete the investigation within the time limit under this section does not affect the validity of the investigation.</w:t>
      </w:r>
    </w:p>
    <w:p w:rsidR="006C4B1C" w:rsidRPr="006E2BE2" w:rsidRDefault="007943FF" w:rsidP="006E2BE2">
      <w:pPr>
        <w:pStyle w:val="ActHead5"/>
        <w:rPr>
          <w:b w:val="0"/>
          <w:sz w:val="20"/>
        </w:rPr>
      </w:pPr>
      <w:bookmarkStart w:id="74" w:name="_Toc361755387"/>
      <w:r w:rsidRPr="006E2BE2">
        <w:rPr>
          <w:rStyle w:val="CharSectno"/>
        </w:rPr>
        <w:t>53</w:t>
      </w:r>
      <w:r w:rsidR="006C4B1C" w:rsidRPr="006E2BE2">
        <w:t xml:space="preserve">  Conduct of investigations under this Division</w:t>
      </w:r>
      <w:bookmarkEnd w:id="74"/>
    </w:p>
    <w:p w:rsidR="006C4B1C" w:rsidRPr="006E2BE2" w:rsidRDefault="006C4B1C" w:rsidP="006E2BE2">
      <w:pPr>
        <w:pStyle w:val="subsection"/>
        <w:rPr>
          <w:sz w:val="20"/>
        </w:rPr>
      </w:pPr>
      <w:r w:rsidRPr="006E2BE2">
        <w:rPr>
          <w:sz w:val="20"/>
        </w:rPr>
        <w:tab/>
      </w:r>
      <w:r w:rsidRPr="006E2BE2">
        <w:t>(1)</w:t>
      </w:r>
      <w:r w:rsidRPr="006E2BE2">
        <w:rPr>
          <w:sz w:val="20"/>
        </w:rPr>
        <w:tab/>
      </w:r>
      <w:r w:rsidRPr="006E2BE2">
        <w:t>An investigation under this Division by the principal officer of an agency is to be conducted as the person thinks fit.</w:t>
      </w:r>
    </w:p>
    <w:p w:rsidR="006C4B1C" w:rsidRPr="006E2BE2" w:rsidRDefault="006C4B1C" w:rsidP="006E2BE2">
      <w:pPr>
        <w:pStyle w:val="subsection"/>
      </w:pPr>
      <w:r w:rsidRPr="006E2BE2">
        <w:rPr>
          <w:sz w:val="20"/>
        </w:rPr>
        <w:tab/>
      </w:r>
      <w:r w:rsidRPr="006E2BE2">
        <w:t>(2)</w:t>
      </w:r>
      <w:r w:rsidRPr="006E2BE2">
        <w:rPr>
          <w:sz w:val="20"/>
        </w:rPr>
        <w:tab/>
      </w:r>
      <w:r w:rsidRPr="006E2BE2">
        <w:t>The principal officer may, for the purposes of the investigation, obtain information from such persons, and make such inquiries, as the principal officer thinks fit.</w:t>
      </w:r>
    </w:p>
    <w:p w:rsidR="006C4B1C" w:rsidRPr="006E2BE2" w:rsidRDefault="006C4B1C" w:rsidP="006E2BE2">
      <w:pPr>
        <w:pStyle w:val="subsection"/>
      </w:pPr>
      <w:r w:rsidRPr="006E2BE2">
        <w:tab/>
        <w:t>(3)</w:t>
      </w:r>
      <w:r w:rsidRPr="006E2BE2">
        <w:tab/>
        <w:t xml:space="preserve">Despite </w:t>
      </w:r>
      <w:r w:rsidR="006E2BE2" w:rsidRPr="006E2BE2">
        <w:t>subsections (</w:t>
      </w:r>
      <w:r w:rsidRPr="006E2BE2">
        <w:t>1) and (2), in conducting the investigation, the principal officer must comply with any standards in force under section</w:t>
      </w:r>
      <w:r w:rsidR="006E2BE2" w:rsidRPr="006E2BE2">
        <w:t> </w:t>
      </w:r>
      <w:r w:rsidR="007943FF" w:rsidRPr="006E2BE2">
        <w:t>74</w:t>
      </w:r>
      <w:r w:rsidRPr="006E2BE2">
        <w:t>.</w:t>
      </w:r>
    </w:p>
    <w:p w:rsidR="006C4B1C" w:rsidRPr="006E2BE2" w:rsidRDefault="006C4B1C" w:rsidP="006E2BE2">
      <w:pPr>
        <w:pStyle w:val="subsection"/>
      </w:pPr>
      <w:r w:rsidRPr="006E2BE2">
        <w:tab/>
        <w:t>(4)</w:t>
      </w:r>
      <w:r w:rsidRPr="006E2BE2">
        <w:tab/>
        <w:t xml:space="preserve">Despite </w:t>
      </w:r>
      <w:r w:rsidR="006E2BE2" w:rsidRPr="006E2BE2">
        <w:t>subsections (</w:t>
      </w:r>
      <w:r w:rsidRPr="006E2BE2">
        <w:t>1) and (2), the principal officer must act in accordance with the Commonwealth Fraud Control Guidelines in force under regulations made for the purposes of section</w:t>
      </w:r>
      <w:r w:rsidR="006E2BE2" w:rsidRPr="006E2BE2">
        <w:t> </w:t>
      </w:r>
      <w:r w:rsidRPr="006E2BE2">
        <w:t xml:space="preserve">64 of the </w:t>
      </w:r>
      <w:r w:rsidRPr="006E2BE2">
        <w:rPr>
          <w:i/>
        </w:rPr>
        <w:t>Financial Management and Accountability Act 1997</w:t>
      </w:r>
      <w:r w:rsidRPr="006E2BE2">
        <w:t xml:space="preserve">, </w:t>
      </w:r>
      <w:r w:rsidR="009E1926" w:rsidRPr="006E2BE2">
        <w:t>to the extent that</w:t>
      </w:r>
      <w:r w:rsidRPr="006E2BE2">
        <w:t>:</w:t>
      </w:r>
    </w:p>
    <w:p w:rsidR="006C4B1C" w:rsidRPr="006E2BE2" w:rsidRDefault="006C4B1C" w:rsidP="006E2BE2">
      <w:pPr>
        <w:pStyle w:val="paragraph"/>
      </w:pPr>
      <w:r w:rsidRPr="006E2BE2">
        <w:tab/>
        <w:t>(a)</w:t>
      </w:r>
      <w:r w:rsidRPr="006E2BE2">
        <w:tab/>
        <w:t>the investigation relates to one or more instances of fraud against the Commonwealth (within the meaning of those Guidelines); and</w:t>
      </w:r>
    </w:p>
    <w:p w:rsidR="006C4B1C" w:rsidRPr="006E2BE2" w:rsidRDefault="006C4B1C" w:rsidP="006E2BE2">
      <w:pPr>
        <w:pStyle w:val="paragraph"/>
      </w:pPr>
      <w:r w:rsidRPr="006E2BE2">
        <w:tab/>
        <w:t>(b)</w:t>
      </w:r>
      <w:r w:rsidRPr="006E2BE2">
        <w:tab/>
        <w:t xml:space="preserve">those Guidelines are not inconsistent with this Act (apart from </w:t>
      </w:r>
      <w:r w:rsidR="006E2BE2" w:rsidRPr="006E2BE2">
        <w:t>subsections (</w:t>
      </w:r>
      <w:r w:rsidRPr="006E2BE2">
        <w:t>1) and (2)).</w:t>
      </w:r>
    </w:p>
    <w:p w:rsidR="00AE146D" w:rsidRPr="006E2BE2" w:rsidRDefault="00AE146D" w:rsidP="006E2BE2">
      <w:pPr>
        <w:pStyle w:val="subsection"/>
      </w:pPr>
      <w:r w:rsidRPr="006E2BE2">
        <w:tab/>
        <w:t>(5)</w:t>
      </w:r>
      <w:r w:rsidRPr="006E2BE2">
        <w:tab/>
        <w:t xml:space="preserve">Despite </w:t>
      </w:r>
      <w:r w:rsidR="006E2BE2" w:rsidRPr="006E2BE2">
        <w:t>subsections (</w:t>
      </w:r>
      <w:r w:rsidRPr="006E2BE2">
        <w:t>1) and (2):</w:t>
      </w:r>
    </w:p>
    <w:p w:rsidR="00AE146D" w:rsidRPr="006E2BE2" w:rsidRDefault="00AE146D" w:rsidP="006E2BE2">
      <w:pPr>
        <w:pStyle w:val="paragraph"/>
      </w:pPr>
      <w:r w:rsidRPr="006E2BE2">
        <w:tab/>
        <w:t>(a)</w:t>
      </w:r>
      <w:r w:rsidRPr="006E2BE2">
        <w:tab/>
        <w:t xml:space="preserve">to the extent that the investigation relates to an alleged breach of the Code of Conduct (within the meaning of the </w:t>
      </w:r>
      <w:r w:rsidRPr="006E2BE2">
        <w:rPr>
          <w:i/>
        </w:rPr>
        <w:t>Parliamentary Service Act 1999</w:t>
      </w:r>
      <w:r w:rsidRPr="006E2BE2">
        <w:t>), the principal officer must comply with the procedures established under subsection</w:t>
      </w:r>
      <w:r w:rsidR="006E2BE2" w:rsidRPr="006E2BE2">
        <w:t> </w:t>
      </w:r>
      <w:r w:rsidRPr="006E2BE2">
        <w:t>15(3) of that Act; and</w:t>
      </w:r>
    </w:p>
    <w:p w:rsidR="00AE146D" w:rsidRPr="006E2BE2" w:rsidRDefault="00AE146D" w:rsidP="006E2BE2">
      <w:pPr>
        <w:pStyle w:val="paragraph"/>
      </w:pPr>
      <w:r w:rsidRPr="006E2BE2">
        <w:tab/>
        <w:t>(b)</w:t>
      </w:r>
      <w:r w:rsidRPr="006E2BE2">
        <w:tab/>
        <w:t xml:space="preserve">to the extent that the investigation relates to an alleged breach of the Code of Conduct (within the meaning of the </w:t>
      </w:r>
      <w:r w:rsidRPr="006E2BE2">
        <w:rPr>
          <w:i/>
        </w:rPr>
        <w:t>Public Service Act 1999</w:t>
      </w:r>
      <w:r w:rsidRPr="006E2BE2">
        <w:t>), the principal officer must comply with the procedures established under subsection</w:t>
      </w:r>
      <w:r w:rsidR="006E2BE2" w:rsidRPr="006E2BE2">
        <w:t> </w:t>
      </w:r>
      <w:r w:rsidRPr="006E2BE2">
        <w:t>15(3) of that Act.</w:t>
      </w:r>
    </w:p>
    <w:p w:rsidR="006C4B1C" w:rsidRPr="006E2BE2" w:rsidRDefault="007943FF" w:rsidP="006E2BE2">
      <w:pPr>
        <w:pStyle w:val="ActHead5"/>
      </w:pPr>
      <w:bookmarkStart w:id="75" w:name="_Toc361755388"/>
      <w:r w:rsidRPr="006E2BE2">
        <w:rPr>
          <w:rStyle w:val="CharSectno"/>
        </w:rPr>
        <w:t>54</w:t>
      </w:r>
      <w:r w:rsidR="006C4B1C" w:rsidRPr="006E2BE2">
        <w:t xml:space="preserve">  Adoption of findings of another investigation</w:t>
      </w:r>
      <w:bookmarkEnd w:id="75"/>
    </w:p>
    <w:p w:rsidR="006C4B1C" w:rsidRPr="006E2BE2" w:rsidRDefault="006C4B1C" w:rsidP="006E2BE2">
      <w:pPr>
        <w:pStyle w:val="subsection"/>
      </w:pPr>
      <w:r w:rsidRPr="006E2BE2">
        <w:tab/>
        <w:t>(1)</w:t>
      </w:r>
      <w:r w:rsidRPr="006E2BE2">
        <w:tab/>
        <w:t>The principal officer conducting an investigation under this Division may, for the purposes of the investigation, adopt a finding set out in the report of:</w:t>
      </w:r>
    </w:p>
    <w:p w:rsidR="006C4B1C" w:rsidRPr="006E2BE2" w:rsidRDefault="006C4B1C" w:rsidP="006E2BE2">
      <w:pPr>
        <w:pStyle w:val="paragraph"/>
        <w:rPr>
          <w:szCs w:val="22"/>
        </w:rPr>
      </w:pPr>
      <w:r w:rsidRPr="006E2BE2">
        <w:rPr>
          <w:szCs w:val="22"/>
        </w:rPr>
        <w:tab/>
        <w:t>(a)</w:t>
      </w:r>
      <w:r w:rsidRPr="006E2BE2">
        <w:rPr>
          <w:szCs w:val="22"/>
        </w:rPr>
        <w:tab/>
        <w:t>an investigation or inquiry under:</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a law of the Commonwealth other than this Act; or</w:t>
      </w:r>
    </w:p>
    <w:p w:rsidR="006C4B1C" w:rsidRPr="006E2BE2" w:rsidRDefault="006C4B1C" w:rsidP="006E2BE2">
      <w:pPr>
        <w:pStyle w:val="paragraphsub"/>
      </w:pPr>
      <w:r w:rsidRPr="006E2BE2">
        <w:rPr>
          <w:sz w:val="20"/>
        </w:rPr>
        <w:tab/>
      </w:r>
      <w:r w:rsidRPr="006E2BE2">
        <w:t>(ii)</w:t>
      </w:r>
      <w:r w:rsidRPr="006E2BE2">
        <w:rPr>
          <w:sz w:val="20"/>
        </w:rPr>
        <w:tab/>
      </w:r>
      <w:r w:rsidRPr="006E2BE2">
        <w:t>the executive power of the Commonwealth; or</w:t>
      </w:r>
    </w:p>
    <w:p w:rsidR="006C4B1C" w:rsidRPr="006E2BE2" w:rsidRDefault="006C4B1C" w:rsidP="006E2BE2">
      <w:pPr>
        <w:pStyle w:val="paragraph"/>
      </w:pPr>
      <w:r w:rsidRPr="006E2BE2">
        <w:tab/>
        <w:t>(b)</w:t>
      </w:r>
      <w:r w:rsidRPr="006E2BE2">
        <w:tab/>
        <w:t>another investigation under this Part;</w:t>
      </w:r>
    </w:p>
    <w:p w:rsidR="006C4B1C" w:rsidRPr="006E2BE2" w:rsidRDefault="006C4B1C" w:rsidP="006E2BE2">
      <w:pPr>
        <w:pStyle w:val="subsection2"/>
      </w:pPr>
      <w:r w:rsidRPr="006E2BE2">
        <w:t>conducted by the principal officer or any other person.</w:t>
      </w:r>
    </w:p>
    <w:p w:rsidR="006C4B1C" w:rsidRPr="006E2BE2" w:rsidRDefault="006C4B1C" w:rsidP="006E2BE2">
      <w:pPr>
        <w:pStyle w:val="subsection"/>
      </w:pPr>
      <w:r w:rsidRPr="006E2BE2">
        <w:rPr>
          <w:sz w:val="20"/>
        </w:rPr>
        <w:tab/>
      </w:r>
      <w:r w:rsidRPr="006E2BE2">
        <w:t>(2)</w:t>
      </w:r>
      <w:r w:rsidRPr="006E2BE2">
        <w:rPr>
          <w:sz w:val="20"/>
        </w:rPr>
        <w:tab/>
      </w:r>
      <w:r w:rsidRPr="006E2BE2">
        <w:t xml:space="preserve">For the purposes of </w:t>
      </w:r>
      <w:r w:rsidR="006E2BE2" w:rsidRPr="006E2BE2">
        <w:t>subparagraph (</w:t>
      </w:r>
      <w:r w:rsidRPr="006E2BE2">
        <w:t xml:space="preserve">1)(a)(i), </w:t>
      </w:r>
      <w:r w:rsidR="006F5B67" w:rsidRPr="006E2BE2">
        <w:t>procedures established under a law of the Commonwealth (other than this Act) are taken to be a law of the Commonwealth.</w:t>
      </w:r>
    </w:p>
    <w:p w:rsidR="006C4B1C" w:rsidRPr="006E2BE2" w:rsidRDefault="006C4B1C" w:rsidP="006E2BE2">
      <w:pPr>
        <w:pStyle w:val="ActHead3"/>
        <w:pageBreakBefore/>
      </w:pPr>
      <w:bookmarkStart w:id="76" w:name="_Toc361755389"/>
      <w:r w:rsidRPr="006E2BE2">
        <w:rPr>
          <w:rStyle w:val="CharDivNo"/>
        </w:rPr>
        <w:t>Division</w:t>
      </w:r>
      <w:r w:rsidR="006E2BE2" w:rsidRPr="006E2BE2">
        <w:rPr>
          <w:rStyle w:val="CharDivNo"/>
        </w:rPr>
        <w:t> </w:t>
      </w:r>
      <w:r w:rsidRPr="006E2BE2">
        <w:rPr>
          <w:rStyle w:val="CharDivNo"/>
        </w:rPr>
        <w:t>3</w:t>
      </w:r>
      <w:r w:rsidRPr="006E2BE2">
        <w:t>—</w:t>
      </w:r>
      <w:r w:rsidRPr="006E2BE2">
        <w:rPr>
          <w:rStyle w:val="CharDivText"/>
        </w:rPr>
        <w:t>Miscellaneous</w:t>
      </w:r>
      <w:bookmarkEnd w:id="76"/>
    </w:p>
    <w:p w:rsidR="006C4B1C" w:rsidRPr="006E2BE2" w:rsidRDefault="007943FF" w:rsidP="006E2BE2">
      <w:pPr>
        <w:pStyle w:val="ActHead5"/>
      </w:pPr>
      <w:bookmarkStart w:id="77" w:name="_Toc361755390"/>
      <w:r w:rsidRPr="006E2BE2">
        <w:rPr>
          <w:rStyle w:val="CharSectno"/>
        </w:rPr>
        <w:t>56</w:t>
      </w:r>
      <w:r w:rsidR="006C4B1C" w:rsidRPr="006E2BE2">
        <w:t xml:space="preserve">  </w:t>
      </w:r>
      <w:r w:rsidR="00E94BA0" w:rsidRPr="006E2BE2">
        <w:t>Disclosure</w:t>
      </w:r>
      <w:r w:rsidR="006C4B1C" w:rsidRPr="006E2BE2">
        <w:t xml:space="preserve"> to a member of an Australian police force</w:t>
      </w:r>
      <w:bookmarkEnd w:id="77"/>
    </w:p>
    <w:p w:rsidR="006C4B1C" w:rsidRPr="006E2BE2" w:rsidRDefault="006C4B1C" w:rsidP="006E2BE2">
      <w:pPr>
        <w:pStyle w:val="subsection"/>
      </w:pPr>
      <w:r w:rsidRPr="006E2BE2">
        <w:tab/>
        <w:t>(1)</w:t>
      </w:r>
      <w:r w:rsidRPr="006E2BE2">
        <w:tab/>
        <w:t>If, in the course of a disclosure investigation relating to a disclosure, the person conducting the investigation suspects on reasonable grounds that some or all of:</w:t>
      </w:r>
    </w:p>
    <w:p w:rsidR="006C4B1C" w:rsidRPr="006E2BE2" w:rsidRDefault="006C4B1C" w:rsidP="006E2BE2">
      <w:pPr>
        <w:pStyle w:val="paragraph"/>
      </w:pPr>
      <w:r w:rsidRPr="006E2BE2">
        <w:tab/>
        <w:t>(a)</w:t>
      </w:r>
      <w:r w:rsidRPr="006E2BE2">
        <w:tab/>
        <w:t>the information disclosed, or</w:t>
      </w:r>
    </w:p>
    <w:p w:rsidR="006C4B1C" w:rsidRPr="006E2BE2" w:rsidRDefault="006C4B1C" w:rsidP="006E2BE2">
      <w:pPr>
        <w:pStyle w:val="paragraph"/>
      </w:pPr>
      <w:r w:rsidRPr="006E2BE2">
        <w:tab/>
        <w:t>(b)</w:t>
      </w:r>
      <w:r w:rsidRPr="006E2BE2">
        <w:tab/>
        <w:t>any other information obtained in the course of the investigation;</w:t>
      </w:r>
    </w:p>
    <w:p w:rsidR="006C4B1C" w:rsidRPr="006E2BE2" w:rsidRDefault="006C4B1C" w:rsidP="006E2BE2">
      <w:pPr>
        <w:pStyle w:val="subsection2"/>
      </w:pPr>
      <w:r w:rsidRPr="006E2BE2">
        <w:t>is evidence of the commission of an offence against a law of the Commonwealth, a State or a Territory, the person may disclose the information, to the extent that it is such evidence, to a member of an Australian police force that is responsible for the investigation of the offence.</w:t>
      </w:r>
    </w:p>
    <w:p w:rsidR="006C4B1C" w:rsidRPr="006E2BE2" w:rsidRDefault="006C4B1C" w:rsidP="006E2BE2">
      <w:pPr>
        <w:pStyle w:val="subsection"/>
      </w:pPr>
      <w:r w:rsidRPr="006E2BE2">
        <w:tab/>
        <w:t>(2)</w:t>
      </w:r>
      <w:r w:rsidRPr="006E2BE2">
        <w:tab/>
        <w:t>However, if the offence is punishable by imprisonment for life or by imprisonment for a period of at least 2 years, the person must so notify such a member.</w:t>
      </w:r>
    </w:p>
    <w:p w:rsidR="006C4B1C" w:rsidRPr="006E2BE2" w:rsidRDefault="006C4B1C" w:rsidP="006E2BE2">
      <w:pPr>
        <w:pStyle w:val="subsection"/>
      </w:pPr>
      <w:r w:rsidRPr="006E2BE2">
        <w:tab/>
        <w:t>(3)</w:t>
      </w:r>
      <w:r w:rsidRPr="006E2BE2">
        <w:tab/>
        <w:t>This section does not, by implication, limit a person’s power to notify a matter to a member of an Australian police force.</w:t>
      </w:r>
    </w:p>
    <w:p w:rsidR="006C4B1C" w:rsidRPr="006E2BE2" w:rsidRDefault="007943FF" w:rsidP="006E2BE2">
      <w:pPr>
        <w:pStyle w:val="ActHead5"/>
        <w:rPr>
          <w:sz w:val="20"/>
        </w:rPr>
      </w:pPr>
      <w:bookmarkStart w:id="78" w:name="_Toc361755391"/>
      <w:r w:rsidRPr="006E2BE2">
        <w:rPr>
          <w:rStyle w:val="CharSectno"/>
        </w:rPr>
        <w:t>57</w:t>
      </w:r>
      <w:r w:rsidR="006C4B1C" w:rsidRPr="006E2BE2">
        <w:t xml:space="preserve">  Protection of witnesses etc.</w:t>
      </w:r>
      <w:bookmarkEnd w:id="78"/>
    </w:p>
    <w:p w:rsidR="006C4B1C" w:rsidRPr="006E2BE2" w:rsidRDefault="006C4B1C" w:rsidP="006E2BE2">
      <w:pPr>
        <w:pStyle w:val="subsection"/>
      </w:pPr>
      <w:r w:rsidRPr="006E2BE2">
        <w:tab/>
        <w:t>(1)</w:t>
      </w:r>
      <w:r w:rsidRPr="006E2BE2">
        <w:tab/>
        <w:t>A person is not subject to any criminal or civil liability because the person (voluntarily or otherwise) gives information, produces a document or answers a question if:</w:t>
      </w:r>
    </w:p>
    <w:p w:rsidR="006C4B1C" w:rsidRPr="006E2BE2" w:rsidRDefault="006C4B1C" w:rsidP="006E2BE2">
      <w:pPr>
        <w:pStyle w:val="paragraph"/>
      </w:pPr>
      <w:r w:rsidRPr="006E2BE2">
        <w:tab/>
        <w:t>(a)</w:t>
      </w:r>
      <w:r w:rsidRPr="006E2BE2">
        <w:tab/>
        <w:t>the person does so when requested to do so by a person conducting a disclosure investigation; and</w:t>
      </w:r>
    </w:p>
    <w:p w:rsidR="006C4B1C" w:rsidRPr="006E2BE2" w:rsidRDefault="006C4B1C" w:rsidP="006E2BE2">
      <w:pPr>
        <w:pStyle w:val="paragraph"/>
      </w:pPr>
      <w:r w:rsidRPr="006E2BE2">
        <w:tab/>
        <w:t>(b)</w:t>
      </w:r>
      <w:r w:rsidRPr="006E2BE2">
        <w:tab/>
        <w:t>the information, document or answer is relevant to the investigation.</w:t>
      </w:r>
    </w:p>
    <w:p w:rsidR="006C4B1C" w:rsidRPr="006E2BE2" w:rsidRDefault="006C4B1C" w:rsidP="006E2BE2">
      <w:pPr>
        <w:pStyle w:val="notetext"/>
      </w:pPr>
      <w:r w:rsidRPr="006E2BE2">
        <w:t>Note:</w:t>
      </w:r>
      <w:r w:rsidRPr="006E2BE2">
        <w:tab/>
        <w:t xml:space="preserve">The first person may be </w:t>
      </w:r>
      <w:r w:rsidR="000237F1" w:rsidRPr="006E2BE2">
        <w:t>the person whose disclosure gave rise to the disclosure investigation</w:t>
      </w:r>
      <w:r w:rsidRPr="006E2BE2">
        <w:t>.</w:t>
      </w:r>
    </w:p>
    <w:p w:rsidR="006C4B1C" w:rsidRPr="006E2BE2" w:rsidRDefault="006C4B1C" w:rsidP="006E2BE2">
      <w:pPr>
        <w:pStyle w:val="subsection"/>
      </w:pPr>
      <w:r w:rsidRPr="006E2BE2">
        <w:tab/>
        <w:t>(2)</w:t>
      </w:r>
      <w:r w:rsidRPr="006E2BE2">
        <w:tab/>
        <w:t>This section does not apply to liability for an offence against section</w:t>
      </w:r>
      <w:r w:rsidR="006E2BE2" w:rsidRPr="006E2BE2">
        <w:t> </w:t>
      </w:r>
      <w:r w:rsidRPr="006E2BE2">
        <w:t xml:space="preserve">137.1, 137.2, 144.1 or 145.1 of the </w:t>
      </w:r>
      <w:r w:rsidRPr="006E2BE2">
        <w:rPr>
          <w:i/>
        </w:rPr>
        <w:t>Criminal Code</w:t>
      </w:r>
      <w:r w:rsidRPr="006E2BE2">
        <w:t xml:space="preserve"> that relates to the information, document or answer, as the case may be.</w:t>
      </w:r>
    </w:p>
    <w:p w:rsidR="006C4B1C" w:rsidRPr="006E2BE2" w:rsidRDefault="006C4B1C" w:rsidP="006E2BE2">
      <w:pPr>
        <w:pStyle w:val="subsection"/>
      </w:pPr>
      <w:r w:rsidRPr="006E2BE2">
        <w:tab/>
        <w:t>(3)</w:t>
      </w:r>
      <w:r w:rsidRPr="006E2BE2">
        <w:tab/>
        <w:t>This section does not apply to proceedings for a breach of a designated publication restriction.</w:t>
      </w:r>
    </w:p>
    <w:p w:rsidR="006C4B1C" w:rsidRPr="006E2BE2" w:rsidRDefault="006C4B1C" w:rsidP="006E2BE2">
      <w:pPr>
        <w:pStyle w:val="notetext"/>
      </w:pPr>
      <w:r w:rsidRPr="006E2BE2">
        <w:t>Note:</w:t>
      </w:r>
      <w:r w:rsidRPr="006E2BE2">
        <w:tab/>
        <w:t xml:space="preserve">For </w:t>
      </w:r>
      <w:r w:rsidRPr="006E2BE2">
        <w:rPr>
          <w:b/>
          <w:i/>
        </w:rPr>
        <w:t>designated publication restriction</w:t>
      </w:r>
      <w:r w:rsidRPr="006E2BE2">
        <w:t xml:space="preserve">, see </w:t>
      </w:r>
      <w:r w:rsidR="00E26AAA" w:rsidRPr="00144509">
        <w:t>section 8</w:t>
      </w:r>
      <w:r w:rsidRPr="006E2BE2">
        <w:t>.</w:t>
      </w:r>
    </w:p>
    <w:p w:rsidR="006C4B1C" w:rsidRPr="006E2BE2" w:rsidRDefault="006C4B1C" w:rsidP="006E2BE2">
      <w:pPr>
        <w:pStyle w:val="subsection"/>
      </w:pPr>
      <w:r w:rsidRPr="006E2BE2">
        <w:tab/>
        <w:t>(4)</w:t>
      </w:r>
      <w:r w:rsidRPr="006E2BE2">
        <w:tab/>
        <w:t>To avoid doubt, if the information, document or answer relates to the person’s own conduct, this section does not affect his or her liability for the conduct.</w:t>
      </w:r>
    </w:p>
    <w:p w:rsidR="006C4B1C" w:rsidRPr="006E2BE2" w:rsidRDefault="006C4B1C" w:rsidP="006E2BE2">
      <w:pPr>
        <w:pStyle w:val="ActHead2"/>
        <w:pageBreakBefore/>
      </w:pPr>
      <w:bookmarkStart w:id="79" w:name="_Toc361755392"/>
      <w:r w:rsidRPr="006E2BE2">
        <w:rPr>
          <w:rStyle w:val="CharPartNo"/>
        </w:rPr>
        <w:t>Part</w:t>
      </w:r>
      <w:r w:rsidR="006E2BE2" w:rsidRPr="006E2BE2">
        <w:rPr>
          <w:rStyle w:val="CharPartNo"/>
        </w:rPr>
        <w:t> </w:t>
      </w:r>
      <w:r w:rsidRPr="006E2BE2">
        <w:rPr>
          <w:rStyle w:val="CharPartNo"/>
        </w:rPr>
        <w:t>4</w:t>
      </w:r>
      <w:r w:rsidRPr="006E2BE2">
        <w:t>—</w:t>
      </w:r>
      <w:r w:rsidRPr="006E2BE2">
        <w:rPr>
          <w:rStyle w:val="CharPartText"/>
        </w:rPr>
        <w:t>Administrative matters</w:t>
      </w:r>
      <w:bookmarkEnd w:id="79"/>
    </w:p>
    <w:p w:rsidR="006C4B1C" w:rsidRPr="006E2BE2" w:rsidRDefault="006C4B1C" w:rsidP="006E2BE2">
      <w:pPr>
        <w:pStyle w:val="ActHead3"/>
      </w:pPr>
      <w:bookmarkStart w:id="80" w:name="_Toc361755393"/>
      <w:r w:rsidRPr="006E2BE2">
        <w:rPr>
          <w:rStyle w:val="CharDivNo"/>
        </w:rPr>
        <w:t>Division</w:t>
      </w:r>
      <w:r w:rsidR="006E2BE2" w:rsidRPr="006E2BE2">
        <w:rPr>
          <w:rStyle w:val="CharDivNo"/>
        </w:rPr>
        <w:t> </w:t>
      </w:r>
      <w:r w:rsidRPr="006E2BE2">
        <w:rPr>
          <w:rStyle w:val="CharDivNo"/>
        </w:rPr>
        <w:t>1</w:t>
      </w:r>
      <w:r w:rsidRPr="006E2BE2">
        <w:t>—</w:t>
      </w:r>
      <w:r w:rsidRPr="006E2BE2">
        <w:rPr>
          <w:rStyle w:val="CharDivText"/>
        </w:rPr>
        <w:t>Additional obligations and functions</w:t>
      </w:r>
      <w:bookmarkEnd w:id="80"/>
    </w:p>
    <w:p w:rsidR="006C4B1C" w:rsidRPr="006E2BE2" w:rsidRDefault="007943FF" w:rsidP="006E2BE2">
      <w:pPr>
        <w:pStyle w:val="ActHead5"/>
        <w:rPr>
          <w:b w:val="0"/>
          <w:sz w:val="20"/>
        </w:rPr>
      </w:pPr>
      <w:bookmarkStart w:id="81" w:name="_Toc361755394"/>
      <w:r w:rsidRPr="006E2BE2">
        <w:rPr>
          <w:rStyle w:val="CharSectno"/>
        </w:rPr>
        <w:t>58</w:t>
      </w:r>
      <w:r w:rsidR="006C4B1C" w:rsidRPr="006E2BE2">
        <w:t xml:space="preserve">  Simplified outline</w:t>
      </w:r>
      <w:bookmarkEnd w:id="81"/>
    </w:p>
    <w:p w:rsidR="006C4B1C" w:rsidRPr="006E2BE2" w:rsidRDefault="006C4B1C" w:rsidP="006E2BE2">
      <w:pPr>
        <w:pStyle w:val="subsection"/>
        <w:rPr>
          <w:sz w:val="20"/>
        </w:rPr>
      </w:pPr>
      <w:r w:rsidRPr="006E2BE2">
        <w:rPr>
          <w:sz w:val="20"/>
        </w:rPr>
        <w:tab/>
      </w:r>
      <w:r w:rsidRPr="006E2BE2">
        <w:rPr>
          <w:sz w:val="20"/>
        </w:rPr>
        <w:tab/>
      </w:r>
      <w:r w:rsidRPr="006E2BE2">
        <w:t>The following is a simplified outline of this Division:</w:t>
      </w:r>
    </w:p>
    <w:p w:rsidR="006C4B1C" w:rsidRPr="006E2BE2" w:rsidRDefault="006C4B1C" w:rsidP="006E2BE2">
      <w:pPr>
        <w:pStyle w:val="BoxText"/>
      </w:pPr>
      <w:r w:rsidRPr="006E2BE2">
        <w:t>This Division promotes the operation of this Act by imposing additional obligations on principa</w:t>
      </w:r>
      <w:r w:rsidR="00E26AAA">
        <w:t>l officers, authorised officers</w:t>
      </w:r>
      <w:r w:rsidR="00E26AAA" w:rsidRPr="001A42BA">
        <w:t>, supervisors</w:t>
      </w:r>
      <w:r w:rsidR="00E26AAA" w:rsidRPr="006E2BE2">
        <w:t xml:space="preserve"> </w:t>
      </w:r>
      <w:r w:rsidRPr="006E2BE2">
        <w:t>and public officials, and by conferring additional functions on the Ombudsman and the IGIS.</w:t>
      </w:r>
    </w:p>
    <w:p w:rsidR="00E26AAA" w:rsidRPr="001A42BA" w:rsidRDefault="00E26AAA" w:rsidP="00E26AAA">
      <w:pPr>
        <w:pStyle w:val="notetext"/>
      </w:pPr>
      <w:r w:rsidRPr="001A42BA">
        <w:t>Note:</w:t>
      </w:r>
      <w:r w:rsidRPr="001A42BA">
        <w:tab/>
        <w:t>The way the additional obligations are complied with (or non</w:t>
      </w:r>
      <w:r w:rsidR="005D1DF0">
        <w:noBreakHyphen/>
      </w:r>
      <w:r w:rsidRPr="001A42BA">
        <w:t xml:space="preserve">compliance with the additional obligations) may be the subject of a complaint to the Ombudsman under the </w:t>
      </w:r>
      <w:r w:rsidRPr="001A42BA">
        <w:rPr>
          <w:i/>
        </w:rPr>
        <w:t>Ombudsman Act 1976</w:t>
      </w:r>
      <w:r w:rsidRPr="001A42BA">
        <w:t xml:space="preserve">, or (in the case of an intelligence agency) to the IGIS under </w:t>
      </w:r>
      <w:r w:rsidRPr="001A42BA">
        <w:rPr>
          <w:szCs w:val="22"/>
        </w:rPr>
        <w:t xml:space="preserve">the </w:t>
      </w:r>
      <w:r w:rsidRPr="001A42BA">
        <w:rPr>
          <w:i/>
          <w:szCs w:val="22"/>
        </w:rPr>
        <w:t>Inspector</w:t>
      </w:r>
      <w:r w:rsidR="005D1DF0">
        <w:rPr>
          <w:i/>
          <w:szCs w:val="22"/>
        </w:rPr>
        <w:noBreakHyphen/>
      </w:r>
      <w:r w:rsidRPr="001A42BA">
        <w:rPr>
          <w:i/>
          <w:szCs w:val="22"/>
        </w:rPr>
        <w:t>General of Intelligence and Security Act 1986</w:t>
      </w:r>
      <w:r w:rsidRPr="001A42BA">
        <w:rPr>
          <w:szCs w:val="22"/>
        </w:rPr>
        <w:t>.</w:t>
      </w:r>
    </w:p>
    <w:p w:rsidR="006C4B1C" w:rsidRPr="006E2BE2" w:rsidRDefault="007943FF" w:rsidP="006E2BE2">
      <w:pPr>
        <w:pStyle w:val="ActHead5"/>
      </w:pPr>
      <w:bookmarkStart w:id="82" w:name="_Toc361755395"/>
      <w:r w:rsidRPr="006E2BE2">
        <w:rPr>
          <w:rStyle w:val="CharSectno"/>
        </w:rPr>
        <w:t>59</w:t>
      </w:r>
      <w:r w:rsidR="006C4B1C" w:rsidRPr="006E2BE2">
        <w:t xml:space="preserve">  Additional obligations of principal officers</w:t>
      </w:r>
      <w:bookmarkEnd w:id="82"/>
    </w:p>
    <w:p w:rsidR="006C4B1C" w:rsidRPr="006E2BE2" w:rsidRDefault="006C4B1C" w:rsidP="006E2BE2">
      <w:pPr>
        <w:pStyle w:val="subsection"/>
      </w:pPr>
      <w:r w:rsidRPr="006E2BE2">
        <w:tab/>
        <w:t>(1)</w:t>
      </w:r>
      <w:r w:rsidRPr="006E2BE2">
        <w:tab/>
        <w:t xml:space="preserve">The principal officer of an agency must establish procedures for facilitating and dealing with public interest disclosures relating to the </w:t>
      </w:r>
      <w:r w:rsidR="00E94BA0" w:rsidRPr="006E2BE2">
        <w:t>agency</w:t>
      </w:r>
      <w:r w:rsidRPr="006E2BE2">
        <w:t>. The procedures must include:</w:t>
      </w:r>
    </w:p>
    <w:p w:rsidR="006C4B1C" w:rsidRPr="006E2BE2" w:rsidRDefault="006C4B1C" w:rsidP="006E2BE2">
      <w:pPr>
        <w:pStyle w:val="paragraph"/>
      </w:pPr>
      <w:r w:rsidRPr="006E2BE2">
        <w:tab/>
        <w:t>(a)</w:t>
      </w:r>
      <w:r w:rsidRPr="006E2BE2">
        <w:tab/>
        <w:t>assessing risks that reprisals may be taken against the persons who make those disclosures; and</w:t>
      </w:r>
    </w:p>
    <w:p w:rsidR="006C4B1C" w:rsidRPr="006E2BE2" w:rsidRDefault="006C4B1C" w:rsidP="006E2BE2">
      <w:pPr>
        <w:pStyle w:val="paragraph"/>
      </w:pPr>
      <w:r w:rsidRPr="006E2BE2">
        <w:tab/>
        <w:t>(b)</w:t>
      </w:r>
      <w:r w:rsidRPr="006E2BE2">
        <w:tab/>
        <w:t>providing for confidentiality of investigative processes.</w:t>
      </w:r>
    </w:p>
    <w:p w:rsidR="006C4B1C" w:rsidRPr="006E2BE2" w:rsidRDefault="006C4B1C" w:rsidP="006E2BE2">
      <w:pPr>
        <w:pStyle w:val="subsection2"/>
      </w:pPr>
      <w:r w:rsidRPr="006E2BE2">
        <w:t>The procedures must comply with the standards made under paragraph</w:t>
      </w:r>
      <w:r w:rsidR="006E2BE2" w:rsidRPr="006E2BE2">
        <w:t> </w:t>
      </w:r>
      <w:r w:rsidR="007943FF" w:rsidRPr="006E2BE2">
        <w:t>74</w:t>
      </w:r>
      <w:r w:rsidRPr="006E2BE2">
        <w:t>(1)(a).</w:t>
      </w:r>
    </w:p>
    <w:p w:rsidR="006C4B1C" w:rsidRPr="006E2BE2" w:rsidRDefault="006C4B1C" w:rsidP="006E2BE2">
      <w:pPr>
        <w:pStyle w:val="subsection"/>
      </w:pPr>
      <w:r w:rsidRPr="006E2BE2">
        <w:tab/>
        <w:t>(2)</w:t>
      </w:r>
      <w:r w:rsidRPr="006E2BE2">
        <w:tab/>
        <w:t xml:space="preserve">Procedures established under </w:t>
      </w:r>
      <w:r w:rsidR="006E2BE2" w:rsidRPr="006E2BE2">
        <w:t>subsection (</w:t>
      </w:r>
      <w:r w:rsidRPr="006E2BE2">
        <w:t>1) are not legislative instruments.</w:t>
      </w:r>
    </w:p>
    <w:p w:rsidR="006C4B1C" w:rsidRPr="006E2BE2" w:rsidRDefault="006C4B1C" w:rsidP="006E2BE2">
      <w:pPr>
        <w:pStyle w:val="subsection"/>
      </w:pPr>
      <w:r w:rsidRPr="006E2BE2">
        <w:tab/>
        <w:t>(3)</w:t>
      </w:r>
      <w:r w:rsidRPr="006E2BE2">
        <w:tab/>
        <w:t>The principal officer of an agency must take reasonable steps:</w:t>
      </w:r>
    </w:p>
    <w:p w:rsidR="006C4B1C" w:rsidRPr="006E2BE2" w:rsidRDefault="006C4B1C" w:rsidP="006E2BE2">
      <w:pPr>
        <w:pStyle w:val="paragraph"/>
      </w:pPr>
      <w:r w:rsidRPr="006E2BE2">
        <w:tab/>
        <w:t>(a)</w:t>
      </w:r>
      <w:r w:rsidRPr="006E2BE2">
        <w:tab/>
        <w:t>to protect public official</w:t>
      </w:r>
      <w:r w:rsidR="004010BE" w:rsidRPr="006E2BE2">
        <w:t>s</w:t>
      </w:r>
      <w:r w:rsidRPr="006E2BE2">
        <w:t xml:space="preserve"> who belong to the agency from detriment, or threats of detriment, relating to public interest disclosure</w:t>
      </w:r>
      <w:r w:rsidR="004010BE" w:rsidRPr="006E2BE2">
        <w:t>s</w:t>
      </w:r>
      <w:r w:rsidRPr="006E2BE2">
        <w:t xml:space="preserve"> by th</w:t>
      </w:r>
      <w:r w:rsidR="004010BE" w:rsidRPr="006E2BE2">
        <w:t>os</w:t>
      </w:r>
      <w:r w:rsidRPr="006E2BE2">
        <w:t>e public official</w:t>
      </w:r>
      <w:r w:rsidR="004010BE" w:rsidRPr="006E2BE2">
        <w:t>s</w:t>
      </w:r>
      <w:r w:rsidRPr="006E2BE2">
        <w:t>; and</w:t>
      </w:r>
    </w:p>
    <w:p w:rsidR="006C4B1C" w:rsidRPr="006E2BE2" w:rsidRDefault="006C4B1C" w:rsidP="006E2BE2">
      <w:pPr>
        <w:pStyle w:val="paragraph"/>
      </w:pPr>
      <w:r w:rsidRPr="006E2BE2">
        <w:tab/>
        <w:t>(b)</w:t>
      </w:r>
      <w:r w:rsidRPr="006E2BE2">
        <w:tab/>
        <w:t>to ensure that the number of authorised officers of the agency is sufficient to ensure that they are readily accessible by public officials who belong to the agency; and</w:t>
      </w:r>
    </w:p>
    <w:p w:rsidR="006C4B1C" w:rsidRPr="006E2BE2" w:rsidRDefault="006C4B1C" w:rsidP="006E2BE2">
      <w:pPr>
        <w:pStyle w:val="paragraph"/>
      </w:pPr>
      <w:r w:rsidRPr="006E2BE2">
        <w:tab/>
        <w:t>(c)</w:t>
      </w:r>
      <w:r w:rsidRPr="006E2BE2">
        <w:tab/>
        <w:t>to ensure that public officials who belong to the agency are aware of the identity of each authorised officer of the agency.</w:t>
      </w:r>
    </w:p>
    <w:p w:rsidR="006C4B1C" w:rsidRPr="006E2BE2" w:rsidRDefault="006C4B1C" w:rsidP="006E2BE2">
      <w:pPr>
        <w:pStyle w:val="subsection"/>
      </w:pPr>
      <w:r w:rsidRPr="006E2BE2">
        <w:tab/>
        <w:t>(4)</w:t>
      </w:r>
      <w:r w:rsidRPr="006E2BE2">
        <w:tab/>
        <w:t>The principal officer of an agency must ensure that appropriate action is taken in response to recommendations in a report under section</w:t>
      </w:r>
      <w:r w:rsidR="006E2BE2" w:rsidRPr="006E2BE2">
        <w:t> </w:t>
      </w:r>
      <w:r w:rsidR="007943FF" w:rsidRPr="006E2BE2">
        <w:t>51</w:t>
      </w:r>
      <w:r w:rsidRPr="006E2BE2">
        <w:t>, or any other matters raised in such a report, that relate to the agency.</w:t>
      </w:r>
    </w:p>
    <w:p w:rsidR="006C4B1C" w:rsidRPr="006E2BE2" w:rsidRDefault="007943FF" w:rsidP="006E2BE2">
      <w:pPr>
        <w:pStyle w:val="ActHead5"/>
      </w:pPr>
      <w:bookmarkStart w:id="83" w:name="_Toc361755396"/>
      <w:r w:rsidRPr="006E2BE2">
        <w:rPr>
          <w:rStyle w:val="CharSectno"/>
        </w:rPr>
        <w:t>60</w:t>
      </w:r>
      <w:r w:rsidR="006C4B1C" w:rsidRPr="006E2BE2">
        <w:t xml:space="preserve">  Additional obligations of authorised officers</w:t>
      </w:r>
      <w:bookmarkEnd w:id="83"/>
    </w:p>
    <w:p w:rsidR="006C4B1C" w:rsidRPr="006E2BE2" w:rsidRDefault="006C4B1C" w:rsidP="006E2BE2">
      <w:pPr>
        <w:pStyle w:val="subsection"/>
      </w:pPr>
      <w:r w:rsidRPr="006E2BE2">
        <w:tab/>
      </w:r>
      <w:r w:rsidRPr="006E2BE2">
        <w:tab/>
        <w:t>If:</w:t>
      </w:r>
    </w:p>
    <w:p w:rsidR="006C4B1C" w:rsidRPr="006E2BE2" w:rsidRDefault="006C4B1C" w:rsidP="006E2BE2">
      <w:pPr>
        <w:pStyle w:val="paragraph"/>
      </w:pPr>
      <w:r w:rsidRPr="006E2BE2">
        <w:tab/>
        <w:t>(a)</w:t>
      </w:r>
      <w:r w:rsidRPr="006E2BE2">
        <w:tab/>
        <w:t>an individual discloses, or proposes to disclose, information to an authorised officer of an agency; and</w:t>
      </w:r>
    </w:p>
    <w:p w:rsidR="006C4B1C" w:rsidRPr="006E2BE2" w:rsidRDefault="006C4B1C" w:rsidP="006E2BE2">
      <w:pPr>
        <w:pStyle w:val="paragraph"/>
      </w:pPr>
      <w:r w:rsidRPr="006E2BE2">
        <w:tab/>
        <w:t>(b)</w:t>
      </w:r>
      <w:r w:rsidRPr="006E2BE2">
        <w:tab/>
        <w:t>the authorised officer has reasonable grounds to believe that:</w:t>
      </w:r>
    </w:p>
    <w:p w:rsidR="006C4B1C" w:rsidRPr="006E2BE2" w:rsidRDefault="006C4B1C" w:rsidP="006E2BE2">
      <w:pPr>
        <w:pStyle w:val="paragraphsub"/>
      </w:pPr>
      <w:r w:rsidRPr="006E2BE2">
        <w:tab/>
        <w:t>(i)</w:t>
      </w:r>
      <w:r w:rsidRPr="006E2BE2">
        <w:tab/>
        <w:t>the information concerns, or could concern, disclosable conduct; and</w:t>
      </w:r>
    </w:p>
    <w:p w:rsidR="006C4B1C" w:rsidRPr="006E2BE2" w:rsidRDefault="006C4B1C" w:rsidP="006E2BE2">
      <w:pPr>
        <w:pStyle w:val="paragraphsub"/>
      </w:pPr>
      <w:r w:rsidRPr="006E2BE2">
        <w:tab/>
        <w:t>(ii)</w:t>
      </w:r>
      <w:r w:rsidRPr="006E2BE2">
        <w:tab/>
        <w:t>the individual may be unaware of what this Act requires in order for the disclosure to be an internal disclosure;</w:t>
      </w:r>
    </w:p>
    <w:p w:rsidR="006C4B1C" w:rsidRPr="006E2BE2" w:rsidRDefault="006C4B1C" w:rsidP="006E2BE2">
      <w:pPr>
        <w:pStyle w:val="subsection2"/>
      </w:pPr>
      <w:r w:rsidRPr="006E2BE2">
        <w:t>the authorised officer must:</w:t>
      </w:r>
    </w:p>
    <w:p w:rsidR="006C4B1C" w:rsidRPr="006E2BE2" w:rsidRDefault="006C4B1C" w:rsidP="006E2BE2">
      <w:pPr>
        <w:pStyle w:val="paragraph"/>
      </w:pPr>
      <w:r w:rsidRPr="006E2BE2">
        <w:tab/>
        <w:t>(c)</w:t>
      </w:r>
      <w:r w:rsidRPr="006E2BE2">
        <w:tab/>
        <w:t>inform the individual that the disclosure could be treated as an internal disclosure for the purposes of this Act; and</w:t>
      </w:r>
    </w:p>
    <w:p w:rsidR="006C4B1C" w:rsidRPr="006E2BE2" w:rsidRDefault="006C4B1C" w:rsidP="006E2BE2">
      <w:pPr>
        <w:pStyle w:val="paragraph"/>
      </w:pPr>
      <w:r w:rsidRPr="006E2BE2">
        <w:tab/>
        <w:t>(d)</w:t>
      </w:r>
      <w:r w:rsidRPr="006E2BE2">
        <w:tab/>
        <w:t>explain what this Act requires in order for the disclosure to be an internal disclosure; and</w:t>
      </w:r>
    </w:p>
    <w:p w:rsidR="006C4B1C" w:rsidRPr="006E2BE2" w:rsidRDefault="006C4B1C" w:rsidP="006E2BE2">
      <w:pPr>
        <w:pStyle w:val="paragraph"/>
      </w:pPr>
      <w:r w:rsidRPr="006E2BE2">
        <w:tab/>
        <w:t>(e)</w:t>
      </w:r>
      <w:r w:rsidRPr="006E2BE2">
        <w:tab/>
        <w:t>advise the individual of any orders or directions of which the authorised officer is aware that are designat</w:t>
      </w:r>
      <w:r w:rsidR="002B706D" w:rsidRPr="006E2BE2">
        <w:t>ed</w:t>
      </w:r>
      <w:r w:rsidRPr="006E2BE2">
        <w:t xml:space="preserve"> publication restrictions that may affect disclosure of the information.</w:t>
      </w:r>
    </w:p>
    <w:p w:rsidR="00E26AAA" w:rsidRPr="001A42BA" w:rsidRDefault="00E26AAA" w:rsidP="00E26AAA">
      <w:pPr>
        <w:pStyle w:val="ActHead5"/>
      </w:pPr>
      <w:bookmarkStart w:id="84" w:name="_Toc361755397"/>
      <w:r w:rsidRPr="001A42BA">
        <w:rPr>
          <w:rStyle w:val="CharSectno"/>
        </w:rPr>
        <w:t>60A</w:t>
      </w:r>
      <w:r w:rsidRPr="001A42BA">
        <w:t xml:space="preserve">  Additional obligations of supervisors</w:t>
      </w:r>
      <w:bookmarkEnd w:id="84"/>
    </w:p>
    <w:p w:rsidR="00E26AAA" w:rsidRPr="001A42BA" w:rsidRDefault="00E26AAA" w:rsidP="00E26AAA">
      <w:pPr>
        <w:pStyle w:val="subsection"/>
      </w:pPr>
      <w:r w:rsidRPr="001A42BA">
        <w:tab/>
      </w:r>
      <w:r w:rsidRPr="001A42BA">
        <w:tab/>
        <w:t>If:</w:t>
      </w:r>
    </w:p>
    <w:p w:rsidR="00E26AAA" w:rsidRPr="001A42BA" w:rsidRDefault="00E26AAA" w:rsidP="00E26AAA">
      <w:pPr>
        <w:pStyle w:val="paragraph"/>
      </w:pPr>
      <w:r w:rsidRPr="001A42BA">
        <w:tab/>
        <w:t>(a)</w:t>
      </w:r>
      <w:r w:rsidRPr="001A42BA">
        <w:tab/>
        <w:t>a public official discloses information to a supervisor of the public official; and</w:t>
      </w:r>
    </w:p>
    <w:p w:rsidR="00E26AAA" w:rsidRPr="001A42BA" w:rsidRDefault="00E26AAA" w:rsidP="00E26AAA">
      <w:pPr>
        <w:pStyle w:val="paragraph"/>
      </w:pPr>
      <w:r w:rsidRPr="001A42BA">
        <w:tab/>
        <w:t>(b)</w:t>
      </w:r>
      <w:r w:rsidRPr="001A42BA">
        <w:tab/>
        <w:t>the supervisor has reasonable grounds to believe that the information concerns, or could concern, one or more instances of disclosable conduct; and</w:t>
      </w:r>
    </w:p>
    <w:p w:rsidR="00E26AAA" w:rsidRPr="001A42BA" w:rsidRDefault="00E26AAA" w:rsidP="00E26AAA">
      <w:pPr>
        <w:pStyle w:val="paragraph"/>
      </w:pPr>
      <w:r w:rsidRPr="001A42BA">
        <w:tab/>
        <w:t>(c)</w:t>
      </w:r>
      <w:r w:rsidRPr="001A42BA">
        <w:tab/>
        <w:t>the supervisor is not an authorised officer of the agency to which the supervisor belongs;</w:t>
      </w:r>
    </w:p>
    <w:p w:rsidR="00E26AAA" w:rsidRPr="001A42BA" w:rsidRDefault="00E26AAA" w:rsidP="00E26AAA">
      <w:pPr>
        <w:pStyle w:val="subsection2"/>
      </w:pPr>
      <w:r w:rsidRPr="001A42BA">
        <w:t>the supervisor must, as soon as reasonably practicable, give the information to an authorised officer of the agency.</w:t>
      </w:r>
    </w:p>
    <w:p w:rsidR="006C4B1C" w:rsidRPr="006E2BE2" w:rsidRDefault="007943FF" w:rsidP="006E2BE2">
      <w:pPr>
        <w:pStyle w:val="ActHead5"/>
      </w:pPr>
      <w:bookmarkStart w:id="85" w:name="_Toc361755398"/>
      <w:r w:rsidRPr="006E2BE2">
        <w:rPr>
          <w:rStyle w:val="CharSectno"/>
        </w:rPr>
        <w:t>61</w:t>
      </w:r>
      <w:r w:rsidR="006C4B1C" w:rsidRPr="006E2BE2">
        <w:t xml:space="preserve">  Additional obligations of public officials</w:t>
      </w:r>
      <w:bookmarkEnd w:id="85"/>
    </w:p>
    <w:p w:rsidR="006C4B1C" w:rsidRPr="006E2BE2" w:rsidRDefault="006C4B1C" w:rsidP="006E2BE2">
      <w:pPr>
        <w:pStyle w:val="subsection"/>
      </w:pPr>
      <w:r w:rsidRPr="006E2BE2">
        <w:tab/>
        <w:t>(1)</w:t>
      </w:r>
      <w:r w:rsidRPr="006E2BE2">
        <w:tab/>
        <w:t>A public official must use his or her best endeavours to assist the principal officer of an agency in the conduct of an investigation under Part</w:t>
      </w:r>
      <w:r w:rsidR="006E2BE2" w:rsidRPr="006E2BE2">
        <w:t> </w:t>
      </w:r>
      <w:r w:rsidRPr="006E2BE2">
        <w:t>3.</w:t>
      </w:r>
    </w:p>
    <w:p w:rsidR="006C4B1C" w:rsidRPr="006E2BE2" w:rsidRDefault="006C4B1C" w:rsidP="006E2BE2">
      <w:pPr>
        <w:pStyle w:val="subsection"/>
      </w:pPr>
      <w:r w:rsidRPr="006E2BE2">
        <w:tab/>
        <w:t>(2)</w:t>
      </w:r>
      <w:r w:rsidRPr="006E2BE2">
        <w:tab/>
        <w:t>A public official must use his or her best endeavours to assist the Ombudsman in the performance of the Ombudsman’s functions under this Act.</w:t>
      </w:r>
    </w:p>
    <w:p w:rsidR="006C4B1C" w:rsidRPr="006E2BE2" w:rsidRDefault="006C4B1C" w:rsidP="006E2BE2">
      <w:pPr>
        <w:pStyle w:val="subsection"/>
      </w:pPr>
      <w:r w:rsidRPr="006E2BE2">
        <w:tab/>
        <w:t>(3)</w:t>
      </w:r>
      <w:r w:rsidRPr="006E2BE2">
        <w:tab/>
        <w:t>A public official must use his or her best endeavours to assist the IGIS in the performance of the IGIS’s functions under this Act.</w:t>
      </w:r>
    </w:p>
    <w:p w:rsidR="006C4B1C" w:rsidRPr="006E2BE2" w:rsidRDefault="007943FF" w:rsidP="006E2BE2">
      <w:pPr>
        <w:pStyle w:val="ActHead5"/>
        <w:rPr>
          <w:b w:val="0"/>
          <w:sz w:val="20"/>
        </w:rPr>
      </w:pPr>
      <w:bookmarkStart w:id="86" w:name="_Toc361755399"/>
      <w:r w:rsidRPr="006E2BE2">
        <w:rPr>
          <w:rStyle w:val="CharSectno"/>
        </w:rPr>
        <w:t>62</w:t>
      </w:r>
      <w:r w:rsidR="006C4B1C" w:rsidRPr="006E2BE2">
        <w:t xml:space="preserve">  Additional functions of the Ombudsman</w:t>
      </w:r>
      <w:bookmarkEnd w:id="86"/>
    </w:p>
    <w:p w:rsidR="006C4B1C" w:rsidRPr="006E2BE2" w:rsidRDefault="006C4B1C" w:rsidP="006E2BE2">
      <w:pPr>
        <w:pStyle w:val="subsection"/>
        <w:rPr>
          <w:sz w:val="20"/>
        </w:rPr>
      </w:pPr>
      <w:r w:rsidRPr="006E2BE2">
        <w:rPr>
          <w:sz w:val="20"/>
        </w:rPr>
        <w:tab/>
      </w:r>
      <w:r w:rsidRPr="006E2BE2">
        <w:rPr>
          <w:sz w:val="20"/>
        </w:rPr>
        <w:tab/>
      </w:r>
      <w:r w:rsidRPr="006E2BE2">
        <w:t>The functions of the Ombudsman include:</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assisting:</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principal officers of agencies (other than intelligence agencies or the IGIS); and</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authorised officers of agencies (other than intelligence agencies or the IGIS); and</w:t>
      </w:r>
    </w:p>
    <w:p w:rsidR="006C4B1C" w:rsidRPr="006E2BE2" w:rsidRDefault="006C4B1C" w:rsidP="006E2BE2">
      <w:pPr>
        <w:pStyle w:val="paragraphsub"/>
        <w:rPr>
          <w:sz w:val="20"/>
        </w:rPr>
      </w:pPr>
      <w:r w:rsidRPr="006E2BE2">
        <w:rPr>
          <w:sz w:val="20"/>
        </w:rPr>
        <w:tab/>
      </w:r>
      <w:r w:rsidRPr="006E2BE2">
        <w:t>(iii)</w:t>
      </w:r>
      <w:r w:rsidRPr="006E2BE2">
        <w:rPr>
          <w:sz w:val="20"/>
        </w:rPr>
        <w:tab/>
      </w:r>
      <w:r w:rsidRPr="006E2BE2">
        <w:t>public officials who belong to agencies (other than intelligence agencies or the IGIS); and</w:t>
      </w:r>
    </w:p>
    <w:p w:rsidR="006C4B1C" w:rsidRPr="006E2BE2" w:rsidRDefault="006C4B1C" w:rsidP="006E2BE2">
      <w:pPr>
        <w:pStyle w:val="paragraphsub"/>
        <w:rPr>
          <w:sz w:val="20"/>
        </w:rPr>
      </w:pPr>
      <w:r w:rsidRPr="006E2BE2">
        <w:rPr>
          <w:sz w:val="20"/>
        </w:rPr>
        <w:tab/>
      </w:r>
      <w:r w:rsidRPr="006E2BE2">
        <w:t>(iv)</w:t>
      </w:r>
      <w:r w:rsidRPr="006E2BE2">
        <w:rPr>
          <w:sz w:val="20"/>
        </w:rPr>
        <w:tab/>
      </w:r>
      <w:r w:rsidRPr="006E2BE2">
        <w:t>former public officials who belonged to agencies (other than intelligence agencies or the IGIS);</w:t>
      </w:r>
    </w:p>
    <w:p w:rsidR="006C4B1C" w:rsidRPr="006E2BE2" w:rsidRDefault="006C4B1C" w:rsidP="006E2BE2">
      <w:pPr>
        <w:pStyle w:val="paragraph"/>
        <w:rPr>
          <w:sz w:val="20"/>
        </w:rPr>
      </w:pPr>
      <w:r w:rsidRPr="006E2BE2">
        <w:rPr>
          <w:sz w:val="20"/>
        </w:rPr>
        <w:tab/>
      </w:r>
      <w:r w:rsidRPr="006E2BE2">
        <w:rPr>
          <w:sz w:val="20"/>
        </w:rPr>
        <w:tab/>
      </w:r>
      <w:r w:rsidRPr="006E2BE2">
        <w:t>in relation to the operation of this Act;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conducting educational and awareness programs relating to this Act, to the extent to which this Act relates to:</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agencies (other than intelligence agencies or the IGIS); and</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public officials who belong to agencies (other than intelligence agencies or the IGIS); and</w:t>
      </w:r>
    </w:p>
    <w:p w:rsidR="006C4B1C" w:rsidRPr="006E2BE2" w:rsidRDefault="006C4B1C" w:rsidP="006E2BE2">
      <w:pPr>
        <w:pStyle w:val="paragraphsub"/>
        <w:rPr>
          <w:sz w:val="20"/>
        </w:rPr>
      </w:pPr>
      <w:r w:rsidRPr="006E2BE2">
        <w:rPr>
          <w:sz w:val="20"/>
        </w:rPr>
        <w:tab/>
      </w:r>
      <w:r w:rsidRPr="006E2BE2">
        <w:t>(iii)</w:t>
      </w:r>
      <w:r w:rsidRPr="006E2BE2">
        <w:rPr>
          <w:sz w:val="20"/>
        </w:rPr>
        <w:tab/>
      </w:r>
      <w:r w:rsidRPr="006E2BE2">
        <w:t>former public officials who belonged to agencies (other than intelligence agencies or the IGIS); and</w:t>
      </w:r>
    </w:p>
    <w:p w:rsidR="006C4B1C" w:rsidRPr="006E2BE2" w:rsidRDefault="006C4B1C" w:rsidP="006E2BE2">
      <w:pPr>
        <w:pStyle w:val="paragraph"/>
      </w:pPr>
      <w:r w:rsidRPr="006E2BE2">
        <w:rPr>
          <w:sz w:val="20"/>
        </w:rPr>
        <w:tab/>
      </w:r>
      <w:r w:rsidRPr="006E2BE2">
        <w:t>(c)</w:t>
      </w:r>
      <w:r w:rsidRPr="006E2BE2">
        <w:rPr>
          <w:sz w:val="20"/>
        </w:rPr>
        <w:tab/>
      </w:r>
      <w:r w:rsidRPr="006E2BE2">
        <w:t>assisting the IGIS in relation to the performance of the functions conferred on the IGIS by this Act.</w:t>
      </w:r>
    </w:p>
    <w:p w:rsidR="006C4B1C" w:rsidRPr="006E2BE2" w:rsidRDefault="006C4B1C" w:rsidP="006E2BE2">
      <w:pPr>
        <w:pStyle w:val="notetext"/>
      </w:pPr>
      <w:r w:rsidRPr="006E2BE2">
        <w:t>Note:</w:t>
      </w:r>
      <w:r w:rsidRPr="006E2BE2">
        <w:tab/>
        <w:t>Section</w:t>
      </w:r>
      <w:r w:rsidR="006E2BE2" w:rsidRPr="006E2BE2">
        <w:t> </w:t>
      </w:r>
      <w:r w:rsidRPr="006E2BE2">
        <w:t xml:space="preserve">5A of the </w:t>
      </w:r>
      <w:r w:rsidRPr="006E2BE2">
        <w:rPr>
          <w:i/>
        </w:rPr>
        <w:t>Ombudsman Act 1976</w:t>
      </w:r>
      <w:r w:rsidRPr="006E2BE2">
        <w:t xml:space="preserve"> extends the Ombudsman’s functions to cover disclosures of information </w:t>
      </w:r>
      <w:r w:rsidR="00BE4EE5" w:rsidRPr="006E2BE2">
        <w:t xml:space="preserve">that have been, or are required to be, </w:t>
      </w:r>
      <w:r w:rsidRPr="006E2BE2">
        <w:t>allocated under section</w:t>
      </w:r>
      <w:r w:rsidR="006E2BE2" w:rsidRPr="006E2BE2">
        <w:t> </w:t>
      </w:r>
      <w:r w:rsidR="007943FF" w:rsidRPr="006E2BE2">
        <w:t>43</w:t>
      </w:r>
      <w:r w:rsidRPr="006E2BE2">
        <w:t xml:space="preserve"> of this Act (whether or not they are allocated to the Ombudsman), if the disclosable conduct with which the information is concerned relates to an agency other than an intelligence agency or the IGIS.</w:t>
      </w:r>
    </w:p>
    <w:p w:rsidR="006C4B1C" w:rsidRPr="006E2BE2" w:rsidRDefault="007943FF" w:rsidP="006E2BE2">
      <w:pPr>
        <w:pStyle w:val="ActHead5"/>
        <w:rPr>
          <w:b w:val="0"/>
          <w:sz w:val="20"/>
        </w:rPr>
      </w:pPr>
      <w:bookmarkStart w:id="87" w:name="_Toc361755400"/>
      <w:r w:rsidRPr="006E2BE2">
        <w:rPr>
          <w:rStyle w:val="CharSectno"/>
        </w:rPr>
        <w:t>63</w:t>
      </w:r>
      <w:r w:rsidR="006C4B1C" w:rsidRPr="006E2BE2">
        <w:t xml:space="preserve">  Additional functions of the IGIS</w:t>
      </w:r>
      <w:bookmarkEnd w:id="87"/>
    </w:p>
    <w:p w:rsidR="006C4B1C" w:rsidRPr="006E2BE2" w:rsidRDefault="006C4B1C" w:rsidP="006E2BE2">
      <w:pPr>
        <w:pStyle w:val="subsection"/>
        <w:rPr>
          <w:sz w:val="20"/>
        </w:rPr>
      </w:pPr>
      <w:r w:rsidRPr="006E2BE2">
        <w:rPr>
          <w:sz w:val="20"/>
        </w:rPr>
        <w:tab/>
      </w:r>
      <w:r w:rsidRPr="006E2BE2">
        <w:rPr>
          <w:sz w:val="20"/>
        </w:rPr>
        <w:tab/>
      </w:r>
      <w:r w:rsidRPr="006E2BE2">
        <w:t>The functions of the IGIS include:</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assisting:</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principal officers of intelligence agencies; and</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authorised officers of intelligence agencies or the IGIS; and</w:t>
      </w:r>
    </w:p>
    <w:p w:rsidR="006C4B1C" w:rsidRPr="006E2BE2" w:rsidRDefault="006C4B1C" w:rsidP="006E2BE2">
      <w:pPr>
        <w:pStyle w:val="paragraphsub"/>
        <w:rPr>
          <w:sz w:val="20"/>
        </w:rPr>
      </w:pPr>
      <w:r w:rsidRPr="006E2BE2">
        <w:rPr>
          <w:sz w:val="20"/>
        </w:rPr>
        <w:tab/>
      </w:r>
      <w:r w:rsidRPr="006E2BE2">
        <w:t>(iii)</w:t>
      </w:r>
      <w:r w:rsidRPr="006E2BE2">
        <w:rPr>
          <w:sz w:val="20"/>
        </w:rPr>
        <w:tab/>
      </w:r>
      <w:r w:rsidRPr="006E2BE2">
        <w:t>public officials who belong to intelligence agencies or the IGIS; and</w:t>
      </w:r>
    </w:p>
    <w:p w:rsidR="006C4B1C" w:rsidRPr="006E2BE2" w:rsidRDefault="006C4B1C" w:rsidP="006E2BE2">
      <w:pPr>
        <w:pStyle w:val="paragraphsub"/>
        <w:rPr>
          <w:sz w:val="20"/>
        </w:rPr>
      </w:pPr>
      <w:r w:rsidRPr="006E2BE2">
        <w:rPr>
          <w:sz w:val="20"/>
        </w:rPr>
        <w:tab/>
      </w:r>
      <w:r w:rsidRPr="006E2BE2">
        <w:t>(iv)</w:t>
      </w:r>
      <w:r w:rsidRPr="006E2BE2">
        <w:rPr>
          <w:sz w:val="20"/>
        </w:rPr>
        <w:tab/>
      </w:r>
      <w:r w:rsidRPr="006E2BE2">
        <w:t>former public officials who belonged to intelligence agencies or the IGIS;</w:t>
      </w:r>
    </w:p>
    <w:p w:rsidR="006C4B1C" w:rsidRPr="006E2BE2" w:rsidRDefault="006C4B1C" w:rsidP="006E2BE2">
      <w:pPr>
        <w:pStyle w:val="paragraph"/>
        <w:rPr>
          <w:sz w:val="20"/>
        </w:rPr>
      </w:pPr>
      <w:r w:rsidRPr="006E2BE2">
        <w:rPr>
          <w:sz w:val="20"/>
        </w:rPr>
        <w:tab/>
      </w:r>
      <w:r w:rsidRPr="006E2BE2">
        <w:rPr>
          <w:sz w:val="20"/>
        </w:rPr>
        <w:tab/>
      </w:r>
      <w:r w:rsidRPr="006E2BE2">
        <w:t>in relation to the operation of this Act;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conducting educational and awareness programs relating to this Act, to the extent to which this Act relates to:</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intelligence agencies; and</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public officials who belong to intelligence agencies; and</w:t>
      </w:r>
    </w:p>
    <w:p w:rsidR="006C4B1C" w:rsidRPr="006E2BE2" w:rsidRDefault="006C4B1C" w:rsidP="006E2BE2">
      <w:pPr>
        <w:pStyle w:val="paragraphsub"/>
        <w:rPr>
          <w:sz w:val="20"/>
        </w:rPr>
      </w:pPr>
      <w:r w:rsidRPr="006E2BE2">
        <w:rPr>
          <w:sz w:val="20"/>
        </w:rPr>
        <w:tab/>
      </w:r>
      <w:r w:rsidRPr="006E2BE2">
        <w:t>(iii)</w:t>
      </w:r>
      <w:r w:rsidRPr="006E2BE2">
        <w:rPr>
          <w:sz w:val="20"/>
        </w:rPr>
        <w:tab/>
      </w:r>
      <w:r w:rsidRPr="006E2BE2">
        <w:t>former public officials who belonged to intelligence agencies; and</w:t>
      </w:r>
    </w:p>
    <w:p w:rsidR="006C4B1C" w:rsidRPr="006E2BE2" w:rsidRDefault="006C4B1C" w:rsidP="006E2BE2">
      <w:pPr>
        <w:pStyle w:val="paragraph"/>
      </w:pPr>
      <w:r w:rsidRPr="006E2BE2">
        <w:rPr>
          <w:sz w:val="20"/>
        </w:rPr>
        <w:tab/>
      </w:r>
      <w:r w:rsidRPr="006E2BE2">
        <w:t>(c)</w:t>
      </w:r>
      <w:r w:rsidRPr="006E2BE2">
        <w:rPr>
          <w:sz w:val="20"/>
        </w:rPr>
        <w:tab/>
      </w:r>
      <w:r w:rsidRPr="006E2BE2">
        <w:t>assisting the Ombudsman in relation to the performance of the functions conferred on the Ombudsman by this Act.</w:t>
      </w:r>
    </w:p>
    <w:p w:rsidR="006C4B1C" w:rsidRPr="006E2BE2" w:rsidRDefault="006C4B1C" w:rsidP="006E2BE2">
      <w:pPr>
        <w:pStyle w:val="notetext"/>
      </w:pPr>
      <w:r w:rsidRPr="006E2BE2">
        <w:t>Note:</w:t>
      </w:r>
      <w:r w:rsidRPr="006E2BE2">
        <w:tab/>
        <w:t>Section</w:t>
      </w:r>
      <w:r w:rsidR="006E2BE2" w:rsidRPr="006E2BE2">
        <w:t> </w:t>
      </w:r>
      <w:r w:rsidRPr="006E2BE2">
        <w:t xml:space="preserve">8A of the </w:t>
      </w:r>
      <w:r w:rsidRPr="006E2BE2">
        <w:rPr>
          <w:i/>
        </w:rPr>
        <w:t>Inspector</w:t>
      </w:r>
      <w:r w:rsidR="005D1DF0">
        <w:rPr>
          <w:i/>
        </w:rPr>
        <w:noBreakHyphen/>
      </w:r>
      <w:r w:rsidRPr="006E2BE2">
        <w:rPr>
          <w:i/>
        </w:rPr>
        <w:t>General of Intelligence and Security Act 1986</w:t>
      </w:r>
      <w:r w:rsidRPr="006E2BE2">
        <w:t xml:space="preserve"> extends the IGIS’s functions to cover disclosures of information allocated under section</w:t>
      </w:r>
      <w:r w:rsidR="006E2BE2" w:rsidRPr="006E2BE2">
        <w:t> </w:t>
      </w:r>
      <w:r w:rsidR="007943FF" w:rsidRPr="006E2BE2">
        <w:t>43</w:t>
      </w:r>
      <w:r w:rsidRPr="006E2BE2">
        <w:t xml:space="preserve"> of this Act (whether or not they are allocated to the IGIS), if the disclosable conduct with which the information is concerned relates to an intelligence agency.</w:t>
      </w:r>
    </w:p>
    <w:p w:rsidR="006C4B1C" w:rsidRPr="006E2BE2" w:rsidRDefault="006C4B1C" w:rsidP="006E2BE2">
      <w:pPr>
        <w:pStyle w:val="ActHead3"/>
        <w:pageBreakBefore/>
      </w:pPr>
      <w:bookmarkStart w:id="88" w:name="_Toc361755401"/>
      <w:r w:rsidRPr="006E2BE2">
        <w:rPr>
          <w:rStyle w:val="CharDivNo"/>
        </w:rPr>
        <w:t>Division</w:t>
      </w:r>
      <w:r w:rsidR="006E2BE2" w:rsidRPr="006E2BE2">
        <w:rPr>
          <w:rStyle w:val="CharDivNo"/>
        </w:rPr>
        <w:t> </w:t>
      </w:r>
      <w:r w:rsidRPr="006E2BE2">
        <w:rPr>
          <w:rStyle w:val="CharDivNo"/>
        </w:rPr>
        <w:t>2</w:t>
      </w:r>
      <w:r w:rsidRPr="006E2BE2">
        <w:t>—</w:t>
      </w:r>
      <w:r w:rsidRPr="006E2BE2">
        <w:rPr>
          <w:rStyle w:val="CharDivText"/>
        </w:rPr>
        <w:t>Treatment of information</w:t>
      </w:r>
      <w:bookmarkEnd w:id="88"/>
    </w:p>
    <w:p w:rsidR="006C4B1C" w:rsidRPr="006E2BE2" w:rsidRDefault="007943FF" w:rsidP="006E2BE2">
      <w:pPr>
        <w:pStyle w:val="ActHead5"/>
        <w:rPr>
          <w:b w:val="0"/>
          <w:sz w:val="20"/>
        </w:rPr>
      </w:pPr>
      <w:bookmarkStart w:id="89" w:name="_Toc361755402"/>
      <w:r w:rsidRPr="006E2BE2">
        <w:rPr>
          <w:rStyle w:val="CharSectno"/>
        </w:rPr>
        <w:t>64</w:t>
      </w:r>
      <w:r w:rsidR="006C4B1C" w:rsidRPr="006E2BE2">
        <w:t xml:space="preserve">  Simplified outline</w:t>
      </w:r>
      <w:bookmarkEnd w:id="89"/>
    </w:p>
    <w:p w:rsidR="006C4B1C" w:rsidRPr="006E2BE2" w:rsidRDefault="006C4B1C" w:rsidP="006E2BE2">
      <w:pPr>
        <w:pStyle w:val="subsection"/>
        <w:rPr>
          <w:sz w:val="20"/>
        </w:rPr>
      </w:pPr>
      <w:r w:rsidRPr="006E2BE2">
        <w:rPr>
          <w:sz w:val="20"/>
        </w:rPr>
        <w:tab/>
      </w:r>
      <w:r w:rsidRPr="006E2BE2">
        <w:rPr>
          <w:sz w:val="20"/>
        </w:rPr>
        <w:tab/>
      </w:r>
      <w:r w:rsidRPr="006E2BE2">
        <w:t>The following is a simplified outline of this Division:</w:t>
      </w:r>
    </w:p>
    <w:p w:rsidR="006C4B1C" w:rsidRPr="006E2BE2" w:rsidRDefault="006C4B1C" w:rsidP="006E2BE2">
      <w:pPr>
        <w:pStyle w:val="BoxText"/>
      </w:pPr>
      <w:r w:rsidRPr="006E2BE2">
        <w:t>This Division creates offences relating to the inappropriate use or disclosure of information obtained through processes connected with this Act.</w:t>
      </w:r>
    </w:p>
    <w:p w:rsidR="006C4B1C" w:rsidRPr="006E2BE2" w:rsidRDefault="007943FF" w:rsidP="006E2BE2">
      <w:pPr>
        <w:pStyle w:val="ActHead5"/>
      </w:pPr>
      <w:bookmarkStart w:id="90" w:name="_Toc361755403"/>
      <w:r w:rsidRPr="006E2BE2">
        <w:rPr>
          <w:rStyle w:val="CharSectno"/>
        </w:rPr>
        <w:t>65</w:t>
      </w:r>
      <w:r w:rsidR="006C4B1C" w:rsidRPr="006E2BE2">
        <w:t xml:space="preserve">  Secrecy—general</w:t>
      </w:r>
      <w:bookmarkEnd w:id="90"/>
    </w:p>
    <w:p w:rsidR="006C4B1C" w:rsidRPr="006E2BE2" w:rsidRDefault="006C4B1C" w:rsidP="006E2BE2">
      <w:pPr>
        <w:pStyle w:val="subsection"/>
        <w:rPr>
          <w:sz w:val="20"/>
        </w:rPr>
      </w:pPr>
      <w:r w:rsidRPr="006E2BE2">
        <w:rPr>
          <w:sz w:val="20"/>
        </w:rPr>
        <w:tab/>
      </w:r>
      <w:r w:rsidRPr="006E2BE2">
        <w:t>(1)</w:t>
      </w:r>
      <w:r w:rsidRPr="006E2BE2">
        <w:rPr>
          <w:sz w:val="20"/>
        </w:rPr>
        <w:tab/>
      </w:r>
      <w:r w:rsidRPr="006E2BE2">
        <w:t>A person commits an offence if:</w:t>
      </w:r>
    </w:p>
    <w:p w:rsidR="006C4B1C" w:rsidRPr="006E2BE2" w:rsidRDefault="006C4B1C" w:rsidP="006E2BE2">
      <w:pPr>
        <w:pStyle w:val="paragraph"/>
      </w:pPr>
      <w:r w:rsidRPr="006E2BE2">
        <w:rPr>
          <w:sz w:val="20"/>
        </w:rPr>
        <w:tab/>
      </w:r>
      <w:r w:rsidRPr="006E2BE2">
        <w:t>(a)</w:t>
      </w:r>
      <w:r w:rsidRPr="006E2BE2">
        <w:rPr>
          <w:sz w:val="20"/>
        </w:rPr>
        <w:tab/>
      </w:r>
      <w:r w:rsidRPr="006E2BE2">
        <w:t>the person has information (</w:t>
      </w:r>
      <w:r w:rsidRPr="006E2BE2">
        <w:rPr>
          <w:b/>
          <w:i/>
        </w:rPr>
        <w:t>protected information</w:t>
      </w:r>
      <w:r w:rsidRPr="006E2BE2">
        <w:t>) that the person obtained:</w:t>
      </w:r>
    </w:p>
    <w:p w:rsidR="006C4B1C" w:rsidRPr="006E2BE2" w:rsidRDefault="006C4B1C" w:rsidP="006E2BE2">
      <w:pPr>
        <w:pStyle w:val="paragraphsub"/>
      </w:pPr>
      <w:r w:rsidRPr="006E2BE2">
        <w:tab/>
        <w:t>(i)</w:t>
      </w:r>
      <w:r w:rsidRPr="006E2BE2">
        <w:tab/>
        <w:t>in the course of conducting a disclosure investigation; or</w:t>
      </w:r>
    </w:p>
    <w:p w:rsidR="006C4B1C" w:rsidRPr="006E2BE2" w:rsidRDefault="006C4B1C" w:rsidP="006E2BE2">
      <w:pPr>
        <w:pStyle w:val="paragraphsub"/>
      </w:pPr>
      <w:r w:rsidRPr="006E2BE2">
        <w:tab/>
        <w:t>(ii)</w:t>
      </w:r>
      <w:r w:rsidRPr="006E2BE2">
        <w:tab/>
        <w:t>in connection with the performance of a function, or the exercise of a power, by the person under this Act;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the person:</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discloses the information to another person; or</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uses the information.</w:t>
      </w:r>
    </w:p>
    <w:p w:rsidR="006C4B1C" w:rsidRPr="006E2BE2" w:rsidRDefault="006C4B1C" w:rsidP="006E2BE2">
      <w:pPr>
        <w:pStyle w:val="Penalty"/>
        <w:rPr>
          <w:sz w:val="20"/>
        </w:rPr>
      </w:pPr>
      <w:r w:rsidRPr="006E2BE2">
        <w:t>Penalty:</w:t>
      </w:r>
      <w:r w:rsidRPr="006E2BE2">
        <w:rPr>
          <w:sz w:val="20"/>
        </w:rPr>
        <w:tab/>
      </w:r>
      <w:r w:rsidRPr="006E2BE2">
        <w:t>Imprisonment for 2 years or 120 penalty units, or both.</w:t>
      </w:r>
    </w:p>
    <w:p w:rsidR="006C4B1C" w:rsidRPr="006E2BE2" w:rsidRDefault="006C4B1C" w:rsidP="006E2BE2">
      <w:pPr>
        <w:pStyle w:val="subsection"/>
      </w:pPr>
      <w:r w:rsidRPr="006E2BE2">
        <w:tab/>
        <w:t>(2)</w:t>
      </w:r>
      <w:r w:rsidRPr="006E2BE2">
        <w:tab/>
      </w:r>
      <w:r w:rsidR="006E2BE2" w:rsidRPr="006E2BE2">
        <w:t>Subsection (</w:t>
      </w:r>
      <w:r w:rsidRPr="006E2BE2">
        <w:t>1) does not apply if:</w:t>
      </w:r>
    </w:p>
    <w:p w:rsidR="006C4B1C" w:rsidRPr="006E2BE2" w:rsidRDefault="006C4B1C" w:rsidP="006E2BE2">
      <w:pPr>
        <w:pStyle w:val="paragraph"/>
      </w:pPr>
      <w:r w:rsidRPr="006E2BE2">
        <w:tab/>
        <w:t>(a)</w:t>
      </w:r>
      <w:r w:rsidRPr="006E2BE2">
        <w:tab/>
        <w:t>the disclosure or use is for the purposes of this Act; or</w:t>
      </w:r>
    </w:p>
    <w:p w:rsidR="006C4B1C" w:rsidRPr="006E2BE2" w:rsidRDefault="006C4B1C" w:rsidP="006E2BE2">
      <w:pPr>
        <w:pStyle w:val="paragraph"/>
      </w:pPr>
      <w:r w:rsidRPr="006E2BE2">
        <w:tab/>
        <w:t>(b)</w:t>
      </w:r>
      <w:r w:rsidRPr="006E2BE2">
        <w:tab/>
        <w:t>the disclosure or use is for the purposes of, or in connection with, the performance of a function, or the exercise of a power, of the person under this Act; or</w:t>
      </w:r>
    </w:p>
    <w:p w:rsidR="00E26AAA" w:rsidRPr="001A42BA" w:rsidRDefault="00E26AAA" w:rsidP="00E26AAA">
      <w:pPr>
        <w:pStyle w:val="paragraph"/>
      </w:pPr>
      <w:r w:rsidRPr="001A42BA">
        <w:tab/>
        <w:t>(c)</w:t>
      </w:r>
      <w:r w:rsidRPr="001A42BA">
        <w:tab/>
        <w:t>the disclosure or use is for the purposes of, or in connection with, taking action in response to a disclosure investigation; or</w:t>
      </w:r>
    </w:p>
    <w:p w:rsidR="006C4B1C" w:rsidRPr="006E2BE2" w:rsidRDefault="006C4B1C" w:rsidP="006E2BE2">
      <w:pPr>
        <w:pStyle w:val="paragraph"/>
      </w:pPr>
      <w:r w:rsidRPr="006E2BE2">
        <w:tab/>
        <w:t>(e)</w:t>
      </w:r>
      <w:r w:rsidRPr="006E2BE2">
        <w:tab/>
        <w:t>the protected information has previously been lawfully published, and is not intelligence information; or</w:t>
      </w:r>
    </w:p>
    <w:p w:rsidR="006C4B1C" w:rsidRPr="006E2BE2" w:rsidRDefault="006C4B1C" w:rsidP="006E2BE2">
      <w:pPr>
        <w:pStyle w:val="paragraph"/>
      </w:pPr>
      <w:r w:rsidRPr="006E2BE2">
        <w:tab/>
        <w:t>(f)</w:t>
      </w:r>
      <w:r w:rsidRPr="006E2BE2">
        <w:tab/>
        <w:t>the protected information is intelligence information that has previously been lawfully published, and the disclosure or use occurs with the consent of the principal officer of the agency referred to in section</w:t>
      </w:r>
      <w:r w:rsidR="006E2BE2" w:rsidRPr="006E2BE2">
        <w:t> </w:t>
      </w:r>
      <w:r w:rsidR="007943FF" w:rsidRPr="006E2BE2">
        <w:t>66</w:t>
      </w:r>
      <w:r w:rsidRPr="006E2BE2">
        <w:t xml:space="preserve"> as the source agency for the intelligence information.</w:t>
      </w:r>
    </w:p>
    <w:p w:rsidR="006C4B1C" w:rsidRPr="006E2BE2" w:rsidRDefault="006C4B1C" w:rsidP="006E2BE2">
      <w:pPr>
        <w:pStyle w:val="notetext"/>
      </w:pPr>
      <w:r w:rsidRPr="006E2BE2">
        <w:t>Note:</w:t>
      </w:r>
      <w:r w:rsidRPr="006E2BE2">
        <w:rPr>
          <w:sz w:val="20"/>
        </w:rPr>
        <w:tab/>
      </w:r>
      <w:r w:rsidRPr="006E2BE2">
        <w:t xml:space="preserve">A defendant bears an evidential burden in relation to a matter in </w:t>
      </w:r>
      <w:r w:rsidR="006E2BE2" w:rsidRPr="006E2BE2">
        <w:t>subsection (</w:t>
      </w:r>
      <w:r w:rsidRPr="006E2BE2">
        <w:t>2) (see subsection</w:t>
      </w:r>
      <w:r w:rsidR="006E2BE2" w:rsidRPr="006E2BE2">
        <w:t> </w:t>
      </w:r>
      <w:r w:rsidRPr="006E2BE2">
        <w:t xml:space="preserve">13.3(3) of the </w:t>
      </w:r>
      <w:r w:rsidRPr="006E2BE2">
        <w:rPr>
          <w:i/>
        </w:rPr>
        <w:t>Criminal Code</w:t>
      </w:r>
      <w:r w:rsidRPr="006E2BE2">
        <w:t>).</w:t>
      </w:r>
    </w:p>
    <w:p w:rsidR="006C4B1C" w:rsidRPr="006E2BE2" w:rsidRDefault="006C4B1C" w:rsidP="006E2BE2">
      <w:pPr>
        <w:pStyle w:val="subsection"/>
        <w:rPr>
          <w:sz w:val="20"/>
        </w:rPr>
      </w:pPr>
      <w:r w:rsidRPr="006E2BE2">
        <w:rPr>
          <w:sz w:val="20"/>
        </w:rPr>
        <w:tab/>
      </w:r>
      <w:r w:rsidRPr="006E2BE2">
        <w:t>(3)</w:t>
      </w:r>
      <w:r w:rsidRPr="006E2BE2">
        <w:rPr>
          <w:sz w:val="20"/>
        </w:rPr>
        <w:tab/>
      </w:r>
      <w:r w:rsidRPr="006E2BE2">
        <w:t>Except where it is necessary to do so for the purposes of giving effect to this Act or another law of the Commonwealth, a person is not to be required:</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to produce to a court or tribunal a document containing protected information; or</w:t>
      </w:r>
    </w:p>
    <w:p w:rsidR="006C4B1C" w:rsidRPr="006E2BE2" w:rsidRDefault="006C4B1C" w:rsidP="006E2BE2">
      <w:pPr>
        <w:pStyle w:val="paragraph"/>
      </w:pPr>
      <w:r w:rsidRPr="006E2BE2">
        <w:rPr>
          <w:sz w:val="20"/>
        </w:rPr>
        <w:tab/>
      </w:r>
      <w:r w:rsidRPr="006E2BE2">
        <w:t>(b)</w:t>
      </w:r>
      <w:r w:rsidRPr="006E2BE2">
        <w:rPr>
          <w:sz w:val="20"/>
        </w:rPr>
        <w:tab/>
      </w:r>
      <w:r w:rsidRPr="006E2BE2">
        <w:t>to disclose protected information to a court or tribunal.</w:t>
      </w:r>
    </w:p>
    <w:p w:rsidR="006C4B1C" w:rsidRPr="006E2BE2" w:rsidRDefault="007943FF" w:rsidP="006E2BE2">
      <w:pPr>
        <w:pStyle w:val="ActHead5"/>
      </w:pPr>
      <w:bookmarkStart w:id="91" w:name="_Toc361755404"/>
      <w:r w:rsidRPr="006E2BE2">
        <w:rPr>
          <w:rStyle w:val="CharSectno"/>
        </w:rPr>
        <w:t>66</w:t>
      </w:r>
      <w:r w:rsidR="006C4B1C" w:rsidRPr="006E2BE2">
        <w:t xml:space="preserve">  Source agencies for intelligence information</w:t>
      </w:r>
      <w:bookmarkEnd w:id="91"/>
    </w:p>
    <w:p w:rsidR="006C4B1C" w:rsidRPr="006E2BE2" w:rsidRDefault="006C4B1C" w:rsidP="006E2BE2">
      <w:pPr>
        <w:pStyle w:val="subsection"/>
      </w:pPr>
      <w:r w:rsidRPr="006E2BE2">
        <w:tab/>
      </w:r>
      <w:r w:rsidRPr="006E2BE2">
        <w:tab/>
        <w:t>For the purposes of paragraph</w:t>
      </w:r>
      <w:r w:rsidR="006E2BE2" w:rsidRPr="006E2BE2">
        <w:t> </w:t>
      </w:r>
      <w:r w:rsidR="007943FF" w:rsidRPr="006E2BE2">
        <w:t>65</w:t>
      </w:r>
      <w:r w:rsidRPr="006E2BE2">
        <w:t xml:space="preserve">(2)(f), </w:t>
      </w:r>
      <w:r w:rsidR="00F756B6" w:rsidRPr="006E2BE2">
        <w:t>if the information referred to in that paragraph is intelligence information because of a provision referred to in column 1 of an item of the following table, the source agency for the intelligence information is the agency set out in column 2 of that item:</w:t>
      </w:r>
    </w:p>
    <w:p w:rsidR="006C4B1C" w:rsidRPr="006E2BE2" w:rsidRDefault="006C4B1C" w:rsidP="006E2BE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400"/>
        <w:gridCol w:w="3974"/>
      </w:tblGrid>
      <w:tr w:rsidR="006C4B1C" w:rsidRPr="006E2BE2" w:rsidTr="00C47E85">
        <w:trPr>
          <w:tblHeader/>
        </w:trPr>
        <w:tc>
          <w:tcPr>
            <w:tcW w:w="7088" w:type="dxa"/>
            <w:gridSpan w:val="3"/>
            <w:tcBorders>
              <w:top w:val="single" w:sz="12" w:space="0" w:color="auto"/>
              <w:bottom w:val="single" w:sz="6" w:space="0" w:color="auto"/>
            </w:tcBorders>
            <w:shd w:val="clear" w:color="auto" w:fill="auto"/>
          </w:tcPr>
          <w:p w:rsidR="006C4B1C" w:rsidRPr="006E2BE2" w:rsidRDefault="006C4B1C" w:rsidP="006E2BE2">
            <w:pPr>
              <w:pStyle w:val="Tabletext"/>
              <w:keepNext/>
              <w:rPr>
                <w:b/>
              </w:rPr>
            </w:pPr>
            <w:r w:rsidRPr="006E2BE2">
              <w:rPr>
                <w:b/>
              </w:rPr>
              <w:t>Source agencies for particular kinds of intelligence information</w:t>
            </w:r>
          </w:p>
        </w:tc>
      </w:tr>
      <w:tr w:rsidR="006C4B1C" w:rsidRPr="006E2BE2" w:rsidTr="00C47E85">
        <w:trPr>
          <w:tblHeader/>
        </w:trPr>
        <w:tc>
          <w:tcPr>
            <w:tcW w:w="714"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Item</w:t>
            </w:r>
          </w:p>
        </w:tc>
        <w:tc>
          <w:tcPr>
            <w:tcW w:w="2400"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1</w:t>
            </w:r>
          </w:p>
          <w:p w:rsidR="006C4B1C" w:rsidRPr="006E2BE2" w:rsidRDefault="006C4B1C" w:rsidP="006E2BE2">
            <w:pPr>
              <w:pStyle w:val="Tabletext"/>
              <w:keepNext/>
              <w:rPr>
                <w:b/>
              </w:rPr>
            </w:pPr>
            <w:r w:rsidRPr="006E2BE2">
              <w:rPr>
                <w:b/>
              </w:rPr>
              <w:t xml:space="preserve">Provision in the definition of </w:t>
            </w:r>
            <w:r w:rsidRPr="006E2BE2">
              <w:rPr>
                <w:b/>
                <w:i/>
              </w:rPr>
              <w:t>intelligence information</w:t>
            </w:r>
          </w:p>
        </w:tc>
        <w:tc>
          <w:tcPr>
            <w:tcW w:w="3974"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2</w:t>
            </w:r>
          </w:p>
          <w:p w:rsidR="006C4B1C" w:rsidRPr="006E2BE2" w:rsidRDefault="006C4B1C" w:rsidP="006E2BE2">
            <w:pPr>
              <w:pStyle w:val="Tabletext"/>
              <w:keepNext/>
              <w:rPr>
                <w:b/>
              </w:rPr>
            </w:pPr>
            <w:r w:rsidRPr="006E2BE2">
              <w:rPr>
                <w:b/>
              </w:rPr>
              <w:t>Source agency for the intelligence information</w:t>
            </w:r>
          </w:p>
        </w:tc>
      </w:tr>
      <w:tr w:rsidR="00C47E85" w:rsidRPr="006E2BE2" w:rsidTr="00C47E85">
        <w:tc>
          <w:tcPr>
            <w:tcW w:w="714" w:type="dxa"/>
            <w:tcBorders>
              <w:top w:val="single" w:sz="12" w:space="0" w:color="auto"/>
            </w:tcBorders>
            <w:shd w:val="clear" w:color="auto" w:fill="auto"/>
          </w:tcPr>
          <w:p w:rsidR="00C47E85" w:rsidRPr="006E2BE2" w:rsidRDefault="00C47E85" w:rsidP="006E2BE2">
            <w:pPr>
              <w:pStyle w:val="Tabletext"/>
            </w:pPr>
            <w:r w:rsidRPr="006E2BE2">
              <w:t>1</w:t>
            </w:r>
          </w:p>
        </w:tc>
        <w:tc>
          <w:tcPr>
            <w:tcW w:w="2400" w:type="dxa"/>
            <w:tcBorders>
              <w:top w:val="single" w:sz="12" w:space="0" w:color="auto"/>
            </w:tcBorders>
            <w:shd w:val="clear" w:color="auto" w:fill="auto"/>
          </w:tcPr>
          <w:p w:rsidR="00C47E85" w:rsidRPr="006E2BE2" w:rsidRDefault="00C47E85" w:rsidP="006E2BE2">
            <w:pPr>
              <w:pStyle w:val="Tabletext"/>
            </w:pPr>
            <w:r w:rsidRPr="006E2BE2">
              <w:t>Paragraph 41(1)(a)</w:t>
            </w:r>
          </w:p>
        </w:tc>
        <w:tc>
          <w:tcPr>
            <w:tcW w:w="3974" w:type="dxa"/>
            <w:tcBorders>
              <w:top w:val="single" w:sz="12" w:space="0" w:color="auto"/>
            </w:tcBorders>
            <w:shd w:val="clear" w:color="auto" w:fill="auto"/>
          </w:tcPr>
          <w:p w:rsidR="00C47E85" w:rsidRPr="006E2BE2" w:rsidRDefault="00C47E85" w:rsidP="006E2BE2">
            <w:pPr>
              <w:pStyle w:val="Tabletext"/>
            </w:pPr>
            <w:r w:rsidRPr="006E2BE2">
              <w:t>The intelligence agency with which the information originated, or from which it was received.</w:t>
            </w:r>
          </w:p>
        </w:tc>
      </w:tr>
      <w:tr w:rsidR="00C47E85" w:rsidRPr="006E2BE2" w:rsidTr="00C47E85">
        <w:tc>
          <w:tcPr>
            <w:tcW w:w="714" w:type="dxa"/>
            <w:shd w:val="clear" w:color="auto" w:fill="auto"/>
          </w:tcPr>
          <w:p w:rsidR="00C47E85" w:rsidRPr="006E2BE2" w:rsidRDefault="00F756B6" w:rsidP="006E2BE2">
            <w:pPr>
              <w:pStyle w:val="Tabletext"/>
            </w:pPr>
            <w:r w:rsidRPr="006E2BE2">
              <w:t>2</w:t>
            </w:r>
          </w:p>
        </w:tc>
        <w:tc>
          <w:tcPr>
            <w:tcW w:w="2400" w:type="dxa"/>
            <w:shd w:val="clear" w:color="auto" w:fill="auto"/>
          </w:tcPr>
          <w:p w:rsidR="00C47E85" w:rsidRPr="006E2BE2" w:rsidRDefault="00C47E85" w:rsidP="006E2BE2">
            <w:pPr>
              <w:pStyle w:val="Tabletext"/>
            </w:pPr>
            <w:r w:rsidRPr="006E2BE2">
              <w:t>Subparagraph 41(1)(b)(i)</w:t>
            </w:r>
          </w:p>
        </w:tc>
        <w:tc>
          <w:tcPr>
            <w:tcW w:w="3974" w:type="dxa"/>
            <w:shd w:val="clear" w:color="auto" w:fill="auto"/>
          </w:tcPr>
          <w:p w:rsidR="00C47E85" w:rsidRPr="006E2BE2" w:rsidRDefault="00C47E85" w:rsidP="006E2BE2">
            <w:pPr>
              <w:pStyle w:val="Tabletext"/>
            </w:pPr>
            <w:r w:rsidRPr="006E2BE2">
              <w:t xml:space="preserve">The intelligence agency that is, under </w:t>
            </w:r>
            <w:r w:rsidR="00F756B6" w:rsidRPr="006E2BE2">
              <w:t>item</w:t>
            </w:r>
            <w:r w:rsidR="006E2BE2" w:rsidRPr="006E2BE2">
              <w:t> </w:t>
            </w:r>
            <w:r w:rsidR="00F756B6" w:rsidRPr="006E2BE2">
              <w:t xml:space="preserve">1 </w:t>
            </w:r>
            <w:r w:rsidRPr="006E2BE2">
              <w:t>of this</w:t>
            </w:r>
            <w:r w:rsidR="00F756B6" w:rsidRPr="006E2BE2">
              <w:t xml:space="preserve"> table</w:t>
            </w:r>
            <w:r w:rsidRPr="006E2BE2">
              <w:t>, the source agency for the information referred to in that subparagraph.</w:t>
            </w:r>
          </w:p>
        </w:tc>
      </w:tr>
      <w:tr w:rsidR="00C47E85" w:rsidRPr="006E2BE2" w:rsidTr="00C47E85">
        <w:tc>
          <w:tcPr>
            <w:tcW w:w="714" w:type="dxa"/>
            <w:shd w:val="clear" w:color="auto" w:fill="auto"/>
          </w:tcPr>
          <w:p w:rsidR="00C47E85" w:rsidRPr="006E2BE2" w:rsidRDefault="00F756B6" w:rsidP="006E2BE2">
            <w:pPr>
              <w:pStyle w:val="Tabletext"/>
            </w:pPr>
            <w:r w:rsidRPr="006E2BE2">
              <w:t>3</w:t>
            </w:r>
          </w:p>
        </w:tc>
        <w:tc>
          <w:tcPr>
            <w:tcW w:w="2400" w:type="dxa"/>
            <w:shd w:val="clear" w:color="auto" w:fill="auto"/>
          </w:tcPr>
          <w:p w:rsidR="00C47E85" w:rsidRPr="006E2BE2" w:rsidRDefault="00C47E85" w:rsidP="006E2BE2">
            <w:pPr>
              <w:pStyle w:val="Tabletext"/>
            </w:pPr>
            <w:r w:rsidRPr="006E2BE2">
              <w:t>Subparagraph 41(1)(b)(ii) or (iii)</w:t>
            </w:r>
          </w:p>
        </w:tc>
        <w:tc>
          <w:tcPr>
            <w:tcW w:w="3974" w:type="dxa"/>
            <w:shd w:val="clear" w:color="auto" w:fill="auto"/>
          </w:tcPr>
          <w:p w:rsidR="00C47E85" w:rsidRPr="006E2BE2" w:rsidRDefault="00C47E85" w:rsidP="006E2BE2">
            <w:pPr>
              <w:pStyle w:val="Tabletext"/>
            </w:pPr>
            <w:r w:rsidRPr="006E2BE2">
              <w:t>The intelligence agency referred to in that subparagraph in relation to the information.</w:t>
            </w:r>
          </w:p>
        </w:tc>
      </w:tr>
      <w:tr w:rsidR="00C47E85" w:rsidRPr="006E2BE2" w:rsidTr="00C47E85">
        <w:tc>
          <w:tcPr>
            <w:tcW w:w="714" w:type="dxa"/>
            <w:shd w:val="clear" w:color="auto" w:fill="auto"/>
          </w:tcPr>
          <w:p w:rsidR="00C47E85" w:rsidRPr="006E2BE2" w:rsidRDefault="00F756B6" w:rsidP="006E2BE2">
            <w:pPr>
              <w:pStyle w:val="Tabletext"/>
            </w:pPr>
            <w:r w:rsidRPr="006E2BE2">
              <w:t>4</w:t>
            </w:r>
          </w:p>
        </w:tc>
        <w:tc>
          <w:tcPr>
            <w:tcW w:w="2400" w:type="dxa"/>
            <w:shd w:val="clear" w:color="auto" w:fill="auto"/>
          </w:tcPr>
          <w:p w:rsidR="00C47E85" w:rsidRPr="006E2BE2" w:rsidRDefault="00C47E85" w:rsidP="006E2BE2">
            <w:pPr>
              <w:pStyle w:val="Tabletext"/>
            </w:pPr>
            <w:r w:rsidRPr="006E2BE2">
              <w:t>Paragraph 41(1)(c)</w:t>
            </w:r>
          </w:p>
        </w:tc>
        <w:tc>
          <w:tcPr>
            <w:tcW w:w="3974" w:type="dxa"/>
            <w:shd w:val="clear" w:color="auto" w:fill="auto"/>
          </w:tcPr>
          <w:p w:rsidR="00C47E85" w:rsidRPr="006E2BE2" w:rsidRDefault="00C47E85" w:rsidP="006E2BE2">
            <w:pPr>
              <w:pStyle w:val="Tabletext"/>
            </w:pPr>
            <w:r w:rsidRPr="006E2BE2">
              <w:t xml:space="preserve">The agency to which the public official referred to in </w:t>
            </w:r>
            <w:r w:rsidR="00F756B6" w:rsidRPr="006E2BE2">
              <w:t xml:space="preserve">that </w:t>
            </w:r>
            <w:r w:rsidRPr="006E2BE2">
              <w:t>paragraph belongs.</w:t>
            </w:r>
          </w:p>
        </w:tc>
      </w:tr>
      <w:tr w:rsidR="00C47E85" w:rsidRPr="006E2BE2" w:rsidTr="00C47E85">
        <w:tc>
          <w:tcPr>
            <w:tcW w:w="714" w:type="dxa"/>
            <w:shd w:val="clear" w:color="auto" w:fill="auto"/>
          </w:tcPr>
          <w:p w:rsidR="00C47E85" w:rsidRPr="006E2BE2" w:rsidRDefault="00F756B6" w:rsidP="006E2BE2">
            <w:pPr>
              <w:pStyle w:val="Tabletext"/>
            </w:pPr>
            <w:r w:rsidRPr="006E2BE2">
              <w:t>5</w:t>
            </w:r>
          </w:p>
        </w:tc>
        <w:tc>
          <w:tcPr>
            <w:tcW w:w="2400" w:type="dxa"/>
            <w:shd w:val="clear" w:color="auto" w:fill="auto"/>
          </w:tcPr>
          <w:p w:rsidR="00C47E85" w:rsidRPr="006E2BE2" w:rsidRDefault="00C47E85" w:rsidP="006E2BE2">
            <w:pPr>
              <w:pStyle w:val="Tabletext"/>
            </w:pPr>
            <w:r w:rsidRPr="006E2BE2">
              <w:t>Paragraph 41(1)(d)</w:t>
            </w:r>
          </w:p>
        </w:tc>
        <w:tc>
          <w:tcPr>
            <w:tcW w:w="3974" w:type="dxa"/>
            <w:shd w:val="clear" w:color="auto" w:fill="auto"/>
          </w:tcPr>
          <w:p w:rsidR="00C47E85" w:rsidRPr="006E2BE2" w:rsidRDefault="00C47E85" w:rsidP="006E2BE2">
            <w:pPr>
              <w:pStyle w:val="Tabletext"/>
            </w:pPr>
            <w:r w:rsidRPr="006E2BE2">
              <w:t>The Defence Department.</w:t>
            </w:r>
          </w:p>
        </w:tc>
      </w:tr>
      <w:tr w:rsidR="00C47E85" w:rsidRPr="006E2BE2" w:rsidTr="00C47E85">
        <w:tc>
          <w:tcPr>
            <w:tcW w:w="714" w:type="dxa"/>
            <w:shd w:val="clear" w:color="auto" w:fill="auto"/>
          </w:tcPr>
          <w:p w:rsidR="00C47E85" w:rsidRPr="006E2BE2" w:rsidRDefault="00F756B6" w:rsidP="006E2BE2">
            <w:pPr>
              <w:pStyle w:val="Tabletext"/>
            </w:pPr>
            <w:r w:rsidRPr="006E2BE2">
              <w:t>6</w:t>
            </w:r>
          </w:p>
        </w:tc>
        <w:tc>
          <w:tcPr>
            <w:tcW w:w="2400" w:type="dxa"/>
            <w:shd w:val="clear" w:color="auto" w:fill="auto"/>
          </w:tcPr>
          <w:p w:rsidR="00C47E85" w:rsidRPr="006E2BE2" w:rsidRDefault="00C47E85" w:rsidP="006E2BE2">
            <w:pPr>
              <w:pStyle w:val="Tabletext"/>
            </w:pPr>
            <w:r w:rsidRPr="006E2BE2">
              <w:t>Paragraph 41(1)(e)</w:t>
            </w:r>
          </w:p>
        </w:tc>
        <w:tc>
          <w:tcPr>
            <w:tcW w:w="3974" w:type="dxa"/>
            <w:shd w:val="clear" w:color="auto" w:fill="auto"/>
          </w:tcPr>
          <w:p w:rsidR="00C47E85" w:rsidRPr="006E2BE2" w:rsidRDefault="00C47E85" w:rsidP="006E2BE2">
            <w:pPr>
              <w:pStyle w:val="Tabletext"/>
            </w:pPr>
            <w:r w:rsidRPr="006E2BE2">
              <w:t>The agency that is, under item</w:t>
            </w:r>
            <w:r w:rsidR="006E2BE2" w:rsidRPr="006E2BE2">
              <w:t> </w:t>
            </w:r>
            <w:r w:rsidRPr="006E2BE2">
              <w:t>1, 2</w:t>
            </w:r>
            <w:r w:rsidR="00F756B6" w:rsidRPr="006E2BE2">
              <w:t>, 3, 4</w:t>
            </w:r>
            <w:r w:rsidRPr="006E2BE2">
              <w:t xml:space="preserve"> or </w:t>
            </w:r>
            <w:r w:rsidR="00F756B6" w:rsidRPr="006E2BE2">
              <w:t>5</w:t>
            </w:r>
            <w:r w:rsidRPr="006E2BE2">
              <w:t xml:space="preserve"> of this table, the source agency for the information to which </w:t>
            </w:r>
            <w:r w:rsidR="00F756B6" w:rsidRPr="006E2BE2">
              <w:t xml:space="preserve">that paragraph </w:t>
            </w:r>
            <w:r w:rsidRPr="006E2BE2">
              <w:t>applies.</w:t>
            </w:r>
          </w:p>
        </w:tc>
      </w:tr>
      <w:tr w:rsidR="00C47E85" w:rsidRPr="006E2BE2" w:rsidTr="00C47E85">
        <w:tc>
          <w:tcPr>
            <w:tcW w:w="714" w:type="dxa"/>
            <w:tcBorders>
              <w:bottom w:val="single" w:sz="4" w:space="0" w:color="auto"/>
            </w:tcBorders>
            <w:shd w:val="clear" w:color="auto" w:fill="auto"/>
          </w:tcPr>
          <w:p w:rsidR="00C47E85" w:rsidRPr="006E2BE2" w:rsidRDefault="00F756B6" w:rsidP="006E2BE2">
            <w:pPr>
              <w:pStyle w:val="Tabletext"/>
            </w:pPr>
            <w:r w:rsidRPr="006E2BE2">
              <w:t>7</w:t>
            </w:r>
          </w:p>
        </w:tc>
        <w:tc>
          <w:tcPr>
            <w:tcW w:w="2400" w:type="dxa"/>
            <w:tcBorders>
              <w:bottom w:val="single" w:sz="4" w:space="0" w:color="auto"/>
            </w:tcBorders>
            <w:shd w:val="clear" w:color="auto" w:fill="auto"/>
          </w:tcPr>
          <w:p w:rsidR="00C47E85" w:rsidRPr="006E2BE2" w:rsidRDefault="00C47E85" w:rsidP="006E2BE2">
            <w:pPr>
              <w:pStyle w:val="Tabletext"/>
            </w:pPr>
            <w:r w:rsidRPr="006E2BE2">
              <w:t>Paragraph 41(1)(f)</w:t>
            </w:r>
          </w:p>
        </w:tc>
        <w:tc>
          <w:tcPr>
            <w:tcW w:w="3974" w:type="dxa"/>
            <w:tcBorders>
              <w:bottom w:val="single" w:sz="4" w:space="0" w:color="auto"/>
            </w:tcBorders>
            <w:shd w:val="clear" w:color="auto" w:fill="auto"/>
          </w:tcPr>
          <w:p w:rsidR="00C47E85" w:rsidRPr="006E2BE2" w:rsidRDefault="00C47E85" w:rsidP="006E2BE2">
            <w:pPr>
              <w:pStyle w:val="Tabletext"/>
            </w:pPr>
            <w:r w:rsidRPr="006E2BE2">
              <w:t xml:space="preserve">The agency to which the agent or member of the staff referred to in </w:t>
            </w:r>
            <w:r w:rsidR="00F756B6" w:rsidRPr="006E2BE2">
              <w:t>that paragraph</w:t>
            </w:r>
            <w:r w:rsidRPr="006E2BE2">
              <w:t xml:space="preserve"> belongs.</w:t>
            </w:r>
          </w:p>
        </w:tc>
      </w:tr>
      <w:tr w:rsidR="00F756B6" w:rsidRPr="006E2BE2" w:rsidTr="00C47E85">
        <w:tc>
          <w:tcPr>
            <w:tcW w:w="714" w:type="dxa"/>
            <w:tcBorders>
              <w:bottom w:val="single" w:sz="12" w:space="0" w:color="auto"/>
            </w:tcBorders>
            <w:shd w:val="clear" w:color="auto" w:fill="auto"/>
          </w:tcPr>
          <w:p w:rsidR="00F756B6" w:rsidRPr="006E2BE2" w:rsidRDefault="00F756B6" w:rsidP="006E2BE2">
            <w:pPr>
              <w:pStyle w:val="Tabletext"/>
            </w:pPr>
            <w:r w:rsidRPr="006E2BE2">
              <w:t>8</w:t>
            </w:r>
          </w:p>
        </w:tc>
        <w:tc>
          <w:tcPr>
            <w:tcW w:w="2400" w:type="dxa"/>
            <w:tcBorders>
              <w:bottom w:val="single" w:sz="12" w:space="0" w:color="auto"/>
            </w:tcBorders>
            <w:shd w:val="clear" w:color="auto" w:fill="auto"/>
          </w:tcPr>
          <w:p w:rsidR="00F756B6" w:rsidRPr="006E2BE2" w:rsidRDefault="00F756B6" w:rsidP="006E2BE2">
            <w:pPr>
              <w:pStyle w:val="Tabletext"/>
            </w:pPr>
            <w:r w:rsidRPr="006E2BE2">
              <w:t>Paragraph 41(1)(g)</w:t>
            </w:r>
          </w:p>
        </w:tc>
        <w:tc>
          <w:tcPr>
            <w:tcW w:w="3974" w:type="dxa"/>
            <w:tcBorders>
              <w:bottom w:val="single" w:sz="12" w:space="0" w:color="auto"/>
            </w:tcBorders>
            <w:shd w:val="clear" w:color="auto" w:fill="auto"/>
          </w:tcPr>
          <w:p w:rsidR="00F756B6" w:rsidRPr="006E2BE2" w:rsidRDefault="00F756B6" w:rsidP="006E2BE2">
            <w:pPr>
              <w:pStyle w:val="Tabletext"/>
            </w:pPr>
            <w:r w:rsidRPr="006E2BE2">
              <w:t>The agency with which the information originated, or from which it was received.</w:t>
            </w:r>
          </w:p>
        </w:tc>
      </w:tr>
    </w:tbl>
    <w:p w:rsidR="006C4B1C" w:rsidRPr="006E2BE2" w:rsidRDefault="006C4B1C" w:rsidP="006E2BE2">
      <w:pPr>
        <w:pStyle w:val="Tabletext"/>
      </w:pPr>
    </w:p>
    <w:p w:rsidR="006C4B1C" w:rsidRPr="006E2BE2" w:rsidRDefault="007943FF" w:rsidP="006E2BE2">
      <w:pPr>
        <w:pStyle w:val="ActHead5"/>
      </w:pPr>
      <w:bookmarkStart w:id="92" w:name="_Toc361755405"/>
      <w:r w:rsidRPr="006E2BE2">
        <w:rPr>
          <w:rStyle w:val="CharSectno"/>
        </w:rPr>
        <w:t>67</w:t>
      </w:r>
      <w:r w:rsidR="006C4B1C" w:rsidRPr="006E2BE2">
        <w:t xml:space="preserve">  Secrecy—legal practitioners</w:t>
      </w:r>
      <w:bookmarkEnd w:id="92"/>
    </w:p>
    <w:p w:rsidR="006C4B1C" w:rsidRPr="006E2BE2" w:rsidRDefault="006C4B1C" w:rsidP="006E2BE2">
      <w:pPr>
        <w:pStyle w:val="subsection"/>
        <w:rPr>
          <w:sz w:val="20"/>
        </w:rPr>
      </w:pPr>
      <w:r w:rsidRPr="006E2BE2">
        <w:tab/>
        <w:t>(1)</w:t>
      </w:r>
      <w:r w:rsidRPr="006E2BE2">
        <w:rPr>
          <w:sz w:val="20"/>
        </w:rPr>
        <w:tab/>
      </w:r>
      <w:r w:rsidRPr="006E2BE2">
        <w:t>A person commits an offence if:</w:t>
      </w:r>
    </w:p>
    <w:p w:rsidR="006C4B1C" w:rsidRPr="006E2BE2" w:rsidRDefault="006C4B1C" w:rsidP="006E2BE2">
      <w:pPr>
        <w:pStyle w:val="paragraph"/>
        <w:rPr>
          <w:sz w:val="20"/>
        </w:rPr>
      </w:pPr>
      <w:r w:rsidRPr="006E2BE2">
        <w:tab/>
        <w:t>(a)</w:t>
      </w:r>
      <w:r w:rsidRPr="006E2BE2">
        <w:tab/>
        <w:t>the person has obtained information in the person’s capacity as the recipient of a public interest disclosure covered by item</w:t>
      </w:r>
      <w:r w:rsidR="006E2BE2" w:rsidRPr="006E2BE2">
        <w:t> </w:t>
      </w:r>
      <w:r w:rsidRPr="006E2BE2">
        <w:t>4 of the table in subsection</w:t>
      </w:r>
      <w:r w:rsidR="006E2BE2" w:rsidRPr="006E2BE2">
        <w:t> </w:t>
      </w:r>
      <w:r w:rsidR="007943FF" w:rsidRPr="006E2BE2">
        <w:t>26</w:t>
      </w:r>
      <w:r w:rsidRPr="006E2BE2">
        <w:t xml:space="preserve">(1) (a </w:t>
      </w:r>
      <w:r w:rsidRPr="006E2BE2">
        <w:rPr>
          <w:b/>
          <w:i/>
        </w:rPr>
        <w:t>legal practitioner disclosure</w:t>
      </w:r>
      <w:r w:rsidRPr="006E2BE2">
        <w:t>);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the person:</w:t>
      </w:r>
    </w:p>
    <w:p w:rsidR="006C4B1C" w:rsidRPr="006E2BE2" w:rsidRDefault="006C4B1C" w:rsidP="006E2BE2">
      <w:pPr>
        <w:pStyle w:val="paragraphsub"/>
        <w:rPr>
          <w:sz w:val="20"/>
        </w:rPr>
      </w:pPr>
      <w:r w:rsidRPr="006E2BE2">
        <w:rPr>
          <w:sz w:val="20"/>
        </w:rPr>
        <w:tab/>
      </w:r>
      <w:r w:rsidRPr="006E2BE2">
        <w:t>(i)</w:t>
      </w:r>
      <w:r w:rsidRPr="006E2BE2">
        <w:rPr>
          <w:sz w:val="20"/>
        </w:rPr>
        <w:tab/>
      </w:r>
      <w:r w:rsidRPr="006E2BE2">
        <w:t>discloses the information to another person; or</w:t>
      </w:r>
    </w:p>
    <w:p w:rsidR="006C4B1C" w:rsidRPr="006E2BE2" w:rsidRDefault="006C4B1C" w:rsidP="006E2BE2">
      <w:pPr>
        <w:pStyle w:val="paragraphsub"/>
        <w:rPr>
          <w:sz w:val="20"/>
        </w:rPr>
      </w:pPr>
      <w:r w:rsidRPr="006E2BE2">
        <w:rPr>
          <w:sz w:val="20"/>
        </w:rPr>
        <w:tab/>
      </w:r>
      <w:r w:rsidRPr="006E2BE2">
        <w:t>(ii)</w:t>
      </w:r>
      <w:r w:rsidRPr="006E2BE2">
        <w:rPr>
          <w:sz w:val="20"/>
        </w:rPr>
        <w:tab/>
      </w:r>
      <w:r w:rsidRPr="006E2BE2">
        <w:t>uses the information.</w:t>
      </w:r>
    </w:p>
    <w:p w:rsidR="006C4B1C" w:rsidRPr="006E2BE2" w:rsidRDefault="006C4B1C" w:rsidP="006E2BE2">
      <w:pPr>
        <w:pStyle w:val="Penalty"/>
        <w:rPr>
          <w:sz w:val="20"/>
        </w:rPr>
      </w:pPr>
      <w:r w:rsidRPr="006E2BE2">
        <w:t>Penalty:</w:t>
      </w:r>
      <w:r w:rsidRPr="006E2BE2">
        <w:rPr>
          <w:sz w:val="20"/>
        </w:rPr>
        <w:tab/>
      </w:r>
      <w:r w:rsidRPr="006E2BE2">
        <w:t>Imprisonment for 2 years or 120 penalty units, or both.</w:t>
      </w:r>
    </w:p>
    <w:p w:rsidR="006C4B1C" w:rsidRPr="006E2BE2" w:rsidRDefault="006C4B1C" w:rsidP="006E2BE2">
      <w:pPr>
        <w:pStyle w:val="subsection"/>
      </w:pPr>
      <w:r w:rsidRPr="006E2BE2">
        <w:tab/>
        <w:t>(2)</w:t>
      </w:r>
      <w:r w:rsidRPr="006E2BE2">
        <w:tab/>
      </w:r>
      <w:r w:rsidR="006E2BE2" w:rsidRPr="006E2BE2">
        <w:t>Subsection (</w:t>
      </w:r>
      <w:r w:rsidRPr="006E2BE2">
        <w:t>1) does not apply if:</w:t>
      </w:r>
    </w:p>
    <w:p w:rsidR="006C4B1C" w:rsidRPr="006E2BE2" w:rsidRDefault="006C4B1C" w:rsidP="006E2BE2">
      <w:pPr>
        <w:pStyle w:val="paragraph"/>
      </w:pPr>
      <w:r w:rsidRPr="006E2BE2">
        <w:tab/>
        <w:t>(a)</w:t>
      </w:r>
      <w:r w:rsidRPr="006E2BE2">
        <w:tab/>
        <w:t xml:space="preserve">the disclosure or use is for the purpose of providing legal advice, or professional assistance, relating to a public interest disclosure (other than a legal practitioner disclosure) made, or proposed to be made, by the person who made the legal practitioner disclosure referred to in </w:t>
      </w:r>
      <w:r w:rsidR="006E2BE2" w:rsidRPr="006E2BE2">
        <w:t>paragraph (</w:t>
      </w:r>
      <w:r w:rsidRPr="006E2BE2">
        <w:t>1)(a); or</w:t>
      </w:r>
    </w:p>
    <w:p w:rsidR="006C4B1C" w:rsidRPr="006E2BE2" w:rsidRDefault="006C4B1C" w:rsidP="006E2BE2">
      <w:pPr>
        <w:pStyle w:val="paragraph"/>
      </w:pPr>
      <w:r w:rsidRPr="006E2BE2">
        <w:rPr>
          <w:sz w:val="20"/>
        </w:rPr>
        <w:tab/>
      </w:r>
      <w:r w:rsidRPr="006E2BE2">
        <w:t>(b)</w:t>
      </w:r>
      <w:r w:rsidRPr="006E2BE2">
        <w:rPr>
          <w:sz w:val="20"/>
        </w:rPr>
        <w:tab/>
      </w:r>
      <w:r w:rsidRPr="006E2BE2">
        <w:t>the information has previously been lawfully published.</w:t>
      </w:r>
    </w:p>
    <w:p w:rsidR="006C4B1C" w:rsidRPr="006E2BE2" w:rsidRDefault="006C4B1C" w:rsidP="006E2BE2">
      <w:pPr>
        <w:pStyle w:val="notetext"/>
      </w:pPr>
      <w:r w:rsidRPr="006E2BE2">
        <w:t>Note:</w:t>
      </w:r>
      <w:r w:rsidRPr="006E2BE2">
        <w:rPr>
          <w:sz w:val="20"/>
        </w:rPr>
        <w:tab/>
      </w:r>
      <w:r w:rsidRPr="006E2BE2">
        <w:t xml:space="preserve">A defendant bears an evidential burden in relation to a matter in </w:t>
      </w:r>
      <w:r w:rsidR="006E2BE2" w:rsidRPr="006E2BE2">
        <w:t>subsection (</w:t>
      </w:r>
      <w:r w:rsidRPr="006E2BE2">
        <w:t>2) (see subsection</w:t>
      </w:r>
      <w:r w:rsidR="006E2BE2" w:rsidRPr="006E2BE2">
        <w:t> </w:t>
      </w:r>
      <w:r w:rsidRPr="006E2BE2">
        <w:t xml:space="preserve">13.3(3) of the </w:t>
      </w:r>
      <w:r w:rsidRPr="006E2BE2">
        <w:rPr>
          <w:i/>
        </w:rPr>
        <w:t>Criminal Code</w:t>
      </w:r>
      <w:r w:rsidRPr="006E2BE2">
        <w:t>).</w:t>
      </w:r>
    </w:p>
    <w:p w:rsidR="006C4B1C" w:rsidRPr="006E2BE2" w:rsidRDefault="006C4B1C" w:rsidP="006E2BE2">
      <w:pPr>
        <w:pStyle w:val="ActHead3"/>
        <w:pageBreakBefore/>
      </w:pPr>
      <w:bookmarkStart w:id="93" w:name="_Toc361755406"/>
      <w:r w:rsidRPr="006E2BE2">
        <w:rPr>
          <w:rStyle w:val="CharDivNo"/>
        </w:rPr>
        <w:t>Division</w:t>
      </w:r>
      <w:r w:rsidR="006E2BE2" w:rsidRPr="006E2BE2">
        <w:rPr>
          <w:rStyle w:val="CharDivNo"/>
        </w:rPr>
        <w:t> </w:t>
      </w:r>
      <w:r w:rsidRPr="006E2BE2">
        <w:rPr>
          <w:rStyle w:val="CharDivNo"/>
        </w:rPr>
        <w:t>3</w:t>
      </w:r>
      <w:r w:rsidRPr="006E2BE2">
        <w:t>—</w:t>
      </w:r>
      <w:r w:rsidRPr="006E2BE2">
        <w:rPr>
          <w:rStyle w:val="CharDivText"/>
        </w:rPr>
        <w:t>Officials and agencies</w:t>
      </w:r>
      <w:bookmarkEnd w:id="93"/>
    </w:p>
    <w:p w:rsidR="006C4B1C" w:rsidRPr="006E2BE2" w:rsidRDefault="007943FF" w:rsidP="006E2BE2">
      <w:pPr>
        <w:pStyle w:val="ActHead5"/>
        <w:rPr>
          <w:b w:val="0"/>
          <w:sz w:val="20"/>
        </w:rPr>
      </w:pPr>
      <w:bookmarkStart w:id="94" w:name="_Toc361755407"/>
      <w:r w:rsidRPr="006E2BE2">
        <w:rPr>
          <w:rStyle w:val="CharSectno"/>
        </w:rPr>
        <w:t>68</w:t>
      </w:r>
      <w:r w:rsidR="006C4B1C" w:rsidRPr="006E2BE2">
        <w:t xml:space="preserve">  Simplified outline</w:t>
      </w:r>
      <w:bookmarkEnd w:id="94"/>
    </w:p>
    <w:p w:rsidR="006C4B1C" w:rsidRPr="006E2BE2" w:rsidRDefault="006C4B1C" w:rsidP="006E2BE2">
      <w:pPr>
        <w:pStyle w:val="subsection"/>
        <w:rPr>
          <w:sz w:val="20"/>
        </w:rPr>
      </w:pPr>
      <w:r w:rsidRPr="006E2BE2">
        <w:rPr>
          <w:sz w:val="20"/>
        </w:rPr>
        <w:tab/>
      </w:r>
      <w:r w:rsidRPr="006E2BE2">
        <w:rPr>
          <w:sz w:val="20"/>
        </w:rPr>
        <w:tab/>
      </w:r>
      <w:r w:rsidRPr="006E2BE2">
        <w:t>The following is a simplified outline of this Division:</w:t>
      </w:r>
    </w:p>
    <w:p w:rsidR="006C4B1C" w:rsidRPr="006E2BE2" w:rsidRDefault="006C4B1C" w:rsidP="006E2BE2">
      <w:pPr>
        <w:pStyle w:val="BoxText"/>
      </w:pPr>
      <w:r w:rsidRPr="006E2BE2">
        <w:t>This Division defines the key concepts of public official, agency, prescribed authority and principal officer.</w:t>
      </w:r>
    </w:p>
    <w:p w:rsidR="006C4B1C" w:rsidRPr="006E2BE2" w:rsidRDefault="006C4B1C" w:rsidP="006E2BE2">
      <w:pPr>
        <w:pStyle w:val="ActHead4"/>
      </w:pPr>
      <w:bookmarkStart w:id="95" w:name="_Toc361755408"/>
      <w:r w:rsidRPr="006E2BE2">
        <w:rPr>
          <w:rStyle w:val="CharSubdNo"/>
        </w:rPr>
        <w:t>Subdivision A</w:t>
      </w:r>
      <w:r w:rsidRPr="006E2BE2">
        <w:t>—</w:t>
      </w:r>
      <w:r w:rsidRPr="006E2BE2">
        <w:rPr>
          <w:rStyle w:val="CharSubdText"/>
        </w:rPr>
        <w:t>Public officials</w:t>
      </w:r>
      <w:bookmarkEnd w:id="95"/>
    </w:p>
    <w:p w:rsidR="006C4B1C" w:rsidRPr="006E2BE2" w:rsidRDefault="007943FF" w:rsidP="006E2BE2">
      <w:pPr>
        <w:pStyle w:val="ActHead5"/>
        <w:rPr>
          <w:b w:val="0"/>
          <w:sz w:val="20"/>
        </w:rPr>
      </w:pPr>
      <w:bookmarkStart w:id="96" w:name="_Toc361755409"/>
      <w:r w:rsidRPr="006E2BE2">
        <w:rPr>
          <w:rStyle w:val="CharSectno"/>
        </w:rPr>
        <w:t>69</w:t>
      </w:r>
      <w:r w:rsidR="006C4B1C" w:rsidRPr="006E2BE2">
        <w:t xml:space="preserve">  Public officials</w:t>
      </w:r>
      <w:bookmarkEnd w:id="96"/>
    </w:p>
    <w:p w:rsidR="006C4B1C" w:rsidRPr="006E2BE2" w:rsidRDefault="006C4B1C" w:rsidP="006E2BE2">
      <w:pPr>
        <w:pStyle w:val="subsection"/>
        <w:rPr>
          <w:sz w:val="20"/>
        </w:rPr>
      </w:pPr>
      <w:r w:rsidRPr="006E2BE2">
        <w:rPr>
          <w:sz w:val="20"/>
        </w:rPr>
        <w:tab/>
      </w:r>
      <w:r w:rsidRPr="006E2BE2">
        <w:rPr>
          <w:szCs w:val="22"/>
        </w:rPr>
        <w:t>(1)</w:t>
      </w:r>
      <w:r w:rsidRPr="006E2BE2">
        <w:rPr>
          <w:szCs w:val="22"/>
        </w:rPr>
        <w:tab/>
      </w:r>
      <w:r w:rsidRPr="006E2BE2">
        <w:t>For the purposes of this Act:</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 xml:space="preserve">a </w:t>
      </w:r>
      <w:r w:rsidRPr="006E2BE2">
        <w:rPr>
          <w:b/>
          <w:i/>
        </w:rPr>
        <w:t>public official</w:t>
      </w:r>
      <w:r w:rsidRPr="006E2BE2">
        <w:t xml:space="preserve"> means an individual mentioned in column 1 of an item of the following table;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 xml:space="preserve">the public official </w:t>
      </w:r>
      <w:r w:rsidRPr="006E2BE2">
        <w:rPr>
          <w:b/>
          <w:i/>
        </w:rPr>
        <w:t>belongs</w:t>
      </w:r>
      <w:r w:rsidRPr="006E2BE2">
        <w:t xml:space="preserve"> to the agency mentioned in column 2 of the item.</w:t>
      </w:r>
    </w:p>
    <w:p w:rsidR="006C4B1C" w:rsidRPr="006E2BE2" w:rsidRDefault="006C4B1C" w:rsidP="006E2BE2">
      <w:pPr>
        <w:pStyle w:val="Tabletext"/>
      </w:pPr>
    </w:p>
    <w:tbl>
      <w:tblPr>
        <w:tblW w:w="0" w:type="auto"/>
        <w:tblInd w:w="113" w:type="dxa"/>
        <w:tblLayout w:type="fixed"/>
        <w:tblLook w:val="0000" w:firstRow="0" w:lastRow="0" w:firstColumn="0" w:lastColumn="0" w:noHBand="0" w:noVBand="0"/>
      </w:tblPr>
      <w:tblGrid>
        <w:gridCol w:w="714"/>
        <w:gridCol w:w="3676"/>
        <w:gridCol w:w="2698"/>
      </w:tblGrid>
      <w:tr w:rsidR="006C4B1C" w:rsidRPr="006E2BE2" w:rsidTr="00D90485">
        <w:trPr>
          <w:tblHeader/>
        </w:trPr>
        <w:tc>
          <w:tcPr>
            <w:tcW w:w="7088" w:type="dxa"/>
            <w:gridSpan w:val="3"/>
            <w:tcBorders>
              <w:top w:val="single" w:sz="12" w:space="0" w:color="auto"/>
              <w:bottom w:val="single" w:sz="6" w:space="0" w:color="auto"/>
            </w:tcBorders>
            <w:shd w:val="clear" w:color="auto" w:fill="auto"/>
          </w:tcPr>
          <w:p w:rsidR="006C4B1C" w:rsidRPr="006E2BE2" w:rsidRDefault="006C4B1C" w:rsidP="006E2BE2">
            <w:pPr>
              <w:pStyle w:val="Tabletext"/>
              <w:keepNext/>
            </w:pPr>
            <w:r w:rsidRPr="006E2BE2">
              <w:rPr>
                <w:b/>
              </w:rPr>
              <w:t>Public officials and the agencies to which they belong</w:t>
            </w:r>
          </w:p>
        </w:tc>
      </w:tr>
      <w:tr w:rsidR="006C4B1C" w:rsidRPr="006E2BE2" w:rsidTr="00D90485">
        <w:trPr>
          <w:tblHeader/>
        </w:trPr>
        <w:tc>
          <w:tcPr>
            <w:tcW w:w="714" w:type="dxa"/>
            <w:tcBorders>
              <w:top w:val="single" w:sz="6" w:space="0" w:color="auto"/>
              <w:bottom w:val="single" w:sz="12" w:space="0" w:color="auto"/>
            </w:tcBorders>
            <w:shd w:val="clear" w:color="auto" w:fill="auto"/>
          </w:tcPr>
          <w:p w:rsidR="006C4B1C" w:rsidRPr="006E2BE2" w:rsidRDefault="006C4B1C" w:rsidP="006E2BE2">
            <w:pPr>
              <w:pStyle w:val="Tabletext"/>
              <w:keepNext/>
            </w:pPr>
            <w:r w:rsidRPr="006E2BE2">
              <w:rPr>
                <w:b/>
              </w:rPr>
              <w:t>Item</w:t>
            </w:r>
          </w:p>
        </w:tc>
        <w:tc>
          <w:tcPr>
            <w:tcW w:w="3676"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1</w:t>
            </w:r>
          </w:p>
          <w:p w:rsidR="006C4B1C" w:rsidRPr="006E2BE2" w:rsidRDefault="006C4B1C" w:rsidP="006E2BE2">
            <w:pPr>
              <w:pStyle w:val="Tabletext"/>
              <w:keepNext/>
            </w:pPr>
            <w:r w:rsidRPr="006E2BE2">
              <w:rPr>
                <w:b/>
              </w:rPr>
              <w:t>Public official</w:t>
            </w:r>
          </w:p>
        </w:tc>
        <w:tc>
          <w:tcPr>
            <w:tcW w:w="2698"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2</w:t>
            </w:r>
          </w:p>
          <w:p w:rsidR="006C4B1C" w:rsidRPr="006E2BE2" w:rsidRDefault="006C4B1C" w:rsidP="006E2BE2">
            <w:pPr>
              <w:pStyle w:val="Tabletext"/>
              <w:keepNext/>
            </w:pPr>
            <w:r w:rsidRPr="006E2BE2">
              <w:rPr>
                <w:b/>
              </w:rPr>
              <w:t>Agency to which the public official belongs</w:t>
            </w:r>
          </w:p>
        </w:tc>
      </w:tr>
      <w:tr w:rsidR="006C4B1C" w:rsidRPr="006E2BE2" w:rsidTr="00D90485">
        <w:tc>
          <w:tcPr>
            <w:tcW w:w="714"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1</w:t>
            </w:r>
          </w:p>
        </w:tc>
        <w:tc>
          <w:tcPr>
            <w:tcW w:w="3676"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A Secretary of a Department.</w:t>
            </w:r>
          </w:p>
        </w:tc>
        <w:tc>
          <w:tcPr>
            <w:tcW w:w="2698"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The Department.</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2</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APS employee in a Department.</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Department.</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3</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 xml:space="preserve">A </w:t>
            </w:r>
            <w:r w:rsidR="00B77796" w:rsidRPr="006E2BE2">
              <w:t>H</w:t>
            </w:r>
            <w:r w:rsidRPr="006E2BE2">
              <w:t>ead of an Executive Agency.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Executive Agency.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4</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APS employee in an Executive Agency.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Executive Agency.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5</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 principal officer of a prescribed authority.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prescribed authority.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6</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 member of the staff of a prescribed authority (including an APS employee in the prescribed authority).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prescribed authority.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7</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individual who constitutes a prescribed authority.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prescribed authority.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8</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 member of a prescribed authority (other than a court).</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prescribed authority.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9</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 director of a Commonwealth company.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Commonwealth company.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10</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 member of the Defence Force.</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Defence Department.</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11</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 xml:space="preserve">An AFP appointee (within the meaning of the </w:t>
            </w:r>
            <w:r w:rsidRPr="006E2BE2">
              <w:rPr>
                <w:i/>
              </w:rPr>
              <w:t>Australian Federal Police Act 1979</w:t>
            </w:r>
            <w:r w:rsidRPr="006E2BE2">
              <w:t>).</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Australian Federal Police.</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12</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 xml:space="preserve">A Parliamentary Service employee (within the meaning of the </w:t>
            </w:r>
            <w:r w:rsidRPr="006E2BE2">
              <w:rPr>
                <w:i/>
              </w:rPr>
              <w:t>Parliamentary Service Act 1999</w:t>
            </w:r>
            <w:r w:rsidRPr="006E2BE2">
              <w:t>).</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Department in which the Parliamentary service employee is employed.</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13</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individual who:</w:t>
            </w:r>
          </w:p>
          <w:p w:rsidR="006C4B1C" w:rsidRPr="006E2BE2" w:rsidRDefault="006C4B1C" w:rsidP="006E2BE2">
            <w:pPr>
              <w:pStyle w:val="Tablea"/>
            </w:pPr>
            <w:r w:rsidRPr="006E2BE2">
              <w:t>(a) is employed by the Commonwealth otherwise than as an APS employee; and</w:t>
            </w:r>
          </w:p>
          <w:p w:rsidR="006C4B1C" w:rsidRPr="006E2BE2" w:rsidRDefault="006C4B1C" w:rsidP="006E2BE2">
            <w:pPr>
              <w:pStyle w:val="Tablea"/>
            </w:pPr>
            <w:r w:rsidRPr="006E2BE2">
              <w:t>(b) performs duties for a Department, Executive Agency or prescribed authority.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Department, Executive Agency or prescribed authority.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14</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 statutory officeholder, other than an individual covered by any of the above items.</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Whichever of the following agencies is applicable:</w:t>
            </w:r>
          </w:p>
          <w:p w:rsidR="006C4B1C" w:rsidRPr="006E2BE2" w:rsidRDefault="006C4B1C" w:rsidP="006E2BE2">
            <w:pPr>
              <w:pStyle w:val="Tablea"/>
            </w:pPr>
            <w:r w:rsidRPr="006E2BE2">
              <w:t>(a) if the statutory officeholder is a deputy (however described) of the principal officer of an agency—that agency;</w:t>
            </w:r>
          </w:p>
          <w:p w:rsidR="006C4B1C" w:rsidRPr="006E2BE2" w:rsidRDefault="006C4B1C" w:rsidP="006E2BE2">
            <w:pPr>
              <w:pStyle w:val="Tablea"/>
            </w:pPr>
            <w:r w:rsidRPr="006E2BE2">
              <w:t>(b) if the statutory officeholder performs the duties of his or her office as duties of his or her employment as an officer of or under an agency—that agency;</w:t>
            </w:r>
          </w:p>
          <w:p w:rsidR="006C4B1C" w:rsidRPr="006E2BE2" w:rsidRDefault="006C4B1C" w:rsidP="006E2BE2">
            <w:pPr>
              <w:pStyle w:val="Tablea"/>
            </w:pPr>
            <w:r w:rsidRPr="006E2BE2">
              <w:t>(c) otherwise—the agency ascertained in accordance with the PID rules.</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15</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individual who is a contracted service provider for a Commonwealth contract.</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Whichever of the following agencies is applicable:</w:t>
            </w:r>
          </w:p>
          <w:p w:rsidR="006C4B1C" w:rsidRPr="006E2BE2" w:rsidRDefault="006C4B1C" w:rsidP="006E2BE2">
            <w:pPr>
              <w:pStyle w:val="Tablea"/>
            </w:pPr>
            <w:r w:rsidRPr="006E2BE2">
              <w:t>(a) if the relevant services are to be, or were to be, provided wholly or principally for the benefit of an agency, or of a party to a contract with an agency—that agency;</w:t>
            </w:r>
          </w:p>
          <w:p w:rsidR="006C4B1C" w:rsidRPr="006E2BE2" w:rsidRDefault="006C4B1C" w:rsidP="006E2BE2">
            <w:pPr>
              <w:pStyle w:val="Tablea"/>
            </w:pPr>
            <w:r w:rsidRPr="006E2BE2">
              <w:t>(b) otherwise—the agency ascertained in accordance with the PID rules.</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16</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individual who:</w:t>
            </w:r>
          </w:p>
          <w:p w:rsidR="006C4B1C" w:rsidRPr="006E2BE2" w:rsidRDefault="006C4B1C" w:rsidP="006E2BE2">
            <w:pPr>
              <w:pStyle w:val="Tablea"/>
            </w:pPr>
            <w:r w:rsidRPr="006E2BE2">
              <w:t>(a) is an officer or employee of a contracted service provider for a Commonwealth contract; and</w:t>
            </w:r>
          </w:p>
          <w:p w:rsidR="006C4B1C" w:rsidRPr="006E2BE2" w:rsidRDefault="006C4B1C" w:rsidP="006E2BE2">
            <w:pPr>
              <w:pStyle w:val="Tablea"/>
            </w:pPr>
            <w:r w:rsidRPr="006E2BE2">
              <w:t>(b) provides services for the purposes (whether direct or indirect) of the Commonwealth contract.</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Whichever of the following agencies is applicable:</w:t>
            </w:r>
          </w:p>
          <w:p w:rsidR="006C4B1C" w:rsidRPr="006E2BE2" w:rsidRDefault="006C4B1C" w:rsidP="006E2BE2">
            <w:pPr>
              <w:pStyle w:val="Tablea"/>
            </w:pPr>
            <w:r w:rsidRPr="006E2BE2">
              <w:t>(a) if the relevant services are to be, or were to be, provided wholly or principally for the benefit of an agency, or of a party to a contract with an agency—that agency;</w:t>
            </w:r>
          </w:p>
          <w:p w:rsidR="006C4B1C" w:rsidRPr="006E2BE2" w:rsidRDefault="006C4B1C" w:rsidP="006E2BE2">
            <w:pPr>
              <w:pStyle w:val="Tablea"/>
            </w:pPr>
            <w:r w:rsidRPr="006E2BE2">
              <w:t>(b) otherwise—the agency ascertained in accordance with the PID rules.</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17</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individual (other than a statutory officeholder, a judicial officer or an official of a registered industrial organisation) who exercises powers, or performs functions, conferred on the individual by or under a law of the Commonwealth, other than:</w:t>
            </w:r>
          </w:p>
          <w:p w:rsidR="006C4B1C" w:rsidRPr="006E2BE2" w:rsidRDefault="006C4B1C" w:rsidP="006E2BE2">
            <w:pPr>
              <w:pStyle w:val="Tablea"/>
            </w:pPr>
            <w:r w:rsidRPr="006E2BE2">
              <w:t xml:space="preserve">(a) the </w:t>
            </w:r>
            <w:r w:rsidRPr="006E2BE2">
              <w:rPr>
                <w:i/>
              </w:rPr>
              <w:t>Corporations (Aboriginal and Torres Strait Islander) Act 2006</w:t>
            </w:r>
            <w:r w:rsidRPr="006E2BE2">
              <w:t>; or</w:t>
            </w:r>
          </w:p>
          <w:p w:rsidR="006C4B1C" w:rsidRPr="006E2BE2" w:rsidRDefault="006C4B1C" w:rsidP="006E2BE2">
            <w:pPr>
              <w:pStyle w:val="Tablea"/>
            </w:pPr>
            <w:r w:rsidRPr="006E2BE2">
              <w:t xml:space="preserve">(b) the </w:t>
            </w:r>
            <w:r w:rsidRPr="006E2BE2">
              <w:rPr>
                <w:i/>
              </w:rPr>
              <w:t>Australian Capital Territory (Self</w:t>
            </w:r>
            <w:r w:rsidR="005D1DF0">
              <w:rPr>
                <w:i/>
              </w:rPr>
              <w:noBreakHyphen/>
            </w:r>
            <w:r w:rsidRPr="006E2BE2">
              <w:rPr>
                <w:i/>
              </w:rPr>
              <w:t>Government) Act 1988</w:t>
            </w:r>
            <w:r w:rsidRPr="006E2BE2">
              <w:t>; or</w:t>
            </w:r>
          </w:p>
          <w:p w:rsidR="006C4B1C" w:rsidRPr="006E2BE2" w:rsidRDefault="006C4B1C" w:rsidP="006E2BE2">
            <w:pPr>
              <w:pStyle w:val="Tablea"/>
            </w:pPr>
            <w:r w:rsidRPr="006E2BE2">
              <w:t xml:space="preserve">(c) the </w:t>
            </w:r>
            <w:r w:rsidRPr="006E2BE2">
              <w:rPr>
                <w:i/>
              </w:rPr>
              <w:t>Corporations Act 2001</w:t>
            </w:r>
            <w:r w:rsidRPr="006E2BE2">
              <w:t>; or</w:t>
            </w:r>
          </w:p>
          <w:p w:rsidR="006C4B1C" w:rsidRPr="006E2BE2" w:rsidRDefault="006C4B1C" w:rsidP="006E2BE2">
            <w:pPr>
              <w:pStyle w:val="Tablea"/>
            </w:pPr>
            <w:r w:rsidRPr="006E2BE2">
              <w:t xml:space="preserve">(d) the </w:t>
            </w:r>
            <w:r w:rsidRPr="006E2BE2">
              <w:rPr>
                <w:i/>
              </w:rPr>
              <w:t>Norfolk Island Act 1979</w:t>
            </w:r>
            <w:r w:rsidRPr="006E2BE2">
              <w:t>; or</w:t>
            </w:r>
          </w:p>
          <w:p w:rsidR="006C4B1C" w:rsidRPr="006E2BE2" w:rsidRDefault="006C4B1C" w:rsidP="006E2BE2">
            <w:pPr>
              <w:pStyle w:val="Tablea"/>
            </w:pPr>
            <w:r w:rsidRPr="006E2BE2">
              <w:t xml:space="preserve">(e) the </w:t>
            </w:r>
            <w:r w:rsidRPr="006E2BE2">
              <w:rPr>
                <w:i/>
              </w:rPr>
              <w:t>Northern Territory (Self</w:t>
            </w:r>
            <w:r w:rsidR="005D1DF0">
              <w:rPr>
                <w:i/>
              </w:rPr>
              <w:noBreakHyphen/>
            </w:r>
            <w:r w:rsidRPr="006E2BE2">
              <w:rPr>
                <w:i/>
              </w:rPr>
              <w:t>Government) Act 1978</w:t>
            </w:r>
            <w:r w:rsidRPr="006E2BE2">
              <w:t>; or</w:t>
            </w:r>
          </w:p>
          <w:p w:rsidR="006C4B1C" w:rsidRPr="006E2BE2" w:rsidRDefault="006C4B1C" w:rsidP="006E2BE2">
            <w:pPr>
              <w:pStyle w:val="Tablea"/>
            </w:pPr>
            <w:r w:rsidRPr="006E2BE2">
              <w:t>(f) a provision prescribed by the PID rules.</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Department administered by the Minister administering that law.</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18</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individual (other than a judicial officer) who exercises powers, or performs functions, conferred on the individual under a law in force in the Territory of Christmas Island (whether the law is a law of the Commonwealth or a law of the Territory).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 xml:space="preserve">The Department administered by the Minister administering the </w:t>
            </w:r>
            <w:r w:rsidRPr="006E2BE2">
              <w:rPr>
                <w:i/>
              </w:rPr>
              <w:t>Christmas Island Act 1958.</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19</w:t>
            </w:r>
          </w:p>
        </w:tc>
        <w:tc>
          <w:tcPr>
            <w:tcW w:w="3676"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individual (other than a judicial officer) who exercises powers, or performs functions, conferred on the individual under a law in force in the Territory of Cocos (Keeling) Islands (whether the law is a law of the Commonwealth or a law of the Territory).</w:t>
            </w:r>
          </w:p>
        </w:tc>
        <w:tc>
          <w:tcPr>
            <w:tcW w:w="2698"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 xml:space="preserve">The Department administered by the Minister administering the </w:t>
            </w:r>
            <w:r w:rsidRPr="006E2BE2">
              <w:rPr>
                <w:i/>
              </w:rPr>
              <w:t>Cocos (Keeling) Islands Act 1955.</w:t>
            </w:r>
          </w:p>
        </w:tc>
      </w:tr>
      <w:tr w:rsidR="006C4B1C" w:rsidRPr="006E2BE2" w:rsidTr="00D90485">
        <w:tc>
          <w:tcPr>
            <w:tcW w:w="714"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20</w:t>
            </w:r>
          </w:p>
        </w:tc>
        <w:tc>
          <w:tcPr>
            <w:tcW w:w="3676"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The Registrar, or a Deputy Registrar, of Aboriginal and Torres Strait Islander Corporations.</w:t>
            </w:r>
          </w:p>
        </w:tc>
        <w:tc>
          <w:tcPr>
            <w:tcW w:w="2698"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 xml:space="preserve">The Department administered by the Minister administering the </w:t>
            </w:r>
            <w:r w:rsidRPr="006E2BE2">
              <w:rPr>
                <w:i/>
              </w:rPr>
              <w:t>Corporations (Aboriginal and Torres Strait Islander) Act 2006.</w:t>
            </w:r>
          </w:p>
        </w:tc>
      </w:tr>
    </w:tbl>
    <w:p w:rsidR="006C4B1C" w:rsidRPr="006E2BE2" w:rsidRDefault="006C4B1C" w:rsidP="006E2BE2">
      <w:pPr>
        <w:pStyle w:val="subsection"/>
      </w:pPr>
      <w:r w:rsidRPr="006E2BE2">
        <w:tab/>
        <w:t>(2)</w:t>
      </w:r>
      <w:r w:rsidRPr="006E2BE2">
        <w:tab/>
        <w:t xml:space="preserve">A </w:t>
      </w:r>
      <w:r w:rsidRPr="006E2BE2">
        <w:rPr>
          <w:b/>
          <w:i/>
        </w:rPr>
        <w:t>statutory officeholder</w:t>
      </w:r>
      <w:r w:rsidRPr="006E2BE2">
        <w:t xml:space="preserve"> means an individual (other than a judicial officer or an official of a registered industrial organisation) who holds or performs the duties of an office established by or under a law of the Commonwealth, other than:</w:t>
      </w:r>
    </w:p>
    <w:p w:rsidR="006C4B1C" w:rsidRPr="006E2BE2" w:rsidRDefault="006C4B1C" w:rsidP="006E2BE2">
      <w:pPr>
        <w:pStyle w:val="paragraph"/>
        <w:rPr>
          <w:sz w:val="20"/>
        </w:rPr>
      </w:pPr>
      <w:r w:rsidRPr="006E2BE2">
        <w:rPr>
          <w:szCs w:val="22"/>
        </w:rPr>
        <w:tab/>
        <w:t>(a)</w:t>
      </w:r>
      <w:r w:rsidRPr="006E2BE2">
        <w:rPr>
          <w:szCs w:val="22"/>
        </w:rPr>
        <w:tab/>
      </w:r>
      <w:r w:rsidRPr="006E2BE2">
        <w:t xml:space="preserve">the </w:t>
      </w:r>
      <w:r w:rsidRPr="006E2BE2">
        <w:rPr>
          <w:i/>
        </w:rPr>
        <w:t>Corporations (Aboriginal and Torres Strait Islander) Act 2006</w:t>
      </w:r>
      <w:r w:rsidRPr="006E2BE2">
        <w:t>; or</w:t>
      </w:r>
    </w:p>
    <w:p w:rsidR="006C4B1C" w:rsidRPr="006E2BE2" w:rsidRDefault="006C4B1C" w:rsidP="006E2BE2">
      <w:pPr>
        <w:pStyle w:val="paragraph"/>
        <w:rPr>
          <w:sz w:val="20"/>
        </w:rPr>
      </w:pPr>
      <w:r w:rsidRPr="006E2BE2">
        <w:rPr>
          <w:szCs w:val="22"/>
        </w:rPr>
        <w:tab/>
        <w:t>(b)</w:t>
      </w:r>
      <w:r w:rsidRPr="006E2BE2">
        <w:rPr>
          <w:szCs w:val="22"/>
        </w:rPr>
        <w:tab/>
      </w:r>
      <w:r w:rsidRPr="006E2BE2">
        <w:t xml:space="preserve">the </w:t>
      </w:r>
      <w:r w:rsidRPr="006E2BE2">
        <w:rPr>
          <w:i/>
        </w:rPr>
        <w:t>Australian Capital Territory (Self</w:t>
      </w:r>
      <w:r w:rsidR="005D1DF0">
        <w:rPr>
          <w:i/>
        </w:rPr>
        <w:noBreakHyphen/>
      </w:r>
      <w:r w:rsidRPr="006E2BE2">
        <w:rPr>
          <w:i/>
        </w:rPr>
        <w:t>Government) Act 1988</w:t>
      </w:r>
      <w:r w:rsidRPr="006E2BE2">
        <w:t>; or</w:t>
      </w:r>
    </w:p>
    <w:p w:rsidR="006C4B1C" w:rsidRPr="006E2BE2" w:rsidRDefault="006C4B1C" w:rsidP="006E2BE2">
      <w:pPr>
        <w:pStyle w:val="paragraph"/>
        <w:rPr>
          <w:sz w:val="20"/>
        </w:rPr>
      </w:pPr>
      <w:r w:rsidRPr="006E2BE2">
        <w:rPr>
          <w:szCs w:val="22"/>
        </w:rPr>
        <w:tab/>
        <w:t>(c)</w:t>
      </w:r>
      <w:r w:rsidRPr="006E2BE2">
        <w:rPr>
          <w:szCs w:val="22"/>
        </w:rPr>
        <w:tab/>
      </w:r>
      <w:r w:rsidRPr="006E2BE2">
        <w:t xml:space="preserve">the </w:t>
      </w:r>
      <w:r w:rsidRPr="006E2BE2">
        <w:rPr>
          <w:i/>
        </w:rPr>
        <w:t>Corporations Act 2001</w:t>
      </w:r>
      <w:r w:rsidRPr="006E2BE2">
        <w:t>; or</w:t>
      </w:r>
    </w:p>
    <w:p w:rsidR="006C4B1C" w:rsidRPr="006E2BE2" w:rsidRDefault="006C4B1C" w:rsidP="006E2BE2">
      <w:pPr>
        <w:pStyle w:val="paragraph"/>
        <w:rPr>
          <w:sz w:val="20"/>
        </w:rPr>
      </w:pPr>
      <w:r w:rsidRPr="006E2BE2">
        <w:rPr>
          <w:szCs w:val="22"/>
        </w:rPr>
        <w:tab/>
        <w:t>(d)</w:t>
      </w:r>
      <w:r w:rsidRPr="006E2BE2">
        <w:rPr>
          <w:szCs w:val="22"/>
        </w:rPr>
        <w:tab/>
      </w:r>
      <w:r w:rsidRPr="006E2BE2">
        <w:t xml:space="preserve">the </w:t>
      </w:r>
      <w:r w:rsidRPr="006E2BE2">
        <w:rPr>
          <w:i/>
        </w:rPr>
        <w:t xml:space="preserve">Norfolk Island Act 1979 </w:t>
      </w:r>
      <w:r w:rsidRPr="006E2BE2">
        <w:t>(except section</w:t>
      </w:r>
      <w:r w:rsidR="006E2BE2" w:rsidRPr="006E2BE2">
        <w:t> </w:t>
      </w:r>
      <w:r w:rsidRPr="006E2BE2">
        <w:t>51D of that Act); or</w:t>
      </w:r>
    </w:p>
    <w:p w:rsidR="006C4B1C" w:rsidRPr="006E2BE2" w:rsidRDefault="006C4B1C" w:rsidP="006E2BE2">
      <w:pPr>
        <w:pStyle w:val="paragraph"/>
        <w:rPr>
          <w:sz w:val="20"/>
        </w:rPr>
      </w:pPr>
      <w:r w:rsidRPr="006E2BE2">
        <w:rPr>
          <w:szCs w:val="22"/>
        </w:rPr>
        <w:tab/>
        <w:t>(e)</w:t>
      </w:r>
      <w:r w:rsidRPr="006E2BE2">
        <w:rPr>
          <w:szCs w:val="22"/>
        </w:rPr>
        <w:tab/>
      </w:r>
      <w:r w:rsidRPr="006E2BE2">
        <w:t xml:space="preserve">the </w:t>
      </w:r>
      <w:r w:rsidRPr="006E2BE2">
        <w:rPr>
          <w:i/>
        </w:rPr>
        <w:t>Northern Territory (Self</w:t>
      </w:r>
      <w:r w:rsidR="005D1DF0">
        <w:rPr>
          <w:i/>
        </w:rPr>
        <w:noBreakHyphen/>
      </w:r>
      <w:r w:rsidRPr="006E2BE2">
        <w:rPr>
          <w:i/>
        </w:rPr>
        <w:t>Government) Act 1978</w:t>
      </w:r>
      <w:r w:rsidRPr="006E2BE2">
        <w:t>.</w:t>
      </w:r>
    </w:p>
    <w:p w:rsidR="006C4B1C" w:rsidRPr="006E2BE2" w:rsidRDefault="006C4B1C" w:rsidP="006E2BE2">
      <w:pPr>
        <w:pStyle w:val="subsection"/>
      </w:pPr>
      <w:r w:rsidRPr="006E2BE2">
        <w:tab/>
        <w:t>(3)</w:t>
      </w:r>
      <w:r w:rsidRPr="006E2BE2">
        <w:tab/>
        <w:t>For the purposes of item</w:t>
      </w:r>
      <w:r w:rsidR="006E2BE2" w:rsidRPr="006E2BE2">
        <w:t> </w:t>
      </w:r>
      <w:r w:rsidRPr="006E2BE2">
        <w:t xml:space="preserve">6 of the table in </w:t>
      </w:r>
      <w:r w:rsidR="006E2BE2" w:rsidRPr="006E2BE2">
        <w:t>subsection (</w:t>
      </w:r>
      <w:r w:rsidRPr="006E2BE2">
        <w:t>1):</w:t>
      </w:r>
    </w:p>
    <w:p w:rsidR="006C4B1C" w:rsidRPr="006E2BE2" w:rsidRDefault="006C4B1C" w:rsidP="006E2BE2">
      <w:pPr>
        <w:pStyle w:val="paragraph"/>
      </w:pPr>
      <w:r w:rsidRPr="006E2BE2">
        <w:tab/>
        <w:t>(a)</w:t>
      </w:r>
      <w:r w:rsidRPr="006E2BE2">
        <w:tab/>
        <w:t>a person who is a member of the staff referred to in subsection</w:t>
      </w:r>
      <w:r w:rsidR="006E2BE2" w:rsidRPr="006E2BE2">
        <w:t> </w:t>
      </w:r>
      <w:r w:rsidRPr="006E2BE2">
        <w:t xml:space="preserve">31(1) of the </w:t>
      </w:r>
      <w:r w:rsidRPr="006E2BE2">
        <w:rPr>
          <w:i/>
        </w:rPr>
        <w:t>Ombudsman Act 1976</w:t>
      </w:r>
      <w:r w:rsidRPr="006E2BE2">
        <w:t xml:space="preserve"> is taken to be a member of the staff of the Ombudsman; and</w:t>
      </w:r>
    </w:p>
    <w:p w:rsidR="006C4B1C" w:rsidRPr="006E2BE2" w:rsidRDefault="006C4B1C" w:rsidP="006E2BE2">
      <w:pPr>
        <w:pStyle w:val="paragraph"/>
      </w:pPr>
      <w:r w:rsidRPr="006E2BE2">
        <w:tab/>
        <w:t>(b)</w:t>
      </w:r>
      <w:r w:rsidRPr="006E2BE2">
        <w:tab/>
        <w:t>a person who is a member of the staff referred to in subsection</w:t>
      </w:r>
      <w:r w:rsidR="006E2BE2" w:rsidRPr="006E2BE2">
        <w:t> </w:t>
      </w:r>
      <w:r w:rsidRPr="006E2BE2">
        <w:t xml:space="preserve">32(1) of the </w:t>
      </w:r>
      <w:r w:rsidRPr="006E2BE2">
        <w:rPr>
          <w:i/>
        </w:rPr>
        <w:t>Inspector</w:t>
      </w:r>
      <w:r w:rsidR="005D1DF0">
        <w:rPr>
          <w:i/>
        </w:rPr>
        <w:noBreakHyphen/>
      </w:r>
      <w:r w:rsidRPr="006E2BE2">
        <w:rPr>
          <w:i/>
        </w:rPr>
        <w:t>General of Intelligence and Security Act 1986</w:t>
      </w:r>
      <w:r w:rsidRPr="006E2BE2">
        <w:t xml:space="preserve"> is taken to be a member of the staff of the IGIS; and</w:t>
      </w:r>
    </w:p>
    <w:p w:rsidR="006C4B1C" w:rsidRPr="006E2BE2" w:rsidRDefault="006C4B1C" w:rsidP="006E2BE2">
      <w:pPr>
        <w:pStyle w:val="paragraph"/>
      </w:pPr>
      <w:r w:rsidRPr="006E2BE2">
        <w:tab/>
        <w:t>(c)</w:t>
      </w:r>
      <w:r w:rsidRPr="006E2BE2">
        <w:tab/>
        <w:t>a staff member of the Australian Commission for Law Enforcement Integrity is taken to be a member of the staff of the Integrity Commissioner.</w:t>
      </w:r>
    </w:p>
    <w:p w:rsidR="006C4B1C" w:rsidRPr="006E2BE2" w:rsidRDefault="006C4B1C" w:rsidP="006E2BE2">
      <w:pPr>
        <w:pStyle w:val="subsection"/>
      </w:pPr>
      <w:r w:rsidRPr="006E2BE2">
        <w:rPr>
          <w:sz w:val="20"/>
        </w:rPr>
        <w:tab/>
      </w:r>
      <w:r w:rsidRPr="006E2BE2">
        <w:rPr>
          <w:szCs w:val="22"/>
        </w:rPr>
        <w:t>(4)</w:t>
      </w:r>
      <w:r w:rsidRPr="006E2BE2">
        <w:rPr>
          <w:szCs w:val="22"/>
        </w:rPr>
        <w:tab/>
        <w:t>To avoid doubt</w:t>
      </w:r>
      <w:r w:rsidRPr="006E2BE2">
        <w:t xml:space="preserve">, a judicial officer, or a member of a Royal Commission, is not a </w:t>
      </w:r>
      <w:r w:rsidRPr="006E2BE2">
        <w:rPr>
          <w:b/>
          <w:i/>
        </w:rPr>
        <w:t>public official</w:t>
      </w:r>
      <w:r w:rsidRPr="006E2BE2">
        <w:t xml:space="preserve"> for the purposes of this Act.</w:t>
      </w:r>
    </w:p>
    <w:p w:rsidR="006C4B1C" w:rsidRPr="006E2BE2" w:rsidRDefault="007943FF" w:rsidP="006E2BE2">
      <w:pPr>
        <w:pStyle w:val="ActHead5"/>
      </w:pPr>
      <w:bookmarkStart w:id="97" w:name="_Toc361755410"/>
      <w:r w:rsidRPr="006E2BE2">
        <w:rPr>
          <w:rStyle w:val="CharSectno"/>
        </w:rPr>
        <w:t>70</w:t>
      </w:r>
      <w:r w:rsidR="006C4B1C" w:rsidRPr="006E2BE2">
        <w:t xml:space="preserve">  Individuals taken to be public officials</w:t>
      </w:r>
      <w:bookmarkEnd w:id="97"/>
    </w:p>
    <w:p w:rsidR="006C4B1C" w:rsidRPr="006E2BE2" w:rsidRDefault="006C4B1C" w:rsidP="006E2BE2">
      <w:pPr>
        <w:pStyle w:val="subsection"/>
        <w:rPr>
          <w:sz w:val="20"/>
        </w:rPr>
      </w:pPr>
      <w:r w:rsidRPr="006E2BE2">
        <w:rPr>
          <w:sz w:val="20"/>
        </w:rPr>
        <w:tab/>
      </w:r>
      <w:r w:rsidRPr="006E2BE2">
        <w:t>(1)</w:t>
      </w:r>
      <w:r w:rsidRPr="006E2BE2">
        <w:rPr>
          <w:sz w:val="20"/>
        </w:rPr>
        <w:tab/>
      </w:r>
      <w:r w:rsidRPr="006E2BE2">
        <w:t>If:</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an authorised officer of an agency believes, on reasonable grounds, that an individual has information that concerns disclosable conduct;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apart from this subsection, the individual was not a public official when the individual obtained the information; and</w:t>
      </w:r>
    </w:p>
    <w:p w:rsidR="006C4B1C" w:rsidRPr="006E2BE2" w:rsidRDefault="006C4B1C" w:rsidP="006E2BE2">
      <w:pPr>
        <w:pStyle w:val="paragraph"/>
        <w:rPr>
          <w:sz w:val="20"/>
        </w:rPr>
      </w:pPr>
      <w:r w:rsidRPr="006E2BE2">
        <w:rPr>
          <w:sz w:val="20"/>
        </w:rPr>
        <w:tab/>
      </w:r>
      <w:r w:rsidRPr="006E2BE2">
        <w:t>(c)</w:t>
      </w:r>
      <w:r w:rsidRPr="006E2BE2">
        <w:rPr>
          <w:sz w:val="20"/>
        </w:rPr>
        <w:tab/>
      </w:r>
      <w:r w:rsidRPr="006E2BE2">
        <w:t>the individual has disclosed, or proposes to disclose, the information to the authorised officer;</w:t>
      </w:r>
    </w:p>
    <w:p w:rsidR="006C4B1C" w:rsidRPr="006E2BE2" w:rsidRDefault="006C4B1C" w:rsidP="006E2BE2">
      <w:pPr>
        <w:pStyle w:val="subsection2"/>
        <w:rPr>
          <w:sz w:val="20"/>
        </w:rPr>
      </w:pPr>
      <w:r w:rsidRPr="006E2BE2">
        <w:t>the authorised officer may, by written notice given to the individual, determine that this Act has effect, and is taken always to have had effect, in relation to the disclosure of the information by the individual, as if the individual had been a public official when the person obtained the information.</w:t>
      </w:r>
    </w:p>
    <w:p w:rsidR="006C4B1C" w:rsidRPr="006E2BE2" w:rsidRDefault="006C4B1C" w:rsidP="006E2BE2">
      <w:pPr>
        <w:pStyle w:val="subsection"/>
      </w:pPr>
      <w:r w:rsidRPr="006E2BE2">
        <w:tab/>
        <w:t>(2)</w:t>
      </w:r>
      <w:r w:rsidRPr="006E2BE2">
        <w:tab/>
        <w:t>The authorised officer may make the determination:</w:t>
      </w:r>
    </w:p>
    <w:p w:rsidR="006C4B1C" w:rsidRPr="006E2BE2" w:rsidRDefault="006C4B1C" w:rsidP="006E2BE2">
      <w:pPr>
        <w:pStyle w:val="paragraph"/>
      </w:pPr>
      <w:r w:rsidRPr="006E2BE2">
        <w:tab/>
        <w:t>(a)</w:t>
      </w:r>
      <w:r w:rsidRPr="006E2BE2">
        <w:tab/>
        <w:t>on a request being made to the authorised officer by the individual; or</w:t>
      </w:r>
    </w:p>
    <w:p w:rsidR="006C4B1C" w:rsidRPr="006E2BE2" w:rsidRDefault="006C4B1C" w:rsidP="006E2BE2">
      <w:pPr>
        <w:pStyle w:val="paragraph"/>
      </w:pPr>
      <w:r w:rsidRPr="006E2BE2">
        <w:tab/>
        <w:t>(b)</w:t>
      </w:r>
      <w:r w:rsidRPr="006E2BE2">
        <w:tab/>
        <w:t>on the authorised officer’s own initiative.</w:t>
      </w:r>
    </w:p>
    <w:p w:rsidR="006C4B1C" w:rsidRPr="006E2BE2" w:rsidRDefault="006C4B1C" w:rsidP="006E2BE2">
      <w:pPr>
        <w:pStyle w:val="subsection"/>
      </w:pPr>
      <w:r w:rsidRPr="006E2BE2">
        <w:tab/>
        <w:t>(3)</w:t>
      </w:r>
      <w:r w:rsidRPr="006E2BE2">
        <w:tab/>
        <w:t>If the individual requests an authorised officer of an agency to make the determination, the authorised officer must, after considering the request:</w:t>
      </w:r>
    </w:p>
    <w:p w:rsidR="006C4B1C" w:rsidRPr="006E2BE2" w:rsidRDefault="006C4B1C" w:rsidP="006E2BE2">
      <w:pPr>
        <w:pStyle w:val="paragraph"/>
      </w:pPr>
      <w:r w:rsidRPr="006E2BE2">
        <w:tab/>
        <w:t>(a)</w:t>
      </w:r>
      <w:r w:rsidRPr="006E2BE2">
        <w:tab/>
        <w:t>make the determination, and inform the individual accordingly; or</w:t>
      </w:r>
    </w:p>
    <w:p w:rsidR="006C4B1C" w:rsidRPr="006E2BE2" w:rsidRDefault="006C4B1C" w:rsidP="006E2BE2">
      <w:pPr>
        <w:pStyle w:val="paragraph"/>
      </w:pPr>
      <w:r w:rsidRPr="006E2BE2">
        <w:tab/>
        <w:t>(b)</w:t>
      </w:r>
      <w:r w:rsidRPr="006E2BE2">
        <w:tab/>
        <w:t>refuse to make the determination, and inform the individual of the refusal and the reasons for the refusal.</w:t>
      </w:r>
    </w:p>
    <w:p w:rsidR="00155AD2" w:rsidRPr="001A42BA" w:rsidRDefault="00155AD2" w:rsidP="00155AD2">
      <w:pPr>
        <w:pStyle w:val="subsection"/>
      </w:pPr>
      <w:r w:rsidRPr="001A42BA">
        <w:tab/>
        <w:t>(3A)</w:t>
      </w:r>
      <w:r w:rsidRPr="001A42BA">
        <w:tab/>
        <w:t>This section does not apply if the individual is a judicial officer or is a member of a Royal Commission.</w:t>
      </w:r>
    </w:p>
    <w:p w:rsidR="006C4B1C" w:rsidRPr="006E2BE2" w:rsidRDefault="006C4B1C" w:rsidP="006E2BE2">
      <w:pPr>
        <w:pStyle w:val="subsection"/>
      </w:pPr>
      <w:r w:rsidRPr="006E2BE2">
        <w:rPr>
          <w:sz w:val="20"/>
        </w:rPr>
        <w:tab/>
      </w:r>
      <w:r w:rsidRPr="006E2BE2">
        <w:t>(4)</w:t>
      </w:r>
      <w:r w:rsidRPr="006E2BE2">
        <w:rPr>
          <w:sz w:val="20"/>
        </w:rPr>
        <w:tab/>
      </w:r>
      <w:r w:rsidRPr="006E2BE2">
        <w:t>A determination under this section is not a legislative instrument.</w:t>
      </w:r>
    </w:p>
    <w:p w:rsidR="006C4B1C" w:rsidRPr="006E2BE2" w:rsidRDefault="006C4B1C" w:rsidP="006E2BE2">
      <w:pPr>
        <w:pStyle w:val="ActHead4"/>
      </w:pPr>
      <w:bookmarkStart w:id="98" w:name="_Toc361755411"/>
      <w:r w:rsidRPr="006E2BE2">
        <w:rPr>
          <w:rStyle w:val="CharSubdNo"/>
        </w:rPr>
        <w:t>Subdivision B</w:t>
      </w:r>
      <w:r w:rsidRPr="006E2BE2">
        <w:t>—</w:t>
      </w:r>
      <w:r w:rsidRPr="006E2BE2">
        <w:rPr>
          <w:rStyle w:val="CharSubdText"/>
        </w:rPr>
        <w:t>Agencies and prescribed authorities</w:t>
      </w:r>
      <w:bookmarkEnd w:id="98"/>
    </w:p>
    <w:p w:rsidR="006C4B1C" w:rsidRPr="006E2BE2" w:rsidRDefault="007943FF" w:rsidP="006E2BE2">
      <w:pPr>
        <w:pStyle w:val="ActHead5"/>
        <w:rPr>
          <w:b w:val="0"/>
          <w:sz w:val="20"/>
        </w:rPr>
      </w:pPr>
      <w:bookmarkStart w:id="99" w:name="_Toc361755412"/>
      <w:r w:rsidRPr="006E2BE2">
        <w:rPr>
          <w:rStyle w:val="CharSectno"/>
        </w:rPr>
        <w:t>71</w:t>
      </w:r>
      <w:r w:rsidR="006C4B1C" w:rsidRPr="006E2BE2">
        <w:t xml:space="preserve">  Meaning of </w:t>
      </w:r>
      <w:r w:rsidR="006C4B1C" w:rsidRPr="006E2BE2">
        <w:rPr>
          <w:i/>
        </w:rPr>
        <w:t>agency</w:t>
      </w:r>
      <w:bookmarkEnd w:id="99"/>
    </w:p>
    <w:p w:rsidR="006C4B1C" w:rsidRPr="006E2BE2" w:rsidRDefault="006C4B1C" w:rsidP="006E2BE2">
      <w:pPr>
        <w:pStyle w:val="Definition"/>
        <w:rPr>
          <w:sz w:val="20"/>
        </w:rPr>
      </w:pPr>
      <w:r w:rsidRPr="006E2BE2">
        <w:t xml:space="preserve">For the purposes of this Act, </w:t>
      </w:r>
      <w:r w:rsidRPr="006E2BE2">
        <w:rPr>
          <w:b/>
          <w:i/>
        </w:rPr>
        <w:t xml:space="preserve">agency </w:t>
      </w:r>
      <w:r w:rsidRPr="006E2BE2">
        <w:t>means:</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a Department; or</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an Executive Agency; or</w:t>
      </w:r>
    </w:p>
    <w:p w:rsidR="006C4B1C" w:rsidRPr="006E2BE2" w:rsidRDefault="006C4B1C" w:rsidP="006E2BE2">
      <w:pPr>
        <w:pStyle w:val="paragraph"/>
        <w:rPr>
          <w:sz w:val="20"/>
        </w:rPr>
      </w:pPr>
      <w:r w:rsidRPr="006E2BE2">
        <w:rPr>
          <w:sz w:val="20"/>
        </w:rPr>
        <w:tab/>
      </w:r>
      <w:r w:rsidRPr="006E2BE2">
        <w:t>(c)</w:t>
      </w:r>
      <w:r w:rsidRPr="006E2BE2">
        <w:rPr>
          <w:sz w:val="20"/>
        </w:rPr>
        <w:tab/>
      </w:r>
      <w:r w:rsidRPr="006E2BE2">
        <w:t>a prescribed authority.</w:t>
      </w:r>
    </w:p>
    <w:p w:rsidR="006C4B1C" w:rsidRPr="006E2BE2" w:rsidRDefault="007943FF" w:rsidP="006E2BE2">
      <w:pPr>
        <w:pStyle w:val="ActHead5"/>
        <w:rPr>
          <w:b w:val="0"/>
          <w:sz w:val="20"/>
        </w:rPr>
      </w:pPr>
      <w:bookmarkStart w:id="100" w:name="_Toc361755413"/>
      <w:r w:rsidRPr="006E2BE2">
        <w:rPr>
          <w:rStyle w:val="CharSectno"/>
        </w:rPr>
        <w:t>72</w:t>
      </w:r>
      <w:r w:rsidR="006C4B1C" w:rsidRPr="006E2BE2">
        <w:t xml:space="preserve">  Meaning of </w:t>
      </w:r>
      <w:r w:rsidR="006C4B1C" w:rsidRPr="006E2BE2">
        <w:rPr>
          <w:i/>
        </w:rPr>
        <w:t>prescribed authority</w:t>
      </w:r>
      <w:bookmarkEnd w:id="100"/>
    </w:p>
    <w:p w:rsidR="006C4B1C" w:rsidRPr="006E2BE2" w:rsidRDefault="006C4B1C" w:rsidP="006E2BE2">
      <w:pPr>
        <w:pStyle w:val="SubsectionHead"/>
        <w:rPr>
          <w:i w:val="0"/>
          <w:sz w:val="20"/>
        </w:rPr>
      </w:pPr>
      <w:r w:rsidRPr="006E2BE2">
        <w:t>Prescribed authorities</w:t>
      </w:r>
    </w:p>
    <w:p w:rsidR="006C4B1C" w:rsidRPr="006E2BE2" w:rsidRDefault="006C4B1C" w:rsidP="006E2BE2">
      <w:pPr>
        <w:pStyle w:val="subsection"/>
        <w:rPr>
          <w:sz w:val="20"/>
        </w:rPr>
      </w:pPr>
      <w:r w:rsidRPr="006E2BE2">
        <w:rPr>
          <w:sz w:val="20"/>
        </w:rPr>
        <w:tab/>
      </w:r>
      <w:r w:rsidRPr="006E2BE2">
        <w:t>(1)</w:t>
      </w:r>
      <w:r w:rsidRPr="006E2BE2">
        <w:rPr>
          <w:sz w:val="20"/>
        </w:rPr>
        <w:tab/>
      </w:r>
      <w:r w:rsidRPr="006E2BE2">
        <w:t xml:space="preserve">For the purposes of this Act, </w:t>
      </w:r>
      <w:r w:rsidRPr="006E2BE2">
        <w:rPr>
          <w:b/>
          <w:i/>
        </w:rPr>
        <w:t>prescribed authority</w:t>
      </w:r>
      <w:r w:rsidRPr="006E2BE2">
        <w:t xml:space="preserve"> means:</w:t>
      </w:r>
    </w:p>
    <w:p w:rsidR="006C4B1C" w:rsidRPr="006E2BE2" w:rsidRDefault="006C4B1C" w:rsidP="006E2BE2">
      <w:pPr>
        <w:pStyle w:val="paragraph"/>
        <w:rPr>
          <w:szCs w:val="22"/>
        </w:rPr>
      </w:pPr>
      <w:r w:rsidRPr="006E2BE2">
        <w:rPr>
          <w:szCs w:val="22"/>
        </w:rPr>
        <w:tab/>
        <w:t>(a)</w:t>
      </w:r>
      <w:r w:rsidRPr="006E2BE2">
        <w:rPr>
          <w:szCs w:val="22"/>
        </w:rPr>
        <w:tab/>
        <w:t>a Statutory Agency; or</w:t>
      </w:r>
    </w:p>
    <w:p w:rsidR="006C4B1C" w:rsidRPr="006E2BE2" w:rsidRDefault="006C4B1C" w:rsidP="006E2BE2">
      <w:pPr>
        <w:pStyle w:val="paragraph"/>
        <w:rPr>
          <w:sz w:val="20"/>
        </w:rPr>
      </w:pPr>
      <w:r w:rsidRPr="006E2BE2">
        <w:tab/>
        <w:t>(b)</w:t>
      </w:r>
      <w:r w:rsidRPr="006E2BE2">
        <w:tab/>
        <w:t xml:space="preserve">a Commonwealth authority (within the meaning of the </w:t>
      </w:r>
      <w:r w:rsidRPr="006E2BE2">
        <w:rPr>
          <w:i/>
        </w:rPr>
        <w:t>Commonwealth Authorities and Companies Act 1997</w:t>
      </w:r>
      <w:r w:rsidRPr="006E2BE2">
        <w:t>); or</w:t>
      </w:r>
    </w:p>
    <w:p w:rsidR="006C4B1C" w:rsidRPr="006E2BE2" w:rsidRDefault="006C4B1C" w:rsidP="006E2BE2">
      <w:pPr>
        <w:pStyle w:val="paragraph"/>
        <w:rPr>
          <w:sz w:val="20"/>
        </w:rPr>
      </w:pPr>
      <w:r w:rsidRPr="006E2BE2">
        <w:rPr>
          <w:sz w:val="20"/>
        </w:rPr>
        <w:tab/>
      </w:r>
      <w:r w:rsidRPr="006E2BE2">
        <w:t>(c)</w:t>
      </w:r>
      <w:r w:rsidRPr="006E2BE2">
        <w:rPr>
          <w:sz w:val="20"/>
        </w:rPr>
        <w:tab/>
      </w:r>
      <w:r w:rsidRPr="006E2BE2">
        <w:t>a Commonwealth company; or</w:t>
      </w:r>
    </w:p>
    <w:p w:rsidR="006C4B1C" w:rsidRPr="006E2BE2" w:rsidRDefault="006C4B1C" w:rsidP="006E2BE2">
      <w:pPr>
        <w:pStyle w:val="paragraph"/>
        <w:rPr>
          <w:sz w:val="20"/>
        </w:rPr>
      </w:pPr>
      <w:r w:rsidRPr="006E2BE2">
        <w:rPr>
          <w:sz w:val="20"/>
        </w:rPr>
        <w:tab/>
      </w:r>
      <w:r w:rsidRPr="006E2BE2">
        <w:t>(d)</w:t>
      </w:r>
      <w:r w:rsidRPr="006E2BE2">
        <w:rPr>
          <w:sz w:val="20"/>
        </w:rPr>
        <w:tab/>
      </w:r>
      <w:r w:rsidRPr="006E2BE2">
        <w:t>the Australian Federal Police; or</w:t>
      </w:r>
    </w:p>
    <w:p w:rsidR="006C4B1C" w:rsidRPr="006E2BE2" w:rsidRDefault="006C4B1C" w:rsidP="006E2BE2">
      <w:pPr>
        <w:pStyle w:val="paragraph"/>
        <w:rPr>
          <w:sz w:val="20"/>
        </w:rPr>
      </w:pPr>
      <w:r w:rsidRPr="006E2BE2">
        <w:rPr>
          <w:sz w:val="20"/>
        </w:rPr>
        <w:tab/>
      </w:r>
      <w:r w:rsidRPr="006E2BE2">
        <w:t>(e)</w:t>
      </w:r>
      <w:r w:rsidRPr="006E2BE2">
        <w:rPr>
          <w:sz w:val="20"/>
        </w:rPr>
        <w:tab/>
      </w:r>
      <w:r w:rsidRPr="006E2BE2">
        <w:t>the Australian Security Intelligence Organisation; or</w:t>
      </w:r>
    </w:p>
    <w:p w:rsidR="006C4B1C" w:rsidRPr="006E2BE2" w:rsidRDefault="006C4B1C" w:rsidP="006E2BE2">
      <w:pPr>
        <w:pStyle w:val="paragraph"/>
        <w:rPr>
          <w:sz w:val="20"/>
        </w:rPr>
      </w:pPr>
      <w:r w:rsidRPr="006E2BE2">
        <w:rPr>
          <w:sz w:val="20"/>
        </w:rPr>
        <w:tab/>
      </w:r>
      <w:r w:rsidRPr="006E2BE2">
        <w:t>(f)</w:t>
      </w:r>
      <w:r w:rsidRPr="006E2BE2">
        <w:rPr>
          <w:sz w:val="20"/>
        </w:rPr>
        <w:tab/>
      </w:r>
      <w:r w:rsidRPr="006E2BE2">
        <w:t>the Australian Secret Intelligence Service; or</w:t>
      </w:r>
    </w:p>
    <w:p w:rsidR="006C4B1C" w:rsidRPr="006E2BE2" w:rsidRDefault="006C4B1C" w:rsidP="006E2BE2">
      <w:pPr>
        <w:pStyle w:val="paragraph"/>
        <w:rPr>
          <w:sz w:val="20"/>
        </w:rPr>
      </w:pPr>
      <w:r w:rsidRPr="006E2BE2">
        <w:rPr>
          <w:sz w:val="20"/>
        </w:rPr>
        <w:tab/>
      </w:r>
      <w:r w:rsidRPr="006E2BE2">
        <w:t>(g)</w:t>
      </w:r>
      <w:r w:rsidRPr="006E2BE2">
        <w:rPr>
          <w:sz w:val="20"/>
        </w:rPr>
        <w:tab/>
      </w:r>
      <w:r w:rsidRPr="006E2BE2">
        <w:t>the Defence Imagery and Geospatial Organisation; or</w:t>
      </w:r>
    </w:p>
    <w:p w:rsidR="006C4B1C" w:rsidRPr="006E2BE2" w:rsidRDefault="006C4B1C" w:rsidP="006E2BE2">
      <w:pPr>
        <w:pStyle w:val="paragraph"/>
        <w:rPr>
          <w:sz w:val="20"/>
        </w:rPr>
      </w:pPr>
      <w:r w:rsidRPr="006E2BE2">
        <w:rPr>
          <w:sz w:val="20"/>
        </w:rPr>
        <w:tab/>
      </w:r>
      <w:r w:rsidRPr="006E2BE2">
        <w:t>(h)</w:t>
      </w:r>
      <w:r w:rsidRPr="006E2BE2">
        <w:rPr>
          <w:sz w:val="20"/>
        </w:rPr>
        <w:tab/>
      </w:r>
      <w:r w:rsidRPr="006E2BE2">
        <w:t>the Defence Intelligence Organisation; or</w:t>
      </w:r>
    </w:p>
    <w:p w:rsidR="006C4B1C" w:rsidRPr="006E2BE2" w:rsidRDefault="006C4B1C" w:rsidP="006E2BE2">
      <w:pPr>
        <w:pStyle w:val="paragraph"/>
        <w:rPr>
          <w:sz w:val="20"/>
        </w:rPr>
      </w:pPr>
      <w:r w:rsidRPr="006E2BE2">
        <w:rPr>
          <w:sz w:val="20"/>
        </w:rPr>
        <w:tab/>
      </w:r>
      <w:r w:rsidRPr="006E2BE2">
        <w:t>(i)</w:t>
      </w:r>
      <w:r w:rsidRPr="006E2BE2">
        <w:rPr>
          <w:sz w:val="20"/>
        </w:rPr>
        <w:tab/>
      </w:r>
      <w:r w:rsidRPr="006E2BE2">
        <w:t>the Defence Signals Directorate; or</w:t>
      </w:r>
    </w:p>
    <w:p w:rsidR="006C4B1C" w:rsidRPr="006E2BE2" w:rsidRDefault="006C4B1C" w:rsidP="006E2BE2">
      <w:pPr>
        <w:pStyle w:val="paragraph"/>
      </w:pPr>
      <w:r w:rsidRPr="006E2BE2">
        <w:rPr>
          <w:sz w:val="20"/>
        </w:rPr>
        <w:tab/>
      </w:r>
      <w:r w:rsidRPr="006E2BE2">
        <w:t>(j)</w:t>
      </w:r>
      <w:r w:rsidRPr="006E2BE2">
        <w:rPr>
          <w:sz w:val="20"/>
        </w:rPr>
        <w:tab/>
      </w:r>
      <w:r w:rsidRPr="006E2BE2">
        <w:t>the Office of National Assessments; or</w:t>
      </w:r>
    </w:p>
    <w:p w:rsidR="006C4B1C" w:rsidRPr="006E2BE2" w:rsidRDefault="006C4B1C" w:rsidP="006E2BE2">
      <w:pPr>
        <w:pStyle w:val="paragraph"/>
        <w:rPr>
          <w:szCs w:val="22"/>
        </w:rPr>
      </w:pPr>
      <w:r w:rsidRPr="006E2BE2">
        <w:rPr>
          <w:szCs w:val="22"/>
        </w:rPr>
        <w:tab/>
        <w:t>(k)</w:t>
      </w:r>
      <w:r w:rsidRPr="006E2BE2">
        <w:rPr>
          <w:szCs w:val="22"/>
        </w:rPr>
        <w:tab/>
        <w:t>the Australian Prudential Regulation Authority; or</w:t>
      </w:r>
    </w:p>
    <w:p w:rsidR="006C4B1C" w:rsidRPr="006E2BE2" w:rsidRDefault="006C4B1C" w:rsidP="006E2BE2">
      <w:pPr>
        <w:pStyle w:val="paragraph"/>
      </w:pPr>
      <w:r w:rsidRPr="006E2BE2">
        <w:rPr>
          <w:sz w:val="20"/>
        </w:rPr>
        <w:tab/>
      </w:r>
      <w:r w:rsidRPr="006E2BE2">
        <w:t>(l)</w:t>
      </w:r>
      <w:r w:rsidRPr="006E2BE2">
        <w:rPr>
          <w:sz w:val="20"/>
        </w:rPr>
        <w:tab/>
      </w:r>
      <w:r w:rsidRPr="006E2BE2">
        <w:t>the High Court or any court created by the Parliament; or</w:t>
      </w:r>
    </w:p>
    <w:p w:rsidR="006C4B1C" w:rsidRPr="006E2BE2" w:rsidRDefault="006C4B1C" w:rsidP="006E2BE2">
      <w:pPr>
        <w:pStyle w:val="paragraph"/>
        <w:rPr>
          <w:szCs w:val="22"/>
        </w:rPr>
      </w:pPr>
      <w:r w:rsidRPr="006E2BE2">
        <w:rPr>
          <w:szCs w:val="22"/>
        </w:rPr>
        <w:tab/>
        <w:t>(m)</w:t>
      </w:r>
      <w:r w:rsidRPr="006E2BE2">
        <w:rPr>
          <w:szCs w:val="22"/>
        </w:rPr>
        <w:tab/>
        <w:t>the Office of Official Secretary to the Governor</w:t>
      </w:r>
      <w:r w:rsidR="005D1DF0">
        <w:rPr>
          <w:szCs w:val="22"/>
        </w:rPr>
        <w:noBreakHyphen/>
      </w:r>
      <w:r w:rsidRPr="006E2BE2">
        <w:rPr>
          <w:szCs w:val="22"/>
        </w:rPr>
        <w:t>General; or</w:t>
      </w:r>
    </w:p>
    <w:p w:rsidR="006C4B1C" w:rsidRPr="006E2BE2" w:rsidRDefault="006C4B1C" w:rsidP="006E2BE2">
      <w:pPr>
        <w:pStyle w:val="paragraph"/>
        <w:rPr>
          <w:sz w:val="20"/>
        </w:rPr>
      </w:pPr>
      <w:r w:rsidRPr="006E2BE2">
        <w:rPr>
          <w:sz w:val="20"/>
        </w:rPr>
        <w:tab/>
      </w:r>
      <w:r w:rsidRPr="006E2BE2">
        <w:t>(n)</w:t>
      </w:r>
      <w:r w:rsidRPr="006E2BE2">
        <w:rPr>
          <w:sz w:val="20"/>
        </w:rPr>
        <w:tab/>
      </w:r>
      <w:r w:rsidRPr="006E2BE2">
        <w:t>the Ombudsman; or</w:t>
      </w:r>
    </w:p>
    <w:p w:rsidR="006C4B1C" w:rsidRPr="006E2BE2" w:rsidRDefault="006C4B1C" w:rsidP="006E2BE2">
      <w:pPr>
        <w:pStyle w:val="paragraph"/>
      </w:pPr>
      <w:r w:rsidRPr="006E2BE2">
        <w:rPr>
          <w:sz w:val="20"/>
        </w:rPr>
        <w:tab/>
      </w:r>
      <w:r w:rsidRPr="006E2BE2">
        <w:t>(o)</w:t>
      </w:r>
      <w:r w:rsidRPr="006E2BE2">
        <w:rPr>
          <w:sz w:val="20"/>
        </w:rPr>
        <w:tab/>
      </w:r>
      <w:r w:rsidRPr="006E2BE2">
        <w:t>the IGIS; or</w:t>
      </w:r>
    </w:p>
    <w:p w:rsidR="006C4B1C" w:rsidRPr="006E2BE2" w:rsidRDefault="006C4B1C" w:rsidP="006E2BE2">
      <w:pPr>
        <w:pStyle w:val="paragraph"/>
      </w:pPr>
      <w:r w:rsidRPr="006E2BE2">
        <w:tab/>
        <w:t>(p)</w:t>
      </w:r>
      <w:r w:rsidRPr="006E2BE2">
        <w:tab/>
        <w:t>any body that:</w:t>
      </w:r>
    </w:p>
    <w:p w:rsidR="006C4B1C" w:rsidRPr="006E2BE2" w:rsidRDefault="006C4B1C" w:rsidP="006E2BE2">
      <w:pPr>
        <w:pStyle w:val="paragraphsub"/>
      </w:pPr>
      <w:r w:rsidRPr="006E2BE2">
        <w:tab/>
        <w:t>(i)</w:t>
      </w:r>
      <w:r w:rsidRPr="006E2BE2">
        <w:tab/>
        <w:t>is established by a law of the Commonwealth; and</w:t>
      </w:r>
    </w:p>
    <w:p w:rsidR="006C4B1C" w:rsidRPr="006E2BE2" w:rsidRDefault="006C4B1C" w:rsidP="006E2BE2">
      <w:pPr>
        <w:pStyle w:val="paragraphsub"/>
      </w:pPr>
      <w:r w:rsidRPr="006E2BE2">
        <w:tab/>
        <w:t>(ii)</w:t>
      </w:r>
      <w:r w:rsidRPr="006E2BE2">
        <w:tab/>
        <w:t>is prescribed by the PID rules; or</w:t>
      </w:r>
    </w:p>
    <w:p w:rsidR="006C4B1C" w:rsidRPr="006E2BE2" w:rsidRDefault="006C4B1C" w:rsidP="006E2BE2">
      <w:pPr>
        <w:pStyle w:val="paragraph"/>
      </w:pPr>
      <w:r w:rsidRPr="006E2BE2">
        <w:rPr>
          <w:sz w:val="20"/>
        </w:rPr>
        <w:tab/>
      </w:r>
      <w:r w:rsidRPr="006E2BE2">
        <w:t>(q)</w:t>
      </w:r>
      <w:r w:rsidRPr="006E2BE2">
        <w:rPr>
          <w:sz w:val="20"/>
        </w:rPr>
        <w:tab/>
      </w:r>
      <w:r w:rsidRPr="006E2BE2">
        <w:t xml:space="preserve">subject to </w:t>
      </w:r>
      <w:r w:rsidR="006E2BE2" w:rsidRPr="006E2BE2">
        <w:t>subsection (</w:t>
      </w:r>
      <w:r w:rsidRPr="006E2BE2">
        <w:t>2), the person holding, or performing the duties of, an office that:</w:t>
      </w:r>
    </w:p>
    <w:p w:rsidR="006C4B1C" w:rsidRPr="006E2BE2" w:rsidRDefault="006C4B1C" w:rsidP="006E2BE2">
      <w:pPr>
        <w:pStyle w:val="paragraphsub"/>
      </w:pPr>
      <w:r w:rsidRPr="006E2BE2">
        <w:tab/>
        <w:t>(i)</w:t>
      </w:r>
      <w:r w:rsidRPr="006E2BE2">
        <w:tab/>
        <w:t>is established by a law of the Commonwealth; and</w:t>
      </w:r>
    </w:p>
    <w:p w:rsidR="006C4B1C" w:rsidRPr="006E2BE2" w:rsidRDefault="006C4B1C" w:rsidP="006E2BE2">
      <w:pPr>
        <w:pStyle w:val="paragraphsub"/>
      </w:pPr>
      <w:r w:rsidRPr="006E2BE2">
        <w:tab/>
        <w:t>(ii)</w:t>
      </w:r>
      <w:r w:rsidRPr="006E2BE2">
        <w:tab/>
        <w:t>is prescribed by the PID rules.</w:t>
      </w:r>
    </w:p>
    <w:p w:rsidR="006C4B1C" w:rsidRPr="006E2BE2" w:rsidRDefault="006C4B1C" w:rsidP="006E2BE2">
      <w:pPr>
        <w:pStyle w:val="SubsectionHead"/>
        <w:rPr>
          <w:i w:val="0"/>
          <w:sz w:val="20"/>
        </w:rPr>
      </w:pPr>
      <w:r w:rsidRPr="006E2BE2">
        <w:t>Exceptions</w:t>
      </w:r>
    </w:p>
    <w:p w:rsidR="006C4B1C" w:rsidRPr="006E2BE2" w:rsidRDefault="006C4B1C" w:rsidP="006E2BE2">
      <w:pPr>
        <w:pStyle w:val="subsection"/>
        <w:rPr>
          <w:sz w:val="20"/>
        </w:rPr>
      </w:pPr>
      <w:r w:rsidRPr="006E2BE2">
        <w:rPr>
          <w:sz w:val="20"/>
        </w:rPr>
        <w:tab/>
      </w:r>
      <w:r w:rsidRPr="006E2BE2">
        <w:t>(2)</w:t>
      </w:r>
      <w:r w:rsidRPr="006E2BE2">
        <w:rPr>
          <w:sz w:val="20"/>
        </w:rPr>
        <w:tab/>
      </w:r>
      <w:r w:rsidRPr="006E2BE2">
        <w:t>For the purposes of this Act, a person is not a prescribed authority because he or she holds, or performs the duties of:</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an office the duties of which he or she performs as duties of his or her employment as an officer of a Department or as an officer of or under a prescribed authority; or</w:t>
      </w:r>
    </w:p>
    <w:p w:rsidR="006C4B1C" w:rsidRPr="006E2BE2" w:rsidRDefault="006C4B1C" w:rsidP="006E2BE2">
      <w:pPr>
        <w:pStyle w:val="paragraph"/>
      </w:pPr>
      <w:r w:rsidRPr="006E2BE2">
        <w:rPr>
          <w:sz w:val="20"/>
        </w:rPr>
        <w:tab/>
      </w:r>
      <w:r w:rsidRPr="006E2BE2">
        <w:t>(b)</w:t>
      </w:r>
      <w:r w:rsidRPr="006E2BE2">
        <w:rPr>
          <w:sz w:val="20"/>
        </w:rPr>
        <w:tab/>
      </w:r>
      <w:r w:rsidRPr="006E2BE2">
        <w:t>an office of member of a body; or</w:t>
      </w:r>
    </w:p>
    <w:p w:rsidR="006C4B1C" w:rsidRPr="006E2BE2" w:rsidRDefault="006C4B1C" w:rsidP="006E2BE2">
      <w:pPr>
        <w:pStyle w:val="paragraph"/>
        <w:rPr>
          <w:szCs w:val="22"/>
        </w:rPr>
      </w:pPr>
      <w:r w:rsidRPr="006E2BE2">
        <w:rPr>
          <w:szCs w:val="22"/>
        </w:rPr>
        <w:tab/>
        <w:t>(c)</w:t>
      </w:r>
      <w:r w:rsidRPr="006E2BE2">
        <w:rPr>
          <w:szCs w:val="22"/>
        </w:rPr>
        <w:tab/>
        <w:t>an office established by a law of the Commonwealth for the purposes of a prescribed authority.</w:t>
      </w:r>
    </w:p>
    <w:p w:rsidR="006C4B1C" w:rsidRPr="006E2BE2" w:rsidRDefault="006C4B1C" w:rsidP="006E2BE2">
      <w:pPr>
        <w:pStyle w:val="subsection"/>
      </w:pPr>
      <w:r w:rsidRPr="006E2BE2">
        <w:tab/>
        <w:t>(3)</w:t>
      </w:r>
      <w:r w:rsidRPr="006E2BE2">
        <w:tab/>
        <w:t>For the purposes of this Act, a Royal Commission is not a prescribed authority.</w:t>
      </w:r>
    </w:p>
    <w:p w:rsidR="006C4B1C" w:rsidRPr="006E2BE2" w:rsidRDefault="006C4B1C" w:rsidP="006E2BE2">
      <w:pPr>
        <w:pStyle w:val="SubsectionHead"/>
        <w:rPr>
          <w:i w:val="0"/>
          <w:sz w:val="20"/>
        </w:rPr>
      </w:pPr>
      <w:r w:rsidRPr="006E2BE2">
        <w:t>Intelligence agencies</w:t>
      </w:r>
    </w:p>
    <w:p w:rsidR="006C4B1C" w:rsidRPr="006E2BE2" w:rsidRDefault="006C4B1C" w:rsidP="006E2BE2">
      <w:pPr>
        <w:pStyle w:val="subsection"/>
      </w:pPr>
      <w:r w:rsidRPr="006E2BE2">
        <w:tab/>
        <w:t>(4)</w:t>
      </w:r>
      <w:r w:rsidRPr="006E2BE2">
        <w:tab/>
        <w:t>For the purposes of this Act, each of the following is taken to be a prescribed authority in its own right, and not to be part of the Defence Department:</w:t>
      </w:r>
    </w:p>
    <w:p w:rsidR="006C4B1C" w:rsidRPr="006E2BE2" w:rsidRDefault="006C4B1C" w:rsidP="006E2BE2">
      <w:pPr>
        <w:pStyle w:val="paragraph"/>
      </w:pPr>
      <w:r w:rsidRPr="006E2BE2">
        <w:tab/>
        <w:t>(a)</w:t>
      </w:r>
      <w:r w:rsidRPr="006E2BE2">
        <w:tab/>
        <w:t>the Defence Imagery and Geospatial Organisation;</w:t>
      </w:r>
    </w:p>
    <w:p w:rsidR="006C4B1C" w:rsidRPr="006E2BE2" w:rsidRDefault="006C4B1C" w:rsidP="006E2BE2">
      <w:pPr>
        <w:pStyle w:val="paragraph"/>
      </w:pPr>
      <w:r w:rsidRPr="006E2BE2">
        <w:tab/>
        <w:t>(b)</w:t>
      </w:r>
      <w:r w:rsidRPr="006E2BE2">
        <w:tab/>
        <w:t>the Defence Intelligence Organisation;</w:t>
      </w:r>
    </w:p>
    <w:p w:rsidR="006C4B1C" w:rsidRPr="006E2BE2" w:rsidRDefault="006C4B1C" w:rsidP="006E2BE2">
      <w:pPr>
        <w:pStyle w:val="paragraph"/>
      </w:pPr>
      <w:r w:rsidRPr="006E2BE2">
        <w:tab/>
        <w:t>(c)</w:t>
      </w:r>
      <w:r w:rsidRPr="006E2BE2">
        <w:tab/>
        <w:t>the Defence Signals Directorate.</w:t>
      </w:r>
    </w:p>
    <w:p w:rsidR="006C4B1C" w:rsidRPr="006E2BE2" w:rsidRDefault="006C4B1C" w:rsidP="006E2BE2">
      <w:pPr>
        <w:pStyle w:val="ActHead4"/>
      </w:pPr>
      <w:bookmarkStart w:id="101" w:name="_Toc361755414"/>
      <w:r w:rsidRPr="006E2BE2">
        <w:rPr>
          <w:rStyle w:val="CharSubdNo"/>
        </w:rPr>
        <w:t>Subdivision C</w:t>
      </w:r>
      <w:r w:rsidRPr="006E2BE2">
        <w:t>—</w:t>
      </w:r>
      <w:r w:rsidRPr="006E2BE2">
        <w:rPr>
          <w:rStyle w:val="CharSubdText"/>
        </w:rPr>
        <w:t>Principal officers</w:t>
      </w:r>
      <w:bookmarkEnd w:id="101"/>
    </w:p>
    <w:p w:rsidR="006C4B1C" w:rsidRPr="006E2BE2" w:rsidRDefault="007943FF" w:rsidP="006E2BE2">
      <w:pPr>
        <w:pStyle w:val="ActHead5"/>
        <w:rPr>
          <w:sz w:val="20"/>
        </w:rPr>
      </w:pPr>
      <w:bookmarkStart w:id="102" w:name="_Toc361755415"/>
      <w:r w:rsidRPr="006E2BE2">
        <w:rPr>
          <w:rStyle w:val="CharSectno"/>
        </w:rPr>
        <w:t>73</w:t>
      </w:r>
      <w:r w:rsidR="006C4B1C" w:rsidRPr="006E2BE2">
        <w:t xml:space="preserve">  Meaning of </w:t>
      </w:r>
      <w:r w:rsidR="006C4B1C" w:rsidRPr="006E2BE2">
        <w:rPr>
          <w:i/>
        </w:rPr>
        <w:t>principal officer</w:t>
      </w:r>
      <w:bookmarkEnd w:id="102"/>
    </w:p>
    <w:p w:rsidR="006C4B1C" w:rsidRPr="006E2BE2" w:rsidRDefault="006C4B1C" w:rsidP="006E2BE2">
      <w:pPr>
        <w:pStyle w:val="subsection"/>
        <w:rPr>
          <w:sz w:val="20"/>
        </w:rPr>
      </w:pPr>
      <w:r w:rsidRPr="006E2BE2">
        <w:rPr>
          <w:sz w:val="20"/>
        </w:rPr>
        <w:tab/>
        <w:t>(1)</w:t>
      </w:r>
      <w:r w:rsidRPr="006E2BE2">
        <w:rPr>
          <w:sz w:val="20"/>
        </w:rPr>
        <w:tab/>
      </w:r>
      <w:r w:rsidRPr="006E2BE2">
        <w:t xml:space="preserve">For the purposes of this Act, the </w:t>
      </w:r>
      <w:r w:rsidRPr="006E2BE2">
        <w:rPr>
          <w:b/>
          <w:i/>
        </w:rPr>
        <w:t>principal officer</w:t>
      </w:r>
      <w:r w:rsidRPr="006E2BE2">
        <w:t xml:space="preserve"> of an agency mentioned in column 1 of an item in the following table is the person specified in column 2 of the item.</w:t>
      </w:r>
    </w:p>
    <w:p w:rsidR="006C4B1C" w:rsidRPr="006E2BE2" w:rsidRDefault="006C4B1C" w:rsidP="006E2BE2">
      <w:pPr>
        <w:pStyle w:val="Tabletext"/>
      </w:pPr>
    </w:p>
    <w:tbl>
      <w:tblPr>
        <w:tblW w:w="0" w:type="auto"/>
        <w:tblInd w:w="113" w:type="dxa"/>
        <w:tblLayout w:type="fixed"/>
        <w:tblLook w:val="0000" w:firstRow="0" w:lastRow="0" w:firstColumn="0" w:lastColumn="0" w:noHBand="0" w:noVBand="0"/>
      </w:tblPr>
      <w:tblGrid>
        <w:gridCol w:w="714"/>
        <w:gridCol w:w="2683"/>
        <w:gridCol w:w="3691"/>
      </w:tblGrid>
      <w:tr w:rsidR="006C4B1C" w:rsidRPr="006E2BE2" w:rsidTr="00D90485">
        <w:trPr>
          <w:tblHeader/>
        </w:trPr>
        <w:tc>
          <w:tcPr>
            <w:tcW w:w="7088" w:type="dxa"/>
            <w:gridSpan w:val="3"/>
            <w:tcBorders>
              <w:top w:val="single" w:sz="12" w:space="0" w:color="auto"/>
              <w:bottom w:val="single" w:sz="6" w:space="0" w:color="auto"/>
            </w:tcBorders>
            <w:shd w:val="clear" w:color="auto" w:fill="auto"/>
          </w:tcPr>
          <w:p w:rsidR="006C4B1C" w:rsidRPr="006E2BE2" w:rsidRDefault="006C4B1C" w:rsidP="006E2BE2">
            <w:pPr>
              <w:pStyle w:val="Tabletext"/>
              <w:keepNext/>
            </w:pPr>
            <w:r w:rsidRPr="006E2BE2">
              <w:rPr>
                <w:b/>
              </w:rPr>
              <w:t>Principal officers of agencies</w:t>
            </w:r>
          </w:p>
        </w:tc>
      </w:tr>
      <w:tr w:rsidR="006C4B1C" w:rsidRPr="006E2BE2" w:rsidTr="00D90485">
        <w:trPr>
          <w:tblHeader/>
        </w:trPr>
        <w:tc>
          <w:tcPr>
            <w:tcW w:w="714" w:type="dxa"/>
            <w:tcBorders>
              <w:top w:val="single" w:sz="6" w:space="0" w:color="auto"/>
              <w:bottom w:val="single" w:sz="12" w:space="0" w:color="auto"/>
            </w:tcBorders>
            <w:shd w:val="clear" w:color="auto" w:fill="auto"/>
          </w:tcPr>
          <w:p w:rsidR="006C4B1C" w:rsidRPr="006E2BE2" w:rsidRDefault="006C4B1C" w:rsidP="006E2BE2">
            <w:pPr>
              <w:pStyle w:val="Tabletext"/>
              <w:keepNext/>
            </w:pPr>
            <w:r w:rsidRPr="006E2BE2">
              <w:rPr>
                <w:b/>
              </w:rPr>
              <w:t>Item</w:t>
            </w:r>
          </w:p>
        </w:tc>
        <w:tc>
          <w:tcPr>
            <w:tcW w:w="2683"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1</w:t>
            </w:r>
          </w:p>
          <w:p w:rsidR="006C4B1C" w:rsidRPr="006E2BE2" w:rsidRDefault="006C4B1C" w:rsidP="006E2BE2">
            <w:pPr>
              <w:pStyle w:val="Tabletext"/>
              <w:keepNext/>
            </w:pPr>
            <w:r w:rsidRPr="006E2BE2">
              <w:rPr>
                <w:b/>
              </w:rPr>
              <w:t>Agency</w:t>
            </w:r>
          </w:p>
        </w:tc>
        <w:tc>
          <w:tcPr>
            <w:tcW w:w="3691" w:type="dxa"/>
            <w:tcBorders>
              <w:top w:val="single" w:sz="6" w:space="0" w:color="auto"/>
              <w:bottom w:val="single" w:sz="12" w:space="0" w:color="auto"/>
            </w:tcBorders>
            <w:shd w:val="clear" w:color="auto" w:fill="auto"/>
          </w:tcPr>
          <w:p w:rsidR="006C4B1C" w:rsidRPr="006E2BE2" w:rsidRDefault="006C4B1C" w:rsidP="006E2BE2">
            <w:pPr>
              <w:pStyle w:val="Tabletext"/>
              <w:keepNext/>
              <w:rPr>
                <w:b/>
              </w:rPr>
            </w:pPr>
            <w:r w:rsidRPr="006E2BE2">
              <w:rPr>
                <w:b/>
              </w:rPr>
              <w:t>Column 2</w:t>
            </w:r>
          </w:p>
          <w:p w:rsidR="006C4B1C" w:rsidRPr="006E2BE2" w:rsidRDefault="006C4B1C" w:rsidP="006E2BE2">
            <w:pPr>
              <w:pStyle w:val="Tabletext"/>
              <w:keepNext/>
            </w:pPr>
            <w:r w:rsidRPr="006E2BE2">
              <w:rPr>
                <w:b/>
              </w:rPr>
              <w:t>Principal officer</w:t>
            </w:r>
          </w:p>
        </w:tc>
      </w:tr>
      <w:tr w:rsidR="006C4B1C" w:rsidRPr="006E2BE2" w:rsidTr="00D90485">
        <w:tc>
          <w:tcPr>
            <w:tcW w:w="714"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1</w:t>
            </w:r>
          </w:p>
        </w:tc>
        <w:tc>
          <w:tcPr>
            <w:tcW w:w="2683"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A Department.</w:t>
            </w:r>
          </w:p>
        </w:tc>
        <w:tc>
          <w:tcPr>
            <w:tcW w:w="3691" w:type="dxa"/>
            <w:tcBorders>
              <w:top w:val="single" w:sz="12" w:space="0" w:color="auto"/>
              <w:bottom w:val="single" w:sz="2" w:space="0" w:color="auto"/>
            </w:tcBorders>
            <w:shd w:val="clear" w:color="auto" w:fill="auto"/>
          </w:tcPr>
          <w:p w:rsidR="006C4B1C" w:rsidRPr="006E2BE2" w:rsidRDefault="006C4B1C" w:rsidP="006E2BE2">
            <w:pPr>
              <w:pStyle w:val="Tabletext"/>
            </w:pPr>
            <w:r w:rsidRPr="006E2BE2">
              <w:t>The Secretary of the Department.</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2</w:t>
            </w:r>
          </w:p>
        </w:tc>
        <w:tc>
          <w:tcPr>
            <w:tcW w:w="2683"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An Executive Agency.</w:t>
            </w:r>
          </w:p>
        </w:tc>
        <w:tc>
          <w:tcPr>
            <w:tcW w:w="3691"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Head of the Executive Agency.</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3</w:t>
            </w:r>
          </w:p>
        </w:tc>
        <w:tc>
          <w:tcPr>
            <w:tcW w:w="2683"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A prescribed authority of a kind mentioned in paragraph</w:t>
            </w:r>
            <w:r w:rsidR="006E2BE2" w:rsidRPr="006E2BE2">
              <w:t> </w:t>
            </w:r>
            <w:r w:rsidR="007943FF" w:rsidRPr="006E2BE2">
              <w:t>72</w:t>
            </w:r>
            <w:r w:rsidRPr="006E2BE2">
              <w:t>(1)(a), (b), (c), (e), (f), (g), (h), (i), (j), (k) or (p).</w:t>
            </w:r>
          </w:p>
        </w:tc>
        <w:tc>
          <w:tcPr>
            <w:tcW w:w="3691"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Whichever of the following individuals is applicable:</w:t>
            </w:r>
          </w:p>
          <w:p w:rsidR="006C4B1C" w:rsidRPr="006E2BE2" w:rsidRDefault="006C4B1C" w:rsidP="006E2BE2">
            <w:pPr>
              <w:pStyle w:val="Tablea"/>
            </w:pPr>
            <w:r w:rsidRPr="006E2BE2">
              <w:t>(a) the chief executive officer (however described) of the prescribed authority;</w:t>
            </w:r>
          </w:p>
          <w:p w:rsidR="006C4B1C" w:rsidRPr="006E2BE2" w:rsidRDefault="006C4B1C" w:rsidP="006E2BE2">
            <w:pPr>
              <w:pStyle w:val="Tablea"/>
            </w:pPr>
            <w:r w:rsidRPr="006E2BE2">
              <w:t>(b) if another individual is ascertained in accordance with the PID rules—that other individual.</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4</w:t>
            </w:r>
          </w:p>
        </w:tc>
        <w:tc>
          <w:tcPr>
            <w:tcW w:w="2683"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Australian Federal Police.</w:t>
            </w:r>
          </w:p>
        </w:tc>
        <w:tc>
          <w:tcPr>
            <w:tcW w:w="3691"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 xml:space="preserve">The Commissioner of Police (within the meaning of the </w:t>
            </w:r>
            <w:r w:rsidRPr="006E2BE2">
              <w:rPr>
                <w:i/>
              </w:rPr>
              <w:t>Australian Federal Police Act 1979</w:t>
            </w:r>
            <w:r w:rsidRPr="006E2BE2">
              <w:t>).</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5</w:t>
            </w:r>
          </w:p>
        </w:tc>
        <w:tc>
          <w:tcPr>
            <w:tcW w:w="2683"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High Court or any court created by the Parliament.</w:t>
            </w:r>
          </w:p>
        </w:tc>
        <w:tc>
          <w:tcPr>
            <w:tcW w:w="3691"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chief executive officer of the court.</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6</w:t>
            </w:r>
          </w:p>
        </w:tc>
        <w:tc>
          <w:tcPr>
            <w:tcW w:w="2683"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Office of Official Secretary to the Governor</w:t>
            </w:r>
            <w:r w:rsidR="005D1DF0">
              <w:noBreakHyphen/>
            </w:r>
            <w:r w:rsidRPr="006E2BE2">
              <w:t>General</w:t>
            </w:r>
          </w:p>
        </w:tc>
        <w:tc>
          <w:tcPr>
            <w:tcW w:w="3691"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Official Secretary to the Governor</w:t>
            </w:r>
            <w:r w:rsidR="005D1DF0">
              <w:noBreakHyphen/>
            </w:r>
            <w:r w:rsidRPr="006E2BE2">
              <w:t>General.</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7</w:t>
            </w:r>
          </w:p>
        </w:tc>
        <w:tc>
          <w:tcPr>
            <w:tcW w:w="2683"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Ombudsman.</w:t>
            </w:r>
          </w:p>
        </w:tc>
        <w:tc>
          <w:tcPr>
            <w:tcW w:w="3691"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Ombudsman.</w:t>
            </w:r>
          </w:p>
        </w:tc>
      </w:tr>
      <w:tr w:rsidR="006C4B1C" w:rsidRPr="006E2BE2" w:rsidTr="00D90485">
        <w:tc>
          <w:tcPr>
            <w:tcW w:w="714"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8</w:t>
            </w:r>
          </w:p>
        </w:tc>
        <w:tc>
          <w:tcPr>
            <w:tcW w:w="2683"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IGIS.</w:t>
            </w:r>
          </w:p>
        </w:tc>
        <w:tc>
          <w:tcPr>
            <w:tcW w:w="3691" w:type="dxa"/>
            <w:tcBorders>
              <w:top w:val="single" w:sz="2" w:space="0" w:color="auto"/>
              <w:bottom w:val="single" w:sz="2" w:space="0" w:color="auto"/>
            </w:tcBorders>
            <w:shd w:val="clear" w:color="auto" w:fill="auto"/>
          </w:tcPr>
          <w:p w:rsidR="006C4B1C" w:rsidRPr="006E2BE2" w:rsidRDefault="006C4B1C" w:rsidP="006E2BE2">
            <w:pPr>
              <w:pStyle w:val="Tabletext"/>
            </w:pPr>
            <w:r w:rsidRPr="006E2BE2">
              <w:t>The IGIS.</w:t>
            </w:r>
          </w:p>
        </w:tc>
      </w:tr>
      <w:tr w:rsidR="006C4B1C" w:rsidRPr="006E2BE2" w:rsidTr="00D90485">
        <w:tc>
          <w:tcPr>
            <w:tcW w:w="714"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9</w:t>
            </w:r>
          </w:p>
        </w:tc>
        <w:tc>
          <w:tcPr>
            <w:tcW w:w="2683"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A prescribed authority that is constituted by an individual.</w:t>
            </w:r>
          </w:p>
        </w:tc>
        <w:tc>
          <w:tcPr>
            <w:tcW w:w="3691" w:type="dxa"/>
            <w:tcBorders>
              <w:top w:val="single" w:sz="2" w:space="0" w:color="auto"/>
              <w:bottom w:val="single" w:sz="12" w:space="0" w:color="auto"/>
            </w:tcBorders>
            <w:shd w:val="clear" w:color="auto" w:fill="auto"/>
          </w:tcPr>
          <w:p w:rsidR="006C4B1C" w:rsidRPr="006E2BE2" w:rsidRDefault="006C4B1C" w:rsidP="006E2BE2">
            <w:pPr>
              <w:pStyle w:val="Tabletext"/>
            </w:pPr>
            <w:r w:rsidRPr="006E2BE2">
              <w:t>The individual.</w:t>
            </w:r>
          </w:p>
        </w:tc>
      </w:tr>
    </w:tbl>
    <w:p w:rsidR="006C4B1C" w:rsidRPr="006E2BE2" w:rsidRDefault="006C4B1C" w:rsidP="006E2BE2">
      <w:pPr>
        <w:pStyle w:val="subsection"/>
      </w:pPr>
      <w:r w:rsidRPr="006E2BE2">
        <w:tab/>
        <w:t>(2)</w:t>
      </w:r>
      <w:r w:rsidRPr="006E2BE2">
        <w:tab/>
        <w:t>For the purposes of this Act:</w:t>
      </w:r>
    </w:p>
    <w:p w:rsidR="006C4B1C" w:rsidRPr="006E2BE2" w:rsidRDefault="006C4B1C" w:rsidP="006E2BE2">
      <w:pPr>
        <w:pStyle w:val="paragraph"/>
      </w:pPr>
      <w:r w:rsidRPr="006E2BE2">
        <w:tab/>
        <w:t>(a)</w:t>
      </w:r>
      <w:r w:rsidRPr="006E2BE2">
        <w:tab/>
        <w:t xml:space="preserve">the Chief Executive and Principal Registrar of the High Court is the </w:t>
      </w:r>
      <w:r w:rsidRPr="006E2BE2">
        <w:rPr>
          <w:b/>
          <w:i/>
        </w:rPr>
        <w:t xml:space="preserve">chief executive officer </w:t>
      </w:r>
      <w:r w:rsidRPr="006E2BE2">
        <w:t>of the High Court; and</w:t>
      </w:r>
    </w:p>
    <w:p w:rsidR="006C4B1C" w:rsidRPr="006E2BE2" w:rsidRDefault="006C4B1C" w:rsidP="006E2BE2">
      <w:pPr>
        <w:pStyle w:val="paragraph"/>
      </w:pPr>
      <w:r w:rsidRPr="006E2BE2">
        <w:tab/>
        <w:t>(b)</w:t>
      </w:r>
      <w:r w:rsidRPr="006E2BE2">
        <w:tab/>
        <w:t xml:space="preserve">the Registrar of the Federal Court is the </w:t>
      </w:r>
      <w:r w:rsidRPr="006E2BE2">
        <w:rPr>
          <w:b/>
          <w:i/>
        </w:rPr>
        <w:t xml:space="preserve">chief executive officer </w:t>
      </w:r>
      <w:r w:rsidRPr="006E2BE2">
        <w:t>of the Federal Court; and</w:t>
      </w:r>
    </w:p>
    <w:p w:rsidR="006C4B1C" w:rsidRPr="006E2BE2" w:rsidRDefault="006C4B1C" w:rsidP="006E2BE2">
      <w:pPr>
        <w:pStyle w:val="paragraph"/>
      </w:pPr>
      <w:r w:rsidRPr="006E2BE2">
        <w:tab/>
        <w:t>(c)</w:t>
      </w:r>
      <w:r w:rsidRPr="006E2BE2">
        <w:tab/>
        <w:t>the Chief Executive Officer of the Family Court of Australia and the Federal Circuit Court is:</w:t>
      </w:r>
    </w:p>
    <w:p w:rsidR="006C4B1C" w:rsidRPr="006E2BE2" w:rsidRDefault="006C4B1C" w:rsidP="006E2BE2">
      <w:pPr>
        <w:pStyle w:val="paragraphsub"/>
      </w:pPr>
      <w:r w:rsidRPr="006E2BE2">
        <w:tab/>
        <w:t>(i)</w:t>
      </w:r>
      <w:r w:rsidRPr="006E2BE2">
        <w:tab/>
        <w:t xml:space="preserve">the </w:t>
      </w:r>
      <w:r w:rsidRPr="006E2BE2">
        <w:rPr>
          <w:b/>
          <w:i/>
        </w:rPr>
        <w:t xml:space="preserve">chief executive officer </w:t>
      </w:r>
      <w:r w:rsidRPr="006E2BE2">
        <w:t>of the Family Court of Australia; and</w:t>
      </w:r>
    </w:p>
    <w:p w:rsidR="006C4B1C" w:rsidRPr="006E2BE2" w:rsidRDefault="006C4B1C" w:rsidP="006E2BE2">
      <w:pPr>
        <w:pStyle w:val="paragraphsub"/>
      </w:pPr>
      <w:r w:rsidRPr="006E2BE2">
        <w:tab/>
        <w:t>(ii)</w:t>
      </w:r>
      <w:r w:rsidRPr="006E2BE2">
        <w:tab/>
        <w:t xml:space="preserve">the </w:t>
      </w:r>
      <w:r w:rsidRPr="006E2BE2">
        <w:rPr>
          <w:b/>
          <w:i/>
        </w:rPr>
        <w:t xml:space="preserve">chief executive officer </w:t>
      </w:r>
      <w:r w:rsidRPr="006E2BE2">
        <w:t>of the Federal Circuit Court; and</w:t>
      </w:r>
    </w:p>
    <w:p w:rsidR="006C4B1C" w:rsidRPr="006E2BE2" w:rsidRDefault="006C4B1C" w:rsidP="006E2BE2">
      <w:pPr>
        <w:pStyle w:val="paragraph"/>
      </w:pPr>
      <w:r w:rsidRPr="006E2BE2">
        <w:tab/>
        <w:t>(d)</w:t>
      </w:r>
      <w:r w:rsidRPr="006E2BE2">
        <w:tab/>
        <w:t xml:space="preserve">the PID rules may provide that the </w:t>
      </w:r>
      <w:r w:rsidRPr="006E2BE2">
        <w:rPr>
          <w:b/>
          <w:i/>
        </w:rPr>
        <w:t xml:space="preserve">chief executive officer </w:t>
      </w:r>
      <w:r w:rsidRPr="006E2BE2">
        <w:t>of another specified court is the person holding, or performing the duties of, a specified office; and</w:t>
      </w:r>
    </w:p>
    <w:p w:rsidR="006C4B1C" w:rsidRPr="006E2BE2" w:rsidRDefault="006C4B1C" w:rsidP="006E2BE2">
      <w:pPr>
        <w:pStyle w:val="paragraph"/>
      </w:pPr>
      <w:r w:rsidRPr="006E2BE2">
        <w:tab/>
        <w:t>(e)</w:t>
      </w:r>
      <w:r w:rsidRPr="006E2BE2">
        <w:tab/>
        <w:t xml:space="preserve">the Registrar of the Administrative Appeals Tribunal is the </w:t>
      </w:r>
      <w:r w:rsidRPr="006E2BE2">
        <w:rPr>
          <w:b/>
          <w:i/>
        </w:rPr>
        <w:t xml:space="preserve">chief executive officer </w:t>
      </w:r>
      <w:r w:rsidRPr="006E2BE2">
        <w:t>of the Administrative Appeals Tribunal; and</w:t>
      </w:r>
    </w:p>
    <w:p w:rsidR="006C4B1C" w:rsidRPr="006E2BE2" w:rsidRDefault="006C4B1C" w:rsidP="006E2BE2">
      <w:pPr>
        <w:pStyle w:val="paragraph"/>
      </w:pPr>
      <w:r w:rsidRPr="006E2BE2">
        <w:tab/>
        <w:t>(f)</w:t>
      </w:r>
      <w:r w:rsidRPr="006E2BE2">
        <w:tab/>
        <w:t xml:space="preserve">the PID rules may provide that the </w:t>
      </w:r>
      <w:r w:rsidRPr="006E2BE2">
        <w:rPr>
          <w:b/>
          <w:i/>
        </w:rPr>
        <w:t xml:space="preserve">chief executive officer </w:t>
      </w:r>
      <w:r w:rsidRPr="006E2BE2">
        <w:t xml:space="preserve">of another specified </w:t>
      </w:r>
      <w:r w:rsidR="00DB4D6C" w:rsidRPr="00144509">
        <w:t>Commonwealth tribunal</w:t>
      </w:r>
      <w:r w:rsidRPr="006E2BE2">
        <w:t xml:space="preserve"> is the person holding, or performing the duties of, a specified office.</w:t>
      </w:r>
    </w:p>
    <w:p w:rsidR="006C4B1C" w:rsidRPr="006E2BE2" w:rsidRDefault="006C4B1C" w:rsidP="006E2BE2">
      <w:pPr>
        <w:pStyle w:val="ActHead2"/>
        <w:pageBreakBefore/>
      </w:pPr>
      <w:bookmarkStart w:id="103" w:name="_Toc361755416"/>
      <w:r w:rsidRPr="006E2BE2">
        <w:rPr>
          <w:rStyle w:val="CharPartNo"/>
        </w:rPr>
        <w:t>Part</w:t>
      </w:r>
      <w:r w:rsidR="006E2BE2" w:rsidRPr="006E2BE2">
        <w:rPr>
          <w:rStyle w:val="CharPartNo"/>
        </w:rPr>
        <w:t> </w:t>
      </w:r>
      <w:r w:rsidRPr="006E2BE2">
        <w:rPr>
          <w:rStyle w:val="CharPartNo"/>
        </w:rPr>
        <w:t>5</w:t>
      </w:r>
      <w:r w:rsidRPr="006E2BE2">
        <w:t>—</w:t>
      </w:r>
      <w:r w:rsidRPr="006E2BE2">
        <w:rPr>
          <w:rStyle w:val="CharPartText"/>
        </w:rPr>
        <w:t>Miscellaneous</w:t>
      </w:r>
      <w:bookmarkEnd w:id="103"/>
    </w:p>
    <w:p w:rsidR="006C4B1C" w:rsidRPr="006E2BE2" w:rsidRDefault="006C4B1C" w:rsidP="006E2BE2">
      <w:pPr>
        <w:pStyle w:val="Header"/>
      </w:pPr>
      <w:r w:rsidRPr="006E2BE2">
        <w:rPr>
          <w:rStyle w:val="CharDivNo"/>
        </w:rPr>
        <w:t xml:space="preserve"> </w:t>
      </w:r>
      <w:r w:rsidRPr="006E2BE2">
        <w:rPr>
          <w:rStyle w:val="CharDivText"/>
        </w:rPr>
        <w:t xml:space="preserve"> </w:t>
      </w:r>
    </w:p>
    <w:p w:rsidR="006C4B1C" w:rsidRPr="006E2BE2" w:rsidRDefault="007943FF" w:rsidP="006E2BE2">
      <w:pPr>
        <w:pStyle w:val="ActHead5"/>
        <w:rPr>
          <w:b w:val="0"/>
          <w:sz w:val="20"/>
        </w:rPr>
      </w:pPr>
      <w:bookmarkStart w:id="104" w:name="_Toc361755417"/>
      <w:r w:rsidRPr="006E2BE2">
        <w:rPr>
          <w:rStyle w:val="CharSectno"/>
        </w:rPr>
        <w:t>74</w:t>
      </w:r>
      <w:r w:rsidR="006C4B1C" w:rsidRPr="006E2BE2">
        <w:t xml:space="preserve">  Ombudsman may determine standards</w:t>
      </w:r>
      <w:bookmarkEnd w:id="104"/>
    </w:p>
    <w:p w:rsidR="006C4B1C" w:rsidRPr="006E2BE2" w:rsidRDefault="006C4B1C" w:rsidP="006E2BE2">
      <w:pPr>
        <w:pStyle w:val="subsection"/>
      </w:pPr>
      <w:r w:rsidRPr="006E2BE2">
        <w:rPr>
          <w:sz w:val="20"/>
        </w:rPr>
        <w:tab/>
      </w:r>
      <w:r w:rsidRPr="006E2BE2">
        <w:t>(1)</w:t>
      </w:r>
      <w:r w:rsidRPr="006E2BE2">
        <w:rPr>
          <w:sz w:val="20"/>
        </w:rPr>
        <w:tab/>
      </w:r>
      <w:r w:rsidRPr="006E2BE2">
        <w:t>The Ombudsman may, by legislative instrument, determine standards relating to the following:</w:t>
      </w:r>
    </w:p>
    <w:p w:rsidR="006C4B1C" w:rsidRPr="006E2BE2" w:rsidRDefault="006C4B1C" w:rsidP="006E2BE2">
      <w:pPr>
        <w:pStyle w:val="paragraph"/>
      </w:pPr>
      <w:r w:rsidRPr="006E2BE2">
        <w:tab/>
        <w:t>(a)</w:t>
      </w:r>
      <w:r w:rsidRPr="006E2BE2">
        <w:tab/>
        <w:t>procedures, to be complied with by the principal officers of agencies, for dealing with internal disclosures and possible internal disclosures;</w:t>
      </w:r>
    </w:p>
    <w:p w:rsidR="006C4B1C" w:rsidRPr="006E2BE2" w:rsidRDefault="006C4B1C" w:rsidP="006E2BE2">
      <w:pPr>
        <w:pStyle w:val="paragraph"/>
      </w:pPr>
      <w:r w:rsidRPr="006E2BE2">
        <w:tab/>
        <w:t>(b)</w:t>
      </w:r>
      <w:r w:rsidRPr="006E2BE2">
        <w:tab/>
        <w:t>the conduct of investigations under this Act;</w:t>
      </w:r>
    </w:p>
    <w:p w:rsidR="006C4B1C" w:rsidRPr="006E2BE2" w:rsidRDefault="006C4B1C" w:rsidP="006E2BE2">
      <w:pPr>
        <w:pStyle w:val="paragraph"/>
      </w:pPr>
      <w:r w:rsidRPr="006E2BE2">
        <w:tab/>
        <w:t>(c)</w:t>
      </w:r>
      <w:r w:rsidRPr="006E2BE2">
        <w:tab/>
        <w:t>the preparation, under section</w:t>
      </w:r>
      <w:r w:rsidR="006E2BE2" w:rsidRPr="006E2BE2">
        <w:t> </w:t>
      </w:r>
      <w:r w:rsidR="007943FF" w:rsidRPr="006E2BE2">
        <w:t>51</w:t>
      </w:r>
      <w:r w:rsidRPr="006E2BE2">
        <w:t>, of reports o</w:t>
      </w:r>
      <w:r w:rsidR="009423E9" w:rsidRPr="006E2BE2">
        <w:t>f investigations under this Act;</w:t>
      </w:r>
    </w:p>
    <w:p w:rsidR="009423E9" w:rsidRPr="006E2BE2" w:rsidRDefault="009423E9" w:rsidP="006E2BE2">
      <w:pPr>
        <w:pStyle w:val="paragraph"/>
      </w:pPr>
      <w:r w:rsidRPr="006E2BE2">
        <w:tab/>
        <w:t>(d)</w:t>
      </w:r>
      <w:r w:rsidRPr="006E2BE2">
        <w:tab/>
        <w:t>the giving of information and assistance under subsection</w:t>
      </w:r>
      <w:r w:rsidR="006E2BE2" w:rsidRPr="006E2BE2">
        <w:t> </w:t>
      </w:r>
      <w:r w:rsidRPr="006E2BE2">
        <w:t>76(3), and the keeping of records for the purposes of that subsection.</w:t>
      </w:r>
    </w:p>
    <w:p w:rsidR="006C4B1C" w:rsidRPr="006E2BE2" w:rsidRDefault="006C4B1C" w:rsidP="006E2BE2">
      <w:pPr>
        <w:pStyle w:val="subsection"/>
        <w:rPr>
          <w:sz w:val="20"/>
        </w:rPr>
      </w:pPr>
      <w:r w:rsidRPr="006E2BE2">
        <w:rPr>
          <w:sz w:val="20"/>
        </w:rPr>
        <w:tab/>
      </w:r>
      <w:r w:rsidRPr="006E2BE2">
        <w:t>(2)</w:t>
      </w:r>
      <w:r w:rsidRPr="006E2BE2">
        <w:rPr>
          <w:sz w:val="20"/>
        </w:rPr>
        <w:tab/>
      </w:r>
      <w:r w:rsidRPr="006E2BE2">
        <w:t>Before determining a standard, the Ombudsman must consult the IGIS.</w:t>
      </w:r>
    </w:p>
    <w:p w:rsidR="006C4B1C" w:rsidRPr="006E2BE2" w:rsidRDefault="006C4B1C" w:rsidP="006E2BE2">
      <w:pPr>
        <w:pStyle w:val="subsection"/>
      </w:pPr>
      <w:r w:rsidRPr="006E2BE2">
        <w:rPr>
          <w:sz w:val="20"/>
        </w:rPr>
        <w:tab/>
      </w:r>
      <w:r w:rsidRPr="006E2BE2">
        <w:t>(3)</w:t>
      </w:r>
      <w:r w:rsidRPr="006E2BE2">
        <w:rPr>
          <w:sz w:val="20"/>
        </w:rPr>
        <w:tab/>
      </w:r>
      <w:r w:rsidRPr="006E2BE2">
        <w:t xml:space="preserve">The Ombudsman must ensure that standards are in force under each of </w:t>
      </w:r>
      <w:r w:rsidR="006E2BE2" w:rsidRPr="006E2BE2">
        <w:t>paragraphs (</w:t>
      </w:r>
      <w:r w:rsidRPr="006E2BE2">
        <w:t>1)(a), (b) and (c) at all times after the commencement of this section.</w:t>
      </w:r>
    </w:p>
    <w:p w:rsidR="006C4B1C" w:rsidRPr="006E2BE2" w:rsidRDefault="007943FF" w:rsidP="006E2BE2">
      <w:pPr>
        <w:pStyle w:val="ActHead5"/>
        <w:rPr>
          <w:sz w:val="20"/>
        </w:rPr>
      </w:pPr>
      <w:bookmarkStart w:id="105" w:name="_Toc361755418"/>
      <w:r w:rsidRPr="006E2BE2">
        <w:rPr>
          <w:rStyle w:val="CharSectno"/>
        </w:rPr>
        <w:t>75</w:t>
      </w:r>
      <w:r w:rsidR="006C4B1C" w:rsidRPr="006E2BE2">
        <w:t xml:space="preserve">  Restriction on the application of secrecy provisions</w:t>
      </w:r>
      <w:bookmarkEnd w:id="105"/>
    </w:p>
    <w:p w:rsidR="006C4B1C" w:rsidRPr="006E2BE2" w:rsidRDefault="006C4B1C" w:rsidP="006E2BE2">
      <w:pPr>
        <w:pStyle w:val="subsection"/>
        <w:rPr>
          <w:szCs w:val="22"/>
        </w:rPr>
      </w:pPr>
      <w:r w:rsidRPr="006E2BE2">
        <w:rPr>
          <w:szCs w:val="22"/>
        </w:rPr>
        <w:tab/>
        <w:t>(1)</w:t>
      </w:r>
      <w:r w:rsidRPr="006E2BE2">
        <w:rPr>
          <w:szCs w:val="22"/>
        </w:rPr>
        <w:tab/>
        <w:t>A provision of a law of the Commonwealth that prohibits the disclosure, recording or use of information does not apply to the disclosure, recording or use of information if:</w:t>
      </w:r>
    </w:p>
    <w:p w:rsidR="006C4B1C" w:rsidRPr="006E2BE2" w:rsidRDefault="006C4B1C" w:rsidP="006E2BE2">
      <w:pPr>
        <w:pStyle w:val="paragraph"/>
      </w:pPr>
      <w:r w:rsidRPr="006E2BE2">
        <w:tab/>
        <w:t>(a)</w:t>
      </w:r>
      <w:r w:rsidRPr="006E2BE2">
        <w:tab/>
        <w:t>the disclosure, recording or use is in connection with the conduct of a disclosure investigation; or</w:t>
      </w:r>
    </w:p>
    <w:p w:rsidR="006C4B1C" w:rsidRPr="006E2BE2" w:rsidRDefault="006C4B1C" w:rsidP="006E2BE2">
      <w:pPr>
        <w:pStyle w:val="paragraph"/>
      </w:pPr>
      <w:r w:rsidRPr="006E2BE2">
        <w:tab/>
        <w:t>(b)</w:t>
      </w:r>
      <w:r w:rsidRPr="006E2BE2">
        <w:tab/>
        <w:t>the disclosure, recording or use is for the purposes of the performance of the functions, or the exercise of the powers, conferred on a person by Part</w:t>
      </w:r>
      <w:r w:rsidR="006E2BE2" w:rsidRPr="006E2BE2">
        <w:t> </w:t>
      </w:r>
      <w:r w:rsidRPr="006E2BE2">
        <w:t xml:space="preserve">3 or </w:t>
      </w:r>
      <w:r w:rsidRPr="006E2BE2">
        <w:rPr>
          <w:szCs w:val="22"/>
        </w:rPr>
        <w:t>section</w:t>
      </w:r>
      <w:r w:rsidR="006E2BE2" w:rsidRPr="006E2BE2">
        <w:rPr>
          <w:szCs w:val="22"/>
        </w:rPr>
        <w:t> </w:t>
      </w:r>
      <w:r w:rsidR="007943FF" w:rsidRPr="006E2BE2">
        <w:rPr>
          <w:szCs w:val="22"/>
        </w:rPr>
        <w:t>61</w:t>
      </w:r>
      <w:r w:rsidRPr="006E2BE2">
        <w:rPr>
          <w:szCs w:val="22"/>
        </w:rPr>
        <w:t>; or</w:t>
      </w:r>
    </w:p>
    <w:p w:rsidR="006C4B1C" w:rsidRPr="006E2BE2" w:rsidRDefault="006C4B1C" w:rsidP="006E2BE2">
      <w:pPr>
        <w:pStyle w:val="paragraph"/>
      </w:pPr>
      <w:r w:rsidRPr="006E2BE2">
        <w:tab/>
        <w:t>(c)</w:t>
      </w:r>
      <w:r w:rsidRPr="006E2BE2">
        <w:tab/>
        <w:t>the disclosure, recording or use is in connection with giving a person access to information for the purposes of, or in connection with, the performance of the functions, or the exercise of the powers, conferred on the person by Part</w:t>
      </w:r>
      <w:r w:rsidR="006E2BE2" w:rsidRPr="006E2BE2">
        <w:t> </w:t>
      </w:r>
      <w:r w:rsidRPr="006E2BE2">
        <w:t xml:space="preserve">3 or </w:t>
      </w:r>
      <w:r w:rsidRPr="006E2BE2">
        <w:rPr>
          <w:szCs w:val="22"/>
        </w:rPr>
        <w:t>section</w:t>
      </w:r>
      <w:r w:rsidR="006E2BE2" w:rsidRPr="006E2BE2">
        <w:rPr>
          <w:szCs w:val="22"/>
        </w:rPr>
        <w:t> </w:t>
      </w:r>
      <w:r w:rsidR="007943FF" w:rsidRPr="006E2BE2">
        <w:rPr>
          <w:szCs w:val="22"/>
        </w:rPr>
        <w:t>61</w:t>
      </w:r>
      <w:r w:rsidRPr="006E2BE2">
        <w:rPr>
          <w:szCs w:val="22"/>
        </w:rPr>
        <w:t>;</w:t>
      </w:r>
    </w:p>
    <w:p w:rsidR="006C4B1C" w:rsidRPr="006E2BE2" w:rsidRDefault="006C4B1C" w:rsidP="006E2BE2">
      <w:pPr>
        <w:pStyle w:val="subsection2"/>
      </w:pPr>
      <w:r w:rsidRPr="006E2BE2">
        <w:t>and the disclosure, recording or use is not contrary to a designated publication restriction.</w:t>
      </w:r>
    </w:p>
    <w:p w:rsidR="006C4B1C" w:rsidRPr="006E2BE2" w:rsidRDefault="006C4B1C" w:rsidP="006E2BE2">
      <w:pPr>
        <w:pStyle w:val="notetext"/>
      </w:pPr>
      <w:r w:rsidRPr="006E2BE2">
        <w:t>Note:</w:t>
      </w:r>
      <w:r w:rsidRPr="006E2BE2">
        <w:tab/>
        <w:t xml:space="preserve">For </w:t>
      </w:r>
      <w:r w:rsidRPr="006E2BE2">
        <w:rPr>
          <w:b/>
          <w:i/>
        </w:rPr>
        <w:t>designated publication restriction</w:t>
      </w:r>
      <w:r w:rsidRPr="006E2BE2">
        <w:t xml:space="preserve">, see </w:t>
      </w:r>
      <w:r w:rsidR="00DB4D6C" w:rsidRPr="00144509">
        <w:t>section 8</w:t>
      </w:r>
      <w:r w:rsidRPr="006E2BE2">
        <w:t>.</w:t>
      </w:r>
    </w:p>
    <w:p w:rsidR="006C4B1C" w:rsidRPr="006E2BE2" w:rsidRDefault="006C4B1C" w:rsidP="006E2BE2">
      <w:pPr>
        <w:pStyle w:val="subsection"/>
      </w:pPr>
      <w:r w:rsidRPr="006E2BE2">
        <w:tab/>
        <w:t>(2)</w:t>
      </w:r>
      <w:r w:rsidRPr="006E2BE2">
        <w:tab/>
        <w:t>However, this section does not apply if:</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the provision is enacted after the commencement of this section; and</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the provision is expressed to have effect despite this section.</w:t>
      </w:r>
    </w:p>
    <w:p w:rsidR="006C4B1C" w:rsidRPr="006E2BE2" w:rsidRDefault="007943FF" w:rsidP="006E2BE2">
      <w:pPr>
        <w:pStyle w:val="ActHead5"/>
        <w:rPr>
          <w:b w:val="0"/>
          <w:sz w:val="20"/>
        </w:rPr>
      </w:pPr>
      <w:bookmarkStart w:id="106" w:name="_Toc361755419"/>
      <w:r w:rsidRPr="006E2BE2">
        <w:rPr>
          <w:rStyle w:val="CharSectno"/>
        </w:rPr>
        <w:t>76</w:t>
      </w:r>
      <w:r w:rsidR="006C4B1C" w:rsidRPr="006E2BE2">
        <w:t xml:space="preserve">  Annual report</w:t>
      </w:r>
      <w:bookmarkEnd w:id="106"/>
    </w:p>
    <w:p w:rsidR="006C4B1C" w:rsidRPr="006E2BE2" w:rsidRDefault="006C4B1C" w:rsidP="006E2BE2">
      <w:pPr>
        <w:pStyle w:val="subsection"/>
        <w:rPr>
          <w:sz w:val="20"/>
        </w:rPr>
      </w:pPr>
      <w:r w:rsidRPr="006E2BE2">
        <w:rPr>
          <w:sz w:val="20"/>
        </w:rPr>
        <w:tab/>
      </w:r>
      <w:r w:rsidRPr="006E2BE2">
        <w:t>(1)</w:t>
      </w:r>
      <w:r w:rsidRPr="006E2BE2">
        <w:rPr>
          <w:sz w:val="20"/>
        </w:rPr>
        <w:tab/>
      </w:r>
      <w:r w:rsidRPr="006E2BE2">
        <w:t>The Ombudsman must, as soon as practicable after the end of each financial year, prepare and give to the Minister, for presentation to Parliament, a report on the operation of this Act during that financial year.</w:t>
      </w:r>
    </w:p>
    <w:p w:rsidR="006C4B1C" w:rsidRPr="006E2BE2" w:rsidRDefault="006C4B1C" w:rsidP="006E2BE2">
      <w:pPr>
        <w:pStyle w:val="notetext"/>
      </w:pPr>
      <w:r w:rsidRPr="006E2BE2">
        <w:t>Note:</w:t>
      </w:r>
      <w:r w:rsidRPr="006E2BE2">
        <w:tab/>
        <w:t>See also section</w:t>
      </w:r>
      <w:r w:rsidR="006E2BE2" w:rsidRPr="006E2BE2">
        <w:t> </w:t>
      </w:r>
      <w:r w:rsidRPr="006E2BE2">
        <w:t xml:space="preserve">34C of the </w:t>
      </w:r>
      <w:r w:rsidRPr="006E2BE2">
        <w:rPr>
          <w:i/>
        </w:rPr>
        <w:t>Acts Interpretation Act 1901</w:t>
      </w:r>
      <w:r w:rsidRPr="006E2BE2">
        <w:t>, which contains extra rules about annual reports.</w:t>
      </w:r>
    </w:p>
    <w:p w:rsidR="006C4B1C" w:rsidRPr="006E2BE2" w:rsidRDefault="006C4B1C" w:rsidP="006E2BE2">
      <w:pPr>
        <w:pStyle w:val="subsection"/>
        <w:rPr>
          <w:sz w:val="20"/>
        </w:rPr>
      </w:pPr>
      <w:r w:rsidRPr="006E2BE2">
        <w:rPr>
          <w:sz w:val="20"/>
        </w:rPr>
        <w:tab/>
        <w:t>(2)</w:t>
      </w:r>
      <w:r w:rsidRPr="006E2BE2">
        <w:rPr>
          <w:sz w:val="20"/>
        </w:rPr>
        <w:tab/>
        <w:t>The report must include:</w:t>
      </w:r>
    </w:p>
    <w:p w:rsidR="006C4B1C" w:rsidRPr="006E2BE2" w:rsidRDefault="006C4B1C" w:rsidP="006E2BE2">
      <w:pPr>
        <w:pStyle w:val="paragraph"/>
      </w:pPr>
      <w:r w:rsidRPr="006E2BE2">
        <w:tab/>
        <w:t>(a)</w:t>
      </w:r>
      <w:r w:rsidRPr="006E2BE2">
        <w:tab/>
        <w:t>in relation to each agency, statements of the following:</w:t>
      </w:r>
    </w:p>
    <w:p w:rsidR="006C4B1C" w:rsidRPr="006E2BE2" w:rsidRDefault="006C4B1C" w:rsidP="006E2BE2">
      <w:pPr>
        <w:pStyle w:val="paragraphsub"/>
      </w:pPr>
      <w:r w:rsidRPr="006E2BE2">
        <w:tab/>
        <w:t>(i)</w:t>
      </w:r>
      <w:r w:rsidRPr="006E2BE2">
        <w:tab/>
        <w:t>the number of public interest disclosures received by authorised officers of the agency during the financial year;</w:t>
      </w:r>
    </w:p>
    <w:p w:rsidR="006C4B1C" w:rsidRPr="006E2BE2" w:rsidRDefault="006C4B1C" w:rsidP="006E2BE2">
      <w:pPr>
        <w:pStyle w:val="paragraphsub"/>
      </w:pPr>
      <w:r w:rsidRPr="006E2BE2">
        <w:tab/>
        <w:t>(ii)</w:t>
      </w:r>
      <w:r w:rsidRPr="006E2BE2">
        <w:tab/>
        <w:t>the kinds of disclosable conduct to which those disclosures relate;</w:t>
      </w:r>
    </w:p>
    <w:p w:rsidR="006C4B1C" w:rsidRPr="006E2BE2" w:rsidRDefault="006C4B1C" w:rsidP="006E2BE2">
      <w:pPr>
        <w:pStyle w:val="paragraphsub"/>
      </w:pPr>
      <w:r w:rsidRPr="006E2BE2">
        <w:tab/>
        <w:t>(iii)</w:t>
      </w:r>
      <w:r w:rsidRPr="006E2BE2">
        <w:tab/>
        <w:t>the number of disclosure investigations that the principal officer of the agency conducted during the financial year;</w:t>
      </w:r>
    </w:p>
    <w:p w:rsidR="006C4B1C" w:rsidRPr="006E2BE2" w:rsidRDefault="006C4B1C" w:rsidP="006E2BE2">
      <w:pPr>
        <w:pStyle w:val="paragraphsub"/>
      </w:pPr>
      <w:r w:rsidRPr="006E2BE2">
        <w:tab/>
        <w:t>(iv)</w:t>
      </w:r>
      <w:r w:rsidRPr="006E2BE2">
        <w:tab/>
        <w:t>the actions that the principal officer of the agency has taken during the financial year in response to recommendations in reports relating to those disclosure investigations; and</w:t>
      </w:r>
    </w:p>
    <w:p w:rsidR="006C4B1C" w:rsidRPr="006E2BE2" w:rsidRDefault="006C4B1C" w:rsidP="006E2BE2">
      <w:pPr>
        <w:pStyle w:val="paragraph"/>
      </w:pPr>
      <w:r w:rsidRPr="006E2BE2">
        <w:tab/>
        <w:t>(b)</w:t>
      </w:r>
      <w:r w:rsidRPr="006E2BE2">
        <w:tab/>
        <w:t>a statement of the number and nature of the complaints made to the Ombudsman during the financial year about the conduct of agencies in relation to public interest disclosures; and</w:t>
      </w:r>
    </w:p>
    <w:p w:rsidR="006C4B1C" w:rsidRPr="006E2BE2" w:rsidRDefault="006C4B1C" w:rsidP="006E2BE2">
      <w:pPr>
        <w:pStyle w:val="paragraph"/>
      </w:pPr>
      <w:r w:rsidRPr="006E2BE2">
        <w:tab/>
        <w:t>(c)</w:t>
      </w:r>
      <w:r w:rsidRPr="006E2BE2">
        <w:tab/>
        <w:t>information about the Ombudsman’s performance of its functions under section</w:t>
      </w:r>
      <w:r w:rsidR="006E2BE2" w:rsidRPr="006E2BE2">
        <w:t> </w:t>
      </w:r>
      <w:r w:rsidR="007943FF" w:rsidRPr="006E2BE2">
        <w:t>62</w:t>
      </w:r>
      <w:r w:rsidRPr="006E2BE2">
        <w:t>; and</w:t>
      </w:r>
    </w:p>
    <w:p w:rsidR="006C4B1C" w:rsidRPr="006E2BE2" w:rsidRDefault="006C4B1C" w:rsidP="006E2BE2">
      <w:pPr>
        <w:pStyle w:val="paragraph"/>
      </w:pPr>
      <w:r w:rsidRPr="006E2BE2">
        <w:tab/>
        <w:t>(d)</w:t>
      </w:r>
      <w:r w:rsidRPr="006E2BE2">
        <w:tab/>
        <w:t>information about the IGIS’s performance of its functions under section</w:t>
      </w:r>
      <w:r w:rsidR="006E2BE2" w:rsidRPr="006E2BE2">
        <w:t> </w:t>
      </w:r>
      <w:r w:rsidR="007943FF" w:rsidRPr="006E2BE2">
        <w:t>63</w:t>
      </w:r>
      <w:r w:rsidRPr="006E2BE2">
        <w:t>.</w:t>
      </w:r>
    </w:p>
    <w:p w:rsidR="006C4B1C" w:rsidRPr="006E2BE2" w:rsidRDefault="006C4B1C" w:rsidP="006E2BE2">
      <w:pPr>
        <w:pStyle w:val="subsection"/>
      </w:pPr>
      <w:r w:rsidRPr="006E2BE2">
        <w:rPr>
          <w:sz w:val="20"/>
        </w:rPr>
        <w:tab/>
      </w:r>
      <w:r w:rsidRPr="006E2BE2">
        <w:t>(3)</w:t>
      </w:r>
      <w:r w:rsidRPr="006E2BE2">
        <w:rPr>
          <w:sz w:val="20"/>
        </w:rPr>
        <w:tab/>
      </w:r>
      <w:r w:rsidRPr="006E2BE2">
        <w:t>The principal officer of an agency must give the Ombudsman such information and assistance as the Ombudsman reasonably requires in relation to the preparation of a report under this section.</w:t>
      </w:r>
    </w:p>
    <w:p w:rsidR="006C4B1C" w:rsidRPr="006E2BE2" w:rsidRDefault="006C4B1C" w:rsidP="006E2BE2">
      <w:pPr>
        <w:pStyle w:val="subsection"/>
        <w:rPr>
          <w:szCs w:val="22"/>
        </w:rPr>
      </w:pPr>
      <w:r w:rsidRPr="006E2BE2">
        <w:rPr>
          <w:szCs w:val="22"/>
        </w:rPr>
        <w:tab/>
        <w:t>(</w:t>
      </w:r>
      <w:r w:rsidR="009423E9" w:rsidRPr="006E2BE2">
        <w:rPr>
          <w:szCs w:val="22"/>
        </w:rPr>
        <w:t>4</w:t>
      </w:r>
      <w:r w:rsidRPr="006E2BE2">
        <w:rPr>
          <w:szCs w:val="22"/>
        </w:rPr>
        <w:t>)</w:t>
      </w:r>
      <w:r w:rsidRPr="006E2BE2">
        <w:rPr>
          <w:szCs w:val="22"/>
        </w:rPr>
        <w:tab/>
        <w:t xml:space="preserve">Despite </w:t>
      </w:r>
      <w:r w:rsidR="006E2BE2" w:rsidRPr="006E2BE2">
        <w:rPr>
          <w:szCs w:val="22"/>
        </w:rPr>
        <w:t>subsection (</w:t>
      </w:r>
      <w:r w:rsidRPr="006E2BE2">
        <w:rPr>
          <w:szCs w:val="22"/>
        </w:rPr>
        <w:t>3)</w:t>
      </w:r>
      <w:r w:rsidR="009423E9" w:rsidRPr="006E2BE2">
        <w:rPr>
          <w:szCs w:val="22"/>
        </w:rPr>
        <w:t>,</w:t>
      </w:r>
      <w:r w:rsidRPr="006E2BE2">
        <w:rPr>
          <w:szCs w:val="22"/>
        </w:rPr>
        <w:t xml:space="preserve"> the principal officer may delete from a document given to the Ombudsman under that section any material:</w:t>
      </w:r>
    </w:p>
    <w:p w:rsidR="006C4B1C" w:rsidRPr="006E2BE2" w:rsidRDefault="006C4B1C" w:rsidP="006E2BE2">
      <w:pPr>
        <w:pStyle w:val="paragraph"/>
      </w:pPr>
      <w:r w:rsidRPr="006E2BE2">
        <w:tab/>
        <w:t>(a)</w:t>
      </w:r>
      <w:r w:rsidRPr="006E2BE2">
        <w:tab/>
        <w:t>that is likely to enable the identification of a person who has made a public interest disclosure or another person; or</w:t>
      </w:r>
    </w:p>
    <w:p w:rsidR="006C4B1C" w:rsidRPr="006E2BE2" w:rsidRDefault="006C4B1C" w:rsidP="006E2BE2">
      <w:pPr>
        <w:pStyle w:val="paragraph"/>
      </w:pPr>
      <w:r w:rsidRPr="006E2BE2">
        <w:tab/>
        <w:t>(b)</w:t>
      </w:r>
      <w:r w:rsidRPr="006E2BE2">
        <w:tab/>
        <w:t>the inclusion of which would:</w:t>
      </w:r>
    </w:p>
    <w:p w:rsidR="006C4B1C" w:rsidRPr="006E2BE2" w:rsidRDefault="006C4B1C" w:rsidP="006E2BE2">
      <w:pPr>
        <w:pStyle w:val="paragraphsub"/>
      </w:pPr>
      <w:r w:rsidRPr="006E2BE2">
        <w:tab/>
        <w:t>(i)</w:t>
      </w:r>
      <w:r w:rsidRPr="006E2BE2">
        <w:tab/>
        <w:t>result in the document being a document that is exempt for the purposes of Part</w:t>
      </w:r>
      <w:r w:rsidR="006E2BE2" w:rsidRPr="006E2BE2">
        <w:t> </w:t>
      </w:r>
      <w:r w:rsidRPr="006E2BE2">
        <w:t xml:space="preserve">IV of the </w:t>
      </w:r>
      <w:r w:rsidRPr="006E2BE2">
        <w:rPr>
          <w:i/>
        </w:rPr>
        <w:t>Freedom of Information Act 1982</w:t>
      </w:r>
      <w:r w:rsidRPr="006E2BE2">
        <w:t>; or</w:t>
      </w:r>
    </w:p>
    <w:p w:rsidR="006C4B1C" w:rsidRPr="006E2BE2" w:rsidRDefault="006C4B1C" w:rsidP="006E2BE2">
      <w:pPr>
        <w:pStyle w:val="paragraphsub"/>
      </w:pPr>
      <w:r w:rsidRPr="006E2BE2">
        <w:tab/>
        <w:t>(ii)</w:t>
      </w:r>
      <w:r w:rsidRPr="006E2BE2">
        <w:tab/>
        <w:t>result in the document being a document having, or being required to have, a national security or other protective security classification.</w:t>
      </w:r>
    </w:p>
    <w:p w:rsidR="006C4B1C" w:rsidRPr="006E2BE2" w:rsidRDefault="006C4B1C" w:rsidP="006E2BE2">
      <w:pPr>
        <w:pStyle w:val="subsection"/>
      </w:pPr>
      <w:r w:rsidRPr="006E2BE2">
        <w:tab/>
        <w:t>(</w:t>
      </w:r>
      <w:r w:rsidR="009423E9" w:rsidRPr="006E2BE2">
        <w:t>5</w:t>
      </w:r>
      <w:r w:rsidRPr="006E2BE2">
        <w:t>)</w:t>
      </w:r>
      <w:r w:rsidRPr="006E2BE2">
        <w:tab/>
        <w:t>A report under this section in relation to a financial year may be included in a report under section</w:t>
      </w:r>
      <w:r w:rsidR="006E2BE2" w:rsidRPr="006E2BE2">
        <w:t> </w:t>
      </w:r>
      <w:r w:rsidRPr="006E2BE2">
        <w:t xml:space="preserve">19 of the </w:t>
      </w:r>
      <w:r w:rsidRPr="006E2BE2">
        <w:rPr>
          <w:i/>
        </w:rPr>
        <w:t>Ombudsman Act 1976</w:t>
      </w:r>
      <w:r w:rsidRPr="006E2BE2">
        <w:t xml:space="preserve"> relating to the operations of the Ombudsman during that year.</w:t>
      </w:r>
    </w:p>
    <w:p w:rsidR="006C4B1C" w:rsidRPr="006E2BE2" w:rsidRDefault="007943FF" w:rsidP="006E2BE2">
      <w:pPr>
        <w:pStyle w:val="ActHead5"/>
        <w:rPr>
          <w:sz w:val="20"/>
        </w:rPr>
      </w:pPr>
      <w:bookmarkStart w:id="107" w:name="_Toc361755420"/>
      <w:r w:rsidRPr="006E2BE2">
        <w:rPr>
          <w:rStyle w:val="CharSectno"/>
        </w:rPr>
        <w:t>77</w:t>
      </w:r>
      <w:r w:rsidR="006C4B1C" w:rsidRPr="006E2BE2">
        <w:t xml:space="preserve">  Delegations</w:t>
      </w:r>
      <w:bookmarkEnd w:id="107"/>
    </w:p>
    <w:p w:rsidR="006C4B1C" w:rsidRPr="006E2BE2" w:rsidRDefault="006C4B1C" w:rsidP="006E2BE2">
      <w:pPr>
        <w:pStyle w:val="SubsectionHead"/>
        <w:rPr>
          <w:i w:val="0"/>
          <w:sz w:val="20"/>
        </w:rPr>
      </w:pPr>
      <w:r w:rsidRPr="006E2BE2">
        <w:t>Principal officers</w:t>
      </w:r>
    </w:p>
    <w:p w:rsidR="006C4B1C" w:rsidRPr="006E2BE2" w:rsidRDefault="006C4B1C" w:rsidP="006E2BE2">
      <w:pPr>
        <w:pStyle w:val="subsection"/>
        <w:rPr>
          <w:sz w:val="20"/>
        </w:rPr>
      </w:pPr>
      <w:r w:rsidRPr="006E2BE2">
        <w:rPr>
          <w:sz w:val="20"/>
        </w:rPr>
        <w:tab/>
      </w:r>
      <w:r w:rsidRPr="006E2BE2">
        <w:t>(1)</w:t>
      </w:r>
      <w:r w:rsidRPr="006E2BE2">
        <w:rPr>
          <w:sz w:val="20"/>
        </w:rPr>
        <w:tab/>
      </w:r>
      <w:r w:rsidRPr="006E2BE2">
        <w:t>The principal officer of an agency (other than the IGIS or the Ombudsman) may, by writing, delegate any or all of his or her functions or powers under this Act to a public official who belongs to the agency.</w:t>
      </w:r>
    </w:p>
    <w:p w:rsidR="006C4B1C" w:rsidRPr="006E2BE2" w:rsidRDefault="006C4B1C" w:rsidP="006E2BE2">
      <w:pPr>
        <w:pStyle w:val="SubsectionHead"/>
        <w:rPr>
          <w:i w:val="0"/>
          <w:sz w:val="20"/>
        </w:rPr>
      </w:pPr>
      <w:r w:rsidRPr="006E2BE2">
        <w:t>Ombudsman</w:t>
      </w:r>
    </w:p>
    <w:p w:rsidR="006C4B1C" w:rsidRPr="006E2BE2" w:rsidRDefault="006C4B1C" w:rsidP="006E2BE2">
      <w:pPr>
        <w:pStyle w:val="subsection"/>
        <w:rPr>
          <w:sz w:val="20"/>
        </w:rPr>
      </w:pPr>
      <w:r w:rsidRPr="006E2BE2">
        <w:rPr>
          <w:sz w:val="20"/>
        </w:rPr>
        <w:tab/>
      </w:r>
      <w:r w:rsidRPr="006E2BE2">
        <w:t>(2)</w:t>
      </w:r>
      <w:r w:rsidRPr="006E2BE2">
        <w:rPr>
          <w:sz w:val="20"/>
        </w:rPr>
        <w:tab/>
      </w:r>
      <w:r w:rsidRPr="006E2BE2">
        <w:t>The Ombudsman may, by writing, delegate any or all of his or her functions or powers under this Act to:</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a Deputy Commonwealth Ombudsman; or</w:t>
      </w:r>
    </w:p>
    <w:p w:rsidR="006C4B1C" w:rsidRPr="006E2BE2" w:rsidRDefault="006C4B1C" w:rsidP="006E2BE2">
      <w:pPr>
        <w:pStyle w:val="paragraph"/>
        <w:rPr>
          <w:sz w:val="20"/>
        </w:rPr>
      </w:pPr>
      <w:r w:rsidRPr="006E2BE2">
        <w:rPr>
          <w:sz w:val="20"/>
        </w:rPr>
        <w:tab/>
      </w:r>
      <w:r w:rsidRPr="006E2BE2">
        <w:t>(b)</w:t>
      </w:r>
      <w:r w:rsidRPr="006E2BE2">
        <w:rPr>
          <w:sz w:val="20"/>
        </w:rPr>
        <w:tab/>
      </w:r>
      <w:r w:rsidRPr="006E2BE2">
        <w:t>a member of staff mentioned in section</w:t>
      </w:r>
      <w:r w:rsidR="006E2BE2" w:rsidRPr="006E2BE2">
        <w:t> </w:t>
      </w:r>
      <w:r w:rsidRPr="006E2BE2">
        <w:t xml:space="preserve">31 of the </w:t>
      </w:r>
      <w:r w:rsidRPr="006E2BE2">
        <w:rPr>
          <w:i/>
        </w:rPr>
        <w:t>Ombudsman Act 1976</w:t>
      </w:r>
      <w:r w:rsidRPr="006E2BE2">
        <w:t>.</w:t>
      </w:r>
    </w:p>
    <w:p w:rsidR="006C4B1C" w:rsidRPr="006E2BE2" w:rsidRDefault="006C4B1C" w:rsidP="006E2BE2">
      <w:pPr>
        <w:pStyle w:val="SubsectionHead"/>
        <w:rPr>
          <w:i w:val="0"/>
          <w:sz w:val="20"/>
        </w:rPr>
      </w:pPr>
      <w:r w:rsidRPr="006E2BE2">
        <w:t>IGIS</w:t>
      </w:r>
    </w:p>
    <w:p w:rsidR="006C4B1C" w:rsidRPr="006E2BE2" w:rsidRDefault="006C4B1C" w:rsidP="006E2BE2">
      <w:pPr>
        <w:pStyle w:val="subsection"/>
        <w:rPr>
          <w:sz w:val="20"/>
        </w:rPr>
      </w:pPr>
      <w:r w:rsidRPr="006E2BE2">
        <w:rPr>
          <w:sz w:val="20"/>
        </w:rPr>
        <w:tab/>
      </w:r>
      <w:r w:rsidRPr="006E2BE2">
        <w:t>(3)</w:t>
      </w:r>
      <w:r w:rsidRPr="006E2BE2">
        <w:rPr>
          <w:sz w:val="20"/>
        </w:rPr>
        <w:tab/>
      </w:r>
      <w:r w:rsidRPr="006E2BE2">
        <w:t>The IGIS may, by writing, delegate any or all of his or her functions or powers under this Act to a member of staff mentioned in section</w:t>
      </w:r>
      <w:r w:rsidR="006E2BE2" w:rsidRPr="006E2BE2">
        <w:t> </w:t>
      </w:r>
      <w:r w:rsidRPr="006E2BE2">
        <w:t xml:space="preserve">32 of the </w:t>
      </w:r>
      <w:r w:rsidRPr="006E2BE2">
        <w:rPr>
          <w:i/>
        </w:rPr>
        <w:t>Inspector</w:t>
      </w:r>
      <w:r w:rsidR="005D1DF0">
        <w:rPr>
          <w:i/>
        </w:rPr>
        <w:noBreakHyphen/>
      </w:r>
      <w:r w:rsidRPr="006E2BE2">
        <w:rPr>
          <w:i/>
        </w:rPr>
        <w:t>General of Intelligence and Security Act 1986</w:t>
      </w:r>
      <w:r w:rsidRPr="006E2BE2">
        <w:t>.</w:t>
      </w:r>
    </w:p>
    <w:p w:rsidR="006C4B1C" w:rsidRPr="006E2BE2" w:rsidRDefault="007943FF" w:rsidP="006E2BE2">
      <w:pPr>
        <w:pStyle w:val="ActHead5"/>
      </w:pPr>
      <w:bookmarkStart w:id="108" w:name="_Toc361755421"/>
      <w:r w:rsidRPr="006E2BE2">
        <w:rPr>
          <w:rStyle w:val="CharSectno"/>
        </w:rPr>
        <w:t>78</w:t>
      </w:r>
      <w:r w:rsidR="006C4B1C" w:rsidRPr="006E2BE2">
        <w:t xml:space="preserve">  Liability for acts and omissions</w:t>
      </w:r>
      <w:bookmarkEnd w:id="108"/>
    </w:p>
    <w:p w:rsidR="00DB4D6C" w:rsidRPr="001A42BA" w:rsidRDefault="00DB4D6C" w:rsidP="00DB4D6C">
      <w:pPr>
        <w:pStyle w:val="subsection"/>
      </w:pPr>
      <w:r w:rsidRPr="001A42BA">
        <w:tab/>
        <w:t>(1)</w:t>
      </w:r>
      <w:r w:rsidRPr="001A42BA">
        <w:tab/>
        <w:t>A person who is:</w:t>
      </w:r>
    </w:p>
    <w:p w:rsidR="00DB4D6C" w:rsidRPr="001A42BA" w:rsidRDefault="00DB4D6C" w:rsidP="00DB4D6C">
      <w:pPr>
        <w:pStyle w:val="paragraph"/>
      </w:pPr>
      <w:r w:rsidRPr="001A42BA">
        <w:tab/>
        <w:t>(a)</w:t>
      </w:r>
      <w:r w:rsidRPr="001A42BA">
        <w:tab/>
        <w:t>the principal officer of an agency or a delegate of the principal officer; or</w:t>
      </w:r>
    </w:p>
    <w:p w:rsidR="00DB4D6C" w:rsidRPr="001A42BA" w:rsidRDefault="00DB4D6C" w:rsidP="00DB4D6C">
      <w:pPr>
        <w:pStyle w:val="paragraph"/>
      </w:pPr>
      <w:r w:rsidRPr="001A42BA">
        <w:tab/>
        <w:t>(b)</w:t>
      </w:r>
      <w:r w:rsidRPr="001A42BA">
        <w:tab/>
        <w:t>an authorised officer of an agency; or</w:t>
      </w:r>
    </w:p>
    <w:p w:rsidR="00DB4D6C" w:rsidRPr="001A42BA" w:rsidRDefault="00DB4D6C" w:rsidP="00DB4D6C">
      <w:pPr>
        <w:pStyle w:val="paragraph"/>
      </w:pPr>
      <w:r w:rsidRPr="001A42BA">
        <w:tab/>
        <w:t>(c)</w:t>
      </w:r>
      <w:r w:rsidRPr="001A42BA">
        <w:tab/>
        <w:t>a supervisor of a person who makes a disclosure;</w:t>
      </w:r>
    </w:p>
    <w:p w:rsidR="00DB4D6C" w:rsidRPr="001A42BA" w:rsidRDefault="00DB4D6C" w:rsidP="00DB4D6C">
      <w:pPr>
        <w:pStyle w:val="subsection2"/>
      </w:pPr>
      <w:r w:rsidRPr="001A42BA">
        <w:t>is not liable to any criminal or civil proceedings, or any disciplinary action (including any action that involves imposing any detriment), for or in relation to an act or matter done, or omitted to be done, in good faith:</w:t>
      </w:r>
    </w:p>
    <w:p w:rsidR="00DB4D6C" w:rsidRPr="001A42BA" w:rsidRDefault="00DB4D6C" w:rsidP="00DB4D6C">
      <w:pPr>
        <w:pStyle w:val="paragraph"/>
      </w:pPr>
      <w:r w:rsidRPr="001A42BA">
        <w:tab/>
        <w:t>(d)</w:t>
      </w:r>
      <w:r w:rsidRPr="001A42BA">
        <w:tab/>
        <w:t>in the performance, or purported performance, of any function conferred on the person by this Act; or</w:t>
      </w:r>
    </w:p>
    <w:p w:rsidR="00DB4D6C" w:rsidRPr="001A42BA" w:rsidRDefault="00DB4D6C" w:rsidP="00DB4D6C">
      <w:pPr>
        <w:pStyle w:val="paragraph"/>
      </w:pPr>
      <w:r w:rsidRPr="001A42BA">
        <w:rPr>
          <w:szCs w:val="22"/>
        </w:rPr>
        <w:tab/>
        <w:t>(e)</w:t>
      </w:r>
      <w:r w:rsidRPr="001A42BA">
        <w:rPr>
          <w:szCs w:val="22"/>
        </w:rPr>
        <w:tab/>
      </w:r>
      <w:r w:rsidRPr="001A42BA">
        <w:t>in the exercise, or purported exercise, of any power conferred on the person by this Act.</w:t>
      </w:r>
    </w:p>
    <w:p w:rsidR="006C4B1C" w:rsidRPr="006E2BE2" w:rsidRDefault="006C4B1C" w:rsidP="006E2BE2">
      <w:pPr>
        <w:pStyle w:val="subsection"/>
      </w:pPr>
      <w:r w:rsidRPr="006E2BE2">
        <w:tab/>
        <w:t>(2)</w:t>
      </w:r>
      <w:r w:rsidRPr="006E2BE2">
        <w:tab/>
        <w:t>This section does not apply to a breach of a designated publication restriction.</w:t>
      </w:r>
    </w:p>
    <w:p w:rsidR="006C4B1C" w:rsidRPr="006E2BE2" w:rsidRDefault="006C4B1C" w:rsidP="006E2BE2">
      <w:pPr>
        <w:pStyle w:val="notetext"/>
      </w:pPr>
      <w:r w:rsidRPr="006E2BE2">
        <w:t>Note:</w:t>
      </w:r>
      <w:r w:rsidRPr="006E2BE2">
        <w:tab/>
        <w:t xml:space="preserve">For </w:t>
      </w:r>
      <w:r w:rsidRPr="006E2BE2">
        <w:rPr>
          <w:b/>
          <w:i/>
        </w:rPr>
        <w:t>designated publication restriction</w:t>
      </w:r>
      <w:r w:rsidRPr="006E2BE2">
        <w:t xml:space="preserve">, see </w:t>
      </w:r>
      <w:r w:rsidR="00565192" w:rsidRPr="00144509">
        <w:t>section 8</w:t>
      </w:r>
      <w:r w:rsidRPr="006E2BE2">
        <w:t>.</w:t>
      </w:r>
    </w:p>
    <w:p w:rsidR="006C4B1C" w:rsidRPr="006E2BE2" w:rsidRDefault="006C4B1C" w:rsidP="006E2BE2">
      <w:pPr>
        <w:pStyle w:val="subsection"/>
      </w:pPr>
      <w:r w:rsidRPr="006E2BE2">
        <w:tab/>
        <w:t>(3)</w:t>
      </w:r>
      <w:r w:rsidRPr="006E2BE2">
        <w:tab/>
        <w:t xml:space="preserve">This section does not affect any rights conferred by the </w:t>
      </w:r>
      <w:r w:rsidRPr="006E2BE2">
        <w:rPr>
          <w:i/>
        </w:rPr>
        <w:t>Administrative Decisions (Judicial Review) Act 1977</w:t>
      </w:r>
      <w:r w:rsidRPr="006E2BE2">
        <w:t xml:space="preserve"> to apply to a court, or any other rights to seek a review by a court or tribunal, in relation to:</w:t>
      </w:r>
    </w:p>
    <w:p w:rsidR="006C4B1C" w:rsidRPr="006E2BE2" w:rsidRDefault="006C4B1C" w:rsidP="006E2BE2">
      <w:pPr>
        <w:pStyle w:val="paragraph"/>
      </w:pPr>
      <w:r w:rsidRPr="006E2BE2">
        <w:tab/>
        <w:t>(a)</w:t>
      </w:r>
      <w:r w:rsidRPr="006E2BE2">
        <w:tab/>
        <w:t>a decision; or</w:t>
      </w:r>
    </w:p>
    <w:p w:rsidR="006C4B1C" w:rsidRPr="006E2BE2" w:rsidRDefault="006C4B1C" w:rsidP="006E2BE2">
      <w:pPr>
        <w:pStyle w:val="paragraph"/>
      </w:pPr>
      <w:r w:rsidRPr="006E2BE2">
        <w:tab/>
        <w:t>(b)</w:t>
      </w:r>
      <w:r w:rsidRPr="006E2BE2">
        <w:tab/>
        <w:t>conduct engaged in for the purpose of making a decision; or</w:t>
      </w:r>
    </w:p>
    <w:p w:rsidR="006C4B1C" w:rsidRPr="006E2BE2" w:rsidRDefault="006C4B1C" w:rsidP="006E2BE2">
      <w:pPr>
        <w:pStyle w:val="paragraph"/>
      </w:pPr>
      <w:r w:rsidRPr="006E2BE2">
        <w:tab/>
        <w:t>(c)</w:t>
      </w:r>
      <w:r w:rsidRPr="006E2BE2">
        <w:tab/>
        <w:t>a failure to make a decision.</w:t>
      </w:r>
    </w:p>
    <w:p w:rsidR="006C4B1C" w:rsidRPr="006E2BE2" w:rsidRDefault="006C4B1C" w:rsidP="006E2BE2">
      <w:pPr>
        <w:pStyle w:val="subsection"/>
      </w:pPr>
      <w:r w:rsidRPr="006E2BE2">
        <w:tab/>
        <w:t>(4)</w:t>
      </w:r>
      <w:r w:rsidRPr="006E2BE2">
        <w:tab/>
        <w:t xml:space="preserve">An expression used in </w:t>
      </w:r>
      <w:r w:rsidR="006E2BE2" w:rsidRPr="006E2BE2">
        <w:t>subsection (</w:t>
      </w:r>
      <w:r w:rsidRPr="006E2BE2">
        <w:t>3) has the same meaning as in section</w:t>
      </w:r>
      <w:r w:rsidR="006E2BE2" w:rsidRPr="006E2BE2">
        <w:t> </w:t>
      </w:r>
      <w:r w:rsidRPr="006E2BE2">
        <w:t xml:space="preserve">10 of the </w:t>
      </w:r>
      <w:r w:rsidRPr="006E2BE2">
        <w:rPr>
          <w:i/>
        </w:rPr>
        <w:t>Administrative Decisions (Judicial Review) Act 1977</w:t>
      </w:r>
      <w:r w:rsidRPr="006E2BE2">
        <w:t>.</w:t>
      </w:r>
    </w:p>
    <w:p w:rsidR="006C4B1C" w:rsidRPr="006E2BE2" w:rsidRDefault="007943FF" w:rsidP="006E2BE2">
      <w:pPr>
        <w:pStyle w:val="ActHead5"/>
        <w:rPr>
          <w:b w:val="0"/>
          <w:sz w:val="20"/>
        </w:rPr>
      </w:pPr>
      <w:bookmarkStart w:id="109" w:name="_Toc361755422"/>
      <w:r w:rsidRPr="006E2BE2">
        <w:rPr>
          <w:rStyle w:val="CharSectno"/>
        </w:rPr>
        <w:t>79</w:t>
      </w:r>
      <w:r w:rsidR="006C4B1C" w:rsidRPr="006E2BE2">
        <w:t xml:space="preserve">  Concurrent operation of State and Territory laws</w:t>
      </w:r>
      <w:bookmarkEnd w:id="109"/>
    </w:p>
    <w:p w:rsidR="006C4B1C" w:rsidRPr="006E2BE2" w:rsidRDefault="006C4B1C" w:rsidP="006E2BE2">
      <w:pPr>
        <w:pStyle w:val="subsection"/>
        <w:rPr>
          <w:sz w:val="20"/>
        </w:rPr>
      </w:pPr>
      <w:r w:rsidRPr="006E2BE2">
        <w:rPr>
          <w:sz w:val="20"/>
        </w:rPr>
        <w:tab/>
      </w:r>
      <w:r w:rsidRPr="006E2BE2">
        <w:rPr>
          <w:sz w:val="20"/>
        </w:rPr>
        <w:tab/>
      </w:r>
      <w:r w:rsidRPr="006E2BE2">
        <w:t>This Act is not intended to exclude or limit the operation of a law of a State or Territory that is capable of operating concurrently with this Act.</w:t>
      </w:r>
    </w:p>
    <w:p w:rsidR="006C4B1C" w:rsidRPr="006E2BE2" w:rsidRDefault="007943FF" w:rsidP="006E2BE2">
      <w:pPr>
        <w:pStyle w:val="ActHead5"/>
      </w:pPr>
      <w:bookmarkStart w:id="110" w:name="_Toc361755423"/>
      <w:r w:rsidRPr="006E2BE2">
        <w:rPr>
          <w:rStyle w:val="CharSectno"/>
        </w:rPr>
        <w:t>80</w:t>
      </w:r>
      <w:r w:rsidR="006C4B1C" w:rsidRPr="006E2BE2">
        <w:t xml:space="preserve">  Law relating to legal professional privilege not affected</w:t>
      </w:r>
      <w:bookmarkEnd w:id="110"/>
    </w:p>
    <w:p w:rsidR="006C4B1C" w:rsidRPr="006E2BE2" w:rsidRDefault="006C4B1C" w:rsidP="006E2BE2">
      <w:pPr>
        <w:pStyle w:val="subsection"/>
      </w:pPr>
      <w:r w:rsidRPr="006E2BE2">
        <w:tab/>
      </w:r>
      <w:r w:rsidRPr="006E2BE2">
        <w:tab/>
        <w:t>This Act does not affect the law relating to legal professional privilege.</w:t>
      </w:r>
    </w:p>
    <w:p w:rsidR="006C4B1C" w:rsidRPr="006E2BE2" w:rsidRDefault="007943FF" w:rsidP="006E2BE2">
      <w:pPr>
        <w:pStyle w:val="ActHead5"/>
      </w:pPr>
      <w:bookmarkStart w:id="111" w:name="_Toc361755424"/>
      <w:r w:rsidRPr="006E2BE2">
        <w:rPr>
          <w:rStyle w:val="CharSectno"/>
        </w:rPr>
        <w:t>82</w:t>
      </w:r>
      <w:r w:rsidR="006C4B1C" w:rsidRPr="006E2BE2">
        <w:t xml:space="preserve">  Other investigative powers etc. not affected</w:t>
      </w:r>
      <w:bookmarkEnd w:id="111"/>
    </w:p>
    <w:p w:rsidR="006C4B1C" w:rsidRPr="006E2BE2" w:rsidRDefault="006C4B1C" w:rsidP="006E2BE2">
      <w:pPr>
        <w:pStyle w:val="subsection"/>
      </w:pPr>
      <w:r w:rsidRPr="006E2BE2">
        <w:tab/>
        <w:t>(1)</w:t>
      </w:r>
      <w:r w:rsidRPr="006E2BE2">
        <w:tab/>
        <w:t>This Act does not, by implication, limit the investigative powers conferred on an agency or a public official by a law of the Commonwealth other than this Act.</w:t>
      </w:r>
    </w:p>
    <w:p w:rsidR="006C4B1C" w:rsidRPr="006E2BE2" w:rsidRDefault="006C4B1C" w:rsidP="006E2BE2">
      <w:pPr>
        <w:pStyle w:val="subsection"/>
      </w:pPr>
      <w:r w:rsidRPr="006E2BE2">
        <w:tab/>
        <w:t>(2)</w:t>
      </w:r>
      <w:r w:rsidRPr="006E2BE2">
        <w:tab/>
        <w:t>This Act does not detract from any obligations imposed on an agency or a public official by a law of the Commonwealth other than this Act.</w:t>
      </w:r>
    </w:p>
    <w:p w:rsidR="00565192" w:rsidRPr="001A42BA" w:rsidRDefault="00565192" w:rsidP="00565192">
      <w:pPr>
        <w:pStyle w:val="ActHead5"/>
      </w:pPr>
      <w:bookmarkStart w:id="112" w:name="_Toc361755425"/>
      <w:r w:rsidRPr="001A42BA">
        <w:rPr>
          <w:rStyle w:val="CharSectno"/>
        </w:rPr>
        <w:t>82A</w:t>
      </w:r>
      <w:r w:rsidRPr="001A42BA">
        <w:t xml:space="preserve">  Review of operation of Act</w:t>
      </w:r>
      <w:bookmarkEnd w:id="112"/>
    </w:p>
    <w:p w:rsidR="00565192" w:rsidRPr="001A42BA" w:rsidRDefault="00565192" w:rsidP="00565192">
      <w:pPr>
        <w:pStyle w:val="subsection"/>
      </w:pPr>
      <w:r w:rsidRPr="001A42BA">
        <w:tab/>
        <w:t>(1)</w:t>
      </w:r>
      <w:r w:rsidRPr="001A42BA">
        <w:tab/>
        <w:t>The Minister must cause a review of the operation of this Act to be undertaken.</w:t>
      </w:r>
    </w:p>
    <w:p w:rsidR="00565192" w:rsidRPr="001A42BA" w:rsidRDefault="00565192" w:rsidP="00565192">
      <w:pPr>
        <w:pStyle w:val="subsection"/>
      </w:pPr>
      <w:r w:rsidRPr="001A42BA">
        <w:tab/>
        <w:t>(2)</w:t>
      </w:r>
      <w:r w:rsidRPr="001A42BA">
        <w:tab/>
        <w:t>The review must:</w:t>
      </w:r>
    </w:p>
    <w:p w:rsidR="00565192" w:rsidRPr="001A42BA" w:rsidRDefault="00565192" w:rsidP="00565192">
      <w:pPr>
        <w:pStyle w:val="paragraph"/>
      </w:pPr>
      <w:r w:rsidRPr="001A42BA">
        <w:tab/>
        <w:t>(a)</w:t>
      </w:r>
      <w:r w:rsidRPr="001A42BA">
        <w:tab/>
        <w:t>start 2 years after the commencement of this section; and</w:t>
      </w:r>
    </w:p>
    <w:p w:rsidR="00565192" w:rsidRPr="001A42BA" w:rsidRDefault="00565192" w:rsidP="00565192">
      <w:pPr>
        <w:pStyle w:val="paragraph"/>
      </w:pPr>
      <w:r w:rsidRPr="001A42BA">
        <w:tab/>
        <w:t>(b)</w:t>
      </w:r>
      <w:r w:rsidRPr="001A42BA">
        <w:tab/>
        <w:t>be completed within 6 months.</w:t>
      </w:r>
    </w:p>
    <w:p w:rsidR="00565192" w:rsidRPr="001A42BA" w:rsidRDefault="00565192" w:rsidP="00565192">
      <w:pPr>
        <w:pStyle w:val="subsection"/>
      </w:pPr>
      <w:r w:rsidRPr="001A42BA">
        <w:tab/>
        <w:t>(3)</w:t>
      </w:r>
      <w:r w:rsidRPr="001A42BA">
        <w:tab/>
        <w:t>The Minister must cause a written report about the review to be prepared.</w:t>
      </w:r>
    </w:p>
    <w:p w:rsidR="00565192" w:rsidRPr="001A42BA" w:rsidRDefault="00565192" w:rsidP="00565192">
      <w:pPr>
        <w:pStyle w:val="subsection"/>
      </w:pPr>
      <w:r w:rsidRPr="001A42BA">
        <w:tab/>
        <w:t>(4)</w:t>
      </w:r>
      <w:r w:rsidRPr="001A42BA">
        <w:tab/>
        <w:t>The Minister must cause a copy of the report to be laid before each House of the Parliament within 15 sitting days of that House after the Minister receives the report.</w:t>
      </w:r>
    </w:p>
    <w:p w:rsidR="006C4B1C" w:rsidRPr="006E2BE2" w:rsidRDefault="007943FF" w:rsidP="006E2BE2">
      <w:pPr>
        <w:pStyle w:val="ActHead5"/>
      </w:pPr>
      <w:bookmarkStart w:id="113" w:name="_Toc361755426"/>
      <w:r w:rsidRPr="006E2BE2">
        <w:rPr>
          <w:rStyle w:val="CharSectno"/>
        </w:rPr>
        <w:t>83</w:t>
      </w:r>
      <w:r w:rsidR="006C4B1C" w:rsidRPr="006E2BE2">
        <w:t xml:space="preserve">  The PID rules</w:t>
      </w:r>
      <w:bookmarkEnd w:id="113"/>
    </w:p>
    <w:p w:rsidR="006C4B1C" w:rsidRPr="006E2BE2" w:rsidRDefault="006C4B1C" w:rsidP="006E2BE2">
      <w:pPr>
        <w:pStyle w:val="subsection"/>
        <w:rPr>
          <w:sz w:val="20"/>
        </w:rPr>
      </w:pPr>
      <w:r w:rsidRPr="006E2BE2">
        <w:tab/>
      </w:r>
      <w:r w:rsidRPr="006E2BE2">
        <w:tab/>
        <w:t>The Minister may, by legislative instrument, make rules prescribing matters:</w:t>
      </w:r>
    </w:p>
    <w:p w:rsidR="006C4B1C" w:rsidRPr="006E2BE2" w:rsidRDefault="006C4B1C" w:rsidP="006E2BE2">
      <w:pPr>
        <w:pStyle w:val="paragraph"/>
        <w:rPr>
          <w:sz w:val="20"/>
        </w:rPr>
      </w:pPr>
      <w:r w:rsidRPr="006E2BE2">
        <w:rPr>
          <w:sz w:val="20"/>
        </w:rPr>
        <w:tab/>
      </w:r>
      <w:r w:rsidRPr="006E2BE2">
        <w:t>(a)</w:t>
      </w:r>
      <w:r w:rsidRPr="006E2BE2">
        <w:rPr>
          <w:sz w:val="20"/>
        </w:rPr>
        <w:tab/>
      </w:r>
      <w:r w:rsidRPr="006E2BE2">
        <w:t>required or permitted by this Act to be prescribed; or</w:t>
      </w:r>
    </w:p>
    <w:p w:rsidR="00F25EC8" w:rsidRDefault="006C4B1C" w:rsidP="006E2BE2">
      <w:pPr>
        <w:pStyle w:val="paragraph"/>
      </w:pPr>
      <w:r w:rsidRPr="006E2BE2">
        <w:rPr>
          <w:sz w:val="20"/>
        </w:rPr>
        <w:tab/>
      </w:r>
      <w:r w:rsidRPr="006E2BE2">
        <w:t>(b)</w:t>
      </w:r>
      <w:r w:rsidRPr="006E2BE2">
        <w:rPr>
          <w:sz w:val="20"/>
        </w:rPr>
        <w:tab/>
      </w:r>
      <w:r w:rsidRPr="006E2BE2">
        <w:t>necessary or convenient to be prescribed for carrying out or giving effect to this Act.</w:t>
      </w:r>
    </w:p>
    <w:p w:rsidR="00DB1818" w:rsidRDefault="00DB1818" w:rsidP="008C1894"/>
    <w:p w:rsidR="00DB1818" w:rsidRDefault="00DB1818">
      <w:pPr>
        <w:pStyle w:val="AssentBk"/>
        <w:keepNext/>
      </w:pPr>
    </w:p>
    <w:p w:rsidR="008C1894" w:rsidRDefault="008C1894">
      <w:pPr>
        <w:pStyle w:val="2ndRd"/>
        <w:keepNext/>
        <w:pBdr>
          <w:top w:val="single" w:sz="2" w:space="1" w:color="auto"/>
        </w:pBdr>
      </w:pPr>
    </w:p>
    <w:p w:rsidR="008C1894" w:rsidRDefault="008C1894">
      <w:pPr>
        <w:pStyle w:val="2ndRd"/>
        <w:keepNext/>
        <w:spacing w:line="260" w:lineRule="atLeast"/>
        <w:rPr>
          <w:i/>
        </w:rPr>
      </w:pPr>
      <w:r>
        <w:t>[</w:t>
      </w:r>
      <w:r>
        <w:rPr>
          <w:i/>
        </w:rPr>
        <w:t>Minister’s second reading speech made in—</w:t>
      </w:r>
    </w:p>
    <w:p w:rsidR="008C1894" w:rsidRDefault="008C1894">
      <w:pPr>
        <w:pStyle w:val="2ndRd"/>
        <w:keepNext/>
        <w:spacing w:line="260" w:lineRule="atLeast"/>
        <w:rPr>
          <w:i/>
        </w:rPr>
      </w:pPr>
      <w:r>
        <w:rPr>
          <w:i/>
        </w:rPr>
        <w:t>House of Representatives on 21 March 2013</w:t>
      </w:r>
    </w:p>
    <w:p w:rsidR="008C1894" w:rsidRDefault="008C1894">
      <w:pPr>
        <w:pStyle w:val="2ndRd"/>
        <w:keepNext/>
        <w:spacing w:line="260" w:lineRule="atLeast"/>
        <w:rPr>
          <w:i/>
        </w:rPr>
      </w:pPr>
      <w:r>
        <w:rPr>
          <w:i/>
        </w:rPr>
        <w:t>Senate on 24 June 2013</w:t>
      </w:r>
      <w:r>
        <w:t>]</w:t>
      </w:r>
    </w:p>
    <w:p w:rsidR="008C1894" w:rsidRDefault="008C1894"/>
    <w:p w:rsidR="00DB1818" w:rsidRPr="008C1894" w:rsidRDefault="008C1894" w:rsidP="008C1894">
      <w:pPr>
        <w:framePr w:hSpace="180" w:wrap="around" w:vAnchor="text" w:hAnchor="page" w:x="2410" w:y="6641"/>
      </w:pPr>
      <w:r>
        <w:t>(89/13)</w:t>
      </w:r>
    </w:p>
    <w:p w:rsidR="008C1894" w:rsidRDefault="008C1894"/>
    <w:sectPr w:rsidR="008C1894" w:rsidSect="00DB1818">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858" w:rsidRDefault="00471858" w:rsidP="00715914">
      <w:pPr>
        <w:spacing w:line="240" w:lineRule="auto"/>
      </w:pPr>
      <w:r>
        <w:separator/>
      </w:r>
    </w:p>
  </w:endnote>
  <w:endnote w:type="continuationSeparator" w:id="0">
    <w:p w:rsidR="00471858" w:rsidRDefault="0047185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Default="00471858" w:rsidP="006E2BE2">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94" w:rsidRDefault="008C1894">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8C1894" w:rsidRDefault="008C1894"/>
  <w:p w:rsidR="00471858" w:rsidRDefault="00471858" w:rsidP="006E2BE2">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Pr="00ED79B6" w:rsidRDefault="00471858" w:rsidP="006E2BE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Pr="00ED79B6" w:rsidRDefault="00471858" w:rsidP="006E2BE2">
    <w:pPr>
      <w:pBdr>
        <w:top w:val="single" w:sz="6" w:space="1" w:color="auto"/>
      </w:pBdr>
      <w:spacing w:before="120"/>
      <w:rPr>
        <w:sz w:val="18"/>
      </w:rPr>
    </w:pPr>
  </w:p>
  <w:p w:rsidR="00471858" w:rsidRPr="00ED79B6" w:rsidRDefault="00F748B6" w:rsidP="00715914">
    <w:pPr>
      <w:jc w:val="right"/>
      <w:rPr>
        <w:i/>
        <w:sz w:val="18"/>
      </w:rPr>
    </w:pPr>
    <w:r>
      <w:rPr>
        <w:i/>
        <w:sz w:val="18"/>
      </w:rPr>
      <w:t>Public Interest Disclosure Act 2013</w:t>
    </w:r>
    <w:r w:rsidR="00471858" w:rsidRPr="00ED79B6">
      <w:rPr>
        <w:i/>
        <w:sz w:val="18"/>
      </w:rPr>
      <w:t xml:space="preserve">       </w:t>
    </w:r>
    <w:r>
      <w:rPr>
        <w:i/>
        <w:sz w:val="18"/>
      </w:rPr>
      <w:t>No. 133, 2013</w:t>
    </w:r>
    <w:r w:rsidR="00471858" w:rsidRPr="00ED79B6">
      <w:rPr>
        <w:i/>
        <w:sz w:val="18"/>
      </w:rPr>
      <w:t xml:space="preserve">       </w:t>
    </w:r>
    <w:r w:rsidR="00471858" w:rsidRPr="00ED79B6">
      <w:rPr>
        <w:i/>
        <w:sz w:val="18"/>
      </w:rPr>
      <w:fldChar w:fldCharType="begin"/>
    </w:r>
    <w:r w:rsidR="00471858" w:rsidRPr="00ED79B6">
      <w:rPr>
        <w:i/>
        <w:sz w:val="18"/>
      </w:rPr>
      <w:instrText xml:space="preserve"> PAGE </w:instrText>
    </w:r>
    <w:r w:rsidR="00471858" w:rsidRPr="00ED79B6">
      <w:rPr>
        <w:i/>
        <w:sz w:val="18"/>
      </w:rPr>
      <w:fldChar w:fldCharType="separate"/>
    </w:r>
    <w:r w:rsidR="00E41189">
      <w:rPr>
        <w:i/>
        <w:noProof/>
        <w:sz w:val="18"/>
      </w:rPr>
      <w:t>iv</w:t>
    </w:r>
    <w:r w:rsidR="00471858"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Pr="00ED79B6" w:rsidRDefault="00471858" w:rsidP="006E2BE2">
    <w:pPr>
      <w:pBdr>
        <w:top w:val="single" w:sz="6" w:space="1" w:color="auto"/>
      </w:pBdr>
      <w:spacing w:before="120"/>
      <w:rPr>
        <w:sz w:val="18"/>
      </w:rPr>
    </w:pPr>
  </w:p>
  <w:p w:rsidR="00471858" w:rsidRPr="00ED79B6" w:rsidRDefault="00471858" w:rsidP="00715914">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E41189">
      <w:rPr>
        <w:i/>
        <w:noProof/>
        <w:sz w:val="18"/>
      </w:rPr>
      <w:t>iii</w:t>
    </w:r>
    <w:r w:rsidRPr="00ED79B6">
      <w:rPr>
        <w:i/>
        <w:sz w:val="18"/>
      </w:rPr>
      <w:fldChar w:fldCharType="end"/>
    </w:r>
    <w:r w:rsidRPr="00ED79B6">
      <w:rPr>
        <w:i/>
        <w:sz w:val="18"/>
      </w:rPr>
      <w:t xml:space="preserve">       </w:t>
    </w:r>
    <w:r w:rsidR="00F748B6">
      <w:rPr>
        <w:i/>
        <w:sz w:val="18"/>
      </w:rPr>
      <w:t>Public Interest Disclosure Act 2013</w:t>
    </w:r>
    <w:r w:rsidRPr="00ED79B6">
      <w:rPr>
        <w:i/>
        <w:sz w:val="18"/>
      </w:rPr>
      <w:t xml:space="preserve">       </w:t>
    </w:r>
    <w:r w:rsidR="00F748B6">
      <w:rPr>
        <w:i/>
        <w:sz w:val="18"/>
      </w:rPr>
      <w:t>No. 133, 2013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Pr="007A1328" w:rsidRDefault="00471858" w:rsidP="006E2BE2">
    <w:pPr>
      <w:pBdr>
        <w:top w:val="single" w:sz="6" w:space="1" w:color="auto"/>
      </w:pBdr>
      <w:spacing w:before="120"/>
      <w:rPr>
        <w:sz w:val="18"/>
      </w:rPr>
    </w:pPr>
  </w:p>
  <w:p w:rsidR="00471858" w:rsidRPr="007A1328" w:rsidRDefault="00471858"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9928CA">
      <w:rPr>
        <w:i/>
        <w:noProof/>
        <w:sz w:val="18"/>
      </w:rPr>
      <w:t>74</w:t>
    </w:r>
    <w:r w:rsidRPr="007A1328">
      <w:rPr>
        <w:i/>
        <w:sz w:val="18"/>
      </w:rPr>
      <w:fldChar w:fldCharType="end"/>
    </w:r>
    <w:r w:rsidRPr="007A1328">
      <w:rPr>
        <w:i/>
        <w:sz w:val="18"/>
      </w:rPr>
      <w:t xml:space="preserve">            </w:t>
    </w:r>
    <w:r w:rsidR="00F748B6">
      <w:rPr>
        <w:i/>
        <w:sz w:val="18"/>
      </w:rPr>
      <w:t>Public Interest Disclosure Act 2013</w:t>
    </w:r>
    <w:r w:rsidRPr="007A1328">
      <w:rPr>
        <w:i/>
        <w:sz w:val="18"/>
      </w:rPr>
      <w:t xml:space="preserve">       </w:t>
    </w:r>
    <w:r w:rsidR="00F748B6">
      <w:rPr>
        <w:i/>
        <w:sz w:val="18"/>
      </w:rPr>
      <w:t>No. 133, 2013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Pr="007A1328" w:rsidRDefault="00471858" w:rsidP="006E2BE2">
    <w:pPr>
      <w:pBdr>
        <w:top w:val="single" w:sz="6" w:space="1" w:color="auto"/>
      </w:pBdr>
      <w:spacing w:before="120"/>
      <w:rPr>
        <w:sz w:val="18"/>
      </w:rPr>
    </w:pPr>
  </w:p>
  <w:p w:rsidR="00471858" w:rsidRPr="007A1328" w:rsidRDefault="00F748B6" w:rsidP="00715914">
    <w:pPr>
      <w:jc w:val="right"/>
      <w:rPr>
        <w:i/>
        <w:sz w:val="18"/>
      </w:rPr>
    </w:pPr>
    <w:r>
      <w:rPr>
        <w:i/>
        <w:sz w:val="18"/>
      </w:rPr>
      <w:t>Public Interest Disclosure Act 2013</w:t>
    </w:r>
    <w:r w:rsidR="00471858" w:rsidRPr="007A1328">
      <w:rPr>
        <w:i/>
        <w:sz w:val="18"/>
      </w:rPr>
      <w:t xml:space="preserve">       </w:t>
    </w:r>
    <w:r>
      <w:rPr>
        <w:i/>
        <w:sz w:val="18"/>
      </w:rPr>
      <w:t>No. 133, 2013</w:t>
    </w:r>
    <w:r w:rsidR="00471858" w:rsidRPr="007A1328">
      <w:rPr>
        <w:i/>
        <w:sz w:val="18"/>
      </w:rPr>
      <w:t xml:space="preserve">            </w:t>
    </w:r>
    <w:r w:rsidR="00471858" w:rsidRPr="007A1328">
      <w:rPr>
        <w:i/>
        <w:sz w:val="18"/>
      </w:rPr>
      <w:fldChar w:fldCharType="begin"/>
    </w:r>
    <w:r w:rsidR="00471858" w:rsidRPr="007A1328">
      <w:rPr>
        <w:i/>
        <w:sz w:val="18"/>
      </w:rPr>
      <w:instrText xml:space="preserve"> PAGE </w:instrText>
    </w:r>
    <w:r w:rsidR="00471858" w:rsidRPr="007A1328">
      <w:rPr>
        <w:i/>
        <w:sz w:val="18"/>
      </w:rPr>
      <w:fldChar w:fldCharType="separate"/>
    </w:r>
    <w:r w:rsidR="009928CA">
      <w:rPr>
        <w:i/>
        <w:noProof/>
        <w:sz w:val="18"/>
      </w:rPr>
      <w:t>73</w:t>
    </w:r>
    <w:r w:rsidR="00471858"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Pr="007A1328" w:rsidRDefault="00471858" w:rsidP="006E2BE2">
    <w:pPr>
      <w:pBdr>
        <w:top w:val="single" w:sz="6" w:space="1" w:color="auto"/>
      </w:pBdr>
      <w:spacing w:before="120"/>
      <w:rPr>
        <w:sz w:val="18"/>
      </w:rPr>
    </w:pPr>
  </w:p>
  <w:p w:rsidR="00471858" w:rsidRPr="007A1328" w:rsidRDefault="00F748B6" w:rsidP="00715914">
    <w:pPr>
      <w:jc w:val="right"/>
      <w:rPr>
        <w:i/>
        <w:sz w:val="18"/>
      </w:rPr>
    </w:pPr>
    <w:r>
      <w:rPr>
        <w:i/>
        <w:sz w:val="18"/>
      </w:rPr>
      <w:t>Public Interest Disclosure Act 2013</w:t>
    </w:r>
    <w:r w:rsidR="00471858" w:rsidRPr="007A1328">
      <w:rPr>
        <w:i/>
        <w:sz w:val="18"/>
      </w:rPr>
      <w:t xml:space="preserve">       </w:t>
    </w:r>
    <w:r>
      <w:rPr>
        <w:i/>
        <w:sz w:val="18"/>
      </w:rPr>
      <w:t>No. 133, 2013</w:t>
    </w:r>
    <w:r w:rsidR="00471858" w:rsidRPr="007A1328">
      <w:rPr>
        <w:i/>
        <w:sz w:val="18"/>
      </w:rPr>
      <w:t xml:space="preserve">       </w:t>
    </w:r>
    <w:r w:rsidR="00471858" w:rsidRPr="007A1328">
      <w:rPr>
        <w:i/>
        <w:sz w:val="18"/>
      </w:rPr>
      <w:fldChar w:fldCharType="begin"/>
    </w:r>
    <w:r w:rsidR="00471858" w:rsidRPr="007A1328">
      <w:rPr>
        <w:i/>
        <w:sz w:val="18"/>
      </w:rPr>
      <w:instrText xml:space="preserve"> PAGE </w:instrText>
    </w:r>
    <w:r w:rsidR="00471858" w:rsidRPr="007A1328">
      <w:rPr>
        <w:i/>
        <w:sz w:val="18"/>
      </w:rPr>
      <w:fldChar w:fldCharType="separate"/>
    </w:r>
    <w:r w:rsidR="009928CA">
      <w:rPr>
        <w:i/>
        <w:noProof/>
        <w:sz w:val="18"/>
      </w:rPr>
      <w:t>1</w:t>
    </w:r>
    <w:r w:rsidR="00471858"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858" w:rsidRDefault="00471858" w:rsidP="00715914">
      <w:pPr>
        <w:spacing w:line="240" w:lineRule="auto"/>
      </w:pPr>
      <w:r>
        <w:separator/>
      </w:r>
    </w:p>
  </w:footnote>
  <w:footnote w:type="continuationSeparator" w:id="0">
    <w:p w:rsidR="00471858" w:rsidRDefault="00471858"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Pr="005F1388" w:rsidRDefault="00471858"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Pr="005F1388" w:rsidRDefault="00471858"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Pr="005F1388" w:rsidRDefault="00471858"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Pr="00ED79B6" w:rsidRDefault="00471858"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Pr="00ED79B6" w:rsidRDefault="00471858"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Pr="00ED79B6" w:rsidRDefault="00471858"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Default="0047185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71858" w:rsidRDefault="00471858" w:rsidP="00715914">
    <w:pPr>
      <w:rPr>
        <w:sz w:val="20"/>
      </w:rPr>
    </w:pPr>
    <w:r w:rsidRPr="007A1328">
      <w:rPr>
        <w:b/>
        <w:sz w:val="20"/>
      </w:rPr>
      <w:fldChar w:fldCharType="begin"/>
    </w:r>
    <w:r w:rsidRPr="007A1328">
      <w:rPr>
        <w:b/>
        <w:sz w:val="20"/>
      </w:rPr>
      <w:instrText xml:space="preserve"> STYLEREF CharPartNo </w:instrText>
    </w:r>
    <w:r w:rsidR="009928CA">
      <w:rPr>
        <w:b/>
        <w:sz w:val="20"/>
      </w:rPr>
      <w:fldChar w:fldCharType="separate"/>
    </w:r>
    <w:r w:rsidR="009928CA">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928CA">
      <w:rPr>
        <w:sz w:val="20"/>
      </w:rPr>
      <w:fldChar w:fldCharType="separate"/>
    </w:r>
    <w:r w:rsidR="009928CA">
      <w:rPr>
        <w:noProof/>
        <w:sz w:val="20"/>
      </w:rPr>
      <w:t>Miscellaneous</w:t>
    </w:r>
    <w:r>
      <w:rPr>
        <w:sz w:val="20"/>
      </w:rPr>
      <w:fldChar w:fldCharType="end"/>
    </w:r>
  </w:p>
  <w:p w:rsidR="00471858" w:rsidRPr="007A1328" w:rsidRDefault="0047185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71858" w:rsidRPr="007A1328" w:rsidRDefault="00471858" w:rsidP="00715914">
    <w:pPr>
      <w:rPr>
        <w:b/>
        <w:sz w:val="24"/>
      </w:rPr>
    </w:pPr>
  </w:p>
  <w:p w:rsidR="00471858" w:rsidRPr="007A1328" w:rsidRDefault="00471858"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928CA">
      <w:rPr>
        <w:noProof/>
        <w:sz w:val="24"/>
      </w:rPr>
      <w:t>83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Pr="007A1328" w:rsidRDefault="0047185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71858" w:rsidRPr="007A1328" w:rsidRDefault="00471858" w:rsidP="00715914">
    <w:pPr>
      <w:jc w:val="right"/>
      <w:rPr>
        <w:sz w:val="20"/>
      </w:rPr>
    </w:pPr>
    <w:r w:rsidRPr="007A1328">
      <w:rPr>
        <w:sz w:val="20"/>
      </w:rPr>
      <w:fldChar w:fldCharType="begin"/>
    </w:r>
    <w:r w:rsidRPr="007A1328">
      <w:rPr>
        <w:sz w:val="20"/>
      </w:rPr>
      <w:instrText xml:space="preserve"> STYLEREF CharPartText </w:instrText>
    </w:r>
    <w:r w:rsidR="009928CA">
      <w:rPr>
        <w:sz w:val="20"/>
      </w:rPr>
      <w:fldChar w:fldCharType="separate"/>
    </w:r>
    <w:r w:rsidR="009928CA">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928CA">
      <w:rPr>
        <w:b/>
        <w:sz w:val="20"/>
      </w:rPr>
      <w:fldChar w:fldCharType="separate"/>
    </w:r>
    <w:r w:rsidR="009928CA">
      <w:rPr>
        <w:b/>
        <w:noProof/>
        <w:sz w:val="20"/>
      </w:rPr>
      <w:t>Part 5</w:t>
    </w:r>
    <w:r>
      <w:rPr>
        <w:b/>
        <w:sz w:val="20"/>
      </w:rPr>
      <w:fldChar w:fldCharType="end"/>
    </w:r>
  </w:p>
  <w:p w:rsidR="00471858" w:rsidRPr="007A1328" w:rsidRDefault="0047185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71858" w:rsidRPr="007A1328" w:rsidRDefault="00471858" w:rsidP="00715914">
    <w:pPr>
      <w:jc w:val="right"/>
      <w:rPr>
        <w:b/>
        <w:sz w:val="24"/>
      </w:rPr>
    </w:pPr>
  </w:p>
  <w:p w:rsidR="00471858" w:rsidRPr="007A1328" w:rsidRDefault="00471858"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928CA">
      <w:rPr>
        <w:noProof/>
        <w:sz w:val="24"/>
      </w:rPr>
      <w:t>79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58" w:rsidRPr="007A1328" w:rsidRDefault="00471858"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email"/>
    <w:dataType w:val="textFile"/>
    <w:activeRecord w:val="-1"/>
  </w:mailMerge>
  <w:defaultTabStop w:val="720"/>
  <w:evenAndOddHeaders/>
  <w:drawingGridHorizontalSpacing w:val="110"/>
  <w:displayHorizontalDrawingGridEvery w:val="2"/>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AA"/>
    <w:rsid w:val="000000FA"/>
    <w:rsid w:val="00000761"/>
    <w:rsid w:val="00002141"/>
    <w:rsid w:val="00005BCB"/>
    <w:rsid w:val="00007900"/>
    <w:rsid w:val="00010B7F"/>
    <w:rsid w:val="000136AF"/>
    <w:rsid w:val="0001574D"/>
    <w:rsid w:val="00016BEC"/>
    <w:rsid w:val="00020420"/>
    <w:rsid w:val="000206CE"/>
    <w:rsid w:val="00022B82"/>
    <w:rsid w:val="000237F1"/>
    <w:rsid w:val="0002407E"/>
    <w:rsid w:val="00024852"/>
    <w:rsid w:val="00027325"/>
    <w:rsid w:val="00027C5D"/>
    <w:rsid w:val="00030415"/>
    <w:rsid w:val="000306E2"/>
    <w:rsid w:val="00030BFE"/>
    <w:rsid w:val="000329D7"/>
    <w:rsid w:val="000376EF"/>
    <w:rsid w:val="00040499"/>
    <w:rsid w:val="00042870"/>
    <w:rsid w:val="00046E88"/>
    <w:rsid w:val="00047F8D"/>
    <w:rsid w:val="00050147"/>
    <w:rsid w:val="00052B0E"/>
    <w:rsid w:val="00057586"/>
    <w:rsid w:val="000614BF"/>
    <w:rsid w:val="00061780"/>
    <w:rsid w:val="000628DA"/>
    <w:rsid w:val="0006571F"/>
    <w:rsid w:val="0006637B"/>
    <w:rsid w:val="0007446C"/>
    <w:rsid w:val="000854A6"/>
    <w:rsid w:val="00086F5D"/>
    <w:rsid w:val="00090C88"/>
    <w:rsid w:val="00097238"/>
    <w:rsid w:val="000A097D"/>
    <w:rsid w:val="000A0A7A"/>
    <w:rsid w:val="000A0CB4"/>
    <w:rsid w:val="000A0DE3"/>
    <w:rsid w:val="000A4290"/>
    <w:rsid w:val="000A43BF"/>
    <w:rsid w:val="000A5127"/>
    <w:rsid w:val="000B1199"/>
    <w:rsid w:val="000B4F7C"/>
    <w:rsid w:val="000B795C"/>
    <w:rsid w:val="000C238C"/>
    <w:rsid w:val="000C4423"/>
    <w:rsid w:val="000C4B23"/>
    <w:rsid w:val="000C5C47"/>
    <w:rsid w:val="000C771D"/>
    <w:rsid w:val="000D05EF"/>
    <w:rsid w:val="000D06D1"/>
    <w:rsid w:val="000D0EC4"/>
    <w:rsid w:val="000E188B"/>
    <w:rsid w:val="000E2261"/>
    <w:rsid w:val="000E27E1"/>
    <w:rsid w:val="000E353C"/>
    <w:rsid w:val="000F21C1"/>
    <w:rsid w:val="000F2CA4"/>
    <w:rsid w:val="000F4A91"/>
    <w:rsid w:val="000F50ED"/>
    <w:rsid w:val="000F5897"/>
    <w:rsid w:val="000F5A5A"/>
    <w:rsid w:val="000F6AD0"/>
    <w:rsid w:val="000F7925"/>
    <w:rsid w:val="00100B3B"/>
    <w:rsid w:val="001019EA"/>
    <w:rsid w:val="00105A82"/>
    <w:rsid w:val="001070A6"/>
    <w:rsid w:val="0010745C"/>
    <w:rsid w:val="00107F82"/>
    <w:rsid w:val="00110BB7"/>
    <w:rsid w:val="00113542"/>
    <w:rsid w:val="00113F31"/>
    <w:rsid w:val="00116252"/>
    <w:rsid w:val="00116C9A"/>
    <w:rsid w:val="00117A1D"/>
    <w:rsid w:val="00120664"/>
    <w:rsid w:val="001252BF"/>
    <w:rsid w:val="00125D7E"/>
    <w:rsid w:val="0012631C"/>
    <w:rsid w:val="00140D85"/>
    <w:rsid w:val="00140E87"/>
    <w:rsid w:val="00141253"/>
    <w:rsid w:val="00141A50"/>
    <w:rsid w:val="00142BD2"/>
    <w:rsid w:val="0014494F"/>
    <w:rsid w:val="00145713"/>
    <w:rsid w:val="0014716B"/>
    <w:rsid w:val="00147687"/>
    <w:rsid w:val="00147EA6"/>
    <w:rsid w:val="001510C0"/>
    <w:rsid w:val="001525B7"/>
    <w:rsid w:val="0015290B"/>
    <w:rsid w:val="00155AD2"/>
    <w:rsid w:val="001612C6"/>
    <w:rsid w:val="00161F6C"/>
    <w:rsid w:val="00166C2F"/>
    <w:rsid w:val="0016762D"/>
    <w:rsid w:val="00167C40"/>
    <w:rsid w:val="00167D08"/>
    <w:rsid w:val="00172A0C"/>
    <w:rsid w:val="0017336B"/>
    <w:rsid w:val="0017505D"/>
    <w:rsid w:val="0017562D"/>
    <w:rsid w:val="0017696E"/>
    <w:rsid w:val="00176FD0"/>
    <w:rsid w:val="00180562"/>
    <w:rsid w:val="00180591"/>
    <w:rsid w:val="001825CE"/>
    <w:rsid w:val="00187033"/>
    <w:rsid w:val="00190694"/>
    <w:rsid w:val="00190B20"/>
    <w:rsid w:val="0019331A"/>
    <w:rsid w:val="00193532"/>
    <w:rsid w:val="001939E1"/>
    <w:rsid w:val="00195382"/>
    <w:rsid w:val="0019653F"/>
    <w:rsid w:val="001A0247"/>
    <w:rsid w:val="001A5D19"/>
    <w:rsid w:val="001A7A11"/>
    <w:rsid w:val="001C0282"/>
    <w:rsid w:val="001C241F"/>
    <w:rsid w:val="001C4010"/>
    <w:rsid w:val="001C521B"/>
    <w:rsid w:val="001C69C4"/>
    <w:rsid w:val="001C770E"/>
    <w:rsid w:val="001D37EF"/>
    <w:rsid w:val="001D5C7A"/>
    <w:rsid w:val="001D6025"/>
    <w:rsid w:val="001E3590"/>
    <w:rsid w:val="001E395C"/>
    <w:rsid w:val="001E7407"/>
    <w:rsid w:val="001F1934"/>
    <w:rsid w:val="001F5D5E"/>
    <w:rsid w:val="001F6219"/>
    <w:rsid w:val="00203F76"/>
    <w:rsid w:val="00206C4C"/>
    <w:rsid w:val="00206CDF"/>
    <w:rsid w:val="0020719B"/>
    <w:rsid w:val="00207533"/>
    <w:rsid w:val="002079EC"/>
    <w:rsid w:val="00207BFC"/>
    <w:rsid w:val="002104C9"/>
    <w:rsid w:val="00211D1A"/>
    <w:rsid w:val="00217D9F"/>
    <w:rsid w:val="00220FF5"/>
    <w:rsid w:val="0022294C"/>
    <w:rsid w:val="00235E02"/>
    <w:rsid w:val="00236D2C"/>
    <w:rsid w:val="00237ACB"/>
    <w:rsid w:val="0024010F"/>
    <w:rsid w:val="00240749"/>
    <w:rsid w:val="002413E4"/>
    <w:rsid w:val="002420BA"/>
    <w:rsid w:val="002477F3"/>
    <w:rsid w:val="00250BA1"/>
    <w:rsid w:val="00252B8F"/>
    <w:rsid w:val="002533B7"/>
    <w:rsid w:val="002551BC"/>
    <w:rsid w:val="002564A4"/>
    <w:rsid w:val="00261DF8"/>
    <w:rsid w:val="002636EA"/>
    <w:rsid w:val="00270F0B"/>
    <w:rsid w:val="00272487"/>
    <w:rsid w:val="002836A5"/>
    <w:rsid w:val="002839D9"/>
    <w:rsid w:val="002840D7"/>
    <w:rsid w:val="002854C5"/>
    <w:rsid w:val="00285A3A"/>
    <w:rsid w:val="00287694"/>
    <w:rsid w:val="00287D7E"/>
    <w:rsid w:val="002920DB"/>
    <w:rsid w:val="00293C33"/>
    <w:rsid w:val="00297ECB"/>
    <w:rsid w:val="002A1432"/>
    <w:rsid w:val="002A1929"/>
    <w:rsid w:val="002A3562"/>
    <w:rsid w:val="002A37F4"/>
    <w:rsid w:val="002A3EC3"/>
    <w:rsid w:val="002A5928"/>
    <w:rsid w:val="002A60E0"/>
    <w:rsid w:val="002B0259"/>
    <w:rsid w:val="002B46F1"/>
    <w:rsid w:val="002B706D"/>
    <w:rsid w:val="002C19A7"/>
    <w:rsid w:val="002C1E6B"/>
    <w:rsid w:val="002C3123"/>
    <w:rsid w:val="002C3FBF"/>
    <w:rsid w:val="002C62C4"/>
    <w:rsid w:val="002D043A"/>
    <w:rsid w:val="002D0B24"/>
    <w:rsid w:val="002D116B"/>
    <w:rsid w:val="002D2310"/>
    <w:rsid w:val="002D2A16"/>
    <w:rsid w:val="002D3F74"/>
    <w:rsid w:val="002D4BF4"/>
    <w:rsid w:val="002D57FE"/>
    <w:rsid w:val="002D6224"/>
    <w:rsid w:val="002E3E29"/>
    <w:rsid w:val="002F1FDF"/>
    <w:rsid w:val="002F37EF"/>
    <w:rsid w:val="002F474B"/>
    <w:rsid w:val="002F5E5D"/>
    <w:rsid w:val="002F6BDA"/>
    <w:rsid w:val="002F6D94"/>
    <w:rsid w:val="002F76C4"/>
    <w:rsid w:val="00300867"/>
    <w:rsid w:val="00301E72"/>
    <w:rsid w:val="003045D2"/>
    <w:rsid w:val="003056F1"/>
    <w:rsid w:val="00305D82"/>
    <w:rsid w:val="003069B0"/>
    <w:rsid w:val="003106F1"/>
    <w:rsid w:val="00311E14"/>
    <w:rsid w:val="00313DB6"/>
    <w:rsid w:val="0031511D"/>
    <w:rsid w:val="00315FA1"/>
    <w:rsid w:val="003161A8"/>
    <w:rsid w:val="00316DFC"/>
    <w:rsid w:val="00317982"/>
    <w:rsid w:val="0032295E"/>
    <w:rsid w:val="0032655E"/>
    <w:rsid w:val="00327F59"/>
    <w:rsid w:val="00330E38"/>
    <w:rsid w:val="00331CFC"/>
    <w:rsid w:val="003342C8"/>
    <w:rsid w:val="00337F6F"/>
    <w:rsid w:val="00340FCE"/>
    <w:rsid w:val="003415D3"/>
    <w:rsid w:val="003424B2"/>
    <w:rsid w:val="00346E40"/>
    <w:rsid w:val="00352B0F"/>
    <w:rsid w:val="00352B64"/>
    <w:rsid w:val="00355AB7"/>
    <w:rsid w:val="003579FB"/>
    <w:rsid w:val="00360459"/>
    <w:rsid w:val="00364D0E"/>
    <w:rsid w:val="00376FEA"/>
    <w:rsid w:val="003779D1"/>
    <w:rsid w:val="0038221E"/>
    <w:rsid w:val="00384A34"/>
    <w:rsid w:val="003852D1"/>
    <w:rsid w:val="003909BE"/>
    <w:rsid w:val="00391DD0"/>
    <w:rsid w:val="00393D94"/>
    <w:rsid w:val="003A08DF"/>
    <w:rsid w:val="003B0812"/>
    <w:rsid w:val="003B31B9"/>
    <w:rsid w:val="003B3FBF"/>
    <w:rsid w:val="003B5107"/>
    <w:rsid w:val="003C016B"/>
    <w:rsid w:val="003C2F52"/>
    <w:rsid w:val="003C7FF8"/>
    <w:rsid w:val="003D0BFE"/>
    <w:rsid w:val="003D3C84"/>
    <w:rsid w:val="003D5700"/>
    <w:rsid w:val="003E038F"/>
    <w:rsid w:val="003E45A5"/>
    <w:rsid w:val="003E656F"/>
    <w:rsid w:val="003E7BF1"/>
    <w:rsid w:val="003E7FF0"/>
    <w:rsid w:val="003F3F1B"/>
    <w:rsid w:val="003F445E"/>
    <w:rsid w:val="003F6B0C"/>
    <w:rsid w:val="004000B3"/>
    <w:rsid w:val="004010BE"/>
    <w:rsid w:val="0040441B"/>
    <w:rsid w:val="004050C9"/>
    <w:rsid w:val="004116CD"/>
    <w:rsid w:val="00412AB7"/>
    <w:rsid w:val="00416AD8"/>
    <w:rsid w:val="00416F7B"/>
    <w:rsid w:val="00417EB9"/>
    <w:rsid w:val="004225B2"/>
    <w:rsid w:val="00423711"/>
    <w:rsid w:val="004244A6"/>
    <w:rsid w:val="00424CA9"/>
    <w:rsid w:val="0042537D"/>
    <w:rsid w:val="00425F3F"/>
    <w:rsid w:val="004311F3"/>
    <w:rsid w:val="004328F8"/>
    <w:rsid w:val="00441EA3"/>
    <w:rsid w:val="004422AA"/>
    <w:rsid w:val="0044291A"/>
    <w:rsid w:val="00452551"/>
    <w:rsid w:val="0045331E"/>
    <w:rsid w:val="00454194"/>
    <w:rsid w:val="004564B3"/>
    <w:rsid w:val="004570C8"/>
    <w:rsid w:val="004654F3"/>
    <w:rsid w:val="00471819"/>
    <w:rsid w:val="00471858"/>
    <w:rsid w:val="00473387"/>
    <w:rsid w:val="00476975"/>
    <w:rsid w:val="00476E86"/>
    <w:rsid w:val="00483A21"/>
    <w:rsid w:val="00483FD5"/>
    <w:rsid w:val="004842E8"/>
    <w:rsid w:val="00490E09"/>
    <w:rsid w:val="00492A3E"/>
    <w:rsid w:val="00494083"/>
    <w:rsid w:val="00494CE4"/>
    <w:rsid w:val="00494EC2"/>
    <w:rsid w:val="00495E89"/>
    <w:rsid w:val="00496331"/>
    <w:rsid w:val="00496F97"/>
    <w:rsid w:val="004A4354"/>
    <w:rsid w:val="004B7CA9"/>
    <w:rsid w:val="004C0851"/>
    <w:rsid w:val="004C4445"/>
    <w:rsid w:val="004C59AE"/>
    <w:rsid w:val="004D1EE7"/>
    <w:rsid w:val="004D34E2"/>
    <w:rsid w:val="004D5F83"/>
    <w:rsid w:val="004E0A41"/>
    <w:rsid w:val="004E341C"/>
    <w:rsid w:val="004E3CFF"/>
    <w:rsid w:val="004E4156"/>
    <w:rsid w:val="004E5DBC"/>
    <w:rsid w:val="004E6AF9"/>
    <w:rsid w:val="004E753D"/>
    <w:rsid w:val="004E7772"/>
    <w:rsid w:val="004E7BEC"/>
    <w:rsid w:val="004F02A0"/>
    <w:rsid w:val="004F1B77"/>
    <w:rsid w:val="004F3DA9"/>
    <w:rsid w:val="004F46E6"/>
    <w:rsid w:val="004F648A"/>
    <w:rsid w:val="004F69FD"/>
    <w:rsid w:val="004F794D"/>
    <w:rsid w:val="00505FCF"/>
    <w:rsid w:val="00512178"/>
    <w:rsid w:val="00514318"/>
    <w:rsid w:val="005147E7"/>
    <w:rsid w:val="005150A0"/>
    <w:rsid w:val="00516B8D"/>
    <w:rsid w:val="00517378"/>
    <w:rsid w:val="005233FF"/>
    <w:rsid w:val="00523A9A"/>
    <w:rsid w:val="00524B75"/>
    <w:rsid w:val="00524F10"/>
    <w:rsid w:val="00525FC1"/>
    <w:rsid w:val="005277CA"/>
    <w:rsid w:val="00527ED8"/>
    <w:rsid w:val="00530859"/>
    <w:rsid w:val="00532C4F"/>
    <w:rsid w:val="0053338A"/>
    <w:rsid w:val="00533AC6"/>
    <w:rsid w:val="00534AEC"/>
    <w:rsid w:val="00537F78"/>
    <w:rsid w:val="00537FBC"/>
    <w:rsid w:val="00541407"/>
    <w:rsid w:val="00541577"/>
    <w:rsid w:val="0054420A"/>
    <w:rsid w:val="00551AD8"/>
    <w:rsid w:val="00552AAD"/>
    <w:rsid w:val="0055327E"/>
    <w:rsid w:val="005579E1"/>
    <w:rsid w:val="00557F21"/>
    <w:rsid w:val="00563812"/>
    <w:rsid w:val="00563BCE"/>
    <w:rsid w:val="00563FE5"/>
    <w:rsid w:val="00565192"/>
    <w:rsid w:val="00565261"/>
    <w:rsid w:val="00566F3E"/>
    <w:rsid w:val="00567D9A"/>
    <w:rsid w:val="005728C6"/>
    <w:rsid w:val="005751B4"/>
    <w:rsid w:val="00576C15"/>
    <w:rsid w:val="00576FEF"/>
    <w:rsid w:val="00580496"/>
    <w:rsid w:val="005804FB"/>
    <w:rsid w:val="005828D2"/>
    <w:rsid w:val="00584314"/>
    <w:rsid w:val="00584811"/>
    <w:rsid w:val="00585046"/>
    <w:rsid w:val="00585188"/>
    <w:rsid w:val="00585CB4"/>
    <w:rsid w:val="00591082"/>
    <w:rsid w:val="0059167A"/>
    <w:rsid w:val="0059288E"/>
    <w:rsid w:val="00593AA6"/>
    <w:rsid w:val="00594161"/>
    <w:rsid w:val="00594749"/>
    <w:rsid w:val="005A1531"/>
    <w:rsid w:val="005A1AD2"/>
    <w:rsid w:val="005A2ED8"/>
    <w:rsid w:val="005A7657"/>
    <w:rsid w:val="005B21E2"/>
    <w:rsid w:val="005B293A"/>
    <w:rsid w:val="005B3251"/>
    <w:rsid w:val="005B3819"/>
    <w:rsid w:val="005B4067"/>
    <w:rsid w:val="005C098E"/>
    <w:rsid w:val="005C0C4F"/>
    <w:rsid w:val="005C31C0"/>
    <w:rsid w:val="005C3F41"/>
    <w:rsid w:val="005C4A10"/>
    <w:rsid w:val="005D0206"/>
    <w:rsid w:val="005D1DF0"/>
    <w:rsid w:val="005D29E9"/>
    <w:rsid w:val="005D5CD1"/>
    <w:rsid w:val="005D7322"/>
    <w:rsid w:val="005F27AE"/>
    <w:rsid w:val="00600219"/>
    <w:rsid w:val="00600B48"/>
    <w:rsid w:val="00603BE5"/>
    <w:rsid w:val="00610411"/>
    <w:rsid w:val="0061076B"/>
    <w:rsid w:val="006139BD"/>
    <w:rsid w:val="00624998"/>
    <w:rsid w:val="006277F9"/>
    <w:rsid w:val="00632A59"/>
    <w:rsid w:val="00632C49"/>
    <w:rsid w:val="00645B7C"/>
    <w:rsid w:val="0064738F"/>
    <w:rsid w:val="0065222C"/>
    <w:rsid w:val="00652F03"/>
    <w:rsid w:val="00653575"/>
    <w:rsid w:val="00657FE9"/>
    <w:rsid w:val="00660E7E"/>
    <w:rsid w:val="0066249C"/>
    <w:rsid w:val="00662D6B"/>
    <w:rsid w:val="00671FF5"/>
    <w:rsid w:val="00676848"/>
    <w:rsid w:val="00676E83"/>
    <w:rsid w:val="00677CC2"/>
    <w:rsid w:val="006802C8"/>
    <w:rsid w:val="00681482"/>
    <w:rsid w:val="00682382"/>
    <w:rsid w:val="006832A7"/>
    <w:rsid w:val="00684F07"/>
    <w:rsid w:val="00685469"/>
    <w:rsid w:val="00685D51"/>
    <w:rsid w:val="00686E80"/>
    <w:rsid w:val="00686FB8"/>
    <w:rsid w:val="006871A5"/>
    <w:rsid w:val="006905DE"/>
    <w:rsid w:val="00691C5D"/>
    <w:rsid w:val="0069207B"/>
    <w:rsid w:val="006A34C2"/>
    <w:rsid w:val="006A4594"/>
    <w:rsid w:val="006A4999"/>
    <w:rsid w:val="006A7140"/>
    <w:rsid w:val="006A7B54"/>
    <w:rsid w:val="006B2DD4"/>
    <w:rsid w:val="006B63EA"/>
    <w:rsid w:val="006C2FC0"/>
    <w:rsid w:val="006C4B1C"/>
    <w:rsid w:val="006C7F8C"/>
    <w:rsid w:val="006D381C"/>
    <w:rsid w:val="006D4270"/>
    <w:rsid w:val="006E199C"/>
    <w:rsid w:val="006E2A05"/>
    <w:rsid w:val="006E2BE2"/>
    <w:rsid w:val="006E3B89"/>
    <w:rsid w:val="006E60A6"/>
    <w:rsid w:val="006E70F3"/>
    <w:rsid w:val="006E7E46"/>
    <w:rsid w:val="006F0570"/>
    <w:rsid w:val="006F318F"/>
    <w:rsid w:val="006F4CED"/>
    <w:rsid w:val="006F5313"/>
    <w:rsid w:val="006F5B67"/>
    <w:rsid w:val="00700B2C"/>
    <w:rsid w:val="00710873"/>
    <w:rsid w:val="0071204D"/>
    <w:rsid w:val="00713084"/>
    <w:rsid w:val="007135BB"/>
    <w:rsid w:val="00715914"/>
    <w:rsid w:val="00722B46"/>
    <w:rsid w:val="00727784"/>
    <w:rsid w:val="007300B2"/>
    <w:rsid w:val="00731E00"/>
    <w:rsid w:val="007352CB"/>
    <w:rsid w:val="007404CE"/>
    <w:rsid w:val="0074123A"/>
    <w:rsid w:val="007414EA"/>
    <w:rsid w:val="007417B3"/>
    <w:rsid w:val="007440B7"/>
    <w:rsid w:val="00745488"/>
    <w:rsid w:val="0074602A"/>
    <w:rsid w:val="00747CC7"/>
    <w:rsid w:val="0075298E"/>
    <w:rsid w:val="00754D10"/>
    <w:rsid w:val="00760825"/>
    <w:rsid w:val="0076778B"/>
    <w:rsid w:val="00771389"/>
    <w:rsid w:val="0077152C"/>
    <w:rsid w:val="007715C9"/>
    <w:rsid w:val="00771B6D"/>
    <w:rsid w:val="00774EDD"/>
    <w:rsid w:val="0077522D"/>
    <w:rsid w:val="007757EC"/>
    <w:rsid w:val="00776CDD"/>
    <w:rsid w:val="00777469"/>
    <w:rsid w:val="00787F4B"/>
    <w:rsid w:val="0079063E"/>
    <w:rsid w:val="00791F86"/>
    <w:rsid w:val="007928B4"/>
    <w:rsid w:val="007943FF"/>
    <w:rsid w:val="00795B15"/>
    <w:rsid w:val="007A664E"/>
    <w:rsid w:val="007B23AA"/>
    <w:rsid w:val="007B3DAB"/>
    <w:rsid w:val="007C10D7"/>
    <w:rsid w:val="007C15FF"/>
    <w:rsid w:val="007C28CE"/>
    <w:rsid w:val="007D0D4D"/>
    <w:rsid w:val="007D1E6A"/>
    <w:rsid w:val="007D6E06"/>
    <w:rsid w:val="007E1BB3"/>
    <w:rsid w:val="007E4D87"/>
    <w:rsid w:val="007E6CE4"/>
    <w:rsid w:val="007E6EB2"/>
    <w:rsid w:val="007F0E7A"/>
    <w:rsid w:val="007F120F"/>
    <w:rsid w:val="007F20F4"/>
    <w:rsid w:val="007F58C5"/>
    <w:rsid w:val="007F724B"/>
    <w:rsid w:val="00800829"/>
    <w:rsid w:val="0080084B"/>
    <w:rsid w:val="00805A69"/>
    <w:rsid w:val="008075EE"/>
    <w:rsid w:val="00807718"/>
    <w:rsid w:val="00807D6E"/>
    <w:rsid w:val="00811656"/>
    <w:rsid w:val="00811762"/>
    <w:rsid w:val="008129E2"/>
    <w:rsid w:val="0081330B"/>
    <w:rsid w:val="008138C8"/>
    <w:rsid w:val="00816214"/>
    <w:rsid w:val="008169AD"/>
    <w:rsid w:val="00820940"/>
    <w:rsid w:val="00825F0E"/>
    <w:rsid w:val="00830B0A"/>
    <w:rsid w:val="00831CAC"/>
    <w:rsid w:val="0083560B"/>
    <w:rsid w:val="00841B6D"/>
    <w:rsid w:val="0084577B"/>
    <w:rsid w:val="00855E35"/>
    <w:rsid w:val="00856A31"/>
    <w:rsid w:val="00856B97"/>
    <w:rsid w:val="00861B04"/>
    <w:rsid w:val="00862410"/>
    <w:rsid w:val="00863960"/>
    <w:rsid w:val="00867ED1"/>
    <w:rsid w:val="008754D0"/>
    <w:rsid w:val="00877655"/>
    <w:rsid w:val="0088008E"/>
    <w:rsid w:val="008803F5"/>
    <w:rsid w:val="0088487F"/>
    <w:rsid w:val="00887763"/>
    <w:rsid w:val="00892232"/>
    <w:rsid w:val="008931E0"/>
    <w:rsid w:val="008A07B5"/>
    <w:rsid w:val="008A0F21"/>
    <w:rsid w:val="008A14F5"/>
    <w:rsid w:val="008A1BBC"/>
    <w:rsid w:val="008A44F4"/>
    <w:rsid w:val="008A4992"/>
    <w:rsid w:val="008B06F2"/>
    <w:rsid w:val="008B1174"/>
    <w:rsid w:val="008B2F9E"/>
    <w:rsid w:val="008B5DB9"/>
    <w:rsid w:val="008B72B9"/>
    <w:rsid w:val="008C11A1"/>
    <w:rsid w:val="008C1220"/>
    <w:rsid w:val="008C1894"/>
    <w:rsid w:val="008C25F3"/>
    <w:rsid w:val="008D06EA"/>
    <w:rsid w:val="008D0EE0"/>
    <w:rsid w:val="008D0F60"/>
    <w:rsid w:val="008D44FC"/>
    <w:rsid w:val="008D57A1"/>
    <w:rsid w:val="008D5C25"/>
    <w:rsid w:val="008E01A7"/>
    <w:rsid w:val="008E49A8"/>
    <w:rsid w:val="008E4B36"/>
    <w:rsid w:val="008E5F4A"/>
    <w:rsid w:val="008E6A6E"/>
    <w:rsid w:val="008F222B"/>
    <w:rsid w:val="008F2871"/>
    <w:rsid w:val="008F54E7"/>
    <w:rsid w:val="008F55BE"/>
    <w:rsid w:val="008F78AF"/>
    <w:rsid w:val="00901B9E"/>
    <w:rsid w:val="00903422"/>
    <w:rsid w:val="00903C8C"/>
    <w:rsid w:val="0090579C"/>
    <w:rsid w:val="00906C19"/>
    <w:rsid w:val="0091458F"/>
    <w:rsid w:val="009153AE"/>
    <w:rsid w:val="009156C1"/>
    <w:rsid w:val="00915856"/>
    <w:rsid w:val="00915CC7"/>
    <w:rsid w:val="00916C25"/>
    <w:rsid w:val="00924ABB"/>
    <w:rsid w:val="00925060"/>
    <w:rsid w:val="00927513"/>
    <w:rsid w:val="00927872"/>
    <w:rsid w:val="00930A5B"/>
    <w:rsid w:val="00931792"/>
    <w:rsid w:val="00932377"/>
    <w:rsid w:val="00932859"/>
    <w:rsid w:val="00933487"/>
    <w:rsid w:val="00933F94"/>
    <w:rsid w:val="009345DE"/>
    <w:rsid w:val="009346FF"/>
    <w:rsid w:val="009351AA"/>
    <w:rsid w:val="009367AD"/>
    <w:rsid w:val="00940855"/>
    <w:rsid w:val="00941EE4"/>
    <w:rsid w:val="009423E9"/>
    <w:rsid w:val="009440B8"/>
    <w:rsid w:val="00944A01"/>
    <w:rsid w:val="00946D60"/>
    <w:rsid w:val="00947D5A"/>
    <w:rsid w:val="00950E85"/>
    <w:rsid w:val="00951AB3"/>
    <w:rsid w:val="00951F76"/>
    <w:rsid w:val="009532A5"/>
    <w:rsid w:val="009540F8"/>
    <w:rsid w:val="00957192"/>
    <w:rsid w:val="00964EAD"/>
    <w:rsid w:val="009669E2"/>
    <w:rsid w:val="00967C7F"/>
    <w:rsid w:val="00970D69"/>
    <w:rsid w:val="00971E63"/>
    <w:rsid w:val="00972065"/>
    <w:rsid w:val="00972B76"/>
    <w:rsid w:val="00974DF5"/>
    <w:rsid w:val="0097572A"/>
    <w:rsid w:val="009768FD"/>
    <w:rsid w:val="00980334"/>
    <w:rsid w:val="00982F93"/>
    <w:rsid w:val="0098637F"/>
    <w:rsid w:val="009868E9"/>
    <w:rsid w:val="00991651"/>
    <w:rsid w:val="009928CA"/>
    <w:rsid w:val="00993899"/>
    <w:rsid w:val="0099551E"/>
    <w:rsid w:val="00996E1A"/>
    <w:rsid w:val="009979C3"/>
    <w:rsid w:val="009A010B"/>
    <w:rsid w:val="009A02DB"/>
    <w:rsid w:val="009A0760"/>
    <w:rsid w:val="009A4C26"/>
    <w:rsid w:val="009B15CC"/>
    <w:rsid w:val="009B3563"/>
    <w:rsid w:val="009B464C"/>
    <w:rsid w:val="009B465C"/>
    <w:rsid w:val="009B7EB9"/>
    <w:rsid w:val="009C0000"/>
    <w:rsid w:val="009C7229"/>
    <w:rsid w:val="009C74C3"/>
    <w:rsid w:val="009E1926"/>
    <w:rsid w:val="009E3B45"/>
    <w:rsid w:val="009F704E"/>
    <w:rsid w:val="00A00FA4"/>
    <w:rsid w:val="00A01284"/>
    <w:rsid w:val="00A0278B"/>
    <w:rsid w:val="00A03DA3"/>
    <w:rsid w:val="00A04142"/>
    <w:rsid w:val="00A119CA"/>
    <w:rsid w:val="00A11BAE"/>
    <w:rsid w:val="00A17077"/>
    <w:rsid w:val="00A173D8"/>
    <w:rsid w:val="00A22BE7"/>
    <w:rsid w:val="00A22C98"/>
    <w:rsid w:val="00A231E2"/>
    <w:rsid w:val="00A24999"/>
    <w:rsid w:val="00A27DAA"/>
    <w:rsid w:val="00A3167C"/>
    <w:rsid w:val="00A31BFC"/>
    <w:rsid w:val="00A31F25"/>
    <w:rsid w:val="00A34FC7"/>
    <w:rsid w:val="00A35099"/>
    <w:rsid w:val="00A36D94"/>
    <w:rsid w:val="00A37332"/>
    <w:rsid w:val="00A43605"/>
    <w:rsid w:val="00A4730E"/>
    <w:rsid w:val="00A51537"/>
    <w:rsid w:val="00A51BFC"/>
    <w:rsid w:val="00A56230"/>
    <w:rsid w:val="00A60049"/>
    <w:rsid w:val="00A61B4A"/>
    <w:rsid w:val="00A64912"/>
    <w:rsid w:val="00A64BDB"/>
    <w:rsid w:val="00A67B56"/>
    <w:rsid w:val="00A70A74"/>
    <w:rsid w:val="00A7164F"/>
    <w:rsid w:val="00A72CCA"/>
    <w:rsid w:val="00A72F1F"/>
    <w:rsid w:val="00A74BE6"/>
    <w:rsid w:val="00A74CC5"/>
    <w:rsid w:val="00A75CB8"/>
    <w:rsid w:val="00A77112"/>
    <w:rsid w:val="00A776F5"/>
    <w:rsid w:val="00A82B75"/>
    <w:rsid w:val="00A83EDD"/>
    <w:rsid w:val="00A83F8F"/>
    <w:rsid w:val="00A84730"/>
    <w:rsid w:val="00A852BF"/>
    <w:rsid w:val="00A929B2"/>
    <w:rsid w:val="00AA2856"/>
    <w:rsid w:val="00AA3FC0"/>
    <w:rsid w:val="00AA55BF"/>
    <w:rsid w:val="00AA5891"/>
    <w:rsid w:val="00AA599D"/>
    <w:rsid w:val="00AA6821"/>
    <w:rsid w:val="00AA69D1"/>
    <w:rsid w:val="00AA710E"/>
    <w:rsid w:val="00AB2BA5"/>
    <w:rsid w:val="00AB6EC9"/>
    <w:rsid w:val="00AD0B0A"/>
    <w:rsid w:val="00AD0FE4"/>
    <w:rsid w:val="00AD2FFB"/>
    <w:rsid w:val="00AD5641"/>
    <w:rsid w:val="00AE048C"/>
    <w:rsid w:val="00AE146D"/>
    <w:rsid w:val="00AE1D09"/>
    <w:rsid w:val="00AE4F49"/>
    <w:rsid w:val="00AE75A7"/>
    <w:rsid w:val="00AF06CF"/>
    <w:rsid w:val="00AF1231"/>
    <w:rsid w:val="00AF1C6C"/>
    <w:rsid w:val="00AF20CC"/>
    <w:rsid w:val="00AF3198"/>
    <w:rsid w:val="00AF58B2"/>
    <w:rsid w:val="00AF694A"/>
    <w:rsid w:val="00B004BE"/>
    <w:rsid w:val="00B0148B"/>
    <w:rsid w:val="00B03FE4"/>
    <w:rsid w:val="00B04A2A"/>
    <w:rsid w:val="00B10BD9"/>
    <w:rsid w:val="00B110AF"/>
    <w:rsid w:val="00B11F09"/>
    <w:rsid w:val="00B16EA2"/>
    <w:rsid w:val="00B173AE"/>
    <w:rsid w:val="00B22392"/>
    <w:rsid w:val="00B244C7"/>
    <w:rsid w:val="00B33B3C"/>
    <w:rsid w:val="00B406AB"/>
    <w:rsid w:val="00B43D84"/>
    <w:rsid w:val="00B45BFD"/>
    <w:rsid w:val="00B46525"/>
    <w:rsid w:val="00B5175D"/>
    <w:rsid w:val="00B51A31"/>
    <w:rsid w:val="00B525D7"/>
    <w:rsid w:val="00B53CAB"/>
    <w:rsid w:val="00B6077B"/>
    <w:rsid w:val="00B60904"/>
    <w:rsid w:val="00B61856"/>
    <w:rsid w:val="00B61E2E"/>
    <w:rsid w:val="00B63834"/>
    <w:rsid w:val="00B65BEB"/>
    <w:rsid w:val="00B675EB"/>
    <w:rsid w:val="00B67CA6"/>
    <w:rsid w:val="00B70724"/>
    <w:rsid w:val="00B7459B"/>
    <w:rsid w:val="00B77796"/>
    <w:rsid w:val="00B77B9F"/>
    <w:rsid w:val="00B80199"/>
    <w:rsid w:val="00B80E6F"/>
    <w:rsid w:val="00B83164"/>
    <w:rsid w:val="00B849A7"/>
    <w:rsid w:val="00B95077"/>
    <w:rsid w:val="00B95090"/>
    <w:rsid w:val="00B97D97"/>
    <w:rsid w:val="00BA089A"/>
    <w:rsid w:val="00BA220B"/>
    <w:rsid w:val="00BA6664"/>
    <w:rsid w:val="00BA6F35"/>
    <w:rsid w:val="00BB07CF"/>
    <w:rsid w:val="00BB3286"/>
    <w:rsid w:val="00BB3827"/>
    <w:rsid w:val="00BB3D3F"/>
    <w:rsid w:val="00BB4A2C"/>
    <w:rsid w:val="00BB4B74"/>
    <w:rsid w:val="00BC022B"/>
    <w:rsid w:val="00BC160B"/>
    <w:rsid w:val="00BC2C7C"/>
    <w:rsid w:val="00BC6B69"/>
    <w:rsid w:val="00BD2EF0"/>
    <w:rsid w:val="00BD305E"/>
    <w:rsid w:val="00BD4AE5"/>
    <w:rsid w:val="00BD7124"/>
    <w:rsid w:val="00BD7998"/>
    <w:rsid w:val="00BD7F4F"/>
    <w:rsid w:val="00BE04EE"/>
    <w:rsid w:val="00BE133D"/>
    <w:rsid w:val="00BE3EEA"/>
    <w:rsid w:val="00BE4EE5"/>
    <w:rsid w:val="00BE719A"/>
    <w:rsid w:val="00BE720A"/>
    <w:rsid w:val="00BF0541"/>
    <w:rsid w:val="00BF0CFA"/>
    <w:rsid w:val="00BF3382"/>
    <w:rsid w:val="00BF33F8"/>
    <w:rsid w:val="00BF40CF"/>
    <w:rsid w:val="00BF51F3"/>
    <w:rsid w:val="00C00DF4"/>
    <w:rsid w:val="00C016C7"/>
    <w:rsid w:val="00C04CDD"/>
    <w:rsid w:val="00C051FF"/>
    <w:rsid w:val="00C12C7C"/>
    <w:rsid w:val="00C12F36"/>
    <w:rsid w:val="00C15304"/>
    <w:rsid w:val="00C17834"/>
    <w:rsid w:val="00C203B3"/>
    <w:rsid w:val="00C20F6E"/>
    <w:rsid w:val="00C21710"/>
    <w:rsid w:val="00C303D8"/>
    <w:rsid w:val="00C313B4"/>
    <w:rsid w:val="00C34E07"/>
    <w:rsid w:val="00C36F1C"/>
    <w:rsid w:val="00C3772F"/>
    <w:rsid w:val="00C42BF8"/>
    <w:rsid w:val="00C433FB"/>
    <w:rsid w:val="00C44B75"/>
    <w:rsid w:val="00C44C84"/>
    <w:rsid w:val="00C45983"/>
    <w:rsid w:val="00C45E1C"/>
    <w:rsid w:val="00C47E85"/>
    <w:rsid w:val="00C50043"/>
    <w:rsid w:val="00C50B19"/>
    <w:rsid w:val="00C50D55"/>
    <w:rsid w:val="00C6139C"/>
    <w:rsid w:val="00C63638"/>
    <w:rsid w:val="00C638C5"/>
    <w:rsid w:val="00C65A01"/>
    <w:rsid w:val="00C6729B"/>
    <w:rsid w:val="00C72765"/>
    <w:rsid w:val="00C72C01"/>
    <w:rsid w:val="00C73B8B"/>
    <w:rsid w:val="00C7573B"/>
    <w:rsid w:val="00C75EF2"/>
    <w:rsid w:val="00C764D5"/>
    <w:rsid w:val="00C76979"/>
    <w:rsid w:val="00C82473"/>
    <w:rsid w:val="00C8689D"/>
    <w:rsid w:val="00C9039D"/>
    <w:rsid w:val="00C90CC5"/>
    <w:rsid w:val="00C97E38"/>
    <w:rsid w:val="00CA0622"/>
    <w:rsid w:val="00CA1F3F"/>
    <w:rsid w:val="00CA2BBE"/>
    <w:rsid w:val="00CA4E5E"/>
    <w:rsid w:val="00CA59E5"/>
    <w:rsid w:val="00CB35DD"/>
    <w:rsid w:val="00CB6A22"/>
    <w:rsid w:val="00CB6EBF"/>
    <w:rsid w:val="00CC0C96"/>
    <w:rsid w:val="00CC6223"/>
    <w:rsid w:val="00CD33F0"/>
    <w:rsid w:val="00CD37E4"/>
    <w:rsid w:val="00CE571C"/>
    <w:rsid w:val="00CF0662"/>
    <w:rsid w:val="00CF0BB2"/>
    <w:rsid w:val="00CF0D72"/>
    <w:rsid w:val="00CF1D40"/>
    <w:rsid w:val="00CF3EE8"/>
    <w:rsid w:val="00CF3F34"/>
    <w:rsid w:val="00D039F8"/>
    <w:rsid w:val="00D04212"/>
    <w:rsid w:val="00D0780E"/>
    <w:rsid w:val="00D13441"/>
    <w:rsid w:val="00D16B57"/>
    <w:rsid w:val="00D221BB"/>
    <w:rsid w:val="00D24C44"/>
    <w:rsid w:val="00D2738A"/>
    <w:rsid w:val="00D27A4B"/>
    <w:rsid w:val="00D32483"/>
    <w:rsid w:val="00D37EB8"/>
    <w:rsid w:val="00D41ABE"/>
    <w:rsid w:val="00D4363E"/>
    <w:rsid w:val="00D43F8F"/>
    <w:rsid w:val="00D503E9"/>
    <w:rsid w:val="00D52B02"/>
    <w:rsid w:val="00D55EA2"/>
    <w:rsid w:val="00D567F6"/>
    <w:rsid w:val="00D56E0E"/>
    <w:rsid w:val="00D615E4"/>
    <w:rsid w:val="00D61BA7"/>
    <w:rsid w:val="00D70DFB"/>
    <w:rsid w:val="00D71B59"/>
    <w:rsid w:val="00D766DF"/>
    <w:rsid w:val="00D81217"/>
    <w:rsid w:val="00D84B4B"/>
    <w:rsid w:val="00D87246"/>
    <w:rsid w:val="00D90485"/>
    <w:rsid w:val="00D93EAB"/>
    <w:rsid w:val="00D97A1B"/>
    <w:rsid w:val="00DA189A"/>
    <w:rsid w:val="00DA478C"/>
    <w:rsid w:val="00DA5C77"/>
    <w:rsid w:val="00DB0D54"/>
    <w:rsid w:val="00DB1818"/>
    <w:rsid w:val="00DB4D6C"/>
    <w:rsid w:val="00DB5AD8"/>
    <w:rsid w:val="00DB6CC8"/>
    <w:rsid w:val="00DB7EC3"/>
    <w:rsid w:val="00DC1A5E"/>
    <w:rsid w:val="00DC3157"/>
    <w:rsid w:val="00DC3A8D"/>
    <w:rsid w:val="00DC4F88"/>
    <w:rsid w:val="00DC5B8B"/>
    <w:rsid w:val="00DD1881"/>
    <w:rsid w:val="00DD1D0D"/>
    <w:rsid w:val="00DD1FB2"/>
    <w:rsid w:val="00DD3266"/>
    <w:rsid w:val="00DD3F42"/>
    <w:rsid w:val="00DD52DC"/>
    <w:rsid w:val="00DD7C3C"/>
    <w:rsid w:val="00DE2FDE"/>
    <w:rsid w:val="00DE3875"/>
    <w:rsid w:val="00DE4593"/>
    <w:rsid w:val="00DF1D75"/>
    <w:rsid w:val="00DF4B6D"/>
    <w:rsid w:val="00DF65C5"/>
    <w:rsid w:val="00DF68A2"/>
    <w:rsid w:val="00DF7BF1"/>
    <w:rsid w:val="00E028EB"/>
    <w:rsid w:val="00E0396B"/>
    <w:rsid w:val="00E04C99"/>
    <w:rsid w:val="00E05704"/>
    <w:rsid w:val="00E105FE"/>
    <w:rsid w:val="00E10941"/>
    <w:rsid w:val="00E1124D"/>
    <w:rsid w:val="00E11D6A"/>
    <w:rsid w:val="00E1218F"/>
    <w:rsid w:val="00E13E82"/>
    <w:rsid w:val="00E165FA"/>
    <w:rsid w:val="00E16D83"/>
    <w:rsid w:val="00E17F8B"/>
    <w:rsid w:val="00E26AAA"/>
    <w:rsid w:val="00E27A34"/>
    <w:rsid w:val="00E27D37"/>
    <w:rsid w:val="00E30A03"/>
    <w:rsid w:val="00E31468"/>
    <w:rsid w:val="00E32461"/>
    <w:rsid w:val="00E327FC"/>
    <w:rsid w:val="00E338EF"/>
    <w:rsid w:val="00E40D35"/>
    <w:rsid w:val="00E41189"/>
    <w:rsid w:val="00E44532"/>
    <w:rsid w:val="00E45B9F"/>
    <w:rsid w:val="00E45CD5"/>
    <w:rsid w:val="00E541BE"/>
    <w:rsid w:val="00E554C7"/>
    <w:rsid w:val="00E61770"/>
    <w:rsid w:val="00E620CE"/>
    <w:rsid w:val="00E622A7"/>
    <w:rsid w:val="00E65B79"/>
    <w:rsid w:val="00E66B7D"/>
    <w:rsid w:val="00E7089F"/>
    <w:rsid w:val="00E73649"/>
    <w:rsid w:val="00E7369B"/>
    <w:rsid w:val="00E74A42"/>
    <w:rsid w:val="00E74DC7"/>
    <w:rsid w:val="00E7501F"/>
    <w:rsid w:val="00E763A3"/>
    <w:rsid w:val="00E764F6"/>
    <w:rsid w:val="00E7769A"/>
    <w:rsid w:val="00E80117"/>
    <w:rsid w:val="00E8392D"/>
    <w:rsid w:val="00E8467F"/>
    <w:rsid w:val="00E84EF9"/>
    <w:rsid w:val="00E869D5"/>
    <w:rsid w:val="00E93BD3"/>
    <w:rsid w:val="00E94475"/>
    <w:rsid w:val="00E94BA0"/>
    <w:rsid w:val="00E94D5E"/>
    <w:rsid w:val="00E951F2"/>
    <w:rsid w:val="00E95924"/>
    <w:rsid w:val="00E95FAB"/>
    <w:rsid w:val="00EA0250"/>
    <w:rsid w:val="00EA33A6"/>
    <w:rsid w:val="00EA3FCC"/>
    <w:rsid w:val="00EA4341"/>
    <w:rsid w:val="00EA569D"/>
    <w:rsid w:val="00EA57FD"/>
    <w:rsid w:val="00EA648F"/>
    <w:rsid w:val="00EA6D60"/>
    <w:rsid w:val="00EA7100"/>
    <w:rsid w:val="00EB1D73"/>
    <w:rsid w:val="00EB4DDD"/>
    <w:rsid w:val="00EB5A9C"/>
    <w:rsid w:val="00EC2566"/>
    <w:rsid w:val="00EC4A59"/>
    <w:rsid w:val="00EC4B01"/>
    <w:rsid w:val="00EC73E8"/>
    <w:rsid w:val="00ED5B5F"/>
    <w:rsid w:val="00ED6C00"/>
    <w:rsid w:val="00EE025D"/>
    <w:rsid w:val="00EE432D"/>
    <w:rsid w:val="00EE77E6"/>
    <w:rsid w:val="00EF11E1"/>
    <w:rsid w:val="00EF2E3A"/>
    <w:rsid w:val="00EF598C"/>
    <w:rsid w:val="00F0068C"/>
    <w:rsid w:val="00F05081"/>
    <w:rsid w:val="00F06345"/>
    <w:rsid w:val="00F072A7"/>
    <w:rsid w:val="00F078DC"/>
    <w:rsid w:val="00F146E8"/>
    <w:rsid w:val="00F15F9C"/>
    <w:rsid w:val="00F16E50"/>
    <w:rsid w:val="00F16FFE"/>
    <w:rsid w:val="00F227D0"/>
    <w:rsid w:val="00F25EC8"/>
    <w:rsid w:val="00F3169C"/>
    <w:rsid w:val="00F3336A"/>
    <w:rsid w:val="00F33FBD"/>
    <w:rsid w:val="00F36A3C"/>
    <w:rsid w:val="00F37720"/>
    <w:rsid w:val="00F40F6C"/>
    <w:rsid w:val="00F452A9"/>
    <w:rsid w:val="00F466A8"/>
    <w:rsid w:val="00F55827"/>
    <w:rsid w:val="00F60D96"/>
    <w:rsid w:val="00F6123D"/>
    <w:rsid w:val="00F61D40"/>
    <w:rsid w:val="00F62669"/>
    <w:rsid w:val="00F62F29"/>
    <w:rsid w:val="00F631E9"/>
    <w:rsid w:val="00F63C9D"/>
    <w:rsid w:val="00F64670"/>
    <w:rsid w:val="00F64F26"/>
    <w:rsid w:val="00F66699"/>
    <w:rsid w:val="00F67E9E"/>
    <w:rsid w:val="00F70918"/>
    <w:rsid w:val="00F71EBF"/>
    <w:rsid w:val="00F73BD6"/>
    <w:rsid w:val="00F748B6"/>
    <w:rsid w:val="00F756B6"/>
    <w:rsid w:val="00F77681"/>
    <w:rsid w:val="00F83989"/>
    <w:rsid w:val="00F8668C"/>
    <w:rsid w:val="00F9096A"/>
    <w:rsid w:val="00F912FD"/>
    <w:rsid w:val="00F91C2C"/>
    <w:rsid w:val="00F96293"/>
    <w:rsid w:val="00F97366"/>
    <w:rsid w:val="00FA6E48"/>
    <w:rsid w:val="00FA73E6"/>
    <w:rsid w:val="00FB1562"/>
    <w:rsid w:val="00FB29EA"/>
    <w:rsid w:val="00FB402E"/>
    <w:rsid w:val="00FB41B1"/>
    <w:rsid w:val="00FB5442"/>
    <w:rsid w:val="00FB5903"/>
    <w:rsid w:val="00FC0039"/>
    <w:rsid w:val="00FC13D4"/>
    <w:rsid w:val="00FC308C"/>
    <w:rsid w:val="00FC4A89"/>
    <w:rsid w:val="00FC5507"/>
    <w:rsid w:val="00FC561D"/>
    <w:rsid w:val="00FC5AA7"/>
    <w:rsid w:val="00FC6709"/>
    <w:rsid w:val="00FD7A7B"/>
    <w:rsid w:val="00FE0B30"/>
    <w:rsid w:val="00FE28C2"/>
    <w:rsid w:val="00FE2F0C"/>
    <w:rsid w:val="00FE3495"/>
    <w:rsid w:val="00FE3A1D"/>
    <w:rsid w:val="00FF0500"/>
    <w:rsid w:val="00FF3D6C"/>
    <w:rsid w:val="00FF5D07"/>
    <w:rsid w:val="00FF6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BE2"/>
    <w:pPr>
      <w:spacing w:line="260" w:lineRule="atLeast"/>
    </w:pPr>
    <w:rPr>
      <w:sz w:val="22"/>
    </w:rPr>
  </w:style>
  <w:style w:type="paragraph" w:styleId="Heading1">
    <w:name w:val="heading 1"/>
    <w:basedOn w:val="Normal"/>
    <w:next w:val="Normal"/>
    <w:link w:val="Heading1Char"/>
    <w:uiPriority w:val="9"/>
    <w:qFormat/>
    <w:rsid w:val="009720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20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20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206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206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206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206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206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7206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E2BE2"/>
  </w:style>
  <w:style w:type="paragraph" w:customStyle="1" w:styleId="OPCParaBase">
    <w:name w:val="OPCParaBase"/>
    <w:link w:val="OPCParaBaseChar"/>
    <w:qFormat/>
    <w:rsid w:val="006E2BE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E2BE2"/>
    <w:pPr>
      <w:spacing w:line="240" w:lineRule="auto"/>
    </w:pPr>
    <w:rPr>
      <w:b/>
      <w:sz w:val="40"/>
    </w:rPr>
  </w:style>
  <w:style w:type="paragraph" w:customStyle="1" w:styleId="ActHead1">
    <w:name w:val="ActHead 1"/>
    <w:aliases w:val="c"/>
    <w:basedOn w:val="OPCParaBase"/>
    <w:next w:val="Normal"/>
    <w:qFormat/>
    <w:rsid w:val="006E2B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2B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2B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2B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E2B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2B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2B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2B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2BE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E2BE2"/>
  </w:style>
  <w:style w:type="paragraph" w:customStyle="1" w:styleId="Blocks">
    <w:name w:val="Blocks"/>
    <w:aliases w:val="bb"/>
    <w:basedOn w:val="OPCParaBase"/>
    <w:qFormat/>
    <w:rsid w:val="006E2BE2"/>
    <w:pPr>
      <w:spacing w:line="240" w:lineRule="auto"/>
    </w:pPr>
    <w:rPr>
      <w:sz w:val="24"/>
    </w:rPr>
  </w:style>
  <w:style w:type="paragraph" w:customStyle="1" w:styleId="BoxText">
    <w:name w:val="BoxText"/>
    <w:aliases w:val="bt"/>
    <w:basedOn w:val="OPCParaBase"/>
    <w:qFormat/>
    <w:rsid w:val="006E2B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2BE2"/>
    <w:rPr>
      <w:b/>
    </w:rPr>
  </w:style>
  <w:style w:type="paragraph" w:customStyle="1" w:styleId="BoxHeadItalic">
    <w:name w:val="BoxHeadItalic"/>
    <w:aliases w:val="bhi"/>
    <w:basedOn w:val="BoxText"/>
    <w:next w:val="BoxStep"/>
    <w:qFormat/>
    <w:rsid w:val="006E2BE2"/>
    <w:rPr>
      <w:i/>
    </w:rPr>
  </w:style>
  <w:style w:type="paragraph" w:customStyle="1" w:styleId="BoxList">
    <w:name w:val="BoxList"/>
    <w:aliases w:val="bl"/>
    <w:basedOn w:val="BoxText"/>
    <w:qFormat/>
    <w:rsid w:val="006E2BE2"/>
    <w:pPr>
      <w:ind w:left="1559" w:hanging="425"/>
    </w:pPr>
  </w:style>
  <w:style w:type="paragraph" w:customStyle="1" w:styleId="BoxNote">
    <w:name w:val="BoxNote"/>
    <w:aliases w:val="bn"/>
    <w:basedOn w:val="BoxText"/>
    <w:qFormat/>
    <w:rsid w:val="006E2BE2"/>
    <w:pPr>
      <w:tabs>
        <w:tab w:val="left" w:pos="1985"/>
      </w:tabs>
      <w:spacing w:before="122" w:line="198" w:lineRule="exact"/>
      <w:ind w:left="2948" w:hanging="1814"/>
    </w:pPr>
    <w:rPr>
      <w:sz w:val="18"/>
    </w:rPr>
  </w:style>
  <w:style w:type="paragraph" w:customStyle="1" w:styleId="BoxPara">
    <w:name w:val="BoxPara"/>
    <w:aliases w:val="bp"/>
    <w:basedOn w:val="BoxText"/>
    <w:qFormat/>
    <w:rsid w:val="006E2BE2"/>
    <w:pPr>
      <w:tabs>
        <w:tab w:val="right" w:pos="2268"/>
      </w:tabs>
      <w:ind w:left="2552" w:hanging="1418"/>
    </w:pPr>
  </w:style>
  <w:style w:type="paragraph" w:customStyle="1" w:styleId="BoxStep">
    <w:name w:val="BoxStep"/>
    <w:aliases w:val="bs"/>
    <w:basedOn w:val="BoxText"/>
    <w:qFormat/>
    <w:rsid w:val="006E2BE2"/>
    <w:pPr>
      <w:ind w:left="1985" w:hanging="851"/>
    </w:pPr>
  </w:style>
  <w:style w:type="character" w:customStyle="1" w:styleId="CharAmPartNo">
    <w:name w:val="CharAmPartNo"/>
    <w:basedOn w:val="OPCCharBase"/>
    <w:uiPriority w:val="1"/>
    <w:qFormat/>
    <w:rsid w:val="006E2BE2"/>
  </w:style>
  <w:style w:type="character" w:customStyle="1" w:styleId="CharAmPartText">
    <w:name w:val="CharAmPartText"/>
    <w:basedOn w:val="OPCCharBase"/>
    <w:uiPriority w:val="1"/>
    <w:qFormat/>
    <w:rsid w:val="006E2BE2"/>
  </w:style>
  <w:style w:type="character" w:customStyle="1" w:styleId="CharAmSchNo">
    <w:name w:val="CharAmSchNo"/>
    <w:basedOn w:val="OPCCharBase"/>
    <w:uiPriority w:val="1"/>
    <w:qFormat/>
    <w:rsid w:val="006E2BE2"/>
  </w:style>
  <w:style w:type="character" w:customStyle="1" w:styleId="CharAmSchText">
    <w:name w:val="CharAmSchText"/>
    <w:basedOn w:val="OPCCharBase"/>
    <w:uiPriority w:val="1"/>
    <w:qFormat/>
    <w:rsid w:val="006E2BE2"/>
  </w:style>
  <w:style w:type="character" w:customStyle="1" w:styleId="CharBoldItalic">
    <w:name w:val="CharBoldItalic"/>
    <w:basedOn w:val="OPCCharBase"/>
    <w:uiPriority w:val="1"/>
    <w:qFormat/>
    <w:rsid w:val="006E2BE2"/>
    <w:rPr>
      <w:b/>
      <w:i/>
    </w:rPr>
  </w:style>
  <w:style w:type="character" w:customStyle="1" w:styleId="CharChapNo">
    <w:name w:val="CharChapNo"/>
    <w:basedOn w:val="OPCCharBase"/>
    <w:qFormat/>
    <w:rsid w:val="006E2BE2"/>
  </w:style>
  <w:style w:type="character" w:customStyle="1" w:styleId="CharChapText">
    <w:name w:val="CharChapText"/>
    <w:basedOn w:val="OPCCharBase"/>
    <w:qFormat/>
    <w:rsid w:val="006E2BE2"/>
  </w:style>
  <w:style w:type="character" w:customStyle="1" w:styleId="CharDivNo">
    <w:name w:val="CharDivNo"/>
    <w:basedOn w:val="OPCCharBase"/>
    <w:qFormat/>
    <w:rsid w:val="006E2BE2"/>
  </w:style>
  <w:style w:type="character" w:customStyle="1" w:styleId="CharDivText">
    <w:name w:val="CharDivText"/>
    <w:basedOn w:val="OPCCharBase"/>
    <w:qFormat/>
    <w:rsid w:val="006E2BE2"/>
  </w:style>
  <w:style w:type="character" w:customStyle="1" w:styleId="CharItalic">
    <w:name w:val="CharItalic"/>
    <w:basedOn w:val="OPCCharBase"/>
    <w:uiPriority w:val="1"/>
    <w:qFormat/>
    <w:rsid w:val="006E2BE2"/>
    <w:rPr>
      <w:i/>
    </w:rPr>
  </w:style>
  <w:style w:type="character" w:customStyle="1" w:styleId="CharPartNo">
    <w:name w:val="CharPartNo"/>
    <w:basedOn w:val="OPCCharBase"/>
    <w:qFormat/>
    <w:rsid w:val="006E2BE2"/>
  </w:style>
  <w:style w:type="character" w:customStyle="1" w:styleId="CharPartText">
    <w:name w:val="CharPartText"/>
    <w:basedOn w:val="OPCCharBase"/>
    <w:qFormat/>
    <w:rsid w:val="006E2BE2"/>
  </w:style>
  <w:style w:type="character" w:customStyle="1" w:styleId="CharSectno">
    <w:name w:val="CharSectno"/>
    <w:basedOn w:val="OPCCharBase"/>
    <w:uiPriority w:val="1"/>
    <w:qFormat/>
    <w:rsid w:val="006E2BE2"/>
  </w:style>
  <w:style w:type="character" w:customStyle="1" w:styleId="CharSubdNo">
    <w:name w:val="CharSubdNo"/>
    <w:basedOn w:val="OPCCharBase"/>
    <w:uiPriority w:val="1"/>
    <w:qFormat/>
    <w:rsid w:val="006E2BE2"/>
  </w:style>
  <w:style w:type="character" w:customStyle="1" w:styleId="CharSubdText">
    <w:name w:val="CharSubdText"/>
    <w:basedOn w:val="OPCCharBase"/>
    <w:uiPriority w:val="1"/>
    <w:qFormat/>
    <w:rsid w:val="006E2BE2"/>
  </w:style>
  <w:style w:type="paragraph" w:customStyle="1" w:styleId="CTA--">
    <w:name w:val="CTA --"/>
    <w:basedOn w:val="OPCParaBase"/>
    <w:next w:val="Normal"/>
    <w:rsid w:val="006E2BE2"/>
    <w:pPr>
      <w:spacing w:before="60" w:line="240" w:lineRule="atLeast"/>
      <w:ind w:left="142" w:hanging="142"/>
    </w:pPr>
    <w:rPr>
      <w:sz w:val="20"/>
    </w:rPr>
  </w:style>
  <w:style w:type="paragraph" w:customStyle="1" w:styleId="CTA-">
    <w:name w:val="CTA -"/>
    <w:basedOn w:val="OPCParaBase"/>
    <w:rsid w:val="006E2BE2"/>
    <w:pPr>
      <w:spacing w:before="60" w:line="240" w:lineRule="atLeast"/>
      <w:ind w:left="85" w:hanging="85"/>
    </w:pPr>
    <w:rPr>
      <w:sz w:val="20"/>
    </w:rPr>
  </w:style>
  <w:style w:type="paragraph" w:customStyle="1" w:styleId="CTA---">
    <w:name w:val="CTA ---"/>
    <w:basedOn w:val="OPCParaBase"/>
    <w:next w:val="Normal"/>
    <w:rsid w:val="006E2BE2"/>
    <w:pPr>
      <w:spacing w:before="60" w:line="240" w:lineRule="atLeast"/>
      <w:ind w:left="198" w:hanging="198"/>
    </w:pPr>
    <w:rPr>
      <w:sz w:val="20"/>
    </w:rPr>
  </w:style>
  <w:style w:type="paragraph" w:customStyle="1" w:styleId="CTA----">
    <w:name w:val="CTA ----"/>
    <w:basedOn w:val="OPCParaBase"/>
    <w:next w:val="Normal"/>
    <w:rsid w:val="006E2BE2"/>
    <w:pPr>
      <w:spacing w:before="60" w:line="240" w:lineRule="atLeast"/>
      <w:ind w:left="255" w:hanging="255"/>
    </w:pPr>
    <w:rPr>
      <w:sz w:val="20"/>
    </w:rPr>
  </w:style>
  <w:style w:type="paragraph" w:customStyle="1" w:styleId="CTA1a">
    <w:name w:val="CTA 1(a)"/>
    <w:basedOn w:val="OPCParaBase"/>
    <w:rsid w:val="006E2BE2"/>
    <w:pPr>
      <w:tabs>
        <w:tab w:val="right" w:pos="414"/>
      </w:tabs>
      <w:spacing w:before="40" w:line="240" w:lineRule="atLeast"/>
      <w:ind w:left="675" w:hanging="675"/>
    </w:pPr>
    <w:rPr>
      <w:sz w:val="20"/>
    </w:rPr>
  </w:style>
  <w:style w:type="paragraph" w:customStyle="1" w:styleId="CTA1ai">
    <w:name w:val="CTA 1(a)(i)"/>
    <w:basedOn w:val="OPCParaBase"/>
    <w:rsid w:val="006E2BE2"/>
    <w:pPr>
      <w:tabs>
        <w:tab w:val="right" w:pos="1004"/>
      </w:tabs>
      <w:spacing w:before="40" w:line="240" w:lineRule="atLeast"/>
      <w:ind w:left="1253" w:hanging="1253"/>
    </w:pPr>
    <w:rPr>
      <w:sz w:val="20"/>
    </w:rPr>
  </w:style>
  <w:style w:type="paragraph" w:customStyle="1" w:styleId="CTA2a">
    <w:name w:val="CTA 2(a)"/>
    <w:basedOn w:val="OPCParaBase"/>
    <w:rsid w:val="006E2BE2"/>
    <w:pPr>
      <w:tabs>
        <w:tab w:val="right" w:pos="482"/>
      </w:tabs>
      <w:spacing w:before="40" w:line="240" w:lineRule="atLeast"/>
      <w:ind w:left="748" w:hanging="748"/>
    </w:pPr>
    <w:rPr>
      <w:sz w:val="20"/>
    </w:rPr>
  </w:style>
  <w:style w:type="paragraph" w:customStyle="1" w:styleId="CTA2ai">
    <w:name w:val="CTA 2(a)(i)"/>
    <w:basedOn w:val="OPCParaBase"/>
    <w:rsid w:val="006E2BE2"/>
    <w:pPr>
      <w:tabs>
        <w:tab w:val="right" w:pos="1089"/>
      </w:tabs>
      <w:spacing w:before="40" w:line="240" w:lineRule="atLeast"/>
      <w:ind w:left="1327" w:hanging="1327"/>
    </w:pPr>
    <w:rPr>
      <w:sz w:val="20"/>
    </w:rPr>
  </w:style>
  <w:style w:type="paragraph" w:customStyle="1" w:styleId="CTA3a">
    <w:name w:val="CTA 3(a)"/>
    <w:basedOn w:val="OPCParaBase"/>
    <w:rsid w:val="006E2BE2"/>
    <w:pPr>
      <w:tabs>
        <w:tab w:val="right" w:pos="556"/>
      </w:tabs>
      <w:spacing w:before="40" w:line="240" w:lineRule="atLeast"/>
      <w:ind w:left="805" w:hanging="805"/>
    </w:pPr>
    <w:rPr>
      <w:sz w:val="20"/>
    </w:rPr>
  </w:style>
  <w:style w:type="paragraph" w:customStyle="1" w:styleId="CTA3ai">
    <w:name w:val="CTA 3(a)(i)"/>
    <w:basedOn w:val="OPCParaBase"/>
    <w:rsid w:val="006E2BE2"/>
    <w:pPr>
      <w:tabs>
        <w:tab w:val="right" w:pos="1140"/>
      </w:tabs>
      <w:spacing w:before="40" w:line="240" w:lineRule="atLeast"/>
      <w:ind w:left="1361" w:hanging="1361"/>
    </w:pPr>
    <w:rPr>
      <w:sz w:val="20"/>
    </w:rPr>
  </w:style>
  <w:style w:type="paragraph" w:customStyle="1" w:styleId="CTA4a">
    <w:name w:val="CTA 4(a)"/>
    <w:basedOn w:val="OPCParaBase"/>
    <w:rsid w:val="006E2BE2"/>
    <w:pPr>
      <w:tabs>
        <w:tab w:val="right" w:pos="624"/>
      </w:tabs>
      <w:spacing w:before="40" w:line="240" w:lineRule="atLeast"/>
      <w:ind w:left="873" w:hanging="873"/>
    </w:pPr>
    <w:rPr>
      <w:sz w:val="20"/>
    </w:rPr>
  </w:style>
  <w:style w:type="paragraph" w:customStyle="1" w:styleId="CTA4ai">
    <w:name w:val="CTA 4(a)(i)"/>
    <w:basedOn w:val="OPCParaBase"/>
    <w:rsid w:val="006E2BE2"/>
    <w:pPr>
      <w:tabs>
        <w:tab w:val="right" w:pos="1213"/>
      </w:tabs>
      <w:spacing w:before="40" w:line="240" w:lineRule="atLeast"/>
      <w:ind w:left="1452" w:hanging="1452"/>
    </w:pPr>
    <w:rPr>
      <w:sz w:val="20"/>
    </w:rPr>
  </w:style>
  <w:style w:type="paragraph" w:customStyle="1" w:styleId="CTACAPS">
    <w:name w:val="CTA CAPS"/>
    <w:basedOn w:val="OPCParaBase"/>
    <w:rsid w:val="006E2BE2"/>
    <w:pPr>
      <w:spacing w:before="60" w:line="240" w:lineRule="atLeast"/>
    </w:pPr>
    <w:rPr>
      <w:sz w:val="20"/>
    </w:rPr>
  </w:style>
  <w:style w:type="paragraph" w:customStyle="1" w:styleId="CTAright">
    <w:name w:val="CTA right"/>
    <w:basedOn w:val="OPCParaBase"/>
    <w:rsid w:val="006E2BE2"/>
    <w:pPr>
      <w:spacing w:before="60" w:line="240" w:lineRule="auto"/>
      <w:jc w:val="right"/>
    </w:pPr>
    <w:rPr>
      <w:sz w:val="20"/>
    </w:rPr>
  </w:style>
  <w:style w:type="paragraph" w:customStyle="1" w:styleId="subsection">
    <w:name w:val="subsection"/>
    <w:aliases w:val="ss,Subsection"/>
    <w:basedOn w:val="OPCParaBase"/>
    <w:link w:val="subsectionChar"/>
    <w:rsid w:val="006E2BE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E2BE2"/>
    <w:pPr>
      <w:spacing w:before="180" w:line="240" w:lineRule="auto"/>
      <w:ind w:left="1134"/>
    </w:pPr>
  </w:style>
  <w:style w:type="paragraph" w:customStyle="1" w:styleId="Formula">
    <w:name w:val="Formula"/>
    <w:basedOn w:val="OPCParaBase"/>
    <w:rsid w:val="006E2BE2"/>
    <w:pPr>
      <w:spacing w:line="240" w:lineRule="auto"/>
      <w:ind w:left="1134"/>
    </w:pPr>
    <w:rPr>
      <w:sz w:val="20"/>
    </w:rPr>
  </w:style>
  <w:style w:type="paragraph" w:styleId="Header">
    <w:name w:val="header"/>
    <w:basedOn w:val="OPCParaBase"/>
    <w:link w:val="HeaderChar"/>
    <w:unhideWhenUsed/>
    <w:rsid w:val="006E2B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E2BE2"/>
    <w:rPr>
      <w:rFonts w:eastAsia="Times New Roman" w:cs="Times New Roman"/>
      <w:sz w:val="16"/>
      <w:lang w:eastAsia="en-AU"/>
    </w:rPr>
  </w:style>
  <w:style w:type="paragraph" w:customStyle="1" w:styleId="House">
    <w:name w:val="House"/>
    <w:basedOn w:val="OPCParaBase"/>
    <w:rsid w:val="006E2BE2"/>
    <w:pPr>
      <w:spacing w:line="240" w:lineRule="auto"/>
    </w:pPr>
    <w:rPr>
      <w:sz w:val="28"/>
    </w:rPr>
  </w:style>
  <w:style w:type="paragraph" w:customStyle="1" w:styleId="Item">
    <w:name w:val="Item"/>
    <w:aliases w:val="i"/>
    <w:basedOn w:val="OPCParaBase"/>
    <w:next w:val="ItemHead"/>
    <w:rsid w:val="006E2BE2"/>
    <w:pPr>
      <w:keepLines/>
      <w:spacing w:before="80" w:line="240" w:lineRule="auto"/>
      <w:ind w:left="709"/>
    </w:pPr>
  </w:style>
  <w:style w:type="paragraph" w:customStyle="1" w:styleId="ItemHead">
    <w:name w:val="ItemHead"/>
    <w:aliases w:val="ih"/>
    <w:basedOn w:val="OPCParaBase"/>
    <w:next w:val="Item"/>
    <w:rsid w:val="006E2BE2"/>
    <w:pPr>
      <w:keepLines/>
      <w:spacing w:before="220" w:line="240" w:lineRule="auto"/>
      <w:ind w:left="709" w:hanging="709"/>
    </w:pPr>
    <w:rPr>
      <w:rFonts w:ascii="Arial" w:hAnsi="Arial"/>
      <w:b/>
      <w:kern w:val="28"/>
      <w:sz w:val="24"/>
    </w:rPr>
  </w:style>
  <w:style w:type="paragraph" w:customStyle="1" w:styleId="LongT">
    <w:name w:val="LongT"/>
    <w:basedOn w:val="OPCParaBase"/>
    <w:rsid w:val="006E2BE2"/>
    <w:pPr>
      <w:spacing w:line="240" w:lineRule="auto"/>
    </w:pPr>
    <w:rPr>
      <w:b/>
      <w:sz w:val="32"/>
    </w:rPr>
  </w:style>
  <w:style w:type="paragraph" w:customStyle="1" w:styleId="notedraft">
    <w:name w:val="note(draft)"/>
    <w:aliases w:val="nd"/>
    <w:basedOn w:val="OPCParaBase"/>
    <w:rsid w:val="006E2BE2"/>
    <w:pPr>
      <w:spacing w:before="240" w:line="240" w:lineRule="auto"/>
      <w:ind w:left="284" w:hanging="284"/>
    </w:pPr>
    <w:rPr>
      <w:i/>
      <w:sz w:val="24"/>
    </w:rPr>
  </w:style>
  <w:style w:type="paragraph" w:customStyle="1" w:styleId="notemargin">
    <w:name w:val="note(margin)"/>
    <w:aliases w:val="nm"/>
    <w:basedOn w:val="OPCParaBase"/>
    <w:rsid w:val="006E2BE2"/>
    <w:pPr>
      <w:tabs>
        <w:tab w:val="left" w:pos="709"/>
      </w:tabs>
      <w:spacing w:before="122" w:line="198" w:lineRule="exact"/>
      <w:ind w:left="709" w:hanging="709"/>
    </w:pPr>
    <w:rPr>
      <w:sz w:val="18"/>
    </w:rPr>
  </w:style>
  <w:style w:type="paragraph" w:customStyle="1" w:styleId="noteToPara">
    <w:name w:val="noteToPara"/>
    <w:aliases w:val="ntp"/>
    <w:basedOn w:val="OPCParaBase"/>
    <w:rsid w:val="006E2BE2"/>
    <w:pPr>
      <w:spacing w:before="122" w:line="198" w:lineRule="exact"/>
      <w:ind w:left="2353" w:hanging="709"/>
    </w:pPr>
    <w:rPr>
      <w:sz w:val="18"/>
    </w:rPr>
  </w:style>
  <w:style w:type="paragraph" w:customStyle="1" w:styleId="noteParlAmend">
    <w:name w:val="note(ParlAmend)"/>
    <w:aliases w:val="npp"/>
    <w:basedOn w:val="OPCParaBase"/>
    <w:next w:val="ParlAmend"/>
    <w:rsid w:val="006E2BE2"/>
    <w:pPr>
      <w:spacing w:line="240" w:lineRule="auto"/>
      <w:jc w:val="right"/>
    </w:pPr>
    <w:rPr>
      <w:rFonts w:ascii="Arial" w:hAnsi="Arial"/>
      <w:b/>
      <w:i/>
    </w:rPr>
  </w:style>
  <w:style w:type="paragraph" w:customStyle="1" w:styleId="notetext">
    <w:name w:val="note(text)"/>
    <w:aliases w:val="n"/>
    <w:basedOn w:val="OPCParaBase"/>
    <w:rsid w:val="006E2BE2"/>
    <w:pPr>
      <w:spacing w:before="122" w:line="198" w:lineRule="exact"/>
      <w:ind w:left="1985" w:hanging="851"/>
    </w:pPr>
    <w:rPr>
      <w:sz w:val="18"/>
    </w:rPr>
  </w:style>
  <w:style w:type="paragraph" w:customStyle="1" w:styleId="Page1">
    <w:name w:val="Page1"/>
    <w:basedOn w:val="OPCParaBase"/>
    <w:rsid w:val="006E2BE2"/>
    <w:pPr>
      <w:spacing w:before="400" w:line="240" w:lineRule="auto"/>
    </w:pPr>
    <w:rPr>
      <w:b/>
      <w:sz w:val="32"/>
    </w:rPr>
  </w:style>
  <w:style w:type="paragraph" w:customStyle="1" w:styleId="PageBreak">
    <w:name w:val="PageBreak"/>
    <w:aliases w:val="pb"/>
    <w:basedOn w:val="OPCParaBase"/>
    <w:rsid w:val="006E2BE2"/>
    <w:pPr>
      <w:spacing w:line="240" w:lineRule="auto"/>
    </w:pPr>
    <w:rPr>
      <w:sz w:val="20"/>
    </w:rPr>
  </w:style>
  <w:style w:type="paragraph" w:customStyle="1" w:styleId="paragraphsub">
    <w:name w:val="paragraph(sub)"/>
    <w:aliases w:val="aa"/>
    <w:basedOn w:val="OPCParaBase"/>
    <w:rsid w:val="006E2BE2"/>
    <w:pPr>
      <w:tabs>
        <w:tab w:val="right" w:pos="1985"/>
      </w:tabs>
      <w:spacing w:before="40" w:line="240" w:lineRule="auto"/>
      <w:ind w:left="2098" w:hanging="2098"/>
    </w:pPr>
  </w:style>
  <w:style w:type="paragraph" w:customStyle="1" w:styleId="paragraphsub-sub">
    <w:name w:val="paragraph(sub-sub)"/>
    <w:aliases w:val="aaa"/>
    <w:basedOn w:val="OPCParaBase"/>
    <w:rsid w:val="006E2BE2"/>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6E2BE2"/>
    <w:pPr>
      <w:tabs>
        <w:tab w:val="right" w:pos="1531"/>
      </w:tabs>
      <w:spacing w:before="40" w:line="240" w:lineRule="auto"/>
      <w:ind w:left="1644" w:hanging="1644"/>
    </w:pPr>
  </w:style>
  <w:style w:type="paragraph" w:customStyle="1" w:styleId="ParlAmend">
    <w:name w:val="ParlAmend"/>
    <w:aliases w:val="pp"/>
    <w:basedOn w:val="OPCParaBase"/>
    <w:rsid w:val="006E2BE2"/>
    <w:pPr>
      <w:spacing w:before="240" w:line="240" w:lineRule="atLeast"/>
      <w:ind w:hanging="567"/>
    </w:pPr>
    <w:rPr>
      <w:sz w:val="24"/>
    </w:rPr>
  </w:style>
  <w:style w:type="paragraph" w:customStyle="1" w:styleId="Penalty">
    <w:name w:val="Penalty"/>
    <w:basedOn w:val="OPCParaBase"/>
    <w:rsid w:val="006E2BE2"/>
    <w:pPr>
      <w:tabs>
        <w:tab w:val="left" w:pos="2977"/>
      </w:tabs>
      <w:spacing w:before="180" w:line="240" w:lineRule="auto"/>
      <w:ind w:left="1985" w:hanging="851"/>
    </w:pPr>
  </w:style>
  <w:style w:type="paragraph" w:customStyle="1" w:styleId="Portfolio">
    <w:name w:val="Portfolio"/>
    <w:basedOn w:val="OPCParaBase"/>
    <w:rsid w:val="006E2BE2"/>
    <w:pPr>
      <w:spacing w:line="240" w:lineRule="auto"/>
    </w:pPr>
    <w:rPr>
      <w:i/>
      <w:sz w:val="20"/>
    </w:rPr>
  </w:style>
  <w:style w:type="paragraph" w:customStyle="1" w:styleId="Preamble">
    <w:name w:val="Preamble"/>
    <w:basedOn w:val="OPCParaBase"/>
    <w:next w:val="Normal"/>
    <w:rsid w:val="006E2B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2BE2"/>
    <w:pPr>
      <w:spacing w:line="240" w:lineRule="auto"/>
    </w:pPr>
    <w:rPr>
      <w:i/>
      <w:sz w:val="20"/>
    </w:rPr>
  </w:style>
  <w:style w:type="paragraph" w:customStyle="1" w:styleId="Session">
    <w:name w:val="Session"/>
    <w:basedOn w:val="OPCParaBase"/>
    <w:rsid w:val="006E2BE2"/>
    <w:pPr>
      <w:spacing w:line="240" w:lineRule="auto"/>
    </w:pPr>
    <w:rPr>
      <w:sz w:val="28"/>
    </w:rPr>
  </w:style>
  <w:style w:type="paragraph" w:customStyle="1" w:styleId="Sponsor">
    <w:name w:val="Sponsor"/>
    <w:basedOn w:val="OPCParaBase"/>
    <w:rsid w:val="006E2BE2"/>
    <w:pPr>
      <w:spacing w:line="240" w:lineRule="auto"/>
    </w:pPr>
    <w:rPr>
      <w:i/>
    </w:rPr>
  </w:style>
  <w:style w:type="paragraph" w:customStyle="1" w:styleId="Subitem">
    <w:name w:val="Subitem"/>
    <w:aliases w:val="iss"/>
    <w:basedOn w:val="OPCParaBase"/>
    <w:rsid w:val="006E2BE2"/>
    <w:pPr>
      <w:spacing w:before="180" w:line="240" w:lineRule="auto"/>
      <w:ind w:left="709" w:hanging="709"/>
    </w:pPr>
  </w:style>
  <w:style w:type="paragraph" w:customStyle="1" w:styleId="SubitemHead">
    <w:name w:val="SubitemHead"/>
    <w:aliases w:val="issh"/>
    <w:basedOn w:val="OPCParaBase"/>
    <w:rsid w:val="006E2B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2BE2"/>
    <w:pPr>
      <w:spacing w:before="40" w:line="240" w:lineRule="auto"/>
      <w:ind w:left="1134"/>
    </w:pPr>
  </w:style>
  <w:style w:type="paragraph" w:customStyle="1" w:styleId="SubsectionHead">
    <w:name w:val="SubsectionHead"/>
    <w:aliases w:val="ssh"/>
    <w:basedOn w:val="OPCParaBase"/>
    <w:next w:val="subsection"/>
    <w:rsid w:val="006E2BE2"/>
    <w:pPr>
      <w:keepNext/>
      <w:keepLines/>
      <w:spacing w:before="240" w:line="240" w:lineRule="auto"/>
      <w:ind w:left="1134"/>
    </w:pPr>
    <w:rPr>
      <w:i/>
    </w:rPr>
  </w:style>
  <w:style w:type="paragraph" w:customStyle="1" w:styleId="Tablea">
    <w:name w:val="Table(a)"/>
    <w:aliases w:val="ta"/>
    <w:basedOn w:val="OPCParaBase"/>
    <w:rsid w:val="006E2BE2"/>
    <w:pPr>
      <w:spacing w:before="60" w:line="240" w:lineRule="auto"/>
      <w:ind w:left="284" w:hanging="284"/>
    </w:pPr>
    <w:rPr>
      <w:sz w:val="20"/>
    </w:rPr>
  </w:style>
  <w:style w:type="paragraph" w:customStyle="1" w:styleId="TableAA">
    <w:name w:val="Table(AA)"/>
    <w:aliases w:val="taaa"/>
    <w:basedOn w:val="OPCParaBase"/>
    <w:rsid w:val="006E2B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E2B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E2BE2"/>
    <w:pPr>
      <w:spacing w:before="60" w:line="240" w:lineRule="atLeast"/>
    </w:pPr>
    <w:rPr>
      <w:sz w:val="20"/>
    </w:rPr>
  </w:style>
  <w:style w:type="paragraph" w:customStyle="1" w:styleId="TLPBoxTextnote">
    <w:name w:val="TLPBoxText(note"/>
    <w:aliases w:val="right)"/>
    <w:basedOn w:val="OPCParaBase"/>
    <w:rsid w:val="006E2B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2BE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2BE2"/>
    <w:pPr>
      <w:spacing w:before="122" w:line="198" w:lineRule="exact"/>
      <w:ind w:left="1985" w:hanging="851"/>
      <w:jc w:val="right"/>
    </w:pPr>
    <w:rPr>
      <w:sz w:val="18"/>
    </w:rPr>
  </w:style>
  <w:style w:type="paragraph" w:customStyle="1" w:styleId="TLPTableBullet">
    <w:name w:val="TLPTableBullet"/>
    <w:aliases w:val="ttb"/>
    <w:basedOn w:val="OPCParaBase"/>
    <w:rsid w:val="006E2BE2"/>
    <w:pPr>
      <w:spacing w:line="240" w:lineRule="exact"/>
      <w:ind w:left="284" w:hanging="284"/>
    </w:pPr>
    <w:rPr>
      <w:sz w:val="20"/>
    </w:rPr>
  </w:style>
  <w:style w:type="paragraph" w:styleId="TOC1">
    <w:name w:val="toc 1"/>
    <w:basedOn w:val="OPCParaBase"/>
    <w:next w:val="Normal"/>
    <w:uiPriority w:val="39"/>
    <w:semiHidden/>
    <w:unhideWhenUsed/>
    <w:rsid w:val="006E2BE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2BE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2BE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2BE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2B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E2B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E2B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E2B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E2BE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2BE2"/>
    <w:pPr>
      <w:keepLines/>
      <w:spacing w:before="240" w:after="120" w:line="240" w:lineRule="auto"/>
      <w:ind w:left="794"/>
    </w:pPr>
    <w:rPr>
      <w:b/>
      <w:kern w:val="28"/>
      <w:sz w:val="20"/>
    </w:rPr>
  </w:style>
  <w:style w:type="paragraph" w:customStyle="1" w:styleId="TofSectsHeading">
    <w:name w:val="TofSects(Heading)"/>
    <w:basedOn w:val="OPCParaBase"/>
    <w:rsid w:val="006E2BE2"/>
    <w:pPr>
      <w:spacing w:before="240" w:after="120" w:line="240" w:lineRule="auto"/>
    </w:pPr>
    <w:rPr>
      <w:b/>
      <w:sz w:val="24"/>
    </w:rPr>
  </w:style>
  <w:style w:type="paragraph" w:customStyle="1" w:styleId="TofSectsSection">
    <w:name w:val="TofSects(Section)"/>
    <w:basedOn w:val="OPCParaBase"/>
    <w:rsid w:val="006E2BE2"/>
    <w:pPr>
      <w:keepLines/>
      <w:spacing w:before="40" w:line="240" w:lineRule="auto"/>
      <w:ind w:left="1588" w:hanging="794"/>
    </w:pPr>
    <w:rPr>
      <w:kern w:val="28"/>
      <w:sz w:val="18"/>
    </w:rPr>
  </w:style>
  <w:style w:type="paragraph" w:customStyle="1" w:styleId="TofSectsSubdiv">
    <w:name w:val="TofSects(Subdiv)"/>
    <w:basedOn w:val="OPCParaBase"/>
    <w:rsid w:val="006E2BE2"/>
    <w:pPr>
      <w:keepLines/>
      <w:spacing w:before="80" w:line="240" w:lineRule="auto"/>
      <w:ind w:left="1588" w:hanging="794"/>
    </w:pPr>
    <w:rPr>
      <w:kern w:val="28"/>
    </w:rPr>
  </w:style>
  <w:style w:type="paragraph" w:customStyle="1" w:styleId="WRStyle">
    <w:name w:val="WR Style"/>
    <w:aliases w:val="WR"/>
    <w:basedOn w:val="OPCParaBase"/>
    <w:rsid w:val="006E2BE2"/>
    <w:pPr>
      <w:spacing w:before="240" w:line="240" w:lineRule="auto"/>
      <w:ind w:left="284" w:hanging="284"/>
    </w:pPr>
    <w:rPr>
      <w:b/>
      <w:i/>
      <w:kern w:val="28"/>
      <w:sz w:val="24"/>
    </w:rPr>
  </w:style>
  <w:style w:type="paragraph" w:customStyle="1" w:styleId="notepara">
    <w:name w:val="note(para)"/>
    <w:aliases w:val="na"/>
    <w:basedOn w:val="OPCParaBase"/>
    <w:rsid w:val="006E2BE2"/>
    <w:pPr>
      <w:spacing w:before="40" w:line="198" w:lineRule="exact"/>
      <w:ind w:left="2354" w:hanging="369"/>
    </w:pPr>
    <w:rPr>
      <w:sz w:val="18"/>
    </w:rPr>
  </w:style>
  <w:style w:type="paragraph" w:styleId="Footer">
    <w:name w:val="footer"/>
    <w:link w:val="FooterChar"/>
    <w:rsid w:val="006E2B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E2BE2"/>
    <w:rPr>
      <w:rFonts w:eastAsia="Times New Roman" w:cs="Times New Roman"/>
      <w:sz w:val="22"/>
      <w:szCs w:val="24"/>
      <w:lang w:eastAsia="en-AU"/>
    </w:rPr>
  </w:style>
  <w:style w:type="character" w:styleId="LineNumber">
    <w:name w:val="line number"/>
    <w:basedOn w:val="OPCCharBase"/>
    <w:uiPriority w:val="99"/>
    <w:semiHidden/>
    <w:unhideWhenUsed/>
    <w:rsid w:val="006E2BE2"/>
    <w:rPr>
      <w:sz w:val="16"/>
    </w:rPr>
  </w:style>
  <w:style w:type="table" w:customStyle="1" w:styleId="CFlag">
    <w:name w:val="CFlag"/>
    <w:basedOn w:val="TableNormal"/>
    <w:uiPriority w:val="99"/>
    <w:rsid w:val="006E2BE2"/>
    <w:rPr>
      <w:rFonts w:eastAsia="Times New Roman" w:cs="Times New Roman"/>
      <w:lang w:eastAsia="en-AU"/>
    </w:rPr>
    <w:tblPr>
      <w:tblInd w:w="0" w:type="dxa"/>
      <w:tblCellMar>
        <w:top w:w="0" w:type="dxa"/>
        <w:left w:w="108" w:type="dxa"/>
        <w:bottom w:w="0" w:type="dxa"/>
        <w:right w:w="108" w:type="dxa"/>
      </w:tblCellMar>
    </w:tblPr>
  </w:style>
  <w:style w:type="character" w:customStyle="1" w:styleId="paragraphChar">
    <w:name w:val="paragraph Char"/>
    <w:aliases w:val="a Char"/>
    <w:basedOn w:val="DefaultParagraphFont"/>
    <w:link w:val="paragraph"/>
    <w:rsid w:val="007B23AA"/>
    <w:rPr>
      <w:rFonts w:eastAsia="Times New Roman" w:cs="Times New Roman"/>
      <w:sz w:val="22"/>
      <w:lang w:eastAsia="en-AU"/>
    </w:rPr>
  </w:style>
  <w:style w:type="character" w:customStyle="1" w:styleId="subsectionChar">
    <w:name w:val="subsection Char"/>
    <w:aliases w:val="ss Char"/>
    <w:basedOn w:val="DefaultParagraphFont"/>
    <w:link w:val="subsection"/>
    <w:rsid w:val="007B23AA"/>
    <w:rPr>
      <w:rFonts w:eastAsia="Times New Roman" w:cs="Times New Roman"/>
      <w:sz w:val="22"/>
      <w:lang w:eastAsia="en-AU"/>
    </w:rPr>
  </w:style>
  <w:style w:type="character" w:customStyle="1" w:styleId="DefinitionChar">
    <w:name w:val="Definition Char"/>
    <w:aliases w:val="dd Char"/>
    <w:basedOn w:val="subsectionChar"/>
    <w:link w:val="Definition"/>
    <w:rsid w:val="008129E2"/>
    <w:rPr>
      <w:rFonts w:eastAsia="Times New Roman" w:cs="Times New Roman"/>
      <w:sz w:val="22"/>
      <w:lang w:eastAsia="en-AU"/>
    </w:rPr>
  </w:style>
  <w:style w:type="paragraph" w:customStyle="1" w:styleId="SignCoverPageEnd">
    <w:name w:val="SignCoverPageEnd"/>
    <w:basedOn w:val="OPCParaBase"/>
    <w:next w:val="Normal"/>
    <w:rsid w:val="006E2B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2BE2"/>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6E2BE2"/>
    <w:pPr>
      <w:keepNext/>
      <w:spacing w:before="120"/>
      <w:outlineLvl w:val="0"/>
    </w:pPr>
    <w:rPr>
      <w:b/>
      <w:sz w:val="28"/>
      <w:szCs w:val="28"/>
    </w:rPr>
  </w:style>
  <w:style w:type="paragraph" w:customStyle="1" w:styleId="ENotesHeading2">
    <w:name w:val="ENotesHeading 2"/>
    <w:aliases w:val="Enh2"/>
    <w:basedOn w:val="OPCParaBase"/>
    <w:next w:val="ENotesHeading3"/>
    <w:rsid w:val="006E2BE2"/>
    <w:pPr>
      <w:keepNext/>
      <w:spacing w:before="120" w:after="120"/>
      <w:outlineLvl w:val="6"/>
    </w:pPr>
    <w:rPr>
      <w:b/>
      <w:sz w:val="24"/>
      <w:szCs w:val="28"/>
    </w:rPr>
  </w:style>
  <w:style w:type="paragraph" w:customStyle="1" w:styleId="CompiledActNo">
    <w:name w:val="CompiledActNo"/>
    <w:basedOn w:val="OPCParaBase"/>
    <w:next w:val="Normal"/>
    <w:rsid w:val="006E2BE2"/>
    <w:rPr>
      <w:b/>
      <w:sz w:val="24"/>
      <w:szCs w:val="24"/>
    </w:rPr>
  </w:style>
  <w:style w:type="paragraph" w:customStyle="1" w:styleId="ENotesHeading3">
    <w:name w:val="ENotesHeading 3"/>
    <w:aliases w:val="Enh3"/>
    <w:basedOn w:val="OPCParaBase"/>
    <w:next w:val="Normal"/>
    <w:rsid w:val="006E2BE2"/>
    <w:pPr>
      <w:keepNext/>
      <w:spacing w:before="120" w:line="240" w:lineRule="auto"/>
      <w:outlineLvl w:val="7"/>
    </w:pPr>
    <w:rPr>
      <w:b/>
      <w:szCs w:val="24"/>
    </w:rPr>
  </w:style>
  <w:style w:type="paragraph" w:customStyle="1" w:styleId="ENotesText">
    <w:name w:val="ENotesText"/>
    <w:aliases w:val="Ent"/>
    <w:basedOn w:val="OPCParaBase"/>
    <w:next w:val="Normal"/>
    <w:rsid w:val="006E2BE2"/>
    <w:pPr>
      <w:spacing w:before="120"/>
    </w:pPr>
  </w:style>
  <w:style w:type="paragraph" w:customStyle="1" w:styleId="CompiledMadeUnder">
    <w:name w:val="CompiledMadeUnder"/>
    <w:basedOn w:val="OPCParaBase"/>
    <w:next w:val="Normal"/>
    <w:rsid w:val="006E2BE2"/>
    <w:rPr>
      <w:i/>
      <w:sz w:val="24"/>
      <w:szCs w:val="24"/>
    </w:rPr>
  </w:style>
  <w:style w:type="paragraph" w:customStyle="1" w:styleId="Paragraphsub-sub-sub">
    <w:name w:val="Paragraph(sub-sub-sub)"/>
    <w:aliases w:val="aaaa"/>
    <w:basedOn w:val="OPCParaBase"/>
    <w:rsid w:val="006E2B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2B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2B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2B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2BE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E2BE2"/>
    <w:pPr>
      <w:spacing w:before="60" w:line="240" w:lineRule="auto"/>
    </w:pPr>
    <w:rPr>
      <w:rFonts w:cs="Arial"/>
      <w:sz w:val="20"/>
      <w:szCs w:val="22"/>
    </w:rPr>
  </w:style>
  <w:style w:type="character" w:customStyle="1" w:styleId="Heading1Char">
    <w:name w:val="Heading 1 Char"/>
    <w:basedOn w:val="DefaultParagraphFont"/>
    <w:link w:val="Heading1"/>
    <w:uiPriority w:val="9"/>
    <w:rsid w:val="009720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20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206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7206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7206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7206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7206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7206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72065"/>
    <w:rPr>
      <w:rFonts w:asciiTheme="majorHAnsi" w:eastAsiaTheme="majorEastAsia" w:hAnsiTheme="majorHAnsi" w:cstheme="majorBidi"/>
      <w:i/>
      <w:iCs/>
      <w:color w:val="404040" w:themeColor="text1" w:themeTint="BF"/>
    </w:rPr>
  </w:style>
  <w:style w:type="paragraph" w:customStyle="1" w:styleId="SubPartCASA">
    <w:name w:val="SubPart(CASA)"/>
    <w:aliases w:val="csp"/>
    <w:basedOn w:val="OPCParaBase"/>
    <w:next w:val="ActHead3"/>
    <w:rsid w:val="006E2BE2"/>
    <w:pPr>
      <w:keepNext/>
      <w:keepLines/>
      <w:spacing w:before="280"/>
      <w:outlineLvl w:val="1"/>
    </w:pPr>
    <w:rPr>
      <w:b/>
      <w:kern w:val="28"/>
      <w:sz w:val="32"/>
    </w:rPr>
  </w:style>
  <w:style w:type="paragraph" w:customStyle="1" w:styleId="TableHeading">
    <w:name w:val="TableHeading"/>
    <w:aliases w:val="th"/>
    <w:basedOn w:val="OPCParaBase"/>
    <w:next w:val="Tabletext"/>
    <w:rsid w:val="006E2BE2"/>
    <w:pPr>
      <w:keepNext/>
      <w:spacing w:before="60" w:line="240" w:lineRule="atLeast"/>
    </w:pPr>
    <w:rPr>
      <w:b/>
      <w:sz w:val="20"/>
    </w:rPr>
  </w:style>
  <w:style w:type="paragraph" w:customStyle="1" w:styleId="NoteToSubpara">
    <w:name w:val="NoteToSubpara"/>
    <w:aliases w:val="nts"/>
    <w:basedOn w:val="OPCParaBase"/>
    <w:rsid w:val="006E2BE2"/>
    <w:pPr>
      <w:spacing w:before="40" w:line="198" w:lineRule="exact"/>
      <w:ind w:left="2835" w:hanging="709"/>
    </w:pPr>
    <w:rPr>
      <w:sz w:val="18"/>
    </w:rPr>
  </w:style>
  <w:style w:type="paragraph" w:customStyle="1" w:styleId="ClerkBlock">
    <w:name w:val="ClerkBlock"/>
    <w:basedOn w:val="Normal"/>
    <w:rsid w:val="00F25EC8"/>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DB1818"/>
    <w:pPr>
      <w:spacing w:before="800"/>
    </w:pPr>
  </w:style>
  <w:style w:type="character" w:customStyle="1" w:styleId="OPCParaBaseChar">
    <w:name w:val="OPCParaBase Char"/>
    <w:basedOn w:val="DefaultParagraphFont"/>
    <w:link w:val="OPCParaBase"/>
    <w:rsid w:val="00DB1818"/>
    <w:rPr>
      <w:rFonts w:eastAsia="Times New Roman" w:cs="Times New Roman"/>
      <w:sz w:val="22"/>
      <w:lang w:eastAsia="en-AU"/>
    </w:rPr>
  </w:style>
  <w:style w:type="character" w:customStyle="1" w:styleId="ShortTChar">
    <w:name w:val="ShortT Char"/>
    <w:basedOn w:val="OPCParaBaseChar"/>
    <w:link w:val="ShortT"/>
    <w:rsid w:val="00DB1818"/>
    <w:rPr>
      <w:rFonts w:eastAsia="Times New Roman" w:cs="Times New Roman"/>
      <w:b/>
      <w:sz w:val="40"/>
      <w:lang w:eastAsia="en-AU"/>
    </w:rPr>
  </w:style>
  <w:style w:type="character" w:customStyle="1" w:styleId="ShortTP1Char">
    <w:name w:val="ShortTP1 Char"/>
    <w:basedOn w:val="ShortTChar"/>
    <w:link w:val="ShortTP1"/>
    <w:rsid w:val="00DB1818"/>
    <w:rPr>
      <w:rFonts w:eastAsia="Times New Roman" w:cs="Times New Roman"/>
      <w:b/>
      <w:sz w:val="40"/>
      <w:lang w:eastAsia="en-AU"/>
    </w:rPr>
  </w:style>
  <w:style w:type="paragraph" w:customStyle="1" w:styleId="ActNoP1">
    <w:name w:val="ActNoP1"/>
    <w:basedOn w:val="Actno"/>
    <w:link w:val="ActNoP1Char"/>
    <w:rsid w:val="00DB1818"/>
    <w:pPr>
      <w:spacing w:before="800"/>
    </w:pPr>
    <w:rPr>
      <w:sz w:val="28"/>
    </w:rPr>
  </w:style>
  <w:style w:type="character" w:customStyle="1" w:styleId="ActnoChar">
    <w:name w:val="Actno Char"/>
    <w:basedOn w:val="ShortTChar"/>
    <w:link w:val="Actno"/>
    <w:rsid w:val="00DB1818"/>
    <w:rPr>
      <w:rFonts w:eastAsia="Times New Roman" w:cs="Times New Roman"/>
      <w:b/>
      <w:sz w:val="40"/>
      <w:lang w:eastAsia="en-AU"/>
    </w:rPr>
  </w:style>
  <w:style w:type="character" w:customStyle="1" w:styleId="ActNoP1Char">
    <w:name w:val="ActNoP1 Char"/>
    <w:basedOn w:val="ActnoChar"/>
    <w:link w:val="ActNoP1"/>
    <w:rsid w:val="00DB1818"/>
    <w:rPr>
      <w:rFonts w:eastAsia="Times New Roman" w:cs="Times New Roman"/>
      <w:b/>
      <w:sz w:val="28"/>
      <w:lang w:eastAsia="en-AU"/>
    </w:rPr>
  </w:style>
  <w:style w:type="paragraph" w:customStyle="1" w:styleId="p1LinesBef">
    <w:name w:val="p1LinesBef"/>
    <w:basedOn w:val="Normal"/>
    <w:rsid w:val="00DB1818"/>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DB1818"/>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DB1818"/>
  </w:style>
  <w:style w:type="character" w:customStyle="1" w:styleId="ShortTCPChar">
    <w:name w:val="ShortTCP Char"/>
    <w:basedOn w:val="ShortTChar"/>
    <w:link w:val="ShortTCP"/>
    <w:rsid w:val="00DB1818"/>
    <w:rPr>
      <w:rFonts w:eastAsia="Times New Roman" w:cs="Times New Roman"/>
      <w:b/>
      <w:sz w:val="40"/>
      <w:lang w:eastAsia="en-AU"/>
    </w:rPr>
  </w:style>
  <w:style w:type="paragraph" w:customStyle="1" w:styleId="ActNoCP">
    <w:name w:val="ActNoCP"/>
    <w:basedOn w:val="Actno"/>
    <w:link w:val="ActNoCPChar"/>
    <w:rsid w:val="00DB1818"/>
    <w:pPr>
      <w:spacing w:before="400"/>
    </w:pPr>
  </w:style>
  <w:style w:type="character" w:customStyle="1" w:styleId="ActNoCPChar">
    <w:name w:val="ActNoCP Char"/>
    <w:basedOn w:val="ActnoChar"/>
    <w:link w:val="ActNoCP"/>
    <w:rsid w:val="00DB1818"/>
    <w:rPr>
      <w:rFonts w:eastAsia="Times New Roman" w:cs="Times New Roman"/>
      <w:b/>
      <w:sz w:val="40"/>
      <w:lang w:eastAsia="en-AU"/>
    </w:rPr>
  </w:style>
  <w:style w:type="paragraph" w:customStyle="1" w:styleId="AssentBk">
    <w:name w:val="AssentBk"/>
    <w:basedOn w:val="Normal"/>
    <w:rsid w:val="00DB1818"/>
    <w:pPr>
      <w:spacing w:line="240" w:lineRule="auto"/>
    </w:pPr>
    <w:rPr>
      <w:rFonts w:eastAsia="Times New Roman" w:cs="Times New Roman"/>
      <w:sz w:val="20"/>
      <w:lang w:eastAsia="en-AU"/>
    </w:rPr>
  </w:style>
  <w:style w:type="paragraph" w:customStyle="1" w:styleId="AssentDt">
    <w:name w:val="AssentDt"/>
    <w:basedOn w:val="Normal"/>
    <w:rsid w:val="008C1894"/>
    <w:pPr>
      <w:spacing w:line="240" w:lineRule="auto"/>
    </w:pPr>
    <w:rPr>
      <w:rFonts w:eastAsia="Times New Roman" w:cs="Times New Roman"/>
      <w:sz w:val="20"/>
      <w:lang w:eastAsia="en-AU"/>
    </w:rPr>
  </w:style>
  <w:style w:type="paragraph" w:customStyle="1" w:styleId="2ndRd">
    <w:name w:val="2ndRd"/>
    <w:basedOn w:val="Normal"/>
    <w:rsid w:val="008C1894"/>
    <w:pPr>
      <w:spacing w:line="240" w:lineRule="auto"/>
    </w:pPr>
    <w:rPr>
      <w:rFonts w:eastAsia="Times New Roman" w:cs="Times New Roman"/>
      <w:sz w:val="20"/>
      <w:lang w:eastAsia="en-AU"/>
    </w:rPr>
  </w:style>
  <w:style w:type="paragraph" w:customStyle="1" w:styleId="ScalePlusRef">
    <w:name w:val="ScalePlusRef"/>
    <w:basedOn w:val="Normal"/>
    <w:rsid w:val="008C189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BE2"/>
    <w:pPr>
      <w:spacing w:line="260" w:lineRule="atLeast"/>
    </w:pPr>
    <w:rPr>
      <w:sz w:val="22"/>
    </w:rPr>
  </w:style>
  <w:style w:type="paragraph" w:styleId="Heading1">
    <w:name w:val="heading 1"/>
    <w:basedOn w:val="Normal"/>
    <w:next w:val="Normal"/>
    <w:link w:val="Heading1Char"/>
    <w:uiPriority w:val="9"/>
    <w:qFormat/>
    <w:rsid w:val="009720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20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206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206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206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206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206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206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7206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E2BE2"/>
  </w:style>
  <w:style w:type="paragraph" w:customStyle="1" w:styleId="OPCParaBase">
    <w:name w:val="OPCParaBase"/>
    <w:link w:val="OPCParaBaseChar"/>
    <w:qFormat/>
    <w:rsid w:val="006E2BE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6E2BE2"/>
    <w:pPr>
      <w:spacing w:line="240" w:lineRule="auto"/>
    </w:pPr>
    <w:rPr>
      <w:b/>
      <w:sz w:val="40"/>
    </w:rPr>
  </w:style>
  <w:style w:type="paragraph" w:customStyle="1" w:styleId="ActHead1">
    <w:name w:val="ActHead 1"/>
    <w:aliases w:val="c"/>
    <w:basedOn w:val="OPCParaBase"/>
    <w:next w:val="Normal"/>
    <w:qFormat/>
    <w:rsid w:val="006E2B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2BE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2BE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2BE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E2BE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2BE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2BE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2BE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2BE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E2BE2"/>
  </w:style>
  <w:style w:type="paragraph" w:customStyle="1" w:styleId="Blocks">
    <w:name w:val="Blocks"/>
    <w:aliases w:val="bb"/>
    <w:basedOn w:val="OPCParaBase"/>
    <w:qFormat/>
    <w:rsid w:val="006E2BE2"/>
    <w:pPr>
      <w:spacing w:line="240" w:lineRule="auto"/>
    </w:pPr>
    <w:rPr>
      <w:sz w:val="24"/>
    </w:rPr>
  </w:style>
  <w:style w:type="paragraph" w:customStyle="1" w:styleId="BoxText">
    <w:name w:val="BoxText"/>
    <w:aliases w:val="bt"/>
    <w:basedOn w:val="OPCParaBase"/>
    <w:qFormat/>
    <w:rsid w:val="006E2BE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E2BE2"/>
    <w:rPr>
      <w:b/>
    </w:rPr>
  </w:style>
  <w:style w:type="paragraph" w:customStyle="1" w:styleId="BoxHeadItalic">
    <w:name w:val="BoxHeadItalic"/>
    <w:aliases w:val="bhi"/>
    <w:basedOn w:val="BoxText"/>
    <w:next w:val="BoxStep"/>
    <w:qFormat/>
    <w:rsid w:val="006E2BE2"/>
    <w:rPr>
      <w:i/>
    </w:rPr>
  </w:style>
  <w:style w:type="paragraph" w:customStyle="1" w:styleId="BoxList">
    <w:name w:val="BoxList"/>
    <w:aliases w:val="bl"/>
    <w:basedOn w:val="BoxText"/>
    <w:qFormat/>
    <w:rsid w:val="006E2BE2"/>
    <w:pPr>
      <w:ind w:left="1559" w:hanging="425"/>
    </w:pPr>
  </w:style>
  <w:style w:type="paragraph" w:customStyle="1" w:styleId="BoxNote">
    <w:name w:val="BoxNote"/>
    <w:aliases w:val="bn"/>
    <w:basedOn w:val="BoxText"/>
    <w:qFormat/>
    <w:rsid w:val="006E2BE2"/>
    <w:pPr>
      <w:tabs>
        <w:tab w:val="left" w:pos="1985"/>
      </w:tabs>
      <w:spacing w:before="122" w:line="198" w:lineRule="exact"/>
      <w:ind w:left="2948" w:hanging="1814"/>
    </w:pPr>
    <w:rPr>
      <w:sz w:val="18"/>
    </w:rPr>
  </w:style>
  <w:style w:type="paragraph" w:customStyle="1" w:styleId="BoxPara">
    <w:name w:val="BoxPara"/>
    <w:aliases w:val="bp"/>
    <w:basedOn w:val="BoxText"/>
    <w:qFormat/>
    <w:rsid w:val="006E2BE2"/>
    <w:pPr>
      <w:tabs>
        <w:tab w:val="right" w:pos="2268"/>
      </w:tabs>
      <w:ind w:left="2552" w:hanging="1418"/>
    </w:pPr>
  </w:style>
  <w:style w:type="paragraph" w:customStyle="1" w:styleId="BoxStep">
    <w:name w:val="BoxStep"/>
    <w:aliases w:val="bs"/>
    <w:basedOn w:val="BoxText"/>
    <w:qFormat/>
    <w:rsid w:val="006E2BE2"/>
    <w:pPr>
      <w:ind w:left="1985" w:hanging="851"/>
    </w:pPr>
  </w:style>
  <w:style w:type="character" w:customStyle="1" w:styleId="CharAmPartNo">
    <w:name w:val="CharAmPartNo"/>
    <w:basedOn w:val="OPCCharBase"/>
    <w:uiPriority w:val="1"/>
    <w:qFormat/>
    <w:rsid w:val="006E2BE2"/>
  </w:style>
  <w:style w:type="character" w:customStyle="1" w:styleId="CharAmPartText">
    <w:name w:val="CharAmPartText"/>
    <w:basedOn w:val="OPCCharBase"/>
    <w:uiPriority w:val="1"/>
    <w:qFormat/>
    <w:rsid w:val="006E2BE2"/>
  </w:style>
  <w:style w:type="character" w:customStyle="1" w:styleId="CharAmSchNo">
    <w:name w:val="CharAmSchNo"/>
    <w:basedOn w:val="OPCCharBase"/>
    <w:uiPriority w:val="1"/>
    <w:qFormat/>
    <w:rsid w:val="006E2BE2"/>
  </w:style>
  <w:style w:type="character" w:customStyle="1" w:styleId="CharAmSchText">
    <w:name w:val="CharAmSchText"/>
    <w:basedOn w:val="OPCCharBase"/>
    <w:uiPriority w:val="1"/>
    <w:qFormat/>
    <w:rsid w:val="006E2BE2"/>
  </w:style>
  <w:style w:type="character" w:customStyle="1" w:styleId="CharBoldItalic">
    <w:name w:val="CharBoldItalic"/>
    <w:basedOn w:val="OPCCharBase"/>
    <w:uiPriority w:val="1"/>
    <w:qFormat/>
    <w:rsid w:val="006E2BE2"/>
    <w:rPr>
      <w:b/>
      <w:i/>
    </w:rPr>
  </w:style>
  <w:style w:type="character" w:customStyle="1" w:styleId="CharChapNo">
    <w:name w:val="CharChapNo"/>
    <w:basedOn w:val="OPCCharBase"/>
    <w:qFormat/>
    <w:rsid w:val="006E2BE2"/>
  </w:style>
  <w:style w:type="character" w:customStyle="1" w:styleId="CharChapText">
    <w:name w:val="CharChapText"/>
    <w:basedOn w:val="OPCCharBase"/>
    <w:qFormat/>
    <w:rsid w:val="006E2BE2"/>
  </w:style>
  <w:style w:type="character" w:customStyle="1" w:styleId="CharDivNo">
    <w:name w:val="CharDivNo"/>
    <w:basedOn w:val="OPCCharBase"/>
    <w:qFormat/>
    <w:rsid w:val="006E2BE2"/>
  </w:style>
  <w:style w:type="character" w:customStyle="1" w:styleId="CharDivText">
    <w:name w:val="CharDivText"/>
    <w:basedOn w:val="OPCCharBase"/>
    <w:qFormat/>
    <w:rsid w:val="006E2BE2"/>
  </w:style>
  <w:style w:type="character" w:customStyle="1" w:styleId="CharItalic">
    <w:name w:val="CharItalic"/>
    <w:basedOn w:val="OPCCharBase"/>
    <w:uiPriority w:val="1"/>
    <w:qFormat/>
    <w:rsid w:val="006E2BE2"/>
    <w:rPr>
      <w:i/>
    </w:rPr>
  </w:style>
  <w:style w:type="character" w:customStyle="1" w:styleId="CharPartNo">
    <w:name w:val="CharPartNo"/>
    <w:basedOn w:val="OPCCharBase"/>
    <w:qFormat/>
    <w:rsid w:val="006E2BE2"/>
  </w:style>
  <w:style w:type="character" w:customStyle="1" w:styleId="CharPartText">
    <w:name w:val="CharPartText"/>
    <w:basedOn w:val="OPCCharBase"/>
    <w:qFormat/>
    <w:rsid w:val="006E2BE2"/>
  </w:style>
  <w:style w:type="character" w:customStyle="1" w:styleId="CharSectno">
    <w:name w:val="CharSectno"/>
    <w:basedOn w:val="OPCCharBase"/>
    <w:uiPriority w:val="1"/>
    <w:qFormat/>
    <w:rsid w:val="006E2BE2"/>
  </w:style>
  <w:style w:type="character" w:customStyle="1" w:styleId="CharSubdNo">
    <w:name w:val="CharSubdNo"/>
    <w:basedOn w:val="OPCCharBase"/>
    <w:uiPriority w:val="1"/>
    <w:qFormat/>
    <w:rsid w:val="006E2BE2"/>
  </w:style>
  <w:style w:type="character" w:customStyle="1" w:styleId="CharSubdText">
    <w:name w:val="CharSubdText"/>
    <w:basedOn w:val="OPCCharBase"/>
    <w:uiPriority w:val="1"/>
    <w:qFormat/>
    <w:rsid w:val="006E2BE2"/>
  </w:style>
  <w:style w:type="paragraph" w:customStyle="1" w:styleId="CTA--">
    <w:name w:val="CTA --"/>
    <w:basedOn w:val="OPCParaBase"/>
    <w:next w:val="Normal"/>
    <w:rsid w:val="006E2BE2"/>
    <w:pPr>
      <w:spacing w:before="60" w:line="240" w:lineRule="atLeast"/>
      <w:ind w:left="142" w:hanging="142"/>
    </w:pPr>
    <w:rPr>
      <w:sz w:val="20"/>
    </w:rPr>
  </w:style>
  <w:style w:type="paragraph" w:customStyle="1" w:styleId="CTA-">
    <w:name w:val="CTA -"/>
    <w:basedOn w:val="OPCParaBase"/>
    <w:rsid w:val="006E2BE2"/>
    <w:pPr>
      <w:spacing w:before="60" w:line="240" w:lineRule="atLeast"/>
      <w:ind w:left="85" w:hanging="85"/>
    </w:pPr>
    <w:rPr>
      <w:sz w:val="20"/>
    </w:rPr>
  </w:style>
  <w:style w:type="paragraph" w:customStyle="1" w:styleId="CTA---">
    <w:name w:val="CTA ---"/>
    <w:basedOn w:val="OPCParaBase"/>
    <w:next w:val="Normal"/>
    <w:rsid w:val="006E2BE2"/>
    <w:pPr>
      <w:spacing w:before="60" w:line="240" w:lineRule="atLeast"/>
      <w:ind w:left="198" w:hanging="198"/>
    </w:pPr>
    <w:rPr>
      <w:sz w:val="20"/>
    </w:rPr>
  </w:style>
  <w:style w:type="paragraph" w:customStyle="1" w:styleId="CTA----">
    <w:name w:val="CTA ----"/>
    <w:basedOn w:val="OPCParaBase"/>
    <w:next w:val="Normal"/>
    <w:rsid w:val="006E2BE2"/>
    <w:pPr>
      <w:spacing w:before="60" w:line="240" w:lineRule="atLeast"/>
      <w:ind w:left="255" w:hanging="255"/>
    </w:pPr>
    <w:rPr>
      <w:sz w:val="20"/>
    </w:rPr>
  </w:style>
  <w:style w:type="paragraph" w:customStyle="1" w:styleId="CTA1a">
    <w:name w:val="CTA 1(a)"/>
    <w:basedOn w:val="OPCParaBase"/>
    <w:rsid w:val="006E2BE2"/>
    <w:pPr>
      <w:tabs>
        <w:tab w:val="right" w:pos="414"/>
      </w:tabs>
      <w:spacing w:before="40" w:line="240" w:lineRule="atLeast"/>
      <w:ind w:left="675" w:hanging="675"/>
    </w:pPr>
    <w:rPr>
      <w:sz w:val="20"/>
    </w:rPr>
  </w:style>
  <w:style w:type="paragraph" w:customStyle="1" w:styleId="CTA1ai">
    <w:name w:val="CTA 1(a)(i)"/>
    <w:basedOn w:val="OPCParaBase"/>
    <w:rsid w:val="006E2BE2"/>
    <w:pPr>
      <w:tabs>
        <w:tab w:val="right" w:pos="1004"/>
      </w:tabs>
      <w:spacing w:before="40" w:line="240" w:lineRule="atLeast"/>
      <w:ind w:left="1253" w:hanging="1253"/>
    </w:pPr>
    <w:rPr>
      <w:sz w:val="20"/>
    </w:rPr>
  </w:style>
  <w:style w:type="paragraph" w:customStyle="1" w:styleId="CTA2a">
    <w:name w:val="CTA 2(a)"/>
    <w:basedOn w:val="OPCParaBase"/>
    <w:rsid w:val="006E2BE2"/>
    <w:pPr>
      <w:tabs>
        <w:tab w:val="right" w:pos="482"/>
      </w:tabs>
      <w:spacing w:before="40" w:line="240" w:lineRule="atLeast"/>
      <w:ind w:left="748" w:hanging="748"/>
    </w:pPr>
    <w:rPr>
      <w:sz w:val="20"/>
    </w:rPr>
  </w:style>
  <w:style w:type="paragraph" w:customStyle="1" w:styleId="CTA2ai">
    <w:name w:val="CTA 2(a)(i)"/>
    <w:basedOn w:val="OPCParaBase"/>
    <w:rsid w:val="006E2BE2"/>
    <w:pPr>
      <w:tabs>
        <w:tab w:val="right" w:pos="1089"/>
      </w:tabs>
      <w:spacing w:before="40" w:line="240" w:lineRule="atLeast"/>
      <w:ind w:left="1327" w:hanging="1327"/>
    </w:pPr>
    <w:rPr>
      <w:sz w:val="20"/>
    </w:rPr>
  </w:style>
  <w:style w:type="paragraph" w:customStyle="1" w:styleId="CTA3a">
    <w:name w:val="CTA 3(a)"/>
    <w:basedOn w:val="OPCParaBase"/>
    <w:rsid w:val="006E2BE2"/>
    <w:pPr>
      <w:tabs>
        <w:tab w:val="right" w:pos="556"/>
      </w:tabs>
      <w:spacing w:before="40" w:line="240" w:lineRule="atLeast"/>
      <w:ind w:left="805" w:hanging="805"/>
    </w:pPr>
    <w:rPr>
      <w:sz w:val="20"/>
    </w:rPr>
  </w:style>
  <w:style w:type="paragraph" w:customStyle="1" w:styleId="CTA3ai">
    <w:name w:val="CTA 3(a)(i)"/>
    <w:basedOn w:val="OPCParaBase"/>
    <w:rsid w:val="006E2BE2"/>
    <w:pPr>
      <w:tabs>
        <w:tab w:val="right" w:pos="1140"/>
      </w:tabs>
      <w:spacing w:before="40" w:line="240" w:lineRule="atLeast"/>
      <w:ind w:left="1361" w:hanging="1361"/>
    </w:pPr>
    <w:rPr>
      <w:sz w:val="20"/>
    </w:rPr>
  </w:style>
  <w:style w:type="paragraph" w:customStyle="1" w:styleId="CTA4a">
    <w:name w:val="CTA 4(a)"/>
    <w:basedOn w:val="OPCParaBase"/>
    <w:rsid w:val="006E2BE2"/>
    <w:pPr>
      <w:tabs>
        <w:tab w:val="right" w:pos="624"/>
      </w:tabs>
      <w:spacing w:before="40" w:line="240" w:lineRule="atLeast"/>
      <w:ind w:left="873" w:hanging="873"/>
    </w:pPr>
    <w:rPr>
      <w:sz w:val="20"/>
    </w:rPr>
  </w:style>
  <w:style w:type="paragraph" w:customStyle="1" w:styleId="CTA4ai">
    <w:name w:val="CTA 4(a)(i)"/>
    <w:basedOn w:val="OPCParaBase"/>
    <w:rsid w:val="006E2BE2"/>
    <w:pPr>
      <w:tabs>
        <w:tab w:val="right" w:pos="1213"/>
      </w:tabs>
      <w:spacing w:before="40" w:line="240" w:lineRule="atLeast"/>
      <w:ind w:left="1452" w:hanging="1452"/>
    </w:pPr>
    <w:rPr>
      <w:sz w:val="20"/>
    </w:rPr>
  </w:style>
  <w:style w:type="paragraph" w:customStyle="1" w:styleId="CTACAPS">
    <w:name w:val="CTA CAPS"/>
    <w:basedOn w:val="OPCParaBase"/>
    <w:rsid w:val="006E2BE2"/>
    <w:pPr>
      <w:spacing w:before="60" w:line="240" w:lineRule="atLeast"/>
    </w:pPr>
    <w:rPr>
      <w:sz w:val="20"/>
    </w:rPr>
  </w:style>
  <w:style w:type="paragraph" w:customStyle="1" w:styleId="CTAright">
    <w:name w:val="CTA right"/>
    <w:basedOn w:val="OPCParaBase"/>
    <w:rsid w:val="006E2BE2"/>
    <w:pPr>
      <w:spacing w:before="60" w:line="240" w:lineRule="auto"/>
      <w:jc w:val="right"/>
    </w:pPr>
    <w:rPr>
      <w:sz w:val="20"/>
    </w:rPr>
  </w:style>
  <w:style w:type="paragraph" w:customStyle="1" w:styleId="subsection">
    <w:name w:val="subsection"/>
    <w:aliases w:val="ss,Subsection"/>
    <w:basedOn w:val="OPCParaBase"/>
    <w:link w:val="subsectionChar"/>
    <w:rsid w:val="006E2BE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E2BE2"/>
    <w:pPr>
      <w:spacing w:before="180" w:line="240" w:lineRule="auto"/>
      <w:ind w:left="1134"/>
    </w:pPr>
  </w:style>
  <w:style w:type="paragraph" w:customStyle="1" w:styleId="Formula">
    <w:name w:val="Formula"/>
    <w:basedOn w:val="OPCParaBase"/>
    <w:rsid w:val="006E2BE2"/>
    <w:pPr>
      <w:spacing w:line="240" w:lineRule="auto"/>
      <w:ind w:left="1134"/>
    </w:pPr>
    <w:rPr>
      <w:sz w:val="20"/>
    </w:rPr>
  </w:style>
  <w:style w:type="paragraph" w:styleId="Header">
    <w:name w:val="header"/>
    <w:basedOn w:val="OPCParaBase"/>
    <w:link w:val="HeaderChar"/>
    <w:unhideWhenUsed/>
    <w:rsid w:val="006E2BE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E2BE2"/>
    <w:rPr>
      <w:rFonts w:eastAsia="Times New Roman" w:cs="Times New Roman"/>
      <w:sz w:val="16"/>
      <w:lang w:eastAsia="en-AU"/>
    </w:rPr>
  </w:style>
  <w:style w:type="paragraph" w:customStyle="1" w:styleId="House">
    <w:name w:val="House"/>
    <w:basedOn w:val="OPCParaBase"/>
    <w:rsid w:val="006E2BE2"/>
    <w:pPr>
      <w:spacing w:line="240" w:lineRule="auto"/>
    </w:pPr>
    <w:rPr>
      <w:sz w:val="28"/>
    </w:rPr>
  </w:style>
  <w:style w:type="paragraph" w:customStyle="1" w:styleId="Item">
    <w:name w:val="Item"/>
    <w:aliases w:val="i"/>
    <w:basedOn w:val="OPCParaBase"/>
    <w:next w:val="ItemHead"/>
    <w:rsid w:val="006E2BE2"/>
    <w:pPr>
      <w:keepLines/>
      <w:spacing w:before="80" w:line="240" w:lineRule="auto"/>
      <w:ind w:left="709"/>
    </w:pPr>
  </w:style>
  <w:style w:type="paragraph" w:customStyle="1" w:styleId="ItemHead">
    <w:name w:val="ItemHead"/>
    <w:aliases w:val="ih"/>
    <w:basedOn w:val="OPCParaBase"/>
    <w:next w:val="Item"/>
    <w:rsid w:val="006E2BE2"/>
    <w:pPr>
      <w:keepLines/>
      <w:spacing w:before="220" w:line="240" w:lineRule="auto"/>
      <w:ind w:left="709" w:hanging="709"/>
    </w:pPr>
    <w:rPr>
      <w:rFonts w:ascii="Arial" w:hAnsi="Arial"/>
      <w:b/>
      <w:kern w:val="28"/>
      <w:sz w:val="24"/>
    </w:rPr>
  </w:style>
  <w:style w:type="paragraph" w:customStyle="1" w:styleId="LongT">
    <w:name w:val="LongT"/>
    <w:basedOn w:val="OPCParaBase"/>
    <w:rsid w:val="006E2BE2"/>
    <w:pPr>
      <w:spacing w:line="240" w:lineRule="auto"/>
    </w:pPr>
    <w:rPr>
      <w:b/>
      <w:sz w:val="32"/>
    </w:rPr>
  </w:style>
  <w:style w:type="paragraph" w:customStyle="1" w:styleId="notedraft">
    <w:name w:val="note(draft)"/>
    <w:aliases w:val="nd"/>
    <w:basedOn w:val="OPCParaBase"/>
    <w:rsid w:val="006E2BE2"/>
    <w:pPr>
      <w:spacing w:before="240" w:line="240" w:lineRule="auto"/>
      <w:ind w:left="284" w:hanging="284"/>
    </w:pPr>
    <w:rPr>
      <w:i/>
      <w:sz w:val="24"/>
    </w:rPr>
  </w:style>
  <w:style w:type="paragraph" w:customStyle="1" w:styleId="notemargin">
    <w:name w:val="note(margin)"/>
    <w:aliases w:val="nm"/>
    <w:basedOn w:val="OPCParaBase"/>
    <w:rsid w:val="006E2BE2"/>
    <w:pPr>
      <w:tabs>
        <w:tab w:val="left" w:pos="709"/>
      </w:tabs>
      <w:spacing w:before="122" w:line="198" w:lineRule="exact"/>
      <w:ind w:left="709" w:hanging="709"/>
    </w:pPr>
    <w:rPr>
      <w:sz w:val="18"/>
    </w:rPr>
  </w:style>
  <w:style w:type="paragraph" w:customStyle="1" w:styleId="noteToPara">
    <w:name w:val="noteToPara"/>
    <w:aliases w:val="ntp"/>
    <w:basedOn w:val="OPCParaBase"/>
    <w:rsid w:val="006E2BE2"/>
    <w:pPr>
      <w:spacing w:before="122" w:line="198" w:lineRule="exact"/>
      <w:ind w:left="2353" w:hanging="709"/>
    </w:pPr>
    <w:rPr>
      <w:sz w:val="18"/>
    </w:rPr>
  </w:style>
  <w:style w:type="paragraph" w:customStyle="1" w:styleId="noteParlAmend">
    <w:name w:val="note(ParlAmend)"/>
    <w:aliases w:val="npp"/>
    <w:basedOn w:val="OPCParaBase"/>
    <w:next w:val="ParlAmend"/>
    <w:rsid w:val="006E2BE2"/>
    <w:pPr>
      <w:spacing w:line="240" w:lineRule="auto"/>
      <w:jc w:val="right"/>
    </w:pPr>
    <w:rPr>
      <w:rFonts w:ascii="Arial" w:hAnsi="Arial"/>
      <w:b/>
      <w:i/>
    </w:rPr>
  </w:style>
  <w:style w:type="paragraph" w:customStyle="1" w:styleId="notetext">
    <w:name w:val="note(text)"/>
    <w:aliases w:val="n"/>
    <w:basedOn w:val="OPCParaBase"/>
    <w:rsid w:val="006E2BE2"/>
    <w:pPr>
      <w:spacing w:before="122" w:line="198" w:lineRule="exact"/>
      <w:ind w:left="1985" w:hanging="851"/>
    </w:pPr>
    <w:rPr>
      <w:sz w:val="18"/>
    </w:rPr>
  </w:style>
  <w:style w:type="paragraph" w:customStyle="1" w:styleId="Page1">
    <w:name w:val="Page1"/>
    <w:basedOn w:val="OPCParaBase"/>
    <w:rsid w:val="006E2BE2"/>
    <w:pPr>
      <w:spacing w:before="400" w:line="240" w:lineRule="auto"/>
    </w:pPr>
    <w:rPr>
      <w:b/>
      <w:sz w:val="32"/>
    </w:rPr>
  </w:style>
  <w:style w:type="paragraph" w:customStyle="1" w:styleId="PageBreak">
    <w:name w:val="PageBreak"/>
    <w:aliases w:val="pb"/>
    <w:basedOn w:val="OPCParaBase"/>
    <w:rsid w:val="006E2BE2"/>
    <w:pPr>
      <w:spacing w:line="240" w:lineRule="auto"/>
    </w:pPr>
    <w:rPr>
      <w:sz w:val="20"/>
    </w:rPr>
  </w:style>
  <w:style w:type="paragraph" w:customStyle="1" w:styleId="paragraphsub">
    <w:name w:val="paragraph(sub)"/>
    <w:aliases w:val="aa"/>
    <w:basedOn w:val="OPCParaBase"/>
    <w:rsid w:val="006E2BE2"/>
    <w:pPr>
      <w:tabs>
        <w:tab w:val="right" w:pos="1985"/>
      </w:tabs>
      <w:spacing w:before="40" w:line="240" w:lineRule="auto"/>
      <w:ind w:left="2098" w:hanging="2098"/>
    </w:pPr>
  </w:style>
  <w:style w:type="paragraph" w:customStyle="1" w:styleId="paragraphsub-sub">
    <w:name w:val="paragraph(sub-sub)"/>
    <w:aliases w:val="aaa"/>
    <w:basedOn w:val="OPCParaBase"/>
    <w:rsid w:val="006E2BE2"/>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6E2BE2"/>
    <w:pPr>
      <w:tabs>
        <w:tab w:val="right" w:pos="1531"/>
      </w:tabs>
      <w:spacing w:before="40" w:line="240" w:lineRule="auto"/>
      <w:ind w:left="1644" w:hanging="1644"/>
    </w:pPr>
  </w:style>
  <w:style w:type="paragraph" w:customStyle="1" w:styleId="ParlAmend">
    <w:name w:val="ParlAmend"/>
    <w:aliases w:val="pp"/>
    <w:basedOn w:val="OPCParaBase"/>
    <w:rsid w:val="006E2BE2"/>
    <w:pPr>
      <w:spacing w:before="240" w:line="240" w:lineRule="atLeast"/>
      <w:ind w:hanging="567"/>
    </w:pPr>
    <w:rPr>
      <w:sz w:val="24"/>
    </w:rPr>
  </w:style>
  <w:style w:type="paragraph" w:customStyle="1" w:styleId="Penalty">
    <w:name w:val="Penalty"/>
    <w:basedOn w:val="OPCParaBase"/>
    <w:rsid w:val="006E2BE2"/>
    <w:pPr>
      <w:tabs>
        <w:tab w:val="left" w:pos="2977"/>
      </w:tabs>
      <w:spacing w:before="180" w:line="240" w:lineRule="auto"/>
      <w:ind w:left="1985" w:hanging="851"/>
    </w:pPr>
  </w:style>
  <w:style w:type="paragraph" w:customStyle="1" w:styleId="Portfolio">
    <w:name w:val="Portfolio"/>
    <w:basedOn w:val="OPCParaBase"/>
    <w:rsid w:val="006E2BE2"/>
    <w:pPr>
      <w:spacing w:line="240" w:lineRule="auto"/>
    </w:pPr>
    <w:rPr>
      <w:i/>
      <w:sz w:val="20"/>
    </w:rPr>
  </w:style>
  <w:style w:type="paragraph" w:customStyle="1" w:styleId="Preamble">
    <w:name w:val="Preamble"/>
    <w:basedOn w:val="OPCParaBase"/>
    <w:next w:val="Normal"/>
    <w:rsid w:val="006E2BE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E2BE2"/>
    <w:pPr>
      <w:spacing w:line="240" w:lineRule="auto"/>
    </w:pPr>
    <w:rPr>
      <w:i/>
      <w:sz w:val="20"/>
    </w:rPr>
  </w:style>
  <w:style w:type="paragraph" w:customStyle="1" w:styleId="Session">
    <w:name w:val="Session"/>
    <w:basedOn w:val="OPCParaBase"/>
    <w:rsid w:val="006E2BE2"/>
    <w:pPr>
      <w:spacing w:line="240" w:lineRule="auto"/>
    </w:pPr>
    <w:rPr>
      <w:sz w:val="28"/>
    </w:rPr>
  </w:style>
  <w:style w:type="paragraph" w:customStyle="1" w:styleId="Sponsor">
    <w:name w:val="Sponsor"/>
    <w:basedOn w:val="OPCParaBase"/>
    <w:rsid w:val="006E2BE2"/>
    <w:pPr>
      <w:spacing w:line="240" w:lineRule="auto"/>
    </w:pPr>
    <w:rPr>
      <w:i/>
    </w:rPr>
  </w:style>
  <w:style w:type="paragraph" w:customStyle="1" w:styleId="Subitem">
    <w:name w:val="Subitem"/>
    <w:aliases w:val="iss"/>
    <w:basedOn w:val="OPCParaBase"/>
    <w:rsid w:val="006E2BE2"/>
    <w:pPr>
      <w:spacing w:before="180" w:line="240" w:lineRule="auto"/>
      <w:ind w:left="709" w:hanging="709"/>
    </w:pPr>
  </w:style>
  <w:style w:type="paragraph" w:customStyle="1" w:styleId="SubitemHead">
    <w:name w:val="SubitemHead"/>
    <w:aliases w:val="issh"/>
    <w:basedOn w:val="OPCParaBase"/>
    <w:rsid w:val="006E2BE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2BE2"/>
    <w:pPr>
      <w:spacing w:before="40" w:line="240" w:lineRule="auto"/>
      <w:ind w:left="1134"/>
    </w:pPr>
  </w:style>
  <w:style w:type="paragraph" w:customStyle="1" w:styleId="SubsectionHead">
    <w:name w:val="SubsectionHead"/>
    <w:aliases w:val="ssh"/>
    <w:basedOn w:val="OPCParaBase"/>
    <w:next w:val="subsection"/>
    <w:rsid w:val="006E2BE2"/>
    <w:pPr>
      <w:keepNext/>
      <w:keepLines/>
      <w:spacing w:before="240" w:line="240" w:lineRule="auto"/>
      <w:ind w:left="1134"/>
    </w:pPr>
    <w:rPr>
      <w:i/>
    </w:rPr>
  </w:style>
  <w:style w:type="paragraph" w:customStyle="1" w:styleId="Tablea">
    <w:name w:val="Table(a)"/>
    <w:aliases w:val="ta"/>
    <w:basedOn w:val="OPCParaBase"/>
    <w:rsid w:val="006E2BE2"/>
    <w:pPr>
      <w:spacing w:before="60" w:line="240" w:lineRule="auto"/>
      <w:ind w:left="284" w:hanging="284"/>
    </w:pPr>
    <w:rPr>
      <w:sz w:val="20"/>
    </w:rPr>
  </w:style>
  <w:style w:type="paragraph" w:customStyle="1" w:styleId="TableAA">
    <w:name w:val="Table(AA)"/>
    <w:aliases w:val="taaa"/>
    <w:basedOn w:val="OPCParaBase"/>
    <w:rsid w:val="006E2BE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E2BE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E2BE2"/>
    <w:pPr>
      <w:spacing w:before="60" w:line="240" w:lineRule="atLeast"/>
    </w:pPr>
    <w:rPr>
      <w:sz w:val="20"/>
    </w:rPr>
  </w:style>
  <w:style w:type="paragraph" w:customStyle="1" w:styleId="TLPBoxTextnote">
    <w:name w:val="TLPBoxText(note"/>
    <w:aliases w:val="right)"/>
    <w:basedOn w:val="OPCParaBase"/>
    <w:rsid w:val="006E2BE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2BE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E2BE2"/>
    <w:pPr>
      <w:spacing w:before="122" w:line="198" w:lineRule="exact"/>
      <w:ind w:left="1985" w:hanging="851"/>
      <w:jc w:val="right"/>
    </w:pPr>
    <w:rPr>
      <w:sz w:val="18"/>
    </w:rPr>
  </w:style>
  <w:style w:type="paragraph" w:customStyle="1" w:styleId="TLPTableBullet">
    <w:name w:val="TLPTableBullet"/>
    <w:aliases w:val="ttb"/>
    <w:basedOn w:val="OPCParaBase"/>
    <w:rsid w:val="006E2BE2"/>
    <w:pPr>
      <w:spacing w:line="240" w:lineRule="exact"/>
      <w:ind w:left="284" w:hanging="284"/>
    </w:pPr>
    <w:rPr>
      <w:sz w:val="20"/>
    </w:rPr>
  </w:style>
  <w:style w:type="paragraph" w:styleId="TOC1">
    <w:name w:val="toc 1"/>
    <w:basedOn w:val="OPCParaBase"/>
    <w:next w:val="Normal"/>
    <w:uiPriority w:val="39"/>
    <w:semiHidden/>
    <w:unhideWhenUsed/>
    <w:rsid w:val="006E2BE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2BE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2BE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2BE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2BE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E2BE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E2BE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E2BE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E2BE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E2BE2"/>
    <w:pPr>
      <w:keepLines/>
      <w:spacing w:before="240" w:after="120" w:line="240" w:lineRule="auto"/>
      <w:ind w:left="794"/>
    </w:pPr>
    <w:rPr>
      <w:b/>
      <w:kern w:val="28"/>
      <w:sz w:val="20"/>
    </w:rPr>
  </w:style>
  <w:style w:type="paragraph" w:customStyle="1" w:styleId="TofSectsHeading">
    <w:name w:val="TofSects(Heading)"/>
    <w:basedOn w:val="OPCParaBase"/>
    <w:rsid w:val="006E2BE2"/>
    <w:pPr>
      <w:spacing w:before="240" w:after="120" w:line="240" w:lineRule="auto"/>
    </w:pPr>
    <w:rPr>
      <w:b/>
      <w:sz w:val="24"/>
    </w:rPr>
  </w:style>
  <w:style w:type="paragraph" w:customStyle="1" w:styleId="TofSectsSection">
    <w:name w:val="TofSects(Section)"/>
    <w:basedOn w:val="OPCParaBase"/>
    <w:rsid w:val="006E2BE2"/>
    <w:pPr>
      <w:keepLines/>
      <w:spacing w:before="40" w:line="240" w:lineRule="auto"/>
      <w:ind w:left="1588" w:hanging="794"/>
    </w:pPr>
    <w:rPr>
      <w:kern w:val="28"/>
      <w:sz w:val="18"/>
    </w:rPr>
  </w:style>
  <w:style w:type="paragraph" w:customStyle="1" w:styleId="TofSectsSubdiv">
    <w:name w:val="TofSects(Subdiv)"/>
    <w:basedOn w:val="OPCParaBase"/>
    <w:rsid w:val="006E2BE2"/>
    <w:pPr>
      <w:keepLines/>
      <w:spacing w:before="80" w:line="240" w:lineRule="auto"/>
      <w:ind w:left="1588" w:hanging="794"/>
    </w:pPr>
    <w:rPr>
      <w:kern w:val="28"/>
    </w:rPr>
  </w:style>
  <w:style w:type="paragraph" w:customStyle="1" w:styleId="WRStyle">
    <w:name w:val="WR Style"/>
    <w:aliases w:val="WR"/>
    <w:basedOn w:val="OPCParaBase"/>
    <w:rsid w:val="006E2BE2"/>
    <w:pPr>
      <w:spacing w:before="240" w:line="240" w:lineRule="auto"/>
      <w:ind w:left="284" w:hanging="284"/>
    </w:pPr>
    <w:rPr>
      <w:b/>
      <w:i/>
      <w:kern w:val="28"/>
      <w:sz w:val="24"/>
    </w:rPr>
  </w:style>
  <w:style w:type="paragraph" w:customStyle="1" w:styleId="notepara">
    <w:name w:val="note(para)"/>
    <w:aliases w:val="na"/>
    <w:basedOn w:val="OPCParaBase"/>
    <w:rsid w:val="006E2BE2"/>
    <w:pPr>
      <w:spacing w:before="40" w:line="198" w:lineRule="exact"/>
      <w:ind w:left="2354" w:hanging="369"/>
    </w:pPr>
    <w:rPr>
      <w:sz w:val="18"/>
    </w:rPr>
  </w:style>
  <w:style w:type="paragraph" w:styleId="Footer">
    <w:name w:val="footer"/>
    <w:link w:val="FooterChar"/>
    <w:rsid w:val="006E2BE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E2BE2"/>
    <w:rPr>
      <w:rFonts w:eastAsia="Times New Roman" w:cs="Times New Roman"/>
      <w:sz w:val="22"/>
      <w:szCs w:val="24"/>
      <w:lang w:eastAsia="en-AU"/>
    </w:rPr>
  </w:style>
  <w:style w:type="character" w:styleId="LineNumber">
    <w:name w:val="line number"/>
    <w:basedOn w:val="OPCCharBase"/>
    <w:uiPriority w:val="99"/>
    <w:semiHidden/>
    <w:unhideWhenUsed/>
    <w:rsid w:val="006E2BE2"/>
    <w:rPr>
      <w:sz w:val="16"/>
    </w:rPr>
  </w:style>
  <w:style w:type="table" w:customStyle="1" w:styleId="CFlag">
    <w:name w:val="CFlag"/>
    <w:basedOn w:val="TableNormal"/>
    <w:uiPriority w:val="99"/>
    <w:rsid w:val="006E2BE2"/>
    <w:rPr>
      <w:rFonts w:eastAsia="Times New Roman" w:cs="Times New Roman"/>
      <w:lang w:eastAsia="en-AU"/>
    </w:rPr>
    <w:tblPr>
      <w:tblInd w:w="0" w:type="dxa"/>
      <w:tblCellMar>
        <w:top w:w="0" w:type="dxa"/>
        <w:left w:w="108" w:type="dxa"/>
        <w:bottom w:w="0" w:type="dxa"/>
        <w:right w:w="108" w:type="dxa"/>
      </w:tblCellMar>
    </w:tblPr>
  </w:style>
  <w:style w:type="character" w:customStyle="1" w:styleId="paragraphChar">
    <w:name w:val="paragraph Char"/>
    <w:aliases w:val="a Char"/>
    <w:basedOn w:val="DefaultParagraphFont"/>
    <w:link w:val="paragraph"/>
    <w:rsid w:val="007B23AA"/>
    <w:rPr>
      <w:rFonts w:eastAsia="Times New Roman" w:cs="Times New Roman"/>
      <w:sz w:val="22"/>
      <w:lang w:eastAsia="en-AU"/>
    </w:rPr>
  </w:style>
  <w:style w:type="character" w:customStyle="1" w:styleId="subsectionChar">
    <w:name w:val="subsection Char"/>
    <w:aliases w:val="ss Char"/>
    <w:basedOn w:val="DefaultParagraphFont"/>
    <w:link w:val="subsection"/>
    <w:rsid w:val="007B23AA"/>
    <w:rPr>
      <w:rFonts w:eastAsia="Times New Roman" w:cs="Times New Roman"/>
      <w:sz w:val="22"/>
      <w:lang w:eastAsia="en-AU"/>
    </w:rPr>
  </w:style>
  <w:style w:type="character" w:customStyle="1" w:styleId="DefinitionChar">
    <w:name w:val="Definition Char"/>
    <w:aliases w:val="dd Char"/>
    <w:basedOn w:val="subsectionChar"/>
    <w:link w:val="Definition"/>
    <w:rsid w:val="008129E2"/>
    <w:rPr>
      <w:rFonts w:eastAsia="Times New Roman" w:cs="Times New Roman"/>
      <w:sz w:val="22"/>
      <w:lang w:eastAsia="en-AU"/>
    </w:rPr>
  </w:style>
  <w:style w:type="paragraph" w:customStyle="1" w:styleId="SignCoverPageEnd">
    <w:name w:val="SignCoverPageEnd"/>
    <w:basedOn w:val="OPCParaBase"/>
    <w:next w:val="Normal"/>
    <w:rsid w:val="006E2BE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2BE2"/>
    <w:pPr>
      <w:pBdr>
        <w:top w:val="single" w:sz="4" w:space="1" w:color="auto"/>
      </w:pBdr>
      <w:spacing w:before="360"/>
      <w:ind w:right="397"/>
      <w:jc w:val="both"/>
    </w:pPr>
  </w:style>
  <w:style w:type="paragraph" w:customStyle="1" w:styleId="ENotesHeading1">
    <w:name w:val="ENotesHeading 1"/>
    <w:aliases w:val="Enh1"/>
    <w:basedOn w:val="OPCParaBase"/>
    <w:next w:val="ENotesHeading2"/>
    <w:rsid w:val="006E2BE2"/>
    <w:pPr>
      <w:keepNext/>
      <w:spacing w:before="120"/>
      <w:outlineLvl w:val="0"/>
    </w:pPr>
    <w:rPr>
      <w:b/>
      <w:sz w:val="28"/>
      <w:szCs w:val="28"/>
    </w:rPr>
  </w:style>
  <w:style w:type="paragraph" w:customStyle="1" w:styleId="ENotesHeading2">
    <w:name w:val="ENotesHeading 2"/>
    <w:aliases w:val="Enh2"/>
    <w:basedOn w:val="OPCParaBase"/>
    <w:next w:val="ENotesHeading3"/>
    <w:rsid w:val="006E2BE2"/>
    <w:pPr>
      <w:keepNext/>
      <w:spacing w:before="120" w:after="120"/>
      <w:outlineLvl w:val="6"/>
    </w:pPr>
    <w:rPr>
      <w:b/>
      <w:sz w:val="24"/>
      <w:szCs w:val="28"/>
    </w:rPr>
  </w:style>
  <w:style w:type="paragraph" w:customStyle="1" w:styleId="CompiledActNo">
    <w:name w:val="CompiledActNo"/>
    <w:basedOn w:val="OPCParaBase"/>
    <w:next w:val="Normal"/>
    <w:rsid w:val="006E2BE2"/>
    <w:rPr>
      <w:b/>
      <w:sz w:val="24"/>
      <w:szCs w:val="24"/>
    </w:rPr>
  </w:style>
  <w:style w:type="paragraph" w:customStyle="1" w:styleId="ENotesHeading3">
    <w:name w:val="ENotesHeading 3"/>
    <w:aliases w:val="Enh3"/>
    <w:basedOn w:val="OPCParaBase"/>
    <w:next w:val="Normal"/>
    <w:rsid w:val="006E2BE2"/>
    <w:pPr>
      <w:keepNext/>
      <w:spacing w:before="120" w:line="240" w:lineRule="auto"/>
      <w:outlineLvl w:val="7"/>
    </w:pPr>
    <w:rPr>
      <w:b/>
      <w:szCs w:val="24"/>
    </w:rPr>
  </w:style>
  <w:style w:type="paragraph" w:customStyle="1" w:styleId="ENotesText">
    <w:name w:val="ENotesText"/>
    <w:aliases w:val="Ent"/>
    <w:basedOn w:val="OPCParaBase"/>
    <w:next w:val="Normal"/>
    <w:rsid w:val="006E2BE2"/>
    <w:pPr>
      <w:spacing w:before="120"/>
    </w:pPr>
  </w:style>
  <w:style w:type="paragraph" w:customStyle="1" w:styleId="CompiledMadeUnder">
    <w:name w:val="CompiledMadeUnder"/>
    <w:basedOn w:val="OPCParaBase"/>
    <w:next w:val="Normal"/>
    <w:rsid w:val="006E2BE2"/>
    <w:rPr>
      <w:i/>
      <w:sz w:val="24"/>
      <w:szCs w:val="24"/>
    </w:rPr>
  </w:style>
  <w:style w:type="paragraph" w:customStyle="1" w:styleId="Paragraphsub-sub-sub">
    <w:name w:val="Paragraph(sub-sub-sub)"/>
    <w:aliases w:val="aaaa"/>
    <w:basedOn w:val="OPCParaBase"/>
    <w:rsid w:val="006E2BE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2BE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2BE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2BE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2BE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E2BE2"/>
    <w:pPr>
      <w:spacing w:before="60" w:line="240" w:lineRule="auto"/>
    </w:pPr>
    <w:rPr>
      <w:rFonts w:cs="Arial"/>
      <w:sz w:val="20"/>
      <w:szCs w:val="22"/>
    </w:rPr>
  </w:style>
  <w:style w:type="character" w:customStyle="1" w:styleId="Heading1Char">
    <w:name w:val="Heading 1 Char"/>
    <w:basedOn w:val="DefaultParagraphFont"/>
    <w:link w:val="Heading1"/>
    <w:uiPriority w:val="9"/>
    <w:rsid w:val="0097206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20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206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7206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7206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7206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7206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7206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72065"/>
    <w:rPr>
      <w:rFonts w:asciiTheme="majorHAnsi" w:eastAsiaTheme="majorEastAsia" w:hAnsiTheme="majorHAnsi" w:cstheme="majorBidi"/>
      <w:i/>
      <w:iCs/>
      <w:color w:val="404040" w:themeColor="text1" w:themeTint="BF"/>
    </w:rPr>
  </w:style>
  <w:style w:type="paragraph" w:customStyle="1" w:styleId="SubPartCASA">
    <w:name w:val="SubPart(CASA)"/>
    <w:aliases w:val="csp"/>
    <w:basedOn w:val="OPCParaBase"/>
    <w:next w:val="ActHead3"/>
    <w:rsid w:val="006E2BE2"/>
    <w:pPr>
      <w:keepNext/>
      <w:keepLines/>
      <w:spacing w:before="280"/>
      <w:outlineLvl w:val="1"/>
    </w:pPr>
    <w:rPr>
      <w:b/>
      <w:kern w:val="28"/>
      <w:sz w:val="32"/>
    </w:rPr>
  </w:style>
  <w:style w:type="paragraph" w:customStyle="1" w:styleId="TableHeading">
    <w:name w:val="TableHeading"/>
    <w:aliases w:val="th"/>
    <w:basedOn w:val="OPCParaBase"/>
    <w:next w:val="Tabletext"/>
    <w:rsid w:val="006E2BE2"/>
    <w:pPr>
      <w:keepNext/>
      <w:spacing w:before="60" w:line="240" w:lineRule="atLeast"/>
    </w:pPr>
    <w:rPr>
      <w:b/>
      <w:sz w:val="20"/>
    </w:rPr>
  </w:style>
  <w:style w:type="paragraph" w:customStyle="1" w:styleId="NoteToSubpara">
    <w:name w:val="NoteToSubpara"/>
    <w:aliases w:val="nts"/>
    <w:basedOn w:val="OPCParaBase"/>
    <w:rsid w:val="006E2BE2"/>
    <w:pPr>
      <w:spacing w:before="40" w:line="198" w:lineRule="exact"/>
      <w:ind w:left="2835" w:hanging="709"/>
    </w:pPr>
    <w:rPr>
      <w:sz w:val="18"/>
    </w:rPr>
  </w:style>
  <w:style w:type="paragraph" w:customStyle="1" w:styleId="ClerkBlock">
    <w:name w:val="ClerkBlock"/>
    <w:basedOn w:val="Normal"/>
    <w:rsid w:val="00F25EC8"/>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DB1818"/>
    <w:pPr>
      <w:spacing w:before="800"/>
    </w:pPr>
  </w:style>
  <w:style w:type="character" w:customStyle="1" w:styleId="OPCParaBaseChar">
    <w:name w:val="OPCParaBase Char"/>
    <w:basedOn w:val="DefaultParagraphFont"/>
    <w:link w:val="OPCParaBase"/>
    <w:rsid w:val="00DB1818"/>
    <w:rPr>
      <w:rFonts w:eastAsia="Times New Roman" w:cs="Times New Roman"/>
      <w:sz w:val="22"/>
      <w:lang w:eastAsia="en-AU"/>
    </w:rPr>
  </w:style>
  <w:style w:type="character" w:customStyle="1" w:styleId="ShortTChar">
    <w:name w:val="ShortT Char"/>
    <w:basedOn w:val="OPCParaBaseChar"/>
    <w:link w:val="ShortT"/>
    <w:rsid w:val="00DB1818"/>
    <w:rPr>
      <w:rFonts w:eastAsia="Times New Roman" w:cs="Times New Roman"/>
      <w:b/>
      <w:sz w:val="40"/>
      <w:lang w:eastAsia="en-AU"/>
    </w:rPr>
  </w:style>
  <w:style w:type="character" w:customStyle="1" w:styleId="ShortTP1Char">
    <w:name w:val="ShortTP1 Char"/>
    <w:basedOn w:val="ShortTChar"/>
    <w:link w:val="ShortTP1"/>
    <w:rsid w:val="00DB1818"/>
    <w:rPr>
      <w:rFonts w:eastAsia="Times New Roman" w:cs="Times New Roman"/>
      <w:b/>
      <w:sz w:val="40"/>
      <w:lang w:eastAsia="en-AU"/>
    </w:rPr>
  </w:style>
  <w:style w:type="paragraph" w:customStyle="1" w:styleId="ActNoP1">
    <w:name w:val="ActNoP1"/>
    <w:basedOn w:val="Actno"/>
    <w:link w:val="ActNoP1Char"/>
    <w:rsid w:val="00DB1818"/>
    <w:pPr>
      <w:spacing w:before="800"/>
    </w:pPr>
    <w:rPr>
      <w:sz w:val="28"/>
    </w:rPr>
  </w:style>
  <w:style w:type="character" w:customStyle="1" w:styleId="ActnoChar">
    <w:name w:val="Actno Char"/>
    <w:basedOn w:val="ShortTChar"/>
    <w:link w:val="Actno"/>
    <w:rsid w:val="00DB1818"/>
    <w:rPr>
      <w:rFonts w:eastAsia="Times New Roman" w:cs="Times New Roman"/>
      <w:b/>
      <w:sz w:val="40"/>
      <w:lang w:eastAsia="en-AU"/>
    </w:rPr>
  </w:style>
  <w:style w:type="character" w:customStyle="1" w:styleId="ActNoP1Char">
    <w:name w:val="ActNoP1 Char"/>
    <w:basedOn w:val="ActnoChar"/>
    <w:link w:val="ActNoP1"/>
    <w:rsid w:val="00DB1818"/>
    <w:rPr>
      <w:rFonts w:eastAsia="Times New Roman" w:cs="Times New Roman"/>
      <w:b/>
      <w:sz w:val="28"/>
      <w:lang w:eastAsia="en-AU"/>
    </w:rPr>
  </w:style>
  <w:style w:type="paragraph" w:customStyle="1" w:styleId="p1LinesBef">
    <w:name w:val="p1LinesBef"/>
    <w:basedOn w:val="Normal"/>
    <w:rsid w:val="00DB1818"/>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DB1818"/>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DB1818"/>
  </w:style>
  <w:style w:type="character" w:customStyle="1" w:styleId="ShortTCPChar">
    <w:name w:val="ShortTCP Char"/>
    <w:basedOn w:val="ShortTChar"/>
    <w:link w:val="ShortTCP"/>
    <w:rsid w:val="00DB1818"/>
    <w:rPr>
      <w:rFonts w:eastAsia="Times New Roman" w:cs="Times New Roman"/>
      <w:b/>
      <w:sz w:val="40"/>
      <w:lang w:eastAsia="en-AU"/>
    </w:rPr>
  </w:style>
  <w:style w:type="paragraph" w:customStyle="1" w:styleId="ActNoCP">
    <w:name w:val="ActNoCP"/>
    <w:basedOn w:val="Actno"/>
    <w:link w:val="ActNoCPChar"/>
    <w:rsid w:val="00DB1818"/>
    <w:pPr>
      <w:spacing w:before="400"/>
    </w:pPr>
  </w:style>
  <w:style w:type="character" w:customStyle="1" w:styleId="ActNoCPChar">
    <w:name w:val="ActNoCP Char"/>
    <w:basedOn w:val="ActnoChar"/>
    <w:link w:val="ActNoCP"/>
    <w:rsid w:val="00DB1818"/>
    <w:rPr>
      <w:rFonts w:eastAsia="Times New Roman" w:cs="Times New Roman"/>
      <w:b/>
      <w:sz w:val="40"/>
      <w:lang w:eastAsia="en-AU"/>
    </w:rPr>
  </w:style>
  <w:style w:type="paragraph" w:customStyle="1" w:styleId="AssentBk">
    <w:name w:val="AssentBk"/>
    <w:basedOn w:val="Normal"/>
    <w:rsid w:val="00DB1818"/>
    <w:pPr>
      <w:spacing w:line="240" w:lineRule="auto"/>
    </w:pPr>
    <w:rPr>
      <w:rFonts w:eastAsia="Times New Roman" w:cs="Times New Roman"/>
      <w:sz w:val="20"/>
      <w:lang w:eastAsia="en-AU"/>
    </w:rPr>
  </w:style>
  <w:style w:type="paragraph" w:customStyle="1" w:styleId="AssentDt">
    <w:name w:val="AssentDt"/>
    <w:basedOn w:val="Normal"/>
    <w:rsid w:val="008C1894"/>
    <w:pPr>
      <w:spacing w:line="240" w:lineRule="auto"/>
    </w:pPr>
    <w:rPr>
      <w:rFonts w:eastAsia="Times New Roman" w:cs="Times New Roman"/>
      <w:sz w:val="20"/>
      <w:lang w:eastAsia="en-AU"/>
    </w:rPr>
  </w:style>
  <w:style w:type="paragraph" w:customStyle="1" w:styleId="2ndRd">
    <w:name w:val="2ndRd"/>
    <w:basedOn w:val="Normal"/>
    <w:rsid w:val="008C1894"/>
    <w:pPr>
      <w:spacing w:line="240" w:lineRule="auto"/>
    </w:pPr>
    <w:rPr>
      <w:rFonts w:eastAsia="Times New Roman" w:cs="Times New Roman"/>
      <w:sz w:val="20"/>
      <w:lang w:eastAsia="en-AU"/>
    </w:rPr>
  </w:style>
  <w:style w:type="paragraph" w:customStyle="1" w:styleId="ScalePlusRef">
    <w:name w:val="ScalePlusRef"/>
    <w:basedOn w:val="Normal"/>
    <w:rsid w:val="008C189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8C38B-9DBB-4F67-8EF5-38353AF8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16328</Words>
  <Characters>93072</Characters>
  <Application>Microsoft Office Word</Application>
  <DocSecurity>0</DocSecurity>
  <PresentationFormat/>
  <Lines>775</Lines>
  <Paragraphs>218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109182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2014-01-16T22:28:00Z</dcterms:created>
  <dcterms:modified xsi:type="dcterms:W3CDTF">2014-01-16T22:30:00Z</dcterms:modified>
</cp:coreProperties>
</file>