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A1" w:rsidRPr="00C53B70" w:rsidRDefault="006D78A1" w:rsidP="00040E87">
      <w:r w:rsidRPr="00C53B7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8pt;height:80.15pt" o:ole="" fillcolor="window">
            <v:imagedata r:id="rId9" o:title=""/>
          </v:shape>
          <o:OLEObject Type="Embed" ProgID="Word.Picture.8" ShapeID="_x0000_i1025" DrawAspect="Content" ObjectID="_1508073330" r:id="rId10"/>
        </w:object>
      </w:r>
    </w:p>
    <w:p w:rsidR="006D78A1" w:rsidRPr="00C53B70" w:rsidRDefault="006D78A1" w:rsidP="00040E87">
      <w:pPr>
        <w:pStyle w:val="ShortT"/>
        <w:spacing w:before="240"/>
      </w:pPr>
      <w:r w:rsidRPr="00C53B70">
        <w:t>Public Interest Disclosure Act 2013</w:t>
      </w:r>
    </w:p>
    <w:p w:rsidR="006D78A1" w:rsidRPr="00C53B70" w:rsidRDefault="006D78A1" w:rsidP="00040E87">
      <w:pPr>
        <w:pStyle w:val="CompiledActNo"/>
        <w:spacing w:before="240"/>
      </w:pPr>
      <w:r w:rsidRPr="00C53B70">
        <w:t>No.</w:t>
      </w:r>
      <w:r w:rsidR="00C53B70">
        <w:t> </w:t>
      </w:r>
      <w:r w:rsidRPr="00C53B70">
        <w:t>133, 2013</w:t>
      </w:r>
    </w:p>
    <w:p w:rsidR="006D78A1" w:rsidRPr="00C53B70" w:rsidRDefault="006D78A1" w:rsidP="00040E87">
      <w:pPr>
        <w:spacing w:before="1000"/>
        <w:rPr>
          <w:rFonts w:cs="Arial"/>
          <w:b/>
          <w:sz w:val="32"/>
          <w:szCs w:val="32"/>
        </w:rPr>
      </w:pPr>
      <w:r w:rsidRPr="00C53B70">
        <w:rPr>
          <w:rFonts w:cs="Arial"/>
          <w:b/>
          <w:sz w:val="32"/>
          <w:szCs w:val="32"/>
        </w:rPr>
        <w:t>Compilation No.</w:t>
      </w:r>
      <w:r w:rsidR="00C53B70">
        <w:rPr>
          <w:rFonts w:cs="Arial"/>
          <w:b/>
          <w:sz w:val="32"/>
          <w:szCs w:val="32"/>
        </w:rPr>
        <w:t> </w:t>
      </w:r>
      <w:r w:rsidRPr="00C53B70">
        <w:rPr>
          <w:rFonts w:cs="Arial"/>
          <w:b/>
          <w:sz w:val="32"/>
          <w:szCs w:val="32"/>
        </w:rPr>
        <w:fldChar w:fldCharType="begin"/>
      </w:r>
      <w:r w:rsidRPr="00C53B70">
        <w:rPr>
          <w:rFonts w:cs="Arial"/>
          <w:b/>
          <w:sz w:val="32"/>
          <w:szCs w:val="32"/>
        </w:rPr>
        <w:instrText xml:space="preserve"> DOCPROPERTY  CompilationNumber </w:instrText>
      </w:r>
      <w:r w:rsidRPr="00C53B70">
        <w:rPr>
          <w:rFonts w:cs="Arial"/>
          <w:b/>
          <w:sz w:val="32"/>
          <w:szCs w:val="32"/>
        </w:rPr>
        <w:fldChar w:fldCharType="separate"/>
      </w:r>
      <w:r w:rsidR="00C53B70">
        <w:rPr>
          <w:rFonts w:cs="Arial"/>
          <w:b/>
          <w:sz w:val="32"/>
          <w:szCs w:val="32"/>
        </w:rPr>
        <w:t>7</w:t>
      </w:r>
      <w:r w:rsidRPr="00C53B70">
        <w:rPr>
          <w:rFonts w:cs="Arial"/>
          <w:b/>
          <w:sz w:val="32"/>
          <w:szCs w:val="32"/>
        </w:rPr>
        <w:fldChar w:fldCharType="end"/>
      </w:r>
    </w:p>
    <w:p w:rsidR="006D78A1" w:rsidRPr="00C53B70" w:rsidRDefault="00176A86" w:rsidP="00040E87">
      <w:pPr>
        <w:spacing w:before="480"/>
        <w:rPr>
          <w:rFonts w:cs="Arial"/>
          <w:sz w:val="24"/>
        </w:rPr>
      </w:pPr>
      <w:r w:rsidRPr="00C53B70">
        <w:rPr>
          <w:rFonts w:cs="Arial"/>
          <w:b/>
          <w:sz w:val="24"/>
        </w:rPr>
        <w:t>Compilation date:</w:t>
      </w:r>
      <w:r w:rsidR="006D78A1" w:rsidRPr="00C53B70">
        <w:rPr>
          <w:rFonts w:cs="Arial"/>
          <w:b/>
          <w:sz w:val="24"/>
        </w:rPr>
        <w:tab/>
      </w:r>
      <w:r w:rsidR="006D78A1" w:rsidRPr="00C53B70">
        <w:rPr>
          <w:rFonts w:cs="Arial"/>
          <w:b/>
          <w:sz w:val="24"/>
        </w:rPr>
        <w:tab/>
      </w:r>
      <w:r w:rsidR="006D78A1" w:rsidRPr="00C53B70">
        <w:rPr>
          <w:rFonts w:cs="Arial"/>
          <w:b/>
          <w:sz w:val="24"/>
        </w:rPr>
        <w:tab/>
      </w:r>
      <w:r w:rsidR="006D78A1" w:rsidRPr="00C53B70">
        <w:rPr>
          <w:rFonts w:cs="Arial"/>
          <w:sz w:val="24"/>
        </w:rPr>
        <w:fldChar w:fldCharType="begin"/>
      </w:r>
      <w:r w:rsidR="006D78A1" w:rsidRPr="00C53B70">
        <w:rPr>
          <w:rFonts w:cs="Arial"/>
          <w:sz w:val="24"/>
        </w:rPr>
        <w:instrText xml:space="preserve"> DOCPROPERTY StartDate \@ "d MMMM yyyy" \*MERGEFORMAT </w:instrText>
      </w:r>
      <w:r w:rsidR="006D78A1" w:rsidRPr="00C53B70">
        <w:rPr>
          <w:rFonts w:cs="Arial"/>
          <w:sz w:val="24"/>
        </w:rPr>
        <w:fldChar w:fldCharType="separate"/>
      </w:r>
      <w:r w:rsidR="00C53B70" w:rsidRPr="00C53B70">
        <w:rPr>
          <w:rFonts w:cs="Arial"/>
          <w:bCs/>
          <w:sz w:val="24"/>
        </w:rPr>
        <w:t>14</w:t>
      </w:r>
      <w:r w:rsidR="00C53B70">
        <w:rPr>
          <w:rFonts w:cs="Arial"/>
          <w:sz w:val="24"/>
        </w:rPr>
        <w:t xml:space="preserve"> October 2015</w:t>
      </w:r>
      <w:r w:rsidR="006D78A1" w:rsidRPr="00C53B70">
        <w:rPr>
          <w:rFonts w:cs="Arial"/>
          <w:sz w:val="24"/>
        </w:rPr>
        <w:fldChar w:fldCharType="end"/>
      </w:r>
    </w:p>
    <w:p w:rsidR="006D78A1" w:rsidRPr="00C53B70" w:rsidRDefault="006D78A1" w:rsidP="00040E87">
      <w:pPr>
        <w:spacing w:before="240"/>
        <w:rPr>
          <w:rFonts w:cs="Arial"/>
          <w:sz w:val="24"/>
        </w:rPr>
      </w:pPr>
      <w:r w:rsidRPr="00C53B70">
        <w:rPr>
          <w:rFonts w:cs="Arial"/>
          <w:b/>
          <w:sz w:val="24"/>
        </w:rPr>
        <w:t>Includes amendments up to:</w:t>
      </w:r>
      <w:r w:rsidRPr="00C53B70">
        <w:rPr>
          <w:rFonts w:cs="Arial"/>
          <w:b/>
          <w:sz w:val="24"/>
        </w:rPr>
        <w:tab/>
      </w:r>
      <w:r w:rsidRPr="00C53B70">
        <w:rPr>
          <w:rFonts w:cs="Arial"/>
          <w:sz w:val="24"/>
        </w:rPr>
        <w:t>Act No.</w:t>
      </w:r>
      <w:r w:rsidR="00C53B70">
        <w:rPr>
          <w:rFonts w:cs="Arial"/>
          <w:sz w:val="24"/>
        </w:rPr>
        <w:t> </w:t>
      </w:r>
      <w:r w:rsidR="0041077D" w:rsidRPr="00C53B70">
        <w:rPr>
          <w:rFonts w:cs="Arial"/>
          <w:sz w:val="24"/>
        </w:rPr>
        <w:t>132</w:t>
      </w:r>
      <w:r w:rsidRPr="00C53B70">
        <w:rPr>
          <w:rFonts w:cs="Arial"/>
          <w:sz w:val="24"/>
        </w:rPr>
        <w:t>, 2015</w:t>
      </w:r>
    </w:p>
    <w:p w:rsidR="006D78A1" w:rsidRPr="00C53B70" w:rsidRDefault="006D78A1" w:rsidP="00040E87">
      <w:pPr>
        <w:spacing w:before="240"/>
        <w:rPr>
          <w:rFonts w:cs="Arial"/>
          <w:sz w:val="28"/>
          <w:szCs w:val="28"/>
        </w:rPr>
      </w:pPr>
      <w:r w:rsidRPr="00C53B70">
        <w:rPr>
          <w:rFonts w:cs="Arial"/>
          <w:b/>
          <w:sz w:val="24"/>
        </w:rPr>
        <w:t>Registered:</w:t>
      </w:r>
      <w:r w:rsidRPr="00C53B70">
        <w:rPr>
          <w:rFonts w:cs="Arial"/>
          <w:b/>
          <w:sz w:val="24"/>
        </w:rPr>
        <w:tab/>
      </w:r>
      <w:r w:rsidRPr="00C53B70">
        <w:rPr>
          <w:rFonts w:cs="Arial"/>
          <w:b/>
          <w:sz w:val="24"/>
        </w:rPr>
        <w:tab/>
      </w:r>
      <w:r w:rsidRPr="00C53B70">
        <w:rPr>
          <w:rFonts w:cs="Arial"/>
          <w:b/>
          <w:sz w:val="24"/>
        </w:rPr>
        <w:tab/>
      </w:r>
      <w:r w:rsidRPr="00C53B70">
        <w:rPr>
          <w:rFonts w:cs="Arial"/>
          <w:b/>
          <w:sz w:val="24"/>
        </w:rPr>
        <w:tab/>
      </w:r>
      <w:r w:rsidRPr="00C53B70">
        <w:rPr>
          <w:rFonts w:cs="Arial"/>
          <w:sz w:val="24"/>
        </w:rPr>
        <w:fldChar w:fldCharType="begin"/>
      </w:r>
      <w:r w:rsidRPr="00C53B70">
        <w:rPr>
          <w:rFonts w:cs="Arial"/>
          <w:sz w:val="24"/>
        </w:rPr>
        <w:instrText xml:space="preserve"> IF </w:instrText>
      </w:r>
      <w:r w:rsidRPr="00C53B70">
        <w:rPr>
          <w:rFonts w:cs="Arial"/>
          <w:sz w:val="24"/>
        </w:rPr>
        <w:fldChar w:fldCharType="begin"/>
      </w:r>
      <w:r w:rsidRPr="00C53B70">
        <w:rPr>
          <w:rFonts w:cs="Arial"/>
          <w:sz w:val="24"/>
        </w:rPr>
        <w:instrText xml:space="preserve"> DOCPROPERTY RegisteredDate </w:instrText>
      </w:r>
      <w:r w:rsidRPr="00C53B70">
        <w:rPr>
          <w:rFonts w:cs="Arial"/>
          <w:sz w:val="24"/>
        </w:rPr>
        <w:fldChar w:fldCharType="separate"/>
      </w:r>
      <w:r w:rsidR="00C53B70">
        <w:rPr>
          <w:rFonts w:cs="Arial"/>
          <w:sz w:val="24"/>
        </w:rPr>
        <w:instrText>3/11/2015</w:instrText>
      </w:r>
      <w:r w:rsidRPr="00C53B70">
        <w:rPr>
          <w:rFonts w:cs="Arial"/>
          <w:sz w:val="24"/>
        </w:rPr>
        <w:fldChar w:fldCharType="end"/>
      </w:r>
      <w:r w:rsidRPr="00C53B70">
        <w:rPr>
          <w:rFonts w:cs="Arial"/>
          <w:sz w:val="24"/>
        </w:rPr>
        <w:instrText xml:space="preserve"> = #1/1/1901# "Unknown" </w:instrText>
      </w:r>
      <w:r w:rsidRPr="00C53B70">
        <w:rPr>
          <w:rFonts w:cs="Arial"/>
          <w:sz w:val="24"/>
        </w:rPr>
        <w:fldChar w:fldCharType="begin"/>
      </w:r>
      <w:r w:rsidRPr="00C53B70">
        <w:rPr>
          <w:rFonts w:cs="Arial"/>
          <w:sz w:val="24"/>
        </w:rPr>
        <w:instrText xml:space="preserve"> DOCPROPERTY RegisteredDate \@ "d MMMM yyyy" </w:instrText>
      </w:r>
      <w:r w:rsidRPr="00C53B70">
        <w:rPr>
          <w:rFonts w:cs="Arial"/>
          <w:sz w:val="24"/>
        </w:rPr>
        <w:fldChar w:fldCharType="separate"/>
      </w:r>
      <w:r w:rsidR="00C53B70">
        <w:rPr>
          <w:rFonts w:cs="Arial"/>
          <w:sz w:val="24"/>
        </w:rPr>
        <w:instrText>3 November 2015</w:instrText>
      </w:r>
      <w:r w:rsidRPr="00C53B70">
        <w:rPr>
          <w:rFonts w:cs="Arial"/>
          <w:sz w:val="24"/>
        </w:rPr>
        <w:fldChar w:fldCharType="end"/>
      </w:r>
      <w:r w:rsidRPr="00C53B70">
        <w:rPr>
          <w:rFonts w:cs="Arial"/>
          <w:sz w:val="24"/>
        </w:rPr>
        <w:instrText xml:space="preserve"> \*MERGEFORMAT </w:instrText>
      </w:r>
      <w:r w:rsidRPr="00C53B70">
        <w:rPr>
          <w:rFonts w:cs="Arial"/>
          <w:sz w:val="24"/>
        </w:rPr>
        <w:fldChar w:fldCharType="separate"/>
      </w:r>
      <w:r w:rsidR="00C53B70" w:rsidRPr="00C53B70">
        <w:rPr>
          <w:rFonts w:cs="Arial"/>
          <w:bCs/>
          <w:noProof/>
          <w:sz w:val="24"/>
        </w:rPr>
        <w:t>3</w:t>
      </w:r>
      <w:r w:rsidR="00C53B70">
        <w:rPr>
          <w:rFonts w:cs="Arial"/>
          <w:noProof/>
          <w:sz w:val="24"/>
        </w:rPr>
        <w:t xml:space="preserve"> November 2015</w:t>
      </w:r>
      <w:r w:rsidRPr="00C53B70">
        <w:rPr>
          <w:rFonts w:cs="Arial"/>
          <w:sz w:val="24"/>
        </w:rPr>
        <w:fldChar w:fldCharType="end"/>
      </w:r>
    </w:p>
    <w:p w:rsidR="006D78A1" w:rsidRPr="00C53B70" w:rsidRDefault="006D78A1" w:rsidP="00040E87">
      <w:pPr>
        <w:rPr>
          <w:b/>
          <w:szCs w:val="22"/>
        </w:rPr>
      </w:pPr>
    </w:p>
    <w:p w:rsidR="006D78A1" w:rsidRPr="00C53B70" w:rsidRDefault="006D78A1" w:rsidP="00040E87">
      <w:pPr>
        <w:pageBreakBefore/>
        <w:rPr>
          <w:rFonts w:cs="Arial"/>
          <w:b/>
          <w:sz w:val="32"/>
          <w:szCs w:val="32"/>
        </w:rPr>
      </w:pPr>
      <w:r w:rsidRPr="00C53B70">
        <w:rPr>
          <w:rFonts w:cs="Arial"/>
          <w:b/>
          <w:sz w:val="32"/>
          <w:szCs w:val="32"/>
        </w:rPr>
        <w:lastRenderedPageBreak/>
        <w:t>About this compilation</w:t>
      </w:r>
    </w:p>
    <w:p w:rsidR="006D78A1" w:rsidRPr="00C53B70" w:rsidRDefault="006D78A1" w:rsidP="00040E87">
      <w:pPr>
        <w:spacing w:before="240"/>
        <w:rPr>
          <w:rFonts w:cs="Arial"/>
        </w:rPr>
      </w:pPr>
      <w:r w:rsidRPr="00C53B70">
        <w:rPr>
          <w:rFonts w:cs="Arial"/>
          <w:b/>
          <w:szCs w:val="22"/>
        </w:rPr>
        <w:t>This compilation</w:t>
      </w:r>
    </w:p>
    <w:p w:rsidR="006D78A1" w:rsidRPr="00C53B70" w:rsidRDefault="006D78A1" w:rsidP="00040E87">
      <w:pPr>
        <w:spacing w:before="120" w:after="120"/>
        <w:rPr>
          <w:rFonts w:cs="Arial"/>
          <w:szCs w:val="22"/>
        </w:rPr>
      </w:pPr>
      <w:r w:rsidRPr="00C53B70">
        <w:rPr>
          <w:rFonts w:cs="Arial"/>
          <w:szCs w:val="22"/>
        </w:rPr>
        <w:t xml:space="preserve">This is a compilation of the </w:t>
      </w:r>
      <w:r w:rsidRPr="00C53B70">
        <w:rPr>
          <w:rFonts w:cs="Arial"/>
          <w:i/>
          <w:szCs w:val="22"/>
        </w:rPr>
        <w:fldChar w:fldCharType="begin"/>
      </w:r>
      <w:r w:rsidRPr="00C53B70">
        <w:rPr>
          <w:rFonts w:cs="Arial"/>
          <w:i/>
          <w:szCs w:val="22"/>
        </w:rPr>
        <w:instrText xml:space="preserve"> STYLEREF  ShortT </w:instrText>
      </w:r>
      <w:r w:rsidRPr="00C53B70">
        <w:rPr>
          <w:rFonts w:cs="Arial"/>
          <w:i/>
          <w:szCs w:val="22"/>
        </w:rPr>
        <w:fldChar w:fldCharType="separate"/>
      </w:r>
      <w:r w:rsidR="00C53B70">
        <w:rPr>
          <w:rFonts w:cs="Arial"/>
          <w:i/>
          <w:noProof/>
          <w:szCs w:val="22"/>
        </w:rPr>
        <w:t>Public Interest Disclosure Act 2013</w:t>
      </w:r>
      <w:r w:rsidRPr="00C53B70">
        <w:rPr>
          <w:rFonts w:cs="Arial"/>
          <w:i/>
          <w:szCs w:val="22"/>
        </w:rPr>
        <w:fldChar w:fldCharType="end"/>
      </w:r>
      <w:r w:rsidRPr="00C53B70">
        <w:rPr>
          <w:rFonts w:cs="Arial"/>
          <w:szCs w:val="22"/>
        </w:rPr>
        <w:t xml:space="preserve"> that shows the text of the law as amended and in force on </w:t>
      </w:r>
      <w:r w:rsidRPr="00C53B70">
        <w:rPr>
          <w:rFonts w:cs="Arial"/>
          <w:szCs w:val="22"/>
        </w:rPr>
        <w:fldChar w:fldCharType="begin"/>
      </w:r>
      <w:r w:rsidRPr="00C53B70">
        <w:rPr>
          <w:rFonts w:cs="Arial"/>
          <w:szCs w:val="22"/>
        </w:rPr>
        <w:instrText xml:space="preserve"> DOCPROPERTY StartDate \@ "d MMMM yyyy" </w:instrText>
      </w:r>
      <w:r w:rsidRPr="00C53B70">
        <w:rPr>
          <w:rFonts w:cs="Arial"/>
          <w:szCs w:val="22"/>
        </w:rPr>
        <w:fldChar w:fldCharType="separate"/>
      </w:r>
      <w:r w:rsidR="00C53B70">
        <w:rPr>
          <w:rFonts w:cs="Arial"/>
          <w:szCs w:val="22"/>
        </w:rPr>
        <w:t>14 October 2015</w:t>
      </w:r>
      <w:r w:rsidRPr="00C53B70">
        <w:rPr>
          <w:rFonts w:cs="Arial"/>
          <w:szCs w:val="22"/>
        </w:rPr>
        <w:fldChar w:fldCharType="end"/>
      </w:r>
      <w:r w:rsidRPr="00C53B70">
        <w:rPr>
          <w:rFonts w:cs="Arial"/>
          <w:szCs w:val="22"/>
        </w:rPr>
        <w:t xml:space="preserve"> (the </w:t>
      </w:r>
      <w:r w:rsidRPr="00C53B70">
        <w:rPr>
          <w:rFonts w:cs="Arial"/>
          <w:b/>
          <w:i/>
          <w:szCs w:val="22"/>
        </w:rPr>
        <w:t>compilation date</w:t>
      </w:r>
      <w:r w:rsidRPr="00C53B70">
        <w:rPr>
          <w:rFonts w:cs="Arial"/>
          <w:szCs w:val="22"/>
        </w:rPr>
        <w:t>).</w:t>
      </w:r>
    </w:p>
    <w:p w:rsidR="006D78A1" w:rsidRPr="00C53B70" w:rsidRDefault="006D78A1" w:rsidP="00040E87">
      <w:pPr>
        <w:spacing w:after="120"/>
        <w:rPr>
          <w:rFonts w:cs="Arial"/>
          <w:szCs w:val="22"/>
        </w:rPr>
      </w:pPr>
      <w:r w:rsidRPr="00C53B70">
        <w:rPr>
          <w:rFonts w:cs="Arial"/>
          <w:szCs w:val="22"/>
        </w:rPr>
        <w:t xml:space="preserve">This compilation was prepared on </w:t>
      </w:r>
      <w:r w:rsidRPr="00C53B70">
        <w:rPr>
          <w:rFonts w:cs="Arial"/>
          <w:szCs w:val="22"/>
        </w:rPr>
        <w:fldChar w:fldCharType="begin"/>
      </w:r>
      <w:r w:rsidRPr="00C53B70">
        <w:rPr>
          <w:rFonts w:cs="Arial"/>
          <w:szCs w:val="22"/>
        </w:rPr>
        <w:instrText xml:space="preserve"> DOCPROPERTY PreparedDate \@ "d MMMM yyyy" </w:instrText>
      </w:r>
      <w:r w:rsidRPr="00C53B70">
        <w:rPr>
          <w:rFonts w:cs="Arial"/>
          <w:szCs w:val="22"/>
        </w:rPr>
        <w:fldChar w:fldCharType="separate"/>
      </w:r>
      <w:r w:rsidR="00C53B70">
        <w:rPr>
          <w:rFonts w:cs="Arial"/>
          <w:szCs w:val="22"/>
        </w:rPr>
        <w:t>23 October 2015</w:t>
      </w:r>
      <w:r w:rsidRPr="00C53B70">
        <w:rPr>
          <w:rFonts w:cs="Arial"/>
          <w:szCs w:val="22"/>
        </w:rPr>
        <w:fldChar w:fldCharType="end"/>
      </w:r>
      <w:r w:rsidRPr="00C53B70">
        <w:rPr>
          <w:rFonts w:cs="Arial"/>
          <w:szCs w:val="22"/>
        </w:rPr>
        <w:t>.</w:t>
      </w:r>
    </w:p>
    <w:p w:rsidR="006D78A1" w:rsidRPr="00C53B70" w:rsidRDefault="006D78A1" w:rsidP="00040E87">
      <w:pPr>
        <w:spacing w:after="120"/>
        <w:rPr>
          <w:rFonts w:cs="Arial"/>
          <w:szCs w:val="22"/>
        </w:rPr>
      </w:pPr>
      <w:r w:rsidRPr="00C53B70">
        <w:rPr>
          <w:rFonts w:cs="Arial"/>
          <w:szCs w:val="22"/>
        </w:rPr>
        <w:t xml:space="preserve">The notes at the end of this compilation (the </w:t>
      </w:r>
      <w:r w:rsidRPr="00C53B70">
        <w:rPr>
          <w:rFonts w:cs="Arial"/>
          <w:b/>
          <w:i/>
          <w:szCs w:val="22"/>
        </w:rPr>
        <w:t>endnotes</w:t>
      </w:r>
      <w:r w:rsidRPr="00C53B70">
        <w:rPr>
          <w:rFonts w:cs="Arial"/>
          <w:szCs w:val="22"/>
        </w:rPr>
        <w:t>) include information about amending laws and the amendment history of provisions of the compiled law.</w:t>
      </w:r>
    </w:p>
    <w:p w:rsidR="006D78A1" w:rsidRPr="00C53B70" w:rsidRDefault="006D78A1" w:rsidP="00040E87">
      <w:pPr>
        <w:tabs>
          <w:tab w:val="left" w:pos="5640"/>
        </w:tabs>
        <w:spacing w:before="120" w:after="120"/>
        <w:rPr>
          <w:rFonts w:cs="Arial"/>
          <w:b/>
          <w:szCs w:val="22"/>
        </w:rPr>
      </w:pPr>
      <w:r w:rsidRPr="00C53B70">
        <w:rPr>
          <w:rFonts w:cs="Arial"/>
          <w:b/>
          <w:szCs w:val="22"/>
        </w:rPr>
        <w:t>Uncommenced amendments</w:t>
      </w:r>
    </w:p>
    <w:p w:rsidR="006D78A1" w:rsidRPr="00C53B70" w:rsidRDefault="006D78A1" w:rsidP="00040E87">
      <w:pPr>
        <w:spacing w:after="120"/>
        <w:rPr>
          <w:rFonts w:cs="Arial"/>
          <w:szCs w:val="22"/>
        </w:rPr>
      </w:pPr>
      <w:r w:rsidRPr="00C53B70">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6D78A1" w:rsidRPr="00C53B70" w:rsidRDefault="006D78A1" w:rsidP="00040E87">
      <w:pPr>
        <w:spacing w:before="120" w:after="120"/>
        <w:rPr>
          <w:rFonts w:cs="Arial"/>
          <w:b/>
          <w:szCs w:val="22"/>
        </w:rPr>
      </w:pPr>
      <w:r w:rsidRPr="00C53B70">
        <w:rPr>
          <w:rFonts w:cs="Arial"/>
          <w:b/>
          <w:szCs w:val="22"/>
        </w:rPr>
        <w:t>Application, saving and transitional provisions for provisions and amendments</w:t>
      </w:r>
    </w:p>
    <w:p w:rsidR="006D78A1" w:rsidRPr="00C53B70" w:rsidRDefault="006D78A1" w:rsidP="00040E87">
      <w:pPr>
        <w:spacing w:after="120"/>
        <w:rPr>
          <w:rFonts w:cs="Arial"/>
          <w:szCs w:val="22"/>
        </w:rPr>
      </w:pPr>
      <w:r w:rsidRPr="00C53B70">
        <w:rPr>
          <w:rFonts w:cs="Arial"/>
          <w:szCs w:val="22"/>
        </w:rPr>
        <w:t>If the operation of a provision or amendment of the compiled law is affected by an application, saving or transitional provision that is not included in this compilation, details are included in the endnotes.</w:t>
      </w:r>
    </w:p>
    <w:p w:rsidR="006D78A1" w:rsidRPr="00C53B70" w:rsidRDefault="006D78A1" w:rsidP="00040E87">
      <w:pPr>
        <w:spacing w:before="120" w:after="120"/>
        <w:rPr>
          <w:rFonts w:cs="Arial"/>
          <w:b/>
          <w:szCs w:val="22"/>
        </w:rPr>
      </w:pPr>
      <w:r w:rsidRPr="00C53B70">
        <w:rPr>
          <w:rFonts w:cs="Arial"/>
          <w:b/>
          <w:szCs w:val="22"/>
        </w:rPr>
        <w:t>Modifications</w:t>
      </w:r>
    </w:p>
    <w:p w:rsidR="006D78A1" w:rsidRPr="00C53B70" w:rsidRDefault="006D78A1" w:rsidP="00040E87">
      <w:pPr>
        <w:spacing w:after="120"/>
        <w:rPr>
          <w:rFonts w:cs="Arial"/>
          <w:szCs w:val="22"/>
        </w:rPr>
      </w:pPr>
      <w:r w:rsidRPr="00C53B7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6D78A1" w:rsidRPr="00C53B70" w:rsidRDefault="006D78A1" w:rsidP="00040E87">
      <w:pPr>
        <w:spacing w:before="80" w:after="120"/>
        <w:rPr>
          <w:rFonts w:cs="Arial"/>
          <w:b/>
          <w:szCs w:val="22"/>
        </w:rPr>
      </w:pPr>
      <w:r w:rsidRPr="00C53B70">
        <w:rPr>
          <w:rFonts w:cs="Arial"/>
          <w:b/>
          <w:szCs w:val="22"/>
        </w:rPr>
        <w:t>Self</w:t>
      </w:r>
      <w:r w:rsidR="00C53B70">
        <w:rPr>
          <w:rFonts w:cs="Arial"/>
          <w:b/>
          <w:szCs w:val="22"/>
        </w:rPr>
        <w:noBreakHyphen/>
      </w:r>
      <w:r w:rsidRPr="00C53B70">
        <w:rPr>
          <w:rFonts w:cs="Arial"/>
          <w:b/>
          <w:szCs w:val="22"/>
        </w:rPr>
        <w:t>repealing provisions</w:t>
      </w:r>
    </w:p>
    <w:p w:rsidR="006D78A1" w:rsidRPr="00C53B70" w:rsidRDefault="006D78A1" w:rsidP="00040E87">
      <w:pPr>
        <w:spacing w:after="120"/>
        <w:rPr>
          <w:rFonts w:cs="Arial"/>
          <w:szCs w:val="22"/>
        </w:rPr>
      </w:pPr>
      <w:r w:rsidRPr="00C53B70">
        <w:rPr>
          <w:rFonts w:cs="Arial"/>
          <w:szCs w:val="22"/>
        </w:rPr>
        <w:t>If a provision of the compiled law has been repealed in accordance with a provision of the law, details are included in the endnotes.</w:t>
      </w:r>
    </w:p>
    <w:p w:rsidR="006D78A1" w:rsidRPr="00C53B70" w:rsidRDefault="006D78A1" w:rsidP="00040E87">
      <w:pPr>
        <w:pStyle w:val="Header"/>
        <w:tabs>
          <w:tab w:val="clear" w:pos="4150"/>
          <w:tab w:val="clear" w:pos="8307"/>
        </w:tabs>
      </w:pPr>
      <w:r w:rsidRPr="00C53B70">
        <w:rPr>
          <w:rStyle w:val="CharChapNo"/>
        </w:rPr>
        <w:t xml:space="preserve"> </w:t>
      </w:r>
      <w:r w:rsidRPr="00C53B70">
        <w:rPr>
          <w:rStyle w:val="CharChapText"/>
        </w:rPr>
        <w:t xml:space="preserve"> </w:t>
      </w:r>
    </w:p>
    <w:p w:rsidR="006D78A1" w:rsidRPr="00C53B70" w:rsidRDefault="006D78A1" w:rsidP="00040E87">
      <w:pPr>
        <w:pStyle w:val="Header"/>
        <w:tabs>
          <w:tab w:val="clear" w:pos="4150"/>
          <w:tab w:val="clear" w:pos="8307"/>
        </w:tabs>
      </w:pPr>
      <w:r w:rsidRPr="00C53B70">
        <w:rPr>
          <w:rStyle w:val="CharPartNo"/>
        </w:rPr>
        <w:t xml:space="preserve"> </w:t>
      </w:r>
      <w:r w:rsidRPr="00C53B70">
        <w:rPr>
          <w:rStyle w:val="CharPartText"/>
        </w:rPr>
        <w:t xml:space="preserve"> </w:t>
      </w:r>
    </w:p>
    <w:p w:rsidR="006D78A1" w:rsidRPr="00C53B70" w:rsidRDefault="006D78A1" w:rsidP="00040E87">
      <w:pPr>
        <w:pStyle w:val="Header"/>
        <w:tabs>
          <w:tab w:val="clear" w:pos="4150"/>
          <w:tab w:val="clear" w:pos="8307"/>
        </w:tabs>
      </w:pPr>
      <w:r w:rsidRPr="00C53B70">
        <w:rPr>
          <w:rStyle w:val="CharDivNo"/>
        </w:rPr>
        <w:t xml:space="preserve"> </w:t>
      </w:r>
      <w:r w:rsidRPr="00C53B70">
        <w:rPr>
          <w:rStyle w:val="CharDivText"/>
        </w:rPr>
        <w:t xml:space="preserve"> </w:t>
      </w:r>
    </w:p>
    <w:p w:rsidR="006D78A1" w:rsidRPr="00C53B70" w:rsidRDefault="006D78A1" w:rsidP="00040E87">
      <w:pPr>
        <w:sectPr w:rsidR="006D78A1" w:rsidRPr="00C53B70" w:rsidSect="00E01DD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C4B1C" w:rsidRPr="00C53B70" w:rsidRDefault="006C4B1C" w:rsidP="006C4B1C">
      <w:pPr>
        <w:rPr>
          <w:sz w:val="36"/>
        </w:rPr>
      </w:pPr>
      <w:r w:rsidRPr="00C53B70">
        <w:rPr>
          <w:sz w:val="36"/>
        </w:rPr>
        <w:lastRenderedPageBreak/>
        <w:t>Contents</w:t>
      </w:r>
    </w:p>
    <w:p w:rsidR="00C53B70" w:rsidRDefault="00A57CC3">
      <w:pPr>
        <w:pStyle w:val="TOC2"/>
        <w:rPr>
          <w:rFonts w:asciiTheme="minorHAnsi" w:eastAsiaTheme="minorEastAsia" w:hAnsiTheme="minorHAnsi" w:cstheme="minorBidi"/>
          <w:b w:val="0"/>
          <w:noProof/>
          <w:kern w:val="0"/>
          <w:sz w:val="22"/>
          <w:szCs w:val="22"/>
        </w:rPr>
      </w:pPr>
      <w:r w:rsidRPr="00C53B70">
        <w:fldChar w:fldCharType="begin"/>
      </w:r>
      <w:r w:rsidRPr="00C53B70">
        <w:instrText xml:space="preserve"> TOC \o "1-9" </w:instrText>
      </w:r>
      <w:r w:rsidRPr="00C53B70">
        <w:fldChar w:fldCharType="separate"/>
      </w:r>
      <w:r w:rsidR="00C53B70">
        <w:rPr>
          <w:noProof/>
        </w:rPr>
        <w:t>Part 1—Introduction</w:t>
      </w:r>
      <w:r w:rsidR="00C53B70" w:rsidRPr="00C53B70">
        <w:rPr>
          <w:b w:val="0"/>
          <w:noProof/>
          <w:sz w:val="18"/>
        </w:rPr>
        <w:tab/>
      </w:r>
      <w:r w:rsidR="00C53B70" w:rsidRPr="00C53B70">
        <w:rPr>
          <w:b w:val="0"/>
          <w:noProof/>
          <w:sz w:val="18"/>
        </w:rPr>
        <w:fldChar w:fldCharType="begin"/>
      </w:r>
      <w:r w:rsidR="00C53B70" w:rsidRPr="00C53B70">
        <w:rPr>
          <w:b w:val="0"/>
          <w:noProof/>
          <w:sz w:val="18"/>
        </w:rPr>
        <w:instrText xml:space="preserve"> PAGEREF _Toc434331387 \h </w:instrText>
      </w:r>
      <w:r w:rsidR="00C53B70" w:rsidRPr="00C53B70">
        <w:rPr>
          <w:b w:val="0"/>
          <w:noProof/>
          <w:sz w:val="18"/>
        </w:rPr>
      </w:r>
      <w:r w:rsidR="00C53B70" w:rsidRPr="00C53B70">
        <w:rPr>
          <w:b w:val="0"/>
          <w:noProof/>
          <w:sz w:val="18"/>
        </w:rPr>
        <w:fldChar w:fldCharType="separate"/>
      </w:r>
      <w:r w:rsidR="00C53B70" w:rsidRPr="00C53B70">
        <w:rPr>
          <w:b w:val="0"/>
          <w:noProof/>
          <w:sz w:val="18"/>
        </w:rPr>
        <w:t>1</w:t>
      </w:r>
      <w:r w:rsidR="00C53B70" w:rsidRPr="00C53B70">
        <w:rPr>
          <w:b w:val="0"/>
          <w:noProof/>
          <w:sz w:val="18"/>
        </w:rPr>
        <w:fldChar w:fldCharType="end"/>
      </w:r>
    </w:p>
    <w:p w:rsidR="00C53B70" w:rsidRDefault="00C53B70">
      <w:pPr>
        <w:pStyle w:val="TOC3"/>
        <w:rPr>
          <w:rFonts w:asciiTheme="minorHAnsi" w:eastAsiaTheme="minorEastAsia" w:hAnsiTheme="minorHAnsi" w:cstheme="minorBidi"/>
          <w:b w:val="0"/>
          <w:noProof/>
          <w:kern w:val="0"/>
          <w:szCs w:val="22"/>
        </w:rPr>
      </w:pPr>
      <w:r>
        <w:rPr>
          <w:noProof/>
        </w:rPr>
        <w:t>Division 1—Preliminary matters</w:t>
      </w:r>
      <w:r w:rsidRPr="00C53B70">
        <w:rPr>
          <w:b w:val="0"/>
          <w:noProof/>
          <w:sz w:val="18"/>
        </w:rPr>
        <w:tab/>
      </w:r>
      <w:r w:rsidRPr="00C53B70">
        <w:rPr>
          <w:b w:val="0"/>
          <w:noProof/>
          <w:sz w:val="18"/>
        </w:rPr>
        <w:fldChar w:fldCharType="begin"/>
      </w:r>
      <w:r w:rsidRPr="00C53B70">
        <w:rPr>
          <w:b w:val="0"/>
          <w:noProof/>
          <w:sz w:val="18"/>
        </w:rPr>
        <w:instrText xml:space="preserve"> PAGEREF _Toc434331388 \h </w:instrText>
      </w:r>
      <w:r w:rsidRPr="00C53B70">
        <w:rPr>
          <w:b w:val="0"/>
          <w:noProof/>
          <w:sz w:val="18"/>
        </w:rPr>
      </w:r>
      <w:r w:rsidRPr="00C53B70">
        <w:rPr>
          <w:b w:val="0"/>
          <w:noProof/>
          <w:sz w:val="18"/>
        </w:rPr>
        <w:fldChar w:fldCharType="separate"/>
      </w:r>
      <w:r w:rsidRPr="00C53B70">
        <w:rPr>
          <w:b w:val="0"/>
          <w:noProof/>
          <w:sz w:val="18"/>
        </w:rPr>
        <w:t>1</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w:t>
      </w:r>
      <w:r>
        <w:rPr>
          <w:noProof/>
        </w:rPr>
        <w:tab/>
        <w:t>Short title</w:t>
      </w:r>
      <w:r w:rsidRPr="00C53B70">
        <w:rPr>
          <w:noProof/>
        </w:rPr>
        <w:tab/>
      </w:r>
      <w:r w:rsidRPr="00C53B70">
        <w:rPr>
          <w:noProof/>
        </w:rPr>
        <w:fldChar w:fldCharType="begin"/>
      </w:r>
      <w:r w:rsidRPr="00C53B70">
        <w:rPr>
          <w:noProof/>
        </w:rPr>
        <w:instrText xml:space="preserve"> PAGEREF _Toc434331389 \h </w:instrText>
      </w:r>
      <w:r w:rsidRPr="00C53B70">
        <w:rPr>
          <w:noProof/>
        </w:rPr>
      </w:r>
      <w:r w:rsidRPr="00C53B70">
        <w:rPr>
          <w:noProof/>
        </w:rPr>
        <w:fldChar w:fldCharType="separate"/>
      </w:r>
      <w:r w:rsidRPr="00C53B70">
        <w:rPr>
          <w:noProof/>
        </w:rPr>
        <w:t>1</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2</w:t>
      </w:r>
      <w:r>
        <w:rPr>
          <w:noProof/>
        </w:rPr>
        <w:tab/>
        <w:t>Commencement</w:t>
      </w:r>
      <w:r w:rsidRPr="00C53B70">
        <w:rPr>
          <w:noProof/>
        </w:rPr>
        <w:tab/>
      </w:r>
      <w:r w:rsidRPr="00C53B70">
        <w:rPr>
          <w:noProof/>
        </w:rPr>
        <w:fldChar w:fldCharType="begin"/>
      </w:r>
      <w:r w:rsidRPr="00C53B70">
        <w:rPr>
          <w:noProof/>
        </w:rPr>
        <w:instrText xml:space="preserve"> PAGEREF _Toc434331390 \h </w:instrText>
      </w:r>
      <w:r w:rsidRPr="00C53B70">
        <w:rPr>
          <w:noProof/>
        </w:rPr>
      </w:r>
      <w:r w:rsidRPr="00C53B70">
        <w:rPr>
          <w:noProof/>
        </w:rPr>
        <w:fldChar w:fldCharType="separate"/>
      </w:r>
      <w:r w:rsidRPr="00C53B70">
        <w:rPr>
          <w:noProof/>
        </w:rPr>
        <w:t>1</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3</w:t>
      </w:r>
      <w:r>
        <w:rPr>
          <w:noProof/>
        </w:rPr>
        <w:tab/>
        <w:t>Crown to be bound</w:t>
      </w:r>
      <w:r w:rsidRPr="00C53B70">
        <w:rPr>
          <w:noProof/>
        </w:rPr>
        <w:tab/>
      </w:r>
      <w:r w:rsidRPr="00C53B70">
        <w:rPr>
          <w:noProof/>
        </w:rPr>
        <w:fldChar w:fldCharType="begin"/>
      </w:r>
      <w:r w:rsidRPr="00C53B70">
        <w:rPr>
          <w:noProof/>
        </w:rPr>
        <w:instrText xml:space="preserve"> PAGEREF _Toc434331391 \h </w:instrText>
      </w:r>
      <w:r w:rsidRPr="00C53B70">
        <w:rPr>
          <w:noProof/>
        </w:rPr>
      </w:r>
      <w:r w:rsidRPr="00C53B70">
        <w:rPr>
          <w:noProof/>
        </w:rPr>
        <w:fldChar w:fldCharType="separate"/>
      </w:r>
      <w:r w:rsidRPr="00C53B70">
        <w:rPr>
          <w:noProof/>
        </w:rPr>
        <w:t>2</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C53B70">
        <w:rPr>
          <w:noProof/>
        </w:rPr>
        <w:tab/>
      </w:r>
      <w:r w:rsidRPr="00C53B70">
        <w:rPr>
          <w:noProof/>
        </w:rPr>
        <w:fldChar w:fldCharType="begin"/>
      </w:r>
      <w:r w:rsidRPr="00C53B70">
        <w:rPr>
          <w:noProof/>
        </w:rPr>
        <w:instrText xml:space="preserve"> PAGEREF _Toc434331392 \h </w:instrText>
      </w:r>
      <w:r w:rsidRPr="00C53B70">
        <w:rPr>
          <w:noProof/>
        </w:rPr>
      </w:r>
      <w:r w:rsidRPr="00C53B70">
        <w:rPr>
          <w:noProof/>
        </w:rPr>
        <w:fldChar w:fldCharType="separate"/>
      </w:r>
      <w:r w:rsidRPr="00C53B70">
        <w:rPr>
          <w:noProof/>
        </w:rPr>
        <w:t>2</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5</w:t>
      </w:r>
      <w:r>
        <w:rPr>
          <w:noProof/>
        </w:rPr>
        <w:tab/>
        <w:t>Extension to things outside Australia</w:t>
      </w:r>
      <w:r w:rsidRPr="00C53B70">
        <w:rPr>
          <w:noProof/>
        </w:rPr>
        <w:tab/>
      </w:r>
      <w:r w:rsidRPr="00C53B70">
        <w:rPr>
          <w:noProof/>
        </w:rPr>
        <w:fldChar w:fldCharType="begin"/>
      </w:r>
      <w:r w:rsidRPr="00C53B70">
        <w:rPr>
          <w:noProof/>
        </w:rPr>
        <w:instrText xml:space="preserve"> PAGEREF _Toc434331393 \h </w:instrText>
      </w:r>
      <w:r w:rsidRPr="00C53B70">
        <w:rPr>
          <w:noProof/>
        </w:rPr>
      </w:r>
      <w:r w:rsidRPr="00C53B70">
        <w:rPr>
          <w:noProof/>
        </w:rPr>
        <w:fldChar w:fldCharType="separate"/>
      </w:r>
      <w:r w:rsidRPr="00C53B70">
        <w:rPr>
          <w:noProof/>
        </w:rPr>
        <w:t>2</w:t>
      </w:r>
      <w:r w:rsidRPr="00C53B70">
        <w:rPr>
          <w:noProof/>
        </w:rPr>
        <w:fldChar w:fldCharType="end"/>
      </w:r>
    </w:p>
    <w:p w:rsidR="00C53B70" w:rsidRDefault="00C53B70">
      <w:pPr>
        <w:pStyle w:val="TOC3"/>
        <w:rPr>
          <w:rFonts w:asciiTheme="minorHAnsi" w:eastAsiaTheme="minorEastAsia" w:hAnsiTheme="minorHAnsi" w:cstheme="minorBidi"/>
          <w:b w:val="0"/>
          <w:noProof/>
          <w:kern w:val="0"/>
          <w:szCs w:val="22"/>
        </w:rPr>
      </w:pPr>
      <w:r>
        <w:rPr>
          <w:noProof/>
        </w:rPr>
        <w:t>Division 2—Objects</w:t>
      </w:r>
      <w:r w:rsidRPr="00C53B70">
        <w:rPr>
          <w:b w:val="0"/>
          <w:noProof/>
          <w:sz w:val="18"/>
        </w:rPr>
        <w:tab/>
      </w:r>
      <w:r w:rsidRPr="00C53B70">
        <w:rPr>
          <w:b w:val="0"/>
          <w:noProof/>
          <w:sz w:val="18"/>
        </w:rPr>
        <w:fldChar w:fldCharType="begin"/>
      </w:r>
      <w:r w:rsidRPr="00C53B70">
        <w:rPr>
          <w:b w:val="0"/>
          <w:noProof/>
          <w:sz w:val="18"/>
        </w:rPr>
        <w:instrText xml:space="preserve"> PAGEREF _Toc434331394 \h </w:instrText>
      </w:r>
      <w:r w:rsidRPr="00C53B70">
        <w:rPr>
          <w:b w:val="0"/>
          <w:noProof/>
          <w:sz w:val="18"/>
        </w:rPr>
      </w:r>
      <w:r w:rsidRPr="00C53B70">
        <w:rPr>
          <w:b w:val="0"/>
          <w:noProof/>
          <w:sz w:val="18"/>
        </w:rPr>
        <w:fldChar w:fldCharType="separate"/>
      </w:r>
      <w:r w:rsidRPr="00C53B70">
        <w:rPr>
          <w:b w:val="0"/>
          <w:noProof/>
          <w:sz w:val="18"/>
        </w:rPr>
        <w:t>3</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6</w:t>
      </w:r>
      <w:r>
        <w:rPr>
          <w:noProof/>
        </w:rPr>
        <w:tab/>
        <w:t>Objects</w:t>
      </w:r>
      <w:r w:rsidRPr="00C53B70">
        <w:rPr>
          <w:noProof/>
        </w:rPr>
        <w:tab/>
      </w:r>
      <w:r w:rsidRPr="00C53B70">
        <w:rPr>
          <w:noProof/>
        </w:rPr>
        <w:fldChar w:fldCharType="begin"/>
      </w:r>
      <w:r w:rsidRPr="00C53B70">
        <w:rPr>
          <w:noProof/>
        </w:rPr>
        <w:instrText xml:space="preserve"> PAGEREF _Toc434331395 \h </w:instrText>
      </w:r>
      <w:r w:rsidRPr="00C53B70">
        <w:rPr>
          <w:noProof/>
        </w:rPr>
      </w:r>
      <w:r w:rsidRPr="00C53B70">
        <w:rPr>
          <w:noProof/>
        </w:rPr>
        <w:fldChar w:fldCharType="separate"/>
      </w:r>
      <w:r w:rsidRPr="00C53B70">
        <w:rPr>
          <w:noProof/>
        </w:rPr>
        <w:t>3</w:t>
      </w:r>
      <w:r w:rsidRPr="00C53B70">
        <w:rPr>
          <w:noProof/>
        </w:rPr>
        <w:fldChar w:fldCharType="end"/>
      </w:r>
    </w:p>
    <w:p w:rsidR="00C53B70" w:rsidRDefault="00C53B70">
      <w:pPr>
        <w:pStyle w:val="TOC3"/>
        <w:rPr>
          <w:rFonts w:asciiTheme="minorHAnsi" w:eastAsiaTheme="minorEastAsia" w:hAnsiTheme="minorHAnsi" w:cstheme="minorBidi"/>
          <w:b w:val="0"/>
          <w:noProof/>
          <w:kern w:val="0"/>
          <w:szCs w:val="22"/>
        </w:rPr>
      </w:pPr>
      <w:r>
        <w:rPr>
          <w:noProof/>
        </w:rPr>
        <w:t>Division 3—Overview</w:t>
      </w:r>
      <w:r w:rsidRPr="00C53B70">
        <w:rPr>
          <w:b w:val="0"/>
          <w:noProof/>
          <w:sz w:val="18"/>
        </w:rPr>
        <w:tab/>
      </w:r>
      <w:r w:rsidRPr="00C53B70">
        <w:rPr>
          <w:b w:val="0"/>
          <w:noProof/>
          <w:sz w:val="18"/>
        </w:rPr>
        <w:fldChar w:fldCharType="begin"/>
      </w:r>
      <w:r w:rsidRPr="00C53B70">
        <w:rPr>
          <w:b w:val="0"/>
          <w:noProof/>
          <w:sz w:val="18"/>
        </w:rPr>
        <w:instrText xml:space="preserve"> PAGEREF _Toc434331396 \h </w:instrText>
      </w:r>
      <w:r w:rsidRPr="00C53B70">
        <w:rPr>
          <w:b w:val="0"/>
          <w:noProof/>
          <w:sz w:val="18"/>
        </w:rPr>
      </w:r>
      <w:r w:rsidRPr="00C53B70">
        <w:rPr>
          <w:b w:val="0"/>
          <w:noProof/>
          <w:sz w:val="18"/>
        </w:rPr>
        <w:fldChar w:fldCharType="separate"/>
      </w:r>
      <w:r w:rsidRPr="00C53B70">
        <w:rPr>
          <w:b w:val="0"/>
          <w:noProof/>
          <w:sz w:val="18"/>
        </w:rPr>
        <w:t>4</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7</w:t>
      </w:r>
      <w:r>
        <w:rPr>
          <w:noProof/>
        </w:rPr>
        <w:tab/>
        <w:t>Overview</w:t>
      </w:r>
      <w:r w:rsidRPr="00C53B70">
        <w:rPr>
          <w:noProof/>
        </w:rPr>
        <w:tab/>
      </w:r>
      <w:r w:rsidRPr="00C53B70">
        <w:rPr>
          <w:noProof/>
        </w:rPr>
        <w:fldChar w:fldCharType="begin"/>
      </w:r>
      <w:r w:rsidRPr="00C53B70">
        <w:rPr>
          <w:noProof/>
        </w:rPr>
        <w:instrText xml:space="preserve"> PAGEREF _Toc434331397 \h </w:instrText>
      </w:r>
      <w:r w:rsidRPr="00C53B70">
        <w:rPr>
          <w:noProof/>
        </w:rPr>
      </w:r>
      <w:r w:rsidRPr="00C53B70">
        <w:rPr>
          <w:noProof/>
        </w:rPr>
        <w:fldChar w:fldCharType="separate"/>
      </w:r>
      <w:r w:rsidRPr="00C53B70">
        <w:rPr>
          <w:noProof/>
        </w:rPr>
        <w:t>4</w:t>
      </w:r>
      <w:r w:rsidRPr="00C53B70">
        <w:rPr>
          <w:noProof/>
        </w:rPr>
        <w:fldChar w:fldCharType="end"/>
      </w:r>
    </w:p>
    <w:p w:rsidR="00C53B70" w:rsidRDefault="00C53B70">
      <w:pPr>
        <w:pStyle w:val="TOC3"/>
        <w:rPr>
          <w:rFonts w:asciiTheme="minorHAnsi" w:eastAsiaTheme="minorEastAsia" w:hAnsiTheme="minorHAnsi" w:cstheme="minorBidi"/>
          <w:b w:val="0"/>
          <w:noProof/>
          <w:kern w:val="0"/>
          <w:szCs w:val="22"/>
        </w:rPr>
      </w:pPr>
      <w:r>
        <w:rPr>
          <w:noProof/>
        </w:rPr>
        <w:t>Division 4—Definitions</w:t>
      </w:r>
      <w:r w:rsidRPr="00C53B70">
        <w:rPr>
          <w:b w:val="0"/>
          <w:noProof/>
          <w:sz w:val="18"/>
        </w:rPr>
        <w:tab/>
      </w:r>
      <w:r w:rsidRPr="00C53B70">
        <w:rPr>
          <w:b w:val="0"/>
          <w:noProof/>
          <w:sz w:val="18"/>
        </w:rPr>
        <w:fldChar w:fldCharType="begin"/>
      </w:r>
      <w:r w:rsidRPr="00C53B70">
        <w:rPr>
          <w:b w:val="0"/>
          <w:noProof/>
          <w:sz w:val="18"/>
        </w:rPr>
        <w:instrText xml:space="preserve"> PAGEREF _Toc434331398 \h </w:instrText>
      </w:r>
      <w:r w:rsidRPr="00C53B70">
        <w:rPr>
          <w:b w:val="0"/>
          <w:noProof/>
          <w:sz w:val="18"/>
        </w:rPr>
      </w:r>
      <w:r w:rsidRPr="00C53B70">
        <w:rPr>
          <w:b w:val="0"/>
          <w:noProof/>
          <w:sz w:val="18"/>
        </w:rPr>
        <w:fldChar w:fldCharType="separate"/>
      </w:r>
      <w:r w:rsidRPr="00C53B70">
        <w:rPr>
          <w:b w:val="0"/>
          <w:noProof/>
          <w:sz w:val="18"/>
        </w:rPr>
        <w:t>5</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8</w:t>
      </w:r>
      <w:r>
        <w:rPr>
          <w:noProof/>
        </w:rPr>
        <w:tab/>
        <w:t>Definitions</w:t>
      </w:r>
      <w:r w:rsidRPr="00C53B70">
        <w:rPr>
          <w:noProof/>
        </w:rPr>
        <w:tab/>
      </w:r>
      <w:r w:rsidRPr="00C53B70">
        <w:rPr>
          <w:noProof/>
        </w:rPr>
        <w:fldChar w:fldCharType="begin"/>
      </w:r>
      <w:r w:rsidRPr="00C53B70">
        <w:rPr>
          <w:noProof/>
        </w:rPr>
        <w:instrText xml:space="preserve"> PAGEREF _Toc434331399 \h </w:instrText>
      </w:r>
      <w:r w:rsidRPr="00C53B70">
        <w:rPr>
          <w:noProof/>
        </w:rPr>
      </w:r>
      <w:r w:rsidRPr="00C53B70">
        <w:rPr>
          <w:noProof/>
        </w:rPr>
        <w:fldChar w:fldCharType="separate"/>
      </w:r>
      <w:r w:rsidRPr="00C53B70">
        <w:rPr>
          <w:noProof/>
        </w:rPr>
        <w:t>5</w:t>
      </w:r>
      <w:r w:rsidRPr="00C53B70">
        <w:rPr>
          <w:noProof/>
        </w:rPr>
        <w:fldChar w:fldCharType="end"/>
      </w:r>
    </w:p>
    <w:p w:rsidR="00C53B70" w:rsidRDefault="00C53B70">
      <w:pPr>
        <w:pStyle w:val="TOC2"/>
        <w:rPr>
          <w:rFonts w:asciiTheme="minorHAnsi" w:eastAsiaTheme="minorEastAsia" w:hAnsiTheme="minorHAnsi" w:cstheme="minorBidi"/>
          <w:b w:val="0"/>
          <w:noProof/>
          <w:kern w:val="0"/>
          <w:sz w:val="22"/>
          <w:szCs w:val="22"/>
        </w:rPr>
      </w:pPr>
      <w:r>
        <w:rPr>
          <w:noProof/>
        </w:rPr>
        <w:t>Part 2—Protection of disclosers</w:t>
      </w:r>
      <w:r w:rsidRPr="00C53B70">
        <w:rPr>
          <w:b w:val="0"/>
          <w:noProof/>
          <w:sz w:val="18"/>
        </w:rPr>
        <w:tab/>
      </w:r>
      <w:r w:rsidRPr="00C53B70">
        <w:rPr>
          <w:b w:val="0"/>
          <w:noProof/>
          <w:sz w:val="18"/>
        </w:rPr>
        <w:fldChar w:fldCharType="begin"/>
      </w:r>
      <w:r w:rsidRPr="00C53B70">
        <w:rPr>
          <w:b w:val="0"/>
          <w:noProof/>
          <w:sz w:val="18"/>
        </w:rPr>
        <w:instrText xml:space="preserve"> PAGEREF _Toc434331400 \h </w:instrText>
      </w:r>
      <w:r w:rsidRPr="00C53B70">
        <w:rPr>
          <w:b w:val="0"/>
          <w:noProof/>
          <w:sz w:val="18"/>
        </w:rPr>
      </w:r>
      <w:r w:rsidRPr="00C53B70">
        <w:rPr>
          <w:b w:val="0"/>
          <w:noProof/>
          <w:sz w:val="18"/>
        </w:rPr>
        <w:fldChar w:fldCharType="separate"/>
      </w:r>
      <w:r w:rsidRPr="00C53B70">
        <w:rPr>
          <w:b w:val="0"/>
          <w:noProof/>
          <w:sz w:val="18"/>
        </w:rPr>
        <w:t>11</w:t>
      </w:r>
      <w:r w:rsidRPr="00C53B70">
        <w:rPr>
          <w:b w:val="0"/>
          <w:noProof/>
          <w:sz w:val="18"/>
        </w:rPr>
        <w:fldChar w:fldCharType="end"/>
      </w:r>
    </w:p>
    <w:p w:rsidR="00C53B70" w:rsidRDefault="00C53B70">
      <w:pPr>
        <w:pStyle w:val="TOC3"/>
        <w:rPr>
          <w:rFonts w:asciiTheme="minorHAnsi" w:eastAsiaTheme="minorEastAsia" w:hAnsiTheme="minorHAnsi" w:cstheme="minorBidi"/>
          <w:b w:val="0"/>
          <w:noProof/>
          <w:kern w:val="0"/>
          <w:szCs w:val="22"/>
        </w:rPr>
      </w:pPr>
      <w:r>
        <w:rPr>
          <w:noProof/>
        </w:rPr>
        <w:t>Division 1—Protections</w:t>
      </w:r>
      <w:r w:rsidRPr="00C53B70">
        <w:rPr>
          <w:b w:val="0"/>
          <w:noProof/>
          <w:sz w:val="18"/>
        </w:rPr>
        <w:tab/>
      </w:r>
      <w:r w:rsidRPr="00C53B70">
        <w:rPr>
          <w:b w:val="0"/>
          <w:noProof/>
          <w:sz w:val="18"/>
        </w:rPr>
        <w:fldChar w:fldCharType="begin"/>
      </w:r>
      <w:r w:rsidRPr="00C53B70">
        <w:rPr>
          <w:b w:val="0"/>
          <w:noProof/>
          <w:sz w:val="18"/>
        </w:rPr>
        <w:instrText xml:space="preserve"> PAGEREF _Toc434331401 \h </w:instrText>
      </w:r>
      <w:r w:rsidRPr="00C53B70">
        <w:rPr>
          <w:b w:val="0"/>
          <w:noProof/>
          <w:sz w:val="18"/>
        </w:rPr>
      </w:r>
      <w:r w:rsidRPr="00C53B70">
        <w:rPr>
          <w:b w:val="0"/>
          <w:noProof/>
          <w:sz w:val="18"/>
        </w:rPr>
        <w:fldChar w:fldCharType="separate"/>
      </w:r>
      <w:r w:rsidRPr="00C53B70">
        <w:rPr>
          <w:b w:val="0"/>
          <w:noProof/>
          <w:sz w:val="18"/>
        </w:rPr>
        <w:t>11</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9</w:t>
      </w:r>
      <w:r>
        <w:rPr>
          <w:noProof/>
        </w:rPr>
        <w:tab/>
        <w:t>Simplified outline</w:t>
      </w:r>
      <w:r w:rsidRPr="00C53B70">
        <w:rPr>
          <w:noProof/>
        </w:rPr>
        <w:tab/>
      </w:r>
      <w:r w:rsidRPr="00C53B70">
        <w:rPr>
          <w:noProof/>
        </w:rPr>
        <w:fldChar w:fldCharType="begin"/>
      </w:r>
      <w:r w:rsidRPr="00C53B70">
        <w:rPr>
          <w:noProof/>
        </w:rPr>
        <w:instrText xml:space="preserve"> PAGEREF _Toc434331402 \h </w:instrText>
      </w:r>
      <w:r w:rsidRPr="00C53B70">
        <w:rPr>
          <w:noProof/>
        </w:rPr>
      </w:r>
      <w:r w:rsidRPr="00C53B70">
        <w:rPr>
          <w:noProof/>
        </w:rPr>
        <w:fldChar w:fldCharType="separate"/>
      </w:r>
      <w:r w:rsidRPr="00C53B70">
        <w:rPr>
          <w:noProof/>
        </w:rPr>
        <w:t>11</w:t>
      </w:r>
      <w:r w:rsidRPr="00C53B70">
        <w:rPr>
          <w:noProof/>
        </w:rPr>
        <w:fldChar w:fldCharType="end"/>
      </w:r>
    </w:p>
    <w:p w:rsidR="00C53B70" w:rsidRDefault="00C53B70">
      <w:pPr>
        <w:pStyle w:val="TOC4"/>
        <w:rPr>
          <w:rFonts w:asciiTheme="minorHAnsi" w:eastAsiaTheme="minorEastAsia" w:hAnsiTheme="minorHAnsi" w:cstheme="minorBidi"/>
          <w:b w:val="0"/>
          <w:noProof/>
          <w:kern w:val="0"/>
          <w:sz w:val="22"/>
          <w:szCs w:val="22"/>
        </w:rPr>
      </w:pPr>
      <w:r>
        <w:rPr>
          <w:noProof/>
        </w:rPr>
        <w:t>Subdivision A—Immunity from liability</w:t>
      </w:r>
      <w:r w:rsidRPr="00C53B70">
        <w:rPr>
          <w:b w:val="0"/>
          <w:noProof/>
          <w:sz w:val="18"/>
        </w:rPr>
        <w:tab/>
      </w:r>
      <w:r w:rsidRPr="00C53B70">
        <w:rPr>
          <w:b w:val="0"/>
          <w:noProof/>
          <w:sz w:val="18"/>
        </w:rPr>
        <w:fldChar w:fldCharType="begin"/>
      </w:r>
      <w:r w:rsidRPr="00C53B70">
        <w:rPr>
          <w:b w:val="0"/>
          <w:noProof/>
          <w:sz w:val="18"/>
        </w:rPr>
        <w:instrText xml:space="preserve"> PAGEREF _Toc434331403 \h </w:instrText>
      </w:r>
      <w:r w:rsidRPr="00C53B70">
        <w:rPr>
          <w:b w:val="0"/>
          <w:noProof/>
          <w:sz w:val="18"/>
        </w:rPr>
      </w:r>
      <w:r w:rsidRPr="00C53B70">
        <w:rPr>
          <w:b w:val="0"/>
          <w:noProof/>
          <w:sz w:val="18"/>
        </w:rPr>
        <w:fldChar w:fldCharType="separate"/>
      </w:r>
      <w:r w:rsidRPr="00C53B70">
        <w:rPr>
          <w:b w:val="0"/>
          <w:noProof/>
          <w:sz w:val="18"/>
        </w:rPr>
        <w:t>11</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10</w:t>
      </w:r>
      <w:r>
        <w:rPr>
          <w:noProof/>
        </w:rPr>
        <w:tab/>
        <w:t>Protection of disclosers</w:t>
      </w:r>
      <w:r w:rsidRPr="00C53B70">
        <w:rPr>
          <w:noProof/>
        </w:rPr>
        <w:tab/>
      </w:r>
      <w:r w:rsidRPr="00C53B70">
        <w:rPr>
          <w:noProof/>
        </w:rPr>
        <w:fldChar w:fldCharType="begin"/>
      </w:r>
      <w:r w:rsidRPr="00C53B70">
        <w:rPr>
          <w:noProof/>
        </w:rPr>
        <w:instrText xml:space="preserve"> PAGEREF _Toc434331404 \h </w:instrText>
      </w:r>
      <w:r w:rsidRPr="00C53B70">
        <w:rPr>
          <w:noProof/>
        </w:rPr>
      </w:r>
      <w:r w:rsidRPr="00C53B70">
        <w:rPr>
          <w:noProof/>
        </w:rPr>
        <w:fldChar w:fldCharType="separate"/>
      </w:r>
      <w:r w:rsidRPr="00C53B70">
        <w:rPr>
          <w:noProof/>
        </w:rPr>
        <w:t>11</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11</w:t>
      </w:r>
      <w:r>
        <w:rPr>
          <w:noProof/>
        </w:rPr>
        <w:tab/>
        <w:t>Liability for false or misleading statements etc. unaffected</w:t>
      </w:r>
      <w:r w:rsidRPr="00C53B70">
        <w:rPr>
          <w:noProof/>
        </w:rPr>
        <w:tab/>
      </w:r>
      <w:r w:rsidRPr="00C53B70">
        <w:rPr>
          <w:noProof/>
        </w:rPr>
        <w:fldChar w:fldCharType="begin"/>
      </w:r>
      <w:r w:rsidRPr="00C53B70">
        <w:rPr>
          <w:noProof/>
        </w:rPr>
        <w:instrText xml:space="preserve"> PAGEREF _Toc434331405 \h </w:instrText>
      </w:r>
      <w:r w:rsidRPr="00C53B70">
        <w:rPr>
          <w:noProof/>
        </w:rPr>
      </w:r>
      <w:r w:rsidRPr="00C53B70">
        <w:rPr>
          <w:noProof/>
        </w:rPr>
        <w:fldChar w:fldCharType="separate"/>
      </w:r>
      <w:r w:rsidRPr="00C53B70">
        <w:rPr>
          <w:noProof/>
        </w:rPr>
        <w:t>12</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11A</w:t>
      </w:r>
      <w:r>
        <w:rPr>
          <w:noProof/>
        </w:rPr>
        <w:tab/>
        <w:t>Designated publication restrictions</w:t>
      </w:r>
      <w:r w:rsidRPr="00C53B70">
        <w:rPr>
          <w:noProof/>
        </w:rPr>
        <w:tab/>
      </w:r>
      <w:r w:rsidRPr="00C53B70">
        <w:rPr>
          <w:noProof/>
        </w:rPr>
        <w:fldChar w:fldCharType="begin"/>
      </w:r>
      <w:r w:rsidRPr="00C53B70">
        <w:rPr>
          <w:noProof/>
        </w:rPr>
        <w:instrText xml:space="preserve"> PAGEREF _Toc434331406 \h </w:instrText>
      </w:r>
      <w:r w:rsidRPr="00C53B70">
        <w:rPr>
          <w:noProof/>
        </w:rPr>
      </w:r>
      <w:r w:rsidRPr="00C53B70">
        <w:rPr>
          <w:noProof/>
        </w:rPr>
        <w:fldChar w:fldCharType="separate"/>
      </w:r>
      <w:r w:rsidRPr="00C53B70">
        <w:rPr>
          <w:noProof/>
        </w:rPr>
        <w:t>12</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12</w:t>
      </w:r>
      <w:r>
        <w:rPr>
          <w:noProof/>
        </w:rPr>
        <w:tab/>
        <w:t>Discloser’s liability for own conduct not affected</w:t>
      </w:r>
      <w:r w:rsidRPr="00C53B70">
        <w:rPr>
          <w:noProof/>
        </w:rPr>
        <w:tab/>
      </w:r>
      <w:r w:rsidRPr="00C53B70">
        <w:rPr>
          <w:noProof/>
        </w:rPr>
        <w:fldChar w:fldCharType="begin"/>
      </w:r>
      <w:r w:rsidRPr="00C53B70">
        <w:rPr>
          <w:noProof/>
        </w:rPr>
        <w:instrText xml:space="preserve"> PAGEREF _Toc434331407 \h </w:instrText>
      </w:r>
      <w:r w:rsidRPr="00C53B70">
        <w:rPr>
          <w:noProof/>
        </w:rPr>
      </w:r>
      <w:r w:rsidRPr="00C53B70">
        <w:rPr>
          <w:noProof/>
        </w:rPr>
        <w:fldChar w:fldCharType="separate"/>
      </w:r>
      <w:r w:rsidRPr="00C53B70">
        <w:rPr>
          <w:noProof/>
        </w:rPr>
        <w:t>13</w:t>
      </w:r>
      <w:r w:rsidRPr="00C53B70">
        <w:rPr>
          <w:noProof/>
        </w:rPr>
        <w:fldChar w:fldCharType="end"/>
      </w:r>
    </w:p>
    <w:p w:rsidR="00C53B70" w:rsidRDefault="00C53B70">
      <w:pPr>
        <w:pStyle w:val="TOC4"/>
        <w:rPr>
          <w:rFonts w:asciiTheme="minorHAnsi" w:eastAsiaTheme="minorEastAsia" w:hAnsiTheme="minorHAnsi" w:cstheme="minorBidi"/>
          <w:b w:val="0"/>
          <w:noProof/>
          <w:kern w:val="0"/>
          <w:sz w:val="22"/>
          <w:szCs w:val="22"/>
        </w:rPr>
      </w:pPr>
      <w:r>
        <w:rPr>
          <w:noProof/>
        </w:rPr>
        <w:t>Subdivision B—Protection from reprisals</w:t>
      </w:r>
      <w:r w:rsidRPr="00C53B70">
        <w:rPr>
          <w:b w:val="0"/>
          <w:noProof/>
          <w:sz w:val="18"/>
        </w:rPr>
        <w:tab/>
      </w:r>
      <w:r w:rsidRPr="00C53B70">
        <w:rPr>
          <w:b w:val="0"/>
          <w:noProof/>
          <w:sz w:val="18"/>
        </w:rPr>
        <w:fldChar w:fldCharType="begin"/>
      </w:r>
      <w:r w:rsidRPr="00C53B70">
        <w:rPr>
          <w:b w:val="0"/>
          <w:noProof/>
          <w:sz w:val="18"/>
        </w:rPr>
        <w:instrText xml:space="preserve"> PAGEREF _Toc434331408 \h </w:instrText>
      </w:r>
      <w:r w:rsidRPr="00C53B70">
        <w:rPr>
          <w:b w:val="0"/>
          <w:noProof/>
          <w:sz w:val="18"/>
        </w:rPr>
      </w:r>
      <w:r w:rsidRPr="00C53B70">
        <w:rPr>
          <w:b w:val="0"/>
          <w:noProof/>
          <w:sz w:val="18"/>
        </w:rPr>
        <w:fldChar w:fldCharType="separate"/>
      </w:r>
      <w:r w:rsidRPr="00C53B70">
        <w:rPr>
          <w:b w:val="0"/>
          <w:noProof/>
          <w:sz w:val="18"/>
        </w:rPr>
        <w:t>13</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13</w:t>
      </w:r>
      <w:r>
        <w:rPr>
          <w:noProof/>
        </w:rPr>
        <w:tab/>
        <w:t>What constitutes taking a reprisal</w:t>
      </w:r>
      <w:r w:rsidRPr="00C53B70">
        <w:rPr>
          <w:noProof/>
        </w:rPr>
        <w:tab/>
      </w:r>
      <w:r w:rsidRPr="00C53B70">
        <w:rPr>
          <w:noProof/>
        </w:rPr>
        <w:fldChar w:fldCharType="begin"/>
      </w:r>
      <w:r w:rsidRPr="00C53B70">
        <w:rPr>
          <w:noProof/>
        </w:rPr>
        <w:instrText xml:space="preserve"> PAGEREF _Toc434331409 \h </w:instrText>
      </w:r>
      <w:r w:rsidRPr="00C53B70">
        <w:rPr>
          <w:noProof/>
        </w:rPr>
      </w:r>
      <w:r w:rsidRPr="00C53B70">
        <w:rPr>
          <w:noProof/>
        </w:rPr>
        <w:fldChar w:fldCharType="separate"/>
      </w:r>
      <w:r w:rsidRPr="00C53B70">
        <w:rPr>
          <w:noProof/>
        </w:rPr>
        <w:t>13</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14</w:t>
      </w:r>
      <w:r>
        <w:rPr>
          <w:noProof/>
        </w:rPr>
        <w:tab/>
        <w:t>Compensation</w:t>
      </w:r>
      <w:r w:rsidRPr="00C53B70">
        <w:rPr>
          <w:noProof/>
        </w:rPr>
        <w:tab/>
      </w:r>
      <w:r w:rsidRPr="00C53B70">
        <w:rPr>
          <w:noProof/>
        </w:rPr>
        <w:fldChar w:fldCharType="begin"/>
      </w:r>
      <w:r w:rsidRPr="00C53B70">
        <w:rPr>
          <w:noProof/>
        </w:rPr>
        <w:instrText xml:space="preserve"> PAGEREF _Toc434331410 \h </w:instrText>
      </w:r>
      <w:r w:rsidRPr="00C53B70">
        <w:rPr>
          <w:noProof/>
        </w:rPr>
      </w:r>
      <w:r w:rsidRPr="00C53B70">
        <w:rPr>
          <w:noProof/>
        </w:rPr>
        <w:fldChar w:fldCharType="separate"/>
      </w:r>
      <w:r w:rsidRPr="00C53B70">
        <w:rPr>
          <w:noProof/>
        </w:rPr>
        <w:t>13</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15</w:t>
      </w:r>
      <w:r>
        <w:rPr>
          <w:noProof/>
        </w:rPr>
        <w:tab/>
        <w:t>Injunctions, apologies and other orders</w:t>
      </w:r>
      <w:r w:rsidRPr="00C53B70">
        <w:rPr>
          <w:noProof/>
        </w:rPr>
        <w:tab/>
      </w:r>
      <w:r w:rsidRPr="00C53B70">
        <w:rPr>
          <w:noProof/>
        </w:rPr>
        <w:fldChar w:fldCharType="begin"/>
      </w:r>
      <w:r w:rsidRPr="00C53B70">
        <w:rPr>
          <w:noProof/>
        </w:rPr>
        <w:instrText xml:space="preserve"> PAGEREF _Toc434331411 \h </w:instrText>
      </w:r>
      <w:r w:rsidRPr="00C53B70">
        <w:rPr>
          <w:noProof/>
        </w:rPr>
      </w:r>
      <w:r w:rsidRPr="00C53B70">
        <w:rPr>
          <w:noProof/>
        </w:rPr>
        <w:fldChar w:fldCharType="separate"/>
      </w:r>
      <w:r w:rsidRPr="00C53B70">
        <w:rPr>
          <w:noProof/>
        </w:rPr>
        <w:t>14</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16</w:t>
      </w:r>
      <w:r>
        <w:rPr>
          <w:noProof/>
        </w:rPr>
        <w:tab/>
        <w:t>Reinstatement</w:t>
      </w:r>
      <w:r w:rsidRPr="00C53B70">
        <w:rPr>
          <w:noProof/>
        </w:rPr>
        <w:tab/>
      </w:r>
      <w:r w:rsidRPr="00C53B70">
        <w:rPr>
          <w:noProof/>
        </w:rPr>
        <w:fldChar w:fldCharType="begin"/>
      </w:r>
      <w:r w:rsidRPr="00C53B70">
        <w:rPr>
          <w:noProof/>
        </w:rPr>
        <w:instrText xml:space="preserve"> PAGEREF _Toc434331412 \h </w:instrText>
      </w:r>
      <w:r w:rsidRPr="00C53B70">
        <w:rPr>
          <w:noProof/>
        </w:rPr>
      </w:r>
      <w:r w:rsidRPr="00C53B70">
        <w:rPr>
          <w:noProof/>
        </w:rPr>
        <w:fldChar w:fldCharType="separate"/>
      </w:r>
      <w:r w:rsidRPr="00C53B70">
        <w:rPr>
          <w:noProof/>
        </w:rPr>
        <w:t>15</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17</w:t>
      </w:r>
      <w:r>
        <w:rPr>
          <w:noProof/>
        </w:rPr>
        <w:tab/>
        <w:t>Multiple orders</w:t>
      </w:r>
      <w:r w:rsidRPr="00C53B70">
        <w:rPr>
          <w:noProof/>
        </w:rPr>
        <w:tab/>
      </w:r>
      <w:r w:rsidRPr="00C53B70">
        <w:rPr>
          <w:noProof/>
        </w:rPr>
        <w:fldChar w:fldCharType="begin"/>
      </w:r>
      <w:r w:rsidRPr="00C53B70">
        <w:rPr>
          <w:noProof/>
        </w:rPr>
        <w:instrText xml:space="preserve"> PAGEREF _Toc434331413 \h </w:instrText>
      </w:r>
      <w:r w:rsidRPr="00C53B70">
        <w:rPr>
          <w:noProof/>
        </w:rPr>
      </w:r>
      <w:r w:rsidRPr="00C53B70">
        <w:rPr>
          <w:noProof/>
        </w:rPr>
        <w:fldChar w:fldCharType="separate"/>
      </w:r>
      <w:r w:rsidRPr="00C53B70">
        <w:rPr>
          <w:noProof/>
        </w:rPr>
        <w:t>16</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18</w:t>
      </w:r>
      <w:r>
        <w:rPr>
          <w:noProof/>
        </w:rPr>
        <w:tab/>
        <w:t>Costs only if proceedings instituted vexatiously etc.</w:t>
      </w:r>
      <w:r w:rsidRPr="00C53B70">
        <w:rPr>
          <w:noProof/>
        </w:rPr>
        <w:tab/>
      </w:r>
      <w:r w:rsidRPr="00C53B70">
        <w:rPr>
          <w:noProof/>
        </w:rPr>
        <w:fldChar w:fldCharType="begin"/>
      </w:r>
      <w:r w:rsidRPr="00C53B70">
        <w:rPr>
          <w:noProof/>
        </w:rPr>
        <w:instrText xml:space="preserve"> PAGEREF _Toc434331414 \h </w:instrText>
      </w:r>
      <w:r w:rsidRPr="00C53B70">
        <w:rPr>
          <w:noProof/>
        </w:rPr>
      </w:r>
      <w:r w:rsidRPr="00C53B70">
        <w:rPr>
          <w:noProof/>
        </w:rPr>
        <w:fldChar w:fldCharType="separate"/>
      </w:r>
      <w:r w:rsidRPr="00C53B70">
        <w:rPr>
          <w:noProof/>
        </w:rPr>
        <w:t>16</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19</w:t>
      </w:r>
      <w:r>
        <w:rPr>
          <w:noProof/>
        </w:rPr>
        <w:tab/>
        <w:t>Offences</w:t>
      </w:r>
      <w:r w:rsidRPr="00C53B70">
        <w:rPr>
          <w:noProof/>
        </w:rPr>
        <w:tab/>
      </w:r>
      <w:r w:rsidRPr="00C53B70">
        <w:rPr>
          <w:noProof/>
        </w:rPr>
        <w:fldChar w:fldCharType="begin"/>
      </w:r>
      <w:r w:rsidRPr="00C53B70">
        <w:rPr>
          <w:noProof/>
        </w:rPr>
        <w:instrText xml:space="preserve"> PAGEREF _Toc434331415 \h </w:instrText>
      </w:r>
      <w:r w:rsidRPr="00C53B70">
        <w:rPr>
          <w:noProof/>
        </w:rPr>
      </w:r>
      <w:r w:rsidRPr="00C53B70">
        <w:rPr>
          <w:noProof/>
        </w:rPr>
        <w:fldChar w:fldCharType="separate"/>
      </w:r>
      <w:r w:rsidRPr="00C53B70">
        <w:rPr>
          <w:noProof/>
        </w:rPr>
        <w:t>16</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19A</w:t>
      </w:r>
      <w:r>
        <w:rPr>
          <w:noProof/>
        </w:rPr>
        <w:tab/>
        <w:t>Interaction between civil remedies and offences</w:t>
      </w:r>
      <w:r w:rsidRPr="00C53B70">
        <w:rPr>
          <w:noProof/>
        </w:rPr>
        <w:tab/>
      </w:r>
      <w:r w:rsidRPr="00C53B70">
        <w:rPr>
          <w:noProof/>
        </w:rPr>
        <w:fldChar w:fldCharType="begin"/>
      </w:r>
      <w:r w:rsidRPr="00C53B70">
        <w:rPr>
          <w:noProof/>
        </w:rPr>
        <w:instrText xml:space="preserve"> PAGEREF _Toc434331416 \h </w:instrText>
      </w:r>
      <w:r w:rsidRPr="00C53B70">
        <w:rPr>
          <w:noProof/>
        </w:rPr>
      </w:r>
      <w:r w:rsidRPr="00C53B70">
        <w:rPr>
          <w:noProof/>
        </w:rPr>
        <w:fldChar w:fldCharType="separate"/>
      </w:r>
      <w:r w:rsidRPr="00C53B70">
        <w:rPr>
          <w:noProof/>
        </w:rPr>
        <w:t>17</w:t>
      </w:r>
      <w:r w:rsidRPr="00C53B70">
        <w:rPr>
          <w:noProof/>
        </w:rPr>
        <w:fldChar w:fldCharType="end"/>
      </w:r>
    </w:p>
    <w:p w:rsidR="00C53B70" w:rsidRDefault="00C53B70">
      <w:pPr>
        <w:pStyle w:val="TOC4"/>
        <w:rPr>
          <w:rFonts w:asciiTheme="minorHAnsi" w:eastAsiaTheme="minorEastAsia" w:hAnsiTheme="minorHAnsi" w:cstheme="minorBidi"/>
          <w:b w:val="0"/>
          <w:noProof/>
          <w:kern w:val="0"/>
          <w:sz w:val="22"/>
          <w:szCs w:val="22"/>
        </w:rPr>
      </w:pPr>
      <w:r>
        <w:rPr>
          <w:noProof/>
        </w:rPr>
        <w:t>Subdivision C—Protecting the identity of disclosers</w:t>
      </w:r>
      <w:r w:rsidRPr="00C53B70">
        <w:rPr>
          <w:b w:val="0"/>
          <w:noProof/>
          <w:sz w:val="18"/>
        </w:rPr>
        <w:tab/>
      </w:r>
      <w:r w:rsidRPr="00C53B70">
        <w:rPr>
          <w:b w:val="0"/>
          <w:noProof/>
          <w:sz w:val="18"/>
        </w:rPr>
        <w:fldChar w:fldCharType="begin"/>
      </w:r>
      <w:r w:rsidRPr="00C53B70">
        <w:rPr>
          <w:b w:val="0"/>
          <w:noProof/>
          <w:sz w:val="18"/>
        </w:rPr>
        <w:instrText xml:space="preserve"> PAGEREF _Toc434331417 \h </w:instrText>
      </w:r>
      <w:r w:rsidRPr="00C53B70">
        <w:rPr>
          <w:b w:val="0"/>
          <w:noProof/>
          <w:sz w:val="18"/>
        </w:rPr>
      </w:r>
      <w:r w:rsidRPr="00C53B70">
        <w:rPr>
          <w:b w:val="0"/>
          <w:noProof/>
          <w:sz w:val="18"/>
        </w:rPr>
        <w:fldChar w:fldCharType="separate"/>
      </w:r>
      <w:r w:rsidRPr="00C53B70">
        <w:rPr>
          <w:b w:val="0"/>
          <w:noProof/>
          <w:sz w:val="18"/>
        </w:rPr>
        <w:t>17</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20</w:t>
      </w:r>
      <w:r>
        <w:rPr>
          <w:noProof/>
        </w:rPr>
        <w:tab/>
        <w:t>Use or disclosure of identifying information</w:t>
      </w:r>
      <w:r w:rsidRPr="00C53B70">
        <w:rPr>
          <w:noProof/>
        </w:rPr>
        <w:tab/>
      </w:r>
      <w:r w:rsidRPr="00C53B70">
        <w:rPr>
          <w:noProof/>
        </w:rPr>
        <w:fldChar w:fldCharType="begin"/>
      </w:r>
      <w:r w:rsidRPr="00C53B70">
        <w:rPr>
          <w:noProof/>
        </w:rPr>
        <w:instrText xml:space="preserve"> PAGEREF _Toc434331418 \h </w:instrText>
      </w:r>
      <w:r w:rsidRPr="00C53B70">
        <w:rPr>
          <w:noProof/>
        </w:rPr>
      </w:r>
      <w:r w:rsidRPr="00C53B70">
        <w:rPr>
          <w:noProof/>
        </w:rPr>
        <w:fldChar w:fldCharType="separate"/>
      </w:r>
      <w:r w:rsidRPr="00C53B70">
        <w:rPr>
          <w:noProof/>
        </w:rPr>
        <w:t>17</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21</w:t>
      </w:r>
      <w:r>
        <w:rPr>
          <w:noProof/>
        </w:rPr>
        <w:tab/>
        <w:t>Identifying information not to be disclosed etc. to courts or tribunals</w:t>
      </w:r>
      <w:r w:rsidRPr="00C53B70">
        <w:rPr>
          <w:noProof/>
        </w:rPr>
        <w:tab/>
      </w:r>
      <w:r w:rsidRPr="00C53B70">
        <w:rPr>
          <w:noProof/>
        </w:rPr>
        <w:fldChar w:fldCharType="begin"/>
      </w:r>
      <w:r w:rsidRPr="00C53B70">
        <w:rPr>
          <w:noProof/>
        </w:rPr>
        <w:instrText xml:space="preserve"> PAGEREF _Toc434331419 \h </w:instrText>
      </w:r>
      <w:r w:rsidRPr="00C53B70">
        <w:rPr>
          <w:noProof/>
        </w:rPr>
      </w:r>
      <w:r w:rsidRPr="00C53B70">
        <w:rPr>
          <w:noProof/>
        </w:rPr>
        <w:fldChar w:fldCharType="separate"/>
      </w:r>
      <w:r w:rsidRPr="00C53B70">
        <w:rPr>
          <w:noProof/>
        </w:rPr>
        <w:t>19</w:t>
      </w:r>
      <w:r w:rsidRPr="00C53B70">
        <w:rPr>
          <w:noProof/>
        </w:rPr>
        <w:fldChar w:fldCharType="end"/>
      </w:r>
    </w:p>
    <w:p w:rsidR="00C53B70" w:rsidRDefault="00C53B70">
      <w:pPr>
        <w:pStyle w:val="TOC4"/>
        <w:rPr>
          <w:rFonts w:asciiTheme="minorHAnsi" w:eastAsiaTheme="minorEastAsia" w:hAnsiTheme="minorHAnsi" w:cstheme="minorBidi"/>
          <w:b w:val="0"/>
          <w:noProof/>
          <w:kern w:val="0"/>
          <w:sz w:val="22"/>
          <w:szCs w:val="22"/>
        </w:rPr>
      </w:pPr>
      <w:r>
        <w:rPr>
          <w:noProof/>
        </w:rPr>
        <w:t>Subdivision D—Interaction with the Fair Work Act 2009</w:t>
      </w:r>
      <w:r w:rsidRPr="00C53B70">
        <w:rPr>
          <w:b w:val="0"/>
          <w:noProof/>
          <w:sz w:val="18"/>
        </w:rPr>
        <w:tab/>
      </w:r>
      <w:r w:rsidRPr="00C53B70">
        <w:rPr>
          <w:b w:val="0"/>
          <w:noProof/>
          <w:sz w:val="18"/>
        </w:rPr>
        <w:fldChar w:fldCharType="begin"/>
      </w:r>
      <w:r w:rsidRPr="00C53B70">
        <w:rPr>
          <w:b w:val="0"/>
          <w:noProof/>
          <w:sz w:val="18"/>
        </w:rPr>
        <w:instrText xml:space="preserve"> PAGEREF _Toc434331420 \h </w:instrText>
      </w:r>
      <w:r w:rsidRPr="00C53B70">
        <w:rPr>
          <w:b w:val="0"/>
          <w:noProof/>
          <w:sz w:val="18"/>
        </w:rPr>
      </w:r>
      <w:r w:rsidRPr="00C53B70">
        <w:rPr>
          <w:b w:val="0"/>
          <w:noProof/>
          <w:sz w:val="18"/>
        </w:rPr>
        <w:fldChar w:fldCharType="separate"/>
      </w:r>
      <w:r w:rsidRPr="00C53B70">
        <w:rPr>
          <w:b w:val="0"/>
          <w:noProof/>
          <w:sz w:val="18"/>
        </w:rPr>
        <w:t>19</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22</w:t>
      </w:r>
      <w:r>
        <w:rPr>
          <w:noProof/>
        </w:rPr>
        <w:tab/>
        <w:t>Interaction with protections under Part 3</w:t>
      </w:r>
      <w:r>
        <w:rPr>
          <w:noProof/>
        </w:rPr>
        <w:noBreakHyphen/>
        <w:t xml:space="preserve">1 of the </w:t>
      </w:r>
      <w:r w:rsidRPr="00091AF1">
        <w:rPr>
          <w:i/>
          <w:noProof/>
        </w:rPr>
        <w:t>Fair Work Act 2009</w:t>
      </w:r>
      <w:r w:rsidRPr="00C53B70">
        <w:rPr>
          <w:noProof/>
        </w:rPr>
        <w:tab/>
      </w:r>
      <w:r w:rsidRPr="00C53B70">
        <w:rPr>
          <w:noProof/>
        </w:rPr>
        <w:fldChar w:fldCharType="begin"/>
      </w:r>
      <w:r w:rsidRPr="00C53B70">
        <w:rPr>
          <w:noProof/>
        </w:rPr>
        <w:instrText xml:space="preserve"> PAGEREF _Toc434331421 \h </w:instrText>
      </w:r>
      <w:r w:rsidRPr="00C53B70">
        <w:rPr>
          <w:noProof/>
        </w:rPr>
      </w:r>
      <w:r w:rsidRPr="00C53B70">
        <w:rPr>
          <w:noProof/>
        </w:rPr>
        <w:fldChar w:fldCharType="separate"/>
      </w:r>
      <w:r w:rsidRPr="00C53B70">
        <w:rPr>
          <w:noProof/>
        </w:rPr>
        <w:t>19</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22A</w:t>
      </w:r>
      <w:r>
        <w:rPr>
          <w:noProof/>
        </w:rPr>
        <w:tab/>
        <w:t xml:space="preserve">Interaction with remedies under the </w:t>
      </w:r>
      <w:r w:rsidRPr="00091AF1">
        <w:rPr>
          <w:i/>
          <w:noProof/>
        </w:rPr>
        <w:t>Fair Work Act 2009</w:t>
      </w:r>
      <w:r w:rsidRPr="00C53B70">
        <w:rPr>
          <w:noProof/>
        </w:rPr>
        <w:tab/>
      </w:r>
      <w:r w:rsidRPr="00C53B70">
        <w:rPr>
          <w:noProof/>
        </w:rPr>
        <w:fldChar w:fldCharType="begin"/>
      </w:r>
      <w:r w:rsidRPr="00C53B70">
        <w:rPr>
          <w:noProof/>
        </w:rPr>
        <w:instrText xml:space="preserve"> PAGEREF _Toc434331422 \h </w:instrText>
      </w:r>
      <w:r w:rsidRPr="00C53B70">
        <w:rPr>
          <w:noProof/>
        </w:rPr>
      </w:r>
      <w:r w:rsidRPr="00C53B70">
        <w:rPr>
          <w:noProof/>
        </w:rPr>
        <w:fldChar w:fldCharType="separate"/>
      </w:r>
      <w:r w:rsidRPr="00C53B70">
        <w:rPr>
          <w:noProof/>
        </w:rPr>
        <w:t>19</w:t>
      </w:r>
      <w:r w:rsidRPr="00C53B70">
        <w:rPr>
          <w:noProof/>
        </w:rPr>
        <w:fldChar w:fldCharType="end"/>
      </w:r>
    </w:p>
    <w:p w:rsidR="00C53B70" w:rsidRDefault="00C53B70">
      <w:pPr>
        <w:pStyle w:val="TOC4"/>
        <w:rPr>
          <w:rFonts w:asciiTheme="minorHAnsi" w:eastAsiaTheme="minorEastAsia" w:hAnsiTheme="minorHAnsi" w:cstheme="minorBidi"/>
          <w:b w:val="0"/>
          <w:noProof/>
          <w:kern w:val="0"/>
          <w:sz w:val="22"/>
          <w:szCs w:val="22"/>
        </w:rPr>
      </w:pPr>
      <w:r>
        <w:rPr>
          <w:noProof/>
        </w:rPr>
        <w:t>Subdivision E—Miscellaneous</w:t>
      </w:r>
      <w:r w:rsidRPr="00C53B70">
        <w:rPr>
          <w:b w:val="0"/>
          <w:noProof/>
          <w:sz w:val="18"/>
        </w:rPr>
        <w:tab/>
      </w:r>
      <w:r w:rsidRPr="00C53B70">
        <w:rPr>
          <w:b w:val="0"/>
          <w:noProof/>
          <w:sz w:val="18"/>
        </w:rPr>
        <w:fldChar w:fldCharType="begin"/>
      </w:r>
      <w:r w:rsidRPr="00C53B70">
        <w:rPr>
          <w:b w:val="0"/>
          <w:noProof/>
          <w:sz w:val="18"/>
        </w:rPr>
        <w:instrText xml:space="preserve"> PAGEREF _Toc434331423 \h </w:instrText>
      </w:r>
      <w:r w:rsidRPr="00C53B70">
        <w:rPr>
          <w:b w:val="0"/>
          <w:noProof/>
          <w:sz w:val="18"/>
        </w:rPr>
      </w:r>
      <w:r w:rsidRPr="00C53B70">
        <w:rPr>
          <w:b w:val="0"/>
          <w:noProof/>
          <w:sz w:val="18"/>
        </w:rPr>
        <w:fldChar w:fldCharType="separate"/>
      </w:r>
      <w:r w:rsidRPr="00C53B70">
        <w:rPr>
          <w:b w:val="0"/>
          <w:noProof/>
          <w:sz w:val="18"/>
        </w:rPr>
        <w:t>20</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23</w:t>
      </w:r>
      <w:r>
        <w:rPr>
          <w:noProof/>
        </w:rPr>
        <w:tab/>
        <w:t>Claims for protection</w:t>
      </w:r>
      <w:r w:rsidRPr="00C53B70">
        <w:rPr>
          <w:noProof/>
        </w:rPr>
        <w:tab/>
      </w:r>
      <w:r w:rsidRPr="00C53B70">
        <w:rPr>
          <w:noProof/>
        </w:rPr>
        <w:fldChar w:fldCharType="begin"/>
      </w:r>
      <w:r w:rsidRPr="00C53B70">
        <w:rPr>
          <w:noProof/>
        </w:rPr>
        <w:instrText xml:space="preserve"> PAGEREF _Toc434331424 \h </w:instrText>
      </w:r>
      <w:r w:rsidRPr="00C53B70">
        <w:rPr>
          <w:noProof/>
        </w:rPr>
      </w:r>
      <w:r w:rsidRPr="00C53B70">
        <w:rPr>
          <w:noProof/>
        </w:rPr>
        <w:fldChar w:fldCharType="separate"/>
      </w:r>
      <w:r w:rsidRPr="00C53B70">
        <w:rPr>
          <w:noProof/>
        </w:rPr>
        <w:t>20</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24</w:t>
      </w:r>
      <w:r>
        <w:rPr>
          <w:noProof/>
        </w:rPr>
        <w:tab/>
        <w:t>Protections have effect despite other Commonwealth laws</w:t>
      </w:r>
      <w:r w:rsidRPr="00C53B70">
        <w:rPr>
          <w:noProof/>
        </w:rPr>
        <w:tab/>
      </w:r>
      <w:r w:rsidRPr="00C53B70">
        <w:rPr>
          <w:noProof/>
        </w:rPr>
        <w:fldChar w:fldCharType="begin"/>
      </w:r>
      <w:r w:rsidRPr="00C53B70">
        <w:rPr>
          <w:noProof/>
        </w:rPr>
        <w:instrText xml:space="preserve"> PAGEREF _Toc434331425 \h </w:instrText>
      </w:r>
      <w:r w:rsidRPr="00C53B70">
        <w:rPr>
          <w:noProof/>
        </w:rPr>
      </w:r>
      <w:r w:rsidRPr="00C53B70">
        <w:rPr>
          <w:noProof/>
        </w:rPr>
        <w:fldChar w:fldCharType="separate"/>
      </w:r>
      <w:r w:rsidRPr="00C53B70">
        <w:rPr>
          <w:noProof/>
        </w:rPr>
        <w:t>21</w:t>
      </w:r>
      <w:r w:rsidRPr="00C53B70">
        <w:rPr>
          <w:noProof/>
        </w:rPr>
        <w:fldChar w:fldCharType="end"/>
      </w:r>
    </w:p>
    <w:p w:rsidR="00C53B70" w:rsidRDefault="00C53B70">
      <w:pPr>
        <w:pStyle w:val="TOC3"/>
        <w:rPr>
          <w:rFonts w:asciiTheme="minorHAnsi" w:eastAsiaTheme="minorEastAsia" w:hAnsiTheme="minorHAnsi" w:cstheme="minorBidi"/>
          <w:b w:val="0"/>
          <w:noProof/>
          <w:kern w:val="0"/>
          <w:szCs w:val="22"/>
        </w:rPr>
      </w:pPr>
      <w:r>
        <w:rPr>
          <w:noProof/>
        </w:rPr>
        <w:t>Division 2—Public interest disclosures</w:t>
      </w:r>
      <w:r w:rsidRPr="00C53B70">
        <w:rPr>
          <w:b w:val="0"/>
          <w:noProof/>
          <w:sz w:val="18"/>
        </w:rPr>
        <w:tab/>
      </w:r>
      <w:r w:rsidRPr="00C53B70">
        <w:rPr>
          <w:b w:val="0"/>
          <w:noProof/>
          <w:sz w:val="18"/>
        </w:rPr>
        <w:fldChar w:fldCharType="begin"/>
      </w:r>
      <w:r w:rsidRPr="00C53B70">
        <w:rPr>
          <w:b w:val="0"/>
          <w:noProof/>
          <w:sz w:val="18"/>
        </w:rPr>
        <w:instrText xml:space="preserve"> PAGEREF _Toc434331426 \h </w:instrText>
      </w:r>
      <w:r w:rsidRPr="00C53B70">
        <w:rPr>
          <w:b w:val="0"/>
          <w:noProof/>
          <w:sz w:val="18"/>
        </w:rPr>
      </w:r>
      <w:r w:rsidRPr="00C53B70">
        <w:rPr>
          <w:b w:val="0"/>
          <w:noProof/>
          <w:sz w:val="18"/>
        </w:rPr>
        <w:fldChar w:fldCharType="separate"/>
      </w:r>
      <w:r w:rsidRPr="00C53B70">
        <w:rPr>
          <w:b w:val="0"/>
          <w:noProof/>
          <w:sz w:val="18"/>
        </w:rPr>
        <w:t>22</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25</w:t>
      </w:r>
      <w:r>
        <w:rPr>
          <w:noProof/>
        </w:rPr>
        <w:tab/>
        <w:t>Simplified outline</w:t>
      </w:r>
      <w:r w:rsidRPr="00C53B70">
        <w:rPr>
          <w:noProof/>
        </w:rPr>
        <w:tab/>
      </w:r>
      <w:r w:rsidRPr="00C53B70">
        <w:rPr>
          <w:noProof/>
        </w:rPr>
        <w:fldChar w:fldCharType="begin"/>
      </w:r>
      <w:r w:rsidRPr="00C53B70">
        <w:rPr>
          <w:noProof/>
        </w:rPr>
        <w:instrText xml:space="preserve"> PAGEREF _Toc434331427 \h </w:instrText>
      </w:r>
      <w:r w:rsidRPr="00C53B70">
        <w:rPr>
          <w:noProof/>
        </w:rPr>
      </w:r>
      <w:r w:rsidRPr="00C53B70">
        <w:rPr>
          <w:noProof/>
        </w:rPr>
        <w:fldChar w:fldCharType="separate"/>
      </w:r>
      <w:r w:rsidRPr="00C53B70">
        <w:rPr>
          <w:noProof/>
        </w:rPr>
        <w:t>22</w:t>
      </w:r>
      <w:r w:rsidRPr="00C53B70">
        <w:rPr>
          <w:noProof/>
        </w:rPr>
        <w:fldChar w:fldCharType="end"/>
      </w:r>
    </w:p>
    <w:p w:rsidR="00C53B70" w:rsidRDefault="00C53B70">
      <w:pPr>
        <w:pStyle w:val="TOC4"/>
        <w:rPr>
          <w:rFonts w:asciiTheme="minorHAnsi" w:eastAsiaTheme="minorEastAsia" w:hAnsiTheme="minorHAnsi" w:cstheme="minorBidi"/>
          <w:b w:val="0"/>
          <w:noProof/>
          <w:kern w:val="0"/>
          <w:sz w:val="22"/>
          <w:szCs w:val="22"/>
        </w:rPr>
      </w:pPr>
      <w:r>
        <w:rPr>
          <w:noProof/>
        </w:rPr>
        <w:t>Subdivision A—Public interest disclosures</w:t>
      </w:r>
      <w:r w:rsidRPr="00C53B70">
        <w:rPr>
          <w:b w:val="0"/>
          <w:noProof/>
          <w:sz w:val="18"/>
        </w:rPr>
        <w:tab/>
      </w:r>
      <w:r w:rsidRPr="00C53B70">
        <w:rPr>
          <w:b w:val="0"/>
          <w:noProof/>
          <w:sz w:val="18"/>
        </w:rPr>
        <w:fldChar w:fldCharType="begin"/>
      </w:r>
      <w:r w:rsidRPr="00C53B70">
        <w:rPr>
          <w:b w:val="0"/>
          <w:noProof/>
          <w:sz w:val="18"/>
        </w:rPr>
        <w:instrText xml:space="preserve"> PAGEREF _Toc434331428 \h </w:instrText>
      </w:r>
      <w:r w:rsidRPr="00C53B70">
        <w:rPr>
          <w:b w:val="0"/>
          <w:noProof/>
          <w:sz w:val="18"/>
        </w:rPr>
      </w:r>
      <w:r w:rsidRPr="00C53B70">
        <w:rPr>
          <w:b w:val="0"/>
          <w:noProof/>
          <w:sz w:val="18"/>
        </w:rPr>
        <w:fldChar w:fldCharType="separate"/>
      </w:r>
      <w:r w:rsidRPr="00C53B70">
        <w:rPr>
          <w:b w:val="0"/>
          <w:noProof/>
          <w:sz w:val="18"/>
        </w:rPr>
        <w:t>23</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26</w:t>
      </w:r>
      <w:r>
        <w:rPr>
          <w:noProof/>
        </w:rPr>
        <w:tab/>
        <w:t xml:space="preserve">Meaning of </w:t>
      </w:r>
      <w:r w:rsidRPr="00091AF1">
        <w:rPr>
          <w:i/>
          <w:noProof/>
        </w:rPr>
        <w:t>public interest disclosure</w:t>
      </w:r>
      <w:r w:rsidRPr="00C53B70">
        <w:rPr>
          <w:noProof/>
        </w:rPr>
        <w:tab/>
      </w:r>
      <w:r w:rsidRPr="00C53B70">
        <w:rPr>
          <w:noProof/>
        </w:rPr>
        <w:fldChar w:fldCharType="begin"/>
      </w:r>
      <w:r w:rsidRPr="00C53B70">
        <w:rPr>
          <w:noProof/>
        </w:rPr>
        <w:instrText xml:space="preserve"> PAGEREF _Toc434331429 \h </w:instrText>
      </w:r>
      <w:r w:rsidRPr="00C53B70">
        <w:rPr>
          <w:noProof/>
        </w:rPr>
      </w:r>
      <w:r w:rsidRPr="00C53B70">
        <w:rPr>
          <w:noProof/>
        </w:rPr>
        <w:fldChar w:fldCharType="separate"/>
      </w:r>
      <w:r w:rsidRPr="00C53B70">
        <w:rPr>
          <w:noProof/>
        </w:rPr>
        <w:t>23</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27</w:t>
      </w:r>
      <w:r>
        <w:rPr>
          <w:noProof/>
        </w:rPr>
        <w:tab/>
        <w:t>Associated allegations</w:t>
      </w:r>
      <w:r w:rsidRPr="00C53B70">
        <w:rPr>
          <w:noProof/>
        </w:rPr>
        <w:tab/>
      </w:r>
      <w:r w:rsidRPr="00C53B70">
        <w:rPr>
          <w:noProof/>
        </w:rPr>
        <w:fldChar w:fldCharType="begin"/>
      </w:r>
      <w:r w:rsidRPr="00C53B70">
        <w:rPr>
          <w:noProof/>
        </w:rPr>
        <w:instrText xml:space="preserve"> PAGEREF _Toc434331430 \h </w:instrText>
      </w:r>
      <w:r w:rsidRPr="00C53B70">
        <w:rPr>
          <w:noProof/>
        </w:rPr>
      </w:r>
      <w:r w:rsidRPr="00C53B70">
        <w:rPr>
          <w:noProof/>
        </w:rPr>
        <w:fldChar w:fldCharType="separate"/>
      </w:r>
      <w:r w:rsidRPr="00C53B70">
        <w:rPr>
          <w:noProof/>
        </w:rPr>
        <w:t>28</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28</w:t>
      </w:r>
      <w:r>
        <w:rPr>
          <w:noProof/>
        </w:rPr>
        <w:tab/>
        <w:t>How a public interest disclosure may be made</w:t>
      </w:r>
      <w:r w:rsidRPr="00C53B70">
        <w:rPr>
          <w:noProof/>
        </w:rPr>
        <w:tab/>
      </w:r>
      <w:r w:rsidRPr="00C53B70">
        <w:rPr>
          <w:noProof/>
        </w:rPr>
        <w:fldChar w:fldCharType="begin"/>
      </w:r>
      <w:r w:rsidRPr="00C53B70">
        <w:rPr>
          <w:noProof/>
        </w:rPr>
        <w:instrText xml:space="preserve"> PAGEREF _Toc434331431 \h </w:instrText>
      </w:r>
      <w:r w:rsidRPr="00C53B70">
        <w:rPr>
          <w:noProof/>
        </w:rPr>
      </w:r>
      <w:r w:rsidRPr="00C53B70">
        <w:rPr>
          <w:noProof/>
        </w:rPr>
        <w:fldChar w:fldCharType="separate"/>
      </w:r>
      <w:r w:rsidRPr="00C53B70">
        <w:rPr>
          <w:noProof/>
        </w:rPr>
        <w:t>28</w:t>
      </w:r>
      <w:r w:rsidRPr="00C53B70">
        <w:rPr>
          <w:noProof/>
        </w:rPr>
        <w:fldChar w:fldCharType="end"/>
      </w:r>
    </w:p>
    <w:p w:rsidR="00C53B70" w:rsidRDefault="00C53B70">
      <w:pPr>
        <w:pStyle w:val="TOC4"/>
        <w:rPr>
          <w:rFonts w:asciiTheme="minorHAnsi" w:eastAsiaTheme="minorEastAsia" w:hAnsiTheme="minorHAnsi" w:cstheme="minorBidi"/>
          <w:b w:val="0"/>
          <w:noProof/>
          <w:kern w:val="0"/>
          <w:sz w:val="22"/>
          <w:szCs w:val="22"/>
        </w:rPr>
      </w:pPr>
      <w:r>
        <w:rPr>
          <w:noProof/>
        </w:rPr>
        <w:t>Subdivision B—Disclosable conduct</w:t>
      </w:r>
      <w:r w:rsidRPr="00C53B70">
        <w:rPr>
          <w:b w:val="0"/>
          <w:noProof/>
          <w:sz w:val="18"/>
        </w:rPr>
        <w:tab/>
      </w:r>
      <w:r w:rsidRPr="00C53B70">
        <w:rPr>
          <w:b w:val="0"/>
          <w:noProof/>
          <w:sz w:val="18"/>
        </w:rPr>
        <w:fldChar w:fldCharType="begin"/>
      </w:r>
      <w:r w:rsidRPr="00C53B70">
        <w:rPr>
          <w:b w:val="0"/>
          <w:noProof/>
          <w:sz w:val="18"/>
        </w:rPr>
        <w:instrText xml:space="preserve"> PAGEREF _Toc434331432 \h </w:instrText>
      </w:r>
      <w:r w:rsidRPr="00C53B70">
        <w:rPr>
          <w:b w:val="0"/>
          <w:noProof/>
          <w:sz w:val="18"/>
        </w:rPr>
      </w:r>
      <w:r w:rsidRPr="00C53B70">
        <w:rPr>
          <w:b w:val="0"/>
          <w:noProof/>
          <w:sz w:val="18"/>
        </w:rPr>
        <w:fldChar w:fldCharType="separate"/>
      </w:r>
      <w:r w:rsidRPr="00C53B70">
        <w:rPr>
          <w:b w:val="0"/>
          <w:noProof/>
          <w:sz w:val="18"/>
        </w:rPr>
        <w:t>28</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29</w:t>
      </w:r>
      <w:r>
        <w:rPr>
          <w:noProof/>
        </w:rPr>
        <w:tab/>
        <w:t xml:space="preserve">Meaning of </w:t>
      </w:r>
      <w:r w:rsidRPr="00091AF1">
        <w:rPr>
          <w:i/>
          <w:noProof/>
        </w:rPr>
        <w:t>disclosable conduct</w:t>
      </w:r>
      <w:r w:rsidRPr="00C53B70">
        <w:rPr>
          <w:noProof/>
        </w:rPr>
        <w:tab/>
      </w:r>
      <w:r w:rsidRPr="00C53B70">
        <w:rPr>
          <w:noProof/>
        </w:rPr>
        <w:fldChar w:fldCharType="begin"/>
      </w:r>
      <w:r w:rsidRPr="00C53B70">
        <w:rPr>
          <w:noProof/>
        </w:rPr>
        <w:instrText xml:space="preserve"> PAGEREF _Toc434331433 \h </w:instrText>
      </w:r>
      <w:r w:rsidRPr="00C53B70">
        <w:rPr>
          <w:noProof/>
        </w:rPr>
      </w:r>
      <w:r w:rsidRPr="00C53B70">
        <w:rPr>
          <w:noProof/>
        </w:rPr>
        <w:fldChar w:fldCharType="separate"/>
      </w:r>
      <w:r w:rsidRPr="00C53B70">
        <w:rPr>
          <w:noProof/>
        </w:rPr>
        <w:t>28</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30</w:t>
      </w:r>
      <w:r>
        <w:rPr>
          <w:noProof/>
        </w:rPr>
        <w:tab/>
        <w:t>Officers or employees of a contracted service provider</w:t>
      </w:r>
      <w:r w:rsidRPr="00C53B70">
        <w:rPr>
          <w:noProof/>
        </w:rPr>
        <w:tab/>
      </w:r>
      <w:r w:rsidRPr="00C53B70">
        <w:rPr>
          <w:noProof/>
        </w:rPr>
        <w:fldChar w:fldCharType="begin"/>
      </w:r>
      <w:r w:rsidRPr="00C53B70">
        <w:rPr>
          <w:noProof/>
        </w:rPr>
        <w:instrText xml:space="preserve"> PAGEREF _Toc434331434 \h </w:instrText>
      </w:r>
      <w:r w:rsidRPr="00C53B70">
        <w:rPr>
          <w:noProof/>
        </w:rPr>
      </w:r>
      <w:r w:rsidRPr="00C53B70">
        <w:rPr>
          <w:noProof/>
        </w:rPr>
        <w:fldChar w:fldCharType="separate"/>
      </w:r>
      <w:r w:rsidRPr="00C53B70">
        <w:rPr>
          <w:noProof/>
        </w:rPr>
        <w:t>31</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31</w:t>
      </w:r>
      <w:r>
        <w:rPr>
          <w:noProof/>
        </w:rPr>
        <w:tab/>
        <w:t>Disagreements with government policies etc.</w:t>
      </w:r>
      <w:r w:rsidRPr="00C53B70">
        <w:rPr>
          <w:noProof/>
        </w:rPr>
        <w:tab/>
      </w:r>
      <w:r w:rsidRPr="00C53B70">
        <w:rPr>
          <w:noProof/>
        </w:rPr>
        <w:fldChar w:fldCharType="begin"/>
      </w:r>
      <w:r w:rsidRPr="00C53B70">
        <w:rPr>
          <w:noProof/>
        </w:rPr>
        <w:instrText xml:space="preserve"> PAGEREF _Toc434331435 \h </w:instrText>
      </w:r>
      <w:r w:rsidRPr="00C53B70">
        <w:rPr>
          <w:noProof/>
        </w:rPr>
      </w:r>
      <w:r w:rsidRPr="00C53B70">
        <w:rPr>
          <w:noProof/>
        </w:rPr>
        <w:fldChar w:fldCharType="separate"/>
      </w:r>
      <w:r w:rsidRPr="00C53B70">
        <w:rPr>
          <w:noProof/>
        </w:rPr>
        <w:t>32</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32</w:t>
      </w:r>
      <w:r>
        <w:rPr>
          <w:noProof/>
        </w:rPr>
        <w:tab/>
        <w:t>Conduct connected with courts or Commonwealth tribunals</w:t>
      </w:r>
      <w:r w:rsidRPr="00C53B70">
        <w:rPr>
          <w:noProof/>
        </w:rPr>
        <w:tab/>
      </w:r>
      <w:r w:rsidRPr="00C53B70">
        <w:rPr>
          <w:noProof/>
        </w:rPr>
        <w:fldChar w:fldCharType="begin"/>
      </w:r>
      <w:r w:rsidRPr="00C53B70">
        <w:rPr>
          <w:noProof/>
        </w:rPr>
        <w:instrText xml:space="preserve"> PAGEREF _Toc434331436 \h </w:instrText>
      </w:r>
      <w:r w:rsidRPr="00C53B70">
        <w:rPr>
          <w:noProof/>
        </w:rPr>
      </w:r>
      <w:r w:rsidRPr="00C53B70">
        <w:rPr>
          <w:noProof/>
        </w:rPr>
        <w:fldChar w:fldCharType="separate"/>
      </w:r>
      <w:r w:rsidRPr="00C53B70">
        <w:rPr>
          <w:noProof/>
        </w:rPr>
        <w:t>32</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33</w:t>
      </w:r>
      <w:r>
        <w:rPr>
          <w:noProof/>
        </w:rPr>
        <w:tab/>
        <w:t>Conduct connected with intelligence agencies</w:t>
      </w:r>
      <w:r w:rsidRPr="00C53B70">
        <w:rPr>
          <w:noProof/>
        </w:rPr>
        <w:tab/>
      </w:r>
      <w:r w:rsidRPr="00C53B70">
        <w:rPr>
          <w:noProof/>
        </w:rPr>
        <w:fldChar w:fldCharType="begin"/>
      </w:r>
      <w:r w:rsidRPr="00C53B70">
        <w:rPr>
          <w:noProof/>
        </w:rPr>
        <w:instrText xml:space="preserve"> PAGEREF _Toc434331437 \h </w:instrText>
      </w:r>
      <w:r w:rsidRPr="00C53B70">
        <w:rPr>
          <w:noProof/>
        </w:rPr>
      </w:r>
      <w:r w:rsidRPr="00C53B70">
        <w:rPr>
          <w:noProof/>
        </w:rPr>
        <w:fldChar w:fldCharType="separate"/>
      </w:r>
      <w:r w:rsidRPr="00C53B70">
        <w:rPr>
          <w:noProof/>
        </w:rPr>
        <w:t>33</w:t>
      </w:r>
      <w:r w:rsidRPr="00C53B70">
        <w:rPr>
          <w:noProof/>
        </w:rPr>
        <w:fldChar w:fldCharType="end"/>
      </w:r>
    </w:p>
    <w:p w:rsidR="00C53B70" w:rsidRDefault="00C53B70">
      <w:pPr>
        <w:pStyle w:val="TOC4"/>
        <w:rPr>
          <w:rFonts w:asciiTheme="minorHAnsi" w:eastAsiaTheme="minorEastAsia" w:hAnsiTheme="minorHAnsi" w:cstheme="minorBidi"/>
          <w:b w:val="0"/>
          <w:noProof/>
          <w:kern w:val="0"/>
          <w:sz w:val="22"/>
          <w:szCs w:val="22"/>
        </w:rPr>
      </w:pPr>
      <w:r>
        <w:rPr>
          <w:noProof/>
        </w:rPr>
        <w:t>Subdivision C—Internal disclosures: authorised internal recipients</w:t>
      </w:r>
      <w:r w:rsidRPr="00C53B70">
        <w:rPr>
          <w:b w:val="0"/>
          <w:noProof/>
          <w:sz w:val="18"/>
        </w:rPr>
        <w:tab/>
      </w:r>
      <w:r w:rsidRPr="00C53B70">
        <w:rPr>
          <w:b w:val="0"/>
          <w:noProof/>
          <w:sz w:val="18"/>
        </w:rPr>
        <w:fldChar w:fldCharType="begin"/>
      </w:r>
      <w:r w:rsidRPr="00C53B70">
        <w:rPr>
          <w:b w:val="0"/>
          <w:noProof/>
          <w:sz w:val="18"/>
        </w:rPr>
        <w:instrText xml:space="preserve"> PAGEREF _Toc434331438 \h </w:instrText>
      </w:r>
      <w:r w:rsidRPr="00C53B70">
        <w:rPr>
          <w:b w:val="0"/>
          <w:noProof/>
          <w:sz w:val="18"/>
        </w:rPr>
      </w:r>
      <w:r w:rsidRPr="00C53B70">
        <w:rPr>
          <w:b w:val="0"/>
          <w:noProof/>
          <w:sz w:val="18"/>
        </w:rPr>
        <w:fldChar w:fldCharType="separate"/>
      </w:r>
      <w:r w:rsidRPr="00C53B70">
        <w:rPr>
          <w:b w:val="0"/>
          <w:noProof/>
          <w:sz w:val="18"/>
        </w:rPr>
        <w:t>34</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34</w:t>
      </w:r>
      <w:r>
        <w:rPr>
          <w:noProof/>
        </w:rPr>
        <w:tab/>
        <w:t xml:space="preserve">Meaning of </w:t>
      </w:r>
      <w:r w:rsidRPr="00091AF1">
        <w:rPr>
          <w:i/>
          <w:noProof/>
        </w:rPr>
        <w:t>authorised internal recipient</w:t>
      </w:r>
      <w:r w:rsidRPr="00C53B70">
        <w:rPr>
          <w:noProof/>
        </w:rPr>
        <w:tab/>
      </w:r>
      <w:r w:rsidRPr="00C53B70">
        <w:rPr>
          <w:noProof/>
        </w:rPr>
        <w:fldChar w:fldCharType="begin"/>
      </w:r>
      <w:r w:rsidRPr="00C53B70">
        <w:rPr>
          <w:noProof/>
        </w:rPr>
        <w:instrText xml:space="preserve"> PAGEREF _Toc434331439 \h </w:instrText>
      </w:r>
      <w:r w:rsidRPr="00C53B70">
        <w:rPr>
          <w:noProof/>
        </w:rPr>
      </w:r>
      <w:r w:rsidRPr="00C53B70">
        <w:rPr>
          <w:noProof/>
        </w:rPr>
        <w:fldChar w:fldCharType="separate"/>
      </w:r>
      <w:r w:rsidRPr="00C53B70">
        <w:rPr>
          <w:noProof/>
        </w:rPr>
        <w:t>34</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35</w:t>
      </w:r>
      <w:r>
        <w:rPr>
          <w:noProof/>
        </w:rPr>
        <w:tab/>
        <w:t>When conduct relates to an agency</w:t>
      </w:r>
      <w:r w:rsidRPr="00C53B70">
        <w:rPr>
          <w:noProof/>
        </w:rPr>
        <w:tab/>
      </w:r>
      <w:r w:rsidRPr="00C53B70">
        <w:rPr>
          <w:noProof/>
        </w:rPr>
        <w:fldChar w:fldCharType="begin"/>
      </w:r>
      <w:r w:rsidRPr="00C53B70">
        <w:rPr>
          <w:noProof/>
        </w:rPr>
        <w:instrText xml:space="preserve"> PAGEREF _Toc434331440 \h </w:instrText>
      </w:r>
      <w:r w:rsidRPr="00C53B70">
        <w:rPr>
          <w:noProof/>
        </w:rPr>
      </w:r>
      <w:r w:rsidRPr="00C53B70">
        <w:rPr>
          <w:noProof/>
        </w:rPr>
        <w:fldChar w:fldCharType="separate"/>
      </w:r>
      <w:r w:rsidRPr="00C53B70">
        <w:rPr>
          <w:noProof/>
        </w:rPr>
        <w:t>35</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36</w:t>
      </w:r>
      <w:r>
        <w:rPr>
          <w:noProof/>
        </w:rPr>
        <w:tab/>
        <w:t xml:space="preserve">Meaning of </w:t>
      </w:r>
      <w:r w:rsidRPr="00091AF1">
        <w:rPr>
          <w:i/>
          <w:noProof/>
        </w:rPr>
        <w:t>authorised officer</w:t>
      </w:r>
      <w:r w:rsidRPr="00C53B70">
        <w:rPr>
          <w:noProof/>
        </w:rPr>
        <w:tab/>
      </w:r>
      <w:r w:rsidRPr="00C53B70">
        <w:rPr>
          <w:noProof/>
        </w:rPr>
        <w:fldChar w:fldCharType="begin"/>
      </w:r>
      <w:r w:rsidRPr="00C53B70">
        <w:rPr>
          <w:noProof/>
        </w:rPr>
        <w:instrText xml:space="preserve"> PAGEREF _Toc434331441 \h </w:instrText>
      </w:r>
      <w:r w:rsidRPr="00C53B70">
        <w:rPr>
          <w:noProof/>
        </w:rPr>
      </w:r>
      <w:r w:rsidRPr="00C53B70">
        <w:rPr>
          <w:noProof/>
        </w:rPr>
        <w:fldChar w:fldCharType="separate"/>
      </w:r>
      <w:r w:rsidRPr="00C53B70">
        <w:rPr>
          <w:noProof/>
        </w:rPr>
        <w:t>36</w:t>
      </w:r>
      <w:r w:rsidRPr="00C53B70">
        <w:rPr>
          <w:noProof/>
        </w:rPr>
        <w:fldChar w:fldCharType="end"/>
      </w:r>
    </w:p>
    <w:p w:rsidR="00C53B70" w:rsidRDefault="00C53B70">
      <w:pPr>
        <w:pStyle w:val="TOC4"/>
        <w:rPr>
          <w:rFonts w:asciiTheme="minorHAnsi" w:eastAsiaTheme="minorEastAsia" w:hAnsiTheme="minorHAnsi" w:cstheme="minorBidi"/>
          <w:b w:val="0"/>
          <w:noProof/>
          <w:kern w:val="0"/>
          <w:sz w:val="22"/>
          <w:szCs w:val="22"/>
        </w:rPr>
      </w:pPr>
      <w:r>
        <w:rPr>
          <w:noProof/>
        </w:rPr>
        <w:t>Subdivision D—Intelligence information</w:t>
      </w:r>
      <w:r w:rsidRPr="00C53B70">
        <w:rPr>
          <w:b w:val="0"/>
          <w:noProof/>
          <w:sz w:val="18"/>
        </w:rPr>
        <w:tab/>
      </w:r>
      <w:r w:rsidRPr="00C53B70">
        <w:rPr>
          <w:b w:val="0"/>
          <w:noProof/>
          <w:sz w:val="18"/>
        </w:rPr>
        <w:fldChar w:fldCharType="begin"/>
      </w:r>
      <w:r w:rsidRPr="00C53B70">
        <w:rPr>
          <w:b w:val="0"/>
          <w:noProof/>
          <w:sz w:val="18"/>
        </w:rPr>
        <w:instrText xml:space="preserve"> PAGEREF _Toc434331442 \h </w:instrText>
      </w:r>
      <w:r w:rsidRPr="00C53B70">
        <w:rPr>
          <w:b w:val="0"/>
          <w:noProof/>
          <w:sz w:val="18"/>
        </w:rPr>
      </w:r>
      <w:r w:rsidRPr="00C53B70">
        <w:rPr>
          <w:b w:val="0"/>
          <w:noProof/>
          <w:sz w:val="18"/>
        </w:rPr>
        <w:fldChar w:fldCharType="separate"/>
      </w:r>
      <w:r w:rsidRPr="00C53B70">
        <w:rPr>
          <w:b w:val="0"/>
          <w:noProof/>
          <w:sz w:val="18"/>
        </w:rPr>
        <w:t>36</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41</w:t>
      </w:r>
      <w:r>
        <w:rPr>
          <w:noProof/>
        </w:rPr>
        <w:tab/>
        <w:t xml:space="preserve">Meaning of </w:t>
      </w:r>
      <w:r w:rsidRPr="00091AF1">
        <w:rPr>
          <w:i/>
          <w:noProof/>
        </w:rPr>
        <w:t>intelligence information</w:t>
      </w:r>
      <w:r w:rsidRPr="00C53B70">
        <w:rPr>
          <w:noProof/>
        </w:rPr>
        <w:tab/>
      </w:r>
      <w:r w:rsidRPr="00C53B70">
        <w:rPr>
          <w:noProof/>
        </w:rPr>
        <w:fldChar w:fldCharType="begin"/>
      </w:r>
      <w:r w:rsidRPr="00C53B70">
        <w:rPr>
          <w:noProof/>
        </w:rPr>
        <w:instrText xml:space="preserve"> PAGEREF _Toc434331443 \h </w:instrText>
      </w:r>
      <w:r w:rsidRPr="00C53B70">
        <w:rPr>
          <w:noProof/>
        </w:rPr>
      </w:r>
      <w:r w:rsidRPr="00C53B70">
        <w:rPr>
          <w:noProof/>
        </w:rPr>
        <w:fldChar w:fldCharType="separate"/>
      </w:r>
      <w:r w:rsidRPr="00C53B70">
        <w:rPr>
          <w:noProof/>
        </w:rPr>
        <w:t>36</w:t>
      </w:r>
      <w:r w:rsidRPr="00C53B70">
        <w:rPr>
          <w:noProof/>
        </w:rPr>
        <w:fldChar w:fldCharType="end"/>
      </w:r>
    </w:p>
    <w:p w:rsidR="00C53B70" w:rsidRDefault="00C53B70">
      <w:pPr>
        <w:pStyle w:val="TOC2"/>
        <w:rPr>
          <w:rFonts w:asciiTheme="minorHAnsi" w:eastAsiaTheme="minorEastAsia" w:hAnsiTheme="minorHAnsi" w:cstheme="minorBidi"/>
          <w:b w:val="0"/>
          <w:noProof/>
          <w:kern w:val="0"/>
          <w:sz w:val="22"/>
          <w:szCs w:val="22"/>
        </w:rPr>
      </w:pPr>
      <w:r>
        <w:rPr>
          <w:noProof/>
        </w:rPr>
        <w:t>Part 3—Investigations</w:t>
      </w:r>
      <w:r w:rsidRPr="00C53B70">
        <w:rPr>
          <w:b w:val="0"/>
          <w:noProof/>
          <w:sz w:val="18"/>
        </w:rPr>
        <w:tab/>
      </w:r>
      <w:r w:rsidRPr="00C53B70">
        <w:rPr>
          <w:b w:val="0"/>
          <w:noProof/>
          <w:sz w:val="18"/>
        </w:rPr>
        <w:fldChar w:fldCharType="begin"/>
      </w:r>
      <w:r w:rsidRPr="00C53B70">
        <w:rPr>
          <w:b w:val="0"/>
          <w:noProof/>
          <w:sz w:val="18"/>
        </w:rPr>
        <w:instrText xml:space="preserve"> PAGEREF _Toc434331444 \h </w:instrText>
      </w:r>
      <w:r w:rsidRPr="00C53B70">
        <w:rPr>
          <w:b w:val="0"/>
          <w:noProof/>
          <w:sz w:val="18"/>
        </w:rPr>
      </w:r>
      <w:r w:rsidRPr="00C53B70">
        <w:rPr>
          <w:b w:val="0"/>
          <w:noProof/>
          <w:sz w:val="18"/>
        </w:rPr>
        <w:fldChar w:fldCharType="separate"/>
      </w:r>
      <w:r w:rsidRPr="00C53B70">
        <w:rPr>
          <w:b w:val="0"/>
          <w:noProof/>
          <w:sz w:val="18"/>
        </w:rPr>
        <w:t>40</w:t>
      </w:r>
      <w:r w:rsidRPr="00C53B70">
        <w:rPr>
          <w:b w:val="0"/>
          <w:noProof/>
          <w:sz w:val="18"/>
        </w:rPr>
        <w:fldChar w:fldCharType="end"/>
      </w:r>
    </w:p>
    <w:p w:rsidR="00C53B70" w:rsidRDefault="00C53B70">
      <w:pPr>
        <w:pStyle w:val="TOC3"/>
        <w:rPr>
          <w:rFonts w:asciiTheme="minorHAnsi" w:eastAsiaTheme="minorEastAsia" w:hAnsiTheme="minorHAnsi" w:cstheme="minorBidi"/>
          <w:b w:val="0"/>
          <w:noProof/>
          <w:kern w:val="0"/>
          <w:szCs w:val="22"/>
        </w:rPr>
      </w:pPr>
      <w:r>
        <w:rPr>
          <w:noProof/>
        </w:rPr>
        <w:t>Division 1—Allocating the handling of disclosures</w:t>
      </w:r>
      <w:r w:rsidRPr="00C53B70">
        <w:rPr>
          <w:b w:val="0"/>
          <w:noProof/>
          <w:sz w:val="18"/>
        </w:rPr>
        <w:tab/>
      </w:r>
      <w:r w:rsidRPr="00C53B70">
        <w:rPr>
          <w:b w:val="0"/>
          <w:noProof/>
          <w:sz w:val="18"/>
        </w:rPr>
        <w:fldChar w:fldCharType="begin"/>
      </w:r>
      <w:r w:rsidRPr="00C53B70">
        <w:rPr>
          <w:b w:val="0"/>
          <w:noProof/>
          <w:sz w:val="18"/>
        </w:rPr>
        <w:instrText xml:space="preserve"> PAGEREF _Toc434331445 \h </w:instrText>
      </w:r>
      <w:r w:rsidRPr="00C53B70">
        <w:rPr>
          <w:b w:val="0"/>
          <w:noProof/>
          <w:sz w:val="18"/>
        </w:rPr>
      </w:r>
      <w:r w:rsidRPr="00C53B70">
        <w:rPr>
          <w:b w:val="0"/>
          <w:noProof/>
          <w:sz w:val="18"/>
        </w:rPr>
        <w:fldChar w:fldCharType="separate"/>
      </w:r>
      <w:r w:rsidRPr="00C53B70">
        <w:rPr>
          <w:b w:val="0"/>
          <w:noProof/>
          <w:sz w:val="18"/>
        </w:rPr>
        <w:t>40</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42</w:t>
      </w:r>
      <w:r>
        <w:rPr>
          <w:noProof/>
        </w:rPr>
        <w:tab/>
        <w:t>Simplified outline</w:t>
      </w:r>
      <w:r w:rsidRPr="00C53B70">
        <w:rPr>
          <w:noProof/>
        </w:rPr>
        <w:tab/>
      </w:r>
      <w:r w:rsidRPr="00C53B70">
        <w:rPr>
          <w:noProof/>
        </w:rPr>
        <w:fldChar w:fldCharType="begin"/>
      </w:r>
      <w:r w:rsidRPr="00C53B70">
        <w:rPr>
          <w:noProof/>
        </w:rPr>
        <w:instrText xml:space="preserve"> PAGEREF _Toc434331446 \h </w:instrText>
      </w:r>
      <w:r w:rsidRPr="00C53B70">
        <w:rPr>
          <w:noProof/>
        </w:rPr>
      </w:r>
      <w:r w:rsidRPr="00C53B70">
        <w:rPr>
          <w:noProof/>
        </w:rPr>
        <w:fldChar w:fldCharType="separate"/>
      </w:r>
      <w:r w:rsidRPr="00C53B70">
        <w:rPr>
          <w:noProof/>
        </w:rPr>
        <w:t>40</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43</w:t>
      </w:r>
      <w:r>
        <w:rPr>
          <w:noProof/>
        </w:rPr>
        <w:tab/>
        <w:t>Authorised officer to allocate the handling of the disclosure</w:t>
      </w:r>
      <w:r w:rsidRPr="00C53B70">
        <w:rPr>
          <w:noProof/>
        </w:rPr>
        <w:tab/>
      </w:r>
      <w:r w:rsidRPr="00C53B70">
        <w:rPr>
          <w:noProof/>
        </w:rPr>
        <w:fldChar w:fldCharType="begin"/>
      </w:r>
      <w:r w:rsidRPr="00C53B70">
        <w:rPr>
          <w:noProof/>
        </w:rPr>
        <w:instrText xml:space="preserve"> PAGEREF _Toc434331447 \h </w:instrText>
      </w:r>
      <w:r w:rsidRPr="00C53B70">
        <w:rPr>
          <w:noProof/>
        </w:rPr>
      </w:r>
      <w:r w:rsidRPr="00C53B70">
        <w:rPr>
          <w:noProof/>
        </w:rPr>
        <w:fldChar w:fldCharType="separate"/>
      </w:r>
      <w:r w:rsidRPr="00C53B70">
        <w:rPr>
          <w:noProof/>
        </w:rPr>
        <w:t>40</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44</w:t>
      </w:r>
      <w:r>
        <w:rPr>
          <w:noProof/>
        </w:rPr>
        <w:tab/>
        <w:t>Giving notice of the allocation decision</w:t>
      </w:r>
      <w:r w:rsidRPr="00C53B70">
        <w:rPr>
          <w:noProof/>
        </w:rPr>
        <w:tab/>
      </w:r>
      <w:r w:rsidRPr="00C53B70">
        <w:rPr>
          <w:noProof/>
        </w:rPr>
        <w:fldChar w:fldCharType="begin"/>
      </w:r>
      <w:r w:rsidRPr="00C53B70">
        <w:rPr>
          <w:noProof/>
        </w:rPr>
        <w:instrText xml:space="preserve"> PAGEREF _Toc434331448 \h </w:instrText>
      </w:r>
      <w:r w:rsidRPr="00C53B70">
        <w:rPr>
          <w:noProof/>
        </w:rPr>
      </w:r>
      <w:r w:rsidRPr="00C53B70">
        <w:rPr>
          <w:noProof/>
        </w:rPr>
        <w:fldChar w:fldCharType="separate"/>
      </w:r>
      <w:r w:rsidRPr="00C53B70">
        <w:rPr>
          <w:noProof/>
        </w:rPr>
        <w:t>42</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45</w:t>
      </w:r>
      <w:r>
        <w:rPr>
          <w:noProof/>
        </w:rPr>
        <w:tab/>
        <w:t>Subsequent allocations</w:t>
      </w:r>
      <w:r w:rsidRPr="00C53B70">
        <w:rPr>
          <w:noProof/>
        </w:rPr>
        <w:tab/>
      </w:r>
      <w:r w:rsidRPr="00C53B70">
        <w:rPr>
          <w:noProof/>
        </w:rPr>
        <w:fldChar w:fldCharType="begin"/>
      </w:r>
      <w:r w:rsidRPr="00C53B70">
        <w:rPr>
          <w:noProof/>
        </w:rPr>
        <w:instrText xml:space="preserve"> PAGEREF _Toc434331449 \h </w:instrText>
      </w:r>
      <w:r w:rsidRPr="00C53B70">
        <w:rPr>
          <w:noProof/>
        </w:rPr>
      </w:r>
      <w:r w:rsidRPr="00C53B70">
        <w:rPr>
          <w:noProof/>
        </w:rPr>
        <w:fldChar w:fldCharType="separate"/>
      </w:r>
      <w:r w:rsidRPr="00C53B70">
        <w:rPr>
          <w:noProof/>
        </w:rPr>
        <w:t>42</w:t>
      </w:r>
      <w:r w:rsidRPr="00C53B70">
        <w:rPr>
          <w:noProof/>
        </w:rPr>
        <w:fldChar w:fldCharType="end"/>
      </w:r>
    </w:p>
    <w:p w:rsidR="00C53B70" w:rsidRDefault="00C53B70">
      <w:pPr>
        <w:pStyle w:val="TOC3"/>
        <w:rPr>
          <w:rFonts w:asciiTheme="minorHAnsi" w:eastAsiaTheme="minorEastAsia" w:hAnsiTheme="minorHAnsi" w:cstheme="minorBidi"/>
          <w:b w:val="0"/>
          <w:noProof/>
          <w:kern w:val="0"/>
          <w:szCs w:val="22"/>
        </w:rPr>
      </w:pPr>
      <w:r>
        <w:rPr>
          <w:noProof/>
        </w:rPr>
        <w:t>Division 2—The obligation to investigate disclosures</w:t>
      </w:r>
      <w:r w:rsidRPr="00C53B70">
        <w:rPr>
          <w:b w:val="0"/>
          <w:noProof/>
          <w:sz w:val="18"/>
        </w:rPr>
        <w:tab/>
      </w:r>
      <w:r w:rsidRPr="00C53B70">
        <w:rPr>
          <w:b w:val="0"/>
          <w:noProof/>
          <w:sz w:val="18"/>
        </w:rPr>
        <w:fldChar w:fldCharType="begin"/>
      </w:r>
      <w:r w:rsidRPr="00C53B70">
        <w:rPr>
          <w:b w:val="0"/>
          <w:noProof/>
          <w:sz w:val="18"/>
        </w:rPr>
        <w:instrText xml:space="preserve"> PAGEREF _Toc434331450 \h </w:instrText>
      </w:r>
      <w:r w:rsidRPr="00C53B70">
        <w:rPr>
          <w:b w:val="0"/>
          <w:noProof/>
          <w:sz w:val="18"/>
        </w:rPr>
      </w:r>
      <w:r w:rsidRPr="00C53B70">
        <w:rPr>
          <w:b w:val="0"/>
          <w:noProof/>
          <w:sz w:val="18"/>
        </w:rPr>
        <w:fldChar w:fldCharType="separate"/>
      </w:r>
      <w:r w:rsidRPr="00C53B70">
        <w:rPr>
          <w:b w:val="0"/>
          <w:noProof/>
          <w:sz w:val="18"/>
        </w:rPr>
        <w:t>44</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46</w:t>
      </w:r>
      <w:r>
        <w:rPr>
          <w:noProof/>
        </w:rPr>
        <w:tab/>
        <w:t>Simplified outline</w:t>
      </w:r>
      <w:r w:rsidRPr="00C53B70">
        <w:rPr>
          <w:noProof/>
        </w:rPr>
        <w:tab/>
      </w:r>
      <w:r w:rsidRPr="00C53B70">
        <w:rPr>
          <w:noProof/>
        </w:rPr>
        <w:fldChar w:fldCharType="begin"/>
      </w:r>
      <w:r w:rsidRPr="00C53B70">
        <w:rPr>
          <w:noProof/>
        </w:rPr>
        <w:instrText xml:space="preserve"> PAGEREF _Toc434331451 \h </w:instrText>
      </w:r>
      <w:r w:rsidRPr="00C53B70">
        <w:rPr>
          <w:noProof/>
        </w:rPr>
      </w:r>
      <w:r w:rsidRPr="00C53B70">
        <w:rPr>
          <w:noProof/>
        </w:rPr>
        <w:fldChar w:fldCharType="separate"/>
      </w:r>
      <w:r w:rsidRPr="00C53B70">
        <w:rPr>
          <w:noProof/>
        </w:rPr>
        <w:t>44</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47</w:t>
      </w:r>
      <w:r>
        <w:rPr>
          <w:noProof/>
        </w:rPr>
        <w:tab/>
        <w:t>Principal officer must investigate disclosures</w:t>
      </w:r>
      <w:r w:rsidRPr="00C53B70">
        <w:rPr>
          <w:noProof/>
        </w:rPr>
        <w:tab/>
      </w:r>
      <w:r w:rsidRPr="00C53B70">
        <w:rPr>
          <w:noProof/>
        </w:rPr>
        <w:fldChar w:fldCharType="begin"/>
      </w:r>
      <w:r w:rsidRPr="00C53B70">
        <w:rPr>
          <w:noProof/>
        </w:rPr>
        <w:instrText xml:space="preserve"> PAGEREF _Toc434331452 \h </w:instrText>
      </w:r>
      <w:r w:rsidRPr="00C53B70">
        <w:rPr>
          <w:noProof/>
        </w:rPr>
      </w:r>
      <w:r w:rsidRPr="00C53B70">
        <w:rPr>
          <w:noProof/>
        </w:rPr>
        <w:fldChar w:fldCharType="separate"/>
      </w:r>
      <w:r w:rsidRPr="00C53B70">
        <w:rPr>
          <w:noProof/>
        </w:rPr>
        <w:t>44</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48</w:t>
      </w:r>
      <w:r>
        <w:rPr>
          <w:noProof/>
        </w:rPr>
        <w:tab/>
        <w:t>Discretion not to investigate</w:t>
      </w:r>
      <w:r w:rsidRPr="00C53B70">
        <w:rPr>
          <w:noProof/>
        </w:rPr>
        <w:tab/>
      </w:r>
      <w:r w:rsidRPr="00C53B70">
        <w:rPr>
          <w:noProof/>
        </w:rPr>
        <w:fldChar w:fldCharType="begin"/>
      </w:r>
      <w:r w:rsidRPr="00C53B70">
        <w:rPr>
          <w:noProof/>
        </w:rPr>
        <w:instrText xml:space="preserve"> PAGEREF _Toc434331453 \h </w:instrText>
      </w:r>
      <w:r w:rsidRPr="00C53B70">
        <w:rPr>
          <w:noProof/>
        </w:rPr>
      </w:r>
      <w:r w:rsidRPr="00C53B70">
        <w:rPr>
          <w:noProof/>
        </w:rPr>
        <w:fldChar w:fldCharType="separate"/>
      </w:r>
      <w:r w:rsidRPr="00C53B70">
        <w:rPr>
          <w:noProof/>
        </w:rPr>
        <w:t>45</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49</w:t>
      </w:r>
      <w:r>
        <w:rPr>
          <w:noProof/>
        </w:rPr>
        <w:tab/>
        <w:t>Investigative agency using separate investigative powers</w:t>
      </w:r>
      <w:r w:rsidRPr="00C53B70">
        <w:rPr>
          <w:noProof/>
        </w:rPr>
        <w:tab/>
      </w:r>
      <w:r w:rsidRPr="00C53B70">
        <w:rPr>
          <w:noProof/>
        </w:rPr>
        <w:fldChar w:fldCharType="begin"/>
      </w:r>
      <w:r w:rsidRPr="00C53B70">
        <w:rPr>
          <w:noProof/>
        </w:rPr>
        <w:instrText xml:space="preserve"> PAGEREF _Toc434331454 \h </w:instrText>
      </w:r>
      <w:r w:rsidRPr="00C53B70">
        <w:rPr>
          <w:noProof/>
        </w:rPr>
      </w:r>
      <w:r w:rsidRPr="00C53B70">
        <w:rPr>
          <w:noProof/>
        </w:rPr>
        <w:fldChar w:fldCharType="separate"/>
      </w:r>
      <w:r w:rsidRPr="00C53B70">
        <w:rPr>
          <w:noProof/>
        </w:rPr>
        <w:t>46</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50</w:t>
      </w:r>
      <w:r>
        <w:rPr>
          <w:noProof/>
        </w:rPr>
        <w:tab/>
        <w:t>Notification to discloser</w:t>
      </w:r>
      <w:r w:rsidRPr="00C53B70">
        <w:rPr>
          <w:noProof/>
        </w:rPr>
        <w:tab/>
      </w:r>
      <w:r w:rsidRPr="00C53B70">
        <w:rPr>
          <w:noProof/>
        </w:rPr>
        <w:fldChar w:fldCharType="begin"/>
      </w:r>
      <w:r w:rsidRPr="00C53B70">
        <w:rPr>
          <w:noProof/>
        </w:rPr>
        <w:instrText xml:space="preserve"> PAGEREF _Toc434331455 \h </w:instrText>
      </w:r>
      <w:r w:rsidRPr="00C53B70">
        <w:rPr>
          <w:noProof/>
        </w:rPr>
      </w:r>
      <w:r w:rsidRPr="00C53B70">
        <w:rPr>
          <w:noProof/>
        </w:rPr>
        <w:fldChar w:fldCharType="separate"/>
      </w:r>
      <w:r w:rsidRPr="00C53B70">
        <w:rPr>
          <w:noProof/>
        </w:rPr>
        <w:t>47</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50A</w:t>
      </w:r>
      <w:r>
        <w:rPr>
          <w:noProof/>
        </w:rPr>
        <w:tab/>
        <w:t>Notification to Ombudsman or IGIS of decision not to investigate</w:t>
      </w:r>
      <w:r w:rsidRPr="00C53B70">
        <w:rPr>
          <w:noProof/>
        </w:rPr>
        <w:tab/>
      </w:r>
      <w:r w:rsidRPr="00C53B70">
        <w:rPr>
          <w:noProof/>
        </w:rPr>
        <w:fldChar w:fldCharType="begin"/>
      </w:r>
      <w:r w:rsidRPr="00C53B70">
        <w:rPr>
          <w:noProof/>
        </w:rPr>
        <w:instrText xml:space="preserve"> PAGEREF _Toc434331456 \h </w:instrText>
      </w:r>
      <w:r w:rsidRPr="00C53B70">
        <w:rPr>
          <w:noProof/>
        </w:rPr>
      </w:r>
      <w:r w:rsidRPr="00C53B70">
        <w:rPr>
          <w:noProof/>
        </w:rPr>
        <w:fldChar w:fldCharType="separate"/>
      </w:r>
      <w:r w:rsidRPr="00C53B70">
        <w:rPr>
          <w:noProof/>
        </w:rPr>
        <w:t>48</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51</w:t>
      </w:r>
      <w:r>
        <w:rPr>
          <w:noProof/>
        </w:rPr>
        <w:tab/>
        <w:t>Report of investigation</w:t>
      </w:r>
      <w:r w:rsidRPr="00C53B70">
        <w:rPr>
          <w:noProof/>
        </w:rPr>
        <w:tab/>
      </w:r>
      <w:r w:rsidRPr="00C53B70">
        <w:rPr>
          <w:noProof/>
        </w:rPr>
        <w:fldChar w:fldCharType="begin"/>
      </w:r>
      <w:r w:rsidRPr="00C53B70">
        <w:rPr>
          <w:noProof/>
        </w:rPr>
        <w:instrText xml:space="preserve"> PAGEREF _Toc434331457 \h </w:instrText>
      </w:r>
      <w:r w:rsidRPr="00C53B70">
        <w:rPr>
          <w:noProof/>
        </w:rPr>
      </w:r>
      <w:r w:rsidRPr="00C53B70">
        <w:rPr>
          <w:noProof/>
        </w:rPr>
        <w:fldChar w:fldCharType="separate"/>
      </w:r>
      <w:r w:rsidRPr="00C53B70">
        <w:rPr>
          <w:noProof/>
        </w:rPr>
        <w:t>48</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52</w:t>
      </w:r>
      <w:r>
        <w:rPr>
          <w:noProof/>
        </w:rPr>
        <w:tab/>
        <w:t>Time limit for investigations under this Division</w:t>
      </w:r>
      <w:r w:rsidRPr="00C53B70">
        <w:rPr>
          <w:noProof/>
        </w:rPr>
        <w:tab/>
      </w:r>
      <w:r w:rsidRPr="00C53B70">
        <w:rPr>
          <w:noProof/>
        </w:rPr>
        <w:fldChar w:fldCharType="begin"/>
      </w:r>
      <w:r w:rsidRPr="00C53B70">
        <w:rPr>
          <w:noProof/>
        </w:rPr>
        <w:instrText xml:space="preserve"> PAGEREF _Toc434331458 \h </w:instrText>
      </w:r>
      <w:r w:rsidRPr="00C53B70">
        <w:rPr>
          <w:noProof/>
        </w:rPr>
      </w:r>
      <w:r w:rsidRPr="00C53B70">
        <w:rPr>
          <w:noProof/>
        </w:rPr>
        <w:fldChar w:fldCharType="separate"/>
      </w:r>
      <w:r w:rsidRPr="00C53B70">
        <w:rPr>
          <w:noProof/>
        </w:rPr>
        <w:t>50</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53</w:t>
      </w:r>
      <w:r>
        <w:rPr>
          <w:noProof/>
        </w:rPr>
        <w:tab/>
        <w:t>Conduct of investigations under this Division</w:t>
      </w:r>
      <w:r w:rsidRPr="00C53B70">
        <w:rPr>
          <w:noProof/>
        </w:rPr>
        <w:tab/>
      </w:r>
      <w:r w:rsidRPr="00C53B70">
        <w:rPr>
          <w:noProof/>
        </w:rPr>
        <w:fldChar w:fldCharType="begin"/>
      </w:r>
      <w:r w:rsidRPr="00C53B70">
        <w:rPr>
          <w:noProof/>
        </w:rPr>
        <w:instrText xml:space="preserve"> PAGEREF _Toc434331459 \h </w:instrText>
      </w:r>
      <w:r w:rsidRPr="00C53B70">
        <w:rPr>
          <w:noProof/>
        </w:rPr>
      </w:r>
      <w:r w:rsidRPr="00C53B70">
        <w:rPr>
          <w:noProof/>
        </w:rPr>
        <w:fldChar w:fldCharType="separate"/>
      </w:r>
      <w:r w:rsidRPr="00C53B70">
        <w:rPr>
          <w:noProof/>
        </w:rPr>
        <w:t>51</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54</w:t>
      </w:r>
      <w:r>
        <w:rPr>
          <w:noProof/>
        </w:rPr>
        <w:tab/>
        <w:t>Adoption of findings of another investigation</w:t>
      </w:r>
      <w:r w:rsidRPr="00C53B70">
        <w:rPr>
          <w:noProof/>
        </w:rPr>
        <w:tab/>
      </w:r>
      <w:r w:rsidRPr="00C53B70">
        <w:rPr>
          <w:noProof/>
        </w:rPr>
        <w:fldChar w:fldCharType="begin"/>
      </w:r>
      <w:r w:rsidRPr="00C53B70">
        <w:rPr>
          <w:noProof/>
        </w:rPr>
        <w:instrText xml:space="preserve"> PAGEREF _Toc434331460 \h </w:instrText>
      </w:r>
      <w:r w:rsidRPr="00C53B70">
        <w:rPr>
          <w:noProof/>
        </w:rPr>
      </w:r>
      <w:r w:rsidRPr="00C53B70">
        <w:rPr>
          <w:noProof/>
        </w:rPr>
        <w:fldChar w:fldCharType="separate"/>
      </w:r>
      <w:r w:rsidRPr="00C53B70">
        <w:rPr>
          <w:noProof/>
        </w:rPr>
        <w:t>52</w:t>
      </w:r>
      <w:r w:rsidRPr="00C53B70">
        <w:rPr>
          <w:noProof/>
        </w:rPr>
        <w:fldChar w:fldCharType="end"/>
      </w:r>
    </w:p>
    <w:p w:rsidR="00C53B70" w:rsidRDefault="00C53B70">
      <w:pPr>
        <w:pStyle w:val="TOC3"/>
        <w:rPr>
          <w:rFonts w:asciiTheme="minorHAnsi" w:eastAsiaTheme="minorEastAsia" w:hAnsiTheme="minorHAnsi" w:cstheme="minorBidi"/>
          <w:b w:val="0"/>
          <w:noProof/>
          <w:kern w:val="0"/>
          <w:szCs w:val="22"/>
        </w:rPr>
      </w:pPr>
      <w:r>
        <w:rPr>
          <w:noProof/>
        </w:rPr>
        <w:t>Division 3—Miscellaneous</w:t>
      </w:r>
      <w:r w:rsidRPr="00C53B70">
        <w:rPr>
          <w:b w:val="0"/>
          <w:noProof/>
          <w:sz w:val="18"/>
        </w:rPr>
        <w:tab/>
      </w:r>
      <w:r w:rsidRPr="00C53B70">
        <w:rPr>
          <w:b w:val="0"/>
          <w:noProof/>
          <w:sz w:val="18"/>
        </w:rPr>
        <w:fldChar w:fldCharType="begin"/>
      </w:r>
      <w:r w:rsidRPr="00C53B70">
        <w:rPr>
          <w:b w:val="0"/>
          <w:noProof/>
          <w:sz w:val="18"/>
        </w:rPr>
        <w:instrText xml:space="preserve"> PAGEREF _Toc434331461 \h </w:instrText>
      </w:r>
      <w:r w:rsidRPr="00C53B70">
        <w:rPr>
          <w:b w:val="0"/>
          <w:noProof/>
          <w:sz w:val="18"/>
        </w:rPr>
      </w:r>
      <w:r w:rsidRPr="00C53B70">
        <w:rPr>
          <w:b w:val="0"/>
          <w:noProof/>
          <w:sz w:val="18"/>
        </w:rPr>
        <w:fldChar w:fldCharType="separate"/>
      </w:r>
      <w:r w:rsidRPr="00C53B70">
        <w:rPr>
          <w:b w:val="0"/>
          <w:noProof/>
          <w:sz w:val="18"/>
        </w:rPr>
        <w:t>53</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56</w:t>
      </w:r>
      <w:r>
        <w:rPr>
          <w:noProof/>
        </w:rPr>
        <w:tab/>
        <w:t>Disclosure to a member of an Australian police force</w:t>
      </w:r>
      <w:r w:rsidRPr="00C53B70">
        <w:rPr>
          <w:noProof/>
        </w:rPr>
        <w:tab/>
      </w:r>
      <w:r w:rsidRPr="00C53B70">
        <w:rPr>
          <w:noProof/>
        </w:rPr>
        <w:fldChar w:fldCharType="begin"/>
      </w:r>
      <w:r w:rsidRPr="00C53B70">
        <w:rPr>
          <w:noProof/>
        </w:rPr>
        <w:instrText xml:space="preserve"> PAGEREF _Toc434331462 \h </w:instrText>
      </w:r>
      <w:r w:rsidRPr="00C53B70">
        <w:rPr>
          <w:noProof/>
        </w:rPr>
      </w:r>
      <w:r w:rsidRPr="00C53B70">
        <w:rPr>
          <w:noProof/>
        </w:rPr>
        <w:fldChar w:fldCharType="separate"/>
      </w:r>
      <w:r w:rsidRPr="00C53B70">
        <w:rPr>
          <w:noProof/>
        </w:rPr>
        <w:t>53</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57</w:t>
      </w:r>
      <w:r>
        <w:rPr>
          <w:noProof/>
        </w:rPr>
        <w:tab/>
        <w:t>Protection of witnesses etc.</w:t>
      </w:r>
      <w:r w:rsidRPr="00C53B70">
        <w:rPr>
          <w:noProof/>
        </w:rPr>
        <w:tab/>
      </w:r>
      <w:r w:rsidRPr="00C53B70">
        <w:rPr>
          <w:noProof/>
        </w:rPr>
        <w:fldChar w:fldCharType="begin"/>
      </w:r>
      <w:r w:rsidRPr="00C53B70">
        <w:rPr>
          <w:noProof/>
        </w:rPr>
        <w:instrText xml:space="preserve"> PAGEREF _Toc434331463 \h </w:instrText>
      </w:r>
      <w:r w:rsidRPr="00C53B70">
        <w:rPr>
          <w:noProof/>
        </w:rPr>
      </w:r>
      <w:r w:rsidRPr="00C53B70">
        <w:rPr>
          <w:noProof/>
        </w:rPr>
        <w:fldChar w:fldCharType="separate"/>
      </w:r>
      <w:r w:rsidRPr="00C53B70">
        <w:rPr>
          <w:noProof/>
        </w:rPr>
        <w:t>53</w:t>
      </w:r>
      <w:r w:rsidRPr="00C53B70">
        <w:rPr>
          <w:noProof/>
        </w:rPr>
        <w:fldChar w:fldCharType="end"/>
      </w:r>
    </w:p>
    <w:p w:rsidR="00C53B70" w:rsidRDefault="00C53B70">
      <w:pPr>
        <w:pStyle w:val="TOC2"/>
        <w:rPr>
          <w:rFonts w:asciiTheme="minorHAnsi" w:eastAsiaTheme="minorEastAsia" w:hAnsiTheme="minorHAnsi" w:cstheme="minorBidi"/>
          <w:b w:val="0"/>
          <w:noProof/>
          <w:kern w:val="0"/>
          <w:sz w:val="22"/>
          <w:szCs w:val="22"/>
        </w:rPr>
      </w:pPr>
      <w:r>
        <w:rPr>
          <w:noProof/>
        </w:rPr>
        <w:t>Part 4—Administrative matters</w:t>
      </w:r>
      <w:r w:rsidRPr="00C53B70">
        <w:rPr>
          <w:b w:val="0"/>
          <w:noProof/>
          <w:sz w:val="18"/>
        </w:rPr>
        <w:tab/>
      </w:r>
      <w:r w:rsidRPr="00C53B70">
        <w:rPr>
          <w:b w:val="0"/>
          <w:noProof/>
          <w:sz w:val="18"/>
        </w:rPr>
        <w:fldChar w:fldCharType="begin"/>
      </w:r>
      <w:r w:rsidRPr="00C53B70">
        <w:rPr>
          <w:b w:val="0"/>
          <w:noProof/>
          <w:sz w:val="18"/>
        </w:rPr>
        <w:instrText xml:space="preserve"> PAGEREF _Toc434331464 \h </w:instrText>
      </w:r>
      <w:r w:rsidRPr="00C53B70">
        <w:rPr>
          <w:b w:val="0"/>
          <w:noProof/>
          <w:sz w:val="18"/>
        </w:rPr>
      </w:r>
      <w:r w:rsidRPr="00C53B70">
        <w:rPr>
          <w:b w:val="0"/>
          <w:noProof/>
          <w:sz w:val="18"/>
        </w:rPr>
        <w:fldChar w:fldCharType="separate"/>
      </w:r>
      <w:r w:rsidRPr="00C53B70">
        <w:rPr>
          <w:b w:val="0"/>
          <w:noProof/>
          <w:sz w:val="18"/>
        </w:rPr>
        <w:t>55</w:t>
      </w:r>
      <w:r w:rsidRPr="00C53B70">
        <w:rPr>
          <w:b w:val="0"/>
          <w:noProof/>
          <w:sz w:val="18"/>
        </w:rPr>
        <w:fldChar w:fldCharType="end"/>
      </w:r>
    </w:p>
    <w:p w:rsidR="00C53B70" w:rsidRDefault="00C53B70">
      <w:pPr>
        <w:pStyle w:val="TOC3"/>
        <w:rPr>
          <w:rFonts w:asciiTheme="minorHAnsi" w:eastAsiaTheme="minorEastAsia" w:hAnsiTheme="minorHAnsi" w:cstheme="minorBidi"/>
          <w:b w:val="0"/>
          <w:noProof/>
          <w:kern w:val="0"/>
          <w:szCs w:val="22"/>
        </w:rPr>
      </w:pPr>
      <w:r>
        <w:rPr>
          <w:noProof/>
        </w:rPr>
        <w:t>Division 1—Additional obligations and functions</w:t>
      </w:r>
      <w:r w:rsidRPr="00C53B70">
        <w:rPr>
          <w:b w:val="0"/>
          <w:noProof/>
          <w:sz w:val="18"/>
        </w:rPr>
        <w:tab/>
      </w:r>
      <w:r w:rsidRPr="00C53B70">
        <w:rPr>
          <w:b w:val="0"/>
          <w:noProof/>
          <w:sz w:val="18"/>
        </w:rPr>
        <w:fldChar w:fldCharType="begin"/>
      </w:r>
      <w:r w:rsidRPr="00C53B70">
        <w:rPr>
          <w:b w:val="0"/>
          <w:noProof/>
          <w:sz w:val="18"/>
        </w:rPr>
        <w:instrText xml:space="preserve"> PAGEREF _Toc434331465 \h </w:instrText>
      </w:r>
      <w:r w:rsidRPr="00C53B70">
        <w:rPr>
          <w:b w:val="0"/>
          <w:noProof/>
          <w:sz w:val="18"/>
        </w:rPr>
      </w:r>
      <w:r w:rsidRPr="00C53B70">
        <w:rPr>
          <w:b w:val="0"/>
          <w:noProof/>
          <w:sz w:val="18"/>
        </w:rPr>
        <w:fldChar w:fldCharType="separate"/>
      </w:r>
      <w:r w:rsidRPr="00C53B70">
        <w:rPr>
          <w:b w:val="0"/>
          <w:noProof/>
          <w:sz w:val="18"/>
        </w:rPr>
        <w:t>55</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58</w:t>
      </w:r>
      <w:r>
        <w:rPr>
          <w:noProof/>
        </w:rPr>
        <w:tab/>
        <w:t>Simplified outline</w:t>
      </w:r>
      <w:r w:rsidRPr="00C53B70">
        <w:rPr>
          <w:noProof/>
        </w:rPr>
        <w:tab/>
      </w:r>
      <w:r w:rsidRPr="00C53B70">
        <w:rPr>
          <w:noProof/>
        </w:rPr>
        <w:fldChar w:fldCharType="begin"/>
      </w:r>
      <w:r w:rsidRPr="00C53B70">
        <w:rPr>
          <w:noProof/>
        </w:rPr>
        <w:instrText xml:space="preserve"> PAGEREF _Toc434331466 \h </w:instrText>
      </w:r>
      <w:r w:rsidRPr="00C53B70">
        <w:rPr>
          <w:noProof/>
        </w:rPr>
      </w:r>
      <w:r w:rsidRPr="00C53B70">
        <w:rPr>
          <w:noProof/>
        </w:rPr>
        <w:fldChar w:fldCharType="separate"/>
      </w:r>
      <w:r w:rsidRPr="00C53B70">
        <w:rPr>
          <w:noProof/>
        </w:rPr>
        <w:t>55</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59</w:t>
      </w:r>
      <w:r>
        <w:rPr>
          <w:noProof/>
        </w:rPr>
        <w:tab/>
        <w:t>Additional obligations of principal officers</w:t>
      </w:r>
      <w:r w:rsidRPr="00C53B70">
        <w:rPr>
          <w:noProof/>
        </w:rPr>
        <w:tab/>
      </w:r>
      <w:r w:rsidRPr="00C53B70">
        <w:rPr>
          <w:noProof/>
        </w:rPr>
        <w:fldChar w:fldCharType="begin"/>
      </w:r>
      <w:r w:rsidRPr="00C53B70">
        <w:rPr>
          <w:noProof/>
        </w:rPr>
        <w:instrText xml:space="preserve"> PAGEREF _Toc434331467 \h </w:instrText>
      </w:r>
      <w:r w:rsidRPr="00C53B70">
        <w:rPr>
          <w:noProof/>
        </w:rPr>
      </w:r>
      <w:r w:rsidRPr="00C53B70">
        <w:rPr>
          <w:noProof/>
        </w:rPr>
        <w:fldChar w:fldCharType="separate"/>
      </w:r>
      <w:r w:rsidRPr="00C53B70">
        <w:rPr>
          <w:noProof/>
        </w:rPr>
        <w:t>55</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60</w:t>
      </w:r>
      <w:r>
        <w:rPr>
          <w:noProof/>
        </w:rPr>
        <w:tab/>
        <w:t>Additional obligations of authorised officers</w:t>
      </w:r>
      <w:r w:rsidRPr="00C53B70">
        <w:rPr>
          <w:noProof/>
        </w:rPr>
        <w:tab/>
      </w:r>
      <w:r w:rsidRPr="00C53B70">
        <w:rPr>
          <w:noProof/>
        </w:rPr>
        <w:fldChar w:fldCharType="begin"/>
      </w:r>
      <w:r w:rsidRPr="00C53B70">
        <w:rPr>
          <w:noProof/>
        </w:rPr>
        <w:instrText xml:space="preserve"> PAGEREF _Toc434331468 \h </w:instrText>
      </w:r>
      <w:r w:rsidRPr="00C53B70">
        <w:rPr>
          <w:noProof/>
        </w:rPr>
      </w:r>
      <w:r w:rsidRPr="00C53B70">
        <w:rPr>
          <w:noProof/>
        </w:rPr>
        <w:fldChar w:fldCharType="separate"/>
      </w:r>
      <w:r w:rsidRPr="00C53B70">
        <w:rPr>
          <w:noProof/>
        </w:rPr>
        <w:t>56</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60A</w:t>
      </w:r>
      <w:r>
        <w:rPr>
          <w:noProof/>
        </w:rPr>
        <w:tab/>
        <w:t>Additional obligations of supervisors</w:t>
      </w:r>
      <w:r w:rsidRPr="00C53B70">
        <w:rPr>
          <w:noProof/>
        </w:rPr>
        <w:tab/>
      </w:r>
      <w:r w:rsidRPr="00C53B70">
        <w:rPr>
          <w:noProof/>
        </w:rPr>
        <w:fldChar w:fldCharType="begin"/>
      </w:r>
      <w:r w:rsidRPr="00C53B70">
        <w:rPr>
          <w:noProof/>
        </w:rPr>
        <w:instrText xml:space="preserve"> PAGEREF _Toc434331469 \h </w:instrText>
      </w:r>
      <w:r w:rsidRPr="00C53B70">
        <w:rPr>
          <w:noProof/>
        </w:rPr>
      </w:r>
      <w:r w:rsidRPr="00C53B70">
        <w:rPr>
          <w:noProof/>
        </w:rPr>
        <w:fldChar w:fldCharType="separate"/>
      </w:r>
      <w:r w:rsidRPr="00C53B70">
        <w:rPr>
          <w:noProof/>
        </w:rPr>
        <w:t>56</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61</w:t>
      </w:r>
      <w:r>
        <w:rPr>
          <w:noProof/>
        </w:rPr>
        <w:tab/>
        <w:t>Additional obligations of public officials</w:t>
      </w:r>
      <w:r w:rsidRPr="00C53B70">
        <w:rPr>
          <w:noProof/>
        </w:rPr>
        <w:tab/>
      </w:r>
      <w:r w:rsidRPr="00C53B70">
        <w:rPr>
          <w:noProof/>
        </w:rPr>
        <w:fldChar w:fldCharType="begin"/>
      </w:r>
      <w:r w:rsidRPr="00C53B70">
        <w:rPr>
          <w:noProof/>
        </w:rPr>
        <w:instrText xml:space="preserve"> PAGEREF _Toc434331470 \h </w:instrText>
      </w:r>
      <w:r w:rsidRPr="00C53B70">
        <w:rPr>
          <w:noProof/>
        </w:rPr>
      </w:r>
      <w:r w:rsidRPr="00C53B70">
        <w:rPr>
          <w:noProof/>
        </w:rPr>
        <w:fldChar w:fldCharType="separate"/>
      </w:r>
      <w:r w:rsidRPr="00C53B70">
        <w:rPr>
          <w:noProof/>
        </w:rPr>
        <w:t>57</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62</w:t>
      </w:r>
      <w:r>
        <w:rPr>
          <w:noProof/>
        </w:rPr>
        <w:tab/>
        <w:t>Additional functions of the Ombudsman</w:t>
      </w:r>
      <w:r w:rsidRPr="00C53B70">
        <w:rPr>
          <w:noProof/>
        </w:rPr>
        <w:tab/>
      </w:r>
      <w:r w:rsidRPr="00C53B70">
        <w:rPr>
          <w:noProof/>
        </w:rPr>
        <w:fldChar w:fldCharType="begin"/>
      </w:r>
      <w:r w:rsidRPr="00C53B70">
        <w:rPr>
          <w:noProof/>
        </w:rPr>
        <w:instrText xml:space="preserve"> PAGEREF _Toc434331471 \h </w:instrText>
      </w:r>
      <w:r w:rsidRPr="00C53B70">
        <w:rPr>
          <w:noProof/>
        </w:rPr>
      </w:r>
      <w:r w:rsidRPr="00C53B70">
        <w:rPr>
          <w:noProof/>
        </w:rPr>
        <w:fldChar w:fldCharType="separate"/>
      </w:r>
      <w:r w:rsidRPr="00C53B70">
        <w:rPr>
          <w:noProof/>
        </w:rPr>
        <w:t>57</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63</w:t>
      </w:r>
      <w:r>
        <w:rPr>
          <w:noProof/>
        </w:rPr>
        <w:tab/>
        <w:t>Additional functions of the IGIS</w:t>
      </w:r>
      <w:r w:rsidRPr="00C53B70">
        <w:rPr>
          <w:noProof/>
        </w:rPr>
        <w:tab/>
      </w:r>
      <w:r w:rsidRPr="00C53B70">
        <w:rPr>
          <w:noProof/>
        </w:rPr>
        <w:fldChar w:fldCharType="begin"/>
      </w:r>
      <w:r w:rsidRPr="00C53B70">
        <w:rPr>
          <w:noProof/>
        </w:rPr>
        <w:instrText xml:space="preserve"> PAGEREF _Toc434331472 \h </w:instrText>
      </w:r>
      <w:r w:rsidRPr="00C53B70">
        <w:rPr>
          <w:noProof/>
        </w:rPr>
      </w:r>
      <w:r w:rsidRPr="00C53B70">
        <w:rPr>
          <w:noProof/>
        </w:rPr>
        <w:fldChar w:fldCharType="separate"/>
      </w:r>
      <w:r w:rsidRPr="00C53B70">
        <w:rPr>
          <w:noProof/>
        </w:rPr>
        <w:t>58</w:t>
      </w:r>
      <w:r w:rsidRPr="00C53B70">
        <w:rPr>
          <w:noProof/>
        </w:rPr>
        <w:fldChar w:fldCharType="end"/>
      </w:r>
    </w:p>
    <w:p w:rsidR="00C53B70" w:rsidRDefault="00C53B70">
      <w:pPr>
        <w:pStyle w:val="TOC3"/>
        <w:rPr>
          <w:rFonts w:asciiTheme="minorHAnsi" w:eastAsiaTheme="minorEastAsia" w:hAnsiTheme="minorHAnsi" w:cstheme="minorBidi"/>
          <w:b w:val="0"/>
          <w:noProof/>
          <w:kern w:val="0"/>
          <w:szCs w:val="22"/>
        </w:rPr>
      </w:pPr>
      <w:r>
        <w:rPr>
          <w:noProof/>
        </w:rPr>
        <w:t>Division 2—Treatment of information</w:t>
      </w:r>
      <w:r w:rsidRPr="00C53B70">
        <w:rPr>
          <w:b w:val="0"/>
          <w:noProof/>
          <w:sz w:val="18"/>
        </w:rPr>
        <w:tab/>
      </w:r>
      <w:r w:rsidRPr="00C53B70">
        <w:rPr>
          <w:b w:val="0"/>
          <w:noProof/>
          <w:sz w:val="18"/>
        </w:rPr>
        <w:fldChar w:fldCharType="begin"/>
      </w:r>
      <w:r w:rsidRPr="00C53B70">
        <w:rPr>
          <w:b w:val="0"/>
          <w:noProof/>
          <w:sz w:val="18"/>
        </w:rPr>
        <w:instrText xml:space="preserve"> PAGEREF _Toc434331473 \h </w:instrText>
      </w:r>
      <w:r w:rsidRPr="00C53B70">
        <w:rPr>
          <w:b w:val="0"/>
          <w:noProof/>
          <w:sz w:val="18"/>
        </w:rPr>
      </w:r>
      <w:r w:rsidRPr="00C53B70">
        <w:rPr>
          <w:b w:val="0"/>
          <w:noProof/>
          <w:sz w:val="18"/>
        </w:rPr>
        <w:fldChar w:fldCharType="separate"/>
      </w:r>
      <w:r w:rsidRPr="00C53B70">
        <w:rPr>
          <w:b w:val="0"/>
          <w:noProof/>
          <w:sz w:val="18"/>
        </w:rPr>
        <w:t>60</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64</w:t>
      </w:r>
      <w:r>
        <w:rPr>
          <w:noProof/>
        </w:rPr>
        <w:tab/>
        <w:t>Simplified outline</w:t>
      </w:r>
      <w:r w:rsidRPr="00C53B70">
        <w:rPr>
          <w:noProof/>
        </w:rPr>
        <w:tab/>
      </w:r>
      <w:r w:rsidRPr="00C53B70">
        <w:rPr>
          <w:noProof/>
        </w:rPr>
        <w:fldChar w:fldCharType="begin"/>
      </w:r>
      <w:r w:rsidRPr="00C53B70">
        <w:rPr>
          <w:noProof/>
        </w:rPr>
        <w:instrText xml:space="preserve"> PAGEREF _Toc434331474 \h </w:instrText>
      </w:r>
      <w:r w:rsidRPr="00C53B70">
        <w:rPr>
          <w:noProof/>
        </w:rPr>
      </w:r>
      <w:r w:rsidRPr="00C53B70">
        <w:rPr>
          <w:noProof/>
        </w:rPr>
        <w:fldChar w:fldCharType="separate"/>
      </w:r>
      <w:r w:rsidRPr="00C53B70">
        <w:rPr>
          <w:noProof/>
        </w:rPr>
        <w:t>60</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65</w:t>
      </w:r>
      <w:r>
        <w:rPr>
          <w:noProof/>
        </w:rPr>
        <w:tab/>
        <w:t>Secrecy—general</w:t>
      </w:r>
      <w:r w:rsidRPr="00C53B70">
        <w:rPr>
          <w:noProof/>
        </w:rPr>
        <w:tab/>
      </w:r>
      <w:r w:rsidRPr="00C53B70">
        <w:rPr>
          <w:noProof/>
        </w:rPr>
        <w:fldChar w:fldCharType="begin"/>
      </w:r>
      <w:r w:rsidRPr="00C53B70">
        <w:rPr>
          <w:noProof/>
        </w:rPr>
        <w:instrText xml:space="preserve"> PAGEREF _Toc434331475 \h </w:instrText>
      </w:r>
      <w:r w:rsidRPr="00C53B70">
        <w:rPr>
          <w:noProof/>
        </w:rPr>
      </w:r>
      <w:r w:rsidRPr="00C53B70">
        <w:rPr>
          <w:noProof/>
        </w:rPr>
        <w:fldChar w:fldCharType="separate"/>
      </w:r>
      <w:r w:rsidRPr="00C53B70">
        <w:rPr>
          <w:noProof/>
        </w:rPr>
        <w:t>60</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66</w:t>
      </w:r>
      <w:r>
        <w:rPr>
          <w:noProof/>
        </w:rPr>
        <w:tab/>
        <w:t>Source agencies for intelligence information</w:t>
      </w:r>
      <w:r w:rsidRPr="00C53B70">
        <w:rPr>
          <w:noProof/>
        </w:rPr>
        <w:tab/>
      </w:r>
      <w:r w:rsidRPr="00C53B70">
        <w:rPr>
          <w:noProof/>
        </w:rPr>
        <w:fldChar w:fldCharType="begin"/>
      </w:r>
      <w:r w:rsidRPr="00C53B70">
        <w:rPr>
          <w:noProof/>
        </w:rPr>
        <w:instrText xml:space="preserve"> PAGEREF _Toc434331476 \h </w:instrText>
      </w:r>
      <w:r w:rsidRPr="00C53B70">
        <w:rPr>
          <w:noProof/>
        </w:rPr>
      </w:r>
      <w:r w:rsidRPr="00C53B70">
        <w:rPr>
          <w:noProof/>
        </w:rPr>
        <w:fldChar w:fldCharType="separate"/>
      </w:r>
      <w:r w:rsidRPr="00C53B70">
        <w:rPr>
          <w:noProof/>
        </w:rPr>
        <w:t>61</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67</w:t>
      </w:r>
      <w:r>
        <w:rPr>
          <w:noProof/>
        </w:rPr>
        <w:tab/>
        <w:t>Secrecy—legal practitioners</w:t>
      </w:r>
      <w:r w:rsidRPr="00C53B70">
        <w:rPr>
          <w:noProof/>
        </w:rPr>
        <w:tab/>
      </w:r>
      <w:r w:rsidRPr="00C53B70">
        <w:rPr>
          <w:noProof/>
        </w:rPr>
        <w:fldChar w:fldCharType="begin"/>
      </w:r>
      <w:r w:rsidRPr="00C53B70">
        <w:rPr>
          <w:noProof/>
        </w:rPr>
        <w:instrText xml:space="preserve"> PAGEREF _Toc434331477 \h </w:instrText>
      </w:r>
      <w:r w:rsidRPr="00C53B70">
        <w:rPr>
          <w:noProof/>
        </w:rPr>
      </w:r>
      <w:r w:rsidRPr="00C53B70">
        <w:rPr>
          <w:noProof/>
        </w:rPr>
        <w:fldChar w:fldCharType="separate"/>
      </w:r>
      <w:r w:rsidRPr="00C53B70">
        <w:rPr>
          <w:noProof/>
        </w:rPr>
        <w:t>62</w:t>
      </w:r>
      <w:r w:rsidRPr="00C53B70">
        <w:rPr>
          <w:noProof/>
        </w:rPr>
        <w:fldChar w:fldCharType="end"/>
      </w:r>
    </w:p>
    <w:p w:rsidR="00C53B70" w:rsidRDefault="00C53B70">
      <w:pPr>
        <w:pStyle w:val="TOC3"/>
        <w:rPr>
          <w:rFonts w:asciiTheme="minorHAnsi" w:eastAsiaTheme="minorEastAsia" w:hAnsiTheme="minorHAnsi" w:cstheme="minorBidi"/>
          <w:b w:val="0"/>
          <w:noProof/>
          <w:kern w:val="0"/>
          <w:szCs w:val="22"/>
        </w:rPr>
      </w:pPr>
      <w:r>
        <w:rPr>
          <w:noProof/>
        </w:rPr>
        <w:t>Division 3—Officials and agencies</w:t>
      </w:r>
      <w:r w:rsidRPr="00C53B70">
        <w:rPr>
          <w:b w:val="0"/>
          <w:noProof/>
          <w:sz w:val="18"/>
        </w:rPr>
        <w:tab/>
      </w:r>
      <w:r w:rsidRPr="00C53B70">
        <w:rPr>
          <w:b w:val="0"/>
          <w:noProof/>
          <w:sz w:val="18"/>
        </w:rPr>
        <w:fldChar w:fldCharType="begin"/>
      </w:r>
      <w:r w:rsidRPr="00C53B70">
        <w:rPr>
          <w:b w:val="0"/>
          <w:noProof/>
          <w:sz w:val="18"/>
        </w:rPr>
        <w:instrText xml:space="preserve"> PAGEREF _Toc434331478 \h </w:instrText>
      </w:r>
      <w:r w:rsidRPr="00C53B70">
        <w:rPr>
          <w:b w:val="0"/>
          <w:noProof/>
          <w:sz w:val="18"/>
        </w:rPr>
      </w:r>
      <w:r w:rsidRPr="00C53B70">
        <w:rPr>
          <w:b w:val="0"/>
          <w:noProof/>
          <w:sz w:val="18"/>
        </w:rPr>
        <w:fldChar w:fldCharType="separate"/>
      </w:r>
      <w:r w:rsidRPr="00C53B70">
        <w:rPr>
          <w:b w:val="0"/>
          <w:noProof/>
          <w:sz w:val="18"/>
        </w:rPr>
        <w:t>64</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68</w:t>
      </w:r>
      <w:r>
        <w:rPr>
          <w:noProof/>
        </w:rPr>
        <w:tab/>
        <w:t>Simplified outline</w:t>
      </w:r>
      <w:r w:rsidRPr="00C53B70">
        <w:rPr>
          <w:noProof/>
        </w:rPr>
        <w:tab/>
      </w:r>
      <w:r w:rsidRPr="00C53B70">
        <w:rPr>
          <w:noProof/>
        </w:rPr>
        <w:fldChar w:fldCharType="begin"/>
      </w:r>
      <w:r w:rsidRPr="00C53B70">
        <w:rPr>
          <w:noProof/>
        </w:rPr>
        <w:instrText xml:space="preserve"> PAGEREF _Toc434331479 \h </w:instrText>
      </w:r>
      <w:r w:rsidRPr="00C53B70">
        <w:rPr>
          <w:noProof/>
        </w:rPr>
      </w:r>
      <w:r w:rsidRPr="00C53B70">
        <w:rPr>
          <w:noProof/>
        </w:rPr>
        <w:fldChar w:fldCharType="separate"/>
      </w:r>
      <w:r w:rsidRPr="00C53B70">
        <w:rPr>
          <w:noProof/>
        </w:rPr>
        <w:t>64</w:t>
      </w:r>
      <w:r w:rsidRPr="00C53B70">
        <w:rPr>
          <w:noProof/>
        </w:rPr>
        <w:fldChar w:fldCharType="end"/>
      </w:r>
    </w:p>
    <w:p w:rsidR="00C53B70" w:rsidRDefault="00C53B70">
      <w:pPr>
        <w:pStyle w:val="TOC4"/>
        <w:rPr>
          <w:rFonts w:asciiTheme="minorHAnsi" w:eastAsiaTheme="minorEastAsia" w:hAnsiTheme="minorHAnsi" w:cstheme="minorBidi"/>
          <w:b w:val="0"/>
          <w:noProof/>
          <w:kern w:val="0"/>
          <w:sz w:val="22"/>
          <w:szCs w:val="22"/>
        </w:rPr>
      </w:pPr>
      <w:r>
        <w:rPr>
          <w:noProof/>
        </w:rPr>
        <w:t>Subdivision A—Public officials</w:t>
      </w:r>
      <w:r w:rsidRPr="00C53B70">
        <w:rPr>
          <w:b w:val="0"/>
          <w:noProof/>
          <w:sz w:val="18"/>
        </w:rPr>
        <w:tab/>
      </w:r>
      <w:r w:rsidRPr="00C53B70">
        <w:rPr>
          <w:b w:val="0"/>
          <w:noProof/>
          <w:sz w:val="18"/>
        </w:rPr>
        <w:fldChar w:fldCharType="begin"/>
      </w:r>
      <w:r w:rsidRPr="00C53B70">
        <w:rPr>
          <w:b w:val="0"/>
          <w:noProof/>
          <w:sz w:val="18"/>
        </w:rPr>
        <w:instrText xml:space="preserve"> PAGEREF _Toc434331480 \h </w:instrText>
      </w:r>
      <w:r w:rsidRPr="00C53B70">
        <w:rPr>
          <w:b w:val="0"/>
          <w:noProof/>
          <w:sz w:val="18"/>
        </w:rPr>
      </w:r>
      <w:r w:rsidRPr="00C53B70">
        <w:rPr>
          <w:b w:val="0"/>
          <w:noProof/>
          <w:sz w:val="18"/>
        </w:rPr>
        <w:fldChar w:fldCharType="separate"/>
      </w:r>
      <w:r w:rsidRPr="00C53B70">
        <w:rPr>
          <w:b w:val="0"/>
          <w:noProof/>
          <w:sz w:val="18"/>
        </w:rPr>
        <w:t>64</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69</w:t>
      </w:r>
      <w:r>
        <w:rPr>
          <w:noProof/>
        </w:rPr>
        <w:tab/>
        <w:t>Public officials</w:t>
      </w:r>
      <w:r w:rsidRPr="00C53B70">
        <w:rPr>
          <w:noProof/>
        </w:rPr>
        <w:tab/>
      </w:r>
      <w:r w:rsidRPr="00C53B70">
        <w:rPr>
          <w:noProof/>
        </w:rPr>
        <w:fldChar w:fldCharType="begin"/>
      </w:r>
      <w:r w:rsidRPr="00C53B70">
        <w:rPr>
          <w:noProof/>
        </w:rPr>
        <w:instrText xml:space="preserve"> PAGEREF _Toc434331481 \h </w:instrText>
      </w:r>
      <w:r w:rsidRPr="00C53B70">
        <w:rPr>
          <w:noProof/>
        </w:rPr>
      </w:r>
      <w:r w:rsidRPr="00C53B70">
        <w:rPr>
          <w:noProof/>
        </w:rPr>
        <w:fldChar w:fldCharType="separate"/>
      </w:r>
      <w:r w:rsidRPr="00C53B70">
        <w:rPr>
          <w:noProof/>
        </w:rPr>
        <w:t>64</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70</w:t>
      </w:r>
      <w:r>
        <w:rPr>
          <w:noProof/>
        </w:rPr>
        <w:tab/>
        <w:t>Individuals taken to be public officials</w:t>
      </w:r>
      <w:r w:rsidRPr="00C53B70">
        <w:rPr>
          <w:noProof/>
        </w:rPr>
        <w:tab/>
      </w:r>
      <w:r w:rsidRPr="00C53B70">
        <w:rPr>
          <w:noProof/>
        </w:rPr>
        <w:fldChar w:fldCharType="begin"/>
      </w:r>
      <w:r w:rsidRPr="00C53B70">
        <w:rPr>
          <w:noProof/>
        </w:rPr>
        <w:instrText xml:space="preserve"> PAGEREF _Toc434331482 \h </w:instrText>
      </w:r>
      <w:r w:rsidRPr="00C53B70">
        <w:rPr>
          <w:noProof/>
        </w:rPr>
      </w:r>
      <w:r w:rsidRPr="00C53B70">
        <w:rPr>
          <w:noProof/>
        </w:rPr>
        <w:fldChar w:fldCharType="separate"/>
      </w:r>
      <w:r w:rsidRPr="00C53B70">
        <w:rPr>
          <w:noProof/>
        </w:rPr>
        <w:t>69</w:t>
      </w:r>
      <w:r w:rsidRPr="00C53B70">
        <w:rPr>
          <w:noProof/>
        </w:rPr>
        <w:fldChar w:fldCharType="end"/>
      </w:r>
    </w:p>
    <w:p w:rsidR="00C53B70" w:rsidRDefault="00C53B70">
      <w:pPr>
        <w:pStyle w:val="TOC4"/>
        <w:rPr>
          <w:rFonts w:asciiTheme="minorHAnsi" w:eastAsiaTheme="minorEastAsia" w:hAnsiTheme="minorHAnsi" w:cstheme="minorBidi"/>
          <w:b w:val="0"/>
          <w:noProof/>
          <w:kern w:val="0"/>
          <w:sz w:val="22"/>
          <w:szCs w:val="22"/>
        </w:rPr>
      </w:pPr>
      <w:r>
        <w:rPr>
          <w:noProof/>
        </w:rPr>
        <w:t>Subdivision B—Agencies and prescribed authorities</w:t>
      </w:r>
      <w:r w:rsidRPr="00C53B70">
        <w:rPr>
          <w:b w:val="0"/>
          <w:noProof/>
          <w:sz w:val="18"/>
        </w:rPr>
        <w:tab/>
      </w:r>
      <w:r w:rsidRPr="00C53B70">
        <w:rPr>
          <w:b w:val="0"/>
          <w:noProof/>
          <w:sz w:val="18"/>
        </w:rPr>
        <w:fldChar w:fldCharType="begin"/>
      </w:r>
      <w:r w:rsidRPr="00C53B70">
        <w:rPr>
          <w:b w:val="0"/>
          <w:noProof/>
          <w:sz w:val="18"/>
        </w:rPr>
        <w:instrText xml:space="preserve"> PAGEREF _Toc434331483 \h </w:instrText>
      </w:r>
      <w:r w:rsidRPr="00C53B70">
        <w:rPr>
          <w:b w:val="0"/>
          <w:noProof/>
          <w:sz w:val="18"/>
        </w:rPr>
      </w:r>
      <w:r w:rsidRPr="00C53B70">
        <w:rPr>
          <w:b w:val="0"/>
          <w:noProof/>
          <w:sz w:val="18"/>
        </w:rPr>
        <w:fldChar w:fldCharType="separate"/>
      </w:r>
      <w:r w:rsidRPr="00C53B70">
        <w:rPr>
          <w:b w:val="0"/>
          <w:noProof/>
          <w:sz w:val="18"/>
        </w:rPr>
        <w:t>70</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71</w:t>
      </w:r>
      <w:r>
        <w:rPr>
          <w:noProof/>
        </w:rPr>
        <w:tab/>
        <w:t xml:space="preserve">Meaning of </w:t>
      </w:r>
      <w:r w:rsidRPr="00091AF1">
        <w:rPr>
          <w:i/>
          <w:noProof/>
        </w:rPr>
        <w:t>agency</w:t>
      </w:r>
      <w:r w:rsidRPr="00C53B70">
        <w:rPr>
          <w:noProof/>
        </w:rPr>
        <w:tab/>
      </w:r>
      <w:r w:rsidRPr="00C53B70">
        <w:rPr>
          <w:noProof/>
        </w:rPr>
        <w:fldChar w:fldCharType="begin"/>
      </w:r>
      <w:r w:rsidRPr="00C53B70">
        <w:rPr>
          <w:noProof/>
        </w:rPr>
        <w:instrText xml:space="preserve"> PAGEREF _Toc434331484 \h </w:instrText>
      </w:r>
      <w:r w:rsidRPr="00C53B70">
        <w:rPr>
          <w:noProof/>
        </w:rPr>
      </w:r>
      <w:r w:rsidRPr="00C53B70">
        <w:rPr>
          <w:noProof/>
        </w:rPr>
        <w:fldChar w:fldCharType="separate"/>
      </w:r>
      <w:r w:rsidRPr="00C53B70">
        <w:rPr>
          <w:noProof/>
        </w:rPr>
        <w:t>70</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72</w:t>
      </w:r>
      <w:r>
        <w:rPr>
          <w:noProof/>
        </w:rPr>
        <w:tab/>
        <w:t xml:space="preserve">Meaning of </w:t>
      </w:r>
      <w:r w:rsidRPr="00091AF1">
        <w:rPr>
          <w:i/>
          <w:noProof/>
        </w:rPr>
        <w:t>prescribed authority</w:t>
      </w:r>
      <w:r w:rsidRPr="00C53B70">
        <w:rPr>
          <w:noProof/>
        </w:rPr>
        <w:tab/>
      </w:r>
      <w:r w:rsidRPr="00C53B70">
        <w:rPr>
          <w:noProof/>
        </w:rPr>
        <w:fldChar w:fldCharType="begin"/>
      </w:r>
      <w:r w:rsidRPr="00C53B70">
        <w:rPr>
          <w:noProof/>
        </w:rPr>
        <w:instrText xml:space="preserve"> PAGEREF _Toc434331485 \h </w:instrText>
      </w:r>
      <w:r w:rsidRPr="00C53B70">
        <w:rPr>
          <w:noProof/>
        </w:rPr>
      </w:r>
      <w:r w:rsidRPr="00C53B70">
        <w:rPr>
          <w:noProof/>
        </w:rPr>
        <w:fldChar w:fldCharType="separate"/>
      </w:r>
      <w:r w:rsidRPr="00C53B70">
        <w:rPr>
          <w:noProof/>
        </w:rPr>
        <w:t>70</w:t>
      </w:r>
      <w:r w:rsidRPr="00C53B70">
        <w:rPr>
          <w:noProof/>
        </w:rPr>
        <w:fldChar w:fldCharType="end"/>
      </w:r>
    </w:p>
    <w:p w:rsidR="00C53B70" w:rsidRDefault="00C53B70">
      <w:pPr>
        <w:pStyle w:val="TOC4"/>
        <w:rPr>
          <w:rFonts w:asciiTheme="minorHAnsi" w:eastAsiaTheme="minorEastAsia" w:hAnsiTheme="minorHAnsi" w:cstheme="minorBidi"/>
          <w:b w:val="0"/>
          <w:noProof/>
          <w:kern w:val="0"/>
          <w:sz w:val="22"/>
          <w:szCs w:val="22"/>
        </w:rPr>
      </w:pPr>
      <w:r>
        <w:rPr>
          <w:noProof/>
        </w:rPr>
        <w:t>Subdivision C—Principal officers</w:t>
      </w:r>
      <w:r w:rsidRPr="00C53B70">
        <w:rPr>
          <w:b w:val="0"/>
          <w:noProof/>
          <w:sz w:val="18"/>
        </w:rPr>
        <w:tab/>
      </w:r>
      <w:r w:rsidRPr="00C53B70">
        <w:rPr>
          <w:b w:val="0"/>
          <w:noProof/>
          <w:sz w:val="18"/>
        </w:rPr>
        <w:fldChar w:fldCharType="begin"/>
      </w:r>
      <w:r w:rsidRPr="00C53B70">
        <w:rPr>
          <w:b w:val="0"/>
          <w:noProof/>
          <w:sz w:val="18"/>
        </w:rPr>
        <w:instrText xml:space="preserve"> PAGEREF _Toc434331486 \h </w:instrText>
      </w:r>
      <w:r w:rsidRPr="00C53B70">
        <w:rPr>
          <w:b w:val="0"/>
          <w:noProof/>
          <w:sz w:val="18"/>
        </w:rPr>
      </w:r>
      <w:r w:rsidRPr="00C53B70">
        <w:rPr>
          <w:b w:val="0"/>
          <w:noProof/>
          <w:sz w:val="18"/>
        </w:rPr>
        <w:fldChar w:fldCharType="separate"/>
      </w:r>
      <w:r w:rsidRPr="00C53B70">
        <w:rPr>
          <w:b w:val="0"/>
          <w:noProof/>
          <w:sz w:val="18"/>
        </w:rPr>
        <w:t>71</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73</w:t>
      </w:r>
      <w:r>
        <w:rPr>
          <w:noProof/>
        </w:rPr>
        <w:tab/>
        <w:t xml:space="preserve">Meaning of </w:t>
      </w:r>
      <w:r w:rsidRPr="00091AF1">
        <w:rPr>
          <w:i/>
          <w:noProof/>
        </w:rPr>
        <w:t>principal officer</w:t>
      </w:r>
      <w:r w:rsidRPr="00C53B70">
        <w:rPr>
          <w:noProof/>
        </w:rPr>
        <w:tab/>
      </w:r>
      <w:r w:rsidRPr="00C53B70">
        <w:rPr>
          <w:noProof/>
        </w:rPr>
        <w:fldChar w:fldCharType="begin"/>
      </w:r>
      <w:r w:rsidRPr="00C53B70">
        <w:rPr>
          <w:noProof/>
        </w:rPr>
        <w:instrText xml:space="preserve"> PAGEREF _Toc434331487 \h </w:instrText>
      </w:r>
      <w:r w:rsidRPr="00C53B70">
        <w:rPr>
          <w:noProof/>
        </w:rPr>
      </w:r>
      <w:r w:rsidRPr="00C53B70">
        <w:rPr>
          <w:noProof/>
        </w:rPr>
        <w:fldChar w:fldCharType="separate"/>
      </w:r>
      <w:r w:rsidRPr="00C53B70">
        <w:rPr>
          <w:noProof/>
        </w:rPr>
        <w:t>71</w:t>
      </w:r>
      <w:r w:rsidRPr="00C53B70">
        <w:rPr>
          <w:noProof/>
        </w:rPr>
        <w:fldChar w:fldCharType="end"/>
      </w:r>
    </w:p>
    <w:p w:rsidR="00C53B70" w:rsidRDefault="00C53B70">
      <w:pPr>
        <w:pStyle w:val="TOC2"/>
        <w:rPr>
          <w:rFonts w:asciiTheme="minorHAnsi" w:eastAsiaTheme="minorEastAsia" w:hAnsiTheme="minorHAnsi" w:cstheme="minorBidi"/>
          <w:b w:val="0"/>
          <w:noProof/>
          <w:kern w:val="0"/>
          <w:sz w:val="22"/>
          <w:szCs w:val="22"/>
        </w:rPr>
      </w:pPr>
      <w:r>
        <w:rPr>
          <w:noProof/>
        </w:rPr>
        <w:t>Part 5—Miscellaneous</w:t>
      </w:r>
      <w:r w:rsidRPr="00C53B70">
        <w:rPr>
          <w:b w:val="0"/>
          <w:noProof/>
          <w:sz w:val="18"/>
        </w:rPr>
        <w:tab/>
      </w:r>
      <w:r w:rsidRPr="00C53B70">
        <w:rPr>
          <w:b w:val="0"/>
          <w:noProof/>
          <w:sz w:val="18"/>
        </w:rPr>
        <w:fldChar w:fldCharType="begin"/>
      </w:r>
      <w:r w:rsidRPr="00C53B70">
        <w:rPr>
          <w:b w:val="0"/>
          <w:noProof/>
          <w:sz w:val="18"/>
        </w:rPr>
        <w:instrText xml:space="preserve"> PAGEREF _Toc434331488 \h </w:instrText>
      </w:r>
      <w:r w:rsidRPr="00C53B70">
        <w:rPr>
          <w:b w:val="0"/>
          <w:noProof/>
          <w:sz w:val="18"/>
        </w:rPr>
      </w:r>
      <w:r w:rsidRPr="00C53B70">
        <w:rPr>
          <w:b w:val="0"/>
          <w:noProof/>
          <w:sz w:val="18"/>
        </w:rPr>
        <w:fldChar w:fldCharType="separate"/>
      </w:r>
      <w:r w:rsidRPr="00C53B70">
        <w:rPr>
          <w:b w:val="0"/>
          <w:noProof/>
          <w:sz w:val="18"/>
        </w:rPr>
        <w:t>74</w:t>
      </w:r>
      <w:r w:rsidRPr="00C53B70">
        <w:rPr>
          <w:b w:val="0"/>
          <w:noProof/>
          <w:sz w:val="18"/>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74</w:t>
      </w:r>
      <w:r>
        <w:rPr>
          <w:noProof/>
        </w:rPr>
        <w:tab/>
        <w:t>Ombudsman may determine standards</w:t>
      </w:r>
      <w:r w:rsidRPr="00C53B70">
        <w:rPr>
          <w:noProof/>
        </w:rPr>
        <w:tab/>
      </w:r>
      <w:r w:rsidRPr="00C53B70">
        <w:rPr>
          <w:noProof/>
        </w:rPr>
        <w:fldChar w:fldCharType="begin"/>
      </w:r>
      <w:r w:rsidRPr="00C53B70">
        <w:rPr>
          <w:noProof/>
        </w:rPr>
        <w:instrText xml:space="preserve"> PAGEREF _Toc434331489 \h </w:instrText>
      </w:r>
      <w:r w:rsidRPr="00C53B70">
        <w:rPr>
          <w:noProof/>
        </w:rPr>
      </w:r>
      <w:r w:rsidRPr="00C53B70">
        <w:rPr>
          <w:noProof/>
        </w:rPr>
        <w:fldChar w:fldCharType="separate"/>
      </w:r>
      <w:r w:rsidRPr="00C53B70">
        <w:rPr>
          <w:noProof/>
        </w:rPr>
        <w:t>74</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75</w:t>
      </w:r>
      <w:r>
        <w:rPr>
          <w:noProof/>
        </w:rPr>
        <w:tab/>
        <w:t>Restriction on the application of secrecy provisions</w:t>
      </w:r>
      <w:r w:rsidRPr="00C53B70">
        <w:rPr>
          <w:noProof/>
        </w:rPr>
        <w:tab/>
      </w:r>
      <w:r w:rsidRPr="00C53B70">
        <w:rPr>
          <w:noProof/>
        </w:rPr>
        <w:fldChar w:fldCharType="begin"/>
      </w:r>
      <w:r w:rsidRPr="00C53B70">
        <w:rPr>
          <w:noProof/>
        </w:rPr>
        <w:instrText xml:space="preserve"> PAGEREF _Toc434331490 \h </w:instrText>
      </w:r>
      <w:r w:rsidRPr="00C53B70">
        <w:rPr>
          <w:noProof/>
        </w:rPr>
      </w:r>
      <w:r w:rsidRPr="00C53B70">
        <w:rPr>
          <w:noProof/>
        </w:rPr>
        <w:fldChar w:fldCharType="separate"/>
      </w:r>
      <w:r w:rsidRPr="00C53B70">
        <w:rPr>
          <w:noProof/>
        </w:rPr>
        <w:t>74</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76</w:t>
      </w:r>
      <w:r>
        <w:rPr>
          <w:noProof/>
        </w:rPr>
        <w:tab/>
        <w:t>Annual report</w:t>
      </w:r>
      <w:r w:rsidRPr="00C53B70">
        <w:rPr>
          <w:noProof/>
        </w:rPr>
        <w:tab/>
      </w:r>
      <w:r w:rsidRPr="00C53B70">
        <w:rPr>
          <w:noProof/>
        </w:rPr>
        <w:fldChar w:fldCharType="begin"/>
      </w:r>
      <w:r w:rsidRPr="00C53B70">
        <w:rPr>
          <w:noProof/>
        </w:rPr>
        <w:instrText xml:space="preserve"> PAGEREF _Toc434331491 \h </w:instrText>
      </w:r>
      <w:r w:rsidRPr="00C53B70">
        <w:rPr>
          <w:noProof/>
        </w:rPr>
      </w:r>
      <w:r w:rsidRPr="00C53B70">
        <w:rPr>
          <w:noProof/>
        </w:rPr>
        <w:fldChar w:fldCharType="separate"/>
      </w:r>
      <w:r w:rsidRPr="00C53B70">
        <w:rPr>
          <w:noProof/>
        </w:rPr>
        <w:t>75</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77</w:t>
      </w:r>
      <w:r>
        <w:rPr>
          <w:noProof/>
        </w:rPr>
        <w:tab/>
        <w:t>Delegations</w:t>
      </w:r>
      <w:r w:rsidRPr="00C53B70">
        <w:rPr>
          <w:noProof/>
        </w:rPr>
        <w:tab/>
      </w:r>
      <w:r w:rsidRPr="00C53B70">
        <w:rPr>
          <w:noProof/>
        </w:rPr>
        <w:fldChar w:fldCharType="begin"/>
      </w:r>
      <w:r w:rsidRPr="00C53B70">
        <w:rPr>
          <w:noProof/>
        </w:rPr>
        <w:instrText xml:space="preserve"> PAGEREF _Toc434331492 \h </w:instrText>
      </w:r>
      <w:r w:rsidRPr="00C53B70">
        <w:rPr>
          <w:noProof/>
        </w:rPr>
      </w:r>
      <w:r w:rsidRPr="00C53B70">
        <w:rPr>
          <w:noProof/>
        </w:rPr>
        <w:fldChar w:fldCharType="separate"/>
      </w:r>
      <w:r w:rsidRPr="00C53B70">
        <w:rPr>
          <w:noProof/>
        </w:rPr>
        <w:t>76</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78</w:t>
      </w:r>
      <w:r>
        <w:rPr>
          <w:noProof/>
        </w:rPr>
        <w:tab/>
        <w:t>Liability for acts and omissions</w:t>
      </w:r>
      <w:r w:rsidRPr="00C53B70">
        <w:rPr>
          <w:noProof/>
        </w:rPr>
        <w:tab/>
      </w:r>
      <w:r w:rsidRPr="00C53B70">
        <w:rPr>
          <w:noProof/>
        </w:rPr>
        <w:fldChar w:fldCharType="begin"/>
      </w:r>
      <w:r w:rsidRPr="00C53B70">
        <w:rPr>
          <w:noProof/>
        </w:rPr>
        <w:instrText xml:space="preserve"> PAGEREF _Toc434331493 \h </w:instrText>
      </w:r>
      <w:r w:rsidRPr="00C53B70">
        <w:rPr>
          <w:noProof/>
        </w:rPr>
      </w:r>
      <w:r w:rsidRPr="00C53B70">
        <w:rPr>
          <w:noProof/>
        </w:rPr>
        <w:fldChar w:fldCharType="separate"/>
      </w:r>
      <w:r w:rsidRPr="00C53B70">
        <w:rPr>
          <w:noProof/>
        </w:rPr>
        <w:t>77</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79</w:t>
      </w:r>
      <w:r>
        <w:rPr>
          <w:noProof/>
        </w:rPr>
        <w:tab/>
        <w:t>Concurrent operation of State and Territory laws</w:t>
      </w:r>
      <w:r w:rsidRPr="00C53B70">
        <w:rPr>
          <w:noProof/>
        </w:rPr>
        <w:tab/>
      </w:r>
      <w:r w:rsidRPr="00C53B70">
        <w:rPr>
          <w:noProof/>
        </w:rPr>
        <w:fldChar w:fldCharType="begin"/>
      </w:r>
      <w:r w:rsidRPr="00C53B70">
        <w:rPr>
          <w:noProof/>
        </w:rPr>
        <w:instrText xml:space="preserve"> PAGEREF _Toc434331494 \h </w:instrText>
      </w:r>
      <w:r w:rsidRPr="00C53B70">
        <w:rPr>
          <w:noProof/>
        </w:rPr>
      </w:r>
      <w:r w:rsidRPr="00C53B70">
        <w:rPr>
          <w:noProof/>
        </w:rPr>
        <w:fldChar w:fldCharType="separate"/>
      </w:r>
      <w:r w:rsidRPr="00C53B70">
        <w:rPr>
          <w:noProof/>
        </w:rPr>
        <w:t>78</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80</w:t>
      </w:r>
      <w:r>
        <w:rPr>
          <w:noProof/>
        </w:rPr>
        <w:tab/>
        <w:t>Law relating to legal professional privilege not affected</w:t>
      </w:r>
      <w:r w:rsidRPr="00C53B70">
        <w:rPr>
          <w:noProof/>
        </w:rPr>
        <w:tab/>
      </w:r>
      <w:r w:rsidRPr="00C53B70">
        <w:rPr>
          <w:noProof/>
        </w:rPr>
        <w:fldChar w:fldCharType="begin"/>
      </w:r>
      <w:r w:rsidRPr="00C53B70">
        <w:rPr>
          <w:noProof/>
        </w:rPr>
        <w:instrText xml:space="preserve"> PAGEREF _Toc434331495 \h </w:instrText>
      </w:r>
      <w:r w:rsidRPr="00C53B70">
        <w:rPr>
          <w:noProof/>
        </w:rPr>
      </w:r>
      <w:r w:rsidRPr="00C53B70">
        <w:rPr>
          <w:noProof/>
        </w:rPr>
        <w:fldChar w:fldCharType="separate"/>
      </w:r>
      <w:r w:rsidRPr="00C53B70">
        <w:rPr>
          <w:noProof/>
        </w:rPr>
        <w:t>78</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82</w:t>
      </w:r>
      <w:r>
        <w:rPr>
          <w:noProof/>
        </w:rPr>
        <w:tab/>
        <w:t>Other investigative powers etc. not affected</w:t>
      </w:r>
      <w:r w:rsidRPr="00C53B70">
        <w:rPr>
          <w:noProof/>
        </w:rPr>
        <w:tab/>
      </w:r>
      <w:r w:rsidRPr="00C53B70">
        <w:rPr>
          <w:noProof/>
        </w:rPr>
        <w:fldChar w:fldCharType="begin"/>
      </w:r>
      <w:r w:rsidRPr="00C53B70">
        <w:rPr>
          <w:noProof/>
        </w:rPr>
        <w:instrText xml:space="preserve"> PAGEREF _Toc434331496 \h </w:instrText>
      </w:r>
      <w:r w:rsidRPr="00C53B70">
        <w:rPr>
          <w:noProof/>
        </w:rPr>
      </w:r>
      <w:r w:rsidRPr="00C53B70">
        <w:rPr>
          <w:noProof/>
        </w:rPr>
        <w:fldChar w:fldCharType="separate"/>
      </w:r>
      <w:r w:rsidRPr="00C53B70">
        <w:rPr>
          <w:noProof/>
        </w:rPr>
        <w:t>78</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82A</w:t>
      </w:r>
      <w:r>
        <w:rPr>
          <w:noProof/>
        </w:rPr>
        <w:tab/>
        <w:t>Review of operation of Act</w:t>
      </w:r>
      <w:r w:rsidRPr="00C53B70">
        <w:rPr>
          <w:noProof/>
        </w:rPr>
        <w:tab/>
      </w:r>
      <w:r w:rsidRPr="00C53B70">
        <w:rPr>
          <w:noProof/>
        </w:rPr>
        <w:fldChar w:fldCharType="begin"/>
      </w:r>
      <w:r w:rsidRPr="00C53B70">
        <w:rPr>
          <w:noProof/>
        </w:rPr>
        <w:instrText xml:space="preserve"> PAGEREF _Toc434331497 \h </w:instrText>
      </w:r>
      <w:r w:rsidRPr="00C53B70">
        <w:rPr>
          <w:noProof/>
        </w:rPr>
      </w:r>
      <w:r w:rsidRPr="00C53B70">
        <w:rPr>
          <w:noProof/>
        </w:rPr>
        <w:fldChar w:fldCharType="separate"/>
      </w:r>
      <w:r w:rsidRPr="00C53B70">
        <w:rPr>
          <w:noProof/>
        </w:rPr>
        <w:t>78</w:t>
      </w:r>
      <w:r w:rsidRPr="00C53B70">
        <w:rPr>
          <w:noProof/>
        </w:rPr>
        <w:fldChar w:fldCharType="end"/>
      </w:r>
    </w:p>
    <w:p w:rsidR="00C53B70" w:rsidRDefault="00C53B70">
      <w:pPr>
        <w:pStyle w:val="TOC5"/>
        <w:rPr>
          <w:rFonts w:asciiTheme="minorHAnsi" w:eastAsiaTheme="minorEastAsia" w:hAnsiTheme="minorHAnsi" w:cstheme="minorBidi"/>
          <w:noProof/>
          <w:kern w:val="0"/>
          <w:sz w:val="22"/>
          <w:szCs w:val="22"/>
        </w:rPr>
      </w:pPr>
      <w:r>
        <w:rPr>
          <w:noProof/>
        </w:rPr>
        <w:t>83</w:t>
      </w:r>
      <w:r>
        <w:rPr>
          <w:noProof/>
        </w:rPr>
        <w:tab/>
        <w:t>The PID rules</w:t>
      </w:r>
      <w:r w:rsidRPr="00C53B70">
        <w:rPr>
          <w:noProof/>
        </w:rPr>
        <w:tab/>
      </w:r>
      <w:r w:rsidRPr="00C53B70">
        <w:rPr>
          <w:noProof/>
        </w:rPr>
        <w:fldChar w:fldCharType="begin"/>
      </w:r>
      <w:r w:rsidRPr="00C53B70">
        <w:rPr>
          <w:noProof/>
        </w:rPr>
        <w:instrText xml:space="preserve"> PAGEREF _Toc434331498 \h </w:instrText>
      </w:r>
      <w:r w:rsidRPr="00C53B70">
        <w:rPr>
          <w:noProof/>
        </w:rPr>
      </w:r>
      <w:r w:rsidRPr="00C53B70">
        <w:rPr>
          <w:noProof/>
        </w:rPr>
        <w:fldChar w:fldCharType="separate"/>
      </w:r>
      <w:r w:rsidRPr="00C53B70">
        <w:rPr>
          <w:noProof/>
        </w:rPr>
        <w:t>79</w:t>
      </w:r>
      <w:r w:rsidRPr="00C53B70">
        <w:rPr>
          <w:noProof/>
        </w:rPr>
        <w:fldChar w:fldCharType="end"/>
      </w:r>
    </w:p>
    <w:p w:rsidR="00C53B70" w:rsidRDefault="00C53B70" w:rsidP="00C53B70">
      <w:pPr>
        <w:pStyle w:val="TOC2"/>
        <w:rPr>
          <w:rFonts w:asciiTheme="minorHAnsi" w:eastAsiaTheme="minorEastAsia" w:hAnsiTheme="minorHAnsi" w:cstheme="minorBidi"/>
          <w:b w:val="0"/>
          <w:noProof/>
          <w:kern w:val="0"/>
          <w:sz w:val="22"/>
          <w:szCs w:val="22"/>
        </w:rPr>
      </w:pPr>
      <w:r>
        <w:rPr>
          <w:noProof/>
        </w:rPr>
        <w:t>Endnotes</w:t>
      </w:r>
      <w:r w:rsidRPr="00C53B70">
        <w:rPr>
          <w:b w:val="0"/>
          <w:noProof/>
          <w:sz w:val="18"/>
        </w:rPr>
        <w:tab/>
      </w:r>
      <w:r w:rsidRPr="00C53B70">
        <w:rPr>
          <w:b w:val="0"/>
          <w:noProof/>
          <w:sz w:val="18"/>
        </w:rPr>
        <w:fldChar w:fldCharType="begin"/>
      </w:r>
      <w:r w:rsidRPr="00C53B70">
        <w:rPr>
          <w:b w:val="0"/>
          <w:noProof/>
          <w:sz w:val="18"/>
        </w:rPr>
        <w:instrText xml:space="preserve"> PAGEREF _Toc434331499 \h </w:instrText>
      </w:r>
      <w:r w:rsidRPr="00C53B70">
        <w:rPr>
          <w:b w:val="0"/>
          <w:noProof/>
          <w:sz w:val="18"/>
        </w:rPr>
      </w:r>
      <w:r w:rsidRPr="00C53B70">
        <w:rPr>
          <w:b w:val="0"/>
          <w:noProof/>
          <w:sz w:val="18"/>
        </w:rPr>
        <w:fldChar w:fldCharType="separate"/>
      </w:r>
      <w:r w:rsidRPr="00C53B70">
        <w:rPr>
          <w:b w:val="0"/>
          <w:noProof/>
          <w:sz w:val="18"/>
        </w:rPr>
        <w:t>80</w:t>
      </w:r>
      <w:r w:rsidRPr="00C53B70">
        <w:rPr>
          <w:b w:val="0"/>
          <w:noProof/>
          <w:sz w:val="18"/>
        </w:rPr>
        <w:fldChar w:fldCharType="end"/>
      </w:r>
    </w:p>
    <w:p w:rsidR="00C53B70" w:rsidRDefault="00C53B70">
      <w:pPr>
        <w:pStyle w:val="TOC3"/>
        <w:rPr>
          <w:rFonts w:asciiTheme="minorHAnsi" w:eastAsiaTheme="minorEastAsia" w:hAnsiTheme="minorHAnsi" w:cstheme="minorBidi"/>
          <w:b w:val="0"/>
          <w:noProof/>
          <w:kern w:val="0"/>
          <w:szCs w:val="22"/>
        </w:rPr>
      </w:pPr>
      <w:r>
        <w:rPr>
          <w:noProof/>
        </w:rPr>
        <w:t>Endnote 1—About the endnotes</w:t>
      </w:r>
      <w:r w:rsidRPr="00C53B70">
        <w:rPr>
          <w:b w:val="0"/>
          <w:noProof/>
          <w:sz w:val="18"/>
        </w:rPr>
        <w:tab/>
      </w:r>
      <w:r w:rsidRPr="00C53B70">
        <w:rPr>
          <w:b w:val="0"/>
          <w:noProof/>
          <w:sz w:val="18"/>
        </w:rPr>
        <w:fldChar w:fldCharType="begin"/>
      </w:r>
      <w:r w:rsidRPr="00C53B70">
        <w:rPr>
          <w:b w:val="0"/>
          <w:noProof/>
          <w:sz w:val="18"/>
        </w:rPr>
        <w:instrText xml:space="preserve"> PAGEREF _Toc434331500 \h </w:instrText>
      </w:r>
      <w:r w:rsidRPr="00C53B70">
        <w:rPr>
          <w:b w:val="0"/>
          <w:noProof/>
          <w:sz w:val="18"/>
        </w:rPr>
      </w:r>
      <w:r w:rsidRPr="00C53B70">
        <w:rPr>
          <w:b w:val="0"/>
          <w:noProof/>
          <w:sz w:val="18"/>
        </w:rPr>
        <w:fldChar w:fldCharType="separate"/>
      </w:r>
      <w:r w:rsidRPr="00C53B70">
        <w:rPr>
          <w:b w:val="0"/>
          <w:noProof/>
          <w:sz w:val="18"/>
        </w:rPr>
        <w:t>80</w:t>
      </w:r>
      <w:r w:rsidRPr="00C53B70">
        <w:rPr>
          <w:b w:val="0"/>
          <w:noProof/>
          <w:sz w:val="18"/>
        </w:rPr>
        <w:fldChar w:fldCharType="end"/>
      </w:r>
    </w:p>
    <w:p w:rsidR="00C53B70" w:rsidRDefault="00C53B70">
      <w:pPr>
        <w:pStyle w:val="TOC3"/>
        <w:rPr>
          <w:rFonts w:asciiTheme="minorHAnsi" w:eastAsiaTheme="minorEastAsia" w:hAnsiTheme="minorHAnsi" w:cstheme="minorBidi"/>
          <w:b w:val="0"/>
          <w:noProof/>
          <w:kern w:val="0"/>
          <w:szCs w:val="22"/>
        </w:rPr>
      </w:pPr>
      <w:r>
        <w:rPr>
          <w:noProof/>
        </w:rPr>
        <w:t>Endnote 2—Abbreviation key</w:t>
      </w:r>
      <w:r w:rsidRPr="00C53B70">
        <w:rPr>
          <w:b w:val="0"/>
          <w:noProof/>
          <w:sz w:val="18"/>
        </w:rPr>
        <w:tab/>
      </w:r>
      <w:r w:rsidRPr="00C53B70">
        <w:rPr>
          <w:b w:val="0"/>
          <w:noProof/>
          <w:sz w:val="18"/>
        </w:rPr>
        <w:fldChar w:fldCharType="begin"/>
      </w:r>
      <w:r w:rsidRPr="00C53B70">
        <w:rPr>
          <w:b w:val="0"/>
          <w:noProof/>
          <w:sz w:val="18"/>
        </w:rPr>
        <w:instrText xml:space="preserve"> PAGEREF _Toc434331501 \h </w:instrText>
      </w:r>
      <w:r w:rsidRPr="00C53B70">
        <w:rPr>
          <w:b w:val="0"/>
          <w:noProof/>
          <w:sz w:val="18"/>
        </w:rPr>
      </w:r>
      <w:r w:rsidRPr="00C53B70">
        <w:rPr>
          <w:b w:val="0"/>
          <w:noProof/>
          <w:sz w:val="18"/>
        </w:rPr>
        <w:fldChar w:fldCharType="separate"/>
      </w:r>
      <w:r w:rsidRPr="00C53B70">
        <w:rPr>
          <w:b w:val="0"/>
          <w:noProof/>
          <w:sz w:val="18"/>
        </w:rPr>
        <w:t>81</w:t>
      </w:r>
      <w:r w:rsidRPr="00C53B70">
        <w:rPr>
          <w:b w:val="0"/>
          <w:noProof/>
          <w:sz w:val="18"/>
        </w:rPr>
        <w:fldChar w:fldCharType="end"/>
      </w:r>
    </w:p>
    <w:p w:rsidR="00C53B70" w:rsidRDefault="00C53B70">
      <w:pPr>
        <w:pStyle w:val="TOC3"/>
        <w:rPr>
          <w:rFonts w:asciiTheme="minorHAnsi" w:eastAsiaTheme="minorEastAsia" w:hAnsiTheme="minorHAnsi" w:cstheme="minorBidi"/>
          <w:b w:val="0"/>
          <w:noProof/>
          <w:kern w:val="0"/>
          <w:szCs w:val="22"/>
        </w:rPr>
      </w:pPr>
      <w:r>
        <w:rPr>
          <w:noProof/>
        </w:rPr>
        <w:t>Endnote 3—Legislation history</w:t>
      </w:r>
      <w:r w:rsidRPr="00C53B70">
        <w:rPr>
          <w:b w:val="0"/>
          <w:noProof/>
          <w:sz w:val="18"/>
        </w:rPr>
        <w:tab/>
      </w:r>
      <w:r w:rsidRPr="00C53B70">
        <w:rPr>
          <w:b w:val="0"/>
          <w:noProof/>
          <w:sz w:val="18"/>
        </w:rPr>
        <w:fldChar w:fldCharType="begin"/>
      </w:r>
      <w:r w:rsidRPr="00C53B70">
        <w:rPr>
          <w:b w:val="0"/>
          <w:noProof/>
          <w:sz w:val="18"/>
        </w:rPr>
        <w:instrText xml:space="preserve"> PAGEREF _Toc434331502 \h </w:instrText>
      </w:r>
      <w:r w:rsidRPr="00C53B70">
        <w:rPr>
          <w:b w:val="0"/>
          <w:noProof/>
          <w:sz w:val="18"/>
        </w:rPr>
      </w:r>
      <w:r w:rsidRPr="00C53B70">
        <w:rPr>
          <w:b w:val="0"/>
          <w:noProof/>
          <w:sz w:val="18"/>
        </w:rPr>
        <w:fldChar w:fldCharType="separate"/>
      </w:r>
      <w:r w:rsidRPr="00C53B70">
        <w:rPr>
          <w:b w:val="0"/>
          <w:noProof/>
          <w:sz w:val="18"/>
        </w:rPr>
        <w:t>82</w:t>
      </w:r>
      <w:r w:rsidRPr="00C53B70">
        <w:rPr>
          <w:b w:val="0"/>
          <w:noProof/>
          <w:sz w:val="18"/>
        </w:rPr>
        <w:fldChar w:fldCharType="end"/>
      </w:r>
    </w:p>
    <w:p w:rsidR="00C53B70" w:rsidRPr="00C53B70" w:rsidRDefault="00C53B70">
      <w:pPr>
        <w:pStyle w:val="TOC3"/>
        <w:rPr>
          <w:rFonts w:eastAsiaTheme="minorEastAsia"/>
          <w:b w:val="0"/>
          <w:noProof/>
          <w:kern w:val="0"/>
          <w:sz w:val="18"/>
          <w:szCs w:val="22"/>
        </w:rPr>
      </w:pPr>
      <w:r>
        <w:rPr>
          <w:noProof/>
        </w:rPr>
        <w:t>Endnote 4—Amendment history</w:t>
      </w:r>
      <w:r w:rsidRPr="00C53B70">
        <w:rPr>
          <w:b w:val="0"/>
          <w:noProof/>
          <w:sz w:val="18"/>
        </w:rPr>
        <w:tab/>
      </w:r>
      <w:r w:rsidRPr="00C53B70">
        <w:rPr>
          <w:b w:val="0"/>
          <w:noProof/>
          <w:sz w:val="18"/>
        </w:rPr>
        <w:fldChar w:fldCharType="begin"/>
      </w:r>
      <w:r w:rsidRPr="00C53B70">
        <w:rPr>
          <w:b w:val="0"/>
          <w:noProof/>
          <w:sz w:val="18"/>
        </w:rPr>
        <w:instrText xml:space="preserve"> PAGEREF _Toc434331503 \h </w:instrText>
      </w:r>
      <w:r w:rsidRPr="00C53B70">
        <w:rPr>
          <w:b w:val="0"/>
          <w:noProof/>
          <w:sz w:val="18"/>
        </w:rPr>
      </w:r>
      <w:r w:rsidRPr="00C53B70">
        <w:rPr>
          <w:b w:val="0"/>
          <w:noProof/>
          <w:sz w:val="18"/>
        </w:rPr>
        <w:fldChar w:fldCharType="separate"/>
      </w:r>
      <w:r w:rsidRPr="00C53B70">
        <w:rPr>
          <w:b w:val="0"/>
          <w:noProof/>
          <w:sz w:val="18"/>
        </w:rPr>
        <w:t>84</w:t>
      </w:r>
      <w:r w:rsidRPr="00C53B70">
        <w:rPr>
          <w:b w:val="0"/>
          <w:noProof/>
          <w:sz w:val="18"/>
        </w:rPr>
        <w:fldChar w:fldCharType="end"/>
      </w:r>
    </w:p>
    <w:p w:rsidR="00A57CC3" w:rsidRPr="00C53B70" w:rsidRDefault="00A57CC3" w:rsidP="00A57CC3">
      <w:r w:rsidRPr="00C53B70">
        <w:rPr>
          <w:rFonts w:cs="Times New Roman"/>
          <w:sz w:val="18"/>
        </w:rPr>
        <w:fldChar w:fldCharType="end"/>
      </w:r>
    </w:p>
    <w:p w:rsidR="00C81543" w:rsidRPr="00C53B70" w:rsidRDefault="00C81543" w:rsidP="00C81543">
      <w:pPr>
        <w:sectPr w:rsidR="00C81543" w:rsidRPr="00C53B70" w:rsidSect="00E01DD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p>
    <w:p w:rsidR="006C4B1C" w:rsidRPr="00C53B70" w:rsidRDefault="00DB1818" w:rsidP="001924ED">
      <w:pPr>
        <w:pStyle w:val="LongT"/>
        <w:rPr>
          <w:sz w:val="20"/>
        </w:rPr>
      </w:pPr>
      <w:r w:rsidRPr="00C53B70">
        <w:lastRenderedPageBreak/>
        <w:t>An Act</w:t>
      </w:r>
      <w:r w:rsidR="006C4B1C" w:rsidRPr="00C53B70">
        <w:t xml:space="preserve"> to facilitate disclosure and investigation of wrongdoing and maladministration in the Commonwealth public sector, and for other purposes</w:t>
      </w:r>
    </w:p>
    <w:p w:rsidR="006C4B1C" w:rsidRPr="00C53B70" w:rsidRDefault="006C4B1C" w:rsidP="006E2BE2">
      <w:pPr>
        <w:pStyle w:val="ActHead2"/>
      </w:pPr>
      <w:bookmarkStart w:id="0" w:name="_Toc434331387"/>
      <w:r w:rsidRPr="00C53B70">
        <w:rPr>
          <w:rStyle w:val="CharPartNo"/>
        </w:rPr>
        <w:t>Part</w:t>
      </w:r>
      <w:r w:rsidR="00C53B70" w:rsidRPr="00C53B70">
        <w:rPr>
          <w:rStyle w:val="CharPartNo"/>
        </w:rPr>
        <w:t> </w:t>
      </w:r>
      <w:r w:rsidRPr="00C53B70">
        <w:rPr>
          <w:rStyle w:val="CharPartNo"/>
        </w:rPr>
        <w:t>1</w:t>
      </w:r>
      <w:r w:rsidRPr="00C53B70">
        <w:t>—</w:t>
      </w:r>
      <w:r w:rsidRPr="00C53B70">
        <w:rPr>
          <w:rStyle w:val="CharPartText"/>
        </w:rPr>
        <w:t>Introduction</w:t>
      </w:r>
      <w:bookmarkEnd w:id="0"/>
    </w:p>
    <w:p w:rsidR="006C4B1C" w:rsidRPr="00C53B70" w:rsidRDefault="006C4B1C" w:rsidP="006E2BE2">
      <w:pPr>
        <w:pStyle w:val="ActHead3"/>
      </w:pPr>
      <w:bookmarkStart w:id="1" w:name="_Toc434331388"/>
      <w:r w:rsidRPr="00C53B70">
        <w:rPr>
          <w:rStyle w:val="CharDivNo"/>
        </w:rPr>
        <w:t>Division</w:t>
      </w:r>
      <w:r w:rsidR="00C53B70" w:rsidRPr="00C53B70">
        <w:rPr>
          <w:rStyle w:val="CharDivNo"/>
        </w:rPr>
        <w:t> </w:t>
      </w:r>
      <w:r w:rsidRPr="00C53B70">
        <w:rPr>
          <w:rStyle w:val="CharDivNo"/>
        </w:rPr>
        <w:t>1</w:t>
      </w:r>
      <w:r w:rsidRPr="00C53B70">
        <w:t>—</w:t>
      </w:r>
      <w:r w:rsidRPr="00C53B70">
        <w:rPr>
          <w:rStyle w:val="CharDivText"/>
        </w:rPr>
        <w:t>Preliminary matters</w:t>
      </w:r>
      <w:bookmarkEnd w:id="1"/>
    </w:p>
    <w:p w:rsidR="006C4B1C" w:rsidRPr="00C53B70" w:rsidRDefault="007943FF" w:rsidP="006E2BE2">
      <w:pPr>
        <w:pStyle w:val="ActHead5"/>
        <w:rPr>
          <w:b w:val="0"/>
          <w:sz w:val="20"/>
        </w:rPr>
      </w:pPr>
      <w:bookmarkStart w:id="2" w:name="_Toc434331389"/>
      <w:r w:rsidRPr="00C53B70">
        <w:rPr>
          <w:rStyle w:val="CharSectno"/>
        </w:rPr>
        <w:t>1</w:t>
      </w:r>
      <w:r w:rsidR="006C4B1C" w:rsidRPr="00C53B70">
        <w:t xml:space="preserve">  Short title</w:t>
      </w:r>
      <w:bookmarkEnd w:id="2"/>
    </w:p>
    <w:p w:rsidR="006C4B1C" w:rsidRPr="00C53B70" w:rsidRDefault="006C4B1C" w:rsidP="006E2BE2">
      <w:pPr>
        <w:pStyle w:val="subsection"/>
        <w:rPr>
          <w:sz w:val="20"/>
        </w:rPr>
      </w:pPr>
      <w:r w:rsidRPr="00C53B70">
        <w:rPr>
          <w:sz w:val="20"/>
        </w:rPr>
        <w:tab/>
      </w:r>
      <w:r w:rsidRPr="00C53B70">
        <w:rPr>
          <w:sz w:val="20"/>
        </w:rPr>
        <w:tab/>
      </w:r>
      <w:r w:rsidRPr="00C53B70">
        <w:t xml:space="preserve">This Act may be cited as the </w:t>
      </w:r>
      <w:r w:rsidRPr="00C53B70">
        <w:rPr>
          <w:i/>
        </w:rPr>
        <w:t>Public Interest Disclosure Act 2013</w:t>
      </w:r>
      <w:r w:rsidRPr="00C53B70">
        <w:t>.</w:t>
      </w:r>
    </w:p>
    <w:p w:rsidR="006C4B1C" w:rsidRPr="00C53B70" w:rsidRDefault="007943FF" w:rsidP="006E2BE2">
      <w:pPr>
        <w:pStyle w:val="ActHead5"/>
        <w:rPr>
          <w:b w:val="0"/>
          <w:sz w:val="20"/>
        </w:rPr>
      </w:pPr>
      <w:bookmarkStart w:id="3" w:name="_Toc434331390"/>
      <w:r w:rsidRPr="00C53B70">
        <w:rPr>
          <w:rStyle w:val="CharSectno"/>
        </w:rPr>
        <w:t>2</w:t>
      </w:r>
      <w:r w:rsidR="006C4B1C" w:rsidRPr="00C53B70">
        <w:t xml:space="preserve">  Commencement</w:t>
      </w:r>
      <w:bookmarkEnd w:id="3"/>
    </w:p>
    <w:p w:rsidR="006C4B1C" w:rsidRPr="00C53B70" w:rsidRDefault="006C4B1C" w:rsidP="006E2BE2">
      <w:pPr>
        <w:pStyle w:val="subsection"/>
        <w:rPr>
          <w:sz w:val="20"/>
        </w:rPr>
      </w:pPr>
      <w:r w:rsidRPr="00C53B70">
        <w:rPr>
          <w:sz w:val="20"/>
        </w:rPr>
        <w:tab/>
      </w:r>
      <w:r w:rsidRPr="00C53B70">
        <w:t>(1)</w:t>
      </w:r>
      <w:r w:rsidRPr="00C53B70">
        <w:rPr>
          <w:sz w:val="20"/>
        </w:rPr>
        <w:tab/>
      </w:r>
      <w:r w:rsidRPr="00C53B70">
        <w:t>Each provision of this Act specified in column 1 of the table commences, or is taken to have commenced, in accordance with column 2 of the table. Any other statement in column 2 has effect according to its terms.</w:t>
      </w:r>
    </w:p>
    <w:p w:rsidR="006C4B1C" w:rsidRPr="00C53B70" w:rsidRDefault="006C4B1C" w:rsidP="006E2BE2">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6C4B1C" w:rsidRPr="00C53B70" w:rsidTr="00D90485">
        <w:trPr>
          <w:tblHeader/>
        </w:trPr>
        <w:tc>
          <w:tcPr>
            <w:tcW w:w="7111" w:type="dxa"/>
            <w:gridSpan w:val="3"/>
            <w:tcBorders>
              <w:top w:val="single" w:sz="12" w:space="0" w:color="auto"/>
              <w:bottom w:val="single" w:sz="6" w:space="0" w:color="auto"/>
            </w:tcBorders>
            <w:shd w:val="clear" w:color="auto" w:fill="auto"/>
          </w:tcPr>
          <w:p w:rsidR="006C4B1C" w:rsidRPr="00C53B70" w:rsidRDefault="006C4B1C" w:rsidP="006E2BE2">
            <w:pPr>
              <w:pStyle w:val="Tabletext"/>
              <w:keepNext/>
            </w:pPr>
            <w:r w:rsidRPr="00C53B70">
              <w:rPr>
                <w:b/>
              </w:rPr>
              <w:t>Commencement information</w:t>
            </w:r>
          </w:p>
        </w:tc>
      </w:tr>
      <w:tr w:rsidR="006C4B1C" w:rsidRPr="00C53B70" w:rsidTr="00D90485">
        <w:trPr>
          <w:tblHeader/>
        </w:trPr>
        <w:tc>
          <w:tcPr>
            <w:tcW w:w="1701" w:type="dxa"/>
            <w:tcBorders>
              <w:top w:val="single" w:sz="6" w:space="0" w:color="auto"/>
              <w:bottom w:val="single" w:sz="6" w:space="0" w:color="auto"/>
            </w:tcBorders>
            <w:shd w:val="clear" w:color="auto" w:fill="auto"/>
          </w:tcPr>
          <w:p w:rsidR="006C4B1C" w:rsidRPr="00C53B70" w:rsidRDefault="006C4B1C" w:rsidP="006E2BE2">
            <w:pPr>
              <w:pStyle w:val="Tabletext"/>
              <w:keepNext/>
            </w:pPr>
            <w:r w:rsidRPr="00C53B70">
              <w:rPr>
                <w:b/>
              </w:rPr>
              <w:t>Column 1</w:t>
            </w:r>
          </w:p>
        </w:tc>
        <w:tc>
          <w:tcPr>
            <w:tcW w:w="3828" w:type="dxa"/>
            <w:tcBorders>
              <w:top w:val="single" w:sz="6" w:space="0" w:color="auto"/>
              <w:bottom w:val="single" w:sz="6" w:space="0" w:color="auto"/>
            </w:tcBorders>
            <w:shd w:val="clear" w:color="auto" w:fill="auto"/>
          </w:tcPr>
          <w:p w:rsidR="006C4B1C" w:rsidRPr="00C53B70" w:rsidRDefault="006C4B1C" w:rsidP="006E2BE2">
            <w:pPr>
              <w:pStyle w:val="Tabletext"/>
              <w:keepNext/>
            </w:pPr>
            <w:r w:rsidRPr="00C53B70">
              <w:rPr>
                <w:b/>
              </w:rPr>
              <w:t>Column 2</w:t>
            </w:r>
          </w:p>
        </w:tc>
        <w:tc>
          <w:tcPr>
            <w:tcW w:w="1582" w:type="dxa"/>
            <w:tcBorders>
              <w:top w:val="single" w:sz="6" w:space="0" w:color="auto"/>
              <w:bottom w:val="single" w:sz="6" w:space="0" w:color="auto"/>
            </w:tcBorders>
            <w:shd w:val="clear" w:color="auto" w:fill="auto"/>
          </w:tcPr>
          <w:p w:rsidR="006C4B1C" w:rsidRPr="00C53B70" w:rsidRDefault="006C4B1C" w:rsidP="006E2BE2">
            <w:pPr>
              <w:pStyle w:val="Tabletext"/>
              <w:keepNext/>
            </w:pPr>
            <w:r w:rsidRPr="00C53B70">
              <w:rPr>
                <w:b/>
              </w:rPr>
              <w:t>Column 3</w:t>
            </w:r>
          </w:p>
        </w:tc>
      </w:tr>
      <w:tr w:rsidR="006C4B1C" w:rsidRPr="00C53B70" w:rsidTr="00D90485">
        <w:trPr>
          <w:tblHeader/>
        </w:trPr>
        <w:tc>
          <w:tcPr>
            <w:tcW w:w="1701" w:type="dxa"/>
            <w:tcBorders>
              <w:top w:val="single" w:sz="6" w:space="0" w:color="auto"/>
              <w:bottom w:val="single" w:sz="12" w:space="0" w:color="auto"/>
            </w:tcBorders>
            <w:shd w:val="clear" w:color="auto" w:fill="auto"/>
          </w:tcPr>
          <w:p w:rsidR="006C4B1C" w:rsidRPr="00C53B70" w:rsidRDefault="006C4B1C" w:rsidP="006E2BE2">
            <w:pPr>
              <w:pStyle w:val="Tabletext"/>
              <w:keepNext/>
            </w:pPr>
            <w:r w:rsidRPr="00C53B70">
              <w:rPr>
                <w:b/>
              </w:rPr>
              <w:t>Provision(s)</w:t>
            </w:r>
          </w:p>
        </w:tc>
        <w:tc>
          <w:tcPr>
            <w:tcW w:w="3828" w:type="dxa"/>
            <w:tcBorders>
              <w:top w:val="single" w:sz="6" w:space="0" w:color="auto"/>
              <w:bottom w:val="single" w:sz="12" w:space="0" w:color="auto"/>
            </w:tcBorders>
            <w:shd w:val="clear" w:color="auto" w:fill="auto"/>
          </w:tcPr>
          <w:p w:rsidR="006C4B1C" w:rsidRPr="00C53B70" w:rsidRDefault="006C4B1C" w:rsidP="006E2BE2">
            <w:pPr>
              <w:pStyle w:val="Tabletext"/>
              <w:keepNext/>
            </w:pPr>
            <w:r w:rsidRPr="00C53B70">
              <w:rPr>
                <w:b/>
              </w:rPr>
              <w:t>Commencement</w:t>
            </w:r>
          </w:p>
        </w:tc>
        <w:tc>
          <w:tcPr>
            <w:tcW w:w="1582" w:type="dxa"/>
            <w:tcBorders>
              <w:top w:val="single" w:sz="6" w:space="0" w:color="auto"/>
              <w:bottom w:val="single" w:sz="12" w:space="0" w:color="auto"/>
            </w:tcBorders>
            <w:shd w:val="clear" w:color="auto" w:fill="auto"/>
          </w:tcPr>
          <w:p w:rsidR="006C4B1C" w:rsidRPr="00C53B70" w:rsidRDefault="006C4B1C" w:rsidP="006E2BE2">
            <w:pPr>
              <w:pStyle w:val="Tabletext"/>
              <w:keepNext/>
            </w:pPr>
            <w:r w:rsidRPr="00C53B70">
              <w:rPr>
                <w:b/>
              </w:rPr>
              <w:t>Date/Details</w:t>
            </w:r>
          </w:p>
        </w:tc>
      </w:tr>
      <w:tr w:rsidR="006C4B1C" w:rsidRPr="00C53B70" w:rsidTr="00D90485">
        <w:tc>
          <w:tcPr>
            <w:tcW w:w="1701" w:type="dxa"/>
            <w:tcBorders>
              <w:top w:val="single" w:sz="12" w:space="0" w:color="auto"/>
              <w:bottom w:val="single" w:sz="2" w:space="0" w:color="auto"/>
            </w:tcBorders>
            <w:shd w:val="clear" w:color="auto" w:fill="auto"/>
          </w:tcPr>
          <w:p w:rsidR="006C4B1C" w:rsidRPr="00C53B70" w:rsidRDefault="006C4B1C" w:rsidP="006E2BE2">
            <w:pPr>
              <w:pStyle w:val="Tabletext"/>
            </w:pPr>
            <w:r w:rsidRPr="00C53B70">
              <w:t>1.  Sections</w:t>
            </w:r>
            <w:r w:rsidR="00C53B70">
              <w:t> </w:t>
            </w:r>
            <w:r w:rsidR="007943FF" w:rsidRPr="00C53B70">
              <w:t>1</w:t>
            </w:r>
            <w:r w:rsidRPr="00C53B70">
              <w:t xml:space="preserve"> and </w:t>
            </w:r>
            <w:r w:rsidR="007943FF" w:rsidRPr="00C53B70">
              <w:t>2</w:t>
            </w:r>
            <w:r w:rsidRPr="00C53B70">
              <w:t xml:space="preserve"> and anything in this Act not elsewhere covered by this table</w:t>
            </w:r>
          </w:p>
        </w:tc>
        <w:tc>
          <w:tcPr>
            <w:tcW w:w="3828" w:type="dxa"/>
            <w:tcBorders>
              <w:top w:val="single" w:sz="12" w:space="0" w:color="auto"/>
              <w:bottom w:val="single" w:sz="2" w:space="0" w:color="auto"/>
            </w:tcBorders>
            <w:shd w:val="clear" w:color="auto" w:fill="auto"/>
          </w:tcPr>
          <w:p w:rsidR="006C4B1C" w:rsidRPr="00C53B70" w:rsidRDefault="006C4B1C" w:rsidP="006E2BE2">
            <w:pPr>
              <w:pStyle w:val="Tabletext"/>
            </w:pPr>
            <w:r w:rsidRPr="00C53B70">
              <w:t>The day this Act receives the Royal Assent.</w:t>
            </w:r>
          </w:p>
        </w:tc>
        <w:tc>
          <w:tcPr>
            <w:tcW w:w="1582" w:type="dxa"/>
            <w:tcBorders>
              <w:top w:val="single" w:sz="12" w:space="0" w:color="auto"/>
              <w:bottom w:val="single" w:sz="2" w:space="0" w:color="auto"/>
            </w:tcBorders>
            <w:shd w:val="clear" w:color="auto" w:fill="auto"/>
          </w:tcPr>
          <w:p w:rsidR="006C4B1C" w:rsidRPr="00C53B70" w:rsidRDefault="006802C8" w:rsidP="006E2BE2">
            <w:pPr>
              <w:pStyle w:val="Tabletext"/>
            </w:pPr>
            <w:r w:rsidRPr="00C53B70">
              <w:t>15</w:t>
            </w:r>
            <w:r w:rsidR="00C53B70">
              <w:t> </w:t>
            </w:r>
            <w:r w:rsidRPr="00C53B70">
              <w:t>July 2013</w:t>
            </w:r>
          </w:p>
        </w:tc>
      </w:tr>
      <w:tr w:rsidR="006C4B1C" w:rsidRPr="00C53B70" w:rsidTr="00D90485">
        <w:tc>
          <w:tcPr>
            <w:tcW w:w="1701" w:type="dxa"/>
            <w:tcBorders>
              <w:top w:val="single" w:sz="2" w:space="0" w:color="auto"/>
              <w:bottom w:val="single" w:sz="12" w:space="0" w:color="auto"/>
            </w:tcBorders>
            <w:shd w:val="clear" w:color="auto" w:fill="auto"/>
          </w:tcPr>
          <w:p w:rsidR="006C4B1C" w:rsidRPr="00C53B70" w:rsidRDefault="006C4B1C" w:rsidP="006E2BE2">
            <w:pPr>
              <w:pStyle w:val="Tabletext"/>
            </w:pPr>
            <w:r w:rsidRPr="00C53B70">
              <w:t>2.  Sections</w:t>
            </w:r>
            <w:r w:rsidR="00C53B70">
              <w:t> </w:t>
            </w:r>
            <w:r w:rsidR="007943FF" w:rsidRPr="00C53B70">
              <w:t>3</w:t>
            </w:r>
            <w:r w:rsidRPr="00C53B70">
              <w:t xml:space="preserve"> to </w:t>
            </w:r>
            <w:r w:rsidR="007943FF" w:rsidRPr="00C53B70">
              <w:t>83</w:t>
            </w:r>
          </w:p>
        </w:tc>
        <w:tc>
          <w:tcPr>
            <w:tcW w:w="3828" w:type="dxa"/>
            <w:tcBorders>
              <w:top w:val="single" w:sz="2" w:space="0" w:color="auto"/>
              <w:bottom w:val="single" w:sz="12" w:space="0" w:color="auto"/>
            </w:tcBorders>
            <w:shd w:val="clear" w:color="auto" w:fill="auto"/>
          </w:tcPr>
          <w:p w:rsidR="006C4B1C" w:rsidRPr="00C53B70" w:rsidRDefault="006C4B1C" w:rsidP="006E2BE2">
            <w:pPr>
              <w:pStyle w:val="Tabletext"/>
            </w:pPr>
            <w:r w:rsidRPr="00C53B70">
              <w:t>A single day to be fixed by Proclamation.</w:t>
            </w:r>
          </w:p>
          <w:p w:rsidR="006C4B1C" w:rsidRPr="00C53B70" w:rsidRDefault="006C4B1C" w:rsidP="006E2BE2">
            <w:pPr>
              <w:pStyle w:val="Tabletext"/>
            </w:pPr>
            <w:r w:rsidRPr="00C53B70">
              <w:t>However, if the provision(s) do not commence within the period of 6 months beginning on the day this Act receives the Royal Assent, they commence on the day after the end of that period.</w:t>
            </w:r>
          </w:p>
        </w:tc>
        <w:tc>
          <w:tcPr>
            <w:tcW w:w="1582" w:type="dxa"/>
            <w:tcBorders>
              <w:top w:val="single" w:sz="2" w:space="0" w:color="auto"/>
              <w:bottom w:val="single" w:sz="12" w:space="0" w:color="auto"/>
            </w:tcBorders>
            <w:shd w:val="clear" w:color="auto" w:fill="auto"/>
          </w:tcPr>
          <w:p w:rsidR="006C4B1C" w:rsidRPr="00C53B70" w:rsidRDefault="00A119CA" w:rsidP="006E2BE2">
            <w:pPr>
              <w:pStyle w:val="Tabletext"/>
            </w:pPr>
            <w:r w:rsidRPr="00C53B70">
              <w:t>15</w:t>
            </w:r>
            <w:r w:rsidR="00C53B70">
              <w:t> </w:t>
            </w:r>
            <w:r w:rsidRPr="00C53B70">
              <w:t>January 2014</w:t>
            </w:r>
          </w:p>
        </w:tc>
      </w:tr>
    </w:tbl>
    <w:p w:rsidR="006C4B1C" w:rsidRPr="00C53B70" w:rsidRDefault="006C4B1C" w:rsidP="006E2BE2">
      <w:pPr>
        <w:pStyle w:val="notetext"/>
        <w:rPr>
          <w:sz w:val="20"/>
        </w:rPr>
      </w:pPr>
      <w:r w:rsidRPr="00C53B70">
        <w:lastRenderedPageBreak/>
        <w:t>Note:</w:t>
      </w:r>
      <w:r w:rsidRPr="00C53B70">
        <w:rPr>
          <w:sz w:val="20"/>
        </w:rPr>
        <w:tab/>
      </w:r>
      <w:r w:rsidRPr="00C53B70">
        <w:rPr>
          <w:snapToGrid w:val="0"/>
          <w:lang w:eastAsia="en-US"/>
        </w:rPr>
        <w:t>This table relates only to the provisions of this Act as originally enacted. It will not be amended to deal with any later amendments of this Act.</w:t>
      </w:r>
    </w:p>
    <w:p w:rsidR="006C4B1C" w:rsidRPr="00C53B70" w:rsidRDefault="006C4B1C" w:rsidP="006E2BE2">
      <w:pPr>
        <w:pStyle w:val="subsection"/>
        <w:rPr>
          <w:sz w:val="20"/>
        </w:rPr>
      </w:pPr>
      <w:r w:rsidRPr="00C53B70">
        <w:rPr>
          <w:sz w:val="20"/>
        </w:rPr>
        <w:tab/>
      </w:r>
      <w:r w:rsidRPr="00C53B70">
        <w:t>(2)</w:t>
      </w:r>
      <w:r w:rsidRPr="00C53B70">
        <w:tab/>
        <w:t>Any information in column 3 of the table is not part of this Act. Information may be inserted in this column, or information in it may be edited, in any published version of this Act.</w:t>
      </w:r>
    </w:p>
    <w:p w:rsidR="006C4B1C" w:rsidRPr="00C53B70" w:rsidRDefault="007943FF" w:rsidP="006E2BE2">
      <w:pPr>
        <w:pStyle w:val="ActHead5"/>
        <w:rPr>
          <w:b w:val="0"/>
          <w:sz w:val="20"/>
        </w:rPr>
      </w:pPr>
      <w:bookmarkStart w:id="4" w:name="_Toc434331391"/>
      <w:r w:rsidRPr="00C53B70">
        <w:rPr>
          <w:rStyle w:val="CharSectno"/>
        </w:rPr>
        <w:t>3</w:t>
      </w:r>
      <w:r w:rsidR="006C4B1C" w:rsidRPr="00C53B70">
        <w:t xml:space="preserve">  Crown to be bound</w:t>
      </w:r>
      <w:bookmarkEnd w:id="4"/>
    </w:p>
    <w:p w:rsidR="006C4B1C" w:rsidRPr="00C53B70" w:rsidRDefault="006C4B1C" w:rsidP="006E2BE2">
      <w:pPr>
        <w:pStyle w:val="subsection"/>
        <w:rPr>
          <w:sz w:val="20"/>
        </w:rPr>
      </w:pPr>
      <w:r w:rsidRPr="00C53B70">
        <w:rPr>
          <w:sz w:val="20"/>
        </w:rPr>
        <w:tab/>
      </w:r>
      <w:r w:rsidRPr="00C53B70">
        <w:t>(1)</w:t>
      </w:r>
      <w:r w:rsidRPr="00C53B70">
        <w:rPr>
          <w:sz w:val="20"/>
        </w:rPr>
        <w:tab/>
      </w:r>
      <w:r w:rsidRPr="00C53B70">
        <w:t>This Act binds the Crown in each of its capacities.</w:t>
      </w:r>
    </w:p>
    <w:p w:rsidR="006C4B1C" w:rsidRPr="00C53B70" w:rsidRDefault="006C4B1C" w:rsidP="006E2BE2">
      <w:pPr>
        <w:pStyle w:val="subsection"/>
        <w:rPr>
          <w:sz w:val="20"/>
        </w:rPr>
      </w:pPr>
      <w:r w:rsidRPr="00C53B70">
        <w:rPr>
          <w:sz w:val="20"/>
        </w:rPr>
        <w:tab/>
      </w:r>
      <w:r w:rsidRPr="00C53B70">
        <w:t>(2)</w:t>
      </w:r>
      <w:r w:rsidRPr="00C53B70">
        <w:rPr>
          <w:sz w:val="20"/>
        </w:rPr>
        <w:tab/>
      </w:r>
      <w:r w:rsidRPr="00C53B70">
        <w:t>However, this Act does not make the Crown liable to a pecuniary penalty or to be prosecuted for an offence.</w:t>
      </w:r>
    </w:p>
    <w:p w:rsidR="006C4B1C" w:rsidRPr="00C53B70" w:rsidRDefault="007943FF" w:rsidP="006E2BE2">
      <w:pPr>
        <w:pStyle w:val="ActHead5"/>
        <w:rPr>
          <w:b w:val="0"/>
          <w:sz w:val="20"/>
        </w:rPr>
      </w:pPr>
      <w:bookmarkStart w:id="5" w:name="_Toc434331392"/>
      <w:r w:rsidRPr="00C53B70">
        <w:rPr>
          <w:rStyle w:val="CharSectno"/>
        </w:rPr>
        <w:t>4</w:t>
      </w:r>
      <w:r w:rsidR="006C4B1C" w:rsidRPr="00C53B70">
        <w:t xml:space="preserve">  Extension to external Territories</w:t>
      </w:r>
      <w:bookmarkEnd w:id="5"/>
    </w:p>
    <w:p w:rsidR="006C4B1C" w:rsidRPr="00C53B70" w:rsidRDefault="006C4B1C" w:rsidP="006E2BE2">
      <w:pPr>
        <w:pStyle w:val="subsection"/>
        <w:rPr>
          <w:sz w:val="20"/>
        </w:rPr>
      </w:pPr>
      <w:r w:rsidRPr="00C53B70">
        <w:rPr>
          <w:sz w:val="20"/>
        </w:rPr>
        <w:tab/>
      </w:r>
      <w:r w:rsidRPr="00C53B70">
        <w:rPr>
          <w:sz w:val="20"/>
        </w:rPr>
        <w:tab/>
      </w:r>
      <w:r w:rsidRPr="00C53B70">
        <w:t>This Act extends to every external Territory.</w:t>
      </w:r>
    </w:p>
    <w:p w:rsidR="006C4B1C" w:rsidRPr="00C53B70" w:rsidRDefault="007943FF" w:rsidP="006E2BE2">
      <w:pPr>
        <w:pStyle w:val="ActHead5"/>
        <w:rPr>
          <w:b w:val="0"/>
          <w:sz w:val="20"/>
        </w:rPr>
      </w:pPr>
      <w:bookmarkStart w:id="6" w:name="_Toc434331393"/>
      <w:r w:rsidRPr="00C53B70">
        <w:rPr>
          <w:rStyle w:val="CharSectno"/>
        </w:rPr>
        <w:t>5</w:t>
      </w:r>
      <w:r w:rsidR="006C4B1C" w:rsidRPr="00C53B70">
        <w:t xml:space="preserve">  Extension to things outside Australia</w:t>
      </w:r>
      <w:bookmarkEnd w:id="6"/>
    </w:p>
    <w:p w:rsidR="006C4B1C" w:rsidRPr="00C53B70" w:rsidRDefault="006C4B1C" w:rsidP="006E2BE2">
      <w:pPr>
        <w:pStyle w:val="subsection"/>
      </w:pPr>
      <w:r w:rsidRPr="00C53B70">
        <w:rPr>
          <w:sz w:val="20"/>
        </w:rPr>
        <w:tab/>
      </w:r>
      <w:r w:rsidRPr="00C53B70">
        <w:rPr>
          <w:sz w:val="20"/>
        </w:rPr>
        <w:tab/>
      </w:r>
      <w:r w:rsidRPr="00C53B70">
        <w:t>This Act extends to acts, omissions, matters and things outside Australia.</w:t>
      </w:r>
    </w:p>
    <w:p w:rsidR="006C4B1C" w:rsidRPr="00C53B70" w:rsidRDefault="006C4B1C" w:rsidP="006E2BE2">
      <w:pPr>
        <w:pStyle w:val="ActHead3"/>
        <w:pageBreakBefore/>
      </w:pPr>
      <w:bookmarkStart w:id="7" w:name="_Toc434331394"/>
      <w:r w:rsidRPr="00C53B70">
        <w:rPr>
          <w:rStyle w:val="CharDivNo"/>
        </w:rPr>
        <w:lastRenderedPageBreak/>
        <w:t>Division</w:t>
      </w:r>
      <w:r w:rsidR="00C53B70" w:rsidRPr="00C53B70">
        <w:rPr>
          <w:rStyle w:val="CharDivNo"/>
        </w:rPr>
        <w:t> </w:t>
      </w:r>
      <w:r w:rsidRPr="00C53B70">
        <w:rPr>
          <w:rStyle w:val="CharDivNo"/>
        </w:rPr>
        <w:t>2</w:t>
      </w:r>
      <w:r w:rsidRPr="00C53B70">
        <w:t>—</w:t>
      </w:r>
      <w:r w:rsidRPr="00C53B70">
        <w:rPr>
          <w:rStyle w:val="CharDivText"/>
        </w:rPr>
        <w:t>Objects</w:t>
      </w:r>
      <w:bookmarkEnd w:id="7"/>
    </w:p>
    <w:p w:rsidR="006C4B1C" w:rsidRPr="00C53B70" w:rsidRDefault="007943FF" w:rsidP="006E2BE2">
      <w:pPr>
        <w:pStyle w:val="ActHead5"/>
        <w:rPr>
          <w:b w:val="0"/>
          <w:sz w:val="20"/>
        </w:rPr>
      </w:pPr>
      <w:bookmarkStart w:id="8" w:name="_Toc434331395"/>
      <w:r w:rsidRPr="00C53B70">
        <w:rPr>
          <w:rStyle w:val="CharSectno"/>
        </w:rPr>
        <w:t>6</w:t>
      </w:r>
      <w:r w:rsidR="006C4B1C" w:rsidRPr="00C53B70">
        <w:t xml:space="preserve">  Objects</w:t>
      </w:r>
      <w:bookmarkEnd w:id="8"/>
    </w:p>
    <w:p w:rsidR="006C4B1C" w:rsidRPr="00C53B70" w:rsidRDefault="006C4B1C" w:rsidP="006E2BE2">
      <w:pPr>
        <w:pStyle w:val="subsection"/>
        <w:rPr>
          <w:sz w:val="20"/>
        </w:rPr>
      </w:pPr>
      <w:r w:rsidRPr="00C53B70">
        <w:rPr>
          <w:sz w:val="20"/>
        </w:rPr>
        <w:tab/>
      </w:r>
      <w:r w:rsidRPr="00C53B70">
        <w:rPr>
          <w:sz w:val="20"/>
        </w:rPr>
        <w:tab/>
      </w:r>
      <w:r w:rsidRPr="00C53B70">
        <w:t>The objects of this Act are:</w:t>
      </w:r>
    </w:p>
    <w:p w:rsidR="006C4B1C" w:rsidRPr="00C53B70" w:rsidRDefault="006C4B1C" w:rsidP="006E2BE2">
      <w:pPr>
        <w:pStyle w:val="paragraph"/>
        <w:rPr>
          <w:sz w:val="20"/>
        </w:rPr>
      </w:pPr>
      <w:r w:rsidRPr="00C53B70">
        <w:rPr>
          <w:szCs w:val="22"/>
        </w:rPr>
        <w:tab/>
        <w:t>(a)</w:t>
      </w:r>
      <w:r w:rsidRPr="00C53B70">
        <w:rPr>
          <w:szCs w:val="22"/>
        </w:rPr>
        <w:tab/>
      </w:r>
      <w:r w:rsidRPr="00C53B70">
        <w:t>to promote the integrity and accountability of the Commonwealth public sector; and</w:t>
      </w:r>
    </w:p>
    <w:p w:rsidR="006C4B1C" w:rsidRPr="00C53B70" w:rsidRDefault="006C4B1C" w:rsidP="006E2BE2">
      <w:pPr>
        <w:pStyle w:val="paragraph"/>
      </w:pPr>
      <w:r w:rsidRPr="00C53B70">
        <w:rPr>
          <w:sz w:val="20"/>
        </w:rPr>
        <w:tab/>
      </w:r>
      <w:r w:rsidRPr="00C53B70">
        <w:rPr>
          <w:szCs w:val="22"/>
        </w:rPr>
        <w:t>(b)</w:t>
      </w:r>
      <w:r w:rsidRPr="00C53B70">
        <w:rPr>
          <w:szCs w:val="22"/>
        </w:rPr>
        <w:tab/>
      </w:r>
      <w:r w:rsidRPr="00C53B70">
        <w:t>to encourage and facilitate the making of public interest disclosures by public officials; and</w:t>
      </w:r>
    </w:p>
    <w:p w:rsidR="006C4B1C" w:rsidRPr="00C53B70" w:rsidRDefault="006C4B1C" w:rsidP="006E2BE2">
      <w:pPr>
        <w:pStyle w:val="paragraph"/>
        <w:rPr>
          <w:sz w:val="20"/>
        </w:rPr>
      </w:pPr>
      <w:r w:rsidRPr="00C53B70">
        <w:rPr>
          <w:szCs w:val="22"/>
        </w:rPr>
        <w:tab/>
        <w:t>(c)</w:t>
      </w:r>
      <w:r w:rsidRPr="00C53B70">
        <w:rPr>
          <w:szCs w:val="22"/>
        </w:rPr>
        <w:tab/>
      </w:r>
      <w:r w:rsidRPr="00C53B70">
        <w:t>to ensure that public officials who make public interest disclosures are supported and are protected from adverse consequences relating to the disclosures; and</w:t>
      </w:r>
    </w:p>
    <w:p w:rsidR="006C4B1C" w:rsidRPr="00C53B70" w:rsidRDefault="006C4B1C" w:rsidP="006E2BE2">
      <w:pPr>
        <w:pStyle w:val="paragraph"/>
        <w:rPr>
          <w:sz w:val="20"/>
        </w:rPr>
      </w:pPr>
      <w:r w:rsidRPr="00C53B70">
        <w:rPr>
          <w:szCs w:val="22"/>
        </w:rPr>
        <w:tab/>
        <w:t>(d)</w:t>
      </w:r>
      <w:r w:rsidRPr="00C53B70">
        <w:rPr>
          <w:szCs w:val="22"/>
        </w:rPr>
        <w:tab/>
      </w:r>
      <w:r w:rsidRPr="00C53B70">
        <w:t>to ensure that disclosures by public officials are properly investigated and dealt with.</w:t>
      </w:r>
    </w:p>
    <w:p w:rsidR="006C4B1C" w:rsidRPr="00C53B70" w:rsidRDefault="006C4B1C" w:rsidP="002E5B3B">
      <w:pPr>
        <w:pStyle w:val="ActHead3"/>
        <w:pageBreakBefore/>
        <w:spacing w:before="120"/>
      </w:pPr>
      <w:bookmarkStart w:id="9" w:name="_Toc434331396"/>
      <w:r w:rsidRPr="00C53B70">
        <w:rPr>
          <w:rStyle w:val="CharDivNo"/>
        </w:rPr>
        <w:lastRenderedPageBreak/>
        <w:t>Division</w:t>
      </w:r>
      <w:r w:rsidR="00C53B70" w:rsidRPr="00C53B70">
        <w:rPr>
          <w:rStyle w:val="CharDivNo"/>
        </w:rPr>
        <w:t> </w:t>
      </w:r>
      <w:r w:rsidRPr="00C53B70">
        <w:rPr>
          <w:rStyle w:val="CharDivNo"/>
        </w:rPr>
        <w:t>3</w:t>
      </w:r>
      <w:r w:rsidRPr="00C53B70">
        <w:t>—</w:t>
      </w:r>
      <w:r w:rsidRPr="00C53B70">
        <w:rPr>
          <w:rStyle w:val="CharDivText"/>
        </w:rPr>
        <w:t>Overview</w:t>
      </w:r>
      <w:bookmarkEnd w:id="9"/>
    </w:p>
    <w:p w:rsidR="006C4B1C" w:rsidRPr="00C53B70" w:rsidRDefault="007943FF" w:rsidP="006E2BE2">
      <w:pPr>
        <w:pStyle w:val="ActHead5"/>
      </w:pPr>
      <w:bookmarkStart w:id="10" w:name="_Toc434331397"/>
      <w:r w:rsidRPr="00C53B70">
        <w:rPr>
          <w:rStyle w:val="CharSectno"/>
        </w:rPr>
        <w:t>7</w:t>
      </w:r>
      <w:r w:rsidR="006C4B1C" w:rsidRPr="00C53B70">
        <w:t xml:space="preserve">  Overview</w:t>
      </w:r>
      <w:bookmarkEnd w:id="10"/>
    </w:p>
    <w:p w:rsidR="006C4B1C" w:rsidRPr="00C53B70" w:rsidRDefault="006C4B1C" w:rsidP="006E2BE2">
      <w:pPr>
        <w:pStyle w:val="subsection"/>
      </w:pPr>
      <w:r w:rsidRPr="00C53B70">
        <w:tab/>
        <w:t>(1)</w:t>
      </w:r>
      <w:r w:rsidRPr="00C53B70">
        <w:tab/>
        <w:t>This Act:</w:t>
      </w:r>
    </w:p>
    <w:p w:rsidR="006C4B1C" w:rsidRPr="00C53B70" w:rsidRDefault="006C4B1C" w:rsidP="006E2BE2">
      <w:pPr>
        <w:pStyle w:val="paragraph"/>
      </w:pPr>
      <w:r w:rsidRPr="00C53B70">
        <w:tab/>
        <w:t>(a)</w:t>
      </w:r>
      <w:r w:rsidRPr="00C53B70">
        <w:tab/>
        <w:t>provides a means for protecting public officials, and former public officials, from adverse consequences of disclosing information that, in the public interest, should be disclosed; and</w:t>
      </w:r>
    </w:p>
    <w:p w:rsidR="006C4B1C" w:rsidRPr="00C53B70" w:rsidRDefault="006C4B1C" w:rsidP="006E2BE2">
      <w:pPr>
        <w:pStyle w:val="paragraph"/>
      </w:pPr>
      <w:r w:rsidRPr="00C53B70">
        <w:tab/>
        <w:t>(b)</w:t>
      </w:r>
      <w:r w:rsidRPr="00C53B70">
        <w:tab/>
        <w:t>provides for the investigation of matters that are disclosed.</w:t>
      </w:r>
    </w:p>
    <w:p w:rsidR="006C4B1C" w:rsidRPr="00C53B70" w:rsidRDefault="006C4B1C" w:rsidP="006E2BE2">
      <w:pPr>
        <w:pStyle w:val="SubsectionHead"/>
      </w:pPr>
      <w:r w:rsidRPr="00C53B70">
        <w:t>Protection of disclosers</w:t>
      </w:r>
    </w:p>
    <w:p w:rsidR="006C4B1C" w:rsidRPr="00C53B70" w:rsidRDefault="006C4B1C" w:rsidP="006E2BE2">
      <w:pPr>
        <w:pStyle w:val="subsection"/>
      </w:pPr>
      <w:r w:rsidRPr="00C53B70">
        <w:tab/>
        <w:t>(2)</w:t>
      </w:r>
      <w:r w:rsidRPr="00C53B70">
        <w:tab/>
        <w:t>Part</w:t>
      </w:r>
      <w:r w:rsidR="00C53B70">
        <w:t> </w:t>
      </w:r>
      <w:r w:rsidRPr="00C53B70">
        <w:t>2 provides the following for public interest disclosures:</w:t>
      </w:r>
    </w:p>
    <w:p w:rsidR="006C4B1C" w:rsidRPr="00C53B70" w:rsidRDefault="006C4B1C" w:rsidP="006E2BE2">
      <w:pPr>
        <w:pStyle w:val="paragraph"/>
      </w:pPr>
      <w:r w:rsidRPr="00C53B70">
        <w:tab/>
        <w:t>(a)</w:t>
      </w:r>
      <w:r w:rsidRPr="00C53B70">
        <w:tab/>
        <w:t>immunity from liability;</w:t>
      </w:r>
    </w:p>
    <w:p w:rsidR="006C4B1C" w:rsidRPr="00C53B70" w:rsidRDefault="006C4B1C" w:rsidP="006E2BE2">
      <w:pPr>
        <w:pStyle w:val="paragraph"/>
      </w:pPr>
      <w:r w:rsidRPr="00C53B70">
        <w:tab/>
        <w:t>(b)</w:t>
      </w:r>
      <w:r w:rsidRPr="00C53B70">
        <w:tab/>
        <w:t>offences and civil remedies for reprisals taken against disclosers;</w:t>
      </w:r>
    </w:p>
    <w:p w:rsidR="006C4B1C" w:rsidRPr="00C53B70" w:rsidRDefault="006C4B1C" w:rsidP="006E2BE2">
      <w:pPr>
        <w:pStyle w:val="paragraph"/>
      </w:pPr>
      <w:r w:rsidRPr="00C53B70">
        <w:tab/>
        <w:t>(c)</w:t>
      </w:r>
      <w:r w:rsidRPr="00C53B70">
        <w:tab/>
        <w:t>offences for disclosure of the identity of disclosers.</w:t>
      </w:r>
    </w:p>
    <w:p w:rsidR="006C4B1C" w:rsidRPr="00C53B70" w:rsidRDefault="006C4B1C" w:rsidP="006E2BE2">
      <w:pPr>
        <w:pStyle w:val="subsection2"/>
      </w:pPr>
      <w:r w:rsidRPr="00C53B70">
        <w:t>Division</w:t>
      </w:r>
      <w:r w:rsidR="00C53B70">
        <w:t> </w:t>
      </w:r>
      <w:r w:rsidRPr="00C53B70">
        <w:t>2 of Part</w:t>
      </w:r>
      <w:r w:rsidR="00C53B70">
        <w:t> </w:t>
      </w:r>
      <w:r w:rsidRPr="00C53B70">
        <w:t>2 sets out 4 kinds of public interest disclosures.</w:t>
      </w:r>
    </w:p>
    <w:p w:rsidR="006C4B1C" w:rsidRPr="00C53B70" w:rsidRDefault="006C4B1C" w:rsidP="006E2BE2">
      <w:pPr>
        <w:pStyle w:val="SubsectionHead"/>
      </w:pPr>
      <w:r w:rsidRPr="00C53B70">
        <w:t>Investigations</w:t>
      </w:r>
    </w:p>
    <w:p w:rsidR="006C4B1C" w:rsidRPr="00C53B70" w:rsidRDefault="006C4B1C" w:rsidP="006E2BE2">
      <w:pPr>
        <w:pStyle w:val="subsection"/>
      </w:pPr>
      <w:r w:rsidRPr="00C53B70">
        <w:tab/>
        <w:t>(3)</w:t>
      </w:r>
      <w:r w:rsidRPr="00C53B70">
        <w:tab/>
        <w:t>Part</w:t>
      </w:r>
      <w:r w:rsidR="00C53B70">
        <w:t> </w:t>
      </w:r>
      <w:r w:rsidRPr="00C53B70">
        <w:t>3 provides for:</w:t>
      </w:r>
    </w:p>
    <w:p w:rsidR="006C4B1C" w:rsidRPr="00C53B70" w:rsidRDefault="006C4B1C" w:rsidP="006E2BE2">
      <w:pPr>
        <w:pStyle w:val="paragraph"/>
      </w:pPr>
      <w:r w:rsidRPr="00C53B70">
        <w:tab/>
        <w:t>(a)</w:t>
      </w:r>
      <w:r w:rsidRPr="00C53B70">
        <w:tab/>
        <w:t>allocation of the handling of disclosures to appropriate agencies; and</w:t>
      </w:r>
    </w:p>
    <w:p w:rsidR="006C4B1C" w:rsidRPr="00C53B70" w:rsidRDefault="006C4B1C" w:rsidP="006E2BE2">
      <w:pPr>
        <w:pStyle w:val="paragraph"/>
      </w:pPr>
      <w:r w:rsidRPr="00C53B70">
        <w:tab/>
        <w:t>(b)</w:t>
      </w:r>
      <w:r w:rsidRPr="00C53B70">
        <w:tab/>
        <w:t>investigation of disclosures by the principal officers of the allocated agencies (but investigative agencies may instead use their separate investigative powers).</w:t>
      </w:r>
    </w:p>
    <w:p w:rsidR="006C4B1C" w:rsidRPr="00C53B70" w:rsidRDefault="006C4B1C" w:rsidP="006E2BE2">
      <w:pPr>
        <w:pStyle w:val="SubsectionHead"/>
      </w:pPr>
      <w:r w:rsidRPr="00C53B70">
        <w:t>Administrative matters</w:t>
      </w:r>
    </w:p>
    <w:p w:rsidR="006C4B1C" w:rsidRPr="00C53B70" w:rsidRDefault="006C4B1C" w:rsidP="006E2BE2">
      <w:pPr>
        <w:pStyle w:val="subsection"/>
      </w:pPr>
      <w:r w:rsidRPr="00C53B70">
        <w:tab/>
        <w:t>(4)</w:t>
      </w:r>
      <w:r w:rsidRPr="00C53B70">
        <w:tab/>
        <w:t>Part</w:t>
      </w:r>
      <w:r w:rsidR="00C53B70">
        <w:t> </w:t>
      </w:r>
      <w:r w:rsidRPr="00C53B70">
        <w:t>4 provides for:</w:t>
      </w:r>
    </w:p>
    <w:p w:rsidR="006C4B1C" w:rsidRPr="00C53B70" w:rsidRDefault="006C4B1C" w:rsidP="006E2BE2">
      <w:pPr>
        <w:pStyle w:val="paragraph"/>
      </w:pPr>
      <w:r w:rsidRPr="00C53B70">
        <w:tab/>
        <w:t>(a)</w:t>
      </w:r>
      <w:r w:rsidRPr="00C53B70">
        <w:tab/>
        <w:t>additional obligations and functions supporting the operation of this Act; and</w:t>
      </w:r>
    </w:p>
    <w:p w:rsidR="006C4B1C" w:rsidRPr="00C53B70" w:rsidRDefault="006C4B1C" w:rsidP="006E2BE2">
      <w:pPr>
        <w:pStyle w:val="paragraph"/>
      </w:pPr>
      <w:r w:rsidRPr="00C53B70">
        <w:tab/>
        <w:t>(b)</w:t>
      </w:r>
      <w:r w:rsidRPr="00C53B70">
        <w:tab/>
        <w:t>offences protecting information obtained through processes connected with this Act; and</w:t>
      </w:r>
    </w:p>
    <w:p w:rsidR="006C4B1C" w:rsidRPr="00C53B70" w:rsidRDefault="006C4B1C" w:rsidP="006E2BE2">
      <w:pPr>
        <w:pStyle w:val="paragraph"/>
      </w:pPr>
      <w:r w:rsidRPr="00C53B70">
        <w:tab/>
        <w:t>(c)</w:t>
      </w:r>
      <w:r w:rsidRPr="00C53B70">
        <w:tab/>
        <w:t>definitions of key concepts relating to officials and agencies.</w:t>
      </w:r>
    </w:p>
    <w:p w:rsidR="006C4B1C" w:rsidRPr="00C53B70" w:rsidRDefault="006C4B1C" w:rsidP="006E2BE2">
      <w:pPr>
        <w:pStyle w:val="ActHead3"/>
        <w:pageBreakBefore/>
      </w:pPr>
      <w:bookmarkStart w:id="11" w:name="_Toc434331398"/>
      <w:r w:rsidRPr="00C53B70">
        <w:rPr>
          <w:rStyle w:val="CharDivNo"/>
        </w:rPr>
        <w:lastRenderedPageBreak/>
        <w:t>Division</w:t>
      </w:r>
      <w:r w:rsidR="00C53B70" w:rsidRPr="00C53B70">
        <w:rPr>
          <w:rStyle w:val="CharDivNo"/>
        </w:rPr>
        <w:t> </w:t>
      </w:r>
      <w:r w:rsidRPr="00C53B70">
        <w:rPr>
          <w:rStyle w:val="CharDivNo"/>
        </w:rPr>
        <w:t>4</w:t>
      </w:r>
      <w:r w:rsidRPr="00C53B70">
        <w:t>—</w:t>
      </w:r>
      <w:r w:rsidRPr="00C53B70">
        <w:rPr>
          <w:rStyle w:val="CharDivText"/>
        </w:rPr>
        <w:t>Definitions</w:t>
      </w:r>
      <w:bookmarkEnd w:id="11"/>
    </w:p>
    <w:p w:rsidR="006C4B1C" w:rsidRPr="00C53B70" w:rsidRDefault="007943FF" w:rsidP="006E2BE2">
      <w:pPr>
        <w:pStyle w:val="ActHead5"/>
      </w:pPr>
      <w:bookmarkStart w:id="12" w:name="_Toc434331399"/>
      <w:r w:rsidRPr="00C53B70">
        <w:rPr>
          <w:rStyle w:val="CharSectno"/>
        </w:rPr>
        <w:t>8</w:t>
      </w:r>
      <w:r w:rsidR="006C4B1C" w:rsidRPr="00C53B70">
        <w:t xml:space="preserve">  Definitions</w:t>
      </w:r>
      <w:bookmarkEnd w:id="12"/>
    </w:p>
    <w:p w:rsidR="006C4B1C" w:rsidRPr="00C53B70" w:rsidRDefault="006C4B1C" w:rsidP="006E2BE2">
      <w:pPr>
        <w:pStyle w:val="subsection"/>
      </w:pPr>
      <w:r w:rsidRPr="00C53B70">
        <w:tab/>
      </w:r>
      <w:r w:rsidRPr="00C53B70">
        <w:tab/>
        <w:t>In this Act:</w:t>
      </w:r>
    </w:p>
    <w:p w:rsidR="006C4B1C" w:rsidRPr="00C53B70" w:rsidRDefault="006C4B1C" w:rsidP="006E2BE2">
      <w:pPr>
        <w:pStyle w:val="Definition"/>
      </w:pPr>
      <w:r w:rsidRPr="00C53B70">
        <w:rPr>
          <w:b/>
          <w:i/>
        </w:rPr>
        <w:t>agency</w:t>
      </w:r>
      <w:r w:rsidRPr="00C53B70">
        <w:t xml:space="preserve"> has the meaning given by section</w:t>
      </w:r>
      <w:r w:rsidR="00C53B70">
        <w:t> </w:t>
      </w:r>
      <w:r w:rsidR="007943FF" w:rsidRPr="00C53B70">
        <w:t>71</w:t>
      </w:r>
      <w:r w:rsidRPr="00C53B70">
        <w:t>.</w:t>
      </w:r>
    </w:p>
    <w:p w:rsidR="006C4B1C" w:rsidRPr="00C53B70" w:rsidRDefault="006C4B1C" w:rsidP="006E2BE2">
      <w:pPr>
        <w:pStyle w:val="Definition"/>
      </w:pPr>
      <w:r w:rsidRPr="00C53B70">
        <w:rPr>
          <w:b/>
          <w:i/>
        </w:rPr>
        <w:t>Australia</w:t>
      </w:r>
      <w:r w:rsidRPr="00C53B70">
        <w:t>, when used in a geographical sense, includes the external Territories.</w:t>
      </w:r>
    </w:p>
    <w:p w:rsidR="006C4B1C" w:rsidRPr="00C53B70" w:rsidRDefault="006C4B1C" w:rsidP="006E2BE2">
      <w:pPr>
        <w:pStyle w:val="Definition"/>
      </w:pPr>
      <w:r w:rsidRPr="00C53B70">
        <w:rPr>
          <w:b/>
          <w:i/>
        </w:rPr>
        <w:t>Australian legal practitioner</w:t>
      </w:r>
      <w:r w:rsidRPr="00C53B70">
        <w:t xml:space="preserve"> has the same meaning as in the </w:t>
      </w:r>
      <w:r w:rsidRPr="00C53B70">
        <w:rPr>
          <w:i/>
        </w:rPr>
        <w:t>Evidence Act 1995</w:t>
      </w:r>
      <w:r w:rsidRPr="00C53B70">
        <w:t>.</w:t>
      </w:r>
    </w:p>
    <w:p w:rsidR="006C4B1C" w:rsidRPr="00C53B70" w:rsidRDefault="006C4B1C" w:rsidP="006E2BE2">
      <w:pPr>
        <w:pStyle w:val="Definition"/>
        <w:rPr>
          <w:sz w:val="20"/>
        </w:rPr>
      </w:pPr>
      <w:r w:rsidRPr="00C53B70">
        <w:rPr>
          <w:b/>
          <w:i/>
        </w:rPr>
        <w:t>Australian police force</w:t>
      </w:r>
      <w:r w:rsidRPr="00C53B70">
        <w:t xml:space="preserve"> means the Australian Federal Police or the police force of a State or Territory.</w:t>
      </w:r>
    </w:p>
    <w:p w:rsidR="006C4B1C" w:rsidRPr="00C53B70" w:rsidRDefault="006C4B1C" w:rsidP="006E2BE2">
      <w:pPr>
        <w:pStyle w:val="Definition"/>
      </w:pPr>
      <w:r w:rsidRPr="00C53B70">
        <w:rPr>
          <w:b/>
          <w:i/>
        </w:rPr>
        <w:t>authorised internal recipient</w:t>
      </w:r>
      <w:r w:rsidRPr="00C53B70">
        <w:t xml:space="preserve"> has the meaning given by section</w:t>
      </w:r>
      <w:r w:rsidR="00C53B70">
        <w:t> </w:t>
      </w:r>
      <w:r w:rsidR="007943FF" w:rsidRPr="00C53B70">
        <w:t>34</w:t>
      </w:r>
      <w:r w:rsidRPr="00C53B70">
        <w:t>.</w:t>
      </w:r>
    </w:p>
    <w:p w:rsidR="006C4B1C" w:rsidRPr="00C53B70" w:rsidRDefault="006C4B1C" w:rsidP="006E2BE2">
      <w:pPr>
        <w:pStyle w:val="Definition"/>
      </w:pPr>
      <w:r w:rsidRPr="00C53B70">
        <w:rPr>
          <w:b/>
          <w:i/>
        </w:rPr>
        <w:t xml:space="preserve">authorised officer </w:t>
      </w:r>
      <w:r w:rsidRPr="00C53B70">
        <w:t>has the meaning given by section</w:t>
      </w:r>
      <w:r w:rsidR="00C53B70">
        <w:t> </w:t>
      </w:r>
      <w:r w:rsidR="007943FF" w:rsidRPr="00C53B70">
        <w:t>36</w:t>
      </w:r>
      <w:r w:rsidRPr="00C53B70">
        <w:t>.</w:t>
      </w:r>
    </w:p>
    <w:p w:rsidR="006C4B1C" w:rsidRPr="00C53B70" w:rsidRDefault="006C4B1C" w:rsidP="006E2BE2">
      <w:pPr>
        <w:pStyle w:val="Definition"/>
      </w:pPr>
      <w:r w:rsidRPr="00C53B70">
        <w:rPr>
          <w:b/>
          <w:i/>
        </w:rPr>
        <w:t>belongs</w:t>
      </w:r>
      <w:r w:rsidRPr="00C53B70">
        <w:t>: section</w:t>
      </w:r>
      <w:r w:rsidR="00C53B70">
        <w:t> </w:t>
      </w:r>
      <w:r w:rsidR="007943FF" w:rsidRPr="00C53B70">
        <w:t>69</w:t>
      </w:r>
      <w:r w:rsidRPr="00C53B70">
        <w:t xml:space="preserve"> sets out when a public official </w:t>
      </w:r>
      <w:r w:rsidRPr="00C53B70">
        <w:rPr>
          <w:b/>
          <w:i/>
        </w:rPr>
        <w:t>belongs</w:t>
      </w:r>
      <w:r w:rsidRPr="00C53B70">
        <w:t xml:space="preserve"> to an agency.</w:t>
      </w:r>
    </w:p>
    <w:p w:rsidR="00161F6C" w:rsidRPr="00C53B70" w:rsidRDefault="00161F6C" w:rsidP="006E2BE2">
      <w:pPr>
        <w:pStyle w:val="Definition"/>
        <w:rPr>
          <w:sz w:val="20"/>
        </w:rPr>
      </w:pPr>
      <w:r w:rsidRPr="00C53B70">
        <w:rPr>
          <w:b/>
          <w:i/>
        </w:rPr>
        <w:t>Cabinet information</w:t>
      </w:r>
      <w:r w:rsidRPr="00C53B70">
        <w:t xml:space="preserve"> means:</w:t>
      </w:r>
    </w:p>
    <w:p w:rsidR="00161F6C" w:rsidRPr="00C53B70" w:rsidRDefault="00161F6C" w:rsidP="006E2BE2">
      <w:pPr>
        <w:pStyle w:val="paragraph"/>
        <w:rPr>
          <w:sz w:val="20"/>
        </w:rPr>
      </w:pPr>
      <w:r w:rsidRPr="00C53B70">
        <w:rPr>
          <w:szCs w:val="22"/>
        </w:rPr>
        <w:tab/>
        <w:t>(a)</w:t>
      </w:r>
      <w:r w:rsidRPr="00C53B70">
        <w:rPr>
          <w:szCs w:val="22"/>
        </w:rPr>
        <w:tab/>
      </w:r>
      <w:r w:rsidRPr="00C53B70">
        <w:t>information contained in a document that is an exempt document under section</w:t>
      </w:r>
      <w:r w:rsidR="00C53B70">
        <w:t> </w:t>
      </w:r>
      <w:r w:rsidRPr="00C53B70">
        <w:t xml:space="preserve">34 of the </w:t>
      </w:r>
      <w:r w:rsidRPr="00C53B70">
        <w:rPr>
          <w:i/>
        </w:rPr>
        <w:t>Freedom of Information Act 1982</w:t>
      </w:r>
      <w:r w:rsidRPr="00C53B70">
        <w:t>; or</w:t>
      </w:r>
    </w:p>
    <w:p w:rsidR="00161F6C" w:rsidRPr="00C53B70" w:rsidRDefault="00161F6C" w:rsidP="006E2BE2">
      <w:pPr>
        <w:pStyle w:val="paragraph"/>
        <w:rPr>
          <w:sz w:val="20"/>
        </w:rPr>
      </w:pPr>
      <w:r w:rsidRPr="00C53B70">
        <w:rPr>
          <w:szCs w:val="22"/>
        </w:rPr>
        <w:tab/>
        <w:t>(b)</w:t>
      </w:r>
      <w:r w:rsidRPr="00C53B70">
        <w:rPr>
          <w:szCs w:val="22"/>
        </w:rPr>
        <w:tab/>
      </w:r>
      <w:r w:rsidRPr="00C53B70">
        <w:t>information the disclosure of which would involve the disclosure of any deliberation, or decision, of the Cabinet or a committee of the Cabinet.</w:t>
      </w:r>
    </w:p>
    <w:p w:rsidR="006C4B1C" w:rsidRPr="00C53B70" w:rsidRDefault="006C4B1C" w:rsidP="006E2BE2">
      <w:pPr>
        <w:pStyle w:val="Definition"/>
      </w:pPr>
      <w:r w:rsidRPr="00C53B70">
        <w:rPr>
          <w:b/>
          <w:i/>
        </w:rPr>
        <w:t xml:space="preserve">chief executive officer </w:t>
      </w:r>
      <w:r w:rsidRPr="00C53B70">
        <w:t>has the meaning given by subsection</w:t>
      </w:r>
      <w:r w:rsidR="00C53B70">
        <w:t> </w:t>
      </w:r>
      <w:r w:rsidR="007943FF" w:rsidRPr="00C53B70">
        <w:t>73</w:t>
      </w:r>
      <w:r w:rsidRPr="00C53B70">
        <w:t>(2).</w:t>
      </w:r>
    </w:p>
    <w:p w:rsidR="006C4B1C" w:rsidRPr="00C53B70" w:rsidRDefault="006C4B1C" w:rsidP="006E2BE2">
      <w:pPr>
        <w:pStyle w:val="Definition"/>
        <w:rPr>
          <w:sz w:val="20"/>
        </w:rPr>
      </w:pPr>
      <w:r w:rsidRPr="00C53B70">
        <w:rPr>
          <w:b/>
          <w:i/>
        </w:rPr>
        <w:t>Commonwealth company</w:t>
      </w:r>
      <w:r w:rsidRPr="00C53B70">
        <w:t xml:space="preserve"> has the same meaning as in the </w:t>
      </w:r>
      <w:r w:rsidR="00003D0C" w:rsidRPr="00C53B70">
        <w:rPr>
          <w:i/>
        </w:rPr>
        <w:t>Public Governance, Performance and Accountability Act 2013</w:t>
      </w:r>
      <w:r w:rsidRPr="00C53B70">
        <w:t>.</w:t>
      </w:r>
    </w:p>
    <w:p w:rsidR="006C4B1C" w:rsidRPr="00C53B70" w:rsidRDefault="006C4B1C" w:rsidP="006E2BE2">
      <w:pPr>
        <w:pStyle w:val="Definition"/>
      </w:pPr>
      <w:r w:rsidRPr="00C53B70">
        <w:rPr>
          <w:b/>
          <w:i/>
        </w:rPr>
        <w:t xml:space="preserve">Commonwealth contract </w:t>
      </w:r>
      <w:r w:rsidRPr="00C53B70">
        <w:t>has the meaning given by subsection</w:t>
      </w:r>
      <w:r w:rsidR="00C53B70">
        <w:t> </w:t>
      </w:r>
      <w:r w:rsidR="007943FF" w:rsidRPr="00C53B70">
        <w:t>30</w:t>
      </w:r>
      <w:r w:rsidRPr="00C53B70">
        <w:t>(3).</w:t>
      </w:r>
    </w:p>
    <w:p w:rsidR="00C203B3" w:rsidRPr="00C53B70" w:rsidRDefault="00C203B3" w:rsidP="00C203B3">
      <w:pPr>
        <w:pStyle w:val="Definition"/>
      </w:pPr>
      <w:r w:rsidRPr="00C53B70">
        <w:rPr>
          <w:b/>
          <w:i/>
        </w:rPr>
        <w:lastRenderedPageBreak/>
        <w:t>Commonwealth tribunal</w:t>
      </w:r>
      <w:r w:rsidRPr="00C53B70">
        <w:t xml:space="preserve"> means:</w:t>
      </w:r>
    </w:p>
    <w:p w:rsidR="00C203B3" w:rsidRPr="00C53B70" w:rsidRDefault="00C203B3" w:rsidP="00C203B3">
      <w:pPr>
        <w:pStyle w:val="paragraph"/>
      </w:pPr>
      <w:r w:rsidRPr="00C53B70">
        <w:tab/>
        <w:t>(a)</w:t>
      </w:r>
      <w:r w:rsidRPr="00C53B70">
        <w:tab/>
        <w:t>a body established as a tribunal by or under a law of the Commonwealth; or</w:t>
      </w:r>
    </w:p>
    <w:p w:rsidR="00C203B3" w:rsidRPr="00C53B70" w:rsidRDefault="00C203B3" w:rsidP="00C203B3">
      <w:pPr>
        <w:pStyle w:val="paragraph"/>
      </w:pPr>
      <w:r w:rsidRPr="00C53B70">
        <w:tab/>
        <w:t>(b)</w:t>
      </w:r>
      <w:r w:rsidRPr="00C53B70">
        <w:tab/>
        <w:t>a statutory officeholder prescribed by the PID rules for the purposes of this paragraph.</w:t>
      </w:r>
    </w:p>
    <w:p w:rsidR="006C4B1C" w:rsidRPr="00C53B70" w:rsidRDefault="006C4B1C" w:rsidP="006E2BE2">
      <w:pPr>
        <w:pStyle w:val="Definition"/>
      </w:pPr>
      <w:r w:rsidRPr="00C53B70">
        <w:rPr>
          <w:b/>
          <w:i/>
        </w:rPr>
        <w:t>completed</w:t>
      </w:r>
      <w:r w:rsidRPr="00C53B70">
        <w:t>, in relation to a</w:t>
      </w:r>
      <w:r w:rsidRPr="00C53B70">
        <w:rPr>
          <w:szCs w:val="22"/>
        </w:rPr>
        <w:t>n investigation under Part</w:t>
      </w:r>
      <w:r w:rsidR="00C53B70">
        <w:rPr>
          <w:szCs w:val="22"/>
        </w:rPr>
        <w:t> </w:t>
      </w:r>
      <w:r w:rsidRPr="00C53B70">
        <w:rPr>
          <w:szCs w:val="22"/>
        </w:rPr>
        <w:t xml:space="preserve">3, </w:t>
      </w:r>
      <w:r w:rsidRPr="00C53B70">
        <w:t>has the meaning given by subsection</w:t>
      </w:r>
      <w:r w:rsidR="00C53B70">
        <w:t> </w:t>
      </w:r>
      <w:r w:rsidR="007943FF" w:rsidRPr="00C53B70">
        <w:t>52</w:t>
      </w:r>
      <w:r w:rsidRPr="00C53B70">
        <w:t>(2).</w:t>
      </w:r>
    </w:p>
    <w:p w:rsidR="006C4B1C" w:rsidRPr="00C53B70" w:rsidRDefault="006C4B1C" w:rsidP="006E2BE2">
      <w:pPr>
        <w:pStyle w:val="Definition"/>
      </w:pPr>
      <w:r w:rsidRPr="00C53B70">
        <w:rPr>
          <w:b/>
          <w:i/>
        </w:rPr>
        <w:t xml:space="preserve">contracted service provider </w:t>
      </w:r>
      <w:r w:rsidRPr="00C53B70">
        <w:t>has the meaning given by subsection</w:t>
      </w:r>
      <w:r w:rsidR="00C53B70">
        <w:t> </w:t>
      </w:r>
      <w:r w:rsidR="007943FF" w:rsidRPr="00C53B70">
        <w:t>30</w:t>
      </w:r>
      <w:r w:rsidRPr="00C53B70">
        <w:t>(2).</w:t>
      </w:r>
    </w:p>
    <w:p w:rsidR="006C4B1C" w:rsidRPr="00C53B70" w:rsidRDefault="006C4B1C" w:rsidP="006E2BE2">
      <w:pPr>
        <w:pStyle w:val="Definition"/>
      </w:pPr>
      <w:r w:rsidRPr="00C53B70">
        <w:rPr>
          <w:b/>
          <w:i/>
        </w:rPr>
        <w:t>Defence Department</w:t>
      </w:r>
      <w:r w:rsidRPr="00C53B70">
        <w:t xml:space="preserve"> means the Department administered by the Minister administering Part</w:t>
      </w:r>
      <w:r w:rsidR="006E2BE2" w:rsidRPr="00C53B70">
        <w:t> </w:t>
      </w:r>
      <w:r w:rsidRPr="00C53B70">
        <w:t xml:space="preserve">III of the </w:t>
      </w:r>
      <w:r w:rsidRPr="00C53B70">
        <w:rPr>
          <w:i/>
          <w:iCs/>
        </w:rPr>
        <w:t>Defence Act 1903</w:t>
      </w:r>
      <w:r w:rsidRPr="00C53B70">
        <w:t>, and includes:</w:t>
      </w:r>
    </w:p>
    <w:p w:rsidR="006C4B1C" w:rsidRPr="00C53B70" w:rsidRDefault="006C4B1C" w:rsidP="006E2BE2">
      <w:pPr>
        <w:pStyle w:val="paragraph"/>
      </w:pPr>
      <w:r w:rsidRPr="00C53B70">
        <w:tab/>
        <w:t>(a)</w:t>
      </w:r>
      <w:r w:rsidRPr="00C53B70">
        <w:tab/>
        <w:t>the Defence Force;</w:t>
      </w:r>
      <w:r w:rsidR="00FF0500" w:rsidRPr="00C53B70">
        <w:t xml:space="preserve"> and</w:t>
      </w:r>
    </w:p>
    <w:p w:rsidR="006C4B1C" w:rsidRPr="00C53B70" w:rsidRDefault="006C4B1C" w:rsidP="006E2BE2">
      <w:pPr>
        <w:pStyle w:val="paragraph"/>
      </w:pPr>
      <w:r w:rsidRPr="00C53B70">
        <w:tab/>
        <w:t>(b)</w:t>
      </w:r>
      <w:r w:rsidRPr="00C53B70">
        <w:tab/>
        <w:t>the Australian Army Cadets;</w:t>
      </w:r>
      <w:r w:rsidR="00FF0500" w:rsidRPr="00C53B70">
        <w:t xml:space="preserve"> and</w:t>
      </w:r>
    </w:p>
    <w:p w:rsidR="006C4B1C" w:rsidRPr="00C53B70" w:rsidRDefault="006C4B1C" w:rsidP="006E2BE2">
      <w:pPr>
        <w:pStyle w:val="paragraph"/>
      </w:pPr>
      <w:r w:rsidRPr="00C53B70">
        <w:tab/>
        <w:t>(c)</w:t>
      </w:r>
      <w:r w:rsidRPr="00C53B70">
        <w:tab/>
        <w:t>the Australian Navy Cadets; and</w:t>
      </w:r>
    </w:p>
    <w:p w:rsidR="006C4B1C" w:rsidRPr="00C53B70" w:rsidRDefault="006C4B1C" w:rsidP="006E2BE2">
      <w:pPr>
        <w:pStyle w:val="paragraph"/>
      </w:pPr>
      <w:r w:rsidRPr="00C53B70">
        <w:tab/>
        <w:t>(d)</w:t>
      </w:r>
      <w:r w:rsidRPr="00C53B70">
        <w:tab/>
        <w:t>the Australian Air Force Cadets.</w:t>
      </w:r>
    </w:p>
    <w:p w:rsidR="006C4B1C" w:rsidRPr="00C53B70" w:rsidRDefault="006C4B1C" w:rsidP="006E2BE2">
      <w:pPr>
        <w:pStyle w:val="Definition"/>
      </w:pPr>
      <w:r w:rsidRPr="00C53B70">
        <w:rPr>
          <w:b/>
          <w:i/>
        </w:rPr>
        <w:t>Department</w:t>
      </w:r>
      <w:r w:rsidRPr="00C53B70">
        <w:t xml:space="preserve"> means:</w:t>
      </w:r>
    </w:p>
    <w:p w:rsidR="006C4B1C" w:rsidRPr="00C53B70" w:rsidRDefault="006C4B1C" w:rsidP="006E2BE2">
      <w:pPr>
        <w:pStyle w:val="paragraph"/>
      </w:pPr>
      <w:r w:rsidRPr="00C53B70">
        <w:tab/>
        <w:t>(a)</w:t>
      </w:r>
      <w:r w:rsidRPr="00C53B70">
        <w:tab/>
        <w:t>a Department of State (including the Defence Department), excluding any part that is itself an Executive Agency or Statutory Agency; or</w:t>
      </w:r>
    </w:p>
    <w:p w:rsidR="006C4B1C" w:rsidRPr="00C53B70" w:rsidRDefault="006C4B1C" w:rsidP="006E2BE2">
      <w:pPr>
        <w:pStyle w:val="paragraph"/>
      </w:pPr>
      <w:r w:rsidRPr="00C53B70">
        <w:tab/>
        <w:t>(b)</w:t>
      </w:r>
      <w:r w:rsidRPr="00C53B70">
        <w:tab/>
        <w:t xml:space="preserve">a Department of the Parliament that is established under the </w:t>
      </w:r>
      <w:r w:rsidRPr="00C53B70">
        <w:rPr>
          <w:i/>
        </w:rPr>
        <w:t>Parliamentary Service Act 1999</w:t>
      </w:r>
      <w:r w:rsidRPr="00C53B70">
        <w:t>.</w:t>
      </w:r>
    </w:p>
    <w:p w:rsidR="00C203B3" w:rsidRPr="00C53B70" w:rsidRDefault="00C203B3" w:rsidP="00C203B3">
      <w:pPr>
        <w:pStyle w:val="Definition"/>
      </w:pPr>
      <w:r w:rsidRPr="00C53B70">
        <w:rPr>
          <w:b/>
          <w:i/>
        </w:rPr>
        <w:t>designated publication restriction</w:t>
      </w:r>
      <w:r w:rsidRPr="00C53B70">
        <w:t xml:space="preserve"> means any of the following:</w:t>
      </w:r>
    </w:p>
    <w:p w:rsidR="00C203B3" w:rsidRPr="00C53B70" w:rsidRDefault="00C203B3" w:rsidP="00C203B3">
      <w:pPr>
        <w:pStyle w:val="paragraph"/>
      </w:pPr>
      <w:r w:rsidRPr="00C53B70">
        <w:tab/>
        <w:t>(a)</w:t>
      </w:r>
      <w:r w:rsidRPr="00C53B70">
        <w:tab/>
        <w:t>section</w:t>
      </w:r>
      <w:r w:rsidR="00C53B70">
        <w:t> </w:t>
      </w:r>
      <w:r w:rsidRPr="00C53B70">
        <w:t xml:space="preserve">121 of the </w:t>
      </w:r>
      <w:r w:rsidRPr="00C53B70">
        <w:rPr>
          <w:i/>
        </w:rPr>
        <w:t>Family Law Act 1975</w:t>
      </w:r>
      <w:r w:rsidRPr="00C53B70">
        <w:t>;</w:t>
      </w:r>
    </w:p>
    <w:p w:rsidR="00C203B3" w:rsidRPr="00C53B70" w:rsidRDefault="00C203B3" w:rsidP="00C203B3">
      <w:pPr>
        <w:pStyle w:val="paragraph"/>
      </w:pPr>
      <w:r w:rsidRPr="00C53B70">
        <w:tab/>
        <w:t>(b)</w:t>
      </w:r>
      <w:r w:rsidRPr="00C53B70">
        <w:tab/>
        <w:t>section</w:t>
      </w:r>
      <w:r w:rsidR="00C53B70">
        <w:t> </w:t>
      </w:r>
      <w:r w:rsidRPr="00C53B70">
        <w:t xml:space="preserve">91X of the </w:t>
      </w:r>
      <w:r w:rsidRPr="00C53B70">
        <w:rPr>
          <w:i/>
        </w:rPr>
        <w:t>Migration Act 1958</w:t>
      </w:r>
      <w:r w:rsidRPr="00C53B70">
        <w:t>;</w:t>
      </w:r>
    </w:p>
    <w:p w:rsidR="00C203B3" w:rsidRPr="00C53B70" w:rsidRDefault="00C203B3" w:rsidP="00C203B3">
      <w:pPr>
        <w:pStyle w:val="paragraph"/>
      </w:pPr>
      <w:r w:rsidRPr="00C53B70">
        <w:tab/>
        <w:t>(c)</w:t>
      </w:r>
      <w:r w:rsidRPr="00C53B70">
        <w:tab/>
        <w:t>section</w:t>
      </w:r>
      <w:r w:rsidR="00C53B70">
        <w:t> </w:t>
      </w:r>
      <w:r w:rsidRPr="00C53B70">
        <w:t xml:space="preserve">110X of the </w:t>
      </w:r>
      <w:r w:rsidRPr="00C53B70">
        <w:rPr>
          <w:i/>
        </w:rPr>
        <w:t>Child Support (Registration and Collection) Act 1988</w:t>
      </w:r>
      <w:r w:rsidRPr="00C53B70">
        <w:t>;</w:t>
      </w:r>
    </w:p>
    <w:p w:rsidR="00C203B3" w:rsidRPr="00C53B70" w:rsidRDefault="00C203B3" w:rsidP="00C203B3">
      <w:pPr>
        <w:pStyle w:val="paragraph"/>
      </w:pPr>
      <w:r w:rsidRPr="00C53B70">
        <w:tab/>
        <w:t>(d)</w:t>
      </w:r>
      <w:r w:rsidRPr="00C53B70">
        <w:tab/>
        <w:t>a non</w:t>
      </w:r>
      <w:r w:rsidR="00C53B70">
        <w:noBreakHyphen/>
      </w:r>
      <w:r w:rsidRPr="00C53B70">
        <w:t xml:space="preserve">publication order (within the meaning of Part XAA of the </w:t>
      </w:r>
      <w:r w:rsidRPr="00C53B70">
        <w:rPr>
          <w:i/>
        </w:rPr>
        <w:t>Judiciary Act 1903</w:t>
      </w:r>
      <w:r w:rsidRPr="00C53B70">
        <w:t>) of any court;</w:t>
      </w:r>
    </w:p>
    <w:p w:rsidR="00C203B3" w:rsidRPr="00C53B70" w:rsidRDefault="00C203B3" w:rsidP="00C203B3">
      <w:pPr>
        <w:pStyle w:val="paragraph"/>
      </w:pPr>
      <w:r w:rsidRPr="00C53B70">
        <w:tab/>
        <w:t>(e)</w:t>
      </w:r>
      <w:r w:rsidRPr="00C53B70">
        <w:tab/>
        <w:t xml:space="preserve">a suppression order (within the meaning of Part XAA of the </w:t>
      </w:r>
      <w:r w:rsidRPr="00C53B70">
        <w:rPr>
          <w:i/>
        </w:rPr>
        <w:t>Judiciary Act 1903</w:t>
      </w:r>
      <w:r w:rsidRPr="00C53B70">
        <w:t>) of any court;</w:t>
      </w:r>
    </w:p>
    <w:p w:rsidR="00C203B3" w:rsidRPr="00C53B70" w:rsidRDefault="00C203B3" w:rsidP="00C203B3">
      <w:pPr>
        <w:pStyle w:val="paragraph"/>
      </w:pPr>
      <w:r w:rsidRPr="00C53B70">
        <w:lastRenderedPageBreak/>
        <w:tab/>
        <w:t>(f)</w:t>
      </w:r>
      <w:r w:rsidRPr="00C53B70">
        <w:tab/>
        <w:t>an order under section</w:t>
      </w:r>
      <w:r w:rsidR="00C53B70">
        <w:t> </w:t>
      </w:r>
      <w:r w:rsidRPr="00C53B70">
        <w:t xml:space="preserve">31 or 38L of the </w:t>
      </w:r>
      <w:r w:rsidRPr="00C53B70">
        <w:rPr>
          <w:i/>
        </w:rPr>
        <w:t>National Security Information (Criminal and Civil Proceedings) Act 2004</w:t>
      </w:r>
      <w:r w:rsidRPr="00C53B70">
        <w:t>;</w:t>
      </w:r>
    </w:p>
    <w:p w:rsidR="00C203B3" w:rsidRPr="00C53B70" w:rsidRDefault="00C203B3" w:rsidP="00C203B3">
      <w:pPr>
        <w:pStyle w:val="paragraph"/>
      </w:pPr>
      <w:r w:rsidRPr="00C53B70">
        <w:tab/>
        <w:t>(g)</w:t>
      </w:r>
      <w:r w:rsidRPr="00C53B70">
        <w:tab/>
        <w:t>an order under section</w:t>
      </w:r>
      <w:r w:rsidR="00C53B70">
        <w:t> </w:t>
      </w:r>
      <w:r w:rsidRPr="00C53B70">
        <w:t xml:space="preserve">28 of the </w:t>
      </w:r>
      <w:r w:rsidRPr="00C53B70">
        <w:rPr>
          <w:i/>
        </w:rPr>
        <w:t>Witness Protection Act 1994</w:t>
      </w:r>
      <w:r w:rsidRPr="00C53B70">
        <w:t>;</w:t>
      </w:r>
    </w:p>
    <w:p w:rsidR="00C203B3" w:rsidRPr="00C53B70" w:rsidRDefault="00C203B3" w:rsidP="00C203B3">
      <w:pPr>
        <w:pStyle w:val="paragraph"/>
      </w:pPr>
      <w:r w:rsidRPr="00C53B70">
        <w:tab/>
        <w:t>(h)</w:t>
      </w:r>
      <w:r w:rsidRPr="00C53B70">
        <w:tab/>
        <w:t>an order under subsection</w:t>
      </w:r>
      <w:r w:rsidR="00C53B70">
        <w:t> </w:t>
      </w:r>
      <w:r w:rsidRPr="00C53B70">
        <w:t xml:space="preserve">35(2) of the </w:t>
      </w:r>
      <w:r w:rsidRPr="00C53B70">
        <w:rPr>
          <w:i/>
        </w:rPr>
        <w:t>Administrative Appeals Tribunal Act 1975</w:t>
      </w:r>
      <w:r w:rsidRPr="00C53B70">
        <w:t>;</w:t>
      </w:r>
    </w:p>
    <w:p w:rsidR="00C203B3" w:rsidRPr="00C53B70" w:rsidRDefault="00C203B3" w:rsidP="00C203B3">
      <w:pPr>
        <w:pStyle w:val="paragraph"/>
      </w:pPr>
      <w:r w:rsidRPr="00C53B70">
        <w:tab/>
        <w:t>(i)</w:t>
      </w:r>
      <w:r w:rsidRPr="00C53B70">
        <w:tab/>
        <w:t xml:space="preserve">a direction under </w:t>
      </w:r>
      <w:r w:rsidR="008275EE" w:rsidRPr="00C53B70">
        <w:t>subsection</w:t>
      </w:r>
      <w:r w:rsidR="00C53B70">
        <w:t> </w:t>
      </w:r>
      <w:r w:rsidR="008275EE" w:rsidRPr="00C53B70">
        <w:t>35AA(2)</w:t>
      </w:r>
      <w:r w:rsidRPr="00C53B70">
        <w:t xml:space="preserve"> of the </w:t>
      </w:r>
      <w:r w:rsidRPr="00C53B70">
        <w:rPr>
          <w:i/>
        </w:rPr>
        <w:t>Administrative Appeals Tribunal Act 1975</w:t>
      </w:r>
      <w:r w:rsidRPr="00C53B70">
        <w:t>;</w:t>
      </w:r>
    </w:p>
    <w:p w:rsidR="00EF5010" w:rsidRPr="00C53B70" w:rsidRDefault="00EF5010" w:rsidP="00EF5010">
      <w:pPr>
        <w:pStyle w:val="paragraph"/>
      </w:pPr>
      <w:r w:rsidRPr="00C53B70">
        <w:tab/>
        <w:t>(ia)</w:t>
      </w:r>
      <w:r w:rsidRPr="00C53B70">
        <w:tab/>
        <w:t>section</w:t>
      </w:r>
      <w:r w:rsidR="00C53B70">
        <w:t> </w:t>
      </w:r>
      <w:r w:rsidRPr="00C53B70">
        <w:t xml:space="preserve">21C of the </w:t>
      </w:r>
      <w:r w:rsidRPr="00C53B70">
        <w:rPr>
          <w:i/>
        </w:rPr>
        <w:t>Australian Crime Commission Act 2002</w:t>
      </w:r>
      <w:r w:rsidRPr="00C53B70">
        <w:t>;</w:t>
      </w:r>
    </w:p>
    <w:p w:rsidR="00C203B3" w:rsidRPr="00C53B70" w:rsidRDefault="00C203B3" w:rsidP="00C203B3">
      <w:pPr>
        <w:pStyle w:val="paragraph"/>
      </w:pPr>
      <w:r w:rsidRPr="00C53B70">
        <w:tab/>
        <w:t>(j)</w:t>
      </w:r>
      <w:r w:rsidRPr="00C53B70">
        <w:tab/>
        <w:t>a direction under subsection</w:t>
      </w:r>
      <w:r w:rsidR="00C53B70">
        <w:t> </w:t>
      </w:r>
      <w:r w:rsidRPr="00C53B70">
        <w:t xml:space="preserve">25A(9) of the </w:t>
      </w:r>
      <w:r w:rsidRPr="00C53B70">
        <w:rPr>
          <w:i/>
        </w:rPr>
        <w:t>Australian Crime Commission Act 2002</w:t>
      </w:r>
      <w:r w:rsidRPr="00C53B70">
        <w:t>;</w:t>
      </w:r>
    </w:p>
    <w:p w:rsidR="00C203B3" w:rsidRPr="00C53B70" w:rsidRDefault="00C203B3" w:rsidP="00C203B3">
      <w:pPr>
        <w:pStyle w:val="paragraph"/>
      </w:pPr>
      <w:r w:rsidRPr="00C53B70">
        <w:tab/>
        <w:t>(k)</w:t>
      </w:r>
      <w:r w:rsidRPr="00C53B70">
        <w:tab/>
        <w:t>section</w:t>
      </w:r>
      <w:r w:rsidR="00C53B70">
        <w:t> </w:t>
      </w:r>
      <w:r w:rsidRPr="00C53B70">
        <w:t xml:space="preserve">29B of the </w:t>
      </w:r>
      <w:r w:rsidRPr="00C53B70">
        <w:rPr>
          <w:i/>
        </w:rPr>
        <w:t>Australian Crime Commission Act 2002</w:t>
      </w:r>
      <w:r w:rsidRPr="00C53B70">
        <w:t>;</w:t>
      </w:r>
    </w:p>
    <w:p w:rsidR="00C203B3" w:rsidRPr="00C53B70" w:rsidRDefault="00C203B3" w:rsidP="00C203B3">
      <w:pPr>
        <w:pStyle w:val="paragraph"/>
      </w:pPr>
      <w:r w:rsidRPr="00C53B70">
        <w:tab/>
        <w:t>(l)</w:t>
      </w:r>
      <w:r w:rsidRPr="00C53B70">
        <w:tab/>
        <w:t>a direction under section</w:t>
      </w:r>
      <w:r w:rsidR="00C53B70">
        <w:t> </w:t>
      </w:r>
      <w:r w:rsidRPr="00C53B70">
        <w:t xml:space="preserve">90 of the </w:t>
      </w:r>
      <w:r w:rsidRPr="00C53B70">
        <w:rPr>
          <w:i/>
        </w:rPr>
        <w:t>Law Enforcement Integrity Commissioner Act 2006</w:t>
      </w:r>
      <w:r w:rsidRPr="00C53B70">
        <w:t>;</w:t>
      </w:r>
    </w:p>
    <w:p w:rsidR="00C203B3" w:rsidRPr="00C53B70" w:rsidRDefault="00C203B3" w:rsidP="00C203B3">
      <w:pPr>
        <w:pStyle w:val="paragraph"/>
      </w:pPr>
      <w:r w:rsidRPr="00C53B70">
        <w:tab/>
        <w:t>(m)</w:t>
      </w:r>
      <w:r w:rsidRPr="00C53B70">
        <w:tab/>
        <w:t>section</w:t>
      </w:r>
      <w:r w:rsidR="00C53B70">
        <w:t> </w:t>
      </w:r>
      <w:r w:rsidRPr="00C53B70">
        <w:t xml:space="preserve">92 of the </w:t>
      </w:r>
      <w:r w:rsidRPr="00C53B70">
        <w:rPr>
          <w:i/>
        </w:rPr>
        <w:t>Law Enforcement Integrity Commissioner Act 2006</w:t>
      </w:r>
      <w:r w:rsidRPr="00C53B70">
        <w:t>.</w:t>
      </w:r>
    </w:p>
    <w:p w:rsidR="006C4B1C" w:rsidRPr="00C53B70" w:rsidRDefault="006C4B1C" w:rsidP="006E2BE2">
      <w:pPr>
        <w:pStyle w:val="Definition"/>
        <w:rPr>
          <w:sz w:val="20"/>
        </w:rPr>
      </w:pPr>
      <w:r w:rsidRPr="00C53B70">
        <w:rPr>
          <w:b/>
          <w:i/>
        </w:rPr>
        <w:t xml:space="preserve">detriment </w:t>
      </w:r>
      <w:r w:rsidRPr="00C53B70">
        <w:t>includes the meaning given by subsection</w:t>
      </w:r>
      <w:r w:rsidR="00C53B70">
        <w:t> </w:t>
      </w:r>
      <w:r w:rsidR="007943FF" w:rsidRPr="00C53B70">
        <w:t>13</w:t>
      </w:r>
      <w:r w:rsidRPr="00C53B70">
        <w:t>(2).</w:t>
      </w:r>
    </w:p>
    <w:p w:rsidR="006C4B1C" w:rsidRPr="00C53B70" w:rsidRDefault="006C4B1C" w:rsidP="006E2BE2">
      <w:pPr>
        <w:pStyle w:val="Definition"/>
      </w:pPr>
      <w:r w:rsidRPr="00C53B70">
        <w:rPr>
          <w:b/>
          <w:i/>
        </w:rPr>
        <w:t>disclosable conduct</w:t>
      </w:r>
      <w:r w:rsidRPr="00C53B70">
        <w:t xml:space="preserve"> has the meaning given by Subdivision B of Division</w:t>
      </w:r>
      <w:r w:rsidR="00C53B70">
        <w:t> </w:t>
      </w:r>
      <w:r w:rsidRPr="00C53B70">
        <w:t>2 of Part</w:t>
      </w:r>
      <w:r w:rsidR="00C53B70">
        <w:t> </w:t>
      </w:r>
      <w:r w:rsidRPr="00C53B70">
        <w:t>2.</w:t>
      </w:r>
    </w:p>
    <w:p w:rsidR="006C4B1C" w:rsidRPr="00C53B70" w:rsidRDefault="006C4B1C" w:rsidP="006E2BE2">
      <w:pPr>
        <w:pStyle w:val="Definition"/>
      </w:pPr>
      <w:r w:rsidRPr="00C53B70">
        <w:rPr>
          <w:b/>
          <w:i/>
        </w:rPr>
        <w:t>disclose</w:t>
      </w:r>
      <w:r w:rsidRPr="00C53B70">
        <w:t xml:space="preserve"> includes re</w:t>
      </w:r>
      <w:r w:rsidR="00C53B70">
        <w:noBreakHyphen/>
      </w:r>
      <w:r w:rsidRPr="00C53B70">
        <w:t>disclose.</w:t>
      </w:r>
    </w:p>
    <w:p w:rsidR="006C4B1C" w:rsidRPr="00C53B70" w:rsidRDefault="006C4B1C" w:rsidP="006E2BE2">
      <w:pPr>
        <w:pStyle w:val="Definition"/>
      </w:pPr>
      <w:r w:rsidRPr="00C53B70">
        <w:rPr>
          <w:b/>
          <w:i/>
        </w:rPr>
        <w:t>disclosure investigation</w:t>
      </w:r>
      <w:r w:rsidRPr="00C53B70">
        <w:t xml:space="preserve"> means:</w:t>
      </w:r>
    </w:p>
    <w:p w:rsidR="006C4B1C" w:rsidRPr="00C53B70" w:rsidRDefault="006C4B1C" w:rsidP="006E2BE2">
      <w:pPr>
        <w:pStyle w:val="paragraph"/>
      </w:pPr>
      <w:r w:rsidRPr="00C53B70">
        <w:tab/>
        <w:t>(a)</w:t>
      </w:r>
      <w:r w:rsidRPr="00C53B70">
        <w:tab/>
        <w:t>an investigation under</w:t>
      </w:r>
      <w:r w:rsidRPr="00C53B70">
        <w:rPr>
          <w:szCs w:val="22"/>
        </w:rPr>
        <w:t xml:space="preserve"> </w:t>
      </w:r>
      <w:r w:rsidRPr="00C53B70">
        <w:t>Part</w:t>
      </w:r>
      <w:r w:rsidR="00C53B70">
        <w:t> </w:t>
      </w:r>
      <w:r w:rsidRPr="00C53B70">
        <w:t>3; or</w:t>
      </w:r>
    </w:p>
    <w:p w:rsidR="006C4B1C" w:rsidRPr="00C53B70" w:rsidRDefault="006C4B1C" w:rsidP="006E2BE2">
      <w:pPr>
        <w:pStyle w:val="paragraph"/>
      </w:pPr>
      <w:r w:rsidRPr="00C53B70">
        <w:tab/>
        <w:t>(b)</w:t>
      </w:r>
      <w:r w:rsidRPr="00C53B70">
        <w:tab/>
        <w:t>an investigation, in relation to a disclosure that is allocated under Division</w:t>
      </w:r>
      <w:r w:rsidR="00C53B70">
        <w:t> </w:t>
      </w:r>
      <w:r w:rsidRPr="00C53B70">
        <w:t>1 of Part</w:t>
      </w:r>
      <w:r w:rsidR="00C53B70">
        <w:t> </w:t>
      </w:r>
      <w:r w:rsidRPr="00C53B70">
        <w:t>3, by an investigative agency under a separate investigative power.</w:t>
      </w:r>
    </w:p>
    <w:p w:rsidR="006C4B1C" w:rsidRPr="00C53B70" w:rsidRDefault="006C4B1C" w:rsidP="006E2BE2">
      <w:pPr>
        <w:pStyle w:val="Definition"/>
        <w:rPr>
          <w:sz w:val="20"/>
        </w:rPr>
      </w:pPr>
      <w:r w:rsidRPr="00C53B70">
        <w:rPr>
          <w:b/>
          <w:i/>
        </w:rPr>
        <w:t>engage in conduct</w:t>
      </w:r>
      <w:r w:rsidRPr="00C53B70">
        <w:t xml:space="preserve"> means:</w:t>
      </w:r>
    </w:p>
    <w:p w:rsidR="006C4B1C" w:rsidRPr="00C53B70" w:rsidRDefault="006C4B1C" w:rsidP="006E2BE2">
      <w:pPr>
        <w:pStyle w:val="paragraph"/>
        <w:rPr>
          <w:sz w:val="20"/>
        </w:rPr>
      </w:pPr>
      <w:r w:rsidRPr="00C53B70">
        <w:rPr>
          <w:sz w:val="20"/>
        </w:rPr>
        <w:tab/>
      </w:r>
      <w:r w:rsidRPr="00C53B70">
        <w:rPr>
          <w:szCs w:val="22"/>
        </w:rPr>
        <w:t>(a)</w:t>
      </w:r>
      <w:r w:rsidRPr="00C53B70">
        <w:rPr>
          <w:sz w:val="20"/>
        </w:rPr>
        <w:tab/>
      </w:r>
      <w:r w:rsidRPr="00C53B70">
        <w:t>do an act; or</w:t>
      </w:r>
    </w:p>
    <w:p w:rsidR="006C4B1C" w:rsidRPr="00C53B70" w:rsidRDefault="006C4B1C" w:rsidP="006E2BE2">
      <w:pPr>
        <w:pStyle w:val="paragraph"/>
      </w:pPr>
      <w:r w:rsidRPr="00C53B70">
        <w:rPr>
          <w:sz w:val="20"/>
        </w:rPr>
        <w:tab/>
      </w:r>
      <w:r w:rsidRPr="00C53B70">
        <w:rPr>
          <w:szCs w:val="22"/>
        </w:rPr>
        <w:t>(b)</w:t>
      </w:r>
      <w:r w:rsidRPr="00C53B70">
        <w:rPr>
          <w:sz w:val="20"/>
        </w:rPr>
        <w:tab/>
      </w:r>
      <w:r w:rsidRPr="00C53B70">
        <w:t>omit to do an act.</w:t>
      </w:r>
    </w:p>
    <w:p w:rsidR="006C4B1C" w:rsidRPr="00C53B70" w:rsidRDefault="006C4B1C" w:rsidP="006E2BE2">
      <w:pPr>
        <w:pStyle w:val="Definition"/>
      </w:pPr>
      <w:r w:rsidRPr="00C53B70">
        <w:rPr>
          <w:b/>
          <w:i/>
        </w:rPr>
        <w:t>Executive Agency</w:t>
      </w:r>
      <w:r w:rsidRPr="00C53B70">
        <w:t xml:space="preserve"> has the same meaning as in the </w:t>
      </w:r>
      <w:r w:rsidRPr="00C53B70">
        <w:rPr>
          <w:i/>
        </w:rPr>
        <w:t>Public Service Act 1999</w:t>
      </w:r>
      <w:r w:rsidRPr="00C53B70">
        <w:t>.</w:t>
      </w:r>
    </w:p>
    <w:p w:rsidR="006C4B1C" w:rsidRPr="00C53B70" w:rsidRDefault="006C4B1C" w:rsidP="006E2BE2">
      <w:pPr>
        <w:pStyle w:val="Definition"/>
      </w:pPr>
      <w:r w:rsidRPr="00C53B70">
        <w:rPr>
          <w:b/>
          <w:i/>
        </w:rPr>
        <w:t>Federal Circuit Court</w:t>
      </w:r>
      <w:r w:rsidRPr="00C53B70">
        <w:t xml:space="preserve"> means the Federal Circuit Court of Australia.</w:t>
      </w:r>
    </w:p>
    <w:p w:rsidR="006C4B1C" w:rsidRPr="00C53B70" w:rsidRDefault="006C4B1C" w:rsidP="006E2BE2">
      <w:pPr>
        <w:pStyle w:val="Definition"/>
      </w:pPr>
      <w:r w:rsidRPr="00C53B70">
        <w:rPr>
          <w:b/>
          <w:i/>
        </w:rPr>
        <w:lastRenderedPageBreak/>
        <w:t>Federal Court</w:t>
      </w:r>
      <w:r w:rsidRPr="00C53B70">
        <w:t xml:space="preserve"> means the Federal Court of Australia.</w:t>
      </w:r>
    </w:p>
    <w:p w:rsidR="006C4B1C" w:rsidRPr="00C53B70" w:rsidRDefault="006C4B1C" w:rsidP="006E2BE2">
      <w:pPr>
        <w:pStyle w:val="Definition"/>
        <w:rPr>
          <w:sz w:val="20"/>
        </w:rPr>
      </w:pPr>
      <w:r w:rsidRPr="00C53B70">
        <w:rPr>
          <w:b/>
          <w:i/>
        </w:rPr>
        <w:t>foreign country</w:t>
      </w:r>
      <w:r w:rsidRPr="00C53B70">
        <w:t xml:space="preserve"> includes:</w:t>
      </w:r>
    </w:p>
    <w:p w:rsidR="006C4B1C" w:rsidRPr="00C53B70" w:rsidRDefault="006C4B1C" w:rsidP="006E2BE2">
      <w:pPr>
        <w:pStyle w:val="paragraph"/>
        <w:rPr>
          <w:sz w:val="20"/>
        </w:rPr>
      </w:pPr>
      <w:r w:rsidRPr="00C53B70">
        <w:rPr>
          <w:szCs w:val="22"/>
        </w:rPr>
        <w:tab/>
        <w:t>(a)</w:t>
      </w:r>
      <w:r w:rsidRPr="00C53B70">
        <w:rPr>
          <w:szCs w:val="22"/>
        </w:rPr>
        <w:tab/>
      </w:r>
      <w:r w:rsidRPr="00C53B70">
        <w:t>a colony or overseas territory; and</w:t>
      </w:r>
    </w:p>
    <w:p w:rsidR="006C4B1C" w:rsidRPr="00C53B70" w:rsidRDefault="006C4B1C" w:rsidP="006E2BE2">
      <w:pPr>
        <w:pStyle w:val="paragraph"/>
        <w:rPr>
          <w:sz w:val="20"/>
        </w:rPr>
      </w:pPr>
      <w:r w:rsidRPr="00C53B70">
        <w:rPr>
          <w:szCs w:val="22"/>
        </w:rPr>
        <w:tab/>
        <w:t>(b)</w:t>
      </w:r>
      <w:r w:rsidRPr="00C53B70">
        <w:rPr>
          <w:szCs w:val="22"/>
        </w:rPr>
        <w:tab/>
      </w:r>
      <w:r w:rsidRPr="00C53B70">
        <w:t>a territory outside Australia, where a foreign country is to any extent responsible for the international relations of the territory; and</w:t>
      </w:r>
    </w:p>
    <w:p w:rsidR="006C4B1C" w:rsidRPr="00C53B70" w:rsidRDefault="006C4B1C" w:rsidP="006E2BE2">
      <w:pPr>
        <w:pStyle w:val="paragraph"/>
      </w:pPr>
      <w:r w:rsidRPr="00C53B70">
        <w:rPr>
          <w:szCs w:val="22"/>
        </w:rPr>
        <w:tab/>
        <w:t>(c)</w:t>
      </w:r>
      <w:r w:rsidRPr="00C53B70">
        <w:rPr>
          <w:szCs w:val="22"/>
        </w:rPr>
        <w:tab/>
      </w:r>
      <w:r w:rsidRPr="00C53B70">
        <w:t>a territory outside Australia that is to some extent self</w:t>
      </w:r>
      <w:r w:rsidR="00C53B70">
        <w:noBreakHyphen/>
      </w:r>
      <w:r w:rsidRPr="00C53B70">
        <w:t>governing, but that is not recognised as an independent sovereign state by Australia.</w:t>
      </w:r>
    </w:p>
    <w:p w:rsidR="00161F6C" w:rsidRPr="00C53B70" w:rsidRDefault="00161F6C" w:rsidP="006E2BE2">
      <w:pPr>
        <w:pStyle w:val="Definition"/>
        <w:rPr>
          <w:sz w:val="20"/>
        </w:rPr>
      </w:pPr>
      <w:r w:rsidRPr="00C53B70">
        <w:rPr>
          <w:b/>
          <w:i/>
        </w:rPr>
        <w:t>foreign government</w:t>
      </w:r>
      <w:r w:rsidRPr="00C53B70">
        <w:t xml:space="preserve"> means the government of a foreign country.</w:t>
      </w:r>
    </w:p>
    <w:p w:rsidR="006C4B1C" w:rsidRPr="00C53B70" w:rsidRDefault="006C4B1C" w:rsidP="006E2BE2">
      <w:pPr>
        <w:pStyle w:val="Definition"/>
        <w:rPr>
          <w:sz w:val="20"/>
        </w:rPr>
      </w:pPr>
      <w:r w:rsidRPr="00C53B70">
        <w:rPr>
          <w:b/>
          <w:i/>
        </w:rPr>
        <w:t>foreign public official</w:t>
      </w:r>
      <w:r w:rsidRPr="00C53B70">
        <w:t xml:space="preserve"> has the same meaning as in Division</w:t>
      </w:r>
      <w:r w:rsidR="00C53B70">
        <w:t> </w:t>
      </w:r>
      <w:r w:rsidRPr="00C53B70">
        <w:t xml:space="preserve">70 of the </w:t>
      </w:r>
      <w:r w:rsidRPr="00C53B70">
        <w:rPr>
          <w:i/>
        </w:rPr>
        <w:t>Criminal Code</w:t>
      </w:r>
      <w:r w:rsidRPr="00C53B70">
        <w:t>.</w:t>
      </w:r>
    </w:p>
    <w:p w:rsidR="006C4B1C" w:rsidRPr="00C53B70" w:rsidRDefault="006C4B1C" w:rsidP="006E2BE2">
      <w:pPr>
        <w:pStyle w:val="Definition"/>
      </w:pPr>
      <w:r w:rsidRPr="00C53B70">
        <w:rPr>
          <w:b/>
          <w:i/>
        </w:rPr>
        <w:t>identifying information</w:t>
      </w:r>
      <w:r w:rsidRPr="00C53B70">
        <w:t xml:space="preserve"> has the meaning given by paragraph</w:t>
      </w:r>
      <w:r w:rsidR="00C53B70">
        <w:t> </w:t>
      </w:r>
      <w:r w:rsidR="007943FF" w:rsidRPr="00C53B70">
        <w:t>20</w:t>
      </w:r>
      <w:r w:rsidRPr="00C53B70">
        <w:t>(1)(</w:t>
      </w:r>
      <w:r w:rsidR="00D90485" w:rsidRPr="00C53B70">
        <w:t>b</w:t>
      </w:r>
      <w:r w:rsidRPr="00C53B70">
        <w:t>).</w:t>
      </w:r>
    </w:p>
    <w:p w:rsidR="006C4B1C" w:rsidRPr="00C53B70" w:rsidRDefault="006C4B1C" w:rsidP="006E2BE2">
      <w:pPr>
        <w:pStyle w:val="Definition"/>
      </w:pPr>
      <w:r w:rsidRPr="00C53B70">
        <w:rPr>
          <w:b/>
          <w:i/>
        </w:rPr>
        <w:t>IGIS</w:t>
      </w:r>
      <w:r w:rsidRPr="00C53B70">
        <w:t xml:space="preserve"> means the Inspector</w:t>
      </w:r>
      <w:r w:rsidR="00C53B70">
        <w:noBreakHyphen/>
      </w:r>
      <w:r w:rsidRPr="00C53B70">
        <w:t>General of Intelligence and Security.</w:t>
      </w:r>
    </w:p>
    <w:p w:rsidR="006C4B1C" w:rsidRPr="00C53B70" w:rsidRDefault="006C4B1C" w:rsidP="006E2BE2">
      <w:pPr>
        <w:pStyle w:val="Definition"/>
        <w:rPr>
          <w:i/>
          <w:sz w:val="20"/>
        </w:rPr>
      </w:pPr>
      <w:r w:rsidRPr="00C53B70">
        <w:rPr>
          <w:b/>
          <w:i/>
        </w:rPr>
        <w:t>information</w:t>
      </w:r>
      <w:r w:rsidRPr="00C53B70">
        <w:t>, in relation to a disclosure, includes an allegation made in conjunction with another disclosure of information.</w:t>
      </w:r>
    </w:p>
    <w:p w:rsidR="006C4B1C" w:rsidRPr="00C53B70" w:rsidRDefault="006C4B1C" w:rsidP="006E2BE2">
      <w:pPr>
        <w:pStyle w:val="Definition"/>
      </w:pPr>
      <w:r w:rsidRPr="00C53B70">
        <w:rPr>
          <w:b/>
          <w:i/>
        </w:rPr>
        <w:t>intelligence agency</w:t>
      </w:r>
      <w:r w:rsidRPr="00C53B70">
        <w:t xml:space="preserve"> means:</w:t>
      </w:r>
    </w:p>
    <w:p w:rsidR="006C4B1C" w:rsidRPr="00C53B70" w:rsidRDefault="006C4B1C" w:rsidP="006E2BE2">
      <w:pPr>
        <w:pStyle w:val="paragraph"/>
        <w:rPr>
          <w:sz w:val="20"/>
        </w:rPr>
      </w:pPr>
      <w:r w:rsidRPr="00C53B70">
        <w:rPr>
          <w:szCs w:val="22"/>
        </w:rPr>
        <w:tab/>
        <w:t>(a)</w:t>
      </w:r>
      <w:r w:rsidRPr="00C53B70">
        <w:rPr>
          <w:szCs w:val="22"/>
        </w:rPr>
        <w:tab/>
      </w:r>
      <w:r w:rsidRPr="00C53B70">
        <w:t>the Australian Secret Intelligence Service; or</w:t>
      </w:r>
    </w:p>
    <w:p w:rsidR="006C4B1C" w:rsidRPr="00C53B70" w:rsidRDefault="006C4B1C" w:rsidP="006E2BE2">
      <w:pPr>
        <w:pStyle w:val="paragraph"/>
        <w:rPr>
          <w:sz w:val="20"/>
        </w:rPr>
      </w:pPr>
      <w:r w:rsidRPr="00C53B70">
        <w:rPr>
          <w:szCs w:val="22"/>
        </w:rPr>
        <w:tab/>
        <w:t>(b)</w:t>
      </w:r>
      <w:r w:rsidRPr="00C53B70">
        <w:rPr>
          <w:szCs w:val="22"/>
        </w:rPr>
        <w:tab/>
      </w:r>
      <w:r w:rsidRPr="00C53B70">
        <w:t>the Australian Security Intelligence Organisation; or</w:t>
      </w:r>
    </w:p>
    <w:p w:rsidR="006C4B1C" w:rsidRPr="00C53B70" w:rsidRDefault="006C4B1C" w:rsidP="006E2BE2">
      <w:pPr>
        <w:pStyle w:val="paragraph"/>
        <w:rPr>
          <w:sz w:val="20"/>
        </w:rPr>
      </w:pPr>
      <w:r w:rsidRPr="00C53B70">
        <w:rPr>
          <w:szCs w:val="22"/>
        </w:rPr>
        <w:tab/>
        <w:t>(c)</w:t>
      </w:r>
      <w:r w:rsidRPr="00C53B70">
        <w:rPr>
          <w:szCs w:val="22"/>
        </w:rPr>
        <w:tab/>
      </w:r>
      <w:r w:rsidRPr="00C53B70">
        <w:t xml:space="preserve">the </w:t>
      </w:r>
      <w:r w:rsidR="00843FD2" w:rsidRPr="00C53B70">
        <w:t>Australian Geospatial</w:t>
      </w:r>
      <w:r w:rsidR="00C53B70">
        <w:noBreakHyphen/>
      </w:r>
      <w:r w:rsidR="00843FD2" w:rsidRPr="00C53B70">
        <w:t>Intelligence Organisation</w:t>
      </w:r>
      <w:r w:rsidRPr="00C53B70">
        <w:t>; or</w:t>
      </w:r>
    </w:p>
    <w:p w:rsidR="006C4B1C" w:rsidRPr="00C53B70" w:rsidRDefault="006C4B1C" w:rsidP="006E2BE2">
      <w:pPr>
        <w:pStyle w:val="paragraph"/>
        <w:rPr>
          <w:sz w:val="20"/>
        </w:rPr>
      </w:pPr>
      <w:r w:rsidRPr="00C53B70">
        <w:rPr>
          <w:szCs w:val="22"/>
        </w:rPr>
        <w:tab/>
        <w:t>(d)</w:t>
      </w:r>
      <w:r w:rsidRPr="00C53B70">
        <w:rPr>
          <w:szCs w:val="22"/>
        </w:rPr>
        <w:tab/>
      </w:r>
      <w:r w:rsidRPr="00C53B70">
        <w:t>the Defence Intelligence Organisation; or</w:t>
      </w:r>
    </w:p>
    <w:p w:rsidR="006C4B1C" w:rsidRPr="00C53B70" w:rsidRDefault="006C4B1C" w:rsidP="006E2BE2">
      <w:pPr>
        <w:pStyle w:val="paragraph"/>
        <w:rPr>
          <w:sz w:val="20"/>
        </w:rPr>
      </w:pPr>
      <w:r w:rsidRPr="00C53B70">
        <w:rPr>
          <w:szCs w:val="22"/>
        </w:rPr>
        <w:tab/>
        <w:t>(e)</w:t>
      </w:r>
      <w:r w:rsidRPr="00C53B70">
        <w:rPr>
          <w:szCs w:val="22"/>
        </w:rPr>
        <w:tab/>
      </w:r>
      <w:r w:rsidRPr="00C53B70">
        <w:t xml:space="preserve">the </w:t>
      </w:r>
      <w:r w:rsidR="00843FD2" w:rsidRPr="00C53B70">
        <w:t>Australian Signals Directorate</w:t>
      </w:r>
      <w:r w:rsidRPr="00C53B70">
        <w:t>; or</w:t>
      </w:r>
    </w:p>
    <w:p w:rsidR="006C4B1C" w:rsidRPr="00C53B70" w:rsidRDefault="006C4B1C" w:rsidP="006E2BE2">
      <w:pPr>
        <w:pStyle w:val="paragraph"/>
      </w:pPr>
      <w:r w:rsidRPr="00C53B70">
        <w:rPr>
          <w:szCs w:val="22"/>
        </w:rPr>
        <w:tab/>
        <w:t>(f)</w:t>
      </w:r>
      <w:r w:rsidRPr="00C53B70">
        <w:rPr>
          <w:szCs w:val="22"/>
        </w:rPr>
        <w:tab/>
      </w:r>
      <w:r w:rsidRPr="00C53B70">
        <w:t>the Office of National Assessments.</w:t>
      </w:r>
    </w:p>
    <w:p w:rsidR="006C4B1C" w:rsidRPr="00C53B70" w:rsidRDefault="006C4B1C" w:rsidP="006E2BE2">
      <w:pPr>
        <w:pStyle w:val="Definition"/>
      </w:pPr>
      <w:r w:rsidRPr="00C53B70">
        <w:rPr>
          <w:b/>
          <w:i/>
        </w:rPr>
        <w:t>intelligence information</w:t>
      </w:r>
      <w:r w:rsidRPr="00C53B70">
        <w:t xml:space="preserve"> has the meaning given by section</w:t>
      </w:r>
      <w:r w:rsidR="00C53B70">
        <w:t> </w:t>
      </w:r>
      <w:r w:rsidR="007943FF" w:rsidRPr="00C53B70">
        <w:t>41</w:t>
      </w:r>
      <w:r w:rsidRPr="00C53B70">
        <w:t>.</w:t>
      </w:r>
    </w:p>
    <w:p w:rsidR="006C4B1C" w:rsidRPr="00C53B70" w:rsidRDefault="006C4B1C" w:rsidP="006E2BE2">
      <w:pPr>
        <w:pStyle w:val="Definition"/>
      </w:pPr>
      <w:r w:rsidRPr="00C53B70">
        <w:rPr>
          <w:b/>
          <w:i/>
        </w:rPr>
        <w:t>internal disclosure</w:t>
      </w:r>
      <w:r w:rsidRPr="00C53B70">
        <w:t xml:space="preserve"> means a public interest disclosure that:</w:t>
      </w:r>
    </w:p>
    <w:p w:rsidR="006C4B1C" w:rsidRPr="00C53B70" w:rsidRDefault="006C4B1C" w:rsidP="006E2BE2">
      <w:pPr>
        <w:pStyle w:val="paragraph"/>
      </w:pPr>
      <w:r w:rsidRPr="00C53B70">
        <w:tab/>
        <w:t>(a)</w:t>
      </w:r>
      <w:r w:rsidRPr="00C53B70">
        <w:tab/>
        <w:t>is covered by item</w:t>
      </w:r>
      <w:r w:rsidR="00C53B70">
        <w:t> </w:t>
      </w:r>
      <w:r w:rsidRPr="00C53B70">
        <w:t>1 of the table in subsection</w:t>
      </w:r>
      <w:r w:rsidR="00C53B70">
        <w:t> </w:t>
      </w:r>
      <w:r w:rsidR="007943FF" w:rsidRPr="00C53B70">
        <w:t>26</w:t>
      </w:r>
      <w:r w:rsidRPr="00C53B70">
        <w:t>(1)</w:t>
      </w:r>
      <w:r w:rsidR="00FF0500" w:rsidRPr="00C53B70">
        <w:t>;</w:t>
      </w:r>
      <w:r w:rsidRPr="00C53B70">
        <w:t xml:space="preserve"> or</w:t>
      </w:r>
    </w:p>
    <w:p w:rsidR="006C4B1C" w:rsidRPr="00C53B70" w:rsidRDefault="006C4B1C" w:rsidP="006E2BE2">
      <w:pPr>
        <w:pStyle w:val="paragraph"/>
      </w:pPr>
      <w:r w:rsidRPr="00C53B70">
        <w:tab/>
        <w:t>(b)</w:t>
      </w:r>
      <w:r w:rsidRPr="00C53B70">
        <w:tab/>
        <w:t>is an allegation made in conjunction with such a disclosure.</w:t>
      </w:r>
    </w:p>
    <w:p w:rsidR="00161F6C" w:rsidRPr="00C53B70" w:rsidRDefault="00161F6C" w:rsidP="006E2BE2">
      <w:pPr>
        <w:pStyle w:val="Definition"/>
      </w:pPr>
      <w:r w:rsidRPr="00C53B70">
        <w:rPr>
          <w:b/>
          <w:i/>
        </w:rPr>
        <w:t>international organisation</w:t>
      </w:r>
      <w:r w:rsidRPr="00C53B70">
        <w:t xml:space="preserve"> means an organisation:</w:t>
      </w:r>
    </w:p>
    <w:p w:rsidR="00161F6C" w:rsidRPr="00C53B70" w:rsidRDefault="00161F6C" w:rsidP="006E2BE2">
      <w:pPr>
        <w:pStyle w:val="paragraph"/>
      </w:pPr>
      <w:r w:rsidRPr="00C53B70">
        <w:lastRenderedPageBreak/>
        <w:tab/>
        <w:t>(a)</w:t>
      </w:r>
      <w:r w:rsidRPr="00C53B70">
        <w:tab/>
        <w:t>of which Australia and one or more foreign countries are members; or</w:t>
      </w:r>
    </w:p>
    <w:p w:rsidR="00161F6C" w:rsidRPr="00C53B70" w:rsidRDefault="00161F6C" w:rsidP="006E2BE2">
      <w:pPr>
        <w:pStyle w:val="paragraph"/>
      </w:pPr>
      <w:r w:rsidRPr="00C53B70">
        <w:tab/>
        <w:t>(b)</w:t>
      </w:r>
      <w:r w:rsidRPr="00C53B70">
        <w:tab/>
        <w:t>that is constituted by a person or persons representing Australia and a person or persons representing one or more foreign countries.</w:t>
      </w:r>
    </w:p>
    <w:p w:rsidR="006C4B1C" w:rsidRPr="00C53B70" w:rsidRDefault="006C4B1C" w:rsidP="006E2BE2">
      <w:pPr>
        <w:pStyle w:val="Definition"/>
        <w:rPr>
          <w:sz w:val="20"/>
        </w:rPr>
      </w:pPr>
      <w:r w:rsidRPr="00C53B70">
        <w:rPr>
          <w:b/>
          <w:i/>
        </w:rPr>
        <w:t>investigate</w:t>
      </w:r>
      <w:r w:rsidRPr="00C53B70">
        <w:t>, in relation to a disclosure, has the meaning given by subsections</w:t>
      </w:r>
      <w:r w:rsidR="00C53B70">
        <w:t> </w:t>
      </w:r>
      <w:r w:rsidR="007943FF" w:rsidRPr="00C53B70">
        <w:t>47</w:t>
      </w:r>
      <w:r w:rsidRPr="00C53B70">
        <w:t>(2) to (4).</w:t>
      </w:r>
    </w:p>
    <w:p w:rsidR="006C4B1C" w:rsidRPr="00C53B70" w:rsidRDefault="006C4B1C" w:rsidP="006E2BE2">
      <w:pPr>
        <w:pStyle w:val="Definition"/>
      </w:pPr>
      <w:r w:rsidRPr="00C53B70">
        <w:rPr>
          <w:b/>
          <w:i/>
        </w:rPr>
        <w:t>investigative agency</w:t>
      </w:r>
      <w:r w:rsidRPr="00C53B70">
        <w:t xml:space="preserve"> means:</w:t>
      </w:r>
    </w:p>
    <w:p w:rsidR="006C4B1C" w:rsidRPr="00C53B70" w:rsidRDefault="006C4B1C" w:rsidP="006E2BE2">
      <w:pPr>
        <w:pStyle w:val="paragraph"/>
      </w:pPr>
      <w:r w:rsidRPr="00C53B70">
        <w:tab/>
        <w:t>(a)</w:t>
      </w:r>
      <w:r w:rsidRPr="00C53B70">
        <w:tab/>
        <w:t>the Ombudsman; or</w:t>
      </w:r>
    </w:p>
    <w:p w:rsidR="006C4B1C" w:rsidRPr="00C53B70" w:rsidRDefault="006C4B1C" w:rsidP="006E2BE2">
      <w:pPr>
        <w:pStyle w:val="paragraph"/>
      </w:pPr>
      <w:r w:rsidRPr="00C53B70">
        <w:tab/>
        <w:t>(b)</w:t>
      </w:r>
      <w:r w:rsidRPr="00C53B70">
        <w:tab/>
        <w:t>the IGIS; or</w:t>
      </w:r>
    </w:p>
    <w:p w:rsidR="006C4B1C" w:rsidRPr="00C53B70" w:rsidRDefault="006C4B1C" w:rsidP="006E2BE2">
      <w:pPr>
        <w:pStyle w:val="paragraph"/>
        <w:rPr>
          <w:sz w:val="20"/>
        </w:rPr>
      </w:pPr>
      <w:r w:rsidRPr="00C53B70">
        <w:tab/>
        <w:t>(c)</w:t>
      </w:r>
      <w:r w:rsidRPr="00C53B70">
        <w:tab/>
        <w:t>an agency that is prescribed by the PID rules to be an investigative agency for the purposes of this Act.</w:t>
      </w:r>
    </w:p>
    <w:p w:rsidR="006C4B1C" w:rsidRPr="00C53B70" w:rsidRDefault="006C4B1C" w:rsidP="006E2BE2">
      <w:pPr>
        <w:pStyle w:val="Definition"/>
      </w:pPr>
      <w:r w:rsidRPr="00C53B70">
        <w:rPr>
          <w:b/>
          <w:i/>
        </w:rPr>
        <w:t xml:space="preserve">judicial officer </w:t>
      </w:r>
      <w:r w:rsidRPr="00C53B70">
        <w:t>has the meaning given by subsection</w:t>
      </w:r>
      <w:r w:rsidR="00C53B70">
        <w:t> </w:t>
      </w:r>
      <w:r w:rsidR="007943FF" w:rsidRPr="00C53B70">
        <w:t>32</w:t>
      </w:r>
      <w:r w:rsidRPr="00C53B70">
        <w:t>(2).</w:t>
      </w:r>
    </w:p>
    <w:p w:rsidR="004422AA" w:rsidRPr="00C53B70" w:rsidRDefault="004422AA" w:rsidP="006E2BE2">
      <w:pPr>
        <w:pStyle w:val="Definition"/>
        <w:rPr>
          <w:sz w:val="20"/>
        </w:rPr>
      </w:pPr>
      <w:r w:rsidRPr="00C53B70">
        <w:rPr>
          <w:b/>
          <w:i/>
        </w:rPr>
        <w:t>legal professional privilege</w:t>
      </w:r>
      <w:r w:rsidRPr="00C53B70">
        <w:t xml:space="preserve"> includes privilege under Division</w:t>
      </w:r>
      <w:r w:rsidR="00C53B70">
        <w:t> </w:t>
      </w:r>
      <w:r w:rsidRPr="00C53B70">
        <w:t>1 of Part</w:t>
      </w:r>
      <w:r w:rsidR="00C53B70">
        <w:t> </w:t>
      </w:r>
      <w:r w:rsidRPr="00C53B70">
        <w:t xml:space="preserve">3.10 of the </w:t>
      </w:r>
      <w:r w:rsidRPr="00C53B70">
        <w:rPr>
          <w:i/>
        </w:rPr>
        <w:t>Evidence Act 1995</w:t>
      </w:r>
      <w:r w:rsidRPr="00C53B70">
        <w:t xml:space="preserve"> or under a corresponding law of a State or Territory.</w:t>
      </w:r>
    </w:p>
    <w:p w:rsidR="006C4B1C" w:rsidRPr="00C53B70" w:rsidRDefault="006C4B1C" w:rsidP="006E2BE2">
      <w:pPr>
        <w:pStyle w:val="Definition"/>
      </w:pPr>
      <w:r w:rsidRPr="00C53B70">
        <w:rPr>
          <w:b/>
          <w:i/>
        </w:rPr>
        <w:t>member of the staff</w:t>
      </w:r>
      <w:r w:rsidRPr="00C53B70">
        <w:t xml:space="preserve"> of the chief executive officer of a court or </w:t>
      </w:r>
      <w:r w:rsidR="00931792" w:rsidRPr="00C53B70">
        <w:t>Commonwealth tribunal</w:t>
      </w:r>
      <w:r w:rsidRPr="00C53B70">
        <w:t xml:space="preserve"> has the meaning given by subsection</w:t>
      </w:r>
      <w:r w:rsidR="00C53B70">
        <w:t> </w:t>
      </w:r>
      <w:r w:rsidR="007943FF" w:rsidRPr="00C53B70">
        <w:t>32</w:t>
      </w:r>
      <w:r w:rsidRPr="00C53B70">
        <w:t>(3).</w:t>
      </w:r>
    </w:p>
    <w:p w:rsidR="006C4B1C" w:rsidRPr="00C53B70" w:rsidRDefault="006C4B1C" w:rsidP="006E2BE2">
      <w:pPr>
        <w:pStyle w:val="Definition"/>
        <w:rPr>
          <w:sz w:val="20"/>
        </w:rPr>
      </w:pPr>
      <w:r w:rsidRPr="00C53B70">
        <w:rPr>
          <w:b/>
          <w:i/>
        </w:rPr>
        <w:t>official of a registered industrial organisation</w:t>
      </w:r>
      <w:r w:rsidRPr="00C53B70">
        <w:t xml:space="preserve"> means a person who holds an office (within the meaning of the </w:t>
      </w:r>
      <w:r w:rsidRPr="00C53B70">
        <w:rPr>
          <w:i/>
        </w:rPr>
        <w:t>Fair Work Act 2009</w:t>
      </w:r>
      <w:r w:rsidRPr="00C53B70">
        <w:t xml:space="preserve">) in an organisation registered, or an association recognised, under the </w:t>
      </w:r>
      <w:r w:rsidRPr="00C53B70">
        <w:rPr>
          <w:i/>
        </w:rPr>
        <w:t>Fair Work (Registered Organisations) Act 2009</w:t>
      </w:r>
      <w:r w:rsidRPr="00C53B70">
        <w:t>.</w:t>
      </w:r>
    </w:p>
    <w:p w:rsidR="006C4B1C" w:rsidRPr="00C53B70" w:rsidRDefault="006C4B1C" w:rsidP="006E2BE2">
      <w:pPr>
        <w:pStyle w:val="Definition"/>
      </w:pPr>
      <w:r w:rsidRPr="00C53B70">
        <w:rPr>
          <w:b/>
          <w:i/>
        </w:rPr>
        <w:t>Ombudsman</w:t>
      </w:r>
      <w:r w:rsidRPr="00C53B70">
        <w:t xml:space="preserve"> means the Commonwealth Ombudsman.</w:t>
      </w:r>
    </w:p>
    <w:p w:rsidR="006C4B1C" w:rsidRPr="00C53B70" w:rsidRDefault="006C4B1C" w:rsidP="006E2BE2">
      <w:pPr>
        <w:pStyle w:val="Definition"/>
      </w:pPr>
      <w:r w:rsidRPr="00C53B70">
        <w:rPr>
          <w:b/>
          <w:i/>
        </w:rPr>
        <w:t>PID rules</w:t>
      </w:r>
      <w:r w:rsidRPr="00C53B70">
        <w:t xml:space="preserve"> (short for Public Interest Disclosure Rules) means the rules made by the Minister under section</w:t>
      </w:r>
      <w:r w:rsidR="00C53B70">
        <w:t> </w:t>
      </w:r>
      <w:r w:rsidR="007943FF" w:rsidRPr="00C53B70">
        <w:t>83</w:t>
      </w:r>
      <w:r w:rsidRPr="00C53B70">
        <w:t>.</w:t>
      </w:r>
    </w:p>
    <w:p w:rsidR="006C4B1C" w:rsidRPr="00C53B70" w:rsidRDefault="006C4B1C" w:rsidP="006E2BE2">
      <w:pPr>
        <w:pStyle w:val="Definition"/>
      </w:pPr>
      <w:r w:rsidRPr="00C53B70">
        <w:rPr>
          <w:b/>
          <w:i/>
        </w:rPr>
        <w:t>position</w:t>
      </w:r>
      <w:r w:rsidRPr="00C53B70">
        <w:t>, in relation to a public official, includes office or situation.</w:t>
      </w:r>
    </w:p>
    <w:p w:rsidR="006C4B1C" w:rsidRPr="00C53B70" w:rsidRDefault="006C4B1C" w:rsidP="006E2BE2">
      <w:pPr>
        <w:pStyle w:val="Definition"/>
        <w:keepNext/>
        <w:rPr>
          <w:sz w:val="20"/>
        </w:rPr>
      </w:pPr>
      <w:r w:rsidRPr="00C53B70">
        <w:rPr>
          <w:b/>
          <w:i/>
        </w:rPr>
        <w:t>prescribed authority</w:t>
      </w:r>
      <w:r w:rsidRPr="00C53B70">
        <w:t xml:space="preserve"> has the meaning given by section</w:t>
      </w:r>
      <w:r w:rsidR="00C53B70">
        <w:t> </w:t>
      </w:r>
      <w:r w:rsidR="007943FF" w:rsidRPr="00C53B70">
        <w:t>72</w:t>
      </w:r>
      <w:r w:rsidRPr="00C53B70">
        <w:t>.</w:t>
      </w:r>
    </w:p>
    <w:p w:rsidR="006C4B1C" w:rsidRPr="00C53B70" w:rsidRDefault="006C4B1C" w:rsidP="006E2BE2">
      <w:pPr>
        <w:pStyle w:val="Definition"/>
        <w:rPr>
          <w:sz w:val="20"/>
        </w:rPr>
      </w:pPr>
      <w:r w:rsidRPr="00C53B70">
        <w:rPr>
          <w:b/>
          <w:i/>
        </w:rPr>
        <w:t>principal officer</w:t>
      </w:r>
      <w:r w:rsidRPr="00C53B70">
        <w:t>, in relation to an agency, has the meaning given by section</w:t>
      </w:r>
      <w:r w:rsidR="00C53B70">
        <w:t> </w:t>
      </w:r>
      <w:r w:rsidR="007943FF" w:rsidRPr="00C53B70">
        <w:t>73</w:t>
      </w:r>
      <w:r w:rsidRPr="00C53B70">
        <w:t>.</w:t>
      </w:r>
    </w:p>
    <w:p w:rsidR="006C4B1C" w:rsidRPr="00C53B70" w:rsidRDefault="006C4B1C" w:rsidP="006E2BE2">
      <w:pPr>
        <w:pStyle w:val="Definition"/>
      </w:pPr>
      <w:r w:rsidRPr="00C53B70">
        <w:rPr>
          <w:b/>
          <w:i/>
        </w:rPr>
        <w:lastRenderedPageBreak/>
        <w:t>public interest disclosure</w:t>
      </w:r>
      <w:r w:rsidRPr="00C53B70">
        <w:t xml:space="preserve"> has the meaning given by Subdivision A of Division</w:t>
      </w:r>
      <w:r w:rsidR="00C53B70">
        <w:t> </w:t>
      </w:r>
      <w:r w:rsidRPr="00C53B70">
        <w:t>2 of Part</w:t>
      </w:r>
      <w:r w:rsidR="00C53B70">
        <w:t> </w:t>
      </w:r>
      <w:r w:rsidRPr="00C53B70">
        <w:t>2.</w:t>
      </w:r>
    </w:p>
    <w:p w:rsidR="006C4B1C" w:rsidRPr="00C53B70" w:rsidRDefault="006C4B1C" w:rsidP="006E2BE2">
      <w:pPr>
        <w:pStyle w:val="Definition"/>
        <w:rPr>
          <w:sz w:val="20"/>
        </w:rPr>
      </w:pPr>
      <w:r w:rsidRPr="00C53B70">
        <w:rPr>
          <w:b/>
          <w:i/>
        </w:rPr>
        <w:t>public official</w:t>
      </w:r>
      <w:r w:rsidRPr="00C53B70">
        <w:t xml:space="preserve"> has the meaning given by Subdivision A of Division</w:t>
      </w:r>
      <w:r w:rsidR="00C53B70">
        <w:t> </w:t>
      </w:r>
      <w:r w:rsidRPr="00C53B70">
        <w:t>3 of Part</w:t>
      </w:r>
      <w:r w:rsidR="00C53B70">
        <w:t> </w:t>
      </w:r>
      <w:r w:rsidRPr="00C53B70">
        <w:t>4.</w:t>
      </w:r>
    </w:p>
    <w:p w:rsidR="006C4B1C" w:rsidRPr="00C53B70" w:rsidRDefault="006C4B1C" w:rsidP="006E2BE2">
      <w:pPr>
        <w:pStyle w:val="Definition"/>
      </w:pPr>
      <w:r w:rsidRPr="00C53B70">
        <w:rPr>
          <w:b/>
          <w:i/>
        </w:rPr>
        <w:t>recipient</w:t>
      </w:r>
      <w:r w:rsidRPr="00C53B70">
        <w:t>, in relation to a disclosure of information, means the person to whom the information is disclosed.</w:t>
      </w:r>
    </w:p>
    <w:p w:rsidR="006C4B1C" w:rsidRPr="00C53B70" w:rsidRDefault="006C4B1C" w:rsidP="006E2BE2">
      <w:pPr>
        <w:pStyle w:val="Definition"/>
      </w:pPr>
      <w:r w:rsidRPr="00C53B70">
        <w:rPr>
          <w:b/>
          <w:i/>
        </w:rPr>
        <w:t>relates</w:t>
      </w:r>
      <w:r w:rsidRPr="00C53B70">
        <w:t>: section</w:t>
      </w:r>
      <w:r w:rsidR="00C53B70">
        <w:t> </w:t>
      </w:r>
      <w:r w:rsidR="007943FF" w:rsidRPr="00C53B70">
        <w:t>35</w:t>
      </w:r>
      <w:r w:rsidRPr="00C53B70">
        <w:t xml:space="preserve"> sets out when conduct </w:t>
      </w:r>
      <w:r w:rsidRPr="00C53B70">
        <w:rPr>
          <w:b/>
          <w:i/>
        </w:rPr>
        <w:t>relates</w:t>
      </w:r>
      <w:r w:rsidRPr="00C53B70">
        <w:t xml:space="preserve"> to an agency.</w:t>
      </w:r>
    </w:p>
    <w:p w:rsidR="006C4B1C" w:rsidRPr="00C53B70" w:rsidRDefault="006C4B1C" w:rsidP="006E2BE2">
      <w:pPr>
        <w:pStyle w:val="Definition"/>
      </w:pPr>
      <w:r w:rsidRPr="00C53B70">
        <w:rPr>
          <w:b/>
          <w:i/>
        </w:rPr>
        <w:t>Royal Commission</w:t>
      </w:r>
      <w:r w:rsidRPr="00C53B70">
        <w:t xml:space="preserve"> has the meaning given by the </w:t>
      </w:r>
      <w:r w:rsidRPr="00C53B70">
        <w:rPr>
          <w:i/>
        </w:rPr>
        <w:t>Royal Commissions Act 1902</w:t>
      </w:r>
      <w:r w:rsidRPr="00C53B70">
        <w:t>.</w:t>
      </w:r>
    </w:p>
    <w:p w:rsidR="00563812" w:rsidRPr="00C53B70" w:rsidRDefault="00563812" w:rsidP="006E2BE2">
      <w:pPr>
        <w:pStyle w:val="Definition"/>
      </w:pPr>
      <w:r w:rsidRPr="00C53B70">
        <w:rPr>
          <w:b/>
          <w:i/>
        </w:rPr>
        <w:t>sensitive law enforcement information</w:t>
      </w:r>
      <w:r w:rsidRPr="00C53B70">
        <w:t xml:space="preserve"> </w:t>
      </w:r>
      <w:r w:rsidR="007943FF" w:rsidRPr="00C53B70">
        <w:t>h</w:t>
      </w:r>
      <w:r w:rsidR="00FF0500" w:rsidRPr="00C53B70">
        <w:t>a</w:t>
      </w:r>
      <w:r w:rsidRPr="00C53B70">
        <w:t>s the meaning given by subsection</w:t>
      </w:r>
      <w:r w:rsidR="00C53B70">
        <w:t> </w:t>
      </w:r>
      <w:r w:rsidR="007943FF" w:rsidRPr="00C53B70">
        <w:t>41</w:t>
      </w:r>
      <w:r w:rsidRPr="00C53B70">
        <w:t>(2).</w:t>
      </w:r>
    </w:p>
    <w:p w:rsidR="006C4B1C" w:rsidRPr="00C53B70" w:rsidRDefault="006C4B1C" w:rsidP="006E2BE2">
      <w:pPr>
        <w:pStyle w:val="Definition"/>
      </w:pPr>
      <w:r w:rsidRPr="00C53B70">
        <w:rPr>
          <w:b/>
          <w:i/>
        </w:rPr>
        <w:t xml:space="preserve">separate investigative power </w:t>
      </w:r>
      <w:r w:rsidRPr="00C53B70">
        <w:t>has the meaning given by subsection</w:t>
      </w:r>
      <w:r w:rsidR="00C53B70">
        <w:t> </w:t>
      </w:r>
      <w:r w:rsidR="007943FF" w:rsidRPr="00C53B70">
        <w:t>49</w:t>
      </w:r>
      <w:r w:rsidRPr="00C53B70">
        <w:t>(2).</w:t>
      </w:r>
    </w:p>
    <w:p w:rsidR="006C4B1C" w:rsidRPr="00C53B70" w:rsidRDefault="006C4B1C" w:rsidP="006E2BE2">
      <w:pPr>
        <w:pStyle w:val="Definition"/>
      </w:pPr>
      <w:r w:rsidRPr="00C53B70">
        <w:rPr>
          <w:b/>
          <w:i/>
        </w:rPr>
        <w:t>Statutory Agency</w:t>
      </w:r>
      <w:r w:rsidRPr="00C53B70">
        <w:t xml:space="preserve"> has the same meaning as in the </w:t>
      </w:r>
      <w:r w:rsidRPr="00C53B70">
        <w:rPr>
          <w:i/>
        </w:rPr>
        <w:t>Public Service Act 1999</w:t>
      </w:r>
      <w:r w:rsidRPr="00C53B70">
        <w:t>.</w:t>
      </w:r>
    </w:p>
    <w:p w:rsidR="006C4B1C" w:rsidRPr="00C53B70" w:rsidRDefault="006C4B1C" w:rsidP="006E2BE2">
      <w:pPr>
        <w:pStyle w:val="Definition"/>
        <w:rPr>
          <w:b/>
          <w:i/>
        </w:rPr>
      </w:pPr>
      <w:r w:rsidRPr="00C53B70">
        <w:rPr>
          <w:b/>
          <w:i/>
        </w:rPr>
        <w:t>statutory officeholder</w:t>
      </w:r>
      <w:r w:rsidRPr="00C53B70">
        <w:t xml:space="preserve"> has the meaning given by subsection</w:t>
      </w:r>
      <w:r w:rsidR="00C53B70">
        <w:t> </w:t>
      </w:r>
      <w:r w:rsidR="007943FF" w:rsidRPr="00C53B70">
        <w:t>69</w:t>
      </w:r>
      <w:r w:rsidRPr="00C53B70">
        <w:t>(2).</w:t>
      </w:r>
    </w:p>
    <w:p w:rsidR="00F3169C" w:rsidRPr="00C53B70" w:rsidRDefault="00F3169C" w:rsidP="00F3169C">
      <w:pPr>
        <w:pStyle w:val="Definition"/>
      </w:pPr>
      <w:r w:rsidRPr="00C53B70">
        <w:rPr>
          <w:b/>
          <w:i/>
        </w:rPr>
        <w:t>supervisor</w:t>
      </w:r>
      <w:r w:rsidRPr="00C53B70">
        <w:t>, in relation to a person who makes a disclosure, is a public official who supervises or manages the person making the disclosure.</w:t>
      </w:r>
    </w:p>
    <w:p w:rsidR="006C4B1C" w:rsidRPr="00C53B70" w:rsidRDefault="006C4B1C" w:rsidP="006E2BE2">
      <w:pPr>
        <w:pStyle w:val="Definition"/>
      </w:pPr>
      <w:r w:rsidRPr="00C53B70">
        <w:rPr>
          <w:b/>
          <w:i/>
        </w:rPr>
        <w:t xml:space="preserve">suspected disclosable conduct </w:t>
      </w:r>
      <w:r w:rsidRPr="00C53B70">
        <w:t>has the meaning given by subparagraph</w:t>
      </w:r>
      <w:r w:rsidR="00C53B70">
        <w:t> </w:t>
      </w:r>
      <w:r w:rsidR="007943FF" w:rsidRPr="00C53B70">
        <w:t>43</w:t>
      </w:r>
      <w:r w:rsidRPr="00C53B70">
        <w:t>(3)(a)(i).</w:t>
      </w:r>
    </w:p>
    <w:p w:rsidR="006C4B1C" w:rsidRPr="00C53B70" w:rsidRDefault="006C4B1C" w:rsidP="006E2BE2">
      <w:pPr>
        <w:pStyle w:val="Definition"/>
      </w:pPr>
      <w:r w:rsidRPr="00C53B70">
        <w:rPr>
          <w:b/>
          <w:i/>
        </w:rPr>
        <w:t>takes a reprisal</w:t>
      </w:r>
      <w:r w:rsidRPr="00C53B70">
        <w:t xml:space="preserve"> has the meaning given by section</w:t>
      </w:r>
      <w:r w:rsidR="00C53B70">
        <w:t> </w:t>
      </w:r>
      <w:r w:rsidR="007943FF" w:rsidRPr="00C53B70">
        <w:t>13</w:t>
      </w:r>
      <w:r w:rsidRPr="00C53B70">
        <w:t>.</w:t>
      </w:r>
    </w:p>
    <w:p w:rsidR="006C4B1C" w:rsidRPr="00C53B70" w:rsidRDefault="006C4B1C" w:rsidP="006E2BE2">
      <w:pPr>
        <w:pStyle w:val="ActHead2"/>
        <w:pageBreakBefore/>
      </w:pPr>
      <w:bookmarkStart w:id="13" w:name="_Toc434331400"/>
      <w:r w:rsidRPr="00C53B70">
        <w:rPr>
          <w:rStyle w:val="CharPartNo"/>
        </w:rPr>
        <w:lastRenderedPageBreak/>
        <w:t>Part</w:t>
      </w:r>
      <w:r w:rsidR="00C53B70" w:rsidRPr="00C53B70">
        <w:rPr>
          <w:rStyle w:val="CharPartNo"/>
        </w:rPr>
        <w:t> </w:t>
      </w:r>
      <w:r w:rsidRPr="00C53B70">
        <w:rPr>
          <w:rStyle w:val="CharPartNo"/>
        </w:rPr>
        <w:t>2</w:t>
      </w:r>
      <w:r w:rsidRPr="00C53B70">
        <w:t>—</w:t>
      </w:r>
      <w:r w:rsidRPr="00C53B70">
        <w:rPr>
          <w:rStyle w:val="CharPartText"/>
        </w:rPr>
        <w:t>Protection of disclosers</w:t>
      </w:r>
      <w:bookmarkEnd w:id="13"/>
    </w:p>
    <w:p w:rsidR="006C4B1C" w:rsidRPr="00C53B70" w:rsidRDefault="006C4B1C" w:rsidP="006E2BE2">
      <w:pPr>
        <w:pStyle w:val="ActHead3"/>
      </w:pPr>
      <w:bookmarkStart w:id="14" w:name="_Toc434331401"/>
      <w:r w:rsidRPr="00C53B70">
        <w:rPr>
          <w:rStyle w:val="CharDivNo"/>
        </w:rPr>
        <w:t>Division</w:t>
      </w:r>
      <w:r w:rsidR="00C53B70" w:rsidRPr="00C53B70">
        <w:rPr>
          <w:rStyle w:val="CharDivNo"/>
        </w:rPr>
        <w:t> </w:t>
      </w:r>
      <w:r w:rsidRPr="00C53B70">
        <w:rPr>
          <w:rStyle w:val="CharDivNo"/>
        </w:rPr>
        <w:t>1</w:t>
      </w:r>
      <w:r w:rsidRPr="00C53B70">
        <w:t>—</w:t>
      </w:r>
      <w:r w:rsidRPr="00C53B70">
        <w:rPr>
          <w:rStyle w:val="CharDivText"/>
        </w:rPr>
        <w:t>Protections</w:t>
      </w:r>
      <w:bookmarkEnd w:id="14"/>
    </w:p>
    <w:p w:rsidR="006C4B1C" w:rsidRPr="00C53B70" w:rsidRDefault="007943FF" w:rsidP="006E2BE2">
      <w:pPr>
        <w:pStyle w:val="ActHead5"/>
        <w:rPr>
          <w:b w:val="0"/>
          <w:sz w:val="20"/>
        </w:rPr>
      </w:pPr>
      <w:bookmarkStart w:id="15" w:name="_Toc434331402"/>
      <w:r w:rsidRPr="00C53B70">
        <w:rPr>
          <w:rStyle w:val="CharSectno"/>
        </w:rPr>
        <w:t>9</w:t>
      </w:r>
      <w:r w:rsidR="006C4B1C" w:rsidRPr="00C53B70">
        <w:t xml:space="preserve">  Simplified outline</w:t>
      </w:r>
      <w:bookmarkEnd w:id="15"/>
    </w:p>
    <w:p w:rsidR="006C4B1C" w:rsidRPr="00C53B70" w:rsidRDefault="006C4B1C" w:rsidP="006E2BE2">
      <w:pPr>
        <w:pStyle w:val="subsection"/>
        <w:rPr>
          <w:sz w:val="20"/>
        </w:rPr>
      </w:pPr>
      <w:r w:rsidRPr="00C53B70">
        <w:rPr>
          <w:sz w:val="20"/>
        </w:rPr>
        <w:tab/>
      </w:r>
      <w:r w:rsidRPr="00C53B70">
        <w:rPr>
          <w:sz w:val="20"/>
        </w:rPr>
        <w:tab/>
      </w:r>
      <w:r w:rsidRPr="00C53B70">
        <w:t>The following is a simplified outline of this Division:</w:t>
      </w:r>
    </w:p>
    <w:p w:rsidR="006C4B1C" w:rsidRPr="00C53B70" w:rsidRDefault="006C4B1C" w:rsidP="006E2BE2">
      <w:pPr>
        <w:pStyle w:val="BoxText"/>
      </w:pPr>
      <w:r w:rsidRPr="00C53B70">
        <w:t>An individual is not subject to any civil, criminal or administrative liability for making a public interest disclosure.</w:t>
      </w:r>
    </w:p>
    <w:p w:rsidR="006C4B1C" w:rsidRPr="00C53B70" w:rsidRDefault="006C4B1C" w:rsidP="006E2BE2">
      <w:pPr>
        <w:pStyle w:val="BoxText"/>
      </w:pPr>
      <w:r w:rsidRPr="00C53B70">
        <w:t>It is an offence to take a reprisal, or to threaten to take a reprisal, against a person because of a public interest disclosure (including a proposed or a suspected public interest disclosure).</w:t>
      </w:r>
    </w:p>
    <w:p w:rsidR="006C4B1C" w:rsidRPr="00C53B70" w:rsidRDefault="006C4B1C" w:rsidP="006E2BE2">
      <w:pPr>
        <w:pStyle w:val="BoxText"/>
      </w:pPr>
      <w:r w:rsidRPr="00C53B70">
        <w:t>The Federal Court or Federal Circuit Court may make orders for civil remedies (including compensation, injunctions and reinstatement of employment) if a reprisal is taken against a person because of a public interest disclosure (including a proposed or a suspected public interest disclosure).</w:t>
      </w:r>
    </w:p>
    <w:p w:rsidR="006C4B1C" w:rsidRPr="00C53B70" w:rsidRDefault="006C4B1C" w:rsidP="006E2BE2">
      <w:pPr>
        <w:pStyle w:val="BoxText"/>
      </w:pPr>
      <w:r w:rsidRPr="00C53B70">
        <w:t>It is an offence to disclose the identity of an individual who makes a public interest disclosure.</w:t>
      </w:r>
    </w:p>
    <w:p w:rsidR="006C4B1C" w:rsidRPr="00C53B70" w:rsidRDefault="006C4B1C" w:rsidP="006E2BE2">
      <w:pPr>
        <w:pStyle w:val="notetext"/>
      </w:pPr>
      <w:r w:rsidRPr="00C53B70">
        <w:t>Note 1:</w:t>
      </w:r>
      <w:r w:rsidRPr="00C53B70">
        <w:tab/>
        <w:t>Division</w:t>
      </w:r>
      <w:r w:rsidR="00C53B70">
        <w:t> </w:t>
      </w:r>
      <w:r w:rsidRPr="00C53B70">
        <w:t>2 sets out the kinds of public interest disclosures.</w:t>
      </w:r>
    </w:p>
    <w:p w:rsidR="006C4B1C" w:rsidRPr="00C53B70" w:rsidRDefault="006C4B1C" w:rsidP="006E2BE2">
      <w:pPr>
        <w:pStyle w:val="notetext"/>
      </w:pPr>
      <w:r w:rsidRPr="00C53B70">
        <w:t>Note 2:</w:t>
      </w:r>
      <w:r w:rsidRPr="00C53B70">
        <w:tab/>
        <w:t>The principal officer of an agency has a duty to protect a public official who belongs to the agency from detriment that relates to a public interest disclosure made by the public official</w:t>
      </w:r>
      <w:r w:rsidR="00D90485" w:rsidRPr="00C53B70">
        <w:t xml:space="preserve"> (</w:t>
      </w:r>
      <w:r w:rsidRPr="00C53B70">
        <w:t>see section</w:t>
      </w:r>
      <w:r w:rsidR="00C53B70">
        <w:t> </w:t>
      </w:r>
      <w:r w:rsidR="007943FF" w:rsidRPr="00C53B70">
        <w:t>59</w:t>
      </w:r>
      <w:r w:rsidR="00D90485" w:rsidRPr="00C53B70">
        <w:t>)</w:t>
      </w:r>
      <w:r w:rsidRPr="00C53B70">
        <w:t>.</w:t>
      </w:r>
    </w:p>
    <w:p w:rsidR="006C4B1C" w:rsidRPr="00C53B70" w:rsidRDefault="006C4B1C" w:rsidP="006E2BE2">
      <w:pPr>
        <w:pStyle w:val="ActHead4"/>
      </w:pPr>
      <w:bookmarkStart w:id="16" w:name="_Toc434331403"/>
      <w:r w:rsidRPr="00C53B70">
        <w:rPr>
          <w:rStyle w:val="CharSubdNo"/>
        </w:rPr>
        <w:t>Subdivision A</w:t>
      </w:r>
      <w:r w:rsidRPr="00C53B70">
        <w:t>—</w:t>
      </w:r>
      <w:r w:rsidRPr="00C53B70">
        <w:rPr>
          <w:rStyle w:val="CharSubdText"/>
        </w:rPr>
        <w:t>Immunity from liability</w:t>
      </w:r>
      <w:bookmarkEnd w:id="16"/>
    </w:p>
    <w:p w:rsidR="006C4B1C" w:rsidRPr="00C53B70" w:rsidRDefault="007943FF" w:rsidP="006E2BE2">
      <w:pPr>
        <w:pStyle w:val="ActHead5"/>
        <w:rPr>
          <w:b w:val="0"/>
          <w:sz w:val="20"/>
        </w:rPr>
      </w:pPr>
      <w:bookmarkStart w:id="17" w:name="_Toc434331404"/>
      <w:r w:rsidRPr="00C53B70">
        <w:rPr>
          <w:rStyle w:val="CharSectno"/>
        </w:rPr>
        <w:t>10</w:t>
      </w:r>
      <w:r w:rsidR="006C4B1C" w:rsidRPr="00C53B70">
        <w:t xml:space="preserve">  Protection of disclosers</w:t>
      </w:r>
      <w:bookmarkEnd w:id="17"/>
    </w:p>
    <w:p w:rsidR="006C4B1C" w:rsidRPr="00C53B70" w:rsidRDefault="006C4B1C" w:rsidP="006E2BE2">
      <w:pPr>
        <w:pStyle w:val="subsection"/>
      </w:pPr>
      <w:r w:rsidRPr="00C53B70">
        <w:rPr>
          <w:szCs w:val="22"/>
        </w:rPr>
        <w:tab/>
        <w:t>(1)</w:t>
      </w:r>
      <w:r w:rsidRPr="00C53B70">
        <w:rPr>
          <w:szCs w:val="22"/>
        </w:rPr>
        <w:tab/>
      </w:r>
      <w:r w:rsidRPr="00C53B70">
        <w:t>If an individual makes a public interest disclosure:</w:t>
      </w:r>
    </w:p>
    <w:p w:rsidR="006C4B1C" w:rsidRPr="00C53B70" w:rsidRDefault="006C4B1C" w:rsidP="006E2BE2">
      <w:pPr>
        <w:pStyle w:val="paragraph"/>
      </w:pPr>
      <w:r w:rsidRPr="00C53B70">
        <w:lastRenderedPageBreak/>
        <w:tab/>
        <w:t>(a)</w:t>
      </w:r>
      <w:r w:rsidRPr="00C53B70">
        <w:tab/>
        <w:t>the individual is not subject to any civil, criminal or administrative liability (including disciplinary action) for making the public interest disclosure; and</w:t>
      </w:r>
    </w:p>
    <w:p w:rsidR="006C4B1C" w:rsidRPr="00C53B70" w:rsidRDefault="006C4B1C" w:rsidP="006E2BE2">
      <w:pPr>
        <w:pStyle w:val="paragraph"/>
      </w:pPr>
      <w:r w:rsidRPr="00C53B70">
        <w:tab/>
        <w:t>(b)</w:t>
      </w:r>
      <w:r w:rsidRPr="00C53B70">
        <w:tab/>
        <w:t>no contractual or other remedy may be enforced, and no contractual or other right may be exercised, against the individual on the basis of the public interest disclosure.</w:t>
      </w:r>
    </w:p>
    <w:p w:rsidR="006C4B1C" w:rsidRPr="00C53B70" w:rsidRDefault="006C4B1C" w:rsidP="006E2BE2">
      <w:pPr>
        <w:pStyle w:val="subsection"/>
        <w:rPr>
          <w:sz w:val="20"/>
        </w:rPr>
      </w:pPr>
      <w:r w:rsidRPr="00C53B70">
        <w:rPr>
          <w:szCs w:val="22"/>
        </w:rPr>
        <w:tab/>
        <w:t>(2)</w:t>
      </w:r>
      <w:r w:rsidRPr="00C53B70">
        <w:rPr>
          <w:szCs w:val="22"/>
        </w:rPr>
        <w:tab/>
      </w:r>
      <w:r w:rsidRPr="00C53B70">
        <w:t xml:space="preserve">Without limiting </w:t>
      </w:r>
      <w:r w:rsidR="00C53B70">
        <w:t>subsection (</w:t>
      </w:r>
      <w:r w:rsidRPr="00C53B70">
        <w:t>1):</w:t>
      </w:r>
    </w:p>
    <w:p w:rsidR="006C4B1C" w:rsidRPr="00C53B70" w:rsidRDefault="006C4B1C" w:rsidP="006E2BE2">
      <w:pPr>
        <w:pStyle w:val="paragraph"/>
      </w:pPr>
      <w:r w:rsidRPr="00C53B70">
        <w:tab/>
        <w:t>(a)</w:t>
      </w:r>
      <w:r w:rsidRPr="00C53B70">
        <w:tab/>
        <w:t>the individual has absolute privilege in proceedings for defamation in respect of the public interest disclosure; and</w:t>
      </w:r>
    </w:p>
    <w:p w:rsidR="006C4B1C" w:rsidRPr="00C53B70" w:rsidRDefault="006C4B1C" w:rsidP="006E2BE2">
      <w:pPr>
        <w:pStyle w:val="paragraph"/>
      </w:pPr>
      <w:r w:rsidRPr="00C53B70">
        <w:tab/>
        <w:t>(b)</w:t>
      </w:r>
      <w:r w:rsidRPr="00C53B70">
        <w:tab/>
        <w:t>a contract to which the individual is a party must not be terminated on the basis that the public interest disclosure constitutes a breach of the contract.</w:t>
      </w:r>
    </w:p>
    <w:p w:rsidR="006C4B1C" w:rsidRPr="00C53B70" w:rsidRDefault="007943FF" w:rsidP="006E2BE2">
      <w:pPr>
        <w:pStyle w:val="ActHead5"/>
      </w:pPr>
      <w:bookmarkStart w:id="18" w:name="_Toc434331405"/>
      <w:r w:rsidRPr="00C53B70">
        <w:rPr>
          <w:rStyle w:val="CharSectno"/>
        </w:rPr>
        <w:t>11</w:t>
      </w:r>
      <w:r w:rsidR="006C4B1C" w:rsidRPr="00C53B70">
        <w:t xml:space="preserve">  Liability for false or misleading statements etc. unaffected</w:t>
      </w:r>
      <w:bookmarkEnd w:id="18"/>
    </w:p>
    <w:p w:rsidR="006C4B1C" w:rsidRPr="00C53B70" w:rsidRDefault="006C4B1C" w:rsidP="006E2BE2">
      <w:pPr>
        <w:pStyle w:val="subsection"/>
      </w:pPr>
      <w:r w:rsidRPr="00C53B70">
        <w:tab/>
        <w:t>(1)</w:t>
      </w:r>
      <w:r w:rsidRPr="00C53B70">
        <w:tab/>
        <w:t>Section</w:t>
      </w:r>
      <w:r w:rsidR="00C53B70">
        <w:t> </w:t>
      </w:r>
      <w:r w:rsidR="007943FF" w:rsidRPr="00C53B70">
        <w:t>10</w:t>
      </w:r>
      <w:r w:rsidRPr="00C53B70">
        <w:t xml:space="preserve"> does not apply to civil, criminal or administrative liability (including disciplinary action) for </w:t>
      </w:r>
      <w:r w:rsidR="00F3169C" w:rsidRPr="00C53B70">
        <w:t xml:space="preserve">knowingly </w:t>
      </w:r>
      <w:r w:rsidRPr="00C53B70">
        <w:t>making a statement that is false or misleading.</w:t>
      </w:r>
    </w:p>
    <w:p w:rsidR="006C4B1C" w:rsidRPr="00C53B70" w:rsidRDefault="006C4B1C" w:rsidP="006E2BE2">
      <w:pPr>
        <w:pStyle w:val="subsection"/>
      </w:pPr>
      <w:r w:rsidRPr="00C53B70">
        <w:tab/>
        <w:t>(2)</w:t>
      </w:r>
      <w:r w:rsidRPr="00C53B70">
        <w:tab/>
        <w:t xml:space="preserve">Without limiting </w:t>
      </w:r>
      <w:r w:rsidR="00C53B70">
        <w:t>subsection (</w:t>
      </w:r>
      <w:r w:rsidRPr="00C53B70">
        <w:t>1) of this section, section</w:t>
      </w:r>
      <w:r w:rsidR="00C53B70">
        <w:t> </w:t>
      </w:r>
      <w:r w:rsidR="007943FF" w:rsidRPr="00C53B70">
        <w:t>10</w:t>
      </w:r>
      <w:r w:rsidRPr="00C53B70">
        <w:t xml:space="preserve"> does not apply to liability for an offence against section</w:t>
      </w:r>
      <w:r w:rsidR="00C53B70">
        <w:t> </w:t>
      </w:r>
      <w:r w:rsidRPr="00C53B70">
        <w:t xml:space="preserve">137.1, 137.2, 144.1 or 145.1 of the </w:t>
      </w:r>
      <w:r w:rsidRPr="00C53B70">
        <w:rPr>
          <w:i/>
        </w:rPr>
        <w:t>Criminal Code</w:t>
      </w:r>
      <w:r w:rsidRPr="00C53B70">
        <w:t>.</w:t>
      </w:r>
    </w:p>
    <w:p w:rsidR="00AA2856" w:rsidRPr="00C53B70" w:rsidRDefault="00AA2856" w:rsidP="00AA2856">
      <w:pPr>
        <w:pStyle w:val="ActHead5"/>
      </w:pPr>
      <w:bookmarkStart w:id="19" w:name="_Toc434331406"/>
      <w:r w:rsidRPr="00C53B70">
        <w:rPr>
          <w:rStyle w:val="CharSectno"/>
        </w:rPr>
        <w:t>11A</w:t>
      </w:r>
      <w:r w:rsidRPr="00C53B70">
        <w:t xml:space="preserve">  Designated publication restrictions</w:t>
      </w:r>
      <w:bookmarkEnd w:id="19"/>
    </w:p>
    <w:p w:rsidR="00AA2856" w:rsidRPr="00C53B70" w:rsidRDefault="00AA2856" w:rsidP="00AA2856">
      <w:pPr>
        <w:pStyle w:val="subsection"/>
      </w:pPr>
      <w:r w:rsidRPr="00C53B70">
        <w:tab/>
      </w:r>
      <w:r w:rsidRPr="00C53B70">
        <w:tab/>
        <w:t>Section</w:t>
      </w:r>
      <w:r w:rsidR="00C53B70">
        <w:t> </w:t>
      </w:r>
      <w:r w:rsidRPr="00C53B70">
        <w:t>10 does not apply to civil, criminal or administrative liability (including disciplinary action) for making a disclosure that contravenes a designated publication restriction if the person making the disclosure:</w:t>
      </w:r>
    </w:p>
    <w:p w:rsidR="00AA2856" w:rsidRPr="00C53B70" w:rsidRDefault="00AA2856" w:rsidP="00AA2856">
      <w:pPr>
        <w:pStyle w:val="paragraph"/>
      </w:pPr>
      <w:r w:rsidRPr="00C53B70">
        <w:tab/>
        <w:t>(a)</w:t>
      </w:r>
      <w:r w:rsidRPr="00C53B70">
        <w:tab/>
        <w:t>knows that the disclosure contravenes the designated publication restriction; and</w:t>
      </w:r>
    </w:p>
    <w:p w:rsidR="00AA2856" w:rsidRPr="00C53B70" w:rsidRDefault="00AA2856" w:rsidP="00AA2856">
      <w:pPr>
        <w:pStyle w:val="paragraph"/>
      </w:pPr>
      <w:r w:rsidRPr="00C53B70">
        <w:tab/>
        <w:t>(b)</w:t>
      </w:r>
      <w:r w:rsidRPr="00C53B70">
        <w:tab/>
        <w:t>does not have a reasonable excuse for that contravention.</w:t>
      </w:r>
    </w:p>
    <w:p w:rsidR="006C4B1C" w:rsidRPr="00C53B70" w:rsidRDefault="007943FF" w:rsidP="006E2BE2">
      <w:pPr>
        <w:pStyle w:val="ActHead5"/>
      </w:pPr>
      <w:bookmarkStart w:id="20" w:name="_Toc434331407"/>
      <w:r w:rsidRPr="00C53B70">
        <w:rPr>
          <w:rStyle w:val="CharSectno"/>
        </w:rPr>
        <w:lastRenderedPageBreak/>
        <w:t>12</w:t>
      </w:r>
      <w:r w:rsidR="006C4B1C" w:rsidRPr="00C53B70">
        <w:t xml:space="preserve">  Discloser’s liability for own conduct not affected</w:t>
      </w:r>
      <w:bookmarkEnd w:id="20"/>
    </w:p>
    <w:p w:rsidR="006C4B1C" w:rsidRPr="00C53B70" w:rsidRDefault="006C4B1C" w:rsidP="006E2BE2">
      <w:pPr>
        <w:pStyle w:val="subsection"/>
      </w:pPr>
      <w:r w:rsidRPr="00C53B70">
        <w:tab/>
      </w:r>
      <w:r w:rsidRPr="00C53B70">
        <w:tab/>
        <w:t>To avoid doubt, whether the individual’s disclosure of his or her own conduct is a public interest disclosure does not affect his or her liability for the conduct.</w:t>
      </w:r>
    </w:p>
    <w:p w:rsidR="006C4B1C" w:rsidRPr="00C53B70" w:rsidRDefault="006C4B1C" w:rsidP="006E2BE2">
      <w:pPr>
        <w:pStyle w:val="ActHead4"/>
      </w:pPr>
      <w:bookmarkStart w:id="21" w:name="_Toc434331408"/>
      <w:r w:rsidRPr="00C53B70">
        <w:rPr>
          <w:rStyle w:val="CharSubdNo"/>
        </w:rPr>
        <w:t>Subdivision B</w:t>
      </w:r>
      <w:r w:rsidRPr="00C53B70">
        <w:t>—</w:t>
      </w:r>
      <w:r w:rsidRPr="00C53B70">
        <w:rPr>
          <w:rStyle w:val="CharSubdText"/>
        </w:rPr>
        <w:t>Protection from reprisals</w:t>
      </w:r>
      <w:bookmarkEnd w:id="21"/>
    </w:p>
    <w:p w:rsidR="006C4B1C" w:rsidRPr="00C53B70" w:rsidRDefault="007943FF" w:rsidP="006E2BE2">
      <w:pPr>
        <w:pStyle w:val="ActHead5"/>
      </w:pPr>
      <w:bookmarkStart w:id="22" w:name="_Toc434331409"/>
      <w:r w:rsidRPr="00C53B70">
        <w:rPr>
          <w:rStyle w:val="CharSectno"/>
        </w:rPr>
        <w:t>13</w:t>
      </w:r>
      <w:r w:rsidR="006C4B1C" w:rsidRPr="00C53B70">
        <w:t xml:space="preserve">  What constitutes taking a reprisal</w:t>
      </w:r>
      <w:bookmarkEnd w:id="22"/>
    </w:p>
    <w:p w:rsidR="006C4B1C" w:rsidRPr="00C53B70" w:rsidRDefault="006C4B1C" w:rsidP="006E2BE2">
      <w:pPr>
        <w:pStyle w:val="subsection"/>
        <w:rPr>
          <w:szCs w:val="22"/>
        </w:rPr>
      </w:pPr>
      <w:r w:rsidRPr="00C53B70">
        <w:rPr>
          <w:szCs w:val="22"/>
        </w:rPr>
        <w:tab/>
        <w:t>(1)</w:t>
      </w:r>
      <w:r w:rsidRPr="00C53B70">
        <w:rPr>
          <w:szCs w:val="22"/>
        </w:rPr>
        <w:tab/>
        <w:t xml:space="preserve">A person </w:t>
      </w:r>
      <w:r w:rsidR="00DF1D75" w:rsidRPr="00C53B70">
        <w:t xml:space="preserve">(the </w:t>
      </w:r>
      <w:r w:rsidR="00DF1D75" w:rsidRPr="00C53B70">
        <w:rPr>
          <w:b/>
          <w:i/>
        </w:rPr>
        <w:t>first person</w:t>
      </w:r>
      <w:r w:rsidR="00DF1D75" w:rsidRPr="00C53B70">
        <w:t xml:space="preserve">) </w:t>
      </w:r>
      <w:r w:rsidRPr="00C53B70">
        <w:rPr>
          <w:b/>
          <w:i/>
          <w:szCs w:val="22"/>
        </w:rPr>
        <w:t>takes a reprisal</w:t>
      </w:r>
      <w:r w:rsidRPr="00C53B70">
        <w:rPr>
          <w:szCs w:val="22"/>
        </w:rPr>
        <w:t xml:space="preserve"> against another person </w:t>
      </w:r>
      <w:r w:rsidR="00D90485" w:rsidRPr="00C53B70">
        <w:t xml:space="preserve">(the </w:t>
      </w:r>
      <w:r w:rsidR="00D90485" w:rsidRPr="00C53B70">
        <w:rPr>
          <w:b/>
          <w:i/>
        </w:rPr>
        <w:t>second person</w:t>
      </w:r>
      <w:r w:rsidR="00D90485" w:rsidRPr="00C53B70">
        <w:t xml:space="preserve">) </w:t>
      </w:r>
      <w:r w:rsidRPr="00C53B70">
        <w:rPr>
          <w:szCs w:val="22"/>
        </w:rPr>
        <w:t>if:</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 xml:space="preserve">the first person causes (by act or omission) any detriment to </w:t>
      </w:r>
      <w:r w:rsidR="00D90485" w:rsidRPr="00C53B70">
        <w:t>the second</w:t>
      </w:r>
      <w:r w:rsidRPr="00C53B70">
        <w:t xml:space="preserve"> person; and</w:t>
      </w:r>
    </w:p>
    <w:p w:rsidR="006C4B1C" w:rsidRPr="00C53B70" w:rsidRDefault="006C4B1C" w:rsidP="006E2BE2">
      <w:pPr>
        <w:pStyle w:val="paragraph"/>
      </w:pPr>
      <w:r w:rsidRPr="00C53B70">
        <w:rPr>
          <w:sz w:val="20"/>
        </w:rPr>
        <w:tab/>
      </w:r>
      <w:r w:rsidRPr="00C53B70">
        <w:t>(b)</w:t>
      </w:r>
      <w:r w:rsidRPr="00C53B70">
        <w:rPr>
          <w:sz w:val="20"/>
        </w:rPr>
        <w:tab/>
      </w:r>
      <w:r w:rsidRPr="00C53B70">
        <w:rPr>
          <w:szCs w:val="22"/>
        </w:rPr>
        <w:t xml:space="preserve">when </w:t>
      </w:r>
      <w:r w:rsidRPr="00C53B70">
        <w:t>the act or omission occurs, the first person believes or suspects that the second person or any other person made, may have made or proposes to make a public interest disclosure; and</w:t>
      </w:r>
    </w:p>
    <w:p w:rsidR="006C4B1C" w:rsidRPr="00C53B70" w:rsidRDefault="006C4B1C" w:rsidP="006E2BE2">
      <w:pPr>
        <w:pStyle w:val="paragraph"/>
        <w:rPr>
          <w:szCs w:val="22"/>
        </w:rPr>
      </w:pPr>
      <w:r w:rsidRPr="00C53B70">
        <w:rPr>
          <w:szCs w:val="22"/>
        </w:rPr>
        <w:tab/>
        <w:t>(c)</w:t>
      </w:r>
      <w:r w:rsidRPr="00C53B70">
        <w:rPr>
          <w:szCs w:val="22"/>
        </w:rPr>
        <w:tab/>
        <w:t>that belief or suspicion is the reason, or part of the reason, for the act or omission.</w:t>
      </w:r>
    </w:p>
    <w:p w:rsidR="006C4B1C" w:rsidRPr="00C53B70" w:rsidRDefault="006C4B1C" w:rsidP="006E2BE2">
      <w:pPr>
        <w:pStyle w:val="subsection"/>
      </w:pPr>
      <w:r w:rsidRPr="00C53B70">
        <w:tab/>
        <w:t>(2)</w:t>
      </w:r>
      <w:r w:rsidRPr="00C53B70">
        <w:tab/>
      </w:r>
      <w:r w:rsidRPr="00C53B70">
        <w:rPr>
          <w:b/>
          <w:i/>
        </w:rPr>
        <w:t>Detriment</w:t>
      </w:r>
      <w:r w:rsidRPr="00C53B70">
        <w:t xml:space="preserve"> includes any disadvantage, including (without limitation) any of the following:</w:t>
      </w:r>
    </w:p>
    <w:p w:rsidR="006C4B1C" w:rsidRPr="00C53B70" w:rsidRDefault="006C4B1C" w:rsidP="006E2BE2">
      <w:pPr>
        <w:pStyle w:val="paragraph"/>
        <w:rPr>
          <w:sz w:val="20"/>
        </w:rPr>
      </w:pPr>
      <w:r w:rsidRPr="00C53B70">
        <w:rPr>
          <w:szCs w:val="22"/>
        </w:rPr>
        <w:tab/>
        <w:t>(a)</w:t>
      </w:r>
      <w:r w:rsidRPr="00C53B70">
        <w:rPr>
          <w:szCs w:val="22"/>
        </w:rPr>
        <w:tab/>
      </w:r>
      <w:r w:rsidRPr="00C53B70">
        <w:t>dismissal of an employee;</w:t>
      </w:r>
    </w:p>
    <w:p w:rsidR="006C4B1C" w:rsidRPr="00C53B70" w:rsidRDefault="006C4B1C" w:rsidP="006E2BE2">
      <w:pPr>
        <w:pStyle w:val="paragraph"/>
        <w:rPr>
          <w:sz w:val="20"/>
        </w:rPr>
      </w:pPr>
      <w:r w:rsidRPr="00C53B70">
        <w:rPr>
          <w:szCs w:val="22"/>
        </w:rPr>
        <w:tab/>
        <w:t>(b)</w:t>
      </w:r>
      <w:r w:rsidRPr="00C53B70">
        <w:rPr>
          <w:szCs w:val="22"/>
        </w:rPr>
        <w:tab/>
      </w:r>
      <w:r w:rsidRPr="00C53B70">
        <w:t>injury of an employee in his or her employment;</w:t>
      </w:r>
    </w:p>
    <w:p w:rsidR="006C4B1C" w:rsidRPr="00C53B70" w:rsidRDefault="006C4B1C" w:rsidP="006E2BE2">
      <w:pPr>
        <w:pStyle w:val="paragraph"/>
        <w:rPr>
          <w:sz w:val="20"/>
        </w:rPr>
      </w:pPr>
      <w:r w:rsidRPr="00C53B70">
        <w:rPr>
          <w:szCs w:val="22"/>
        </w:rPr>
        <w:tab/>
        <w:t>(c)</w:t>
      </w:r>
      <w:r w:rsidRPr="00C53B70">
        <w:rPr>
          <w:szCs w:val="22"/>
        </w:rPr>
        <w:tab/>
      </w:r>
      <w:r w:rsidRPr="00C53B70">
        <w:t>alteration of an employee’s position to his or her detriment;</w:t>
      </w:r>
    </w:p>
    <w:p w:rsidR="006C4B1C" w:rsidRPr="00C53B70" w:rsidRDefault="006C4B1C" w:rsidP="006E2BE2">
      <w:pPr>
        <w:pStyle w:val="paragraph"/>
        <w:rPr>
          <w:sz w:val="20"/>
        </w:rPr>
      </w:pPr>
      <w:r w:rsidRPr="00C53B70">
        <w:rPr>
          <w:szCs w:val="22"/>
        </w:rPr>
        <w:tab/>
        <w:t>(d)</w:t>
      </w:r>
      <w:r w:rsidRPr="00C53B70">
        <w:rPr>
          <w:szCs w:val="22"/>
        </w:rPr>
        <w:tab/>
      </w:r>
      <w:r w:rsidRPr="00C53B70">
        <w:t>discrimination between an employee and other employees of the same employer.</w:t>
      </w:r>
    </w:p>
    <w:p w:rsidR="006C4B1C" w:rsidRPr="00C53B70" w:rsidRDefault="006C4B1C" w:rsidP="006E2BE2">
      <w:pPr>
        <w:pStyle w:val="subsection"/>
      </w:pPr>
      <w:r w:rsidRPr="00C53B70">
        <w:tab/>
        <w:t>(3)</w:t>
      </w:r>
      <w:r w:rsidRPr="00C53B70">
        <w:tab/>
        <w:t xml:space="preserve">Despite </w:t>
      </w:r>
      <w:r w:rsidR="00C53B70">
        <w:t>subsection (</w:t>
      </w:r>
      <w:r w:rsidRPr="00C53B70">
        <w:t>1), a person does not take a reprisal against another person to the extent that the person takes administrative action that is reasonable to protect the other person from detriment.</w:t>
      </w:r>
    </w:p>
    <w:p w:rsidR="006C4B1C" w:rsidRPr="00C53B70" w:rsidRDefault="007943FF" w:rsidP="006E2BE2">
      <w:pPr>
        <w:pStyle w:val="ActHead5"/>
      </w:pPr>
      <w:bookmarkStart w:id="23" w:name="_Toc434331410"/>
      <w:r w:rsidRPr="00C53B70">
        <w:rPr>
          <w:rStyle w:val="CharSectno"/>
        </w:rPr>
        <w:t>14</w:t>
      </w:r>
      <w:r w:rsidR="006C4B1C" w:rsidRPr="00C53B70">
        <w:t xml:space="preserve">  Compensation</w:t>
      </w:r>
      <w:bookmarkEnd w:id="23"/>
    </w:p>
    <w:p w:rsidR="006C4B1C" w:rsidRPr="00C53B70" w:rsidRDefault="006C4B1C" w:rsidP="006E2BE2">
      <w:pPr>
        <w:pStyle w:val="subsection"/>
      </w:pPr>
      <w:r w:rsidRPr="00C53B70">
        <w:rPr>
          <w:lang w:eastAsia="en-US"/>
        </w:rPr>
        <w:tab/>
        <w:t>(1)</w:t>
      </w:r>
      <w:r w:rsidRPr="00C53B70">
        <w:rPr>
          <w:lang w:eastAsia="en-US"/>
        </w:rPr>
        <w:tab/>
        <w:t>If the Federal Court</w:t>
      </w:r>
      <w:r w:rsidRPr="00C53B70">
        <w:t xml:space="preserve"> or Federal Circuit Court</w:t>
      </w:r>
      <w:r w:rsidRPr="00C53B70">
        <w:rPr>
          <w:lang w:eastAsia="en-US"/>
        </w:rPr>
        <w:t xml:space="preserve"> is satisfied, on the application of a person </w:t>
      </w:r>
      <w:r w:rsidRPr="00C53B70">
        <w:t xml:space="preserve">(the </w:t>
      </w:r>
      <w:r w:rsidRPr="00C53B70">
        <w:rPr>
          <w:b/>
          <w:i/>
        </w:rPr>
        <w:t>applicant</w:t>
      </w:r>
      <w:r w:rsidRPr="00C53B70">
        <w:t xml:space="preserve">), that another person (the </w:t>
      </w:r>
      <w:r w:rsidRPr="00C53B70">
        <w:rPr>
          <w:b/>
          <w:i/>
        </w:rPr>
        <w:lastRenderedPageBreak/>
        <w:t>respondent</w:t>
      </w:r>
      <w:r w:rsidRPr="00C53B70">
        <w:t>) took or threatened to take, or is taking or threatening to take, a reprisal against the applicant, the Court may:</w:t>
      </w:r>
    </w:p>
    <w:p w:rsidR="006C4B1C" w:rsidRPr="00C53B70" w:rsidRDefault="006C4B1C" w:rsidP="006E2BE2">
      <w:pPr>
        <w:pStyle w:val="paragraph"/>
      </w:pPr>
      <w:r w:rsidRPr="00C53B70">
        <w:tab/>
        <w:t>(a)</w:t>
      </w:r>
      <w:r w:rsidRPr="00C53B70">
        <w:tab/>
        <w:t>in any case—make an order requiring the respondent to compensate the applicant for loss, damage or injury as a result of the reprisal or threat; or</w:t>
      </w:r>
    </w:p>
    <w:p w:rsidR="006C4B1C" w:rsidRPr="00C53B70" w:rsidRDefault="006C4B1C" w:rsidP="006E2BE2">
      <w:pPr>
        <w:pStyle w:val="paragraph"/>
      </w:pPr>
      <w:r w:rsidRPr="00C53B70">
        <w:tab/>
        <w:t>(b)</w:t>
      </w:r>
      <w:r w:rsidRPr="00C53B70">
        <w:tab/>
        <w:t xml:space="preserve">if the Court is satisfied that the respondent took or threatened to take, or </w:t>
      </w:r>
      <w:r w:rsidR="00DF1D75" w:rsidRPr="00C53B70">
        <w:t>is taking or threatening to take</w:t>
      </w:r>
      <w:r w:rsidRPr="00C53B70">
        <w:t>, the reprisal in connection with the respondent’s position as an employee:</w:t>
      </w:r>
    </w:p>
    <w:p w:rsidR="006C4B1C" w:rsidRPr="00C53B70" w:rsidRDefault="006C4B1C" w:rsidP="006E2BE2">
      <w:pPr>
        <w:pStyle w:val="paragraphsub"/>
      </w:pPr>
      <w:r w:rsidRPr="00C53B70">
        <w:tab/>
        <w:t>(i)</w:t>
      </w:r>
      <w:r w:rsidRPr="00C53B70">
        <w:tab/>
        <w:t>make an order requiring the respondent to compensate the applicant for a part of loss, damage or injury as a result of the reprisal or threat, and make another order requiring the respondent’s employer to compensate the applicant for a part of loss, damage or injury as a result of the reprisal or threat; or</w:t>
      </w:r>
    </w:p>
    <w:p w:rsidR="006C4B1C" w:rsidRPr="00C53B70" w:rsidRDefault="006C4B1C" w:rsidP="006E2BE2">
      <w:pPr>
        <w:pStyle w:val="paragraphsub"/>
      </w:pPr>
      <w:r w:rsidRPr="00C53B70">
        <w:tab/>
        <w:t>(ii)</w:t>
      </w:r>
      <w:r w:rsidRPr="00C53B70">
        <w:tab/>
        <w:t>make an order requiring the respondent and the respondent’s employer jointly</w:t>
      </w:r>
      <w:r w:rsidR="00745488" w:rsidRPr="00C53B70">
        <w:t xml:space="preserve"> to</w:t>
      </w:r>
      <w:r w:rsidRPr="00C53B70">
        <w:t xml:space="preserve"> compensate the applicant for loss, damage or injury as a result of the reprisal or threat; or</w:t>
      </w:r>
    </w:p>
    <w:p w:rsidR="006C4B1C" w:rsidRPr="00C53B70" w:rsidRDefault="006C4B1C" w:rsidP="006E2BE2">
      <w:pPr>
        <w:pStyle w:val="paragraphsub"/>
      </w:pPr>
      <w:r w:rsidRPr="00C53B70">
        <w:tab/>
        <w:t>(iii)</w:t>
      </w:r>
      <w:r w:rsidRPr="00C53B70">
        <w:tab/>
        <w:t>make an order requiring the respondent’s employer to compensate the applicant for loss, damage or injury as a result of the reprisal or threat.</w:t>
      </w:r>
    </w:p>
    <w:p w:rsidR="006C4B1C" w:rsidRPr="00C53B70" w:rsidRDefault="006C4B1C" w:rsidP="006E2BE2">
      <w:pPr>
        <w:pStyle w:val="subsection"/>
      </w:pPr>
      <w:r w:rsidRPr="00C53B70">
        <w:tab/>
        <w:t>(2)</w:t>
      </w:r>
      <w:r w:rsidRPr="00C53B70">
        <w:tab/>
        <w:t xml:space="preserve">The Federal Court or Federal Circuit Court must not make an order under </w:t>
      </w:r>
      <w:r w:rsidR="00C53B70">
        <w:t>paragraph (</w:t>
      </w:r>
      <w:r w:rsidRPr="00C53B70">
        <w:t>1)(b) if the respondent’s employer establishes that it took reasonable precautions, and exercised due diligence, to avoid the reprisal or threat.</w:t>
      </w:r>
    </w:p>
    <w:p w:rsidR="006C4B1C" w:rsidRPr="00C53B70" w:rsidRDefault="006C4B1C" w:rsidP="006E2BE2">
      <w:pPr>
        <w:pStyle w:val="subsection"/>
      </w:pPr>
      <w:r w:rsidRPr="00C53B70">
        <w:tab/>
        <w:t>(3)</w:t>
      </w:r>
      <w:r w:rsidRPr="00C53B70">
        <w:tab/>
        <w:t xml:space="preserve">If the Federal Court or Federal Circuit Court makes an order under </w:t>
      </w:r>
      <w:r w:rsidR="00C53B70">
        <w:t>subparagraph (</w:t>
      </w:r>
      <w:r w:rsidRPr="00C53B70">
        <w:t>1)(b)(ii), the respondent and the respondent’s employer are jointly and severally liable to pay the compensation concerned.</w:t>
      </w:r>
    </w:p>
    <w:p w:rsidR="006C4B1C" w:rsidRPr="00C53B70" w:rsidRDefault="007943FF" w:rsidP="006E2BE2">
      <w:pPr>
        <w:pStyle w:val="ActHead5"/>
      </w:pPr>
      <w:bookmarkStart w:id="24" w:name="_Toc434331411"/>
      <w:r w:rsidRPr="00C53B70">
        <w:rPr>
          <w:rStyle w:val="CharSectno"/>
        </w:rPr>
        <w:t>15</w:t>
      </w:r>
      <w:r w:rsidR="006C4B1C" w:rsidRPr="00C53B70">
        <w:t xml:space="preserve">  Injunctions, apologies and other orders</w:t>
      </w:r>
      <w:bookmarkEnd w:id="24"/>
    </w:p>
    <w:p w:rsidR="006C4B1C" w:rsidRPr="00C53B70" w:rsidRDefault="006C4B1C" w:rsidP="006E2BE2">
      <w:pPr>
        <w:pStyle w:val="subsection"/>
        <w:rPr>
          <w:sz w:val="20"/>
        </w:rPr>
      </w:pPr>
      <w:r w:rsidRPr="00C53B70">
        <w:rPr>
          <w:lang w:eastAsia="en-US"/>
        </w:rPr>
        <w:tab/>
        <w:t>(1)</w:t>
      </w:r>
      <w:r w:rsidRPr="00C53B70">
        <w:rPr>
          <w:lang w:eastAsia="en-US"/>
        </w:rPr>
        <w:tab/>
        <w:t>If the Federal Court</w:t>
      </w:r>
      <w:r w:rsidRPr="00C53B70">
        <w:t xml:space="preserve"> or Federal Circuit Court</w:t>
      </w:r>
      <w:r w:rsidRPr="00C53B70">
        <w:rPr>
          <w:lang w:eastAsia="en-US"/>
        </w:rPr>
        <w:t xml:space="preserve"> is satisfied, on the application of a person </w:t>
      </w:r>
      <w:r w:rsidRPr="00C53B70">
        <w:t xml:space="preserve">(the </w:t>
      </w:r>
      <w:r w:rsidRPr="00C53B70">
        <w:rPr>
          <w:b/>
          <w:i/>
        </w:rPr>
        <w:t>applicant</w:t>
      </w:r>
      <w:r w:rsidRPr="00C53B70">
        <w:t xml:space="preserve">), that another person (the </w:t>
      </w:r>
      <w:r w:rsidRPr="00C53B70">
        <w:rPr>
          <w:b/>
          <w:i/>
        </w:rPr>
        <w:t>respondent</w:t>
      </w:r>
      <w:r w:rsidRPr="00C53B70">
        <w:t xml:space="preserve">) took or threatened to take, or is taking or threatening </w:t>
      </w:r>
      <w:r w:rsidRPr="00C53B70">
        <w:lastRenderedPageBreak/>
        <w:t>to take, a reprisal against the applicant, the Court may make any or all of the following orders:</w:t>
      </w:r>
    </w:p>
    <w:p w:rsidR="006C4B1C" w:rsidRPr="00C53B70" w:rsidRDefault="006C4B1C" w:rsidP="006E2BE2">
      <w:pPr>
        <w:pStyle w:val="paragraph"/>
      </w:pPr>
      <w:r w:rsidRPr="00C53B70">
        <w:tab/>
        <w:t>(a)</w:t>
      </w:r>
      <w:r w:rsidRPr="00C53B70">
        <w:tab/>
        <w:t>an order granting an injunction, on such terms as the Court thinks appropriate:</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restraining the respondent from taking, or threatening to take, the reprisal; or</w:t>
      </w:r>
    </w:p>
    <w:p w:rsidR="006C4B1C" w:rsidRPr="00C53B70" w:rsidRDefault="006C4B1C" w:rsidP="006E2BE2">
      <w:pPr>
        <w:pStyle w:val="paragraphsub"/>
        <w:rPr>
          <w:sz w:val="20"/>
        </w:rPr>
      </w:pPr>
      <w:r w:rsidRPr="00C53B70">
        <w:rPr>
          <w:sz w:val="20"/>
        </w:rPr>
        <w:tab/>
      </w:r>
      <w:r w:rsidRPr="00C53B70">
        <w:t>(ii)</w:t>
      </w:r>
      <w:r w:rsidRPr="00C53B70">
        <w:rPr>
          <w:sz w:val="20"/>
        </w:rPr>
        <w:tab/>
      </w:r>
      <w:r w:rsidRPr="00C53B70">
        <w:t>if the reprisal or threat involves refusing or failing to do something—requiring the respondent to do that thing;</w:t>
      </w:r>
    </w:p>
    <w:p w:rsidR="006C4B1C" w:rsidRPr="00C53B70" w:rsidRDefault="006C4B1C" w:rsidP="006E2BE2">
      <w:pPr>
        <w:pStyle w:val="paragraph"/>
      </w:pPr>
      <w:r w:rsidRPr="00C53B70">
        <w:tab/>
        <w:t>(b)</w:t>
      </w:r>
      <w:r w:rsidRPr="00C53B70">
        <w:tab/>
        <w:t>an order requiring the respondent to apologise to the applicant for taking, or threatening to take, the reprisal;</w:t>
      </w:r>
    </w:p>
    <w:p w:rsidR="006C4B1C" w:rsidRPr="00C53B70" w:rsidRDefault="006C4B1C" w:rsidP="006E2BE2">
      <w:pPr>
        <w:pStyle w:val="paragraph"/>
      </w:pPr>
      <w:r w:rsidRPr="00C53B70">
        <w:tab/>
        <w:t>(c)</w:t>
      </w:r>
      <w:r w:rsidRPr="00C53B70">
        <w:tab/>
        <w:t>any other order the Court thinks appropriate.</w:t>
      </w:r>
    </w:p>
    <w:p w:rsidR="006C4B1C" w:rsidRPr="00C53B70" w:rsidRDefault="006C4B1C" w:rsidP="006E2BE2">
      <w:pPr>
        <w:pStyle w:val="subsection"/>
      </w:pPr>
      <w:r w:rsidRPr="00C53B70">
        <w:rPr>
          <w:lang w:eastAsia="en-US"/>
        </w:rPr>
        <w:tab/>
        <w:t>(2)</w:t>
      </w:r>
      <w:r w:rsidRPr="00C53B70">
        <w:rPr>
          <w:lang w:eastAsia="en-US"/>
        </w:rPr>
        <w:tab/>
        <w:t>If the Federal Court</w:t>
      </w:r>
      <w:r w:rsidRPr="00C53B70">
        <w:t xml:space="preserve"> or Federal Circuit Court</w:t>
      </w:r>
      <w:r w:rsidRPr="00C53B70">
        <w:rPr>
          <w:lang w:eastAsia="en-US"/>
        </w:rPr>
        <w:t xml:space="preserve"> has power under </w:t>
      </w:r>
      <w:r w:rsidR="00C53B70">
        <w:rPr>
          <w:lang w:eastAsia="en-US"/>
        </w:rPr>
        <w:t>subsection (</w:t>
      </w:r>
      <w:r w:rsidRPr="00C53B70">
        <w:rPr>
          <w:lang w:eastAsia="en-US"/>
        </w:rPr>
        <w:t xml:space="preserve">1) to grant an </w:t>
      </w:r>
      <w:r w:rsidRPr="00C53B70">
        <w:t>injunction restraining a person from engaging in particular conduct, or requiring a person to do anything, the Court may make any other orders (including granting an injunction) that it thinks appropriate against any other person who has:</w:t>
      </w:r>
    </w:p>
    <w:p w:rsidR="006C4B1C" w:rsidRPr="00C53B70" w:rsidRDefault="006C4B1C" w:rsidP="006E2BE2">
      <w:pPr>
        <w:pStyle w:val="paragraph"/>
      </w:pPr>
      <w:r w:rsidRPr="00C53B70">
        <w:tab/>
        <w:t>(a)</w:t>
      </w:r>
      <w:r w:rsidRPr="00C53B70">
        <w:tab/>
        <w:t>aided, abetted, counselled or procured the conduct against the applicant; or</w:t>
      </w:r>
    </w:p>
    <w:p w:rsidR="006C4B1C" w:rsidRPr="00C53B70" w:rsidRDefault="006C4B1C" w:rsidP="006E2BE2">
      <w:pPr>
        <w:pStyle w:val="paragraph"/>
      </w:pPr>
      <w:r w:rsidRPr="00C53B70">
        <w:tab/>
        <w:t>(b)</w:t>
      </w:r>
      <w:r w:rsidRPr="00C53B70">
        <w:tab/>
        <w:t>induced the conduct against the applicant, whether through threats or promises or otherwise; or</w:t>
      </w:r>
    </w:p>
    <w:p w:rsidR="006C4B1C" w:rsidRPr="00C53B70" w:rsidRDefault="006C4B1C" w:rsidP="006E2BE2">
      <w:pPr>
        <w:pStyle w:val="paragraph"/>
      </w:pPr>
      <w:r w:rsidRPr="00C53B70">
        <w:tab/>
        <w:t>(c)</w:t>
      </w:r>
      <w:r w:rsidRPr="00C53B70">
        <w:tab/>
        <w:t>been in any way (directly or indirectly) knowingly concerned in or a party to the conduct against the applicant; or</w:t>
      </w:r>
    </w:p>
    <w:p w:rsidR="006C4B1C" w:rsidRPr="00C53B70" w:rsidRDefault="006C4B1C" w:rsidP="006E2BE2">
      <w:pPr>
        <w:pStyle w:val="paragraph"/>
      </w:pPr>
      <w:r w:rsidRPr="00C53B70">
        <w:tab/>
        <w:t>(d)</w:t>
      </w:r>
      <w:r w:rsidRPr="00C53B70">
        <w:tab/>
        <w:t>conspired with others to effect the conduct against the applicant.</w:t>
      </w:r>
    </w:p>
    <w:p w:rsidR="006C4B1C" w:rsidRPr="00C53B70" w:rsidRDefault="007943FF" w:rsidP="006E2BE2">
      <w:pPr>
        <w:pStyle w:val="ActHead5"/>
      </w:pPr>
      <w:bookmarkStart w:id="25" w:name="_Toc434331412"/>
      <w:r w:rsidRPr="00C53B70">
        <w:rPr>
          <w:rStyle w:val="CharSectno"/>
        </w:rPr>
        <w:t>16</w:t>
      </w:r>
      <w:r w:rsidR="006C4B1C" w:rsidRPr="00C53B70">
        <w:t xml:space="preserve">  Reinstatement</w:t>
      </w:r>
      <w:bookmarkEnd w:id="25"/>
    </w:p>
    <w:p w:rsidR="006C4B1C" w:rsidRPr="00C53B70" w:rsidRDefault="006C4B1C" w:rsidP="006E2BE2">
      <w:pPr>
        <w:pStyle w:val="subsection"/>
      </w:pPr>
      <w:r w:rsidRPr="00C53B70">
        <w:rPr>
          <w:szCs w:val="22"/>
        </w:rPr>
        <w:tab/>
      </w:r>
      <w:r w:rsidRPr="00C53B70">
        <w:rPr>
          <w:szCs w:val="22"/>
        </w:rPr>
        <w:tab/>
      </w:r>
      <w:r w:rsidRPr="00C53B70">
        <w:rPr>
          <w:lang w:eastAsia="en-US"/>
        </w:rPr>
        <w:t>If the Federal Court</w:t>
      </w:r>
      <w:r w:rsidRPr="00C53B70">
        <w:t xml:space="preserve"> or Federal Circuit Court</w:t>
      </w:r>
      <w:r w:rsidRPr="00C53B70">
        <w:rPr>
          <w:lang w:eastAsia="en-US"/>
        </w:rPr>
        <w:t xml:space="preserve"> is satisfied, on the application of a person </w:t>
      </w:r>
      <w:r w:rsidRPr="00C53B70">
        <w:t xml:space="preserve">(the </w:t>
      </w:r>
      <w:r w:rsidRPr="00C53B70">
        <w:rPr>
          <w:b/>
          <w:i/>
        </w:rPr>
        <w:t>applicant</w:t>
      </w:r>
      <w:r w:rsidRPr="00C53B70">
        <w:t>), that:</w:t>
      </w:r>
    </w:p>
    <w:p w:rsidR="006C4B1C" w:rsidRPr="00C53B70" w:rsidRDefault="006C4B1C" w:rsidP="006E2BE2">
      <w:pPr>
        <w:pStyle w:val="paragraph"/>
      </w:pPr>
      <w:r w:rsidRPr="00C53B70">
        <w:tab/>
        <w:t>(a)</w:t>
      </w:r>
      <w:r w:rsidRPr="00C53B70">
        <w:tab/>
        <w:t xml:space="preserve">another person (the </w:t>
      </w:r>
      <w:r w:rsidRPr="00C53B70">
        <w:rPr>
          <w:b/>
          <w:i/>
        </w:rPr>
        <w:t>respondent</w:t>
      </w:r>
      <w:r w:rsidRPr="00C53B70">
        <w:t>) has taken, or is taking, a reprisal against the applicant; and</w:t>
      </w:r>
    </w:p>
    <w:p w:rsidR="006C4B1C" w:rsidRPr="00C53B70" w:rsidRDefault="006C4B1C" w:rsidP="006E2BE2">
      <w:pPr>
        <w:pStyle w:val="paragraph"/>
      </w:pPr>
      <w:r w:rsidRPr="00C53B70">
        <w:tab/>
        <w:t>(b)</w:t>
      </w:r>
      <w:r w:rsidRPr="00C53B70">
        <w:tab/>
        <w:t>the applicant is or was employed in a particular position with the respondent; and</w:t>
      </w:r>
    </w:p>
    <w:p w:rsidR="006C4B1C" w:rsidRPr="00C53B70" w:rsidRDefault="006C4B1C" w:rsidP="006E2BE2">
      <w:pPr>
        <w:pStyle w:val="paragraph"/>
      </w:pPr>
      <w:r w:rsidRPr="00C53B70">
        <w:lastRenderedPageBreak/>
        <w:tab/>
        <w:t>(c)</w:t>
      </w:r>
      <w:r w:rsidRPr="00C53B70">
        <w:tab/>
        <w:t>the reprisal wholly or partly consists, or consisted, of the respondent terminating, or purporting to terminate, the applicant’s employment;</w:t>
      </w:r>
    </w:p>
    <w:p w:rsidR="006C4B1C" w:rsidRPr="00C53B70" w:rsidRDefault="006C4B1C" w:rsidP="006E2BE2">
      <w:pPr>
        <w:pStyle w:val="subsection2"/>
      </w:pPr>
      <w:r w:rsidRPr="00C53B70">
        <w:t>the Court may order that the applicant be reinstated in that position or a position at a comparable level.</w:t>
      </w:r>
    </w:p>
    <w:p w:rsidR="006C4B1C" w:rsidRPr="00C53B70" w:rsidRDefault="007943FF" w:rsidP="006E2BE2">
      <w:pPr>
        <w:pStyle w:val="ActHead5"/>
      </w:pPr>
      <w:bookmarkStart w:id="26" w:name="_Toc434331413"/>
      <w:r w:rsidRPr="00C53B70">
        <w:rPr>
          <w:rStyle w:val="CharSectno"/>
        </w:rPr>
        <w:t>17</w:t>
      </w:r>
      <w:r w:rsidR="006C4B1C" w:rsidRPr="00C53B70">
        <w:t xml:space="preserve">  Multiple orders</w:t>
      </w:r>
      <w:bookmarkEnd w:id="26"/>
    </w:p>
    <w:p w:rsidR="006C4B1C" w:rsidRPr="00C53B70" w:rsidRDefault="006C4B1C" w:rsidP="006E2BE2">
      <w:pPr>
        <w:pStyle w:val="subsection"/>
      </w:pPr>
      <w:r w:rsidRPr="00C53B70">
        <w:tab/>
      </w:r>
      <w:r w:rsidRPr="00C53B70">
        <w:tab/>
        <w:t>The Federal Court or Federal Circuit Court may make orders under sections</w:t>
      </w:r>
      <w:r w:rsidR="00C53B70">
        <w:t> </w:t>
      </w:r>
      <w:r w:rsidR="007943FF" w:rsidRPr="00C53B70">
        <w:t>14</w:t>
      </w:r>
      <w:r w:rsidRPr="00C53B70">
        <w:t xml:space="preserve">, </w:t>
      </w:r>
      <w:r w:rsidR="007943FF" w:rsidRPr="00C53B70">
        <w:t>15</w:t>
      </w:r>
      <w:r w:rsidRPr="00C53B70">
        <w:t xml:space="preserve"> and </w:t>
      </w:r>
      <w:r w:rsidR="007943FF" w:rsidRPr="00C53B70">
        <w:t>16</w:t>
      </w:r>
      <w:r w:rsidRPr="00C53B70">
        <w:t xml:space="preserve"> in respect of the same conduct.</w:t>
      </w:r>
    </w:p>
    <w:p w:rsidR="00AA2856" w:rsidRPr="00C53B70" w:rsidRDefault="00AA2856" w:rsidP="00AA2856">
      <w:pPr>
        <w:pStyle w:val="ActHead5"/>
      </w:pPr>
      <w:bookmarkStart w:id="27" w:name="_Toc434331414"/>
      <w:r w:rsidRPr="00C53B70">
        <w:rPr>
          <w:rStyle w:val="CharSectno"/>
        </w:rPr>
        <w:t>18</w:t>
      </w:r>
      <w:r w:rsidRPr="00C53B70">
        <w:t xml:space="preserve">  Costs only if proceedings instituted vexatiously etc.</w:t>
      </w:r>
      <w:bookmarkEnd w:id="27"/>
    </w:p>
    <w:p w:rsidR="00AA2856" w:rsidRPr="00C53B70" w:rsidRDefault="00AA2856" w:rsidP="00AA2856">
      <w:pPr>
        <w:pStyle w:val="subsection"/>
      </w:pPr>
      <w:r w:rsidRPr="00C53B70">
        <w:tab/>
        <w:t>(1)</w:t>
      </w:r>
      <w:r w:rsidRPr="00C53B70">
        <w:tab/>
        <w:t>In proceedings (including an appeal) in a court in relation to a matter arising under section</w:t>
      </w:r>
      <w:r w:rsidR="00C53B70">
        <w:t> </w:t>
      </w:r>
      <w:r w:rsidRPr="00C53B70">
        <w:t xml:space="preserve">14, 15 or 16, the applicant for an order under that section must not be ordered by the court to pay costs incurred by another party to the proceedings, except in accordance with </w:t>
      </w:r>
      <w:r w:rsidR="00C53B70">
        <w:t>subsection (</w:t>
      </w:r>
      <w:r w:rsidRPr="00C53B70">
        <w:t>2).</w:t>
      </w:r>
    </w:p>
    <w:p w:rsidR="00AA2856" w:rsidRPr="00C53B70" w:rsidRDefault="00AA2856" w:rsidP="00AA2856">
      <w:pPr>
        <w:pStyle w:val="subsection"/>
      </w:pPr>
      <w:r w:rsidRPr="00C53B70">
        <w:tab/>
        <w:t>(2)</w:t>
      </w:r>
      <w:r w:rsidRPr="00C53B70">
        <w:tab/>
        <w:t>The applicant may be ordered to pay the costs only if:</w:t>
      </w:r>
    </w:p>
    <w:p w:rsidR="00AA2856" w:rsidRPr="00C53B70" w:rsidRDefault="00AA2856" w:rsidP="00AA2856">
      <w:pPr>
        <w:pStyle w:val="paragraph"/>
      </w:pPr>
      <w:r w:rsidRPr="00C53B70">
        <w:tab/>
        <w:t>(a)</w:t>
      </w:r>
      <w:r w:rsidRPr="00C53B70">
        <w:tab/>
        <w:t>the court is satisfied that the applicant instituted the proceedings vexatiously or without reasonable cause; or</w:t>
      </w:r>
    </w:p>
    <w:p w:rsidR="00AA2856" w:rsidRPr="00C53B70" w:rsidRDefault="00AA2856" w:rsidP="00AA2856">
      <w:pPr>
        <w:pStyle w:val="paragraph"/>
      </w:pPr>
      <w:r w:rsidRPr="00C53B70">
        <w:tab/>
        <w:t>(b)</w:t>
      </w:r>
      <w:r w:rsidRPr="00C53B70">
        <w:tab/>
        <w:t>the court is satisfied that the applicant’s unreasonable act or omission caused the other party to incur the costs.</w:t>
      </w:r>
    </w:p>
    <w:p w:rsidR="006C4B1C" w:rsidRPr="00C53B70" w:rsidRDefault="007943FF" w:rsidP="006E2BE2">
      <w:pPr>
        <w:pStyle w:val="ActHead5"/>
      </w:pPr>
      <w:bookmarkStart w:id="28" w:name="_Toc434331415"/>
      <w:r w:rsidRPr="00C53B70">
        <w:rPr>
          <w:rStyle w:val="CharSectno"/>
        </w:rPr>
        <w:t>19</w:t>
      </w:r>
      <w:r w:rsidR="006C4B1C" w:rsidRPr="00C53B70">
        <w:t xml:space="preserve">  Offences</w:t>
      </w:r>
      <w:bookmarkEnd w:id="28"/>
    </w:p>
    <w:p w:rsidR="006C4B1C" w:rsidRPr="00C53B70" w:rsidRDefault="006C4B1C" w:rsidP="006E2BE2">
      <w:pPr>
        <w:pStyle w:val="SubsectionHead"/>
      </w:pPr>
      <w:r w:rsidRPr="00C53B70">
        <w:t>Taking a reprisal</w:t>
      </w:r>
    </w:p>
    <w:p w:rsidR="006C4B1C" w:rsidRPr="00C53B70" w:rsidRDefault="006C4B1C" w:rsidP="006E2BE2">
      <w:pPr>
        <w:pStyle w:val="subsection"/>
        <w:rPr>
          <w:sz w:val="20"/>
        </w:rPr>
      </w:pPr>
      <w:r w:rsidRPr="00C53B70">
        <w:rPr>
          <w:sz w:val="20"/>
        </w:rPr>
        <w:tab/>
      </w:r>
      <w:r w:rsidRPr="00C53B70">
        <w:t>(1)</w:t>
      </w:r>
      <w:r w:rsidRPr="00C53B70">
        <w:rPr>
          <w:sz w:val="20"/>
        </w:rPr>
        <w:tab/>
      </w:r>
      <w:r w:rsidRPr="00C53B70">
        <w:t>A person commits an offence if the person takes a reprisal against another person.</w:t>
      </w:r>
    </w:p>
    <w:p w:rsidR="00AA2856" w:rsidRPr="00C53B70" w:rsidRDefault="00AA2856" w:rsidP="00AA2856">
      <w:pPr>
        <w:pStyle w:val="Penalty"/>
      </w:pPr>
      <w:r w:rsidRPr="00C53B70">
        <w:t>Penalty:</w:t>
      </w:r>
      <w:r w:rsidRPr="00C53B70">
        <w:tab/>
        <w:t>Imprisonment for 2 years or 120 penalty units, or both.</w:t>
      </w:r>
    </w:p>
    <w:p w:rsidR="006C4B1C" w:rsidRPr="00C53B70" w:rsidRDefault="006C4B1C" w:rsidP="006E2BE2">
      <w:pPr>
        <w:pStyle w:val="subsection"/>
      </w:pPr>
      <w:r w:rsidRPr="00C53B70">
        <w:tab/>
        <w:t>(2)</w:t>
      </w:r>
      <w:r w:rsidRPr="00C53B70">
        <w:tab/>
        <w:t xml:space="preserve">In a prosecution for an offence against </w:t>
      </w:r>
      <w:r w:rsidR="00C53B70">
        <w:t>subsection (</w:t>
      </w:r>
      <w:r w:rsidRPr="00C53B70">
        <w:t>1), it is not necessary to prove that the other person made, may have made or intended to make a public interest disclosure.</w:t>
      </w:r>
    </w:p>
    <w:p w:rsidR="006C4B1C" w:rsidRPr="00C53B70" w:rsidRDefault="006C4B1C" w:rsidP="006E2BE2">
      <w:pPr>
        <w:pStyle w:val="SubsectionHead"/>
      </w:pPr>
      <w:r w:rsidRPr="00C53B70">
        <w:lastRenderedPageBreak/>
        <w:t>Threatening to take a reprisal</w:t>
      </w:r>
    </w:p>
    <w:p w:rsidR="006C4B1C" w:rsidRPr="00C53B70" w:rsidRDefault="006C4B1C" w:rsidP="006E2BE2">
      <w:pPr>
        <w:pStyle w:val="subsection"/>
        <w:rPr>
          <w:sz w:val="20"/>
        </w:rPr>
      </w:pPr>
      <w:r w:rsidRPr="00C53B70">
        <w:rPr>
          <w:sz w:val="20"/>
        </w:rPr>
        <w:tab/>
      </w:r>
      <w:r w:rsidRPr="00C53B70">
        <w:t>(3)</w:t>
      </w:r>
      <w:r w:rsidRPr="00C53B70">
        <w:rPr>
          <w:sz w:val="20"/>
        </w:rPr>
        <w:tab/>
      </w:r>
      <w:r w:rsidRPr="00C53B70">
        <w:t xml:space="preserve">A person (the </w:t>
      </w:r>
      <w:r w:rsidRPr="00C53B70">
        <w:rPr>
          <w:b/>
          <w:i/>
        </w:rPr>
        <w:t>first person</w:t>
      </w:r>
      <w:r w:rsidRPr="00C53B70">
        <w:t>) commits an offence if:</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 xml:space="preserve">the first person makes a threat to another person (the </w:t>
      </w:r>
      <w:r w:rsidRPr="00C53B70">
        <w:rPr>
          <w:b/>
          <w:i/>
        </w:rPr>
        <w:t>second person</w:t>
      </w:r>
      <w:r w:rsidRPr="00C53B70">
        <w:t>) to take a reprisal against the second person or a third person; and</w:t>
      </w:r>
    </w:p>
    <w:p w:rsidR="006C4B1C" w:rsidRPr="00C53B70" w:rsidRDefault="006C4B1C" w:rsidP="006E2BE2">
      <w:pPr>
        <w:pStyle w:val="paragraph"/>
        <w:rPr>
          <w:sz w:val="20"/>
        </w:rPr>
      </w:pPr>
      <w:r w:rsidRPr="00C53B70">
        <w:rPr>
          <w:sz w:val="20"/>
        </w:rPr>
        <w:tab/>
      </w:r>
      <w:r w:rsidRPr="00C53B70">
        <w:t>(b)</w:t>
      </w:r>
      <w:r w:rsidRPr="00C53B70">
        <w:rPr>
          <w:sz w:val="20"/>
        </w:rPr>
        <w:tab/>
      </w:r>
      <w:r w:rsidRPr="00C53B70">
        <w:t>the first person:</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intends the second person to fear that the threat will be carried out; or</w:t>
      </w:r>
    </w:p>
    <w:p w:rsidR="006C4B1C" w:rsidRPr="00C53B70" w:rsidRDefault="006C4B1C" w:rsidP="006E2BE2">
      <w:pPr>
        <w:pStyle w:val="paragraphsub"/>
        <w:rPr>
          <w:sz w:val="20"/>
        </w:rPr>
      </w:pPr>
      <w:r w:rsidRPr="00C53B70">
        <w:rPr>
          <w:sz w:val="20"/>
        </w:rPr>
        <w:tab/>
      </w:r>
      <w:r w:rsidRPr="00C53B70">
        <w:t>(ii)</w:t>
      </w:r>
      <w:r w:rsidRPr="00C53B70">
        <w:rPr>
          <w:sz w:val="20"/>
        </w:rPr>
        <w:tab/>
      </w:r>
      <w:r w:rsidRPr="00C53B70">
        <w:t>is reckless as to the second person fearing that the threat will be carried out.</w:t>
      </w:r>
    </w:p>
    <w:p w:rsidR="00AA2856" w:rsidRPr="00C53B70" w:rsidRDefault="00AA2856" w:rsidP="00AA2856">
      <w:pPr>
        <w:pStyle w:val="Penalty"/>
      </w:pPr>
      <w:r w:rsidRPr="00C53B70">
        <w:t>Penalty:</w:t>
      </w:r>
      <w:r w:rsidRPr="00C53B70">
        <w:tab/>
        <w:t>Imprisonment for 2 years or 120 penalty units, or both.</w:t>
      </w:r>
    </w:p>
    <w:p w:rsidR="006C4B1C" w:rsidRPr="00C53B70" w:rsidRDefault="006C4B1C" w:rsidP="006E2BE2">
      <w:pPr>
        <w:pStyle w:val="subsection"/>
        <w:rPr>
          <w:sz w:val="20"/>
        </w:rPr>
      </w:pPr>
      <w:r w:rsidRPr="00C53B70">
        <w:rPr>
          <w:sz w:val="20"/>
        </w:rPr>
        <w:tab/>
      </w:r>
      <w:r w:rsidRPr="00C53B70">
        <w:t>(4)</w:t>
      </w:r>
      <w:r w:rsidRPr="00C53B70">
        <w:rPr>
          <w:sz w:val="20"/>
        </w:rPr>
        <w:tab/>
      </w:r>
      <w:r w:rsidRPr="00C53B70">
        <w:t xml:space="preserve">For the purposes of </w:t>
      </w:r>
      <w:r w:rsidR="00C53B70">
        <w:t>subsection (</w:t>
      </w:r>
      <w:r w:rsidRPr="00C53B70">
        <w:t>3), the threat may be:</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express or implied; or</w:t>
      </w:r>
    </w:p>
    <w:p w:rsidR="006C4B1C" w:rsidRPr="00C53B70" w:rsidRDefault="006C4B1C" w:rsidP="006E2BE2">
      <w:pPr>
        <w:pStyle w:val="paragraph"/>
        <w:rPr>
          <w:sz w:val="20"/>
        </w:rPr>
      </w:pPr>
      <w:r w:rsidRPr="00C53B70">
        <w:rPr>
          <w:sz w:val="20"/>
        </w:rPr>
        <w:tab/>
      </w:r>
      <w:r w:rsidRPr="00C53B70">
        <w:t>(b)</w:t>
      </w:r>
      <w:r w:rsidRPr="00C53B70">
        <w:rPr>
          <w:sz w:val="20"/>
        </w:rPr>
        <w:tab/>
      </w:r>
      <w:r w:rsidRPr="00C53B70">
        <w:t>conditional or unconditional.</w:t>
      </w:r>
    </w:p>
    <w:p w:rsidR="006C4B1C" w:rsidRPr="00C53B70" w:rsidRDefault="006C4B1C" w:rsidP="006E2BE2">
      <w:pPr>
        <w:pStyle w:val="subsection"/>
        <w:rPr>
          <w:sz w:val="20"/>
        </w:rPr>
      </w:pPr>
      <w:r w:rsidRPr="00C53B70">
        <w:rPr>
          <w:sz w:val="20"/>
        </w:rPr>
        <w:tab/>
      </w:r>
      <w:r w:rsidRPr="00C53B70">
        <w:t>(5)</w:t>
      </w:r>
      <w:r w:rsidRPr="00C53B70">
        <w:rPr>
          <w:sz w:val="20"/>
        </w:rPr>
        <w:tab/>
      </w:r>
      <w:r w:rsidRPr="00C53B70">
        <w:t xml:space="preserve">In a prosecution for an offence under </w:t>
      </w:r>
      <w:r w:rsidR="00C53B70">
        <w:t>subsection (</w:t>
      </w:r>
      <w:r w:rsidRPr="00C53B70">
        <w:t>3), it is not necessary to prove that the person threatened actually feared that the threat would be carried out.</w:t>
      </w:r>
    </w:p>
    <w:p w:rsidR="00A74CC5" w:rsidRPr="00C53B70" w:rsidRDefault="00A74CC5" w:rsidP="00A74CC5">
      <w:pPr>
        <w:pStyle w:val="ActHead5"/>
      </w:pPr>
      <w:bookmarkStart w:id="29" w:name="_Toc434331416"/>
      <w:r w:rsidRPr="00C53B70">
        <w:rPr>
          <w:rStyle w:val="CharSectno"/>
        </w:rPr>
        <w:t>19A</w:t>
      </w:r>
      <w:r w:rsidRPr="00C53B70">
        <w:t xml:space="preserve">  Interaction between civil remedies and offences</w:t>
      </w:r>
      <w:bookmarkEnd w:id="29"/>
    </w:p>
    <w:p w:rsidR="00A74CC5" w:rsidRPr="00C53B70" w:rsidRDefault="00A74CC5" w:rsidP="00A74CC5">
      <w:pPr>
        <w:pStyle w:val="subsection"/>
      </w:pPr>
      <w:r w:rsidRPr="00C53B70">
        <w:tab/>
      </w:r>
      <w:r w:rsidRPr="00C53B70">
        <w:tab/>
        <w:t>To avoid doubt, a person may bring proceedings under section</w:t>
      </w:r>
      <w:r w:rsidR="00C53B70">
        <w:t> </w:t>
      </w:r>
      <w:r w:rsidRPr="00C53B70">
        <w:t>14, 15 or 16 in relation to the taking of a reprisal, or the threat to take a reprisal, even if a prosecution for an offence against section</w:t>
      </w:r>
      <w:r w:rsidR="00C53B70">
        <w:t> </w:t>
      </w:r>
      <w:r w:rsidRPr="00C53B70">
        <w:t>19 in relation to the reprisal or threat has not been brought, or cannot be brought.</w:t>
      </w:r>
    </w:p>
    <w:p w:rsidR="006C4B1C" w:rsidRPr="00C53B70" w:rsidRDefault="006C4B1C" w:rsidP="006E2BE2">
      <w:pPr>
        <w:pStyle w:val="ActHead4"/>
      </w:pPr>
      <w:bookmarkStart w:id="30" w:name="_Toc434331417"/>
      <w:r w:rsidRPr="00C53B70">
        <w:rPr>
          <w:rStyle w:val="CharSubdNo"/>
        </w:rPr>
        <w:t>Subdivision C</w:t>
      </w:r>
      <w:r w:rsidRPr="00C53B70">
        <w:t>—</w:t>
      </w:r>
      <w:r w:rsidRPr="00C53B70">
        <w:rPr>
          <w:rStyle w:val="CharSubdText"/>
        </w:rPr>
        <w:t>Protecting the identity of disclosers</w:t>
      </w:r>
      <w:bookmarkEnd w:id="30"/>
    </w:p>
    <w:p w:rsidR="006C4B1C" w:rsidRPr="00C53B70" w:rsidRDefault="007943FF" w:rsidP="006E2BE2">
      <w:pPr>
        <w:pStyle w:val="ActHead5"/>
      </w:pPr>
      <w:bookmarkStart w:id="31" w:name="_Toc434331418"/>
      <w:r w:rsidRPr="00C53B70">
        <w:rPr>
          <w:rStyle w:val="CharSectno"/>
        </w:rPr>
        <w:t>20</w:t>
      </w:r>
      <w:r w:rsidR="006C4B1C" w:rsidRPr="00C53B70">
        <w:t xml:space="preserve">  Use or disclosure of identifying information</w:t>
      </w:r>
      <w:bookmarkEnd w:id="31"/>
    </w:p>
    <w:p w:rsidR="006C4B1C" w:rsidRPr="00C53B70" w:rsidRDefault="006C4B1C" w:rsidP="006E2BE2">
      <w:pPr>
        <w:pStyle w:val="SubsectionHead"/>
      </w:pPr>
      <w:r w:rsidRPr="00C53B70">
        <w:t>Disclosure of identifying information</w:t>
      </w:r>
    </w:p>
    <w:p w:rsidR="006C4B1C" w:rsidRPr="00C53B70" w:rsidRDefault="006C4B1C" w:rsidP="006E2BE2">
      <w:pPr>
        <w:pStyle w:val="subsection"/>
      </w:pPr>
      <w:r w:rsidRPr="00C53B70">
        <w:tab/>
        <w:t>(1)</w:t>
      </w:r>
      <w:r w:rsidRPr="00C53B70">
        <w:tab/>
        <w:t xml:space="preserve">A person (the </w:t>
      </w:r>
      <w:r w:rsidRPr="00C53B70">
        <w:rPr>
          <w:b/>
          <w:i/>
        </w:rPr>
        <w:t>first person</w:t>
      </w:r>
      <w:r w:rsidRPr="00C53B70">
        <w:t>) commits an offence if:</w:t>
      </w:r>
    </w:p>
    <w:p w:rsidR="006C4B1C" w:rsidRPr="00C53B70" w:rsidRDefault="006C4B1C" w:rsidP="006E2BE2">
      <w:pPr>
        <w:pStyle w:val="paragraph"/>
      </w:pPr>
      <w:r w:rsidRPr="00C53B70">
        <w:lastRenderedPageBreak/>
        <w:tab/>
        <w:t>(a)</w:t>
      </w:r>
      <w:r w:rsidRPr="00C53B70">
        <w:tab/>
        <w:t xml:space="preserve">another person (the </w:t>
      </w:r>
      <w:r w:rsidRPr="00C53B70">
        <w:rPr>
          <w:b/>
          <w:i/>
        </w:rPr>
        <w:t>second person</w:t>
      </w:r>
      <w:r w:rsidRPr="00C53B70">
        <w:t>) has made a public interest disclosure; and</w:t>
      </w:r>
    </w:p>
    <w:p w:rsidR="006C4B1C" w:rsidRPr="00C53B70" w:rsidRDefault="006C4B1C" w:rsidP="006E2BE2">
      <w:pPr>
        <w:pStyle w:val="paragraph"/>
      </w:pPr>
      <w:r w:rsidRPr="00C53B70">
        <w:tab/>
        <w:t>(b)</w:t>
      </w:r>
      <w:r w:rsidRPr="00C53B70">
        <w:tab/>
        <w:t>the first person discloses information (</w:t>
      </w:r>
      <w:r w:rsidRPr="00C53B70">
        <w:rPr>
          <w:b/>
          <w:i/>
        </w:rPr>
        <w:t>identifying information</w:t>
      </w:r>
      <w:r w:rsidRPr="00C53B70">
        <w:t>) that:</w:t>
      </w:r>
    </w:p>
    <w:p w:rsidR="006C4B1C" w:rsidRPr="00C53B70" w:rsidRDefault="006C4B1C" w:rsidP="006E2BE2">
      <w:pPr>
        <w:pStyle w:val="paragraphsub"/>
      </w:pPr>
      <w:r w:rsidRPr="00C53B70">
        <w:tab/>
        <w:t>(i)</w:t>
      </w:r>
      <w:r w:rsidRPr="00C53B70">
        <w:tab/>
        <w:t>was obtained by any person in that person’s capacity as a public official; and</w:t>
      </w:r>
    </w:p>
    <w:p w:rsidR="006C4B1C" w:rsidRPr="00C53B70" w:rsidRDefault="006C4B1C" w:rsidP="006E2BE2">
      <w:pPr>
        <w:pStyle w:val="paragraphsub"/>
      </w:pPr>
      <w:r w:rsidRPr="00C53B70">
        <w:tab/>
        <w:t>(ii)</w:t>
      </w:r>
      <w:r w:rsidRPr="00C53B70">
        <w:tab/>
        <w:t>is likely to enable the identification of the second person as a person who has made a public interest disclosure; and</w:t>
      </w:r>
    </w:p>
    <w:p w:rsidR="006C4B1C" w:rsidRPr="00C53B70" w:rsidRDefault="006C4B1C" w:rsidP="006E2BE2">
      <w:pPr>
        <w:pStyle w:val="paragraph"/>
        <w:rPr>
          <w:sz w:val="20"/>
        </w:rPr>
      </w:pPr>
      <w:r w:rsidRPr="00C53B70">
        <w:rPr>
          <w:sz w:val="20"/>
        </w:rPr>
        <w:tab/>
      </w:r>
      <w:r w:rsidRPr="00C53B70">
        <w:t>(c)</w:t>
      </w:r>
      <w:r w:rsidRPr="00C53B70">
        <w:rPr>
          <w:sz w:val="20"/>
        </w:rPr>
        <w:tab/>
      </w:r>
      <w:r w:rsidRPr="00C53B70">
        <w:t>the disclosure is to a person other than the second person.</w:t>
      </w:r>
    </w:p>
    <w:p w:rsidR="006C4B1C" w:rsidRPr="00C53B70" w:rsidRDefault="006C4B1C" w:rsidP="006E2BE2">
      <w:pPr>
        <w:pStyle w:val="Penalty"/>
        <w:rPr>
          <w:sz w:val="20"/>
        </w:rPr>
      </w:pPr>
      <w:r w:rsidRPr="00C53B70">
        <w:t>Penalty:</w:t>
      </w:r>
      <w:r w:rsidRPr="00C53B70">
        <w:rPr>
          <w:sz w:val="20"/>
        </w:rPr>
        <w:tab/>
      </w:r>
      <w:r w:rsidRPr="00C53B70">
        <w:t>Imprisonment for 6 months or 30 penalty units, or both.</w:t>
      </w:r>
    </w:p>
    <w:p w:rsidR="006C4B1C" w:rsidRPr="00C53B70" w:rsidRDefault="006C4B1C" w:rsidP="006E2BE2">
      <w:pPr>
        <w:pStyle w:val="SubsectionHead"/>
      </w:pPr>
      <w:r w:rsidRPr="00C53B70">
        <w:t>Use of identifying information</w:t>
      </w:r>
    </w:p>
    <w:p w:rsidR="006C4B1C" w:rsidRPr="00C53B70" w:rsidRDefault="006C4B1C" w:rsidP="006E2BE2">
      <w:pPr>
        <w:pStyle w:val="subsection"/>
      </w:pPr>
      <w:r w:rsidRPr="00C53B70">
        <w:tab/>
        <w:t>(2)</w:t>
      </w:r>
      <w:r w:rsidRPr="00C53B70">
        <w:tab/>
        <w:t xml:space="preserve">A person (the </w:t>
      </w:r>
      <w:r w:rsidRPr="00C53B70">
        <w:rPr>
          <w:b/>
          <w:i/>
        </w:rPr>
        <w:t>first person</w:t>
      </w:r>
      <w:r w:rsidRPr="00C53B70">
        <w:t>) commits an offence if the person uses identifying information.</w:t>
      </w:r>
    </w:p>
    <w:p w:rsidR="006C4B1C" w:rsidRPr="00C53B70" w:rsidRDefault="006C4B1C" w:rsidP="006E2BE2">
      <w:pPr>
        <w:pStyle w:val="Penalty"/>
        <w:rPr>
          <w:sz w:val="20"/>
        </w:rPr>
      </w:pPr>
      <w:r w:rsidRPr="00C53B70">
        <w:t>Penalty:</w:t>
      </w:r>
      <w:r w:rsidRPr="00C53B70">
        <w:rPr>
          <w:sz w:val="20"/>
        </w:rPr>
        <w:tab/>
      </w:r>
      <w:r w:rsidRPr="00C53B70">
        <w:t>Imprisonment for 6 months or 30 penalty units, or both.</w:t>
      </w:r>
    </w:p>
    <w:p w:rsidR="006C4B1C" w:rsidRPr="00C53B70" w:rsidRDefault="006C4B1C" w:rsidP="006E2BE2">
      <w:pPr>
        <w:pStyle w:val="SubsectionHead"/>
        <w:rPr>
          <w:i w:val="0"/>
          <w:sz w:val="20"/>
        </w:rPr>
      </w:pPr>
      <w:r w:rsidRPr="00C53B70">
        <w:t>Exceptions</w:t>
      </w:r>
    </w:p>
    <w:p w:rsidR="006C4B1C" w:rsidRPr="00C53B70" w:rsidRDefault="006C4B1C" w:rsidP="006E2BE2">
      <w:pPr>
        <w:pStyle w:val="subsection"/>
      </w:pPr>
      <w:r w:rsidRPr="00C53B70">
        <w:tab/>
        <w:t>(3)</w:t>
      </w:r>
      <w:r w:rsidRPr="00C53B70">
        <w:tab/>
      </w:r>
      <w:r w:rsidR="00C53B70">
        <w:t>Subsections (</w:t>
      </w:r>
      <w:r w:rsidRPr="00C53B70">
        <w:t>1) and (2) do not apply if one or more of the following applies:</w:t>
      </w:r>
    </w:p>
    <w:p w:rsidR="006C4B1C" w:rsidRPr="00C53B70" w:rsidRDefault="006C4B1C" w:rsidP="006E2BE2">
      <w:pPr>
        <w:pStyle w:val="paragraph"/>
      </w:pPr>
      <w:r w:rsidRPr="00C53B70">
        <w:tab/>
        <w:t>(a)</w:t>
      </w:r>
      <w:r w:rsidRPr="00C53B70">
        <w:tab/>
        <w:t>the disclosure or use of the identifying information is for the purposes of this Act;</w:t>
      </w:r>
    </w:p>
    <w:p w:rsidR="006C4B1C" w:rsidRPr="00C53B70" w:rsidRDefault="006C4B1C" w:rsidP="006E2BE2">
      <w:pPr>
        <w:pStyle w:val="paragraph"/>
        <w:rPr>
          <w:szCs w:val="22"/>
        </w:rPr>
      </w:pPr>
      <w:r w:rsidRPr="00C53B70">
        <w:tab/>
        <w:t>(b)</w:t>
      </w:r>
      <w:r w:rsidRPr="00C53B70">
        <w:tab/>
      </w:r>
      <w:r w:rsidRPr="00C53B70">
        <w:rPr>
          <w:szCs w:val="22"/>
        </w:rPr>
        <w:t>the disclosure or use of the identifying information is in connection with the performance of a function conferred on the Ombudsman by section</w:t>
      </w:r>
      <w:r w:rsidR="00C53B70">
        <w:rPr>
          <w:szCs w:val="22"/>
        </w:rPr>
        <w:t> </w:t>
      </w:r>
      <w:r w:rsidRPr="00C53B70">
        <w:rPr>
          <w:szCs w:val="22"/>
        </w:rPr>
        <w:t xml:space="preserve">5A of the </w:t>
      </w:r>
      <w:r w:rsidRPr="00C53B70">
        <w:rPr>
          <w:i/>
          <w:szCs w:val="22"/>
        </w:rPr>
        <w:t>Ombudsman Act 1976</w:t>
      </w:r>
      <w:r w:rsidRPr="00C53B70">
        <w:rPr>
          <w:szCs w:val="22"/>
        </w:rPr>
        <w:t>;</w:t>
      </w:r>
    </w:p>
    <w:p w:rsidR="006C4B1C" w:rsidRPr="00C53B70" w:rsidRDefault="006C4B1C" w:rsidP="006E2BE2">
      <w:pPr>
        <w:pStyle w:val="paragraph"/>
        <w:rPr>
          <w:szCs w:val="22"/>
        </w:rPr>
      </w:pPr>
      <w:r w:rsidRPr="00C53B70">
        <w:tab/>
        <w:t>(c)</w:t>
      </w:r>
      <w:r w:rsidRPr="00C53B70">
        <w:tab/>
      </w:r>
      <w:r w:rsidRPr="00C53B70">
        <w:rPr>
          <w:szCs w:val="22"/>
        </w:rPr>
        <w:t>the disclosure or use of the identifying information is in connection with the performance of a function conferred on the IGIS by section</w:t>
      </w:r>
      <w:r w:rsidR="00C53B70">
        <w:rPr>
          <w:szCs w:val="22"/>
        </w:rPr>
        <w:t> </w:t>
      </w:r>
      <w:r w:rsidRPr="00C53B70">
        <w:rPr>
          <w:szCs w:val="22"/>
        </w:rPr>
        <w:t xml:space="preserve">8A of the </w:t>
      </w:r>
      <w:r w:rsidRPr="00C53B70">
        <w:rPr>
          <w:i/>
          <w:szCs w:val="22"/>
        </w:rPr>
        <w:t>Inspector</w:t>
      </w:r>
      <w:r w:rsidR="00C53B70">
        <w:rPr>
          <w:i/>
          <w:szCs w:val="22"/>
        </w:rPr>
        <w:noBreakHyphen/>
      </w:r>
      <w:r w:rsidRPr="00C53B70">
        <w:rPr>
          <w:i/>
          <w:szCs w:val="22"/>
        </w:rPr>
        <w:t>General of Intelligence and Security Act 1986</w:t>
      </w:r>
      <w:r w:rsidRPr="00C53B70">
        <w:rPr>
          <w:szCs w:val="22"/>
        </w:rPr>
        <w:t>;</w:t>
      </w:r>
    </w:p>
    <w:p w:rsidR="006C4B1C" w:rsidRPr="00C53B70" w:rsidRDefault="006C4B1C" w:rsidP="006E2BE2">
      <w:pPr>
        <w:pStyle w:val="paragraph"/>
      </w:pPr>
      <w:r w:rsidRPr="00C53B70">
        <w:tab/>
        <w:t>(d)</w:t>
      </w:r>
      <w:r w:rsidRPr="00C53B70">
        <w:tab/>
        <w:t xml:space="preserve">the disclosure or use of the identifying information is </w:t>
      </w:r>
      <w:r w:rsidR="00AE146D" w:rsidRPr="00C53B70">
        <w:t>for the purposes of</w:t>
      </w:r>
      <w:r w:rsidRPr="00C53B70">
        <w:t>:</w:t>
      </w:r>
    </w:p>
    <w:p w:rsidR="006C4B1C" w:rsidRPr="00C53B70" w:rsidRDefault="006C4B1C" w:rsidP="006E2BE2">
      <w:pPr>
        <w:pStyle w:val="paragraphsub"/>
      </w:pPr>
      <w:r w:rsidRPr="00C53B70">
        <w:tab/>
        <w:t>(i)</w:t>
      </w:r>
      <w:r w:rsidRPr="00C53B70">
        <w:tab/>
        <w:t>a law of the Commonwealth; or</w:t>
      </w:r>
    </w:p>
    <w:p w:rsidR="006C4B1C" w:rsidRPr="00C53B70" w:rsidRDefault="006C4B1C" w:rsidP="006E2BE2">
      <w:pPr>
        <w:pStyle w:val="paragraphsub"/>
      </w:pPr>
      <w:r w:rsidRPr="00C53B70">
        <w:tab/>
        <w:t>(ii)</w:t>
      </w:r>
      <w:r w:rsidRPr="00C53B70">
        <w:tab/>
        <w:t>a prescribed law of a State or a Territory;</w:t>
      </w:r>
    </w:p>
    <w:p w:rsidR="006C4B1C" w:rsidRPr="00C53B70" w:rsidRDefault="006C4B1C" w:rsidP="006E2BE2">
      <w:pPr>
        <w:pStyle w:val="paragraph"/>
      </w:pPr>
      <w:r w:rsidRPr="00C53B70">
        <w:lastRenderedPageBreak/>
        <w:tab/>
        <w:t>(e)</w:t>
      </w:r>
      <w:r w:rsidRPr="00C53B70">
        <w:tab/>
        <w:t>the person who is the second person in relation to the identifying information has consented to the disclosure or use of the identifying information;</w:t>
      </w:r>
    </w:p>
    <w:p w:rsidR="006C4B1C" w:rsidRPr="00C53B70" w:rsidRDefault="006C4B1C" w:rsidP="006E2BE2">
      <w:pPr>
        <w:pStyle w:val="paragraph"/>
      </w:pPr>
      <w:r w:rsidRPr="00C53B70">
        <w:tab/>
        <w:t>(f)</w:t>
      </w:r>
      <w:r w:rsidRPr="00C53B70">
        <w:tab/>
        <w:t>the identifying information has previously been lawfully published.</w:t>
      </w:r>
    </w:p>
    <w:p w:rsidR="006C4B1C" w:rsidRPr="00C53B70" w:rsidRDefault="006C4B1C" w:rsidP="006E2BE2">
      <w:pPr>
        <w:pStyle w:val="notetext"/>
      </w:pPr>
      <w:r w:rsidRPr="00C53B70">
        <w:t>Note:</w:t>
      </w:r>
      <w:r w:rsidRPr="00C53B70">
        <w:rPr>
          <w:sz w:val="20"/>
        </w:rPr>
        <w:tab/>
      </w:r>
      <w:r w:rsidRPr="00C53B70">
        <w:t xml:space="preserve">A defendant bears an evidential burden in relation to a matter in </w:t>
      </w:r>
      <w:r w:rsidR="00C53B70">
        <w:t>subsection (</w:t>
      </w:r>
      <w:r w:rsidRPr="00C53B70">
        <w:t>3) (see subsection</w:t>
      </w:r>
      <w:r w:rsidR="00C53B70">
        <w:t> </w:t>
      </w:r>
      <w:r w:rsidRPr="00C53B70">
        <w:t xml:space="preserve">13.3(3) of the </w:t>
      </w:r>
      <w:r w:rsidRPr="00C53B70">
        <w:rPr>
          <w:i/>
        </w:rPr>
        <w:t>Criminal Code</w:t>
      </w:r>
      <w:r w:rsidRPr="00C53B70">
        <w:t>).</w:t>
      </w:r>
    </w:p>
    <w:p w:rsidR="006C4B1C" w:rsidRPr="00C53B70" w:rsidRDefault="007943FF" w:rsidP="006E2BE2">
      <w:pPr>
        <w:pStyle w:val="ActHead5"/>
      </w:pPr>
      <w:bookmarkStart w:id="32" w:name="_Toc434331419"/>
      <w:r w:rsidRPr="00C53B70">
        <w:rPr>
          <w:rStyle w:val="CharSectno"/>
        </w:rPr>
        <w:t>21</w:t>
      </w:r>
      <w:r w:rsidR="006C4B1C" w:rsidRPr="00C53B70">
        <w:t xml:space="preserve">  Identifying information not to be disclosed etc. to courts or tribunals</w:t>
      </w:r>
      <w:bookmarkEnd w:id="32"/>
    </w:p>
    <w:p w:rsidR="006C4B1C" w:rsidRPr="00C53B70" w:rsidRDefault="006C4B1C" w:rsidP="006E2BE2">
      <w:pPr>
        <w:pStyle w:val="subsection"/>
        <w:rPr>
          <w:szCs w:val="22"/>
        </w:rPr>
      </w:pPr>
      <w:r w:rsidRPr="00C53B70">
        <w:rPr>
          <w:szCs w:val="22"/>
        </w:rPr>
        <w:tab/>
      </w:r>
      <w:r w:rsidRPr="00C53B70">
        <w:rPr>
          <w:szCs w:val="22"/>
        </w:rPr>
        <w:tab/>
        <w:t>A person who is, or has been, a public official is not to be required:</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to disclose to a court or tribunal identifying information that the person has obtained; or</w:t>
      </w:r>
    </w:p>
    <w:p w:rsidR="006C4B1C" w:rsidRPr="00C53B70" w:rsidRDefault="006C4B1C" w:rsidP="006E2BE2">
      <w:pPr>
        <w:pStyle w:val="paragraph"/>
      </w:pPr>
      <w:r w:rsidRPr="00C53B70">
        <w:rPr>
          <w:sz w:val="20"/>
        </w:rPr>
        <w:tab/>
      </w:r>
      <w:r w:rsidRPr="00C53B70">
        <w:t>(b)</w:t>
      </w:r>
      <w:r w:rsidRPr="00C53B70">
        <w:rPr>
          <w:sz w:val="20"/>
        </w:rPr>
        <w:tab/>
      </w:r>
      <w:r w:rsidRPr="00C53B70">
        <w:t>to produce to a court or tribunal a document containing identifying information that the person has obtained;</w:t>
      </w:r>
    </w:p>
    <w:p w:rsidR="006C4B1C" w:rsidRPr="00C53B70" w:rsidRDefault="006C4B1C" w:rsidP="006E2BE2">
      <w:pPr>
        <w:pStyle w:val="subsection2"/>
      </w:pPr>
      <w:r w:rsidRPr="00C53B70">
        <w:t>except where it is necessary to do so for the purposes of giving effect to this Act.</w:t>
      </w:r>
    </w:p>
    <w:p w:rsidR="00A74CC5" w:rsidRPr="00C53B70" w:rsidRDefault="00A74CC5" w:rsidP="00A74CC5">
      <w:pPr>
        <w:pStyle w:val="ActHead4"/>
        <w:rPr>
          <w:bCs/>
        </w:rPr>
      </w:pPr>
      <w:bookmarkStart w:id="33" w:name="_Toc434331420"/>
      <w:r w:rsidRPr="00C53B70">
        <w:rPr>
          <w:rStyle w:val="CharSubdNo"/>
        </w:rPr>
        <w:t>Subdivision D</w:t>
      </w:r>
      <w:r w:rsidRPr="00C53B70">
        <w:t>—</w:t>
      </w:r>
      <w:r w:rsidRPr="00C53B70">
        <w:rPr>
          <w:rStyle w:val="CharSubdText"/>
        </w:rPr>
        <w:t>Interaction with the Fair Work Act 2009</w:t>
      </w:r>
      <w:bookmarkEnd w:id="33"/>
    </w:p>
    <w:p w:rsidR="006C4B1C" w:rsidRPr="00C53B70" w:rsidRDefault="007943FF" w:rsidP="006E2BE2">
      <w:pPr>
        <w:pStyle w:val="ActHead5"/>
      </w:pPr>
      <w:bookmarkStart w:id="34" w:name="_Toc434331421"/>
      <w:r w:rsidRPr="00C53B70">
        <w:rPr>
          <w:rStyle w:val="CharSectno"/>
        </w:rPr>
        <w:t>22</w:t>
      </w:r>
      <w:r w:rsidR="006C4B1C" w:rsidRPr="00C53B70">
        <w:t xml:space="preserve">  Interaction with protections under Part</w:t>
      </w:r>
      <w:r w:rsidR="00C53B70">
        <w:t> </w:t>
      </w:r>
      <w:r w:rsidR="006C4B1C" w:rsidRPr="00C53B70">
        <w:t>3</w:t>
      </w:r>
      <w:r w:rsidR="00C53B70">
        <w:noBreakHyphen/>
      </w:r>
      <w:r w:rsidR="006C4B1C" w:rsidRPr="00C53B70">
        <w:t xml:space="preserve">1 of the </w:t>
      </w:r>
      <w:r w:rsidR="006C4B1C" w:rsidRPr="00C53B70">
        <w:rPr>
          <w:i/>
        </w:rPr>
        <w:t>Fair Work Act 2009</w:t>
      </w:r>
      <w:bookmarkEnd w:id="34"/>
    </w:p>
    <w:p w:rsidR="006C4B1C" w:rsidRPr="00C53B70" w:rsidRDefault="006C4B1C" w:rsidP="006E2BE2">
      <w:pPr>
        <w:pStyle w:val="subsection"/>
      </w:pPr>
      <w:r w:rsidRPr="00C53B70">
        <w:tab/>
      </w:r>
      <w:r w:rsidRPr="00C53B70">
        <w:tab/>
        <w:t xml:space="preserve">Without limiting the operation of the </w:t>
      </w:r>
      <w:r w:rsidRPr="00C53B70">
        <w:rPr>
          <w:i/>
        </w:rPr>
        <w:t>Fair Work Act 2009</w:t>
      </w:r>
      <w:r w:rsidRPr="00C53B70">
        <w:t>, Part</w:t>
      </w:r>
      <w:r w:rsidR="00C53B70">
        <w:t> </w:t>
      </w:r>
      <w:r w:rsidRPr="00C53B70">
        <w:t>3</w:t>
      </w:r>
      <w:r w:rsidR="00C53B70">
        <w:noBreakHyphen/>
      </w:r>
      <w:r w:rsidRPr="00C53B70">
        <w:t xml:space="preserve">1 of that Act applies in relation to the making of a public interest disclosure by a public official who is an employee </w:t>
      </w:r>
      <w:r w:rsidR="00A74CC5" w:rsidRPr="00C53B70">
        <w:t xml:space="preserve">(within the meaning of that Part) </w:t>
      </w:r>
      <w:r w:rsidRPr="00C53B70">
        <w:t>as if, for the purposes of that Act:</w:t>
      </w:r>
    </w:p>
    <w:p w:rsidR="006C4B1C" w:rsidRPr="00C53B70" w:rsidRDefault="006C4B1C" w:rsidP="006E2BE2">
      <w:pPr>
        <w:pStyle w:val="paragraph"/>
      </w:pPr>
      <w:r w:rsidRPr="00C53B70">
        <w:tab/>
        <w:t>(a)</w:t>
      </w:r>
      <w:r w:rsidRPr="00C53B70">
        <w:tab/>
        <w:t>this Act were a workplace law; and</w:t>
      </w:r>
    </w:p>
    <w:p w:rsidR="006C4B1C" w:rsidRPr="00C53B70" w:rsidRDefault="006C4B1C" w:rsidP="006E2BE2">
      <w:pPr>
        <w:pStyle w:val="paragraph"/>
      </w:pPr>
      <w:r w:rsidRPr="00C53B70">
        <w:tab/>
        <w:t>(b)</w:t>
      </w:r>
      <w:r w:rsidRPr="00C53B70">
        <w:tab/>
        <w:t>making that disclosure were a process or proceeding under a workplace law.</w:t>
      </w:r>
    </w:p>
    <w:p w:rsidR="00D16B57" w:rsidRPr="00C53B70" w:rsidRDefault="00D16B57" w:rsidP="00D16B57">
      <w:pPr>
        <w:pStyle w:val="ActHead5"/>
      </w:pPr>
      <w:bookmarkStart w:id="35" w:name="_Toc434331422"/>
      <w:r w:rsidRPr="00C53B70">
        <w:rPr>
          <w:rStyle w:val="CharSectno"/>
        </w:rPr>
        <w:t>22A</w:t>
      </w:r>
      <w:r w:rsidRPr="00C53B70">
        <w:t xml:space="preserve">  Interaction with remedies under the </w:t>
      </w:r>
      <w:r w:rsidRPr="00C53B70">
        <w:rPr>
          <w:i/>
        </w:rPr>
        <w:t>Fair Work Act 2009</w:t>
      </w:r>
      <w:bookmarkEnd w:id="35"/>
    </w:p>
    <w:p w:rsidR="00D16B57" w:rsidRPr="00C53B70" w:rsidRDefault="00D16B57" w:rsidP="00D16B57">
      <w:pPr>
        <w:pStyle w:val="subsection"/>
      </w:pPr>
      <w:r w:rsidRPr="00C53B70">
        <w:tab/>
        <w:t>(1)</w:t>
      </w:r>
      <w:r w:rsidRPr="00C53B70">
        <w:tab/>
        <w:t>A person is not entitled to make an application to the Federal Court or Federal Circuit Court for an order under section</w:t>
      </w:r>
      <w:r w:rsidR="00C53B70">
        <w:t> </w:t>
      </w:r>
      <w:r w:rsidRPr="00C53B70">
        <w:t xml:space="preserve">14, 15 or 16 of </w:t>
      </w:r>
      <w:r w:rsidRPr="00C53B70">
        <w:lastRenderedPageBreak/>
        <w:t>this Act in relation to particular conduct if another application has been made:</w:t>
      </w:r>
    </w:p>
    <w:p w:rsidR="00D16B57" w:rsidRPr="00C53B70" w:rsidRDefault="00D16B57" w:rsidP="00D16B57">
      <w:pPr>
        <w:pStyle w:val="paragraph"/>
      </w:pPr>
      <w:r w:rsidRPr="00C53B70">
        <w:tab/>
        <w:t>(a)</w:t>
      </w:r>
      <w:r w:rsidRPr="00C53B70">
        <w:tab/>
        <w:t>under section</w:t>
      </w:r>
      <w:r w:rsidR="00C53B70">
        <w:t> </w:t>
      </w:r>
      <w:r w:rsidRPr="00C53B70">
        <w:t xml:space="preserve">539 of the </w:t>
      </w:r>
      <w:r w:rsidRPr="00C53B70">
        <w:rPr>
          <w:i/>
        </w:rPr>
        <w:t>Fair Work Act 2009</w:t>
      </w:r>
      <w:r w:rsidRPr="00C53B70">
        <w:t xml:space="preserve"> in relation to a contravention of section</w:t>
      </w:r>
      <w:r w:rsidR="00C53B70">
        <w:t> </w:t>
      </w:r>
      <w:r w:rsidRPr="00C53B70">
        <w:t>340 or 772 of that Act constituted by the same conduct; or</w:t>
      </w:r>
    </w:p>
    <w:p w:rsidR="00D16B57" w:rsidRPr="00C53B70" w:rsidRDefault="00D16B57" w:rsidP="00D16B57">
      <w:pPr>
        <w:pStyle w:val="paragraph"/>
      </w:pPr>
      <w:r w:rsidRPr="00C53B70">
        <w:tab/>
        <w:t>(b)</w:t>
      </w:r>
      <w:r w:rsidRPr="00C53B70">
        <w:tab/>
        <w:t>under section</w:t>
      </w:r>
      <w:r w:rsidR="00C53B70">
        <w:t> </w:t>
      </w:r>
      <w:r w:rsidRPr="00C53B70">
        <w:t xml:space="preserve">394 of the </w:t>
      </w:r>
      <w:r w:rsidRPr="00C53B70">
        <w:rPr>
          <w:i/>
        </w:rPr>
        <w:t>Fair Work Act 2009</w:t>
      </w:r>
      <w:r w:rsidRPr="00C53B70">
        <w:t xml:space="preserve"> in relation to the same conduct.</w:t>
      </w:r>
    </w:p>
    <w:p w:rsidR="00D16B57" w:rsidRPr="00C53B70" w:rsidRDefault="00D16B57" w:rsidP="00D16B57">
      <w:pPr>
        <w:pStyle w:val="subsection"/>
      </w:pPr>
      <w:r w:rsidRPr="00C53B70">
        <w:tab/>
        <w:t>(2)</w:t>
      </w:r>
      <w:r w:rsidRPr="00C53B70">
        <w:tab/>
        <w:t>A person is not entitled to apply under:</w:t>
      </w:r>
    </w:p>
    <w:p w:rsidR="00D16B57" w:rsidRPr="00C53B70" w:rsidRDefault="00D16B57" w:rsidP="00D16B57">
      <w:pPr>
        <w:pStyle w:val="paragraph"/>
      </w:pPr>
      <w:r w:rsidRPr="00C53B70">
        <w:tab/>
        <w:t>(a)</w:t>
      </w:r>
      <w:r w:rsidRPr="00C53B70">
        <w:tab/>
        <w:t>section</w:t>
      </w:r>
      <w:r w:rsidR="00C53B70">
        <w:t> </w:t>
      </w:r>
      <w:r w:rsidRPr="00C53B70">
        <w:t xml:space="preserve">539 of the </w:t>
      </w:r>
      <w:r w:rsidRPr="00C53B70">
        <w:rPr>
          <w:i/>
        </w:rPr>
        <w:t>Fair Work Act 2009</w:t>
      </w:r>
      <w:r w:rsidRPr="00C53B70">
        <w:t xml:space="preserve"> for an order in relation to a contravention of section</w:t>
      </w:r>
      <w:r w:rsidR="00C53B70">
        <w:t> </w:t>
      </w:r>
      <w:r w:rsidRPr="00C53B70">
        <w:t>340 or 772 of that Act constituted by particular conduct; or</w:t>
      </w:r>
    </w:p>
    <w:p w:rsidR="00D16B57" w:rsidRPr="00C53B70" w:rsidRDefault="00D16B57" w:rsidP="00D16B57">
      <w:pPr>
        <w:pStyle w:val="paragraph"/>
      </w:pPr>
      <w:r w:rsidRPr="00C53B70">
        <w:tab/>
        <w:t>(b)</w:t>
      </w:r>
      <w:r w:rsidRPr="00C53B70">
        <w:tab/>
        <w:t>section</w:t>
      </w:r>
      <w:r w:rsidR="00C53B70">
        <w:t> </w:t>
      </w:r>
      <w:r w:rsidRPr="00C53B70">
        <w:t xml:space="preserve">394 of the </w:t>
      </w:r>
      <w:r w:rsidRPr="00C53B70">
        <w:rPr>
          <w:i/>
        </w:rPr>
        <w:t>Fair Work Act 2009</w:t>
      </w:r>
      <w:r w:rsidRPr="00C53B70">
        <w:t xml:space="preserve"> for an order in relation to particular conduct;</w:t>
      </w:r>
    </w:p>
    <w:p w:rsidR="00D16B57" w:rsidRPr="00C53B70" w:rsidRDefault="00D16B57" w:rsidP="00D16B57">
      <w:pPr>
        <w:pStyle w:val="subsection2"/>
      </w:pPr>
      <w:r w:rsidRPr="00C53B70">
        <w:t>if another application has been made for an order under section</w:t>
      </w:r>
      <w:r w:rsidR="00C53B70">
        <w:t> </w:t>
      </w:r>
      <w:r w:rsidRPr="00C53B70">
        <w:t>14, 15 or 16 of this Act in relation to the same conduct.</w:t>
      </w:r>
    </w:p>
    <w:p w:rsidR="00D16B57" w:rsidRPr="00C53B70" w:rsidRDefault="00D16B57" w:rsidP="00D16B57">
      <w:pPr>
        <w:pStyle w:val="subsection"/>
      </w:pPr>
      <w:r w:rsidRPr="00C53B70">
        <w:tab/>
        <w:t>(3)</w:t>
      </w:r>
      <w:r w:rsidRPr="00C53B70">
        <w:tab/>
        <w:t xml:space="preserve">This section does not apply if the other application mentioned in </w:t>
      </w:r>
      <w:r w:rsidR="00C53B70">
        <w:t>subsection (</w:t>
      </w:r>
      <w:r w:rsidRPr="00C53B70">
        <w:t>1) or (2) has been discontinued or has failed for want of jurisdiction.</w:t>
      </w:r>
    </w:p>
    <w:p w:rsidR="00D16B57" w:rsidRPr="00C53B70" w:rsidRDefault="00D16B57" w:rsidP="00D16B57">
      <w:pPr>
        <w:pStyle w:val="ActHead4"/>
      </w:pPr>
      <w:bookmarkStart w:id="36" w:name="_Toc434331423"/>
      <w:r w:rsidRPr="00C53B70">
        <w:rPr>
          <w:rStyle w:val="CharSubdNo"/>
        </w:rPr>
        <w:t>Subdivision E</w:t>
      </w:r>
      <w:r w:rsidRPr="00C53B70">
        <w:t>—</w:t>
      </w:r>
      <w:r w:rsidRPr="00C53B70">
        <w:rPr>
          <w:rStyle w:val="CharSubdText"/>
        </w:rPr>
        <w:t>Miscellaneous</w:t>
      </w:r>
      <w:bookmarkEnd w:id="36"/>
    </w:p>
    <w:p w:rsidR="006C4B1C" w:rsidRPr="00C53B70" w:rsidRDefault="007943FF" w:rsidP="006E2BE2">
      <w:pPr>
        <w:pStyle w:val="ActHead5"/>
      </w:pPr>
      <w:bookmarkStart w:id="37" w:name="_Toc434331424"/>
      <w:r w:rsidRPr="00C53B70">
        <w:rPr>
          <w:rStyle w:val="CharSectno"/>
        </w:rPr>
        <w:t>23</w:t>
      </w:r>
      <w:r w:rsidR="006C4B1C" w:rsidRPr="00C53B70">
        <w:t xml:space="preserve">  Claims for protection</w:t>
      </w:r>
      <w:bookmarkEnd w:id="37"/>
    </w:p>
    <w:p w:rsidR="006C4B1C" w:rsidRPr="00C53B70" w:rsidRDefault="006C4B1C" w:rsidP="006E2BE2">
      <w:pPr>
        <w:pStyle w:val="subsection"/>
      </w:pPr>
      <w:r w:rsidRPr="00C53B70">
        <w:tab/>
        <w:t>(1)</w:t>
      </w:r>
      <w:r w:rsidRPr="00C53B70">
        <w:tab/>
        <w:t xml:space="preserve">If, in civil or criminal proceedings (the </w:t>
      </w:r>
      <w:r w:rsidRPr="00C53B70">
        <w:rPr>
          <w:b/>
          <w:i/>
        </w:rPr>
        <w:t>primary proceedings</w:t>
      </w:r>
      <w:r w:rsidRPr="00C53B70">
        <w:t>) instituted against an individual in a court, the individual makes a claim (relevant to the proceedings) that, because of section</w:t>
      </w:r>
      <w:r w:rsidR="00C53B70">
        <w:t> </w:t>
      </w:r>
      <w:r w:rsidR="007943FF" w:rsidRPr="00C53B70">
        <w:t>10</w:t>
      </w:r>
      <w:r w:rsidRPr="00C53B70">
        <w:t>, the individual is not subject to any civil, criminal or administrative liability for making a particular public interest disclosure:</w:t>
      </w:r>
    </w:p>
    <w:p w:rsidR="006C4B1C" w:rsidRPr="00C53B70" w:rsidRDefault="006C4B1C" w:rsidP="006E2BE2">
      <w:pPr>
        <w:pStyle w:val="paragraph"/>
      </w:pPr>
      <w:r w:rsidRPr="00C53B70">
        <w:tab/>
        <w:t>(a)</w:t>
      </w:r>
      <w:r w:rsidRPr="00C53B70">
        <w:tab/>
        <w:t>the individual bears the onus of adducing or pointing to evidence that suggests a reasonable possibility that the claim is made out; and</w:t>
      </w:r>
    </w:p>
    <w:p w:rsidR="006C4B1C" w:rsidRPr="00C53B70" w:rsidRDefault="006C4B1C" w:rsidP="006E2BE2">
      <w:pPr>
        <w:pStyle w:val="paragraph"/>
      </w:pPr>
      <w:r w:rsidRPr="00C53B70">
        <w:tab/>
        <w:t>(b)</w:t>
      </w:r>
      <w:r w:rsidRPr="00C53B70">
        <w:tab/>
        <w:t>if the individual discharges that onus—the party instituting the primary proceedings against the individual bears the onus of proving that the claim is not made out; and</w:t>
      </w:r>
    </w:p>
    <w:p w:rsidR="006C4B1C" w:rsidRPr="00C53B70" w:rsidRDefault="006C4B1C" w:rsidP="006E2BE2">
      <w:pPr>
        <w:pStyle w:val="paragraph"/>
      </w:pPr>
      <w:r w:rsidRPr="00C53B70">
        <w:lastRenderedPageBreak/>
        <w:tab/>
        <w:t>(c)</w:t>
      </w:r>
      <w:r w:rsidRPr="00C53B70">
        <w:tab/>
        <w:t>the court must deal with the claim in separate proceedings; and</w:t>
      </w:r>
    </w:p>
    <w:p w:rsidR="006C4B1C" w:rsidRPr="00C53B70" w:rsidRDefault="006C4B1C" w:rsidP="006E2BE2">
      <w:pPr>
        <w:pStyle w:val="paragraph"/>
      </w:pPr>
      <w:r w:rsidRPr="00C53B70">
        <w:tab/>
        <w:t>(d)</w:t>
      </w:r>
      <w:r w:rsidRPr="00C53B70">
        <w:tab/>
        <w:t>the court must adjourn the primary proceedings until the claim has been dealt with; and</w:t>
      </w:r>
    </w:p>
    <w:p w:rsidR="006C4B1C" w:rsidRPr="00C53B70" w:rsidRDefault="006C4B1C" w:rsidP="006E2BE2">
      <w:pPr>
        <w:pStyle w:val="paragraph"/>
      </w:pPr>
      <w:r w:rsidRPr="00C53B70">
        <w:tab/>
        <w:t>(e)</w:t>
      </w:r>
      <w:r w:rsidRPr="00C53B70">
        <w:tab/>
        <w:t>none of the following:</w:t>
      </w:r>
    </w:p>
    <w:p w:rsidR="006C4B1C" w:rsidRPr="00C53B70" w:rsidRDefault="006C4B1C" w:rsidP="006E2BE2">
      <w:pPr>
        <w:pStyle w:val="paragraphsub"/>
      </w:pPr>
      <w:r w:rsidRPr="00C53B70">
        <w:tab/>
        <w:t>(i)</w:t>
      </w:r>
      <w:r w:rsidRPr="00C53B70">
        <w:tab/>
        <w:t>any admission made by the individual in the separate proceedings;</w:t>
      </w:r>
    </w:p>
    <w:p w:rsidR="006C4B1C" w:rsidRPr="00C53B70" w:rsidRDefault="006C4B1C" w:rsidP="006E2BE2">
      <w:pPr>
        <w:pStyle w:val="paragraphsub"/>
      </w:pPr>
      <w:r w:rsidRPr="00C53B70">
        <w:tab/>
        <w:t>(ii)</w:t>
      </w:r>
      <w:r w:rsidRPr="00C53B70">
        <w:tab/>
        <w:t>any information given by the individual in the separate proceedings;</w:t>
      </w:r>
    </w:p>
    <w:p w:rsidR="006C4B1C" w:rsidRPr="00C53B70" w:rsidRDefault="006C4B1C" w:rsidP="006E2BE2">
      <w:pPr>
        <w:pStyle w:val="paragraphsub"/>
      </w:pPr>
      <w:r w:rsidRPr="00C53B70">
        <w:tab/>
        <w:t>(iii)</w:t>
      </w:r>
      <w:r w:rsidRPr="00C53B70">
        <w:tab/>
        <w:t>any other evidence adduced by the individual in the separate proceedings;</w:t>
      </w:r>
    </w:p>
    <w:p w:rsidR="006C4B1C" w:rsidRPr="00C53B70" w:rsidRDefault="006C4B1C" w:rsidP="006E2BE2">
      <w:pPr>
        <w:pStyle w:val="paragraph"/>
      </w:pPr>
      <w:r w:rsidRPr="00C53B70">
        <w:tab/>
      </w:r>
      <w:r w:rsidRPr="00C53B70">
        <w:tab/>
        <w:t>is admissible in evidence against the individual except in proceedings in respect of the falsity of the admission, information or evidence; and</w:t>
      </w:r>
    </w:p>
    <w:p w:rsidR="006C4B1C" w:rsidRPr="00C53B70" w:rsidRDefault="006C4B1C" w:rsidP="006E2BE2">
      <w:pPr>
        <w:pStyle w:val="paragraph"/>
      </w:pPr>
      <w:r w:rsidRPr="00C53B70">
        <w:tab/>
        <w:t>(f)</w:t>
      </w:r>
      <w:r w:rsidRPr="00C53B70">
        <w:tab/>
        <w:t>if the individual or another person gives evidence in the separate proceedings in support of the claim—giving that evidence does not amount to a waiver of privilege for the purposes of the primary proceedings or any other proceedings.</w:t>
      </w:r>
    </w:p>
    <w:p w:rsidR="006C4B1C" w:rsidRPr="00C53B70" w:rsidRDefault="006C4B1C" w:rsidP="006E2BE2">
      <w:pPr>
        <w:pStyle w:val="subsection"/>
      </w:pPr>
      <w:r w:rsidRPr="00C53B70">
        <w:tab/>
        <w:t>(2)</w:t>
      </w:r>
      <w:r w:rsidRPr="00C53B70">
        <w:tab/>
        <w:t>To avoid doubt, a right under section</w:t>
      </w:r>
      <w:r w:rsidR="00C53B70">
        <w:t> </w:t>
      </w:r>
      <w:r w:rsidR="0041077D" w:rsidRPr="00C53B70">
        <w:t xml:space="preserve">126K </w:t>
      </w:r>
      <w:r w:rsidRPr="00C53B70">
        <w:t xml:space="preserve">of the </w:t>
      </w:r>
      <w:r w:rsidRPr="00C53B70">
        <w:rPr>
          <w:i/>
        </w:rPr>
        <w:t>Evidence Act 1995</w:t>
      </w:r>
      <w:r w:rsidRPr="00C53B70">
        <w:t xml:space="preserve"> not to be compelled to give evidence is a privilege for the purposes of </w:t>
      </w:r>
      <w:r w:rsidR="00C53B70">
        <w:t>paragraph (</w:t>
      </w:r>
      <w:r w:rsidRPr="00C53B70">
        <w:t>1)(f) of this section.</w:t>
      </w:r>
    </w:p>
    <w:p w:rsidR="006C4B1C" w:rsidRPr="00C53B70" w:rsidRDefault="007943FF" w:rsidP="006E2BE2">
      <w:pPr>
        <w:pStyle w:val="ActHead5"/>
      </w:pPr>
      <w:bookmarkStart w:id="38" w:name="_Toc434331425"/>
      <w:r w:rsidRPr="00C53B70">
        <w:rPr>
          <w:rStyle w:val="CharSectno"/>
        </w:rPr>
        <w:t>24</w:t>
      </w:r>
      <w:r w:rsidR="006C4B1C" w:rsidRPr="00C53B70">
        <w:t xml:space="preserve">  Protections have effect despite other Commonwealth laws</w:t>
      </w:r>
      <w:bookmarkEnd w:id="38"/>
    </w:p>
    <w:p w:rsidR="006C4B1C" w:rsidRPr="00C53B70" w:rsidRDefault="006C4B1C" w:rsidP="006E2BE2">
      <w:pPr>
        <w:pStyle w:val="subsection"/>
        <w:rPr>
          <w:sz w:val="20"/>
        </w:rPr>
      </w:pPr>
      <w:r w:rsidRPr="00C53B70">
        <w:rPr>
          <w:szCs w:val="22"/>
        </w:rPr>
        <w:tab/>
      </w:r>
      <w:r w:rsidRPr="00C53B70">
        <w:rPr>
          <w:szCs w:val="22"/>
        </w:rPr>
        <w:tab/>
      </w:r>
      <w:r w:rsidRPr="00C53B70">
        <w:t>Section</w:t>
      </w:r>
      <w:r w:rsidR="00C53B70">
        <w:t> </w:t>
      </w:r>
      <w:r w:rsidR="007943FF" w:rsidRPr="00C53B70">
        <w:t>10</w:t>
      </w:r>
      <w:r w:rsidRPr="00C53B70">
        <w:t xml:space="preserve">, </w:t>
      </w:r>
      <w:r w:rsidR="007943FF" w:rsidRPr="00C53B70">
        <w:t>14</w:t>
      </w:r>
      <w:r w:rsidRPr="00C53B70">
        <w:t xml:space="preserve">, </w:t>
      </w:r>
      <w:r w:rsidR="007943FF" w:rsidRPr="00C53B70">
        <w:t>15</w:t>
      </w:r>
      <w:r w:rsidRPr="00C53B70">
        <w:t xml:space="preserve"> or </w:t>
      </w:r>
      <w:r w:rsidR="007943FF" w:rsidRPr="00C53B70">
        <w:t>16</w:t>
      </w:r>
      <w:r w:rsidRPr="00C53B70">
        <w:t xml:space="preserve"> has effect despite any other provision of a law of the Commonwealth, unless:</w:t>
      </w:r>
    </w:p>
    <w:p w:rsidR="006C4B1C" w:rsidRPr="00C53B70" w:rsidRDefault="006C4B1C" w:rsidP="006E2BE2">
      <w:pPr>
        <w:pStyle w:val="paragraph"/>
      </w:pPr>
      <w:r w:rsidRPr="00C53B70">
        <w:tab/>
        <w:t>(a)</w:t>
      </w:r>
      <w:r w:rsidRPr="00C53B70">
        <w:tab/>
        <w:t>the provision is enacted after the commencement of this section; and</w:t>
      </w:r>
    </w:p>
    <w:p w:rsidR="006C4B1C" w:rsidRPr="00C53B70" w:rsidRDefault="006C4B1C" w:rsidP="006E2BE2">
      <w:pPr>
        <w:pStyle w:val="paragraph"/>
      </w:pPr>
      <w:r w:rsidRPr="00C53B70">
        <w:tab/>
        <w:t>(b)</w:t>
      </w:r>
      <w:r w:rsidRPr="00C53B70">
        <w:tab/>
        <w:t>the provision is expressed to have effect despite this Part or that section.</w:t>
      </w:r>
    </w:p>
    <w:p w:rsidR="006C4B1C" w:rsidRPr="00C53B70" w:rsidRDefault="006C4B1C" w:rsidP="006E2BE2">
      <w:pPr>
        <w:pStyle w:val="ActHead3"/>
        <w:pageBreakBefore/>
      </w:pPr>
      <w:bookmarkStart w:id="39" w:name="_Toc434331426"/>
      <w:r w:rsidRPr="00C53B70">
        <w:rPr>
          <w:rStyle w:val="CharDivNo"/>
        </w:rPr>
        <w:lastRenderedPageBreak/>
        <w:t>Division</w:t>
      </w:r>
      <w:r w:rsidR="00C53B70" w:rsidRPr="00C53B70">
        <w:rPr>
          <w:rStyle w:val="CharDivNo"/>
        </w:rPr>
        <w:t> </w:t>
      </w:r>
      <w:r w:rsidRPr="00C53B70">
        <w:rPr>
          <w:rStyle w:val="CharDivNo"/>
        </w:rPr>
        <w:t>2</w:t>
      </w:r>
      <w:r w:rsidRPr="00C53B70">
        <w:t>—</w:t>
      </w:r>
      <w:r w:rsidRPr="00C53B70">
        <w:rPr>
          <w:rStyle w:val="CharDivText"/>
        </w:rPr>
        <w:t>Public interest disclosures</w:t>
      </w:r>
      <w:bookmarkEnd w:id="39"/>
    </w:p>
    <w:p w:rsidR="006C4B1C" w:rsidRPr="00C53B70" w:rsidRDefault="007943FF" w:rsidP="006E2BE2">
      <w:pPr>
        <w:pStyle w:val="ActHead5"/>
        <w:rPr>
          <w:b w:val="0"/>
          <w:sz w:val="20"/>
        </w:rPr>
      </w:pPr>
      <w:bookmarkStart w:id="40" w:name="_Toc434331427"/>
      <w:r w:rsidRPr="00C53B70">
        <w:rPr>
          <w:rStyle w:val="CharSectno"/>
        </w:rPr>
        <w:t>25</w:t>
      </w:r>
      <w:r w:rsidR="006C4B1C" w:rsidRPr="00C53B70">
        <w:t xml:space="preserve">  Simplified outline</w:t>
      </w:r>
      <w:bookmarkEnd w:id="40"/>
    </w:p>
    <w:p w:rsidR="006C4B1C" w:rsidRPr="00C53B70" w:rsidRDefault="006C4B1C" w:rsidP="006E2BE2">
      <w:pPr>
        <w:pStyle w:val="subsection"/>
        <w:rPr>
          <w:sz w:val="20"/>
        </w:rPr>
      </w:pPr>
      <w:r w:rsidRPr="00C53B70">
        <w:rPr>
          <w:sz w:val="20"/>
        </w:rPr>
        <w:tab/>
      </w:r>
      <w:r w:rsidRPr="00C53B70">
        <w:rPr>
          <w:sz w:val="20"/>
        </w:rPr>
        <w:tab/>
      </w:r>
      <w:r w:rsidRPr="00C53B70">
        <w:t>The following is a simplified outline of this Division:</w:t>
      </w:r>
    </w:p>
    <w:p w:rsidR="006C4B1C" w:rsidRPr="00C53B70" w:rsidRDefault="006C4B1C" w:rsidP="006E2BE2">
      <w:pPr>
        <w:pStyle w:val="BoxText"/>
      </w:pPr>
      <w:r w:rsidRPr="00C53B70">
        <w:t>The protections in Division</w:t>
      </w:r>
      <w:r w:rsidR="00C53B70">
        <w:t> </w:t>
      </w:r>
      <w:r w:rsidRPr="00C53B70">
        <w:t>1 apply to public interest disclosures.</w:t>
      </w:r>
    </w:p>
    <w:p w:rsidR="006C4B1C" w:rsidRPr="00C53B70" w:rsidRDefault="006C4B1C" w:rsidP="006E2BE2">
      <w:pPr>
        <w:pStyle w:val="BoxText"/>
      </w:pPr>
      <w:r w:rsidRPr="00C53B70">
        <w:t>Broadly speaking, a public interest disclosure is a disclosure of information, by a public official, that is:</w:t>
      </w:r>
    </w:p>
    <w:p w:rsidR="006C4B1C" w:rsidRPr="00C53B70" w:rsidRDefault="006C4B1C" w:rsidP="006E2BE2">
      <w:pPr>
        <w:pStyle w:val="BoxList"/>
      </w:pPr>
      <w:r w:rsidRPr="00C53B70">
        <w:t>•</w:t>
      </w:r>
      <w:r w:rsidRPr="00C53B70">
        <w:tab/>
        <w:t>a disclosure within the government, to an authorised internal recipient</w:t>
      </w:r>
      <w:r w:rsidR="00471858" w:rsidRPr="00C53B70">
        <w:t xml:space="preserve"> or a supervisor</w:t>
      </w:r>
      <w:r w:rsidR="00F15F9C" w:rsidRPr="00C53B70">
        <w:t>,</w:t>
      </w:r>
      <w:r w:rsidRPr="00C53B70">
        <w:t xml:space="preserve"> concerning suspected or probable illegal conduct or other wrongdoing (referred to as “disclosable conduct”); or</w:t>
      </w:r>
    </w:p>
    <w:p w:rsidR="006C4B1C" w:rsidRPr="00C53B70" w:rsidRDefault="006C4B1C" w:rsidP="006E2BE2">
      <w:pPr>
        <w:pStyle w:val="BoxList"/>
      </w:pPr>
      <w:r w:rsidRPr="00C53B70">
        <w:t>•</w:t>
      </w:r>
      <w:r w:rsidRPr="00C53B70">
        <w:tab/>
        <w:t xml:space="preserve">a disclosure to anybody, </w:t>
      </w:r>
      <w:r w:rsidR="00F60D96" w:rsidRPr="00C53B70">
        <w:t>if an internal disclosure of the information has not been adequately dealt with</w:t>
      </w:r>
      <w:r w:rsidR="00B77796" w:rsidRPr="00C53B70">
        <w:t>,</w:t>
      </w:r>
      <w:r w:rsidR="00F60D96" w:rsidRPr="00C53B70">
        <w:t xml:space="preserve"> and </w:t>
      </w:r>
      <w:r w:rsidR="00B77796" w:rsidRPr="00C53B70">
        <w:t xml:space="preserve">if </w:t>
      </w:r>
      <w:r w:rsidR="00F60D96" w:rsidRPr="00C53B70">
        <w:t>wider disclosure satisfies public interest requirements</w:t>
      </w:r>
      <w:r w:rsidRPr="00C53B70">
        <w:t>; or</w:t>
      </w:r>
    </w:p>
    <w:p w:rsidR="006C4B1C" w:rsidRPr="00C53B70" w:rsidRDefault="006C4B1C" w:rsidP="006E2BE2">
      <w:pPr>
        <w:pStyle w:val="BoxList"/>
      </w:pPr>
      <w:r w:rsidRPr="00C53B70">
        <w:t>•</w:t>
      </w:r>
      <w:r w:rsidRPr="00C53B70">
        <w:tab/>
        <w:t>a disclosure to anybody if there is substantial and imminent danger to health or safety; or</w:t>
      </w:r>
    </w:p>
    <w:p w:rsidR="006C4B1C" w:rsidRPr="00C53B70" w:rsidRDefault="006C4B1C" w:rsidP="006E2BE2">
      <w:pPr>
        <w:pStyle w:val="BoxList"/>
      </w:pPr>
      <w:r w:rsidRPr="00C53B70">
        <w:t>•</w:t>
      </w:r>
      <w:r w:rsidRPr="00C53B70">
        <w:tab/>
        <w:t>a disclosure to an Australian legal practitioner for purposes connected with the above matters.</w:t>
      </w:r>
    </w:p>
    <w:p w:rsidR="006C4B1C" w:rsidRPr="00C53B70" w:rsidRDefault="006C4B1C" w:rsidP="006E2BE2">
      <w:pPr>
        <w:pStyle w:val="BoxText"/>
      </w:pPr>
      <w:r w:rsidRPr="00C53B70">
        <w:t>However, there are limitations to take into account the need to protect intelligence information.</w:t>
      </w:r>
    </w:p>
    <w:p w:rsidR="00CA1F3F" w:rsidRPr="00C53B70" w:rsidRDefault="00CA1F3F" w:rsidP="00CA1F3F">
      <w:pPr>
        <w:pStyle w:val="notetext"/>
      </w:pPr>
      <w:r w:rsidRPr="00C53B70">
        <w:t>Note 1:</w:t>
      </w:r>
      <w:r w:rsidRPr="00C53B70">
        <w:tab/>
      </w:r>
      <w:r w:rsidRPr="00C53B70">
        <w:rPr>
          <w:b/>
          <w:i/>
        </w:rPr>
        <w:t>Disclosable conduct</w:t>
      </w:r>
      <w:r w:rsidRPr="00C53B70">
        <w:t xml:space="preserve">, </w:t>
      </w:r>
      <w:r w:rsidRPr="00C53B70">
        <w:rPr>
          <w:b/>
          <w:i/>
        </w:rPr>
        <w:t>authorised internal recipient</w:t>
      </w:r>
      <w:r w:rsidRPr="00C53B70">
        <w:t xml:space="preserve"> and </w:t>
      </w:r>
      <w:r w:rsidRPr="00C53B70">
        <w:rPr>
          <w:b/>
          <w:i/>
        </w:rPr>
        <w:t>intelligence information</w:t>
      </w:r>
      <w:r w:rsidRPr="00C53B70">
        <w:t xml:space="preserve"> are defined in Subdivisions B, C and D.</w:t>
      </w:r>
    </w:p>
    <w:p w:rsidR="006C4B1C" w:rsidRPr="00C53B70" w:rsidRDefault="006C4B1C" w:rsidP="006E2BE2">
      <w:pPr>
        <w:pStyle w:val="notetext"/>
        <w:rPr>
          <w:b/>
        </w:rPr>
      </w:pPr>
      <w:r w:rsidRPr="00C53B70">
        <w:t>Note 2:</w:t>
      </w:r>
      <w:r w:rsidRPr="00C53B70">
        <w:tab/>
      </w:r>
      <w:r w:rsidRPr="00C53B70">
        <w:rPr>
          <w:b/>
          <w:i/>
        </w:rPr>
        <w:t>Public official</w:t>
      </w:r>
      <w:r w:rsidRPr="00C53B70">
        <w:t xml:space="preserve"> is defined in Subdivision A of Division</w:t>
      </w:r>
      <w:r w:rsidR="00C53B70">
        <w:t> </w:t>
      </w:r>
      <w:r w:rsidRPr="00C53B70">
        <w:t>3 of Part</w:t>
      </w:r>
      <w:r w:rsidR="00C53B70">
        <w:t> </w:t>
      </w:r>
      <w:r w:rsidRPr="00C53B70">
        <w:t>4.</w:t>
      </w:r>
    </w:p>
    <w:p w:rsidR="006C4B1C" w:rsidRPr="00C53B70" w:rsidRDefault="006C4B1C" w:rsidP="002E5B3B">
      <w:pPr>
        <w:pStyle w:val="ActHead4"/>
        <w:spacing w:before="240"/>
      </w:pPr>
      <w:bookmarkStart w:id="41" w:name="_Toc434331428"/>
      <w:r w:rsidRPr="00C53B70">
        <w:rPr>
          <w:rStyle w:val="CharSubdNo"/>
        </w:rPr>
        <w:lastRenderedPageBreak/>
        <w:t>Subdivision A</w:t>
      </w:r>
      <w:r w:rsidRPr="00C53B70">
        <w:t>—</w:t>
      </w:r>
      <w:r w:rsidRPr="00C53B70">
        <w:rPr>
          <w:rStyle w:val="CharSubdText"/>
        </w:rPr>
        <w:t>Public interest disclosures</w:t>
      </w:r>
      <w:bookmarkEnd w:id="41"/>
    </w:p>
    <w:p w:rsidR="006C4B1C" w:rsidRPr="00C53B70" w:rsidRDefault="007943FF" w:rsidP="006E2BE2">
      <w:pPr>
        <w:pStyle w:val="ActHead5"/>
      </w:pPr>
      <w:bookmarkStart w:id="42" w:name="_Toc434331429"/>
      <w:r w:rsidRPr="00C53B70">
        <w:rPr>
          <w:rStyle w:val="CharSectno"/>
        </w:rPr>
        <w:t>26</w:t>
      </w:r>
      <w:r w:rsidR="006C4B1C" w:rsidRPr="00C53B70">
        <w:t xml:space="preserve">  Meaning of </w:t>
      </w:r>
      <w:r w:rsidR="006C4B1C" w:rsidRPr="00C53B70">
        <w:rPr>
          <w:i/>
        </w:rPr>
        <w:t>public interest disclosure</w:t>
      </w:r>
      <w:bookmarkEnd w:id="42"/>
    </w:p>
    <w:p w:rsidR="006C4B1C" w:rsidRPr="00C53B70" w:rsidRDefault="006C4B1C" w:rsidP="006E2BE2">
      <w:pPr>
        <w:pStyle w:val="subsection"/>
      </w:pPr>
      <w:r w:rsidRPr="00C53B70">
        <w:tab/>
        <w:t>(1)</w:t>
      </w:r>
      <w:r w:rsidRPr="00C53B70">
        <w:tab/>
        <w:t xml:space="preserve">A disclosure of information is a </w:t>
      </w:r>
      <w:r w:rsidRPr="00C53B70">
        <w:rPr>
          <w:b/>
          <w:i/>
        </w:rPr>
        <w:t>public interest disclosure</w:t>
      </w:r>
      <w:r w:rsidRPr="00C53B70">
        <w:t xml:space="preserve"> if:</w:t>
      </w:r>
    </w:p>
    <w:p w:rsidR="006C4B1C" w:rsidRPr="00C53B70" w:rsidRDefault="006C4B1C" w:rsidP="006E2BE2">
      <w:pPr>
        <w:pStyle w:val="paragraph"/>
      </w:pPr>
      <w:r w:rsidRPr="00C53B70">
        <w:tab/>
        <w:t>(a)</w:t>
      </w:r>
      <w:r w:rsidRPr="00C53B70">
        <w:tab/>
        <w:t xml:space="preserve">the disclosure is made by a person (the </w:t>
      </w:r>
      <w:r w:rsidRPr="00C53B70">
        <w:rPr>
          <w:b/>
          <w:i/>
        </w:rPr>
        <w:t>discloser</w:t>
      </w:r>
      <w:r w:rsidRPr="00C53B70">
        <w:t>) who is, or has been, a public official; and</w:t>
      </w:r>
    </w:p>
    <w:p w:rsidR="006C4B1C" w:rsidRPr="00C53B70" w:rsidRDefault="006C4B1C" w:rsidP="006E2BE2">
      <w:pPr>
        <w:pStyle w:val="paragraph"/>
      </w:pPr>
      <w:r w:rsidRPr="00C53B70">
        <w:tab/>
        <w:t>(b)</w:t>
      </w:r>
      <w:r w:rsidRPr="00C53B70">
        <w:tab/>
        <w:t>the recipient of the information is a person of the kind referred to in column 2 of an item of the following table; and</w:t>
      </w:r>
    </w:p>
    <w:p w:rsidR="006C4B1C" w:rsidRPr="00C53B70" w:rsidRDefault="006C4B1C" w:rsidP="006E2BE2">
      <w:pPr>
        <w:pStyle w:val="paragraph"/>
      </w:pPr>
      <w:r w:rsidRPr="00C53B70">
        <w:tab/>
        <w:t>(c)</w:t>
      </w:r>
      <w:r w:rsidRPr="00C53B70">
        <w:tab/>
        <w:t>all the further requirements set out in column 3 of that item are met:</w:t>
      </w:r>
    </w:p>
    <w:p w:rsidR="006C4B1C" w:rsidRPr="00C53B70" w:rsidRDefault="006C4B1C" w:rsidP="006E2BE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266"/>
        <w:gridCol w:w="1417"/>
        <w:gridCol w:w="3689"/>
      </w:tblGrid>
      <w:tr w:rsidR="006C4B1C" w:rsidRPr="00C53B70" w:rsidTr="00D90485">
        <w:trPr>
          <w:tblHeader/>
        </w:trPr>
        <w:tc>
          <w:tcPr>
            <w:tcW w:w="7086" w:type="dxa"/>
            <w:gridSpan w:val="4"/>
            <w:tcBorders>
              <w:top w:val="single" w:sz="12" w:space="0" w:color="auto"/>
              <w:bottom w:val="single" w:sz="6" w:space="0" w:color="auto"/>
            </w:tcBorders>
            <w:shd w:val="clear" w:color="auto" w:fill="auto"/>
          </w:tcPr>
          <w:p w:rsidR="006C4B1C" w:rsidRPr="00C53B70" w:rsidRDefault="006C4B1C" w:rsidP="006E2BE2">
            <w:pPr>
              <w:pStyle w:val="Tabletext"/>
              <w:keepNext/>
              <w:rPr>
                <w:b/>
              </w:rPr>
            </w:pPr>
            <w:r w:rsidRPr="00C53B70">
              <w:rPr>
                <w:b/>
              </w:rPr>
              <w:t>Public interest disclosures</w:t>
            </w:r>
          </w:p>
        </w:tc>
      </w:tr>
      <w:tr w:rsidR="006C4B1C" w:rsidRPr="00C53B70" w:rsidTr="006D78A1">
        <w:trPr>
          <w:tblHeader/>
        </w:trPr>
        <w:tc>
          <w:tcPr>
            <w:tcW w:w="714"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Item</w:t>
            </w:r>
          </w:p>
        </w:tc>
        <w:tc>
          <w:tcPr>
            <w:tcW w:w="1266"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Column 1</w:t>
            </w:r>
          </w:p>
          <w:p w:rsidR="006C4B1C" w:rsidRPr="00C53B70" w:rsidRDefault="006C4B1C" w:rsidP="006E2BE2">
            <w:pPr>
              <w:pStyle w:val="Tabletext"/>
              <w:keepNext/>
              <w:rPr>
                <w:b/>
              </w:rPr>
            </w:pPr>
            <w:r w:rsidRPr="00C53B70">
              <w:rPr>
                <w:b/>
              </w:rPr>
              <w:t>Type of disclosure</w:t>
            </w:r>
          </w:p>
        </w:tc>
        <w:tc>
          <w:tcPr>
            <w:tcW w:w="1417"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Column 2</w:t>
            </w:r>
          </w:p>
          <w:p w:rsidR="006C4B1C" w:rsidRPr="00C53B70" w:rsidRDefault="006C4B1C" w:rsidP="006E2BE2">
            <w:pPr>
              <w:pStyle w:val="Tabletext"/>
              <w:keepNext/>
              <w:rPr>
                <w:b/>
              </w:rPr>
            </w:pPr>
            <w:r w:rsidRPr="00C53B70">
              <w:rPr>
                <w:b/>
              </w:rPr>
              <w:t>Recipient</w:t>
            </w:r>
          </w:p>
        </w:tc>
        <w:tc>
          <w:tcPr>
            <w:tcW w:w="3689"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Column 3</w:t>
            </w:r>
          </w:p>
          <w:p w:rsidR="006C4B1C" w:rsidRPr="00C53B70" w:rsidRDefault="006C4B1C" w:rsidP="006E2BE2">
            <w:pPr>
              <w:pStyle w:val="Tabletext"/>
              <w:keepNext/>
              <w:rPr>
                <w:b/>
              </w:rPr>
            </w:pPr>
            <w:r w:rsidRPr="00C53B70">
              <w:rPr>
                <w:b/>
              </w:rPr>
              <w:t>Further requirements</w:t>
            </w:r>
          </w:p>
        </w:tc>
      </w:tr>
      <w:tr w:rsidR="00AA69D1" w:rsidRPr="00C53B70" w:rsidTr="002E5B3B">
        <w:tc>
          <w:tcPr>
            <w:tcW w:w="714" w:type="dxa"/>
            <w:tcBorders>
              <w:top w:val="single" w:sz="12" w:space="0" w:color="auto"/>
              <w:bottom w:val="single" w:sz="4" w:space="0" w:color="auto"/>
            </w:tcBorders>
            <w:shd w:val="clear" w:color="auto" w:fill="auto"/>
          </w:tcPr>
          <w:p w:rsidR="00AA69D1" w:rsidRPr="00C53B70" w:rsidRDefault="00AA69D1" w:rsidP="001924ED">
            <w:pPr>
              <w:pStyle w:val="Tabletext"/>
            </w:pPr>
            <w:bookmarkStart w:id="43" w:name="CU_338876"/>
            <w:bookmarkStart w:id="44" w:name="CU_338781"/>
            <w:bookmarkEnd w:id="43"/>
            <w:bookmarkEnd w:id="44"/>
            <w:r w:rsidRPr="00C53B70">
              <w:t>1</w:t>
            </w:r>
          </w:p>
        </w:tc>
        <w:tc>
          <w:tcPr>
            <w:tcW w:w="1266" w:type="dxa"/>
            <w:tcBorders>
              <w:top w:val="single" w:sz="12" w:space="0" w:color="auto"/>
              <w:bottom w:val="single" w:sz="4" w:space="0" w:color="auto"/>
            </w:tcBorders>
            <w:shd w:val="clear" w:color="auto" w:fill="auto"/>
          </w:tcPr>
          <w:p w:rsidR="00AA69D1" w:rsidRPr="00C53B70" w:rsidRDefault="00AA69D1" w:rsidP="001924ED">
            <w:pPr>
              <w:pStyle w:val="Tabletext"/>
            </w:pPr>
            <w:r w:rsidRPr="00C53B70">
              <w:t>Internal disclosure</w:t>
            </w:r>
          </w:p>
        </w:tc>
        <w:tc>
          <w:tcPr>
            <w:tcW w:w="1417" w:type="dxa"/>
            <w:tcBorders>
              <w:top w:val="single" w:sz="12" w:space="0" w:color="auto"/>
              <w:bottom w:val="single" w:sz="4" w:space="0" w:color="auto"/>
            </w:tcBorders>
            <w:shd w:val="clear" w:color="auto" w:fill="auto"/>
          </w:tcPr>
          <w:p w:rsidR="00AA69D1" w:rsidRPr="00C53B70" w:rsidRDefault="00AA69D1" w:rsidP="001924ED">
            <w:pPr>
              <w:pStyle w:val="Tabletext"/>
            </w:pPr>
            <w:r w:rsidRPr="00C53B70">
              <w:t>An authorised internal recipient, or a supervisor of the discloser</w:t>
            </w:r>
          </w:p>
        </w:tc>
        <w:tc>
          <w:tcPr>
            <w:tcW w:w="3689" w:type="dxa"/>
            <w:tcBorders>
              <w:top w:val="single" w:sz="12" w:space="0" w:color="auto"/>
              <w:bottom w:val="single" w:sz="4" w:space="0" w:color="auto"/>
            </w:tcBorders>
            <w:shd w:val="clear" w:color="auto" w:fill="auto"/>
          </w:tcPr>
          <w:p w:rsidR="00AA69D1" w:rsidRPr="00C53B70" w:rsidRDefault="00AA69D1" w:rsidP="001924ED">
            <w:pPr>
              <w:pStyle w:val="Tabletext"/>
            </w:pPr>
            <w:r w:rsidRPr="00C53B70">
              <w:t>The information tends to show, or the discloser believes on reasonable grounds that the information tends to show, one or more instances of disclosable conduct.</w:t>
            </w:r>
          </w:p>
        </w:tc>
      </w:tr>
      <w:tr w:rsidR="006C4B1C" w:rsidRPr="00C53B70" w:rsidTr="002E5B3B">
        <w:trPr>
          <w:trHeight w:val="2370"/>
        </w:trPr>
        <w:tc>
          <w:tcPr>
            <w:tcW w:w="714" w:type="dxa"/>
            <w:tcBorders>
              <w:top w:val="single" w:sz="4" w:space="0" w:color="auto"/>
              <w:bottom w:val="nil"/>
            </w:tcBorders>
            <w:shd w:val="clear" w:color="auto" w:fill="auto"/>
          </w:tcPr>
          <w:p w:rsidR="006C4B1C" w:rsidRPr="00C53B70" w:rsidRDefault="006C4B1C" w:rsidP="006E2BE2">
            <w:pPr>
              <w:pStyle w:val="Tabletext"/>
            </w:pPr>
            <w:bookmarkStart w:id="45" w:name="CU_439127"/>
            <w:bookmarkStart w:id="46" w:name="CU_439032"/>
            <w:bookmarkEnd w:id="45"/>
            <w:bookmarkEnd w:id="46"/>
            <w:r w:rsidRPr="00C53B70">
              <w:t>2</w:t>
            </w:r>
          </w:p>
        </w:tc>
        <w:tc>
          <w:tcPr>
            <w:tcW w:w="1266" w:type="dxa"/>
            <w:tcBorders>
              <w:top w:val="single" w:sz="4" w:space="0" w:color="auto"/>
              <w:bottom w:val="nil"/>
            </w:tcBorders>
            <w:shd w:val="clear" w:color="auto" w:fill="auto"/>
          </w:tcPr>
          <w:p w:rsidR="006C4B1C" w:rsidRPr="00C53B70" w:rsidRDefault="006C4B1C" w:rsidP="006E2BE2">
            <w:pPr>
              <w:pStyle w:val="Tabletext"/>
            </w:pPr>
            <w:r w:rsidRPr="00C53B70">
              <w:t>External disclosure</w:t>
            </w:r>
          </w:p>
        </w:tc>
        <w:tc>
          <w:tcPr>
            <w:tcW w:w="1417" w:type="dxa"/>
            <w:tcBorders>
              <w:top w:val="single" w:sz="4" w:space="0" w:color="auto"/>
              <w:bottom w:val="nil"/>
            </w:tcBorders>
            <w:shd w:val="clear" w:color="auto" w:fill="auto"/>
          </w:tcPr>
          <w:p w:rsidR="006C4B1C" w:rsidRPr="00C53B70" w:rsidRDefault="006C4B1C" w:rsidP="006E2BE2">
            <w:pPr>
              <w:pStyle w:val="Tabletext"/>
            </w:pPr>
            <w:r w:rsidRPr="00C53B70">
              <w:t>Any person other than a foreign public official</w:t>
            </w:r>
          </w:p>
        </w:tc>
        <w:tc>
          <w:tcPr>
            <w:tcW w:w="3689" w:type="dxa"/>
            <w:tcBorders>
              <w:top w:val="single" w:sz="4" w:space="0" w:color="auto"/>
              <w:bottom w:val="nil"/>
            </w:tcBorders>
            <w:shd w:val="clear" w:color="auto" w:fill="auto"/>
          </w:tcPr>
          <w:p w:rsidR="00E0396B" w:rsidRPr="00C53B70" w:rsidRDefault="00E0396B" w:rsidP="00E0396B">
            <w:pPr>
              <w:pStyle w:val="Tablea"/>
            </w:pPr>
            <w:r w:rsidRPr="00C53B70">
              <w:t>(a) The information tends to show, or the discloser believes on reasonable grounds that the information tends to show, one or more instances of disclosable conduct.</w:t>
            </w:r>
          </w:p>
          <w:p w:rsidR="006C4B1C" w:rsidRPr="00C53B70" w:rsidRDefault="006C4B1C" w:rsidP="006E2BE2">
            <w:pPr>
              <w:pStyle w:val="Tablea"/>
            </w:pPr>
            <w:r w:rsidRPr="00C53B70">
              <w:t>(b) On a previous occasion, the discloser made an internal disclosure of information that consisted of, or included, the information now disclosed.</w:t>
            </w:r>
          </w:p>
        </w:tc>
      </w:tr>
      <w:tr w:rsidR="002E5B3B" w:rsidRPr="00C53B70" w:rsidTr="002E5B3B">
        <w:trPr>
          <w:cantSplit/>
          <w:trHeight w:val="1545"/>
        </w:trPr>
        <w:tc>
          <w:tcPr>
            <w:tcW w:w="714" w:type="dxa"/>
            <w:tcBorders>
              <w:top w:val="nil"/>
              <w:bottom w:val="single" w:sz="4" w:space="0" w:color="auto"/>
            </w:tcBorders>
            <w:shd w:val="clear" w:color="auto" w:fill="auto"/>
          </w:tcPr>
          <w:p w:rsidR="002E5B3B" w:rsidRPr="00C53B70" w:rsidRDefault="002E5B3B" w:rsidP="006E2BE2">
            <w:pPr>
              <w:pStyle w:val="Tabletext"/>
            </w:pPr>
          </w:p>
        </w:tc>
        <w:tc>
          <w:tcPr>
            <w:tcW w:w="1266" w:type="dxa"/>
            <w:tcBorders>
              <w:top w:val="nil"/>
              <w:bottom w:val="single" w:sz="4" w:space="0" w:color="auto"/>
            </w:tcBorders>
            <w:shd w:val="clear" w:color="auto" w:fill="auto"/>
          </w:tcPr>
          <w:p w:rsidR="002E5B3B" w:rsidRPr="00C53B70" w:rsidRDefault="002E5B3B" w:rsidP="006E2BE2">
            <w:pPr>
              <w:pStyle w:val="Tabletext"/>
            </w:pPr>
          </w:p>
        </w:tc>
        <w:tc>
          <w:tcPr>
            <w:tcW w:w="1417" w:type="dxa"/>
            <w:tcBorders>
              <w:top w:val="nil"/>
              <w:bottom w:val="single" w:sz="4" w:space="0" w:color="auto"/>
            </w:tcBorders>
            <w:shd w:val="clear" w:color="auto" w:fill="auto"/>
          </w:tcPr>
          <w:p w:rsidR="002E5B3B" w:rsidRPr="00C53B70" w:rsidRDefault="002E5B3B" w:rsidP="006E2BE2">
            <w:pPr>
              <w:pStyle w:val="Tabletext"/>
            </w:pPr>
          </w:p>
        </w:tc>
        <w:tc>
          <w:tcPr>
            <w:tcW w:w="3689" w:type="dxa"/>
            <w:tcBorders>
              <w:top w:val="nil"/>
              <w:bottom w:val="single" w:sz="4" w:space="0" w:color="auto"/>
            </w:tcBorders>
            <w:shd w:val="clear" w:color="auto" w:fill="auto"/>
          </w:tcPr>
          <w:p w:rsidR="002E5B3B" w:rsidRPr="00C53B70" w:rsidRDefault="002E5B3B" w:rsidP="00F71EBF">
            <w:pPr>
              <w:pStyle w:val="Tablea"/>
            </w:pPr>
            <w:r w:rsidRPr="00C53B70">
              <w:t>(c) Any of the following apply:</w:t>
            </w:r>
          </w:p>
          <w:p w:rsidR="002E5B3B" w:rsidRPr="00C53B70" w:rsidRDefault="002E5B3B" w:rsidP="00F71EBF">
            <w:pPr>
              <w:pStyle w:val="Tablei"/>
            </w:pPr>
            <w:r w:rsidRPr="00C53B70">
              <w:t>(i) a disclosure investigation relating to the internal disclosure was conducted under</w:t>
            </w:r>
            <w:r w:rsidRPr="00C53B70">
              <w:rPr>
                <w:szCs w:val="22"/>
              </w:rPr>
              <w:t xml:space="preserve"> Part</w:t>
            </w:r>
            <w:r w:rsidR="00C53B70">
              <w:rPr>
                <w:szCs w:val="22"/>
              </w:rPr>
              <w:t> </w:t>
            </w:r>
            <w:r w:rsidRPr="00C53B70">
              <w:rPr>
                <w:szCs w:val="22"/>
              </w:rPr>
              <w:t xml:space="preserve">3, and </w:t>
            </w:r>
            <w:r w:rsidRPr="00C53B70">
              <w:t>the discloser believes on reasonable grounds that the investigation was inadequate;</w:t>
            </w:r>
          </w:p>
          <w:p w:rsidR="002E5B3B" w:rsidRPr="00C53B70" w:rsidRDefault="002E5B3B" w:rsidP="00F71EBF">
            <w:pPr>
              <w:pStyle w:val="Tablei"/>
            </w:pPr>
            <w:r w:rsidRPr="00C53B70">
              <w:t>(ii) a disclosure investigation relating to the internal disclosure was conducted (whether or not under</w:t>
            </w:r>
            <w:r w:rsidRPr="00C53B70">
              <w:rPr>
                <w:szCs w:val="22"/>
              </w:rPr>
              <w:t xml:space="preserve"> Part</w:t>
            </w:r>
            <w:r w:rsidR="00C53B70">
              <w:rPr>
                <w:szCs w:val="22"/>
              </w:rPr>
              <w:t> </w:t>
            </w:r>
            <w:r w:rsidRPr="00C53B70">
              <w:rPr>
                <w:szCs w:val="22"/>
              </w:rPr>
              <w:t xml:space="preserve">3), and </w:t>
            </w:r>
            <w:r w:rsidRPr="00C53B70">
              <w:t>the discloser believes on reasonable grounds that the response to the investigation was inadequate;</w:t>
            </w:r>
          </w:p>
          <w:p w:rsidR="002E5B3B" w:rsidRPr="00C53B70" w:rsidRDefault="002E5B3B" w:rsidP="00F71EBF">
            <w:pPr>
              <w:pStyle w:val="Tablei"/>
            </w:pPr>
            <w:r w:rsidRPr="00C53B70">
              <w:t>(iii) this Act requires an investigation relating to the internal disclosure to be conducted under Part</w:t>
            </w:r>
            <w:r w:rsidR="00C53B70">
              <w:t> </w:t>
            </w:r>
            <w:r w:rsidRPr="00C53B70">
              <w:t>3, and that investigation has not been completed within the time limit under section</w:t>
            </w:r>
            <w:r w:rsidR="00C53B70">
              <w:t> </w:t>
            </w:r>
            <w:r w:rsidRPr="00C53B70">
              <w:t>52.</w:t>
            </w:r>
          </w:p>
          <w:p w:rsidR="002E5B3B" w:rsidRPr="00C53B70" w:rsidRDefault="002E5B3B" w:rsidP="006E2BE2">
            <w:pPr>
              <w:pStyle w:val="Tablea"/>
            </w:pPr>
            <w:r w:rsidRPr="00C53B70">
              <w:t>(e) The disclosure is not, on balance, contrary to the public interest.</w:t>
            </w:r>
          </w:p>
          <w:p w:rsidR="002E5B3B" w:rsidRPr="00C53B70" w:rsidRDefault="002E5B3B" w:rsidP="006E2BE2">
            <w:pPr>
              <w:pStyle w:val="Tablea"/>
            </w:pPr>
            <w:r w:rsidRPr="00C53B70">
              <w:t>(f) No more information is publicly disclosed than is reasonably necessary to identify one or more instances of disclosable conduct.</w:t>
            </w:r>
          </w:p>
          <w:p w:rsidR="002E5B3B" w:rsidRPr="00C53B70" w:rsidRDefault="002E5B3B" w:rsidP="006E2BE2">
            <w:pPr>
              <w:pStyle w:val="Tablea"/>
            </w:pPr>
            <w:r w:rsidRPr="00C53B70">
              <w:t>(h) The information does not consist of, or include, intelligence information.</w:t>
            </w:r>
          </w:p>
          <w:p w:rsidR="002E5B3B" w:rsidRPr="00C53B70" w:rsidRDefault="002E5B3B" w:rsidP="006E2BE2">
            <w:pPr>
              <w:pStyle w:val="Tablea"/>
            </w:pPr>
            <w:r w:rsidRPr="00C53B70">
              <w:t>(i) None of the conduct with which the disclosure is concerned relates to an intelligence agency.</w:t>
            </w:r>
          </w:p>
        </w:tc>
      </w:tr>
      <w:tr w:rsidR="006C4B1C" w:rsidRPr="00C53B70" w:rsidTr="002E5B3B">
        <w:trPr>
          <w:cantSplit/>
        </w:trPr>
        <w:tc>
          <w:tcPr>
            <w:tcW w:w="714" w:type="dxa"/>
            <w:tcBorders>
              <w:top w:val="single" w:sz="4" w:space="0" w:color="auto"/>
              <w:bottom w:val="single" w:sz="4" w:space="0" w:color="auto"/>
            </w:tcBorders>
            <w:shd w:val="clear" w:color="auto" w:fill="auto"/>
          </w:tcPr>
          <w:p w:rsidR="006C4B1C" w:rsidRPr="00C53B70" w:rsidRDefault="006C4B1C" w:rsidP="006E2BE2">
            <w:pPr>
              <w:pStyle w:val="Tabletext"/>
            </w:pPr>
            <w:r w:rsidRPr="00C53B70">
              <w:lastRenderedPageBreak/>
              <w:t>3</w:t>
            </w:r>
          </w:p>
        </w:tc>
        <w:tc>
          <w:tcPr>
            <w:tcW w:w="1266" w:type="dxa"/>
            <w:tcBorders>
              <w:top w:val="single" w:sz="4" w:space="0" w:color="auto"/>
              <w:bottom w:val="single" w:sz="4" w:space="0" w:color="auto"/>
            </w:tcBorders>
            <w:shd w:val="clear" w:color="auto" w:fill="auto"/>
          </w:tcPr>
          <w:p w:rsidR="006C4B1C" w:rsidRPr="00C53B70" w:rsidRDefault="006C4B1C" w:rsidP="006E2BE2">
            <w:pPr>
              <w:pStyle w:val="Tabletext"/>
            </w:pPr>
            <w:r w:rsidRPr="00C53B70">
              <w:t>Emergency disclosure</w:t>
            </w:r>
          </w:p>
        </w:tc>
        <w:tc>
          <w:tcPr>
            <w:tcW w:w="1417" w:type="dxa"/>
            <w:tcBorders>
              <w:top w:val="single" w:sz="4" w:space="0" w:color="auto"/>
              <w:bottom w:val="single" w:sz="4" w:space="0" w:color="auto"/>
            </w:tcBorders>
            <w:shd w:val="clear" w:color="auto" w:fill="auto"/>
          </w:tcPr>
          <w:p w:rsidR="006C4B1C" w:rsidRPr="00C53B70" w:rsidRDefault="006C4B1C" w:rsidP="006E2BE2">
            <w:pPr>
              <w:pStyle w:val="Tabletext"/>
            </w:pPr>
            <w:r w:rsidRPr="00C53B70">
              <w:t>Any person other than a foreign public official</w:t>
            </w:r>
          </w:p>
        </w:tc>
        <w:tc>
          <w:tcPr>
            <w:tcW w:w="3689" w:type="dxa"/>
            <w:tcBorders>
              <w:top w:val="single" w:sz="4" w:space="0" w:color="auto"/>
              <w:bottom w:val="single" w:sz="4" w:space="0" w:color="auto"/>
            </w:tcBorders>
            <w:shd w:val="clear" w:color="auto" w:fill="auto"/>
          </w:tcPr>
          <w:p w:rsidR="006C4B1C" w:rsidRPr="00C53B70" w:rsidRDefault="006C4B1C" w:rsidP="006E2BE2">
            <w:pPr>
              <w:pStyle w:val="Tablea"/>
            </w:pPr>
            <w:r w:rsidRPr="00C53B70">
              <w:t>(a) The discloser believes on reasonable grounds that the information concerns a substantial and imminent danger to the health or safety of one or more persons</w:t>
            </w:r>
            <w:r w:rsidR="00AA599D" w:rsidRPr="00C53B70">
              <w:t xml:space="preserve"> or to the environment</w:t>
            </w:r>
            <w:r w:rsidRPr="00C53B70">
              <w:t>.</w:t>
            </w:r>
          </w:p>
          <w:p w:rsidR="006C4B1C" w:rsidRPr="00C53B70" w:rsidRDefault="006C4B1C" w:rsidP="006E2BE2">
            <w:pPr>
              <w:pStyle w:val="Tablea"/>
            </w:pPr>
            <w:r w:rsidRPr="00C53B70">
              <w:t>(b) The extent of the information disclosed is no greater than is necessary to alert the recipient to the substantial and imminent danger.</w:t>
            </w:r>
          </w:p>
          <w:p w:rsidR="006C4B1C" w:rsidRPr="00C53B70" w:rsidRDefault="006C4B1C" w:rsidP="006E2BE2">
            <w:pPr>
              <w:pStyle w:val="Tablea"/>
            </w:pPr>
            <w:r w:rsidRPr="00C53B70">
              <w:t>(c) If the discloser has not previously made an internal disclosure of the same information, there are exceptional circumstances justifying the discloser’s failure to make such an internal disclosure.</w:t>
            </w:r>
          </w:p>
          <w:p w:rsidR="006C4B1C" w:rsidRPr="00C53B70" w:rsidRDefault="006C4B1C" w:rsidP="006E2BE2">
            <w:pPr>
              <w:pStyle w:val="Tablea"/>
            </w:pPr>
            <w:r w:rsidRPr="00C53B70">
              <w:t>(d) If the discloser has previously made an internal disclosure of the same information, there are exceptional circumstances justifying this disclosure being made before a disclosure investigation of the internal disclosure is completed.</w:t>
            </w:r>
          </w:p>
          <w:p w:rsidR="006C4B1C" w:rsidRPr="00C53B70" w:rsidRDefault="006C4B1C" w:rsidP="006E2BE2">
            <w:pPr>
              <w:pStyle w:val="Tablea"/>
            </w:pPr>
            <w:r w:rsidRPr="00C53B70">
              <w:t>(f) The information does not consist of, or include, intelligence information.</w:t>
            </w:r>
          </w:p>
        </w:tc>
      </w:tr>
      <w:tr w:rsidR="006C4B1C" w:rsidRPr="00C53B70" w:rsidTr="002E5B3B">
        <w:trPr>
          <w:cantSplit/>
        </w:trPr>
        <w:tc>
          <w:tcPr>
            <w:tcW w:w="714" w:type="dxa"/>
            <w:tcBorders>
              <w:bottom w:val="single" w:sz="12" w:space="0" w:color="auto"/>
            </w:tcBorders>
            <w:shd w:val="clear" w:color="auto" w:fill="auto"/>
          </w:tcPr>
          <w:p w:rsidR="006C4B1C" w:rsidRPr="00C53B70" w:rsidRDefault="006C4B1C" w:rsidP="006E2BE2">
            <w:pPr>
              <w:pStyle w:val="Tabletext"/>
            </w:pPr>
            <w:r w:rsidRPr="00C53B70">
              <w:lastRenderedPageBreak/>
              <w:t>4</w:t>
            </w:r>
          </w:p>
        </w:tc>
        <w:tc>
          <w:tcPr>
            <w:tcW w:w="1266" w:type="dxa"/>
            <w:tcBorders>
              <w:bottom w:val="single" w:sz="12" w:space="0" w:color="auto"/>
            </w:tcBorders>
            <w:shd w:val="clear" w:color="auto" w:fill="auto"/>
          </w:tcPr>
          <w:p w:rsidR="006C4B1C" w:rsidRPr="00C53B70" w:rsidRDefault="006C4B1C" w:rsidP="006E2BE2">
            <w:pPr>
              <w:pStyle w:val="Tabletext"/>
            </w:pPr>
            <w:r w:rsidRPr="00C53B70">
              <w:t>Legal practitioner disclosure</w:t>
            </w:r>
          </w:p>
        </w:tc>
        <w:tc>
          <w:tcPr>
            <w:tcW w:w="1417" w:type="dxa"/>
            <w:tcBorders>
              <w:bottom w:val="single" w:sz="12" w:space="0" w:color="auto"/>
            </w:tcBorders>
            <w:shd w:val="clear" w:color="auto" w:fill="auto"/>
          </w:tcPr>
          <w:p w:rsidR="006C4B1C" w:rsidRPr="00C53B70" w:rsidRDefault="006C4B1C" w:rsidP="006E2BE2">
            <w:pPr>
              <w:pStyle w:val="Tabletext"/>
            </w:pPr>
            <w:r w:rsidRPr="00C53B70">
              <w:t>An Australian legal practitioner</w:t>
            </w:r>
          </w:p>
        </w:tc>
        <w:tc>
          <w:tcPr>
            <w:tcW w:w="3689" w:type="dxa"/>
            <w:tcBorders>
              <w:bottom w:val="single" w:sz="12" w:space="0" w:color="auto"/>
            </w:tcBorders>
            <w:shd w:val="clear" w:color="auto" w:fill="auto"/>
          </w:tcPr>
          <w:p w:rsidR="006C4B1C" w:rsidRPr="00C53B70" w:rsidRDefault="006C4B1C" w:rsidP="006E2BE2">
            <w:pPr>
              <w:pStyle w:val="Tablea"/>
            </w:pPr>
            <w:r w:rsidRPr="00C53B70">
              <w:t>(a) The disclosure is made for the purpose of obtaining legal advice, or professional assistance, from the recipient in relation to the discloser having made, or proposing to make, a public interest disclosure.</w:t>
            </w:r>
          </w:p>
          <w:p w:rsidR="006C4B1C" w:rsidRPr="00C53B70" w:rsidRDefault="006C4B1C" w:rsidP="006E2BE2">
            <w:pPr>
              <w:pStyle w:val="Tablea"/>
            </w:pPr>
            <w:r w:rsidRPr="00C53B70">
              <w:t>(b) If the discloser knew, or ought reasonably to have known, that any of the information has a national security or other protective security classification, the recipient holds the appropriate level of security clearance.</w:t>
            </w:r>
          </w:p>
          <w:p w:rsidR="006C4B1C" w:rsidRPr="00C53B70" w:rsidRDefault="006C4B1C" w:rsidP="006E2BE2">
            <w:pPr>
              <w:pStyle w:val="Tablea"/>
            </w:pPr>
            <w:r w:rsidRPr="00C53B70">
              <w:t>(c) The information does not consist of, or include, intelligence information.</w:t>
            </w:r>
          </w:p>
        </w:tc>
      </w:tr>
    </w:tbl>
    <w:p w:rsidR="006C4B1C" w:rsidRPr="00C53B70" w:rsidRDefault="006C4B1C" w:rsidP="006E2BE2">
      <w:pPr>
        <w:pStyle w:val="subsection"/>
      </w:pPr>
      <w:r w:rsidRPr="00C53B70">
        <w:tab/>
        <w:t>(2)</w:t>
      </w:r>
      <w:r w:rsidRPr="00C53B70">
        <w:tab/>
        <w:t xml:space="preserve">However, a disclosure made before the commencement of this section is not a </w:t>
      </w:r>
      <w:r w:rsidRPr="00C53B70">
        <w:rPr>
          <w:b/>
          <w:i/>
        </w:rPr>
        <w:t>public interest disclosure</w:t>
      </w:r>
      <w:r w:rsidRPr="00C53B70">
        <w:t>.</w:t>
      </w:r>
    </w:p>
    <w:p w:rsidR="004654F3" w:rsidRPr="00C53B70" w:rsidRDefault="004654F3" w:rsidP="004654F3">
      <w:pPr>
        <w:pStyle w:val="subsection"/>
      </w:pPr>
      <w:r w:rsidRPr="00C53B70">
        <w:tab/>
        <w:t>(2A)</w:t>
      </w:r>
      <w:r w:rsidRPr="00C53B70">
        <w:tab/>
        <w:t>A</w:t>
      </w:r>
      <w:r w:rsidRPr="00C53B70">
        <w:rPr>
          <w:szCs w:val="22"/>
        </w:rPr>
        <w:t xml:space="preserve"> response to a disclosure investigation is taken, for the purposes of </w:t>
      </w:r>
      <w:r w:rsidRPr="00C53B70">
        <w:t>item</w:t>
      </w:r>
      <w:r w:rsidR="00C53B70">
        <w:t> </w:t>
      </w:r>
      <w:r w:rsidRPr="00C53B70">
        <w:t xml:space="preserve">2 of the table in </w:t>
      </w:r>
      <w:r w:rsidR="00C53B70">
        <w:t>subsection (</w:t>
      </w:r>
      <w:r w:rsidRPr="00C53B70">
        <w:t>1)</w:t>
      </w:r>
      <w:r w:rsidRPr="00C53B70">
        <w:rPr>
          <w:szCs w:val="22"/>
        </w:rPr>
        <w:t>, not to be inadequate</w:t>
      </w:r>
      <w:r w:rsidRPr="00C53B70">
        <w:t xml:space="preserve"> to the extent that the response involves action that has been, is being, or is to be taken by:</w:t>
      </w:r>
    </w:p>
    <w:p w:rsidR="004654F3" w:rsidRPr="00C53B70" w:rsidRDefault="004654F3" w:rsidP="004654F3">
      <w:pPr>
        <w:pStyle w:val="paragraph"/>
      </w:pPr>
      <w:r w:rsidRPr="00C53B70">
        <w:tab/>
        <w:t>(a)</w:t>
      </w:r>
      <w:r w:rsidRPr="00C53B70">
        <w:tab/>
        <w:t>a Minister; or</w:t>
      </w:r>
    </w:p>
    <w:p w:rsidR="004654F3" w:rsidRPr="00C53B70" w:rsidRDefault="004654F3" w:rsidP="004654F3">
      <w:pPr>
        <w:pStyle w:val="paragraph"/>
      </w:pPr>
      <w:r w:rsidRPr="00C53B70">
        <w:tab/>
        <w:t>(b)</w:t>
      </w:r>
      <w:r w:rsidRPr="00C53B70">
        <w:tab/>
        <w:t>the Speaker of the House of Representatives; or</w:t>
      </w:r>
    </w:p>
    <w:p w:rsidR="004654F3" w:rsidRPr="00C53B70" w:rsidRDefault="004654F3" w:rsidP="004654F3">
      <w:pPr>
        <w:pStyle w:val="paragraph"/>
      </w:pPr>
      <w:r w:rsidRPr="00C53B70">
        <w:tab/>
        <w:t>(c)</w:t>
      </w:r>
      <w:r w:rsidRPr="00C53B70">
        <w:tab/>
        <w:t>the President of the Senate.</w:t>
      </w:r>
    </w:p>
    <w:p w:rsidR="006C4B1C" w:rsidRPr="00C53B70" w:rsidRDefault="006C4B1C" w:rsidP="006E2BE2">
      <w:pPr>
        <w:pStyle w:val="subsection"/>
        <w:rPr>
          <w:sz w:val="20"/>
        </w:rPr>
      </w:pPr>
      <w:r w:rsidRPr="00C53B70">
        <w:rPr>
          <w:sz w:val="20"/>
        </w:rPr>
        <w:tab/>
      </w:r>
      <w:r w:rsidRPr="00C53B70">
        <w:t>(3)</w:t>
      </w:r>
      <w:r w:rsidRPr="00C53B70">
        <w:rPr>
          <w:sz w:val="20"/>
        </w:rPr>
        <w:tab/>
      </w:r>
      <w:r w:rsidRPr="00C53B70">
        <w:t>In determining, for the purposes of item</w:t>
      </w:r>
      <w:r w:rsidR="00C53B70">
        <w:t> </w:t>
      </w:r>
      <w:r w:rsidRPr="00C53B70">
        <w:t xml:space="preserve">2 of the table in </w:t>
      </w:r>
      <w:r w:rsidR="00C53B70">
        <w:t>subsection (</w:t>
      </w:r>
      <w:r w:rsidRPr="00C53B70">
        <w:t>1), whether a disclosure is not, on balance, contrary to the public interest, regard must be had to the following:</w:t>
      </w:r>
    </w:p>
    <w:p w:rsidR="00E32461" w:rsidRPr="00C53B70" w:rsidRDefault="00E32461" w:rsidP="00E32461">
      <w:pPr>
        <w:pStyle w:val="paragraph"/>
      </w:pPr>
      <w:r w:rsidRPr="00C53B70">
        <w:tab/>
        <w:t>(aa)</w:t>
      </w:r>
      <w:r w:rsidRPr="00C53B70">
        <w:tab/>
        <w:t>whether the disclosure would promote the integrity and accountability of the Commonwealth public sector;</w:t>
      </w:r>
    </w:p>
    <w:p w:rsidR="00E32461" w:rsidRPr="00C53B70" w:rsidRDefault="00E32461" w:rsidP="00E32461">
      <w:pPr>
        <w:pStyle w:val="paragraph"/>
      </w:pPr>
      <w:r w:rsidRPr="00C53B70">
        <w:tab/>
        <w:t>(ab)</w:t>
      </w:r>
      <w:r w:rsidRPr="00C53B70">
        <w:tab/>
        <w:t>the extent to which the disclosure would expose a failure to address serious wrongdoing in the Commonwealth public sector;</w:t>
      </w:r>
    </w:p>
    <w:p w:rsidR="00E32461" w:rsidRPr="00C53B70" w:rsidRDefault="00E32461" w:rsidP="00E32461">
      <w:pPr>
        <w:pStyle w:val="paragraph"/>
      </w:pPr>
      <w:r w:rsidRPr="00C53B70">
        <w:lastRenderedPageBreak/>
        <w:tab/>
        <w:t>(ac)</w:t>
      </w:r>
      <w:r w:rsidRPr="00C53B70">
        <w:tab/>
        <w:t>the extent to which it would assist in protecting the discloser from adverse consequences relating to the disclosure if the disclosure were a public interest disclosure;</w:t>
      </w:r>
    </w:p>
    <w:p w:rsidR="00E32461" w:rsidRPr="00C53B70" w:rsidRDefault="00E32461" w:rsidP="00E32461">
      <w:pPr>
        <w:pStyle w:val="paragraph"/>
      </w:pPr>
      <w:r w:rsidRPr="00C53B70">
        <w:tab/>
        <w:t>(ad)</w:t>
      </w:r>
      <w:r w:rsidRPr="00C53B70">
        <w:tab/>
        <w:t>the principle that disclosures by public officials should be properly investigated and dealt with;</w:t>
      </w:r>
    </w:p>
    <w:p w:rsidR="00E32461" w:rsidRPr="00C53B70" w:rsidRDefault="00E32461" w:rsidP="00E32461">
      <w:pPr>
        <w:pStyle w:val="paragraph"/>
      </w:pPr>
      <w:r w:rsidRPr="00C53B70">
        <w:tab/>
        <w:t>(ae)</w:t>
      </w:r>
      <w:r w:rsidRPr="00C53B70">
        <w:tab/>
        <w:t>the nature and seriousness of the disclosable conduct;</w:t>
      </w:r>
    </w:p>
    <w:p w:rsidR="006C4B1C" w:rsidRPr="00C53B70" w:rsidRDefault="006C4B1C" w:rsidP="006E2BE2">
      <w:pPr>
        <w:pStyle w:val="paragraph"/>
        <w:rPr>
          <w:sz w:val="20"/>
        </w:rPr>
      </w:pPr>
      <w:r w:rsidRPr="00C53B70">
        <w:rPr>
          <w:sz w:val="20"/>
        </w:rPr>
        <w:tab/>
        <w:t>(a)</w:t>
      </w:r>
      <w:r w:rsidRPr="00C53B70">
        <w:rPr>
          <w:sz w:val="20"/>
        </w:rPr>
        <w:tab/>
      </w:r>
      <w:r w:rsidRPr="00C53B70">
        <w:t>any risk that the disclosure could cause damage to any of the following:</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the security of the Commonwealth;</w:t>
      </w:r>
    </w:p>
    <w:p w:rsidR="006C4B1C" w:rsidRPr="00C53B70" w:rsidRDefault="006C4B1C" w:rsidP="006E2BE2">
      <w:pPr>
        <w:pStyle w:val="paragraphsub"/>
        <w:rPr>
          <w:sz w:val="20"/>
        </w:rPr>
      </w:pPr>
      <w:r w:rsidRPr="00C53B70">
        <w:rPr>
          <w:sz w:val="20"/>
        </w:rPr>
        <w:tab/>
      </w:r>
      <w:r w:rsidRPr="00C53B70">
        <w:t>(ii)</w:t>
      </w:r>
      <w:r w:rsidRPr="00C53B70">
        <w:rPr>
          <w:sz w:val="20"/>
        </w:rPr>
        <w:tab/>
      </w:r>
      <w:r w:rsidRPr="00C53B70">
        <w:t>the defence of the Commonwealth;</w:t>
      </w:r>
    </w:p>
    <w:p w:rsidR="006C4B1C" w:rsidRPr="00C53B70" w:rsidRDefault="006C4B1C" w:rsidP="006E2BE2">
      <w:pPr>
        <w:pStyle w:val="paragraphsub"/>
        <w:rPr>
          <w:sz w:val="20"/>
        </w:rPr>
      </w:pPr>
      <w:r w:rsidRPr="00C53B70">
        <w:rPr>
          <w:sz w:val="20"/>
        </w:rPr>
        <w:tab/>
      </w:r>
      <w:r w:rsidRPr="00C53B70">
        <w:t>(iii)</w:t>
      </w:r>
      <w:r w:rsidRPr="00C53B70">
        <w:rPr>
          <w:sz w:val="20"/>
        </w:rPr>
        <w:tab/>
      </w:r>
      <w:r w:rsidRPr="00C53B70">
        <w:t>the international relations of the Commonwealth;</w:t>
      </w:r>
    </w:p>
    <w:p w:rsidR="006C4B1C" w:rsidRPr="00C53B70" w:rsidRDefault="006C4B1C" w:rsidP="006E2BE2">
      <w:pPr>
        <w:pStyle w:val="paragraphsub"/>
        <w:rPr>
          <w:sz w:val="20"/>
        </w:rPr>
      </w:pPr>
      <w:r w:rsidRPr="00C53B70">
        <w:rPr>
          <w:sz w:val="20"/>
        </w:rPr>
        <w:tab/>
      </w:r>
      <w:r w:rsidRPr="00C53B70">
        <w:t>(iv)</w:t>
      </w:r>
      <w:r w:rsidRPr="00C53B70">
        <w:rPr>
          <w:sz w:val="20"/>
        </w:rPr>
        <w:tab/>
      </w:r>
      <w:r w:rsidRPr="00C53B70">
        <w:t>the relations between the Commonwealth and a State;</w:t>
      </w:r>
    </w:p>
    <w:p w:rsidR="006C4B1C" w:rsidRPr="00C53B70" w:rsidRDefault="006C4B1C" w:rsidP="006E2BE2">
      <w:pPr>
        <w:pStyle w:val="paragraphsub"/>
        <w:rPr>
          <w:sz w:val="20"/>
        </w:rPr>
      </w:pPr>
      <w:r w:rsidRPr="00C53B70">
        <w:rPr>
          <w:sz w:val="20"/>
        </w:rPr>
        <w:tab/>
      </w:r>
      <w:r w:rsidRPr="00C53B70">
        <w:t>(v)</w:t>
      </w:r>
      <w:r w:rsidRPr="00C53B70">
        <w:rPr>
          <w:sz w:val="20"/>
        </w:rPr>
        <w:tab/>
      </w:r>
      <w:r w:rsidRPr="00C53B70">
        <w:t>the relations between the Commonwealth and the Australian Capital Territory;</w:t>
      </w:r>
    </w:p>
    <w:p w:rsidR="006C4B1C" w:rsidRPr="00C53B70" w:rsidRDefault="006C4B1C" w:rsidP="006E2BE2">
      <w:pPr>
        <w:pStyle w:val="paragraphsub"/>
        <w:rPr>
          <w:sz w:val="20"/>
        </w:rPr>
      </w:pPr>
      <w:r w:rsidRPr="00C53B70">
        <w:rPr>
          <w:sz w:val="20"/>
        </w:rPr>
        <w:tab/>
      </w:r>
      <w:r w:rsidRPr="00C53B70">
        <w:t>(vi)</w:t>
      </w:r>
      <w:r w:rsidRPr="00C53B70">
        <w:rPr>
          <w:sz w:val="20"/>
        </w:rPr>
        <w:tab/>
      </w:r>
      <w:r w:rsidRPr="00C53B70">
        <w:t>the relations between the Commonwealth and the Northern Territory;</w:t>
      </w:r>
    </w:p>
    <w:p w:rsidR="006C4B1C" w:rsidRPr="00C53B70" w:rsidRDefault="006C4B1C" w:rsidP="006E2BE2">
      <w:pPr>
        <w:pStyle w:val="paragraphsub"/>
        <w:rPr>
          <w:sz w:val="20"/>
        </w:rPr>
      </w:pPr>
      <w:r w:rsidRPr="00C53B70">
        <w:rPr>
          <w:sz w:val="20"/>
        </w:rPr>
        <w:tab/>
      </w:r>
      <w:r w:rsidRPr="00C53B70">
        <w:t>(vii)</w:t>
      </w:r>
      <w:r w:rsidRPr="00C53B70">
        <w:rPr>
          <w:sz w:val="20"/>
        </w:rPr>
        <w:tab/>
      </w:r>
      <w:r w:rsidRPr="00C53B70">
        <w:t>the relations between the Commonwealth and Norfolk Island;</w:t>
      </w:r>
    </w:p>
    <w:p w:rsidR="006C4B1C" w:rsidRPr="00C53B70" w:rsidRDefault="006C4B1C" w:rsidP="006E2BE2">
      <w:pPr>
        <w:pStyle w:val="paragraph"/>
        <w:rPr>
          <w:sz w:val="20"/>
        </w:rPr>
      </w:pPr>
      <w:r w:rsidRPr="00C53B70">
        <w:rPr>
          <w:sz w:val="20"/>
        </w:rPr>
        <w:tab/>
        <w:t>(b)</w:t>
      </w:r>
      <w:r w:rsidRPr="00C53B70">
        <w:rPr>
          <w:sz w:val="20"/>
        </w:rPr>
        <w:tab/>
      </w:r>
      <w:r w:rsidRPr="00C53B70">
        <w:t>if any of the information disclosed in the disclosure is Cabinet information—the principle that Cabinet information should remain confidential unless it is already lawfully publicly available;</w:t>
      </w:r>
    </w:p>
    <w:p w:rsidR="006C4B1C" w:rsidRPr="00C53B70" w:rsidRDefault="006C4B1C" w:rsidP="006E2BE2">
      <w:pPr>
        <w:pStyle w:val="paragraph"/>
        <w:rPr>
          <w:sz w:val="20"/>
        </w:rPr>
      </w:pPr>
      <w:r w:rsidRPr="00C53B70">
        <w:rPr>
          <w:sz w:val="20"/>
        </w:rPr>
        <w:tab/>
        <w:t>(c)</w:t>
      </w:r>
      <w:r w:rsidRPr="00C53B70">
        <w:rPr>
          <w:sz w:val="20"/>
        </w:rPr>
        <w:tab/>
      </w:r>
      <w:r w:rsidRPr="00C53B70">
        <w:t>if any of the information disclosed in the disclosure was communicated in confidence by or on behalf of:</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a foreign government; or</w:t>
      </w:r>
    </w:p>
    <w:p w:rsidR="006C4B1C" w:rsidRPr="00C53B70" w:rsidRDefault="006C4B1C" w:rsidP="006E2BE2">
      <w:pPr>
        <w:pStyle w:val="paragraphsub"/>
        <w:rPr>
          <w:sz w:val="20"/>
        </w:rPr>
      </w:pPr>
      <w:r w:rsidRPr="00C53B70">
        <w:rPr>
          <w:sz w:val="20"/>
        </w:rPr>
        <w:tab/>
      </w:r>
      <w:r w:rsidRPr="00C53B70">
        <w:t>(ii)</w:t>
      </w:r>
      <w:r w:rsidRPr="00C53B70">
        <w:rPr>
          <w:sz w:val="20"/>
        </w:rPr>
        <w:tab/>
      </w:r>
      <w:r w:rsidRPr="00C53B70">
        <w:t>an authority of a foreign government; or</w:t>
      </w:r>
    </w:p>
    <w:p w:rsidR="006C4B1C" w:rsidRPr="00C53B70" w:rsidRDefault="006C4B1C" w:rsidP="006E2BE2">
      <w:pPr>
        <w:pStyle w:val="paragraphsub"/>
        <w:rPr>
          <w:sz w:val="20"/>
        </w:rPr>
      </w:pPr>
      <w:r w:rsidRPr="00C53B70">
        <w:rPr>
          <w:sz w:val="20"/>
        </w:rPr>
        <w:tab/>
      </w:r>
      <w:r w:rsidRPr="00C53B70">
        <w:t>(iii)</w:t>
      </w:r>
      <w:r w:rsidRPr="00C53B70">
        <w:rPr>
          <w:sz w:val="20"/>
        </w:rPr>
        <w:tab/>
      </w:r>
      <w:r w:rsidRPr="00C53B70">
        <w:t>an international organisation;</w:t>
      </w:r>
    </w:p>
    <w:p w:rsidR="006C4B1C" w:rsidRPr="00C53B70" w:rsidRDefault="006C4B1C" w:rsidP="006E2BE2">
      <w:pPr>
        <w:pStyle w:val="paragraph"/>
      </w:pPr>
      <w:r w:rsidRPr="00C53B70">
        <w:rPr>
          <w:sz w:val="20"/>
        </w:rPr>
        <w:tab/>
      </w:r>
      <w:r w:rsidRPr="00C53B70">
        <w:rPr>
          <w:sz w:val="20"/>
        </w:rPr>
        <w:tab/>
      </w:r>
      <w:r w:rsidRPr="00C53B70">
        <w:t>the principle that such information should remain confidential unless that government, authority or organisation, as the case may be, consents to the disclosure of the information;</w:t>
      </w:r>
    </w:p>
    <w:p w:rsidR="006C4B1C" w:rsidRPr="00C53B70" w:rsidRDefault="006C4B1C" w:rsidP="006E2BE2">
      <w:pPr>
        <w:pStyle w:val="paragraph"/>
      </w:pPr>
      <w:r w:rsidRPr="00C53B70">
        <w:tab/>
        <w:t>(d)</w:t>
      </w:r>
      <w:r w:rsidRPr="00C53B70">
        <w:tab/>
        <w:t>any risk that the disclosure could prejudice the proper administration of justice;</w:t>
      </w:r>
    </w:p>
    <w:p w:rsidR="006C4B1C" w:rsidRPr="00C53B70" w:rsidRDefault="006C4B1C" w:rsidP="006E2BE2">
      <w:pPr>
        <w:pStyle w:val="paragraph"/>
      </w:pPr>
      <w:r w:rsidRPr="00C53B70">
        <w:tab/>
        <w:t>(e)</w:t>
      </w:r>
      <w:r w:rsidRPr="00C53B70">
        <w:tab/>
        <w:t xml:space="preserve">the principle that </w:t>
      </w:r>
      <w:r w:rsidR="004422AA" w:rsidRPr="00C53B70">
        <w:t>legal professional privilege</w:t>
      </w:r>
      <w:r w:rsidRPr="00C53B70">
        <w:t xml:space="preserve"> should be maintained;</w:t>
      </w:r>
    </w:p>
    <w:p w:rsidR="006C4B1C" w:rsidRPr="00C53B70" w:rsidRDefault="006C4B1C" w:rsidP="006E2BE2">
      <w:pPr>
        <w:pStyle w:val="paragraph"/>
        <w:rPr>
          <w:sz w:val="20"/>
        </w:rPr>
      </w:pPr>
      <w:r w:rsidRPr="00C53B70">
        <w:rPr>
          <w:sz w:val="20"/>
        </w:rPr>
        <w:lastRenderedPageBreak/>
        <w:tab/>
        <w:t>(f)</w:t>
      </w:r>
      <w:r w:rsidRPr="00C53B70">
        <w:rPr>
          <w:sz w:val="20"/>
        </w:rPr>
        <w:tab/>
      </w:r>
      <w:r w:rsidRPr="00C53B70">
        <w:t>any other relevant matters.</w:t>
      </w:r>
    </w:p>
    <w:p w:rsidR="006C4B1C" w:rsidRPr="00C53B70" w:rsidRDefault="007943FF" w:rsidP="006E2BE2">
      <w:pPr>
        <w:pStyle w:val="ActHead5"/>
      </w:pPr>
      <w:bookmarkStart w:id="47" w:name="_Toc434331430"/>
      <w:r w:rsidRPr="00C53B70">
        <w:rPr>
          <w:rStyle w:val="CharSectno"/>
        </w:rPr>
        <w:t>27</w:t>
      </w:r>
      <w:r w:rsidR="006C4B1C" w:rsidRPr="00C53B70">
        <w:t xml:space="preserve">  Associated allegations</w:t>
      </w:r>
      <w:bookmarkEnd w:id="47"/>
    </w:p>
    <w:p w:rsidR="006C4B1C" w:rsidRPr="00C53B70" w:rsidRDefault="006C4B1C" w:rsidP="006E2BE2">
      <w:pPr>
        <w:pStyle w:val="subsection"/>
      </w:pPr>
      <w:r w:rsidRPr="00C53B70">
        <w:tab/>
      </w:r>
      <w:r w:rsidRPr="00C53B70">
        <w:tab/>
        <w:t xml:space="preserve">An allegation is a </w:t>
      </w:r>
      <w:r w:rsidRPr="00C53B70">
        <w:rPr>
          <w:b/>
          <w:i/>
        </w:rPr>
        <w:t>public interest disclosure</w:t>
      </w:r>
      <w:r w:rsidRPr="00C53B70">
        <w:t xml:space="preserve"> if:</w:t>
      </w:r>
    </w:p>
    <w:p w:rsidR="006C4B1C" w:rsidRPr="00C53B70" w:rsidRDefault="006C4B1C" w:rsidP="006E2BE2">
      <w:pPr>
        <w:pStyle w:val="paragraph"/>
      </w:pPr>
      <w:r w:rsidRPr="00C53B70">
        <w:tab/>
        <w:t>(a)</w:t>
      </w:r>
      <w:r w:rsidRPr="00C53B70">
        <w:tab/>
        <w:t>it is made by a person who makes a disclosure of information that is a public interest disclosure under section</w:t>
      </w:r>
      <w:r w:rsidR="00C53B70">
        <w:t> </w:t>
      </w:r>
      <w:r w:rsidR="007943FF" w:rsidRPr="00C53B70">
        <w:t>26</w:t>
      </w:r>
      <w:r w:rsidRPr="00C53B70">
        <w:t>; and</w:t>
      </w:r>
    </w:p>
    <w:p w:rsidR="006C4B1C" w:rsidRPr="00C53B70" w:rsidRDefault="006C4B1C" w:rsidP="006E2BE2">
      <w:pPr>
        <w:pStyle w:val="paragraph"/>
      </w:pPr>
      <w:r w:rsidRPr="00C53B70">
        <w:tab/>
        <w:t>(b)</w:t>
      </w:r>
      <w:r w:rsidRPr="00C53B70">
        <w:tab/>
        <w:t>it is made to the recipient of that disclosure in conjunction with that disclosure; and</w:t>
      </w:r>
    </w:p>
    <w:p w:rsidR="006C4B1C" w:rsidRPr="00C53B70" w:rsidRDefault="006C4B1C" w:rsidP="006E2BE2">
      <w:pPr>
        <w:pStyle w:val="paragraph"/>
      </w:pPr>
      <w:r w:rsidRPr="00C53B70">
        <w:tab/>
        <w:t>(c)</w:t>
      </w:r>
      <w:r w:rsidRPr="00C53B70">
        <w:tab/>
        <w:t>it is an allegation to the effect that the information disclosed concerns one or more instances of disclosable conduct.</w:t>
      </w:r>
    </w:p>
    <w:p w:rsidR="006C4B1C" w:rsidRPr="00C53B70" w:rsidRDefault="007943FF" w:rsidP="006E2BE2">
      <w:pPr>
        <w:pStyle w:val="ActHead5"/>
      </w:pPr>
      <w:bookmarkStart w:id="48" w:name="_Toc434331431"/>
      <w:r w:rsidRPr="00C53B70">
        <w:rPr>
          <w:rStyle w:val="CharSectno"/>
        </w:rPr>
        <w:t>28</w:t>
      </w:r>
      <w:r w:rsidR="006C4B1C" w:rsidRPr="00C53B70">
        <w:t xml:space="preserve">  How a public interest disclosure may be made</w:t>
      </w:r>
      <w:bookmarkEnd w:id="48"/>
    </w:p>
    <w:p w:rsidR="006C4B1C" w:rsidRPr="00C53B70" w:rsidRDefault="006C4B1C" w:rsidP="006E2BE2">
      <w:pPr>
        <w:pStyle w:val="subsection"/>
      </w:pPr>
      <w:r w:rsidRPr="00C53B70">
        <w:tab/>
        <w:t>(1)</w:t>
      </w:r>
      <w:r w:rsidRPr="00C53B70">
        <w:tab/>
        <w:t>A public interest disclosure may be made orally or in writing.</w:t>
      </w:r>
    </w:p>
    <w:p w:rsidR="006C4B1C" w:rsidRPr="00C53B70" w:rsidRDefault="006C4B1C" w:rsidP="006E2BE2">
      <w:pPr>
        <w:pStyle w:val="subsection"/>
      </w:pPr>
      <w:r w:rsidRPr="00C53B70">
        <w:tab/>
        <w:t>(2)</w:t>
      </w:r>
      <w:r w:rsidRPr="00C53B70">
        <w:tab/>
        <w:t>A public interest disclosure may be made anonymously.</w:t>
      </w:r>
    </w:p>
    <w:p w:rsidR="006C4B1C" w:rsidRPr="00C53B70" w:rsidRDefault="006C4B1C" w:rsidP="006E2BE2">
      <w:pPr>
        <w:pStyle w:val="subsection"/>
      </w:pPr>
      <w:r w:rsidRPr="00C53B70">
        <w:tab/>
        <w:t>(3)</w:t>
      </w:r>
      <w:r w:rsidRPr="00C53B70">
        <w:tab/>
        <w:t>A public interest disclosure may be made without the discloser asserting that the disclosure is made for the purposes of this Act.</w:t>
      </w:r>
    </w:p>
    <w:p w:rsidR="006C4B1C" w:rsidRPr="00C53B70" w:rsidRDefault="006C4B1C" w:rsidP="006E2BE2">
      <w:pPr>
        <w:pStyle w:val="ActHead4"/>
      </w:pPr>
      <w:bookmarkStart w:id="49" w:name="_Toc434331432"/>
      <w:r w:rsidRPr="00C53B70">
        <w:rPr>
          <w:rStyle w:val="CharSubdNo"/>
        </w:rPr>
        <w:t>Subdivision B</w:t>
      </w:r>
      <w:r w:rsidRPr="00C53B70">
        <w:t>—</w:t>
      </w:r>
      <w:r w:rsidRPr="00C53B70">
        <w:rPr>
          <w:rStyle w:val="CharSubdText"/>
        </w:rPr>
        <w:t>Disclosable conduct</w:t>
      </w:r>
      <w:bookmarkEnd w:id="49"/>
    </w:p>
    <w:p w:rsidR="006C4B1C" w:rsidRPr="00C53B70" w:rsidRDefault="007943FF" w:rsidP="006E2BE2">
      <w:pPr>
        <w:pStyle w:val="ActHead5"/>
        <w:rPr>
          <w:b w:val="0"/>
          <w:sz w:val="20"/>
        </w:rPr>
      </w:pPr>
      <w:bookmarkStart w:id="50" w:name="_Toc434331433"/>
      <w:r w:rsidRPr="00C53B70">
        <w:rPr>
          <w:rStyle w:val="CharSectno"/>
        </w:rPr>
        <w:t>29</w:t>
      </w:r>
      <w:r w:rsidR="006C4B1C" w:rsidRPr="00C53B70">
        <w:t xml:space="preserve">  Meaning of </w:t>
      </w:r>
      <w:r w:rsidR="006C4B1C" w:rsidRPr="00C53B70">
        <w:rPr>
          <w:i/>
        </w:rPr>
        <w:t>disclosable conduct</w:t>
      </w:r>
      <w:bookmarkEnd w:id="50"/>
    </w:p>
    <w:p w:rsidR="006C4B1C" w:rsidRPr="00C53B70" w:rsidRDefault="006C4B1C" w:rsidP="006E2BE2">
      <w:pPr>
        <w:pStyle w:val="subsection"/>
      </w:pPr>
      <w:r w:rsidRPr="00C53B70">
        <w:rPr>
          <w:szCs w:val="22"/>
        </w:rPr>
        <w:tab/>
        <w:t>(1)</w:t>
      </w:r>
      <w:r w:rsidRPr="00C53B70">
        <w:rPr>
          <w:szCs w:val="22"/>
        </w:rPr>
        <w:tab/>
      </w:r>
      <w:r w:rsidRPr="00C53B70">
        <w:rPr>
          <w:b/>
          <w:i/>
        </w:rPr>
        <w:t>Disclosable conduct</w:t>
      </w:r>
      <w:r w:rsidRPr="00C53B70">
        <w:t xml:space="preserve"> is conduct of a kind mentioned in the following table that is conduct:</w:t>
      </w:r>
    </w:p>
    <w:p w:rsidR="006C4B1C" w:rsidRPr="00C53B70" w:rsidRDefault="006C4B1C" w:rsidP="006E2BE2">
      <w:pPr>
        <w:pStyle w:val="paragraph"/>
      </w:pPr>
      <w:r w:rsidRPr="00C53B70">
        <w:tab/>
        <w:t>(a)</w:t>
      </w:r>
      <w:r w:rsidRPr="00C53B70">
        <w:tab/>
        <w:t>engaged in by an agency; or</w:t>
      </w:r>
    </w:p>
    <w:p w:rsidR="006C4B1C" w:rsidRPr="00C53B70" w:rsidRDefault="006C4B1C" w:rsidP="006E2BE2">
      <w:pPr>
        <w:pStyle w:val="paragraph"/>
      </w:pPr>
      <w:r w:rsidRPr="00C53B70">
        <w:tab/>
        <w:t>(b)</w:t>
      </w:r>
      <w:r w:rsidRPr="00C53B70">
        <w:tab/>
        <w:t>engaged in by a public official, in connection with his or her position as a public official; or</w:t>
      </w:r>
    </w:p>
    <w:p w:rsidR="006C4B1C" w:rsidRPr="00C53B70" w:rsidRDefault="006C4B1C" w:rsidP="006E2BE2">
      <w:pPr>
        <w:pStyle w:val="paragraph"/>
      </w:pPr>
      <w:r w:rsidRPr="00C53B70">
        <w:tab/>
        <w:t>(c)</w:t>
      </w:r>
      <w:r w:rsidRPr="00C53B70">
        <w:tab/>
        <w:t>engaged in by a contracted service provider for a Commonwealth contract, in connection with entering into, or giving effect to, that contract:</w:t>
      </w:r>
    </w:p>
    <w:p w:rsidR="006C4B1C" w:rsidRPr="00C53B70" w:rsidRDefault="006C4B1C" w:rsidP="006E2BE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6374"/>
      </w:tblGrid>
      <w:tr w:rsidR="006C4B1C" w:rsidRPr="00C53B70" w:rsidTr="00D90485">
        <w:trPr>
          <w:tblHeader/>
        </w:trPr>
        <w:tc>
          <w:tcPr>
            <w:tcW w:w="7088" w:type="dxa"/>
            <w:gridSpan w:val="2"/>
            <w:tcBorders>
              <w:top w:val="single" w:sz="12" w:space="0" w:color="auto"/>
              <w:bottom w:val="single" w:sz="6" w:space="0" w:color="auto"/>
            </w:tcBorders>
            <w:shd w:val="clear" w:color="auto" w:fill="auto"/>
          </w:tcPr>
          <w:p w:rsidR="006C4B1C" w:rsidRPr="00C53B70" w:rsidRDefault="006C4B1C" w:rsidP="002E5B3B">
            <w:pPr>
              <w:pStyle w:val="Tabletext"/>
              <w:keepNext/>
              <w:keepLines/>
            </w:pPr>
            <w:r w:rsidRPr="00C53B70">
              <w:rPr>
                <w:b/>
              </w:rPr>
              <w:lastRenderedPageBreak/>
              <w:t>Disclosable conduct</w:t>
            </w:r>
          </w:p>
        </w:tc>
      </w:tr>
      <w:tr w:rsidR="006C4B1C" w:rsidRPr="00C53B70" w:rsidTr="00D90485">
        <w:trPr>
          <w:tblHeader/>
        </w:trPr>
        <w:tc>
          <w:tcPr>
            <w:tcW w:w="714" w:type="dxa"/>
            <w:tcBorders>
              <w:top w:val="single" w:sz="6" w:space="0" w:color="auto"/>
              <w:bottom w:val="single" w:sz="12" w:space="0" w:color="auto"/>
            </w:tcBorders>
            <w:shd w:val="clear" w:color="auto" w:fill="auto"/>
          </w:tcPr>
          <w:p w:rsidR="006C4B1C" w:rsidRPr="00C53B70" w:rsidRDefault="006C4B1C" w:rsidP="002E5B3B">
            <w:pPr>
              <w:pStyle w:val="Tabletext"/>
              <w:keepNext/>
              <w:keepLines/>
            </w:pPr>
            <w:r w:rsidRPr="00C53B70">
              <w:rPr>
                <w:b/>
              </w:rPr>
              <w:t>Item</w:t>
            </w:r>
          </w:p>
        </w:tc>
        <w:tc>
          <w:tcPr>
            <w:tcW w:w="6374" w:type="dxa"/>
            <w:tcBorders>
              <w:top w:val="single" w:sz="6" w:space="0" w:color="auto"/>
              <w:bottom w:val="single" w:sz="12" w:space="0" w:color="auto"/>
            </w:tcBorders>
            <w:shd w:val="clear" w:color="auto" w:fill="auto"/>
          </w:tcPr>
          <w:p w:rsidR="006C4B1C" w:rsidRPr="00C53B70" w:rsidRDefault="006C4B1C" w:rsidP="002E5B3B">
            <w:pPr>
              <w:pStyle w:val="Tabletext"/>
              <w:keepNext/>
              <w:keepLines/>
            </w:pPr>
            <w:r w:rsidRPr="00C53B70">
              <w:rPr>
                <w:b/>
              </w:rPr>
              <w:t>Kinds of disclosable conduct</w:t>
            </w:r>
          </w:p>
        </w:tc>
      </w:tr>
      <w:tr w:rsidR="006C4B1C" w:rsidRPr="00C53B70" w:rsidTr="00D90485">
        <w:tc>
          <w:tcPr>
            <w:tcW w:w="714" w:type="dxa"/>
            <w:tcBorders>
              <w:top w:val="single" w:sz="12" w:space="0" w:color="auto"/>
            </w:tcBorders>
            <w:shd w:val="clear" w:color="auto" w:fill="auto"/>
          </w:tcPr>
          <w:p w:rsidR="006C4B1C" w:rsidRPr="00C53B70" w:rsidRDefault="006C4B1C" w:rsidP="002E5B3B">
            <w:pPr>
              <w:pStyle w:val="Tabletext"/>
              <w:keepNext/>
              <w:keepLines/>
            </w:pPr>
            <w:r w:rsidRPr="00C53B70">
              <w:t>1</w:t>
            </w:r>
          </w:p>
        </w:tc>
        <w:tc>
          <w:tcPr>
            <w:tcW w:w="6374" w:type="dxa"/>
            <w:tcBorders>
              <w:top w:val="single" w:sz="12" w:space="0" w:color="auto"/>
            </w:tcBorders>
            <w:shd w:val="clear" w:color="auto" w:fill="auto"/>
          </w:tcPr>
          <w:p w:rsidR="006C4B1C" w:rsidRPr="00C53B70" w:rsidRDefault="006C4B1C" w:rsidP="002E5B3B">
            <w:pPr>
              <w:pStyle w:val="Tabletext"/>
              <w:keepNext/>
              <w:keepLines/>
            </w:pPr>
            <w:r w:rsidRPr="00C53B70">
              <w:t>Conduct that contravenes a law of the Commonwealth, a State or a Territory.</w:t>
            </w:r>
          </w:p>
        </w:tc>
      </w:tr>
      <w:tr w:rsidR="006C4B1C" w:rsidRPr="00C53B70" w:rsidTr="00D90485">
        <w:tc>
          <w:tcPr>
            <w:tcW w:w="714" w:type="dxa"/>
            <w:shd w:val="clear" w:color="auto" w:fill="auto"/>
          </w:tcPr>
          <w:p w:rsidR="006C4B1C" w:rsidRPr="00C53B70" w:rsidRDefault="006C4B1C" w:rsidP="006E2BE2">
            <w:pPr>
              <w:pStyle w:val="Tabletext"/>
            </w:pPr>
            <w:r w:rsidRPr="00C53B70">
              <w:t>2</w:t>
            </w:r>
          </w:p>
        </w:tc>
        <w:tc>
          <w:tcPr>
            <w:tcW w:w="6374" w:type="dxa"/>
            <w:shd w:val="clear" w:color="auto" w:fill="auto"/>
          </w:tcPr>
          <w:p w:rsidR="006C4B1C" w:rsidRPr="00C53B70" w:rsidRDefault="006C4B1C" w:rsidP="006E2BE2">
            <w:pPr>
              <w:pStyle w:val="Tabletext"/>
            </w:pPr>
            <w:r w:rsidRPr="00C53B70">
              <w:t>Conduct, in a foreign country, that contravenes a law that:</w:t>
            </w:r>
          </w:p>
          <w:p w:rsidR="006C4B1C" w:rsidRPr="00C53B70" w:rsidRDefault="006C4B1C" w:rsidP="006E2BE2">
            <w:pPr>
              <w:pStyle w:val="Tablea"/>
            </w:pPr>
            <w:r w:rsidRPr="00C53B70">
              <w:t>(a) is in force in the foreign country; and</w:t>
            </w:r>
          </w:p>
          <w:p w:rsidR="006C4B1C" w:rsidRPr="00C53B70" w:rsidRDefault="006C4B1C" w:rsidP="006E2BE2">
            <w:pPr>
              <w:pStyle w:val="Tablea"/>
            </w:pPr>
            <w:r w:rsidRPr="00C53B70">
              <w:t>(b) is applicable to the agency</w:t>
            </w:r>
            <w:r w:rsidR="00557F21" w:rsidRPr="00C53B70">
              <w:t>, public official or contracted service provider</w:t>
            </w:r>
            <w:r w:rsidRPr="00C53B70">
              <w:t>; and</w:t>
            </w:r>
          </w:p>
          <w:p w:rsidR="006C4B1C" w:rsidRPr="00C53B70" w:rsidRDefault="006C4B1C" w:rsidP="006E2BE2">
            <w:pPr>
              <w:pStyle w:val="Tablea"/>
            </w:pPr>
            <w:r w:rsidRPr="00C53B70">
              <w:t>(c) corresponds to a law in force in the Australian Capital Territory.</w:t>
            </w:r>
          </w:p>
        </w:tc>
      </w:tr>
      <w:tr w:rsidR="006C4B1C" w:rsidRPr="00C53B70" w:rsidTr="00D90485">
        <w:tc>
          <w:tcPr>
            <w:tcW w:w="714" w:type="dxa"/>
            <w:shd w:val="clear" w:color="auto" w:fill="auto"/>
          </w:tcPr>
          <w:p w:rsidR="006C4B1C" w:rsidRPr="00C53B70" w:rsidRDefault="006C4B1C" w:rsidP="006E2BE2">
            <w:pPr>
              <w:pStyle w:val="Tabletext"/>
            </w:pPr>
            <w:r w:rsidRPr="00C53B70">
              <w:t>3</w:t>
            </w:r>
          </w:p>
        </w:tc>
        <w:tc>
          <w:tcPr>
            <w:tcW w:w="6374" w:type="dxa"/>
            <w:shd w:val="clear" w:color="auto" w:fill="auto"/>
          </w:tcPr>
          <w:p w:rsidR="006C4B1C" w:rsidRPr="00C53B70" w:rsidRDefault="006C4B1C" w:rsidP="006E2BE2">
            <w:pPr>
              <w:pStyle w:val="Tabletext"/>
            </w:pPr>
            <w:r w:rsidRPr="00C53B70">
              <w:t>Conduct that:</w:t>
            </w:r>
          </w:p>
          <w:p w:rsidR="006C4B1C" w:rsidRPr="00C53B70" w:rsidRDefault="006C4B1C" w:rsidP="006E2BE2">
            <w:pPr>
              <w:pStyle w:val="Tablea"/>
            </w:pPr>
            <w:r w:rsidRPr="00C53B70">
              <w:t>(a) perverts, or is engaged in for the purpose of perverting, or attempting to pervert, the course of justice; or</w:t>
            </w:r>
          </w:p>
          <w:p w:rsidR="006C4B1C" w:rsidRPr="00C53B70" w:rsidRDefault="006C4B1C" w:rsidP="006E2BE2">
            <w:pPr>
              <w:pStyle w:val="Tablea"/>
            </w:pPr>
            <w:r w:rsidRPr="00C53B70">
              <w:t>(b) involves, or is engaged in for the purpose of, corruption of any other kind.</w:t>
            </w:r>
          </w:p>
        </w:tc>
      </w:tr>
      <w:tr w:rsidR="006C4B1C" w:rsidRPr="00C53B70" w:rsidTr="00D90485">
        <w:tc>
          <w:tcPr>
            <w:tcW w:w="714" w:type="dxa"/>
            <w:shd w:val="clear" w:color="auto" w:fill="auto"/>
          </w:tcPr>
          <w:p w:rsidR="006C4B1C" w:rsidRPr="00C53B70" w:rsidRDefault="006C4B1C" w:rsidP="006E2BE2">
            <w:pPr>
              <w:pStyle w:val="Tabletext"/>
            </w:pPr>
            <w:r w:rsidRPr="00C53B70">
              <w:t>4</w:t>
            </w:r>
          </w:p>
        </w:tc>
        <w:tc>
          <w:tcPr>
            <w:tcW w:w="6374" w:type="dxa"/>
            <w:shd w:val="clear" w:color="auto" w:fill="auto"/>
          </w:tcPr>
          <w:p w:rsidR="006C4B1C" w:rsidRPr="00C53B70" w:rsidRDefault="006C4B1C" w:rsidP="006E2BE2">
            <w:pPr>
              <w:pStyle w:val="Tabletext"/>
            </w:pPr>
            <w:r w:rsidRPr="00C53B70">
              <w:t>Conduct that constitutes maladministration, including conduct that:</w:t>
            </w:r>
          </w:p>
          <w:p w:rsidR="006C4B1C" w:rsidRPr="00C53B70" w:rsidRDefault="006C4B1C" w:rsidP="006E2BE2">
            <w:pPr>
              <w:pStyle w:val="Tablea"/>
            </w:pPr>
            <w:r w:rsidRPr="00C53B70">
              <w:t>(a) is based, in whole or in part, on improper motives; or</w:t>
            </w:r>
          </w:p>
          <w:p w:rsidR="006C4B1C" w:rsidRPr="00C53B70" w:rsidRDefault="006C4B1C" w:rsidP="006E2BE2">
            <w:pPr>
              <w:pStyle w:val="Tablea"/>
            </w:pPr>
            <w:r w:rsidRPr="00C53B70">
              <w:t>(b) is unreasonable, unjust or oppressive; or</w:t>
            </w:r>
          </w:p>
          <w:p w:rsidR="006C4B1C" w:rsidRPr="00C53B70" w:rsidRDefault="006C4B1C" w:rsidP="006E2BE2">
            <w:pPr>
              <w:pStyle w:val="Tablea"/>
            </w:pPr>
            <w:r w:rsidRPr="00C53B70">
              <w:t>(c) is negligent.</w:t>
            </w:r>
          </w:p>
        </w:tc>
      </w:tr>
      <w:tr w:rsidR="006C4B1C" w:rsidRPr="00C53B70" w:rsidTr="00D90485">
        <w:tc>
          <w:tcPr>
            <w:tcW w:w="714" w:type="dxa"/>
            <w:shd w:val="clear" w:color="auto" w:fill="auto"/>
          </w:tcPr>
          <w:p w:rsidR="006C4B1C" w:rsidRPr="00C53B70" w:rsidRDefault="006C4B1C" w:rsidP="006E2BE2">
            <w:pPr>
              <w:pStyle w:val="Tabletext"/>
            </w:pPr>
            <w:r w:rsidRPr="00C53B70">
              <w:t>5</w:t>
            </w:r>
          </w:p>
        </w:tc>
        <w:tc>
          <w:tcPr>
            <w:tcW w:w="6374" w:type="dxa"/>
            <w:shd w:val="clear" w:color="auto" w:fill="auto"/>
          </w:tcPr>
          <w:p w:rsidR="006C4B1C" w:rsidRPr="00C53B70" w:rsidRDefault="006C4B1C" w:rsidP="006E2BE2">
            <w:pPr>
              <w:pStyle w:val="Tabletext"/>
            </w:pPr>
            <w:r w:rsidRPr="00C53B70">
              <w:t>Conduct that is an abuse of public trust.</w:t>
            </w:r>
          </w:p>
        </w:tc>
      </w:tr>
      <w:tr w:rsidR="006C4B1C" w:rsidRPr="00C53B70" w:rsidTr="00D90485">
        <w:tc>
          <w:tcPr>
            <w:tcW w:w="714" w:type="dxa"/>
            <w:shd w:val="clear" w:color="auto" w:fill="auto"/>
          </w:tcPr>
          <w:p w:rsidR="006C4B1C" w:rsidRPr="00C53B70" w:rsidRDefault="006C4B1C" w:rsidP="006E2BE2">
            <w:pPr>
              <w:pStyle w:val="Tabletext"/>
            </w:pPr>
            <w:r w:rsidRPr="00C53B70">
              <w:t>6</w:t>
            </w:r>
          </w:p>
        </w:tc>
        <w:tc>
          <w:tcPr>
            <w:tcW w:w="6374" w:type="dxa"/>
            <w:shd w:val="clear" w:color="auto" w:fill="auto"/>
          </w:tcPr>
          <w:p w:rsidR="006C4B1C" w:rsidRPr="00C53B70" w:rsidRDefault="006C4B1C" w:rsidP="006E2BE2">
            <w:pPr>
              <w:pStyle w:val="Tabletext"/>
            </w:pPr>
            <w:r w:rsidRPr="00C53B70">
              <w:t>Conduct that is:</w:t>
            </w:r>
          </w:p>
          <w:p w:rsidR="006C4B1C" w:rsidRPr="00C53B70" w:rsidRDefault="006C4B1C" w:rsidP="006E2BE2">
            <w:pPr>
              <w:pStyle w:val="Tablea"/>
            </w:pPr>
            <w:r w:rsidRPr="00C53B70">
              <w:t>(a) fabrication, falsification, plagiarism, or deception, in relation to:</w:t>
            </w:r>
          </w:p>
          <w:p w:rsidR="006C4B1C" w:rsidRPr="00C53B70" w:rsidRDefault="006C4B1C" w:rsidP="006E2BE2">
            <w:pPr>
              <w:pStyle w:val="Tablei"/>
            </w:pPr>
            <w:r w:rsidRPr="00C53B70">
              <w:t>(i) proposing scientific research; or</w:t>
            </w:r>
          </w:p>
          <w:p w:rsidR="006C4B1C" w:rsidRPr="00C53B70" w:rsidRDefault="006C4B1C" w:rsidP="006E2BE2">
            <w:pPr>
              <w:pStyle w:val="Tablei"/>
            </w:pPr>
            <w:r w:rsidRPr="00C53B70">
              <w:t>(ii) carrying out scientific research; or</w:t>
            </w:r>
          </w:p>
          <w:p w:rsidR="006C4B1C" w:rsidRPr="00C53B70" w:rsidRDefault="006C4B1C" w:rsidP="006E2BE2">
            <w:pPr>
              <w:pStyle w:val="Tablei"/>
            </w:pPr>
            <w:r w:rsidRPr="00C53B70">
              <w:t>(iii) reporting the results of scientific research; or</w:t>
            </w:r>
          </w:p>
          <w:p w:rsidR="006C4B1C" w:rsidRPr="00C53B70" w:rsidRDefault="006C4B1C" w:rsidP="006E2BE2">
            <w:pPr>
              <w:pStyle w:val="Tablea"/>
            </w:pPr>
            <w:r w:rsidRPr="00C53B70">
              <w:t>(b) misconduct relating to scientific analysis, scientific evaluation or the giving of scientific advice.</w:t>
            </w:r>
          </w:p>
        </w:tc>
      </w:tr>
      <w:tr w:rsidR="00667F5C" w:rsidRPr="00C53B70" w:rsidTr="00D90485">
        <w:tc>
          <w:tcPr>
            <w:tcW w:w="714" w:type="dxa"/>
            <w:shd w:val="clear" w:color="auto" w:fill="auto"/>
          </w:tcPr>
          <w:p w:rsidR="00667F5C" w:rsidRPr="00C53B70" w:rsidRDefault="00667F5C" w:rsidP="006E2BE2">
            <w:pPr>
              <w:pStyle w:val="Tabletext"/>
            </w:pPr>
            <w:r w:rsidRPr="00C53B70">
              <w:t>7</w:t>
            </w:r>
          </w:p>
        </w:tc>
        <w:tc>
          <w:tcPr>
            <w:tcW w:w="6374" w:type="dxa"/>
            <w:shd w:val="clear" w:color="auto" w:fill="auto"/>
          </w:tcPr>
          <w:p w:rsidR="00667F5C" w:rsidRPr="00C53B70" w:rsidRDefault="00667F5C" w:rsidP="00667F5C">
            <w:pPr>
              <w:pStyle w:val="Tabletext"/>
            </w:pPr>
            <w:r w:rsidRPr="00C53B70">
              <w:t>Conduct that results in the wastage of:</w:t>
            </w:r>
          </w:p>
          <w:p w:rsidR="00667F5C" w:rsidRPr="00C53B70" w:rsidRDefault="00667F5C" w:rsidP="00667F5C">
            <w:pPr>
              <w:pStyle w:val="Tablea"/>
            </w:pPr>
            <w:r w:rsidRPr="00C53B70">
              <w:t xml:space="preserve">(a) relevant money (within the meaning of the </w:t>
            </w:r>
            <w:r w:rsidRPr="00C53B70">
              <w:rPr>
                <w:i/>
              </w:rPr>
              <w:t>Public Governance, Performance and Accountability Act 2013</w:t>
            </w:r>
            <w:r w:rsidRPr="00C53B70">
              <w:t>); or</w:t>
            </w:r>
          </w:p>
          <w:p w:rsidR="00667F5C" w:rsidRPr="00C53B70" w:rsidRDefault="00667F5C" w:rsidP="00667F5C">
            <w:pPr>
              <w:pStyle w:val="Tablea"/>
            </w:pPr>
            <w:r w:rsidRPr="00C53B70">
              <w:t>(b) relevant property (within the meaning of that Act); or</w:t>
            </w:r>
          </w:p>
          <w:p w:rsidR="00667F5C" w:rsidRPr="00C53B70" w:rsidRDefault="00667F5C" w:rsidP="00667F5C">
            <w:pPr>
              <w:pStyle w:val="Tablea"/>
            </w:pPr>
            <w:r w:rsidRPr="00C53B70">
              <w:t>(c) money of a prescribed authority; or</w:t>
            </w:r>
          </w:p>
          <w:p w:rsidR="00667F5C" w:rsidRPr="00C53B70" w:rsidRDefault="00667F5C" w:rsidP="006E2BE2">
            <w:pPr>
              <w:pStyle w:val="Tabletext"/>
            </w:pPr>
            <w:r w:rsidRPr="00C53B70">
              <w:t>(d) property of a prescribed authority.</w:t>
            </w:r>
          </w:p>
        </w:tc>
      </w:tr>
      <w:tr w:rsidR="006C4B1C" w:rsidRPr="00C53B70" w:rsidTr="00DB4601">
        <w:trPr>
          <w:cantSplit/>
        </w:trPr>
        <w:tc>
          <w:tcPr>
            <w:tcW w:w="714" w:type="dxa"/>
            <w:shd w:val="clear" w:color="auto" w:fill="auto"/>
          </w:tcPr>
          <w:p w:rsidR="006C4B1C" w:rsidRPr="00C53B70" w:rsidRDefault="006C4B1C" w:rsidP="006E2BE2">
            <w:pPr>
              <w:pStyle w:val="Tabletext"/>
            </w:pPr>
            <w:r w:rsidRPr="00C53B70">
              <w:lastRenderedPageBreak/>
              <w:t>8</w:t>
            </w:r>
          </w:p>
        </w:tc>
        <w:tc>
          <w:tcPr>
            <w:tcW w:w="6374" w:type="dxa"/>
            <w:shd w:val="clear" w:color="auto" w:fill="auto"/>
          </w:tcPr>
          <w:p w:rsidR="006C4B1C" w:rsidRPr="00C53B70" w:rsidRDefault="006C4B1C" w:rsidP="006E2BE2">
            <w:pPr>
              <w:pStyle w:val="Tabletext"/>
            </w:pPr>
            <w:r w:rsidRPr="00C53B70">
              <w:t>Conduct that:</w:t>
            </w:r>
          </w:p>
          <w:p w:rsidR="006C4B1C" w:rsidRPr="00C53B70" w:rsidRDefault="006C4B1C" w:rsidP="006E2BE2">
            <w:pPr>
              <w:pStyle w:val="Tablea"/>
            </w:pPr>
            <w:r w:rsidRPr="00C53B70">
              <w:t>(a) unreasonably results in a danger to the health or safety of one or more persons; or</w:t>
            </w:r>
          </w:p>
          <w:p w:rsidR="006C4B1C" w:rsidRPr="00C53B70" w:rsidRDefault="006C4B1C" w:rsidP="006E2BE2">
            <w:pPr>
              <w:pStyle w:val="Tablea"/>
            </w:pPr>
            <w:r w:rsidRPr="00C53B70">
              <w:t>(b) unreasonably results in, or increases, a risk of danger to the health or safety of one or more persons.</w:t>
            </w:r>
          </w:p>
        </w:tc>
      </w:tr>
      <w:tr w:rsidR="006C4B1C" w:rsidRPr="00C53B70" w:rsidTr="00D90485">
        <w:tc>
          <w:tcPr>
            <w:tcW w:w="714" w:type="dxa"/>
            <w:tcBorders>
              <w:bottom w:val="single" w:sz="4" w:space="0" w:color="auto"/>
            </w:tcBorders>
            <w:shd w:val="clear" w:color="auto" w:fill="auto"/>
          </w:tcPr>
          <w:p w:rsidR="006C4B1C" w:rsidRPr="00C53B70" w:rsidRDefault="006C4B1C" w:rsidP="006E2BE2">
            <w:pPr>
              <w:pStyle w:val="Tabletext"/>
            </w:pPr>
            <w:r w:rsidRPr="00C53B70">
              <w:t>9</w:t>
            </w:r>
          </w:p>
        </w:tc>
        <w:tc>
          <w:tcPr>
            <w:tcW w:w="6374" w:type="dxa"/>
            <w:tcBorders>
              <w:bottom w:val="single" w:sz="4" w:space="0" w:color="auto"/>
            </w:tcBorders>
            <w:shd w:val="clear" w:color="auto" w:fill="auto"/>
          </w:tcPr>
          <w:p w:rsidR="006C4B1C" w:rsidRPr="00C53B70" w:rsidRDefault="006C4B1C" w:rsidP="006E2BE2">
            <w:pPr>
              <w:pStyle w:val="Tabletext"/>
            </w:pPr>
            <w:r w:rsidRPr="00C53B70">
              <w:t>Conduct that:</w:t>
            </w:r>
          </w:p>
          <w:p w:rsidR="006C4B1C" w:rsidRPr="00C53B70" w:rsidRDefault="006C4B1C" w:rsidP="006E2BE2">
            <w:pPr>
              <w:pStyle w:val="Tablea"/>
            </w:pPr>
            <w:r w:rsidRPr="00C53B70">
              <w:t>(a) results in a danger to the environment; or</w:t>
            </w:r>
          </w:p>
          <w:p w:rsidR="006C4B1C" w:rsidRPr="00C53B70" w:rsidRDefault="006C4B1C" w:rsidP="006E2BE2">
            <w:pPr>
              <w:pStyle w:val="Tablea"/>
            </w:pPr>
            <w:r w:rsidRPr="00C53B70">
              <w:t>(b) results in, or increases, a risk of danger to the environment.</w:t>
            </w:r>
          </w:p>
        </w:tc>
      </w:tr>
      <w:tr w:rsidR="006C4B1C" w:rsidRPr="00C53B70" w:rsidTr="00D90485">
        <w:tc>
          <w:tcPr>
            <w:tcW w:w="714" w:type="dxa"/>
            <w:tcBorders>
              <w:bottom w:val="single" w:sz="12" w:space="0" w:color="auto"/>
            </w:tcBorders>
            <w:shd w:val="clear" w:color="auto" w:fill="auto"/>
          </w:tcPr>
          <w:p w:rsidR="006C4B1C" w:rsidRPr="00C53B70" w:rsidRDefault="006C4B1C" w:rsidP="006E2BE2">
            <w:pPr>
              <w:pStyle w:val="Tabletext"/>
            </w:pPr>
            <w:r w:rsidRPr="00C53B70">
              <w:t>10</w:t>
            </w:r>
          </w:p>
        </w:tc>
        <w:tc>
          <w:tcPr>
            <w:tcW w:w="6374" w:type="dxa"/>
            <w:tcBorders>
              <w:bottom w:val="single" w:sz="12" w:space="0" w:color="auto"/>
            </w:tcBorders>
            <w:shd w:val="clear" w:color="auto" w:fill="auto"/>
          </w:tcPr>
          <w:p w:rsidR="006C4B1C" w:rsidRPr="00C53B70" w:rsidRDefault="006C4B1C" w:rsidP="006E2BE2">
            <w:pPr>
              <w:pStyle w:val="Tabletext"/>
            </w:pPr>
            <w:r w:rsidRPr="00C53B70">
              <w:t>Conduct of a kind prescribed by the PID rules.</w:t>
            </w:r>
          </w:p>
        </w:tc>
      </w:tr>
    </w:tbl>
    <w:p w:rsidR="006C4B1C" w:rsidRPr="00C53B70" w:rsidRDefault="006C4B1C" w:rsidP="006E2BE2">
      <w:pPr>
        <w:pStyle w:val="subsection"/>
      </w:pPr>
      <w:r w:rsidRPr="00C53B70">
        <w:tab/>
        <w:t>(2)</w:t>
      </w:r>
      <w:r w:rsidRPr="00C53B70">
        <w:tab/>
        <w:t xml:space="preserve">Without limiting </w:t>
      </w:r>
      <w:r w:rsidR="00C53B70">
        <w:t>subsection (</w:t>
      </w:r>
      <w:r w:rsidRPr="00C53B70">
        <w:t xml:space="preserve">1), the following are also </w:t>
      </w:r>
      <w:r w:rsidRPr="00C53B70">
        <w:rPr>
          <w:b/>
          <w:i/>
        </w:rPr>
        <w:t>disclosable conduct</w:t>
      </w:r>
      <w:r w:rsidRPr="00C53B70">
        <w:t>:</w:t>
      </w:r>
    </w:p>
    <w:p w:rsidR="006C4B1C" w:rsidRPr="00C53B70" w:rsidRDefault="006C4B1C" w:rsidP="006E2BE2">
      <w:pPr>
        <w:pStyle w:val="paragraph"/>
      </w:pPr>
      <w:r w:rsidRPr="00C53B70">
        <w:tab/>
        <w:t>(a)</w:t>
      </w:r>
      <w:r w:rsidRPr="00C53B70">
        <w:tab/>
        <w:t>conduct engaged in by a public official that involves, or is engaged in for the purpose of, the public official abusing his or her position as a public official;</w:t>
      </w:r>
    </w:p>
    <w:p w:rsidR="006C4B1C" w:rsidRPr="00C53B70" w:rsidRDefault="006C4B1C" w:rsidP="006E2BE2">
      <w:pPr>
        <w:pStyle w:val="paragraph"/>
      </w:pPr>
      <w:r w:rsidRPr="00C53B70">
        <w:tab/>
        <w:t>(b)</w:t>
      </w:r>
      <w:r w:rsidRPr="00C53B70">
        <w:tab/>
        <w:t>conduct engaged in by a public official that could, if proved, give reasonable grounds for disciplinary action against the public official.</w:t>
      </w:r>
    </w:p>
    <w:p w:rsidR="006C4B1C" w:rsidRPr="00C53B70" w:rsidRDefault="006C4B1C" w:rsidP="006E2BE2">
      <w:pPr>
        <w:pStyle w:val="subsection"/>
      </w:pPr>
      <w:r w:rsidRPr="00C53B70">
        <w:tab/>
        <w:t>(3)</w:t>
      </w:r>
      <w:r w:rsidRPr="00C53B70">
        <w:tab/>
        <w:t>For the purposes of this section, it is immaterial:</w:t>
      </w:r>
    </w:p>
    <w:p w:rsidR="006C4B1C" w:rsidRPr="00C53B70" w:rsidRDefault="006C4B1C" w:rsidP="006E2BE2">
      <w:pPr>
        <w:pStyle w:val="paragraph"/>
      </w:pPr>
      <w:r w:rsidRPr="00C53B70">
        <w:tab/>
        <w:t>(a)</w:t>
      </w:r>
      <w:r w:rsidRPr="00C53B70">
        <w:tab/>
        <w:t>whether conduct occurred before or after the commencement of this section; or</w:t>
      </w:r>
    </w:p>
    <w:p w:rsidR="006C4B1C" w:rsidRPr="00C53B70" w:rsidRDefault="006C4B1C" w:rsidP="006E2BE2">
      <w:pPr>
        <w:pStyle w:val="paragraph"/>
      </w:pPr>
      <w:r w:rsidRPr="00C53B70">
        <w:tab/>
        <w:t>(b)</w:t>
      </w:r>
      <w:r w:rsidRPr="00C53B70">
        <w:tab/>
        <w:t>if an agency has engaged in conduct—whether the agency has ceased to exist after the conduct occurred; or</w:t>
      </w:r>
    </w:p>
    <w:p w:rsidR="006C4B1C" w:rsidRPr="00C53B70" w:rsidRDefault="006C4B1C" w:rsidP="006E2BE2">
      <w:pPr>
        <w:pStyle w:val="paragraph"/>
      </w:pPr>
      <w:r w:rsidRPr="00C53B70">
        <w:tab/>
        <w:t>(c)</w:t>
      </w:r>
      <w:r w:rsidRPr="00C53B70">
        <w:tab/>
        <w:t>if a public official has engaged in conduct—whether the public official has ceased to be a public offi</w:t>
      </w:r>
      <w:r w:rsidR="00557F21" w:rsidRPr="00C53B70">
        <w:t>cial after the conduct occurred; or</w:t>
      </w:r>
    </w:p>
    <w:p w:rsidR="00557F21" w:rsidRPr="00C53B70" w:rsidRDefault="00557F21" w:rsidP="006E2BE2">
      <w:pPr>
        <w:pStyle w:val="paragraph"/>
      </w:pPr>
      <w:r w:rsidRPr="00C53B70">
        <w:tab/>
        <w:t>(d)</w:t>
      </w:r>
      <w:r w:rsidRPr="00C53B70">
        <w:tab/>
        <w:t>if a contracted service provider has engaged in conduct—whether the contracted service provider has ceased to be a contracted service provider after the conduct occurred</w:t>
      </w:r>
      <w:r w:rsidR="00DF1D75" w:rsidRPr="00C53B70">
        <w:t>.</w:t>
      </w:r>
    </w:p>
    <w:p w:rsidR="006C4B1C" w:rsidRPr="00C53B70" w:rsidRDefault="007943FF" w:rsidP="002E5B3B">
      <w:pPr>
        <w:pStyle w:val="ActHead5"/>
        <w:rPr>
          <w:b w:val="0"/>
          <w:sz w:val="20"/>
        </w:rPr>
      </w:pPr>
      <w:bookmarkStart w:id="51" w:name="_Toc434331434"/>
      <w:r w:rsidRPr="00C53B70">
        <w:rPr>
          <w:rStyle w:val="CharSectno"/>
        </w:rPr>
        <w:lastRenderedPageBreak/>
        <w:t>30</w:t>
      </w:r>
      <w:r w:rsidR="006C4B1C" w:rsidRPr="00C53B70">
        <w:t xml:space="preserve">  Officers or employees of a contracted service provider</w:t>
      </w:r>
      <w:bookmarkEnd w:id="51"/>
    </w:p>
    <w:p w:rsidR="006C4B1C" w:rsidRPr="00C53B70" w:rsidRDefault="006C4B1C" w:rsidP="002E5B3B">
      <w:pPr>
        <w:pStyle w:val="subsection"/>
        <w:keepNext/>
        <w:keepLines/>
      </w:pPr>
      <w:r w:rsidRPr="00C53B70">
        <w:tab/>
        <w:t>(1)</w:t>
      </w:r>
      <w:r w:rsidRPr="00C53B70">
        <w:tab/>
        <w:t>For the purposes of this Act, if an individual is a public official because the individual:</w:t>
      </w:r>
    </w:p>
    <w:p w:rsidR="006C4B1C" w:rsidRPr="00C53B70" w:rsidRDefault="006C4B1C" w:rsidP="006E2BE2">
      <w:pPr>
        <w:pStyle w:val="paragraph"/>
      </w:pPr>
      <w:r w:rsidRPr="00C53B70">
        <w:tab/>
        <w:t>(a)</w:t>
      </w:r>
      <w:r w:rsidRPr="00C53B70">
        <w:tab/>
        <w:t>is an officer or employee of a contracted service provider for a Commonwealth contract; and</w:t>
      </w:r>
    </w:p>
    <w:p w:rsidR="006C4B1C" w:rsidRPr="00C53B70" w:rsidRDefault="006C4B1C" w:rsidP="006E2BE2">
      <w:pPr>
        <w:pStyle w:val="paragraph"/>
      </w:pPr>
      <w:r w:rsidRPr="00C53B70">
        <w:tab/>
        <w:t>(b)</w:t>
      </w:r>
      <w:r w:rsidRPr="00C53B70">
        <w:tab/>
        <w:t>provides services for the purposes (whether direct or indirect) of the Commonwealth contract;</w:t>
      </w:r>
    </w:p>
    <w:p w:rsidR="006C4B1C" w:rsidRPr="00C53B70" w:rsidRDefault="006C4B1C" w:rsidP="006E2BE2">
      <w:pPr>
        <w:pStyle w:val="subsection2"/>
      </w:pPr>
      <w:r w:rsidRPr="00C53B70">
        <w:t>the individual does not engage in conduct in connection with his or her position as such a public official unless the conduct is in connection with entering into, or giving effect to, the contract.</w:t>
      </w:r>
    </w:p>
    <w:p w:rsidR="006C4B1C" w:rsidRPr="00C53B70" w:rsidRDefault="006C4B1C" w:rsidP="006E2BE2">
      <w:pPr>
        <w:pStyle w:val="subsection"/>
      </w:pPr>
      <w:r w:rsidRPr="00C53B70">
        <w:tab/>
        <w:t>(2)</w:t>
      </w:r>
      <w:r w:rsidRPr="00C53B70">
        <w:tab/>
        <w:t xml:space="preserve">A </w:t>
      </w:r>
      <w:r w:rsidRPr="00C53B70">
        <w:rPr>
          <w:b/>
          <w:i/>
        </w:rPr>
        <w:t>contracted service provider</w:t>
      </w:r>
      <w:r w:rsidRPr="00C53B70">
        <w:t xml:space="preserve"> for a Commonwealth contract is:</w:t>
      </w:r>
    </w:p>
    <w:p w:rsidR="006C4B1C" w:rsidRPr="00C53B70" w:rsidRDefault="006C4B1C" w:rsidP="006E2BE2">
      <w:pPr>
        <w:pStyle w:val="paragraph"/>
      </w:pPr>
      <w:r w:rsidRPr="00C53B70">
        <w:tab/>
        <w:t>(a)</w:t>
      </w:r>
      <w:r w:rsidRPr="00C53B70">
        <w:tab/>
        <w:t>a person who:</w:t>
      </w:r>
    </w:p>
    <w:p w:rsidR="006C4B1C" w:rsidRPr="00C53B70" w:rsidRDefault="006C4B1C" w:rsidP="006E2BE2">
      <w:pPr>
        <w:pStyle w:val="paragraphsub"/>
      </w:pPr>
      <w:r w:rsidRPr="00C53B70">
        <w:tab/>
        <w:t>(i)</w:t>
      </w:r>
      <w:r w:rsidRPr="00C53B70">
        <w:tab/>
        <w:t>is a party to the Commonwealth contract; and</w:t>
      </w:r>
    </w:p>
    <w:p w:rsidR="006C4B1C" w:rsidRPr="00C53B70" w:rsidRDefault="006C4B1C" w:rsidP="006E2BE2">
      <w:pPr>
        <w:pStyle w:val="paragraphsub"/>
      </w:pPr>
      <w:r w:rsidRPr="00C53B70">
        <w:tab/>
        <w:t>(ii)</w:t>
      </w:r>
      <w:r w:rsidRPr="00C53B70">
        <w:tab/>
        <w:t>is responsible for the provision of goods or services under the Commonwealth contract; or</w:t>
      </w:r>
    </w:p>
    <w:p w:rsidR="006C4B1C" w:rsidRPr="00C53B70" w:rsidRDefault="006C4B1C" w:rsidP="006E2BE2">
      <w:pPr>
        <w:pStyle w:val="paragraph"/>
      </w:pPr>
      <w:r w:rsidRPr="00C53B70">
        <w:tab/>
        <w:t>(b)</w:t>
      </w:r>
      <w:r w:rsidRPr="00C53B70">
        <w:tab/>
        <w:t>a person who:</w:t>
      </w:r>
    </w:p>
    <w:p w:rsidR="006C4B1C" w:rsidRPr="00C53B70" w:rsidRDefault="006C4B1C" w:rsidP="006E2BE2">
      <w:pPr>
        <w:pStyle w:val="paragraphsub"/>
      </w:pPr>
      <w:r w:rsidRPr="00C53B70">
        <w:tab/>
        <w:t>(i)</w:t>
      </w:r>
      <w:r w:rsidRPr="00C53B70">
        <w:tab/>
        <w:t xml:space="preserve">is a party to a contract (the </w:t>
      </w:r>
      <w:r w:rsidRPr="00C53B70">
        <w:rPr>
          <w:b/>
          <w:i/>
        </w:rPr>
        <w:t>subcontract</w:t>
      </w:r>
      <w:r w:rsidRPr="00C53B70">
        <w:t xml:space="preserve">) with a person who is a contracted service provider for the Commonwealth contract under </w:t>
      </w:r>
      <w:r w:rsidR="00C53B70">
        <w:t>paragraph (</w:t>
      </w:r>
      <w:r w:rsidRPr="00C53B70">
        <w:t>a) (or under a previous application of this paragraph); or</w:t>
      </w:r>
    </w:p>
    <w:p w:rsidR="006C4B1C" w:rsidRPr="00C53B70" w:rsidRDefault="006C4B1C" w:rsidP="006E2BE2">
      <w:pPr>
        <w:pStyle w:val="paragraphsub"/>
      </w:pPr>
      <w:r w:rsidRPr="00C53B70">
        <w:tab/>
        <w:t>(ii)</w:t>
      </w:r>
      <w:r w:rsidRPr="00C53B70">
        <w:tab/>
        <w:t>who is responsible under the subcontract for the provision of goods or services for the purposes (whether direct or indirect) of the Commonwealth contract.</w:t>
      </w:r>
    </w:p>
    <w:p w:rsidR="006C4B1C" w:rsidRPr="00C53B70" w:rsidRDefault="006C4B1C" w:rsidP="006E2BE2">
      <w:pPr>
        <w:pStyle w:val="subsection"/>
      </w:pPr>
      <w:r w:rsidRPr="00C53B70">
        <w:tab/>
        <w:t>(3)</w:t>
      </w:r>
      <w:r w:rsidRPr="00C53B70">
        <w:tab/>
        <w:t xml:space="preserve">A </w:t>
      </w:r>
      <w:r w:rsidRPr="00C53B70">
        <w:rPr>
          <w:b/>
          <w:i/>
        </w:rPr>
        <w:t>Commonwealth contract</w:t>
      </w:r>
      <w:r w:rsidRPr="00C53B70">
        <w:t xml:space="preserve"> is a contract:</w:t>
      </w:r>
    </w:p>
    <w:p w:rsidR="006C4B1C" w:rsidRPr="00C53B70" w:rsidRDefault="006C4B1C" w:rsidP="006E2BE2">
      <w:pPr>
        <w:pStyle w:val="paragraph"/>
        <w:rPr>
          <w:szCs w:val="22"/>
        </w:rPr>
      </w:pPr>
      <w:r w:rsidRPr="00C53B70">
        <w:rPr>
          <w:szCs w:val="22"/>
        </w:rPr>
        <w:tab/>
        <w:t>(a)</w:t>
      </w:r>
      <w:r w:rsidRPr="00C53B70">
        <w:rPr>
          <w:szCs w:val="22"/>
        </w:rPr>
        <w:tab/>
        <w:t>to which the Commonwealth or a prescribed authority is a party; and</w:t>
      </w:r>
    </w:p>
    <w:p w:rsidR="006C4B1C" w:rsidRPr="00C53B70" w:rsidRDefault="006C4B1C" w:rsidP="006E2BE2">
      <w:pPr>
        <w:pStyle w:val="paragraph"/>
        <w:rPr>
          <w:szCs w:val="22"/>
        </w:rPr>
      </w:pPr>
      <w:r w:rsidRPr="00C53B70">
        <w:rPr>
          <w:szCs w:val="22"/>
        </w:rPr>
        <w:tab/>
        <w:t>(b)</w:t>
      </w:r>
      <w:r w:rsidRPr="00C53B70">
        <w:rPr>
          <w:szCs w:val="22"/>
        </w:rPr>
        <w:tab/>
        <w:t>under which goods or services are to be, or were to be, provided:</w:t>
      </w:r>
    </w:p>
    <w:p w:rsidR="006C4B1C" w:rsidRPr="00C53B70" w:rsidRDefault="006C4B1C" w:rsidP="006E2BE2">
      <w:pPr>
        <w:pStyle w:val="paragraphsub"/>
        <w:rPr>
          <w:szCs w:val="22"/>
        </w:rPr>
      </w:pPr>
      <w:r w:rsidRPr="00C53B70">
        <w:rPr>
          <w:szCs w:val="22"/>
        </w:rPr>
        <w:tab/>
        <w:t>(i)</w:t>
      </w:r>
      <w:r w:rsidRPr="00C53B70">
        <w:rPr>
          <w:szCs w:val="22"/>
        </w:rPr>
        <w:tab/>
        <w:t>to the Commonwealth or a prescribed authority; or</w:t>
      </w:r>
    </w:p>
    <w:p w:rsidR="006C4B1C" w:rsidRPr="00C53B70" w:rsidRDefault="006C4B1C" w:rsidP="006E2BE2">
      <w:pPr>
        <w:pStyle w:val="paragraphsub"/>
        <w:rPr>
          <w:szCs w:val="22"/>
        </w:rPr>
      </w:pPr>
      <w:r w:rsidRPr="00C53B70">
        <w:rPr>
          <w:szCs w:val="22"/>
        </w:rPr>
        <w:tab/>
        <w:t>(ii)</w:t>
      </w:r>
      <w:r w:rsidRPr="00C53B70">
        <w:rPr>
          <w:szCs w:val="22"/>
        </w:rPr>
        <w:tab/>
        <w:t>for or on behalf of the Commonwealth or a prescribed authority, and in connection with the performance of its functions or the exercise of its powers.</w:t>
      </w:r>
    </w:p>
    <w:p w:rsidR="006C4B1C" w:rsidRPr="00C53B70" w:rsidRDefault="007943FF" w:rsidP="002E5B3B">
      <w:pPr>
        <w:pStyle w:val="ActHead5"/>
      </w:pPr>
      <w:bookmarkStart w:id="52" w:name="_Toc434331435"/>
      <w:r w:rsidRPr="00C53B70">
        <w:rPr>
          <w:rStyle w:val="CharSectno"/>
        </w:rPr>
        <w:lastRenderedPageBreak/>
        <w:t>31</w:t>
      </w:r>
      <w:r w:rsidR="006C4B1C" w:rsidRPr="00C53B70">
        <w:t xml:space="preserve">  Disagreements with government policies etc.</w:t>
      </w:r>
      <w:bookmarkEnd w:id="52"/>
    </w:p>
    <w:p w:rsidR="006C4B1C" w:rsidRPr="00C53B70" w:rsidRDefault="006C4B1C" w:rsidP="002E5B3B">
      <w:pPr>
        <w:pStyle w:val="subsection"/>
        <w:keepNext/>
        <w:keepLines/>
      </w:pPr>
      <w:r w:rsidRPr="00C53B70">
        <w:tab/>
      </w:r>
      <w:r w:rsidRPr="00C53B70">
        <w:tab/>
        <w:t xml:space="preserve">To avoid doubt, conduct is not </w:t>
      </w:r>
      <w:r w:rsidRPr="00C53B70">
        <w:rPr>
          <w:b/>
          <w:i/>
        </w:rPr>
        <w:t>disclosable conduct</w:t>
      </w:r>
      <w:r w:rsidRPr="00C53B70">
        <w:t xml:space="preserve"> if it relates only to:</w:t>
      </w:r>
    </w:p>
    <w:p w:rsidR="006C4B1C" w:rsidRPr="00C53B70" w:rsidRDefault="006C4B1C" w:rsidP="006E2BE2">
      <w:pPr>
        <w:pStyle w:val="paragraph"/>
      </w:pPr>
      <w:r w:rsidRPr="00C53B70">
        <w:tab/>
        <w:t>(a)</w:t>
      </w:r>
      <w:r w:rsidRPr="00C53B70">
        <w:tab/>
        <w:t>a policy or proposed policy of the Commonwealth Government; or</w:t>
      </w:r>
    </w:p>
    <w:p w:rsidR="006C4B1C" w:rsidRPr="00C53B70" w:rsidRDefault="006C4B1C" w:rsidP="006E2BE2">
      <w:pPr>
        <w:pStyle w:val="paragraph"/>
      </w:pPr>
      <w:r w:rsidRPr="00C53B70">
        <w:tab/>
        <w:t>(b)</w:t>
      </w:r>
      <w:r w:rsidRPr="00C53B70">
        <w:tab/>
        <w:t>action that has been, is being, or is proposed to be, taken by:</w:t>
      </w:r>
    </w:p>
    <w:p w:rsidR="006C4B1C" w:rsidRPr="00C53B70" w:rsidRDefault="006C4B1C" w:rsidP="006E2BE2">
      <w:pPr>
        <w:pStyle w:val="paragraphsub"/>
      </w:pPr>
      <w:r w:rsidRPr="00C53B70">
        <w:tab/>
        <w:t>(i)</w:t>
      </w:r>
      <w:r w:rsidRPr="00C53B70">
        <w:tab/>
        <w:t>a Minister; or</w:t>
      </w:r>
    </w:p>
    <w:p w:rsidR="006C4B1C" w:rsidRPr="00C53B70" w:rsidRDefault="006C4B1C" w:rsidP="006E2BE2">
      <w:pPr>
        <w:pStyle w:val="paragraphsub"/>
      </w:pPr>
      <w:r w:rsidRPr="00C53B70">
        <w:tab/>
        <w:t>(ii)</w:t>
      </w:r>
      <w:r w:rsidRPr="00C53B70">
        <w:tab/>
        <w:t>the Speaker of the House of Representatives; or</w:t>
      </w:r>
    </w:p>
    <w:p w:rsidR="006C4B1C" w:rsidRPr="00C53B70" w:rsidRDefault="006C4B1C" w:rsidP="006E2BE2">
      <w:pPr>
        <w:pStyle w:val="paragraphsub"/>
      </w:pPr>
      <w:r w:rsidRPr="00C53B70">
        <w:tab/>
        <w:t>(iii)</w:t>
      </w:r>
      <w:r w:rsidRPr="00C53B70">
        <w:tab/>
        <w:t>the President of the Senate; or</w:t>
      </w:r>
    </w:p>
    <w:p w:rsidR="006C4B1C" w:rsidRPr="00C53B70" w:rsidRDefault="006C4B1C" w:rsidP="006E2BE2">
      <w:pPr>
        <w:pStyle w:val="paragraph"/>
      </w:pPr>
      <w:r w:rsidRPr="00C53B70">
        <w:tab/>
        <w:t>(c)</w:t>
      </w:r>
      <w:r w:rsidRPr="00C53B70">
        <w:tab/>
        <w:t>amounts, purposes or priorities of expenditure or proposed expenditure relating to such a policy or proposed policy, or such action or proposed action;</w:t>
      </w:r>
    </w:p>
    <w:p w:rsidR="006C4B1C" w:rsidRPr="00C53B70" w:rsidRDefault="006C4B1C" w:rsidP="006E2BE2">
      <w:pPr>
        <w:pStyle w:val="subsection2"/>
      </w:pPr>
      <w:r w:rsidRPr="00C53B70">
        <w:t>with which a person disagrees.</w:t>
      </w:r>
    </w:p>
    <w:p w:rsidR="006C4B1C" w:rsidRPr="00C53B70" w:rsidRDefault="007943FF" w:rsidP="006E2BE2">
      <w:pPr>
        <w:pStyle w:val="ActHead5"/>
      </w:pPr>
      <w:bookmarkStart w:id="53" w:name="_Toc434331436"/>
      <w:r w:rsidRPr="00C53B70">
        <w:rPr>
          <w:rStyle w:val="CharSectno"/>
        </w:rPr>
        <w:t>32</w:t>
      </w:r>
      <w:r w:rsidR="006C4B1C" w:rsidRPr="00C53B70">
        <w:t xml:space="preserve">  Conduct connected with courts or </w:t>
      </w:r>
      <w:r w:rsidR="00E32461" w:rsidRPr="00C53B70">
        <w:t>Commonwealth tribunals</w:t>
      </w:r>
      <w:bookmarkEnd w:id="53"/>
    </w:p>
    <w:p w:rsidR="006C4B1C" w:rsidRPr="00C53B70" w:rsidRDefault="006C4B1C" w:rsidP="006E2BE2">
      <w:pPr>
        <w:pStyle w:val="subsection"/>
        <w:rPr>
          <w:szCs w:val="22"/>
        </w:rPr>
      </w:pPr>
      <w:r w:rsidRPr="00C53B70">
        <w:rPr>
          <w:szCs w:val="22"/>
        </w:rPr>
        <w:tab/>
        <w:t>(1)</w:t>
      </w:r>
      <w:r w:rsidRPr="00C53B70">
        <w:rPr>
          <w:szCs w:val="22"/>
        </w:rPr>
        <w:tab/>
        <w:t>Despite section</w:t>
      </w:r>
      <w:r w:rsidR="00C53B70">
        <w:rPr>
          <w:szCs w:val="22"/>
        </w:rPr>
        <w:t> </w:t>
      </w:r>
      <w:r w:rsidR="007943FF" w:rsidRPr="00C53B70">
        <w:rPr>
          <w:szCs w:val="22"/>
        </w:rPr>
        <w:t>29</w:t>
      </w:r>
      <w:r w:rsidRPr="00C53B70">
        <w:rPr>
          <w:szCs w:val="22"/>
        </w:rPr>
        <w:t xml:space="preserve">, conduct is not </w:t>
      </w:r>
      <w:r w:rsidRPr="00C53B70">
        <w:rPr>
          <w:b/>
          <w:i/>
          <w:szCs w:val="22"/>
        </w:rPr>
        <w:t>disclosable conduct</w:t>
      </w:r>
      <w:r w:rsidRPr="00C53B70">
        <w:rPr>
          <w:szCs w:val="22"/>
        </w:rPr>
        <w:t xml:space="preserve"> if it is:</w:t>
      </w:r>
    </w:p>
    <w:p w:rsidR="006C4B1C" w:rsidRPr="00C53B70" w:rsidRDefault="006C4B1C" w:rsidP="006E2BE2">
      <w:pPr>
        <w:pStyle w:val="paragraph"/>
      </w:pPr>
      <w:r w:rsidRPr="00C53B70">
        <w:tab/>
        <w:t>(a)</w:t>
      </w:r>
      <w:r w:rsidRPr="00C53B70">
        <w:tab/>
        <w:t>conduct of a judicial officer; or</w:t>
      </w:r>
    </w:p>
    <w:p w:rsidR="006C4B1C" w:rsidRPr="00C53B70" w:rsidRDefault="006C4B1C" w:rsidP="006E2BE2">
      <w:pPr>
        <w:pStyle w:val="paragraph"/>
      </w:pPr>
      <w:r w:rsidRPr="00C53B70">
        <w:tab/>
        <w:t>(b)</w:t>
      </w:r>
      <w:r w:rsidRPr="00C53B70">
        <w:tab/>
        <w:t>conduct of:</w:t>
      </w:r>
    </w:p>
    <w:p w:rsidR="006C4B1C" w:rsidRPr="00C53B70" w:rsidRDefault="006C4B1C" w:rsidP="006E2BE2">
      <w:pPr>
        <w:pStyle w:val="paragraphsub"/>
      </w:pPr>
      <w:r w:rsidRPr="00C53B70">
        <w:tab/>
        <w:t>(i)</w:t>
      </w:r>
      <w:r w:rsidRPr="00C53B70">
        <w:tab/>
        <w:t>the chief executive officer of a court; or</w:t>
      </w:r>
    </w:p>
    <w:p w:rsidR="006C4B1C" w:rsidRPr="00C53B70" w:rsidRDefault="006C4B1C" w:rsidP="006E2BE2">
      <w:pPr>
        <w:pStyle w:val="paragraphsub"/>
      </w:pPr>
      <w:r w:rsidRPr="00C53B70">
        <w:tab/>
        <w:t>(ii)</w:t>
      </w:r>
      <w:r w:rsidRPr="00C53B70">
        <w:tab/>
        <w:t>a member of the staff of the chief executive officer of a court;</w:t>
      </w:r>
    </w:p>
    <w:p w:rsidR="006C4B1C" w:rsidRPr="00C53B70" w:rsidRDefault="006C4B1C" w:rsidP="006E2BE2">
      <w:pPr>
        <w:pStyle w:val="paragraph"/>
      </w:pPr>
      <w:r w:rsidRPr="00C53B70">
        <w:tab/>
      </w:r>
      <w:r w:rsidRPr="00C53B70">
        <w:tab/>
        <w:t>when exercising a power of the court, performing a function of a judicial nature or exercising a power of a judicial nature; or</w:t>
      </w:r>
    </w:p>
    <w:p w:rsidR="00B67CA6" w:rsidRPr="00C53B70" w:rsidRDefault="00B67CA6" w:rsidP="00B67CA6">
      <w:pPr>
        <w:pStyle w:val="paragraph"/>
      </w:pPr>
      <w:r w:rsidRPr="00C53B70">
        <w:tab/>
        <w:t>(c)</w:t>
      </w:r>
      <w:r w:rsidRPr="00C53B70">
        <w:tab/>
        <w:t>conduct of:</w:t>
      </w:r>
    </w:p>
    <w:p w:rsidR="00B67CA6" w:rsidRPr="00C53B70" w:rsidRDefault="00B67CA6" w:rsidP="00B67CA6">
      <w:pPr>
        <w:pStyle w:val="paragraphsub"/>
      </w:pPr>
      <w:r w:rsidRPr="00C53B70">
        <w:tab/>
        <w:t>(i)</w:t>
      </w:r>
      <w:r w:rsidRPr="00C53B70">
        <w:tab/>
        <w:t>a member of a Commonwealth tribunal; or</w:t>
      </w:r>
    </w:p>
    <w:p w:rsidR="00B67CA6" w:rsidRPr="00C53B70" w:rsidRDefault="00B67CA6" w:rsidP="00B67CA6">
      <w:pPr>
        <w:pStyle w:val="paragraphsub"/>
      </w:pPr>
      <w:r w:rsidRPr="00C53B70">
        <w:tab/>
        <w:t>(ii)</w:t>
      </w:r>
      <w:r w:rsidRPr="00C53B70">
        <w:tab/>
        <w:t>the chief executive officer of a Commonwealth tribunal; or</w:t>
      </w:r>
    </w:p>
    <w:p w:rsidR="00B67CA6" w:rsidRPr="00C53B70" w:rsidRDefault="00B67CA6" w:rsidP="00B67CA6">
      <w:pPr>
        <w:pStyle w:val="paragraphsub"/>
      </w:pPr>
      <w:r w:rsidRPr="00C53B70">
        <w:tab/>
        <w:t>(iii)</w:t>
      </w:r>
      <w:r w:rsidRPr="00C53B70">
        <w:tab/>
        <w:t>a member of the staff of the chief executive officer of a Commonwealth tribunal;</w:t>
      </w:r>
    </w:p>
    <w:p w:rsidR="00B67CA6" w:rsidRPr="00C53B70" w:rsidRDefault="00B67CA6" w:rsidP="00B67CA6">
      <w:pPr>
        <w:pStyle w:val="paragraph"/>
      </w:pPr>
      <w:r w:rsidRPr="00C53B70">
        <w:tab/>
      </w:r>
      <w:r w:rsidRPr="00C53B70">
        <w:tab/>
        <w:t>when exercising a power of the Commonwealth tribunal; or</w:t>
      </w:r>
    </w:p>
    <w:p w:rsidR="006C4B1C" w:rsidRPr="00C53B70" w:rsidRDefault="006C4B1C" w:rsidP="006E2BE2">
      <w:pPr>
        <w:pStyle w:val="paragraph"/>
      </w:pPr>
      <w:r w:rsidRPr="00C53B70">
        <w:tab/>
        <w:t>(d)</w:t>
      </w:r>
      <w:r w:rsidRPr="00C53B70">
        <w:tab/>
        <w:t xml:space="preserve">any other conduct of, or relating to, a court or </w:t>
      </w:r>
      <w:r w:rsidR="00F97366" w:rsidRPr="00C53B70">
        <w:t>Commonwealth tribunal</w:t>
      </w:r>
      <w:r w:rsidRPr="00C53B70">
        <w:t>, unless the conduct:</w:t>
      </w:r>
    </w:p>
    <w:p w:rsidR="006C4B1C" w:rsidRPr="00C53B70" w:rsidRDefault="006C4B1C" w:rsidP="006E2BE2">
      <w:pPr>
        <w:pStyle w:val="paragraphsub"/>
      </w:pPr>
      <w:r w:rsidRPr="00C53B70">
        <w:lastRenderedPageBreak/>
        <w:tab/>
        <w:t>(i)</w:t>
      </w:r>
      <w:r w:rsidRPr="00C53B70">
        <w:tab/>
        <w:t>is of an administrative nature; and</w:t>
      </w:r>
    </w:p>
    <w:p w:rsidR="006C4B1C" w:rsidRPr="00C53B70" w:rsidRDefault="006C4B1C" w:rsidP="006E2BE2">
      <w:pPr>
        <w:pStyle w:val="paragraphsub"/>
      </w:pPr>
      <w:r w:rsidRPr="00C53B70">
        <w:tab/>
        <w:t>(ii)</w:t>
      </w:r>
      <w:r w:rsidRPr="00C53B70">
        <w:tab/>
        <w:t>does not relate to the management or hearing of matters before the court or tribunal.</w:t>
      </w:r>
    </w:p>
    <w:p w:rsidR="006C4B1C" w:rsidRPr="00C53B70" w:rsidRDefault="006C4B1C" w:rsidP="006E2BE2">
      <w:pPr>
        <w:pStyle w:val="subsection"/>
      </w:pPr>
      <w:r w:rsidRPr="00C53B70">
        <w:tab/>
        <w:t>(2)</w:t>
      </w:r>
      <w:r w:rsidRPr="00C53B70">
        <w:tab/>
      </w:r>
      <w:r w:rsidRPr="00C53B70">
        <w:rPr>
          <w:b/>
          <w:i/>
        </w:rPr>
        <w:t>Judicial officer</w:t>
      </w:r>
      <w:r w:rsidRPr="00C53B70">
        <w:t xml:space="preserve"> means:</w:t>
      </w:r>
    </w:p>
    <w:p w:rsidR="006C4B1C" w:rsidRPr="00C53B70" w:rsidRDefault="006C4B1C" w:rsidP="006E2BE2">
      <w:pPr>
        <w:pStyle w:val="paragraph"/>
        <w:rPr>
          <w:sz w:val="20"/>
        </w:rPr>
      </w:pPr>
      <w:r w:rsidRPr="00C53B70">
        <w:rPr>
          <w:szCs w:val="22"/>
        </w:rPr>
        <w:tab/>
        <w:t>(a)</w:t>
      </w:r>
      <w:r w:rsidRPr="00C53B70">
        <w:rPr>
          <w:szCs w:val="22"/>
        </w:rPr>
        <w:tab/>
      </w:r>
      <w:r w:rsidRPr="00C53B70">
        <w:t>a Justice of the High Court; or</w:t>
      </w:r>
    </w:p>
    <w:p w:rsidR="006C4B1C" w:rsidRPr="00C53B70" w:rsidRDefault="006C4B1C" w:rsidP="006E2BE2">
      <w:pPr>
        <w:pStyle w:val="paragraph"/>
      </w:pPr>
      <w:r w:rsidRPr="00C53B70">
        <w:rPr>
          <w:sz w:val="20"/>
        </w:rPr>
        <w:tab/>
      </w:r>
      <w:r w:rsidRPr="00C53B70">
        <w:rPr>
          <w:szCs w:val="22"/>
        </w:rPr>
        <w:t>(b)</w:t>
      </w:r>
      <w:r w:rsidRPr="00C53B70">
        <w:rPr>
          <w:sz w:val="20"/>
        </w:rPr>
        <w:tab/>
      </w:r>
      <w:r w:rsidRPr="00C53B70">
        <w:t>a Judge or Justice of a court created by the Parliament; or</w:t>
      </w:r>
    </w:p>
    <w:p w:rsidR="006C4B1C" w:rsidRPr="00C53B70" w:rsidRDefault="006C4B1C" w:rsidP="006E2BE2">
      <w:pPr>
        <w:pStyle w:val="paragraph"/>
        <w:rPr>
          <w:szCs w:val="22"/>
        </w:rPr>
      </w:pPr>
      <w:r w:rsidRPr="00C53B70">
        <w:rPr>
          <w:szCs w:val="22"/>
        </w:rPr>
        <w:tab/>
        <w:t>(c)</w:t>
      </w:r>
      <w:r w:rsidRPr="00C53B70">
        <w:rPr>
          <w:szCs w:val="22"/>
        </w:rPr>
        <w:tab/>
        <w:t>a Judge, Justice or Magistrate of a court of a State or Territory.</w:t>
      </w:r>
    </w:p>
    <w:p w:rsidR="00E541BE" w:rsidRPr="00C53B70" w:rsidRDefault="00E541BE" w:rsidP="00E541BE">
      <w:pPr>
        <w:pStyle w:val="subsection"/>
      </w:pPr>
      <w:r w:rsidRPr="00C53B70">
        <w:tab/>
        <w:t>(3)</w:t>
      </w:r>
      <w:r w:rsidRPr="00C53B70">
        <w:tab/>
      </w:r>
      <w:r w:rsidRPr="00C53B70">
        <w:rPr>
          <w:b/>
          <w:i/>
        </w:rPr>
        <w:t>Member of the staff</w:t>
      </w:r>
      <w:r w:rsidRPr="00C53B70">
        <w:t xml:space="preserve"> of the chief executive officer of a court or Commonwealth tribunal means:</w:t>
      </w:r>
    </w:p>
    <w:p w:rsidR="00E541BE" w:rsidRPr="00C53B70" w:rsidRDefault="00E541BE" w:rsidP="00E541BE">
      <w:pPr>
        <w:pStyle w:val="paragraph"/>
      </w:pPr>
      <w:r w:rsidRPr="00C53B70">
        <w:tab/>
        <w:t>(a)</w:t>
      </w:r>
      <w:r w:rsidRPr="00C53B70">
        <w:tab/>
        <w:t>an officer of the court or Commonwealth tribunal (other than the chief executive officer); or</w:t>
      </w:r>
    </w:p>
    <w:p w:rsidR="00E541BE" w:rsidRPr="00C53B70" w:rsidRDefault="00E541BE" w:rsidP="00E541BE">
      <w:pPr>
        <w:pStyle w:val="paragraph"/>
      </w:pPr>
      <w:r w:rsidRPr="00C53B70">
        <w:tab/>
        <w:t>(b)</w:t>
      </w:r>
      <w:r w:rsidRPr="00C53B70">
        <w:tab/>
        <w:t>a member of the staff of the registry or registries of the court or Commonwealth tribunal; or</w:t>
      </w:r>
    </w:p>
    <w:p w:rsidR="00E541BE" w:rsidRPr="00C53B70" w:rsidRDefault="00E541BE" w:rsidP="00E541BE">
      <w:pPr>
        <w:pStyle w:val="paragraph"/>
      </w:pPr>
      <w:r w:rsidRPr="00C53B70">
        <w:tab/>
        <w:t>(c)</w:t>
      </w:r>
      <w:r w:rsidRPr="00C53B70">
        <w:tab/>
        <w:t>an officer or employee of an agency whose services are made available to the court or Commonwealth tribunal; or</w:t>
      </w:r>
    </w:p>
    <w:p w:rsidR="00E541BE" w:rsidRPr="00C53B70" w:rsidRDefault="00E541BE" w:rsidP="00E541BE">
      <w:pPr>
        <w:pStyle w:val="paragraph"/>
      </w:pPr>
      <w:r w:rsidRPr="00C53B70">
        <w:tab/>
        <w:t>(d)</w:t>
      </w:r>
      <w:r w:rsidRPr="00C53B70">
        <w:tab/>
        <w:t>a person prescribed by the PID rules to be a member of the staff of the court or Commonwealth tribunal for the purposes of this Act.</w:t>
      </w:r>
    </w:p>
    <w:p w:rsidR="00E541BE" w:rsidRPr="00C53B70" w:rsidRDefault="00E541BE" w:rsidP="00E541BE">
      <w:pPr>
        <w:pStyle w:val="notetext"/>
      </w:pPr>
      <w:r w:rsidRPr="00C53B70">
        <w:t>Note:</w:t>
      </w:r>
      <w:r w:rsidRPr="00C53B70">
        <w:tab/>
        <w:t>For declaration by class, see subsection</w:t>
      </w:r>
      <w:r w:rsidR="00C53B70">
        <w:t> </w:t>
      </w:r>
      <w:r w:rsidRPr="00C53B70">
        <w:t xml:space="preserve">13(3) of the </w:t>
      </w:r>
      <w:r w:rsidRPr="00C53B70">
        <w:rPr>
          <w:i/>
        </w:rPr>
        <w:t>Legislative Instruments Act 2003</w:t>
      </w:r>
      <w:r w:rsidRPr="00C53B70">
        <w:t>.</w:t>
      </w:r>
    </w:p>
    <w:p w:rsidR="00E541BE" w:rsidRPr="00C53B70" w:rsidRDefault="00E541BE" w:rsidP="00E541BE">
      <w:pPr>
        <w:pStyle w:val="subsection"/>
      </w:pPr>
      <w:r w:rsidRPr="00C53B70">
        <w:tab/>
        <w:t>(4)</w:t>
      </w:r>
      <w:r w:rsidRPr="00C53B70">
        <w:tab/>
        <w:t xml:space="preserve">For the purposes of </w:t>
      </w:r>
      <w:r w:rsidR="00C53B70">
        <w:t>subsection (</w:t>
      </w:r>
      <w:r w:rsidRPr="00C53B70">
        <w:t>3):</w:t>
      </w:r>
    </w:p>
    <w:p w:rsidR="00E541BE" w:rsidRPr="00C53B70" w:rsidRDefault="00E541BE" w:rsidP="00E541BE">
      <w:pPr>
        <w:pStyle w:val="paragraph"/>
      </w:pPr>
      <w:r w:rsidRPr="00C53B70">
        <w:tab/>
        <w:t>(a)</w:t>
      </w:r>
      <w:r w:rsidRPr="00C53B70">
        <w:tab/>
        <w:t>a judicial officer of a court is not taken to be an officer of the court; and</w:t>
      </w:r>
    </w:p>
    <w:p w:rsidR="00E541BE" w:rsidRPr="00C53B70" w:rsidRDefault="00E541BE" w:rsidP="00E541BE">
      <w:pPr>
        <w:pStyle w:val="paragraph"/>
      </w:pPr>
      <w:r w:rsidRPr="00C53B70">
        <w:tab/>
        <w:t>(b)</w:t>
      </w:r>
      <w:r w:rsidRPr="00C53B70">
        <w:tab/>
        <w:t>a member of a Commonwealth tribunal is not taken to be an officer of the tribunal; and</w:t>
      </w:r>
    </w:p>
    <w:p w:rsidR="00E541BE" w:rsidRPr="00C53B70" w:rsidRDefault="00E541BE" w:rsidP="00E541BE">
      <w:pPr>
        <w:pStyle w:val="paragraph"/>
      </w:pPr>
      <w:r w:rsidRPr="00C53B70">
        <w:tab/>
        <w:t>(c)</w:t>
      </w:r>
      <w:r w:rsidRPr="00C53B70">
        <w:tab/>
        <w:t>if a statutory officeholder is a Commonwealth tribunal—the statutory officeholder is not taken to be an officer of the tribunal.</w:t>
      </w:r>
    </w:p>
    <w:p w:rsidR="006C4B1C" w:rsidRPr="00C53B70" w:rsidRDefault="007943FF" w:rsidP="006E2BE2">
      <w:pPr>
        <w:pStyle w:val="ActHead5"/>
      </w:pPr>
      <w:bookmarkStart w:id="54" w:name="_Toc434331437"/>
      <w:r w:rsidRPr="00C53B70">
        <w:rPr>
          <w:rStyle w:val="CharSectno"/>
        </w:rPr>
        <w:t>33</w:t>
      </w:r>
      <w:r w:rsidR="006C4B1C" w:rsidRPr="00C53B70">
        <w:t xml:space="preserve">  Conduct connected with intelligence agencies</w:t>
      </w:r>
      <w:bookmarkEnd w:id="54"/>
    </w:p>
    <w:p w:rsidR="006C4B1C" w:rsidRPr="00C53B70" w:rsidRDefault="006C4B1C" w:rsidP="006E2BE2">
      <w:pPr>
        <w:pStyle w:val="subsection"/>
        <w:rPr>
          <w:szCs w:val="22"/>
        </w:rPr>
      </w:pPr>
      <w:r w:rsidRPr="00C53B70">
        <w:rPr>
          <w:szCs w:val="22"/>
        </w:rPr>
        <w:tab/>
      </w:r>
      <w:r w:rsidRPr="00C53B70">
        <w:rPr>
          <w:szCs w:val="22"/>
        </w:rPr>
        <w:tab/>
        <w:t>Despite section</w:t>
      </w:r>
      <w:r w:rsidR="00C53B70">
        <w:rPr>
          <w:szCs w:val="22"/>
        </w:rPr>
        <w:t> </w:t>
      </w:r>
      <w:r w:rsidR="007943FF" w:rsidRPr="00C53B70">
        <w:rPr>
          <w:szCs w:val="22"/>
        </w:rPr>
        <w:t>29</w:t>
      </w:r>
      <w:r w:rsidRPr="00C53B70">
        <w:rPr>
          <w:szCs w:val="22"/>
        </w:rPr>
        <w:t xml:space="preserve">, conduct is not </w:t>
      </w:r>
      <w:r w:rsidRPr="00C53B70">
        <w:rPr>
          <w:b/>
          <w:i/>
          <w:szCs w:val="22"/>
        </w:rPr>
        <w:t>disclosable conduct</w:t>
      </w:r>
      <w:r w:rsidRPr="00C53B70">
        <w:rPr>
          <w:szCs w:val="22"/>
        </w:rPr>
        <w:t xml:space="preserve"> if it is:</w:t>
      </w:r>
    </w:p>
    <w:p w:rsidR="006C4B1C" w:rsidRPr="00C53B70" w:rsidRDefault="006C4B1C" w:rsidP="006E2BE2">
      <w:pPr>
        <w:pStyle w:val="paragraph"/>
      </w:pPr>
      <w:r w:rsidRPr="00C53B70">
        <w:lastRenderedPageBreak/>
        <w:tab/>
        <w:t>(a)</w:t>
      </w:r>
      <w:r w:rsidRPr="00C53B70">
        <w:tab/>
        <w:t>conduct that an intelligence agency engages in in the proper performance of its functions or the proper exercise of its powers; or</w:t>
      </w:r>
    </w:p>
    <w:p w:rsidR="006C4B1C" w:rsidRPr="00C53B70" w:rsidRDefault="006C4B1C" w:rsidP="006E2BE2">
      <w:pPr>
        <w:pStyle w:val="paragraph"/>
      </w:pPr>
      <w:r w:rsidRPr="00C53B70">
        <w:tab/>
        <w:t>(b)</w:t>
      </w:r>
      <w:r w:rsidRPr="00C53B70">
        <w:tab/>
        <w:t>conduct that a public official who belongs to an intelligence agency engages in for the purposes of the proper performance of its functions or the proper exercise of its powers.</w:t>
      </w:r>
    </w:p>
    <w:p w:rsidR="006C4B1C" w:rsidRPr="00C53B70" w:rsidRDefault="006C4B1C" w:rsidP="006E2BE2">
      <w:pPr>
        <w:pStyle w:val="ActHead4"/>
      </w:pPr>
      <w:bookmarkStart w:id="55" w:name="_Toc434331438"/>
      <w:r w:rsidRPr="00C53B70">
        <w:rPr>
          <w:rStyle w:val="CharSubdNo"/>
        </w:rPr>
        <w:t>Subdivision C</w:t>
      </w:r>
      <w:r w:rsidRPr="00C53B70">
        <w:t>—</w:t>
      </w:r>
      <w:r w:rsidR="00D90485" w:rsidRPr="00C53B70">
        <w:rPr>
          <w:rStyle w:val="CharSubdText"/>
        </w:rPr>
        <w:t>Internal disclosures: a</w:t>
      </w:r>
      <w:r w:rsidRPr="00C53B70">
        <w:rPr>
          <w:rStyle w:val="CharSubdText"/>
        </w:rPr>
        <w:t>uthorised internal recipients</w:t>
      </w:r>
      <w:bookmarkEnd w:id="55"/>
    </w:p>
    <w:p w:rsidR="006C4B1C" w:rsidRPr="00C53B70" w:rsidRDefault="007943FF" w:rsidP="006E2BE2">
      <w:pPr>
        <w:pStyle w:val="ActHead5"/>
      </w:pPr>
      <w:bookmarkStart w:id="56" w:name="_Toc434331439"/>
      <w:r w:rsidRPr="00C53B70">
        <w:rPr>
          <w:rStyle w:val="CharSectno"/>
        </w:rPr>
        <w:t>34</w:t>
      </w:r>
      <w:r w:rsidR="006C4B1C" w:rsidRPr="00C53B70">
        <w:t xml:space="preserve">  Meaning of </w:t>
      </w:r>
      <w:r w:rsidR="006C4B1C" w:rsidRPr="00C53B70">
        <w:rPr>
          <w:i/>
        </w:rPr>
        <w:t>authorised internal recipient</w:t>
      </w:r>
      <w:bookmarkEnd w:id="56"/>
    </w:p>
    <w:p w:rsidR="006C4B1C" w:rsidRPr="00C53B70" w:rsidRDefault="006C4B1C" w:rsidP="006E2BE2">
      <w:pPr>
        <w:pStyle w:val="subsection"/>
      </w:pPr>
      <w:r w:rsidRPr="00C53B70">
        <w:tab/>
      </w:r>
      <w:r w:rsidRPr="00C53B70">
        <w:tab/>
        <w:t xml:space="preserve">The following table sets out who is an </w:t>
      </w:r>
      <w:r w:rsidRPr="00C53B70">
        <w:rPr>
          <w:b/>
          <w:i/>
        </w:rPr>
        <w:t>authorised internal recipient</w:t>
      </w:r>
      <w:r w:rsidRPr="00C53B70">
        <w:t xml:space="preserve"> of a disclosure of information that the discloser believes on reasonable grounds may concern one or more instances of disclosable conduct:</w:t>
      </w:r>
    </w:p>
    <w:p w:rsidR="006C4B1C" w:rsidRPr="00C53B70" w:rsidRDefault="006C4B1C" w:rsidP="006E2BE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4"/>
        <w:gridCol w:w="2268"/>
        <w:gridCol w:w="4114"/>
      </w:tblGrid>
      <w:tr w:rsidR="006C4B1C" w:rsidRPr="00C53B70" w:rsidTr="00D90485">
        <w:trPr>
          <w:tblHeader/>
        </w:trPr>
        <w:tc>
          <w:tcPr>
            <w:tcW w:w="7086" w:type="dxa"/>
            <w:gridSpan w:val="3"/>
            <w:tcBorders>
              <w:top w:val="single" w:sz="12" w:space="0" w:color="auto"/>
              <w:bottom w:val="single" w:sz="6" w:space="0" w:color="auto"/>
            </w:tcBorders>
            <w:shd w:val="clear" w:color="auto" w:fill="auto"/>
          </w:tcPr>
          <w:p w:rsidR="006C4B1C" w:rsidRPr="00C53B70" w:rsidRDefault="006C4B1C" w:rsidP="006E2BE2">
            <w:pPr>
              <w:pStyle w:val="Tabletext"/>
              <w:keepNext/>
              <w:rPr>
                <w:b/>
              </w:rPr>
            </w:pPr>
            <w:r w:rsidRPr="00C53B70">
              <w:rPr>
                <w:b/>
              </w:rPr>
              <w:t>Authorised internal recipients</w:t>
            </w:r>
          </w:p>
        </w:tc>
      </w:tr>
      <w:tr w:rsidR="006C4B1C" w:rsidRPr="00C53B70" w:rsidTr="00D90485">
        <w:trPr>
          <w:tblHeader/>
        </w:trPr>
        <w:tc>
          <w:tcPr>
            <w:tcW w:w="704"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Item</w:t>
            </w:r>
          </w:p>
        </w:tc>
        <w:tc>
          <w:tcPr>
            <w:tcW w:w="2268"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Column 1</w:t>
            </w:r>
          </w:p>
          <w:p w:rsidR="006C4B1C" w:rsidRPr="00C53B70" w:rsidRDefault="006C4B1C" w:rsidP="006E2BE2">
            <w:pPr>
              <w:pStyle w:val="Tabletext"/>
              <w:keepNext/>
              <w:rPr>
                <w:b/>
              </w:rPr>
            </w:pPr>
            <w:r w:rsidRPr="00C53B70">
              <w:rPr>
                <w:b/>
              </w:rPr>
              <w:t>If the conduct with which the disclosure is concerned relates to:</w:t>
            </w:r>
          </w:p>
        </w:tc>
        <w:tc>
          <w:tcPr>
            <w:tcW w:w="4114"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Column 2</w:t>
            </w:r>
          </w:p>
          <w:p w:rsidR="006C4B1C" w:rsidRPr="00C53B70" w:rsidRDefault="006C4B1C" w:rsidP="006E2BE2">
            <w:pPr>
              <w:pStyle w:val="Tabletext"/>
              <w:keepNext/>
              <w:rPr>
                <w:b/>
              </w:rPr>
            </w:pPr>
            <w:r w:rsidRPr="00C53B70">
              <w:rPr>
                <w:b/>
              </w:rPr>
              <w:t xml:space="preserve">An authorised officer of any of the following agencies is an </w:t>
            </w:r>
            <w:r w:rsidRPr="00C53B70">
              <w:rPr>
                <w:b/>
                <w:i/>
              </w:rPr>
              <w:t>authorised internal recipient</w:t>
            </w:r>
            <w:r w:rsidRPr="00C53B70">
              <w:rPr>
                <w:b/>
              </w:rPr>
              <w:t xml:space="preserve"> of the disclosure:</w:t>
            </w:r>
          </w:p>
        </w:tc>
      </w:tr>
      <w:tr w:rsidR="006C4B1C" w:rsidRPr="00C53B70" w:rsidTr="00D90485">
        <w:tc>
          <w:tcPr>
            <w:tcW w:w="704" w:type="dxa"/>
            <w:tcBorders>
              <w:top w:val="single" w:sz="12" w:space="0" w:color="auto"/>
            </w:tcBorders>
            <w:shd w:val="clear" w:color="auto" w:fill="auto"/>
          </w:tcPr>
          <w:p w:rsidR="006C4B1C" w:rsidRPr="00C53B70" w:rsidRDefault="006C4B1C" w:rsidP="006E2BE2">
            <w:pPr>
              <w:pStyle w:val="Tabletext"/>
            </w:pPr>
            <w:r w:rsidRPr="00C53B70">
              <w:t>1</w:t>
            </w:r>
          </w:p>
        </w:tc>
        <w:tc>
          <w:tcPr>
            <w:tcW w:w="2268" w:type="dxa"/>
            <w:tcBorders>
              <w:top w:val="single" w:sz="12" w:space="0" w:color="auto"/>
            </w:tcBorders>
            <w:shd w:val="clear" w:color="auto" w:fill="auto"/>
          </w:tcPr>
          <w:p w:rsidR="006C4B1C" w:rsidRPr="00C53B70" w:rsidRDefault="006C4B1C" w:rsidP="006E2BE2">
            <w:pPr>
              <w:pStyle w:val="Tabletext"/>
            </w:pPr>
            <w:r w:rsidRPr="00C53B70">
              <w:t>an agency (other than an intelligence agency, the Ombudsman or the IGIS)</w:t>
            </w:r>
          </w:p>
        </w:tc>
        <w:tc>
          <w:tcPr>
            <w:tcW w:w="4114" w:type="dxa"/>
            <w:tcBorders>
              <w:top w:val="single" w:sz="12" w:space="0" w:color="auto"/>
            </w:tcBorders>
            <w:shd w:val="clear" w:color="auto" w:fill="auto"/>
          </w:tcPr>
          <w:p w:rsidR="006C4B1C" w:rsidRPr="00C53B70" w:rsidRDefault="006C4B1C" w:rsidP="006E2BE2">
            <w:pPr>
              <w:pStyle w:val="Tablea"/>
            </w:pPr>
            <w:r w:rsidRPr="00C53B70">
              <w:t>(a) in any case—that agency;</w:t>
            </w:r>
          </w:p>
          <w:p w:rsidR="006C4B1C" w:rsidRPr="00C53B70" w:rsidRDefault="006C4B1C" w:rsidP="006E2BE2">
            <w:pPr>
              <w:pStyle w:val="Tablea"/>
            </w:pPr>
            <w:r w:rsidRPr="00C53B70">
              <w:t>(b) the agency to which the discloser belongs, or last belonged;</w:t>
            </w:r>
          </w:p>
          <w:p w:rsidR="006C4B1C" w:rsidRPr="00C53B70" w:rsidRDefault="006C4B1C" w:rsidP="006E2BE2">
            <w:pPr>
              <w:pStyle w:val="Tablea"/>
            </w:pPr>
            <w:r w:rsidRPr="00C53B70">
              <w:t>(c) if the discloser believes on reasonable grounds that it would be appropriate for the disclosure to be investigated by the Ombudsman—the Ombudsman;</w:t>
            </w:r>
          </w:p>
          <w:p w:rsidR="006C4B1C" w:rsidRPr="00C53B70" w:rsidRDefault="006C4B1C" w:rsidP="006E2BE2">
            <w:pPr>
              <w:pStyle w:val="Tablea"/>
            </w:pPr>
            <w:r w:rsidRPr="00C53B70">
              <w:t xml:space="preserve">(d) </w:t>
            </w:r>
            <w:r w:rsidRPr="00C53B70">
              <w:rPr>
                <w:szCs w:val="22"/>
              </w:rPr>
              <w:t>if an investigative agency (other than the Ombudsman or the IGIS) has the power to investigate the disclosure otherwise than under this Act—the investigative agency.</w:t>
            </w:r>
          </w:p>
        </w:tc>
      </w:tr>
      <w:tr w:rsidR="006C4B1C" w:rsidRPr="00C53B70" w:rsidTr="002E5B3B">
        <w:trPr>
          <w:cantSplit/>
        </w:trPr>
        <w:tc>
          <w:tcPr>
            <w:tcW w:w="704" w:type="dxa"/>
            <w:shd w:val="clear" w:color="auto" w:fill="auto"/>
          </w:tcPr>
          <w:p w:rsidR="006C4B1C" w:rsidRPr="00C53B70" w:rsidRDefault="006C4B1C" w:rsidP="006E2BE2">
            <w:pPr>
              <w:pStyle w:val="Tabletext"/>
            </w:pPr>
            <w:r w:rsidRPr="00C53B70">
              <w:lastRenderedPageBreak/>
              <w:t>2</w:t>
            </w:r>
          </w:p>
        </w:tc>
        <w:tc>
          <w:tcPr>
            <w:tcW w:w="2268" w:type="dxa"/>
            <w:shd w:val="clear" w:color="auto" w:fill="auto"/>
          </w:tcPr>
          <w:p w:rsidR="006C4B1C" w:rsidRPr="00C53B70" w:rsidRDefault="006C4B1C" w:rsidP="006E2BE2">
            <w:pPr>
              <w:pStyle w:val="Tabletext"/>
            </w:pPr>
            <w:r w:rsidRPr="00C53B70">
              <w:t>an intelligence agency</w:t>
            </w:r>
          </w:p>
        </w:tc>
        <w:tc>
          <w:tcPr>
            <w:tcW w:w="4114" w:type="dxa"/>
            <w:shd w:val="clear" w:color="auto" w:fill="auto"/>
          </w:tcPr>
          <w:p w:rsidR="006C4B1C" w:rsidRPr="00C53B70" w:rsidRDefault="006C4B1C" w:rsidP="006E2BE2">
            <w:pPr>
              <w:pStyle w:val="Tablea"/>
            </w:pPr>
            <w:r w:rsidRPr="00C53B70">
              <w:t xml:space="preserve">(a) </w:t>
            </w:r>
            <w:r w:rsidRPr="00C53B70">
              <w:rPr>
                <w:szCs w:val="22"/>
              </w:rPr>
              <w:t>in any case—</w:t>
            </w:r>
            <w:r w:rsidRPr="00C53B70">
              <w:t>the intelligence agency;</w:t>
            </w:r>
          </w:p>
          <w:p w:rsidR="006C4B1C" w:rsidRPr="00C53B70" w:rsidRDefault="006C4B1C" w:rsidP="006E2BE2">
            <w:pPr>
              <w:pStyle w:val="Tablea"/>
            </w:pPr>
            <w:r w:rsidRPr="00C53B70">
              <w:t>(b) if the discloser believes on reasonable grounds that it would be appropriate for the disclosure to be investigated by the IGIS—the IGIS;</w:t>
            </w:r>
          </w:p>
          <w:p w:rsidR="006C4B1C" w:rsidRPr="00C53B70" w:rsidRDefault="006C4B1C" w:rsidP="006E2BE2">
            <w:pPr>
              <w:pStyle w:val="Tablea"/>
            </w:pPr>
            <w:r w:rsidRPr="00C53B70">
              <w:t xml:space="preserve">(c) if none of the information is intelligence information, and </w:t>
            </w:r>
            <w:r w:rsidRPr="00C53B70">
              <w:rPr>
                <w:szCs w:val="22"/>
              </w:rPr>
              <w:t>an investigative agency (other than the Ombudsman or the IGIS) has the power to investigate the disclosure otherwise than under this Act—the investigative agency.</w:t>
            </w:r>
          </w:p>
        </w:tc>
      </w:tr>
      <w:tr w:rsidR="006C4B1C" w:rsidRPr="00C53B70" w:rsidTr="00D90485">
        <w:tc>
          <w:tcPr>
            <w:tcW w:w="704" w:type="dxa"/>
            <w:tcBorders>
              <w:bottom w:val="single" w:sz="4" w:space="0" w:color="auto"/>
            </w:tcBorders>
            <w:shd w:val="clear" w:color="auto" w:fill="auto"/>
          </w:tcPr>
          <w:p w:rsidR="006C4B1C" w:rsidRPr="00C53B70" w:rsidRDefault="006C4B1C" w:rsidP="006E2BE2">
            <w:pPr>
              <w:pStyle w:val="Tabletext"/>
            </w:pPr>
            <w:r w:rsidRPr="00C53B70">
              <w:t>3</w:t>
            </w:r>
          </w:p>
        </w:tc>
        <w:tc>
          <w:tcPr>
            <w:tcW w:w="2268" w:type="dxa"/>
            <w:tcBorders>
              <w:bottom w:val="single" w:sz="4" w:space="0" w:color="auto"/>
            </w:tcBorders>
            <w:shd w:val="clear" w:color="auto" w:fill="auto"/>
          </w:tcPr>
          <w:p w:rsidR="006C4B1C" w:rsidRPr="00C53B70" w:rsidRDefault="006C4B1C" w:rsidP="006E2BE2">
            <w:pPr>
              <w:pStyle w:val="Tabletext"/>
            </w:pPr>
            <w:r w:rsidRPr="00C53B70">
              <w:t>the Ombudsman</w:t>
            </w:r>
          </w:p>
        </w:tc>
        <w:tc>
          <w:tcPr>
            <w:tcW w:w="4114" w:type="dxa"/>
            <w:tcBorders>
              <w:bottom w:val="single" w:sz="4" w:space="0" w:color="auto"/>
            </w:tcBorders>
            <w:shd w:val="clear" w:color="auto" w:fill="auto"/>
          </w:tcPr>
          <w:p w:rsidR="006C4B1C" w:rsidRPr="00C53B70" w:rsidRDefault="006C4B1C" w:rsidP="006E2BE2">
            <w:pPr>
              <w:pStyle w:val="Tabletext"/>
            </w:pPr>
            <w:r w:rsidRPr="00C53B70">
              <w:t>the Ombudsman.</w:t>
            </w:r>
          </w:p>
        </w:tc>
      </w:tr>
      <w:tr w:rsidR="006C4B1C" w:rsidRPr="00C53B70" w:rsidTr="00D90485">
        <w:tc>
          <w:tcPr>
            <w:tcW w:w="704" w:type="dxa"/>
            <w:tcBorders>
              <w:bottom w:val="single" w:sz="12" w:space="0" w:color="auto"/>
            </w:tcBorders>
            <w:shd w:val="clear" w:color="auto" w:fill="auto"/>
          </w:tcPr>
          <w:p w:rsidR="006C4B1C" w:rsidRPr="00C53B70" w:rsidRDefault="006C4B1C" w:rsidP="006E2BE2">
            <w:pPr>
              <w:pStyle w:val="Tabletext"/>
            </w:pPr>
            <w:r w:rsidRPr="00C53B70">
              <w:t>4</w:t>
            </w:r>
          </w:p>
        </w:tc>
        <w:tc>
          <w:tcPr>
            <w:tcW w:w="2268" w:type="dxa"/>
            <w:tcBorders>
              <w:bottom w:val="single" w:sz="12" w:space="0" w:color="auto"/>
            </w:tcBorders>
            <w:shd w:val="clear" w:color="auto" w:fill="auto"/>
          </w:tcPr>
          <w:p w:rsidR="006C4B1C" w:rsidRPr="00C53B70" w:rsidRDefault="006C4B1C" w:rsidP="006E2BE2">
            <w:pPr>
              <w:pStyle w:val="Tabletext"/>
            </w:pPr>
            <w:r w:rsidRPr="00C53B70">
              <w:t>the IGIS</w:t>
            </w:r>
          </w:p>
        </w:tc>
        <w:tc>
          <w:tcPr>
            <w:tcW w:w="4114" w:type="dxa"/>
            <w:tcBorders>
              <w:bottom w:val="single" w:sz="12" w:space="0" w:color="auto"/>
            </w:tcBorders>
            <w:shd w:val="clear" w:color="auto" w:fill="auto"/>
          </w:tcPr>
          <w:p w:rsidR="006C4B1C" w:rsidRPr="00C53B70" w:rsidRDefault="006C4B1C" w:rsidP="006E2BE2">
            <w:pPr>
              <w:pStyle w:val="Tabletext"/>
            </w:pPr>
            <w:r w:rsidRPr="00C53B70">
              <w:t>the IGIS.</w:t>
            </w:r>
          </w:p>
        </w:tc>
      </w:tr>
    </w:tbl>
    <w:p w:rsidR="00E541BE" w:rsidRPr="00C53B70" w:rsidRDefault="00E541BE" w:rsidP="00E541BE">
      <w:pPr>
        <w:pStyle w:val="notetext"/>
      </w:pPr>
      <w:r w:rsidRPr="00C53B70">
        <w:t>Note 1:</w:t>
      </w:r>
      <w:r w:rsidRPr="00C53B70">
        <w:tab/>
        <w:t xml:space="preserve">For </w:t>
      </w:r>
      <w:r w:rsidRPr="00C53B70">
        <w:rPr>
          <w:b/>
          <w:i/>
        </w:rPr>
        <w:t>authorised officer</w:t>
      </w:r>
      <w:r w:rsidRPr="00C53B70">
        <w:t>, see section</w:t>
      </w:r>
      <w:r w:rsidR="00C53B70">
        <w:t> </w:t>
      </w:r>
      <w:r w:rsidRPr="00C53B70">
        <w:t>36.</w:t>
      </w:r>
    </w:p>
    <w:p w:rsidR="00E541BE" w:rsidRPr="00C53B70" w:rsidRDefault="00E541BE" w:rsidP="00E541BE">
      <w:pPr>
        <w:pStyle w:val="notetext"/>
      </w:pPr>
      <w:r w:rsidRPr="00C53B70">
        <w:t>Note 2:</w:t>
      </w:r>
      <w:r w:rsidRPr="00C53B70">
        <w:tab/>
        <w:t>A discloser may also disclose information to his or her supervisor (who is then obliged under section</w:t>
      </w:r>
      <w:r w:rsidR="00C53B70">
        <w:t> </w:t>
      </w:r>
      <w:r w:rsidRPr="00C53B70">
        <w:t>60A to give the information to an authorised officer).</w:t>
      </w:r>
    </w:p>
    <w:p w:rsidR="006C4B1C" w:rsidRPr="00C53B70" w:rsidRDefault="007943FF" w:rsidP="006E2BE2">
      <w:pPr>
        <w:pStyle w:val="ActHead5"/>
      </w:pPr>
      <w:bookmarkStart w:id="57" w:name="_Toc434331440"/>
      <w:r w:rsidRPr="00C53B70">
        <w:rPr>
          <w:rStyle w:val="CharSectno"/>
        </w:rPr>
        <w:t>35</w:t>
      </w:r>
      <w:r w:rsidR="006C4B1C" w:rsidRPr="00C53B70">
        <w:t xml:space="preserve">  When conduct relates to an agency</w:t>
      </w:r>
      <w:bookmarkEnd w:id="57"/>
    </w:p>
    <w:p w:rsidR="006C4B1C" w:rsidRPr="00C53B70" w:rsidRDefault="006C4B1C" w:rsidP="006E2BE2">
      <w:pPr>
        <w:pStyle w:val="subsection"/>
      </w:pPr>
      <w:r w:rsidRPr="00C53B70">
        <w:tab/>
        <w:t>(1)</w:t>
      </w:r>
      <w:r w:rsidRPr="00C53B70">
        <w:tab/>
        <w:t xml:space="preserve">Conduct </w:t>
      </w:r>
      <w:r w:rsidRPr="00C53B70">
        <w:rPr>
          <w:b/>
          <w:i/>
        </w:rPr>
        <w:t>relates</w:t>
      </w:r>
      <w:r w:rsidRPr="00C53B70">
        <w:t xml:space="preserve"> to an agency if the agency, or a public official belonging to the agency at the time of the conduct, engages in the conduct.</w:t>
      </w:r>
    </w:p>
    <w:p w:rsidR="006C4B1C" w:rsidRPr="00C53B70" w:rsidRDefault="006C4B1C" w:rsidP="006E2BE2">
      <w:pPr>
        <w:pStyle w:val="subsection"/>
      </w:pPr>
      <w:r w:rsidRPr="00C53B70">
        <w:tab/>
        <w:t>(2)</w:t>
      </w:r>
      <w:r w:rsidRPr="00C53B70">
        <w:tab/>
        <w:t xml:space="preserve">Despite </w:t>
      </w:r>
      <w:r w:rsidR="00C53B70">
        <w:t>subsection (</w:t>
      </w:r>
      <w:r w:rsidRPr="00C53B70">
        <w:t>1), if:</w:t>
      </w:r>
    </w:p>
    <w:p w:rsidR="006C4B1C" w:rsidRPr="00C53B70" w:rsidRDefault="006C4B1C" w:rsidP="006E2BE2">
      <w:pPr>
        <w:pStyle w:val="paragraph"/>
      </w:pPr>
      <w:r w:rsidRPr="00C53B70">
        <w:tab/>
        <w:t>(a)</w:t>
      </w:r>
      <w:r w:rsidRPr="00C53B70">
        <w:tab/>
        <w:t xml:space="preserve">an agency (the </w:t>
      </w:r>
      <w:r w:rsidRPr="00C53B70">
        <w:rPr>
          <w:b/>
          <w:i/>
        </w:rPr>
        <w:t>subsidiary agency</w:t>
      </w:r>
      <w:r w:rsidRPr="00C53B70">
        <w:t xml:space="preserve">) is established by or under a law of the Commonwealth for the purpose of assisting, or performing functions connected with, another agency (the </w:t>
      </w:r>
      <w:r w:rsidRPr="00C53B70">
        <w:rPr>
          <w:b/>
          <w:i/>
        </w:rPr>
        <w:t>parent agency</w:t>
      </w:r>
      <w:r w:rsidRPr="00C53B70">
        <w:t>); and</w:t>
      </w:r>
    </w:p>
    <w:p w:rsidR="006C4B1C" w:rsidRPr="00C53B70" w:rsidRDefault="006C4B1C" w:rsidP="006E2BE2">
      <w:pPr>
        <w:pStyle w:val="paragraph"/>
      </w:pPr>
      <w:r w:rsidRPr="00C53B70">
        <w:tab/>
        <w:t>(b)</w:t>
      </w:r>
      <w:r w:rsidRPr="00C53B70">
        <w:tab/>
        <w:t>the subsidiary agency is an unincorporated body that is a board, council, committee, sub</w:t>
      </w:r>
      <w:r w:rsidR="00C53B70">
        <w:noBreakHyphen/>
      </w:r>
      <w:r w:rsidRPr="00C53B70">
        <w:t>committee or other body;</w:t>
      </w:r>
    </w:p>
    <w:p w:rsidR="006C4B1C" w:rsidRPr="00C53B70" w:rsidRDefault="006C4B1C" w:rsidP="006E2BE2">
      <w:pPr>
        <w:pStyle w:val="subsection2"/>
      </w:pPr>
      <w:r w:rsidRPr="00C53B70">
        <w:lastRenderedPageBreak/>
        <w:t>conduct that would, apart from this subsection, relate to the subsidiary agency is instead taken, for the purposes of this Act, to relate to the parent agency.</w:t>
      </w:r>
    </w:p>
    <w:p w:rsidR="006C4B1C" w:rsidRPr="00C53B70" w:rsidRDefault="006C4B1C" w:rsidP="006E2BE2">
      <w:pPr>
        <w:pStyle w:val="subsection"/>
      </w:pPr>
      <w:r w:rsidRPr="00C53B70">
        <w:tab/>
        <w:t>(3)</w:t>
      </w:r>
      <w:r w:rsidRPr="00C53B70">
        <w:tab/>
        <w:t xml:space="preserve">Despite </w:t>
      </w:r>
      <w:r w:rsidR="00C53B70">
        <w:t>subsections (</w:t>
      </w:r>
      <w:r w:rsidRPr="00C53B70">
        <w:t>1) and (2), if an agency ceases to exist, conduct that occurred before the cessation and that would, apart from this subsection, relate to the agency is instead taken, for the purposes of this Act, to relate to another agency if:</w:t>
      </w:r>
    </w:p>
    <w:p w:rsidR="006C4B1C" w:rsidRPr="00C53B70" w:rsidRDefault="006C4B1C" w:rsidP="006E2BE2">
      <w:pPr>
        <w:pStyle w:val="paragraph"/>
      </w:pPr>
      <w:r w:rsidRPr="00C53B70">
        <w:tab/>
        <w:t>(a)</w:t>
      </w:r>
      <w:r w:rsidRPr="00C53B70">
        <w:tab/>
        <w:t>the other agency acquired all of the functions of the agency that ceased to exist; or</w:t>
      </w:r>
    </w:p>
    <w:p w:rsidR="006C4B1C" w:rsidRPr="00C53B70" w:rsidRDefault="006C4B1C" w:rsidP="006E2BE2">
      <w:pPr>
        <w:pStyle w:val="paragraph"/>
      </w:pPr>
      <w:r w:rsidRPr="00C53B70">
        <w:tab/>
        <w:t>(b)</w:t>
      </w:r>
      <w:r w:rsidRPr="00C53B70">
        <w:tab/>
        <w:t>the other agency acquired some of those functions, and the conduct most closely relates to the functions the other agency acquired; or</w:t>
      </w:r>
    </w:p>
    <w:p w:rsidR="006C4B1C" w:rsidRPr="00C53B70" w:rsidRDefault="006C4B1C" w:rsidP="006E2BE2">
      <w:pPr>
        <w:pStyle w:val="paragraph"/>
      </w:pPr>
      <w:r w:rsidRPr="00C53B70">
        <w:tab/>
        <w:t>(c)</w:t>
      </w:r>
      <w:r w:rsidRPr="00C53B70">
        <w:tab/>
        <w:t>the PID rules prescribe that, for the purposes of this Act, the other agency replaces the agency that ceased to exist.</w:t>
      </w:r>
    </w:p>
    <w:p w:rsidR="006C4B1C" w:rsidRPr="00C53B70" w:rsidRDefault="006C4B1C" w:rsidP="006E2BE2">
      <w:pPr>
        <w:pStyle w:val="subsection2"/>
      </w:pPr>
      <w:r w:rsidRPr="00C53B70">
        <w:t>It is immaterial whether the cessation occurred before or after the commencement of this section.</w:t>
      </w:r>
    </w:p>
    <w:p w:rsidR="006C4B1C" w:rsidRPr="00C53B70" w:rsidRDefault="007943FF" w:rsidP="006E2BE2">
      <w:pPr>
        <w:pStyle w:val="ActHead5"/>
        <w:rPr>
          <w:b w:val="0"/>
          <w:sz w:val="20"/>
        </w:rPr>
      </w:pPr>
      <w:bookmarkStart w:id="58" w:name="_Toc434331441"/>
      <w:r w:rsidRPr="00C53B70">
        <w:rPr>
          <w:rStyle w:val="CharSectno"/>
        </w:rPr>
        <w:t>36</w:t>
      </w:r>
      <w:r w:rsidR="006C4B1C" w:rsidRPr="00C53B70">
        <w:t xml:space="preserve">  Meaning of </w:t>
      </w:r>
      <w:r w:rsidR="006C4B1C" w:rsidRPr="00C53B70">
        <w:rPr>
          <w:i/>
        </w:rPr>
        <w:t>authorised officer</w:t>
      </w:r>
      <w:bookmarkEnd w:id="58"/>
    </w:p>
    <w:p w:rsidR="006C4B1C" w:rsidRPr="00C53B70" w:rsidRDefault="006C4B1C" w:rsidP="006E2BE2">
      <w:pPr>
        <w:pStyle w:val="subsection"/>
        <w:rPr>
          <w:sz w:val="20"/>
        </w:rPr>
      </w:pPr>
      <w:r w:rsidRPr="00C53B70">
        <w:rPr>
          <w:sz w:val="20"/>
        </w:rPr>
        <w:tab/>
      </w:r>
      <w:r w:rsidRPr="00C53B70">
        <w:rPr>
          <w:sz w:val="20"/>
        </w:rPr>
        <w:tab/>
      </w:r>
      <w:r w:rsidR="000206CE" w:rsidRPr="00C53B70">
        <w:t xml:space="preserve">An </w:t>
      </w:r>
      <w:r w:rsidR="000206CE" w:rsidRPr="00C53B70">
        <w:rPr>
          <w:b/>
          <w:i/>
        </w:rPr>
        <w:t>a</w:t>
      </w:r>
      <w:r w:rsidRPr="00C53B70">
        <w:rPr>
          <w:b/>
          <w:i/>
        </w:rPr>
        <w:t>uthorised officer</w:t>
      </w:r>
      <w:r w:rsidRPr="00C53B70">
        <w:t>,</w:t>
      </w:r>
      <w:r w:rsidR="000206CE" w:rsidRPr="00C53B70">
        <w:t xml:space="preserve"> of</w:t>
      </w:r>
      <w:r w:rsidRPr="00C53B70">
        <w:t xml:space="preserve"> an agency</w:t>
      </w:r>
      <w:r w:rsidR="000206CE" w:rsidRPr="00C53B70">
        <w:t>,</w:t>
      </w:r>
      <w:r w:rsidRPr="00C53B70">
        <w:t xml:space="preserve"> </w:t>
      </w:r>
      <w:r w:rsidR="000206CE" w:rsidRPr="00C53B70">
        <w:t>i</w:t>
      </w:r>
      <w:r w:rsidRPr="00C53B70">
        <w:t>s:</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the principal officer of the agency; or</w:t>
      </w:r>
    </w:p>
    <w:p w:rsidR="006C4B1C" w:rsidRPr="00C53B70" w:rsidRDefault="006C4B1C" w:rsidP="006E2BE2">
      <w:pPr>
        <w:pStyle w:val="paragraph"/>
        <w:rPr>
          <w:sz w:val="20"/>
        </w:rPr>
      </w:pPr>
      <w:r w:rsidRPr="00C53B70">
        <w:rPr>
          <w:sz w:val="20"/>
        </w:rPr>
        <w:tab/>
      </w:r>
      <w:r w:rsidRPr="00C53B70">
        <w:t>(b)</w:t>
      </w:r>
      <w:r w:rsidRPr="00C53B70">
        <w:rPr>
          <w:sz w:val="20"/>
        </w:rPr>
        <w:tab/>
      </w:r>
      <w:r w:rsidRPr="00C53B70">
        <w:t>a public official who:</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belongs to the agency; and</w:t>
      </w:r>
    </w:p>
    <w:p w:rsidR="006C4B1C" w:rsidRPr="00C53B70" w:rsidRDefault="006C4B1C" w:rsidP="006E2BE2">
      <w:pPr>
        <w:pStyle w:val="paragraphsub"/>
      </w:pPr>
      <w:r w:rsidRPr="00C53B70">
        <w:rPr>
          <w:sz w:val="20"/>
        </w:rPr>
        <w:tab/>
      </w:r>
      <w:r w:rsidRPr="00C53B70">
        <w:t>(ii)</w:t>
      </w:r>
      <w:r w:rsidRPr="00C53B70">
        <w:rPr>
          <w:sz w:val="20"/>
        </w:rPr>
        <w:tab/>
      </w:r>
      <w:r w:rsidRPr="00C53B70">
        <w:t>is appointed, in writing, by the principal officer of the agency as an authorised officer for the purposes of this Act.</w:t>
      </w:r>
    </w:p>
    <w:p w:rsidR="00AE1D09" w:rsidRPr="00C53B70" w:rsidRDefault="00AE1D09" w:rsidP="00AE1D09">
      <w:pPr>
        <w:pStyle w:val="ActHead4"/>
      </w:pPr>
      <w:bookmarkStart w:id="59" w:name="_Toc434331442"/>
      <w:r w:rsidRPr="00C53B70">
        <w:rPr>
          <w:rStyle w:val="CharSubdNo"/>
        </w:rPr>
        <w:t>Subdivision D</w:t>
      </w:r>
      <w:r w:rsidRPr="00C53B70">
        <w:t>—</w:t>
      </w:r>
      <w:r w:rsidRPr="00C53B70">
        <w:rPr>
          <w:rStyle w:val="CharSubdText"/>
        </w:rPr>
        <w:t>Intelligence information</w:t>
      </w:r>
      <w:bookmarkEnd w:id="59"/>
    </w:p>
    <w:p w:rsidR="00F55827" w:rsidRPr="00C53B70" w:rsidRDefault="00F55827" w:rsidP="006E2BE2">
      <w:pPr>
        <w:pStyle w:val="ActHead5"/>
        <w:rPr>
          <w:b w:val="0"/>
          <w:sz w:val="20"/>
        </w:rPr>
      </w:pPr>
      <w:bookmarkStart w:id="60" w:name="_Toc434331443"/>
      <w:r w:rsidRPr="00C53B70">
        <w:rPr>
          <w:rStyle w:val="CharSectno"/>
        </w:rPr>
        <w:t>41</w:t>
      </w:r>
      <w:r w:rsidRPr="00C53B70">
        <w:t xml:space="preserve">  Meaning of </w:t>
      </w:r>
      <w:r w:rsidRPr="00C53B70">
        <w:rPr>
          <w:i/>
        </w:rPr>
        <w:t>intelligence information</w:t>
      </w:r>
      <w:bookmarkEnd w:id="60"/>
    </w:p>
    <w:p w:rsidR="00F55827" w:rsidRPr="00C53B70" w:rsidRDefault="00F55827" w:rsidP="006E2BE2">
      <w:pPr>
        <w:pStyle w:val="subsection"/>
        <w:rPr>
          <w:sz w:val="20"/>
        </w:rPr>
      </w:pPr>
      <w:r w:rsidRPr="00C53B70">
        <w:rPr>
          <w:szCs w:val="22"/>
        </w:rPr>
        <w:tab/>
        <w:t>(1)</w:t>
      </w:r>
      <w:r w:rsidRPr="00C53B70">
        <w:rPr>
          <w:szCs w:val="22"/>
        </w:rPr>
        <w:tab/>
      </w:r>
      <w:r w:rsidRPr="00C53B70">
        <w:t xml:space="preserve">Each of the following is </w:t>
      </w:r>
      <w:r w:rsidRPr="00C53B70">
        <w:rPr>
          <w:b/>
          <w:i/>
        </w:rPr>
        <w:t>intelligence information</w:t>
      </w:r>
      <w:r w:rsidRPr="00C53B70">
        <w:t>:</w:t>
      </w:r>
    </w:p>
    <w:p w:rsidR="00F55827" w:rsidRPr="00C53B70" w:rsidRDefault="00F55827" w:rsidP="006E2BE2">
      <w:pPr>
        <w:pStyle w:val="paragraph"/>
        <w:rPr>
          <w:sz w:val="20"/>
        </w:rPr>
      </w:pPr>
      <w:r w:rsidRPr="00C53B70">
        <w:rPr>
          <w:sz w:val="20"/>
        </w:rPr>
        <w:tab/>
      </w:r>
      <w:r w:rsidRPr="00C53B70">
        <w:t>(a)</w:t>
      </w:r>
      <w:r w:rsidRPr="00C53B70">
        <w:rPr>
          <w:sz w:val="20"/>
        </w:rPr>
        <w:tab/>
      </w:r>
      <w:r w:rsidRPr="00C53B70">
        <w:t xml:space="preserve">information that has originated </w:t>
      </w:r>
      <w:r w:rsidR="00800829" w:rsidRPr="00C53B70">
        <w:t>with</w:t>
      </w:r>
      <w:r w:rsidRPr="00C53B70">
        <w:t xml:space="preserve">, or </w:t>
      </w:r>
      <w:r w:rsidR="00800829" w:rsidRPr="00C53B70">
        <w:t xml:space="preserve">has </w:t>
      </w:r>
      <w:r w:rsidRPr="00C53B70">
        <w:t>been received from, an intelligence agency;</w:t>
      </w:r>
    </w:p>
    <w:p w:rsidR="00F55827" w:rsidRPr="00C53B70" w:rsidRDefault="00F55827" w:rsidP="006E2BE2">
      <w:pPr>
        <w:pStyle w:val="paragraph"/>
        <w:rPr>
          <w:sz w:val="20"/>
        </w:rPr>
      </w:pPr>
      <w:r w:rsidRPr="00C53B70">
        <w:rPr>
          <w:sz w:val="20"/>
        </w:rPr>
        <w:tab/>
      </w:r>
      <w:r w:rsidRPr="00C53B70">
        <w:t>(b)</w:t>
      </w:r>
      <w:r w:rsidRPr="00C53B70">
        <w:rPr>
          <w:sz w:val="20"/>
        </w:rPr>
        <w:tab/>
      </w:r>
      <w:r w:rsidRPr="00C53B70">
        <w:t>information that is about, or that might reveal:</w:t>
      </w:r>
    </w:p>
    <w:p w:rsidR="00F55827" w:rsidRPr="00C53B70" w:rsidRDefault="00F55827" w:rsidP="006E2BE2">
      <w:pPr>
        <w:pStyle w:val="paragraphsub"/>
        <w:rPr>
          <w:sz w:val="20"/>
        </w:rPr>
      </w:pPr>
      <w:r w:rsidRPr="00C53B70">
        <w:rPr>
          <w:sz w:val="20"/>
        </w:rPr>
        <w:tab/>
      </w:r>
      <w:r w:rsidRPr="00C53B70">
        <w:t>(i)</w:t>
      </w:r>
      <w:r w:rsidRPr="00C53B70">
        <w:rPr>
          <w:sz w:val="20"/>
        </w:rPr>
        <w:tab/>
      </w:r>
      <w:r w:rsidRPr="00C53B70">
        <w:t xml:space="preserve">a source of information referred to in </w:t>
      </w:r>
      <w:r w:rsidR="00C53B70">
        <w:t>paragraph (</w:t>
      </w:r>
      <w:r w:rsidRPr="00C53B70">
        <w:t>a); or</w:t>
      </w:r>
    </w:p>
    <w:p w:rsidR="00F55827" w:rsidRPr="00C53B70" w:rsidRDefault="00F55827" w:rsidP="006E2BE2">
      <w:pPr>
        <w:pStyle w:val="paragraphsub"/>
        <w:rPr>
          <w:sz w:val="20"/>
        </w:rPr>
      </w:pPr>
      <w:r w:rsidRPr="00C53B70">
        <w:rPr>
          <w:sz w:val="20"/>
        </w:rPr>
        <w:lastRenderedPageBreak/>
        <w:tab/>
      </w:r>
      <w:r w:rsidRPr="00C53B70">
        <w:t>(ii)</w:t>
      </w:r>
      <w:r w:rsidRPr="00C53B70">
        <w:rPr>
          <w:sz w:val="20"/>
        </w:rPr>
        <w:tab/>
      </w:r>
      <w:r w:rsidRPr="00C53B70">
        <w:t xml:space="preserve">the technologies or methods used, proposed to be used, or being developed for use, by an intelligence agency to collect, analyse, secure or otherwise deal with, information referred to in </w:t>
      </w:r>
      <w:r w:rsidR="00C53B70">
        <w:t>paragraph (</w:t>
      </w:r>
      <w:r w:rsidRPr="00C53B70">
        <w:t>a); or</w:t>
      </w:r>
    </w:p>
    <w:p w:rsidR="00F55827" w:rsidRPr="00C53B70" w:rsidRDefault="00F55827" w:rsidP="006E2BE2">
      <w:pPr>
        <w:pStyle w:val="paragraphsub"/>
        <w:rPr>
          <w:sz w:val="20"/>
        </w:rPr>
      </w:pPr>
      <w:r w:rsidRPr="00C53B70">
        <w:rPr>
          <w:sz w:val="20"/>
        </w:rPr>
        <w:tab/>
      </w:r>
      <w:r w:rsidRPr="00C53B70">
        <w:t>(iii)</w:t>
      </w:r>
      <w:r w:rsidRPr="00C53B70">
        <w:rPr>
          <w:sz w:val="20"/>
        </w:rPr>
        <w:tab/>
      </w:r>
      <w:r w:rsidRPr="00C53B70">
        <w:t>operations that have been, are being, or are proposed to be, undertaken by an intelligence agency;</w:t>
      </w:r>
    </w:p>
    <w:p w:rsidR="00F55827" w:rsidRPr="00C53B70" w:rsidRDefault="00F55827" w:rsidP="006E2BE2">
      <w:pPr>
        <w:pStyle w:val="paragraph"/>
        <w:rPr>
          <w:sz w:val="20"/>
        </w:rPr>
      </w:pPr>
      <w:r w:rsidRPr="00C53B70">
        <w:rPr>
          <w:sz w:val="20"/>
        </w:rPr>
        <w:tab/>
      </w:r>
      <w:r w:rsidRPr="00C53B70">
        <w:t>(c)</w:t>
      </w:r>
      <w:r w:rsidRPr="00C53B70">
        <w:rPr>
          <w:sz w:val="20"/>
        </w:rPr>
        <w:tab/>
      </w:r>
      <w:r w:rsidRPr="00C53B70">
        <w:t>information:</w:t>
      </w:r>
    </w:p>
    <w:p w:rsidR="00F55827" w:rsidRPr="00C53B70" w:rsidRDefault="00F55827" w:rsidP="006E2BE2">
      <w:pPr>
        <w:pStyle w:val="paragraphsub"/>
        <w:rPr>
          <w:sz w:val="20"/>
        </w:rPr>
      </w:pPr>
      <w:r w:rsidRPr="00C53B70">
        <w:rPr>
          <w:sz w:val="20"/>
        </w:rPr>
        <w:tab/>
      </w:r>
      <w:r w:rsidRPr="00C53B70">
        <w:t>(i)</w:t>
      </w:r>
      <w:r w:rsidRPr="00C53B70">
        <w:rPr>
          <w:sz w:val="20"/>
        </w:rPr>
        <w:tab/>
        <w:t xml:space="preserve">that </w:t>
      </w:r>
      <w:r w:rsidRPr="00C53B70">
        <w:t>has been received by a public official from an authority of a foreign government, being an authority that has functions similar to the functions of an intelligence agency; and</w:t>
      </w:r>
    </w:p>
    <w:p w:rsidR="00F55827" w:rsidRPr="00C53B70" w:rsidRDefault="00F55827" w:rsidP="006E2BE2">
      <w:pPr>
        <w:pStyle w:val="paragraphsub"/>
      </w:pPr>
      <w:r w:rsidRPr="00C53B70">
        <w:rPr>
          <w:sz w:val="20"/>
        </w:rPr>
        <w:tab/>
      </w:r>
      <w:r w:rsidRPr="00C53B70">
        <w:t>(ii)</w:t>
      </w:r>
      <w:r w:rsidRPr="00C53B70">
        <w:rPr>
          <w:sz w:val="20"/>
        </w:rPr>
        <w:tab/>
      </w:r>
      <w:r w:rsidRPr="00C53B70">
        <w:t>that is about, or that might reveal, a matter communicated by that authority in confidence;</w:t>
      </w:r>
    </w:p>
    <w:p w:rsidR="00F55827" w:rsidRPr="00C53B70" w:rsidRDefault="00F55827" w:rsidP="006E2BE2">
      <w:pPr>
        <w:pStyle w:val="paragraph"/>
        <w:rPr>
          <w:sz w:val="20"/>
        </w:rPr>
      </w:pPr>
      <w:r w:rsidRPr="00C53B70">
        <w:rPr>
          <w:sz w:val="20"/>
        </w:rPr>
        <w:tab/>
      </w:r>
      <w:r w:rsidRPr="00C53B70">
        <w:t>(</w:t>
      </w:r>
      <w:r w:rsidR="00FB5442" w:rsidRPr="00C53B70">
        <w:t>d</w:t>
      </w:r>
      <w:r w:rsidRPr="00C53B70">
        <w:t>)</w:t>
      </w:r>
      <w:r w:rsidRPr="00C53B70">
        <w:rPr>
          <w:sz w:val="20"/>
        </w:rPr>
        <w:tab/>
      </w:r>
      <w:r w:rsidR="00FB5442" w:rsidRPr="00C53B70">
        <w:t>information that has originated with, or has been received from,</w:t>
      </w:r>
      <w:r w:rsidRPr="00C53B70">
        <w:t xml:space="preserve"> the Defence Department and that is </w:t>
      </w:r>
      <w:r w:rsidR="00FB5442" w:rsidRPr="00C53B70">
        <w:t>about, or that might reveal:</w:t>
      </w:r>
    </w:p>
    <w:p w:rsidR="00F55827" w:rsidRPr="00C53B70" w:rsidRDefault="00F55827" w:rsidP="006E2BE2">
      <w:pPr>
        <w:pStyle w:val="paragraphsub"/>
        <w:rPr>
          <w:sz w:val="20"/>
        </w:rPr>
      </w:pPr>
      <w:r w:rsidRPr="00C53B70">
        <w:rPr>
          <w:sz w:val="20"/>
        </w:rPr>
        <w:tab/>
      </w:r>
      <w:r w:rsidRPr="00C53B70">
        <w:t>(i)</w:t>
      </w:r>
      <w:r w:rsidRPr="00C53B70">
        <w:rPr>
          <w:sz w:val="20"/>
        </w:rPr>
        <w:tab/>
      </w:r>
      <w:r w:rsidRPr="00C53B70">
        <w:t>the collection, reporting, or analysis of operational intelligence; or</w:t>
      </w:r>
    </w:p>
    <w:p w:rsidR="00F55827" w:rsidRPr="00C53B70" w:rsidRDefault="00F55827" w:rsidP="006E2BE2">
      <w:pPr>
        <w:pStyle w:val="paragraphsub"/>
      </w:pPr>
      <w:r w:rsidRPr="00C53B70">
        <w:rPr>
          <w:sz w:val="20"/>
        </w:rPr>
        <w:tab/>
      </w:r>
      <w:r w:rsidRPr="00C53B70">
        <w:t>(ii)</w:t>
      </w:r>
      <w:r w:rsidRPr="00C53B70">
        <w:rPr>
          <w:sz w:val="20"/>
        </w:rPr>
        <w:tab/>
      </w:r>
      <w:r w:rsidRPr="00C53B70">
        <w:t xml:space="preserve">a program under which </w:t>
      </w:r>
      <w:r w:rsidR="00FB5442" w:rsidRPr="00C53B70">
        <w:t xml:space="preserve">a foreign </w:t>
      </w:r>
      <w:r w:rsidRPr="00C53B70">
        <w:t>government</w:t>
      </w:r>
      <w:r w:rsidR="00FB5442" w:rsidRPr="00C53B70">
        <w:t xml:space="preserve"> </w:t>
      </w:r>
      <w:r w:rsidRPr="00C53B70">
        <w:t>provides restricted access to technology;</w:t>
      </w:r>
    </w:p>
    <w:p w:rsidR="00F55827" w:rsidRPr="00C53B70" w:rsidRDefault="00F55827" w:rsidP="006E2BE2">
      <w:pPr>
        <w:pStyle w:val="paragraph"/>
      </w:pPr>
      <w:r w:rsidRPr="00C53B70">
        <w:rPr>
          <w:sz w:val="20"/>
        </w:rPr>
        <w:tab/>
      </w:r>
      <w:r w:rsidRPr="00C53B70">
        <w:t>(</w:t>
      </w:r>
      <w:r w:rsidR="00FB5442" w:rsidRPr="00C53B70">
        <w:t>e</w:t>
      </w:r>
      <w:r w:rsidRPr="00C53B70">
        <w:t>)</w:t>
      </w:r>
      <w:r w:rsidRPr="00C53B70">
        <w:rPr>
          <w:sz w:val="20"/>
        </w:rPr>
        <w:tab/>
      </w:r>
      <w:r w:rsidRPr="00C53B70">
        <w:t xml:space="preserve">information that </w:t>
      </w:r>
      <w:r w:rsidR="00FB5442" w:rsidRPr="00C53B70">
        <w:t>includes</w:t>
      </w:r>
      <w:r w:rsidRPr="00C53B70">
        <w:t xml:space="preserve"> a summary of, or an extract from, </w:t>
      </w:r>
      <w:r w:rsidR="00FB5442" w:rsidRPr="00C53B70">
        <w:t xml:space="preserve">information referred to in </w:t>
      </w:r>
      <w:r w:rsidR="00C53B70">
        <w:t>paragraph (</w:t>
      </w:r>
      <w:r w:rsidR="00FB5442" w:rsidRPr="00C53B70">
        <w:t>a), (b), (c) or (d)</w:t>
      </w:r>
      <w:r w:rsidRPr="00C53B70">
        <w:t>;</w:t>
      </w:r>
    </w:p>
    <w:p w:rsidR="00F55827" w:rsidRPr="00C53B70" w:rsidRDefault="00F55827" w:rsidP="006E2BE2">
      <w:pPr>
        <w:pStyle w:val="paragraph"/>
        <w:rPr>
          <w:sz w:val="20"/>
        </w:rPr>
      </w:pPr>
      <w:r w:rsidRPr="00C53B70">
        <w:rPr>
          <w:sz w:val="20"/>
        </w:rPr>
        <w:tab/>
      </w:r>
      <w:r w:rsidRPr="00C53B70">
        <w:t>(</w:t>
      </w:r>
      <w:r w:rsidR="00653575" w:rsidRPr="00C53B70">
        <w:t>f</w:t>
      </w:r>
      <w:r w:rsidRPr="00C53B70">
        <w:t>)</w:t>
      </w:r>
      <w:r w:rsidRPr="00C53B70">
        <w:rPr>
          <w:sz w:val="20"/>
        </w:rPr>
        <w:tab/>
      </w:r>
      <w:r w:rsidRPr="00C53B70">
        <w:t>information:</w:t>
      </w:r>
    </w:p>
    <w:p w:rsidR="00F55827" w:rsidRPr="00C53B70" w:rsidRDefault="00F55827" w:rsidP="006E2BE2">
      <w:pPr>
        <w:pStyle w:val="paragraphsub"/>
        <w:rPr>
          <w:sz w:val="20"/>
        </w:rPr>
      </w:pPr>
      <w:r w:rsidRPr="00C53B70">
        <w:rPr>
          <w:sz w:val="20"/>
        </w:rPr>
        <w:tab/>
      </w:r>
      <w:r w:rsidRPr="00C53B70">
        <w:t>(i)</w:t>
      </w:r>
      <w:r w:rsidRPr="00C53B70">
        <w:rPr>
          <w:sz w:val="20"/>
        </w:rPr>
        <w:tab/>
      </w:r>
      <w:r w:rsidR="00FB5442" w:rsidRPr="00C53B70">
        <w:rPr>
          <w:sz w:val="20"/>
        </w:rPr>
        <w:t xml:space="preserve">that </w:t>
      </w:r>
      <w:r w:rsidRPr="00C53B70">
        <w:t xml:space="preserve">identifies a person as being, or having been, an agent or member of the staff (however described) of </w:t>
      </w:r>
      <w:r w:rsidR="00653575" w:rsidRPr="00C53B70">
        <w:t xml:space="preserve">the Australian Secret Intelligence Service (other than a person referred to in </w:t>
      </w:r>
      <w:r w:rsidR="00C53B70">
        <w:t>subsection (</w:t>
      </w:r>
      <w:r w:rsidR="00653575" w:rsidRPr="00C53B70">
        <w:t>3))</w:t>
      </w:r>
      <w:r w:rsidRPr="00C53B70">
        <w:t>; or</w:t>
      </w:r>
    </w:p>
    <w:p w:rsidR="00FB5442" w:rsidRPr="00C53B70" w:rsidRDefault="00F55827" w:rsidP="006E2BE2">
      <w:pPr>
        <w:pStyle w:val="paragraphsub"/>
      </w:pPr>
      <w:r w:rsidRPr="00C53B70">
        <w:rPr>
          <w:sz w:val="20"/>
        </w:rPr>
        <w:tab/>
      </w:r>
      <w:r w:rsidRPr="00C53B70">
        <w:t>(ii)</w:t>
      </w:r>
      <w:r w:rsidRPr="00C53B70">
        <w:rPr>
          <w:sz w:val="20"/>
        </w:rPr>
        <w:tab/>
      </w:r>
      <w:r w:rsidRPr="00C53B70">
        <w:t xml:space="preserve">from which the identity of a person who is, or has been, </w:t>
      </w:r>
      <w:r w:rsidR="00653575" w:rsidRPr="00C53B70">
        <w:t xml:space="preserve">such </w:t>
      </w:r>
      <w:r w:rsidRPr="00C53B70">
        <w:t>an agent or member of staff (however described) could reasonably be inferred</w:t>
      </w:r>
      <w:r w:rsidR="00FB5442" w:rsidRPr="00C53B70">
        <w:t>;</w:t>
      </w:r>
      <w:r w:rsidRPr="00C53B70">
        <w:t xml:space="preserve"> or</w:t>
      </w:r>
    </w:p>
    <w:p w:rsidR="00FB5442" w:rsidRPr="00C53B70" w:rsidRDefault="00FB5442" w:rsidP="006E2BE2">
      <w:pPr>
        <w:pStyle w:val="paragraphsub"/>
      </w:pPr>
      <w:r w:rsidRPr="00C53B70">
        <w:tab/>
        <w:t>(iii)</w:t>
      </w:r>
      <w:r w:rsidRPr="00C53B70">
        <w:tab/>
        <w:t xml:space="preserve">that could reasonably lead to the identity of such </w:t>
      </w:r>
      <w:r w:rsidR="00653575" w:rsidRPr="00C53B70">
        <w:t>an agent or member of staff (however described)</w:t>
      </w:r>
      <w:r w:rsidRPr="00C53B70">
        <w:t xml:space="preserve"> being established;</w:t>
      </w:r>
    </w:p>
    <w:p w:rsidR="00A016AD" w:rsidRPr="00C53B70" w:rsidRDefault="00A016AD" w:rsidP="00A016AD">
      <w:pPr>
        <w:pStyle w:val="paragraph"/>
      </w:pPr>
      <w:r w:rsidRPr="00C53B70">
        <w:tab/>
        <w:t>(fa)</w:t>
      </w:r>
      <w:r w:rsidRPr="00C53B70">
        <w:tab/>
        <w:t>information:</w:t>
      </w:r>
    </w:p>
    <w:p w:rsidR="00A016AD" w:rsidRPr="00C53B70" w:rsidRDefault="00A016AD" w:rsidP="00A016AD">
      <w:pPr>
        <w:pStyle w:val="paragraphsub"/>
      </w:pPr>
      <w:r w:rsidRPr="00C53B70">
        <w:tab/>
        <w:t>(i)</w:t>
      </w:r>
      <w:r w:rsidRPr="00C53B70">
        <w:tab/>
        <w:t xml:space="preserve">that identifies a person as an ASIO employee (within the meaning of the </w:t>
      </w:r>
      <w:r w:rsidRPr="00C53B70">
        <w:rPr>
          <w:i/>
        </w:rPr>
        <w:t xml:space="preserve">Australian Security Intelligence </w:t>
      </w:r>
      <w:r w:rsidRPr="00C53B70">
        <w:rPr>
          <w:i/>
        </w:rPr>
        <w:lastRenderedPageBreak/>
        <w:t>Organisation Act 1979</w:t>
      </w:r>
      <w:r w:rsidRPr="00C53B70">
        <w:t xml:space="preserve">), an ASIO affiliate (within the meaning of that Act), a former ASIO employee, or a former ASIO affiliate, other than a person referred to in </w:t>
      </w:r>
      <w:r w:rsidR="00C53B70">
        <w:t>subsection (</w:t>
      </w:r>
      <w:r w:rsidRPr="00C53B70">
        <w:t>4); or</w:t>
      </w:r>
    </w:p>
    <w:p w:rsidR="00A016AD" w:rsidRPr="00C53B70" w:rsidRDefault="00A016AD" w:rsidP="00A016AD">
      <w:pPr>
        <w:pStyle w:val="paragraphsub"/>
      </w:pPr>
      <w:r w:rsidRPr="00C53B70">
        <w:tab/>
        <w:t>(ii)</w:t>
      </w:r>
      <w:r w:rsidRPr="00C53B70">
        <w:tab/>
        <w:t>from which the identity of such a person could reasonably be inferred; or</w:t>
      </w:r>
    </w:p>
    <w:p w:rsidR="00A016AD" w:rsidRPr="00C53B70" w:rsidRDefault="00A016AD" w:rsidP="00A016AD">
      <w:pPr>
        <w:pStyle w:val="paragraphsub"/>
      </w:pPr>
      <w:r w:rsidRPr="00C53B70">
        <w:tab/>
        <w:t>(iii)</w:t>
      </w:r>
      <w:r w:rsidRPr="00C53B70">
        <w:tab/>
        <w:t>that could reasonably lead to the identity of such a person being established;</w:t>
      </w:r>
    </w:p>
    <w:p w:rsidR="00F55827" w:rsidRPr="00C53B70" w:rsidRDefault="00F55827" w:rsidP="006E2BE2">
      <w:pPr>
        <w:pStyle w:val="paragraph"/>
      </w:pPr>
      <w:r w:rsidRPr="00C53B70">
        <w:tab/>
        <w:t>(</w:t>
      </w:r>
      <w:r w:rsidR="00653575" w:rsidRPr="00C53B70">
        <w:t>g</w:t>
      </w:r>
      <w:r w:rsidRPr="00C53B70">
        <w:t>)</w:t>
      </w:r>
      <w:r w:rsidRPr="00C53B70">
        <w:tab/>
        <w:t>sensitive law enforcement information.</w:t>
      </w:r>
    </w:p>
    <w:p w:rsidR="00F55827" w:rsidRPr="00C53B70" w:rsidRDefault="00F55827" w:rsidP="006E2BE2">
      <w:pPr>
        <w:pStyle w:val="subsection"/>
      </w:pPr>
      <w:r w:rsidRPr="00C53B70">
        <w:tab/>
        <w:t>(2)</w:t>
      </w:r>
      <w:r w:rsidRPr="00C53B70">
        <w:tab/>
      </w:r>
      <w:r w:rsidRPr="00C53B70">
        <w:rPr>
          <w:b/>
          <w:i/>
        </w:rPr>
        <w:t>Sensitive law enforcement information</w:t>
      </w:r>
      <w:r w:rsidRPr="00C53B70">
        <w:t xml:space="preserve"> means information the disclosure of which is reasonably likely to prejudice Australia’s law enforcement interests, including Australia’s interests in the following:</w:t>
      </w:r>
    </w:p>
    <w:p w:rsidR="000F2CA4" w:rsidRPr="00C53B70" w:rsidRDefault="000F2CA4" w:rsidP="006E2BE2">
      <w:pPr>
        <w:pStyle w:val="paragraph"/>
      </w:pPr>
      <w:r w:rsidRPr="00C53B70">
        <w:tab/>
        <w:t>(a)</w:t>
      </w:r>
      <w:r w:rsidRPr="00C53B70">
        <w:tab/>
        <w:t>avoiding disruption to national and international efforts relating to law enforcement, criminal intelligence, criminal investigation, foreign intelligence, security intelligence or the integrity of law enforcement agencies;</w:t>
      </w:r>
    </w:p>
    <w:p w:rsidR="00F55827" w:rsidRPr="00C53B70" w:rsidRDefault="00F55827" w:rsidP="006E2BE2">
      <w:pPr>
        <w:pStyle w:val="paragraph"/>
      </w:pPr>
      <w:r w:rsidRPr="00C53B70">
        <w:tab/>
        <w:t>(b)</w:t>
      </w:r>
      <w:r w:rsidRPr="00C53B70">
        <w:tab/>
        <w:t>protecting the technologies and methods used to collect, analyse, secure or otherwise deal with, criminal intelligence, foreign intelligence</w:t>
      </w:r>
      <w:r w:rsidR="000F2CA4" w:rsidRPr="00C53B70">
        <w:t>,</w:t>
      </w:r>
      <w:r w:rsidRPr="00C53B70">
        <w:t xml:space="preserve"> security intelligence</w:t>
      </w:r>
      <w:r w:rsidR="000F2CA4" w:rsidRPr="00C53B70">
        <w:t xml:space="preserve"> or intelligence relating to the integrity of law enforcement agencies</w:t>
      </w:r>
      <w:r w:rsidRPr="00C53B70">
        <w:t>;</w:t>
      </w:r>
    </w:p>
    <w:p w:rsidR="00423711" w:rsidRPr="00C53B70" w:rsidRDefault="00F55827" w:rsidP="006E2BE2">
      <w:pPr>
        <w:pStyle w:val="paragraph"/>
      </w:pPr>
      <w:r w:rsidRPr="00C53B70">
        <w:tab/>
        <w:t>(c)</w:t>
      </w:r>
      <w:r w:rsidRPr="00C53B70">
        <w:tab/>
        <w:t>the protection and safety of</w:t>
      </w:r>
      <w:r w:rsidR="00423711" w:rsidRPr="00C53B70">
        <w:t>:</w:t>
      </w:r>
    </w:p>
    <w:p w:rsidR="00423711" w:rsidRPr="00C53B70" w:rsidRDefault="00423711" w:rsidP="006E2BE2">
      <w:pPr>
        <w:pStyle w:val="paragraphsub"/>
      </w:pPr>
      <w:r w:rsidRPr="00C53B70">
        <w:tab/>
        <w:t>(i)</w:t>
      </w:r>
      <w:r w:rsidRPr="00C53B70">
        <w:tab/>
        <w:t>informants or witnesses, or persons associated with informants or witnesses; or</w:t>
      </w:r>
    </w:p>
    <w:p w:rsidR="00423711" w:rsidRPr="00C53B70" w:rsidRDefault="00423711" w:rsidP="006E2BE2">
      <w:pPr>
        <w:pStyle w:val="paragraphsub"/>
      </w:pPr>
      <w:r w:rsidRPr="00C53B70">
        <w:tab/>
        <w:t>(ii)</w:t>
      </w:r>
      <w:r w:rsidRPr="00C53B70">
        <w:tab/>
        <w:t>persons involved in the protection and safety of informants or witnesses;</w:t>
      </w:r>
    </w:p>
    <w:p w:rsidR="00F55827" w:rsidRPr="00C53B70" w:rsidRDefault="00F55827" w:rsidP="006E2BE2">
      <w:pPr>
        <w:pStyle w:val="paragraph"/>
      </w:pPr>
      <w:r w:rsidRPr="00C53B70">
        <w:tab/>
        <w:t>(d)</w:t>
      </w:r>
      <w:r w:rsidRPr="00C53B70">
        <w:tab/>
        <w:t>ensuring that intelligence and law enforcement agencies are not discouraged from giving information to a nation’s gov</w:t>
      </w:r>
      <w:r w:rsidR="000F2CA4" w:rsidRPr="00C53B70">
        <w:t>ernment and government agencies.</w:t>
      </w:r>
    </w:p>
    <w:p w:rsidR="00A016AD" w:rsidRPr="00C53B70" w:rsidRDefault="00A016AD" w:rsidP="00A016AD">
      <w:pPr>
        <w:pStyle w:val="subsection"/>
      </w:pPr>
      <w:r w:rsidRPr="00C53B70">
        <w:tab/>
        <w:t>(3)</w:t>
      </w:r>
      <w:r w:rsidRPr="00C53B70">
        <w:tab/>
      </w:r>
      <w:r w:rsidR="00C53B70">
        <w:t>Paragraph (</w:t>
      </w:r>
      <w:r w:rsidRPr="00C53B70">
        <w:t>1)(f) does not apply to the Director</w:t>
      </w:r>
      <w:r w:rsidR="00C53B70">
        <w:noBreakHyphen/>
      </w:r>
      <w:r w:rsidRPr="00C53B70">
        <w:t>General of ASIS, or a person who has been determined by the Director</w:t>
      </w:r>
      <w:r w:rsidR="00C53B70">
        <w:noBreakHyphen/>
      </w:r>
      <w:r w:rsidRPr="00C53B70">
        <w:t>General of ASIS under this subsection.</w:t>
      </w:r>
    </w:p>
    <w:p w:rsidR="00A016AD" w:rsidRPr="00C53B70" w:rsidRDefault="00A016AD" w:rsidP="00A016AD">
      <w:pPr>
        <w:pStyle w:val="subsection"/>
      </w:pPr>
      <w:r w:rsidRPr="00C53B70">
        <w:lastRenderedPageBreak/>
        <w:tab/>
        <w:t>(4)</w:t>
      </w:r>
      <w:r w:rsidRPr="00C53B70">
        <w:tab/>
      </w:r>
      <w:r w:rsidR="00C53B70">
        <w:t>Paragraph (</w:t>
      </w:r>
      <w:r w:rsidRPr="00C53B70">
        <w:t>1)(fa) does not apply to the Director</w:t>
      </w:r>
      <w:r w:rsidR="00C53B70">
        <w:noBreakHyphen/>
      </w:r>
      <w:r w:rsidRPr="00C53B70">
        <w:t>General of Security, or a person who has been determined by the Director</w:t>
      </w:r>
      <w:r w:rsidR="00C53B70">
        <w:noBreakHyphen/>
      </w:r>
      <w:r w:rsidRPr="00C53B70">
        <w:t>General of Security under this subsection.</w:t>
      </w:r>
    </w:p>
    <w:p w:rsidR="006C4B1C" w:rsidRPr="00C53B70" w:rsidRDefault="006C4B1C" w:rsidP="006E2BE2">
      <w:pPr>
        <w:pStyle w:val="ActHead2"/>
        <w:pageBreakBefore/>
      </w:pPr>
      <w:bookmarkStart w:id="61" w:name="_Toc434331444"/>
      <w:r w:rsidRPr="00C53B70">
        <w:rPr>
          <w:rStyle w:val="CharPartNo"/>
        </w:rPr>
        <w:lastRenderedPageBreak/>
        <w:t>Part</w:t>
      </w:r>
      <w:r w:rsidR="00C53B70" w:rsidRPr="00C53B70">
        <w:rPr>
          <w:rStyle w:val="CharPartNo"/>
        </w:rPr>
        <w:t> </w:t>
      </w:r>
      <w:r w:rsidRPr="00C53B70">
        <w:rPr>
          <w:rStyle w:val="CharPartNo"/>
        </w:rPr>
        <w:t>3</w:t>
      </w:r>
      <w:r w:rsidRPr="00C53B70">
        <w:t>—</w:t>
      </w:r>
      <w:r w:rsidRPr="00C53B70">
        <w:rPr>
          <w:rStyle w:val="CharPartText"/>
        </w:rPr>
        <w:t>Investigations</w:t>
      </w:r>
      <w:bookmarkEnd w:id="61"/>
    </w:p>
    <w:p w:rsidR="006C4B1C" w:rsidRPr="00C53B70" w:rsidRDefault="006C4B1C" w:rsidP="006E2BE2">
      <w:pPr>
        <w:pStyle w:val="ActHead3"/>
      </w:pPr>
      <w:bookmarkStart w:id="62" w:name="_Toc434331445"/>
      <w:r w:rsidRPr="00C53B70">
        <w:rPr>
          <w:rStyle w:val="CharDivNo"/>
        </w:rPr>
        <w:t>Division</w:t>
      </w:r>
      <w:r w:rsidR="00C53B70" w:rsidRPr="00C53B70">
        <w:rPr>
          <w:rStyle w:val="CharDivNo"/>
        </w:rPr>
        <w:t> </w:t>
      </w:r>
      <w:r w:rsidRPr="00C53B70">
        <w:rPr>
          <w:rStyle w:val="CharDivNo"/>
        </w:rPr>
        <w:t>1</w:t>
      </w:r>
      <w:r w:rsidRPr="00C53B70">
        <w:t>—</w:t>
      </w:r>
      <w:r w:rsidRPr="00C53B70">
        <w:rPr>
          <w:rStyle w:val="CharDivText"/>
        </w:rPr>
        <w:t>Allocating the handling of disclosures</w:t>
      </w:r>
      <w:bookmarkEnd w:id="62"/>
    </w:p>
    <w:p w:rsidR="006C4B1C" w:rsidRPr="00C53B70" w:rsidRDefault="007943FF" w:rsidP="006E2BE2">
      <w:pPr>
        <w:pStyle w:val="ActHead5"/>
        <w:rPr>
          <w:b w:val="0"/>
          <w:sz w:val="20"/>
        </w:rPr>
      </w:pPr>
      <w:bookmarkStart w:id="63" w:name="_Toc434331446"/>
      <w:r w:rsidRPr="00C53B70">
        <w:rPr>
          <w:rStyle w:val="CharSectno"/>
        </w:rPr>
        <w:t>42</w:t>
      </w:r>
      <w:r w:rsidR="006C4B1C" w:rsidRPr="00C53B70">
        <w:t xml:space="preserve">  Simplified outline</w:t>
      </w:r>
      <w:bookmarkEnd w:id="63"/>
    </w:p>
    <w:p w:rsidR="006C4B1C" w:rsidRPr="00C53B70" w:rsidRDefault="006C4B1C" w:rsidP="006E2BE2">
      <w:pPr>
        <w:pStyle w:val="subsection"/>
        <w:rPr>
          <w:sz w:val="20"/>
        </w:rPr>
      </w:pPr>
      <w:r w:rsidRPr="00C53B70">
        <w:rPr>
          <w:sz w:val="20"/>
        </w:rPr>
        <w:tab/>
      </w:r>
      <w:r w:rsidRPr="00C53B70">
        <w:rPr>
          <w:sz w:val="20"/>
        </w:rPr>
        <w:tab/>
      </w:r>
      <w:r w:rsidRPr="00C53B70">
        <w:t>The following is a simplified outline of this Division:</w:t>
      </w:r>
    </w:p>
    <w:p w:rsidR="006C4B1C" w:rsidRPr="00C53B70" w:rsidRDefault="006C4B1C" w:rsidP="006E2BE2">
      <w:pPr>
        <w:pStyle w:val="BoxText"/>
      </w:pPr>
      <w:r w:rsidRPr="00C53B70">
        <w:t>If a disclosure is made to an authorised officer of an agency</w:t>
      </w:r>
      <w:r w:rsidR="00F62F29" w:rsidRPr="00C53B70">
        <w:t xml:space="preserve"> (either directly by the discloser or through a supervisor of the discloser)</w:t>
      </w:r>
      <w:r w:rsidRPr="00C53B70">
        <w:t>, he or she allocates the handling of the disclosure to one or more agencies.</w:t>
      </w:r>
    </w:p>
    <w:p w:rsidR="00F62F29" w:rsidRPr="00C53B70" w:rsidRDefault="00F62F29" w:rsidP="00F62F29">
      <w:pPr>
        <w:pStyle w:val="notetext"/>
      </w:pPr>
      <w:r w:rsidRPr="00C53B70">
        <w:t>Note 1:</w:t>
      </w:r>
      <w:r w:rsidRPr="00C53B70">
        <w:tab/>
        <w:t>In order for a disclosure to be an internal disclosure (one of the types of public interest disclosure), the disclosure must be made to an authorised officer or a supervisor.</w:t>
      </w:r>
    </w:p>
    <w:p w:rsidR="00F62F29" w:rsidRPr="00C53B70" w:rsidRDefault="00F62F29" w:rsidP="00F62F29">
      <w:pPr>
        <w:pStyle w:val="notetext"/>
      </w:pPr>
      <w:r w:rsidRPr="00C53B70">
        <w:t>Note 2:</w:t>
      </w:r>
      <w:r w:rsidRPr="00C53B70">
        <w:tab/>
        <w:t xml:space="preserve">The way a disclosure is allocated (or a refusal to allocate a disclosure) may be the subject of a complaint to the Ombudsman under the </w:t>
      </w:r>
      <w:r w:rsidRPr="00C53B70">
        <w:rPr>
          <w:i/>
        </w:rPr>
        <w:t>Ombudsman Act 1976</w:t>
      </w:r>
      <w:r w:rsidRPr="00C53B70">
        <w:t xml:space="preserve">, or (in the case of an intelligence agency) to the IGIS under </w:t>
      </w:r>
      <w:r w:rsidRPr="00C53B70">
        <w:rPr>
          <w:szCs w:val="22"/>
        </w:rPr>
        <w:t xml:space="preserve">the </w:t>
      </w:r>
      <w:r w:rsidRPr="00C53B70">
        <w:rPr>
          <w:i/>
          <w:szCs w:val="22"/>
        </w:rPr>
        <w:t>Inspector</w:t>
      </w:r>
      <w:r w:rsidR="00C53B70">
        <w:rPr>
          <w:i/>
          <w:szCs w:val="22"/>
        </w:rPr>
        <w:noBreakHyphen/>
      </w:r>
      <w:r w:rsidRPr="00C53B70">
        <w:rPr>
          <w:i/>
          <w:szCs w:val="22"/>
        </w:rPr>
        <w:t>General of Intelligence and Security Act 1986</w:t>
      </w:r>
      <w:r w:rsidRPr="00C53B70">
        <w:rPr>
          <w:szCs w:val="22"/>
        </w:rPr>
        <w:t>.</w:t>
      </w:r>
    </w:p>
    <w:p w:rsidR="006C4B1C" w:rsidRPr="00C53B70" w:rsidRDefault="007943FF" w:rsidP="006E2BE2">
      <w:pPr>
        <w:pStyle w:val="ActHead5"/>
      </w:pPr>
      <w:bookmarkStart w:id="64" w:name="_Toc434331447"/>
      <w:r w:rsidRPr="00C53B70">
        <w:rPr>
          <w:rStyle w:val="CharSectno"/>
        </w:rPr>
        <w:t>43</w:t>
      </w:r>
      <w:r w:rsidR="006C4B1C" w:rsidRPr="00C53B70">
        <w:t xml:space="preserve">  Authorised officer to allocate the handling of the disclosure</w:t>
      </w:r>
      <w:bookmarkEnd w:id="64"/>
    </w:p>
    <w:p w:rsidR="00F62F29" w:rsidRPr="00C53B70" w:rsidRDefault="00F62F29" w:rsidP="00F62F29">
      <w:pPr>
        <w:pStyle w:val="subsection"/>
      </w:pPr>
      <w:r w:rsidRPr="00C53B70">
        <w:tab/>
        <w:t>(1)</w:t>
      </w:r>
      <w:r w:rsidRPr="00C53B70">
        <w:tab/>
        <w:t xml:space="preserve">If a person (the </w:t>
      </w:r>
      <w:r w:rsidRPr="00C53B70">
        <w:rPr>
          <w:b/>
          <w:i/>
        </w:rPr>
        <w:t>discloser</w:t>
      </w:r>
      <w:r w:rsidRPr="00C53B70">
        <w:t>) discloses information:</w:t>
      </w:r>
    </w:p>
    <w:p w:rsidR="00F62F29" w:rsidRPr="00C53B70" w:rsidRDefault="00F62F29" w:rsidP="00F62F29">
      <w:pPr>
        <w:pStyle w:val="paragraph"/>
      </w:pPr>
      <w:r w:rsidRPr="00C53B70">
        <w:tab/>
        <w:t>(a)</w:t>
      </w:r>
      <w:r w:rsidRPr="00C53B70">
        <w:tab/>
        <w:t xml:space="preserve">to an authorised officer of an agency (the </w:t>
      </w:r>
      <w:r w:rsidRPr="00C53B70">
        <w:rPr>
          <w:b/>
          <w:i/>
        </w:rPr>
        <w:t>recipient agency</w:t>
      </w:r>
      <w:r w:rsidRPr="00C53B70">
        <w:t>); or</w:t>
      </w:r>
    </w:p>
    <w:p w:rsidR="00F62F29" w:rsidRPr="00C53B70" w:rsidRDefault="00F62F29" w:rsidP="00F62F29">
      <w:pPr>
        <w:pStyle w:val="paragraph"/>
      </w:pPr>
      <w:r w:rsidRPr="00C53B70">
        <w:tab/>
        <w:t>(b)</w:t>
      </w:r>
      <w:r w:rsidRPr="00C53B70">
        <w:tab/>
        <w:t>to a supervisor of the discloser who then gives the information to the authorised officer;</w:t>
      </w:r>
    </w:p>
    <w:p w:rsidR="00F62F29" w:rsidRPr="00C53B70" w:rsidRDefault="00F62F29" w:rsidP="00F62F29">
      <w:pPr>
        <w:pStyle w:val="subsection2"/>
      </w:pPr>
      <w:r w:rsidRPr="00C53B70">
        <w:t>the authorised officer must allocate the handling of the disclosure to one or more agencies (which may be or include the recipient agency).</w:t>
      </w:r>
    </w:p>
    <w:p w:rsidR="00F62F29" w:rsidRPr="00C53B70" w:rsidRDefault="00F62F29" w:rsidP="00F62F29">
      <w:pPr>
        <w:pStyle w:val="notetext"/>
      </w:pPr>
      <w:r w:rsidRPr="00C53B70">
        <w:t>Note 1:</w:t>
      </w:r>
      <w:r w:rsidRPr="00C53B70">
        <w:tab/>
        <w:t>For the assistance that authorised officers must give to disclosers, see section</w:t>
      </w:r>
      <w:r w:rsidR="00C53B70">
        <w:t> </w:t>
      </w:r>
      <w:r w:rsidRPr="00C53B70">
        <w:t>60.</w:t>
      </w:r>
    </w:p>
    <w:p w:rsidR="00F62F29" w:rsidRPr="00C53B70" w:rsidRDefault="00F62F29" w:rsidP="00F62F29">
      <w:pPr>
        <w:pStyle w:val="notetext"/>
      </w:pPr>
      <w:r w:rsidRPr="00C53B70">
        <w:t>Note 2:</w:t>
      </w:r>
      <w:r w:rsidRPr="00C53B70">
        <w:tab/>
        <w:t>For the obligation of supervisors to give information to authorised officers, see section</w:t>
      </w:r>
      <w:r w:rsidR="00C53B70">
        <w:t> </w:t>
      </w:r>
      <w:r w:rsidRPr="00C53B70">
        <w:t>60A.</w:t>
      </w:r>
    </w:p>
    <w:p w:rsidR="006C4B1C" w:rsidRPr="00C53B70" w:rsidRDefault="006C4B1C" w:rsidP="006E2BE2">
      <w:pPr>
        <w:pStyle w:val="subsection"/>
      </w:pPr>
      <w:r w:rsidRPr="00C53B70">
        <w:lastRenderedPageBreak/>
        <w:tab/>
        <w:t>(2)</w:t>
      </w:r>
      <w:r w:rsidRPr="00C53B70">
        <w:tab/>
        <w:t xml:space="preserve">However, </w:t>
      </w:r>
      <w:r w:rsidR="00C53B70">
        <w:t>subsection (</w:t>
      </w:r>
      <w:r w:rsidRPr="00C53B70">
        <w:t>1) does not apply if the authorised officer is satisfied, on reasonable grounds, that there is no reasonable basis on which the disclosure could be considered to be an internal disclosure.</w:t>
      </w:r>
    </w:p>
    <w:p w:rsidR="006C4B1C" w:rsidRPr="00C53B70" w:rsidRDefault="006C4B1C" w:rsidP="006E2BE2">
      <w:pPr>
        <w:pStyle w:val="notetext"/>
      </w:pPr>
      <w:r w:rsidRPr="00C53B70">
        <w:t>Note:</w:t>
      </w:r>
      <w:r w:rsidRPr="00C53B70">
        <w:tab/>
        <w:t>The requirements for an internal disclosure are set out in item</w:t>
      </w:r>
      <w:r w:rsidR="00C53B70">
        <w:t> </w:t>
      </w:r>
      <w:r w:rsidRPr="00C53B70">
        <w:t>1 of the table in subsection</w:t>
      </w:r>
      <w:r w:rsidR="00C53B70">
        <w:t> </w:t>
      </w:r>
      <w:r w:rsidR="007943FF" w:rsidRPr="00C53B70">
        <w:t>26</w:t>
      </w:r>
      <w:r w:rsidRPr="00C53B70">
        <w:t>(1).</w:t>
      </w:r>
    </w:p>
    <w:p w:rsidR="006C4B1C" w:rsidRPr="00C53B70" w:rsidRDefault="006C4B1C" w:rsidP="006E2BE2">
      <w:pPr>
        <w:pStyle w:val="subsection"/>
      </w:pPr>
      <w:r w:rsidRPr="00C53B70">
        <w:tab/>
        <w:t>(3)</w:t>
      </w:r>
      <w:r w:rsidRPr="00C53B70">
        <w:tab/>
        <w:t>In deciding the allocation, the authorised officer must have regard to:</w:t>
      </w:r>
    </w:p>
    <w:p w:rsidR="006C4B1C" w:rsidRPr="00C53B70" w:rsidRDefault="006C4B1C" w:rsidP="006E2BE2">
      <w:pPr>
        <w:pStyle w:val="paragraph"/>
      </w:pPr>
      <w:r w:rsidRPr="00C53B70">
        <w:tab/>
        <w:t>(a)</w:t>
      </w:r>
      <w:r w:rsidRPr="00C53B70">
        <w:tab/>
        <w:t>the principle that an agency should not handle the disclosure unless any of the following apply:</w:t>
      </w:r>
    </w:p>
    <w:p w:rsidR="006C4B1C" w:rsidRPr="00C53B70" w:rsidRDefault="006C4B1C" w:rsidP="006E2BE2">
      <w:pPr>
        <w:pStyle w:val="paragraphsub"/>
      </w:pPr>
      <w:r w:rsidRPr="00C53B70">
        <w:tab/>
        <w:t>(i)</w:t>
      </w:r>
      <w:r w:rsidRPr="00C53B70">
        <w:tab/>
        <w:t>in any case—some or all of the disclosable conduct with which the information may be concerned (</w:t>
      </w:r>
      <w:r w:rsidRPr="00C53B70">
        <w:rPr>
          <w:b/>
          <w:i/>
        </w:rPr>
        <w:t>suspected disclosable conduct</w:t>
      </w:r>
      <w:r w:rsidRPr="00C53B70">
        <w:t>) relates to the agency;</w:t>
      </w:r>
    </w:p>
    <w:p w:rsidR="006C4B1C" w:rsidRPr="00C53B70" w:rsidRDefault="006C4B1C" w:rsidP="006E2BE2">
      <w:pPr>
        <w:pStyle w:val="paragraphsub"/>
      </w:pPr>
      <w:r w:rsidRPr="00C53B70">
        <w:tab/>
        <w:t>(ii)</w:t>
      </w:r>
      <w:r w:rsidRPr="00C53B70">
        <w:tab/>
        <w:t>if the agency is the Ombudsman—some or all of the suspected disclosable conduct relates to an agency other than an intelligence agency or the IGIS;</w:t>
      </w:r>
    </w:p>
    <w:p w:rsidR="006C4B1C" w:rsidRPr="00C53B70" w:rsidRDefault="006C4B1C" w:rsidP="006E2BE2">
      <w:pPr>
        <w:pStyle w:val="paragraphsub"/>
      </w:pPr>
      <w:r w:rsidRPr="00C53B70">
        <w:tab/>
        <w:t>(iii)</w:t>
      </w:r>
      <w:r w:rsidRPr="00C53B70">
        <w:tab/>
        <w:t>if the agency is the IGIS—some or all of the suspected disclosable conduct relates to an intelligence agency;</w:t>
      </w:r>
    </w:p>
    <w:p w:rsidR="006C4B1C" w:rsidRPr="00C53B70" w:rsidRDefault="006C4B1C" w:rsidP="006E2BE2">
      <w:pPr>
        <w:pStyle w:val="paragraphsub"/>
      </w:pPr>
      <w:r w:rsidRPr="00C53B70">
        <w:tab/>
        <w:t>(iv)</w:t>
      </w:r>
      <w:r w:rsidRPr="00C53B70">
        <w:tab/>
        <w:t>if the agency is an investigative agency (other than the Ombudsman or the IGIS)—the investigative agency has power to investigate the disclosure otherwise than under this Act; and</w:t>
      </w:r>
    </w:p>
    <w:p w:rsidR="006C4B1C" w:rsidRPr="00C53B70" w:rsidRDefault="006C4B1C" w:rsidP="006E2BE2">
      <w:pPr>
        <w:pStyle w:val="paragraph"/>
      </w:pPr>
      <w:r w:rsidRPr="00C53B70">
        <w:tab/>
        <w:t>(b)</w:t>
      </w:r>
      <w:r w:rsidRPr="00C53B70">
        <w:tab/>
        <w:t>such other matters (if any) as the authorised officer considers relevant.</w:t>
      </w:r>
    </w:p>
    <w:p w:rsidR="006C4B1C" w:rsidRPr="00C53B70" w:rsidRDefault="006C4B1C" w:rsidP="006E2BE2">
      <w:pPr>
        <w:pStyle w:val="subsection"/>
      </w:pPr>
      <w:r w:rsidRPr="00C53B70">
        <w:tab/>
        <w:t>(4)</w:t>
      </w:r>
      <w:r w:rsidRPr="00C53B70">
        <w:tab/>
        <w:t>For the purposes of deciding the allocation, the authorised officer may obtain information from such persons, and make such inquiries, as the authorised officer thinks fit.</w:t>
      </w:r>
    </w:p>
    <w:p w:rsidR="006C4B1C" w:rsidRPr="00C53B70" w:rsidRDefault="006C4B1C" w:rsidP="006E2BE2">
      <w:pPr>
        <w:pStyle w:val="subsection"/>
      </w:pPr>
      <w:r w:rsidRPr="00C53B70">
        <w:tab/>
        <w:t>(5)</w:t>
      </w:r>
      <w:r w:rsidRPr="00C53B70">
        <w:tab/>
        <w:t>The authorised officer must use his or her best endeavours to decide the allocation within 14 days after the disclosure is made to the authorised officer.</w:t>
      </w:r>
    </w:p>
    <w:p w:rsidR="006C4B1C" w:rsidRPr="00C53B70" w:rsidRDefault="006C4B1C" w:rsidP="006E2BE2">
      <w:pPr>
        <w:pStyle w:val="subsection"/>
      </w:pPr>
      <w:r w:rsidRPr="00C53B70">
        <w:tab/>
        <w:t>(6)</w:t>
      </w:r>
      <w:r w:rsidRPr="00C53B70">
        <w:tab/>
        <w:t>The authorised officer must not allocate the disclosure to an agency (other than the recipient agency) unless an authorised officer of that agency has consented to the allocation.</w:t>
      </w:r>
    </w:p>
    <w:p w:rsidR="006C4B1C" w:rsidRPr="00C53B70" w:rsidRDefault="007943FF" w:rsidP="002E5B3B">
      <w:pPr>
        <w:pStyle w:val="ActHead5"/>
      </w:pPr>
      <w:bookmarkStart w:id="65" w:name="_Toc434331448"/>
      <w:r w:rsidRPr="00C53B70">
        <w:rPr>
          <w:rStyle w:val="CharSectno"/>
        </w:rPr>
        <w:lastRenderedPageBreak/>
        <w:t>44</w:t>
      </w:r>
      <w:r w:rsidR="006C4B1C" w:rsidRPr="00C53B70">
        <w:t xml:space="preserve">  Giving notice of the allocation decision</w:t>
      </w:r>
      <w:bookmarkEnd w:id="65"/>
    </w:p>
    <w:p w:rsidR="006C4B1C" w:rsidRPr="00C53B70" w:rsidRDefault="006C4B1C" w:rsidP="002E5B3B">
      <w:pPr>
        <w:pStyle w:val="subsection"/>
        <w:keepNext/>
        <w:keepLines/>
      </w:pPr>
      <w:r w:rsidRPr="00C53B70">
        <w:tab/>
        <w:t>(1)</w:t>
      </w:r>
      <w:r w:rsidRPr="00C53B70">
        <w:tab/>
        <w:t>The authorised officer must inform the principal officer of each agency to which the handling of the disclosure is allocated of:</w:t>
      </w:r>
    </w:p>
    <w:p w:rsidR="006C4B1C" w:rsidRPr="00C53B70" w:rsidRDefault="006C4B1C" w:rsidP="006E2BE2">
      <w:pPr>
        <w:pStyle w:val="paragraph"/>
      </w:pPr>
      <w:r w:rsidRPr="00C53B70">
        <w:tab/>
        <w:t>(a)</w:t>
      </w:r>
      <w:r w:rsidRPr="00C53B70">
        <w:tab/>
        <w:t>the allocation to the agency; and</w:t>
      </w:r>
    </w:p>
    <w:p w:rsidR="006C4B1C" w:rsidRPr="00C53B70" w:rsidRDefault="006C4B1C" w:rsidP="006E2BE2">
      <w:pPr>
        <w:pStyle w:val="paragraph"/>
      </w:pPr>
      <w:r w:rsidRPr="00C53B70">
        <w:tab/>
        <w:t>(b)</w:t>
      </w:r>
      <w:r w:rsidRPr="00C53B70">
        <w:tab/>
        <w:t>the information that was disclosed; and</w:t>
      </w:r>
    </w:p>
    <w:p w:rsidR="006C4B1C" w:rsidRPr="00C53B70" w:rsidRDefault="006C4B1C" w:rsidP="006E2BE2">
      <w:pPr>
        <w:pStyle w:val="paragraph"/>
      </w:pPr>
      <w:r w:rsidRPr="00C53B70">
        <w:tab/>
        <w:t>(c)</w:t>
      </w:r>
      <w:r w:rsidRPr="00C53B70">
        <w:tab/>
        <w:t>the suspected disclosable conduct (if any); and</w:t>
      </w:r>
    </w:p>
    <w:p w:rsidR="006C4B1C" w:rsidRPr="00C53B70" w:rsidRDefault="006C4B1C" w:rsidP="006E2BE2">
      <w:pPr>
        <w:pStyle w:val="paragraph"/>
      </w:pPr>
      <w:r w:rsidRPr="00C53B70">
        <w:tab/>
        <w:t>(d)</w:t>
      </w:r>
      <w:r w:rsidRPr="00C53B70">
        <w:tab/>
        <w:t>if the discloser’s name and contact details are known to the authorised officer</w:t>
      </w:r>
      <w:r w:rsidR="00F62F29" w:rsidRPr="00C53B70">
        <w:t>, and the discloser consents to the principal officer being informed</w:t>
      </w:r>
      <w:r w:rsidRPr="00C53B70">
        <w:t>—the discloser’s name and contact details.</w:t>
      </w:r>
    </w:p>
    <w:p w:rsidR="002477F3" w:rsidRPr="00C53B70" w:rsidRDefault="002477F3" w:rsidP="002477F3">
      <w:pPr>
        <w:pStyle w:val="subsection"/>
      </w:pPr>
      <w:r w:rsidRPr="00C53B70">
        <w:tab/>
        <w:t>(1A)</w:t>
      </w:r>
      <w:r w:rsidRPr="00C53B70">
        <w:tab/>
        <w:t>The authorised officer must also inform:</w:t>
      </w:r>
    </w:p>
    <w:p w:rsidR="002477F3" w:rsidRPr="00C53B70" w:rsidRDefault="002477F3" w:rsidP="002477F3">
      <w:pPr>
        <w:pStyle w:val="paragraph"/>
      </w:pPr>
      <w:r w:rsidRPr="00C53B70">
        <w:tab/>
        <w:t>(a)</w:t>
      </w:r>
      <w:r w:rsidRPr="00C53B70">
        <w:tab/>
        <w:t>if the disclosure is allocated to an agency that is not the Ombudsman, the IGIS or an intelligence agency—the Ombudsman; or</w:t>
      </w:r>
    </w:p>
    <w:p w:rsidR="002477F3" w:rsidRPr="00C53B70" w:rsidRDefault="002477F3" w:rsidP="002477F3">
      <w:pPr>
        <w:pStyle w:val="paragraph"/>
      </w:pPr>
      <w:r w:rsidRPr="00C53B70">
        <w:tab/>
        <w:t>(b)</w:t>
      </w:r>
      <w:r w:rsidRPr="00C53B70">
        <w:tab/>
        <w:t>if the disclosure is allocated to an intelligence agency—the IGIS;</w:t>
      </w:r>
    </w:p>
    <w:p w:rsidR="002477F3" w:rsidRPr="00C53B70" w:rsidRDefault="002477F3" w:rsidP="002477F3">
      <w:pPr>
        <w:pStyle w:val="subsection2"/>
      </w:pPr>
      <w:r w:rsidRPr="00C53B70">
        <w:t xml:space="preserve">of the matters of which the principal officer of the agency must be informed under </w:t>
      </w:r>
      <w:r w:rsidR="00C53B70">
        <w:t>subsection (</w:t>
      </w:r>
      <w:r w:rsidRPr="00C53B70">
        <w:t>1).</w:t>
      </w:r>
    </w:p>
    <w:p w:rsidR="006C4B1C" w:rsidRPr="00C53B70" w:rsidRDefault="006C4B1C" w:rsidP="006E2BE2">
      <w:pPr>
        <w:pStyle w:val="subsection"/>
      </w:pPr>
      <w:r w:rsidRPr="00C53B70">
        <w:tab/>
        <w:t>(2)</w:t>
      </w:r>
      <w:r w:rsidRPr="00C53B70">
        <w:tab/>
        <w:t>The authorised officer must inform the discloser of the allocation.</w:t>
      </w:r>
    </w:p>
    <w:p w:rsidR="006C4B1C" w:rsidRPr="00C53B70" w:rsidRDefault="006C4B1C" w:rsidP="006E2BE2">
      <w:pPr>
        <w:pStyle w:val="subsection"/>
      </w:pPr>
      <w:r w:rsidRPr="00C53B70">
        <w:rPr>
          <w:sz w:val="20"/>
        </w:rPr>
        <w:tab/>
      </w:r>
      <w:r w:rsidRPr="00C53B70">
        <w:t>(3)</w:t>
      </w:r>
      <w:r w:rsidRPr="00C53B70">
        <w:rPr>
          <w:sz w:val="20"/>
        </w:rPr>
        <w:tab/>
      </w:r>
      <w:r w:rsidRPr="00C53B70">
        <w:t>If, because of subsection</w:t>
      </w:r>
      <w:r w:rsidR="00C53B70">
        <w:t> </w:t>
      </w:r>
      <w:r w:rsidR="007943FF" w:rsidRPr="00C53B70">
        <w:t>43</w:t>
      </w:r>
      <w:r w:rsidRPr="00C53B70">
        <w:t>(2), the authorised officer does not allocate the disclosure, the auth</w:t>
      </w:r>
      <w:r w:rsidR="002477F3" w:rsidRPr="00C53B70">
        <w:t>orised officer must</w:t>
      </w:r>
      <w:r w:rsidRPr="00C53B70">
        <w:t xml:space="preserve"> inform the discloser of:</w:t>
      </w:r>
    </w:p>
    <w:p w:rsidR="006C4B1C" w:rsidRPr="00C53B70" w:rsidRDefault="006C4B1C" w:rsidP="006E2BE2">
      <w:pPr>
        <w:pStyle w:val="paragraph"/>
      </w:pPr>
      <w:r w:rsidRPr="00C53B70">
        <w:tab/>
        <w:t>(a)</w:t>
      </w:r>
      <w:r w:rsidRPr="00C53B70">
        <w:tab/>
        <w:t>the reasons why the disclosure has not been allocated to an agency; and</w:t>
      </w:r>
    </w:p>
    <w:p w:rsidR="006C4B1C" w:rsidRPr="00C53B70" w:rsidRDefault="006C4B1C" w:rsidP="006E2BE2">
      <w:pPr>
        <w:pStyle w:val="paragraph"/>
      </w:pPr>
      <w:r w:rsidRPr="00C53B70">
        <w:tab/>
        <w:t>(b)</w:t>
      </w:r>
      <w:r w:rsidRPr="00C53B70">
        <w:tab/>
        <w:t>any other courses of action that might be available to the discloser under other laws of the Commonwealth.</w:t>
      </w:r>
    </w:p>
    <w:p w:rsidR="009367AD" w:rsidRPr="00C53B70" w:rsidRDefault="009367AD" w:rsidP="009367AD">
      <w:pPr>
        <w:pStyle w:val="subsection"/>
      </w:pPr>
      <w:r w:rsidRPr="00C53B70">
        <w:tab/>
        <w:t>(4)</w:t>
      </w:r>
      <w:r w:rsidRPr="00C53B70">
        <w:tab/>
      </w:r>
      <w:r w:rsidR="00C53B70">
        <w:t>Subsection (</w:t>
      </w:r>
      <w:r w:rsidRPr="00C53B70">
        <w:t>2) or (3) does not apply if contacting the discloser is not reasonably practicable.</w:t>
      </w:r>
    </w:p>
    <w:p w:rsidR="006C4B1C" w:rsidRPr="00C53B70" w:rsidRDefault="007943FF" w:rsidP="006E2BE2">
      <w:pPr>
        <w:pStyle w:val="ActHead5"/>
      </w:pPr>
      <w:bookmarkStart w:id="66" w:name="_Toc434331449"/>
      <w:r w:rsidRPr="00C53B70">
        <w:rPr>
          <w:rStyle w:val="CharSectno"/>
        </w:rPr>
        <w:t>45</w:t>
      </w:r>
      <w:r w:rsidR="006C4B1C" w:rsidRPr="00C53B70">
        <w:t xml:space="preserve">  Subsequent allocations</w:t>
      </w:r>
      <w:bookmarkEnd w:id="66"/>
    </w:p>
    <w:p w:rsidR="006C4B1C" w:rsidRPr="00C53B70" w:rsidRDefault="006C4B1C" w:rsidP="006E2BE2">
      <w:pPr>
        <w:pStyle w:val="subsection"/>
      </w:pPr>
      <w:r w:rsidRPr="00C53B70">
        <w:tab/>
        <w:t>(1)</w:t>
      </w:r>
      <w:r w:rsidRPr="00C53B70">
        <w:tab/>
        <w:t>The authorised officer may, after making a decision under section</w:t>
      </w:r>
      <w:r w:rsidR="00C53B70">
        <w:t> </w:t>
      </w:r>
      <w:r w:rsidR="007943FF" w:rsidRPr="00C53B70">
        <w:t>43</w:t>
      </w:r>
      <w:r w:rsidRPr="00C53B70">
        <w:t xml:space="preserve"> or this section (the </w:t>
      </w:r>
      <w:r w:rsidRPr="00C53B70">
        <w:rPr>
          <w:b/>
          <w:i/>
        </w:rPr>
        <w:t>original decision</w:t>
      </w:r>
      <w:r w:rsidRPr="00C53B70">
        <w:t xml:space="preserve">) allocating the </w:t>
      </w:r>
      <w:r w:rsidRPr="00C53B70">
        <w:lastRenderedPageBreak/>
        <w:t>handling of the disclosure to one or more agencies, decide to allocate the handling of the disclosure to one or more other agencies.</w:t>
      </w:r>
    </w:p>
    <w:p w:rsidR="006C4B1C" w:rsidRPr="00C53B70" w:rsidRDefault="006C4B1C" w:rsidP="006E2BE2">
      <w:pPr>
        <w:pStyle w:val="subsection"/>
      </w:pPr>
      <w:r w:rsidRPr="00C53B70">
        <w:tab/>
        <w:t>(2)</w:t>
      </w:r>
      <w:r w:rsidRPr="00C53B70">
        <w:tab/>
        <w:t>Subsections</w:t>
      </w:r>
      <w:r w:rsidR="00C53B70">
        <w:t> </w:t>
      </w:r>
      <w:r w:rsidR="007943FF" w:rsidRPr="00C53B70">
        <w:t>43</w:t>
      </w:r>
      <w:r w:rsidRPr="00C53B70">
        <w:t>(3) to (6) and section</w:t>
      </w:r>
      <w:r w:rsidR="00C53B70">
        <w:t> </w:t>
      </w:r>
      <w:r w:rsidR="007943FF" w:rsidRPr="00C53B70">
        <w:t>44</w:t>
      </w:r>
      <w:r w:rsidRPr="00C53B70">
        <w:t xml:space="preserve"> apply in relation to a decision under this section in the same way that they apply in relation to the original decision.</w:t>
      </w:r>
    </w:p>
    <w:p w:rsidR="006C4B1C" w:rsidRPr="00C53B70" w:rsidRDefault="006C4B1C" w:rsidP="006E2BE2">
      <w:pPr>
        <w:pStyle w:val="ActHead3"/>
        <w:pageBreakBefore/>
      </w:pPr>
      <w:bookmarkStart w:id="67" w:name="_Toc434331450"/>
      <w:r w:rsidRPr="00C53B70">
        <w:rPr>
          <w:rStyle w:val="CharDivNo"/>
        </w:rPr>
        <w:lastRenderedPageBreak/>
        <w:t>Division</w:t>
      </w:r>
      <w:r w:rsidR="00C53B70" w:rsidRPr="00C53B70">
        <w:rPr>
          <w:rStyle w:val="CharDivNo"/>
        </w:rPr>
        <w:t> </w:t>
      </w:r>
      <w:r w:rsidRPr="00C53B70">
        <w:rPr>
          <w:rStyle w:val="CharDivNo"/>
        </w:rPr>
        <w:t>2</w:t>
      </w:r>
      <w:r w:rsidRPr="00C53B70">
        <w:t>—</w:t>
      </w:r>
      <w:r w:rsidRPr="00C53B70">
        <w:rPr>
          <w:rStyle w:val="CharDivText"/>
        </w:rPr>
        <w:t>The obligation to investigate disclosures</w:t>
      </w:r>
      <w:bookmarkEnd w:id="67"/>
    </w:p>
    <w:p w:rsidR="006C4B1C" w:rsidRPr="00C53B70" w:rsidRDefault="007943FF" w:rsidP="006E2BE2">
      <w:pPr>
        <w:pStyle w:val="ActHead5"/>
        <w:rPr>
          <w:b w:val="0"/>
          <w:sz w:val="20"/>
        </w:rPr>
      </w:pPr>
      <w:bookmarkStart w:id="68" w:name="_Toc434331451"/>
      <w:r w:rsidRPr="00C53B70">
        <w:rPr>
          <w:rStyle w:val="CharSectno"/>
        </w:rPr>
        <w:t>46</w:t>
      </w:r>
      <w:r w:rsidR="006C4B1C" w:rsidRPr="00C53B70">
        <w:t xml:space="preserve">  Simplified outline</w:t>
      </w:r>
      <w:bookmarkEnd w:id="68"/>
    </w:p>
    <w:p w:rsidR="006C4B1C" w:rsidRPr="00C53B70" w:rsidRDefault="006C4B1C" w:rsidP="006E2BE2">
      <w:pPr>
        <w:pStyle w:val="subsection"/>
        <w:rPr>
          <w:sz w:val="20"/>
        </w:rPr>
      </w:pPr>
      <w:r w:rsidRPr="00C53B70">
        <w:rPr>
          <w:sz w:val="20"/>
        </w:rPr>
        <w:tab/>
      </w:r>
      <w:r w:rsidRPr="00C53B70">
        <w:rPr>
          <w:sz w:val="20"/>
        </w:rPr>
        <w:tab/>
      </w:r>
      <w:r w:rsidRPr="00C53B70">
        <w:t>The following is a simplified outline of this Division:</w:t>
      </w:r>
    </w:p>
    <w:p w:rsidR="006C4B1C" w:rsidRPr="00C53B70" w:rsidRDefault="006C4B1C" w:rsidP="006E2BE2">
      <w:pPr>
        <w:pStyle w:val="BoxText"/>
      </w:pPr>
      <w:r w:rsidRPr="00C53B70">
        <w:t>The principal officer of the allocated agency must investigate the disclosure, and prepare a report, within a set time and in accordance with the requirements of this Division.</w:t>
      </w:r>
    </w:p>
    <w:p w:rsidR="006C4B1C" w:rsidRPr="00C53B70" w:rsidRDefault="006C4B1C" w:rsidP="006E2BE2">
      <w:pPr>
        <w:pStyle w:val="BoxText"/>
      </w:pPr>
      <w:r w:rsidRPr="00C53B70">
        <w:t>The principal officer may decide not to investigate in particular circumstances in which an investigation is unjustified, or if the agency is an investigative agency that can investigate without using this Act.</w:t>
      </w:r>
    </w:p>
    <w:p w:rsidR="00B406AB" w:rsidRPr="00C53B70" w:rsidRDefault="00B406AB" w:rsidP="00B406AB">
      <w:pPr>
        <w:pStyle w:val="notetext"/>
      </w:pPr>
      <w:r w:rsidRPr="00C53B70">
        <w:t>Note:</w:t>
      </w:r>
      <w:r w:rsidRPr="00C53B70">
        <w:tab/>
        <w:t xml:space="preserve">The way a disclosure is investigated (or a refusal to investigate a disclosure) may be the subject of a complaint to the Ombudsman under the </w:t>
      </w:r>
      <w:r w:rsidRPr="00C53B70">
        <w:rPr>
          <w:i/>
        </w:rPr>
        <w:t>Ombudsman Act 1976</w:t>
      </w:r>
      <w:r w:rsidRPr="00C53B70">
        <w:t xml:space="preserve">, or (in the case of an intelligence agency) to the IGIS under </w:t>
      </w:r>
      <w:r w:rsidRPr="00C53B70">
        <w:rPr>
          <w:szCs w:val="22"/>
        </w:rPr>
        <w:t xml:space="preserve">the </w:t>
      </w:r>
      <w:r w:rsidRPr="00C53B70">
        <w:rPr>
          <w:i/>
          <w:szCs w:val="22"/>
        </w:rPr>
        <w:t>Inspector</w:t>
      </w:r>
      <w:r w:rsidR="00C53B70">
        <w:rPr>
          <w:i/>
          <w:szCs w:val="22"/>
        </w:rPr>
        <w:noBreakHyphen/>
      </w:r>
      <w:r w:rsidRPr="00C53B70">
        <w:rPr>
          <w:i/>
          <w:szCs w:val="22"/>
        </w:rPr>
        <w:t>General of Intelligence and Security Act 1986</w:t>
      </w:r>
      <w:r w:rsidRPr="00C53B70">
        <w:rPr>
          <w:szCs w:val="22"/>
        </w:rPr>
        <w:t>.</w:t>
      </w:r>
    </w:p>
    <w:p w:rsidR="006C4B1C" w:rsidRPr="00C53B70" w:rsidRDefault="007943FF" w:rsidP="006E2BE2">
      <w:pPr>
        <w:pStyle w:val="ActHead5"/>
      </w:pPr>
      <w:bookmarkStart w:id="69" w:name="_Toc434331452"/>
      <w:r w:rsidRPr="00C53B70">
        <w:rPr>
          <w:rStyle w:val="CharSectno"/>
        </w:rPr>
        <w:t>47</w:t>
      </w:r>
      <w:r w:rsidR="006C4B1C" w:rsidRPr="00C53B70">
        <w:t xml:space="preserve">  Principal officer must investigate disclosures</w:t>
      </w:r>
      <w:bookmarkEnd w:id="69"/>
    </w:p>
    <w:p w:rsidR="006C4B1C" w:rsidRPr="00C53B70" w:rsidRDefault="006C4B1C" w:rsidP="006E2BE2">
      <w:pPr>
        <w:pStyle w:val="subsection"/>
      </w:pPr>
      <w:r w:rsidRPr="00C53B70">
        <w:tab/>
        <w:t>(1)</w:t>
      </w:r>
      <w:r w:rsidRPr="00C53B70">
        <w:tab/>
        <w:t>The principal officer of an agency must investigate a disclosure if the handling of the disclosure is allocated to the agency under Division</w:t>
      </w:r>
      <w:r w:rsidR="00C53B70">
        <w:t> </w:t>
      </w:r>
      <w:r w:rsidRPr="00C53B70">
        <w:t>1.</w:t>
      </w:r>
    </w:p>
    <w:p w:rsidR="006C4B1C" w:rsidRPr="00C53B70" w:rsidRDefault="006C4B1C" w:rsidP="006E2BE2">
      <w:pPr>
        <w:pStyle w:val="subsection"/>
      </w:pPr>
      <w:r w:rsidRPr="00C53B70">
        <w:tab/>
        <w:t>(2)</w:t>
      </w:r>
      <w:r w:rsidRPr="00C53B70">
        <w:tab/>
      </w:r>
      <w:r w:rsidRPr="00C53B70">
        <w:rPr>
          <w:b/>
          <w:i/>
        </w:rPr>
        <w:t>Investigate</w:t>
      </w:r>
      <w:r w:rsidRPr="00C53B70">
        <w:t>, in relation to a disclosure, means investigate (or reinvestigate) whether there are one or more instances of disclosable conduct. The disclosable conduct may relate to:</w:t>
      </w:r>
    </w:p>
    <w:p w:rsidR="006C4B1C" w:rsidRPr="00C53B70" w:rsidRDefault="006C4B1C" w:rsidP="006E2BE2">
      <w:pPr>
        <w:pStyle w:val="paragraph"/>
      </w:pPr>
      <w:r w:rsidRPr="00C53B70">
        <w:tab/>
        <w:t>(a)</w:t>
      </w:r>
      <w:r w:rsidRPr="00C53B70">
        <w:tab/>
        <w:t>the information that is disclosed; or</w:t>
      </w:r>
    </w:p>
    <w:p w:rsidR="006C4B1C" w:rsidRPr="00C53B70" w:rsidRDefault="006C4B1C" w:rsidP="006E2BE2">
      <w:pPr>
        <w:pStyle w:val="paragraph"/>
      </w:pPr>
      <w:r w:rsidRPr="00C53B70">
        <w:tab/>
        <w:t>(b)</w:t>
      </w:r>
      <w:r w:rsidRPr="00C53B70">
        <w:tab/>
        <w:t>information obtained in the course of the investigation.</w:t>
      </w:r>
    </w:p>
    <w:p w:rsidR="006C4B1C" w:rsidRPr="00C53B70" w:rsidRDefault="006C4B1C" w:rsidP="006E2BE2">
      <w:pPr>
        <w:pStyle w:val="subsection"/>
      </w:pPr>
      <w:r w:rsidRPr="00C53B70">
        <w:tab/>
        <w:t>(3)</w:t>
      </w:r>
      <w:r w:rsidRPr="00C53B70">
        <w:tab/>
        <w:t xml:space="preserve">For the purposes of </w:t>
      </w:r>
      <w:r w:rsidR="00C53B70">
        <w:t>subsection (</w:t>
      </w:r>
      <w:r w:rsidRPr="00C53B70">
        <w:t>2), an investigation (or reinvestigation) may include consideration of whether a different investigation (or reinvestigation) should be conducted:</w:t>
      </w:r>
    </w:p>
    <w:p w:rsidR="006C4B1C" w:rsidRPr="00C53B70" w:rsidRDefault="006C4B1C" w:rsidP="006E2BE2">
      <w:pPr>
        <w:pStyle w:val="paragraph"/>
      </w:pPr>
      <w:r w:rsidRPr="00C53B70">
        <w:tab/>
        <w:t>(a)</w:t>
      </w:r>
      <w:r w:rsidRPr="00C53B70">
        <w:tab/>
        <w:t>by the agency; or</w:t>
      </w:r>
    </w:p>
    <w:p w:rsidR="006C4B1C" w:rsidRPr="00C53B70" w:rsidRDefault="006C4B1C" w:rsidP="002E5B3B">
      <w:pPr>
        <w:pStyle w:val="paragraph"/>
        <w:keepNext/>
        <w:keepLines/>
      </w:pPr>
      <w:r w:rsidRPr="00C53B70">
        <w:lastRenderedPageBreak/>
        <w:tab/>
        <w:t>(b)</w:t>
      </w:r>
      <w:r w:rsidRPr="00C53B70">
        <w:tab/>
        <w:t>by another body;</w:t>
      </w:r>
    </w:p>
    <w:p w:rsidR="006C4B1C" w:rsidRPr="00C53B70" w:rsidRDefault="006C4B1C" w:rsidP="006E2BE2">
      <w:pPr>
        <w:pStyle w:val="subsection2"/>
      </w:pPr>
      <w:r w:rsidRPr="00C53B70">
        <w:t>under another law of the Commonwealth.</w:t>
      </w:r>
    </w:p>
    <w:p w:rsidR="006C4B1C" w:rsidRPr="00C53B70" w:rsidRDefault="006C4B1C" w:rsidP="006E2BE2">
      <w:pPr>
        <w:pStyle w:val="subsection"/>
      </w:pPr>
      <w:r w:rsidRPr="00C53B70">
        <w:rPr>
          <w:sz w:val="20"/>
        </w:rPr>
        <w:tab/>
      </w:r>
      <w:r w:rsidRPr="00C53B70">
        <w:t>(4)</w:t>
      </w:r>
      <w:r w:rsidRPr="00C53B70">
        <w:rPr>
          <w:sz w:val="20"/>
        </w:rPr>
        <w:tab/>
      </w:r>
      <w:r w:rsidRPr="00C53B70">
        <w:t xml:space="preserve">For the purposes of </w:t>
      </w:r>
      <w:r w:rsidR="00C53B70">
        <w:t>subsection (</w:t>
      </w:r>
      <w:r w:rsidRPr="00C53B70">
        <w:t xml:space="preserve">3), procedures established under </w:t>
      </w:r>
      <w:r w:rsidR="006F5B67" w:rsidRPr="00C53B70">
        <w:t>a law of the Commonwealth (other than this Act)</w:t>
      </w:r>
      <w:r w:rsidRPr="00C53B70">
        <w:t xml:space="preserve"> are taken to be a law of the Commonwealth.</w:t>
      </w:r>
    </w:p>
    <w:p w:rsidR="006C4B1C" w:rsidRPr="00C53B70" w:rsidRDefault="007943FF" w:rsidP="006E2BE2">
      <w:pPr>
        <w:pStyle w:val="ActHead5"/>
      </w:pPr>
      <w:bookmarkStart w:id="70" w:name="_Toc434331453"/>
      <w:r w:rsidRPr="00C53B70">
        <w:rPr>
          <w:rStyle w:val="CharSectno"/>
        </w:rPr>
        <w:t>48</w:t>
      </w:r>
      <w:r w:rsidR="006C4B1C" w:rsidRPr="00C53B70">
        <w:t xml:space="preserve">  Discretion not to investigate</w:t>
      </w:r>
      <w:bookmarkEnd w:id="70"/>
    </w:p>
    <w:p w:rsidR="006C4B1C" w:rsidRPr="00C53B70" w:rsidRDefault="006C4B1C" w:rsidP="006E2BE2">
      <w:pPr>
        <w:pStyle w:val="subsection"/>
      </w:pPr>
      <w:r w:rsidRPr="00C53B70">
        <w:tab/>
        <w:t>(1)</w:t>
      </w:r>
      <w:r w:rsidRPr="00C53B70">
        <w:tab/>
        <w:t>Despite section</w:t>
      </w:r>
      <w:r w:rsidR="00C53B70">
        <w:t> </w:t>
      </w:r>
      <w:r w:rsidR="007943FF" w:rsidRPr="00C53B70">
        <w:t>47</w:t>
      </w:r>
      <w:r w:rsidRPr="00C53B70">
        <w:t>, the principal officer of the agency may decide not to investigate the disclosure, or (if the investigation has started) not to investigate the disclosure further, if:</w:t>
      </w:r>
    </w:p>
    <w:p w:rsidR="006C4B1C" w:rsidRPr="00C53B70" w:rsidRDefault="006C4B1C" w:rsidP="006E2BE2">
      <w:pPr>
        <w:pStyle w:val="paragraph"/>
      </w:pPr>
      <w:r w:rsidRPr="00C53B70">
        <w:tab/>
        <w:t>(a)</w:t>
      </w:r>
      <w:r w:rsidRPr="00C53B70">
        <w:tab/>
        <w:t>the discloser is not, and has not been, a public official; or</w:t>
      </w:r>
    </w:p>
    <w:p w:rsidR="006C4B1C" w:rsidRPr="00C53B70" w:rsidRDefault="006C4B1C" w:rsidP="006E2BE2">
      <w:pPr>
        <w:pStyle w:val="paragraph"/>
      </w:pPr>
      <w:r w:rsidRPr="00C53B70">
        <w:tab/>
        <w:t>(c)</w:t>
      </w:r>
      <w:r w:rsidRPr="00C53B70">
        <w:tab/>
        <w:t>the information does not, to any extent, concern serious disclosable conduct; or</w:t>
      </w:r>
    </w:p>
    <w:p w:rsidR="00B406AB" w:rsidRPr="00C53B70" w:rsidRDefault="00B406AB" w:rsidP="00B406AB">
      <w:pPr>
        <w:pStyle w:val="paragraph"/>
      </w:pPr>
      <w:r w:rsidRPr="00C53B70">
        <w:tab/>
        <w:t>(d)</w:t>
      </w:r>
      <w:r w:rsidRPr="00C53B70">
        <w:tab/>
        <w:t>the disclosure is frivolous or vexatious; or</w:t>
      </w:r>
    </w:p>
    <w:p w:rsidR="006C4B1C" w:rsidRPr="00C53B70" w:rsidRDefault="006C4B1C" w:rsidP="006E2BE2">
      <w:pPr>
        <w:pStyle w:val="paragraph"/>
        <w:rPr>
          <w:szCs w:val="22"/>
        </w:rPr>
      </w:pPr>
      <w:r w:rsidRPr="00C53B70">
        <w:rPr>
          <w:szCs w:val="22"/>
        </w:rPr>
        <w:tab/>
        <w:t>(e)</w:t>
      </w:r>
      <w:r w:rsidRPr="00C53B70">
        <w:rPr>
          <w:szCs w:val="22"/>
        </w:rPr>
        <w:tab/>
        <w:t>the information is the same, or substantially the same, as information the disclosure of which has been, or is being, investigated as a disclosure investigation; or</w:t>
      </w:r>
    </w:p>
    <w:p w:rsidR="006C4B1C" w:rsidRPr="00C53B70" w:rsidRDefault="006C4B1C" w:rsidP="006E2BE2">
      <w:pPr>
        <w:pStyle w:val="paragraph"/>
        <w:rPr>
          <w:szCs w:val="22"/>
        </w:rPr>
      </w:pPr>
      <w:r w:rsidRPr="00C53B70">
        <w:rPr>
          <w:szCs w:val="22"/>
        </w:rPr>
        <w:tab/>
        <w:t>(f)</w:t>
      </w:r>
      <w:r w:rsidRPr="00C53B70">
        <w:rPr>
          <w:szCs w:val="22"/>
        </w:rPr>
        <w:tab/>
        <w:t>the information concerns disclosable conduct that is the same, or substantially the same, as disclosable conduct that is being investigated under:</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a law of the Commonwealth other than this Act; or</w:t>
      </w:r>
    </w:p>
    <w:p w:rsidR="006C4B1C" w:rsidRPr="00C53B70" w:rsidRDefault="006C4B1C" w:rsidP="006E2BE2">
      <w:pPr>
        <w:pStyle w:val="paragraphsub"/>
        <w:rPr>
          <w:sz w:val="20"/>
        </w:rPr>
      </w:pPr>
      <w:r w:rsidRPr="00C53B70">
        <w:rPr>
          <w:sz w:val="20"/>
        </w:rPr>
        <w:tab/>
      </w:r>
      <w:r w:rsidRPr="00C53B70">
        <w:t>(ii)</w:t>
      </w:r>
      <w:r w:rsidRPr="00C53B70">
        <w:rPr>
          <w:sz w:val="20"/>
        </w:rPr>
        <w:tab/>
      </w:r>
      <w:r w:rsidRPr="00C53B70">
        <w:t>the executive power of the Commonwealth;</w:t>
      </w:r>
    </w:p>
    <w:p w:rsidR="006C4B1C" w:rsidRPr="00C53B70" w:rsidRDefault="006C4B1C" w:rsidP="006E2BE2">
      <w:pPr>
        <w:pStyle w:val="paragraph"/>
        <w:rPr>
          <w:szCs w:val="22"/>
        </w:rPr>
      </w:pPr>
      <w:r w:rsidRPr="00C53B70">
        <w:rPr>
          <w:szCs w:val="22"/>
        </w:rPr>
        <w:tab/>
      </w:r>
      <w:r w:rsidRPr="00C53B70">
        <w:rPr>
          <w:szCs w:val="22"/>
        </w:rPr>
        <w:tab/>
        <w:t>and it would be inappropriate to conduct another investigation at the same time; or</w:t>
      </w:r>
    </w:p>
    <w:p w:rsidR="006C4B1C" w:rsidRPr="00C53B70" w:rsidRDefault="006C4B1C" w:rsidP="006E2BE2">
      <w:pPr>
        <w:pStyle w:val="paragraph"/>
        <w:rPr>
          <w:szCs w:val="22"/>
        </w:rPr>
      </w:pPr>
      <w:r w:rsidRPr="00C53B70">
        <w:rPr>
          <w:szCs w:val="22"/>
        </w:rPr>
        <w:tab/>
        <w:t>(g)</w:t>
      </w:r>
      <w:r w:rsidRPr="00C53B70">
        <w:rPr>
          <w:szCs w:val="22"/>
        </w:rPr>
        <w:tab/>
        <w:t>the information concerns disclosable conduct that is the same, or substantially the same, as disclosable conduct that has been investigated under:</w:t>
      </w:r>
    </w:p>
    <w:p w:rsidR="006832A7" w:rsidRPr="00C53B70" w:rsidRDefault="006C4B1C" w:rsidP="006E2BE2">
      <w:pPr>
        <w:pStyle w:val="paragraphsub"/>
      </w:pPr>
      <w:r w:rsidRPr="00C53B70">
        <w:rPr>
          <w:sz w:val="20"/>
        </w:rPr>
        <w:tab/>
      </w:r>
      <w:r w:rsidRPr="00C53B70">
        <w:t>(i)</w:t>
      </w:r>
      <w:r w:rsidRPr="00C53B70">
        <w:rPr>
          <w:sz w:val="20"/>
        </w:rPr>
        <w:tab/>
      </w:r>
      <w:r w:rsidRPr="00C53B70">
        <w:t>a law of the Commonwealth other than this Act; or</w:t>
      </w:r>
    </w:p>
    <w:p w:rsidR="006C4B1C" w:rsidRPr="00C53B70" w:rsidRDefault="006C4B1C" w:rsidP="006E2BE2">
      <w:pPr>
        <w:pStyle w:val="paragraphsub"/>
      </w:pPr>
      <w:r w:rsidRPr="00C53B70">
        <w:rPr>
          <w:sz w:val="20"/>
        </w:rPr>
        <w:tab/>
      </w:r>
      <w:r w:rsidRPr="00C53B70">
        <w:t>(ii)</w:t>
      </w:r>
      <w:r w:rsidRPr="00C53B70">
        <w:rPr>
          <w:sz w:val="20"/>
        </w:rPr>
        <w:tab/>
      </w:r>
      <w:r w:rsidRPr="00C53B70">
        <w:t>the executive power of the Commonwealth;</w:t>
      </w:r>
    </w:p>
    <w:p w:rsidR="006C4B1C" w:rsidRPr="00C53B70" w:rsidRDefault="006C4B1C" w:rsidP="006E2BE2">
      <w:pPr>
        <w:pStyle w:val="paragraph"/>
      </w:pPr>
      <w:r w:rsidRPr="00C53B70">
        <w:tab/>
      </w:r>
      <w:r w:rsidRPr="00C53B70">
        <w:tab/>
        <w:t>and the principal officer is reasonably satisfied that there are no further matters concerning the disclosure that warrant investigation; or</w:t>
      </w:r>
    </w:p>
    <w:p w:rsidR="006C4B1C" w:rsidRPr="00C53B70" w:rsidRDefault="006C4B1C" w:rsidP="006E2BE2">
      <w:pPr>
        <w:pStyle w:val="paragraph"/>
        <w:rPr>
          <w:szCs w:val="22"/>
        </w:rPr>
      </w:pPr>
      <w:r w:rsidRPr="00C53B70">
        <w:rPr>
          <w:szCs w:val="22"/>
        </w:rPr>
        <w:tab/>
        <w:t>(h)</w:t>
      </w:r>
      <w:r w:rsidRPr="00C53B70">
        <w:rPr>
          <w:szCs w:val="22"/>
        </w:rPr>
        <w:tab/>
        <w:t xml:space="preserve">the discloser has informed the principal officer of an agency that the discloser does not wish the investigation of the </w:t>
      </w:r>
      <w:r w:rsidRPr="00C53B70">
        <w:rPr>
          <w:szCs w:val="22"/>
        </w:rPr>
        <w:lastRenderedPageBreak/>
        <w:t xml:space="preserve">internal disclosure to be pursued, </w:t>
      </w:r>
      <w:r w:rsidRPr="00C53B70">
        <w:t>and the principal officer is reasonably satisfied that there are no matters concerning the disclosure that warrant investigation</w:t>
      </w:r>
      <w:r w:rsidRPr="00C53B70">
        <w:rPr>
          <w:szCs w:val="22"/>
        </w:rPr>
        <w:t>; or</w:t>
      </w:r>
    </w:p>
    <w:p w:rsidR="006C4B1C" w:rsidRPr="00C53B70" w:rsidRDefault="006C4B1C" w:rsidP="006E2BE2">
      <w:pPr>
        <w:pStyle w:val="paragraph"/>
      </w:pPr>
      <w:r w:rsidRPr="00C53B70">
        <w:rPr>
          <w:szCs w:val="22"/>
        </w:rPr>
        <w:tab/>
        <w:t>(i)</w:t>
      </w:r>
      <w:r w:rsidRPr="00C53B70">
        <w:rPr>
          <w:szCs w:val="22"/>
        </w:rPr>
        <w:tab/>
      </w:r>
      <w:r w:rsidRPr="00C53B70">
        <w:t>it is impracticable for the disclosure to be investigated:</w:t>
      </w:r>
    </w:p>
    <w:p w:rsidR="00113542" w:rsidRPr="00C53B70" w:rsidRDefault="00113542" w:rsidP="00113542">
      <w:pPr>
        <w:pStyle w:val="paragraphsub"/>
      </w:pPr>
      <w:r w:rsidRPr="00C53B70">
        <w:tab/>
        <w:t>(i)</w:t>
      </w:r>
      <w:r w:rsidRPr="00C53B70">
        <w:tab/>
        <w:t>because the discloser’s name and contact details have not been disclosed; or</w:t>
      </w:r>
    </w:p>
    <w:p w:rsidR="006C4B1C" w:rsidRPr="00C53B70" w:rsidRDefault="006C4B1C" w:rsidP="006E2BE2">
      <w:pPr>
        <w:pStyle w:val="paragraphsub"/>
      </w:pPr>
      <w:r w:rsidRPr="00C53B70">
        <w:tab/>
        <w:t>(ii)</w:t>
      </w:r>
      <w:r w:rsidRPr="00C53B70">
        <w:tab/>
        <w:t>because the discloser refuses or fails, or is unable, to give, for the purposes of the investigation, such information or assistance as the person who is or will be conducting the investigation asks the discloser to give; or</w:t>
      </w:r>
    </w:p>
    <w:p w:rsidR="006C4B1C" w:rsidRPr="00C53B70" w:rsidRDefault="006C4B1C" w:rsidP="006E2BE2">
      <w:pPr>
        <w:pStyle w:val="paragraphsub"/>
      </w:pPr>
      <w:r w:rsidRPr="00C53B70">
        <w:tab/>
        <w:t>(iii)</w:t>
      </w:r>
      <w:r w:rsidRPr="00C53B70">
        <w:tab/>
        <w:t>because of the age of the information.</w:t>
      </w:r>
    </w:p>
    <w:p w:rsidR="006C4B1C" w:rsidRPr="00C53B70" w:rsidRDefault="006C4B1C" w:rsidP="006E2BE2">
      <w:pPr>
        <w:pStyle w:val="subsection"/>
      </w:pPr>
      <w:r w:rsidRPr="00C53B70">
        <w:tab/>
        <w:t>(2)</w:t>
      </w:r>
      <w:r w:rsidRPr="00C53B70">
        <w:tab/>
        <w:t>If the principal officer decides not to investigate the disclosure, or not to investigate it further, this Act does not, by implication, prevent the information from being investigated otherwise than under this Act.</w:t>
      </w:r>
    </w:p>
    <w:p w:rsidR="006C4B1C" w:rsidRPr="00C53B70" w:rsidRDefault="006C4B1C" w:rsidP="006E2BE2">
      <w:pPr>
        <w:pStyle w:val="subsection"/>
      </w:pPr>
      <w:r w:rsidRPr="00C53B70">
        <w:rPr>
          <w:sz w:val="20"/>
        </w:rPr>
        <w:tab/>
      </w:r>
      <w:r w:rsidRPr="00C53B70">
        <w:t>(3)</w:t>
      </w:r>
      <w:r w:rsidRPr="00C53B70">
        <w:rPr>
          <w:sz w:val="20"/>
        </w:rPr>
        <w:tab/>
      </w:r>
      <w:r w:rsidRPr="00C53B70">
        <w:t xml:space="preserve">For the purposes of </w:t>
      </w:r>
      <w:r w:rsidR="00C53B70">
        <w:t>subparagraph (</w:t>
      </w:r>
      <w:r w:rsidRPr="00C53B70">
        <w:t xml:space="preserve">1)(f)(i) or (g)(i), </w:t>
      </w:r>
      <w:r w:rsidR="006F5B67" w:rsidRPr="00C53B70">
        <w:t>procedures established under a law of the Commonwealth (other than this Act) are taken to be a law of the Commonwealth</w:t>
      </w:r>
      <w:r w:rsidRPr="00C53B70">
        <w:t>.</w:t>
      </w:r>
    </w:p>
    <w:p w:rsidR="006C4B1C" w:rsidRPr="00C53B70" w:rsidRDefault="007943FF" w:rsidP="006E2BE2">
      <w:pPr>
        <w:pStyle w:val="ActHead5"/>
      </w:pPr>
      <w:bookmarkStart w:id="71" w:name="_Toc434331454"/>
      <w:r w:rsidRPr="00C53B70">
        <w:rPr>
          <w:rStyle w:val="CharSectno"/>
        </w:rPr>
        <w:t>49</w:t>
      </w:r>
      <w:r w:rsidR="006C4B1C" w:rsidRPr="00C53B70">
        <w:t xml:space="preserve">  Investigative agency using separate investigative powers</w:t>
      </w:r>
      <w:bookmarkEnd w:id="71"/>
    </w:p>
    <w:p w:rsidR="006C4B1C" w:rsidRPr="00C53B70" w:rsidRDefault="006C4B1C" w:rsidP="006E2BE2">
      <w:pPr>
        <w:pStyle w:val="subsection"/>
      </w:pPr>
      <w:r w:rsidRPr="00C53B70">
        <w:tab/>
        <w:t>(1)</w:t>
      </w:r>
      <w:r w:rsidRPr="00C53B70">
        <w:tab/>
        <w:t>Despite section</w:t>
      </w:r>
      <w:r w:rsidR="00C53B70">
        <w:t> </w:t>
      </w:r>
      <w:r w:rsidR="007943FF" w:rsidRPr="00C53B70">
        <w:t>47</w:t>
      </w:r>
      <w:r w:rsidRPr="00C53B70">
        <w:t xml:space="preserve">, if </w:t>
      </w:r>
      <w:r w:rsidRPr="00C53B70">
        <w:rPr>
          <w:szCs w:val="22"/>
        </w:rPr>
        <w:t>t</w:t>
      </w:r>
      <w:r w:rsidRPr="00C53B70">
        <w:t>he agency is an investigative agency that has a separate investigative power in relation to the disclosure, the principal officer of the agency may decide:</w:t>
      </w:r>
    </w:p>
    <w:p w:rsidR="006C4B1C" w:rsidRPr="00C53B70" w:rsidRDefault="006C4B1C" w:rsidP="006E2BE2">
      <w:pPr>
        <w:pStyle w:val="paragraph"/>
      </w:pPr>
      <w:r w:rsidRPr="00C53B70">
        <w:tab/>
        <w:t>(a)</w:t>
      </w:r>
      <w:r w:rsidRPr="00C53B70">
        <w:tab/>
        <w:t>to investigate the disclosure under that separate investigative power; and</w:t>
      </w:r>
    </w:p>
    <w:p w:rsidR="006C4B1C" w:rsidRPr="00C53B70" w:rsidRDefault="006C4B1C" w:rsidP="006E2BE2">
      <w:pPr>
        <w:pStyle w:val="paragraph"/>
      </w:pPr>
      <w:r w:rsidRPr="00C53B70">
        <w:tab/>
        <w:t>(b)</w:t>
      </w:r>
      <w:r w:rsidRPr="00C53B70">
        <w:tab/>
        <w:t>not to investigate the disclosure, or (if the investigation has started) not to investigate the disclosure further, under this Act.</w:t>
      </w:r>
    </w:p>
    <w:p w:rsidR="006C4B1C" w:rsidRPr="00C53B70" w:rsidRDefault="006C4B1C" w:rsidP="006E2BE2">
      <w:pPr>
        <w:pStyle w:val="subsection"/>
      </w:pPr>
      <w:r w:rsidRPr="00C53B70">
        <w:tab/>
        <w:t>(2)</w:t>
      </w:r>
      <w:r w:rsidRPr="00C53B70">
        <w:tab/>
        <w:t xml:space="preserve">A </w:t>
      </w:r>
      <w:r w:rsidRPr="00C53B70">
        <w:rPr>
          <w:b/>
          <w:i/>
        </w:rPr>
        <w:t>separate investigative power</w:t>
      </w:r>
      <w:r w:rsidRPr="00C53B70">
        <w:t>, in relation to the disclosure, is a power that an investigative agency has, otherwise than under this Act, to investigate the disclosure.</w:t>
      </w:r>
    </w:p>
    <w:p w:rsidR="006C4B1C" w:rsidRPr="00C53B70" w:rsidRDefault="006C4B1C" w:rsidP="006E2BE2">
      <w:pPr>
        <w:pStyle w:val="notetext"/>
      </w:pPr>
      <w:r w:rsidRPr="00C53B70">
        <w:t>Note 1:</w:t>
      </w:r>
      <w:r w:rsidRPr="00C53B70">
        <w:tab/>
        <w:t xml:space="preserve">Under the </w:t>
      </w:r>
      <w:r w:rsidRPr="00C53B70">
        <w:rPr>
          <w:i/>
        </w:rPr>
        <w:t>Ombudsman Act 1976</w:t>
      </w:r>
      <w:r w:rsidRPr="00C53B70">
        <w:t>, the Ombudsman has power to investigate a disclosure allocated to the Ombudsman.</w:t>
      </w:r>
    </w:p>
    <w:p w:rsidR="006C4B1C" w:rsidRPr="00C53B70" w:rsidRDefault="006C4B1C" w:rsidP="006E2BE2">
      <w:pPr>
        <w:pStyle w:val="notetext"/>
      </w:pPr>
      <w:r w:rsidRPr="00C53B70">
        <w:lastRenderedPageBreak/>
        <w:t>Note 2:</w:t>
      </w:r>
      <w:r w:rsidRPr="00C53B70">
        <w:tab/>
        <w:t xml:space="preserve">Under the </w:t>
      </w:r>
      <w:r w:rsidRPr="00C53B70">
        <w:rPr>
          <w:i/>
        </w:rPr>
        <w:t>Inspector</w:t>
      </w:r>
      <w:r w:rsidR="00C53B70">
        <w:rPr>
          <w:i/>
        </w:rPr>
        <w:noBreakHyphen/>
      </w:r>
      <w:r w:rsidRPr="00C53B70">
        <w:rPr>
          <w:i/>
        </w:rPr>
        <w:t>General of Intelligence and Security Act 1986</w:t>
      </w:r>
      <w:r w:rsidRPr="00C53B70">
        <w:t>, the IGIS has power to investigate a disclosure allocated to the IGIS.</w:t>
      </w:r>
    </w:p>
    <w:p w:rsidR="006C4B1C" w:rsidRPr="00C53B70" w:rsidRDefault="006C4B1C" w:rsidP="006E2BE2">
      <w:pPr>
        <w:pStyle w:val="subsection"/>
      </w:pPr>
      <w:r w:rsidRPr="00C53B70">
        <w:tab/>
        <w:t>(3)</w:t>
      </w:r>
      <w:r w:rsidRPr="00C53B70">
        <w:tab/>
        <w:t>On completing its investigation of the disclosure under its separate investigative power, the investigative agency must inform:</w:t>
      </w:r>
    </w:p>
    <w:p w:rsidR="006C4B1C" w:rsidRPr="00C53B70" w:rsidRDefault="006C4B1C" w:rsidP="006E2BE2">
      <w:pPr>
        <w:pStyle w:val="paragraph"/>
      </w:pPr>
      <w:r w:rsidRPr="00C53B70">
        <w:tab/>
        <w:t>(a)</w:t>
      </w:r>
      <w:r w:rsidRPr="00C53B70">
        <w:tab/>
        <w:t>the principal officers of each of the agencies to which any of the suspected disclosable conduct relates; and</w:t>
      </w:r>
    </w:p>
    <w:p w:rsidR="006C4B1C" w:rsidRPr="00C53B70" w:rsidRDefault="006C4B1C" w:rsidP="006E2BE2">
      <w:pPr>
        <w:pStyle w:val="paragraph"/>
      </w:pPr>
      <w:r w:rsidRPr="00C53B70">
        <w:tab/>
        <w:t>(b)</w:t>
      </w:r>
      <w:r w:rsidRPr="00C53B70">
        <w:tab/>
        <w:t>the discloser;</w:t>
      </w:r>
    </w:p>
    <w:p w:rsidR="006C4B1C" w:rsidRPr="00C53B70" w:rsidRDefault="006C4B1C" w:rsidP="006E2BE2">
      <w:pPr>
        <w:pStyle w:val="subsection2"/>
      </w:pPr>
      <w:r w:rsidRPr="00C53B70">
        <w:t>that the investigation is complete.</w:t>
      </w:r>
    </w:p>
    <w:p w:rsidR="00113542" w:rsidRPr="00C53B70" w:rsidRDefault="00113542" w:rsidP="00113542">
      <w:pPr>
        <w:pStyle w:val="subsection"/>
      </w:pPr>
      <w:r w:rsidRPr="00C53B70">
        <w:tab/>
        <w:t>(4)</w:t>
      </w:r>
      <w:r w:rsidRPr="00C53B70">
        <w:tab/>
      </w:r>
      <w:r w:rsidR="00C53B70">
        <w:t>Paragraph (</w:t>
      </w:r>
      <w:r w:rsidRPr="00C53B70">
        <w:t>3)(b) does not apply if contacting the discloser is not reasonably practicable.</w:t>
      </w:r>
    </w:p>
    <w:p w:rsidR="006C4B1C" w:rsidRPr="00C53B70" w:rsidRDefault="007943FF" w:rsidP="006E2BE2">
      <w:pPr>
        <w:pStyle w:val="ActHead5"/>
      </w:pPr>
      <w:bookmarkStart w:id="72" w:name="_Toc434331455"/>
      <w:r w:rsidRPr="00C53B70">
        <w:rPr>
          <w:rStyle w:val="CharSectno"/>
        </w:rPr>
        <w:t>50</w:t>
      </w:r>
      <w:r w:rsidR="006C4B1C" w:rsidRPr="00C53B70">
        <w:t xml:space="preserve">  Notification to discloser</w:t>
      </w:r>
      <w:bookmarkEnd w:id="72"/>
    </w:p>
    <w:p w:rsidR="006C4B1C" w:rsidRPr="00C53B70" w:rsidRDefault="006C4B1C" w:rsidP="006E2BE2">
      <w:pPr>
        <w:pStyle w:val="subsection"/>
      </w:pPr>
      <w:r w:rsidRPr="00C53B70">
        <w:rPr>
          <w:sz w:val="20"/>
        </w:rPr>
        <w:tab/>
      </w:r>
      <w:r w:rsidRPr="00C53B70">
        <w:t>(1)</w:t>
      </w:r>
      <w:r w:rsidRPr="00C53B70">
        <w:rPr>
          <w:sz w:val="20"/>
        </w:rPr>
        <w:tab/>
      </w:r>
      <w:r w:rsidR="00113542" w:rsidRPr="00C53B70">
        <w:rPr>
          <w:sz w:val="20"/>
        </w:rPr>
        <w:t>T</w:t>
      </w:r>
      <w:r w:rsidRPr="00C53B70">
        <w:t>he princ</w:t>
      </w:r>
      <w:r w:rsidR="00113542" w:rsidRPr="00C53B70">
        <w:t xml:space="preserve">ipal officer of the agency must, as soon as reasonably practicable, </w:t>
      </w:r>
      <w:r w:rsidRPr="00C53B70">
        <w:t>inform the discloser of the following (whichever is applicable):</w:t>
      </w:r>
    </w:p>
    <w:p w:rsidR="006C4B1C" w:rsidRPr="00C53B70" w:rsidRDefault="006C4B1C" w:rsidP="006E2BE2">
      <w:pPr>
        <w:pStyle w:val="paragraph"/>
      </w:pPr>
      <w:r w:rsidRPr="00C53B70">
        <w:tab/>
        <w:t>(a)</w:t>
      </w:r>
      <w:r w:rsidRPr="00C53B70">
        <w:tab/>
        <w:t>that the principal officer is required to investigate the disclosure;</w:t>
      </w:r>
    </w:p>
    <w:p w:rsidR="006C4B1C" w:rsidRPr="00C53B70" w:rsidRDefault="006C4B1C" w:rsidP="006E2BE2">
      <w:pPr>
        <w:pStyle w:val="paragraph"/>
      </w:pPr>
      <w:r w:rsidRPr="00C53B70">
        <w:tab/>
        <w:t>(b)</w:t>
      </w:r>
      <w:r w:rsidRPr="00C53B70">
        <w:tab/>
        <w:t>that the principal officer has decided under section</w:t>
      </w:r>
      <w:r w:rsidR="00C53B70">
        <w:t> </w:t>
      </w:r>
      <w:r w:rsidR="007943FF" w:rsidRPr="00C53B70">
        <w:t>48</w:t>
      </w:r>
      <w:r w:rsidRPr="00C53B70">
        <w:t xml:space="preserve"> or </w:t>
      </w:r>
      <w:r w:rsidR="007943FF" w:rsidRPr="00C53B70">
        <w:t>49</w:t>
      </w:r>
      <w:r w:rsidRPr="00C53B70">
        <w:t xml:space="preserve"> not to investigate the disclosure under this Division, or not to investigate the disclosure further.</w:t>
      </w:r>
    </w:p>
    <w:p w:rsidR="008D5C25" w:rsidRPr="00C53B70" w:rsidRDefault="008D5C25" w:rsidP="008D5C25">
      <w:pPr>
        <w:pStyle w:val="subsection"/>
      </w:pPr>
      <w:r w:rsidRPr="00C53B70">
        <w:tab/>
        <w:t>(1A)</w:t>
      </w:r>
      <w:r w:rsidRPr="00C53B70">
        <w:tab/>
        <w:t xml:space="preserve">If </w:t>
      </w:r>
      <w:r w:rsidR="00C53B70">
        <w:t>paragraph (</w:t>
      </w:r>
      <w:r w:rsidRPr="00C53B70">
        <w:t>1)(a) applies, the principal officer must inform the discloser of the estimated length of the investigation.</w:t>
      </w:r>
    </w:p>
    <w:p w:rsidR="006C4B1C" w:rsidRPr="00C53B70" w:rsidRDefault="006C4B1C" w:rsidP="006E2BE2">
      <w:pPr>
        <w:pStyle w:val="subsection"/>
      </w:pPr>
      <w:r w:rsidRPr="00C53B70">
        <w:tab/>
        <w:t>(2)</w:t>
      </w:r>
      <w:r w:rsidRPr="00C53B70">
        <w:tab/>
        <w:t xml:space="preserve">If </w:t>
      </w:r>
      <w:r w:rsidR="00C53B70">
        <w:t>paragraph (</w:t>
      </w:r>
      <w:r w:rsidRPr="00C53B70">
        <w:t>1)(b) applies, the principal officer must inform the discloser of:</w:t>
      </w:r>
    </w:p>
    <w:p w:rsidR="006C4B1C" w:rsidRPr="00C53B70" w:rsidRDefault="006C4B1C" w:rsidP="006E2BE2">
      <w:pPr>
        <w:pStyle w:val="paragraph"/>
      </w:pPr>
      <w:r w:rsidRPr="00C53B70">
        <w:tab/>
        <w:t>(a)</w:t>
      </w:r>
      <w:r w:rsidRPr="00C53B70">
        <w:tab/>
        <w:t>the reasons for the decision; and</w:t>
      </w:r>
    </w:p>
    <w:p w:rsidR="006C4B1C" w:rsidRPr="00C53B70" w:rsidRDefault="006C4B1C" w:rsidP="006E2BE2">
      <w:pPr>
        <w:pStyle w:val="paragraph"/>
      </w:pPr>
      <w:r w:rsidRPr="00C53B70">
        <w:tab/>
        <w:t>(b)</w:t>
      </w:r>
      <w:r w:rsidRPr="00C53B70">
        <w:tab/>
        <w:t>other courses of action that might be available to the discloser under other laws of the Commonwealth.</w:t>
      </w:r>
    </w:p>
    <w:p w:rsidR="006C4B1C" w:rsidRPr="00C53B70" w:rsidRDefault="006C4B1C" w:rsidP="006E2BE2">
      <w:pPr>
        <w:pStyle w:val="subsection"/>
      </w:pPr>
      <w:r w:rsidRPr="00C53B70">
        <w:tab/>
        <w:t>(3)</w:t>
      </w:r>
      <w:r w:rsidRPr="00C53B70">
        <w:tab/>
        <w:t xml:space="preserve">Despite </w:t>
      </w:r>
      <w:r w:rsidR="00C53B70">
        <w:t>paragraph (</w:t>
      </w:r>
      <w:r w:rsidRPr="00C53B70">
        <w:t>2)(a),</w:t>
      </w:r>
      <w:r w:rsidRPr="00C53B70">
        <w:rPr>
          <w:szCs w:val="22"/>
        </w:rPr>
        <w:t xml:space="preserve"> the principal officer may delete from the reasons given to the discloser </w:t>
      </w:r>
      <w:r w:rsidRPr="00C53B70">
        <w:t>any reasons that would, if contained in a document, cause the document:</w:t>
      </w:r>
    </w:p>
    <w:p w:rsidR="006C4B1C" w:rsidRPr="00C53B70" w:rsidRDefault="006C4B1C" w:rsidP="006E2BE2">
      <w:pPr>
        <w:pStyle w:val="paragraph"/>
      </w:pPr>
      <w:r w:rsidRPr="00C53B70">
        <w:tab/>
        <w:t>(a)</w:t>
      </w:r>
      <w:r w:rsidRPr="00C53B70">
        <w:tab/>
        <w:t>to be exempt for the purposes of Part</w:t>
      </w:r>
      <w:r w:rsidR="006E2BE2" w:rsidRPr="00C53B70">
        <w:t> </w:t>
      </w:r>
      <w:r w:rsidRPr="00C53B70">
        <w:t xml:space="preserve">IV of the </w:t>
      </w:r>
      <w:r w:rsidRPr="00C53B70">
        <w:rPr>
          <w:i/>
        </w:rPr>
        <w:t>Freedom of Information Act 1982</w:t>
      </w:r>
      <w:r w:rsidRPr="00C53B70">
        <w:t>; or</w:t>
      </w:r>
    </w:p>
    <w:p w:rsidR="006C4B1C" w:rsidRPr="00C53B70" w:rsidRDefault="006C4B1C" w:rsidP="006E2BE2">
      <w:pPr>
        <w:pStyle w:val="paragraph"/>
      </w:pPr>
      <w:r w:rsidRPr="00C53B70">
        <w:lastRenderedPageBreak/>
        <w:tab/>
        <w:t>(b)</w:t>
      </w:r>
      <w:r w:rsidRPr="00C53B70">
        <w:tab/>
        <w:t>to have, or be required to have, a national security or other pro</w:t>
      </w:r>
      <w:r w:rsidR="00830B0A" w:rsidRPr="00C53B70">
        <w:t>tective security classification; or</w:t>
      </w:r>
    </w:p>
    <w:p w:rsidR="00830B0A" w:rsidRPr="00C53B70" w:rsidRDefault="00830B0A" w:rsidP="006E2BE2">
      <w:pPr>
        <w:pStyle w:val="paragraph"/>
      </w:pPr>
      <w:r w:rsidRPr="00C53B70">
        <w:tab/>
        <w:t>(c)</w:t>
      </w:r>
      <w:r w:rsidRPr="00C53B70">
        <w:tab/>
        <w:t>to contain intelligence information.</w:t>
      </w:r>
    </w:p>
    <w:p w:rsidR="006C4B1C" w:rsidRPr="00C53B70" w:rsidRDefault="006C4B1C" w:rsidP="006E2BE2">
      <w:pPr>
        <w:pStyle w:val="subsection"/>
      </w:pPr>
      <w:r w:rsidRPr="00C53B70">
        <w:tab/>
        <w:t>(4)</w:t>
      </w:r>
      <w:r w:rsidRPr="00C53B70">
        <w:tab/>
        <w:t>The discloser may be informed of a matter under this section in the same document as the discloser is informed of a matter under subsection</w:t>
      </w:r>
      <w:r w:rsidR="00C53B70">
        <w:t> </w:t>
      </w:r>
      <w:r w:rsidR="007943FF" w:rsidRPr="00C53B70">
        <w:t>44</w:t>
      </w:r>
      <w:r w:rsidRPr="00C53B70">
        <w:t>(2).</w:t>
      </w:r>
    </w:p>
    <w:p w:rsidR="008D5C25" w:rsidRPr="00C53B70" w:rsidRDefault="008D5C25" w:rsidP="008D5C25">
      <w:pPr>
        <w:pStyle w:val="subsection"/>
      </w:pPr>
      <w:r w:rsidRPr="00C53B70">
        <w:tab/>
        <w:t>(5)</w:t>
      </w:r>
      <w:r w:rsidRPr="00C53B70">
        <w:tab/>
        <w:t>This section does not apply if contacting the discloser is not reasonably practicable.</w:t>
      </w:r>
    </w:p>
    <w:p w:rsidR="008D5C25" w:rsidRPr="00C53B70" w:rsidRDefault="008D5C25" w:rsidP="008D5C25">
      <w:pPr>
        <w:pStyle w:val="ActHead5"/>
      </w:pPr>
      <w:bookmarkStart w:id="73" w:name="_Toc434331456"/>
      <w:r w:rsidRPr="00C53B70">
        <w:rPr>
          <w:rStyle w:val="CharSectno"/>
        </w:rPr>
        <w:t>50A</w:t>
      </w:r>
      <w:r w:rsidRPr="00C53B70">
        <w:t xml:space="preserve">  Notification to Ombudsman or IGIS of decision not to investigate</w:t>
      </w:r>
      <w:bookmarkEnd w:id="73"/>
    </w:p>
    <w:p w:rsidR="008D5C25" w:rsidRPr="00C53B70" w:rsidRDefault="008D5C25" w:rsidP="008D5C25">
      <w:pPr>
        <w:pStyle w:val="subsection"/>
      </w:pPr>
      <w:r w:rsidRPr="00C53B70">
        <w:tab/>
        <w:t>(1)</w:t>
      </w:r>
      <w:r w:rsidRPr="00C53B70">
        <w:tab/>
        <w:t>If:</w:t>
      </w:r>
    </w:p>
    <w:p w:rsidR="008D5C25" w:rsidRPr="00C53B70" w:rsidRDefault="008D5C25" w:rsidP="008D5C25">
      <w:pPr>
        <w:pStyle w:val="paragraph"/>
      </w:pPr>
      <w:r w:rsidRPr="00C53B70">
        <w:tab/>
        <w:t>(a)</w:t>
      </w:r>
      <w:r w:rsidRPr="00C53B70">
        <w:tab/>
        <w:t>the principal officer of the agency has decided under section</w:t>
      </w:r>
      <w:r w:rsidR="00C53B70">
        <w:t> </w:t>
      </w:r>
      <w:r w:rsidRPr="00C53B70">
        <w:t>48 or 49 not to investigate the disclosure under this Division, or not to investigate the disclosure further; and</w:t>
      </w:r>
    </w:p>
    <w:p w:rsidR="008D5C25" w:rsidRPr="00C53B70" w:rsidRDefault="008D5C25" w:rsidP="008D5C25">
      <w:pPr>
        <w:pStyle w:val="paragraph"/>
      </w:pPr>
      <w:r w:rsidRPr="00C53B70">
        <w:tab/>
        <w:t>(b)</w:t>
      </w:r>
      <w:r w:rsidRPr="00C53B70">
        <w:tab/>
        <w:t>the agency is not the Ombudsman, the IGIS or an intelligence agency;</w:t>
      </w:r>
    </w:p>
    <w:p w:rsidR="008D5C25" w:rsidRPr="00C53B70" w:rsidRDefault="008D5C25" w:rsidP="008D5C25">
      <w:pPr>
        <w:pStyle w:val="subsection2"/>
      </w:pPr>
      <w:r w:rsidRPr="00C53B70">
        <w:t>the principal officer must inform the Ombudsman of the decision, and of the reasons for the decision.</w:t>
      </w:r>
    </w:p>
    <w:p w:rsidR="008D5C25" w:rsidRPr="00C53B70" w:rsidRDefault="008D5C25" w:rsidP="008D5C25">
      <w:pPr>
        <w:pStyle w:val="subsection"/>
      </w:pPr>
      <w:r w:rsidRPr="00C53B70">
        <w:tab/>
        <w:t>(2)</w:t>
      </w:r>
      <w:r w:rsidRPr="00C53B70">
        <w:tab/>
        <w:t>If:</w:t>
      </w:r>
    </w:p>
    <w:p w:rsidR="008D5C25" w:rsidRPr="00C53B70" w:rsidRDefault="008D5C25" w:rsidP="008D5C25">
      <w:pPr>
        <w:pStyle w:val="paragraph"/>
      </w:pPr>
      <w:r w:rsidRPr="00C53B70">
        <w:tab/>
        <w:t>(a)</w:t>
      </w:r>
      <w:r w:rsidRPr="00C53B70">
        <w:tab/>
        <w:t>the principal officer of the agency has decided under section</w:t>
      </w:r>
      <w:r w:rsidR="00C53B70">
        <w:t> </w:t>
      </w:r>
      <w:r w:rsidRPr="00C53B70">
        <w:t>48 or 49 not to investigate the disclosure under this Division, or not to investigate the disclosure further; and</w:t>
      </w:r>
    </w:p>
    <w:p w:rsidR="008D5C25" w:rsidRPr="00C53B70" w:rsidRDefault="008D5C25" w:rsidP="008D5C25">
      <w:pPr>
        <w:pStyle w:val="paragraph"/>
      </w:pPr>
      <w:r w:rsidRPr="00C53B70">
        <w:tab/>
        <w:t>(b)</w:t>
      </w:r>
      <w:r w:rsidRPr="00C53B70">
        <w:tab/>
        <w:t>the agency is an intelligence agency;</w:t>
      </w:r>
    </w:p>
    <w:p w:rsidR="008D5C25" w:rsidRPr="00C53B70" w:rsidRDefault="008D5C25" w:rsidP="008D5C25">
      <w:pPr>
        <w:pStyle w:val="subsection2"/>
      </w:pPr>
      <w:r w:rsidRPr="00C53B70">
        <w:t>the principal officer must inform the IGIS of the decision, and of the reasons for the decision.</w:t>
      </w:r>
    </w:p>
    <w:p w:rsidR="006C4B1C" w:rsidRPr="00C53B70" w:rsidRDefault="007943FF" w:rsidP="006E2BE2">
      <w:pPr>
        <w:pStyle w:val="ActHead5"/>
        <w:rPr>
          <w:b w:val="0"/>
          <w:sz w:val="20"/>
        </w:rPr>
      </w:pPr>
      <w:bookmarkStart w:id="74" w:name="_Toc434331457"/>
      <w:r w:rsidRPr="00C53B70">
        <w:rPr>
          <w:rStyle w:val="CharSectno"/>
        </w:rPr>
        <w:t>51</w:t>
      </w:r>
      <w:r w:rsidR="006C4B1C" w:rsidRPr="00C53B70">
        <w:t xml:space="preserve">  Report of investigation</w:t>
      </w:r>
      <w:bookmarkEnd w:id="74"/>
    </w:p>
    <w:p w:rsidR="006C4B1C" w:rsidRPr="00C53B70" w:rsidRDefault="006C4B1C" w:rsidP="006E2BE2">
      <w:pPr>
        <w:pStyle w:val="subsection"/>
        <w:rPr>
          <w:szCs w:val="22"/>
        </w:rPr>
      </w:pPr>
      <w:r w:rsidRPr="00C53B70">
        <w:rPr>
          <w:szCs w:val="22"/>
        </w:rPr>
        <w:tab/>
        <w:t>(1)</w:t>
      </w:r>
      <w:r w:rsidRPr="00C53B70">
        <w:rPr>
          <w:szCs w:val="22"/>
        </w:rPr>
        <w:tab/>
        <w:t>On completing an investigation under this Division, the principal officer of the agency must prepare a report of the investigation.</w:t>
      </w:r>
    </w:p>
    <w:p w:rsidR="006C4B1C" w:rsidRPr="00C53B70" w:rsidRDefault="006C4B1C" w:rsidP="006E2BE2">
      <w:pPr>
        <w:pStyle w:val="subsection"/>
        <w:rPr>
          <w:sz w:val="20"/>
        </w:rPr>
      </w:pPr>
      <w:r w:rsidRPr="00C53B70">
        <w:rPr>
          <w:sz w:val="20"/>
        </w:rPr>
        <w:tab/>
      </w:r>
      <w:r w:rsidRPr="00C53B70">
        <w:t>(2)</w:t>
      </w:r>
      <w:r w:rsidRPr="00C53B70">
        <w:rPr>
          <w:sz w:val="20"/>
        </w:rPr>
        <w:tab/>
      </w:r>
      <w:r w:rsidRPr="00C53B70">
        <w:t>The report must set out:</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the matters considered in the course of the investigation; and</w:t>
      </w:r>
    </w:p>
    <w:p w:rsidR="006C4B1C" w:rsidRPr="00C53B70" w:rsidRDefault="006C4B1C" w:rsidP="006E2BE2">
      <w:pPr>
        <w:pStyle w:val="paragraph"/>
        <w:rPr>
          <w:sz w:val="20"/>
        </w:rPr>
      </w:pPr>
      <w:r w:rsidRPr="00C53B70">
        <w:rPr>
          <w:sz w:val="20"/>
        </w:rPr>
        <w:lastRenderedPageBreak/>
        <w:tab/>
      </w:r>
      <w:r w:rsidRPr="00C53B70">
        <w:t>(b)</w:t>
      </w:r>
      <w:r w:rsidRPr="00C53B70">
        <w:rPr>
          <w:sz w:val="20"/>
        </w:rPr>
        <w:tab/>
      </w:r>
      <w:r w:rsidRPr="00C53B70">
        <w:t>the duration of the investigation; and</w:t>
      </w:r>
    </w:p>
    <w:p w:rsidR="006C4B1C" w:rsidRPr="00C53B70" w:rsidRDefault="006C4B1C" w:rsidP="006E2BE2">
      <w:pPr>
        <w:pStyle w:val="paragraph"/>
        <w:rPr>
          <w:sz w:val="20"/>
        </w:rPr>
      </w:pPr>
      <w:r w:rsidRPr="00C53B70">
        <w:rPr>
          <w:sz w:val="20"/>
        </w:rPr>
        <w:tab/>
      </w:r>
      <w:r w:rsidRPr="00C53B70">
        <w:t>(c)</w:t>
      </w:r>
      <w:r w:rsidRPr="00C53B70">
        <w:rPr>
          <w:sz w:val="20"/>
        </w:rPr>
        <w:tab/>
      </w:r>
      <w:r w:rsidRPr="00C53B70">
        <w:t>the principal officer’s findings (if any); and</w:t>
      </w:r>
    </w:p>
    <w:p w:rsidR="006C4B1C" w:rsidRPr="00C53B70" w:rsidRDefault="006C4B1C" w:rsidP="006E2BE2">
      <w:pPr>
        <w:pStyle w:val="paragraph"/>
      </w:pPr>
      <w:r w:rsidRPr="00C53B70">
        <w:rPr>
          <w:sz w:val="20"/>
        </w:rPr>
        <w:tab/>
      </w:r>
      <w:r w:rsidRPr="00C53B70">
        <w:t>(d)</w:t>
      </w:r>
      <w:r w:rsidRPr="00C53B70">
        <w:rPr>
          <w:sz w:val="20"/>
        </w:rPr>
        <w:tab/>
      </w:r>
      <w:r w:rsidRPr="00C53B70">
        <w:t>the action (if any) that has been, is being, or is recommended to be, taken; and</w:t>
      </w:r>
    </w:p>
    <w:p w:rsidR="006C4B1C" w:rsidRPr="00C53B70" w:rsidRDefault="006C4B1C" w:rsidP="006E2BE2">
      <w:pPr>
        <w:pStyle w:val="paragraph"/>
      </w:pPr>
      <w:r w:rsidRPr="00C53B70">
        <w:tab/>
        <w:t>(e)</w:t>
      </w:r>
      <w:r w:rsidRPr="00C53B70">
        <w:tab/>
        <w:t>any claims made about, and any evidence of, detrimental action taken against the discloser, and the agency’s response to those claims and that evidence.</w:t>
      </w:r>
    </w:p>
    <w:p w:rsidR="006C4B1C" w:rsidRPr="00C53B70" w:rsidRDefault="006C4B1C" w:rsidP="006E2BE2">
      <w:pPr>
        <w:pStyle w:val="notetext"/>
      </w:pPr>
      <w:r w:rsidRPr="00C53B70">
        <w:t>Note 1:</w:t>
      </w:r>
      <w:r w:rsidRPr="00C53B70">
        <w:tab/>
        <w:t xml:space="preserve">For the purposes of </w:t>
      </w:r>
      <w:r w:rsidR="00C53B70">
        <w:t>paragraph (</w:t>
      </w:r>
      <w:r w:rsidRPr="00C53B70">
        <w:t>d), the report might include, for example, a recommendation that an investigation be conducted, under procedures established under subsection</w:t>
      </w:r>
      <w:r w:rsidR="00C53B70">
        <w:t> </w:t>
      </w:r>
      <w:r w:rsidRPr="00C53B70">
        <w:t xml:space="preserve">15(3) of the </w:t>
      </w:r>
      <w:r w:rsidRPr="00C53B70">
        <w:rPr>
          <w:i/>
        </w:rPr>
        <w:t>Public Service Act 1999</w:t>
      </w:r>
      <w:r w:rsidRPr="00C53B70">
        <w:t>, into whether an APS employee has breached the Code of Conduct under that Act.</w:t>
      </w:r>
    </w:p>
    <w:p w:rsidR="006C4B1C" w:rsidRPr="00C53B70" w:rsidRDefault="006C4B1C" w:rsidP="006E2BE2">
      <w:pPr>
        <w:pStyle w:val="notetext"/>
      </w:pPr>
      <w:r w:rsidRPr="00C53B70">
        <w:t>Note 2:</w:t>
      </w:r>
      <w:r w:rsidRPr="00C53B70">
        <w:tab/>
        <w:t>See also section</w:t>
      </w:r>
      <w:r w:rsidR="00C53B70">
        <w:t> </w:t>
      </w:r>
      <w:r w:rsidR="007943FF" w:rsidRPr="00C53B70">
        <w:t>54</w:t>
      </w:r>
      <w:r w:rsidRPr="00C53B70">
        <w:t xml:space="preserve"> (adoption of findings of another investigation).</w:t>
      </w:r>
    </w:p>
    <w:p w:rsidR="006C4B1C" w:rsidRPr="00C53B70" w:rsidRDefault="006C4B1C" w:rsidP="006E2BE2">
      <w:pPr>
        <w:pStyle w:val="subsection"/>
      </w:pPr>
      <w:r w:rsidRPr="00C53B70">
        <w:tab/>
        <w:t>(3)</w:t>
      </w:r>
      <w:r w:rsidRPr="00C53B70">
        <w:tab/>
        <w:t>In preparing the report, the principal officer must comply with any standards in force under section</w:t>
      </w:r>
      <w:r w:rsidR="00C53B70">
        <w:t> </w:t>
      </w:r>
      <w:r w:rsidR="007943FF" w:rsidRPr="00C53B70">
        <w:t>74</w:t>
      </w:r>
      <w:r w:rsidRPr="00C53B70">
        <w:t>.</w:t>
      </w:r>
    </w:p>
    <w:p w:rsidR="006C4B1C" w:rsidRPr="00C53B70" w:rsidRDefault="006C4B1C" w:rsidP="006E2BE2">
      <w:pPr>
        <w:pStyle w:val="subsection"/>
      </w:pPr>
      <w:r w:rsidRPr="00C53B70">
        <w:rPr>
          <w:sz w:val="20"/>
        </w:rPr>
        <w:tab/>
      </w:r>
      <w:r w:rsidRPr="00C53B70">
        <w:t>(4)</w:t>
      </w:r>
      <w:r w:rsidRPr="00C53B70">
        <w:rPr>
          <w:sz w:val="20"/>
        </w:rPr>
        <w:tab/>
      </w:r>
      <w:r w:rsidR="008D5C25" w:rsidRPr="00C53B70">
        <w:t>The</w:t>
      </w:r>
      <w:r w:rsidRPr="00C53B70">
        <w:t xml:space="preserve"> principal officer must, within </w:t>
      </w:r>
      <w:r w:rsidRPr="00C53B70">
        <w:rPr>
          <w:szCs w:val="22"/>
        </w:rPr>
        <w:t>a reasonable time</w:t>
      </w:r>
      <w:r w:rsidRPr="00C53B70">
        <w:t xml:space="preserve"> after preparing the report, give a copy of the report under </w:t>
      </w:r>
      <w:r w:rsidR="00C53B70">
        <w:t>subsection (</w:t>
      </w:r>
      <w:r w:rsidRPr="00C53B70">
        <w:t>2) to the discloser.</w:t>
      </w:r>
    </w:p>
    <w:p w:rsidR="006C4B1C" w:rsidRPr="00C53B70" w:rsidRDefault="006C4B1C" w:rsidP="006E2BE2">
      <w:pPr>
        <w:pStyle w:val="subsection"/>
        <w:rPr>
          <w:szCs w:val="22"/>
        </w:rPr>
      </w:pPr>
      <w:r w:rsidRPr="00C53B70">
        <w:rPr>
          <w:szCs w:val="22"/>
        </w:rPr>
        <w:tab/>
        <w:t>(5)</w:t>
      </w:r>
      <w:r w:rsidRPr="00C53B70">
        <w:rPr>
          <w:szCs w:val="22"/>
        </w:rPr>
        <w:tab/>
        <w:t>However, the principal officer may delete from the copy given to the discloser any material:</w:t>
      </w:r>
    </w:p>
    <w:p w:rsidR="006C4B1C" w:rsidRPr="00C53B70" w:rsidRDefault="006C4B1C" w:rsidP="006E2BE2">
      <w:pPr>
        <w:pStyle w:val="paragraph"/>
      </w:pPr>
      <w:r w:rsidRPr="00C53B70">
        <w:tab/>
        <w:t>(a)</w:t>
      </w:r>
      <w:r w:rsidRPr="00C53B70">
        <w:tab/>
        <w:t>that is likely to enable the identification of the discloser or another person; or</w:t>
      </w:r>
    </w:p>
    <w:p w:rsidR="006C4B1C" w:rsidRPr="00C53B70" w:rsidRDefault="006C4B1C" w:rsidP="006E2BE2">
      <w:pPr>
        <w:pStyle w:val="paragraph"/>
      </w:pPr>
      <w:r w:rsidRPr="00C53B70">
        <w:tab/>
        <w:t>(b)</w:t>
      </w:r>
      <w:r w:rsidRPr="00C53B70">
        <w:tab/>
        <w:t>the inclusion of which would:</w:t>
      </w:r>
    </w:p>
    <w:p w:rsidR="006C4B1C" w:rsidRPr="00C53B70" w:rsidRDefault="006C4B1C" w:rsidP="006E2BE2">
      <w:pPr>
        <w:pStyle w:val="paragraphsub"/>
      </w:pPr>
      <w:r w:rsidRPr="00C53B70">
        <w:tab/>
        <w:t>(i)</w:t>
      </w:r>
      <w:r w:rsidRPr="00C53B70">
        <w:tab/>
        <w:t>result in the copy being a document that is exempt for the purposes of Part</w:t>
      </w:r>
      <w:r w:rsidR="006E2BE2" w:rsidRPr="00C53B70">
        <w:t> </w:t>
      </w:r>
      <w:r w:rsidRPr="00C53B70">
        <w:t xml:space="preserve">IV of the </w:t>
      </w:r>
      <w:r w:rsidRPr="00C53B70">
        <w:rPr>
          <w:i/>
        </w:rPr>
        <w:t>Freedom of Information Act 1982</w:t>
      </w:r>
      <w:r w:rsidRPr="00C53B70">
        <w:t>; or</w:t>
      </w:r>
    </w:p>
    <w:p w:rsidR="006C4B1C" w:rsidRPr="00C53B70" w:rsidRDefault="006C4B1C" w:rsidP="006E2BE2">
      <w:pPr>
        <w:pStyle w:val="paragraphsub"/>
      </w:pPr>
      <w:r w:rsidRPr="00C53B70">
        <w:tab/>
        <w:t>(ii)</w:t>
      </w:r>
      <w:r w:rsidRPr="00C53B70">
        <w:tab/>
        <w:t>result in the copy being a document having, or being required to have, a national security or other protective security classification</w:t>
      </w:r>
      <w:r w:rsidR="00830B0A" w:rsidRPr="00C53B70">
        <w:t>; or</w:t>
      </w:r>
    </w:p>
    <w:p w:rsidR="00830B0A" w:rsidRPr="00C53B70" w:rsidRDefault="00830B0A" w:rsidP="006E2BE2">
      <w:pPr>
        <w:pStyle w:val="paragraphsub"/>
      </w:pPr>
      <w:r w:rsidRPr="00C53B70">
        <w:tab/>
        <w:t>(iii)</w:t>
      </w:r>
      <w:r w:rsidRPr="00C53B70">
        <w:tab/>
        <w:t>result in the copy containing intelligence information</w:t>
      </w:r>
      <w:r w:rsidR="00C12F36" w:rsidRPr="00C53B70">
        <w:t>; or</w:t>
      </w:r>
    </w:p>
    <w:p w:rsidR="00C12F36" w:rsidRPr="00C53B70" w:rsidRDefault="00C12F36" w:rsidP="00C12F36">
      <w:pPr>
        <w:pStyle w:val="paragraphsub"/>
      </w:pPr>
      <w:r w:rsidRPr="00C53B70">
        <w:tab/>
        <w:t>(iv)</w:t>
      </w:r>
      <w:r w:rsidRPr="00C53B70">
        <w:tab/>
        <w:t>contravene a designated publication restriction.</w:t>
      </w:r>
    </w:p>
    <w:p w:rsidR="00C303D8" w:rsidRPr="00C53B70" w:rsidRDefault="00C303D8" w:rsidP="00C303D8">
      <w:pPr>
        <w:pStyle w:val="subsection"/>
      </w:pPr>
      <w:r w:rsidRPr="00C53B70">
        <w:tab/>
        <w:t>(6)</w:t>
      </w:r>
      <w:r w:rsidRPr="00C53B70">
        <w:tab/>
      </w:r>
      <w:r w:rsidR="00C53B70">
        <w:t>Subsection (</w:t>
      </w:r>
      <w:r w:rsidRPr="00C53B70">
        <w:t>4) does not apply if contacting the discloser is not reasonably practicable.</w:t>
      </w:r>
    </w:p>
    <w:p w:rsidR="006C4B1C" w:rsidRPr="00C53B70" w:rsidRDefault="007943FF" w:rsidP="002E5B3B">
      <w:pPr>
        <w:pStyle w:val="ActHead5"/>
        <w:rPr>
          <w:b w:val="0"/>
          <w:sz w:val="20"/>
        </w:rPr>
      </w:pPr>
      <w:bookmarkStart w:id="75" w:name="_Toc434331458"/>
      <w:r w:rsidRPr="00C53B70">
        <w:rPr>
          <w:rStyle w:val="CharSectno"/>
        </w:rPr>
        <w:lastRenderedPageBreak/>
        <w:t>52</w:t>
      </w:r>
      <w:r w:rsidR="006C4B1C" w:rsidRPr="00C53B70">
        <w:t xml:space="preserve">  Time limit for investigations under this Division</w:t>
      </w:r>
      <w:bookmarkEnd w:id="75"/>
    </w:p>
    <w:p w:rsidR="006C4B1C" w:rsidRPr="00C53B70" w:rsidRDefault="006C4B1C" w:rsidP="002E5B3B">
      <w:pPr>
        <w:pStyle w:val="subsection"/>
        <w:keepNext/>
        <w:keepLines/>
      </w:pPr>
      <w:r w:rsidRPr="00C53B70">
        <w:tab/>
        <w:t>(1)</w:t>
      </w:r>
      <w:r w:rsidRPr="00C53B70">
        <w:tab/>
        <w:t>A</w:t>
      </w:r>
      <w:r w:rsidRPr="00C53B70">
        <w:rPr>
          <w:szCs w:val="22"/>
        </w:rPr>
        <w:t>n investigation under this Division</w:t>
      </w:r>
      <w:r w:rsidRPr="00C53B70">
        <w:t xml:space="preserve"> must be completed within 90 days after the relevant disclosure was allocated to the agency concerned.</w:t>
      </w:r>
    </w:p>
    <w:p w:rsidR="006C4B1C" w:rsidRPr="00C53B70" w:rsidRDefault="006C4B1C" w:rsidP="006E2BE2">
      <w:pPr>
        <w:pStyle w:val="subsection"/>
      </w:pPr>
      <w:r w:rsidRPr="00C53B70">
        <w:tab/>
        <w:t>(2)</w:t>
      </w:r>
      <w:r w:rsidRPr="00C53B70">
        <w:tab/>
        <w:t xml:space="preserve">The investigation is </w:t>
      </w:r>
      <w:r w:rsidRPr="00C53B70">
        <w:rPr>
          <w:b/>
          <w:i/>
        </w:rPr>
        <w:t>completed</w:t>
      </w:r>
      <w:r w:rsidRPr="00C53B70">
        <w:t xml:space="preserve"> when the principal officer has prepared the report of the investigation.</w:t>
      </w:r>
    </w:p>
    <w:p w:rsidR="006C4B1C" w:rsidRPr="00C53B70" w:rsidRDefault="006C4B1C" w:rsidP="006E2BE2">
      <w:pPr>
        <w:pStyle w:val="subsection"/>
      </w:pPr>
      <w:r w:rsidRPr="00C53B70">
        <w:tab/>
        <w:t>(3)</w:t>
      </w:r>
      <w:r w:rsidRPr="00C53B70">
        <w:tab/>
        <w:t>If the agency is not the IGIS or an intelligence agency, the Ombudsman may extend</w:t>
      </w:r>
      <w:r w:rsidR="00DF1D75" w:rsidRPr="00C53B70">
        <w:t>,</w:t>
      </w:r>
      <w:r w:rsidRPr="00C53B70">
        <w:t xml:space="preserve"> or further extend, the 90</w:t>
      </w:r>
      <w:r w:rsidR="00C53B70">
        <w:noBreakHyphen/>
      </w:r>
      <w:r w:rsidRPr="00C53B70">
        <w:t>day period by such additional period (which may exceed 90 days) as the Ombudsman considers appropriate:</w:t>
      </w:r>
    </w:p>
    <w:p w:rsidR="006C4B1C" w:rsidRPr="00C53B70" w:rsidRDefault="006C4B1C" w:rsidP="006E2BE2">
      <w:pPr>
        <w:pStyle w:val="paragraph"/>
        <w:rPr>
          <w:szCs w:val="22"/>
        </w:rPr>
      </w:pPr>
      <w:r w:rsidRPr="00C53B70">
        <w:tab/>
        <w:t>(a)</w:t>
      </w:r>
      <w:r w:rsidRPr="00C53B70">
        <w:tab/>
      </w:r>
      <w:r w:rsidRPr="00C53B70">
        <w:rPr>
          <w:szCs w:val="22"/>
        </w:rPr>
        <w:t>on the Ombudsman’s own initiative; or</w:t>
      </w:r>
    </w:p>
    <w:p w:rsidR="006C4B1C" w:rsidRPr="00C53B70" w:rsidRDefault="006C4B1C" w:rsidP="006E2BE2">
      <w:pPr>
        <w:pStyle w:val="paragraph"/>
        <w:rPr>
          <w:szCs w:val="22"/>
        </w:rPr>
      </w:pPr>
      <w:r w:rsidRPr="00C53B70">
        <w:tab/>
        <w:t>(b)</w:t>
      </w:r>
      <w:r w:rsidRPr="00C53B70">
        <w:tab/>
      </w:r>
      <w:r w:rsidRPr="00C53B70">
        <w:rPr>
          <w:szCs w:val="22"/>
        </w:rPr>
        <w:t>if the agency is not the Ombudsman—on application made by the principal officer of the agency; or</w:t>
      </w:r>
    </w:p>
    <w:p w:rsidR="006C4B1C" w:rsidRPr="00C53B70" w:rsidRDefault="006C4B1C" w:rsidP="006E2BE2">
      <w:pPr>
        <w:pStyle w:val="paragraph"/>
        <w:rPr>
          <w:szCs w:val="22"/>
        </w:rPr>
      </w:pPr>
      <w:r w:rsidRPr="00C53B70">
        <w:tab/>
        <w:t>(c)</w:t>
      </w:r>
      <w:r w:rsidRPr="00C53B70">
        <w:tab/>
      </w:r>
      <w:r w:rsidRPr="00C53B70">
        <w:rPr>
          <w:szCs w:val="22"/>
        </w:rPr>
        <w:t>on application made by the discloser.</w:t>
      </w:r>
    </w:p>
    <w:p w:rsidR="006C4B1C" w:rsidRPr="00C53B70" w:rsidRDefault="006C4B1C" w:rsidP="006E2BE2">
      <w:pPr>
        <w:pStyle w:val="subsection"/>
      </w:pPr>
      <w:r w:rsidRPr="00C53B70">
        <w:tab/>
        <w:t>(4)</w:t>
      </w:r>
      <w:r w:rsidRPr="00C53B70">
        <w:tab/>
        <w:t>If the agency is the IGIS or an intelligence agency, the IGIS may extend</w:t>
      </w:r>
      <w:r w:rsidR="00DF1D75" w:rsidRPr="00C53B70">
        <w:t>,</w:t>
      </w:r>
      <w:r w:rsidRPr="00C53B70">
        <w:t xml:space="preserve"> or further extend, the 90</w:t>
      </w:r>
      <w:r w:rsidR="00C53B70">
        <w:noBreakHyphen/>
      </w:r>
      <w:r w:rsidRPr="00C53B70">
        <w:t>day period by such additional period (which may exceed 90 days) as the IGIS considers appropriate:</w:t>
      </w:r>
    </w:p>
    <w:p w:rsidR="006C4B1C" w:rsidRPr="00C53B70" w:rsidRDefault="006C4B1C" w:rsidP="006E2BE2">
      <w:pPr>
        <w:pStyle w:val="paragraph"/>
        <w:rPr>
          <w:szCs w:val="22"/>
        </w:rPr>
      </w:pPr>
      <w:r w:rsidRPr="00C53B70">
        <w:tab/>
        <w:t>(a)</w:t>
      </w:r>
      <w:r w:rsidRPr="00C53B70">
        <w:tab/>
      </w:r>
      <w:r w:rsidRPr="00C53B70">
        <w:rPr>
          <w:szCs w:val="22"/>
        </w:rPr>
        <w:t>on the IGIS’s own initiative; or</w:t>
      </w:r>
    </w:p>
    <w:p w:rsidR="006C4B1C" w:rsidRPr="00C53B70" w:rsidRDefault="006C4B1C" w:rsidP="006E2BE2">
      <w:pPr>
        <w:pStyle w:val="paragraph"/>
        <w:rPr>
          <w:szCs w:val="22"/>
        </w:rPr>
      </w:pPr>
      <w:r w:rsidRPr="00C53B70">
        <w:tab/>
        <w:t>(b)</w:t>
      </w:r>
      <w:r w:rsidRPr="00C53B70">
        <w:tab/>
      </w:r>
      <w:r w:rsidRPr="00C53B70">
        <w:rPr>
          <w:szCs w:val="22"/>
        </w:rPr>
        <w:t>if the agency is not the IGIS—on application made by the principal officer of the agency; or</w:t>
      </w:r>
    </w:p>
    <w:p w:rsidR="006C4B1C" w:rsidRPr="00C53B70" w:rsidRDefault="006C4B1C" w:rsidP="006E2BE2">
      <w:pPr>
        <w:pStyle w:val="paragraph"/>
        <w:rPr>
          <w:szCs w:val="22"/>
        </w:rPr>
      </w:pPr>
      <w:r w:rsidRPr="00C53B70">
        <w:tab/>
        <w:t>(c)</w:t>
      </w:r>
      <w:r w:rsidRPr="00C53B70">
        <w:tab/>
      </w:r>
      <w:r w:rsidRPr="00C53B70">
        <w:rPr>
          <w:szCs w:val="22"/>
        </w:rPr>
        <w:t>on application made by the discloser.</w:t>
      </w:r>
    </w:p>
    <w:p w:rsidR="00C303D8" w:rsidRPr="00C53B70" w:rsidRDefault="00C303D8" w:rsidP="00C303D8">
      <w:pPr>
        <w:pStyle w:val="subsection"/>
      </w:pPr>
      <w:r w:rsidRPr="00C53B70">
        <w:tab/>
        <w:t>(5)</w:t>
      </w:r>
      <w:r w:rsidRPr="00C53B70">
        <w:tab/>
        <w:t>If the 90</w:t>
      </w:r>
      <w:r w:rsidR="00C53B70">
        <w:noBreakHyphen/>
      </w:r>
      <w:r w:rsidRPr="00C53B70">
        <w:t>day period is extended, or further extended:</w:t>
      </w:r>
    </w:p>
    <w:p w:rsidR="00C303D8" w:rsidRPr="00C53B70" w:rsidRDefault="00C303D8" w:rsidP="00C303D8">
      <w:pPr>
        <w:pStyle w:val="paragraph"/>
        <w:rPr>
          <w:szCs w:val="24"/>
        </w:rPr>
      </w:pPr>
      <w:r w:rsidRPr="00C53B70">
        <w:tab/>
        <w:t>(a)</w:t>
      </w:r>
      <w:r w:rsidRPr="00C53B70">
        <w:tab/>
        <w:t>the Ombudsman or the IGIS, as the case may be, must inform the discloser of the extension or further extension</w:t>
      </w:r>
      <w:r w:rsidRPr="00C53B70">
        <w:rPr>
          <w:szCs w:val="24"/>
        </w:rPr>
        <w:t>, and of the reasons for the extension or further extension; and</w:t>
      </w:r>
    </w:p>
    <w:p w:rsidR="00C303D8" w:rsidRPr="00C53B70" w:rsidRDefault="00C303D8" w:rsidP="00C303D8">
      <w:pPr>
        <w:pStyle w:val="paragraph"/>
      </w:pPr>
      <w:r w:rsidRPr="00C53B70">
        <w:tab/>
        <w:t>(b)</w:t>
      </w:r>
      <w:r w:rsidRPr="00C53B70">
        <w:tab/>
        <w:t>the principal officer of the agency must, as soon as reasonably practicable after the extension or further extension</w:t>
      </w:r>
      <w:r w:rsidRPr="00C53B70">
        <w:rPr>
          <w:szCs w:val="24"/>
        </w:rPr>
        <w:t>, inform the discloser of the progress of the investigation.</w:t>
      </w:r>
    </w:p>
    <w:p w:rsidR="00C303D8" w:rsidRPr="00C53B70" w:rsidRDefault="00C303D8" w:rsidP="00C303D8">
      <w:pPr>
        <w:pStyle w:val="subsection"/>
      </w:pPr>
      <w:r w:rsidRPr="00C53B70">
        <w:tab/>
        <w:t>(5A)</w:t>
      </w:r>
      <w:r w:rsidRPr="00C53B70">
        <w:tab/>
      </w:r>
      <w:r w:rsidR="00C53B70">
        <w:t>Subsection (</w:t>
      </w:r>
      <w:r w:rsidRPr="00C53B70">
        <w:t>5) does not apply if contacting the discloser is not reasonably practicable.</w:t>
      </w:r>
    </w:p>
    <w:p w:rsidR="006C4B1C" w:rsidRPr="00C53B70" w:rsidRDefault="006C4B1C" w:rsidP="006E2BE2">
      <w:pPr>
        <w:pStyle w:val="subsection"/>
      </w:pPr>
      <w:r w:rsidRPr="00C53B70">
        <w:lastRenderedPageBreak/>
        <w:tab/>
        <w:t>(6)</w:t>
      </w:r>
      <w:r w:rsidRPr="00C53B70">
        <w:tab/>
        <w:t>Failure to complete the investigation within the time limit under this section does not affect the validity of the investigation.</w:t>
      </w:r>
    </w:p>
    <w:p w:rsidR="006C4B1C" w:rsidRPr="00C53B70" w:rsidRDefault="007943FF" w:rsidP="006E2BE2">
      <w:pPr>
        <w:pStyle w:val="ActHead5"/>
        <w:rPr>
          <w:b w:val="0"/>
          <w:sz w:val="20"/>
        </w:rPr>
      </w:pPr>
      <w:bookmarkStart w:id="76" w:name="_Toc434331459"/>
      <w:r w:rsidRPr="00C53B70">
        <w:rPr>
          <w:rStyle w:val="CharSectno"/>
        </w:rPr>
        <w:t>53</w:t>
      </w:r>
      <w:r w:rsidR="006C4B1C" w:rsidRPr="00C53B70">
        <w:t xml:space="preserve">  Conduct of investigations under this Division</w:t>
      </w:r>
      <w:bookmarkEnd w:id="76"/>
    </w:p>
    <w:p w:rsidR="006C4B1C" w:rsidRPr="00C53B70" w:rsidRDefault="006C4B1C" w:rsidP="006E2BE2">
      <w:pPr>
        <w:pStyle w:val="subsection"/>
        <w:rPr>
          <w:sz w:val="20"/>
        </w:rPr>
      </w:pPr>
      <w:r w:rsidRPr="00C53B70">
        <w:rPr>
          <w:sz w:val="20"/>
        </w:rPr>
        <w:tab/>
      </w:r>
      <w:r w:rsidRPr="00C53B70">
        <w:t>(1)</w:t>
      </w:r>
      <w:r w:rsidRPr="00C53B70">
        <w:rPr>
          <w:sz w:val="20"/>
        </w:rPr>
        <w:tab/>
      </w:r>
      <w:r w:rsidRPr="00C53B70">
        <w:t>An investigation under this Division by the principal officer of an agency is to be conducted as the person thinks fit.</w:t>
      </w:r>
    </w:p>
    <w:p w:rsidR="006C4B1C" w:rsidRPr="00C53B70" w:rsidRDefault="006C4B1C" w:rsidP="006E2BE2">
      <w:pPr>
        <w:pStyle w:val="subsection"/>
      </w:pPr>
      <w:r w:rsidRPr="00C53B70">
        <w:rPr>
          <w:sz w:val="20"/>
        </w:rPr>
        <w:tab/>
      </w:r>
      <w:r w:rsidRPr="00C53B70">
        <w:t>(2)</w:t>
      </w:r>
      <w:r w:rsidRPr="00C53B70">
        <w:rPr>
          <w:sz w:val="20"/>
        </w:rPr>
        <w:tab/>
      </w:r>
      <w:r w:rsidRPr="00C53B70">
        <w:t>The principal officer may, for the purposes of the investigation, obtain information from such persons, and make such inquiries, as the principal officer thinks fit.</w:t>
      </w:r>
    </w:p>
    <w:p w:rsidR="006C4B1C" w:rsidRPr="00C53B70" w:rsidRDefault="006C4B1C" w:rsidP="006E2BE2">
      <w:pPr>
        <w:pStyle w:val="subsection"/>
      </w:pPr>
      <w:r w:rsidRPr="00C53B70">
        <w:tab/>
        <w:t>(3)</w:t>
      </w:r>
      <w:r w:rsidRPr="00C53B70">
        <w:tab/>
        <w:t xml:space="preserve">Despite </w:t>
      </w:r>
      <w:r w:rsidR="00C53B70">
        <w:t>subsections (</w:t>
      </w:r>
      <w:r w:rsidRPr="00C53B70">
        <w:t>1) and (2), in conducting the investigation, the principal officer must comply with any standards in force under section</w:t>
      </w:r>
      <w:r w:rsidR="00C53B70">
        <w:t> </w:t>
      </w:r>
      <w:r w:rsidR="007943FF" w:rsidRPr="00C53B70">
        <w:t>74</w:t>
      </w:r>
      <w:r w:rsidRPr="00C53B70">
        <w:t>.</w:t>
      </w:r>
    </w:p>
    <w:p w:rsidR="006C4B1C" w:rsidRPr="00C53B70" w:rsidRDefault="006C4B1C" w:rsidP="006E2BE2">
      <w:pPr>
        <w:pStyle w:val="subsection"/>
      </w:pPr>
      <w:r w:rsidRPr="00C53B70">
        <w:tab/>
        <w:t>(4)</w:t>
      </w:r>
      <w:r w:rsidRPr="00C53B70">
        <w:tab/>
        <w:t xml:space="preserve">Despite </w:t>
      </w:r>
      <w:r w:rsidR="00C53B70">
        <w:t>subsections (</w:t>
      </w:r>
      <w:r w:rsidRPr="00C53B70">
        <w:t xml:space="preserve">1) and (2), the principal officer must act in accordance with </w:t>
      </w:r>
      <w:r w:rsidR="00922B14" w:rsidRPr="00C53B70">
        <w:t xml:space="preserve">any rules relating to fraud that are made for the purposes of the </w:t>
      </w:r>
      <w:r w:rsidR="00922B14" w:rsidRPr="00C53B70">
        <w:rPr>
          <w:i/>
        </w:rPr>
        <w:t>Public Governance, Performance and Accountability Act 2013</w:t>
      </w:r>
      <w:r w:rsidRPr="00C53B70">
        <w:t xml:space="preserve">, </w:t>
      </w:r>
      <w:r w:rsidR="009E1926" w:rsidRPr="00C53B70">
        <w:t>to the extent that</w:t>
      </w:r>
      <w:r w:rsidRPr="00C53B70">
        <w:t>:</w:t>
      </w:r>
    </w:p>
    <w:p w:rsidR="006C4B1C" w:rsidRPr="00C53B70" w:rsidRDefault="006C4B1C" w:rsidP="006E2BE2">
      <w:pPr>
        <w:pStyle w:val="paragraph"/>
      </w:pPr>
      <w:r w:rsidRPr="00C53B70">
        <w:tab/>
        <w:t>(a)</w:t>
      </w:r>
      <w:r w:rsidRPr="00C53B70">
        <w:tab/>
        <w:t>the investigation relates to one or more instances of fraud; and</w:t>
      </w:r>
    </w:p>
    <w:p w:rsidR="006C4B1C" w:rsidRPr="00C53B70" w:rsidRDefault="006C4B1C" w:rsidP="006E2BE2">
      <w:pPr>
        <w:pStyle w:val="paragraph"/>
      </w:pPr>
      <w:r w:rsidRPr="00C53B70">
        <w:tab/>
        <w:t>(b)</w:t>
      </w:r>
      <w:r w:rsidRPr="00C53B70">
        <w:tab/>
        <w:t xml:space="preserve">those </w:t>
      </w:r>
      <w:r w:rsidR="00922B14" w:rsidRPr="00C53B70">
        <w:t>rules</w:t>
      </w:r>
      <w:r w:rsidRPr="00C53B70">
        <w:t xml:space="preserve"> are not inconsistent with this Act (apart from </w:t>
      </w:r>
      <w:r w:rsidR="00C53B70">
        <w:t>subsections (</w:t>
      </w:r>
      <w:r w:rsidRPr="00C53B70">
        <w:t>1) and (2)).</w:t>
      </w:r>
    </w:p>
    <w:p w:rsidR="00AE146D" w:rsidRPr="00C53B70" w:rsidRDefault="00AE146D" w:rsidP="006E2BE2">
      <w:pPr>
        <w:pStyle w:val="subsection"/>
      </w:pPr>
      <w:r w:rsidRPr="00C53B70">
        <w:tab/>
        <w:t>(5)</w:t>
      </w:r>
      <w:r w:rsidRPr="00C53B70">
        <w:tab/>
        <w:t xml:space="preserve">Despite </w:t>
      </w:r>
      <w:r w:rsidR="00C53B70">
        <w:t>subsections (</w:t>
      </w:r>
      <w:r w:rsidRPr="00C53B70">
        <w:t>1) and (2):</w:t>
      </w:r>
    </w:p>
    <w:p w:rsidR="00AE146D" w:rsidRPr="00C53B70" w:rsidRDefault="00AE146D" w:rsidP="006E2BE2">
      <w:pPr>
        <w:pStyle w:val="paragraph"/>
      </w:pPr>
      <w:r w:rsidRPr="00C53B70">
        <w:tab/>
        <w:t>(a)</w:t>
      </w:r>
      <w:r w:rsidRPr="00C53B70">
        <w:tab/>
        <w:t xml:space="preserve">to the extent that the investigation relates to an alleged breach of the Code of Conduct (within the meaning of the </w:t>
      </w:r>
      <w:r w:rsidRPr="00C53B70">
        <w:rPr>
          <w:i/>
        </w:rPr>
        <w:t>Parliamentary Service Act 1999</w:t>
      </w:r>
      <w:r w:rsidRPr="00C53B70">
        <w:t>), the principal officer must comply with the procedures established under subsection</w:t>
      </w:r>
      <w:r w:rsidR="00C53B70">
        <w:t> </w:t>
      </w:r>
      <w:r w:rsidRPr="00C53B70">
        <w:t>15(3) of that Act; and</w:t>
      </w:r>
    </w:p>
    <w:p w:rsidR="00AE146D" w:rsidRPr="00C53B70" w:rsidRDefault="00AE146D" w:rsidP="006E2BE2">
      <w:pPr>
        <w:pStyle w:val="paragraph"/>
      </w:pPr>
      <w:r w:rsidRPr="00C53B70">
        <w:tab/>
        <w:t>(b)</w:t>
      </w:r>
      <w:r w:rsidRPr="00C53B70">
        <w:tab/>
        <w:t xml:space="preserve">to the extent that the investigation relates to an alleged breach of the Code of Conduct (within the meaning of the </w:t>
      </w:r>
      <w:r w:rsidRPr="00C53B70">
        <w:rPr>
          <w:i/>
        </w:rPr>
        <w:t>Public Service Act 1999</w:t>
      </w:r>
      <w:r w:rsidRPr="00C53B70">
        <w:t>), the principal officer must comply with the procedures established under subsection</w:t>
      </w:r>
      <w:r w:rsidR="00C53B70">
        <w:t> </w:t>
      </w:r>
      <w:r w:rsidRPr="00C53B70">
        <w:t>15(3) of that Act.</w:t>
      </w:r>
    </w:p>
    <w:p w:rsidR="006C4B1C" w:rsidRPr="00C53B70" w:rsidRDefault="007943FF" w:rsidP="002E5B3B">
      <w:pPr>
        <w:pStyle w:val="ActHead5"/>
      </w:pPr>
      <w:bookmarkStart w:id="77" w:name="_Toc434331460"/>
      <w:r w:rsidRPr="00C53B70">
        <w:rPr>
          <w:rStyle w:val="CharSectno"/>
        </w:rPr>
        <w:lastRenderedPageBreak/>
        <w:t>54</w:t>
      </w:r>
      <w:r w:rsidR="006C4B1C" w:rsidRPr="00C53B70">
        <w:t xml:space="preserve">  Adoption of findings of another investigation</w:t>
      </w:r>
      <w:bookmarkEnd w:id="77"/>
    </w:p>
    <w:p w:rsidR="006C4B1C" w:rsidRPr="00C53B70" w:rsidRDefault="006C4B1C" w:rsidP="002E5B3B">
      <w:pPr>
        <w:pStyle w:val="subsection"/>
        <w:keepNext/>
        <w:keepLines/>
      </w:pPr>
      <w:r w:rsidRPr="00C53B70">
        <w:tab/>
        <w:t>(1)</w:t>
      </w:r>
      <w:r w:rsidRPr="00C53B70">
        <w:tab/>
        <w:t>The principal officer conducting an investigation under this Division may, for the purposes of the investigation, adopt a finding set out in the report of:</w:t>
      </w:r>
    </w:p>
    <w:p w:rsidR="006C4B1C" w:rsidRPr="00C53B70" w:rsidRDefault="006C4B1C" w:rsidP="006E2BE2">
      <w:pPr>
        <w:pStyle w:val="paragraph"/>
        <w:rPr>
          <w:szCs w:val="22"/>
        </w:rPr>
      </w:pPr>
      <w:r w:rsidRPr="00C53B70">
        <w:rPr>
          <w:szCs w:val="22"/>
        </w:rPr>
        <w:tab/>
        <w:t>(a)</w:t>
      </w:r>
      <w:r w:rsidRPr="00C53B70">
        <w:rPr>
          <w:szCs w:val="22"/>
        </w:rPr>
        <w:tab/>
        <w:t>an investigation or inquiry under:</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a law of the Commonwealth other than this Act; or</w:t>
      </w:r>
    </w:p>
    <w:p w:rsidR="006C4B1C" w:rsidRPr="00C53B70" w:rsidRDefault="006C4B1C" w:rsidP="006E2BE2">
      <w:pPr>
        <w:pStyle w:val="paragraphsub"/>
      </w:pPr>
      <w:r w:rsidRPr="00C53B70">
        <w:rPr>
          <w:sz w:val="20"/>
        </w:rPr>
        <w:tab/>
      </w:r>
      <w:r w:rsidRPr="00C53B70">
        <w:t>(ii)</w:t>
      </w:r>
      <w:r w:rsidRPr="00C53B70">
        <w:rPr>
          <w:sz w:val="20"/>
        </w:rPr>
        <w:tab/>
      </w:r>
      <w:r w:rsidRPr="00C53B70">
        <w:t>the executive power of the Commonwealth; or</w:t>
      </w:r>
    </w:p>
    <w:p w:rsidR="006C4B1C" w:rsidRPr="00C53B70" w:rsidRDefault="006C4B1C" w:rsidP="006E2BE2">
      <w:pPr>
        <w:pStyle w:val="paragraph"/>
      </w:pPr>
      <w:r w:rsidRPr="00C53B70">
        <w:tab/>
        <w:t>(b)</w:t>
      </w:r>
      <w:r w:rsidRPr="00C53B70">
        <w:tab/>
        <w:t>another investigation under this Part;</w:t>
      </w:r>
    </w:p>
    <w:p w:rsidR="006C4B1C" w:rsidRPr="00C53B70" w:rsidRDefault="006C4B1C" w:rsidP="006E2BE2">
      <w:pPr>
        <w:pStyle w:val="subsection2"/>
      </w:pPr>
      <w:r w:rsidRPr="00C53B70">
        <w:t>conducted by the principal officer or any other person.</w:t>
      </w:r>
    </w:p>
    <w:p w:rsidR="006C4B1C" w:rsidRPr="00C53B70" w:rsidRDefault="006C4B1C" w:rsidP="006E2BE2">
      <w:pPr>
        <w:pStyle w:val="subsection"/>
      </w:pPr>
      <w:r w:rsidRPr="00C53B70">
        <w:rPr>
          <w:sz w:val="20"/>
        </w:rPr>
        <w:tab/>
      </w:r>
      <w:r w:rsidRPr="00C53B70">
        <w:t>(2)</w:t>
      </w:r>
      <w:r w:rsidRPr="00C53B70">
        <w:rPr>
          <w:sz w:val="20"/>
        </w:rPr>
        <w:tab/>
      </w:r>
      <w:r w:rsidRPr="00C53B70">
        <w:t xml:space="preserve">For the purposes of </w:t>
      </w:r>
      <w:r w:rsidR="00C53B70">
        <w:t>subparagraph (</w:t>
      </w:r>
      <w:r w:rsidRPr="00C53B70">
        <w:t xml:space="preserve">1)(a)(i), </w:t>
      </w:r>
      <w:r w:rsidR="006F5B67" w:rsidRPr="00C53B70">
        <w:t>procedures established under a law of the Commonwealth (other than this Act) are taken to be a law of the Commonwealth.</w:t>
      </w:r>
    </w:p>
    <w:p w:rsidR="006C4B1C" w:rsidRPr="00C53B70" w:rsidRDefault="006C4B1C" w:rsidP="006E2BE2">
      <w:pPr>
        <w:pStyle w:val="ActHead3"/>
        <w:pageBreakBefore/>
      </w:pPr>
      <w:bookmarkStart w:id="78" w:name="_Toc434331461"/>
      <w:r w:rsidRPr="00C53B70">
        <w:rPr>
          <w:rStyle w:val="CharDivNo"/>
        </w:rPr>
        <w:lastRenderedPageBreak/>
        <w:t>Division</w:t>
      </w:r>
      <w:r w:rsidR="00C53B70" w:rsidRPr="00C53B70">
        <w:rPr>
          <w:rStyle w:val="CharDivNo"/>
        </w:rPr>
        <w:t> </w:t>
      </w:r>
      <w:r w:rsidRPr="00C53B70">
        <w:rPr>
          <w:rStyle w:val="CharDivNo"/>
        </w:rPr>
        <w:t>3</w:t>
      </w:r>
      <w:r w:rsidRPr="00C53B70">
        <w:t>—</w:t>
      </w:r>
      <w:r w:rsidRPr="00C53B70">
        <w:rPr>
          <w:rStyle w:val="CharDivText"/>
        </w:rPr>
        <w:t>Miscellaneous</w:t>
      </w:r>
      <w:bookmarkEnd w:id="78"/>
    </w:p>
    <w:p w:rsidR="006C4B1C" w:rsidRPr="00C53B70" w:rsidRDefault="007943FF" w:rsidP="006E2BE2">
      <w:pPr>
        <w:pStyle w:val="ActHead5"/>
      </w:pPr>
      <w:bookmarkStart w:id="79" w:name="_Toc434331462"/>
      <w:r w:rsidRPr="00C53B70">
        <w:rPr>
          <w:rStyle w:val="CharSectno"/>
        </w:rPr>
        <w:t>56</w:t>
      </w:r>
      <w:r w:rsidR="006C4B1C" w:rsidRPr="00C53B70">
        <w:t xml:space="preserve">  </w:t>
      </w:r>
      <w:r w:rsidR="00E94BA0" w:rsidRPr="00C53B70">
        <w:t>Disclosure</w:t>
      </w:r>
      <w:r w:rsidR="006C4B1C" w:rsidRPr="00C53B70">
        <w:t xml:space="preserve"> to a member of an Australian police force</w:t>
      </w:r>
      <w:bookmarkEnd w:id="79"/>
    </w:p>
    <w:p w:rsidR="006C4B1C" w:rsidRPr="00C53B70" w:rsidRDefault="006C4B1C" w:rsidP="006E2BE2">
      <w:pPr>
        <w:pStyle w:val="subsection"/>
      </w:pPr>
      <w:r w:rsidRPr="00C53B70">
        <w:tab/>
        <w:t>(1)</w:t>
      </w:r>
      <w:r w:rsidRPr="00C53B70">
        <w:tab/>
        <w:t>If, in the course of a disclosure investigation relating to a disclosure, the person conducting the investigation suspects on reasonable grounds that some or all of:</w:t>
      </w:r>
    </w:p>
    <w:p w:rsidR="006C4B1C" w:rsidRPr="00C53B70" w:rsidRDefault="006C4B1C" w:rsidP="006E2BE2">
      <w:pPr>
        <w:pStyle w:val="paragraph"/>
      </w:pPr>
      <w:r w:rsidRPr="00C53B70">
        <w:tab/>
        <w:t>(a)</w:t>
      </w:r>
      <w:r w:rsidRPr="00C53B70">
        <w:tab/>
        <w:t>the information disclosed, or</w:t>
      </w:r>
    </w:p>
    <w:p w:rsidR="006C4B1C" w:rsidRPr="00C53B70" w:rsidRDefault="006C4B1C" w:rsidP="006E2BE2">
      <w:pPr>
        <w:pStyle w:val="paragraph"/>
      </w:pPr>
      <w:r w:rsidRPr="00C53B70">
        <w:tab/>
        <w:t>(b)</w:t>
      </w:r>
      <w:r w:rsidRPr="00C53B70">
        <w:tab/>
        <w:t>any other information obtained in the course of the investigation;</w:t>
      </w:r>
    </w:p>
    <w:p w:rsidR="006C4B1C" w:rsidRPr="00C53B70" w:rsidRDefault="006C4B1C" w:rsidP="006E2BE2">
      <w:pPr>
        <w:pStyle w:val="subsection2"/>
      </w:pPr>
      <w:r w:rsidRPr="00C53B70">
        <w:t>is evidence of the commission of an offence against a law of the Commonwealth, a State or a Territory, the person may disclose the information, to the extent that it is such evidence, to a member of an Australian police force that is responsible for the investigation of the offence.</w:t>
      </w:r>
    </w:p>
    <w:p w:rsidR="006C4B1C" w:rsidRPr="00C53B70" w:rsidRDefault="006C4B1C" w:rsidP="006E2BE2">
      <w:pPr>
        <w:pStyle w:val="subsection"/>
      </w:pPr>
      <w:r w:rsidRPr="00C53B70">
        <w:tab/>
        <w:t>(2)</w:t>
      </w:r>
      <w:r w:rsidRPr="00C53B70">
        <w:tab/>
        <w:t>However, if the offence is punishable by imprisonment for life or by imprisonment for a period of at least 2 years, the person must so notify such a member.</w:t>
      </w:r>
    </w:p>
    <w:p w:rsidR="006C4B1C" w:rsidRPr="00C53B70" w:rsidRDefault="006C4B1C" w:rsidP="006E2BE2">
      <w:pPr>
        <w:pStyle w:val="subsection"/>
      </w:pPr>
      <w:r w:rsidRPr="00C53B70">
        <w:tab/>
        <w:t>(3)</w:t>
      </w:r>
      <w:r w:rsidRPr="00C53B70">
        <w:tab/>
        <w:t>This section does not, by implication, limit a person’s power to notify a matter to a member of an Australian police force.</w:t>
      </w:r>
    </w:p>
    <w:p w:rsidR="006C4B1C" w:rsidRPr="00C53B70" w:rsidRDefault="007943FF" w:rsidP="006E2BE2">
      <w:pPr>
        <w:pStyle w:val="ActHead5"/>
        <w:rPr>
          <w:sz w:val="20"/>
        </w:rPr>
      </w:pPr>
      <w:bookmarkStart w:id="80" w:name="_Toc434331463"/>
      <w:r w:rsidRPr="00C53B70">
        <w:rPr>
          <w:rStyle w:val="CharSectno"/>
        </w:rPr>
        <w:t>57</w:t>
      </w:r>
      <w:r w:rsidR="006C4B1C" w:rsidRPr="00C53B70">
        <w:t xml:space="preserve">  Protection of witnesses etc.</w:t>
      </w:r>
      <w:bookmarkEnd w:id="80"/>
    </w:p>
    <w:p w:rsidR="006C4B1C" w:rsidRPr="00C53B70" w:rsidRDefault="006C4B1C" w:rsidP="006E2BE2">
      <w:pPr>
        <w:pStyle w:val="subsection"/>
      </w:pPr>
      <w:r w:rsidRPr="00C53B70">
        <w:tab/>
        <w:t>(1)</w:t>
      </w:r>
      <w:r w:rsidRPr="00C53B70">
        <w:tab/>
        <w:t>A person is not subject to any criminal or civil liability because the person (voluntarily or otherwise) gives information, produces a document or answers a question if:</w:t>
      </w:r>
    </w:p>
    <w:p w:rsidR="006C4B1C" w:rsidRPr="00C53B70" w:rsidRDefault="006C4B1C" w:rsidP="006E2BE2">
      <w:pPr>
        <w:pStyle w:val="paragraph"/>
      </w:pPr>
      <w:r w:rsidRPr="00C53B70">
        <w:tab/>
        <w:t>(a)</w:t>
      </w:r>
      <w:r w:rsidRPr="00C53B70">
        <w:tab/>
        <w:t>the person does so when requested to do so by a person conducting a disclosure investigation; and</w:t>
      </w:r>
    </w:p>
    <w:p w:rsidR="006C4B1C" w:rsidRPr="00C53B70" w:rsidRDefault="006C4B1C" w:rsidP="006E2BE2">
      <w:pPr>
        <w:pStyle w:val="paragraph"/>
      </w:pPr>
      <w:r w:rsidRPr="00C53B70">
        <w:tab/>
        <w:t>(b)</w:t>
      </w:r>
      <w:r w:rsidRPr="00C53B70">
        <w:tab/>
        <w:t>the information, document or answer is relevant to the investigation.</w:t>
      </w:r>
    </w:p>
    <w:p w:rsidR="006C4B1C" w:rsidRPr="00C53B70" w:rsidRDefault="006C4B1C" w:rsidP="006E2BE2">
      <w:pPr>
        <w:pStyle w:val="notetext"/>
      </w:pPr>
      <w:r w:rsidRPr="00C53B70">
        <w:t>Note:</w:t>
      </w:r>
      <w:r w:rsidRPr="00C53B70">
        <w:tab/>
        <w:t xml:space="preserve">The first person may be </w:t>
      </w:r>
      <w:r w:rsidR="000237F1" w:rsidRPr="00C53B70">
        <w:t>the person whose disclosure gave rise to the disclosure investigation</w:t>
      </w:r>
      <w:r w:rsidRPr="00C53B70">
        <w:t>.</w:t>
      </w:r>
    </w:p>
    <w:p w:rsidR="006C4B1C" w:rsidRPr="00C53B70" w:rsidRDefault="006C4B1C" w:rsidP="006E2BE2">
      <w:pPr>
        <w:pStyle w:val="subsection"/>
      </w:pPr>
      <w:r w:rsidRPr="00C53B70">
        <w:lastRenderedPageBreak/>
        <w:tab/>
        <w:t>(2)</w:t>
      </w:r>
      <w:r w:rsidRPr="00C53B70">
        <w:tab/>
        <w:t>This section does not apply to liability for an offence against section</w:t>
      </w:r>
      <w:r w:rsidR="00C53B70">
        <w:t> </w:t>
      </w:r>
      <w:r w:rsidRPr="00C53B70">
        <w:t xml:space="preserve">137.1, 137.2, 144.1 or 145.1 of the </w:t>
      </w:r>
      <w:r w:rsidRPr="00C53B70">
        <w:rPr>
          <w:i/>
        </w:rPr>
        <w:t>Criminal Code</w:t>
      </w:r>
      <w:r w:rsidRPr="00C53B70">
        <w:t xml:space="preserve"> that relates to the information, document or answer, as the case may be.</w:t>
      </w:r>
    </w:p>
    <w:p w:rsidR="006C4B1C" w:rsidRPr="00C53B70" w:rsidRDefault="006C4B1C" w:rsidP="006E2BE2">
      <w:pPr>
        <w:pStyle w:val="subsection"/>
      </w:pPr>
      <w:r w:rsidRPr="00C53B70">
        <w:tab/>
        <w:t>(3)</w:t>
      </w:r>
      <w:r w:rsidRPr="00C53B70">
        <w:tab/>
        <w:t>This section does not apply to proceedings for a breach of a designated publication restriction.</w:t>
      </w:r>
    </w:p>
    <w:p w:rsidR="006C4B1C" w:rsidRPr="00C53B70" w:rsidRDefault="006C4B1C" w:rsidP="006E2BE2">
      <w:pPr>
        <w:pStyle w:val="notetext"/>
      </w:pPr>
      <w:r w:rsidRPr="00C53B70">
        <w:t>Note:</w:t>
      </w:r>
      <w:r w:rsidRPr="00C53B70">
        <w:tab/>
        <w:t xml:space="preserve">For </w:t>
      </w:r>
      <w:r w:rsidRPr="00C53B70">
        <w:rPr>
          <w:b/>
          <w:i/>
        </w:rPr>
        <w:t>designated publication restriction</w:t>
      </w:r>
      <w:r w:rsidRPr="00C53B70">
        <w:t xml:space="preserve">, see </w:t>
      </w:r>
      <w:r w:rsidR="00E26AAA" w:rsidRPr="00C53B70">
        <w:t>section</w:t>
      </w:r>
      <w:r w:rsidR="00C53B70">
        <w:t> </w:t>
      </w:r>
      <w:r w:rsidR="00E26AAA" w:rsidRPr="00C53B70">
        <w:t>8</w:t>
      </w:r>
      <w:r w:rsidRPr="00C53B70">
        <w:t>.</w:t>
      </w:r>
    </w:p>
    <w:p w:rsidR="006C4B1C" w:rsidRPr="00C53B70" w:rsidRDefault="006C4B1C" w:rsidP="006E2BE2">
      <w:pPr>
        <w:pStyle w:val="subsection"/>
      </w:pPr>
      <w:r w:rsidRPr="00C53B70">
        <w:tab/>
        <w:t>(4)</w:t>
      </w:r>
      <w:r w:rsidRPr="00C53B70">
        <w:tab/>
        <w:t>To avoid doubt, if the information, document or answer relates to the person’s own conduct, this section does not affect his or her liability for the conduct.</w:t>
      </w:r>
    </w:p>
    <w:p w:rsidR="006C4B1C" w:rsidRPr="00C53B70" w:rsidRDefault="006C4B1C" w:rsidP="006E2BE2">
      <w:pPr>
        <w:pStyle w:val="ActHead2"/>
        <w:pageBreakBefore/>
      </w:pPr>
      <w:bookmarkStart w:id="81" w:name="_Toc434331464"/>
      <w:r w:rsidRPr="00C53B70">
        <w:rPr>
          <w:rStyle w:val="CharPartNo"/>
        </w:rPr>
        <w:lastRenderedPageBreak/>
        <w:t>Part</w:t>
      </w:r>
      <w:r w:rsidR="00C53B70" w:rsidRPr="00C53B70">
        <w:rPr>
          <w:rStyle w:val="CharPartNo"/>
        </w:rPr>
        <w:t> </w:t>
      </w:r>
      <w:r w:rsidRPr="00C53B70">
        <w:rPr>
          <w:rStyle w:val="CharPartNo"/>
        </w:rPr>
        <w:t>4</w:t>
      </w:r>
      <w:r w:rsidRPr="00C53B70">
        <w:t>—</w:t>
      </w:r>
      <w:r w:rsidRPr="00C53B70">
        <w:rPr>
          <w:rStyle w:val="CharPartText"/>
        </w:rPr>
        <w:t>Administrative matters</w:t>
      </w:r>
      <w:bookmarkEnd w:id="81"/>
    </w:p>
    <w:p w:rsidR="006C4B1C" w:rsidRPr="00C53B70" w:rsidRDefault="006C4B1C" w:rsidP="006E2BE2">
      <w:pPr>
        <w:pStyle w:val="ActHead3"/>
      </w:pPr>
      <w:bookmarkStart w:id="82" w:name="_Toc434331465"/>
      <w:r w:rsidRPr="00C53B70">
        <w:rPr>
          <w:rStyle w:val="CharDivNo"/>
        </w:rPr>
        <w:t>Division</w:t>
      </w:r>
      <w:r w:rsidR="00C53B70" w:rsidRPr="00C53B70">
        <w:rPr>
          <w:rStyle w:val="CharDivNo"/>
        </w:rPr>
        <w:t> </w:t>
      </w:r>
      <w:r w:rsidRPr="00C53B70">
        <w:rPr>
          <w:rStyle w:val="CharDivNo"/>
        </w:rPr>
        <w:t>1</w:t>
      </w:r>
      <w:r w:rsidRPr="00C53B70">
        <w:t>—</w:t>
      </w:r>
      <w:r w:rsidRPr="00C53B70">
        <w:rPr>
          <w:rStyle w:val="CharDivText"/>
        </w:rPr>
        <w:t>Additional obligations and functions</w:t>
      </w:r>
      <w:bookmarkEnd w:id="82"/>
    </w:p>
    <w:p w:rsidR="006C4B1C" w:rsidRPr="00C53B70" w:rsidRDefault="007943FF" w:rsidP="006E2BE2">
      <w:pPr>
        <w:pStyle w:val="ActHead5"/>
        <w:rPr>
          <w:b w:val="0"/>
          <w:sz w:val="20"/>
        </w:rPr>
      </w:pPr>
      <w:bookmarkStart w:id="83" w:name="_Toc434331466"/>
      <w:r w:rsidRPr="00C53B70">
        <w:rPr>
          <w:rStyle w:val="CharSectno"/>
        </w:rPr>
        <w:t>58</w:t>
      </w:r>
      <w:r w:rsidR="006C4B1C" w:rsidRPr="00C53B70">
        <w:t xml:space="preserve">  Simplified outline</w:t>
      </w:r>
      <w:bookmarkEnd w:id="83"/>
    </w:p>
    <w:p w:rsidR="006C4B1C" w:rsidRPr="00C53B70" w:rsidRDefault="006C4B1C" w:rsidP="006E2BE2">
      <w:pPr>
        <w:pStyle w:val="subsection"/>
        <w:rPr>
          <w:sz w:val="20"/>
        </w:rPr>
      </w:pPr>
      <w:r w:rsidRPr="00C53B70">
        <w:rPr>
          <w:sz w:val="20"/>
        </w:rPr>
        <w:tab/>
      </w:r>
      <w:r w:rsidRPr="00C53B70">
        <w:rPr>
          <w:sz w:val="20"/>
        </w:rPr>
        <w:tab/>
      </w:r>
      <w:r w:rsidRPr="00C53B70">
        <w:t>The following is a simplified outline of this Division:</w:t>
      </w:r>
    </w:p>
    <w:p w:rsidR="006C4B1C" w:rsidRPr="00C53B70" w:rsidRDefault="006C4B1C" w:rsidP="006E2BE2">
      <w:pPr>
        <w:pStyle w:val="BoxText"/>
      </w:pPr>
      <w:r w:rsidRPr="00C53B70">
        <w:t>This Division promotes the operation of this Act by imposing additional obligations on principa</w:t>
      </w:r>
      <w:r w:rsidR="00E26AAA" w:rsidRPr="00C53B70">
        <w:t xml:space="preserve">l officers, authorised officers, supervisors </w:t>
      </w:r>
      <w:r w:rsidRPr="00C53B70">
        <w:t>and public officials, and by conferring additional functions on the Ombudsman and the IGIS.</w:t>
      </w:r>
    </w:p>
    <w:p w:rsidR="00E26AAA" w:rsidRPr="00C53B70" w:rsidRDefault="00E26AAA" w:rsidP="00E26AAA">
      <w:pPr>
        <w:pStyle w:val="notetext"/>
      </w:pPr>
      <w:r w:rsidRPr="00C53B70">
        <w:t>Note:</w:t>
      </w:r>
      <w:r w:rsidRPr="00C53B70">
        <w:tab/>
        <w:t>The way the additional obligations are complied with (or non</w:t>
      </w:r>
      <w:r w:rsidR="00C53B70">
        <w:noBreakHyphen/>
      </w:r>
      <w:r w:rsidRPr="00C53B70">
        <w:t xml:space="preserve">compliance with the additional obligations) may be the subject of a complaint to the Ombudsman under the </w:t>
      </w:r>
      <w:r w:rsidRPr="00C53B70">
        <w:rPr>
          <w:i/>
        </w:rPr>
        <w:t>Ombudsman Act 1976</w:t>
      </w:r>
      <w:r w:rsidRPr="00C53B70">
        <w:t xml:space="preserve">, or (in the case of an intelligence agency) to the IGIS under </w:t>
      </w:r>
      <w:r w:rsidRPr="00C53B70">
        <w:rPr>
          <w:szCs w:val="22"/>
        </w:rPr>
        <w:t xml:space="preserve">the </w:t>
      </w:r>
      <w:r w:rsidRPr="00C53B70">
        <w:rPr>
          <w:i/>
          <w:szCs w:val="22"/>
        </w:rPr>
        <w:t>Inspector</w:t>
      </w:r>
      <w:r w:rsidR="00C53B70">
        <w:rPr>
          <w:i/>
          <w:szCs w:val="22"/>
        </w:rPr>
        <w:noBreakHyphen/>
      </w:r>
      <w:r w:rsidRPr="00C53B70">
        <w:rPr>
          <w:i/>
          <w:szCs w:val="22"/>
        </w:rPr>
        <w:t>General of Intelligence and Security Act 1986</w:t>
      </w:r>
      <w:r w:rsidRPr="00C53B70">
        <w:rPr>
          <w:szCs w:val="22"/>
        </w:rPr>
        <w:t>.</w:t>
      </w:r>
    </w:p>
    <w:p w:rsidR="006C4B1C" w:rsidRPr="00C53B70" w:rsidRDefault="007943FF" w:rsidP="006E2BE2">
      <w:pPr>
        <w:pStyle w:val="ActHead5"/>
      </w:pPr>
      <w:bookmarkStart w:id="84" w:name="_Toc434331467"/>
      <w:r w:rsidRPr="00C53B70">
        <w:rPr>
          <w:rStyle w:val="CharSectno"/>
        </w:rPr>
        <w:t>59</w:t>
      </w:r>
      <w:r w:rsidR="006C4B1C" w:rsidRPr="00C53B70">
        <w:t xml:space="preserve">  Additional obligations of principal officers</w:t>
      </w:r>
      <w:bookmarkEnd w:id="84"/>
    </w:p>
    <w:p w:rsidR="006C4B1C" w:rsidRPr="00C53B70" w:rsidRDefault="006C4B1C" w:rsidP="006E2BE2">
      <w:pPr>
        <w:pStyle w:val="subsection"/>
      </w:pPr>
      <w:r w:rsidRPr="00C53B70">
        <w:tab/>
        <w:t>(1)</w:t>
      </w:r>
      <w:r w:rsidRPr="00C53B70">
        <w:tab/>
        <w:t xml:space="preserve">The principal officer of an agency must establish procedures for facilitating and dealing with public interest disclosures relating to the </w:t>
      </w:r>
      <w:r w:rsidR="00E94BA0" w:rsidRPr="00C53B70">
        <w:t>agency</w:t>
      </w:r>
      <w:r w:rsidRPr="00C53B70">
        <w:t>. The procedures must include:</w:t>
      </w:r>
    </w:p>
    <w:p w:rsidR="006C4B1C" w:rsidRPr="00C53B70" w:rsidRDefault="006C4B1C" w:rsidP="006E2BE2">
      <w:pPr>
        <w:pStyle w:val="paragraph"/>
      </w:pPr>
      <w:r w:rsidRPr="00C53B70">
        <w:tab/>
        <w:t>(a)</w:t>
      </w:r>
      <w:r w:rsidRPr="00C53B70">
        <w:tab/>
        <w:t>assessing risks that reprisals may be taken against the persons who make those disclosures; and</w:t>
      </w:r>
    </w:p>
    <w:p w:rsidR="006C4B1C" w:rsidRPr="00C53B70" w:rsidRDefault="006C4B1C" w:rsidP="006E2BE2">
      <w:pPr>
        <w:pStyle w:val="paragraph"/>
      </w:pPr>
      <w:r w:rsidRPr="00C53B70">
        <w:tab/>
        <w:t>(b)</w:t>
      </w:r>
      <w:r w:rsidRPr="00C53B70">
        <w:tab/>
        <w:t>providing for confidentiality of investigative processes.</w:t>
      </w:r>
    </w:p>
    <w:p w:rsidR="006C4B1C" w:rsidRPr="00C53B70" w:rsidRDefault="006C4B1C" w:rsidP="006E2BE2">
      <w:pPr>
        <w:pStyle w:val="subsection2"/>
      </w:pPr>
      <w:r w:rsidRPr="00C53B70">
        <w:t>The procedures must comply with the standards made under paragraph</w:t>
      </w:r>
      <w:r w:rsidR="00C53B70">
        <w:t> </w:t>
      </w:r>
      <w:r w:rsidR="007943FF" w:rsidRPr="00C53B70">
        <w:t>74</w:t>
      </w:r>
      <w:r w:rsidRPr="00C53B70">
        <w:t>(1)(a).</w:t>
      </w:r>
    </w:p>
    <w:p w:rsidR="006C4B1C" w:rsidRPr="00C53B70" w:rsidRDefault="006C4B1C" w:rsidP="006E2BE2">
      <w:pPr>
        <w:pStyle w:val="subsection"/>
      </w:pPr>
      <w:r w:rsidRPr="00C53B70">
        <w:tab/>
        <w:t>(2)</w:t>
      </w:r>
      <w:r w:rsidRPr="00C53B70">
        <w:tab/>
        <w:t xml:space="preserve">Procedures established under </w:t>
      </w:r>
      <w:r w:rsidR="00C53B70">
        <w:t>subsection (</w:t>
      </w:r>
      <w:r w:rsidRPr="00C53B70">
        <w:t>1) are not legislative instruments.</w:t>
      </w:r>
    </w:p>
    <w:p w:rsidR="006C4B1C" w:rsidRPr="00C53B70" w:rsidRDefault="006C4B1C" w:rsidP="006E2BE2">
      <w:pPr>
        <w:pStyle w:val="subsection"/>
      </w:pPr>
      <w:r w:rsidRPr="00C53B70">
        <w:tab/>
        <w:t>(3)</w:t>
      </w:r>
      <w:r w:rsidRPr="00C53B70">
        <w:tab/>
        <w:t>The principal officer of an agency must take reasonable steps:</w:t>
      </w:r>
    </w:p>
    <w:p w:rsidR="006C4B1C" w:rsidRPr="00C53B70" w:rsidRDefault="006C4B1C" w:rsidP="006E2BE2">
      <w:pPr>
        <w:pStyle w:val="paragraph"/>
      </w:pPr>
      <w:r w:rsidRPr="00C53B70">
        <w:tab/>
        <w:t>(a)</w:t>
      </w:r>
      <w:r w:rsidRPr="00C53B70">
        <w:tab/>
        <w:t>to protect public official</w:t>
      </w:r>
      <w:r w:rsidR="004010BE" w:rsidRPr="00C53B70">
        <w:t>s</w:t>
      </w:r>
      <w:r w:rsidRPr="00C53B70">
        <w:t xml:space="preserve"> who belong to the agency from detriment, or threats of detriment, relating to public interest disclosure</w:t>
      </w:r>
      <w:r w:rsidR="004010BE" w:rsidRPr="00C53B70">
        <w:t>s</w:t>
      </w:r>
      <w:r w:rsidRPr="00C53B70">
        <w:t xml:space="preserve"> by th</w:t>
      </w:r>
      <w:r w:rsidR="004010BE" w:rsidRPr="00C53B70">
        <w:t>os</w:t>
      </w:r>
      <w:r w:rsidRPr="00C53B70">
        <w:t>e public official</w:t>
      </w:r>
      <w:r w:rsidR="004010BE" w:rsidRPr="00C53B70">
        <w:t>s</w:t>
      </w:r>
      <w:r w:rsidRPr="00C53B70">
        <w:t>; and</w:t>
      </w:r>
    </w:p>
    <w:p w:rsidR="006C4B1C" w:rsidRPr="00C53B70" w:rsidRDefault="006C4B1C" w:rsidP="006E2BE2">
      <w:pPr>
        <w:pStyle w:val="paragraph"/>
      </w:pPr>
      <w:r w:rsidRPr="00C53B70">
        <w:lastRenderedPageBreak/>
        <w:tab/>
        <w:t>(b)</w:t>
      </w:r>
      <w:r w:rsidRPr="00C53B70">
        <w:tab/>
        <w:t>to ensure that the number of authorised officers of the agency is sufficient to ensure that they are readily accessible by public officials who belong to the agency; and</w:t>
      </w:r>
    </w:p>
    <w:p w:rsidR="006C4B1C" w:rsidRPr="00C53B70" w:rsidRDefault="006C4B1C" w:rsidP="006E2BE2">
      <w:pPr>
        <w:pStyle w:val="paragraph"/>
      </w:pPr>
      <w:r w:rsidRPr="00C53B70">
        <w:tab/>
        <w:t>(c)</w:t>
      </w:r>
      <w:r w:rsidRPr="00C53B70">
        <w:tab/>
        <w:t>to ensure that public officials who belong to the agency are aware of the identity of each authorised officer of the agency.</w:t>
      </w:r>
    </w:p>
    <w:p w:rsidR="006C4B1C" w:rsidRPr="00C53B70" w:rsidRDefault="006C4B1C" w:rsidP="006E2BE2">
      <w:pPr>
        <w:pStyle w:val="subsection"/>
      </w:pPr>
      <w:r w:rsidRPr="00C53B70">
        <w:tab/>
        <w:t>(4)</w:t>
      </w:r>
      <w:r w:rsidRPr="00C53B70">
        <w:tab/>
        <w:t>The principal officer of an agency must ensure that appropriate action is taken in response to recommendations in a report under section</w:t>
      </w:r>
      <w:r w:rsidR="00C53B70">
        <w:t> </w:t>
      </w:r>
      <w:r w:rsidR="007943FF" w:rsidRPr="00C53B70">
        <w:t>51</w:t>
      </w:r>
      <w:r w:rsidRPr="00C53B70">
        <w:t>, or any other matters raised in such a report, that relate to the agency.</w:t>
      </w:r>
    </w:p>
    <w:p w:rsidR="006C4B1C" w:rsidRPr="00C53B70" w:rsidRDefault="007943FF" w:rsidP="006E2BE2">
      <w:pPr>
        <w:pStyle w:val="ActHead5"/>
      </w:pPr>
      <w:bookmarkStart w:id="85" w:name="_Toc434331468"/>
      <w:r w:rsidRPr="00C53B70">
        <w:rPr>
          <w:rStyle w:val="CharSectno"/>
        </w:rPr>
        <w:t>60</w:t>
      </w:r>
      <w:r w:rsidR="006C4B1C" w:rsidRPr="00C53B70">
        <w:t xml:space="preserve">  Additional obligations of authorised officers</w:t>
      </w:r>
      <w:bookmarkEnd w:id="85"/>
    </w:p>
    <w:p w:rsidR="006C4B1C" w:rsidRPr="00C53B70" w:rsidRDefault="006C4B1C" w:rsidP="006E2BE2">
      <w:pPr>
        <w:pStyle w:val="subsection"/>
      </w:pPr>
      <w:r w:rsidRPr="00C53B70">
        <w:tab/>
      </w:r>
      <w:r w:rsidRPr="00C53B70">
        <w:tab/>
        <w:t>If:</w:t>
      </w:r>
    </w:p>
    <w:p w:rsidR="006C4B1C" w:rsidRPr="00C53B70" w:rsidRDefault="006C4B1C" w:rsidP="006E2BE2">
      <w:pPr>
        <w:pStyle w:val="paragraph"/>
      </w:pPr>
      <w:r w:rsidRPr="00C53B70">
        <w:tab/>
        <w:t>(a)</w:t>
      </w:r>
      <w:r w:rsidRPr="00C53B70">
        <w:tab/>
        <w:t>an individual discloses, or proposes to disclose, information to an authorised officer of an agency; and</w:t>
      </w:r>
    </w:p>
    <w:p w:rsidR="006C4B1C" w:rsidRPr="00C53B70" w:rsidRDefault="006C4B1C" w:rsidP="006E2BE2">
      <w:pPr>
        <w:pStyle w:val="paragraph"/>
      </w:pPr>
      <w:r w:rsidRPr="00C53B70">
        <w:tab/>
        <w:t>(b)</w:t>
      </w:r>
      <w:r w:rsidRPr="00C53B70">
        <w:tab/>
        <w:t>the authorised officer has reasonable grounds to believe that:</w:t>
      </w:r>
    </w:p>
    <w:p w:rsidR="006C4B1C" w:rsidRPr="00C53B70" w:rsidRDefault="006C4B1C" w:rsidP="006E2BE2">
      <w:pPr>
        <w:pStyle w:val="paragraphsub"/>
      </w:pPr>
      <w:r w:rsidRPr="00C53B70">
        <w:tab/>
        <w:t>(i)</w:t>
      </w:r>
      <w:r w:rsidRPr="00C53B70">
        <w:tab/>
        <w:t>the information concerns, or could concern, disclosable conduct; and</w:t>
      </w:r>
    </w:p>
    <w:p w:rsidR="006C4B1C" w:rsidRPr="00C53B70" w:rsidRDefault="006C4B1C" w:rsidP="006E2BE2">
      <w:pPr>
        <w:pStyle w:val="paragraphsub"/>
      </w:pPr>
      <w:r w:rsidRPr="00C53B70">
        <w:tab/>
        <w:t>(ii)</w:t>
      </w:r>
      <w:r w:rsidRPr="00C53B70">
        <w:tab/>
        <w:t>the individual may be unaware of what this Act requires in order for the disclosure to be an internal disclosure;</w:t>
      </w:r>
    </w:p>
    <w:p w:rsidR="006C4B1C" w:rsidRPr="00C53B70" w:rsidRDefault="006C4B1C" w:rsidP="006E2BE2">
      <w:pPr>
        <w:pStyle w:val="subsection2"/>
      </w:pPr>
      <w:r w:rsidRPr="00C53B70">
        <w:t>the authorised officer must:</w:t>
      </w:r>
    </w:p>
    <w:p w:rsidR="006C4B1C" w:rsidRPr="00C53B70" w:rsidRDefault="006C4B1C" w:rsidP="006E2BE2">
      <w:pPr>
        <w:pStyle w:val="paragraph"/>
      </w:pPr>
      <w:r w:rsidRPr="00C53B70">
        <w:tab/>
        <w:t>(c)</w:t>
      </w:r>
      <w:r w:rsidRPr="00C53B70">
        <w:tab/>
        <w:t>inform the individual that the disclosure could be treated as an internal disclosure for the purposes of this Act; and</w:t>
      </w:r>
    </w:p>
    <w:p w:rsidR="006C4B1C" w:rsidRPr="00C53B70" w:rsidRDefault="006C4B1C" w:rsidP="006E2BE2">
      <w:pPr>
        <w:pStyle w:val="paragraph"/>
      </w:pPr>
      <w:r w:rsidRPr="00C53B70">
        <w:tab/>
        <w:t>(d)</w:t>
      </w:r>
      <w:r w:rsidRPr="00C53B70">
        <w:tab/>
        <w:t>explain what this Act requires in order for the disclosure to be an internal disclosure; and</w:t>
      </w:r>
    </w:p>
    <w:p w:rsidR="006C4B1C" w:rsidRPr="00C53B70" w:rsidRDefault="006C4B1C" w:rsidP="006E2BE2">
      <w:pPr>
        <w:pStyle w:val="paragraph"/>
      </w:pPr>
      <w:r w:rsidRPr="00C53B70">
        <w:tab/>
        <w:t>(e)</w:t>
      </w:r>
      <w:r w:rsidRPr="00C53B70">
        <w:tab/>
        <w:t>advise the individual of any orders or directions of which the authorised officer is aware that are designat</w:t>
      </w:r>
      <w:r w:rsidR="002B706D" w:rsidRPr="00C53B70">
        <w:t>ed</w:t>
      </w:r>
      <w:r w:rsidRPr="00C53B70">
        <w:t xml:space="preserve"> publication restrictions that may affect disclosure of the information.</w:t>
      </w:r>
    </w:p>
    <w:p w:rsidR="00E26AAA" w:rsidRPr="00C53B70" w:rsidRDefault="00E26AAA" w:rsidP="00E26AAA">
      <w:pPr>
        <w:pStyle w:val="ActHead5"/>
      </w:pPr>
      <w:bookmarkStart w:id="86" w:name="_Toc434331469"/>
      <w:r w:rsidRPr="00C53B70">
        <w:rPr>
          <w:rStyle w:val="CharSectno"/>
        </w:rPr>
        <w:t>60A</w:t>
      </w:r>
      <w:r w:rsidRPr="00C53B70">
        <w:t xml:space="preserve">  Additional obligations of supervisors</w:t>
      </w:r>
      <w:bookmarkEnd w:id="86"/>
    </w:p>
    <w:p w:rsidR="00E26AAA" w:rsidRPr="00C53B70" w:rsidRDefault="00E26AAA" w:rsidP="00E26AAA">
      <w:pPr>
        <w:pStyle w:val="subsection"/>
      </w:pPr>
      <w:r w:rsidRPr="00C53B70">
        <w:tab/>
      </w:r>
      <w:r w:rsidRPr="00C53B70">
        <w:tab/>
        <w:t>If:</w:t>
      </w:r>
    </w:p>
    <w:p w:rsidR="00E26AAA" w:rsidRPr="00C53B70" w:rsidRDefault="00E26AAA" w:rsidP="00E26AAA">
      <w:pPr>
        <w:pStyle w:val="paragraph"/>
      </w:pPr>
      <w:r w:rsidRPr="00C53B70">
        <w:tab/>
        <w:t>(a)</w:t>
      </w:r>
      <w:r w:rsidRPr="00C53B70">
        <w:tab/>
        <w:t>a public official discloses information to a supervisor of the public official; and</w:t>
      </w:r>
    </w:p>
    <w:p w:rsidR="00E26AAA" w:rsidRPr="00C53B70" w:rsidRDefault="00E26AAA" w:rsidP="00E26AAA">
      <w:pPr>
        <w:pStyle w:val="paragraph"/>
      </w:pPr>
      <w:r w:rsidRPr="00C53B70">
        <w:lastRenderedPageBreak/>
        <w:tab/>
        <w:t>(b)</w:t>
      </w:r>
      <w:r w:rsidRPr="00C53B70">
        <w:tab/>
        <w:t>the supervisor has reasonable grounds to believe that the information concerns, or could concern, one or more instances of disclosable conduct; and</w:t>
      </w:r>
    </w:p>
    <w:p w:rsidR="00E26AAA" w:rsidRPr="00C53B70" w:rsidRDefault="00E26AAA" w:rsidP="00E26AAA">
      <w:pPr>
        <w:pStyle w:val="paragraph"/>
      </w:pPr>
      <w:r w:rsidRPr="00C53B70">
        <w:tab/>
        <w:t>(c)</w:t>
      </w:r>
      <w:r w:rsidRPr="00C53B70">
        <w:tab/>
        <w:t>the supervisor is not an authorised officer of the agency to which the supervisor belongs;</w:t>
      </w:r>
    </w:p>
    <w:p w:rsidR="00E26AAA" w:rsidRPr="00C53B70" w:rsidRDefault="00E26AAA" w:rsidP="00E26AAA">
      <w:pPr>
        <w:pStyle w:val="subsection2"/>
      </w:pPr>
      <w:r w:rsidRPr="00C53B70">
        <w:t>the supervisor must, as soon as reasonably practicable, give the information to an authorised officer of the agency.</w:t>
      </w:r>
    </w:p>
    <w:p w:rsidR="006C4B1C" w:rsidRPr="00C53B70" w:rsidRDefault="007943FF" w:rsidP="006E2BE2">
      <w:pPr>
        <w:pStyle w:val="ActHead5"/>
      </w:pPr>
      <w:bookmarkStart w:id="87" w:name="_Toc434331470"/>
      <w:r w:rsidRPr="00C53B70">
        <w:rPr>
          <w:rStyle w:val="CharSectno"/>
        </w:rPr>
        <w:t>61</w:t>
      </w:r>
      <w:r w:rsidR="006C4B1C" w:rsidRPr="00C53B70">
        <w:t xml:space="preserve">  Additional obligations of public officials</w:t>
      </w:r>
      <w:bookmarkEnd w:id="87"/>
    </w:p>
    <w:p w:rsidR="006C4B1C" w:rsidRPr="00C53B70" w:rsidRDefault="006C4B1C" w:rsidP="006E2BE2">
      <w:pPr>
        <w:pStyle w:val="subsection"/>
      </w:pPr>
      <w:r w:rsidRPr="00C53B70">
        <w:tab/>
        <w:t>(1)</w:t>
      </w:r>
      <w:r w:rsidRPr="00C53B70">
        <w:tab/>
        <w:t>A public official must use his or her best endeavours to assist the principal officer of an agency in the conduct of an investigation under Part</w:t>
      </w:r>
      <w:r w:rsidR="00C53B70">
        <w:t> </w:t>
      </w:r>
      <w:r w:rsidRPr="00C53B70">
        <w:t>3.</w:t>
      </w:r>
    </w:p>
    <w:p w:rsidR="006C4B1C" w:rsidRPr="00C53B70" w:rsidRDefault="006C4B1C" w:rsidP="006E2BE2">
      <w:pPr>
        <w:pStyle w:val="subsection"/>
      </w:pPr>
      <w:r w:rsidRPr="00C53B70">
        <w:tab/>
        <w:t>(2)</w:t>
      </w:r>
      <w:r w:rsidRPr="00C53B70">
        <w:tab/>
        <w:t>A public official must use his or her best endeavours to assist the Ombudsman in the performance of the Ombudsman’s functions under this Act.</w:t>
      </w:r>
    </w:p>
    <w:p w:rsidR="006C4B1C" w:rsidRPr="00C53B70" w:rsidRDefault="006C4B1C" w:rsidP="006E2BE2">
      <w:pPr>
        <w:pStyle w:val="subsection"/>
      </w:pPr>
      <w:r w:rsidRPr="00C53B70">
        <w:tab/>
        <w:t>(3)</w:t>
      </w:r>
      <w:r w:rsidRPr="00C53B70">
        <w:tab/>
        <w:t>A public official must use his or her best endeavours to assist the IGIS in the performance of the IGIS’s functions under this Act.</w:t>
      </w:r>
    </w:p>
    <w:p w:rsidR="006C4B1C" w:rsidRPr="00C53B70" w:rsidRDefault="007943FF" w:rsidP="006E2BE2">
      <w:pPr>
        <w:pStyle w:val="ActHead5"/>
        <w:rPr>
          <w:b w:val="0"/>
          <w:sz w:val="20"/>
        </w:rPr>
      </w:pPr>
      <w:bookmarkStart w:id="88" w:name="_Toc434331471"/>
      <w:r w:rsidRPr="00C53B70">
        <w:rPr>
          <w:rStyle w:val="CharSectno"/>
        </w:rPr>
        <w:t>62</w:t>
      </w:r>
      <w:r w:rsidR="006C4B1C" w:rsidRPr="00C53B70">
        <w:t xml:space="preserve">  Additional functions of the Ombudsman</w:t>
      </w:r>
      <w:bookmarkEnd w:id="88"/>
    </w:p>
    <w:p w:rsidR="006C4B1C" w:rsidRPr="00C53B70" w:rsidRDefault="006C4B1C" w:rsidP="006E2BE2">
      <w:pPr>
        <w:pStyle w:val="subsection"/>
        <w:rPr>
          <w:sz w:val="20"/>
        </w:rPr>
      </w:pPr>
      <w:r w:rsidRPr="00C53B70">
        <w:rPr>
          <w:sz w:val="20"/>
        </w:rPr>
        <w:tab/>
      </w:r>
      <w:r w:rsidRPr="00C53B70">
        <w:rPr>
          <w:sz w:val="20"/>
        </w:rPr>
        <w:tab/>
      </w:r>
      <w:r w:rsidRPr="00C53B70">
        <w:t>The functions of the Ombudsman include:</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assisting:</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principal officers of agencies (other than intelligence agencies or the IGIS); and</w:t>
      </w:r>
    </w:p>
    <w:p w:rsidR="006C4B1C" w:rsidRPr="00C53B70" w:rsidRDefault="006C4B1C" w:rsidP="006E2BE2">
      <w:pPr>
        <w:pStyle w:val="paragraphsub"/>
        <w:rPr>
          <w:sz w:val="20"/>
        </w:rPr>
      </w:pPr>
      <w:r w:rsidRPr="00C53B70">
        <w:rPr>
          <w:sz w:val="20"/>
        </w:rPr>
        <w:tab/>
      </w:r>
      <w:r w:rsidRPr="00C53B70">
        <w:t>(ii)</w:t>
      </w:r>
      <w:r w:rsidRPr="00C53B70">
        <w:rPr>
          <w:sz w:val="20"/>
        </w:rPr>
        <w:tab/>
      </w:r>
      <w:r w:rsidRPr="00C53B70">
        <w:t>authorised officers of agencies (other than intelligence agencies or the IGIS); and</w:t>
      </w:r>
    </w:p>
    <w:p w:rsidR="006C4B1C" w:rsidRPr="00C53B70" w:rsidRDefault="006C4B1C" w:rsidP="006E2BE2">
      <w:pPr>
        <w:pStyle w:val="paragraphsub"/>
        <w:rPr>
          <w:sz w:val="20"/>
        </w:rPr>
      </w:pPr>
      <w:r w:rsidRPr="00C53B70">
        <w:rPr>
          <w:sz w:val="20"/>
        </w:rPr>
        <w:tab/>
      </w:r>
      <w:r w:rsidRPr="00C53B70">
        <w:t>(iii)</w:t>
      </w:r>
      <w:r w:rsidRPr="00C53B70">
        <w:rPr>
          <w:sz w:val="20"/>
        </w:rPr>
        <w:tab/>
      </w:r>
      <w:r w:rsidRPr="00C53B70">
        <w:t>public officials who belong to agencies (other than intelligence agencies or the IGIS); and</w:t>
      </w:r>
    </w:p>
    <w:p w:rsidR="006C4B1C" w:rsidRPr="00C53B70" w:rsidRDefault="006C4B1C" w:rsidP="006E2BE2">
      <w:pPr>
        <w:pStyle w:val="paragraphsub"/>
        <w:rPr>
          <w:sz w:val="20"/>
        </w:rPr>
      </w:pPr>
      <w:r w:rsidRPr="00C53B70">
        <w:rPr>
          <w:sz w:val="20"/>
        </w:rPr>
        <w:tab/>
      </w:r>
      <w:r w:rsidRPr="00C53B70">
        <w:t>(iv)</w:t>
      </w:r>
      <w:r w:rsidRPr="00C53B70">
        <w:rPr>
          <w:sz w:val="20"/>
        </w:rPr>
        <w:tab/>
      </w:r>
      <w:r w:rsidRPr="00C53B70">
        <w:t>former public officials who belonged to agencies (other than intelligence agencies or the IGIS);</w:t>
      </w:r>
    </w:p>
    <w:p w:rsidR="006C4B1C" w:rsidRPr="00C53B70" w:rsidRDefault="006C4B1C" w:rsidP="006E2BE2">
      <w:pPr>
        <w:pStyle w:val="paragraph"/>
        <w:rPr>
          <w:sz w:val="20"/>
        </w:rPr>
      </w:pPr>
      <w:r w:rsidRPr="00C53B70">
        <w:rPr>
          <w:sz w:val="20"/>
        </w:rPr>
        <w:tab/>
      </w:r>
      <w:r w:rsidRPr="00C53B70">
        <w:rPr>
          <w:sz w:val="20"/>
        </w:rPr>
        <w:tab/>
      </w:r>
      <w:r w:rsidRPr="00C53B70">
        <w:t>in relation to the operation of this Act; and</w:t>
      </w:r>
    </w:p>
    <w:p w:rsidR="006C4B1C" w:rsidRPr="00C53B70" w:rsidRDefault="006C4B1C" w:rsidP="002E5B3B">
      <w:pPr>
        <w:pStyle w:val="paragraph"/>
        <w:keepNext/>
        <w:keepLines/>
        <w:rPr>
          <w:sz w:val="20"/>
        </w:rPr>
      </w:pPr>
      <w:r w:rsidRPr="00C53B70">
        <w:rPr>
          <w:sz w:val="20"/>
        </w:rPr>
        <w:lastRenderedPageBreak/>
        <w:tab/>
      </w:r>
      <w:r w:rsidRPr="00C53B70">
        <w:t>(b)</w:t>
      </w:r>
      <w:r w:rsidRPr="00C53B70">
        <w:rPr>
          <w:sz w:val="20"/>
        </w:rPr>
        <w:tab/>
      </w:r>
      <w:r w:rsidRPr="00C53B70">
        <w:t>conducting educational and awareness programs relating to this Act, to the extent to which this Act relates to:</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agencies (other than intelligence agencies or the IGIS); and</w:t>
      </w:r>
    </w:p>
    <w:p w:rsidR="006C4B1C" w:rsidRPr="00C53B70" w:rsidRDefault="006C4B1C" w:rsidP="006E2BE2">
      <w:pPr>
        <w:pStyle w:val="paragraphsub"/>
        <w:rPr>
          <w:sz w:val="20"/>
        </w:rPr>
      </w:pPr>
      <w:r w:rsidRPr="00C53B70">
        <w:rPr>
          <w:sz w:val="20"/>
        </w:rPr>
        <w:tab/>
      </w:r>
      <w:r w:rsidRPr="00C53B70">
        <w:t>(ii)</w:t>
      </w:r>
      <w:r w:rsidRPr="00C53B70">
        <w:rPr>
          <w:sz w:val="20"/>
        </w:rPr>
        <w:tab/>
      </w:r>
      <w:r w:rsidRPr="00C53B70">
        <w:t>public officials who belong to agencies (other than intelligence agencies or the IGIS); and</w:t>
      </w:r>
    </w:p>
    <w:p w:rsidR="006C4B1C" w:rsidRPr="00C53B70" w:rsidRDefault="006C4B1C" w:rsidP="006E2BE2">
      <w:pPr>
        <w:pStyle w:val="paragraphsub"/>
        <w:rPr>
          <w:sz w:val="20"/>
        </w:rPr>
      </w:pPr>
      <w:r w:rsidRPr="00C53B70">
        <w:rPr>
          <w:sz w:val="20"/>
        </w:rPr>
        <w:tab/>
      </w:r>
      <w:r w:rsidRPr="00C53B70">
        <w:t>(iii)</w:t>
      </w:r>
      <w:r w:rsidRPr="00C53B70">
        <w:rPr>
          <w:sz w:val="20"/>
        </w:rPr>
        <w:tab/>
      </w:r>
      <w:r w:rsidRPr="00C53B70">
        <w:t>former public officials who belonged to agencies (other than intelligence agencies or the IGIS); and</w:t>
      </w:r>
    </w:p>
    <w:p w:rsidR="006C4B1C" w:rsidRPr="00C53B70" w:rsidRDefault="006C4B1C" w:rsidP="006E2BE2">
      <w:pPr>
        <w:pStyle w:val="paragraph"/>
      </w:pPr>
      <w:r w:rsidRPr="00C53B70">
        <w:rPr>
          <w:sz w:val="20"/>
        </w:rPr>
        <w:tab/>
      </w:r>
      <w:r w:rsidRPr="00C53B70">
        <w:t>(c)</w:t>
      </w:r>
      <w:r w:rsidRPr="00C53B70">
        <w:rPr>
          <w:sz w:val="20"/>
        </w:rPr>
        <w:tab/>
      </w:r>
      <w:r w:rsidRPr="00C53B70">
        <w:t>assisting the IGIS in relation to the performance of the functions conferred on the IGIS by this Act.</w:t>
      </w:r>
    </w:p>
    <w:p w:rsidR="006C4B1C" w:rsidRPr="00C53B70" w:rsidRDefault="006C4B1C" w:rsidP="006E2BE2">
      <w:pPr>
        <w:pStyle w:val="notetext"/>
      </w:pPr>
      <w:r w:rsidRPr="00C53B70">
        <w:t>Note:</w:t>
      </w:r>
      <w:r w:rsidRPr="00C53B70">
        <w:tab/>
        <w:t>Section</w:t>
      </w:r>
      <w:r w:rsidR="00C53B70">
        <w:t> </w:t>
      </w:r>
      <w:r w:rsidRPr="00C53B70">
        <w:t xml:space="preserve">5A of the </w:t>
      </w:r>
      <w:r w:rsidRPr="00C53B70">
        <w:rPr>
          <w:i/>
        </w:rPr>
        <w:t>Ombudsman Act 1976</w:t>
      </w:r>
      <w:r w:rsidRPr="00C53B70">
        <w:t xml:space="preserve"> extends the Ombudsman’s functions to cover disclosures of information </w:t>
      </w:r>
      <w:r w:rsidR="00BE4EE5" w:rsidRPr="00C53B70">
        <w:t xml:space="preserve">that have been, or are required to be, </w:t>
      </w:r>
      <w:r w:rsidRPr="00C53B70">
        <w:t>allocated under section</w:t>
      </w:r>
      <w:r w:rsidR="00C53B70">
        <w:t> </w:t>
      </w:r>
      <w:r w:rsidR="007943FF" w:rsidRPr="00C53B70">
        <w:t>43</w:t>
      </w:r>
      <w:r w:rsidRPr="00C53B70">
        <w:t xml:space="preserve"> of this Act (whether or not they are allocated to the Ombudsman), if the disclosable conduct with which the information is concerned relates to an agency other than an intelligence agency or the IGIS.</w:t>
      </w:r>
    </w:p>
    <w:p w:rsidR="006C4B1C" w:rsidRPr="00C53B70" w:rsidRDefault="007943FF" w:rsidP="006E2BE2">
      <w:pPr>
        <w:pStyle w:val="ActHead5"/>
        <w:rPr>
          <w:b w:val="0"/>
          <w:sz w:val="20"/>
        </w:rPr>
      </w:pPr>
      <w:bookmarkStart w:id="89" w:name="_Toc434331472"/>
      <w:r w:rsidRPr="00C53B70">
        <w:rPr>
          <w:rStyle w:val="CharSectno"/>
        </w:rPr>
        <w:t>63</w:t>
      </w:r>
      <w:r w:rsidR="006C4B1C" w:rsidRPr="00C53B70">
        <w:t xml:space="preserve">  Additional functions of the IGIS</w:t>
      </w:r>
      <w:bookmarkEnd w:id="89"/>
    </w:p>
    <w:p w:rsidR="006C4B1C" w:rsidRPr="00C53B70" w:rsidRDefault="006C4B1C" w:rsidP="006E2BE2">
      <w:pPr>
        <w:pStyle w:val="subsection"/>
        <w:rPr>
          <w:sz w:val="20"/>
        </w:rPr>
      </w:pPr>
      <w:r w:rsidRPr="00C53B70">
        <w:rPr>
          <w:sz w:val="20"/>
        </w:rPr>
        <w:tab/>
      </w:r>
      <w:r w:rsidRPr="00C53B70">
        <w:rPr>
          <w:sz w:val="20"/>
        </w:rPr>
        <w:tab/>
      </w:r>
      <w:r w:rsidRPr="00C53B70">
        <w:t>The functions of the IGIS include:</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assisting:</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principal officers of intelligence agencies; and</w:t>
      </w:r>
    </w:p>
    <w:p w:rsidR="006C4B1C" w:rsidRPr="00C53B70" w:rsidRDefault="006C4B1C" w:rsidP="006E2BE2">
      <w:pPr>
        <w:pStyle w:val="paragraphsub"/>
        <w:rPr>
          <w:sz w:val="20"/>
        </w:rPr>
      </w:pPr>
      <w:r w:rsidRPr="00C53B70">
        <w:rPr>
          <w:sz w:val="20"/>
        </w:rPr>
        <w:tab/>
      </w:r>
      <w:r w:rsidRPr="00C53B70">
        <w:t>(ii)</w:t>
      </w:r>
      <w:r w:rsidRPr="00C53B70">
        <w:rPr>
          <w:sz w:val="20"/>
        </w:rPr>
        <w:tab/>
      </w:r>
      <w:r w:rsidRPr="00C53B70">
        <w:t>authorised officers of intelligence agencies or the IGIS; and</w:t>
      </w:r>
    </w:p>
    <w:p w:rsidR="006C4B1C" w:rsidRPr="00C53B70" w:rsidRDefault="006C4B1C" w:rsidP="006E2BE2">
      <w:pPr>
        <w:pStyle w:val="paragraphsub"/>
        <w:rPr>
          <w:sz w:val="20"/>
        </w:rPr>
      </w:pPr>
      <w:r w:rsidRPr="00C53B70">
        <w:rPr>
          <w:sz w:val="20"/>
        </w:rPr>
        <w:tab/>
      </w:r>
      <w:r w:rsidRPr="00C53B70">
        <w:t>(iii)</w:t>
      </w:r>
      <w:r w:rsidRPr="00C53B70">
        <w:rPr>
          <w:sz w:val="20"/>
        </w:rPr>
        <w:tab/>
      </w:r>
      <w:r w:rsidRPr="00C53B70">
        <w:t>public officials who belong to intelligence agencies or the IGIS; and</w:t>
      </w:r>
    </w:p>
    <w:p w:rsidR="006C4B1C" w:rsidRPr="00C53B70" w:rsidRDefault="006C4B1C" w:rsidP="006E2BE2">
      <w:pPr>
        <w:pStyle w:val="paragraphsub"/>
        <w:rPr>
          <w:sz w:val="20"/>
        </w:rPr>
      </w:pPr>
      <w:r w:rsidRPr="00C53B70">
        <w:rPr>
          <w:sz w:val="20"/>
        </w:rPr>
        <w:tab/>
      </w:r>
      <w:r w:rsidRPr="00C53B70">
        <w:t>(iv)</w:t>
      </w:r>
      <w:r w:rsidRPr="00C53B70">
        <w:rPr>
          <w:sz w:val="20"/>
        </w:rPr>
        <w:tab/>
      </w:r>
      <w:r w:rsidRPr="00C53B70">
        <w:t>former public officials who belonged to intelligence agencies or the IGIS;</w:t>
      </w:r>
    </w:p>
    <w:p w:rsidR="006C4B1C" w:rsidRPr="00C53B70" w:rsidRDefault="006C4B1C" w:rsidP="006E2BE2">
      <w:pPr>
        <w:pStyle w:val="paragraph"/>
        <w:rPr>
          <w:sz w:val="20"/>
        </w:rPr>
      </w:pPr>
      <w:r w:rsidRPr="00C53B70">
        <w:rPr>
          <w:sz w:val="20"/>
        </w:rPr>
        <w:tab/>
      </w:r>
      <w:r w:rsidRPr="00C53B70">
        <w:rPr>
          <w:sz w:val="20"/>
        </w:rPr>
        <w:tab/>
      </w:r>
      <w:r w:rsidRPr="00C53B70">
        <w:t>in relation to the operation of this Act; and</w:t>
      </w:r>
    </w:p>
    <w:p w:rsidR="006C4B1C" w:rsidRPr="00C53B70" w:rsidRDefault="006C4B1C" w:rsidP="006E2BE2">
      <w:pPr>
        <w:pStyle w:val="paragraph"/>
        <w:rPr>
          <w:sz w:val="20"/>
        </w:rPr>
      </w:pPr>
      <w:r w:rsidRPr="00C53B70">
        <w:rPr>
          <w:sz w:val="20"/>
        </w:rPr>
        <w:tab/>
      </w:r>
      <w:r w:rsidRPr="00C53B70">
        <w:t>(b)</w:t>
      </w:r>
      <w:r w:rsidRPr="00C53B70">
        <w:rPr>
          <w:sz w:val="20"/>
        </w:rPr>
        <w:tab/>
      </w:r>
      <w:r w:rsidRPr="00C53B70">
        <w:t>conducting educational and awareness programs relating to this Act, to the extent to which this Act relates to:</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intelligence agencies; and</w:t>
      </w:r>
    </w:p>
    <w:p w:rsidR="006C4B1C" w:rsidRPr="00C53B70" w:rsidRDefault="006C4B1C" w:rsidP="006E2BE2">
      <w:pPr>
        <w:pStyle w:val="paragraphsub"/>
        <w:rPr>
          <w:sz w:val="20"/>
        </w:rPr>
      </w:pPr>
      <w:r w:rsidRPr="00C53B70">
        <w:rPr>
          <w:sz w:val="20"/>
        </w:rPr>
        <w:tab/>
      </w:r>
      <w:r w:rsidRPr="00C53B70">
        <w:t>(ii)</w:t>
      </w:r>
      <w:r w:rsidRPr="00C53B70">
        <w:rPr>
          <w:sz w:val="20"/>
        </w:rPr>
        <w:tab/>
      </w:r>
      <w:r w:rsidRPr="00C53B70">
        <w:t>public officials who belong to intelligence agencies; and</w:t>
      </w:r>
    </w:p>
    <w:p w:rsidR="006C4B1C" w:rsidRPr="00C53B70" w:rsidRDefault="006C4B1C" w:rsidP="006E2BE2">
      <w:pPr>
        <w:pStyle w:val="paragraphsub"/>
        <w:rPr>
          <w:sz w:val="20"/>
        </w:rPr>
      </w:pPr>
      <w:r w:rsidRPr="00C53B70">
        <w:rPr>
          <w:sz w:val="20"/>
        </w:rPr>
        <w:tab/>
      </w:r>
      <w:r w:rsidRPr="00C53B70">
        <w:t>(iii)</w:t>
      </w:r>
      <w:r w:rsidRPr="00C53B70">
        <w:rPr>
          <w:sz w:val="20"/>
        </w:rPr>
        <w:tab/>
      </w:r>
      <w:r w:rsidRPr="00C53B70">
        <w:t>former public officials who belonged to intelligence agencies; and</w:t>
      </w:r>
    </w:p>
    <w:p w:rsidR="006C4B1C" w:rsidRPr="00C53B70" w:rsidRDefault="006C4B1C" w:rsidP="002E5B3B">
      <w:pPr>
        <w:pStyle w:val="paragraph"/>
        <w:keepNext/>
        <w:keepLines/>
      </w:pPr>
      <w:r w:rsidRPr="00C53B70">
        <w:rPr>
          <w:sz w:val="20"/>
        </w:rPr>
        <w:lastRenderedPageBreak/>
        <w:tab/>
      </w:r>
      <w:r w:rsidRPr="00C53B70">
        <w:t>(c)</w:t>
      </w:r>
      <w:r w:rsidRPr="00C53B70">
        <w:rPr>
          <w:sz w:val="20"/>
        </w:rPr>
        <w:tab/>
      </w:r>
      <w:r w:rsidRPr="00C53B70">
        <w:t>assisting the Ombudsman in relation to the performance of the functions conferred on the Ombudsman by this Act.</w:t>
      </w:r>
    </w:p>
    <w:p w:rsidR="006C4B1C" w:rsidRPr="00C53B70" w:rsidRDefault="006C4B1C" w:rsidP="006E2BE2">
      <w:pPr>
        <w:pStyle w:val="notetext"/>
      </w:pPr>
      <w:r w:rsidRPr="00C53B70">
        <w:t>Note:</w:t>
      </w:r>
      <w:r w:rsidRPr="00C53B70">
        <w:tab/>
        <w:t>Section</w:t>
      </w:r>
      <w:r w:rsidR="00C53B70">
        <w:t> </w:t>
      </w:r>
      <w:r w:rsidRPr="00C53B70">
        <w:t xml:space="preserve">8A of the </w:t>
      </w:r>
      <w:r w:rsidRPr="00C53B70">
        <w:rPr>
          <w:i/>
        </w:rPr>
        <w:t>Inspector</w:t>
      </w:r>
      <w:r w:rsidR="00C53B70">
        <w:rPr>
          <w:i/>
        </w:rPr>
        <w:noBreakHyphen/>
      </w:r>
      <w:r w:rsidRPr="00C53B70">
        <w:rPr>
          <w:i/>
        </w:rPr>
        <w:t>General of Intelligence and Security Act 1986</w:t>
      </w:r>
      <w:r w:rsidRPr="00C53B70">
        <w:t xml:space="preserve"> extends the IGIS’s functions to cover disclosures of information allocated under section</w:t>
      </w:r>
      <w:r w:rsidR="00C53B70">
        <w:t> </w:t>
      </w:r>
      <w:r w:rsidR="007943FF" w:rsidRPr="00C53B70">
        <w:t>43</w:t>
      </w:r>
      <w:r w:rsidRPr="00C53B70">
        <w:t xml:space="preserve"> of this Act (whether or not they are allocated to the IGIS), if the disclosable conduct with which the information is concerned relates to an intelligence agency.</w:t>
      </w:r>
    </w:p>
    <w:p w:rsidR="006C4B1C" w:rsidRPr="00C53B70" w:rsidRDefault="006C4B1C" w:rsidP="006E2BE2">
      <w:pPr>
        <w:pStyle w:val="ActHead3"/>
        <w:pageBreakBefore/>
      </w:pPr>
      <w:bookmarkStart w:id="90" w:name="_Toc434331473"/>
      <w:r w:rsidRPr="00C53B70">
        <w:rPr>
          <w:rStyle w:val="CharDivNo"/>
        </w:rPr>
        <w:lastRenderedPageBreak/>
        <w:t>Division</w:t>
      </w:r>
      <w:r w:rsidR="00C53B70" w:rsidRPr="00C53B70">
        <w:rPr>
          <w:rStyle w:val="CharDivNo"/>
        </w:rPr>
        <w:t> </w:t>
      </w:r>
      <w:r w:rsidRPr="00C53B70">
        <w:rPr>
          <w:rStyle w:val="CharDivNo"/>
        </w:rPr>
        <w:t>2</w:t>
      </w:r>
      <w:r w:rsidRPr="00C53B70">
        <w:t>—</w:t>
      </w:r>
      <w:r w:rsidRPr="00C53B70">
        <w:rPr>
          <w:rStyle w:val="CharDivText"/>
        </w:rPr>
        <w:t>Treatment of information</w:t>
      </w:r>
      <w:bookmarkEnd w:id="90"/>
    </w:p>
    <w:p w:rsidR="006C4B1C" w:rsidRPr="00C53B70" w:rsidRDefault="007943FF" w:rsidP="006E2BE2">
      <w:pPr>
        <w:pStyle w:val="ActHead5"/>
        <w:rPr>
          <w:b w:val="0"/>
          <w:sz w:val="20"/>
        </w:rPr>
      </w:pPr>
      <w:bookmarkStart w:id="91" w:name="_Toc434331474"/>
      <w:r w:rsidRPr="00C53B70">
        <w:rPr>
          <w:rStyle w:val="CharSectno"/>
        </w:rPr>
        <w:t>64</w:t>
      </w:r>
      <w:r w:rsidR="006C4B1C" w:rsidRPr="00C53B70">
        <w:t xml:space="preserve">  Simplified outline</w:t>
      </w:r>
      <w:bookmarkEnd w:id="91"/>
    </w:p>
    <w:p w:rsidR="006C4B1C" w:rsidRPr="00C53B70" w:rsidRDefault="006C4B1C" w:rsidP="006E2BE2">
      <w:pPr>
        <w:pStyle w:val="subsection"/>
        <w:rPr>
          <w:sz w:val="20"/>
        </w:rPr>
      </w:pPr>
      <w:r w:rsidRPr="00C53B70">
        <w:rPr>
          <w:sz w:val="20"/>
        </w:rPr>
        <w:tab/>
      </w:r>
      <w:r w:rsidRPr="00C53B70">
        <w:rPr>
          <w:sz w:val="20"/>
        </w:rPr>
        <w:tab/>
      </w:r>
      <w:r w:rsidRPr="00C53B70">
        <w:t>The following is a simplified outline of this Division:</w:t>
      </w:r>
    </w:p>
    <w:p w:rsidR="006C4B1C" w:rsidRPr="00C53B70" w:rsidRDefault="006C4B1C" w:rsidP="006E2BE2">
      <w:pPr>
        <w:pStyle w:val="BoxText"/>
      </w:pPr>
      <w:r w:rsidRPr="00C53B70">
        <w:t>This Division creates offences relating to the inappropriate use or disclosure of information obtained through processes connected with this Act.</w:t>
      </w:r>
    </w:p>
    <w:p w:rsidR="006C4B1C" w:rsidRPr="00C53B70" w:rsidRDefault="007943FF" w:rsidP="006E2BE2">
      <w:pPr>
        <w:pStyle w:val="ActHead5"/>
      </w:pPr>
      <w:bookmarkStart w:id="92" w:name="_Toc434331475"/>
      <w:r w:rsidRPr="00C53B70">
        <w:rPr>
          <w:rStyle w:val="CharSectno"/>
        </w:rPr>
        <w:t>65</w:t>
      </w:r>
      <w:r w:rsidR="006C4B1C" w:rsidRPr="00C53B70">
        <w:t xml:space="preserve">  Secrecy—general</w:t>
      </w:r>
      <w:bookmarkEnd w:id="92"/>
    </w:p>
    <w:p w:rsidR="006C4B1C" w:rsidRPr="00C53B70" w:rsidRDefault="006C4B1C" w:rsidP="006E2BE2">
      <w:pPr>
        <w:pStyle w:val="subsection"/>
        <w:rPr>
          <w:sz w:val="20"/>
        </w:rPr>
      </w:pPr>
      <w:r w:rsidRPr="00C53B70">
        <w:rPr>
          <w:sz w:val="20"/>
        </w:rPr>
        <w:tab/>
      </w:r>
      <w:r w:rsidRPr="00C53B70">
        <w:t>(1)</w:t>
      </w:r>
      <w:r w:rsidRPr="00C53B70">
        <w:rPr>
          <w:sz w:val="20"/>
        </w:rPr>
        <w:tab/>
      </w:r>
      <w:r w:rsidRPr="00C53B70">
        <w:t>A person commits an offence if:</w:t>
      </w:r>
    </w:p>
    <w:p w:rsidR="006C4B1C" w:rsidRPr="00C53B70" w:rsidRDefault="006C4B1C" w:rsidP="006E2BE2">
      <w:pPr>
        <w:pStyle w:val="paragraph"/>
      </w:pPr>
      <w:r w:rsidRPr="00C53B70">
        <w:rPr>
          <w:sz w:val="20"/>
        </w:rPr>
        <w:tab/>
      </w:r>
      <w:r w:rsidRPr="00C53B70">
        <w:t>(a)</w:t>
      </w:r>
      <w:r w:rsidRPr="00C53B70">
        <w:rPr>
          <w:sz w:val="20"/>
        </w:rPr>
        <w:tab/>
      </w:r>
      <w:r w:rsidRPr="00C53B70">
        <w:t>the person has information (</w:t>
      </w:r>
      <w:r w:rsidRPr="00C53B70">
        <w:rPr>
          <w:b/>
          <w:i/>
        </w:rPr>
        <w:t>protected information</w:t>
      </w:r>
      <w:r w:rsidRPr="00C53B70">
        <w:t>) that the person obtained:</w:t>
      </w:r>
    </w:p>
    <w:p w:rsidR="006C4B1C" w:rsidRPr="00C53B70" w:rsidRDefault="006C4B1C" w:rsidP="006E2BE2">
      <w:pPr>
        <w:pStyle w:val="paragraphsub"/>
      </w:pPr>
      <w:r w:rsidRPr="00C53B70">
        <w:tab/>
        <w:t>(i)</w:t>
      </w:r>
      <w:r w:rsidRPr="00C53B70">
        <w:tab/>
        <w:t>in the course of conducting a disclosure investigation; or</w:t>
      </w:r>
    </w:p>
    <w:p w:rsidR="006C4B1C" w:rsidRPr="00C53B70" w:rsidRDefault="006C4B1C" w:rsidP="006E2BE2">
      <w:pPr>
        <w:pStyle w:val="paragraphsub"/>
      </w:pPr>
      <w:r w:rsidRPr="00C53B70">
        <w:tab/>
        <w:t>(ii)</w:t>
      </w:r>
      <w:r w:rsidRPr="00C53B70">
        <w:tab/>
        <w:t>in connection with the performance of a function, or the exercise of a power, by the person under this Act; and</w:t>
      </w:r>
    </w:p>
    <w:p w:rsidR="006C4B1C" w:rsidRPr="00C53B70" w:rsidRDefault="006C4B1C" w:rsidP="006E2BE2">
      <w:pPr>
        <w:pStyle w:val="paragraph"/>
        <w:rPr>
          <w:sz w:val="20"/>
        </w:rPr>
      </w:pPr>
      <w:r w:rsidRPr="00C53B70">
        <w:rPr>
          <w:sz w:val="20"/>
        </w:rPr>
        <w:tab/>
      </w:r>
      <w:r w:rsidRPr="00C53B70">
        <w:t>(b)</w:t>
      </w:r>
      <w:r w:rsidRPr="00C53B70">
        <w:rPr>
          <w:sz w:val="20"/>
        </w:rPr>
        <w:tab/>
      </w:r>
      <w:r w:rsidRPr="00C53B70">
        <w:t>the person:</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discloses the information to another person; or</w:t>
      </w:r>
    </w:p>
    <w:p w:rsidR="006C4B1C" w:rsidRPr="00C53B70" w:rsidRDefault="006C4B1C" w:rsidP="006E2BE2">
      <w:pPr>
        <w:pStyle w:val="paragraphsub"/>
        <w:rPr>
          <w:sz w:val="20"/>
        </w:rPr>
      </w:pPr>
      <w:r w:rsidRPr="00C53B70">
        <w:rPr>
          <w:sz w:val="20"/>
        </w:rPr>
        <w:tab/>
      </w:r>
      <w:r w:rsidRPr="00C53B70">
        <w:t>(ii)</w:t>
      </w:r>
      <w:r w:rsidRPr="00C53B70">
        <w:rPr>
          <w:sz w:val="20"/>
        </w:rPr>
        <w:tab/>
      </w:r>
      <w:r w:rsidRPr="00C53B70">
        <w:t>uses the information.</w:t>
      </w:r>
    </w:p>
    <w:p w:rsidR="006C4B1C" w:rsidRPr="00C53B70" w:rsidRDefault="006C4B1C" w:rsidP="006E2BE2">
      <w:pPr>
        <w:pStyle w:val="Penalty"/>
        <w:rPr>
          <w:sz w:val="20"/>
        </w:rPr>
      </w:pPr>
      <w:r w:rsidRPr="00C53B70">
        <w:t>Penalty:</w:t>
      </w:r>
      <w:r w:rsidRPr="00C53B70">
        <w:rPr>
          <w:sz w:val="20"/>
        </w:rPr>
        <w:tab/>
      </w:r>
      <w:r w:rsidRPr="00C53B70">
        <w:t>Imprisonment for 2 years or 120 penalty units, or both.</w:t>
      </w:r>
    </w:p>
    <w:p w:rsidR="006C4B1C" w:rsidRPr="00C53B70" w:rsidRDefault="006C4B1C" w:rsidP="006E2BE2">
      <w:pPr>
        <w:pStyle w:val="subsection"/>
      </w:pPr>
      <w:r w:rsidRPr="00C53B70">
        <w:tab/>
        <w:t>(2)</w:t>
      </w:r>
      <w:r w:rsidRPr="00C53B70">
        <w:tab/>
      </w:r>
      <w:r w:rsidR="00C53B70">
        <w:t>Subsection (</w:t>
      </w:r>
      <w:r w:rsidRPr="00C53B70">
        <w:t>1) does not apply if:</w:t>
      </w:r>
    </w:p>
    <w:p w:rsidR="006C4B1C" w:rsidRPr="00C53B70" w:rsidRDefault="006C4B1C" w:rsidP="006E2BE2">
      <w:pPr>
        <w:pStyle w:val="paragraph"/>
      </w:pPr>
      <w:r w:rsidRPr="00C53B70">
        <w:tab/>
        <w:t>(a)</w:t>
      </w:r>
      <w:r w:rsidRPr="00C53B70">
        <w:tab/>
        <w:t>the disclosure or use is for the purposes of this Act; or</w:t>
      </w:r>
    </w:p>
    <w:p w:rsidR="006C4B1C" w:rsidRPr="00C53B70" w:rsidRDefault="006C4B1C" w:rsidP="006E2BE2">
      <w:pPr>
        <w:pStyle w:val="paragraph"/>
      </w:pPr>
      <w:r w:rsidRPr="00C53B70">
        <w:tab/>
        <w:t>(b)</w:t>
      </w:r>
      <w:r w:rsidRPr="00C53B70">
        <w:tab/>
        <w:t>the disclosure or use is for the purposes of, or in connection with, the performance of a function, or the exercise of a power, of the person under this Act; or</w:t>
      </w:r>
    </w:p>
    <w:p w:rsidR="00E26AAA" w:rsidRPr="00C53B70" w:rsidRDefault="00E26AAA" w:rsidP="00E26AAA">
      <w:pPr>
        <w:pStyle w:val="paragraph"/>
      </w:pPr>
      <w:r w:rsidRPr="00C53B70">
        <w:tab/>
        <w:t>(c)</w:t>
      </w:r>
      <w:r w:rsidRPr="00C53B70">
        <w:tab/>
        <w:t>the disclosure or use is for the purposes of, or in connection with, taking action in response to a disclosure investigation; or</w:t>
      </w:r>
    </w:p>
    <w:p w:rsidR="006C4B1C" w:rsidRPr="00C53B70" w:rsidRDefault="006C4B1C" w:rsidP="006E2BE2">
      <w:pPr>
        <w:pStyle w:val="paragraph"/>
      </w:pPr>
      <w:r w:rsidRPr="00C53B70">
        <w:tab/>
        <w:t>(e)</w:t>
      </w:r>
      <w:r w:rsidRPr="00C53B70">
        <w:tab/>
        <w:t>the protected information has previously been lawfully published, and is not intelligence information; or</w:t>
      </w:r>
    </w:p>
    <w:p w:rsidR="006C4B1C" w:rsidRPr="00C53B70" w:rsidRDefault="006C4B1C" w:rsidP="006E2BE2">
      <w:pPr>
        <w:pStyle w:val="paragraph"/>
      </w:pPr>
      <w:r w:rsidRPr="00C53B70">
        <w:lastRenderedPageBreak/>
        <w:tab/>
        <w:t>(f)</w:t>
      </w:r>
      <w:r w:rsidRPr="00C53B70">
        <w:tab/>
        <w:t>the protected information is intelligence information that has previously been lawfully published, and the disclosure or use occurs with the consent of the principal officer of the agency referred to in section</w:t>
      </w:r>
      <w:r w:rsidR="00C53B70">
        <w:t> </w:t>
      </w:r>
      <w:r w:rsidR="007943FF" w:rsidRPr="00C53B70">
        <w:t>66</w:t>
      </w:r>
      <w:r w:rsidRPr="00C53B70">
        <w:t xml:space="preserve"> as the source agency for the intelligence information.</w:t>
      </w:r>
    </w:p>
    <w:p w:rsidR="006C4B1C" w:rsidRPr="00C53B70" w:rsidRDefault="006C4B1C" w:rsidP="006E2BE2">
      <w:pPr>
        <w:pStyle w:val="notetext"/>
      </w:pPr>
      <w:r w:rsidRPr="00C53B70">
        <w:t>Note:</w:t>
      </w:r>
      <w:r w:rsidRPr="00C53B70">
        <w:rPr>
          <w:sz w:val="20"/>
        </w:rPr>
        <w:tab/>
      </w:r>
      <w:r w:rsidRPr="00C53B70">
        <w:t xml:space="preserve">A defendant bears an evidential burden in relation to a matter in </w:t>
      </w:r>
      <w:r w:rsidR="00C53B70">
        <w:t>subsection (</w:t>
      </w:r>
      <w:r w:rsidRPr="00C53B70">
        <w:t>2) (see subsection</w:t>
      </w:r>
      <w:r w:rsidR="00C53B70">
        <w:t> </w:t>
      </w:r>
      <w:r w:rsidRPr="00C53B70">
        <w:t xml:space="preserve">13.3(3) of the </w:t>
      </w:r>
      <w:r w:rsidRPr="00C53B70">
        <w:rPr>
          <w:i/>
        </w:rPr>
        <w:t>Criminal Code</w:t>
      </w:r>
      <w:r w:rsidRPr="00C53B70">
        <w:t>).</w:t>
      </w:r>
    </w:p>
    <w:p w:rsidR="006C4B1C" w:rsidRPr="00C53B70" w:rsidRDefault="006C4B1C" w:rsidP="006E2BE2">
      <w:pPr>
        <w:pStyle w:val="subsection"/>
        <w:rPr>
          <w:sz w:val="20"/>
        </w:rPr>
      </w:pPr>
      <w:r w:rsidRPr="00C53B70">
        <w:rPr>
          <w:sz w:val="20"/>
        </w:rPr>
        <w:tab/>
      </w:r>
      <w:r w:rsidRPr="00C53B70">
        <w:t>(3)</w:t>
      </w:r>
      <w:r w:rsidRPr="00C53B70">
        <w:rPr>
          <w:sz w:val="20"/>
        </w:rPr>
        <w:tab/>
      </w:r>
      <w:r w:rsidRPr="00C53B70">
        <w:t>Except where it is necessary to do so for the purposes of giving effect to this Act or another law of the Commonwealth, a person is not to be required:</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to produce to a court or tribunal a document containing protected information; or</w:t>
      </w:r>
    </w:p>
    <w:p w:rsidR="006C4B1C" w:rsidRPr="00C53B70" w:rsidRDefault="006C4B1C" w:rsidP="006E2BE2">
      <w:pPr>
        <w:pStyle w:val="paragraph"/>
      </w:pPr>
      <w:r w:rsidRPr="00C53B70">
        <w:rPr>
          <w:sz w:val="20"/>
        </w:rPr>
        <w:tab/>
      </w:r>
      <w:r w:rsidRPr="00C53B70">
        <w:t>(b)</w:t>
      </w:r>
      <w:r w:rsidRPr="00C53B70">
        <w:rPr>
          <w:sz w:val="20"/>
        </w:rPr>
        <w:tab/>
      </w:r>
      <w:r w:rsidRPr="00C53B70">
        <w:t>to disclose protected information to a court or tribunal.</w:t>
      </w:r>
    </w:p>
    <w:p w:rsidR="006C4B1C" w:rsidRPr="00C53B70" w:rsidRDefault="007943FF" w:rsidP="006E2BE2">
      <w:pPr>
        <w:pStyle w:val="ActHead5"/>
      </w:pPr>
      <w:bookmarkStart w:id="93" w:name="_Toc434331476"/>
      <w:r w:rsidRPr="00C53B70">
        <w:rPr>
          <w:rStyle w:val="CharSectno"/>
        </w:rPr>
        <w:t>66</w:t>
      </w:r>
      <w:r w:rsidR="006C4B1C" w:rsidRPr="00C53B70">
        <w:t xml:space="preserve">  Source agencies for intelligence information</w:t>
      </w:r>
      <w:bookmarkEnd w:id="93"/>
    </w:p>
    <w:p w:rsidR="006C4B1C" w:rsidRPr="00C53B70" w:rsidRDefault="006C4B1C" w:rsidP="006E2BE2">
      <w:pPr>
        <w:pStyle w:val="subsection"/>
      </w:pPr>
      <w:r w:rsidRPr="00C53B70">
        <w:tab/>
      </w:r>
      <w:r w:rsidRPr="00C53B70">
        <w:tab/>
        <w:t>For the purposes of paragraph</w:t>
      </w:r>
      <w:r w:rsidR="00C53B70">
        <w:t> </w:t>
      </w:r>
      <w:r w:rsidR="007943FF" w:rsidRPr="00C53B70">
        <w:t>65</w:t>
      </w:r>
      <w:r w:rsidRPr="00C53B70">
        <w:t xml:space="preserve">(2)(f), </w:t>
      </w:r>
      <w:r w:rsidR="00F756B6" w:rsidRPr="00C53B70">
        <w:t>if the information referred to in that paragraph is intelligence information because of a provision referred to in column 1 of an item of the following table, the source agency for the intelligence information is the agency set out in column 2 of that item:</w:t>
      </w:r>
    </w:p>
    <w:p w:rsidR="006C4B1C" w:rsidRPr="00C53B70" w:rsidRDefault="006C4B1C" w:rsidP="006E2BE2">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400"/>
        <w:gridCol w:w="3974"/>
      </w:tblGrid>
      <w:tr w:rsidR="006C4B1C" w:rsidRPr="00C53B70" w:rsidTr="00C47E85">
        <w:trPr>
          <w:tblHeader/>
        </w:trPr>
        <w:tc>
          <w:tcPr>
            <w:tcW w:w="7088" w:type="dxa"/>
            <w:gridSpan w:val="3"/>
            <w:tcBorders>
              <w:top w:val="single" w:sz="12" w:space="0" w:color="auto"/>
              <w:bottom w:val="single" w:sz="6" w:space="0" w:color="auto"/>
            </w:tcBorders>
            <w:shd w:val="clear" w:color="auto" w:fill="auto"/>
          </w:tcPr>
          <w:p w:rsidR="006C4B1C" w:rsidRPr="00C53B70" w:rsidRDefault="006C4B1C" w:rsidP="006E2BE2">
            <w:pPr>
              <w:pStyle w:val="Tabletext"/>
              <w:keepNext/>
              <w:rPr>
                <w:b/>
              </w:rPr>
            </w:pPr>
            <w:r w:rsidRPr="00C53B70">
              <w:rPr>
                <w:b/>
              </w:rPr>
              <w:t>Source agencies for particular kinds of intelligence information</w:t>
            </w:r>
          </w:p>
        </w:tc>
      </w:tr>
      <w:tr w:rsidR="006C4B1C" w:rsidRPr="00C53B70" w:rsidTr="00C47E85">
        <w:trPr>
          <w:tblHeader/>
        </w:trPr>
        <w:tc>
          <w:tcPr>
            <w:tcW w:w="714"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Item</w:t>
            </w:r>
          </w:p>
        </w:tc>
        <w:tc>
          <w:tcPr>
            <w:tcW w:w="2400"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Column 1</w:t>
            </w:r>
          </w:p>
          <w:p w:rsidR="006C4B1C" w:rsidRPr="00C53B70" w:rsidRDefault="006C4B1C" w:rsidP="006E2BE2">
            <w:pPr>
              <w:pStyle w:val="Tabletext"/>
              <w:keepNext/>
              <w:rPr>
                <w:b/>
              </w:rPr>
            </w:pPr>
            <w:r w:rsidRPr="00C53B70">
              <w:rPr>
                <w:b/>
              </w:rPr>
              <w:t xml:space="preserve">Provision in the definition of </w:t>
            </w:r>
            <w:r w:rsidRPr="00C53B70">
              <w:rPr>
                <w:b/>
                <w:i/>
              </w:rPr>
              <w:t>intelligence information</w:t>
            </w:r>
          </w:p>
        </w:tc>
        <w:tc>
          <w:tcPr>
            <w:tcW w:w="3974"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Column 2</w:t>
            </w:r>
          </w:p>
          <w:p w:rsidR="006C4B1C" w:rsidRPr="00C53B70" w:rsidRDefault="006C4B1C" w:rsidP="006E2BE2">
            <w:pPr>
              <w:pStyle w:val="Tabletext"/>
              <w:keepNext/>
              <w:rPr>
                <w:b/>
              </w:rPr>
            </w:pPr>
            <w:r w:rsidRPr="00C53B70">
              <w:rPr>
                <w:b/>
              </w:rPr>
              <w:t>Source agency for the intelligence information</w:t>
            </w:r>
          </w:p>
        </w:tc>
      </w:tr>
      <w:tr w:rsidR="00C47E85" w:rsidRPr="00C53B70" w:rsidTr="00C47E85">
        <w:tc>
          <w:tcPr>
            <w:tcW w:w="714" w:type="dxa"/>
            <w:tcBorders>
              <w:top w:val="single" w:sz="12" w:space="0" w:color="auto"/>
            </w:tcBorders>
            <w:shd w:val="clear" w:color="auto" w:fill="auto"/>
          </w:tcPr>
          <w:p w:rsidR="00C47E85" w:rsidRPr="00C53B70" w:rsidRDefault="00C47E85" w:rsidP="006E2BE2">
            <w:pPr>
              <w:pStyle w:val="Tabletext"/>
            </w:pPr>
            <w:r w:rsidRPr="00C53B70">
              <w:t>1</w:t>
            </w:r>
          </w:p>
        </w:tc>
        <w:tc>
          <w:tcPr>
            <w:tcW w:w="2400" w:type="dxa"/>
            <w:tcBorders>
              <w:top w:val="single" w:sz="12" w:space="0" w:color="auto"/>
            </w:tcBorders>
            <w:shd w:val="clear" w:color="auto" w:fill="auto"/>
          </w:tcPr>
          <w:p w:rsidR="00C47E85" w:rsidRPr="00C53B70" w:rsidRDefault="00C47E85" w:rsidP="006E2BE2">
            <w:pPr>
              <w:pStyle w:val="Tabletext"/>
            </w:pPr>
            <w:r w:rsidRPr="00C53B70">
              <w:t>Paragraph 41(1)(a)</w:t>
            </w:r>
          </w:p>
        </w:tc>
        <w:tc>
          <w:tcPr>
            <w:tcW w:w="3974" w:type="dxa"/>
            <w:tcBorders>
              <w:top w:val="single" w:sz="12" w:space="0" w:color="auto"/>
            </w:tcBorders>
            <w:shd w:val="clear" w:color="auto" w:fill="auto"/>
          </w:tcPr>
          <w:p w:rsidR="00C47E85" w:rsidRPr="00C53B70" w:rsidRDefault="00C47E85" w:rsidP="006E2BE2">
            <w:pPr>
              <w:pStyle w:val="Tabletext"/>
            </w:pPr>
            <w:r w:rsidRPr="00C53B70">
              <w:t>The intelligence agency with which the information originated, or from which it was received.</w:t>
            </w:r>
          </w:p>
        </w:tc>
      </w:tr>
      <w:tr w:rsidR="00C47E85" w:rsidRPr="00C53B70" w:rsidTr="00C47E85">
        <w:tc>
          <w:tcPr>
            <w:tcW w:w="714" w:type="dxa"/>
            <w:shd w:val="clear" w:color="auto" w:fill="auto"/>
          </w:tcPr>
          <w:p w:rsidR="00C47E85" w:rsidRPr="00C53B70" w:rsidRDefault="00F756B6" w:rsidP="006E2BE2">
            <w:pPr>
              <w:pStyle w:val="Tabletext"/>
            </w:pPr>
            <w:r w:rsidRPr="00C53B70">
              <w:t>2</w:t>
            </w:r>
          </w:p>
        </w:tc>
        <w:tc>
          <w:tcPr>
            <w:tcW w:w="2400" w:type="dxa"/>
            <w:shd w:val="clear" w:color="auto" w:fill="auto"/>
          </w:tcPr>
          <w:p w:rsidR="00C47E85" w:rsidRPr="00C53B70" w:rsidRDefault="00C47E85" w:rsidP="006E2BE2">
            <w:pPr>
              <w:pStyle w:val="Tabletext"/>
            </w:pPr>
            <w:r w:rsidRPr="00C53B70">
              <w:t>Subparagraph 41(1)(b)(i)</w:t>
            </w:r>
          </w:p>
        </w:tc>
        <w:tc>
          <w:tcPr>
            <w:tcW w:w="3974" w:type="dxa"/>
            <w:shd w:val="clear" w:color="auto" w:fill="auto"/>
          </w:tcPr>
          <w:p w:rsidR="00C47E85" w:rsidRPr="00C53B70" w:rsidRDefault="00C47E85" w:rsidP="006E2BE2">
            <w:pPr>
              <w:pStyle w:val="Tabletext"/>
            </w:pPr>
            <w:r w:rsidRPr="00C53B70">
              <w:t xml:space="preserve">The intelligence agency that is, under </w:t>
            </w:r>
            <w:r w:rsidR="00F756B6" w:rsidRPr="00C53B70">
              <w:t>item</w:t>
            </w:r>
            <w:r w:rsidR="00C53B70">
              <w:t> </w:t>
            </w:r>
            <w:r w:rsidR="00F756B6" w:rsidRPr="00C53B70">
              <w:t xml:space="preserve">1 </w:t>
            </w:r>
            <w:r w:rsidRPr="00C53B70">
              <w:t>of this</w:t>
            </w:r>
            <w:r w:rsidR="00F756B6" w:rsidRPr="00C53B70">
              <w:t xml:space="preserve"> table</w:t>
            </w:r>
            <w:r w:rsidRPr="00C53B70">
              <w:t>, the source agency for the information referred to in that subparagraph.</w:t>
            </w:r>
          </w:p>
        </w:tc>
      </w:tr>
      <w:tr w:rsidR="00C47E85" w:rsidRPr="00C53B70" w:rsidTr="00C47E85">
        <w:tc>
          <w:tcPr>
            <w:tcW w:w="714" w:type="dxa"/>
            <w:shd w:val="clear" w:color="auto" w:fill="auto"/>
          </w:tcPr>
          <w:p w:rsidR="00C47E85" w:rsidRPr="00C53B70" w:rsidRDefault="00F756B6" w:rsidP="006E2BE2">
            <w:pPr>
              <w:pStyle w:val="Tabletext"/>
            </w:pPr>
            <w:r w:rsidRPr="00C53B70">
              <w:t>3</w:t>
            </w:r>
          </w:p>
        </w:tc>
        <w:tc>
          <w:tcPr>
            <w:tcW w:w="2400" w:type="dxa"/>
            <w:shd w:val="clear" w:color="auto" w:fill="auto"/>
          </w:tcPr>
          <w:p w:rsidR="00C47E85" w:rsidRPr="00C53B70" w:rsidRDefault="00C47E85" w:rsidP="006E2BE2">
            <w:pPr>
              <w:pStyle w:val="Tabletext"/>
            </w:pPr>
            <w:r w:rsidRPr="00C53B70">
              <w:t>Subparagraph 41(1)(b)(ii) or (iii)</w:t>
            </w:r>
          </w:p>
        </w:tc>
        <w:tc>
          <w:tcPr>
            <w:tcW w:w="3974" w:type="dxa"/>
            <w:shd w:val="clear" w:color="auto" w:fill="auto"/>
          </w:tcPr>
          <w:p w:rsidR="00C47E85" w:rsidRPr="00C53B70" w:rsidRDefault="00C47E85" w:rsidP="006E2BE2">
            <w:pPr>
              <w:pStyle w:val="Tabletext"/>
            </w:pPr>
            <w:r w:rsidRPr="00C53B70">
              <w:t>The intelligence agency referred to in that subparagraph in relation to the information.</w:t>
            </w:r>
          </w:p>
        </w:tc>
      </w:tr>
      <w:tr w:rsidR="00C47E85" w:rsidRPr="00C53B70" w:rsidTr="00C47E85">
        <w:tc>
          <w:tcPr>
            <w:tcW w:w="714" w:type="dxa"/>
            <w:shd w:val="clear" w:color="auto" w:fill="auto"/>
          </w:tcPr>
          <w:p w:rsidR="00C47E85" w:rsidRPr="00C53B70" w:rsidRDefault="00F756B6" w:rsidP="006E2BE2">
            <w:pPr>
              <w:pStyle w:val="Tabletext"/>
            </w:pPr>
            <w:r w:rsidRPr="00C53B70">
              <w:lastRenderedPageBreak/>
              <w:t>4</w:t>
            </w:r>
          </w:p>
        </w:tc>
        <w:tc>
          <w:tcPr>
            <w:tcW w:w="2400" w:type="dxa"/>
            <w:shd w:val="clear" w:color="auto" w:fill="auto"/>
          </w:tcPr>
          <w:p w:rsidR="00C47E85" w:rsidRPr="00C53B70" w:rsidRDefault="00C47E85" w:rsidP="006E2BE2">
            <w:pPr>
              <w:pStyle w:val="Tabletext"/>
            </w:pPr>
            <w:r w:rsidRPr="00C53B70">
              <w:t>Paragraph 41(1)(c)</w:t>
            </w:r>
          </w:p>
        </w:tc>
        <w:tc>
          <w:tcPr>
            <w:tcW w:w="3974" w:type="dxa"/>
            <w:shd w:val="clear" w:color="auto" w:fill="auto"/>
          </w:tcPr>
          <w:p w:rsidR="00C47E85" w:rsidRPr="00C53B70" w:rsidRDefault="00C47E85" w:rsidP="006E2BE2">
            <w:pPr>
              <w:pStyle w:val="Tabletext"/>
            </w:pPr>
            <w:r w:rsidRPr="00C53B70">
              <w:t xml:space="preserve">The agency to which the public official referred to in </w:t>
            </w:r>
            <w:r w:rsidR="00F756B6" w:rsidRPr="00C53B70">
              <w:t xml:space="preserve">that </w:t>
            </w:r>
            <w:r w:rsidRPr="00C53B70">
              <w:t>paragraph belongs.</w:t>
            </w:r>
          </w:p>
        </w:tc>
      </w:tr>
      <w:tr w:rsidR="00C47E85" w:rsidRPr="00C53B70" w:rsidTr="00C47E85">
        <w:tc>
          <w:tcPr>
            <w:tcW w:w="714" w:type="dxa"/>
            <w:shd w:val="clear" w:color="auto" w:fill="auto"/>
          </w:tcPr>
          <w:p w:rsidR="00C47E85" w:rsidRPr="00C53B70" w:rsidRDefault="00F756B6" w:rsidP="006E2BE2">
            <w:pPr>
              <w:pStyle w:val="Tabletext"/>
            </w:pPr>
            <w:r w:rsidRPr="00C53B70">
              <w:t>5</w:t>
            </w:r>
          </w:p>
        </w:tc>
        <w:tc>
          <w:tcPr>
            <w:tcW w:w="2400" w:type="dxa"/>
            <w:shd w:val="clear" w:color="auto" w:fill="auto"/>
          </w:tcPr>
          <w:p w:rsidR="00C47E85" w:rsidRPr="00C53B70" w:rsidRDefault="00C47E85" w:rsidP="006E2BE2">
            <w:pPr>
              <w:pStyle w:val="Tabletext"/>
            </w:pPr>
            <w:r w:rsidRPr="00C53B70">
              <w:t>Paragraph 41(1)(d)</w:t>
            </w:r>
          </w:p>
        </w:tc>
        <w:tc>
          <w:tcPr>
            <w:tcW w:w="3974" w:type="dxa"/>
            <w:shd w:val="clear" w:color="auto" w:fill="auto"/>
          </w:tcPr>
          <w:p w:rsidR="00C47E85" w:rsidRPr="00C53B70" w:rsidRDefault="00C47E85" w:rsidP="006E2BE2">
            <w:pPr>
              <w:pStyle w:val="Tabletext"/>
            </w:pPr>
            <w:r w:rsidRPr="00C53B70">
              <w:t>The Defence Department.</w:t>
            </w:r>
          </w:p>
        </w:tc>
      </w:tr>
      <w:tr w:rsidR="00C47E85" w:rsidRPr="00C53B70" w:rsidTr="00DB4601">
        <w:trPr>
          <w:cantSplit/>
        </w:trPr>
        <w:tc>
          <w:tcPr>
            <w:tcW w:w="714" w:type="dxa"/>
            <w:shd w:val="clear" w:color="auto" w:fill="auto"/>
          </w:tcPr>
          <w:p w:rsidR="00C47E85" w:rsidRPr="00C53B70" w:rsidRDefault="00F756B6" w:rsidP="006E2BE2">
            <w:pPr>
              <w:pStyle w:val="Tabletext"/>
            </w:pPr>
            <w:r w:rsidRPr="00C53B70">
              <w:t>6</w:t>
            </w:r>
          </w:p>
        </w:tc>
        <w:tc>
          <w:tcPr>
            <w:tcW w:w="2400" w:type="dxa"/>
            <w:shd w:val="clear" w:color="auto" w:fill="auto"/>
          </w:tcPr>
          <w:p w:rsidR="00C47E85" w:rsidRPr="00C53B70" w:rsidRDefault="00C47E85" w:rsidP="006E2BE2">
            <w:pPr>
              <w:pStyle w:val="Tabletext"/>
            </w:pPr>
            <w:r w:rsidRPr="00C53B70">
              <w:t>Paragraph 41(1)(e)</w:t>
            </w:r>
          </w:p>
        </w:tc>
        <w:tc>
          <w:tcPr>
            <w:tcW w:w="3974" w:type="dxa"/>
            <w:shd w:val="clear" w:color="auto" w:fill="auto"/>
          </w:tcPr>
          <w:p w:rsidR="00C47E85" w:rsidRPr="00C53B70" w:rsidRDefault="00C47E85" w:rsidP="006E2BE2">
            <w:pPr>
              <w:pStyle w:val="Tabletext"/>
            </w:pPr>
            <w:r w:rsidRPr="00C53B70">
              <w:t>The agency that is, under item</w:t>
            </w:r>
            <w:r w:rsidR="00C53B70">
              <w:t> </w:t>
            </w:r>
            <w:r w:rsidRPr="00C53B70">
              <w:t>1, 2</w:t>
            </w:r>
            <w:r w:rsidR="00F756B6" w:rsidRPr="00C53B70">
              <w:t>, 3, 4</w:t>
            </w:r>
            <w:r w:rsidRPr="00C53B70">
              <w:t xml:space="preserve"> or </w:t>
            </w:r>
            <w:r w:rsidR="00F756B6" w:rsidRPr="00C53B70">
              <w:t>5</w:t>
            </w:r>
            <w:r w:rsidRPr="00C53B70">
              <w:t xml:space="preserve"> of this table, the source agency for the information to which </w:t>
            </w:r>
            <w:r w:rsidR="00F756B6" w:rsidRPr="00C53B70">
              <w:t xml:space="preserve">that paragraph </w:t>
            </w:r>
            <w:r w:rsidRPr="00C53B70">
              <w:t>applies.</w:t>
            </w:r>
          </w:p>
        </w:tc>
      </w:tr>
      <w:tr w:rsidR="00C47E85" w:rsidRPr="00C53B70" w:rsidTr="00C47E85">
        <w:tc>
          <w:tcPr>
            <w:tcW w:w="714" w:type="dxa"/>
            <w:tcBorders>
              <w:bottom w:val="single" w:sz="4" w:space="0" w:color="auto"/>
            </w:tcBorders>
            <w:shd w:val="clear" w:color="auto" w:fill="auto"/>
          </w:tcPr>
          <w:p w:rsidR="00C47E85" w:rsidRPr="00C53B70" w:rsidRDefault="00F756B6" w:rsidP="006E2BE2">
            <w:pPr>
              <w:pStyle w:val="Tabletext"/>
            </w:pPr>
            <w:r w:rsidRPr="00C53B70">
              <w:t>7</w:t>
            </w:r>
          </w:p>
        </w:tc>
        <w:tc>
          <w:tcPr>
            <w:tcW w:w="2400" w:type="dxa"/>
            <w:tcBorders>
              <w:bottom w:val="single" w:sz="4" w:space="0" w:color="auto"/>
            </w:tcBorders>
            <w:shd w:val="clear" w:color="auto" w:fill="auto"/>
          </w:tcPr>
          <w:p w:rsidR="00C47E85" w:rsidRPr="00C53B70" w:rsidRDefault="00C47E85" w:rsidP="006E2BE2">
            <w:pPr>
              <w:pStyle w:val="Tabletext"/>
            </w:pPr>
            <w:r w:rsidRPr="00C53B70">
              <w:t>Paragraph 41(1)(f)</w:t>
            </w:r>
          </w:p>
        </w:tc>
        <w:tc>
          <w:tcPr>
            <w:tcW w:w="3974" w:type="dxa"/>
            <w:tcBorders>
              <w:bottom w:val="single" w:sz="4" w:space="0" w:color="auto"/>
            </w:tcBorders>
            <w:shd w:val="clear" w:color="auto" w:fill="auto"/>
          </w:tcPr>
          <w:p w:rsidR="00C47E85" w:rsidRPr="00C53B70" w:rsidRDefault="00C47E85" w:rsidP="00A016AD">
            <w:pPr>
              <w:pStyle w:val="Tabletext"/>
            </w:pPr>
            <w:r w:rsidRPr="00C53B70">
              <w:t xml:space="preserve">The </w:t>
            </w:r>
            <w:r w:rsidR="00A016AD" w:rsidRPr="00C53B70">
              <w:t>Australian Secret Intelligence Service</w:t>
            </w:r>
            <w:r w:rsidRPr="00C53B70">
              <w:t>.</w:t>
            </w:r>
          </w:p>
        </w:tc>
      </w:tr>
      <w:tr w:rsidR="00A016AD" w:rsidRPr="00C53B70" w:rsidTr="00C47E85">
        <w:tc>
          <w:tcPr>
            <w:tcW w:w="714" w:type="dxa"/>
            <w:tcBorders>
              <w:bottom w:val="single" w:sz="4" w:space="0" w:color="auto"/>
            </w:tcBorders>
            <w:shd w:val="clear" w:color="auto" w:fill="auto"/>
          </w:tcPr>
          <w:p w:rsidR="00A016AD" w:rsidRPr="00C53B70" w:rsidRDefault="00A016AD" w:rsidP="006E2BE2">
            <w:pPr>
              <w:pStyle w:val="Tabletext"/>
            </w:pPr>
            <w:r w:rsidRPr="00C53B70">
              <w:t>7A</w:t>
            </w:r>
          </w:p>
        </w:tc>
        <w:tc>
          <w:tcPr>
            <w:tcW w:w="2400" w:type="dxa"/>
            <w:tcBorders>
              <w:bottom w:val="single" w:sz="4" w:space="0" w:color="auto"/>
            </w:tcBorders>
            <w:shd w:val="clear" w:color="auto" w:fill="auto"/>
          </w:tcPr>
          <w:p w:rsidR="00A016AD" w:rsidRPr="00C53B70" w:rsidRDefault="00A016AD" w:rsidP="006E2BE2">
            <w:pPr>
              <w:pStyle w:val="Tabletext"/>
            </w:pPr>
            <w:r w:rsidRPr="00C53B70">
              <w:t>Paragraph 41(1)(fa)</w:t>
            </w:r>
          </w:p>
        </w:tc>
        <w:tc>
          <w:tcPr>
            <w:tcW w:w="3974" w:type="dxa"/>
            <w:tcBorders>
              <w:bottom w:val="single" w:sz="4" w:space="0" w:color="auto"/>
            </w:tcBorders>
            <w:shd w:val="clear" w:color="auto" w:fill="auto"/>
          </w:tcPr>
          <w:p w:rsidR="00A016AD" w:rsidRPr="00C53B70" w:rsidRDefault="00A016AD" w:rsidP="008F4454">
            <w:pPr>
              <w:pStyle w:val="Tabletext"/>
            </w:pPr>
            <w:r w:rsidRPr="00C53B70">
              <w:t>The Australian Security Intelligence Organisation.</w:t>
            </w:r>
          </w:p>
        </w:tc>
      </w:tr>
      <w:tr w:rsidR="00A016AD" w:rsidRPr="00C53B70" w:rsidTr="00C47E85">
        <w:tc>
          <w:tcPr>
            <w:tcW w:w="714" w:type="dxa"/>
            <w:tcBorders>
              <w:bottom w:val="single" w:sz="12" w:space="0" w:color="auto"/>
            </w:tcBorders>
            <w:shd w:val="clear" w:color="auto" w:fill="auto"/>
          </w:tcPr>
          <w:p w:rsidR="00A016AD" w:rsidRPr="00C53B70" w:rsidRDefault="00A016AD" w:rsidP="006E2BE2">
            <w:pPr>
              <w:pStyle w:val="Tabletext"/>
            </w:pPr>
            <w:r w:rsidRPr="00C53B70">
              <w:t>8</w:t>
            </w:r>
          </w:p>
        </w:tc>
        <w:tc>
          <w:tcPr>
            <w:tcW w:w="2400" w:type="dxa"/>
            <w:tcBorders>
              <w:bottom w:val="single" w:sz="12" w:space="0" w:color="auto"/>
            </w:tcBorders>
            <w:shd w:val="clear" w:color="auto" w:fill="auto"/>
          </w:tcPr>
          <w:p w:rsidR="00A016AD" w:rsidRPr="00C53B70" w:rsidRDefault="00A016AD" w:rsidP="006E2BE2">
            <w:pPr>
              <w:pStyle w:val="Tabletext"/>
            </w:pPr>
            <w:r w:rsidRPr="00C53B70">
              <w:t>Paragraph 41(1)(g)</w:t>
            </w:r>
          </w:p>
        </w:tc>
        <w:tc>
          <w:tcPr>
            <w:tcW w:w="3974" w:type="dxa"/>
            <w:tcBorders>
              <w:bottom w:val="single" w:sz="12" w:space="0" w:color="auto"/>
            </w:tcBorders>
            <w:shd w:val="clear" w:color="auto" w:fill="auto"/>
          </w:tcPr>
          <w:p w:rsidR="00A016AD" w:rsidRPr="00C53B70" w:rsidRDefault="00A016AD" w:rsidP="006E2BE2">
            <w:pPr>
              <w:pStyle w:val="Tabletext"/>
            </w:pPr>
            <w:r w:rsidRPr="00C53B70">
              <w:t>The agency with which the information originated, or from which it was received.</w:t>
            </w:r>
          </w:p>
        </w:tc>
      </w:tr>
    </w:tbl>
    <w:p w:rsidR="006C4B1C" w:rsidRPr="00C53B70" w:rsidRDefault="007943FF" w:rsidP="006E2BE2">
      <w:pPr>
        <w:pStyle w:val="ActHead5"/>
      </w:pPr>
      <w:bookmarkStart w:id="94" w:name="_Toc434331477"/>
      <w:r w:rsidRPr="00C53B70">
        <w:rPr>
          <w:rStyle w:val="CharSectno"/>
        </w:rPr>
        <w:t>67</w:t>
      </w:r>
      <w:r w:rsidR="006C4B1C" w:rsidRPr="00C53B70">
        <w:t xml:space="preserve">  Secrecy—legal practitioners</w:t>
      </w:r>
      <w:bookmarkEnd w:id="94"/>
    </w:p>
    <w:p w:rsidR="006C4B1C" w:rsidRPr="00C53B70" w:rsidRDefault="006C4B1C" w:rsidP="006E2BE2">
      <w:pPr>
        <w:pStyle w:val="subsection"/>
        <w:rPr>
          <w:sz w:val="20"/>
        </w:rPr>
      </w:pPr>
      <w:r w:rsidRPr="00C53B70">
        <w:tab/>
        <w:t>(1)</w:t>
      </w:r>
      <w:r w:rsidRPr="00C53B70">
        <w:rPr>
          <w:sz w:val="20"/>
        </w:rPr>
        <w:tab/>
      </w:r>
      <w:r w:rsidRPr="00C53B70">
        <w:t>A person commits an offence if:</w:t>
      </w:r>
    </w:p>
    <w:p w:rsidR="006C4B1C" w:rsidRPr="00C53B70" w:rsidRDefault="006C4B1C" w:rsidP="006E2BE2">
      <w:pPr>
        <w:pStyle w:val="paragraph"/>
        <w:rPr>
          <w:sz w:val="20"/>
        </w:rPr>
      </w:pPr>
      <w:r w:rsidRPr="00C53B70">
        <w:tab/>
        <w:t>(a)</w:t>
      </w:r>
      <w:r w:rsidRPr="00C53B70">
        <w:tab/>
        <w:t>the person has obtained information in the person’s capacity as the recipient of a public interest disclosure covered by item</w:t>
      </w:r>
      <w:r w:rsidR="00C53B70">
        <w:t> </w:t>
      </w:r>
      <w:r w:rsidRPr="00C53B70">
        <w:t>4 of the table in subsection</w:t>
      </w:r>
      <w:r w:rsidR="00C53B70">
        <w:t> </w:t>
      </w:r>
      <w:r w:rsidR="007943FF" w:rsidRPr="00C53B70">
        <w:t>26</w:t>
      </w:r>
      <w:r w:rsidRPr="00C53B70">
        <w:t xml:space="preserve">(1) (a </w:t>
      </w:r>
      <w:r w:rsidRPr="00C53B70">
        <w:rPr>
          <w:b/>
          <w:i/>
        </w:rPr>
        <w:t>legal practitioner disclosure</w:t>
      </w:r>
      <w:r w:rsidRPr="00C53B70">
        <w:t>); and</w:t>
      </w:r>
    </w:p>
    <w:p w:rsidR="006C4B1C" w:rsidRPr="00C53B70" w:rsidRDefault="006C4B1C" w:rsidP="006E2BE2">
      <w:pPr>
        <w:pStyle w:val="paragraph"/>
        <w:rPr>
          <w:sz w:val="20"/>
        </w:rPr>
      </w:pPr>
      <w:r w:rsidRPr="00C53B70">
        <w:rPr>
          <w:sz w:val="20"/>
        </w:rPr>
        <w:tab/>
      </w:r>
      <w:r w:rsidRPr="00C53B70">
        <w:t>(b)</w:t>
      </w:r>
      <w:r w:rsidRPr="00C53B70">
        <w:rPr>
          <w:sz w:val="20"/>
        </w:rPr>
        <w:tab/>
      </w:r>
      <w:r w:rsidRPr="00C53B70">
        <w:t>the person:</w:t>
      </w:r>
    </w:p>
    <w:p w:rsidR="006C4B1C" w:rsidRPr="00C53B70" w:rsidRDefault="006C4B1C" w:rsidP="006E2BE2">
      <w:pPr>
        <w:pStyle w:val="paragraphsub"/>
        <w:rPr>
          <w:sz w:val="20"/>
        </w:rPr>
      </w:pPr>
      <w:r w:rsidRPr="00C53B70">
        <w:rPr>
          <w:sz w:val="20"/>
        </w:rPr>
        <w:tab/>
      </w:r>
      <w:r w:rsidRPr="00C53B70">
        <w:t>(i)</w:t>
      </w:r>
      <w:r w:rsidRPr="00C53B70">
        <w:rPr>
          <w:sz w:val="20"/>
        </w:rPr>
        <w:tab/>
      </w:r>
      <w:r w:rsidRPr="00C53B70">
        <w:t>discloses the information to another person; or</w:t>
      </w:r>
    </w:p>
    <w:p w:rsidR="006C4B1C" w:rsidRPr="00C53B70" w:rsidRDefault="006C4B1C" w:rsidP="006E2BE2">
      <w:pPr>
        <w:pStyle w:val="paragraphsub"/>
        <w:rPr>
          <w:sz w:val="20"/>
        </w:rPr>
      </w:pPr>
      <w:r w:rsidRPr="00C53B70">
        <w:rPr>
          <w:sz w:val="20"/>
        </w:rPr>
        <w:tab/>
      </w:r>
      <w:r w:rsidRPr="00C53B70">
        <w:t>(ii)</w:t>
      </w:r>
      <w:r w:rsidRPr="00C53B70">
        <w:rPr>
          <w:sz w:val="20"/>
        </w:rPr>
        <w:tab/>
      </w:r>
      <w:r w:rsidRPr="00C53B70">
        <w:t>uses the information.</w:t>
      </w:r>
    </w:p>
    <w:p w:rsidR="006C4B1C" w:rsidRPr="00C53B70" w:rsidRDefault="006C4B1C" w:rsidP="006E2BE2">
      <w:pPr>
        <w:pStyle w:val="Penalty"/>
        <w:rPr>
          <w:sz w:val="20"/>
        </w:rPr>
      </w:pPr>
      <w:r w:rsidRPr="00C53B70">
        <w:t>Penalty:</w:t>
      </w:r>
      <w:r w:rsidRPr="00C53B70">
        <w:rPr>
          <w:sz w:val="20"/>
        </w:rPr>
        <w:tab/>
      </w:r>
      <w:r w:rsidRPr="00C53B70">
        <w:t>Imprisonment for 2 years or 120 penalty units, or both.</w:t>
      </w:r>
    </w:p>
    <w:p w:rsidR="006C4B1C" w:rsidRPr="00C53B70" w:rsidRDefault="006C4B1C" w:rsidP="006E2BE2">
      <w:pPr>
        <w:pStyle w:val="subsection"/>
      </w:pPr>
      <w:r w:rsidRPr="00C53B70">
        <w:tab/>
        <w:t>(2)</w:t>
      </w:r>
      <w:r w:rsidRPr="00C53B70">
        <w:tab/>
      </w:r>
      <w:r w:rsidR="00C53B70">
        <w:t>Subsection (</w:t>
      </w:r>
      <w:r w:rsidRPr="00C53B70">
        <w:t>1) does not apply if:</w:t>
      </w:r>
    </w:p>
    <w:p w:rsidR="006C4B1C" w:rsidRPr="00C53B70" w:rsidRDefault="006C4B1C" w:rsidP="006E2BE2">
      <w:pPr>
        <w:pStyle w:val="paragraph"/>
      </w:pPr>
      <w:r w:rsidRPr="00C53B70">
        <w:tab/>
        <w:t>(a)</w:t>
      </w:r>
      <w:r w:rsidRPr="00C53B70">
        <w:tab/>
        <w:t xml:space="preserve">the disclosure or use is for the purpose of providing legal advice, or professional assistance, relating to a public interest disclosure (other than a legal practitioner disclosure) made, or proposed to be made, by the person who made the legal practitioner disclosure referred to in </w:t>
      </w:r>
      <w:r w:rsidR="00C53B70">
        <w:t>paragraph (</w:t>
      </w:r>
      <w:r w:rsidRPr="00C53B70">
        <w:t>1)(a); or</w:t>
      </w:r>
    </w:p>
    <w:p w:rsidR="006C4B1C" w:rsidRPr="00C53B70" w:rsidRDefault="006C4B1C" w:rsidP="006E2BE2">
      <w:pPr>
        <w:pStyle w:val="paragraph"/>
      </w:pPr>
      <w:r w:rsidRPr="00C53B70">
        <w:rPr>
          <w:sz w:val="20"/>
        </w:rPr>
        <w:lastRenderedPageBreak/>
        <w:tab/>
      </w:r>
      <w:r w:rsidRPr="00C53B70">
        <w:t>(b)</w:t>
      </w:r>
      <w:r w:rsidRPr="00C53B70">
        <w:rPr>
          <w:sz w:val="20"/>
        </w:rPr>
        <w:tab/>
      </w:r>
      <w:r w:rsidRPr="00C53B70">
        <w:t>the information has previously been lawfully published.</w:t>
      </w:r>
    </w:p>
    <w:p w:rsidR="006C4B1C" w:rsidRPr="00C53B70" w:rsidRDefault="006C4B1C" w:rsidP="006E2BE2">
      <w:pPr>
        <w:pStyle w:val="notetext"/>
      </w:pPr>
      <w:r w:rsidRPr="00C53B70">
        <w:t>Note:</w:t>
      </w:r>
      <w:r w:rsidRPr="00C53B70">
        <w:rPr>
          <w:sz w:val="20"/>
        </w:rPr>
        <w:tab/>
      </w:r>
      <w:r w:rsidRPr="00C53B70">
        <w:t xml:space="preserve">A defendant bears an evidential burden in relation to a matter in </w:t>
      </w:r>
      <w:r w:rsidR="00C53B70">
        <w:t>subsection (</w:t>
      </w:r>
      <w:r w:rsidRPr="00C53B70">
        <w:t>2) (see subsection</w:t>
      </w:r>
      <w:r w:rsidR="00C53B70">
        <w:t> </w:t>
      </w:r>
      <w:r w:rsidRPr="00C53B70">
        <w:t xml:space="preserve">13.3(3) of the </w:t>
      </w:r>
      <w:r w:rsidRPr="00C53B70">
        <w:rPr>
          <w:i/>
        </w:rPr>
        <w:t>Criminal Code</w:t>
      </w:r>
      <w:r w:rsidRPr="00C53B70">
        <w:t>).</w:t>
      </w:r>
    </w:p>
    <w:p w:rsidR="006C4B1C" w:rsidRPr="00C53B70" w:rsidRDefault="006C4B1C" w:rsidP="006E2BE2">
      <w:pPr>
        <w:pStyle w:val="ActHead3"/>
        <w:pageBreakBefore/>
      </w:pPr>
      <w:bookmarkStart w:id="95" w:name="_Toc434331478"/>
      <w:r w:rsidRPr="00C53B70">
        <w:rPr>
          <w:rStyle w:val="CharDivNo"/>
        </w:rPr>
        <w:lastRenderedPageBreak/>
        <w:t>Division</w:t>
      </w:r>
      <w:r w:rsidR="00C53B70" w:rsidRPr="00C53B70">
        <w:rPr>
          <w:rStyle w:val="CharDivNo"/>
        </w:rPr>
        <w:t> </w:t>
      </w:r>
      <w:r w:rsidRPr="00C53B70">
        <w:rPr>
          <w:rStyle w:val="CharDivNo"/>
        </w:rPr>
        <w:t>3</w:t>
      </w:r>
      <w:r w:rsidRPr="00C53B70">
        <w:t>—</w:t>
      </w:r>
      <w:r w:rsidRPr="00C53B70">
        <w:rPr>
          <w:rStyle w:val="CharDivText"/>
        </w:rPr>
        <w:t>Officials and agencies</w:t>
      </w:r>
      <w:bookmarkEnd w:id="95"/>
    </w:p>
    <w:p w:rsidR="006C4B1C" w:rsidRPr="00C53B70" w:rsidRDefault="007943FF" w:rsidP="006E2BE2">
      <w:pPr>
        <w:pStyle w:val="ActHead5"/>
        <w:rPr>
          <w:b w:val="0"/>
          <w:sz w:val="20"/>
        </w:rPr>
      </w:pPr>
      <w:bookmarkStart w:id="96" w:name="_Toc434331479"/>
      <w:r w:rsidRPr="00C53B70">
        <w:rPr>
          <w:rStyle w:val="CharSectno"/>
        </w:rPr>
        <w:t>68</w:t>
      </w:r>
      <w:r w:rsidR="006C4B1C" w:rsidRPr="00C53B70">
        <w:t xml:space="preserve">  Simplified outline</w:t>
      </w:r>
      <w:bookmarkEnd w:id="96"/>
    </w:p>
    <w:p w:rsidR="006C4B1C" w:rsidRPr="00C53B70" w:rsidRDefault="006C4B1C" w:rsidP="006E2BE2">
      <w:pPr>
        <w:pStyle w:val="subsection"/>
        <w:rPr>
          <w:sz w:val="20"/>
        </w:rPr>
      </w:pPr>
      <w:r w:rsidRPr="00C53B70">
        <w:rPr>
          <w:sz w:val="20"/>
        </w:rPr>
        <w:tab/>
      </w:r>
      <w:r w:rsidRPr="00C53B70">
        <w:rPr>
          <w:sz w:val="20"/>
        </w:rPr>
        <w:tab/>
      </w:r>
      <w:r w:rsidRPr="00C53B70">
        <w:t>The following is a simplified outline of this Division:</w:t>
      </w:r>
    </w:p>
    <w:p w:rsidR="006C4B1C" w:rsidRPr="00C53B70" w:rsidRDefault="006C4B1C" w:rsidP="006E2BE2">
      <w:pPr>
        <w:pStyle w:val="BoxText"/>
      </w:pPr>
      <w:r w:rsidRPr="00C53B70">
        <w:t>This Division defines the key concepts of public official, agency, prescribed authority and principal officer.</w:t>
      </w:r>
    </w:p>
    <w:p w:rsidR="006C4B1C" w:rsidRPr="00C53B70" w:rsidRDefault="006C4B1C" w:rsidP="006E2BE2">
      <w:pPr>
        <w:pStyle w:val="ActHead4"/>
      </w:pPr>
      <w:bookmarkStart w:id="97" w:name="_Toc434331480"/>
      <w:r w:rsidRPr="00C53B70">
        <w:rPr>
          <w:rStyle w:val="CharSubdNo"/>
        </w:rPr>
        <w:t>Subdivision A</w:t>
      </w:r>
      <w:r w:rsidRPr="00C53B70">
        <w:t>—</w:t>
      </w:r>
      <w:r w:rsidRPr="00C53B70">
        <w:rPr>
          <w:rStyle w:val="CharSubdText"/>
        </w:rPr>
        <w:t>Public officials</w:t>
      </w:r>
      <w:bookmarkEnd w:id="97"/>
    </w:p>
    <w:p w:rsidR="006C4B1C" w:rsidRPr="00C53B70" w:rsidRDefault="007943FF" w:rsidP="006E2BE2">
      <w:pPr>
        <w:pStyle w:val="ActHead5"/>
        <w:rPr>
          <w:b w:val="0"/>
          <w:sz w:val="20"/>
        </w:rPr>
      </w:pPr>
      <w:bookmarkStart w:id="98" w:name="_Toc434331481"/>
      <w:r w:rsidRPr="00C53B70">
        <w:rPr>
          <w:rStyle w:val="CharSectno"/>
        </w:rPr>
        <w:t>69</w:t>
      </w:r>
      <w:r w:rsidR="006C4B1C" w:rsidRPr="00C53B70">
        <w:t xml:space="preserve">  Public officials</w:t>
      </w:r>
      <w:bookmarkEnd w:id="98"/>
    </w:p>
    <w:p w:rsidR="006C4B1C" w:rsidRPr="00C53B70" w:rsidRDefault="006C4B1C" w:rsidP="006E2BE2">
      <w:pPr>
        <w:pStyle w:val="subsection"/>
        <w:rPr>
          <w:sz w:val="20"/>
        </w:rPr>
      </w:pPr>
      <w:r w:rsidRPr="00C53B70">
        <w:rPr>
          <w:sz w:val="20"/>
        </w:rPr>
        <w:tab/>
      </w:r>
      <w:r w:rsidRPr="00C53B70">
        <w:rPr>
          <w:szCs w:val="22"/>
        </w:rPr>
        <w:t>(1)</w:t>
      </w:r>
      <w:r w:rsidRPr="00C53B70">
        <w:rPr>
          <w:szCs w:val="22"/>
        </w:rPr>
        <w:tab/>
      </w:r>
      <w:r w:rsidRPr="00C53B70">
        <w:t>For the purposes of this Act:</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 xml:space="preserve">a </w:t>
      </w:r>
      <w:r w:rsidRPr="00C53B70">
        <w:rPr>
          <w:b/>
          <w:i/>
        </w:rPr>
        <w:t>public official</w:t>
      </w:r>
      <w:r w:rsidRPr="00C53B70">
        <w:t xml:space="preserve"> means an individual mentioned in column 1 of an item of the following table; and</w:t>
      </w:r>
    </w:p>
    <w:p w:rsidR="006C4B1C" w:rsidRPr="00C53B70" w:rsidRDefault="006C4B1C" w:rsidP="006E2BE2">
      <w:pPr>
        <w:pStyle w:val="paragraph"/>
        <w:rPr>
          <w:sz w:val="20"/>
        </w:rPr>
      </w:pPr>
      <w:r w:rsidRPr="00C53B70">
        <w:rPr>
          <w:sz w:val="20"/>
        </w:rPr>
        <w:tab/>
      </w:r>
      <w:r w:rsidRPr="00C53B70">
        <w:t>(b)</w:t>
      </w:r>
      <w:r w:rsidRPr="00C53B70">
        <w:rPr>
          <w:sz w:val="20"/>
        </w:rPr>
        <w:tab/>
      </w:r>
      <w:r w:rsidRPr="00C53B70">
        <w:t xml:space="preserve">the public official </w:t>
      </w:r>
      <w:r w:rsidRPr="00C53B70">
        <w:rPr>
          <w:b/>
          <w:i/>
        </w:rPr>
        <w:t>belongs</w:t>
      </w:r>
      <w:r w:rsidRPr="00C53B70">
        <w:t xml:space="preserve"> to the agency mentioned in column 2 of the item.</w:t>
      </w:r>
    </w:p>
    <w:p w:rsidR="006C4B1C" w:rsidRPr="00C53B70" w:rsidRDefault="006C4B1C" w:rsidP="006E2BE2">
      <w:pPr>
        <w:pStyle w:val="Tabletext"/>
      </w:pPr>
    </w:p>
    <w:tbl>
      <w:tblPr>
        <w:tblW w:w="0" w:type="auto"/>
        <w:tblInd w:w="113" w:type="dxa"/>
        <w:tblLayout w:type="fixed"/>
        <w:tblLook w:val="0000" w:firstRow="0" w:lastRow="0" w:firstColumn="0" w:lastColumn="0" w:noHBand="0" w:noVBand="0"/>
      </w:tblPr>
      <w:tblGrid>
        <w:gridCol w:w="714"/>
        <w:gridCol w:w="3676"/>
        <w:gridCol w:w="2698"/>
      </w:tblGrid>
      <w:tr w:rsidR="006C4B1C" w:rsidRPr="00C53B70" w:rsidTr="00D90485">
        <w:trPr>
          <w:tblHeader/>
        </w:trPr>
        <w:tc>
          <w:tcPr>
            <w:tcW w:w="7088" w:type="dxa"/>
            <w:gridSpan w:val="3"/>
            <w:tcBorders>
              <w:top w:val="single" w:sz="12" w:space="0" w:color="auto"/>
              <w:bottom w:val="single" w:sz="6" w:space="0" w:color="auto"/>
            </w:tcBorders>
            <w:shd w:val="clear" w:color="auto" w:fill="auto"/>
          </w:tcPr>
          <w:p w:rsidR="006C4B1C" w:rsidRPr="00C53B70" w:rsidRDefault="006C4B1C" w:rsidP="006E2BE2">
            <w:pPr>
              <w:pStyle w:val="Tabletext"/>
              <w:keepNext/>
            </w:pPr>
            <w:r w:rsidRPr="00C53B70">
              <w:rPr>
                <w:b/>
              </w:rPr>
              <w:t>Public officials and the agencies to which they belong</w:t>
            </w:r>
          </w:p>
        </w:tc>
      </w:tr>
      <w:tr w:rsidR="006C4B1C" w:rsidRPr="00C53B70" w:rsidTr="00D90485">
        <w:trPr>
          <w:tblHeader/>
        </w:trPr>
        <w:tc>
          <w:tcPr>
            <w:tcW w:w="714" w:type="dxa"/>
            <w:tcBorders>
              <w:top w:val="single" w:sz="6" w:space="0" w:color="auto"/>
              <w:bottom w:val="single" w:sz="12" w:space="0" w:color="auto"/>
            </w:tcBorders>
            <w:shd w:val="clear" w:color="auto" w:fill="auto"/>
          </w:tcPr>
          <w:p w:rsidR="006C4B1C" w:rsidRPr="00C53B70" w:rsidRDefault="006C4B1C" w:rsidP="006E2BE2">
            <w:pPr>
              <w:pStyle w:val="Tabletext"/>
              <w:keepNext/>
            </w:pPr>
            <w:r w:rsidRPr="00C53B70">
              <w:rPr>
                <w:b/>
              </w:rPr>
              <w:t>Item</w:t>
            </w:r>
          </w:p>
        </w:tc>
        <w:tc>
          <w:tcPr>
            <w:tcW w:w="3676"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Column 1</w:t>
            </w:r>
          </w:p>
          <w:p w:rsidR="006C4B1C" w:rsidRPr="00C53B70" w:rsidRDefault="006C4B1C" w:rsidP="006E2BE2">
            <w:pPr>
              <w:pStyle w:val="Tabletext"/>
              <w:keepNext/>
            </w:pPr>
            <w:r w:rsidRPr="00C53B70">
              <w:rPr>
                <w:b/>
              </w:rPr>
              <w:t>Public official</w:t>
            </w:r>
          </w:p>
        </w:tc>
        <w:tc>
          <w:tcPr>
            <w:tcW w:w="2698"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Column 2</w:t>
            </w:r>
          </w:p>
          <w:p w:rsidR="006C4B1C" w:rsidRPr="00C53B70" w:rsidRDefault="006C4B1C" w:rsidP="006E2BE2">
            <w:pPr>
              <w:pStyle w:val="Tabletext"/>
              <w:keepNext/>
            </w:pPr>
            <w:r w:rsidRPr="00C53B70">
              <w:rPr>
                <w:b/>
              </w:rPr>
              <w:t>Agency to which the public official belongs</w:t>
            </w:r>
          </w:p>
        </w:tc>
      </w:tr>
      <w:tr w:rsidR="006C4B1C" w:rsidRPr="00C53B70" w:rsidTr="00D90485">
        <w:tc>
          <w:tcPr>
            <w:tcW w:w="714" w:type="dxa"/>
            <w:tcBorders>
              <w:top w:val="single" w:sz="12" w:space="0" w:color="auto"/>
              <w:bottom w:val="single" w:sz="2" w:space="0" w:color="auto"/>
            </w:tcBorders>
            <w:shd w:val="clear" w:color="auto" w:fill="auto"/>
          </w:tcPr>
          <w:p w:rsidR="006C4B1C" w:rsidRPr="00C53B70" w:rsidRDefault="006C4B1C" w:rsidP="006E2BE2">
            <w:pPr>
              <w:pStyle w:val="Tabletext"/>
            </w:pPr>
            <w:r w:rsidRPr="00C53B70">
              <w:t>1</w:t>
            </w:r>
          </w:p>
        </w:tc>
        <w:tc>
          <w:tcPr>
            <w:tcW w:w="3676" w:type="dxa"/>
            <w:tcBorders>
              <w:top w:val="single" w:sz="12" w:space="0" w:color="auto"/>
              <w:bottom w:val="single" w:sz="2" w:space="0" w:color="auto"/>
            </w:tcBorders>
            <w:shd w:val="clear" w:color="auto" w:fill="auto"/>
          </w:tcPr>
          <w:p w:rsidR="006C4B1C" w:rsidRPr="00C53B70" w:rsidRDefault="006C4B1C" w:rsidP="006E2BE2">
            <w:pPr>
              <w:pStyle w:val="Tabletext"/>
            </w:pPr>
            <w:r w:rsidRPr="00C53B70">
              <w:t>A Secretary of a Department.</w:t>
            </w:r>
          </w:p>
        </w:tc>
        <w:tc>
          <w:tcPr>
            <w:tcW w:w="2698" w:type="dxa"/>
            <w:tcBorders>
              <w:top w:val="single" w:sz="12" w:space="0" w:color="auto"/>
              <w:bottom w:val="single" w:sz="2" w:space="0" w:color="auto"/>
            </w:tcBorders>
            <w:shd w:val="clear" w:color="auto" w:fill="auto"/>
          </w:tcPr>
          <w:p w:rsidR="006C4B1C" w:rsidRPr="00C53B70" w:rsidRDefault="006C4B1C" w:rsidP="006E2BE2">
            <w:pPr>
              <w:pStyle w:val="Tabletext"/>
            </w:pPr>
            <w:r w:rsidRPr="00C53B70">
              <w:t>The Department.</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2</w:t>
            </w:r>
          </w:p>
        </w:tc>
        <w:tc>
          <w:tcPr>
            <w:tcW w:w="3676"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An APS employee in a Department.</w:t>
            </w:r>
          </w:p>
        </w:tc>
        <w:tc>
          <w:tcPr>
            <w:tcW w:w="2698"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Department.</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3</w:t>
            </w:r>
          </w:p>
        </w:tc>
        <w:tc>
          <w:tcPr>
            <w:tcW w:w="3676"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 xml:space="preserve">A </w:t>
            </w:r>
            <w:r w:rsidR="00B77796" w:rsidRPr="00C53B70">
              <w:t>H</w:t>
            </w:r>
            <w:r w:rsidRPr="00C53B70">
              <w:t>ead of an Executive Agency.</w:t>
            </w:r>
          </w:p>
        </w:tc>
        <w:tc>
          <w:tcPr>
            <w:tcW w:w="2698"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Executive Agency.</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4</w:t>
            </w:r>
          </w:p>
        </w:tc>
        <w:tc>
          <w:tcPr>
            <w:tcW w:w="3676"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An APS employee in an Executive Agency.</w:t>
            </w:r>
          </w:p>
        </w:tc>
        <w:tc>
          <w:tcPr>
            <w:tcW w:w="2698"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Executive Agency.</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5</w:t>
            </w:r>
          </w:p>
        </w:tc>
        <w:tc>
          <w:tcPr>
            <w:tcW w:w="3676"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A principal officer of a prescribed authority.</w:t>
            </w:r>
          </w:p>
        </w:tc>
        <w:tc>
          <w:tcPr>
            <w:tcW w:w="2698"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prescribed authority.</w:t>
            </w:r>
          </w:p>
        </w:tc>
      </w:tr>
      <w:tr w:rsidR="006C4B1C" w:rsidRPr="00C53B70" w:rsidTr="006D78A1">
        <w:tc>
          <w:tcPr>
            <w:tcW w:w="714" w:type="dxa"/>
            <w:tcBorders>
              <w:top w:val="single" w:sz="2" w:space="0" w:color="auto"/>
              <w:bottom w:val="single" w:sz="2" w:space="0" w:color="auto"/>
            </w:tcBorders>
            <w:shd w:val="clear" w:color="auto" w:fill="auto"/>
          </w:tcPr>
          <w:p w:rsidR="006C4B1C" w:rsidRPr="00C53B70" w:rsidRDefault="006C4B1C" w:rsidP="00040E87">
            <w:pPr>
              <w:pStyle w:val="Tabletext"/>
            </w:pPr>
            <w:r w:rsidRPr="00C53B70">
              <w:t>6</w:t>
            </w:r>
          </w:p>
        </w:tc>
        <w:tc>
          <w:tcPr>
            <w:tcW w:w="3676" w:type="dxa"/>
            <w:tcBorders>
              <w:top w:val="single" w:sz="2" w:space="0" w:color="auto"/>
              <w:bottom w:val="single" w:sz="2" w:space="0" w:color="auto"/>
            </w:tcBorders>
            <w:shd w:val="clear" w:color="auto" w:fill="auto"/>
          </w:tcPr>
          <w:p w:rsidR="006C4B1C" w:rsidRPr="00C53B70" w:rsidRDefault="006C4B1C" w:rsidP="00040E87">
            <w:pPr>
              <w:pStyle w:val="Tabletext"/>
            </w:pPr>
            <w:r w:rsidRPr="00C53B70">
              <w:t>A member of the staff of a prescribed authority (including an APS employee in the prescribed authority).</w:t>
            </w:r>
          </w:p>
        </w:tc>
        <w:tc>
          <w:tcPr>
            <w:tcW w:w="2698" w:type="dxa"/>
            <w:tcBorders>
              <w:top w:val="single" w:sz="2" w:space="0" w:color="auto"/>
              <w:bottom w:val="single" w:sz="2" w:space="0" w:color="auto"/>
            </w:tcBorders>
            <w:shd w:val="clear" w:color="auto" w:fill="auto"/>
          </w:tcPr>
          <w:p w:rsidR="006C4B1C" w:rsidRPr="00C53B70" w:rsidRDefault="006C4B1C" w:rsidP="00040E87">
            <w:pPr>
              <w:pStyle w:val="Tabletext"/>
            </w:pPr>
            <w:r w:rsidRPr="00C53B70">
              <w:t>The prescribed authority.</w:t>
            </w:r>
          </w:p>
        </w:tc>
      </w:tr>
      <w:tr w:rsidR="006C4B1C" w:rsidRPr="00C53B70" w:rsidTr="00040E87">
        <w:trPr>
          <w:cantSplit/>
        </w:trPr>
        <w:tc>
          <w:tcPr>
            <w:tcW w:w="714" w:type="dxa"/>
            <w:tcBorders>
              <w:top w:val="single" w:sz="2" w:space="0" w:color="auto"/>
              <w:bottom w:val="single" w:sz="4" w:space="0" w:color="auto"/>
            </w:tcBorders>
            <w:shd w:val="clear" w:color="auto" w:fill="auto"/>
          </w:tcPr>
          <w:p w:rsidR="006C4B1C" w:rsidRPr="00C53B70" w:rsidRDefault="006C4B1C" w:rsidP="006E2BE2">
            <w:pPr>
              <w:pStyle w:val="Tabletext"/>
            </w:pPr>
            <w:bookmarkStart w:id="99" w:name="CU_992355"/>
            <w:bookmarkStart w:id="100" w:name="CU_992740"/>
            <w:bookmarkEnd w:id="99"/>
            <w:bookmarkEnd w:id="100"/>
            <w:r w:rsidRPr="00C53B70">
              <w:lastRenderedPageBreak/>
              <w:t>7</w:t>
            </w:r>
          </w:p>
        </w:tc>
        <w:tc>
          <w:tcPr>
            <w:tcW w:w="3676" w:type="dxa"/>
            <w:tcBorders>
              <w:top w:val="single" w:sz="2" w:space="0" w:color="auto"/>
              <w:bottom w:val="single" w:sz="4" w:space="0" w:color="auto"/>
            </w:tcBorders>
            <w:shd w:val="clear" w:color="auto" w:fill="auto"/>
          </w:tcPr>
          <w:p w:rsidR="006C4B1C" w:rsidRPr="00C53B70" w:rsidRDefault="006C4B1C" w:rsidP="006E2BE2">
            <w:pPr>
              <w:pStyle w:val="Tabletext"/>
            </w:pPr>
            <w:r w:rsidRPr="00C53B70">
              <w:t>An individual who constitutes a prescribed authority.</w:t>
            </w:r>
          </w:p>
        </w:tc>
        <w:tc>
          <w:tcPr>
            <w:tcW w:w="2698" w:type="dxa"/>
            <w:tcBorders>
              <w:top w:val="single" w:sz="2" w:space="0" w:color="auto"/>
              <w:bottom w:val="single" w:sz="4" w:space="0" w:color="auto"/>
            </w:tcBorders>
            <w:shd w:val="clear" w:color="auto" w:fill="auto"/>
          </w:tcPr>
          <w:p w:rsidR="006C4B1C" w:rsidRPr="00C53B70" w:rsidRDefault="006C4B1C" w:rsidP="006E2BE2">
            <w:pPr>
              <w:pStyle w:val="Tabletext"/>
            </w:pPr>
            <w:r w:rsidRPr="00C53B70">
              <w:t>The prescribed authority.</w:t>
            </w:r>
          </w:p>
        </w:tc>
      </w:tr>
      <w:tr w:rsidR="006C4B1C" w:rsidRPr="00C53B70" w:rsidTr="00470F0C">
        <w:tc>
          <w:tcPr>
            <w:tcW w:w="714" w:type="dxa"/>
            <w:tcBorders>
              <w:top w:val="single" w:sz="4" w:space="0" w:color="auto"/>
              <w:bottom w:val="single" w:sz="2" w:space="0" w:color="auto"/>
            </w:tcBorders>
            <w:shd w:val="clear" w:color="auto" w:fill="auto"/>
          </w:tcPr>
          <w:p w:rsidR="006C4B1C" w:rsidRPr="00C53B70" w:rsidRDefault="006C4B1C" w:rsidP="006E2BE2">
            <w:pPr>
              <w:pStyle w:val="Tabletext"/>
            </w:pPr>
            <w:r w:rsidRPr="00C53B70">
              <w:t>8</w:t>
            </w:r>
          </w:p>
        </w:tc>
        <w:tc>
          <w:tcPr>
            <w:tcW w:w="3676" w:type="dxa"/>
            <w:tcBorders>
              <w:top w:val="single" w:sz="4" w:space="0" w:color="auto"/>
              <w:bottom w:val="single" w:sz="2" w:space="0" w:color="auto"/>
            </w:tcBorders>
            <w:shd w:val="clear" w:color="auto" w:fill="auto"/>
          </w:tcPr>
          <w:p w:rsidR="006C4B1C" w:rsidRPr="00C53B70" w:rsidRDefault="006C4B1C" w:rsidP="006E2BE2">
            <w:pPr>
              <w:pStyle w:val="Tabletext"/>
            </w:pPr>
            <w:r w:rsidRPr="00C53B70">
              <w:t>A member of a prescribed authority (other than a court).</w:t>
            </w:r>
          </w:p>
        </w:tc>
        <w:tc>
          <w:tcPr>
            <w:tcW w:w="2698" w:type="dxa"/>
            <w:tcBorders>
              <w:top w:val="single" w:sz="4" w:space="0" w:color="auto"/>
              <w:bottom w:val="single" w:sz="2" w:space="0" w:color="auto"/>
            </w:tcBorders>
            <w:shd w:val="clear" w:color="auto" w:fill="auto"/>
          </w:tcPr>
          <w:p w:rsidR="006C4B1C" w:rsidRPr="00C53B70" w:rsidRDefault="006C4B1C" w:rsidP="006E2BE2">
            <w:pPr>
              <w:pStyle w:val="Tabletext"/>
            </w:pPr>
            <w:r w:rsidRPr="00C53B70">
              <w:t>The prescribed authority.</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9</w:t>
            </w:r>
          </w:p>
        </w:tc>
        <w:tc>
          <w:tcPr>
            <w:tcW w:w="3676"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A director of a Commonwealth company.</w:t>
            </w:r>
          </w:p>
        </w:tc>
        <w:tc>
          <w:tcPr>
            <w:tcW w:w="2698"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Commonwealth company.</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10</w:t>
            </w:r>
          </w:p>
        </w:tc>
        <w:tc>
          <w:tcPr>
            <w:tcW w:w="3676"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A member of the Defence Force.</w:t>
            </w:r>
          </w:p>
        </w:tc>
        <w:tc>
          <w:tcPr>
            <w:tcW w:w="2698"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Defence Department.</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11</w:t>
            </w:r>
          </w:p>
        </w:tc>
        <w:tc>
          <w:tcPr>
            <w:tcW w:w="3676"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 xml:space="preserve">An AFP appointee (within the meaning of the </w:t>
            </w:r>
            <w:r w:rsidRPr="00C53B70">
              <w:rPr>
                <w:i/>
              </w:rPr>
              <w:t>Australian Federal Police Act 1979</w:t>
            </w:r>
            <w:r w:rsidRPr="00C53B70">
              <w:t>).</w:t>
            </w:r>
          </w:p>
        </w:tc>
        <w:tc>
          <w:tcPr>
            <w:tcW w:w="2698"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Australian Federal Police.</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12</w:t>
            </w:r>
          </w:p>
        </w:tc>
        <w:tc>
          <w:tcPr>
            <w:tcW w:w="3676"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 xml:space="preserve">A Parliamentary Service employee (within the meaning of the </w:t>
            </w:r>
            <w:r w:rsidRPr="00C53B70">
              <w:rPr>
                <w:i/>
              </w:rPr>
              <w:t>Parliamentary Service Act 1999</w:t>
            </w:r>
            <w:r w:rsidRPr="00C53B70">
              <w:t>).</w:t>
            </w:r>
          </w:p>
        </w:tc>
        <w:tc>
          <w:tcPr>
            <w:tcW w:w="2698"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Department in which the Parliamentary service employee is employed.</w:t>
            </w:r>
          </w:p>
        </w:tc>
      </w:tr>
      <w:tr w:rsidR="006C4B1C" w:rsidRPr="00C53B70" w:rsidTr="00040E87">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13</w:t>
            </w:r>
          </w:p>
        </w:tc>
        <w:tc>
          <w:tcPr>
            <w:tcW w:w="3676"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An individual who:</w:t>
            </w:r>
          </w:p>
          <w:p w:rsidR="006C4B1C" w:rsidRPr="00C53B70" w:rsidRDefault="006C4B1C" w:rsidP="006E2BE2">
            <w:pPr>
              <w:pStyle w:val="Tablea"/>
            </w:pPr>
            <w:r w:rsidRPr="00C53B70">
              <w:t>(a) is employed by the Commonwealth otherwise than as an APS employee; and</w:t>
            </w:r>
          </w:p>
          <w:p w:rsidR="006C4B1C" w:rsidRPr="00C53B70" w:rsidRDefault="006C4B1C" w:rsidP="006E2BE2">
            <w:pPr>
              <w:pStyle w:val="Tablea"/>
            </w:pPr>
            <w:r w:rsidRPr="00C53B70">
              <w:t>(b) performs duties for a Department, Executive Agency or prescribed authority.</w:t>
            </w:r>
          </w:p>
        </w:tc>
        <w:tc>
          <w:tcPr>
            <w:tcW w:w="2698"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Department, Executive Agency or prescribed authority.</w:t>
            </w:r>
          </w:p>
        </w:tc>
      </w:tr>
      <w:tr w:rsidR="00040E87" w:rsidRPr="00C53B70" w:rsidTr="00040E87">
        <w:trPr>
          <w:trHeight w:val="3195"/>
        </w:trPr>
        <w:tc>
          <w:tcPr>
            <w:tcW w:w="714" w:type="dxa"/>
            <w:tcBorders>
              <w:top w:val="single" w:sz="2" w:space="0" w:color="auto"/>
            </w:tcBorders>
            <w:shd w:val="clear" w:color="auto" w:fill="auto"/>
          </w:tcPr>
          <w:p w:rsidR="00040E87" w:rsidRPr="00C53B70" w:rsidRDefault="00040E87" w:rsidP="006E2BE2">
            <w:pPr>
              <w:pStyle w:val="Tabletext"/>
            </w:pPr>
            <w:bookmarkStart w:id="101" w:name="CU_1693171"/>
            <w:bookmarkStart w:id="102" w:name="CU_1693556"/>
            <w:bookmarkEnd w:id="101"/>
            <w:bookmarkEnd w:id="102"/>
            <w:r w:rsidRPr="00C53B70">
              <w:t>14</w:t>
            </w:r>
          </w:p>
        </w:tc>
        <w:tc>
          <w:tcPr>
            <w:tcW w:w="3676" w:type="dxa"/>
            <w:tcBorders>
              <w:top w:val="single" w:sz="2" w:space="0" w:color="auto"/>
            </w:tcBorders>
            <w:shd w:val="clear" w:color="auto" w:fill="auto"/>
          </w:tcPr>
          <w:p w:rsidR="00040E87" w:rsidRPr="00C53B70" w:rsidRDefault="00040E87" w:rsidP="006E2BE2">
            <w:pPr>
              <w:pStyle w:val="Tabletext"/>
            </w:pPr>
            <w:r w:rsidRPr="00C53B70">
              <w:t>A statutory officeholder, other than an individual covered by any of the above items.</w:t>
            </w:r>
          </w:p>
        </w:tc>
        <w:tc>
          <w:tcPr>
            <w:tcW w:w="2698" w:type="dxa"/>
            <w:tcBorders>
              <w:top w:val="single" w:sz="2" w:space="0" w:color="auto"/>
            </w:tcBorders>
            <w:shd w:val="clear" w:color="auto" w:fill="auto"/>
          </w:tcPr>
          <w:p w:rsidR="00040E87" w:rsidRPr="00C53B70" w:rsidRDefault="00040E87" w:rsidP="006E2BE2">
            <w:pPr>
              <w:pStyle w:val="Tabletext"/>
            </w:pPr>
            <w:r w:rsidRPr="00C53B70">
              <w:t>Whichever of the following agencies is applicable:</w:t>
            </w:r>
          </w:p>
          <w:p w:rsidR="00040E87" w:rsidRPr="00C53B70" w:rsidRDefault="00040E87" w:rsidP="006E2BE2">
            <w:pPr>
              <w:pStyle w:val="Tablea"/>
            </w:pPr>
            <w:r w:rsidRPr="00C53B70">
              <w:t>(a) if the statutory officeholder is a deputy (however described) of the principal officer of an agency—that agency;</w:t>
            </w:r>
          </w:p>
          <w:p w:rsidR="00040E87" w:rsidRPr="00C53B70" w:rsidRDefault="00040E87" w:rsidP="006E2BE2">
            <w:pPr>
              <w:pStyle w:val="Tablea"/>
            </w:pPr>
            <w:r w:rsidRPr="00C53B70">
              <w:t>(b) if the statutory officeholder performs the duties of his or her office as duties of his or her employment as an officer of or under an agency—that agency;</w:t>
            </w:r>
          </w:p>
        </w:tc>
      </w:tr>
      <w:tr w:rsidR="00040E87" w:rsidRPr="00C53B70" w:rsidTr="00040E87">
        <w:trPr>
          <w:cantSplit/>
          <w:trHeight w:val="650"/>
        </w:trPr>
        <w:tc>
          <w:tcPr>
            <w:tcW w:w="714" w:type="dxa"/>
            <w:tcBorders>
              <w:bottom w:val="single" w:sz="4" w:space="0" w:color="auto"/>
            </w:tcBorders>
            <w:shd w:val="clear" w:color="auto" w:fill="auto"/>
          </w:tcPr>
          <w:p w:rsidR="00040E87" w:rsidRPr="00C53B70" w:rsidRDefault="00040E87" w:rsidP="006E2BE2">
            <w:pPr>
              <w:pStyle w:val="Tabletext"/>
            </w:pPr>
          </w:p>
        </w:tc>
        <w:tc>
          <w:tcPr>
            <w:tcW w:w="3676" w:type="dxa"/>
            <w:tcBorders>
              <w:bottom w:val="single" w:sz="4" w:space="0" w:color="auto"/>
            </w:tcBorders>
            <w:shd w:val="clear" w:color="auto" w:fill="auto"/>
          </w:tcPr>
          <w:p w:rsidR="00040E87" w:rsidRPr="00C53B70" w:rsidRDefault="00040E87" w:rsidP="006E2BE2">
            <w:pPr>
              <w:pStyle w:val="Tabletext"/>
            </w:pPr>
          </w:p>
        </w:tc>
        <w:tc>
          <w:tcPr>
            <w:tcW w:w="2698" w:type="dxa"/>
            <w:tcBorders>
              <w:bottom w:val="single" w:sz="4" w:space="0" w:color="auto"/>
            </w:tcBorders>
            <w:shd w:val="clear" w:color="auto" w:fill="auto"/>
          </w:tcPr>
          <w:p w:rsidR="00040E87" w:rsidRPr="00C53B70" w:rsidRDefault="00040E87" w:rsidP="006E2BE2">
            <w:pPr>
              <w:pStyle w:val="Tablea"/>
            </w:pPr>
            <w:r w:rsidRPr="00C53B70">
              <w:t>(c) otherwise—the agency ascertained in accordance with the PID rules.</w:t>
            </w:r>
          </w:p>
        </w:tc>
      </w:tr>
      <w:tr w:rsidR="006C4B1C" w:rsidRPr="00C53B70" w:rsidTr="006D78A1">
        <w:trPr>
          <w:cantSplit/>
        </w:trPr>
        <w:tc>
          <w:tcPr>
            <w:tcW w:w="714" w:type="dxa"/>
            <w:tcBorders>
              <w:top w:val="single" w:sz="4" w:space="0" w:color="auto"/>
              <w:bottom w:val="single" w:sz="2" w:space="0" w:color="auto"/>
            </w:tcBorders>
            <w:shd w:val="clear" w:color="auto" w:fill="auto"/>
          </w:tcPr>
          <w:p w:rsidR="006C4B1C" w:rsidRPr="00C53B70" w:rsidRDefault="006C4B1C" w:rsidP="006E2BE2">
            <w:pPr>
              <w:pStyle w:val="Tabletext"/>
            </w:pPr>
            <w:r w:rsidRPr="00C53B70">
              <w:t>15</w:t>
            </w:r>
          </w:p>
        </w:tc>
        <w:tc>
          <w:tcPr>
            <w:tcW w:w="3676" w:type="dxa"/>
            <w:tcBorders>
              <w:top w:val="single" w:sz="4" w:space="0" w:color="auto"/>
              <w:bottom w:val="single" w:sz="2" w:space="0" w:color="auto"/>
            </w:tcBorders>
            <w:shd w:val="clear" w:color="auto" w:fill="auto"/>
          </w:tcPr>
          <w:p w:rsidR="006C4B1C" w:rsidRPr="00C53B70" w:rsidRDefault="006C4B1C" w:rsidP="006E2BE2">
            <w:pPr>
              <w:pStyle w:val="Tabletext"/>
            </w:pPr>
            <w:r w:rsidRPr="00C53B70">
              <w:t>An individual who is a contracted service provider for a Commonwealth contract.</w:t>
            </w:r>
          </w:p>
        </w:tc>
        <w:tc>
          <w:tcPr>
            <w:tcW w:w="2698" w:type="dxa"/>
            <w:tcBorders>
              <w:top w:val="single" w:sz="4" w:space="0" w:color="auto"/>
              <w:bottom w:val="single" w:sz="2" w:space="0" w:color="auto"/>
            </w:tcBorders>
            <w:shd w:val="clear" w:color="auto" w:fill="auto"/>
          </w:tcPr>
          <w:p w:rsidR="006C4B1C" w:rsidRPr="00C53B70" w:rsidRDefault="006C4B1C" w:rsidP="006E2BE2">
            <w:pPr>
              <w:pStyle w:val="Tabletext"/>
            </w:pPr>
            <w:r w:rsidRPr="00C53B70">
              <w:t>Whichever of the following agencies is applicable:</w:t>
            </w:r>
          </w:p>
          <w:p w:rsidR="006C4B1C" w:rsidRPr="00C53B70" w:rsidRDefault="006C4B1C" w:rsidP="006E2BE2">
            <w:pPr>
              <w:pStyle w:val="Tablea"/>
            </w:pPr>
            <w:r w:rsidRPr="00C53B70">
              <w:t>(a) if the relevant services are to be, or were to be, provided wholly or principally for the benefit of an agency, or of a party to a contract with an agency—that agency;</w:t>
            </w:r>
          </w:p>
          <w:p w:rsidR="006C4B1C" w:rsidRPr="00C53B70" w:rsidRDefault="006C4B1C" w:rsidP="006E2BE2">
            <w:pPr>
              <w:pStyle w:val="Tablea"/>
            </w:pPr>
            <w:r w:rsidRPr="00C53B70">
              <w:t>(b) otherwise—the agency ascertained in accordance with the PID rules.</w:t>
            </w:r>
          </w:p>
        </w:tc>
      </w:tr>
      <w:tr w:rsidR="006C4B1C" w:rsidRPr="00C53B70" w:rsidTr="00470F0C">
        <w:tc>
          <w:tcPr>
            <w:tcW w:w="714" w:type="dxa"/>
            <w:tcBorders>
              <w:top w:val="single" w:sz="2" w:space="0" w:color="auto"/>
              <w:bottom w:val="single" w:sz="4" w:space="0" w:color="auto"/>
            </w:tcBorders>
            <w:shd w:val="clear" w:color="auto" w:fill="auto"/>
          </w:tcPr>
          <w:p w:rsidR="006C4B1C" w:rsidRPr="00C53B70" w:rsidRDefault="006C4B1C" w:rsidP="006E2BE2">
            <w:pPr>
              <w:pStyle w:val="Tabletext"/>
            </w:pPr>
            <w:bookmarkStart w:id="103" w:name="CU_1894037"/>
            <w:bookmarkStart w:id="104" w:name="CU_1894422"/>
            <w:bookmarkEnd w:id="103"/>
            <w:bookmarkEnd w:id="104"/>
            <w:r w:rsidRPr="00C53B70">
              <w:t>16</w:t>
            </w:r>
          </w:p>
        </w:tc>
        <w:tc>
          <w:tcPr>
            <w:tcW w:w="3676" w:type="dxa"/>
            <w:tcBorders>
              <w:top w:val="single" w:sz="2" w:space="0" w:color="auto"/>
              <w:bottom w:val="single" w:sz="4" w:space="0" w:color="auto"/>
            </w:tcBorders>
            <w:shd w:val="clear" w:color="auto" w:fill="auto"/>
          </w:tcPr>
          <w:p w:rsidR="006C4B1C" w:rsidRPr="00C53B70" w:rsidRDefault="006C4B1C" w:rsidP="006E2BE2">
            <w:pPr>
              <w:pStyle w:val="Tabletext"/>
            </w:pPr>
            <w:r w:rsidRPr="00C53B70">
              <w:t>An individual who:</w:t>
            </w:r>
          </w:p>
          <w:p w:rsidR="006C4B1C" w:rsidRPr="00C53B70" w:rsidRDefault="006C4B1C" w:rsidP="006E2BE2">
            <w:pPr>
              <w:pStyle w:val="Tablea"/>
            </w:pPr>
            <w:r w:rsidRPr="00C53B70">
              <w:t>(a) is an officer or employee of a contracted service provider for a Commonwealth contract; and</w:t>
            </w:r>
          </w:p>
          <w:p w:rsidR="006C4B1C" w:rsidRPr="00C53B70" w:rsidRDefault="006C4B1C" w:rsidP="006E2BE2">
            <w:pPr>
              <w:pStyle w:val="Tablea"/>
            </w:pPr>
            <w:r w:rsidRPr="00C53B70">
              <w:t>(b) provides services for the purposes (whether direct or indirect) of the Commonwealth contract.</w:t>
            </w:r>
          </w:p>
        </w:tc>
        <w:tc>
          <w:tcPr>
            <w:tcW w:w="2698" w:type="dxa"/>
            <w:tcBorders>
              <w:top w:val="single" w:sz="2" w:space="0" w:color="auto"/>
              <w:bottom w:val="single" w:sz="4" w:space="0" w:color="auto"/>
            </w:tcBorders>
            <w:shd w:val="clear" w:color="auto" w:fill="auto"/>
          </w:tcPr>
          <w:p w:rsidR="006C4B1C" w:rsidRPr="00C53B70" w:rsidRDefault="006C4B1C" w:rsidP="006E2BE2">
            <w:pPr>
              <w:pStyle w:val="Tabletext"/>
            </w:pPr>
            <w:r w:rsidRPr="00C53B70">
              <w:t>Whichever of the following agencies is applicable:</w:t>
            </w:r>
          </w:p>
          <w:p w:rsidR="006C4B1C" w:rsidRPr="00C53B70" w:rsidRDefault="006C4B1C" w:rsidP="006E2BE2">
            <w:pPr>
              <w:pStyle w:val="Tablea"/>
            </w:pPr>
            <w:r w:rsidRPr="00C53B70">
              <w:t>(a) if the relevant services are to be, or were to be, provided wholly or principally for the benefit of an agency, or of a party to a contract with an agency—that agency;</w:t>
            </w:r>
          </w:p>
          <w:p w:rsidR="006C4B1C" w:rsidRPr="00C53B70" w:rsidRDefault="006C4B1C" w:rsidP="006E2BE2">
            <w:pPr>
              <w:pStyle w:val="Tablea"/>
            </w:pPr>
            <w:r w:rsidRPr="00C53B70">
              <w:t>(b) otherwise—the agency ascertained in accordance with the PID rules.</w:t>
            </w:r>
          </w:p>
        </w:tc>
      </w:tr>
      <w:tr w:rsidR="006C4B1C" w:rsidRPr="00C53B70" w:rsidTr="00040E87">
        <w:trPr>
          <w:cantSplit/>
        </w:trPr>
        <w:tc>
          <w:tcPr>
            <w:tcW w:w="714" w:type="dxa"/>
            <w:tcBorders>
              <w:top w:val="single" w:sz="4" w:space="0" w:color="auto"/>
              <w:bottom w:val="single" w:sz="2" w:space="0" w:color="auto"/>
            </w:tcBorders>
            <w:shd w:val="clear" w:color="auto" w:fill="auto"/>
          </w:tcPr>
          <w:p w:rsidR="006C4B1C" w:rsidRPr="00C53B70" w:rsidRDefault="006C4B1C" w:rsidP="006E2BE2">
            <w:pPr>
              <w:pStyle w:val="Tabletext"/>
            </w:pPr>
            <w:r w:rsidRPr="00C53B70">
              <w:lastRenderedPageBreak/>
              <w:t>17</w:t>
            </w:r>
          </w:p>
        </w:tc>
        <w:tc>
          <w:tcPr>
            <w:tcW w:w="3676" w:type="dxa"/>
            <w:tcBorders>
              <w:top w:val="single" w:sz="4" w:space="0" w:color="auto"/>
              <w:bottom w:val="single" w:sz="2" w:space="0" w:color="auto"/>
            </w:tcBorders>
            <w:shd w:val="clear" w:color="auto" w:fill="auto"/>
          </w:tcPr>
          <w:p w:rsidR="006C4B1C" w:rsidRPr="00C53B70" w:rsidRDefault="006C4B1C" w:rsidP="006E2BE2">
            <w:pPr>
              <w:pStyle w:val="Tabletext"/>
            </w:pPr>
            <w:r w:rsidRPr="00C53B70">
              <w:t>An individual (other than a statutory officeholder, a judicial officer or an official of a registered industrial organisation) who exercises powers, or performs functions, conferred on the individual by or under a law of the Commonwealth, other than:</w:t>
            </w:r>
          </w:p>
          <w:p w:rsidR="006C4B1C" w:rsidRPr="00C53B70" w:rsidRDefault="006C4B1C" w:rsidP="006E2BE2">
            <w:pPr>
              <w:pStyle w:val="Tablea"/>
            </w:pPr>
            <w:r w:rsidRPr="00C53B70">
              <w:t xml:space="preserve">(a) the </w:t>
            </w:r>
            <w:r w:rsidRPr="00C53B70">
              <w:rPr>
                <w:i/>
              </w:rPr>
              <w:t>Corporations (Aboriginal and Torres Strait Islander) Act 2006</w:t>
            </w:r>
            <w:r w:rsidRPr="00C53B70">
              <w:t>; or</w:t>
            </w:r>
          </w:p>
          <w:p w:rsidR="006C4B1C" w:rsidRPr="00C53B70" w:rsidRDefault="006C4B1C" w:rsidP="006E2BE2">
            <w:pPr>
              <w:pStyle w:val="Tablea"/>
            </w:pPr>
            <w:r w:rsidRPr="00C53B70">
              <w:t xml:space="preserve">(b) the </w:t>
            </w:r>
            <w:r w:rsidRPr="00C53B70">
              <w:rPr>
                <w:i/>
              </w:rPr>
              <w:t>Australian Capital Territory (Self</w:t>
            </w:r>
            <w:r w:rsidR="00C53B70">
              <w:rPr>
                <w:i/>
              </w:rPr>
              <w:noBreakHyphen/>
            </w:r>
            <w:r w:rsidRPr="00C53B70">
              <w:rPr>
                <w:i/>
              </w:rPr>
              <w:t>Government) Act 1988</w:t>
            </w:r>
            <w:r w:rsidRPr="00C53B70">
              <w:t>; or</w:t>
            </w:r>
          </w:p>
          <w:p w:rsidR="006C4B1C" w:rsidRPr="00C53B70" w:rsidRDefault="006C4B1C" w:rsidP="006E2BE2">
            <w:pPr>
              <w:pStyle w:val="Tablea"/>
            </w:pPr>
            <w:r w:rsidRPr="00C53B70">
              <w:t xml:space="preserve">(c) the </w:t>
            </w:r>
            <w:r w:rsidRPr="00C53B70">
              <w:rPr>
                <w:i/>
              </w:rPr>
              <w:t>Corporations Act 2001</w:t>
            </w:r>
            <w:r w:rsidRPr="00C53B70">
              <w:t>; or</w:t>
            </w:r>
          </w:p>
          <w:p w:rsidR="006C4B1C" w:rsidRPr="00C53B70" w:rsidRDefault="006C4B1C" w:rsidP="006E2BE2">
            <w:pPr>
              <w:pStyle w:val="Tablea"/>
            </w:pPr>
            <w:r w:rsidRPr="00C53B70">
              <w:t xml:space="preserve">(e) the </w:t>
            </w:r>
            <w:r w:rsidRPr="00C53B70">
              <w:rPr>
                <w:i/>
              </w:rPr>
              <w:t>Northern Territory (Self</w:t>
            </w:r>
            <w:r w:rsidR="00C53B70">
              <w:rPr>
                <w:i/>
              </w:rPr>
              <w:noBreakHyphen/>
            </w:r>
            <w:r w:rsidRPr="00C53B70">
              <w:rPr>
                <w:i/>
              </w:rPr>
              <w:t>Government) Act 1978</w:t>
            </w:r>
            <w:r w:rsidRPr="00C53B70">
              <w:t>; or</w:t>
            </w:r>
          </w:p>
          <w:p w:rsidR="006C4B1C" w:rsidRPr="00C53B70" w:rsidRDefault="006C4B1C" w:rsidP="006E2BE2">
            <w:pPr>
              <w:pStyle w:val="Tablea"/>
            </w:pPr>
            <w:r w:rsidRPr="00C53B70">
              <w:t>(f) a provision prescribed by the PID rules.</w:t>
            </w:r>
          </w:p>
        </w:tc>
        <w:tc>
          <w:tcPr>
            <w:tcW w:w="2698" w:type="dxa"/>
            <w:tcBorders>
              <w:top w:val="single" w:sz="4" w:space="0" w:color="auto"/>
              <w:bottom w:val="single" w:sz="2" w:space="0" w:color="auto"/>
            </w:tcBorders>
            <w:shd w:val="clear" w:color="auto" w:fill="auto"/>
          </w:tcPr>
          <w:p w:rsidR="006C4B1C" w:rsidRPr="00C53B70" w:rsidRDefault="006C4B1C" w:rsidP="006E2BE2">
            <w:pPr>
              <w:pStyle w:val="Tabletext"/>
            </w:pPr>
            <w:r w:rsidRPr="00C53B70">
              <w:t>The Department administered by the Minister administering that law.</w:t>
            </w:r>
          </w:p>
        </w:tc>
      </w:tr>
      <w:tr w:rsidR="006D78A1" w:rsidRPr="00C53B70" w:rsidTr="00470F0C">
        <w:tc>
          <w:tcPr>
            <w:tcW w:w="714" w:type="dxa"/>
            <w:tcBorders>
              <w:top w:val="single" w:sz="4" w:space="0" w:color="auto"/>
              <w:bottom w:val="single" w:sz="2" w:space="0" w:color="auto"/>
            </w:tcBorders>
            <w:shd w:val="clear" w:color="auto" w:fill="auto"/>
          </w:tcPr>
          <w:p w:rsidR="006D78A1" w:rsidRPr="00C53B70" w:rsidRDefault="006D78A1" w:rsidP="006E2BE2">
            <w:pPr>
              <w:pStyle w:val="Tabletext"/>
            </w:pPr>
            <w:r w:rsidRPr="00C53B70">
              <w:t>17A</w:t>
            </w:r>
          </w:p>
        </w:tc>
        <w:tc>
          <w:tcPr>
            <w:tcW w:w="3676" w:type="dxa"/>
            <w:tcBorders>
              <w:top w:val="single" w:sz="4" w:space="0" w:color="auto"/>
              <w:bottom w:val="single" w:sz="2" w:space="0" w:color="auto"/>
            </w:tcBorders>
            <w:shd w:val="clear" w:color="auto" w:fill="auto"/>
          </w:tcPr>
          <w:p w:rsidR="006D78A1" w:rsidRPr="00C53B70" w:rsidRDefault="006D78A1" w:rsidP="006E2BE2">
            <w:pPr>
              <w:pStyle w:val="Tabletext"/>
            </w:pPr>
            <w:r w:rsidRPr="00C53B70">
              <w:t>An individual (other than a judicial officer) who exercises powers, or performs functions, conferred on the individual under a law in force in Norfolk Island (whether the law is a law of the Commonwealth or a law of the Territory).</w:t>
            </w:r>
          </w:p>
        </w:tc>
        <w:tc>
          <w:tcPr>
            <w:tcW w:w="2698" w:type="dxa"/>
            <w:tcBorders>
              <w:top w:val="single" w:sz="4" w:space="0" w:color="auto"/>
              <w:bottom w:val="single" w:sz="2" w:space="0" w:color="auto"/>
            </w:tcBorders>
            <w:shd w:val="clear" w:color="auto" w:fill="auto"/>
          </w:tcPr>
          <w:p w:rsidR="006D78A1" w:rsidRPr="00C53B70" w:rsidRDefault="006D78A1" w:rsidP="006E2BE2">
            <w:pPr>
              <w:pStyle w:val="Tabletext"/>
            </w:pPr>
            <w:r w:rsidRPr="00C53B70">
              <w:t xml:space="preserve">The Department administered by the Minister administering the </w:t>
            </w:r>
            <w:r w:rsidRPr="00C53B70">
              <w:rPr>
                <w:i/>
              </w:rPr>
              <w:t>Norfolk Island Act 1979</w:t>
            </w:r>
            <w:r w:rsidRPr="00C53B70">
              <w:t>.</w:t>
            </w:r>
          </w:p>
        </w:tc>
      </w:tr>
      <w:tr w:rsidR="006D78A1" w:rsidRPr="00C53B70" w:rsidTr="00D90485">
        <w:tc>
          <w:tcPr>
            <w:tcW w:w="714" w:type="dxa"/>
            <w:tcBorders>
              <w:top w:val="single" w:sz="2" w:space="0" w:color="auto"/>
              <w:bottom w:val="single" w:sz="2" w:space="0" w:color="auto"/>
            </w:tcBorders>
            <w:shd w:val="clear" w:color="auto" w:fill="auto"/>
          </w:tcPr>
          <w:p w:rsidR="006D78A1" w:rsidRPr="00C53B70" w:rsidRDefault="006D78A1" w:rsidP="006E2BE2">
            <w:pPr>
              <w:pStyle w:val="Tabletext"/>
            </w:pPr>
            <w:r w:rsidRPr="00C53B70">
              <w:t>18</w:t>
            </w:r>
          </w:p>
        </w:tc>
        <w:tc>
          <w:tcPr>
            <w:tcW w:w="3676" w:type="dxa"/>
            <w:tcBorders>
              <w:top w:val="single" w:sz="2" w:space="0" w:color="auto"/>
              <w:bottom w:val="single" w:sz="2" w:space="0" w:color="auto"/>
            </w:tcBorders>
            <w:shd w:val="clear" w:color="auto" w:fill="auto"/>
          </w:tcPr>
          <w:p w:rsidR="006D78A1" w:rsidRPr="00C53B70" w:rsidRDefault="006D78A1" w:rsidP="006E2BE2">
            <w:pPr>
              <w:pStyle w:val="Tabletext"/>
            </w:pPr>
            <w:r w:rsidRPr="00C53B70">
              <w:t>An individual (other than a judicial officer) who exercises powers, or performs functions, conferred on the individual under a law in force in the Territory of Christmas Island (whether the law is a law of the Commonwealth or a law of the Territory).</w:t>
            </w:r>
          </w:p>
        </w:tc>
        <w:tc>
          <w:tcPr>
            <w:tcW w:w="2698" w:type="dxa"/>
            <w:tcBorders>
              <w:top w:val="single" w:sz="2" w:space="0" w:color="auto"/>
              <w:bottom w:val="single" w:sz="2" w:space="0" w:color="auto"/>
            </w:tcBorders>
            <w:shd w:val="clear" w:color="auto" w:fill="auto"/>
          </w:tcPr>
          <w:p w:rsidR="006D78A1" w:rsidRPr="00C53B70" w:rsidRDefault="006D78A1" w:rsidP="006E2BE2">
            <w:pPr>
              <w:pStyle w:val="Tabletext"/>
            </w:pPr>
            <w:r w:rsidRPr="00C53B70">
              <w:t xml:space="preserve">The Department administered by the Minister administering the </w:t>
            </w:r>
            <w:r w:rsidRPr="00C53B70">
              <w:rPr>
                <w:i/>
              </w:rPr>
              <w:t>Christmas Island Act 1958.</w:t>
            </w:r>
          </w:p>
        </w:tc>
      </w:tr>
      <w:tr w:rsidR="006D78A1" w:rsidRPr="00C53B70" w:rsidTr="00040E87">
        <w:trPr>
          <w:cantSplit/>
        </w:trPr>
        <w:tc>
          <w:tcPr>
            <w:tcW w:w="714" w:type="dxa"/>
            <w:tcBorders>
              <w:top w:val="single" w:sz="2" w:space="0" w:color="auto"/>
              <w:bottom w:val="single" w:sz="2" w:space="0" w:color="auto"/>
            </w:tcBorders>
            <w:shd w:val="clear" w:color="auto" w:fill="auto"/>
          </w:tcPr>
          <w:p w:rsidR="006D78A1" w:rsidRPr="00C53B70" w:rsidRDefault="006D78A1" w:rsidP="006E2BE2">
            <w:pPr>
              <w:pStyle w:val="Tabletext"/>
            </w:pPr>
            <w:r w:rsidRPr="00C53B70">
              <w:lastRenderedPageBreak/>
              <w:t>19</w:t>
            </w:r>
          </w:p>
        </w:tc>
        <w:tc>
          <w:tcPr>
            <w:tcW w:w="3676" w:type="dxa"/>
            <w:tcBorders>
              <w:top w:val="single" w:sz="2" w:space="0" w:color="auto"/>
              <w:bottom w:val="single" w:sz="2" w:space="0" w:color="auto"/>
            </w:tcBorders>
            <w:shd w:val="clear" w:color="auto" w:fill="auto"/>
          </w:tcPr>
          <w:p w:rsidR="006D78A1" w:rsidRPr="00C53B70" w:rsidRDefault="006D78A1" w:rsidP="006E2BE2">
            <w:pPr>
              <w:pStyle w:val="Tabletext"/>
            </w:pPr>
            <w:r w:rsidRPr="00C53B70">
              <w:t>An individual (other than a judicial officer) who exercises powers, or performs functions, conferred on the individual under a law in force in the Territory of Cocos (Keeling) Islands (whether the law is a law of the Commonwealth or a law of the Territory).</w:t>
            </w:r>
          </w:p>
        </w:tc>
        <w:tc>
          <w:tcPr>
            <w:tcW w:w="2698" w:type="dxa"/>
            <w:tcBorders>
              <w:top w:val="single" w:sz="2" w:space="0" w:color="auto"/>
              <w:bottom w:val="single" w:sz="2" w:space="0" w:color="auto"/>
            </w:tcBorders>
            <w:shd w:val="clear" w:color="auto" w:fill="auto"/>
          </w:tcPr>
          <w:p w:rsidR="006D78A1" w:rsidRPr="00C53B70" w:rsidRDefault="006D78A1" w:rsidP="006E2BE2">
            <w:pPr>
              <w:pStyle w:val="Tabletext"/>
            </w:pPr>
            <w:r w:rsidRPr="00C53B70">
              <w:t xml:space="preserve">The Department administered by the Minister administering the </w:t>
            </w:r>
            <w:r w:rsidRPr="00C53B70">
              <w:rPr>
                <w:i/>
              </w:rPr>
              <w:t>Cocos (Keeling) Islands Act 1955.</w:t>
            </w:r>
          </w:p>
        </w:tc>
      </w:tr>
      <w:tr w:rsidR="006D78A1" w:rsidRPr="00C53B70" w:rsidTr="00D90485">
        <w:tc>
          <w:tcPr>
            <w:tcW w:w="714" w:type="dxa"/>
            <w:tcBorders>
              <w:top w:val="single" w:sz="2" w:space="0" w:color="auto"/>
              <w:bottom w:val="single" w:sz="12" w:space="0" w:color="auto"/>
            </w:tcBorders>
            <w:shd w:val="clear" w:color="auto" w:fill="auto"/>
          </w:tcPr>
          <w:p w:rsidR="006D78A1" w:rsidRPr="00C53B70" w:rsidRDefault="006D78A1" w:rsidP="006E2BE2">
            <w:pPr>
              <w:pStyle w:val="Tabletext"/>
            </w:pPr>
            <w:r w:rsidRPr="00C53B70">
              <w:t>20</w:t>
            </w:r>
          </w:p>
        </w:tc>
        <w:tc>
          <w:tcPr>
            <w:tcW w:w="3676" w:type="dxa"/>
            <w:tcBorders>
              <w:top w:val="single" w:sz="2" w:space="0" w:color="auto"/>
              <w:bottom w:val="single" w:sz="12" w:space="0" w:color="auto"/>
            </w:tcBorders>
            <w:shd w:val="clear" w:color="auto" w:fill="auto"/>
          </w:tcPr>
          <w:p w:rsidR="006D78A1" w:rsidRPr="00C53B70" w:rsidRDefault="006D78A1" w:rsidP="006E2BE2">
            <w:pPr>
              <w:pStyle w:val="Tabletext"/>
            </w:pPr>
            <w:r w:rsidRPr="00C53B70">
              <w:t>The Registrar, or a Deputy Registrar, of Aboriginal and Torres Strait Islander Corporations.</w:t>
            </w:r>
          </w:p>
        </w:tc>
        <w:tc>
          <w:tcPr>
            <w:tcW w:w="2698" w:type="dxa"/>
            <w:tcBorders>
              <w:top w:val="single" w:sz="2" w:space="0" w:color="auto"/>
              <w:bottom w:val="single" w:sz="12" w:space="0" w:color="auto"/>
            </w:tcBorders>
            <w:shd w:val="clear" w:color="auto" w:fill="auto"/>
          </w:tcPr>
          <w:p w:rsidR="006D78A1" w:rsidRPr="00C53B70" w:rsidRDefault="006D78A1" w:rsidP="006E2BE2">
            <w:pPr>
              <w:pStyle w:val="Tabletext"/>
            </w:pPr>
            <w:r w:rsidRPr="00C53B70">
              <w:t xml:space="preserve">The Department administered by the Minister administering the </w:t>
            </w:r>
            <w:r w:rsidRPr="00C53B70">
              <w:rPr>
                <w:i/>
              </w:rPr>
              <w:t>Corporations (Aboriginal and Torres Strait Islander) Act 2006.</w:t>
            </w:r>
          </w:p>
        </w:tc>
      </w:tr>
    </w:tbl>
    <w:p w:rsidR="006C4B1C" w:rsidRPr="00C53B70" w:rsidRDefault="006C4B1C" w:rsidP="006E2BE2">
      <w:pPr>
        <w:pStyle w:val="subsection"/>
      </w:pPr>
      <w:r w:rsidRPr="00C53B70">
        <w:tab/>
        <w:t>(2)</w:t>
      </w:r>
      <w:r w:rsidRPr="00C53B70">
        <w:tab/>
        <w:t xml:space="preserve">A </w:t>
      </w:r>
      <w:r w:rsidRPr="00C53B70">
        <w:rPr>
          <w:b/>
          <w:i/>
        </w:rPr>
        <w:t>statutory officeholder</w:t>
      </w:r>
      <w:r w:rsidRPr="00C53B70">
        <w:t xml:space="preserve"> means an individual (other than a judicial officer or an official of a registered industrial organisation) who holds or performs the duties of an office established by or under a law of the Commonwealth, other than:</w:t>
      </w:r>
    </w:p>
    <w:p w:rsidR="006C4B1C" w:rsidRPr="00C53B70" w:rsidRDefault="006C4B1C" w:rsidP="006E2BE2">
      <w:pPr>
        <w:pStyle w:val="paragraph"/>
        <w:rPr>
          <w:sz w:val="20"/>
        </w:rPr>
      </w:pPr>
      <w:r w:rsidRPr="00C53B70">
        <w:rPr>
          <w:szCs w:val="22"/>
        </w:rPr>
        <w:tab/>
        <w:t>(a)</w:t>
      </w:r>
      <w:r w:rsidRPr="00C53B70">
        <w:rPr>
          <w:szCs w:val="22"/>
        </w:rPr>
        <w:tab/>
      </w:r>
      <w:r w:rsidRPr="00C53B70">
        <w:t xml:space="preserve">the </w:t>
      </w:r>
      <w:r w:rsidRPr="00C53B70">
        <w:rPr>
          <w:i/>
        </w:rPr>
        <w:t>Corporations (Aboriginal and Torres Strait Islander) Act 2006</w:t>
      </w:r>
      <w:r w:rsidRPr="00C53B70">
        <w:t>; or</w:t>
      </w:r>
    </w:p>
    <w:p w:rsidR="006C4B1C" w:rsidRPr="00C53B70" w:rsidRDefault="006C4B1C" w:rsidP="006E2BE2">
      <w:pPr>
        <w:pStyle w:val="paragraph"/>
        <w:rPr>
          <w:sz w:val="20"/>
        </w:rPr>
      </w:pPr>
      <w:r w:rsidRPr="00C53B70">
        <w:rPr>
          <w:szCs w:val="22"/>
        </w:rPr>
        <w:tab/>
        <w:t>(b)</w:t>
      </w:r>
      <w:r w:rsidRPr="00C53B70">
        <w:rPr>
          <w:szCs w:val="22"/>
        </w:rPr>
        <w:tab/>
      </w:r>
      <w:r w:rsidRPr="00C53B70">
        <w:t xml:space="preserve">the </w:t>
      </w:r>
      <w:r w:rsidRPr="00C53B70">
        <w:rPr>
          <w:i/>
        </w:rPr>
        <w:t>Australian Capital Territory (Self</w:t>
      </w:r>
      <w:r w:rsidR="00C53B70">
        <w:rPr>
          <w:i/>
        </w:rPr>
        <w:noBreakHyphen/>
      </w:r>
      <w:r w:rsidRPr="00C53B70">
        <w:rPr>
          <w:i/>
        </w:rPr>
        <w:t>Government) Act 1988</w:t>
      </w:r>
      <w:r w:rsidRPr="00C53B70">
        <w:t>; or</w:t>
      </w:r>
    </w:p>
    <w:p w:rsidR="006C4B1C" w:rsidRPr="00C53B70" w:rsidRDefault="006C4B1C" w:rsidP="006E2BE2">
      <w:pPr>
        <w:pStyle w:val="paragraph"/>
        <w:rPr>
          <w:sz w:val="20"/>
        </w:rPr>
      </w:pPr>
      <w:r w:rsidRPr="00C53B70">
        <w:rPr>
          <w:szCs w:val="22"/>
        </w:rPr>
        <w:tab/>
        <w:t>(c)</w:t>
      </w:r>
      <w:r w:rsidRPr="00C53B70">
        <w:rPr>
          <w:szCs w:val="22"/>
        </w:rPr>
        <w:tab/>
      </w:r>
      <w:r w:rsidRPr="00C53B70">
        <w:t xml:space="preserve">the </w:t>
      </w:r>
      <w:r w:rsidRPr="00C53B70">
        <w:rPr>
          <w:i/>
        </w:rPr>
        <w:t>Corporations Act 2001</w:t>
      </w:r>
      <w:r w:rsidRPr="00C53B70">
        <w:t>; or</w:t>
      </w:r>
    </w:p>
    <w:p w:rsidR="006C4B1C" w:rsidRPr="00C53B70" w:rsidRDefault="006C4B1C" w:rsidP="006E2BE2">
      <w:pPr>
        <w:pStyle w:val="paragraph"/>
        <w:rPr>
          <w:sz w:val="20"/>
        </w:rPr>
      </w:pPr>
      <w:r w:rsidRPr="00C53B70">
        <w:rPr>
          <w:szCs w:val="22"/>
        </w:rPr>
        <w:tab/>
        <w:t>(e)</w:t>
      </w:r>
      <w:r w:rsidRPr="00C53B70">
        <w:rPr>
          <w:szCs w:val="22"/>
        </w:rPr>
        <w:tab/>
      </w:r>
      <w:r w:rsidRPr="00C53B70">
        <w:t xml:space="preserve">the </w:t>
      </w:r>
      <w:r w:rsidRPr="00C53B70">
        <w:rPr>
          <w:i/>
        </w:rPr>
        <w:t>Northern Territory (Self</w:t>
      </w:r>
      <w:r w:rsidR="00C53B70">
        <w:rPr>
          <w:i/>
        </w:rPr>
        <w:noBreakHyphen/>
      </w:r>
      <w:r w:rsidRPr="00C53B70">
        <w:rPr>
          <w:i/>
        </w:rPr>
        <w:t>Government) Act 1978</w:t>
      </w:r>
      <w:r w:rsidRPr="00C53B70">
        <w:t>.</w:t>
      </w:r>
    </w:p>
    <w:p w:rsidR="006C4B1C" w:rsidRPr="00C53B70" w:rsidRDefault="006C4B1C" w:rsidP="006E2BE2">
      <w:pPr>
        <w:pStyle w:val="subsection"/>
      </w:pPr>
      <w:r w:rsidRPr="00C53B70">
        <w:tab/>
        <w:t>(3)</w:t>
      </w:r>
      <w:r w:rsidRPr="00C53B70">
        <w:tab/>
        <w:t>For the purposes of item</w:t>
      </w:r>
      <w:r w:rsidR="00C53B70">
        <w:t> </w:t>
      </w:r>
      <w:r w:rsidRPr="00C53B70">
        <w:t xml:space="preserve">6 of the table in </w:t>
      </w:r>
      <w:r w:rsidR="00C53B70">
        <w:t>subsection (</w:t>
      </w:r>
      <w:r w:rsidRPr="00C53B70">
        <w:t>1):</w:t>
      </w:r>
    </w:p>
    <w:p w:rsidR="006C4B1C" w:rsidRPr="00C53B70" w:rsidRDefault="006C4B1C" w:rsidP="006E2BE2">
      <w:pPr>
        <w:pStyle w:val="paragraph"/>
      </w:pPr>
      <w:r w:rsidRPr="00C53B70">
        <w:tab/>
        <w:t>(a)</w:t>
      </w:r>
      <w:r w:rsidRPr="00C53B70">
        <w:tab/>
        <w:t>a person who is a member of the staff referred to in subsection</w:t>
      </w:r>
      <w:r w:rsidR="00C53B70">
        <w:t> </w:t>
      </w:r>
      <w:r w:rsidRPr="00C53B70">
        <w:t xml:space="preserve">31(1) of the </w:t>
      </w:r>
      <w:r w:rsidRPr="00C53B70">
        <w:rPr>
          <w:i/>
        </w:rPr>
        <w:t>Ombudsman Act 1976</w:t>
      </w:r>
      <w:r w:rsidRPr="00C53B70">
        <w:t xml:space="preserve"> is taken to be a member of the staff of the Ombudsman; and</w:t>
      </w:r>
    </w:p>
    <w:p w:rsidR="006C4B1C" w:rsidRPr="00C53B70" w:rsidRDefault="006C4B1C" w:rsidP="006E2BE2">
      <w:pPr>
        <w:pStyle w:val="paragraph"/>
      </w:pPr>
      <w:r w:rsidRPr="00C53B70">
        <w:tab/>
        <w:t>(b)</w:t>
      </w:r>
      <w:r w:rsidRPr="00C53B70">
        <w:tab/>
        <w:t>a person who is a member of the staff referred to in subsection</w:t>
      </w:r>
      <w:r w:rsidR="00C53B70">
        <w:t> </w:t>
      </w:r>
      <w:r w:rsidRPr="00C53B70">
        <w:t xml:space="preserve">32(1) of the </w:t>
      </w:r>
      <w:r w:rsidRPr="00C53B70">
        <w:rPr>
          <w:i/>
        </w:rPr>
        <w:t>Inspector</w:t>
      </w:r>
      <w:r w:rsidR="00C53B70">
        <w:rPr>
          <w:i/>
        </w:rPr>
        <w:noBreakHyphen/>
      </w:r>
      <w:r w:rsidRPr="00C53B70">
        <w:rPr>
          <w:i/>
        </w:rPr>
        <w:t>General of Intelligence and Security Act 1986</w:t>
      </w:r>
      <w:r w:rsidRPr="00C53B70">
        <w:t xml:space="preserve"> is taken to be a member of the staff of the IGIS; and</w:t>
      </w:r>
    </w:p>
    <w:p w:rsidR="006C4B1C" w:rsidRPr="00C53B70" w:rsidRDefault="006C4B1C" w:rsidP="006E2BE2">
      <w:pPr>
        <w:pStyle w:val="paragraph"/>
      </w:pPr>
      <w:r w:rsidRPr="00C53B70">
        <w:lastRenderedPageBreak/>
        <w:tab/>
        <w:t>(c)</w:t>
      </w:r>
      <w:r w:rsidRPr="00C53B70">
        <w:tab/>
        <w:t>a staff member of the Australian Commission for Law Enforcement Integrity is taken to be a member of the staff of the Integrity Commissioner.</w:t>
      </w:r>
    </w:p>
    <w:p w:rsidR="006C4B1C" w:rsidRPr="00C53B70" w:rsidRDefault="006C4B1C" w:rsidP="006E2BE2">
      <w:pPr>
        <w:pStyle w:val="subsection"/>
      </w:pPr>
      <w:r w:rsidRPr="00C53B70">
        <w:rPr>
          <w:sz w:val="20"/>
        </w:rPr>
        <w:tab/>
      </w:r>
      <w:r w:rsidRPr="00C53B70">
        <w:rPr>
          <w:szCs w:val="22"/>
        </w:rPr>
        <w:t>(4)</w:t>
      </w:r>
      <w:r w:rsidRPr="00C53B70">
        <w:rPr>
          <w:szCs w:val="22"/>
        </w:rPr>
        <w:tab/>
        <w:t>To avoid doubt</w:t>
      </w:r>
      <w:r w:rsidRPr="00C53B70">
        <w:t xml:space="preserve">, a judicial officer, or a member of a Royal Commission, is not a </w:t>
      </w:r>
      <w:r w:rsidRPr="00C53B70">
        <w:rPr>
          <w:b/>
          <w:i/>
        </w:rPr>
        <w:t>public official</w:t>
      </w:r>
      <w:r w:rsidRPr="00C53B70">
        <w:t xml:space="preserve"> for the purposes of this Act.</w:t>
      </w:r>
    </w:p>
    <w:p w:rsidR="006C4B1C" w:rsidRPr="00C53B70" w:rsidRDefault="007943FF" w:rsidP="006E2BE2">
      <w:pPr>
        <w:pStyle w:val="ActHead5"/>
      </w:pPr>
      <w:bookmarkStart w:id="105" w:name="_Toc434331482"/>
      <w:r w:rsidRPr="00C53B70">
        <w:rPr>
          <w:rStyle w:val="CharSectno"/>
        </w:rPr>
        <w:t>70</w:t>
      </w:r>
      <w:r w:rsidR="006C4B1C" w:rsidRPr="00C53B70">
        <w:t xml:space="preserve">  Individuals taken to be public officials</w:t>
      </w:r>
      <w:bookmarkEnd w:id="105"/>
    </w:p>
    <w:p w:rsidR="006C4B1C" w:rsidRPr="00C53B70" w:rsidRDefault="006C4B1C" w:rsidP="006E2BE2">
      <w:pPr>
        <w:pStyle w:val="subsection"/>
        <w:rPr>
          <w:sz w:val="20"/>
        </w:rPr>
      </w:pPr>
      <w:r w:rsidRPr="00C53B70">
        <w:rPr>
          <w:sz w:val="20"/>
        </w:rPr>
        <w:tab/>
      </w:r>
      <w:r w:rsidRPr="00C53B70">
        <w:t>(1)</w:t>
      </w:r>
      <w:r w:rsidRPr="00C53B70">
        <w:rPr>
          <w:sz w:val="20"/>
        </w:rPr>
        <w:tab/>
      </w:r>
      <w:r w:rsidRPr="00C53B70">
        <w:t>If:</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an authorised officer of an agency believes, on reasonable grounds, that an individual has information that concerns disclosable conduct; and</w:t>
      </w:r>
    </w:p>
    <w:p w:rsidR="006C4B1C" w:rsidRPr="00C53B70" w:rsidRDefault="006C4B1C" w:rsidP="006E2BE2">
      <w:pPr>
        <w:pStyle w:val="paragraph"/>
        <w:rPr>
          <w:sz w:val="20"/>
        </w:rPr>
      </w:pPr>
      <w:r w:rsidRPr="00C53B70">
        <w:rPr>
          <w:sz w:val="20"/>
        </w:rPr>
        <w:tab/>
      </w:r>
      <w:r w:rsidRPr="00C53B70">
        <w:t>(b)</w:t>
      </w:r>
      <w:r w:rsidRPr="00C53B70">
        <w:rPr>
          <w:sz w:val="20"/>
        </w:rPr>
        <w:tab/>
      </w:r>
      <w:r w:rsidRPr="00C53B70">
        <w:t>apart from this subsection, the individual was not a public official when the individual obtained the information; and</w:t>
      </w:r>
    </w:p>
    <w:p w:rsidR="006C4B1C" w:rsidRPr="00C53B70" w:rsidRDefault="006C4B1C" w:rsidP="006E2BE2">
      <w:pPr>
        <w:pStyle w:val="paragraph"/>
        <w:rPr>
          <w:sz w:val="20"/>
        </w:rPr>
      </w:pPr>
      <w:r w:rsidRPr="00C53B70">
        <w:rPr>
          <w:sz w:val="20"/>
        </w:rPr>
        <w:tab/>
      </w:r>
      <w:r w:rsidRPr="00C53B70">
        <w:t>(c)</w:t>
      </w:r>
      <w:r w:rsidRPr="00C53B70">
        <w:rPr>
          <w:sz w:val="20"/>
        </w:rPr>
        <w:tab/>
      </w:r>
      <w:r w:rsidRPr="00C53B70">
        <w:t>the individual has disclosed, or proposes to disclose, the information to the authorised officer;</w:t>
      </w:r>
    </w:p>
    <w:p w:rsidR="006C4B1C" w:rsidRPr="00C53B70" w:rsidRDefault="006C4B1C" w:rsidP="006E2BE2">
      <w:pPr>
        <w:pStyle w:val="subsection2"/>
        <w:rPr>
          <w:sz w:val="20"/>
        </w:rPr>
      </w:pPr>
      <w:r w:rsidRPr="00C53B70">
        <w:t>the authorised officer may, by written notice given to the individual, determine that this Act has effect, and is taken always to have had effect, in relation to the disclosure of the information by the individual, as if the individual had been a public official when the person obtained the information.</w:t>
      </w:r>
    </w:p>
    <w:p w:rsidR="006C4B1C" w:rsidRPr="00C53B70" w:rsidRDefault="006C4B1C" w:rsidP="006E2BE2">
      <w:pPr>
        <w:pStyle w:val="subsection"/>
      </w:pPr>
      <w:r w:rsidRPr="00C53B70">
        <w:tab/>
        <w:t>(2)</w:t>
      </w:r>
      <w:r w:rsidRPr="00C53B70">
        <w:tab/>
        <w:t>The authorised officer may make the determination:</w:t>
      </w:r>
    </w:p>
    <w:p w:rsidR="006C4B1C" w:rsidRPr="00C53B70" w:rsidRDefault="006C4B1C" w:rsidP="006E2BE2">
      <w:pPr>
        <w:pStyle w:val="paragraph"/>
      </w:pPr>
      <w:r w:rsidRPr="00C53B70">
        <w:tab/>
        <w:t>(a)</w:t>
      </w:r>
      <w:r w:rsidRPr="00C53B70">
        <w:tab/>
        <w:t>on a request being made to the authorised officer by the individual; or</w:t>
      </w:r>
    </w:p>
    <w:p w:rsidR="006C4B1C" w:rsidRPr="00C53B70" w:rsidRDefault="006C4B1C" w:rsidP="006E2BE2">
      <w:pPr>
        <w:pStyle w:val="paragraph"/>
      </w:pPr>
      <w:r w:rsidRPr="00C53B70">
        <w:tab/>
        <w:t>(b)</w:t>
      </w:r>
      <w:r w:rsidRPr="00C53B70">
        <w:tab/>
        <w:t>on the authorised officer’s own initiative.</w:t>
      </w:r>
    </w:p>
    <w:p w:rsidR="006C4B1C" w:rsidRPr="00C53B70" w:rsidRDefault="006C4B1C" w:rsidP="006E2BE2">
      <w:pPr>
        <w:pStyle w:val="subsection"/>
      </w:pPr>
      <w:r w:rsidRPr="00C53B70">
        <w:tab/>
        <w:t>(3)</w:t>
      </w:r>
      <w:r w:rsidRPr="00C53B70">
        <w:tab/>
        <w:t>If the individual requests an authorised officer of an agency to make the determination, the authorised officer must, after considering the request:</w:t>
      </w:r>
    </w:p>
    <w:p w:rsidR="006C4B1C" w:rsidRPr="00C53B70" w:rsidRDefault="006C4B1C" w:rsidP="006E2BE2">
      <w:pPr>
        <w:pStyle w:val="paragraph"/>
      </w:pPr>
      <w:r w:rsidRPr="00C53B70">
        <w:tab/>
        <w:t>(a)</w:t>
      </w:r>
      <w:r w:rsidRPr="00C53B70">
        <w:tab/>
        <w:t>make the determination, and inform the individual accordingly; or</w:t>
      </w:r>
    </w:p>
    <w:p w:rsidR="006C4B1C" w:rsidRPr="00C53B70" w:rsidRDefault="006C4B1C" w:rsidP="006E2BE2">
      <w:pPr>
        <w:pStyle w:val="paragraph"/>
      </w:pPr>
      <w:r w:rsidRPr="00C53B70">
        <w:tab/>
        <w:t>(b)</w:t>
      </w:r>
      <w:r w:rsidRPr="00C53B70">
        <w:tab/>
        <w:t>refuse to make the determination, and inform the individual of the refusal and the reasons for the refusal.</w:t>
      </w:r>
    </w:p>
    <w:p w:rsidR="00155AD2" w:rsidRPr="00C53B70" w:rsidRDefault="00155AD2" w:rsidP="00155AD2">
      <w:pPr>
        <w:pStyle w:val="subsection"/>
      </w:pPr>
      <w:r w:rsidRPr="00C53B70">
        <w:tab/>
        <w:t>(3A)</w:t>
      </w:r>
      <w:r w:rsidRPr="00C53B70">
        <w:tab/>
        <w:t>This section does not apply if the individual is a judicial officer or is a member of a Royal Commission.</w:t>
      </w:r>
    </w:p>
    <w:p w:rsidR="006C4B1C" w:rsidRPr="00C53B70" w:rsidRDefault="006C4B1C" w:rsidP="006E2BE2">
      <w:pPr>
        <w:pStyle w:val="subsection"/>
      </w:pPr>
      <w:r w:rsidRPr="00C53B70">
        <w:rPr>
          <w:sz w:val="20"/>
        </w:rPr>
        <w:lastRenderedPageBreak/>
        <w:tab/>
      </w:r>
      <w:r w:rsidRPr="00C53B70">
        <w:t>(4)</w:t>
      </w:r>
      <w:r w:rsidRPr="00C53B70">
        <w:rPr>
          <w:sz w:val="20"/>
        </w:rPr>
        <w:tab/>
      </w:r>
      <w:r w:rsidRPr="00C53B70">
        <w:t>A determination under this section is not a legislative instrument.</w:t>
      </w:r>
    </w:p>
    <w:p w:rsidR="006C4B1C" w:rsidRPr="00C53B70" w:rsidRDefault="006C4B1C" w:rsidP="006E2BE2">
      <w:pPr>
        <w:pStyle w:val="ActHead4"/>
      </w:pPr>
      <w:bookmarkStart w:id="106" w:name="_Toc434331483"/>
      <w:r w:rsidRPr="00C53B70">
        <w:rPr>
          <w:rStyle w:val="CharSubdNo"/>
        </w:rPr>
        <w:t>Subdivision B</w:t>
      </w:r>
      <w:r w:rsidRPr="00C53B70">
        <w:t>—</w:t>
      </w:r>
      <w:r w:rsidRPr="00C53B70">
        <w:rPr>
          <w:rStyle w:val="CharSubdText"/>
        </w:rPr>
        <w:t>Agencies and prescribed authorities</w:t>
      </w:r>
      <w:bookmarkEnd w:id="106"/>
    </w:p>
    <w:p w:rsidR="006C4B1C" w:rsidRPr="00C53B70" w:rsidRDefault="007943FF" w:rsidP="006E2BE2">
      <w:pPr>
        <w:pStyle w:val="ActHead5"/>
        <w:rPr>
          <w:b w:val="0"/>
          <w:sz w:val="20"/>
        </w:rPr>
      </w:pPr>
      <w:bookmarkStart w:id="107" w:name="_Toc434331484"/>
      <w:r w:rsidRPr="00C53B70">
        <w:rPr>
          <w:rStyle w:val="CharSectno"/>
        </w:rPr>
        <w:t>71</w:t>
      </w:r>
      <w:r w:rsidR="006C4B1C" w:rsidRPr="00C53B70">
        <w:t xml:space="preserve">  Meaning of </w:t>
      </w:r>
      <w:r w:rsidR="006C4B1C" w:rsidRPr="00C53B70">
        <w:rPr>
          <w:i/>
        </w:rPr>
        <w:t>agency</w:t>
      </w:r>
      <w:bookmarkEnd w:id="107"/>
    </w:p>
    <w:p w:rsidR="006C4B1C" w:rsidRPr="00C53B70" w:rsidRDefault="006C4B1C" w:rsidP="006E2BE2">
      <w:pPr>
        <w:pStyle w:val="Definition"/>
        <w:rPr>
          <w:sz w:val="20"/>
        </w:rPr>
      </w:pPr>
      <w:r w:rsidRPr="00C53B70">
        <w:t xml:space="preserve">For the purposes of this Act, </w:t>
      </w:r>
      <w:r w:rsidRPr="00C53B70">
        <w:rPr>
          <w:b/>
          <w:i/>
        </w:rPr>
        <w:t xml:space="preserve">agency </w:t>
      </w:r>
      <w:r w:rsidRPr="00C53B70">
        <w:t>means:</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a Department; or</w:t>
      </w:r>
    </w:p>
    <w:p w:rsidR="006C4B1C" w:rsidRPr="00C53B70" w:rsidRDefault="006C4B1C" w:rsidP="006E2BE2">
      <w:pPr>
        <w:pStyle w:val="paragraph"/>
        <w:rPr>
          <w:sz w:val="20"/>
        </w:rPr>
      </w:pPr>
      <w:r w:rsidRPr="00C53B70">
        <w:rPr>
          <w:sz w:val="20"/>
        </w:rPr>
        <w:tab/>
      </w:r>
      <w:r w:rsidRPr="00C53B70">
        <w:t>(b)</w:t>
      </w:r>
      <w:r w:rsidRPr="00C53B70">
        <w:rPr>
          <w:sz w:val="20"/>
        </w:rPr>
        <w:tab/>
      </w:r>
      <w:r w:rsidRPr="00C53B70">
        <w:t>an Executive Agency; or</w:t>
      </w:r>
    </w:p>
    <w:p w:rsidR="006C4B1C" w:rsidRPr="00C53B70" w:rsidRDefault="006C4B1C" w:rsidP="006E2BE2">
      <w:pPr>
        <w:pStyle w:val="paragraph"/>
        <w:rPr>
          <w:sz w:val="20"/>
        </w:rPr>
      </w:pPr>
      <w:r w:rsidRPr="00C53B70">
        <w:rPr>
          <w:sz w:val="20"/>
        </w:rPr>
        <w:tab/>
      </w:r>
      <w:r w:rsidRPr="00C53B70">
        <w:t>(c)</w:t>
      </w:r>
      <w:r w:rsidRPr="00C53B70">
        <w:rPr>
          <w:sz w:val="20"/>
        </w:rPr>
        <w:tab/>
      </w:r>
      <w:r w:rsidRPr="00C53B70">
        <w:t>a prescribed authority.</w:t>
      </w:r>
    </w:p>
    <w:p w:rsidR="006C4B1C" w:rsidRPr="00C53B70" w:rsidRDefault="007943FF" w:rsidP="006E2BE2">
      <w:pPr>
        <w:pStyle w:val="ActHead5"/>
        <w:rPr>
          <w:b w:val="0"/>
          <w:sz w:val="20"/>
        </w:rPr>
      </w:pPr>
      <w:bookmarkStart w:id="108" w:name="_Toc434331485"/>
      <w:r w:rsidRPr="00C53B70">
        <w:rPr>
          <w:rStyle w:val="CharSectno"/>
        </w:rPr>
        <w:t>72</w:t>
      </w:r>
      <w:r w:rsidR="006C4B1C" w:rsidRPr="00C53B70">
        <w:t xml:space="preserve">  Meaning of </w:t>
      </w:r>
      <w:r w:rsidR="006C4B1C" w:rsidRPr="00C53B70">
        <w:rPr>
          <w:i/>
        </w:rPr>
        <w:t>prescribed authority</w:t>
      </w:r>
      <w:bookmarkEnd w:id="108"/>
    </w:p>
    <w:p w:rsidR="006C4B1C" w:rsidRPr="00C53B70" w:rsidRDefault="006C4B1C" w:rsidP="006E2BE2">
      <w:pPr>
        <w:pStyle w:val="SubsectionHead"/>
        <w:rPr>
          <w:i w:val="0"/>
          <w:sz w:val="20"/>
        </w:rPr>
      </w:pPr>
      <w:r w:rsidRPr="00C53B70">
        <w:t>Prescribed authorities</w:t>
      </w:r>
    </w:p>
    <w:p w:rsidR="006C4B1C" w:rsidRPr="00C53B70" w:rsidRDefault="006C4B1C" w:rsidP="006E2BE2">
      <w:pPr>
        <w:pStyle w:val="subsection"/>
        <w:rPr>
          <w:sz w:val="20"/>
        </w:rPr>
      </w:pPr>
      <w:r w:rsidRPr="00C53B70">
        <w:rPr>
          <w:sz w:val="20"/>
        </w:rPr>
        <w:tab/>
      </w:r>
      <w:r w:rsidRPr="00C53B70">
        <w:t>(1)</w:t>
      </w:r>
      <w:r w:rsidRPr="00C53B70">
        <w:rPr>
          <w:sz w:val="20"/>
        </w:rPr>
        <w:tab/>
      </w:r>
      <w:r w:rsidRPr="00C53B70">
        <w:t xml:space="preserve">For the purposes of this Act, </w:t>
      </w:r>
      <w:r w:rsidRPr="00C53B70">
        <w:rPr>
          <w:b/>
          <w:i/>
        </w:rPr>
        <w:t>prescribed authority</w:t>
      </w:r>
      <w:r w:rsidRPr="00C53B70">
        <w:t xml:space="preserve"> means:</w:t>
      </w:r>
    </w:p>
    <w:p w:rsidR="006C4B1C" w:rsidRPr="00C53B70" w:rsidRDefault="006C4B1C" w:rsidP="006E2BE2">
      <w:pPr>
        <w:pStyle w:val="paragraph"/>
        <w:rPr>
          <w:szCs w:val="22"/>
        </w:rPr>
      </w:pPr>
      <w:r w:rsidRPr="00C53B70">
        <w:rPr>
          <w:szCs w:val="22"/>
        </w:rPr>
        <w:tab/>
        <w:t>(a)</w:t>
      </w:r>
      <w:r w:rsidRPr="00C53B70">
        <w:rPr>
          <w:szCs w:val="22"/>
        </w:rPr>
        <w:tab/>
        <w:t>a Statutory Agency; or</w:t>
      </w:r>
    </w:p>
    <w:p w:rsidR="00922B14" w:rsidRPr="00C53B70" w:rsidRDefault="00922B14" w:rsidP="00922B14">
      <w:pPr>
        <w:pStyle w:val="paragraph"/>
      </w:pPr>
      <w:r w:rsidRPr="00C53B70">
        <w:tab/>
        <w:t>(b)</w:t>
      </w:r>
      <w:r w:rsidRPr="00C53B70">
        <w:tab/>
        <w:t xml:space="preserve">a corporate Commonwealth entity (within the meaning of the </w:t>
      </w:r>
      <w:r w:rsidRPr="00C53B70">
        <w:rPr>
          <w:i/>
        </w:rPr>
        <w:t>Public Governance, Performance and Accountability Act 2013</w:t>
      </w:r>
      <w:r w:rsidRPr="00C53B70">
        <w:t>); or</w:t>
      </w:r>
    </w:p>
    <w:p w:rsidR="006C4B1C" w:rsidRPr="00C53B70" w:rsidRDefault="006C4B1C" w:rsidP="006E2BE2">
      <w:pPr>
        <w:pStyle w:val="paragraph"/>
        <w:rPr>
          <w:sz w:val="20"/>
        </w:rPr>
      </w:pPr>
      <w:r w:rsidRPr="00C53B70">
        <w:rPr>
          <w:sz w:val="20"/>
        </w:rPr>
        <w:tab/>
      </w:r>
      <w:r w:rsidRPr="00C53B70">
        <w:t>(c)</w:t>
      </w:r>
      <w:r w:rsidRPr="00C53B70">
        <w:rPr>
          <w:sz w:val="20"/>
        </w:rPr>
        <w:tab/>
      </w:r>
      <w:r w:rsidRPr="00C53B70">
        <w:t>a Commonwealth company; or</w:t>
      </w:r>
    </w:p>
    <w:p w:rsidR="006C4B1C" w:rsidRPr="00C53B70" w:rsidRDefault="006C4B1C" w:rsidP="006E2BE2">
      <w:pPr>
        <w:pStyle w:val="paragraph"/>
        <w:rPr>
          <w:sz w:val="20"/>
        </w:rPr>
      </w:pPr>
      <w:r w:rsidRPr="00C53B70">
        <w:rPr>
          <w:sz w:val="20"/>
        </w:rPr>
        <w:tab/>
      </w:r>
      <w:r w:rsidRPr="00C53B70">
        <w:t>(d)</w:t>
      </w:r>
      <w:r w:rsidRPr="00C53B70">
        <w:rPr>
          <w:sz w:val="20"/>
        </w:rPr>
        <w:tab/>
      </w:r>
      <w:r w:rsidRPr="00C53B70">
        <w:t>the Australian Federal Police; or</w:t>
      </w:r>
    </w:p>
    <w:p w:rsidR="006C4B1C" w:rsidRPr="00C53B70" w:rsidRDefault="006C4B1C" w:rsidP="006E2BE2">
      <w:pPr>
        <w:pStyle w:val="paragraph"/>
        <w:rPr>
          <w:sz w:val="20"/>
        </w:rPr>
      </w:pPr>
      <w:r w:rsidRPr="00C53B70">
        <w:rPr>
          <w:sz w:val="20"/>
        </w:rPr>
        <w:tab/>
      </w:r>
      <w:r w:rsidRPr="00C53B70">
        <w:t>(e)</w:t>
      </w:r>
      <w:r w:rsidRPr="00C53B70">
        <w:rPr>
          <w:sz w:val="20"/>
        </w:rPr>
        <w:tab/>
      </w:r>
      <w:r w:rsidRPr="00C53B70">
        <w:t>the Australian Security Intelligence Organisation; or</w:t>
      </w:r>
    </w:p>
    <w:p w:rsidR="006C4B1C" w:rsidRPr="00C53B70" w:rsidRDefault="006C4B1C" w:rsidP="006E2BE2">
      <w:pPr>
        <w:pStyle w:val="paragraph"/>
        <w:rPr>
          <w:sz w:val="20"/>
        </w:rPr>
      </w:pPr>
      <w:r w:rsidRPr="00C53B70">
        <w:rPr>
          <w:sz w:val="20"/>
        </w:rPr>
        <w:tab/>
      </w:r>
      <w:r w:rsidRPr="00C53B70">
        <w:t>(f)</w:t>
      </w:r>
      <w:r w:rsidRPr="00C53B70">
        <w:rPr>
          <w:sz w:val="20"/>
        </w:rPr>
        <w:tab/>
      </w:r>
      <w:r w:rsidRPr="00C53B70">
        <w:t>the Australian Secret Intelligence Service; or</w:t>
      </w:r>
    </w:p>
    <w:p w:rsidR="006C4B1C" w:rsidRPr="00C53B70" w:rsidRDefault="006C4B1C" w:rsidP="006E2BE2">
      <w:pPr>
        <w:pStyle w:val="paragraph"/>
        <w:rPr>
          <w:sz w:val="20"/>
        </w:rPr>
      </w:pPr>
      <w:r w:rsidRPr="00C53B70">
        <w:rPr>
          <w:sz w:val="20"/>
        </w:rPr>
        <w:tab/>
      </w:r>
      <w:r w:rsidRPr="00C53B70">
        <w:t>(g)</w:t>
      </w:r>
      <w:r w:rsidRPr="00C53B70">
        <w:rPr>
          <w:sz w:val="20"/>
        </w:rPr>
        <w:tab/>
      </w:r>
      <w:r w:rsidRPr="00C53B70">
        <w:t xml:space="preserve">the </w:t>
      </w:r>
      <w:r w:rsidR="00843FD2" w:rsidRPr="00C53B70">
        <w:t>Australian Geospatial</w:t>
      </w:r>
      <w:r w:rsidR="00C53B70">
        <w:noBreakHyphen/>
      </w:r>
      <w:r w:rsidR="00843FD2" w:rsidRPr="00C53B70">
        <w:t>Intelligence Organisation</w:t>
      </w:r>
      <w:r w:rsidRPr="00C53B70">
        <w:t>; or</w:t>
      </w:r>
    </w:p>
    <w:p w:rsidR="006C4B1C" w:rsidRPr="00C53B70" w:rsidRDefault="006C4B1C" w:rsidP="006E2BE2">
      <w:pPr>
        <w:pStyle w:val="paragraph"/>
        <w:rPr>
          <w:sz w:val="20"/>
        </w:rPr>
      </w:pPr>
      <w:r w:rsidRPr="00C53B70">
        <w:rPr>
          <w:sz w:val="20"/>
        </w:rPr>
        <w:tab/>
      </w:r>
      <w:r w:rsidRPr="00C53B70">
        <w:t>(h)</w:t>
      </w:r>
      <w:r w:rsidRPr="00C53B70">
        <w:rPr>
          <w:sz w:val="20"/>
        </w:rPr>
        <w:tab/>
      </w:r>
      <w:r w:rsidRPr="00C53B70">
        <w:t>the Defence Intelligence Organisation; or</w:t>
      </w:r>
    </w:p>
    <w:p w:rsidR="006C4B1C" w:rsidRPr="00C53B70" w:rsidRDefault="006C4B1C" w:rsidP="006E2BE2">
      <w:pPr>
        <w:pStyle w:val="paragraph"/>
        <w:rPr>
          <w:sz w:val="20"/>
        </w:rPr>
      </w:pPr>
      <w:r w:rsidRPr="00C53B70">
        <w:rPr>
          <w:sz w:val="20"/>
        </w:rPr>
        <w:tab/>
      </w:r>
      <w:r w:rsidRPr="00C53B70">
        <w:t>(i)</w:t>
      </w:r>
      <w:r w:rsidRPr="00C53B70">
        <w:rPr>
          <w:sz w:val="20"/>
        </w:rPr>
        <w:tab/>
      </w:r>
      <w:r w:rsidRPr="00C53B70">
        <w:t xml:space="preserve">the </w:t>
      </w:r>
      <w:r w:rsidR="00843FD2" w:rsidRPr="00C53B70">
        <w:t>Australian Signals Directorate</w:t>
      </w:r>
      <w:r w:rsidRPr="00C53B70">
        <w:t>; or</w:t>
      </w:r>
    </w:p>
    <w:p w:rsidR="006C4B1C" w:rsidRPr="00C53B70" w:rsidRDefault="006C4B1C" w:rsidP="006E2BE2">
      <w:pPr>
        <w:pStyle w:val="paragraph"/>
      </w:pPr>
      <w:r w:rsidRPr="00C53B70">
        <w:rPr>
          <w:sz w:val="20"/>
        </w:rPr>
        <w:tab/>
      </w:r>
      <w:r w:rsidRPr="00C53B70">
        <w:t>(j)</w:t>
      </w:r>
      <w:r w:rsidRPr="00C53B70">
        <w:rPr>
          <w:sz w:val="20"/>
        </w:rPr>
        <w:tab/>
      </w:r>
      <w:r w:rsidRPr="00C53B70">
        <w:t>the Office of National Assessments; or</w:t>
      </w:r>
    </w:p>
    <w:p w:rsidR="006C4B1C" w:rsidRPr="00C53B70" w:rsidRDefault="006C4B1C" w:rsidP="006E2BE2">
      <w:pPr>
        <w:pStyle w:val="paragraph"/>
        <w:rPr>
          <w:szCs w:val="22"/>
        </w:rPr>
      </w:pPr>
      <w:r w:rsidRPr="00C53B70">
        <w:rPr>
          <w:szCs w:val="22"/>
        </w:rPr>
        <w:tab/>
        <w:t>(k)</w:t>
      </w:r>
      <w:r w:rsidRPr="00C53B70">
        <w:rPr>
          <w:szCs w:val="22"/>
        </w:rPr>
        <w:tab/>
        <w:t>the Australian Prudential Regulation Authority; or</w:t>
      </w:r>
    </w:p>
    <w:p w:rsidR="006C4B1C" w:rsidRPr="00C53B70" w:rsidRDefault="006C4B1C" w:rsidP="006E2BE2">
      <w:pPr>
        <w:pStyle w:val="paragraph"/>
      </w:pPr>
      <w:r w:rsidRPr="00C53B70">
        <w:rPr>
          <w:sz w:val="20"/>
        </w:rPr>
        <w:tab/>
      </w:r>
      <w:r w:rsidRPr="00C53B70">
        <w:t>(l)</w:t>
      </w:r>
      <w:r w:rsidRPr="00C53B70">
        <w:rPr>
          <w:sz w:val="20"/>
        </w:rPr>
        <w:tab/>
      </w:r>
      <w:r w:rsidRPr="00C53B70">
        <w:t>the High Court or any court created by the Parliament; or</w:t>
      </w:r>
    </w:p>
    <w:p w:rsidR="006C4B1C" w:rsidRPr="00C53B70" w:rsidRDefault="006C4B1C" w:rsidP="006E2BE2">
      <w:pPr>
        <w:pStyle w:val="paragraph"/>
        <w:rPr>
          <w:szCs w:val="22"/>
        </w:rPr>
      </w:pPr>
      <w:r w:rsidRPr="00C53B70">
        <w:rPr>
          <w:szCs w:val="22"/>
        </w:rPr>
        <w:tab/>
        <w:t>(m)</w:t>
      </w:r>
      <w:r w:rsidRPr="00C53B70">
        <w:rPr>
          <w:szCs w:val="22"/>
        </w:rPr>
        <w:tab/>
        <w:t>the Office of Official Secretary to the Governor</w:t>
      </w:r>
      <w:r w:rsidR="00C53B70">
        <w:rPr>
          <w:szCs w:val="22"/>
        </w:rPr>
        <w:noBreakHyphen/>
      </w:r>
      <w:r w:rsidRPr="00C53B70">
        <w:rPr>
          <w:szCs w:val="22"/>
        </w:rPr>
        <w:t>General; or</w:t>
      </w:r>
    </w:p>
    <w:p w:rsidR="006C4B1C" w:rsidRPr="00C53B70" w:rsidRDefault="006C4B1C" w:rsidP="006E2BE2">
      <w:pPr>
        <w:pStyle w:val="paragraph"/>
        <w:rPr>
          <w:sz w:val="20"/>
        </w:rPr>
      </w:pPr>
      <w:r w:rsidRPr="00C53B70">
        <w:rPr>
          <w:sz w:val="20"/>
        </w:rPr>
        <w:tab/>
      </w:r>
      <w:r w:rsidRPr="00C53B70">
        <w:t>(n)</w:t>
      </w:r>
      <w:r w:rsidRPr="00C53B70">
        <w:rPr>
          <w:sz w:val="20"/>
        </w:rPr>
        <w:tab/>
      </w:r>
      <w:r w:rsidRPr="00C53B70">
        <w:t>the Ombudsman; or</w:t>
      </w:r>
    </w:p>
    <w:p w:rsidR="006C4B1C" w:rsidRPr="00C53B70" w:rsidRDefault="006C4B1C" w:rsidP="006E2BE2">
      <w:pPr>
        <w:pStyle w:val="paragraph"/>
      </w:pPr>
      <w:r w:rsidRPr="00C53B70">
        <w:rPr>
          <w:sz w:val="20"/>
        </w:rPr>
        <w:tab/>
      </w:r>
      <w:r w:rsidRPr="00C53B70">
        <w:t>(o)</w:t>
      </w:r>
      <w:r w:rsidRPr="00C53B70">
        <w:rPr>
          <w:sz w:val="20"/>
        </w:rPr>
        <w:tab/>
      </w:r>
      <w:r w:rsidRPr="00C53B70">
        <w:t>the IGIS; or</w:t>
      </w:r>
    </w:p>
    <w:p w:rsidR="006C4B1C" w:rsidRPr="00C53B70" w:rsidRDefault="006C4B1C" w:rsidP="006E2BE2">
      <w:pPr>
        <w:pStyle w:val="paragraph"/>
      </w:pPr>
      <w:r w:rsidRPr="00C53B70">
        <w:tab/>
        <w:t>(p)</w:t>
      </w:r>
      <w:r w:rsidRPr="00C53B70">
        <w:tab/>
        <w:t>any body that:</w:t>
      </w:r>
    </w:p>
    <w:p w:rsidR="006C4B1C" w:rsidRPr="00C53B70" w:rsidRDefault="006C4B1C" w:rsidP="006E2BE2">
      <w:pPr>
        <w:pStyle w:val="paragraphsub"/>
      </w:pPr>
      <w:r w:rsidRPr="00C53B70">
        <w:tab/>
        <w:t>(i)</w:t>
      </w:r>
      <w:r w:rsidRPr="00C53B70">
        <w:tab/>
        <w:t>is established by a law of the Commonwealth; and</w:t>
      </w:r>
    </w:p>
    <w:p w:rsidR="006C4B1C" w:rsidRPr="00C53B70" w:rsidRDefault="006C4B1C" w:rsidP="006E2BE2">
      <w:pPr>
        <w:pStyle w:val="paragraphsub"/>
      </w:pPr>
      <w:r w:rsidRPr="00C53B70">
        <w:lastRenderedPageBreak/>
        <w:tab/>
        <w:t>(ii)</w:t>
      </w:r>
      <w:r w:rsidRPr="00C53B70">
        <w:tab/>
        <w:t>is prescribed by the PID rules; or</w:t>
      </w:r>
    </w:p>
    <w:p w:rsidR="006C4B1C" w:rsidRPr="00C53B70" w:rsidRDefault="006C4B1C" w:rsidP="006E2BE2">
      <w:pPr>
        <w:pStyle w:val="paragraph"/>
      </w:pPr>
      <w:r w:rsidRPr="00C53B70">
        <w:rPr>
          <w:sz w:val="20"/>
        </w:rPr>
        <w:tab/>
      </w:r>
      <w:r w:rsidRPr="00C53B70">
        <w:t>(q)</w:t>
      </w:r>
      <w:r w:rsidRPr="00C53B70">
        <w:rPr>
          <w:sz w:val="20"/>
        </w:rPr>
        <w:tab/>
      </w:r>
      <w:r w:rsidRPr="00C53B70">
        <w:t xml:space="preserve">subject to </w:t>
      </w:r>
      <w:r w:rsidR="00C53B70">
        <w:t>subsection (</w:t>
      </w:r>
      <w:r w:rsidRPr="00C53B70">
        <w:t>2), the person holding, or performing the duties of, an office that:</w:t>
      </w:r>
    </w:p>
    <w:p w:rsidR="006C4B1C" w:rsidRPr="00C53B70" w:rsidRDefault="006C4B1C" w:rsidP="006E2BE2">
      <w:pPr>
        <w:pStyle w:val="paragraphsub"/>
      </w:pPr>
      <w:r w:rsidRPr="00C53B70">
        <w:tab/>
        <w:t>(i)</w:t>
      </w:r>
      <w:r w:rsidRPr="00C53B70">
        <w:tab/>
        <w:t>is established by a law of the Commonwealth; and</w:t>
      </w:r>
    </w:p>
    <w:p w:rsidR="006C4B1C" w:rsidRPr="00C53B70" w:rsidRDefault="006C4B1C" w:rsidP="006E2BE2">
      <w:pPr>
        <w:pStyle w:val="paragraphsub"/>
      </w:pPr>
      <w:r w:rsidRPr="00C53B70">
        <w:tab/>
        <w:t>(ii)</w:t>
      </w:r>
      <w:r w:rsidRPr="00C53B70">
        <w:tab/>
        <w:t>is prescribed by the PID rules.</w:t>
      </w:r>
    </w:p>
    <w:p w:rsidR="006C4B1C" w:rsidRPr="00C53B70" w:rsidRDefault="006C4B1C" w:rsidP="006E2BE2">
      <w:pPr>
        <w:pStyle w:val="SubsectionHead"/>
        <w:rPr>
          <w:i w:val="0"/>
          <w:sz w:val="20"/>
        </w:rPr>
      </w:pPr>
      <w:r w:rsidRPr="00C53B70">
        <w:t>Exceptions</w:t>
      </w:r>
    </w:p>
    <w:p w:rsidR="006C4B1C" w:rsidRPr="00C53B70" w:rsidRDefault="006C4B1C" w:rsidP="006E2BE2">
      <w:pPr>
        <w:pStyle w:val="subsection"/>
        <w:rPr>
          <w:sz w:val="20"/>
        </w:rPr>
      </w:pPr>
      <w:r w:rsidRPr="00C53B70">
        <w:rPr>
          <w:sz w:val="20"/>
        </w:rPr>
        <w:tab/>
      </w:r>
      <w:r w:rsidRPr="00C53B70">
        <w:t>(2)</w:t>
      </w:r>
      <w:r w:rsidRPr="00C53B70">
        <w:rPr>
          <w:sz w:val="20"/>
        </w:rPr>
        <w:tab/>
      </w:r>
      <w:r w:rsidRPr="00C53B70">
        <w:t>For the purposes of this Act, a person is not a prescribed authority because he or she holds, or performs the duties of:</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an office the duties of which he or she performs as duties of his or her employment as an officer of a Department or as an officer of or under a prescribed authority; or</w:t>
      </w:r>
    </w:p>
    <w:p w:rsidR="006C4B1C" w:rsidRPr="00C53B70" w:rsidRDefault="006C4B1C" w:rsidP="006E2BE2">
      <w:pPr>
        <w:pStyle w:val="paragraph"/>
      </w:pPr>
      <w:r w:rsidRPr="00C53B70">
        <w:rPr>
          <w:sz w:val="20"/>
        </w:rPr>
        <w:tab/>
      </w:r>
      <w:r w:rsidRPr="00C53B70">
        <w:t>(b)</w:t>
      </w:r>
      <w:r w:rsidRPr="00C53B70">
        <w:rPr>
          <w:sz w:val="20"/>
        </w:rPr>
        <w:tab/>
      </w:r>
      <w:r w:rsidRPr="00C53B70">
        <w:t>an office of member of a body; or</w:t>
      </w:r>
    </w:p>
    <w:p w:rsidR="006C4B1C" w:rsidRPr="00C53B70" w:rsidRDefault="006C4B1C" w:rsidP="006E2BE2">
      <w:pPr>
        <w:pStyle w:val="paragraph"/>
        <w:rPr>
          <w:szCs w:val="22"/>
        </w:rPr>
      </w:pPr>
      <w:r w:rsidRPr="00C53B70">
        <w:rPr>
          <w:szCs w:val="22"/>
        </w:rPr>
        <w:tab/>
        <w:t>(c)</w:t>
      </w:r>
      <w:r w:rsidRPr="00C53B70">
        <w:rPr>
          <w:szCs w:val="22"/>
        </w:rPr>
        <w:tab/>
        <w:t>an office established by a law of the Commonwealth for the purposes of a prescribed authority.</w:t>
      </w:r>
    </w:p>
    <w:p w:rsidR="006C4B1C" w:rsidRPr="00C53B70" w:rsidRDefault="006C4B1C" w:rsidP="006E2BE2">
      <w:pPr>
        <w:pStyle w:val="subsection"/>
      </w:pPr>
      <w:r w:rsidRPr="00C53B70">
        <w:tab/>
        <w:t>(3)</w:t>
      </w:r>
      <w:r w:rsidRPr="00C53B70">
        <w:tab/>
        <w:t>For the purposes of this Act, a Royal Commission is not a prescribed authority.</w:t>
      </w:r>
    </w:p>
    <w:p w:rsidR="006C4B1C" w:rsidRPr="00C53B70" w:rsidRDefault="006C4B1C" w:rsidP="006E2BE2">
      <w:pPr>
        <w:pStyle w:val="SubsectionHead"/>
        <w:rPr>
          <w:i w:val="0"/>
          <w:sz w:val="20"/>
        </w:rPr>
      </w:pPr>
      <w:r w:rsidRPr="00C53B70">
        <w:t>Intelligence agencies</w:t>
      </w:r>
    </w:p>
    <w:p w:rsidR="006C4B1C" w:rsidRPr="00C53B70" w:rsidRDefault="006C4B1C" w:rsidP="006E2BE2">
      <w:pPr>
        <w:pStyle w:val="subsection"/>
      </w:pPr>
      <w:r w:rsidRPr="00C53B70">
        <w:tab/>
        <w:t>(4)</w:t>
      </w:r>
      <w:r w:rsidRPr="00C53B70">
        <w:tab/>
        <w:t>For the purposes of this Act, each of the following is taken to be a prescribed authority in its own right, and not to be part of the Defence Department:</w:t>
      </w:r>
    </w:p>
    <w:p w:rsidR="006C4B1C" w:rsidRPr="00C53B70" w:rsidRDefault="006C4B1C" w:rsidP="006E2BE2">
      <w:pPr>
        <w:pStyle w:val="paragraph"/>
      </w:pPr>
      <w:r w:rsidRPr="00C53B70">
        <w:tab/>
        <w:t>(a)</w:t>
      </w:r>
      <w:r w:rsidRPr="00C53B70">
        <w:tab/>
        <w:t xml:space="preserve">the </w:t>
      </w:r>
      <w:r w:rsidR="00843FD2" w:rsidRPr="00C53B70">
        <w:t>Australian Geospatial</w:t>
      </w:r>
      <w:r w:rsidR="00C53B70">
        <w:noBreakHyphen/>
      </w:r>
      <w:r w:rsidR="00843FD2" w:rsidRPr="00C53B70">
        <w:t>Intelligence Organisation</w:t>
      </w:r>
      <w:r w:rsidRPr="00C53B70">
        <w:t>;</w:t>
      </w:r>
    </w:p>
    <w:p w:rsidR="006C4B1C" w:rsidRPr="00C53B70" w:rsidRDefault="006C4B1C" w:rsidP="006E2BE2">
      <w:pPr>
        <w:pStyle w:val="paragraph"/>
      </w:pPr>
      <w:r w:rsidRPr="00C53B70">
        <w:tab/>
        <w:t>(b)</w:t>
      </w:r>
      <w:r w:rsidRPr="00C53B70">
        <w:tab/>
        <w:t>the Defence Intelligence Organisation;</w:t>
      </w:r>
    </w:p>
    <w:p w:rsidR="006C4B1C" w:rsidRPr="00C53B70" w:rsidRDefault="006C4B1C" w:rsidP="006E2BE2">
      <w:pPr>
        <w:pStyle w:val="paragraph"/>
      </w:pPr>
      <w:r w:rsidRPr="00C53B70">
        <w:tab/>
        <w:t>(c)</w:t>
      </w:r>
      <w:r w:rsidRPr="00C53B70">
        <w:tab/>
        <w:t xml:space="preserve">the </w:t>
      </w:r>
      <w:r w:rsidR="00843FD2" w:rsidRPr="00C53B70">
        <w:t>Australian Signals Directorate</w:t>
      </w:r>
      <w:r w:rsidRPr="00C53B70">
        <w:t>.</w:t>
      </w:r>
    </w:p>
    <w:p w:rsidR="006C4B1C" w:rsidRPr="00C53B70" w:rsidRDefault="006C4B1C" w:rsidP="006E2BE2">
      <w:pPr>
        <w:pStyle w:val="ActHead4"/>
      </w:pPr>
      <w:bookmarkStart w:id="109" w:name="_Toc434331486"/>
      <w:r w:rsidRPr="00C53B70">
        <w:rPr>
          <w:rStyle w:val="CharSubdNo"/>
        </w:rPr>
        <w:t>Subdivision C</w:t>
      </w:r>
      <w:r w:rsidRPr="00C53B70">
        <w:t>—</w:t>
      </w:r>
      <w:r w:rsidRPr="00C53B70">
        <w:rPr>
          <w:rStyle w:val="CharSubdText"/>
        </w:rPr>
        <w:t>Principal officers</w:t>
      </w:r>
      <w:bookmarkEnd w:id="109"/>
    </w:p>
    <w:p w:rsidR="006C4B1C" w:rsidRPr="00C53B70" w:rsidRDefault="007943FF" w:rsidP="006E2BE2">
      <w:pPr>
        <w:pStyle w:val="ActHead5"/>
        <w:rPr>
          <w:sz w:val="20"/>
        </w:rPr>
      </w:pPr>
      <w:bookmarkStart w:id="110" w:name="_Toc434331487"/>
      <w:r w:rsidRPr="00C53B70">
        <w:rPr>
          <w:rStyle w:val="CharSectno"/>
        </w:rPr>
        <w:t>73</w:t>
      </w:r>
      <w:r w:rsidR="006C4B1C" w:rsidRPr="00C53B70">
        <w:t xml:space="preserve">  Meaning of </w:t>
      </w:r>
      <w:r w:rsidR="006C4B1C" w:rsidRPr="00C53B70">
        <w:rPr>
          <w:i/>
        </w:rPr>
        <w:t>principal officer</w:t>
      </w:r>
      <w:bookmarkEnd w:id="110"/>
    </w:p>
    <w:p w:rsidR="006C4B1C" w:rsidRPr="00C53B70" w:rsidRDefault="006C4B1C" w:rsidP="006E2BE2">
      <w:pPr>
        <w:pStyle w:val="subsection"/>
        <w:rPr>
          <w:sz w:val="20"/>
        </w:rPr>
      </w:pPr>
      <w:r w:rsidRPr="00C53B70">
        <w:rPr>
          <w:sz w:val="20"/>
        </w:rPr>
        <w:tab/>
        <w:t>(1)</w:t>
      </w:r>
      <w:r w:rsidRPr="00C53B70">
        <w:rPr>
          <w:sz w:val="20"/>
        </w:rPr>
        <w:tab/>
      </w:r>
      <w:r w:rsidRPr="00C53B70">
        <w:t xml:space="preserve">For the purposes of this Act, the </w:t>
      </w:r>
      <w:r w:rsidRPr="00C53B70">
        <w:rPr>
          <w:b/>
          <w:i/>
        </w:rPr>
        <w:t>principal officer</w:t>
      </w:r>
      <w:r w:rsidRPr="00C53B70">
        <w:t xml:space="preserve"> of an agency mentioned in column 1 of an item in the following table is the person specified in column 2 of the item.</w:t>
      </w:r>
    </w:p>
    <w:p w:rsidR="006C4B1C" w:rsidRPr="00C53B70" w:rsidRDefault="006C4B1C" w:rsidP="006E2BE2">
      <w:pPr>
        <w:pStyle w:val="Tabletext"/>
      </w:pPr>
    </w:p>
    <w:tbl>
      <w:tblPr>
        <w:tblW w:w="0" w:type="auto"/>
        <w:tblInd w:w="113" w:type="dxa"/>
        <w:tblLayout w:type="fixed"/>
        <w:tblLook w:val="0000" w:firstRow="0" w:lastRow="0" w:firstColumn="0" w:lastColumn="0" w:noHBand="0" w:noVBand="0"/>
      </w:tblPr>
      <w:tblGrid>
        <w:gridCol w:w="714"/>
        <w:gridCol w:w="2683"/>
        <w:gridCol w:w="3691"/>
      </w:tblGrid>
      <w:tr w:rsidR="006C4B1C" w:rsidRPr="00C53B70" w:rsidTr="00D90485">
        <w:trPr>
          <w:tblHeader/>
        </w:trPr>
        <w:tc>
          <w:tcPr>
            <w:tcW w:w="7088" w:type="dxa"/>
            <w:gridSpan w:val="3"/>
            <w:tcBorders>
              <w:top w:val="single" w:sz="12" w:space="0" w:color="auto"/>
              <w:bottom w:val="single" w:sz="6" w:space="0" w:color="auto"/>
            </w:tcBorders>
            <w:shd w:val="clear" w:color="auto" w:fill="auto"/>
          </w:tcPr>
          <w:p w:rsidR="006C4B1C" w:rsidRPr="00C53B70" w:rsidRDefault="006C4B1C" w:rsidP="006E2BE2">
            <w:pPr>
              <w:pStyle w:val="Tabletext"/>
              <w:keepNext/>
            </w:pPr>
            <w:r w:rsidRPr="00C53B70">
              <w:rPr>
                <w:b/>
              </w:rPr>
              <w:lastRenderedPageBreak/>
              <w:t>Principal officers of agencies</w:t>
            </w:r>
          </w:p>
        </w:tc>
      </w:tr>
      <w:tr w:rsidR="006C4B1C" w:rsidRPr="00C53B70" w:rsidTr="00D90485">
        <w:trPr>
          <w:tblHeader/>
        </w:trPr>
        <w:tc>
          <w:tcPr>
            <w:tcW w:w="714" w:type="dxa"/>
            <w:tcBorders>
              <w:top w:val="single" w:sz="6" w:space="0" w:color="auto"/>
              <w:bottom w:val="single" w:sz="12" w:space="0" w:color="auto"/>
            </w:tcBorders>
            <w:shd w:val="clear" w:color="auto" w:fill="auto"/>
          </w:tcPr>
          <w:p w:rsidR="006C4B1C" w:rsidRPr="00C53B70" w:rsidRDefault="006C4B1C" w:rsidP="006E2BE2">
            <w:pPr>
              <w:pStyle w:val="Tabletext"/>
              <w:keepNext/>
            </w:pPr>
            <w:r w:rsidRPr="00C53B70">
              <w:rPr>
                <w:b/>
              </w:rPr>
              <w:t>Item</w:t>
            </w:r>
          </w:p>
        </w:tc>
        <w:tc>
          <w:tcPr>
            <w:tcW w:w="2683"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Column 1</w:t>
            </w:r>
          </w:p>
          <w:p w:rsidR="006C4B1C" w:rsidRPr="00C53B70" w:rsidRDefault="006C4B1C" w:rsidP="006E2BE2">
            <w:pPr>
              <w:pStyle w:val="Tabletext"/>
              <w:keepNext/>
            </w:pPr>
            <w:r w:rsidRPr="00C53B70">
              <w:rPr>
                <w:b/>
              </w:rPr>
              <w:t>Agency</w:t>
            </w:r>
          </w:p>
        </w:tc>
        <w:tc>
          <w:tcPr>
            <w:tcW w:w="3691" w:type="dxa"/>
            <w:tcBorders>
              <w:top w:val="single" w:sz="6" w:space="0" w:color="auto"/>
              <w:bottom w:val="single" w:sz="12" w:space="0" w:color="auto"/>
            </w:tcBorders>
            <w:shd w:val="clear" w:color="auto" w:fill="auto"/>
          </w:tcPr>
          <w:p w:rsidR="006C4B1C" w:rsidRPr="00C53B70" w:rsidRDefault="006C4B1C" w:rsidP="006E2BE2">
            <w:pPr>
              <w:pStyle w:val="Tabletext"/>
              <w:keepNext/>
              <w:rPr>
                <w:b/>
              </w:rPr>
            </w:pPr>
            <w:r w:rsidRPr="00C53B70">
              <w:rPr>
                <w:b/>
              </w:rPr>
              <w:t>Column 2</w:t>
            </w:r>
          </w:p>
          <w:p w:rsidR="006C4B1C" w:rsidRPr="00C53B70" w:rsidRDefault="006C4B1C" w:rsidP="006E2BE2">
            <w:pPr>
              <w:pStyle w:val="Tabletext"/>
              <w:keepNext/>
            </w:pPr>
            <w:r w:rsidRPr="00C53B70">
              <w:rPr>
                <w:b/>
              </w:rPr>
              <w:t>Principal officer</w:t>
            </w:r>
          </w:p>
        </w:tc>
      </w:tr>
      <w:tr w:rsidR="006C4B1C" w:rsidRPr="00C53B70" w:rsidTr="00D90485">
        <w:tc>
          <w:tcPr>
            <w:tcW w:w="714" w:type="dxa"/>
            <w:tcBorders>
              <w:top w:val="single" w:sz="12" w:space="0" w:color="auto"/>
              <w:bottom w:val="single" w:sz="2" w:space="0" w:color="auto"/>
            </w:tcBorders>
            <w:shd w:val="clear" w:color="auto" w:fill="auto"/>
          </w:tcPr>
          <w:p w:rsidR="006C4B1C" w:rsidRPr="00C53B70" w:rsidRDefault="006C4B1C" w:rsidP="006E2BE2">
            <w:pPr>
              <w:pStyle w:val="Tabletext"/>
            </w:pPr>
            <w:r w:rsidRPr="00C53B70">
              <w:t>1</w:t>
            </w:r>
          </w:p>
        </w:tc>
        <w:tc>
          <w:tcPr>
            <w:tcW w:w="2683" w:type="dxa"/>
            <w:tcBorders>
              <w:top w:val="single" w:sz="12" w:space="0" w:color="auto"/>
              <w:bottom w:val="single" w:sz="2" w:space="0" w:color="auto"/>
            </w:tcBorders>
            <w:shd w:val="clear" w:color="auto" w:fill="auto"/>
          </w:tcPr>
          <w:p w:rsidR="006C4B1C" w:rsidRPr="00C53B70" w:rsidRDefault="006C4B1C" w:rsidP="006E2BE2">
            <w:pPr>
              <w:pStyle w:val="Tabletext"/>
            </w:pPr>
            <w:r w:rsidRPr="00C53B70">
              <w:t>A Department.</w:t>
            </w:r>
          </w:p>
        </w:tc>
        <w:tc>
          <w:tcPr>
            <w:tcW w:w="3691" w:type="dxa"/>
            <w:tcBorders>
              <w:top w:val="single" w:sz="12" w:space="0" w:color="auto"/>
              <w:bottom w:val="single" w:sz="2" w:space="0" w:color="auto"/>
            </w:tcBorders>
            <w:shd w:val="clear" w:color="auto" w:fill="auto"/>
          </w:tcPr>
          <w:p w:rsidR="006C4B1C" w:rsidRPr="00C53B70" w:rsidRDefault="006C4B1C" w:rsidP="006E2BE2">
            <w:pPr>
              <w:pStyle w:val="Tabletext"/>
            </w:pPr>
            <w:r w:rsidRPr="00C53B70">
              <w:t>The Secretary of the Department.</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2</w:t>
            </w:r>
          </w:p>
        </w:tc>
        <w:tc>
          <w:tcPr>
            <w:tcW w:w="2683"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An Executive Agency.</w:t>
            </w:r>
          </w:p>
        </w:tc>
        <w:tc>
          <w:tcPr>
            <w:tcW w:w="3691"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Head of the Executive Agency.</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3</w:t>
            </w:r>
          </w:p>
        </w:tc>
        <w:tc>
          <w:tcPr>
            <w:tcW w:w="2683"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A prescribed authority of a kind mentioned in paragraph</w:t>
            </w:r>
            <w:r w:rsidR="00C53B70">
              <w:t> </w:t>
            </w:r>
            <w:r w:rsidR="007943FF" w:rsidRPr="00C53B70">
              <w:t>72</w:t>
            </w:r>
            <w:r w:rsidRPr="00C53B70">
              <w:t>(1)(a), (b), (c), (e), (f), (g), (h), (i), (j), (k) or (p).</w:t>
            </w:r>
          </w:p>
        </w:tc>
        <w:tc>
          <w:tcPr>
            <w:tcW w:w="3691"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Whichever of the following individuals is applicable:</w:t>
            </w:r>
          </w:p>
          <w:p w:rsidR="006C4B1C" w:rsidRPr="00C53B70" w:rsidRDefault="006C4B1C" w:rsidP="006E2BE2">
            <w:pPr>
              <w:pStyle w:val="Tablea"/>
            </w:pPr>
            <w:r w:rsidRPr="00C53B70">
              <w:t>(a) the chief executive officer (however described) of the prescribed authority;</w:t>
            </w:r>
          </w:p>
          <w:p w:rsidR="006C4B1C" w:rsidRPr="00C53B70" w:rsidRDefault="006C4B1C" w:rsidP="006E2BE2">
            <w:pPr>
              <w:pStyle w:val="Tablea"/>
            </w:pPr>
            <w:r w:rsidRPr="00C53B70">
              <w:t>(b) if another individual is ascertained in accordance with the PID rules—that other individual.</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4</w:t>
            </w:r>
          </w:p>
        </w:tc>
        <w:tc>
          <w:tcPr>
            <w:tcW w:w="2683"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Australian Federal Police.</w:t>
            </w:r>
          </w:p>
        </w:tc>
        <w:tc>
          <w:tcPr>
            <w:tcW w:w="3691"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 xml:space="preserve">The Commissioner of Police (within the meaning of the </w:t>
            </w:r>
            <w:r w:rsidRPr="00C53B70">
              <w:rPr>
                <w:i/>
              </w:rPr>
              <w:t>Australian Federal Police Act 1979</w:t>
            </w:r>
            <w:r w:rsidRPr="00C53B70">
              <w:t>).</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5</w:t>
            </w:r>
          </w:p>
        </w:tc>
        <w:tc>
          <w:tcPr>
            <w:tcW w:w="2683"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High Court or any court created by the Parliament.</w:t>
            </w:r>
          </w:p>
        </w:tc>
        <w:tc>
          <w:tcPr>
            <w:tcW w:w="3691"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chief executive officer of the court.</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6</w:t>
            </w:r>
          </w:p>
        </w:tc>
        <w:tc>
          <w:tcPr>
            <w:tcW w:w="2683"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Office of Official Secretary to the Governor</w:t>
            </w:r>
            <w:r w:rsidR="00C53B70">
              <w:noBreakHyphen/>
            </w:r>
            <w:r w:rsidRPr="00C53B70">
              <w:t>General</w:t>
            </w:r>
          </w:p>
        </w:tc>
        <w:tc>
          <w:tcPr>
            <w:tcW w:w="3691"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Official Secretary to the Governor</w:t>
            </w:r>
            <w:r w:rsidR="00C53B70">
              <w:noBreakHyphen/>
            </w:r>
            <w:r w:rsidRPr="00C53B70">
              <w:t>General.</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7</w:t>
            </w:r>
          </w:p>
        </w:tc>
        <w:tc>
          <w:tcPr>
            <w:tcW w:w="2683"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Ombudsman.</w:t>
            </w:r>
          </w:p>
        </w:tc>
        <w:tc>
          <w:tcPr>
            <w:tcW w:w="3691"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Ombudsman.</w:t>
            </w:r>
          </w:p>
        </w:tc>
      </w:tr>
      <w:tr w:rsidR="006C4B1C" w:rsidRPr="00C53B70" w:rsidTr="00D90485">
        <w:tc>
          <w:tcPr>
            <w:tcW w:w="714"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8</w:t>
            </w:r>
          </w:p>
        </w:tc>
        <w:tc>
          <w:tcPr>
            <w:tcW w:w="2683"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IGIS.</w:t>
            </w:r>
          </w:p>
        </w:tc>
        <w:tc>
          <w:tcPr>
            <w:tcW w:w="3691" w:type="dxa"/>
            <w:tcBorders>
              <w:top w:val="single" w:sz="2" w:space="0" w:color="auto"/>
              <w:bottom w:val="single" w:sz="2" w:space="0" w:color="auto"/>
            </w:tcBorders>
            <w:shd w:val="clear" w:color="auto" w:fill="auto"/>
          </w:tcPr>
          <w:p w:rsidR="006C4B1C" w:rsidRPr="00C53B70" w:rsidRDefault="006C4B1C" w:rsidP="006E2BE2">
            <w:pPr>
              <w:pStyle w:val="Tabletext"/>
            </w:pPr>
            <w:r w:rsidRPr="00C53B70">
              <w:t>The IGIS.</w:t>
            </w:r>
          </w:p>
        </w:tc>
      </w:tr>
      <w:tr w:rsidR="006C4B1C" w:rsidRPr="00C53B70" w:rsidTr="00D90485">
        <w:tc>
          <w:tcPr>
            <w:tcW w:w="714" w:type="dxa"/>
            <w:tcBorders>
              <w:top w:val="single" w:sz="2" w:space="0" w:color="auto"/>
              <w:bottom w:val="single" w:sz="12" w:space="0" w:color="auto"/>
            </w:tcBorders>
            <w:shd w:val="clear" w:color="auto" w:fill="auto"/>
          </w:tcPr>
          <w:p w:rsidR="006C4B1C" w:rsidRPr="00C53B70" w:rsidRDefault="006C4B1C" w:rsidP="006E2BE2">
            <w:pPr>
              <w:pStyle w:val="Tabletext"/>
            </w:pPr>
            <w:r w:rsidRPr="00C53B70">
              <w:t>9</w:t>
            </w:r>
          </w:p>
        </w:tc>
        <w:tc>
          <w:tcPr>
            <w:tcW w:w="2683" w:type="dxa"/>
            <w:tcBorders>
              <w:top w:val="single" w:sz="2" w:space="0" w:color="auto"/>
              <w:bottom w:val="single" w:sz="12" w:space="0" w:color="auto"/>
            </w:tcBorders>
            <w:shd w:val="clear" w:color="auto" w:fill="auto"/>
          </w:tcPr>
          <w:p w:rsidR="006C4B1C" w:rsidRPr="00C53B70" w:rsidRDefault="006C4B1C" w:rsidP="006E2BE2">
            <w:pPr>
              <w:pStyle w:val="Tabletext"/>
            </w:pPr>
            <w:r w:rsidRPr="00C53B70">
              <w:t>A prescribed authority that is constituted by an individual.</w:t>
            </w:r>
          </w:p>
        </w:tc>
        <w:tc>
          <w:tcPr>
            <w:tcW w:w="3691" w:type="dxa"/>
            <w:tcBorders>
              <w:top w:val="single" w:sz="2" w:space="0" w:color="auto"/>
              <w:bottom w:val="single" w:sz="12" w:space="0" w:color="auto"/>
            </w:tcBorders>
            <w:shd w:val="clear" w:color="auto" w:fill="auto"/>
          </w:tcPr>
          <w:p w:rsidR="006C4B1C" w:rsidRPr="00C53B70" w:rsidRDefault="006C4B1C" w:rsidP="006E2BE2">
            <w:pPr>
              <w:pStyle w:val="Tabletext"/>
            </w:pPr>
            <w:r w:rsidRPr="00C53B70">
              <w:t>The individual.</w:t>
            </w:r>
          </w:p>
        </w:tc>
      </w:tr>
    </w:tbl>
    <w:p w:rsidR="006C4B1C" w:rsidRPr="00C53B70" w:rsidRDefault="006C4B1C" w:rsidP="006E2BE2">
      <w:pPr>
        <w:pStyle w:val="subsection"/>
      </w:pPr>
      <w:r w:rsidRPr="00C53B70">
        <w:tab/>
        <w:t>(2)</w:t>
      </w:r>
      <w:r w:rsidRPr="00C53B70">
        <w:tab/>
        <w:t>For the purposes of this Act:</w:t>
      </w:r>
    </w:p>
    <w:p w:rsidR="006C4B1C" w:rsidRPr="00C53B70" w:rsidRDefault="006C4B1C" w:rsidP="006E2BE2">
      <w:pPr>
        <w:pStyle w:val="paragraph"/>
      </w:pPr>
      <w:r w:rsidRPr="00C53B70">
        <w:tab/>
        <w:t>(a)</w:t>
      </w:r>
      <w:r w:rsidRPr="00C53B70">
        <w:tab/>
        <w:t xml:space="preserve">the Chief Executive and Principal Registrar of the High Court is the </w:t>
      </w:r>
      <w:r w:rsidRPr="00C53B70">
        <w:rPr>
          <w:b/>
          <w:i/>
        </w:rPr>
        <w:t xml:space="preserve">chief executive officer </w:t>
      </w:r>
      <w:r w:rsidRPr="00C53B70">
        <w:t>of the High Court; and</w:t>
      </w:r>
    </w:p>
    <w:p w:rsidR="006C4B1C" w:rsidRPr="00C53B70" w:rsidRDefault="006C4B1C" w:rsidP="006E2BE2">
      <w:pPr>
        <w:pStyle w:val="paragraph"/>
      </w:pPr>
      <w:r w:rsidRPr="00C53B70">
        <w:tab/>
        <w:t>(b)</w:t>
      </w:r>
      <w:r w:rsidRPr="00C53B70">
        <w:tab/>
        <w:t xml:space="preserve">the Registrar of the Federal Court is the </w:t>
      </w:r>
      <w:r w:rsidRPr="00C53B70">
        <w:rPr>
          <w:b/>
          <w:i/>
        </w:rPr>
        <w:t xml:space="preserve">chief executive officer </w:t>
      </w:r>
      <w:r w:rsidRPr="00C53B70">
        <w:t>of the Federal Court; and</w:t>
      </w:r>
    </w:p>
    <w:p w:rsidR="006C4B1C" w:rsidRPr="00C53B70" w:rsidRDefault="006C4B1C" w:rsidP="006E2BE2">
      <w:pPr>
        <w:pStyle w:val="paragraph"/>
      </w:pPr>
      <w:r w:rsidRPr="00C53B70">
        <w:tab/>
        <w:t>(c)</w:t>
      </w:r>
      <w:r w:rsidRPr="00C53B70">
        <w:tab/>
        <w:t>the Chief Executive Officer of the Family Court of Australia and the Federal Circuit Court is:</w:t>
      </w:r>
    </w:p>
    <w:p w:rsidR="006C4B1C" w:rsidRPr="00C53B70" w:rsidRDefault="006C4B1C" w:rsidP="006E2BE2">
      <w:pPr>
        <w:pStyle w:val="paragraphsub"/>
      </w:pPr>
      <w:r w:rsidRPr="00C53B70">
        <w:tab/>
        <w:t>(i)</w:t>
      </w:r>
      <w:r w:rsidRPr="00C53B70">
        <w:tab/>
        <w:t xml:space="preserve">the </w:t>
      </w:r>
      <w:r w:rsidRPr="00C53B70">
        <w:rPr>
          <w:b/>
          <w:i/>
        </w:rPr>
        <w:t xml:space="preserve">chief executive officer </w:t>
      </w:r>
      <w:r w:rsidRPr="00C53B70">
        <w:t>of the Family Court of Australia; and</w:t>
      </w:r>
    </w:p>
    <w:p w:rsidR="006C4B1C" w:rsidRPr="00C53B70" w:rsidRDefault="006C4B1C" w:rsidP="006E2BE2">
      <w:pPr>
        <w:pStyle w:val="paragraphsub"/>
      </w:pPr>
      <w:r w:rsidRPr="00C53B70">
        <w:lastRenderedPageBreak/>
        <w:tab/>
        <w:t>(ii)</w:t>
      </w:r>
      <w:r w:rsidRPr="00C53B70">
        <w:tab/>
        <w:t xml:space="preserve">the </w:t>
      </w:r>
      <w:r w:rsidRPr="00C53B70">
        <w:rPr>
          <w:b/>
          <w:i/>
        </w:rPr>
        <w:t xml:space="preserve">chief executive officer </w:t>
      </w:r>
      <w:r w:rsidRPr="00C53B70">
        <w:t>of the Federal Circuit Court; and</w:t>
      </w:r>
    </w:p>
    <w:p w:rsidR="006C4B1C" w:rsidRPr="00C53B70" w:rsidRDefault="006C4B1C" w:rsidP="006E2BE2">
      <w:pPr>
        <w:pStyle w:val="paragraph"/>
      </w:pPr>
      <w:r w:rsidRPr="00C53B70">
        <w:tab/>
        <w:t>(d)</w:t>
      </w:r>
      <w:r w:rsidRPr="00C53B70">
        <w:tab/>
        <w:t xml:space="preserve">the PID rules may provide that the </w:t>
      </w:r>
      <w:r w:rsidRPr="00C53B70">
        <w:rPr>
          <w:b/>
          <w:i/>
        </w:rPr>
        <w:t xml:space="preserve">chief executive officer </w:t>
      </w:r>
      <w:r w:rsidRPr="00C53B70">
        <w:t>of another specified court is the person holding, or performing the duties of, a specified office; and</w:t>
      </w:r>
    </w:p>
    <w:p w:rsidR="006C4B1C" w:rsidRPr="00C53B70" w:rsidRDefault="006C4B1C" w:rsidP="006E2BE2">
      <w:pPr>
        <w:pStyle w:val="paragraph"/>
      </w:pPr>
      <w:r w:rsidRPr="00C53B70">
        <w:tab/>
        <w:t>(e)</w:t>
      </w:r>
      <w:r w:rsidRPr="00C53B70">
        <w:tab/>
        <w:t xml:space="preserve">the Registrar of the Administrative Appeals Tribunal is the </w:t>
      </w:r>
      <w:r w:rsidRPr="00C53B70">
        <w:rPr>
          <w:b/>
          <w:i/>
        </w:rPr>
        <w:t xml:space="preserve">chief executive officer </w:t>
      </w:r>
      <w:r w:rsidRPr="00C53B70">
        <w:t>of the Administrative Appeals Tribunal; and</w:t>
      </w:r>
    </w:p>
    <w:p w:rsidR="006C4B1C" w:rsidRPr="00C53B70" w:rsidRDefault="006C4B1C" w:rsidP="006E2BE2">
      <w:pPr>
        <w:pStyle w:val="paragraph"/>
      </w:pPr>
      <w:r w:rsidRPr="00C53B70">
        <w:tab/>
        <w:t>(f)</w:t>
      </w:r>
      <w:r w:rsidRPr="00C53B70">
        <w:tab/>
        <w:t xml:space="preserve">the PID rules may provide that the </w:t>
      </w:r>
      <w:r w:rsidRPr="00C53B70">
        <w:rPr>
          <w:b/>
          <w:i/>
        </w:rPr>
        <w:t xml:space="preserve">chief executive officer </w:t>
      </w:r>
      <w:r w:rsidRPr="00C53B70">
        <w:t xml:space="preserve">of another specified </w:t>
      </w:r>
      <w:r w:rsidR="00DB4D6C" w:rsidRPr="00C53B70">
        <w:t>Commonwealth tribunal</w:t>
      </w:r>
      <w:r w:rsidRPr="00C53B70">
        <w:t xml:space="preserve"> is the person holding, or performing the duties of, a specified office.</w:t>
      </w:r>
    </w:p>
    <w:p w:rsidR="006C4B1C" w:rsidRPr="00C53B70" w:rsidRDefault="006C4B1C" w:rsidP="006E2BE2">
      <w:pPr>
        <w:pStyle w:val="ActHead2"/>
        <w:pageBreakBefore/>
      </w:pPr>
      <w:bookmarkStart w:id="111" w:name="_Toc434331488"/>
      <w:r w:rsidRPr="00C53B70">
        <w:rPr>
          <w:rStyle w:val="CharPartNo"/>
        </w:rPr>
        <w:lastRenderedPageBreak/>
        <w:t>Part</w:t>
      </w:r>
      <w:r w:rsidR="00C53B70" w:rsidRPr="00C53B70">
        <w:rPr>
          <w:rStyle w:val="CharPartNo"/>
        </w:rPr>
        <w:t> </w:t>
      </w:r>
      <w:r w:rsidRPr="00C53B70">
        <w:rPr>
          <w:rStyle w:val="CharPartNo"/>
        </w:rPr>
        <w:t>5</w:t>
      </w:r>
      <w:r w:rsidRPr="00C53B70">
        <w:t>—</w:t>
      </w:r>
      <w:r w:rsidRPr="00C53B70">
        <w:rPr>
          <w:rStyle w:val="CharPartText"/>
        </w:rPr>
        <w:t>Miscellaneous</w:t>
      </w:r>
      <w:bookmarkEnd w:id="111"/>
    </w:p>
    <w:p w:rsidR="006C4B1C" w:rsidRPr="00C53B70" w:rsidRDefault="006C4B1C" w:rsidP="006E2BE2">
      <w:pPr>
        <w:pStyle w:val="Header"/>
      </w:pPr>
      <w:r w:rsidRPr="00C53B70">
        <w:rPr>
          <w:rStyle w:val="CharDivNo"/>
        </w:rPr>
        <w:t xml:space="preserve"> </w:t>
      </w:r>
      <w:r w:rsidRPr="00C53B70">
        <w:rPr>
          <w:rStyle w:val="CharDivText"/>
        </w:rPr>
        <w:t xml:space="preserve"> </w:t>
      </w:r>
    </w:p>
    <w:p w:rsidR="006C4B1C" w:rsidRPr="00C53B70" w:rsidRDefault="007943FF" w:rsidP="006E2BE2">
      <w:pPr>
        <w:pStyle w:val="ActHead5"/>
        <w:rPr>
          <w:b w:val="0"/>
          <w:sz w:val="20"/>
        </w:rPr>
      </w:pPr>
      <w:bookmarkStart w:id="112" w:name="_Toc434331489"/>
      <w:r w:rsidRPr="00C53B70">
        <w:rPr>
          <w:rStyle w:val="CharSectno"/>
        </w:rPr>
        <w:t>74</w:t>
      </w:r>
      <w:r w:rsidR="006C4B1C" w:rsidRPr="00C53B70">
        <w:t xml:space="preserve">  Ombudsman may determine standards</w:t>
      </w:r>
      <w:bookmarkEnd w:id="112"/>
    </w:p>
    <w:p w:rsidR="006C4B1C" w:rsidRPr="00C53B70" w:rsidRDefault="006C4B1C" w:rsidP="006E2BE2">
      <w:pPr>
        <w:pStyle w:val="subsection"/>
      </w:pPr>
      <w:r w:rsidRPr="00C53B70">
        <w:rPr>
          <w:sz w:val="20"/>
        </w:rPr>
        <w:tab/>
      </w:r>
      <w:r w:rsidRPr="00C53B70">
        <w:t>(1)</w:t>
      </w:r>
      <w:r w:rsidRPr="00C53B70">
        <w:rPr>
          <w:sz w:val="20"/>
        </w:rPr>
        <w:tab/>
      </w:r>
      <w:r w:rsidRPr="00C53B70">
        <w:t>The Ombudsman may, by legislative instrument, determine standards relating to the following:</w:t>
      </w:r>
    </w:p>
    <w:p w:rsidR="006C4B1C" w:rsidRPr="00C53B70" w:rsidRDefault="006C4B1C" w:rsidP="006E2BE2">
      <w:pPr>
        <w:pStyle w:val="paragraph"/>
      </w:pPr>
      <w:r w:rsidRPr="00C53B70">
        <w:tab/>
        <w:t>(a)</w:t>
      </w:r>
      <w:r w:rsidRPr="00C53B70">
        <w:tab/>
        <w:t>procedures, to be complied with by the principal officers of agencies, for dealing with internal disclosures and possible internal disclosures;</w:t>
      </w:r>
    </w:p>
    <w:p w:rsidR="006C4B1C" w:rsidRPr="00C53B70" w:rsidRDefault="006C4B1C" w:rsidP="006E2BE2">
      <w:pPr>
        <w:pStyle w:val="paragraph"/>
      </w:pPr>
      <w:r w:rsidRPr="00C53B70">
        <w:tab/>
        <w:t>(b)</w:t>
      </w:r>
      <w:r w:rsidRPr="00C53B70">
        <w:tab/>
        <w:t>the conduct of investigations under this Act;</w:t>
      </w:r>
    </w:p>
    <w:p w:rsidR="006C4B1C" w:rsidRPr="00C53B70" w:rsidRDefault="006C4B1C" w:rsidP="006E2BE2">
      <w:pPr>
        <w:pStyle w:val="paragraph"/>
      </w:pPr>
      <w:r w:rsidRPr="00C53B70">
        <w:tab/>
        <w:t>(c)</w:t>
      </w:r>
      <w:r w:rsidRPr="00C53B70">
        <w:tab/>
        <w:t>the preparation, under section</w:t>
      </w:r>
      <w:r w:rsidR="00C53B70">
        <w:t> </w:t>
      </w:r>
      <w:r w:rsidR="007943FF" w:rsidRPr="00C53B70">
        <w:t>51</w:t>
      </w:r>
      <w:r w:rsidRPr="00C53B70">
        <w:t>, of reports o</w:t>
      </w:r>
      <w:r w:rsidR="009423E9" w:rsidRPr="00C53B70">
        <w:t>f investigations under this Act;</w:t>
      </w:r>
    </w:p>
    <w:p w:rsidR="009423E9" w:rsidRPr="00C53B70" w:rsidRDefault="009423E9" w:rsidP="006E2BE2">
      <w:pPr>
        <w:pStyle w:val="paragraph"/>
      </w:pPr>
      <w:r w:rsidRPr="00C53B70">
        <w:tab/>
        <w:t>(d)</w:t>
      </w:r>
      <w:r w:rsidRPr="00C53B70">
        <w:tab/>
        <w:t>the giving of information and assistance under subsection</w:t>
      </w:r>
      <w:r w:rsidR="00C53B70">
        <w:t> </w:t>
      </w:r>
      <w:r w:rsidRPr="00C53B70">
        <w:t>76(3), and the keeping of records for the purposes of that subsection.</w:t>
      </w:r>
    </w:p>
    <w:p w:rsidR="006C4B1C" w:rsidRPr="00C53B70" w:rsidRDefault="006C4B1C" w:rsidP="006E2BE2">
      <w:pPr>
        <w:pStyle w:val="subsection"/>
        <w:rPr>
          <w:sz w:val="20"/>
        </w:rPr>
      </w:pPr>
      <w:r w:rsidRPr="00C53B70">
        <w:rPr>
          <w:sz w:val="20"/>
        </w:rPr>
        <w:tab/>
      </w:r>
      <w:r w:rsidRPr="00C53B70">
        <w:t>(2)</w:t>
      </w:r>
      <w:r w:rsidRPr="00C53B70">
        <w:rPr>
          <w:sz w:val="20"/>
        </w:rPr>
        <w:tab/>
      </w:r>
      <w:r w:rsidRPr="00C53B70">
        <w:t>Before determining a standard, the Ombudsman must consult the IGIS.</w:t>
      </w:r>
    </w:p>
    <w:p w:rsidR="006C4B1C" w:rsidRPr="00C53B70" w:rsidRDefault="006C4B1C" w:rsidP="006E2BE2">
      <w:pPr>
        <w:pStyle w:val="subsection"/>
      </w:pPr>
      <w:r w:rsidRPr="00C53B70">
        <w:rPr>
          <w:sz w:val="20"/>
        </w:rPr>
        <w:tab/>
      </w:r>
      <w:r w:rsidRPr="00C53B70">
        <w:t>(3)</w:t>
      </w:r>
      <w:r w:rsidRPr="00C53B70">
        <w:rPr>
          <w:sz w:val="20"/>
        </w:rPr>
        <w:tab/>
      </w:r>
      <w:r w:rsidRPr="00C53B70">
        <w:t xml:space="preserve">The Ombudsman must ensure that standards are in force under each of </w:t>
      </w:r>
      <w:r w:rsidR="00C53B70">
        <w:t>paragraphs (</w:t>
      </w:r>
      <w:r w:rsidRPr="00C53B70">
        <w:t>1)(a), (b) and (c) at all times after the commencement of this section.</w:t>
      </w:r>
    </w:p>
    <w:p w:rsidR="006C4B1C" w:rsidRPr="00C53B70" w:rsidRDefault="007943FF" w:rsidP="006E2BE2">
      <w:pPr>
        <w:pStyle w:val="ActHead5"/>
        <w:rPr>
          <w:sz w:val="20"/>
        </w:rPr>
      </w:pPr>
      <w:bookmarkStart w:id="113" w:name="_Toc434331490"/>
      <w:r w:rsidRPr="00C53B70">
        <w:rPr>
          <w:rStyle w:val="CharSectno"/>
        </w:rPr>
        <w:t>75</w:t>
      </w:r>
      <w:r w:rsidR="006C4B1C" w:rsidRPr="00C53B70">
        <w:t xml:space="preserve">  Restriction on the application of secrecy provisions</w:t>
      </w:r>
      <w:bookmarkEnd w:id="113"/>
    </w:p>
    <w:p w:rsidR="006C4B1C" w:rsidRPr="00C53B70" w:rsidRDefault="006C4B1C" w:rsidP="006E2BE2">
      <w:pPr>
        <w:pStyle w:val="subsection"/>
        <w:rPr>
          <w:szCs w:val="22"/>
        </w:rPr>
      </w:pPr>
      <w:r w:rsidRPr="00C53B70">
        <w:rPr>
          <w:szCs w:val="22"/>
        </w:rPr>
        <w:tab/>
        <w:t>(1)</w:t>
      </w:r>
      <w:r w:rsidRPr="00C53B70">
        <w:rPr>
          <w:szCs w:val="22"/>
        </w:rPr>
        <w:tab/>
        <w:t>A provision of a law of the Commonwealth that prohibits the disclosure, recording or use of information does not apply to the disclosure, recording or use of information if:</w:t>
      </w:r>
    </w:p>
    <w:p w:rsidR="006C4B1C" w:rsidRPr="00C53B70" w:rsidRDefault="006C4B1C" w:rsidP="006E2BE2">
      <w:pPr>
        <w:pStyle w:val="paragraph"/>
      </w:pPr>
      <w:r w:rsidRPr="00C53B70">
        <w:tab/>
        <w:t>(a)</w:t>
      </w:r>
      <w:r w:rsidRPr="00C53B70">
        <w:tab/>
        <w:t>the disclosure, recording or use is in connection with the conduct of a disclosure investigation; or</w:t>
      </w:r>
    </w:p>
    <w:p w:rsidR="006C4B1C" w:rsidRPr="00C53B70" w:rsidRDefault="006C4B1C" w:rsidP="006E2BE2">
      <w:pPr>
        <w:pStyle w:val="paragraph"/>
      </w:pPr>
      <w:r w:rsidRPr="00C53B70">
        <w:tab/>
        <w:t>(b)</w:t>
      </w:r>
      <w:r w:rsidRPr="00C53B70">
        <w:tab/>
        <w:t>the disclosure, recording or use is for the purposes of the performance of the functions, or the exercise of the powers, conferred on a person by Part</w:t>
      </w:r>
      <w:r w:rsidR="00C53B70">
        <w:t> </w:t>
      </w:r>
      <w:r w:rsidRPr="00C53B70">
        <w:t xml:space="preserve">3 or </w:t>
      </w:r>
      <w:r w:rsidRPr="00C53B70">
        <w:rPr>
          <w:szCs w:val="22"/>
        </w:rPr>
        <w:t>section</w:t>
      </w:r>
      <w:r w:rsidR="00C53B70">
        <w:rPr>
          <w:szCs w:val="22"/>
        </w:rPr>
        <w:t> </w:t>
      </w:r>
      <w:r w:rsidR="007943FF" w:rsidRPr="00C53B70">
        <w:rPr>
          <w:szCs w:val="22"/>
        </w:rPr>
        <w:t>61</w:t>
      </w:r>
      <w:r w:rsidRPr="00C53B70">
        <w:rPr>
          <w:szCs w:val="22"/>
        </w:rPr>
        <w:t>; or</w:t>
      </w:r>
    </w:p>
    <w:p w:rsidR="006C4B1C" w:rsidRPr="00C53B70" w:rsidRDefault="006C4B1C" w:rsidP="006E2BE2">
      <w:pPr>
        <w:pStyle w:val="paragraph"/>
      </w:pPr>
      <w:r w:rsidRPr="00C53B70">
        <w:tab/>
        <w:t>(c)</w:t>
      </w:r>
      <w:r w:rsidRPr="00C53B70">
        <w:tab/>
        <w:t xml:space="preserve">the disclosure, recording or use is in connection with giving a person access to information for the purposes of, or in </w:t>
      </w:r>
      <w:r w:rsidRPr="00C53B70">
        <w:lastRenderedPageBreak/>
        <w:t>connection with, the performance of the functions, or the exercise of the powers, conferred on the person by Part</w:t>
      </w:r>
      <w:r w:rsidR="00C53B70">
        <w:t> </w:t>
      </w:r>
      <w:r w:rsidRPr="00C53B70">
        <w:t xml:space="preserve">3 or </w:t>
      </w:r>
      <w:r w:rsidRPr="00C53B70">
        <w:rPr>
          <w:szCs w:val="22"/>
        </w:rPr>
        <w:t>section</w:t>
      </w:r>
      <w:r w:rsidR="00C53B70">
        <w:rPr>
          <w:szCs w:val="22"/>
        </w:rPr>
        <w:t> </w:t>
      </w:r>
      <w:r w:rsidR="007943FF" w:rsidRPr="00C53B70">
        <w:rPr>
          <w:szCs w:val="22"/>
        </w:rPr>
        <w:t>61</w:t>
      </w:r>
      <w:r w:rsidRPr="00C53B70">
        <w:rPr>
          <w:szCs w:val="22"/>
        </w:rPr>
        <w:t>;</w:t>
      </w:r>
    </w:p>
    <w:p w:rsidR="006C4B1C" w:rsidRPr="00C53B70" w:rsidRDefault="006C4B1C" w:rsidP="006E2BE2">
      <w:pPr>
        <w:pStyle w:val="subsection2"/>
      </w:pPr>
      <w:r w:rsidRPr="00C53B70">
        <w:t>and the disclosure, recording or use is not contrary to a designated publication restriction.</w:t>
      </w:r>
    </w:p>
    <w:p w:rsidR="006C4B1C" w:rsidRPr="00C53B70" w:rsidRDefault="006C4B1C" w:rsidP="006E2BE2">
      <w:pPr>
        <w:pStyle w:val="notetext"/>
      </w:pPr>
      <w:r w:rsidRPr="00C53B70">
        <w:t>Note:</w:t>
      </w:r>
      <w:r w:rsidRPr="00C53B70">
        <w:tab/>
        <w:t xml:space="preserve">For </w:t>
      </w:r>
      <w:r w:rsidRPr="00C53B70">
        <w:rPr>
          <w:b/>
          <w:i/>
        </w:rPr>
        <w:t>designated publication restriction</w:t>
      </w:r>
      <w:r w:rsidRPr="00C53B70">
        <w:t xml:space="preserve">, see </w:t>
      </w:r>
      <w:r w:rsidR="00DB4D6C" w:rsidRPr="00C53B70">
        <w:t>section</w:t>
      </w:r>
      <w:r w:rsidR="00C53B70">
        <w:t> </w:t>
      </w:r>
      <w:r w:rsidR="00DB4D6C" w:rsidRPr="00C53B70">
        <w:t>8</w:t>
      </w:r>
      <w:r w:rsidRPr="00C53B70">
        <w:t>.</w:t>
      </w:r>
    </w:p>
    <w:p w:rsidR="006C4B1C" w:rsidRPr="00C53B70" w:rsidRDefault="006C4B1C" w:rsidP="006E2BE2">
      <w:pPr>
        <w:pStyle w:val="subsection"/>
      </w:pPr>
      <w:r w:rsidRPr="00C53B70">
        <w:tab/>
        <w:t>(2)</w:t>
      </w:r>
      <w:r w:rsidRPr="00C53B70">
        <w:tab/>
        <w:t>However, this section does not apply if:</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the provision is enacted after the commencement of this section; and</w:t>
      </w:r>
    </w:p>
    <w:p w:rsidR="006C4B1C" w:rsidRPr="00C53B70" w:rsidRDefault="006C4B1C" w:rsidP="006E2BE2">
      <w:pPr>
        <w:pStyle w:val="paragraph"/>
        <w:rPr>
          <w:sz w:val="20"/>
        </w:rPr>
      </w:pPr>
      <w:r w:rsidRPr="00C53B70">
        <w:rPr>
          <w:sz w:val="20"/>
        </w:rPr>
        <w:tab/>
      </w:r>
      <w:r w:rsidRPr="00C53B70">
        <w:t>(b)</w:t>
      </w:r>
      <w:r w:rsidRPr="00C53B70">
        <w:rPr>
          <w:sz w:val="20"/>
        </w:rPr>
        <w:tab/>
      </w:r>
      <w:r w:rsidRPr="00C53B70">
        <w:t>the provision is expressed to have effect despite this section.</w:t>
      </w:r>
    </w:p>
    <w:p w:rsidR="006C4B1C" w:rsidRPr="00C53B70" w:rsidRDefault="007943FF" w:rsidP="006E2BE2">
      <w:pPr>
        <w:pStyle w:val="ActHead5"/>
        <w:rPr>
          <w:b w:val="0"/>
          <w:sz w:val="20"/>
        </w:rPr>
      </w:pPr>
      <w:bookmarkStart w:id="114" w:name="_Toc434331491"/>
      <w:r w:rsidRPr="00C53B70">
        <w:rPr>
          <w:rStyle w:val="CharSectno"/>
        </w:rPr>
        <w:t>76</w:t>
      </w:r>
      <w:r w:rsidR="006C4B1C" w:rsidRPr="00C53B70">
        <w:t xml:space="preserve">  Annual report</w:t>
      </w:r>
      <w:bookmarkEnd w:id="114"/>
    </w:p>
    <w:p w:rsidR="006C4B1C" w:rsidRPr="00C53B70" w:rsidRDefault="006C4B1C" w:rsidP="006E2BE2">
      <w:pPr>
        <w:pStyle w:val="subsection"/>
        <w:rPr>
          <w:sz w:val="20"/>
        </w:rPr>
      </w:pPr>
      <w:r w:rsidRPr="00C53B70">
        <w:rPr>
          <w:sz w:val="20"/>
        </w:rPr>
        <w:tab/>
      </w:r>
      <w:r w:rsidRPr="00C53B70">
        <w:t>(1)</w:t>
      </w:r>
      <w:r w:rsidRPr="00C53B70">
        <w:rPr>
          <w:sz w:val="20"/>
        </w:rPr>
        <w:tab/>
      </w:r>
      <w:r w:rsidRPr="00C53B70">
        <w:t>The Ombudsman must, as soon as practicable after the end of each financial year, prepare and give to the Minister, for presentation to Parliament, a report on the operation of this Act during that financial year.</w:t>
      </w:r>
    </w:p>
    <w:p w:rsidR="006C4B1C" w:rsidRPr="00C53B70" w:rsidRDefault="006C4B1C" w:rsidP="006E2BE2">
      <w:pPr>
        <w:pStyle w:val="notetext"/>
      </w:pPr>
      <w:r w:rsidRPr="00C53B70">
        <w:t>Note:</w:t>
      </w:r>
      <w:r w:rsidRPr="00C53B70">
        <w:tab/>
        <w:t>See also section</w:t>
      </w:r>
      <w:r w:rsidR="00C53B70">
        <w:t> </w:t>
      </w:r>
      <w:r w:rsidRPr="00C53B70">
        <w:t xml:space="preserve">34C of the </w:t>
      </w:r>
      <w:r w:rsidRPr="00C53B70">
        <w:rPr>
          <w:i/>
        </w:rPr>
        <w:t>Acts Interpretation Act 1901</w:t>
      </w:r>
      <w:r w:rsidRPr="00C53B70">
        <w:t>, which contains extra rules about annual reports.</w:t>
      </w:r>
    </w:p>
    <w:p w:rsidR="006C4B1C" w:rsidRPr="00C53B70" w:rsidRDefault="006C4B1C" w:rsidP="006E2BE2">
      <w:pPr>
        <w:pStyle w:val="subsection"/>
        <w:rPr>
          <w:sz w:val="20"/>
        </w:rPr>
      </w:pPr>
      <w:r w:rsidRPr="00C53B70">
        <w:rPr>
          <w:sz w:val="20"/>
        </w:rPr>
        <w:tab/>
        <w:t>(2)</w:t>
      </w:r>
      <w:r w:rsidRPr="00C53B70">
        <w:rPr>
          <w:sz w:val="20"/>
        </w:rPr>
        <w:tab/>
        <w:t>The report must include:</w:t>
      </w:r>
    </w:p>
    <w:p w:rsidR="006C4B1C" w:rsidRPr="00C53B70" w:rsidRDefault="006C4B1C" w:rsidP="006E2BE2">
      <w:pPr>
        <w:pStyle w:val="paragraph"/>
      </w:pPr>
      <w:r w:rsidRPr="00C53B70">
        <w:tab/>
        <w:t>(a)</w:t>
      </w:r>
      <w:r w:rsidRPr="00C53B70">
        <w:tab/>
        <w:t>in relation to each agency, statements of the following:</w:t>
      </w:r>
    </w:p>
    <w:p w:rsidR="006C4B1C" w:rsidRPr="00C53B70" w:rsidRDefault="006C4B1C" w:rsidP="006E2BE2">
      <w:pPr>
        <w:pStyle w:val="paragraphsub"/>
      </w:pPr>
      <w:r w:rsidRPr="00C53B70">
        <w:tab/>
        <w:t>(i)</w:t>
      </w:r>
      <w:r w:rsidRPr="00C53B70">
        <w:tab/>
        <w:t>the number of public interest disclosures received by authorised officers of the agency during the financial year;</w:t>
      </w:r>
    </w:p>
    <w:p w:rsidR="006C4B1C" w:rsidRPr="00C53B70" w:rsidRDefault="006C4B1C" w:rsidP="006E2BE2">
      <w:pPr>
        <w:pStyle w:val="paragraphsub"/>
      </w:pPr>
      <w:r w:rsidRPr="00C53B70">
        <w:tab/>
        <w:t>(ii)</w:t>
      </w:r>
      <w:r w:rsidRPr="00C53B70">
        <w:tab/>
        <w:t>the kinds of disclosable conduct to which those disclosures relate;</w:t>
      </w:r>
    </w:p>
    <w:p w:rsidR="006C4B1C" w:rsidRPr="00C53B70" w:rsidRDefault="006C4B1C" w:rsidP="006E2BE2">
      <w:pPr>
        <w:pStyle w:val="paragraphsub"/>
      </w:pPr>
      <w:r w:rsidRPr="00C53B70">
        <w:tab/>
        <w:t>(iii)</w:t>
      </w:r>
      <w:r w:rsidRPr="00C53B70">
        <w:tab/>
        <w:t>the number of disclosure investigations that the principal officer of the agency conducted during the financial year;</w:t>
      </w:r>
    </w:p>
    <w:p w:rsidR="006C4B1C" w:rsidRPr="00C53B70" w:rsidRDefault="006C4B1C" w:rsidP="006E2BE2">
      <w:pPr>
        <w:pStyle w:val="paragraphsub"/>
      </w:pPr>
      <w:r w:rsidRPr="00C53B70">
        <w:tab/>
        <w:t>(iv)</w:t>
      </w:r>
      <w:r w:rsidRPr="00C53B70">
        <w:tab/>
        <w:t>the actions that the principal officer of the agency has taken during the financial year in response to recommendations in reports relating to those disclosure investigations; and</w:t>
      </w:r>
    </w:p>
    <w:p w:rsidR="006C4B1C" w:rsidRPr="00C53B70" w:rsidRDefault="006C4B1C" w:rsidP="006E2BE2">
      <w:pPr>
        <w:pStyle w:val="paragraph"/>
      </w:pPr>
      <w:r w:rsidRPr="00C53B70">
        <w:tab/>
        <w:t>(b)</w:t>
      </w:r>
      <w:r w:rsidRPr="00C53B70">
        <w:tab/>
        <w:t xml:space="preserve">a statement of the number and nature of the complaints made to the Ombudsman during the financial year about the </w:t>
      </w:r>
      <w:r w:rsidRPr="00C53B70">
        <w:lastRenderedPageBreak/>
        <w:t>conduct of agencies in relation to public interest disclosures; and</w:t>
      </w:r>
    </w:p>
    <w:p w:rsidR="006C4B1C" w:rsidRPr="00C53B70" w:rsidRDefault="006C4B1C" w:rsidP="006E2BE2">
      <w:pPr>
        <w:pStyle w:val="paragraph"/>
      </w:pPr>
      <w:r w:rsidRPr="00C53B70">
        <w:tab/>
        <w:t>(c)</w:t>
      </w:r>
      <w:r w:rsidRPr="00C53B70">
        <w:tab/>
        <w:t>information about the Ombudsman’s performance of its functions under section</w:t>
      </w:r>
      <w:r w:rsidR="00C53B70">
        <w:t> </w:t>
      </w:r>
      <w:r w:rsidR="007943FF" w:rsidRPr="00C53B70">
        <w:t>62</w:t>
      </w:r>
      <w:r w:rsidRPr="00C53B70">
        <w:t>; and</w:t>
      </w:r>
    </w:p>
    <w:p w:rsidR="006C4B1C" w:rsidRPr="00C53B70" w:rsidRDefault="006C4B1C" w:rsidP="006E2BE2">
      <w:pPr>
        <w:pStyle w:val="paragraph"/>
      </w:pPr>
      <w:r w:rsidRPr="00C53B70">
        <w:tab/>
        <w:t>(d)</w:t>
      </w:r>
      <w:r w:rsidRPr="00C53B70">
        <w:tab/>
        <w:t>information about the IGIS’s performance of its functions under section</w:t>
      </w:r>
      <w:r w:rsidR="00C53B70">
        <w:t> </w:t>
      </w:r>
      <w:r w:rsidR="007943FF" w:rsidRPr="00C53B70">
        <w:t>63</w:t>
      </w:r>
      <w:r w:rsidRPr="00C53B70">
        <w:t>.</w:t>
      </w:r>
    </w:p>
    <w:p w:rsidR="006C4B1C" w:rsidRPr="00C53B70" w:rsidRDefault="006C4B1C" w:rsidP="006E2BE2">
      <w:pPr>
        <w:pStyle w:val="subsection"/>
      </w:pPr>
      <w:r w:rsidRPr="00C53B70">
        <w:rPr>
          <w:sz w:val="20"/>
        </w:rPr>
        <w:tab/>
      </w:r>
      <w:r w:rsidRPr="00C53B70">
        <w:t>(3)</w:t>
      </w:r>
      <w:r w:rsidRPr="00C53B70">
        <w:rPr>
          <w:sz w:val="20"/>
        </w:rPr>
        <w:tab/>
      </w:r>
      <w:r w:rsidRPr="00C53B70">
        <w:t>The principal officer of an agency must give the Ombudsman such information and assistance as the Ombudsman reasonably requires in relation to the preparation of a report under this section.</w:t>
      </w:r>
    </w:p>
    <w:p w:rsidR="006C4B1C" w:rsidRPr="00C53B70" w:rsidRDefault="006C4B1C" w:rsidP="006E2BE2">
      <w:pPr>
        <w:pStyle w:val="subsection"/>
        <w:rPr>
          <w:szCs w:val="22"/>
        </w:rPr>
      </w:pPr>
      <w:r w:rsidRPr="00C53B70">
        <w:rPr>
          <w:szCs w:val="22"/>
        </w:rPr>
        <w:tab/>
        <w:t>(</w:t>
      </w:r>
      <w:r w:rsidR="009423E9" w:rsidRPr="00C53B70">
        <w:rPr>
          <w:szCs w:val="22"/>
        </w:rPr>
        <w:t>4</w:t>
      </w:r>
      <w:r w:rsidRPr="00C53B70">
        <w:rPr>
          <w:szCs w:val="22"/>
        </w:rPr>
        <w:t>)</w:t>
      </w:r>
      <w:r w:rsidRPr="00C53B70">
        <w:rPr>
          <w:szCs w:val="22"/>
        </w:rPr>
        <w:tab/>
        <w:t xml:space="preserve">Despite </w:t>
      </w:r>
      <w:r w:rsidR="00C53B70">
        <w:rPr>
          <w:szCs w:val="22"/>
        </w:rPr>
        <w:t>subsection (</w:t>
      </w:r>
      <w:r w:rsidRPr="00C53B70">
        <w:rPr>
          <w:szCs w:val="22"/>
        </w:rPr>
        <w:t>3)</w:t>
      </w:r>
      <w:r w:rsidR="009423E9" w:rsidRPr="00C53B70">
        <w:rPr>
          <w:szCs w:val="22"/>
        </w:rPr>
        <w:t>,</w:t>
      </w:r>
      <w:r w:rsidRPr="00C53B70">
        <w:rPr>
          <w:szCs w:val="22"/>
        </w:rPr>
        <w:t xml:space="preserve"> the principal officer may delete from a document given to the Ombudsman under that section any material:</w:t>
      </w:r>
    </w:p>
    <w:p w:rsidR="006C4B1C" w:rsidRPr="00C53B70" w:rsidRDefault="006C4B1C" w:rsidP="006E2BE2">
      <w:pPr>
        <w:pStyle w:val="paragraph"/>
      </w:pPr>
      <w:r w:rsidRPr="00C53B70">
        <w:tab/>
        <w:t>(a)</w:t>
      </w:r>
      <w:r w:rsidRPr="00C53B70">
        <w:tab/>
        <w:t>that is likely to enable the identification of a person who has made a public interest disclosure or another person; or</w:t>
      </w:r>
    </w:p>
    <w:p w:rsidR="006C4B1C" w:rsidRPr="00C53B70" w:rsidRDefault="006C4B1C" w:rsidP="006E2BE2">
      <w:pPr>
        <w:pStyle w:val="paragraph"/>
      </w:pPr>
      <w:r w:rsidRPr="00C53B70">
        <w:tab/>
        <w:t>(b)</w:t>
      </w:r>
      <w:r w:rsidRPr="00C53B70">
        <w:tab/>
        <w:t>the inclusion of which would:</w:t>
      </w:r>
    </w:p>
    <w:p w:rsidR="006C4B1C" w:rsidRPr="00C53B70" w:rsidRDefault="006C4B1C" w:rsidP="006E2BE2">
      <w:pPr>
        <w:pStyle w:val="paragraphsub"/>
      </w:pPr>
      <w:r w:rsidRPr="00C53B70">
        <w:tab/>
        <w:t>(i)</w:t>
      </w:r>
      <w:r w:rsidRPr="00C53B70">
        <w:tab/>
        <w:t>result in the document being a document that is exempt for the purposes of Part</w:t>
      </w:r>
      <w:r w:rsidR="006E2BE2" w:rsidRPr="00C53B70">
        <w:t> </w:t>
      </w:r>
      <w:r w:rsidRPr="00C53B70">
        <w:t xml:space="preserve">IV of the </w:t>
      </w:r>
      <w:r w:rsidRPr="00C53B70">
        <w:rPr>
          <w:i/>
        </w:rPr>
        <w:t>Freedom of Information Act 1982</w:t>
      </w:r>
      <w:r w:rsidRPr="00C53B70">
        <w:t>; or</w:t>
      </w:r>
    </w:p>
    <w:p w:rsidR="006C4B1C" w:rsidRPr="00C53B70" w:rsidRDefault="006C4B1C" w:rsidP="006E2BE2">
      <w:pPr>
        <w:pStyle w:val="paragraphsub"/>
      </w:pPr>
      <w:r w:rsidRPr="00C53B70">
        <w:tab/>
        <w:t>(ii)</w:t>
      </w:r>
      <w:r w:rsidRPr="00C53B70">
        <w:tab/>
        <w:t>result in the document being a document having, or being required to have, a national security or other protective security classification.</w:t>
      </w:r>
    </w:p>
    <w:p w:rsidR="00922B14" w:rsidRPr="00C53B70" w:rsidRDefault="00922B14" w:rsidP="00922B14">
      <w:pPr>
        <w:pStyle w:val="subsection"/>
      </w:pPr>
      <w:r w:rsidRPr="00C53B70">
        <w:tab/>
        <w:t>(5)</w:t>
      </w:r>
      <w:r w:rsidRPr="00C53B70">
        <w:tab/>
        <w:t>A report under this section in relation to a period may be included in an annual report prepared by the Ombudsman and given to the Minister under section</w:t>
      </w:r>
      <w:r w:rsidR="00C53B70">
        <w:t> </w:t>
      </w:r>
      <w:r w:rsidRPr="00C53B70">
        <w:t xml:space="preserve">46 of the </w:t>
      </w:r>
      <w:r w:rsidRPr="00C53B70">
        <w:rPr>
          <w:i/>
        </w:rPr>
        <w:t>Public Governance, Performance and Accountability Act 2013</w:t>
      </w:r>
      <w:r w:rsidRPr="00C53B70">
        <w:t xml:space="preserve"> for the period.</w:t>
      </w:r>
    </w:p>
    <w:p w:rsidR="006C4B1C" w:rsidRPr="00C53B70" w:rsidRDefault="007943FF" w:rsidP="006E2BE2">
      <w:pPr>
        <w:pStyle w:val="ActHead5"/>
        <w:rPr>
          <w:sz w:val="20"/>
        </w:rPr>
      </w:pPr>
      <w:bookmarkStart w:id="115" w:name="_Toc434331492"/>
      <w:r w:rsidRPr="00C53B70">
        <w:rPr>
          <w:rStyle w:val="CharSectno"/>
        </w:rPr>
        <w:t>77</w:t>
      </w:r>
      <w:r w:rsidR="006C4B1C" w:rsidRPr="00C53B70">
        <w:t xml:space="preserve">  Delegations</w:t>
      </w:r>
      <w:bookmarkEnd w:id="115"/>
    </w:p>
    <w:p w:rsidR="006C4B1C" w:rsidRPr="00C53B70" w:rsidRDefault="006C4B1C" w:rsidP="006E2BE2">
      <w:pPr>
        <w:pStyle w:val="SubsectionHead"/>
        <w:rPr>
          <w:i w:val="0"/>
          <w:sz w:val="20"/>
        </w:rPr>
      </w:pPr>
      <w:r w:rsidRPr="00C53B70">
        <w:t>Principal officers</w:t>
      </w:r>
    </w:p>
    <w:p w:rsidR="006C4B1C" w:rsidRPr="00C53B70" w:rsidRDefault="006C4B1C" w:rsidP="006E2BE2">
      <w:pPr>
        <w:pStyle w:val="subsection"/>
        <w:rPr>
          <w:sz w:val="20"/>
        </w:rPr>
      </w:pPr>
      <w:r w:rsidRPr="00C53B70">
        <w:rPr>
          <w:sz w:val="20"/>
        </w:rPr>
        <w:tab/>
      </w:r>
      <w:r w:rsidRPr="00C53B70">
        <w:t>(1)</w:t>
      </w:r>
      <w:r w:rsidRPr="00C53B70">
        <w:rPr>
          <w:sz w:val="20"/>
        </w:rPr>
        <w:tab/>
      </w:r>
      <w:r w:rsidRPr="00C53B70">
        <w:t>The principal officer of an agency (other than the IGIS or the Ombudsman) may, by writing, delegate any or all of his or her functions or powers under this Act to a public official who belongs to the agency.</w:t>
      </w:r>
    </w:p>
    <w:p w:rsidR="006C4B1C" w:rsidRPr="00C53B70" w:rsidRDefault="006C4B1C" w:rsidP="006E2BE2">
      <w:pPr>
        <w:pStyle w:val="SubsectionHead"/>
        <w:rPr>
          <w:i w:val="0"/>
          <w:sz w:val="20"/>
        </w:rPr>
      </w:pPr>
      <w:r w:rsidRPr="00C53B70">
        <w:lastRenderedPageBreak/>
        <w:t>Ombudsman</w:t>
      </w:r>
    </w:p>
    <w:p w:rsidR="006C4B1C" w:rsidRPr="00C53B70" w:rsidRDefault="006C4B1C" w:rsidP="006E2BE2">
      <w:pPr>
        <w:pStyle w:val="subsection"/>
        <w:rPr>
          <w:sz w:val="20"/>
        </w:rPr>
      </w:pPr>
      <w:r w:rsidRPr="00C53B70">
        <w:rPr>
          <w:sz w:val="20"/>
        </w:rPr>
        <w:tab/>
      </w:r>
      <w:r w:rsidRPr="00C53B70">
        <w:t>(2)</w:t>
      </w:r>
      <w:r w:rsidRPr="00C53B70">
        <w:rPr>
          <w:sz w:val="20"/>
        </w:rPr>
        <w:tab/>
      </w:r>
      <w:r w:rsidRPr="00C53B70">
        <w:t>The Ombudsman may, by writing, delegate any or all of his or her functions or powers under this Act to:</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a Deputy Commonwealth Ombudsman; or</w:t>
      </w:r>
    </w:p>
    <w:p w:rsidR="006C4B1C" w:rsidRPr="00C53B70" w:rsidRDefault="006C4B1C" w:rsidP="006E2BE2">
      <w:pPr>
        <w:pStyle w:val="paragraph"/>
        <w:rPr>
          <w:sz w:val="20"/>
        </w:rPr>
      </w:pPr>
      <w:r w:rsidRPr="00C53B70">
        <w:rPr>
          <w:sz w:val="20"/>
        </w:rPr>
        <w:tab/>
      </w:r>
      <w:r w:rsidRPr="00C53B70">
        <w:t>(b)</w:t>
      </w:r>
      <w:r w:rsidRPr="00C53B70">
        <w:rPr>
          <w:sz w:val="20"/>
        </w:rPr>
        <w:tab/>
      </w:r>
      <w:r w:rsidRPr="00C53B70">
        <w:t>a member of staff mentioned in section</w:t>
      </w:r>
      <w:r w:rsidR="00C53B70">
        <w:t> </w:t>
      </w:r>
      <w:r w:rsidRPr="00C53B70">
        <w:t xml:space="preserve">31 of the </w:t>
      </w:r>
      <w:r w:rsidRPr="00C53B70">
        <w:rPr>
          <w:i/>
        </w:rPr>
        <w:t>Ombudsman Act 1976</w:t>
      </w:r>
      <w:r w:rsidRPr="00C53B70">
        <w:t>.</w:t>
      </w:r>
    </w:p>
    <w:p w:rsidR="006C4B1C" w:rsidRPr="00C53B70" w:rsidRDefault="006C4B1C" w:rsidP="006E2BE2">
      <w:pPr>
        <w:pStyle w:val="SubsectionHead"/>
        <w:rPr>
          <w:i w:val="0"/>
          <w:sz w:val="20"/>
        </w:rPr>
      </w:pPr>
      <w:r w:rsidRPr="00C53B70">
        <w:t>IGIS</w:t>
      </w:r>
    </w:p>
    <w:p w:rsidR="006C4B1C" w:rsidRPr="00C53B70" w:rsidRDefault="006C4B1C" w:rsidP="006E2BE2">
      <w:pPr>
        <w:pStyle w:val="subsection"/>
        <w:rPr>
          <w:sz w:val="20"/>
        </w:rPr>
      </w:pPr>
      <w:r w:rsidRPr="00C53B70">
        <w:rPr>
          <w:sz w:val="20"/>
        </w:rPr>
        <w:tab/>
      </w:r>
      <w:r w:rsidRPr="00C53B70">
        <w:t>(3)</w:t>
      </w:r>
      <w:r w:rsidRPr="00C53B70">
        <w:rPr>
          <w:sz w:val="20"/>
        </w:rPr>
        <w:tab/>
      </w:r>
      <w:r w:rsidRPr="00C53B70">
        <w:t>The IGIS may, by writing, delegate any or all of his or her functions or powers under this Act to a member of staff mentioned in section</w:t>
      </w:r>
      <w:r w:rsidR="00C53B70">
        <w:t> </w:t>
      </w:r>
      <w:r w:rsidRPr="00C53B70">
        <w:t xml:space="preserve">32 of the </w:t>
      </w:r>
      <w:r w:rsidRPr="00C53B70">
        <w:rPr>
          <w:i/>
        </w:rPr>
        <w:t>Inspector</w:t>
      </w:r>
      <w:r w:rsidR="00C53B70">
        <w:rPr>
          <w:i/>
        </w:rPr>
        <w:noBreakHyphen/>
      </w:r>
      <w:r w:rsidRPr="00C53B70">
        <w:rPr>
          <w:i/>
        </w:rPr>
        <w:t>General of Intelligence and Security Act 1986</w:t>
      </w:r>
      <w:r w:rsidRPr="00C53B70">
        <w:t>.</w:t>
      </w:r>
    </w:p>
    <w:p w:rsidR="006C4B1C" w:rsidRPr="00C53B70" w:rsidRDefault="007943FF" w:rsidP="006E2BE2">
      <w:pPr>
        <w:pStyle w:val="ActHead5"/>
      </w:pPr>
      <w:bookmarkStart w:id="116" w:name="_Toc434331493"/>
      <w:r w:rsidRPr="00C53B70">
        <w:rPr>
          <w:rStyle w:val="CharSectno"/>
        </w:rPr>
        <w:t>78</w:t>
      </w:r>
      <w:r w:rsidR="006C4B1C" w:rsidRPr="00C53B70">
        <w:t xml:space="preserve">  Liability for acts and omissions</w:t>
      </w:r>
      <w:bookmarkEnd w:id="116"/>
    </w:p>
    <w:p w:rsidR="00DB4D6C" w:rsidRPr="00C53B70" w:rsidRDefault="00DB4D6C" w:rsidP="00DB4D6C">
      <w:pPr>
        <w:pStyle w:val="subsection"/>
      </w:pPr>
      <w:r w:rsidRPr="00C53B70">
        <w:tab/>
        <w:t>(1)</w:t>
      </w:r>
      <w:r w:rsidRPr="00C53B70">
        <w:tab/>
        <w:t>A person who is:</w:t>
      </w:r>
    </w:p>
    <w:p w:rsidR="00DB4D6C" w:rsidRPr="00C53B70" w:rsidRDefault="00DB4D6C" w:rsidP="00DB4D6C">
      <w:pPr>
        <w:pStyle w:val="paragraph"/>
      </w:pPr>
      <w:r w:rsidRPr="00C53B70">
        <w:tab/>
        <w:t>(a)</w:t>
      </w:r>
      <w:r w:rsidRPr="00C53B70">
        <w:tab/>
        <w:t>the principal officer of an agency or a delegate of the principal officer; or</w:t>
      </w:r>
    </w:p>
    <w:p w:rsidR="00DB4D6C" w:rsidRPr="00C53B70" w:rsidRDefault="00DB4D6C" w:rsidP="00DB4D6C">
      <w:pPr>
        <w:pStyle w:val="paragraph"/>
      </w:pPr>
      <w:r w:rsidRPr="00C53B70">
        <w:tab/>
        <w:t>(b)</w:t>
      </w:r>
      <w:r w:rsidRPr="00C53B70">
        <w:tab/>
        <w:t>an authorised officer of an agency; or</w:t>
      </w:r>
    </w:p>
    <w:p w:rsidR="00DB4D6C" w:rsidRPr="00C53B70" w:rsidRDefault="00DB4D6C" w:rsidP="00DB4D6C">
      <w:pPr>
        <w:pStyle w:val="paragraph"/>
      </w:pPr>
      <w:r w:rsidRPr="00C53B70">
        <w:tab/>
        <w:t>(c)</w:t>
      </w:r>
      <w:r w:rsidRPr="00C53B70">
        <w:tab/>
        <w:t>a supervisor of a person who makes a disclosure;</w:t>
      </w:r>
    </w:p>
    <w:p w:rsidR="00DB4D6C" w:rsidRPr="00C53B70" w:rsidRDefault="00DB4D6C" w:rsidP="00DB4D6C">
      <w:pPr>
        <w:pStyle w:val="subsection2"/>
      </w:pPr>
      <w:r w:rsidRPr="00C53B70">
        <w:t>is not liable to any criminal or civil proceedings, or any disciplinary action (including any action that involves imposing any detriment), for or in relation to an act or matter done, or omitted to be done, in good faith:</w:t>
      </w:r>
    </w:p>
    <w:p w:rsidR="00DB4D6C" w:rsidRPr="00C53B70" w:rsidRDefault="00DB4D6C" w:rsidP="00DB4D6C">
      <w:pPr>
        <w:pStyle w:val="paragraph"/>
      </w:pPr>
      <w:r w:rsidRPr="00C53B70">
        <w:tab/>
        <w:t>(d)</w:t>
      </w:r>
      <w:r w:rsidRPr="00C53B70">
        <w:tab/>
        <w:t>in the performance, or purported performance, of any function conferred on the person by this Act; or</w:t>
      </w:r>
    </w:p>
    <w:p w:rsidR="00DB4D6C" w:rsidRPr="00C53B70" w:rsidRDefault="00DB4D6C" w:rsidP="00DB4D6C">
      <w:pPr>
        <w:pStyle w:val="paragraph"/>
      </w:pPr>
      <w:r w:rsidRPr="00C53B70">
        <w:rPr>
          <w:szCs w:val="22"/>
        </w:rPr>
        <w:tab/>
        <w:t>(e)</w:t>
      </w:r>
      <w:r w:rsidRPr="00C53B70">
        <w:rPr>
          <w:szCs w:val="22"/>
        </w:rPr>
        <w:tab/>
      </w:r>
      <w:r w:rsidRPr="00C53B70">
        <w:t>in the exercise, or purported exercise, of any power conferred on the person by this Act.</w:t>
      </w:r>
    </w:p>
    <w:p w:rsidR="006C4B1C" w:rsidRPr="00C53B70" w:rsidRDefault="006C4B1C" w:rsidP="006E2BE2">
      <w:pPr>
        <w:pStyle w:val="subsection"/>
      </w:pPr>
      <w:r w:rsidRPr="00C53B70">
        <w:tab/>
        <w:t>(2)</w:t>
      </w:r>
      <w:r w:rsidRPr="00C53B70">
        <w:tab/>
        <w:t>This section does not apply to a breach of a designated publication restriction.</w:t>
      </w:r>
    </w:p>
    <w:p w:rsidR="006C4B1C" w:rsidRPr="00C53B70" w:rsidRDefault="006C4B1C" w:rsidP="006E2BE2">
      <w:pPr>
        <w:pStyle w:val="notetext"/>
      </w:pPr>
      <w:r w:rsidRPr="00C53B70">
        <w:t>Note:</w:t>
      </w:r>
      <w:r w:rsidRPr="00C53B70">
        <w:tab/>
        <w:t xml:space="preserve">For </w:t>
      </w:r>
      <w:r w:rsidRPr="00C53B70">
        <w:rPr>
          <w:b/>
          <w:i/>
        </w:rPr>
        <w:t>designated publication restriction</w:t>
      </w:r>
      <w:r w:rsidRPr="00C53B70">
        <w:t xml:space="preserve">, see </w:t>
      </w:r>
      <w:r w:rsidR="00565192" w:rsidRPr="00C53B70">
        <w:t>section</w:t>
      </w:r>
      <w:r w:rsidR="00C53B70">
        <w:t> </w:t>
      </w:r>
      <w:r w:rsidR="00565192" w:rsidRPr="00C53B70">
        <w:t>8</w:t>
      </w:r>
      <w:r w:rsidRPr="00C53B70">
        <w:t>.</w:t>
      </w:r>
    </w:p>
    <w:p w:rsidR="006C4B1C" w:rsidRPr="00C53B70" w:rsidRDefault="006C4B1C" w:rsidP="006E2BE2">
      <w:pPr>
        <w:pStyle w:val="subsection"/>
      </w:pPr>
      <w:r w:rsidRPr="00C53B70">
        <w:tab/>
        <w:t>(3)</w:t>
      </w:r>
      <w:r w:rsidRPr="00C53B70">
        <w:tab/>
        <w:t xml:space="preserve">This section does not affect any rights conferred by the </w:t>
      </w:r>
      <w:r w:rsidRPr="00C53B70">
        <w:rPr>
          <w:i/>
        </w:rPr>
        <w:t>Administrative Decisions (Judicial Review) Act 1977</w:t>
      </w:r>
      <w:r w:rsidRPr="00C53B70">
        <w:t xml:space="preserve"> to apply to a </w:t>
      </w:r>
      <w:r w:rsidRPr="00C53B70">
        <w:lastRenderedPageBreak/>
        <w:t>court, or any other rights to seek a review by a court or tribunal, in relation to:</w:t>
      </w:r>
    </w:p>
    <w:p w:rsidR="006C4B1C" w:rsidRPr="00C53B70" w:rsidRDefault="006C4B1C" w:rsidP="006E2BE2">
      <w:pPr>
        <w:pStyle w:val="paragraph"/>
      </w:pPr>
      <w:r w:rsidRPr="00C53B70">
        <w:tab/>
        <w:t>(a)</w:t>
      </w:r>
      <w:r w:rsidRPr="00C53B70">
        <w:tab/>
        <w:t>a decision; or</w:t>
      </w:r>
    </w:p>
    <w:p w:rsidR="006C4B1C" w:rsidRPr="00C53B70" w:rsidRDefault="006C4B1C" w:rsidP="006E2BE2">
      <w:pPr>
        <w:pStyle w:val="paragraph"/>
      </w:pPr>
      <w:r w:rsidRPr="00C53B70">
        <w:tab/>
        <w:t>(b)</w:t>
      </w:r>
      <w:r w:rsidRPr="00C53B70">
        <w:tab/>
        <w:t>conduct engaged in for the purpose of making a decision; or</w:t>
      </w:r>
    </w:p>
    <w:p w:rsidR="006C4B1C" w:rsidRPr="00C53B70" w:rsidRDefault="006C4B1C" w:rsidP="006E2BE2">
      <w:pPr>
        <w:pStyle w:val="paragraph"/>
      </w:pPr>
      <w:r w:rsidRPr="00C53B70">
        <w:tab/>
        <w:t>(c)</w:t>
      </w:r>
      <w:r w:rsidRPr="00C53B70">
        <w:tab/>
        <w:t>a failure to make a decision.</w:t>
      </w:r>
    </w:p>
    <w:p w:rsidR="006C4B1C" w:rsidRPr="00C53B70" w:rsidRDefault="006C4B1C" w:rsidP="006E2BE2">
      <w:pPr>
        <w:pStyle w:val="subsection"/>
      </w:pPr>
      <w:r w:rsidRPr="00C53B70">
        <w:tab/>
        <w:t>(4)</w:t>
      </w:r>
      <w:r w:rsidRPr="00C53B70">
        <w:tab/>
        <w:t xml:space="preserve">An expression used in </w:t>
      </w:r>
      <w:r w:rsidR="00C53B70">
        <w:t>subsection (</w:t>
      </w:r>
      <w:r w:rsidRPr="00C53B70">
        <w:t>3) has the same meaning as in section</w:t>
      </w:r>
      <w:r w:rsidR="00C53B70">
        <w:t> </w:t>
      </w:r>
      <w:r w:rsidRPr="00C53B70">
        <w:t xml:space="preserve">10 of the </w:t>
      </w:r>
      <w:r w:rsidRPr="00C53B70">
        <w:rPr>
          <w:i/>
        </w:rPr>
        <w:t>Administrative Decisions (Judicial Review) Act 1977</w:t>
      </w:r>
      <w:r w:rsidRPr="00C53B70">
        <w:t>.</w:t>
      </w:r>
    </w:p>
    <w:p w:rsidR="006C4B1C" w:rsidRPr="00C53B70" w:rsidRDefault="007943FF" w:rsidP="006E2BE2">
      <w:pPr>
        <w:pStyle w:val="ActHead5"/>
        <w:rPr>
          <w:b w:val="0"/>
          <w:sz w:val="20"/>
        </w:rPr>
      </w:pPr>
      <w:bookmarkStart w:id="117" w:name="_Toc434331494"/>
      <w:r w:rsidRPr="00C53B70">
        <w:rPr>
          <w:rStyle w:val="CharSectno"/>
        </w:rPr>
        <w:t>79</w:t>
      </w:r>
      <w:r w:rsidR="006C4B1C" w:rsidRPr="00C53B70">
        <w:t xml:space="preserve">  Concurrent operation of State and Territory laws</w:t>
      </w:r>
      <w:bookmarkEnd w:id="117"/>
    </w:p>
    <w:p w:rsidR="006C4B1C" w:rsidRPr="00C53B70" w:rsidRDefault="006C4B1C" w:rsidP="006E2BE2">
      <w:pPr>
        <w:pStyle w:val="subsection"/>
        <w:rPr>
          <w:sz w:val="20"/>
        </w:rPr>
      </w:pPr>
      <w:r w:rsidRPr="00C53B70">
        <w:rPr>
          <w:sz w:val="20"/>
        </w:rPr>
        <w:tab/>
      </w:r>
      <w:r w:rsidRPr="00C53B70">
        <w:rPr>
          <w:sz w:val="20"/>
        </w:rPr>
        <w:tab/>
      </w:r>
      <w:r w:rsidRPr="00C53B70">
        <w:t>This Act is not intended to exclude or limit the operation of a law of a State or Territory that is capable of operating concurrently with this Act.</w:t>
      </w:r>
    </w:p>
    <w:p w:rsidR="006C4B1C" w:rsidRPr="00C53B70" w:rsidRDefault="007943FF" w:rsidP="006E2BE2">
      <w:pPr>
        <w:pStyle w:val="ActHead5"/>
      </w:pPr>
      <w:bookmarkStart w:id="118" w:name="_Toc434331495"/>
      <w:r w:rsidRPr="00C53B70">
        <w:rPr>
          <w:rStyle w:val="CharSectno"/>
        </w:rPr>
        <w:t>80</w:t>
      </w:r>
      <w:r w:rsidR="006C4B1C" w:rsidRPr="00C53B70">
        <w:t xml:space="preserve">  Law relating to legal professional privilege not affected</w:t>
      </w:r>
      <w:bookmarkEnd w:id="118"/>
    </w:p>
    <w:p w:rsidR="006C4B1C" w:rsidRPr="00C53B70" w:rsidRDefault="006C4B1C" w:rsidP="006E2BE2">
      <w:pPr>
        <w:pStyle w:val="subsection"/>
      </w:pPr>
      <w:r w:rsidRPr="00C53B70">
        <w:tab/>
      </w:r>
      <w:r w:rsidRPr="00C53B70">
        <w:tab/>
        <w:t>This Act does not affect the law relating to legal professional privilege.</w:t>
      </w:r>
    </w:p>
    <w:p w:rsidR="006C4B1C" w:rsidRPr="00C53B70" w:rsidRDefault="007943FF" w:rsidP="006E2BE2">
      <w:pPr>
        <w:pStyle w:val="ActHead5"/>
      </w:pPr>
      <w:bookmarkStart w:id="119" w:name="_Toc434331496"/>
      <w:r w:rsidRPr="00C53B70">
        <w:rPr>
          <w:rStyle w:val="CharSectno"/>
        </w:rPr>
        <w:t>82</w:t>
      </w:r>
      <w:r w:rsidR="006C4B1C" w:rsidRPr="00C53B70">
        <w:t xml:space="preserve">  Other investigative powers etc. not affected</w:t>
      </w:r>
      <w:bookmarkEnd w:id="119"/>
    </w:p>
    <w:p w:rsidR="006C4B1C" w:rsidRPr="00C53B70" w:rsidRDefault="006C4B1C" w:rsidP="006E2BE2">
      <w:pPr>
        <w:pStyle w:val="subsection"/>
      </w:pPr>
      <w:r w:rsidRPr="00C53B70">
        <w:tab/>
        <w:t>(1)</w:t>
      </w:r>
      <w:r w:rsidRPr="00C53B70">
        <w:tab/>
        <w:t>This Act does not, by implication, limit the investigative powers conferred on an agency or a public official by a law of the Commonwealth other than this Act.</w:t>
      </w:r>
    </w:p>
    <w:p w:rsidR="006C4B1C" w:rsidRPr="00C53B70" w:rsidRDefault="006C4B1C" w:rsidP="006E2BE2">
      <w:pPr>
        <w:pStyle w:val="subsection"/>
      </w:pPr>
      <w:r w:rsidRPr="00C53B70">
        <w:tab/>
        <w:t>(2)</w:t>
      </w:r>
      <w:r w:rsidRPr="00C53B70">
        <w:tab/>
        <w:t>This Act does not detract from any obligations imposed on an agency or a public official by a law of the Commonwealth other than this Act.</w:t>
      </w:r>
    </w:p>
    <w:p w:rsidR="00565192" w:rsidRPr="00C53B70" w:rsidRDefault="00565192" w:rsidP="00565192">
      <w:pPr>
        <w:pStyle w:val="ActHead5"/>
      </w:pPr>
      <w:bookmarkStart w:id="120" w:name="_Toc434331497"/>
      <w:r w:rsidRPr="00C53B70">
        <w:rPr>
          <w:rStyle w:val="CharSectno"/>
        </w:rPr>
        <w:t>82A</w:t>
      </w:r>
      <w:r w:rsidRPr="00C53B70">
        <w:t xml:space="preserve">  Review of operation of Act</w:t>
      </w:r>
      <w:bookmarkEnd w:id="120"/>
    </w:p>
    <w:p w:rsidR="00565192" w:rsidRPr="00C53B70" w:rsidRDefault="00565192" w:rsidP="00565192">
      <w:pPr>
        <w:pStyle w:val="subsection"/>
      </w:pPr>
      <w:r w:rsidRPr="00C53B70">
        <w:tab/>
        <w:t>(1)</w:t>
      </w:r>
      <w:r w:rsidRPr="00C53B70">
        <w:tab/>
        <w:t>The Minister must cause a review of the operation of this Act to be undertaken.</w:t>
      </w:r>
    </w:p>
    <w:p w:rsidR="00565192" w:rsidRPr="00C53B70" w:rsidRDefault="00565192" w:rsidP="00565192">
      <w:pPr>
        <w:pStyle w:val="subsection"/>
      </w:pPr>
      <w:r w:rsidRPr="00C53B70">
        <w:tab/>
        <w:t>(2)</w:t>
      </w:r>
      <w:r w:rsidRPr="00C53B70">
        <w:tab/>
        <w:t>The review must:</w:t>
      </w:r>
    </w:p>
    <w:p w:rsidR="00565192" w:rsidRPr="00C53B70" w:rsidRDefault="00565192" w:rsidP="00565192">
      <w:pPr>
        <w:pStyle w:val="paragraph"/>
      </w:pPr>
      <w:r w:rsidRPr="00C53B70">
        <w:tab/>
        <w:t>(a)</w:t>
      </w:r>
      <w:r w:rsidRPr="00C53B70">
        <w:tab/>
        <w:t>start 2 years after the commencement of this section; and</w:t>
      </w:r>
    </w:p>
    <w:p w:rsidR="00565192" w:rsidRPr="00C53B70" w:rsidRDefault="00565192" w:rsidP="00565192">
      <w:pPr>
        <w:pStyle w:val="paragraph"/>
      </w:pPr>
      <w:r w:rsidRPr="00C53B70">
        <w:lastRenderedPageBreak/>
        <w:tab/>
        <w:t>(b)</w:t>
      </w:r>
      <w:r w:rsidRPr="00C53B70">
        <w:tab/>
        <w:t>be completed within 6 months.</w:t>
      </w:r>
    </w:p>
    <w:p w:rsidR="00565192" w:rsidRPr="00C53B70" w:rsidRDefault="00565192" w:rsidP="00565192">
      <w:pPr>
        <w:pStyle w:val="subsection"/>
      </w:pPr>
      <w:r w:rsidRPr="00C53B70">
        <w:tab/>
        <w:t>(3)</w:t>
      </w:r>
      <w:r w:rsidRPr="00C53B70">
        <w:tab/>
        <w:t>The Minister must cause a written report about the review to be prepared.</w:t>
      </w:r>
    </w:p>
    <w:p w:rsidR="00565192" w:rsidRPr="00C53B70" w:rsidRDefault="00565192" w:rsidP="00565192">
      <w:pPr>
        <w:pStyle w:val="subsection"/>
      </w:pPr>
      <w:r w:rsidRPr="00C53B70">
        <w:tab/>
        <w:t>(4)</w:t>
      </w:r>
      <w:r w:rsidRPr="00C53B70">
        <w:tab/>
        <w:t>The Minister must cause a copy of the report to be laid before each House of the Parliament within 15 sitting days of that House after the Minister receives the report.</w:t>
      </w:r>
    </w:p>
    <w:p w:rsidR="006C4B1C" w:rsidRPr="00C53B70" w:rsidRDefault="007943FF" w:rsidP="006E2BE2">
      <w:pPr>
        <w:pStyle w:val="ActHead5"/>
      </w:pPr>
      <w:bookmarkStart w:id="121" w:name="_Toc434331498"/>
      <w:r w:rsidRPr="00C53B70">
        <w:rPr>
          <w:rStyle w:val="CharSectno"/>
        </w:rPr>
        <w:t>83</w:t>
      </w:r>
      <w:r w:rsidR="006C4B1C" w:rsidRPr="00C53B70">
        <w:t xml:space="preserve">  The PID rules</w:t>
      </w:r>
      <w:bookmarkEnd w:id="121"/>
    </w:p>
    <w:p w:rsidR="006C4B1C" w:rsidRPr="00C53B70" w:rsidRDefault="006C4B1C" w:rsidP="006E2BE2">
      <w:pPr>
        <w:pStyle w:val="subsection"/>
        <w:rPr>
          <w:sz w:val="20"/>
        </w:rPr>
      </w:pPr>
      <w:r w:rsidRPr="00C53B70">
        <w:tab/>
      </w:r>
      <w:r w:rsidRPr="00C53B70">
        <w:tab/>
        <w:t>The Minister may, by legislative instrument, make rules prescribing matters:</w:t>
      </w:r>
    </w:p>
    <w:p w:rsidR="006C4B1C" w:rsidRPr="00C53B70" w:rsidRDefault="006C4B1C" w:rsidP="006E2BE2">
      <w:pPr>
        <w:pStyle w:val="paragraph"/>
        <w:rPr>
          <w:sz w:val="20"/>
        </w:rPr>
      </w:pPr>
      <w:r w:rsidRPr="00C53B70">
        <w:rPr>
          <w:sz w:val="20"/>
        </w:rPr>
        <w:tab/>
      </w:r>
      <w:r w:rsidRPr="00C53B70">
        <w:t>(a)</w:t>
      </w:r>
      <w:r w:rsidRPr="00C53B70">
        <w:rPr>
          <w:sz w:val="20"/>
        </w:rPr>
        <w:tab/>
      </w:r>
      <w:r w:rsidRPr="00C53B70">
        <w:t>required or permitted by this Act to be prescribed; or</w:t>
      </w:r>
    </w:p>
    <w:p w:rsidR="00F25EC8" w:rsidRPr="00C53B70" w:rsidRDefault="006C4B1C" w:rsidP="006E2BE2">
      <w:pPr>
        <w:pStyle w:val="paragraph"/>
      </w:pPr>
      <w:r w:rsidRPr="00C53B70">
        <w:rPr>
          <w:sz w:val="20"/>
        </w:rPr>
        <w:tab/>
      </w:r>
      <w:r w:rsidRPr="00C53B70">
        <w:t>(b)</w:t>
      </w:r>
      <w:r w:rsidRPr="00C53B70">
        <w:rPr>
          <w:sz w:val="20"/>
        </w:rPr>
        <w:tab/>
      </w:r>
      <w:r w:rsidRPr="00C53B70">
        <w:t>necessary or convenient to be prescribed for carrying out or giving effect to this Act.</w:t>
      </w:r>
    </w:p>
    <w:p w:rsidR="00C81543" w:rsidRPr="00C53B70" w:rsidRDefault="00C81543" w:rsidP="00C81543">
      <w:pPr>
        <w:rPr>
          <w:lang w:eastAsia="en-AU"/>
        </w:rPr>
        <w:sectPr w:rsidR="00C81543" w:rsidRPr="00C53B70" w:rsidSect="00E01DDD">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A476D1" w:rsidRPr="00C53B70" w:rsidRDefault="00A476D1" w:rsidP="00A476D1">
      <w:pPr>
        <w:pStyle w:val="ENotesHeading1"/>
        <w:pageBreakBefore/>
        <w:outlineLvl w:val="9"/>
      </w:pPr>
      <w:bookmarkStart w:id="122" w:name="_Toc434331499"/>
      <w:r w:rsidRPr="00C53B70">
        <w:lastRenderedPageBreak/>
        <w:t>Endnotes</w:t>
      </w:r>
      <w:bookmarkEnd w:id="122"/>
    </w:p>
    <w:p w:rsidR="00A476D1" w:rsidRPr="00C53B70" w:rsidRDefault="00A476D1" w:rsidP="00A476D1">
      <w:pPr>
        <w:pStyle w:val="ENotesHeading2"/>
        <w:spacing w:line="240" w:lineRule="auto"/>
        <w:outlineLvl w:val="9"/>
      </w:pPr>
      <w:bookmarkStart w:id="123" w:name="_Toc434331500"/>
      <w:r w:rsidRPr="00C53B70">
        <w:t>Endnote 1—About the endnotes</w:t>
      </w:r>
      <w:bookmarkEnd w:id="123"/>
    </w:p>
    <w:p w:rsidR="00A476D1" w:rsidRPr="00C53B70" w:rsidRDefault="00A476D1" w:rsidP="00A476D1">
      <w:pPr>
        <w:spacing w:after="120"/>
      </w:pPr>
      <w:r w:rsidRPr="00C53B70">
        <w:t>The endnotes provide information about this compilation and the compiled law.</w:t>
      </w:r>
    </w:p>
    <w:p w:rsidR="00A476D1" w:rsidRPr="00C53B70" w:rsidRDefault="00A476D1" w:rsidP="00A476D1">
      <w:pPr>
        <w:spacing w:after="120"/>
      </w:pPr>
      <w:r w:rsidRPr="00C53B70">
        <w:t>The following endnotes are included in every compilation:</w:t>
      </w:r>
    </w:p>
    <w:p w:rsidR="00A476D1" w:rsidRPr="00C53B70" w:rsidRDefault="00A476D1" w:rsidP="00A476D1">
      <w:r w:rsidRPr="00C53B70">
        <w:t>Endnote 1—About the endnotes</w:t>
      </w:r>
    </w:p>
    <w:p w:rsidR="00A476D1" w:rsidRPr="00C53B70" w:rsidRDefault="00A476D1" w:rsidP="00A476D1">
      <w:r w:rsidRPr="00C53B70">
        <w:t>Endnote 2—Abbreviation key</w:t>
      </w:r>
    </w:p>
    <w:p w:rsidR="00A476D1" w:rsidRPr="00C53B70" w:rsidRDefault="00A476D1" w:rsidP="00A476D1">
      <w:r w:rsidRPr="00C53B70">
        <w:t>Endnote 3—Legislation history</w:t>
      </w:r>
    </w:p>
    <w:p w:rsidR="00A476D1" w:rsidRPr="00C53B70" w:rsidRDefault="00A476D1" w:rsidP="00A476D1">
      <w:pPr>
        <w:spacing w:after="120"/>
      </w:pPr>
      <w:r w:rsidRPr="00C53B70">
        <w:t>Endnote 4—Amendment history</w:t>
      </w:r>
    </w:p>
    <w:p w:rsidR="00A476D1" w:rsidRPr="00C53B70" w:rsidRDefault="00A476D1" w:rsidP="00A476D1">
      <w:pPr>
        <w:spacing w:after="120"/>
      </w:pPr>
      <w:r w:rsidRPr="00C53B70">
        <w:t>Endnotes about misdescribed amendments and other matters are included in a compilation only as necessary.</w:t>
      </w:r>
    </w:p>
    <w:p w:rsidR="00A476D1" w:rsidRPr="00C53B70" w:rsidRDefault="00A476D1" w:rsidP="00A476D1">
      <w:r w:rsidRPr="00C53B70">
        <w:rPr>
          <w:b/>
        </w:rPr>
        <w:t>Abbreviation key—Endnote 2</w:t>
      </w:r>
    </w:p>
    <w:p w:rsidR="00A476D1" w:rsidRPr="00C53B70" w:rsidRDefault="00A476D1" w:rsidP="00A476D1">
      <w:pPr>
        <w:spacing w:after="120"/>
      </w:pPr>
      <w:r w:rsidRPr="00C53B70">
        <w:t>The abbreviation key sets out abbreviations that may be used in the endnotes.</w:t>
      </w:r>
    </w:p>
    <w:p w:rsidR="00A476D1" w:rsidRPr="00C53B70" w:rsidRDefault="00A476D1" w:rsidP="00A476D1">
      <w:pPr>
        <w:rPr>
          <w:b/>
        </w:rPr>
      </w:pPr>
      <w:r w:rsidRPr="00C53B70">
        <w:rPr>
          <w:b/>
        </w:rPr>
        <w:t>Legislation history and amendment history—Endnotes 3 and 4</w:t>
      </w:r>
    </w:p>
    <w:p w:rsidR="00A476D1" w:rsidRPr="00C53B70" w:rsidRDefault="00A476D1" w:rsidP="00A476D1">
      <w:pPr>
        <w:spacing w:after="120"/>
      </w:pPr>
      <w:r w:rsidRPr="00C53B70">
        <w:t>Amending laws are annotated in the legislation history and amendment history.</w:t>
      </w:r>
    </w:p>
    <w:p w:rsidR="00A476D1" w:rsidRPr="00C53B70" w:rsidRDefault="00A476D1" w:rsidP="00A476D1">
      <w:pPr>
        <w:spacing w:after="120"/>
      </w:pPr>
      <w:r w:rsidRPr="00C53B70">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476D1" w:rsidRPr="00C53B70" w:rsidRDefault="00A476D1" w:rsidP="00A476D1">
      <w:pPr>
        <w:spacing w:after="120"/>
      </w:pPr>
      <w:r w:rsidRPr="00C53B70">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476D1" w:rsidRPr="00C53B70" w:rsidRDefault="00A476D1" w:rsidP="00A476D1">
      <w:pPr>
        <w:keepNext/>
      </w:pPr>
      <w:r w:rsidRPr="00C53B70">
        <w:rPr>
          <w:b/>
        </w:rPr>
        <w:t>Misdescribed amendments</w:t>
      </w:r>
    </w:p>
    <w:p w:rsidR="00A476D1" w:rsidRPr="00C53B70" w:rsidRDefault="00A476D1" w:rsidP="00A476D1">
      <w:pPr>
        <w:spacing w:after="120"/>
      </w:pPr>
      <w:r w:rsidRPr="00C53B70">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476D1" w:rsidRPr="00C53B70" w:rsidRDefault="00A476D1" w:rsidP="00A476D1">
      <w:pPr>
        <w:spacing w:before="120"/>
      </w:pPr>
      <w:r w:rsidRPr="00C53B70">
        <w:t>If a misdescribed amendment cannot be given effect as intended, the abbreviation “(md not incorp)” is added to the details of the amendment included in the amendment history.</w:t>
      </w:r>
    </w:p>
    <w:p w:rsidR="00A476D1" w:rsidRPr="00C53B70" w:rsidRDefault="00A476D1" w:rsidP="00A476D1">
      <w:pPr>
        <w:pStyle w:val="ENotesHeading2"/>
        <w:pageBreakBefore/>
        <w:outlineLvl w:val="9"/>
      </w:pPr>
      <w:bookmarkStart w:id="124" w:name="_Toc434331501"/>
      <w:r w:rsidRPr="00C53B70">
        <w:lastRenderedPageBreak/>
        <w:t>Endnote 2—Abbreviation key</w:t>
      </w:r>
      <w:bookmarkEnd w:id="124"/>
    </w:p>
    <w:p w:rsidR="00A476D1" w:rsidRPr="00C53B70" w:rsidRDefault="00A476D1" w:rsidP="00A476D1">
      <w:pPr>
        <w:pStyle w:val="Tabletext"/>
      </w:pPr>
    </w:p>
    <w:tbl>
      <w:tblPr>
        <w:tblW w:w="7939" w:type="dxa"/>
        <w:tblInd w:w="108" w:type="dxa"/>
        <w:tblLayout w:type="fixed"/>
        <w:tblLook w:val="0000" w:firstRow="0" w:lastRow="0" w:firstColumn="0" w:lastColumn="0" w:noHBand="0" w:noVBand="0"/>
      </w:tblPr>
      <w:tblGrid>
        <w:gridCol w:w="4253"/>
        <w:gridCol w:w="3686"/>
      </w:tblGrid>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A = Act</w:t>
            </w:r>
          </w:p>
        </w:tc>
        <w:tc>
          <w:tcPr>
            <w:tcW w:w="3686" w:type="dxa"/>
            <w:shd w:val="clear" w:color="auto" w:fill="auto"/>
          </w:tcPr>
          <w:p w:rsidR="00A476D1" w:rsidRPr="00C53B70" w:rsidRDefault="00A476D1" w:rsidP="008314C9">
            <w:pPr>
              <w:spacing w:before="60"/>
              <w:ind w:left="34"/>
              <w:rPr>
                <w:sz w:val="20"/>
              </w:rPr>
            </w:pPr>
            <w:r w:rsidRPr="00C53B70">
              <w:rPr>
                <w:sz w:val="20"/>
              </w:rPr>
              <w:t>o = order(s)</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ad = added or inserted</w:t>
            </w:r>
          </w:p>
        </w:tc>
        <w:tc>
          <w:tcPr>
            <w:tcW w:w="3686" w:type="dxa"/>
            <w:shd w:val="clear" w:color="auto" w:fill="auto"/>
          </w:tcPr>
          <w:p w:rsidR="00A476D1" w:rsidRPr="00C53B70" w:rsidRDefault="00A476D1" w:rsidP="008314C9">
            <w:pPr>
              <w:spacing w:before="60"/>
              <w:ind w:left="34"/>
              <w:rPr>
                <w:sz w:val="20"/>
              </w:rPr>
            </w:pPr>
            <w:r w:rsidRPr="00C53B70">
              <w:rPr>
                <w:sz w:val="20"/>
              </w:rPr>
              <w:t>Ord = Ordinance</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am = amended</w:t>
            </w:r>
          </w:p>
        </w:tc>
        <w:tc>
          <w:tcPr>
            <w:tcW w:w="3686" w:type="dxa"/>
            <w:shd w:val="clear" w:color="auto" w:fill="auto"/>
          </w:tcPr>
          <w:p w:rsidR="00A476D1" w:rsidRPr="00C53B70" w:rsidRDefault="00A476D1" w:rsidP="008314C9">
            <w:pPr>
              <w:spacing w:before="60"/>
              <w:ind w:left="34"/>
              <w:rPr>
                <w:sz w:val="20"/>
              </w:rPr>
            </w:pPr>
            <w:r w:rsidRPr="00C53B70">
              <w:rPr>
                <w:sz w:val="20"/>
              </w:rPr>
              <w:t>orig = original</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amdt = amendment</w:t>
            </w:r>
          </w:p>
        </w:tc>
        <w:tc>
          <w:tcPr>
            <w:tcW w:w="3686" w:type="dxa"/>
            <w:shd w:val="clear" w:color="auto" w:fill="auto"/>
          </w:tcPr>
          <w:p w:rsidR="00A476D1" w:rsidRPr="00C53B70" w:rsidRDefault="00A476D1" w:rsidP="008314C9">
            <w:pPr>
              <w:spacing w:before="60"/>
              <w:ind w:left="34"/>
              <w:rPr>
                <w:sz w:val="20"/>
              </w:rPr>
            </w:pPr>
            <w:r w:rsidRPr="00C53B70">
              <w:rPr>
                <w:sz w:val="20"/>
              </w:rPr>
              <w:t>par = paragraph(s)/subparagraph(s)</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c = clause(s)</w:t>
            </w:r>
          </w:p>
        </w:tc>
        <w:tc>
          <w:tcPr>
            <w:tcW w:w="3686" w:type="dxa"/>
            <w:shd w:val="clear" w:color="auto" w:fill="auto"/>
          </w:tcPr>
          <w:p w:rsidR="00A476D1" w:rsidRPr="00C53B70" w:rsidRDefault="00A476D1" w:rsidP="008314C9">
            <w:pPr>
              <w:ind w:left="34"/>
              <w:rPr>
                <w:sz w:val="20"/>
              </w:rPr>
            </w:pPr>
            <w:r w:rsidRPr="00C53B70">
              <w:rPr>
                <w:sz w:val="20"/>
              </w:rPr>
              <w:t xml:space="preserve">    /sub</w:t>
            </w:r>
            <w:r w:rsidR="00C53B70">
              <w:rPr>
                <w:sz w:val="20"/>
              </w:rPr>
              <w:noBreakHyphen/>
            </w:r>
            <w:r w:rsidRPr="00C53B70">
              <w:rPr>
                <w:sz w:val="20"/>
              </w:rPr>
              <w:t>subparagraph(s)</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C[x] = Compilation No. x</w:t>
            </w:r>
          </w:p>
        </w:tc>
        <w:tc>
          <w:tcPr>
            <w:tcW w:w="3686" w:type="dxa"/>
            <w:shd w:val="clear" w:color="auto" w:fill="auto"/>
          </w:tcPr>
          <w:p w:rsidR="00A476D1" w:rsidRPr="00C53B70" w:rsidRDefault="00A476D1" w:rsidP="008314C9">
            <w:pPr>
              <w:spacing w:before="60"/>
              <w:ind w:left="34"/>
              <w:rPr>
                <w:sz w:val="20"/>
              </w:rPr>
            </w:pPr>
            <w:r w:rsidRPr="00C53B70">
              <w:rPr>
                <w:sz w:val="20"/>
              </w:rPr>
              <w:t>pres = present</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Ch = Chapter(s)</w:t>
            </w:r>
          </w:p>
        </w:tc>
        <w:tc>
          <w:tcPr>
            <w:tcW w:w="3686" w:type="dxa"/>
            <w:shd w:val="clear" w:color="auto" w:fill="auto"/>
          </w:tcPr>
          <w:p w:rsidR="00A476D1" w:rsidRPr="00C53B70" w:rsidRDefault="00A476D1" w:rsidP="008314C9">
            <w:pPr>
              <w:spacing w:before="60"/>
              <w:ind w:left="34"/>
              <w:rPr>
                <w:sz w:val="20"/>
              </w:rPr>
            </w:pPr>
            <w:r w:rsidRPr="00C53B70">
              <w:rPr>
                <w:sz w:val="20"/>
              </w:rPr>
              <w:t>prev = previous</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def = definition(s)</w:t>
            </w:r>
          </w:p>
        </w:tc>
        <w:tc>
          <w:tcPr>
            <w:tcW w:w="3686" w:type="dxa"/>
            <w:shd w:val="clear" w:color="auto" w:fill="auto"/>
          </w:tcPr>
          <w:p w:rsidR="00A476D1" w:rsidRPr="00C53B70" w:rsidRDefault="00A476D1" w:rsidP="008314C9">
            <w:pPr>
              <w:spacing w:before="60"/>
              <w:ind w:left="34"/>
              <w:rPr>
                <w:sz w:val="20"/>
              </w:rPr>
            </w:pPr>
            <w:r w:rsidRPr="00C53B70">
              <w:rPr>
                <w:sz w:val="20"/>
              </w:rPr>
              <w:t>(prev…) = previously</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Dict = Dictionary</w:t>
            </w:r>
          </w:p>
        </w:tc>
        <w:tc>
          <w:tcPr>
            <w:tcW w:w="3686" w:type="dxa"/>
            <w:shd w:val="clear" w:color="auto" w:fill="auto"/>
          </w:tcPr>
          <w:p w:rsidR="00A476D1" w:rsidRPr="00C53B70" w:rsidRDefault="00A476D1" w:rsidP="008314C9">
            <w:pPr>
              <w:spacing w:before="60"/>
              <w:ind w:left="34"/>
              <w:rPr>
                <w:sz w:val="20"/>
              </w:rPr>
            </w:pPr>
            <w:r w:rsidRPr="00C53B70">
              <w:rPr>
                <w:sz w:val="20"/>
              </w:rPr>
              <w:t>Pt = Part(s)</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disallowed = disallowed by Parliament</w:t>
            </w:r>
          </w:p>
        </w:tc>
        <w:tc>
          <w:tcPr>
            <w:tcW w:w="3686" w:type="dxa"/>
            <w:shd w:val="clear" w:color="auto" w:fill="auto"/>
          </w:tcPr>
          <w:p w:rsidR="00A476D1" w:rsidRPr="00C53B70" w:rsidRDefault="00A476D1" w:rsidP="008314C9">
            <w:pPr>
              <w:spacing w:before="60"/>
              <w:ind w:left="34"/>
              <w:rPr>
                <w:sz w:val="20"/>
              </w:rPr>
            </w:pPr>
            <w:r w:rsidRPr="00C53B70">
              <w:rPr>
                <w:sz w:val="20"/>
              </w:rPr>
              <w:t>r = regulation(s)/rule(s)</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Div = Division(s)</w:t>
            </w:r>
          </w:p>
        </w:tc>
        <w:tc>
          <w:tcPr>
            <w:tcW w:w="3686" w:type="dxa"/>
            <w:shd w:val="clear" w:color="auto" w:fill="auto"/>
          </w:tcPr>
          <w:p w:rsidR="00A476D1" w:rsidRPr="00C53B70" w:rsidRDefault="00A476D1" w:rsidP="008314C9">
            <w:pPr>
              <w:spacing w:before="60"/>
              <w:ind w:left="34"/>
              <w:rPr>
                <w:sz w:val="20"/>
              </w:rPr>
            </w:pPr>
            <w:r w:rsidRPr="00C53B70">
              <w:rPr>
                <w:sz w:val="20"/>
              </w:rPr>
              <w:t>Reg = Regulation/Regulations</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exp = expires/expired or ceases/ceased to have</w:t>
            </w:r>
          </w:p>
        </w:tc>
        <w:tc>
          <w:tcPr>
            <w:tcW w:w="3686" w:type="dxa"/>
            <w:shd w:val="clear" w:color="auto" w:fill="auto"/>
          </w:tcPr>
          <w:p w:rsidR="00A476D1" w:rsidRPr="00C53B70" w:rsidRDefault="00A476D1" w:rsidP="008314C9">
            <w:pPr>
              <w:spacing w:before="60"/>
              <w:ind w:left="34"/>
              <w:rPr>
                <w:sz w:val="20"/>
              </w:rPr>
            </w:pPr>
            <w:r w:rsidRPr="00C53B70">
              <w:rPr>
                <w:sz w:val="20"/>
              </w:rPr>
              <w:t>reloc = relocated</w:t>
            </w:r>
          </w:p>
        </w:tc>
      </w:tr>
      <w:tr w:rsidR="00A476D1" w:rsidRPr="00C53B70" w:rsidTr="008314C9">
        <w:tc>
          <w:tcPr>
            <w:tcW w:w="4253" w:type="dxa"/>
            <w:shd w:val="clear" w:color="auto" w:fill="auto"/>
          </w:tcPr>
          <w:p w:rsidR="00A476D1" w:rsidRPr="00C53B70" w:rsidRDefault="00A476D1" w:rsidP="008314C9">
            <w:pPr>
              <w:ind w:left="34"/>
              <w:rPr>
                <w:sz w:val="20"/>
              </w:rPr>
            </w:pPr>
            <w:r w:rsidRPr="00C53B70">
              <w:rPr>
                <w:sz w:val="20"/>
              </w:rPr>
              <w:t xml:space="preserve">    effect</w:t>
            </w:r>
          </w:p>
        </w:tc>
        <w:tc>
          <w:tcPr>
            <w:tcW w:w="3686" w:type="dxa"/>
            <w:shd w:val="clear" w:color="auto" w:fill="auto"/>
          </w:tcPr>
          <w:p w:rsidR="00A476D1" w:rsidRPr="00C53B70" w:rsidRDefault="00A476D1" w:rsidP="008314C9">
            <w:pPr>
              <w:spacing w:before="60"/>
              <w:ind w:left="34"/>
              <w:rPr>
                <w:sz w:val="20"/>
              </w:rPr>
            </w:pPr>
            <w:r w:rsidRPr="00C53B70">
              <w:rPr>
                <w:sz w:val="20"/>
              </w:rPr>
              <w:t>renum = renumbered</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F = Federal Register of Legislative Instruments</w:t>
            </w:r>
          </w:p>
        </w:tc>
        <w:tc>
          <w:tcPr>
            <w:tcW w:w="3686" w:type="dxa"/>
            <w:shd w:val="clear" w:color="auto" w:fill="auto"/>
          </w:tcPr>
          <w:p w:rsidR="00A476D1" w:rsidRPr="00C53B70" w:rsidRDefault="00A476D1" w:rsidP="008314C9">
            <w:pPr>
              <w:spacing w:before="60"/>
              <w:ind w:left="34"/>
              <w:rPr>
                <w:sz w:val="20"/>
              </w:rPr>
            </w:pPr>
            <w:r w:rsidRPr="00C53B70">
              <w:rPr>
                <w:sz w:val="20"/>
              </w:rPr>
              <w:t>rep = repealed</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gaz = gazette</w:t>
            </w:r>
          </w:p>
        </w:tc>
        <w:tc>
          <w:tcPr>
            <w:tcW w:w="3686" w:type="dxa"/>
            <w:shd w:val="clear" w:color="auto" w:fill="auto"/>
          </w:tcPr>
          <w:p w:rsidR="00A476D1" w:rsidRPr="00C53B70" w:rsidRDefault="00A476D1" w:rsidP="008314C9">
            <w:pPr>
              <w:spacing w:before="60"/>
              <w:ind w:left="34"/>
              <w:rPr>
                <w:sz w:val="20"/>
              </w:rPr>
            </w:pPr>
            <w:r w:rsidRPr="00C53B70">
              <w:rPr>
                <w:sz w:val="20"/>
              </w:rPr>
              <w:t>rs = repealed and substituted</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LI = Legislative Instrument</w:t>
            </w:r>
          </w:p>
        </w:tc>
        <w:tc>
          <w:tcPr>
            <w:tcW w:w="3686" w:type="dxa"/>
            <w:shd w:val="clear" w:color="auto" w:fill="auto"/>
          </w:tcPr>
          <w:p w:rsidR="00A476D1" w:rsidRPr="00C53B70" w:rsidRDefault="00A476D1" w:rsidP="008314C9">
            <w:pPr>
              <w:spacing w:before="60"/>
              <w:ind w:left="34"/>
              <w:rPr>
                <w:sz w:val="20"/>
              </w:rPr>
            </w:pPr>
            <w:r w:rsidRPr="00C53B70">
              <w:rPr>
                <w:sz w:val="20"/>
              </w:rPr>
              <w:t>s = section(s)/subsection(s)</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 xml:space="preserve">LIA = </w:t>
            </w:r>
            <w:r w:rsidRPr="00C53B70">
              <w:rPr>
                <w:i/>
                <w:sz w:val="20"/>
              </w:rPr>
              <w:t>Legislative Instruments Act 2003</w:t>
            </w:r>
          </w:p>
        </w:tc>
        <w:tc>
          <w:tcPr>
            <w:tcW w:w="3686" w:type="dxa"/>
            <w:shd w:val="clear" w:color="auto" w:fill="auto"/>
          </w:tcPr>
          <w:p w:rsidR="00A476D1" w:rsidRPr="00C53B70" w:rsidRDefault="00A476D1" w:rsidP="008314C9">
            <w:pPr>
              <w:spacing w:before="60"/>
              <w:ind w:left="34"/>
              <w:rPr>
                <w:sz w:val="20"/>
              </w:rPr>
            </w:pPr>
            <w:r w:rsidRPr="00C53B70">
              <w:rPr>
                <w:sz w:val="20"/>
              </w:rPr>
              <w:t>Sch = Schedule(s)</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(md) = misdescribed amendment can be given</w:t>
            </w:r>
          </w:p>
        </w:tc>
        <w:tc>
          <w:tcPr>
            <w:tcW w:w="3686" w:type="dxa"/>
            <w:shd w:val="clear" w:color="auto" w:fill="auto"/>
          </w:tcPr>
          <w:p w:rsidR="00A476D1" w:rsidRPr="00C53B70" w:rsidRDefault="00A476D1" w:rsidP="008314C9">
            <w:pPr>
              <w:spacing w:before="60"/>
              <w:ind w:left="34"/>
              <w:rPr>
                <w:sz w:val="20"/>
              </w:rPr>
            </w:pPr>
            <w:r w:rsidRPr="00C53B70">
              <w:rPr>
                <w:sz w:val="20"/>
              </w:rPr>
              <w:t>Sdiv = Subdivision(s)</w:t>
            </w:r>
          </w:p>
        </w:tc>
      </w:tr>
      <w:tr w:rsidR="00A476D1" w:rsidRPr="00C53B70" w:rsidTr="008314C9">
        <w:tc>
          <w:tcPr>
            <w:tcW w:w="4253" w:type="dxa"/>
            <w:shd w:val="clear" w:color="auto" w:fill="auto"/>
          </w:tcPr>
          <w:p w:rsidR="00A476D1" w:rsidRPr="00C53B70" w:rsidRDefault="00A476D1" w:rsidP="008314C9">
            <w:pPr>
              <w:ind w:left="34"/>
              <w:rPr>
                <w:sz w:val="20"/>
              </w:rPr>
            </w:pPr>
            <w:r w:rsidRPr="00C53B70">
              <w:rPr>
                <w:sz w:val="20"/>
              </w:rPr>
              <w:t xml:space="preserve">    effect</w:t>
            </w:r>
          </w:p>
        </w:tc>
        <w:tc>
          <w:tcPr>
            <w:tcW w:w="3686" w:type="dxa"/>
            <w:shd w:val="clear" w:color="auto" w:fill="auto"/>
          </w:tcPr>
          <w:p w:rsidR="00A476D1" w:rsidRPr="00C53B70" w:rsidRDefault="00A476D1" w:rsidP="008314C9">
            <w:pPr>
              <w:spacing w:before="60"/>
              <w:ind w:left="34"/>
              <w:rPr>
                <w:sz w:val="20"/>
              </w:rPr>
            </w:pPr>
            <w:r w:rsidRPr="00C53B70">
              <w:rPr>
                <w:sz w:val="20"/>
              </w:rPr>
              <w:t>SLI = Select Legislative Instrument</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(md not incorp) = misdescribed amendment</w:t>
            </w:r>
          </w:p>
        </w:tc>
        <w:tc>
          <w:tcPr>
            <w:tcW w:w="3686" w:type="dxa"/>
            <w:shd w:val="clear" w:color="auto" w:fill="auto"/>
          </w:tcPr>
          <w:p w:rsidR="00A476D1" w:rsidRPr="00C53B70" w:rsidRDefault="00A476D1" w:rsidP="008314C9">
            <w:pPr>
              <w:spacing w:before="60"/>
              <w:ind w:left="34"/>
              <w:rPr>
                <w:sz w:val="20"/>
              </w:rPr>
            </w:pPr>
            <w:r w:rsidRPr="00C53B70">
              <w:rPr>
                <w:sz w:val="20"/>
              </w:rPr>
              <w:t>SR = Statutory Rules</w:t>
            </w:r>
          </w:p>
        </w:tc>
      </w:tr>
      <w:tr w:rsidR="00A476D1" w:rsidRPr="00C53B70" w:rsidTr="008314C9">
        <w:tc>
          <w:tcPr>
            <w:tcW w:w="4253" w:type="dxa"/>
            <w:shd w:val="clear" w:color="auto" w:fill="auto"/>
          </w:tcPr>
          <w:p w:rsidR="00A476D1" w:rsidRPr="00C53B70" w:rsidRDefault="00A476D1" w:rsidP="008314C9">
            <w:pPr>
              <w:ind w:left="34"/>
              <w:rPr>
                <w:sz w:val="20"/>
              </w:rPr>
            </w:pPr>
            <w:r w:rsidRPr="00C53B70">
              <w:rPr>
                <w:sz w:val="20"/>
              </w:rPr>
              <w:t xml:space="preserve">    cannot be given effect</w:t>
            </w:r>
          </w:p>
        </w:tc>
        <w:tc>
          <w:tcPr>
            <w:tcW w:w="3686" w:type="dxa"/>
            <w:shd w:val="clear" w:color="auto" w:fill="auto"/>
          </w:tcPr>
          <w:p w:rsidR="00A476D1" w:rsidRPr="00C53B70" w:rsidRDefault="00A476D1" w:rsidP="008314C9">
            <w:pPr>
              <w:spacing w:before="60"/>
              <w:ind w:left="34"/>
              <w:rPr>
                <w:sz w:val="20"/>
              </w:rPr>
            </w:pPr>
            <w:r w:rsidRPr="00C53B70">
              <w:rPr>
                <w:sz w:val="20"/>
              </w:rPr>
              <w:t>Sub</w:t>
            </w:r>
            <w:r w:rsidR="00C53B70">
              <w:rPr>
                <w:sz w:val="20"/>
              </w:rPr>
              <w:noBreakHyphen/>
            </w:r>
            <w:r w:rsidRPr="00C53B70">
              <w:rPr>
                <w:sz w:val="20"/>
              </w:rPr>
              <w:t>Ch = Sub</w:t>
            </w:r>
            <w:r w:rsidR="00C53B70">
              <w:rPr>
                <w:sz w:val="20"/>
              </w:rPr>
              <w:noBreakHyphen/>
            </w:r>
            <w:r w:rsidRPr="00C53B70">
              <w:rPr>
                <w:sz w:val="20"/>
              </w:rPr>
              <w:t>Chapter(s)</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mod = modified/modification</w:t>
            </w:r>
          </w:p>
        </w:tc>
        <w:tc>
          <w:tcPr>
            <w:tcW w:w="3686" w:type="dxa"/>
            <w:shd w:val="clear" w:color="auto" w:fill="auto"/>
          </w:tcPr>
          <w:p w:rsidR="00A476D1" w:rsidRPr="00C53B70" w:rsidRDefault="00A476D1" w:rsidP="008314C9">
            <w:pPr>
              <w:spacing w:before="60"/>
              <w:ind w:left="34"/>
              <w:rPr>
                <w:sz w:val="20"/>
              </w:rPr>
            </w:pPr>
            <w:r w:rsidRPr="00C53B70">
              <w:rPr>
                <w:sz w:val="20"/>
              </w:rPr>
              <w:t>SubPt = Subpart(s)</w:t>
            </w:r>
          </w:p>
        </w:tc>
      </w:tr>
      <w:tr w:rsidR="00A476D1" w:rsidRPr="00C53B70" w:rsidTr="008314C9">
        <w:tc>
          <w:tcPr>
            <w:tcW w:w="4253" w:type="dxa"/>
            <w:shd w:val="clear" w:color="auto" w:fill="auto"/>
          </w:tcPr>
          <w:p w:rsidR="00A476D1" w:rsidRPr="00C53B70" w:rsidRDefault="00A476D1" w:rsidP="008314C9">
            <w:pPr>
              <w:spacing w:before="60"/>
              <w:ind w:left="34"/>
              <w:rPr>
                <w:sz w:val="20"/>
              </w:rPr>
            </w:pPr>
            <w:r w:rsidRPr="00C53B70">
              <w:rPr>
                <w:sz w:val="20"/>
              </w:rPr>
              <w:t>No. = Number(s)</w:t>
            </w:r>
          </w:p>
        </w:tc>
        <w:tc>
          <w:tcPr>
            <w:tcW w:w="3686" w:type="dxa"/>
            <w:shd w:val="clear" w:color="auto" w:fill="auto"/>
          </w:tcPr>
          <w:p w:rsidR="00A476D1" w:rsidRPr="00C53B70" w:rsidRDefault="00A476D1" w:rsidP="008314C9">
            <w:pPr>
              <w:spacing w:before="60"/>
              <w:ind w:left="34"/>
              <w:rPr>
                <w:sz w:val="20"/>
              </w:rPr>
            </w:pPr>
            <w:r w:rsidRPr="00C53B70">
              <w:rPr>
                <w:sz w:val="20"/>
                <w:u w:val="single"/>
              </w:rPr>
              <w:t>underlining</w:t>
            </w:r>
            <w:r w:rsidRPr="00C53B70">
              <w:rPr>
                <w:sz w:val="20"/>
              </w:rPr>
              <w:t xml:space="preserve"> = whole or part not</w:t>
            </w:r>
          </w:p>
        </w:tc>
      </w:tr>
      <w:tr w:rsidR="00A476D1" w:rsidRPr="00C53B70" w:rsidTr="008314C9">
        <w:tc>
          <w:tcPr>
            <w:tcW w:w="4253" w:type="dxa"/>
            <w:shd w:val="clear" w:color="auto" w:fill="auto"/>
          </w:tcPr>
          <w:p w:rsidR="00A476D1" w:rsidRPr="00C53B70" w:rsidRDefault="00A476D1" w:rsidP="008314C9">
            <w:pPr>
              <w:spacing w:before="60"/>
              <w:ind w:left="34"/>
              <w:rPr>
                <w:sz w:val="20"/>
              </w:rPr>
            </w:pPr>
          </w:p>
        </w:tc>
        <w:tc>
          <w:tcPr>
            <w:tcW w:w="3686" w:type="dxa"/>
            <w:shd w:val="clear" w:color="auto" w:fill="auto"/>
          </w:tcPr>
          <w:p w:rsidR="00A476D1" w:rsidRPr="00C53B70" w:rsidRDefault="00A476D1" w:rsidP="008314C9">
            <w:pPr>
              <w:ind w:left="34"/>
              <w:rPr>
                <w:sz w:val="20"/>
              </w:rPr>
            </w:pPr>
            <w:r w:rsidRPr="00C53B70">
              <w:rPr>
                <w:sz w:val="20"/>
              </w:rPr>
              <w:t xml:space="preserve">    commenced or to be commenced</w:t>
            </w:r>
          </w:p>
        </w:tc>
      </w:tr>
    </w:tbl>
    <w:p w:rsidR="00A476D1" w:rsidRPr="00C53B70" w:rsidRDefault="00A476D1" w:rsidP="00A476D1">
      <w:pPr>
        <w:pStyle w:val="Tabletext"/>
      </w:pPr>
    </w:p>
    <w:p w:rsidR="001924ED" w:rsidRPr="00C53B70" w:rsidRDefault="001924ED" w:rsidP="002F5640">
      <w:pPr>
        <w:pStyle w:val="ENotesHeading2"/>
        <w:pageBreakBefore/>
        <w:outlineLvl w:val="9"/>
      </w:pPr>
      <w:bookmarkStart w:id="125" w:name="_Toc434331502"/>
      <w:r w:rsidRPr="00C53B70">
        <w:lastRenderedPageBreak/>
        <w:t>Endnote 3—Legislation history</w:t>
      </w:r>
      <w:bookmarkEnd w:id="125"/>
    </w:p>
    <w:p w:rsidR="001924ED" w:rsidRPr="00C53B70" w:rsidRDefault="001924ED" w:rsidP="001924ED">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2"/>
        <w:gridCol w:w="993"/>
        <w:gridCol w:w="1845"/>
        <w:gridCol w:w="1420"/>
      </w:tblGrid>
      <w:tr w:rsidR="001924ED" w:rsidRPr="00C53B70" w:rsidTr="00687B67">
        <w:trPr>
          <w:cantSplit/>
          <w:tblHeader/>
        </w:trPr>
        <w:tc>
          <w:tcPr>
            <w:tcW w:w="1842" w:type="dxa"/>
            <w:tcBorders>
              <w:top w:val="single" w:sz="12" w:space="0" w:color="auto"/>
              <w:bottom w:val="single" w:sz="12" w:space="0" w:color="auto"/>
            </w:tcBorders>
            <w:shd w:val="clear" w:color="auto" w:fill="auto"/>
          </w:tcPr>
          <w:p w:rsidR="001924ED" w:rsidRPr="00C53B70" w:rsidRDefault="001924ED" w:rsidP="001924ED">
            <w:pPr>
              <w:pStyle w:val="ENoteTableHeading"/>
            </w:pPr>
            <w:r w:rsidRPr="00C53B70">
              <w:t>Act</w:t>
            </w:r>
          </w:p>
        </w:tc>
        <w:tc>
          <w:tcPr>
            <w:tcW w:w="992" w:type="dxa"/>
            <w:tcBorders>
              <w:top w:val="single" w:sz="12" w:space="0" w:color="auto"/>
              <w:bottom w:val="single" w:sz="12" w:space="0" w:color="auto"/>
            </w:tcBorders>
            <w:shd w:val="clear" w:color="auto" w:fill="auto"/>
          </w:tcPr>
          <w:p w:rsidR="001924ED" w:rsidRPr="00C53B70" w:rsidRDefault="001924ED" w:rsidP="001924ED">
            <w:pPr>
              <w:pStyle w:val="ENoteTableHeading"/>
            </w:pPr>
            <w:r w:rsidRPr="00C53B70">
              <w:t>Number and year</w:t>
            </w:r>
          </w:p>
        </w:tc>
        <w:tc>
          <w:tcPr>
            <w:tcW w:w="993" w:type="dxa"/>
            <w:tcBorders>
              <w:top w:val="single" w:sz="12" w:space="0" w:color="auto"/>
              <w:bottom w:val="single" w:sz="12" w:space="0" w:color="auto"/>
            </w:tcBorders>
            <w:shd w:val="clear" w:color="auto" w:fill="auto"/>
          </w:tcPr>
          <w:p w:rsidR="001924ED" w:rsidRPr="00C53B70" w:rsidRDefault="001924ED" w:rsidP="001924ED">
            <w:pPr>
              <w:pStyle w:val="ENoteTableHeading"/>
            </w:pPr>
            <w:r w:rsidRPr="00C53B70">
              <w:t>Assent</w:t>
            </w:r>
          </w:p>
        </w:tc>
        <w:tc>
          <w:tcPr>
            <w:tcW w:w="1845" w:type="dxa"/>
            <w:tcBorders>
              <w:top w:val="single" w:sz="12" w:space="0" w:color="auto"/>
              <w:bottom w:val="single" w:sz="12" w:space="0" w:color="auto"/>
            </w:tcBorders>
            <w:shd w:val="clear" w:color="auto" w:fill="auto"/>
          </w:tcPr>
          <w:p w:rsidR="001924ED" w:rsidRPr="00C53B70" w:rsidRDefault="001924ED" w:rsidP="001924ED">
            <w:pPr>
              <w:pStyle w:val="ENoteTableHeading"/>
            </w:pPr>
            <w:r w:rsidRPr="00C53B70">
              <w:t>Commencement</w:t>
            </w:r>
          </w:p>
        </w:tc>
        <w:tc>
          <w:tcPr>
            <w:tcW w:w="1420" w:type="dxa"/>
            <w:tcBorders>
              <w:top w:val="single" w:sz="12" w:space="0" w:color="auto"/>
              <w:bottom w:val="single" w:sz="12" w:space="0" w:color="auto"/>
            </w:tcBorders>
            <w:shd w:val="clear" w:color="auto" w:fill="auto"/>
          </w:tcPr>
          <w:p w:rsidR="001924ED" w:rsidRPr="00C53B70" w:rsidRDefault="001924ED" w:rsidP="001924ED">
            <w:pPr>
              <w:pStyle w:val="ENoteTableHeading"/>
            </w:pPr>
            <w:r w:rsidRPr="00C53B70">
              <w:t>Application, saving and transitional provisions</w:t>
            </w:r>
          </w:p>
        </w:tc>
      </w:tr>
      <w:tr w:rsidR="001924ED" w:rsidRPr="00C53B70" w:rsidTr="00687B67">
        <w:trPr>
          <w:cantSplit/>
        </w:trPr>
        <w:tc>
          <w:tcPr>
            <w:tcW w:w="1842" w:type="dxa"/>
            <w:tcBorders>
              <w:top w:val="single" w:sz="12" w:space="0" w:color="auto"/>
              <w:bottom w:val="single" w:sz="4" w:space="0" w:color="auto"/>
            </w:tcBorders>
            <w:shd w:val="clear" w:color="auto" w:fill="auto"/>
          </w:tcPr>
          <w:p w:rsidR="001924ED" w:rsidRPr="00C53B70" w:rsidRDefault="00212C6A" w:rsidP="001924ED">
            <w:pPr>
              <w:pStyle w:val="ENoteTableText"/>
            </w:pPr>
            <w:r w:rsidRPr="00C53B70">
              <w:rPr>
                <w:rFonts w:cs="Arial"/>
                <w:szCs w:val="22"/>
              </w:rPr>
              <w:t>Public Interest Disclosure Act 2013</w:t>
            </w:r>
          </w:p>
        </w:tc>
        <w:tc>
          <w:tcPr>
            <w:tcW w:w="992" w:type="dxa"/>
            <w:tcBorders>
              <w:top w:val="single" w:sz="12" w:space="0" w:color="auto"/>
              <w:bottom w:val="single" w:sz="4" w:space="0" w:color="auto"/>
            </w:tcBorders>
            <w:shd w:val="clear" w:color="auto" w:fill="auto"/>
          </w:tcPr>
          <w:p w:rsidR="001924ED" w:rsidRPr="00C53B70" w:rsidRDefault="00212C6A" w:rsidP="001924ED">
            <w:pPr>
              <w:pStyle w:val="ENoteTableText"/>
            </w:pPr>
            <w:r w:rsidRPr="00C53B70">
              <w:t>133, 2013</w:t>
            </w:r>
          </w:p>
        </w:tc>
        <w:tc>
          <w:tcPr>
            <w:tcW w:w="993" w:type="dxa"/>
            <w:tcBorders>
              <w:top w:val="single" w:sz="12" w:space="0" w:color="auto"/>
              <w:bottom w:val="single" w:sz="4" w:space="0" w:color="auto"/>
            </w:tcBorders>
            <w:shd w:val="clear" w:color="auto" w:fill="auto"/>
          </w:tcPr>
          <w:p w:rsidR="001924ED" w:rsidRPr="00C53B70" w:rsidRDefault="00212C6A" w:rsidP="001924ED">
            <w:pPr>
              <w:pStyle w:val="ENoteTableText"/>
            </w:pPr>
            <w:r w:rsidRPr="00C53B70">
              <w:t>15</w:t>
            </w:r>
            <w:r w:rsidR="00C53B70">
              <w:t> </w:t>
            </w:r>
            <w:r w:rsidRPr="00C53B70">
              <w:t>July 2013</w:t>
            </w:r>
          </w:p>
        </w:tc>
        <w:tc>
          <w:tcPr>
            <w:tcW w:w="1845" w:type="dxa"/>
            <w:tcBorders>
              <w:top w:val="single" w:sz="12" w:space="0" w:color="auto"/>
              <w:bottom w:val="single" w:sz="4" w:space="0" w:color="auto"/>
            </w:tcBorders>
            <w:shd w:val="clear" w:color="auto" w:fill="auto"/>
          </w:tcPr>
          <w:p w:rsidR="001924ED" w:rsidRPr="00C53B70" w:rsidRDefault="00212C6A" w:rsidP="001924ED">
            <w:pPr>
              <w:pStyle w:val="ENoteTableText"/>
            </w:pPr>
            <w:r w:rsidRPr="00C53B70">
              <w:t>s 3–8</w:t>
            </w:r>
            <w:r w:rsidR="005F2E72" w:rsidRPr="00C53B70">
              <w:t>3</w:t>
            </w:r>
            <w:r w:rsidRPr="00C53B70">
              <w:t>: 15 Jan 2014 (s 2(1) item</w:t>
            </w:r>
            <w:r w:rsidR="00C53B70">
              <w:t> </w:t>
            </w:r>
            <w:r w:rsidRPr="00C53B70">
              <w:t>2)</w:t>
            </w:r>
            <w:r w:rsidR="005F2E72" w:rsidRPr="00C53B70">
              <w:br/>
              <w:t>Remainder: 15</w:t>
            </w:r>
            <w:r w:rsidR="00C53B70">
              <w:t> </w:t>
            </w:r>
            <w:r w:rsidR="005F2E72" w:rsidRPr="00C53B70">
              <w:t>July 2013 (s 2(1) item</w:t>
            </w:r>
            <w:r w:rsidR="00C53B70">
              <w:t> </w:t>
            </w:r>
            <w:r w:rsidR="005F2E72" w:rsidRPr="00C53B70">
              <w:t>1)</w:t>
            </w:r>
          </w:p>
        </w:tc>
        <w:tc>
          <w:tcPr>
            <w:tcW w:w="1420" w:type="dxa"/>
            <w:tcBorders>
              <w:top w:val="single" w:sz="12" w:space="0" w:color="auto"/>
              <w:bottom w:val="single" w:sz="4" w:space="0" w:color="auto"/>
            </w:tcBorders>
            <w:shd w:val="clear" w:color="auto" w:fill="auto"/>
          </w:tcPr>
          <w:p w:rsidR="001924ED" w:rsidRPr="00C53B70" w:rsidRDefault="001924ED" w:rsidP="001924ED">
            <w:pPr>
              <w:pStyle w:val="ENoteTableText"/>
            </w:pPr>
          </w:p>
        </w:tc>
      </w:tr>
      <w:tr w:rsidR="001924ED" w:rsidRPr="00C53B70" w:rsidTr="00687B67">
        <w:trPr>
          <w:cantSplit/>
        </w:trPr>
        <w:tc>
          <w:tcPr>
            <w:tcW w:w="1842" w:type="dxa"/>
            <w:tcBorders>
              <w:top w:val="single" w:sz="4" w:space="0" w:color="auto"/>
              <w:bottom w:val="nil"/>
            </w:tcBorders>
            <w:shd w:val="clear" w:color="auto" w:fill="auto"/>
          </w:tcPr>
          <w:p w:rsidR="001924ED" w:rsidRPr="00C53B70" w:rsidRDefault="00212C6A" w:rsidP="001924ED">
            <w:pPr>
              <w:pStyle w:val="ENoteTableText"/>
            </w:pPr>
            <w:r w:rsidRPr="00C53B70">
              <w:t>Public Governance, Performance and Accountability (Consequential and Transitional Provisions) Act 2014</w:t>
            </w:r>
          </w:p>
        </w:tc>
        <w:tc>
          <w:tcPr>
            <w:tcW w:w="992" w:type="dxa"/>
            <w:tcBorders>
              <w:top w:val="single" w:sz="4" w:space="0" w:color="auto"/>
              <w:bottom w:val="nil"/>
            </w:tcBorders>
            <w:shd w:val="clear" w:color="auto" w:fill="auto"/>
          </w:tcPr>
          <w:p w:rsidR="001924ED" w:rsidRPr="00C53B70" w:rsidRDefault="00212C6A" w:rsidP="001924ED">
            <w:pPr>
              <w:pStyle w:val="ENoteTableText"/>
            </w:pPr>
            <w:r w:rsidRPr="00C53B70">
              <w:t>62, 2014</w:t>
            </w:r>
          </w:p>
        </w:tc>
        <w:tc>
          <w:tcPr>
            <w:tcW w:w="993" w:type="dxa"/>
            <w:tcBorders>
              <w:top w:val="single" w:sz="4" w:space="0" w:color="auto"/>
              <w:bottom w:val="nil"/>
            </w:tcBorders>
            <w:shd w:val="clear" w:color="auto" w:fill="auto"/>
          </w:tcPr>
          <w:p w:rsidR="001924ED" w:rsidRPr="00C53B70" w:rsidRDefault="00D961AB" w:rsidP="001924ED">
            <w:pPr>
              <w:pStyle w:val="ENoteTableText"/>
            </w:pPr>
            <w:r w:rsidRPr="00C53B70">
              <w:t>30</w:t>
            </w:r>
            <w:r w:rsidR="00C53B70">
              <w:t> </w:t>
            </w:r>
            <w:r w:rsidRPr="00C53B70">
              <w:t>June 2014</w:t>
            </w:r>
          </w:p>
        </w:tc>
        <w:tc>
          <w:tcPr>
            <w:tcW w:w="1845" w:type="dxa"/>
            <w:tcBorders>
              <w:top w:val="single" w:sz="4" w:space="0" w:color="auto"/>
              <w:bottom w:val="nil"/>
            </w:tcBorders>
            <w:shd w:val="clear" w:color="auto" w:fill="auto"/>
          </w:tcPr>
          <w:p w:rsidR="001924ED" w:rsidRPr="00C53B70" w:rsidRDefault="00D961AB" w:rsidP="003763EE">
            <w:pPr>
              <w:pStyle w:val="ENoteTableText"/>
            </w:pPr>
            <w:r w:rsidRPr="00C53B70">
              <w:t>Sch 11 (items</w:t>
            </w:r>
            <w:r w:rsidR="00C53B70">
              <w:t> </w:t>
            </w:r>
            <w:r w:rsidRPr="00C53B70">
              <w:t>84–91) and Sch 14: 1</w:t>
            </w:r>
            <w:r w:rsidR="00C53B70">
              <w:t> </w:t>
            </w:r>
            <w:r w:rsidRPr="00C53B70">
              <w:t>July</w:t>
            </w:r>
            <w:r w:rsidR="00003D0C" w:rsidRPr="00C53B70">
              <w:t xml:space="preserve"> 2014</w:t>
            </w:r>
            <w:r w:rsidR="0059348C" w:rsidRPr="00C53B70">
              <w:t xml:space="preserve"> (</w:t>
            </w:r>
            <w:r w:rsidR="007E178D" w:rsidRPr="00C53B70">
              <w:t>s 2(1) items</w:t>
            </w:r>
            <w:r w:rsidR="00C53B70">
              <w:t> </w:t>
            </w:r>
            <w:r w:rsidR="007E178D" w:rsidRPr="00C53B70">
              <w:t>6, 14</w:t>
            </w:r>
            <w:r w:rsidR="0059348C" w:rsidRPr="00C53B70">
              <w:t>)</w:t>
            </w:r>
          </w:p>
        </w:tc>
        <w:tc>
          <w:tcPr>
            <w:tcW w:w="1420" w:type="dxa"/>
            <w:tcBorders>
              <w:top w:val="single" w:sz="4" w:space="0" w:color="auto"/>
              <w:bottom w:val="nil"/>
            </w:tcBorders>
            <w:shd w:val="clear" w:color="auto" w:fill="auto"/>
          </w:tcPr>
          <w:p w:rsidR="001924ED" w:rsidRPr="00C53B70" w:rsidRDefault="007E178D" w:rsidP="003763EE">
            <w:pPr>
              <w:pStyle w:val="ENoteTableText"/>
            </w:pPr>
            <w:r w:rsidRPr="00C53B70">
              <w:t>Sch 11 (item</w:t>
            </w:r>
            <w:r w:rsidR="00C53B70">
              <w:t> </w:t>
            </w:r>
            <w:r w:rsidRPr="00C53B70">
              <w:t xml:space="preserve">87) and </w:t>
            </w:r>
            <w:r w:rsidR="00003D0C" w:rsidRPr="00C53B70">
              <w:t>Sch 14</w:t>
            </w:r>
          </w:p>
        </w:tc>
      </w:tr>
      <w:tr w:rsidR="00FC29D0" w:rsidRPr="00C53B70" w:rsidTr="00687B67">
        <w:trPr>
          <w:cantSplit/>
        </w:trPr>
        <w:tc>
          <w:tcPr>
            <w:tcW w:w="1842" w:type="dxa"/>
            <w:tcBorders>
              <w:top w:val="nil"/>
              <w:bottom w:val="nil"/>
            </w:tcBorders>
            <w:shd w:val="clear" w:color="auto" w:fill="auto"/>
          </w:tcPr>
          <w:p w:rsidR="00FC29D0" w:rsidRPr="00C53B70" w:rsidRDefault="00FC29D0" w:rsidP="001C009A">
            <w:pPr>
              <w:pStyle w:val="ENoteTTIndentHeading"/>
            </w:pPr>
            <w:r w:rsidRPr="00C53B70">
              <w:lastRenderedPageBreak/>
              <w:t>as amended by</w:t>
            </w:r>
          </w:p>
        </w:tc>
        <w:tc>
          <w:tcPr>
            <w:tcW w:w="992" w:type="dxa"/>
            <w:tcBorders>
              <w:top w:val="nil"/>
              <w:bottom w:val="nil"/>
            </w:tcBorders>
            <w:shd w:val="clear" w:color="auto" w:fill="auto"/>
          </w:tcPr>
          <w:p w:rsidR="00FC29D0" w:rsidRPr="00C53B70" w:rsidRDefault="00FC29D0" w:rsidP="001924ED">
            <w:pPr>
              <w:pStyle w:val="ENoteTableText"/>
            </w:pPr>
          </w:p>
        </w:tc>
        <w:tc>
          <w:tcPr>
            <w:tcW w:w="993" w:type="dxa"/>
            <w:tcBorders>
              <w:top w:val="nil"/>
              <w:bottom w:val="nil"/>
            </w:tcBorders>
            <w:shd w:val="clear" w:color="auto" w:fill="auto"/>
          </w:tcPr>
          <w:p w:rsidR="00FC29D0" w:rsidRPr="00C53B70" w:rsidRDefault="00FC29D0" w:rsidP="001924ED">
            <w:pPr>
              <w:pStyle w:val="ENoteTableText"/>
            </w:pPr>
          </w:p>
        </w:tc>
        <w:tc>
          <w:tcPr>
            <w:tcW w:w="1845" w:type="dxa"/>
            <w:tcBorders>
              <w:top w:val="nil"/>
              <w:bottom w:val="nil"/>
            </w:tcBorders>
            <w:shd w:val="clear" w:color="auto" w:fill="auto"/>
          </w:tcPr>
          <w:p w:rsidR="00FC29D0" w:rsidRPr="00C53B70" w:rsidRDefault="00FC29D0" w:rsidP="00EE3B79">
            <w:pPr>
              <w:pStyle w:val="ENoteTableText"/>
            </w:pPr>
          </w:p>
        </w:tc>
        <w:tc>
          <w:tcPr>
            <w:tcW w:w="1420" w:type="dxa"/>
            <w:tcBorders>
              <w:top w:val="nil"/>
              <w:bottom w:val="nil"/>
            </w:tcBorders>
            <w:shd w:val="clear" w:color="auto" w:fill="auto"/>
          </w:tcPr>
          <w:p w:rsidR="00FC29D0" w:rsidRPr="00C53B70" w:rsidRDefault="00FC29D0" w:rsidP="001924ED">
            <w:pPr>
              <w:pStyle w:val="ENoteTableText"/>
            </w:pPr>
          </w:p>
        </w:tc>
      </w:tr>
      <w:tr w:rsidR="00FC29D0" w:rsidRPr="00C53B70" w:rsidTr="00687B67">
        <w:trPr>
          <w:cantSplit/>
        </w:trPr>
        <w:tc>
          <w:tcPr>
            <w:tcW w:w="1842" w:type="dxa"/>
            <w:tcBorders>
              <w:top w:val="nil"/>
              <w:bottom w:val="nil"/>
            </w:tcBorders>
            <w:shd w:val="clear" w:color="auto" w:fill="auto"/>
          </w:tcPr>
          <w:p w:rsidR="00FC29D0" w:rsidRPr="00C53B70" w:rsidRDefault="00FC29D0" w:rsidP="009D1FE4">
            <w:pPr>
              <w:pStyle w:val="ENoteTTi"/>
              <w:keepNext w:val="0"/>
            </w:pPr>
            <w:r w:rsidRPr="00C53B70">
              <w:t>Public Governance and Resources Legislation Amendment Act (No.</w:t>
            </w:r>
            <w:r w:rsidR="00C53B70">
              <w:t> </w:t>
            </w:r>
            <w:r w:rsidRPr="00C53B70">
              <w:t>1) 2015</w:t>
            </w:r>
          </w:p>
        </w:tc>
        <w:tc>
          <w:tcPr>
            <w:tcW w:w="992" w:type="dxa"/>
            <w:tcBorders>
              <w:top w:val="nil"/>
              <w:bottom w:val="nil"/>
            </w:tcBorders>
            <w:shd w:val="clear" w:color="auto" w:fill="auto"/>
          </w:tcPr>
          <w:p w:rsidR="00FC29D0" w:rsidRPr="00C53B70" w:rsidRDefault="00FC29D0" w:rsidP="001924ED">
            <w:pPr>
              <w:pStyle w:val="ENoteTableText"/>
            </w:pPr>
            <w:r w:rsidRPr="00C53B70">
              <w:t>36, 2015</w:t>
            </w:r>
          </w:p>
        </w:tc>
        <w:tc>
          <w:tcPr>
            <w:tcW w:w="993" w:type="dxa"/>
            <w:tcBorders>
              <w:top w:val="nil"/>
              <w:bottom w:val="nil"/>
            </w:tcBorders>
            <w:shd w:val="clear" w:color="auto" w:fill="auto"/>
          </w:tcPr>
          <w:p w:rsidR="00FC29D0" w:rsidRPr="00C53B70" w:rsidRDefault="00FC29D0" w:rsidP="001924ED">
            <w:pPr>
              <w:pStyle w:val="ENoteTableText"/>
            </w:pPr>
            <w:r w:rsidRPr="00C53B70">
              <w:t>13 Apr 2015</w:t>
            </w:r>
          </w:p>
        </w:tc>
        <w:tc>
          <w:tcPr>
            <w:tcW w:w="1845" w:type="dxa"/>
            <w:tcBorders>
              <w:top w:val="nil"/>
              <w:bottom w:val="nil"/>
            </w:tcBorders>
            <w:shd w:val="clear" w:color="auto" w:fill="auto"/>
          </w:tcPr>
          <w:p w:rsidR="00FC29D0" w:rsidRPr="00C53B70" w:rsidRDefault="00FC29D0" w:rsidP="00EE3B79">
            <w:pPr>
              <w:pStyle w:val="ENoteTableText"/>
            </w:pPr>
            <w:r w:rsidRPr="00C53B70">
              <w:t>Sch 2 (item</w:t>
            </w:r>
            <w:r w:rsidR="00FB0D01" w:rsidRPr="00C53B70">
              <w:t>s</w:t>
            </w:r>
            <w:r w:rsidR="00C53B70">
              <w:t> </w:t>
            </w:r>
            <w:r w:rsidRPr="00C53B70">
              <w:t>7</w:t>
            </w:r>
            <w:r w:rsidR="00FB0D01" w:rsidRPr="00C53B70">
              <w:rPr>
                <w:szCs w:val="16"/>
              </w:rPr>
              <w:t>–</w:t>
            </w:r>
            <w:r w:rsidR="00FB0D01" w:rsidRPr="00C53B70">
              <w:t>9</w:t>
            </w:r>
            <w:r w:rsidRPr="00C53B70">
              <w:t>) and Sch 7: 14 Apr 2015 (s 2)</w:t>
            </w:r>
          </w:p>
        </w:tc>
        <w:tc>
          <w:tcPr>
            <w:tcW w:w="1420" w:type="dxa"/>
            <w:tcBorders>
              <w:top w:val="nil"/>
              <w:bottom w:val="nil"/>
            </w:tcBorders>
            <w:shd w:val="clear" w:color="auto" w:fill="auto"/>
          </w:tcPr>
          <w:p w:rsidR="00FC29D0" w:rsidRPr="00C53B70" w:rsidRDefault="00FC29D0" w:rsidP="001924ED">
            <w:pPr>
              <w:pStyle w:val="ENoteTableText"/>
            </w:pPr>
            <w:r w:rsidRPr="00C53B70">
              <w:t>Sch 7</w:t>
            </w:r>
          </w:p>
        </w:tc>
      </w:tr>
      <w:tr w:rsidR="00176A86" w:rsidRPr="00C53B70" w:rsidTr="00687B67">
        <w:trPr>
          <w:cantSplit/>
        </w:trPr>
        <w:tc>
          <w:tcPr>
            <w:tcW w:w="1842" w:type="dxa"/>
            <w:tcBorders>
              <w:top w:val="nil"/>
              <w:bottom w:val="nil"/>
            </w:tcBorders>
            <w:shd w:val="clear" w:color="auto" w:fill="auto"/>
          </w:tcPr>
          <w:p w:rsidR="00176A86" w:rsidRPr="00C53B70" w:rsidRDefault="00176A86" w:rsidP="001C009A">
            <w:pPr>
              <w:pStyle w:val="ENoteTTiSub"/>
              <w:rPr>
                <w:b/>
              </w:rPr>
            </w:pPr>
            <w:r w:rsidRPr="00C53B70">
              <w:rPr>
                <w:b/>
              </w:rPr>
              <w:t>as amended by</w:t>
            </w:r>
          </w:p>
        </w:tc>
        <w:tc>
          <w:tcPr>
            <w:tcW w:w="992" w:type="dxa"/>
            <w:tcBorders>
              <w:top w:val="nil"/>
              <w:bottom w:val="nil"/>
            </w:tcBorders>
            <w:shd w:val="clear" w:color="auto" w:fill="auto"/>
          </w:tcPr>
          <w:p w:rsidR="00176A86" w:rsidRPr="00C53B70" w:rsidRDefault="00176A86" w:rsidP="001C009A">
            <w:pPr>
              <w:pStyle w:val="ENoteTableText"/>
            </w:pPr>
          </w:p>
        </w:tc>
        <w:tc>
          <w:tcPr>
            <w:tcW w:w="993" w:type="dxa"/>
            <w:tcBorders>
              <w:top w:val="nil"/>
              <w:bottom w:val="nil"/>
            </w:tcBorders>
            <w:shd w:val="clear" w:color="auto" w:fill="auto"/>
          </w:tcPr>
          <w:p w:rsidR="00176A86" w:rsidRPr="00C53B70" w:rsidRDefault="00176A86" w:rsidP="001C009A">
            <w:pPr>
              <w:pStyle w:val="ENoteTableText"/>
            </w:pPr>
          </w:p>
        </w:tc>
        <w:tc>
          <w:tcPr>
            <w:tcW w:w="1845" w:type="dxa"/>
            <w:tcBorders>
              <w:top w:val="nil"/>
              <w:bottom w:val="nil"/>
            </w:tcBorders>
            <w:shd w:val="clear" w:color="auto" w:fill="auto"/>
          </w:tcPr>
          <w:p w:rsidR="00176A86" w:rsidRPr="00C53B70" w:rsidRDefault="00176A86" w:rsidP="001C009A">
            <w:pPr>
              <w:pStyle w:val="ENoteTableText"/>
            </w:pPr>
          </w:p>
        </w:tc>
        <w:tc>
          <w:tcPr>
            <w:tcW w:w="1420" w:type="dxa"/>
            <w:tcBorders>
              <w:top w:val="nil"/>
              <w:bottom w:val="nil"/>
            </w:tcBorders>
            <w:shd w:val="clear" w:color="auto" w:fill="auto"/>
          </w:tcPr>
          <w:p w:rsidR="00176A86" w:rsidRPr="00C53B70" w:rsidRDefault="00176A86" w:rsidP="001C009A">
            <w:pPr>
              <w:pStyle w:val="ENoteTableText"/>
            </w:pPr>
          </w:p>
        </w:tc>
      </w:tr>
      <w:tr w:rsidR="00FB0D01" w:rsidRPr="00C53B70" w:rsidTr="00FB0D01">
        <w:trPr>
          <w:cantSplit/>
        </w:trPr>
        <w:tc>
          <w:tcPr>
            <w:tcW w:w="1842" w:type="dxa"/>
            <w:tcBorders>
              <w:top w:val="nil"/>
              <w:bottom w:val="nil"/>
            </w:tcBorders>
            <w:shd w:val="clear" w:color="auto" w:fill="auto"/>
          </w:tcPr>
          <w:p w:rsidR="00FB0D01" w:rsidRPr="00C53B70" w:rsidRDefault="00FB0D01" w:rsidP="001C009A">
            <w:pPr>
              <w:pStyle w:val="ENoteTTiSub"/>
              <w:keepNext w:val="0"/>
            </w:pPr>
            <w:r w:rsidRPr="00C53B70">
              <w:t>Acts and Instruments (Framework Reform) (Consequential Provisions) Act 2015</w:t>
            </w:r>
          </w:p>
        </w:tc>
        <w:tc>
          <w:tcPr>
            <w:tcW w:w="992" w:type="dxa"/>
            <w:tcBorders>
              <w:top w:val="nil"/>
              <w:bottom w:val="nil"/>
            </w:tcBorders>
            <w:shd w:val="clear" w:color="auto" w:fill="auto"/>
          </w:tcPr>
          <w:p w:rsidR="00FB0D01" w:rsidRPr="00C53B70" w:rsidRDefault="00FB0D01" w:rsidP="001C009A">
            <w:pPr>
              <w:pStyle w:val="ENoteTableText"/>
            </w:pPr>
            <w:r w:rsidRPr="00C53B70">
              <w:t>126, 2015</w:t>
            </w:r>
          </w:p>
        </w:tc>
        <w:tc>
          <w:tcPr>
            <w:tcW w:w="993" w:type="dxa"/>
            <w:tcBorders>
              <w:top w:val="nil"/>
              <w:bottom w:val="nil"/>
            </w:tcBorders>
            <w:shd w:val="clear" w:color="auto" w:fill="auto"/>
          </w:tcPr>
          <w:p w:rsidR="00FB0D01" w:rsidRPr="00C53B70" w:rsidRDefault="00FB0D01" w:rsidP="001C009A">
            <w:pPr>
              <w:pStyle w:val="ENoteTableText"/>
            </w:pPr>
            <w:r w:rsidRPr="00C53B70">
              <w:t>10 Sept 2015</w:t>
            </w:r>
          </w:p>
        </w:tc>
        <w:tc>
          <w:tcPr>
            <w:tcW w:w="1845" w:type="dxa"/>
            <w:tcBorders>
              <w:top w:val="nil"/>
              <w:bottom w:val="nil"/>
            </w:tcBorders>
            <w:shd w:val="clear" w:color="auto" w:fill="auto"/>
          </w:tcPr>
          <w:p w:rsidR="00FB0D01" w:rsidRPr="00C53B70" w:rsidRDefault="00FB0D01" w:rsidP="001C009A">
            <w:pPr>
              <w:pStyle w:val="ENoteTableText"/>
            </w:pPr>
            <w:r w:rsidRPr="00C53B70">
              <w:t>Sch 1 (item</w:t>
            </w:r>
            <w:r w:rsidR="00C53B70">
              <w:t> </w:t>
            </w:r>
            <w:r w:rsidRPr="00C53B70">
              <w:t xml:space="preserve">486): </w:t>
            </w:r>
            <w:r w:rsidRPr="00C53B70">
              <w:rPr>
                <w:u w:val="single"/>
              </w:rPr>
              <w:t>awaiting commencement (s 2(1) item</w:t>
            </w:r>
            <w:r w:rsidR="00C53B70">
              <w:rPr>
                <w:u w:val="single"/>
              </w:rPr>
              <w:t> </w:t>
            </w:r>
            <w:r w:rsidRPr="00C53B70">
              <w:rPr>
                <w:u w:val="single"/>
              </w:rPr>
              <w:t>2)</w:t>
            </w:r>
          </w:p>
        </w:tc>
        <w:tc>
          <w:tcPr>
            <w:tcW w:w="1420" w:type="dxa"/>
            <w:tcBorders>
              <w:top w:val="nil"/>
              <w:bottom w:val="nil"/>
            </w:tcBorders>
            <w:shd w:val="clear" w:color="auto" w:fill="auto"/>
          </w:tcPr>
          <w:p w:rsidR="00FB0D01" w:rsidRPr="00C53B70" w:rsidRDefault="00176A86" w:rsidP="001C009A">
            <w:pPr>
              <w:pStyle w:val="ENoteTableText"/>
            </w:pPr>
            <w:r w:rsidRPr="00C53B70">
              <w:t>—</w:t>
            </w:r>
          </w:p>
        </w:tc>
      </w:tr>
      <w:tr w:rsidR="00FB0D01" w:rsidRPr="00C53B70" w:rsidTr="00FB0D01">
        <w:trPr>
          <w:cantSplit/>
        </w:trPr>
        <w:tc>
          <w:tcPr>
            <w:tcW w:w="1842" w:type="dxa"/>
            <w:tcBorders>
              <w:top w:val="nil"/>
              <w:bottom w:val="single" w:sz="4" w:space="0" w:color="auto"/>
            </w:tcBorders>
            <w:shd w:val="clear" w:color="auto" w:fill="auto"/>
          </w:tcPr>
          <w:p w:rsidR="00FB0D01" w:rsidRPr="00C53B70" w:rsidRDefault="00FB0D01" w:rsidP="001C009A">
            <w:pPr>
              <w:pStyle w:val="ENoteTTi"/>
              <w:keepNext w:val="0"/>
            </w:pPr>
            <w:r w:rsidRPr="00C53B70">
              <w:t>Acts and Instruments (Framework Reform) (Consequential Provisions) Act 2015</w:t>
            </w:r>
          </w:p>
        </w:tc>
        <w:tc>
          <w:tcPr>
            <w:tcW w:w="992" w:type="dxa"/>
            <w:tcBorders>
              <w:top w:val="nil"/>
              <w:bottom w:val="single" w:sz="4" w:space="0" w:color="auto"/>
            </w:tcBorders>
            <w:shd w:val="clear" w:color="auto" w:fill="auto"/>
          </w:tcPr>
          <w:p w:rsidR="00FB0D01" w:rsidRPr="00C53B70" w:rsidRDefault="00FB0D01" w:rsidP="001C009A">
            <w:pPr>
              <w:pStyle w:val="ENoteTableText"/>
            </w:pPr>
            <w:r w:rsidRPr="00C53B70">
              <w:t>126, 2015</w:t>
            </w:r>
          </w:p>
        </w:tc>
        <w:tc>
          <w:tcPr>
            <w:tcW w:w="993" w:type="dxa"/>
            <w:tcBorders>
              <w:top w:val="nil"/>
              <w:bottom w:val="single" w:sz="4" w:space="0" w:color="auto"/>
            </w:tcBorders>
            <w:shd w:val="clear" w:color="auto" w:fill="auto"/>
          </w:tcPr>
          <w:p w:rsidR="00FB0D01" w:rsidRPr="00C53B70" w:rsidRDefault="00FB0D01" w:rsidP="001C009A">
            <w:pPr>
              <w:pStyle w:val="ENoteTableText"/>
            </w:pPr>
            <w:r w:rsidRPr="00C53B70">
              <w:t>10 Sept 2015</w:t>
            </w:r>
          </w:p>
        </w:tc>
        <w:tc>
          <w:tcPr>
            <w:tcW w:w="1845" w:type="dxa"/>
            <w:tcBorders>
              <w:top w:val="nil"/>
              <w:bottom w:val="single" w:sz="4" w:space="0" w:color="auto"/>
            </w:tcBorders>
            <w:shd w:val="clear" w:color="auto" w:fill="auto"/>
          </w:tcPr>
          <w:p w:rsidR="00FB0D01" w:rsidRPr="00C53B70" w:rsidRDefault="00FB0D01" w:rsidP="001C009A">
            <w:pPr>
              <w:pStyle w:val="ENoteTableText"/>
            </w:pPr>
            <w:r w:rsidRPr="00C53B70">
              <w:t>Sch 1 (item</w:t>
            </w:r>
            <w:r w:rsidR="00C53B70">
              <w:t> </w:t>
            </w:r>
            <w:r w:rsidRPr="00C53B70">
              <w:t xml:space="preserve">495): </w:t>
            </w:r>
            <w:r w:rsidRPr="00C53B70">
              <w:rPr>
                <w:u w:val="single"/>
              </w:rPr>
              <w:t>awaiting commencement (s 2(1) item</w:t>
            </w:r>
            <w:r w:rsidR="00C53B70">
              <w:rPr>
                <w:u w:val="single"/>
              </w:rPr>
              <w:t> </w:t>
            </w:r>
            <w:r w:rsidRPr="00C53B70">
              <w:rPr>
                <w:u w:val="single"/>
              </w:rPr>
              <w:t xml:space="preserve">2) </w:t>
            </w:r>
          </w:p>
        </w:tc>
        <w:tc>
          <w:tcPr>
            <w:tcW w:w="1420" w:type="dxa"/>
            <w:tcBorders>
              <w:top w:val="nil"/>
              <w:bottom w:val="single" w:sz="4" w:space="0" w:color="auto"/>
            </w:tcBorders>
            <w:shd w:val="clear" w:color="auto" w:fill="auto"/>
          </w:tcPr>
          <w:p w:rsidR="00FB0D01" w:rsidRPr="00C53B70" w:rsidRDefault="00FB0D01" w:rsidP="001C009A">
            <w:pPr>
              <w:pStyle w:val="ENoteTableText"/>
            </w:pPr>
            <w:r w:rsidRPr="00C53B70">
              <w:t>—</w:t>
            </w:r>
          </w:p>
        </w:tc>
      </w:tr>
      <w:tr w:rsidR="00843FD2" w:rsidRPr="00C53B70" w:rsidTr="00687B67">
        <w:trPr>
          <w:cantSplit/>
        </w:trPr>
        <w:tc>
          <w:tcPr>
            <w:tcW w:w="1842" w:type="dxa"/>
            <w:tcBorders>
              <w:top w:val="single" w:sz="4" w:space="0" w:color="auto"/>
              <w:bottom w:val="single" w:sz="4" w:space="0" w:color="auto"/>
            </w:tcBorders>
            <w:shd w:val="clear" w:color="auto" w:fill="auto"/>
          </w:tcPr>
          <w:p w:rsidR="00843FD2" w:rsidRPr="00C53B70" w:rsidRDefault="00843FD2" w:rsidP="001924ED">
            <w:pPr>
              <w:pStyle w:val="ENoteTableText"/>
            </w:pPr>
            <w:r w:rsidRPr="00C53B70">
              <w:rPr>
                <w:szCs w:val="16"/>
              </w:rPr>
              <w:t>National Security Legislation Amendment Act (No.</w:t>
            </w:r>
            <w:r w:rsidR="00C53B70">
              <w:rPr>
                <w:szCs w:val="16"/>
              </w:rPr>
              <w:t> </w:t>
            </w:r>
            <w:r w:rsidRPr="00C53B70">
              <w:rPr>
                <w:szCs w:val="16"/>
              </w:rPr>
              <w:t>1) 2014</w:t>
            </w:r>
          </w:p>
        </w:tc>
        <w:tc>
          <w:tcPr>
            <w:tcW w:w="992" w:type="dxa"/>
            <w:tcBorders>
              <w:top w:val="single" w:sz="4" w:space="0" w:color="auto"/>
              <w:bottom w:val="single" w:sz="4" w:space="0" w:color="auto"/>
            </w:tcBorders>
            <w:shd w:val="clear" w:color="auto" w:fill="auto"/>
          </w:tcPr>
          <w:p w:rsidR="00843FD2" w:rsidRPr="00C53B70" w:rsidRDefault="00843FD2" w:rsidP="001924ED">
            <w:pPr>
              <w:pStyle w:val="ENoteTableText"/>
            </w:pPr>
            <w:r w:rsidRPr="00C53B70">
              <w:t>108, 2014</w:t>
            </w:r>
          </w:p>
        </w:tc>
        <w:tc>
          <w:tcPr>
            <w:tcW w:w="993" w:type="dxa"/>
            <w:tcBorders>
              <w:top w:val="single" w:sz="4" w:space="0" w:color="auto"/>
              <w:bottom w:val="single" w:sz="4" w:space="0" w:color="auto"/>
            </w:tcBorders>
            <w:shd w:val="clear" w:color="auto" w:fill="auto"/>
          </w:tcPr>
          <w:p w:rsidR="00843FD2" w:rsidRPr="00C53B70" w:rsidRDefault="00843FD2" w:rsidP="001924ED">
            <w:pPr>
              <w:pStyle w:val="ENoteTableText"/>
            </w:pPr>
            <w:r w:rsidRPr="00C53B70">
              <w:t>2 Oct 2014</w:t>
            </w:r>
          </w:p>
        </w:tc>
        <w:tc>
          <w:tcPr>
            <w:tcW w:w="1845" w:type="dxa"/>
            <w:tcBorders>
              <w:top w:val="single" w:sz="4" w:space="0" w:color="auto"/>
              <w:bottom w:val="single" w:sz="4" w:space="0" w:color="auto"/>
            </w:tcBorders>
            <w:shd w:val="clear" w:color="auto" w:fill="auto"/>
          </w:tcPr>
          <w:p w:rsidR="00843FD2" w:rsidRPr="00C53B70" w:rsidRDefault="00843FD2" w:rsidP="00A016AD">
            <w:pPr>
              <w:pStyle w:val="ENoteTableText"/>
            </w:pPr>
            <w:r w:rsidRPr="00C53B70">
              <w:t>Sch 1 (items</w:t>
            </w:r>
            <w:r w:rsidR="00C53B70">
              <w:t> </w:t>
            </w:r>
            <w:r w:rsidRPr="00C53B70">
              <w:t>49–53</w:t>
            </w:r>
            <w:r w:rsidR="00EF1239" w:rsidRPr="00C53B70">
              <w:t>, 85</w:t>
            </w:r>
            <w:r w:rsidRPr="00C53B70">
              <w:t>)</w:t>
            </w:r>
            <w:r w:rsidR="00EF1239" w:rsidRPr="00C53B70">
              <w:t>: 30 Oct 2014</w:t>
            </w:r>
            <w:r w:rsidRPr="00C53B70">
              <w:t xml:space="preserve"> (s 2(1) item</w:t>
            </w:r>
            <w:r w:rsidR="00C53B70">
              <w:t> </w:t>
            </w:r>
            <w:r w:rsidR="00327BAE" w:rsidRPr="00C53B70">
              <w:t>2</w:t>
            </w:r>
            <w:r w:rsidR="00EF1239" w:rsidRPr="00C53B70">
              <w:t>)</w:t>
            </w:r>
            <w:r w:rsidR="00EF1239" w:rsidRPr="00C53B70">
              <w:br/>
            </w:r>
            <w:r w:rsidRPr="00C53B70">
              <w:t>Sch 7 (items</w:t>
            </w:r>
            <w:r w:rsidR="00C53B70">
              <w:t> </w:t>
            </w:r>
            <w:r w:rsidRPr="00C53B70">
              <w:t>138–145): 3 Oct 2014 (s 2(1) item</w:t>
            </w:r>
            <w:r w:rsidR="00C53B70">
              <w:t> </w:t>
            </w:r>
            <w:r w:rsidRPr="00C53B70">
              <w:t>5)</w:t>
            </w:r>
          </w:p>
        </w:tc>
        <w:tc>
          <w:tcPr>
            <w:tcW w:w="1420" w:type="dxa"/>
            <w:tcBorders>
              <w:top w:val="single" w:sz="4" w:space="0" w:color="auto"/>
              <w:bottom w:val="single" w:sz="4" w:space="0" w:color="auto"/>
            </w:tcBorders>
            <w:shd w:val="clear" w:color="auto" w:fill="auto"/>
          </w:tcPr>
          <w:p w:rsidR="00843FD2" w:rsidRPr="00C53B70" w:rsidRDefault="00EF1239" w:rsidP="001924ED">
            <w:pPr>
              <w:pStyle w:val="ENoteTableText"/>
            </w:pPr>
            <w:r w:rsidRPr="00C53B70">
              <w:rPr>
                <w:szCs w:val="16"/>
              </w:rPr>
              <w:t>Sch 1 (item</w:t>
            </w:r>
            <w:r w:rsidR="00C53B70">
              <w:rPr>
                <w:szCs w:val="16"/>
              </w:rPr>
              <w:t> </w:t>
            </w:r>
            <w:r w:rsidRPr="00C53B70">
              <w:rPr>
                <w:szCs w:val="16"/>
              </w:rPr>
              <w:t xml:space="preserve">85) and </w:t>
            </w:r>
            <w:r w:rsidR="00843FD2" w:rsidRPr="00C53B70">
              <w:rPr>
                <w:szCs w:val="16"/>
              </w:rPr>
              <w:t>Sch 7 (items</w:t>
            </w:r>
            <w:r w:rsidR="00C53B70">
              <w:rPr>
                <w:szCs w:val="16"/>
              </w:rPr>
              <w:t> </w:t>
            </w:r>
            <w:r w:rsidR="00843FD2" w:rsidRPr="00C53B70">
              <w:rPr>
                <w:szCs w:val="16"/>
              </w:rPr>
              <w:t>144, 145)</w:t>
            </w:r>
          </w:p>
        </w:tc>
      </w:tr>
      <w:tr w:rsidR="006D78A1" w:rsidRPr="00C53B70" w:rsidTr="00687B67">
        <w:trPr>
          <w:cantSplit/>
        </w:trPr>
        <w:tc>
          <w:tcPr>
            <w:tcW w:w="1842" w:type="dxa"/>
            <w:tcBorders>
              <w:top w:val="single" w:sz="4" w:space="0" w:color="auto"/>
              <w:bottom w:val="single" w:sz="4" w:space="0" w:color="auto"/>
            </w:tcBorders>
            <w:shd w:val="clear" w:color="auto" w:fill="auto"/>
          </w:tcPr>
          <w:p w:rsidR="006D78A1" w:rsidRPr="00C53B70" w:rsidRDefault="006D78A1" w:rsidP="001924ED">
            <w:pPr>
              <w:pStyle w:val="ENoteTableText"/>
              <w:rPr>
                <w:szCs w:val="16"/>
              </w:rPr>
            </w:pPr>
            <w:r w:rsidRPr="00C53B70">
              <w:rPr>
                <w:szCs w:val="16"/>
              </w:rPr>
              <w:t>Norfolk Island Legislation Amendment Act 2015</w:t>
            </w:r>
          </w:p>
        </w:tc>
        <w:tc>
          <w:tcPr>
            <w:tcW w:w="992" w:type="dxa"/>
            <w:tcBorders>
              <w:top w:val="single" w:sz="4" w:space="0" w:color="auto"/>
              <w:bottom w:val="single" w:sz="4" w:space="0" w:color="auto"/>
            </w:tcBorders>
            <w:shd w:val="clear" w:color="auto" w:fill="auto"/>
          </w:tcPr>
          <w:p w:rsidR="006D78A1" w:rsidRPr="00C53B70" w:rsidRDefault="006D78A1" w:rsidP="001924ED">
            <w:pPr>
              <w:pStyle w:val="ENoteTableText"/>
            </w:pPr>
            <w:r w:rsidRPr="00C53B70">
              <w:rPr>
                <w:szCs w:val="16"/>
              </w:rPr>
              <w:t>59, 2015</w:t>
            </w:r>
          </w:p>
        </w:tc>
        <w:tc>
          <w:tcPr>
            <w:tcW w:w="993" w:type="dxa"/>
            <w:tcBorders>
              <w:top w:val="single" w:sz="4" w:space="0" w:color="auto"/>
              <w:bottom w:val="single" w:sz="4" w:space="0" w:color="auto"/>
            </w:tcBorders>
            <w:shd w:val="clear" w:color="auto" w:fill="auto"/>
          </w:tcPr>
          <w:p w:rsidR="006D78A1" w:rsidRPr="00C53B70" w:rsidRDefault="006D78A1" w:rsidP="001924ED">
            <w:pPr>
              <w:pStyle w:val="ENoteTableText"/>
            </w:pPr>
            <w:r w:rsidRPr="00C53B70">
              <w:rPr>
                <w:szCs w:val="16"/>
              </w:rPr>
              <w:t>26</w:t>
            </w:r>
            <w:r w:rsidR="00C53B70">
              <w:rPr>
                <w:szCs w:val="16"/>
              </w:rPr>
              <w:t> </w:t>
            </w:r>
            <w:r w:rsidRPr="00C53B70">
              <w:rPr>
                <w:szCs w:val="16"/>
              </w:rPr>
              <w:t>May 2015</w:t>
            </w:r>
          </w:p>
        </w:tc>
        <w:tc>
          <w:tcPr>
            <w:tcW w:w="1845" w:type="dxa"/>
            <w:tcBorders>
              <w:top w:val="single" w:sz="4" w:space="0" w:color="auto"/>
              <w:bottom w:val="single" w:sz="4" w:space="0" w:color="auto"/>
            </w:tcBorders>
            <w:shd w:val="clear" w:color="auto" w:fill="auto"/>
          </w:tcPr>
          <w:p w:rsidR="006D78A1" w:rsidRPr="00C53B70" w:rsidRDefault="006D78A1" w:rsidP="006D78A1">
            <w:pPr>
              <w:pStyle w:val="ENoteTableText"/>
            </w:pPr>
            <w:r w:rsidRPr="00C53B70">
              <w:rPr>
                <w:szCs w:val="16"/>
              </w:rPr>
              <w:t>Sch 1 (items</w:t>
            </w:r>
            <w:r w:rsidR="00C53B70">
              <w:rPr>
                <w:szCs w:val="16"/>
              </w:rPr>
              <w:t> </w:t>
            </w:r>
            <w:r w:rsidRPr="00C53B70">
              <w:rPr>
                <w:szCs w:val="16"/>
              </w:rPr>
              <w:t>178–180): 18</w:t>
            </w:r>
            <w:r w:rsidR="00C53B70">
              <w:rPr>
                <w:szCs w:val="16"/>
              </w:rPr>
              <w:t> </w:t>
            </w:r>
            <w:r w:rsidRPr="00C53B70">
              <w:rPr>
                <w:szCs w:val="16"/>
              </w:rPr>
              <w:t>June 2015 (s 2(1) item</w:t>
            </w:r>
            <w:r w:rsidR="00C53B70">
              <w:rPr>
                <w:szCs w:val="16"/>
              </w:rPr>
              <w:t> </w:t>
            </w:r>
            <w:r w:rsidRPr="00C53B70">
              <w:rPr>
                <w:szCs w:val="16"/>
              </w:rPr>
              <w:t>2)</w:t>
            </w:r>
            <w:r w:rsidRPr="00C53B70">
              <w:rPr>
                <w:szCs w:val="16"/>
              </w:rPr>
              <w:br/>
              <w:t>Sch 1 (items</w:t>
            </w:r>
            <w:r w:rsidR="00C53B70">
              <w:rPr>
                <w:szCs w:val="16"/>
              </w:rPr>
              <w:t> </w:t>
            </w:r>
            <w:r w:rsidRPr="00C53B70">
              <w:rPr>
                <w:szCs w:val="16"/>
              </w:rPr>
              <w:t>184–195, 197–203): 27</w:t>
            </w:r>
            <w:r w:rsidR="00C53B70">
              <w:rPr>
                <w:szCs w:val="16"/>
              </w:rPr>
              <w:t> </w:t>
            </w:r>
            <w:r w:rsidRPr="00C53B70">
              <w:rPr>
                <w:szCs w:val="16"/>
              </w:rPr>
              <w:t>May 2015 (s 2(1) item</w:t>
            </w:r>
            <w:r w:rsidR="00C53B70">
              <w:rPr>
                <w:szCs w:val="16"/>
              </w:rPr>
              <w:t> </w:t>
            </w:r>
            <w:r w:rsidRPr="00C53B70">
              <w:rPr>
                <w:szCs w:val="16"/>
              </w:rPr>
              <w:t>3)</w:t>
            </w:r>
          </w:p>
        </w:tc>
        <w:tc>
          <w:tcPr>
            <w:tcW w:w="1420" w:type="dxa"/>
            <w:tcBorders>
              <w:top w:val="single" w:sz="4" w:space="0" w:color="auto"/>
              <w:bottom w:val="single" w:sz="4" w:space="0" w:color="auto"/>
            </w:tcBorders>
            <w:shd w:val="clear" w:color="auto" w:fill="auto"/>
          </w:tcPr>
          <w:p w:rsidR="006D78A1" w:rsidRPr="00C53B70" w:rsidRDefault="006D78A1" w:rsidP="001924ED">
            <w:pPr>
              <w:pStyle w:val="ENoteTableText"/>
              <w:rPr>
                <w:szCs w:val="16"/>
              </w:rPr>
            </w:pPr>
            <w:r w:rsidRPr="00C53B70">
              <w:rPr>
                <w:szCs w:val="16"/>
              </w:rPr>
              <w:t>Sch 1 (items</w:t>
            </w:r>
            <w:r w:rsidR="00C53B70">
              <w:rPr>
                <w:szCs w:val="16"/>
              </w:rPr>
              <w:t> </w:t>
            </w:r>
            <w:r w:rsidRPr="00C53B70">
              <w:rPr>
                <w:szCs w:val="16"/>
              </w:rPr>
              <w:t xml:space="preserve">184–195, 197–203) </w:t>
            </w:r>
          </w:p>
        </w:tc>
      </w:tr>
      <w:tr w:rsidR="006D78A1" w:rsidRPr="00C53B70" w:rsidTr="00687B67">
        <w:trPr>
          <w:cantSplit/>
        </w:trPr>
        <w:tc>
          <w:tcPr>
            <w:tcW w:w="1842" w:type="dxa"/>
            <w:tcBorders>
              <w:top w:val="single" w:sz="4" w:space="0" w:color="auto"/>
              <w:bottom w:val="single" w:sz="4" w:space="0" w:color="auto"/>
            </w:tcBorders>
            <w:shd w:val="clear" w:color="auto" w:fill="auto"/>
          </w:tcPr>
          <w:p w:rsidR="006D78A1" w:rsidRPr="00C53B70" w:rsidRDefault="006D78A1" w:rsidP="001924ED">
            <w:pPr>
              <w:pStyle w:val="ENoteTableText"/>
              <w:rPr>
                <w:szCs w:val="16"/>
              </w:rPr>
            </w:pPr>
            <w:r w:rsidRPr="00C53B70">
              <w:rPr>
                <w:szCs w:val="16"/>
              </w:rPr>
              <w:t>Tribunals Amalgamation Act 2015</w:t>
            </w:r>
          </w:p>
        </w:tc>
        <w:tc>
          <w:tcPr>
            <w:tcW w:w="992" w:type="dxa"/>
            <w:tcBorders>
              <w:top w:val="single" w:sz="4" w:space="0" w:color="auto"/>
              <w:bottom w:val="single" w:sz="4" w:space="0" w:color="auto"/>
            </w:tcBorders>
            <w:shd w:val="clear" w:color="auto" w:fill="auto"/>
          </w:tcPr>
          <w:p w:rsidR="006D78A1" w:rsidRPr="00C53B70" w:rsidRDefault="006D78A1" w:rsidP="001924ED">
            <w:pPr>
              <w:pStyle w:val="ENoteTableText"/>
              <w:rPr>
                <w:szCs w:val="16"/>
              </w:rPr>
            </w:pPr>
            <w:r w:rsidRPr="00C53B70">
              <w:rPr>
                <w:szCs w:val="16"/>
              </w:rPr>
              <w:t>60, 2015</w:t>
            </w:r>
          </w:p>
        </w:tc>
        <w:tc>
          <w:tcPr>
            <w:tcW w:w="993" w:type="dxa"/>
            <w:tcBorders>
              <w:top w:val="single" w:sz="4" w:space="0" w:color="auto"/>
              <w:bottom w:val="single" w:sz="4" w:space="0" w:color="auto"/>
            </w:tcBorders>
            <w:shd w:val="clear" w:color="auto" w:fill="auto"/>
          </w:tcPr>
          <w:p w:rsidR="006D78A1" w:rsidRPr="00C53B70" w:rsidRDefault="006D78A1" w:rsidP="001924ED">
            <w:pPr>
              <w:pStyle w:val="ENoteTableText"/>
              <w:rPr>
                <w:szCs w:val="16"/>
              </w:rPr>
            </w:pPr>
            <w:r w:rsidRPr="00C53B70">
              <w:rPr>
                <w:szCs w:val="16"/>
              </w:rPr>
              <w:t>26</w:t>
            </w:r>
            <w:r w:rsidR="00C53B70">
              <w:rPr>
                <w:szCs w:val="16"/>
              </w:rPr>
              <w:t> </w:t>
            </w:r>
            <w:r w:rsidRPr="00C53B70">
              <w:rPr>
                <w:szCs w:val="16"/>
              </w:rPr>
              <w:t>May 2015</w:t>
            </w:r>
          </w:p>
        </w:tc>
        <w:tc>
          <w:tcPr>
            <w:tcW w:w="1845" w:type="dxa"/>
            <w:tcBorders>
              <w:top w:val="single" w:sz="4" w:space="0" w:color="auto"/>
              <w:bottom w:val="single" w:sz="4" w:space="0" w:color="auto"/>
            </w:tcBorders>
            <w:shd w:val="clear" w:color="auto" w:fill="auto"/>
          </w:tcPr>
          <w:p w:rsidR="006D78A1" w:rsidRPr="00C53B70" w:rsidRDefault="006D78A1" w:rsidP="00694D7A">
            <w:pPr>
              <w:pStyle w:val="ENoteTableText"/>
              <w:rPr>
                <w:szCs w:val="16"/>
              </w:rPr>
            </w:pPr>
            <w:r w:rsidRPr="00C53B70">
              <w:rPr>
                <w:szCs w:val="16"/>
              </w:rPr>
              <w:t>Sch 8 (item</w:t>
            </w:r>
            <w:r w:rsidR="00C53B70">
              <w:rPr>
                <w:szCs w:val="16"/>
              </w:rPr>
              <w:t> </w:t>
            </w:r>
            <w:r w:rsidRPr="00C53B70">
              <w:rPr>
                <w:szCs w:val="16"/>
              </w:rPr>
              <w:t>38) and Sch 9: 1</w:t>
            </w:r>
            <w:r w:rsidR="00C53B70">
              <w:rPr>
                <w:szCs w:val="16"/>
              </w:rPr>
              <w:t> </w:t>
            </w:r>
            <w:r w:rsidRPr="00C53B70">
              <w:rPr>
                <w:szCs w:val="16"/>
              </w:rPr>
              <w:t>July 2015 (s 2(1)</w:t>
            </w:r>
            <w:r w:rsidR="00321369" w:rsidRPr="00C53B70">
              <w:rPr>
                <w:szCs w:val="16"/>
              </w:rPr>
              <w:t xml:space="preserve"> </w:t>
            </w:r>
            <w:r w:rsidRPr="00C53B70">
              <w:rPr>
                <w:szCs w:val="16"/>
              </w:rPr>
              <w:t>item</w:t>
            </w:r>
            <w:r w:rsidR="00A85E4E" w:rsidRPr="00C53B70">
              <w:rPr>
                <w:szCs w:val="16"/>
              </w:rPr>
              <w:t>s</w:t>
            </w:r>
            <w:r w:rsidR="00C53B70">
              <w:rPr>
                <w:szCs w:val="16"/>
              </w:rPr>
              <w:t> </w:t>
            </w:r>
            <w:r w:rsidRPr="00C53B70">
              <w:rPr>
                <w:szCs w:val="16"/>
              </w:rPr>
              <w:t>19</w:t>
            </w:r>
            <w:r w:rsidR="00A85E4E" w:rsidRPr="00C53B70">
              <w:rPr>
                <w:szCs w:val="16"/>
              </w:rPr>
              <w:t>, 22</w:t>
            </w:r>
            <w:r w:rsidRPr="00C53B70">
              <w:rPr>
                <w:szCs w:val="16"/>
              </w:rPr>
              <w:t>)</w:t>
            </w:r>
          </w:p>
        </w:tc>
        <w:tc>
          <w:tcPr>
            <w:tcW w:w="1420" w:type="dxa"/>
            <w:tcBorders>
              <w:top w:val="single" w:sz="4" w:space="0" w:color="auto"/>
              <w:bottom w:val="single" w:sz="4" w:space="0" w:color="auto"/>
            </w:tcBorders>
            <w:shd w:val="clear" w:color="auto" w:fill="auto"/>
          </w:tcPr>
          <w:p w:rsidR="006D78A1" w:rsidRPr="00C53B70" w:rsidRDefault="006D78A1" w:rsidP="00694D7A">
            <w:pPr>
              <w:pStyle w:val="ENoteTableText"/>
              <w:rPr>
                <w:szCs w:val="16"/>
              </w:rPr>
            </w:pPr>
            <w:r w:rsidRPr="00C53B70">
              <w:rPr>
                <w:szCs w:val="16"/>
              </w:rPr>
              <w:t>Sch 9</w:t>
            </w:r>
          </w:p>
        </w:tc>
      </w:tr>
      <w:tr w:rsidR="004C71A6" w:rsidRPr="00C53B70" w:rsidTr="00687B67">
        <w:trPr>
          <w:cantSplit/>
        </w:trPr>
        <w:tc>
          <w:tcPr>
            <w:tcW w:w="1842" w:type="dxa"/>
            <w:tcBorders>
              <w:top w:val="single" w:sz="4" w:space="0" w:color="auto"/>
              <w:bottom w:val="single" w:sz="4" w:space="0" w:color="auto"/>
            </w:tcBorders>
            <w:shd w:val="clear" w:color="auto" w:fill="auto"/>
          </w:tcPr>
          <w:p w:rsidR="004C71A6" w:rsidRPr="00C53B70" w:rsidRDefault="004C71A6" w:rsidP="001924ED">
            <w:pPr>
              <w:pStyle w:val="ENoteTableText"/>
              <w:rPr>
                <w:szCs w:val="16"/>
              </w:rPr>
            </w:pPr>
            <w:r w:rsidRPr="00C53B70">
              <w:rPr>
                <w:szCs w:val="16"/>
              </w:rPr>
              <w:lastRenderedPageBreak/>
              <w:t>Law Enforcement Legislation Amendment (Powers) Act 2015</w:t>
            </w:r>
          </w:p>
        </w:tc>
        <w:tc>
          <w:tcPr>
            <w:tcW w:w="992" w:type="dxa"/>
            <w:tcBorders>
              <w:top w:val="single" w:sz="4" w:space="0" w:color="auto"/>
              <w:bottom w:val="single" w:sz="4" w:space="0" w:color="auto"/>
            </w:tcBorders>
            <w:shd w:val="clear" w:color="auto" w:fill="auto"/>
          </w:tcPr>
          <w:p w:rsidR="004C71A6" w:rsidRPr="00C53B70" w:rsidRDefault="004C71A6" w:rsidP="001924ED">
            <w:pPr>
              <w:pStyle w:val="ENoteTableText"/>
              <w:rPr>
                <w:szCs w:val="16"/>
              </w:rPr>
            </w:pPr>
            <w:r w:rsidRPr="00C53B70">
              <w:rPr>
                <w:szCs w:val="16"/>
              </w:rPr>
              <w:t>109, 2015</w:t>
            </w:r>
          </w:p>
        </w:tc>
        <w:tc>
          <w:tcPr>
            <w:tcW w:w="993" w:type="dxa"/>
            <w:tcBorders>
              <w:top w:val="single" w:sz="4" w:space="0" w:color="auto"/>
              <w:bottom w:val="single" w:sz="4" w:space="0" w:color="auto"/>
            </w:tcBorders>
            <w:shd w:val="clear" w:color="auto" w:fill="auto"/>
          </w:tcPr>
          <w:p w:rsidR="004C71A6" w:rsidRPr="00C53B70" w:rsidRDefault="004C71A6" w:rsidP="001924ED">
            <w:pPr>
              <w:pStyle w:val="ENoteTableText"/>
              <w:rPr>
                <w:szCs w:val="16"/>
              </w:rPr>
            </w:pPr>
            <w:r w:rsidRPr="00C53B70">
              <w:rPr>
                <w:szCs w:val="16"/>
              </w:rPr>
              <w:t>30</w:t>
            </w:r>
            <w:r w:rsidR="00C53B70">
              <w:rPr>
                <w:szCs w:val="16"/>
              </w:rPr>
              <w:t> </w:t>
            </w:r>
            <w:r w:rsidRPr="00C53B70">
              <w:rPr>
                <w:szCs w:val="16"/>
              </w:rPr>
              <w:t>June 2015</w:t>
            </w:r>
          </w:p>
        </w:tc>
        <w:tc>
          <w:tcPr>
            <w:tcW w:w="1845" w:type="dxa"/>
            <w:tcBorders>
              <w:top w:val="single" w:sz="4" w:space="0" w:color="auto"/>
              <w:bottom w:val="single" w:sz="4" w:space="0" w:color="auto"/>
            </w:tcBorders>
            <w:shd w:val="clear" w:color="auto" w:fill="auto"/>
          </w:tcPr>
          <w:p w:rsidR="004C71A6" w:rsidRPr="00C53B70" w:rsidRDefault="004C71A6" w:rsidP="00694D7A">
            <w:pPr>
              <w:pStyle w:val="ENoteTableText"/>
              <w:rPr>
                <w:szCs w:val="16"/>
              </w:rPr>
            </w:pPr>
            <w:r w:rsidRPr="00C53B70">
              <w:rPr>
                <w:szCs w:val="16"/>
              </w:rPr>
              <w:t>Sch 1 (items</w:t>
            </w:r>
            <w:r w:rsidR="00C53B70">
              <w:rPr>
                <w:szCs w:val="16"/>
              </w:rPr>
              <w:t> </w:t>
            </w:r>
            <w:r w:rsidRPr="00C53B70">
              <w:rPr>
                <w:szCs w:val="16"/>
              </w:rPr>
              <w:t>63, 64): 28</w:t>
            </w:r>
            <w:r w:rsidR="00C53B70">
              <w:rPr>
                <w:szCs w:val="16"/>
              </w:rPr>
              <w:t> </w:t>
            </w:r>
            <w:r w:rsidRPr="00C53B70">
              <w:rPr>
                <w:szCs w:val="16"/>
              </w:rPr>
              <w:t>July 2015 (s 2(1) item</w:t>
            </w:r>
            <w:r w:rsidR="00C53B70">
              <w:rPr>
                <w:szCs w:val="16"/>
              </w:rPr>
              <w:t> </w:t>
            </w:r>
            <w:r w:rsidRPr="00C53B70">
              <w:rPr>
                <w:szCs w:val="16"/>
              </w:rPr>
              <w:t>2)</w:t>
            </w:r>
          </w:p>
        </w:tc>
        <w:tc>
          <w:tcPr>
            <w:tcW w:w="1420" w:type="dxa"/>
            <w:tcBorders>
              <w:top w:val="single" w:sz="4" w:space="0" w:color="auto"/>
              <w:bottom w:val="single" w:sz="4" w:space="0" w:color="auto"/>
            </w:tcBorders>
            <w:shd w:val="clear" w:color="auto" w:fill="auto"/>
          </w:tcPr>
          <w:p w:rsidR="004C71A6" w:rsidRPr="00C53B70" w:rsidRDefault="004C71A6" w:rsidP="00694D7A">
            <w:pPr>
              <w:pStyle w:val="ENoteTableText"/>
              <w:rPr>
                <w:szCs w:val="16"/>
              </w:rPr>
            </w:pPr>
            <w:r w:rsidRPr="00C53B70">
              <w:rPr>
                <w:szCs w:val="16"/>
              </w:rPr>
              <w:t>Sch 1 (item</w:t>
            </w:r>
            <w:r w:rsidR="00C53B70">
              <w:rPr>
                <w:szCs w:val="16"/>
              </w:rPr>
              <w:t> </w:t>
            </w:r>
            <w:r w:rsidRPr="00C53B70">
              <w:rPr>
                <w:szCs w:val="16"/>
              </w:rPr>
              <w:t>64)</w:t>
            </w:r>
          </w:p>
        </w:tc>
      </w:tr>
      <w:tr w:rsidR="0041077D" w:rsidRPr="00C53B70" w:rsidTr="00687B67">
        <w:trPr>
          <w:cantSplit/>
        </w:trPr>
        <w:tc>
          <w:tcPr>
            <w:tcW w:w="1842" w:type="dxa"/>
            <w:tcBorders>
              <w:top w:val="single" w:sz="4" w:space="0" w:color="auto"/>
              <w:bottom w:val="single" w:sz="4" w:space="0" w:color="auto"/>
            </w:tcBorders>
            <w:shd w:val="clear" w:color="auto" w:fill="auto"/>
          </w:tcPr>
          <w:p w:rsidR="0041077D" w:rsidRPr="00C53B70" w:rsidRDefault="0041077D" w:rsidP="001924ED">
            <w:pPr>
              <w:pStyle w:val="ENoteTableText"/>
              <w:rPr>
                <w:szCs w:val="16"/>
              </w:rPr>
            </w:pPr>
            <w:r w:rsidRPr="00C53B70">
              <w:rPr>
                <w:szCs w:val="16"/>
              </w:rPr>
              <w:t>Acts and Instruments (Framework Reform) (Consequential Provisions) Act 2015</w:t>
            </w:r>
          </w:p>
        </w:tc>
        <w:tc>
          <w:tcPr>
            <w:tcW w:w="992" w:type="dxa"/>
            <w:tcBorders>
              <w:top w:val="single" w:sz="4" w:space="0" w:color="auto"/>
              <w:bottom w:val="single" w:sz="4" w:space="0" w:color="auto"/>
            </w:tcBorders>
            <w:shd w:val="clear" w:color="auto" w:fill="auto"/>
          </w:tcPr>
          <w:p w:rsidR="0041077D" w:rsidRPr="00C53B70" w:rsidRDefault="0041077D" w:rsidP="001924ED">
            <w:pPr>
              <w:pStyle w:val="ENoteTableText"/>
              <w:rPr>
                <w:szCs w:val="16"/>
              </w:rPr>
            </w:pPr>
            <w:r w:rsidRPr="00C53B70">
              <w:rPr>
                <w:szCs w:val="16"/>
              </w:rPr>
              <w:t>126, 2015</w:t>
            </w:r>
          </w:p>
        </w:tc>
        <w:tc>
          <w:tcPr>
            <w:tcW w:w="993" w:type="dxa"/>
            <w:tcBorders>
              <w:top w:val="single" w:sz="4" w:space="0" w:color="auto"/>
              <w:bottom w:val="single" w:sz="4" w:space="0" w:color="auto"/>
            </w:tcBorders>
            <w:shd w:val="clear" w:color="auto" w:fill="auto"/>
          </w:tcPr>
          <w:p w:rsidR="0041077D" w:rsidRPr="00C53B70" w:rsidRDefault="0041077D" w:rsidP="001924ED">
            <w:pPr>
              <w:pStyle w:val="ENoteTableText"/>
              <w:rPr>
                <w:szCs w:val="16"/>
              </w:rPr>
            </w:pPr>
            <w:r w:rsidRPr="00C53B70">
              <w:rPr>
                <w:szCs w:val="16"/>
              </w:rPr>
              <w:t>10 Sept 2015</w:t>
            </w:r>
          </w:p>
        </w:tc>
        <w:tc>
          <w:tcPr>
            <w:tcW w:w="1845" w:type="dxa"/>
            <w:tcBorders>
              <w:top w:val="single" w:sz="4" w:space="0" w:color="auto"/>
              <w:bottom w:val="single" w:sz="4" w:space="0" w:color="auto"/>
            </w:tcBorders>
            <w:shd w:val="clear" w:color="auto" w:fill="auto"/>
          </w:tcPr>
          <w:p w:rsidR="0041077D" w:rsidRPr="00C53B70" w:rsidRDefault="0041077D" w:rsidP="00694D7A">
            <w:pPr>
              <w:pStyle w:val="ENoteTableText"/>
              <w:rPr>
                <w:szCs w:val="16"/>
              </w:rPr>
            </w:pPr>
            <w:r w:rsidRPr="00C53B70">
              <w:rPr>
                <w:szCs w:val="16"/>
              </w:rPr>
              <w:t>Sch 1 (item</w:t>
            </w:r>
            <w:r w:rsidR="00C53B70">
              <w:rPr>
                <w:szCs w:val="16"/>
              </w:rPr>
              <w:t> </w:t>
            </w:r>
            <w:r w:rsidR="00FB0D01" w:rsidRPr="00C53B70">
              <w:rPr>
                <w:szCs w:val="16"/>
              </w:rPr>
              <w:t xml:space="preserve">496): </w:t>
            </w:r>
            <w:r w:rsidR="00FB0D01" w:rsidRPr="00C53B70">
              <w:rPr>
                <w:szCs w:val="16"/>
                <w:u w:val="single"/>
              </w:rPr>
              <w:t>awaiting commencement (s 2(1) item</w:t>
            </w:r>
            <w:r w:rsidR="00C53B70">
              <w:rPr>
                <w:szCs w:val="16"/>
                <w:u w:val="single"/>
              </w:rPr>
              <w:t> </w:t>
            </w:r>
            <w:r w:rsidR="00FB0D01" w:rsidRPr="00C53B70">
              <w:rPr>
                <w:szCs w:val="16"/>
                <w:u w:val="single"/>
              </w:rPr>
              <w:t>2)</w:t>
            </w:r>
          </w:p>
        </w:tc>
        <w:tc>
          <w:tcPr>
            <w:tcW w:w="1420" w:type="dxa"/>
            <w:tcBorders>
              <w:top w:val="single" w:sz="4" w:space="0" w:color="auto"/>
              <w:bottom w:val="single" w:sz="4" w:space="0" w:color="auto"/>
            </w:tcBorders>
            <w:shd w:val="clear" w:color="auto" w:fill="auto"/>
          </w:tcPr>
          <w:p w:rsidR="0041077D" w:rsidRPr="00C53B70" w:rsidRDefault="00FB0D01" w:rsidP="00694D7A">
            <w:pPr>
              <w:pStyle w:val="ENoteTableText"/>
              <w:rPr>
                <w:szCs w:val="16"/>
              </w:rPr>
            </w:pPr>
            <w:r w:rsidRPr="00C53B70">
              <w:rPr>
                <w:szCs w:val="16"/>
              </w:rPr>
              <w:t>—</w:t>
            </w:r>
          </w:p>
        </w:tc>
      </w:tr>
      <w:tr w:rsidR="0041077D" w:rsidRPr="00C53B70" w:rsidTr="00687B67">
        <w:trPr>
          <w:cantSplit/>
        </w:trPr>
        <w:tc>
          <w:tcPr>
            <w:tcW w:w="1842" w:type="dxa"/>
            <w:tcBorders>
              <w:top w:val="single" w:sz="4" w:space="0" w:color="auto"/>
              <w:bottom w:val="single" w:sz="12" w:space="0" w:color="auto"/>
            </w:tcBorders>
            <w:shd w:val="clear" w:color="auto" w:fill="auto"/>
          </w:tcPr>
          <w:p w:rsidR="0041077D" w:rsidRPr="00C53B70" w:rsidRDefault="00FB0D01" w:rsidP="001924ED">
            <w:pPr>
              <w:pStyle w:val="ENoteTableText"/>
              <w:rPr>
                <w:szCs w:val="16"/>
              </w:rPr>
            </w:pPr>
            <w:r w:rsidRPr="00C53B70">
              <w:rPr>
                <w:szCs w:val="16"/>
              </w:rPr>
              <w:t>Civil Law and Justice (Omnibus Amendments) Act 2015</w:t>
            </w:r>
          </w:p>
        </w:tc>
        <w:tc>
          <w:tcPr>
            <w:tcW w:w="992" w:type="dxa"/>
            <w:tcBorders>
              <w:top w:val="single" w:sz="4" w:space="0" w:color="auto"/>
              <w:bottom w:val="single" w:sz="12" w:space="0" w:color="auto"/>
            </w:tcBorders>
            <w:shd w:val="clear" w:color="auto" w:fill="auto"/>
          </w:tcPr>
          <w:p w:rsidR="0041077D" w:rsidRPr="00C53B70" w:rsidRDefault="00FB0D01" w:rsidP="001924ED">
            <w:pPr>
              <w:pStyle w:val="ENoteTableText"/>
              <w:rPr>
                <w:szCs w:val="16"/>
              </w:rPr>
            </w:pPr>
            <w:r w:rsidRPr="00C53B70">
              <w:rPr>
                <w:szCs w:val="16"/>
              </w:rPr>
              <w:t>132, 2015</w:t>
            </w:r>
          </w:p>
        </w:tc>
        <w:tc>
          <w:tcPr>
            <w:tcW w:w="993" w:type="dxa"/>
            <w:tcBorders>
              <w:top w:val="single" w:sz="4" w:space="0" w:color="auto"/>
              <w:bottom w:val="single" w:sz="12" w:space="0" w:color="auto"/>
            </w:tcBorders>
            <w:shd w:val="clear" w:color="auto" w:fill="auto"/>
          </w:tcPr>
          <w:p w:rsidR="0041077D" w:rsidRPr="00C53B70" w:rsidRDefault="00FB0D01" w:rsidP="001924ED">
            <w:pPr>
              <w:pStyle w:val="ENoteTableText"/>
              <w:rPr>
                <w:szCs w:val="16"/>
              </w:rPr>
            </w:pPr>
            <w:r w:rsidRPr="00C53B70">
              <w:rPr>
                <w:szCs w:val="16"/>
              </w:rPr>
              <w:t>13 Oct 2015</w:t>
            </w:r>
          </w:p>
        </w:tc>
        <w:tc>
          <w:tcPr>
            <w:tcW w:w="1845" w:type="dxa"/>
            <w:tcBorders>
              <w:top w:val="single" w:sz="4" w:space="0" w:color="auto"/>
              <w:bottom w:val="single" w:sz="12" w:space="0" w:color="auto"/>
            </w:tcBorders>
            <w:shd w:val="clear" w:color="auto" w:fill="auto"/>
          </w:tcPr>
          <w:p w:rsidR="0041077D" w:rsidRPr="00C53B70" w:rsidRDefault="00FB0D01" w:rsidP="00694D7A">
            <w:pPr>
              <w:pStyle w:val="ENoteTableText"/>
              <w:rPr>
                <w:szCs w:val="16"/>
              </w:rPr>
            </w:pPr>
            <w:r w:rsidRPr="00C53B70">
              <w:rPr>
                <w:szCs w:val="16"/>
              </w:rPr>
              <w:t>Sch 1 (item</w:t>
            </w:r>
            <w:r w:rsidR="00C53B70">
              <w:rPr>
                <w:szCs w:val="16"/>
              </w:rPr>
              <w:t> </w:t>
            </w:r>
            <w:r w:rsidRPr="00C53B70">
              <w:rPr>
                <w:szCs w:val="16"/>
              </w:rPr>
              <w:t>68): 14 Oct 2015 (s 2(1) item</w:t>
            </w:r>
            <w:r w:rsidR="00C53B70">
              <w:rPr>
                <w:szCs w:val="16"/>
              </w:rPr>
              <w:t> </w:t>
            </w:r>
            <w:r w:rsidRPr="00C53B70">
              <w:rPr>
                <w:szCs w:val="16"/>
              </w:rPr>
              <w:t>2)</w:t>
            </w:r>
          </w:p>
        </w:tc>
        <w:tc>
          <w:tcPr>
            <w:tcW w:w="1420" w:type="dxa"/>
            <w:tcBorders>
              <w:top w:val="single" w:sz="4" w:space="0" w:color="auto"/>
              <w:bottom w:val="single" w:sz="12" w:space="0" w:color="auto"/>
            </w:tcBorders>
            <w:shd w:val="clear" w:color="auto" w:fill="auto"/>
          </w:tcPr>
          <w:p w:rsidR="0041077D" w:rsidRPr="00C53B70" w:rsidRDefault="00FB0D01" w:rsidP="00694D7A">
            <w:pPr>
              <w:pStyle w:val="ENoteTableText"/>
              <w:rPr>
                <w:szCs w:val="16"/>
              </w:rPr>
            </w:pPr>
            <w:r w:rsidRPr="00C53B70">
              <w:rPr>
                <w:szCs w:val="16"/>
              </w:rPr>
              <w:t>—</w:t>
            </w:r>
          </w:p>
        </w:tc>
      </w:tr>
    </w:tbl>
    <w:p w:rsidR="001924ED" w:rsidRPr="00C53B70" w:rsidRDefault="001924ED" w:rsidP="001924ED">
      <w:pPr>
        <w:pStyle w:val="Tabletext"/>
      </w:pPr>
    </w:p>
    <w:p w:rsidR="001924ED" w:rsidRPr="00C53B70" w:rsidRDefault="001924ED" w:rsidP="002F5640">
      <w:pPr>
        <w:pStyle w:val="ENotesHeading2"/>
        <w:pageBreakBefore/>
        <w:outlineLvl w:val="9"/>
      </w:pPr>
      <w:bookmarkStart w:id="126" w:name="_Toc434331503"/>
      <w:r w:rsidRPr="00C53B70">
        <w:lastRenderedPageBreak/>
        <w:t>Endnote 4—Amendment history</w:t>
      </w:r>
      <w:bookmarkEnd w:id="126"/>
    </w:p>
    <w:p w:rsidR="001924ED" w:rsidRPr="00C53B70" w:rsidRDefault="001924ED" w:rsidP="001924ED">
      <w:pPr>
        <w:pStyle w:val="Tabletext"/>
      </w:pPr>
    </w:p>
    <w:tbl>
      <w:tblPr>
        <w:tblW w:w="7082" w:type="dxa"/>
        <w:tblInd w:w="113" w:type="dxa"/>
        <w:tblLayout w:type="fixed"/>
        <w:tblLook w:val="0000" w:firstRow="0" w:lastRow="0" w:firstColumn="0" w:lastColumn="0" w:noHBand="0" w:noVBand="0"/>
      </w:tblPr>
      <w:tblGrid>
        <w:gridCol w:w="2139"/>
        <w:gridCol w:w="4943"/>
      </w:tblGrid>
      <w:tr w:rsidR="001924ED" w:rsidRPr="00C53B70" w:rsidTr="001924ED">
        <w:trPr>
          <w:cantSplit/>
          <w:tblHeader/>
        </w:trPr>
        <w:tc>
          <w:tcPr>
            <w:tcW w:w="2139" w:type="dxa"/>
            <w:tcBorders>
              <w:top w:val="single" w:sz="12" w:space="0" w:color="auto"/>
              <w:bottom w:val="single" w:sz="12" w:space="0" w:color="auto"/>
            </w:tcBorders>
            <w:shd w:val="clear" w:color="auto" w:fill="auto"/>
          </w:tcPr>
          <w:p w:rsidR="001924ED" w:rsidRPr="00C53B70" w:rsidRDefault="001924ED" w:rsidP="001924ED">
            <w:pPr>
              <w:pStyle w:val="ENoteTableHeading"/>
              <w:tabs>
                <w:tab w:val="center" w:leader="dot" w:pos="2268"/>
              </w:tabs>
            </w:pPr>
            <w:r w:rsidRPr="00C53B70">
              <w:t>Provision affected</w:t>
            </w:r>
          </w:p>
        </w:tc>
        <w:tc>
          <w:tcPr>
            <w:tcW w:w="4943" w:type="dxa"/>
            <w:tcBorders>
              <w:top w:val="single" w:sz="12" w:space="0" w:color="auto"/>
              <w:bottom w:val="single" w:sz="12" w:space="0" w:color="auto"/>
            </w:tcBorders>
            <w:shd w:val="clear" w:color="auto" w:fill="auto"/>
          </w:tcPr>
          <w:p w:rsidR="001924ED" w:rsidRPr="00C53B70" w:rsidRDefault="001924ED" w:rsidP="001924ED">
            <w:pPr>
              <w:pStyle w:val="ENoteTableHeading"/>
              <w:tabs>
                <w:tab w:val="center" w:leader="dot" w:pos="2268"/>
              </w:tabs>
            </w:pPr>
            <w:r w:rsidRPr="00C53B70">
              <w:t>How affected</w:t>
            </w:r>
          </w:p>
        </w:tc>
      </w:tr>
      <w:tr w:rsidR="001924ED" w:rsidRPr="00C53B70" w:rsidTr="001924ED">
        <w:trPr>
          <w:cantSplit/>
        </w:trPr>
        <w:tc>
          <w:tcPr>
            <w:tcW w:w="2139" w:type="dxa"/>
            <w:tcBorders>
              <w:top w:val="single" w:sz="12" w:space="0" w:color="auto"/>
            </w:tcBorders>
            <w:shd w:val="clear" w:color="auto" w:fill="auto"/>
          </w:tcPr>
          <w:p w:rsidR="001924ED" w:rsidRPr="00C53B70" w:rsidRDefault="00003D0C" w:rsidP="001924ED">
            <w:pPr>
              <w:pStyle w:val="ENoteTableText"/>
              <w:tabs>
                <w:tab w:val="center" w:leader="dot" w:pos="2268"/>
              </w:tabs>
              <w:rPr>
                <w:b/>
              </w:rPr>
            </w:pPr>
            <w:r w:rsidRPr="00C53B70">
              <w:rPr>
                <w:b/>
              </w:rPr>
              <w:t>P</w:t>
            </w:r>
            <w:r w:rsidR="00DA6A75" w:rsidRPr="00C53B70">
              <w:rPr>
                <w:b/>
              </w:rPr>
              <w:t>ar</w:t>
            </w:r>
            <w:r w:rsidRPr="00C53B70">
              <w:rPr>
                <w:b/>
              </w:rPr>
              <w:t>t</w:t>
            </w:r>
            <w:r w:rsidR="00C53B70">
              <w:rPr>
                <w:b/>
              </w:rPr>
              <w:t> </w:t>
            </w:r>
            <w:r w:rsidRPr="00C53B70">
              <w:rPr>
                <w:b/>
              </w:rPr>
              <w:t>1</w:t>
            </w:r>
          </w:p>
        </w:tc>
        <w:tc>
          <w:tcPr>
            <w:tcW w:w="4943" w:type="dxa"/>
            <w:tcBorders>
              <w:top w:val="single" w:sz="12" w:space="0" w:color="auto"/>
            </w:tcBorders>
            <w:shd w:val="clear" w:color="auto" w:fill="auto"/>
          </w:tcPr>
          <w:p w:rsidR="001924ED" w:rsidRPr="00C53B70" w:rsidRDefault="001924ED" w:rsidP="001924ED">
            <w:pPr>
              <w:pStyle w:val="ENoteTableText"/>
              <w:tabs>
                <w:tab w:val="center" w:leader="dot" w:pos="2268"/>
              </w:tabs>
            </w:pPr>
          </w:p>
        </w:tc>
      </w:tr>
      <w:tr w:rsidR="001924ED" w:rsidRPr="00C53B70" w:rsidTr="001924ED">
        <w:trPr>
          <w:cantSplit/>
        </w:trPr>
        <w:tc>
          <w:tcPr>
            <w:tcW w:w="2139" w:type="dxa"/>
            <w:shd w:val="clear" w:color="auto" w:fill="auto"/>
          </w:tcPr>
          <w:p w:rsidR="001924ED" w:rsidRPr="00C53B70" w:rsidRDefault="00003D0C" w:rsidP="001924ED">
            <w:pPr>
              <w:pStyle w:val="ENoteTableText"/>
              <w:tabs>
                <w:tab w:val="center" w:leader="dot" w:pos="2268"/>
              </w:tabs>
              <w:rPr>
                <w:b/>
              </w:rPr>
            </w:pPr>
            <w:r w:rsidRPr="00C53B70">
              <w:rPr>
                <w:b/>
              </w:rPr>
              <w:t>Div</w:t>
            </w:r>
            <w:r w:rsidR="00DA6A75" w:rsidRPr="00C53B70">
              <w:rPr>
                <w:b/>
              </w:rPr>
              <w:t>ision</w:t>
            </w:r>
            <w:r w:rsidR="00C53B70">
              <w:rPr>
                <w:b/>
              </w:rPr>
              <w:t> </w:t>
            </w:r>
            <w:r w:rsidRPr="00C53B70">
              <w:rPr>
                <w:b/>
              </w:rPr>
              <w:t>4</w:t>
            </w:r>
          </w:p>
        </w:tc>
        <w:tc>
          <w:tcPr>
            <w:tcW w:w="4943" w:type="dxa"/>
            <w:shd w:val="clear" w:color="auto" w:fill="auto"/>
          </w:tcPr>
          <w:p w:rsidR="001924ED" w:rsidRPr="00C53B70" w:rsidRDefault="001924ED" w:rsidP="001924ED">
            <w:pPr>
              <w:pStyle w:val="ENoteTableText"/>
              <w:tabs>
                <w:tab w:val="center" w:leader="dot" w:pos="2268"/>
              </w:tabs>
            </w:pPr>
          </w:p>
        </w:tc>
      </w:tr>
      <w:tr w:rsidR="00003D0C" w:rsidRPr="00C53B70" w:rsidTr="001924ED">
        <w:trPr>
          <w:cantSplit/>
        </w:trPr>
        <w:tc>
          <w:tcPr>
            <w:tcW w:w="2139" w:type="dxa"/>
            <w:shd w:val="clear" w:color="auto" w:fill="auto"/>
          </w:tcPr>
          <w:p w:rsidR="00003D0C" w:rsidRPr="00C53B70" w:rsidRDefault="00003D0C" w:rsidP="0091280D">
            <w:pPr>
              <w:pStyle w:val="ENoteTableText"/>
              <w:tabs>
                <w:tab w:val="center" w:leader="dot" w:pos="2268"/>
              </w:tabs>
            </w:pPr>
            <w:r w:rsidRPr="00C53B70">
              <w:t>s 8</w:t>
            </w:r>
            <w:r w:rsidR="0091280D" w:rsidRPr="00C53B70">
              <w:tab/>
            </w:r>
          </w:p>
        </w:tc>
        <w:tc>
          <w:tcPr>
            <w:tcW w:w="4943" w:type="dxa"/>
            <w:shd w:val="clear" w:color="auto" w:fill="auto"/>
          </w:tcPr>
          <w:p w:rsidR="00003D0C" w:rsidRPr="00C53B70" w:rsidRDefault="00003D0C" w:rsidP="006D78A1">
            <w:pPr>
              <w:pStyle w:val="ENoteTableText"/>
              <w:tabs>
                <w:tab w:val="center" w:leader="dot" w:pos="2268"/>
              </w:tabs>
            </w:pPr>
            <w:r w:rsidRPr="00C53B70">
              <w:t>am No 62</w:t>
            </w:r>
            <w:r w:rsidR="006D78A1" w:rsidRPr="00C53B70">
              <w:t xml:space="preserve">, 2014; No </w:t>
            </w:r>
            <w:r w:rsidR="00183C49" w:rsidRPr="00C53B70">
              <w:t>108</w:t>
            </w:r>
            <w:r w:rsidRPr="00C53B70">
              <w:t>, 2014</w:t>
            </w:r>
            <w:r w:rsidR="006D78A1" w:rsidRPr="00C53B70">
              <w:t>; No 60, 2015</w:t>
            </w:r>
            <w:r w:rsidR="00B92CC5" w:rsidRPr="00C53B70">
              <w:t>; No 109, 2015</w:t>
            </w:r>
          </w:p>
        </w:tc>
      </w:tr>
      <w:tr w:rsidR="00667F5C" w:rsidRPr="00C53B70" w:rsidTr="001924ED">
        <w:trPr>
          <w:cantSplit/>
        </w:trPr>
        <w:tc>
          <w:tcPr>
            <w:tcW w:w="2139" w:type="dxa"/>
            <w:shd w:val="clear" w:color="auto" w:fill="auto"/>
          </w:tcPr>
          <w:p w:rsidR="00667F5C" w:rsidRPr="00C53B70" w:rsidRDefault="00667F5C" w:rsidP="001924ED">
            <w:pPr>
              <w:pStyle w:val="ENoteTableText"/>
              <w:tabs>
                <w:tab w:val="center" w:leader="dot" w:pos="2268"/>
              </w:tabs>
              <w:rPr>
                <w:b/>
              </w:rPr>
            </w:pPr>
            <w:r w:rsidRPr="00C53B70">
              <w:rPr>
                <w:b/>
              </w:rPr>
              <w:t>P</w:t>
            </w:r>
            <w:r w:rsidR="00DA6A75" w:rsidRPr="00C53B70">
              <w:rPr>
                <w:b/>
              </w:rPr>
              <w:t>ar</w:t>
            </w:r>
            <w:r w:rsidRPr="00C53B70">
              <w:rPr>
                <w:b/>
              </w:rPr>
              <w:t>t</w:t>
            </w:r>
            <w:r w:rsidR="00C53B70">
              <w:rPr>
                <w:b/>
              </w:rPr>
              <w:t> </w:t>
            </w:r>
            <w:r w:rsidRPr="00C53B70">
              <w:rPr>
                <w:b/>
              </w:rPr>
              <w:t>2</w:t>
            </w:r>
          </w:p>
        </w:tc>
        <w:tc>
          <w:tcPr>
            <w:tcW w:w="4943" w:type="dxa"/>
            <w:shd w:val="clear" w:color="auto" w:fill="auto"/>
          </w:tcPr>
          <w:p w:rsidR="00667F5C" w:rsidRPr="00C53B70" w:rsidRDefault="00667F5C" w:rsidP="001924ED">
            <w:pPr>
              <w:pStyle w:val="ENoteTableText"/>
              <w:tabs>
                <w:tab w:val="center" w:leader="dot" w:pos="2268"/>
              </w:tabs>
            </w:pPr>
          </w:p>
        </w:tc>
      </w:tr>
      <w:tr w:rsidR="0041077D" w:rsidRPr="00C53B70" w:rsidTr="001924ED">
        <w:trPr>
          <w:cantSplit/>
        </w:trPr>
        <w:tc>
          <w:tcPr>
            <w:tcW w:w="2139" w:type="dxa"/>
            <w:shd w:val="clear" w:color="auto" w:fill="auto"/>
          </w:tcPr>
          <w:p w:rsidR="0041077D" w:rsidRPr="00C53B70" w:rsidRDefault="0041077D" w:rsidP="001924ED">
            <w:pPr>
              <w:pStyle w:val="ENoteTableText"/>
              <w:tabs>
                <w:tab w:val="center" w:leader="dot" w:pos="2268"/>
              </w:tabs>
              <w:rPr>
                <w:b/>
              </w:rPr>
            </w:pPr>
            <w:r w:rsidRPr="00C53B70">
              <w:rPr>
                <w:b/>
              </w:rPr>
              <w:t>Division</w:t>
            </w:r>
            <w:r w:rsidR="00C53B70">
              <w:rPr>
                <w:b/>
              </w:rPr>
              <w:t> </w:t>
            </w:r>
            <w:r w:rsidRPr="00C53B70">
              <w:rPr>
                <w:b/>
              </w:rPr>
              <w:t>1</w:t>
            </w:r>
          </w:p>
        </w:tc>
        <w:tc>
          <w:tcPr>
            <w:tcW w:w="4943" w:type="dxa"/>
            <w:shd w:val="clear" w:color="auto" w:fill="auto"/>
          </w:tcPr>
          <w:p w:rsidR="0041077D" w:rsidRPr="00C53B70" w:rsidRDefault="0041077D" w:rsidP="001924ED">
            <w:pPr>
              <w:pStyle w:val="ENoteTableText"/>
              <w:tabs>
                <w:tab w:val="center" w:leader="dot" w:pos="2268"/>
              </w:tabs>
            </w:pPr>
          </w:p>
        </w:tc>
      </w:tr>
      <w:tr w:rsidR="0041077D" w:rsidRPr="00C53B70" w:rsidTr="001924ED">
        <w:trPr>
          <w:cantSplit/>
        </w:trPr>
        <w:tc>
          <w:tcPr>
            <w:tcW w:w="2139" w:type="dxa"/>
            <w:shd w:val="clear" w:color="auto" w:fill="auto"/>
          </w:tcPr>
          <w:p w:rsidR="0041077D" w:rsidRPr="00C53B70" w:rsidRDefault="0041077D" w:rsidP="001924ED">
            <w:pPr>
              <w:pStyle w:val="ENoteTableText"/>
              <w:tabs>
                <w:tab w:val="center" w:leader="dot" w:pos="2268"/>
              </w:tabs>
              <w:rPr>
                <w:b/>
              </w:rPr>
            </w:pPr>
            <w:r w:rsidRPr="00C53B70">
              <w:rPr>
                <w:b/>
              </w:rPr>
              <w:t>Subdivision E</w:t>
            </w:r>
          </w:p>
        </w:tc>
        <w:tc>
          <w:tcPr>
            <w:tcW w:w="4943" w:type="dxa"/>
            <w:shd w:val="clear" w:color="auto" w:fill="auto"/>
          </w:tcPr>
          <w:p w:rsidR="0041077D" w:rsidRPr="00C53B70" w:rsidRDefault="0041077D" w:rsidP="001924ED">
            <w:pPr>
              <w:pStyle w:val="ENoteTableText"/>
              <w:tabs>
                <w:tab w:val="center" w:leader="dot" w:pos="2268"/>
              </w:tabs>
            </w:pPr>
          </w:p>
        </w:tc>
      </w:tr>
      <w:tr w:rsidR="0041077D" w:rsidRPr="00C53B70" w:rsidTr="001924ED">
        <w:trPr>
          <w:cantSplit/>
        </w:trPr>
        <w:tc>
          <w:tcPr>
            <w:tcW w:w="2139" w:type="dxa"/>
            <w:shd w:val="clear" w:color="auto" w:fill="auto"/>
          </w:tcPr>
          <w:p w:rsidR="0041077D" w:rsidRPr="00C53B70" w:rsidRDefault="0041077D" w:rsidP="001924ED">
            <w:pPr>
              <w:pStyle w:val="ENoteTableText"/>
              <w:tabs>
                <w:tab w:val="center" w:leader="dot" w:pos="2268"/>
              </w:tabs>
            </w:pPr>
            <w:r w:rsidRPr="00C53B70">
              <w:t>s 23</w:t>
            </w:r>
            <w:r w:rsidRPr="00C53B70">
              <w:tab/>
            </w:r>
          </w:p>
        </w:tc>
        <w:tc>
          <w:tcPr>
            <w:tcW w:w="4943" w:type="dxa"/>
            <w:shd w:val="clear" w:color="auto" w:fill="auto"/>
          </w:tcPr>
          <w:p w:rsidR="0041077D" w:rsidRPr="00C53B70" w:rsidRDefault="0041077D" w:rsidP="001924ED">
            <w:pPr>
              <w:pStyle w:val="ENoteTableText"/>
              <w:tabs>
                <w:tab w:val="center" w:leader="dot" w:pos="2268"/>
              </w:tabs>
            </w:pPr>
            <w:r w:rsidRPr="00C53B70">
              <w:t>am No 132, 2015</w:t>
            </w:r>
          </w:p>
        </w:tc>
      </w:tr>
      <w:tr w:rsidR="00667F5C" w:rsidRPr="00C53B70" w:rsidTr="001924ED">
        <w:trPr>
          <w:cantSplit/>
        </w:trPr>
        <w:tc>
          <w:tcPr>
            <w:tcW w:w="2139" w:type="dxa"/>
            <w:shd w:val="clear" w:color="auto" w:fill="auto"/>
          </w:tcPr>
          <w:p w:rsidR="00667F5C" w:rsidRPr="00C53B70" w:rsidRDefault="00667F5C" w:rsidP="001924ED">
            <w:pPr>
              <w:pStyle w:val="ENoteTableText"/>
              <w:tabs>
                <w:tab w:val="center" w:leader="dot" w:pos="2268"/>
              </w:tabs>
              <w:rPr>
                <w:b/>
              </w:rPr>
            </w:pPr>
            <w:r w:rsidRPr="00C53B70">
              <w:rPr>
                <w:b/>
              </w:rPr>
              <w:t>Div</w:t>
            </w:r>
            <w:r w:rsidR="00DA6A75" w:rsidRPr="00C53B70">
              <w:rPr>
                <w:b/>
              </w:rPr>
              <w:t>ision</w:t>
            </w:r>
            <w:r w:rsidR="00C53B70">
              <w:rPr>
                <w:b/>
              </w:rPr>
              <w:t> </w:t>
            </w:r>
            <w:r w:rsidRPr="00C53B70">
              <w:rPr>
                <w:b/>
              </w:rPr>
              <w:t>2</w:t>
            </w:r>
          </w:p>
        </w:tc>
        <w:tc>
          <w:tcPr>
            <w:tcW w:w="4943" w:type="dxa"/>
            <w:shd w:val="clear" w:color="auto" w:fill="auto"/>
          </w:tcPr>
          <w:p w:rsidR="00667F5C" w:rsidRPr="00C53B70" w:rsidRDefault="00667F5C" w:rsidP="001924ED">
            <w:pPr>
              <w:pStyle w:val="ENoteTableText"/>
              <w:tabs>
                <w:tab w:val="center" w:leader="dot" w:pos="2268"/>
              </w:tabs>
            </w:pPr>
          </w:p>
        </w:tc>
      </w:tr>
      <w:tr w:rsidR="00667F5C" w:rsidRPr="00C53B70" w:rsidTr="001924ED">
        <w:trPr>
          <w:cantSplit/>
        </w:trPr>
        <w:tc>
          <w:tcPr>
            <w:tcW w:w="2139" w:type="dxa"/>
            <w:shd w:val="clear" w:color="auto" w:fill="auto"/>
          </w:tcPr>
          <w:p w:rsidR="00667F5C" w:rsidRPr="00C53B70" w:rsidRDefault="00667F5C" w:rsidP="001924ED">
            <w:pPr>
              <w:pStyle w:val="ENoteTableText"/>
              <w:tabs>
                <w:tab w:val="center" w:leader="dot" w:pos="2268"/>
              </w:tabs>
              <w:rPr>
                <w:b/>
              </w:rPr>
            </w:pPr>
            <w:r w:rsidRPr="00C53B70">
              <w:rPr>
                <w:b/>
              </w:rPr>
              <w:t>S</w:t>
            </w:r>
            <w:r w:rsidR="00DA6A75" w:rsidRPr="00C53B70">
              <w:rPr>
                <w:b/>
              </w:rPr>
              <w:t>ub</w:t>
            </w:r>
            <w:r w:rsidRPr="00C53B70">
              <w:rPr>
                <w:b/>
              </w:rPr>
              <w:t>div</w:t>
            </w:r>
            <w:r w:rsidR="00DA6A75" w:rsidRPr="00C53B70">
              <w:rPr>
                <w:b/>
              </w:rPr>
              <w:t>ision</w:t>
            </w:r>
            <w:r w:rsidRPr="00C53B70">
              <w:rPr>
                <w:b/>
              </w:rPr>
              <w:t> B</w:t>
            </w:r>
          </w:p>
        </w:tc>
        <w:tc>
          <w:tcPr>
            <w:tcW w:w="4943" w:type="dxa"/>
            <w:shd w:val="clear" w:color="auto" w:fill="auto"/>
          </w:tcPr>
          <w:p w:rsidR="00667F5C" w:rsidRPr="00C53B70" w:rsidRDefault="00667F5C" w:rsidP="001924ED">
            <w:pPr>
              <w:pStyle w:val="ENoteTableText"/>
              <w:tabs>
                <w:tab w:val="center" w:leader="dot" w:pos="2268"/>
              </w:tabs>
            </w:pPr>
          </w:p>
        </w:tc>
      </w:tr>
      <w:tr w:rsidR="00667F5C" w:rsidRPr="00C53B70" w:rsidTr="001924ED">
        <w:trPr>
          <w:cantSplit/>
        </w:trPr>
        <w:tc>
          <w:tcPr>
            <w:tcW w:w="2139" w:type="dxa"/>
            <w:shd w:val="clear" w:color="auto" w:fill="auto"/>
          </w:tcPr>
          <w:p w:rsidR="00667F5C" w:rsidRPr="00C53B70" w:rsidRDefault="00667F5C" w:rsidP="0091280D">
            <w:pPr>
              <w:pStyle w:val="ENoteTableText"/>
              <w:tabs>
                <w:tab w:val="center" w:leader="dot" w:pos="2268"/>
              </w:tabs>
            </w:pPr>
            <w:r w:rsidRPr="00C53B70">
              <w:t>s 29</w:t>
            </w:r>
            <w:r w:rsidR="0091280D" w:rsidRPr="00C53B70">
              <w:tab/>
            </w:r>
          </w:p>
        </w:tc>
        <w:tc>
          <w:tcPr>
            <w:tcW w:w="4943" w:type="dxa"/>
            <w:shd w:val="clear" w:color="auto" w:fill="auto"/>
          </w:tcPr>
          <w:p w:rsidR="00667F5C" w:rsidRPr="00C53B70" w:rsidRDefault="00667F5C" w:rsidP="001924ED">
            <w:pPr>
              <w:pStyle w:val="ENoteTableText"/>
              <w:tabs>
                <w:tab w:val="center" w:leader="dot" w:pos="2268"/>
              </w:tabs>
            </w:pPr>
            <w:r w:rsidRPr="00C53B70">
              <w:t>am No 62, 2014</w:t>
            </w:r>
          </w:p>
        </w:tc>
      </w:tr>
      <w:tr w:rsidR="00FB0D01" w:rsidRPr="00C53B70" w:rsidTr="001924ED">
        <w:trPr>
          <w:cantSplit/>
        </w:trPr>
        <w:tc>
          <w:tcPr>
            <w:tcW w:w="2139" w:type="dxa"/>
            <w:shd w:val="clear" w:color="auto" w:fill="auto"/>
          </w:tcPr>
          <w:p w:rsidR="00FB0D01" w:rsidRPr="00C53B70" w:rsidRDefault="00FB0D01" w:rsidP="0091280D">
            <w:pPr>
              <w:pStyle w:val="ENoteTableText"/>
              <w:tabs>
                <w:tab w:val="center" w:leader="dot" w:pos="2268"/>
              </w:tabs>
            </w:pPr>
            <w:r w:rsidRPr="00C53B70">
              <w:t>s 32</w:t>
            </w:r>
            <w:r w:rsidRPr="00C53B70">
              <w:tab/>
            </w:r>
          </w:p>
        </w:tc>
        <w:tc>
          <w:tcPr>
            <w:tcW w:w="4943" w:type="dxa"/>
            <w:shd w:val="clear" w:color="auto" w:fill="auto"/>
          </w:tcPr>
          <w:p w:rsidR="00FB0D01" w:rsidRPr="00C53B70" w:rsidRDefault="00FB0D01" w:rsidP="001924ED">
            <w:pPr>
              <w:pStyle w:val="ENoteTableText"/>
              <w:tabs>
                <w:tab w:val="center" w:leader="dot" w:pos="2268"/>
              </w:tabs>
            </w:pPr>
            <w:r w:rsidRPr="00C53B70">
              <w:t xml:space="preserve">am </w:t>
            </w:r>
            <w:r w:rsidRPr="00C53B70">
              <w:rPr>
                <w:u w:val="single"/>
              </w:rPr>
              <w:t>No 126, 2015</w:t>
            </w:r>
          </w:p>
        </w:tc>
      </w:tr>
      <w:tr w:rsidR="00A016AD" w:rsidRPr="00C53B70" w:rsidTr="001924ED">
        <w:trPr>
          <w:cantSplit/>
        </w:trPr>
        <w:tc>
          <w:tcPr>
            <w:tcW w:w="2139" w:type="dxa"/>
            <w:shd w:val="clear" w:color="auto" w:fill="auto"/>
          </w:tcPr>
          <w:p w:rsidR="00A016AD" w:rsidRPr="00C53B70" w:rsidRDefault="00A016AD" w:rsidP="0091280D">
            <w:pPr>
              <w:pStyle w:val="ENoteTableText"/>
              <w:tabs>
                <w:tab w:val="center" w:leader="dot" w:pos="2268"/>
              </w:tabs>
            </w:pPr>
            <w:r w:rsidRPr="00C53B70">
              <w:t>s 41</w:t>
            </w:r>
            <w:r w:rsidRPr="00C53B70">
              <w:tab/>
            </w:r>
          </w:p>
        </w:tc>
        <w:tc>
          <w:tcPr>
            <w:tcW w:w="4943" w:type="dxa"/>
            <w:shd w:val="clear" w:color="auto" w:fill="auto"/>
          </w:tcPr>
          <w:p w:rsidR="00A016AD" w:rsidRPr="00C53B70" w:rsidRDefault="00A016AD" w:rsidP="001924ED">
            <w:pPr>
              <w:pStyle w:val="ENoteTableText"/>
              <w:tabs>
                <w:tab w:val="center" w:leader="dot" w:pos="2268"/>
              </w:tabs>
            </w:pPr>
            <w:r w:rsidRPr="00C53B70">
              <w:t>am No 108, 2014</w:t>
            </w:r>
          </w:p>
        </w:tc>
      </w:tr>
      <w:tr w:rsidR="00922B14" w:rsidRPr="00C53B70" w:rsidTr="001924ED">
        <w:trPr>
          <w:cantSplit/>
        </w:trPr>
        <w:tc>
          <w:tcPr>
            <w:tcW w:w="2139" w:type="dxa"/>
            <w:shd w:val="clear" w:color="auto" w:fill="auto"/>
          </w:tcPr>
          <w:p w:rsidR="00922B14" w:rsidRPr="00C53B70" w:rsidRDefault="00922B14" w:rsidP="001924ED">
            <w:pPr>
              <w:pStyle w:val="ENoteTableText"/>
              <w:tabs>
                <w:tab w:val="center" w:leader="dot" w:pos="2268"/>
              </w:tabs>
              <w:rPr>
                <w:b/>
              </w:rPr>
            </w:pPr>
            <w:r w:rsidRPr="00C53B70">
              <w:rPr>
                <w:b/>
              </w:rPr>
              <w:t>P</w:t>
            </w:r>
            <w:r w:rsidR="00DA6A75" w:rsidRPr="00C53B70">
              <w:rPr>
                <w:b/>
              </w:rPr>
              <w:t>ar</w:t>
            </w:r>
            <w:r w:rsidRPr="00C53B70">
              <w:rPr>
                <w:b/>
              </w:rPr>
              <w:t>t</w:t>
            </w:r>
            <w:r w:rsidR="00C53B70">
              <w:rPr>
                <w:b/>
              </w:rPr>
              <w:t> </w:t>
            </w:r>
            <w:r w:rsidRPr="00C53B70">
              <w:rPr>
                <w:b/>
              </w:rPr>
              <w:t>3</w:t>
            </w:r>
          </w:p>
        </w:tc>
        <w:tc>
          <w:tcPr>
            <w:tcW w:w="4943" w:type="dxa"/>
            <w:shd w:val="clear" w:color="auto" w:fill="auto"/>
          </w:tcPr>
          <w:p w:rsidR="00922B14" w:rsidRPr="00C53B70" w:rsidRDefault="00922B14" w:rsidP="001924ED">
            <w:pPr>
              <w:pStyle w:val="ENoteTableText"/>
              <w:tabs>
                <w:tab w:val="center" w:leader="dot" w:pos="2268"/>
              </w:tabs>
            </w:pPr>
            <w:bookmarkStart w:id="127" w:name="_GoBack"/>
            <w:bookmarkEnd w:id="127"/>
          </w:p>
        </w:tc>
      </w:tr>
      <w:tr w:rsidR="00922B14" w:rsidRPr="00C53B70" w:rsidTr="001924ED">
        <w:trPr>
          <w:cantSplit/>
        </w:trPr>
        <w:tc>
          <w:tcPr>
            <w:tcW w:w="2139" w:type="dxa"/>
            <w:shd w:val="clear" w:color="auto" w:fill="auto"/>
          </w:tcPr>
          <w:p w:rsidR="00922B14" w:rsidRPr="00C53B70" w:rsidRDefault="00922B14" w:rsidP="001924ED">
            <w:pPr>
              <w:pStyle w:val="ENoteTableText"/>
              <w:tabs>
                <w:tab w:val="center" w:leader="dot" w:pos="2268"/>
              </w:tabs>
              <w:rPr>
                <w:b/>
              </w:rPr>
            </w:pPr>
            <w:r w:rsidRPr="00C53B70">
              <w:rPr>
                <w:b/>
              </w:rPr>
              <w:t>Div</w:t>
            </w:r>
            <w:r w:rsidR="00DA6A75" w:rsidRPr="00C53B70">
              <w:rPr>
                <w:b/>
              </w:rPr>
              <w:t>ision</w:t>
            </w:r>
            <w:r w:rsidR="00C53B70">
              <w:rPr>
                <w:b/>
              </w:rPr>
              <w:t> </w:t>
            </w:r>
            <w:r w:rsidRPr="00C53B70">
              <w:rPr>
                <w:b/>
              </w:rPr>
              <w:t>2</w:t>
            </w:r>
          </w:p>
        </w:tc>
        <w:tc>
          <w:tcPr>
            <w:tcW w:w="4943" w:type="dxa"/>
            <w:shd w:val="clear" w:color="auto" w:fill="auto"/>
          </w:tcPr>
          <w:p w:rsidR="00922B14" w:rsidRPr="00C53B70" w:rsidRDefault="00922B14" w:rsidP="001924ED">
            <w:pPr>
              <w:pStyle w:val="ENoteTableText"/>
              <w:tabs>
                <w:tab w:val="center" w:leader="dot" w:pos="2268"/>
              </w:tabs>
            </w:pPr>
          </w:p>
        </w:tc>
      </w:tr>
      <w:tr w:rsidR="00922B14" w:rsidRPr="00C53B70" w:rsidTr="001924ED">
        <w:trPr>
          <w:cantSplit/>
        </w:trPr>
        <w:tc>
          <w:tcPr>
            <w:tcW w:w="2139" w:type="dxa"/>
            <w:shd w:val="clear" w:color="auto" w:fill="auto"/>
          </w:tcPr>
          <w:p w:rsidR="00922B14" w:rsidRPr="00C53B70" w:rsidRDefault="00922B14" w:rsidP="0091280D">
            <w:pPr>
              <w:pStyle w:val="ENoteTableText"/>
              <w:tabs>
                <w:tab w:val="center" w:leader="dot" w:pos="2268"/>
              </w:tabs>
            </w:pPr>
            <w:r w:rsidRPr="00C53B70">
              <w:t>s 53</w:t>
            </w:r>
            <w:r w:rsidR="0091280D" w:rsidRPr="00C53B70">
              <w:tab/>
            </w:r>
          </w:p>
        </w:tc>
        <w:tc>
          <w:tcPr>
            <w:tcW w:w="4943" w:type="dxa"/>
            <w:shd w:val="clear" w:color="auto" w:fill="auto"/>
          </w:tcPr>
          <w:p w:rsidR="00922B14" w:rsidRPr="00C53B70" w:rsidRDefault="00922B14" w:rsidP="001924ED">
            <w:pPr>
              <w:pStyle w:val="ENoteTableText"/>
              <w:tabs>
                <w:tab w:val="center" w:leader="dot" w:pos="2268"/>
              </w:tabs>
            </w:pPr>
            <w:r w:rsidRPr="00C53B70">
              <w:t>am No 62, 2014</w:t>
            </w:r>
          </w:p>
        </w:tc>
      </w:tr>
      <w:tr w:rsidR="00922B14" w:rsidRPr="00C53B70" w:rsidTr="001924ED">
        <w:trPr>
          <w:cantSplit/>
        </w:trPr>
        <w:tc>
          <w:tcPr>
            <w:tcW w:w="2139" w:type="dxa"/>
            <w:shd w:val="clear" w:color="auto" w:fill="auto"/>
          </w:tcPr>
          <w:p w:rsidR="00922B14" w:rsidRPr="00C53B70" w:rsidRDefault="00922B14" w:rsidP="001924ED">
            <w:pPr>
              <w:pStyle w:val="ENoteTableText"/>
              <w:tabs>
                <w:tab w:val="center" w:leader="dot" w:pos="2268"/>
              </w:tabs>
              <w:rPr>
                <w:b/>
              </w:rPr>
            </w:pPr>
            <w:r w:rsidRPr="00C53B70">
              <w:rPr>
                <w:b/>
              </w:rPr>
              <w:t>P</w:t>
            </w:r>
            <w:r w:rsidR="00DA6A75" w:rsidRPr="00C53B70">
              <w:rPr>
                <w:b/>
              </w:rPr>
              <w:t>ar</w:t>
            </w:r>
            <w:r w:rsidRPr="00C53B70">
              <w:rPr>
                <w:b/>
              </w:rPr>
              <w:t>t</w:t>
            </w:r>
            <w:r w:rsidR="00C53B70">
              <w:rPr>
                <w:b/>
              </w:rPr>
              <w:t> </w:t>
            </w:r>
            <w:r w:rsidRPr="00C53B70">
              <w:rPr>
                <w:b/>
              </w:rPr>
              <w:t>4</w:t>
            </w:r>
          </w:p>
        </w:tc>
        <w:tc>
          <w:tcPr>
            <w:tcW w:w="4943" w:type="dxa"/>
            <w:shd w:val="clear" w:color="auto" w:fill="auto"/>
          </w:tcPr>
          <w:p w:rsidR="00922B14" w:rsidRPr="00C53B70" w:rsidRDefault="00922B14" w:rsidP="001924ED">
            <w:pPr>
              <w:pStyle w:val="ENoteTableText"/>
              <w:tabs>
                <w:tab w:val="center" w:leader="dot" w:pos="2268"/>
              </w:tabs>
            </w:pPr>
          </w:p>
        </w:tc>
      </w:tr>
      <w:tr w:rsidR="00A016AD" w:rsidRPr="00C53B70" w:rsidTr="001924ED">
        <w:trPr>
          <w:cantSplit/>
        </w:trPr>
        <w:tc>
          <w:tcPr>
            <w:tcW w:w="2139" w:type="dxa"/>
            <w:shd w:val="clear" w:color="auto" w:fill="auto"/>
          </w:tcPr>
          <w:p w:rsidR="00A016AD" w:rsidRPr="00C53B70" w:rsidRDefault="00A016AD" w:rsidP="001924ED">
            <w:pPr>
              <w:pStyle w:val="ENoteTableText"/>
              <w:tabs>
                <w:tab w:val="center" w:leader="dot" w:pos="2268"/>
              </w:tabs>
              <w:rPr>
                <w:b/>
              </w:rPr>
            </w:pPr>
            <w:r w:rsidRPr="00C53B70">
              <w:rPr>
                <w:b/>
              </w:rPr>
              <w:t>Div</w:t>
            </w:r>
            <w:r w:rsidR="00DA6A75" w:rsidRPr="00C53B70">
              <w:rPr>
                <w:b/>
              </w:rPr>
              <w:t>ision</w:t>
            </w:r>
            <w:r w:rsidR="00C53B70">
              <w:rPr>
                <w:b/>
              </w:rPr>
              <w:t> </w:t>
            </w:r>
            <w:r w:rsidRPr="00C53B70">
              <w:rPr>
                <w:b/>
              </w:rPr>
              <w:t>2</w:t>
            </w:r>
          </w:p>
        </w:tc>
        <w:tc>
          <w:tcPr>
            <w:tcW w:w="4943" w:type="dxa"/>
            <w:shd w:val="clear" w:color="auto" w:fill="auto"/>
          </w:tcPr>
          <w:p w:rsidR="00A016AD" w:rsidRPr="00C53B70" w:rsidRDefault="00A016AD" w:rsidP="001924ED">
            <w:pPr>
              <w:pStyle w:val="ENoteTableText"/>
              <w:tabs>
                <w:tab w:val="center" w:leader="dot" w:pos="2268"/>
              </w:tabs>
            </w:pPr>
          </w:p>
        </w:tc>
      </w:tr>
      <w:tr w:rsidR="00A016AD" w:rsidRPr="00C53B70" w:rsidTr="001924ED">
        <w:trPr>
          <w:cantSplit/>
        </w:trPr>
        <w:tc>
          <w:tcPr>
            <w:tcW w:w="2139" w:type="dxa"/>
            <w:shd w:val="clear" w:color="auto" w:fill="auto"/>
          </w:tcPr>
          <w:p w:rsidR="00A016AD" w:rsidRPr="00C53B70" w:rsidRDefault="00A016AD" w:rsidP="001924ED">
            <w:pPr>
              <w:pStyle w:val="ENoteTableText"/>
              <w:tabs>
                <w:tab w:val="center" w:leader="dot" w:pos="2268"/>
              </w:tabs>
            </w:pPr>
            <w:r w:rsidRPr="00C53B70">
              <w:t>s 66</w:t>
            </w:r>
            <w:r w:rsidRPr="00C53B70">
              <w:tab/>
            </w:r>
          </w:p>
        </w:tc>
        <w:tc>
          <w:tcPr>
            <w:tcW w:w="4943" w:type="dxa"/>
            <w:shd w:val="clear" w:color="auto" w:fill="auto"/>
          </w:tcPr>
          <w:p w:rsidR="00A016AD" w:rsidRPr="00C53B70" w:rsidRDefault="00A016AD" w:rsidP="001924ED">
            <w:pPr>
              <w:pStyle w:val="ENoteTableText"/>
              <w:tabs>
                <w:tab w:val="center" w:leader="dot" w:pos="2268"/>
              </w:tabs>
            </w:pPr>
            <w:r w:rsidRPr="00C53B70">
              <w:t>am No 108, 2014</w:t>
            </w:r>
          </w:p>
        </w:tc>
      </w:tr>
      <w:tr w:rsidR="00922B14" w:rsidRPr="00C53B70" w:rsidTr="001924ED">
        <w:trPr>
          <w:cantSplit/>
        </w:trPr>
        <w:tc>
          <w:tcPr>
            <w:tcW w:w="2139" w:type="dxa"/>
            <w:shd w:val="clear" w:color="auto" w:fill="auto"/>
          </w:tcPr>
          <w:p w:rsidR="00922B14" w:rsidRPr="00C53B70" w:rsidRDefault="00922B14" w:rsidP="001924ED">
            <w:pPr>
              <w:pStyle w:val="ENoteTableText"/>
              <w:tabs>
                <w:tab w:val="center" w:leader="dot" w:pos="2268"/>
              </w:tabs>
              <w:rPr>
                <w:b/>
              </w:rPr>
            </w:pPr>
            <w:r w:rsidRPr="00C53B70">
              <w:rPr>
                <w:b/>
              </w:rPr>
              <w:t>Div</w:t>
            </w:r>
            <w:r w:rsidR="00DA6A75" w:rsidRPr="00C53B70">
              <w:rPr>
                <w:b/>
              </w:rPr>
              <w:t>ision</w:t>
            </w:r>
            <w:r w:rsidR="00C53B70">
              <w:rPr>
                <w:b/>
              </w:rPr>
              <w:t> </w:t>
            </w:r>
            <w:r w:rsidRPr="00C53B70">
              <w:rPr>
                <w:b/>
              </w:rPr>
              <w:t>3</w:t>
            </w:r>
          </w:p>
        </w:tc>
        <w:tc>
          <w:tcPr>
            <w:tcW w:w="4943" w:type="dxa"/>
            <w:shd w:val="clear" w:color="auto" w:fill="auto"/>
          </w:tcPr>
          <w:p w:rsidR="00922B14" w:rsidRPr="00C53B70" w:rsidRDefault="00922B14" w:rsidP="001924ED">
            <w:pPr>
              <w:pStyle w:val="ENoteTableText"/>
              <w:tabs>
                <w:tab w:val="center" w:leader="dot" w:pos="2268"/>
              </w:tabs>
            </w:pPr>
          </w:p>
        </w:tc>
      </w:tr>
      <w:tr w:rsidR="006D78A1" w:rsidRPr="00C53B70" w:rsidTr="001924ED">
        <w:trPr>
          <w:cantSplit/>
        </w:trPr>
        <w:tc>
          <w:tcPr>
            <w:tcW w:w="2139" w:type="dxa"/>
            <w:shd w:val="clear" w:color="auto" w:fill="auto"/>
          </w:tcPr>
          <w:p w:rsidR="006D78A1" w:rsidRPr="00C53B70" w:rsidRDefault="006D78A1" w:rsidP="001924ED">
            <w:pPr>
              <w:pStyle w:val="ENoteTableText"/>
              <w:tabs>
                <w:tab w:val="center" w:leader="dot" w:pos="2268"/>
              </w:tabs>
              <w:rPr>
                <w:b/>
              </w:rPr>
            </w:pPr>
            <w:r w:rsidRPr="00C53B70">
              <w:rPr>
                <w:b/>
              </w:rPr>
              <w:t>Subdivision A</w:t>
            </w:r>
          </w:p>
        </w:tc>
        <w:tc>
          <w:tcPr>
            <w:tcW w:w="4943" w:type="dxa"/>
            <w:shd w:val="clear" w:color="auto" w:fill="auto"/>
          </w:tcPr>
          <w:p w:rsidR="006D78A1" w:rsidRPr="00C53B70" w:rsidRDefault="006D78A1" w:rsidP="001924ED">
            <w:pPr>
              <w:pStyle w:val="ENoteTableText"/>
              <w:tabs>
                <w:tab w:val="center" w:leader="dot" w:pos="2268"/>
              </w:tabs>
            </w:pPr>
          </w:p>
        </w:tc>
      </w:tr>
      <w:tr w:rsidR="006D78A1" w:rsidRPr="00C53B70" w:rsidTr="001924ED">
        <w:trPr>
          <w:cantSplit/>
        </w:trPr>
        <w:tc>
          <w:tcPr>
            <w:tcW w:w="2139" w:type="dxa"/>
            <w:shd w:val="clear" w:color="auto" w:fill="auto"/>
          </w:tcPr>
          <w:p w:rsidR="006D78A1" w:rsidRPr="00C53B70" w:rsidRDefault="006D78A1" w:rsidP="001924ED">
            <w:pPr>
              <w:pStyle w:val="ENoteTableText"/>
              <w:tabs>
                <w:tab w:val="center" w:leader="dot" w:pos="2268"/>
              </w:tabs>
            </w:pPr>
            <w:r w:rsidRPr="00C53B70">
              <w:t>s 69</w:t>
            </w:r>
            <w:r w:rsidRPr="00C53B70">
              <w:tab/>
            </w:r>
          </w:p>
        </w:tc>
        <w:tc>
          <w:tcPr>
            <w:tcW w:w="4943" w:type="dxa"/>
            <w:shd w:val="clear" w:color="auto" w:fill="auto"/>
          </w:tcPr>
          <w:p w:rsidR="006D78A1" w:rsidRPr="00C53B70" w:rsidRDefault="006D78A1" w:rsidP="001924ED">
            <w:pPr>
              <w:pStyle w:val="ENoteTableText"/>
              <w:tabs>
                <w:tab w:val="center" w:leader="dot" w:pos="2268"/>
              </w:tabs>
            </w:pPr>
            <w:r w:rsidRPr="00C53B70">
              <w:t>am No 59, 2015</w:t>
            </w:r>
          </w:p>
        </w:tc>
      </w:tr>
      <w:tr w:rsidR="00922B14" w:rsidRPr="00C53B70" w:rsidTr="001924ED">
        <w:trPr>
          <w:cantSplit/>
        </w:trPr>
        <w:tc>
          <w:tcPr>
            <w:tcW w:w="2139" w:type="dxa"/>
            <w:shd w:val="clear" w:color="auto" w:fill="auto"/>
          </w:tcPr>
          <w:p w:rsidR="00922B14" w:rsidRPr="00C53B70" w:rsidRDefault="00922B14" w:rsidP="001924ED">
            <w:pPr>
              <w:pStyle w:val="ENoteTableText"/>
              <w:tabs>
                <w:tab w:val="center" w:leader="dot" w:pos="2268"/>
              </w:tabs>
              <w:rPr>
                <w:b/>
              </w:rPr>
            </w:pPr>
            <w:r w:rsidRPr="00C53B70">
              <w:rPr>
                <w:b/>
              </w:rPr>
              <w:t>S</w:t>
            </w:r>
            <w:r w:rsidR="00DA6A75" w:rsidRPr="00C53B70">
              <w:rPr>
                <w:b/>
              </w:rPr>
              <w:t>ub</w:t>
            </w:r>
            <w:r w:rsidRPr="00C53B70">
              <w:rPr>
                <w:b/>
              </w:rPr>
              <w:t>div</w:t>
            </w:r>
            <w:r w:rsidR="00DA6A75" w:rsidRPr="00C53B70">
              <w:rPr>
                <w:b/>
              </w:rPr>
              <w:t>ision</w:t>
            </w:r>
            <w:r w:rsidRPr="00C53B70">
              <w:rPr>
                <w:b/>
              </w:rPr>
              <w:t> B</w:t>
            </w:r>
          </w:p>
        </w:tc>
        <w:tc>
          <w:tcPr>
            <w:tcW w:w="4943" w:type="dxa"/>
            <w:shd w:val="clear" w:color="auto" w:fill="auto"/>
          </w:tcPr>
          <w:p w:rsidR="00922B14" w:rsidRPr="00C53B70" w:rsidRDefault="00922B14" w:rsidP="001924ED">
            <w:pPr>
              <w:pStyle w:val="ENoteTableText"/>
              <w:tabs>
                <w:tab w:val="center" w:leader="dot" w:pos="2268"/>
              </w:tabs>
            </w:pPr>
          </w:p>
        </w:tc>
      </w:tr>
      <w:tr w:rsidR="00922B14" w:rsidRPr="00C53B70" w:rsidTr="001924ED">
        <w:trPr>
          <w:cantSplit/>
        </w:trPr>
        <w:tc>
          <w:tcPr>
            <w:tcW w:w="2139" w:type="dxa"/>
            <w:shd w:val="clear" w:color="auto" w:fill="auto"/>
          </w:tcPr>
          <w:p w:rsidR="00922B14" w:rsidRPr="00C53B70" w:rsidRDefault="00922B14" w:rsidP="0091280D">
            <w:pPr>
              <w:pStyle w:val="ENoteTableText"/>
              <w:tabs>
                <w:tab w:val="center" w:leader="dot" w:pos="2268"/>
              </w:tabs>
            </w:pPr>
            <w:r w:rsidRPr="00C53B70">
              <w:t>s 72</w:t>
            </w:r>
            <w:r w:rsidR="0091280D" w:rsidRPr="00C53B70">
              <w:tab/>
            </w:r>
          </w:p>
        </w:tc>
        <w:tc>
          <w:tcPr>
            <w:tcW w:w="4943" w:type="dxa"/>
            <w:shd w:val="clear" w:color="auto" w:fill="auto"/>
          </w:tcPr>
          <w:p w:rsidR="00922B14" w:rsidRPr="00C53B70" w:rsidRDefault="00922B14" w:rsidP="00DA6A75">
            <w:pPr>
              <w:pStyle w:val="ENoteTableText"/>
              <w:tabs>
                <w:tab w:val="center" w:leader="dot" w:pos="2268"/>
              </w:tabs>
            </w:pPr>
            <w:r w:rsidRPr="00C53B70">
              <w:t>am No 62</w:t>
            </w:r>
            <w:r w:rsidR="00DA6A75" w:rsidRPr="00C53B70">
              <w:t>, 2014; No</w:t>
            </w:r>
            <w:r w:rsidR="00183C49" w:rsidRPr="00C53B70">
              <w:t xml:space="preserve"> 108</w:t>
            </w:r>
            <w:r w:rsidRPr="00C53B70">
              <w:t>, 2014</w:t>
            </w:r>
          </w:p>
        </w:tc>
      </w:tr>
      <w:tr w:rsidR="00922B14" w:rsidRPr="00C53B70" w:rsidTr="001924ED">
        <w:trPr>
          <w:cantSplit/>
        </w:trPr>
        <w:tc>
          <w:tcPr>
            <w:tcW w:w="2139" w:type="dxa"/>
            <w:shd w:val="clear" w:color="auto" w:fill="auto"/>
          </w:tcPr>
          <w:p w:rsidR="00922B14" w:rsidRPr="00C53B70" w:rsidRDefault="00922B14" w:rsidP="001924ED">
            <w:pPr>
              <w:pStyle w:val="ENoteTableText"/>
              <w:tabs>
                <w:tab w:val="center" w:leader="dot" w:pos="2268"/>
              </w:tabs>
              <w:rPr>
                <w:b/>
              </w:rPr>
            </w:pPr>
            <w:r w:rsidRPr="00C53B70">
              <w:rPr>
                <w:b/>
              </w:rPr>
              <w:t>P</w:t>
            </w:r>
            <w:r w:rsidR="00DA6A75" w:rsidRPr="00C53B70">
              <w:rPr>
                <w:b/>
              </w:rPr>
              <w:t>ar</w:t>
            </w:r>
            <w:r w:rsidRPr="00C53B70">
              <w:rPr>
                <w:b/>
              </w:rPr>
              <w:t>t</w:t>
            </w:r>
            <w:r w:rsidR="00C53B70">
              <w:rPr>
                <w:b/>
              </w:rPr>
              <w:t> </w:t>
            </w:r>
            <w:r w:rsidRPr="00C53B70">
              <w:rPr>
                <w:b/>
              </w:rPr>
              <w:t>5</w:t>
            </w:r>
          </w:p>
        </w:tc>
        <w:tc>
          <w:tcPr>
            <w:tcW w:w="4943" w:type="dxa"/>
            <w:shd w:val="clear" w:color="auto" w:fill="auto"/>
          </w:tcPr>
          <w:p w:rsidR="00922B14" w:rsidRPr="00C53B70" w:rsidRDefault="00922B14" w:rsidP="001924ED">
            <w:pPr>
              <w:pStyle w:val="ENoteTableText"/>
              <w:tabs>
                <w:tab w:val="center" w:leader="dot" w:pos="2268"/>
              </w:tabs>
            </w:pPr>
          </w:p>
        </w:tc>
      </w:tr>
      <w:tr w:rsidR="001924ED" w:rsidRPr="00C53B70" w:rsidTr="001924ED">
        <w:trPr>
          <w:cantSplit/>
        </w:trPr>
        <w:tc>
          <w:tcPr>
            <w:tcW w:w="2139" w:type="dxa"/>
            <w:tcBorders>
              <w:bottom w:val="single" w:sz="12" w:space="0" w:color="auto"/>
            </w:tcBorders>
            <w:shd w:val="clear" w:color="auto" w:fill="auto"/>
          </w:tcPr>
          <w:p w:rsidR="001924ED" w:rsidRPr="00C53B70" w:rsidRDefault="0072157C" w:rsidP="0091280D">
            <w:pPr>
              <w:pStyle w:val="ENoteTableText"/>
              <w:tabs>
                <w:tab w:val="center" w:leader="dot" w:pos="2268"/>
              </w:tabs>
            </w:pPr>
            <w:r w:rsidRPr="00C53B70">
              <w:t>s 76</w:t>
            </w:r>
            <w:r w:rsidR="0091280D" w:rsidRPr="00C53B70">
              <w:tab/>
            </w:r>
          </w:p>
        </w:tc>
        <w:tc>
          <w:tcPr>
            <w:tcW w:w="4943" w:type="dxa"/>
            <w:tcBorders>
              <w:bottom w:val="single" w:sz="12" w:space="0" w:color="auto"/>
            </w:tcBorders>
            <w:shd w:val="clear" w:color="auto" w:fill="auto"/>
          </w:tcPr>
          <w:p w:rsidR="001924ED" w:rsidRPr="00C53B70" w:rsidRDefault="0072157C" w:rsidP="001924ED">
            <w:pPr>
              <w:pStyle w:val="ENoteTableText"/>
            </w:pPr>
            <w:r w:rsidRPr="00C53B70">
              <w:t>am No 62, 2014</w:t>
            </w:r>
          </w:p>
        </w:tc>
      </w:tr>
    </w:tbl>
    <w:p w:rsidR="00C81543" w:rsidRPr="00C53B70" w:rsidRDefault="00C81543" w:rsidP="001924ED">
      <w:pPr>
        <w:sectPr w:rsidR="00C81543" w:rsidRPr="00C53B70" w:rsidSect="00E01DDD">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1924ED" w:rsidRPr="00C53B70" w:rsidRDefault="001924ED" w:rsidP="00C81543"/>
    <w:sectPr w:rsidR="001924ED" w:rsidRPr="00C53B70" w:rsidSect="00E01DDD">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B70" w:rsidRDefault="00C53B70" w:rsidP="00715914">
      <w:pPr>
        <w:spacing w:line="240" w:lineRule="auto"/>
      </w:pPr>
      <w:r>
        <w:separator/>
      </w:r>
    </w:p>
  </w:endnote>
  <w:endnote w:type="continuationSeparator" w:id="0">
    <w:p w:rsidR="00C53B70" w:rsidRDefault="00C53B7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Default="00C53B7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B3B51" w:rsidRDefault="00C53B70" w:rsidP="00040E8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3B70" w:rsidRPr="007B3B51" w:rsidTr="00040E87">
      <w:tc>
        <w:tcPr>
          <w:tcW w:w="1247" w:type="dxa"/>
        </w:tcPr>
        <w:p w:rsidR="00C53B70" w:rsidRPr="007B3B51" w:rsidRDefault="00C53B70" w:rsidP="00040E87">
          <w:pPr>
            <w:rPr>
              <w:i/>
              <w:sz w:val="16"/>
              <w:szCs w:val="16"/>
            </w:rPr>
          </w:pPr>
        </w:p>
      </w:tc>
      <w:tc>
        <w:tcPr>
          <w:tcW w:w="5387" w:type="dxa"/>
          <w:gridSpan w:val="3"/>
        </w:tcPr>
        <w:p w:rsidR="00C53B70" w:rsidRPr="007B3B51" w:rsidRDefault="00C53B70" w:rsidP="00040E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DDD">
            <w:rPr>
              <w:i/>
              <w:noProof/>
              <w:sz w:val="16"/>
              <w:szCs w:val="16"/>
            </w:rPr>
            <w:t>Public Interest Disclosure Act 2013</w:t>
          </w:r>
          <w:r w:rsidRPr="007B3B51">
            <w:rPr>
              <w:i/>
              <w:sz w:val="16"/>
              <w:szCs w:val="16"/>
            </w:rPr>
            <w:fldChar w:fldCharType="end"/>
          </w:r>
        </w:p>
      </w:tc>
      <w:tc>
        <w:tcPr>
          <w:tcW w:w="669" w:type="dxa"/>
        </w:tcPr>
        <w:p w:rsidR="00C53B70" w:rsidRPr="007B3B51" w:rsidRDefault="00C53B70" w:rsidP="00040E8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1DDD">
            <w:rPr>
              <w:i/>
              <w:noProof/>
              <w:sz w:val="16"/>
              <w:szCs w:val="16"/>
            </w:rPr>
            <w:t>83</w:t>
          </w:r>
          <w:r w:rsidRPr="007B3B51">
            <w:rPr>
              <w:i/>
              <w:sz w:val="16"/>
              <w:szCs w:val="16"/>
            </w:rPr>
            <w:fldChar w:fldCharType="end"/>
          </w:r>
        </w:p>
      </w:tc>
    </w:tr>
    <w:tr w:rsidR="00C53B70" w:rsidRPr="00130F37" w:rsidTr="00040E87">
      <w:tc>
        <w:tcPr>
          <w:tcW w:w="2190" w:type="dxa"/>
          <w:gridSpan w:val="2"/>
        </w:tcPr>
        <w:p w:rsidR="00C53B70" w:rsidRPr="00130F37" w:rsidRDefault="00C53B70" w:rsidP="00040E8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2920" w:type="dxa"/>
        </w:tcPr>
        <w:p w:rsidR="00C53B70" w:rsidRPr="00130F37" w:rsidRDefault="00C53B70" w:rsidP="00040E8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14/10/15</w:t>
          </w:r>
          <w:r w:rsidRPr="00130F37">
            <w:rPr>
              <w:sz w:val="16"/>
              <w:szCs w:val="16"/>
            </w:rPr>
            <w:fldChar w:fldCharType="end"/>
          </w:r>
        </w:p>
      </w:tc>
      <w:tc>
        <w:tcPr>
          <w:tcW w:w="2193" w:type="dxa"/>
          <w:gridSpan w:val="2"/>
        </w:tcPr>
        <w:p w:rsidR="00C53B70" w:rsidRPr="00130F37" w:rsidRDefault="00C53B70" w:rsidP="00040E8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3/11/15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3/11/15</w:t>
          </w:r>
          <w:r w:rsidRPr="00130F37">
            <w:rPr>
              <w:sz w:val="16"/>
              <w:szCs w:val="16"/>
            </w:rPr>
            <w:fldChar w:fldCharType="end"/>
          </w:r>
        </w:p>
      </w:tc>
    </w:tr>
  </w:tbl>
  <w:p w:rsidR="00C53B70" w:rsidRPr="006D78A1" w:rsidRDefault="00C53B70" w:rsidP="006D78A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D90ABA" w:rsidRDefault="00C53B70" w:rsidP="00C81543">
    <w:pPr>
      <w:pBdr>
        <w:top w:val="single" w:sz="6" w:space="1" w:color="auto"/>
      </w:pBdr>
      <w:spacing w:before="120" w:line="0" w:lineRule="atLeast"/>
      <w:rPr>
        <w:sz w:val="16"/>
        <w:szCs w:val="16"/>
      </w:rPr>
    </w:pPr>
  </w:p>
  <w:tbl>
    <w:tblPr>
      <w:tblW w:w="0" w:type="auto"/>
      <w:tblLayout w:type="fixed"/>
      <w:tblLook w:val="04A0" w:firstRow="1" w:lastRow="0" w:firstColumn="1" w:lastColumn="0" w:noHBand="0" w:noVBand="1"/>
    </w:tblPr>
    <w:tblGrid>
      <w:gridCol w:w="1383"/>
      <w:gridCol w:w="5387"/>
      <w:gridCol w:w="533"/>
    </w:tblGrid>
    <w:tr w:rsidR="00C53B70" w:rsidTr="00791593">
      <w:tc>
        <w:tcPr>
          <w:tcW w:w="1383" w:type="dxa"/>
        </w:tcPr>
        <w:p w:rsidR="00C53B70" w:rsidRDefault="00C53B70" w:rsidP="00791593">
          <w:pPr>
            <w:spacing w:line="0" w:lineRule="atLeast"/>
            <w:rPr>
              <w:sz w:val="18"/>
            </w:rPr>
          </w:pPr>
        </w:p>
      </w:tc>
      <w:tc>
        <w:tcPr>
          <w:tcW w:w="5387" w:type="dxa"/>
        </w:tcPr>
        <w:p w:rsidR="00C53B70" w:rsidRDefault="00C53B70" w:rsidP="00791593">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Public Interest Disclosure Act 2013</w:t>
          </w:r>
          <w:r w:rsidRPr="007A1328">
            <w:rPr>
              <w:i/>
              <w:sz w:val="18"/>
            </w:rPr>
            <w:fldChar w:fldCharType="end"/>
          </w:r>
        </w:p>
      </w:tc>
      <w:tc>
        <w:tcPr>
          <w:tcW w:w="533" w:type="dxa"/>
        </w:tcPr>
        <w:p w:rsidR="00C53B70" w:rsidRDefault="00C53B70" w:rsidP="00791593">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85</w:t>
          </w:r>
          <w:r w:rsidRPr="00ED79B6">
            <w:rPr>
              <w:i/>
              <w:sz w:val="18"/>
            </w:rPr>
            <w:fldChar w:fldCharType="end"/>
          </w:r>
        </w:p>
      </w:tc>
    </w:tr>
  </w:tbl>
  <w:p w:rsidR="00C53B70" w:rsidRPr="00D90ABA" w:rsidRDefault="00C53B70" w:rsidP="00C81543">
    <w:pPr>
      <w:rPr>
        <w:i/>
        <w:sz w:val="18"/>
      </w:rPr>
    </w:pPr>
  </w:p>
  <w:p w:rsidR="00C53B70" w:rsidRPr="00C81543" w:rsidRDefault="00C53B70" w:rsidP="00C8154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B3B51" w:rsidRDefault="00C53B70" w:rsidP="00040E8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3B70" w:rsidRPr="007B3B51" w:rsidTr="00040E87">
      <w:tc>
        <w:tcPr>
          <w:tcW w:w="1247" w:type="dxa"/>
        </w:tcPr>
        <w:p w:rsidR="00C53B70" w:rsidRPr="007B3B51" w:rsidRDefault="00C53B70" w:rsidP="00040E8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85</w:t>
          </w:r>
          <w:r w:rsidRPr="007B3B51">
            <w:rPr>
              <w:i/>
              <w:sz w:val="16"/>
              <w:szCs w:val="16"/>
            </w:rPr>
            <w:fldChar w:fldCharType="end"/>
          </w:r>
        </w:p>
      </w:tc>
      <w:tc>
        <w:tcPr>
          <w:tcW w:w="5387" w:type="dxa"/>
          <w:gridSpan w:val="3"/>
        </w:tcPr>
        <w:p w:rsidR="00C53B70" w:rsidRPr="007B3B51" w:rsidRDefault="00C53B70" w:rsidP="00040E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Public Interest Disclosure Act 2013</w:t>
          </w:r>
          <w:r w:rsidRPr="007B3B51">
            <w:rPr>
              <w:i/>
              <w:sz w:val="16"/>
              <w:szCs w:val="16"/>
            </w:rPr>
            <w:fldChar w:fldCharType="end"/>
          </w:r>
        </w:p>
      </w:tc>
      <w:tc>
        <w:tcPr>
          <w:tcW w:w="669" w:type="dxa"/>
        </w:tcPr>
        <w:p w:rsidR="00C53B70" w:rsidRPr="007B3B51" w:rsidRDefault="00C53B70" w:rsidP="00040E87">
          <w:pPr>
            <w:jc w:val="right"/>
            <w:rPr>
              <w:sz w:val="16"/>
              <w:szCs w:val="16"/>
            </w:rPr>
          </w:pPr>
        </w:p>
      </w:tc>
    </w:tr>
    <w:tr w:rsidR="00C53B70" w:rsidRPr="0055472E" w:rsidTr="00040E87">
      <w:tc>
        <w:tcPr>
          <w:tcW w:w="2190" w:type="dxa"/>
          <w:gridSpan w:val="2"/>
        </w:tcPr>
        <w:p w:rsidR="00C53B70" w:rsidRPr="0055472E" w:rsidRDefault="00C53B70" w:rsidP="00040E8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2920" w:type="dxa"/>
        </w:tcPr>
        <w:p w:rsidR="00C53B70" w:rsidRPr="0055472E" w:rsidRDefault="00C53B70" w:rsidP="00040E8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14/10/15</w:t>
          </w:r>
          <w:r w:rsidRPr="0055472E">
            <w:rPr>
              <w:sz w:val="16"/>
              <w:szCs w:val="16"/>
            </w:rPr>
            <w:fldChar w:fldCharType="end"/>
          </w:r>
        </w:p>
      </w:tc>
      <w:tc>
        <w:tcPr>
          <w:tcW w:w="2193" w:type="dxa"/>
          <w:gridSpan w:val="2"/>
        </w:tcPr>
        <w:p w:rsidR="00C53B70" w:rsidRPr="0055472E" w:rsidRDefault="00C53B70" w:rsidP="00040E8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3/11/15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3/11/15</w:t>
          </w:r>
          <w:r w:rsidRPr="0055472E">
            <w:rPr>
              <w:sz w:val="16"/>
              <w:szCs w:val="16"/>
            </w:rPr>
            <w:fldChar w:fldCharType="end"/>
          </w:r>
        </w:p>
      </w:tc>
    </w:tr>
  </w:tbl>
  <w:p w:rsidR="00C53B70" w:rsidRPr="006D78A1" w:rsidRDefault="00C53B70" w:rsidP="006D78A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B3B51" w:rsidRDefault="00C53B70" w:rsidP="00040E8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3B70" w:rsidRPr="007B3B51" w:rsidTr="00040E87">
      <w:tc>
        <w:tcPr>
          <w:tcW w:w="1247" w:type="dxa"/>
        </w:tcPr>
        <w:p w:rsidR="00C53B70" w:rsidRPr="007B3B51" w:rsidRDefault="00C53B70" w:rsidP="00040E87">
          <w:pPr>
            <w:rPr>
              <w:i/>
              <w:sz w:val="16"/>
              <w:szCs w:val="16"/>
            </w:rPr>
          </w:pPr>
        </w:p>
      </w:tc>
      <w:tc>
        <w:tcPr>
          <w:tcW w:w="5387" w:type="dxa"/>
          <w:gridSpan w:val="3"/>
        </w:tcPr>
        <w:p w:rsidR="00C53B70" w:rsidRPr="007B3B51" w:rsidRDefault="00C53B70" w:rsidP="00040E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Public Interest Disclosure Act 2013</w:t>
          </w:r>
          <w:r w:rsidRPr="007B3B51">
            <w:rPr>
              <w:i/>
              <w:sz w:val="16"/>
              <w:szCs w:val="16"/>
            </w:rPr>
            <w:fldChar w:fldCharType="end"/>
          </w:r>
        </w:p>
      </w:tc>
      <w:tc>
        <w:tcPr>
          <w:tcW w:w="669" w:type="dxa"/>
        </w:tcPr>
        <w:p w:rsidR="00C53B70" w:rsidRPr="007B3B51" w:rsidRDefault="00C53B70" w:rsidP="00040E8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85</w:t>
          </w:r>
          <w:r w:rsidRPr="007B3B51">
            <w:rPr>
              <w:i/>
              <w:sz w:val="16"/>
              <w:szCs w:val="16"/>
            </w:rPr>
            <w:fldChar w:fldCharType="end"/>
          </w:r>
        </w:p>
      </w:tc>
    </w:tr>
    <w:tr w:rsidR="00C53B70" w:rsidRPr="00130F37" w:rsidTr="00040E87">
      <w:tc>
        <w:tcPr>
          <w:tcW w:w="2190" w:type="dxa"/>
          <w:gridSpan w:val="2"/>
        </w:tcPr>
        <w:p w:rsidR="00C53B70" w:rsidRPr="00130F37" w:rsidRDefault="00C53B70" w:rsidP="00040E8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2920" w:type="dxa"/>
        </w:tcPr>
        <w:p w:rsidR="00C53B70" w:rsidRPr="00130F37" w:rsidRDefault="00C53B70" w:rsidP="00040E8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14/10/15</w:t>
          </w:r>
          <w:r w:rsidRPr="00130F37">
            <w:rPr>
              <w:sz w:val="16"/>
              <w:szCs w:val="16"/>
            </w:rPr>
            <w:fldChar w:fldCharType="end"/>
          </w:r>
        </w:p>
      </w:tc>
      <w:tc>
        <w:tcPr>
          <w:tcW w:w="2193" w:type="dxa"/>
          <w:gridSpan w:val="2"/>
        </w:tcPr>
        <w:p w:rsidR="00C53B70" w:rsidRPr="00130F37" w:rsidRDefault="00C53B70" w:rsidP="00040E8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3/11/15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3/11/15</w:t>
          </w:r>
          <w:r w:rsidRPr="00130F37">
            <w:rPr>
              <w:sz w:val="16"/>
              <w:szCs w:val="16"/>
            </w:rPr>
            <w:fldChar w:fldCharType="end"/>
          </w:r>
        </w:p>
      </w:tc>
    </w:tr>
  </w:tbl>
  <w:p w:rsidR="00C53B70" w:rsidRPr="006D78A1" w:rsidRDefault="00C53B70" w:rsidP="006D78A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A1328" w:rsidRDefault="00C53B70" w:rsidP="001924ED">
    <w:pPr>
      <w:pBdr>
        <w:top w:val="single" w:sz="6" w:space="1" w:color="auto"/>
      </w:pBdr>
      <w:spacing w:before="120"/>
      <w:rPr>
        <w:sz w:val="18"/>
      </w:rPr>
    </w:pPr>
  </w:p>
  <w:p w:rsidR="00C53B70" w:rsidRPr="007A1328" w:rsidRDefault="00C53B70" w:rsidP="001924ED">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Public Interest Disclosure Act 2013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85</w:t>
    </w:r>
    <w:r w:rsidRPr="007A1328">
      <w:rPr>
        <w:i/>
        <w:sz w:val="18"/>
      </w:rPr>
      <w:fldChar w:fldCharType="end"/>
    </w:r>
  </w:p>
  <w:p w:rsidR="00C53B70" w:rsidRPr="007A1328" w:rsidRDefault="00C53B70" w:rsidP="001924ED">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Default="00C53B70" w:rsidP="00040E8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ED79B6" w:rsidRDefault="00C53B70" w:rsidP="00040E8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B3B51" w:rsidRDefault="00C53B70" w:rsidP="00040E8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3B70" w:rsidRPr="007B3B51" w:rsidTr="00040E87">
      <w:tc>
        <w:tcPr>
          <w:tcW w:w="1247" w:type="dxa"/>
        </w:tcPr>
        <w:p w:rsidR="00C53B70" w:rsidRPr="007B3B51" w:rsidRDefault="00C53B70" w:rsidP="00040E8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1DDD">
            <w:rPr>
              <w:i/>
              <w:noProof/>
              <w:sz w:val="16"/>
              <w:szCs w:val="16"/>
            </w:rPr>
            <w:t>iv</w:t>
          </w:r>
          <w:r w:rsidRPr="007B3B51">
            <w:rPr>
              <w:i/>
              <w:sz w:val="16"/>
              <w:szCs w:val="16"/>
            </w:rPr>
            <w:fldChar w:fldCharType="end"/>
          </w:r>
        </w:p>
      </w:tc>
      <w:tc>
        <w:tcPr>
          <w:tcW w:w="5387" w:type="dxa"/>
          <w:gridSpan w:val="3"/>
        </w:tcPr>
        <w:p w:rsidR="00C53B70" w:rsidRPr="007B3B51" w:rsidRDefault="00C53B70" w:rsidP="00040E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DDD">
            <w:rPr>
              <w:i/>
              <w:noProof/>
              <w:sz w:val="16"/>
              <w:szCs w:val="16"/>
            </w:rPr>
            <w:t>Public Interest Disclosure Act 2013</w:t>
          </w:r>
          <w:r w:rsidRPr="007B3B51">
            <w:rPr>
              <w:i/>
              <w:sz w:val="16"/>
              <w:szCs w:val="16"/>
            </w:rPr>
            <w:fldChar w:fldCharType="end"/>
          </w:r>
        </w:p>
      </w:tc>
      <w:tc>
        <w:tcPr>
          <w:tcW w:w="669" w:type="dxa"/>
        </w:tcPr>
        <w:p w:rsidR="00C53B70" w:rsidRPr="007B3B51" w:rsidRDefault="00C53B70" w:rsidP="00040E87">
          <w:pPr>
            <w:jc w:val="right"/>
            <w:rPr>
              <w:sz w:val="16"/>
              <w:szCs w:val="16"/>
            </w:rPr>
          </w:pPr>
        </w:p>
      </w:tc>
    </w:tr>
    <w:tr w:rsidR="00C53B70" w:rsidRPr="0055472E" w:rsidTr="00040E87">
      <w:tc>
        <w:tcPr>
          <w:tcW w:w="2190" w:type="dxa"/>
          <w:gridSpan w:val="2"/>
        </w:tcPr>
        <w:p w:rsidR="00C53B70" w:rsidRPr="0055472E" w:rsidRDefault="00C53B70" w:rsidP="00040E8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2920" w:type="dxa"/>
        </w:tcPr>
        <w:p w:rsidR="00C53B70" w:rsidRPr="0055472E" w:rsidRDefault="00C53B70" w:rsidP="00040E8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14/10/15</w:t>
          </w:r>
          <w:r w:rsidRPr="0055472E">
            <w:rPr>
              <w:sz w:val="16"/>
              <w:szCs w:val="16"/>
            </w:rPr>
            <w:fldChar w:fldCharType="end"/>
          </w:r>
        </w:p>
      </w:tc>
      <w:tc>
        <w:tcPr>
          <w:tcW w:w="2193" w:type="dxa"/>
          <w:gridSpan w:val="2"/>
        </w:tcPr>
        <w:p w:rsidR="00C53B70" w:rsidRPr="0055472E" w:rsidRDefault="00C53B70" w:rsidP="00040E8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3/11/15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3/11/15</w:t>
          </w:r>
          <w:r w:rsidRPr="0055472E">
            <w:rPr>
              <w:sz w:val="16"/>
              <w:szCs w:val="16"/>
            </w:rPr>
            <w:fldChar w:fldCharType="end"/>
          </w:r>
        </w:p>
      </w:tc>
    </w:tr>
  </w:tbl>
  <w:p w:rsidR="00C53B70" w:rsidRPr="006D78A1" w:rsidRDefault="00C53B70" w:rsidP="006D78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B3B51" w:rsidRDefault="00C53B70" w:rsidP="00040E8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3B70" w:rsidRPr="007B3B51" w:rsidTr="00040E87">
      <w:tc>
        <w:tcPr>
          <w:tcW w:w="1247" w:type="dxa"/>
        </w:tcPr>
        <w:p w:rsidR="00C53B70" w:rsidRPr="007B3B51" w:rsidRDefault="00C53B70" w:rsidP="00040E87">
          <w:pPr>
            <w:rPr>
              <w:i/>
              <w:sz w:val="16"/>
              <w:szCs w:val="16"/>
            </w:rPr>
          </w:pPr>
        </w:p>
      </w:tc>
      <w:tc>
        <w:tcPr>
          <w:tcW w:w="5387" w:type="dxa"/>
          <w:gridSpan w:val="3"/>
        </w:tcPr>
        <w:p w:rsidR="00C53B70" w:rsidRPr="007B3B51" w:rsidRDefault="00C53B70" w:rsidP="00040E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DDD">
            <w:rPr>
              <w:i/>
              <w:noProof/>
              <w:sz w:val="16"/>
              <w:szCs w:val="16"/>
            </w:rPr>
            <w:t>Public Interest Disclosure Act 2013</w:t>
          </w:r>
          <w:r w:rsidRPr="007B3B51">
            <w:rPr>
              <w:i/>
              <w:sz w:val="16"/>
              <w:szCs w:val="16"/>
            </w:rPr>
            <w:fldChar w:fldCharType="end"/>
          </w:r>
        </w:p>
      </w:tc>
      <w:tc>
        <w:tcPr>
          <w:tcW w:w="669" w:type="dxa"/>
        </w:tcPr>
        <w:p w:rsidR="00C53B70" w:rsidRPr="007B3B51" w:rsidRDefault="00C53B70" w:rsidP="00040E8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1DDD">
            <w:rPr>
              <w:i/>
              <w:noProof/>
              <w:sz w:val="16"/>
              <w:szCs w:val="16"/>
            </w:rPr>
            <w:t>iii</w:t>
          </w:r>
          <w:r w:rsidRPr="007B3B51">
            <w:rPr>
              <w:i/>
              <w:sz w:val="16"/>
              <w:szCs w:val="16"/>
            </w:rPr>
            <w:fldChar w:fldCharType="end"/>
          </w:r>
        </w:p>
      </w:tc>
    </w:tr>
    <w:tr w:rsidR="00C53B70" w:rsidRPr="00130F37" w:rsidTr="00040E87">
      <w:tc>
        <w:tcPr>
          <w:tcW w:w="2190" w:type="dxa"/>
          <w:gridSpan w:val="2"/>
        </w:tcPr>
        <w:p w:rsidR="00C53B70" w:rsidRPr="00130F37" w:rsidRDefault="00C53B70" w:rsidP="00040E8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2920" w:type="dxa"/>
        </w:tcPr>
        <w:p w:rsidR="00C53B70" w:rsidRPr="00130F37" w:rsidRDefault="00C53B70" w:rsidP="00040E8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14/10/15</w:t>
          </w:r>
          <w:r w:rsidRPr="00130F37">
            <w:rPr>
              <w:sz w:val="16"/>
              <w:szCs w:val="16"/>
            </w:rPr>
            <w:fldChar w:fldCharType="end"/>
          </w:r>
        </w:p>
      </w:tc>
      <w:tc>
        <w:tcPr>
          <w:tcW w:w="2193" w:type="dxa"/>
          <w:gridSpan w:val="2"/>
        </w:tcPr>
        <w:p w:rsidR="00C53B70" w:rsidRPr="00130F37" w:rsidRDefault="00C53B70" w:rsidP="00040E8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3/11/15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3/11/15</w:t>
          </w:r>
          <w:r w:rsidRPr="00130F37">
            <w:rPr>
              <w:sz w:val="16"/>
              <w:szCs w:val="16"/>
            </w:rPr>
            <w:fldChar w:fldCharType="end"/>
          </w:r>
        </w:p>
      </w:tc>
    </w:tr>
  </w:tbl>
  <w:p w:rsidR="00C53B70" w:rsidRPr="006D78A1" w:rsidRDefault="00C53B70" w:rsidP="006D78A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B3B51" w:rsidRDefault="00C53B70" w:rsidP="00040E8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3B70" w:rsidRPr="007B3B51" w:rsidTr="00040E87">
      <w:tc>
        <w:tcPr>
          <w:tcW w:w="1247" w:type="dxa"/>
        </w:tcPr>
        <w:p w:rsidR="00C53B70" w:rsidRPr="007B3B51" w:rsidRDefault="00C53B70" w:rsidP="00040E8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1DDD">
            <w:rPr>
              <w:i/>
              <w:noProof/>
              <w:sz w:val="16"/>
              <w:szCs w:val="16"/>
            </w:rPr>
            <w:t>78</w:t>
          </w:r>
          <w:r w:rsidRPr="007B3B51">
            <w:rPr>
              <w:i/>
              <w:sz w:val="16"/>
              <w:szCs w:val="16"/>
            </w:rPr>
            <w:fldChar w:fldCharType="end"/>
          </w:r>
        </w:p>
      </w:tc>
      <w:tc>
        <w:tcPr>
          <w:tcW w:w="5387" w:type="dxa"/>
          <w:gridSpan w:val="3"/>
        </w:tcPr>
        <w:p w:rsidR="00C53B70" w:rsidRPr="007B3B51" w:rsidRDefault="00C53B70" w:rsidP="00040E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DDD">
            <w:rPr>
              <w:i/>
              <w:noProof/>
              <w:sz w:val="16"/>
              <w:szCs w:val="16"/>
            </w:rPr>
            <w:t>Public Interest Disclosure Act 2013</w:t>
          </w:r>
          <w:r w:rsidRPr="007B3B51">
            <w:rPr>
              <w:i/>
              <w:sz w:val="16"/>
              <w:szCs w:val="16"/>
            </w:rPr>
            <w:fldChar w:fldCharType="end"/>
          </w:r>
        </w:p>
      </w:tc>
      <w:tc>
        <w:tcPr>
          <w:tcW w:w="669" w:type="dxa"/>
        </w:tcPr>
        <w:p w:rsidR="00C53B70" w:rsidRPr="007B3B51" w:rsidRDefault="00C53B70" w:rsidP="00040E87">
          <w:pPr>
            <w:jc w:val="right"/>
            <w:rPr>
              <w:sz w:val="16"/>
              <w:szCs w:val="16"/>
            </w:rPr>
          </w:pPr>
        </w:p>
      </w:tc>
    </w:tr>
    <w:tr w:rsidR="00C53B70" w:rsidRPr="0055472E" w:rsidTr="00040E87">
      <w:tc>
        <w:tcPr>
          <w:tcW w:w="2190" w:type="dxa"/>
          <w:gridSpan w:val="2"/>
        </w:tcPr>
        <w:p w:rsidR="00C53B70" w:rsidRPr="0055472E" w:rsidRDefault="00C53B70" w:rsidP="00040E8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2920" w:type="dxa"/>
        </w:tcPr>
        <w:p w:rsidR="00C53B70" w:rsidRPr="0055472E" w:rsidRDefault="00C53B70" w:rsidP="00040E8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14/10/15</w:t>
          </w:r>
          <w:r w:rsidRPr="0055472E">
            <w:rPr>
              <w:sz w:val="16"/>
              <w:szCs w:val="16"/>
            </w:rPr>
            <w:fldChar w:fldCharType="end"/>
          </w:r>
        </w:p>
      </w:tc>
      <w:tc>
        <w:tcPr>
          <w:tcW w:w="2193" w:type="dxa"/>
          <w:gridSpan w:val="2"/>
        </w:tcPr>
        <w:p w:rsidR="00C53B70" w:rsidRPr="0055472E" w:rsidRDefault="00C53B70" w:rsidP="00040E8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3/11/15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3/11/15</w:t>
          </w:r>
          <w:r w:rsidRPr="0055472E">
            <w:rPr>
              <w:sz w:val="16"/>
              <w:szCs w:val="16"/>
            </w:rPr>
            <w:fldChar w:fldCharType="end"/>
          </w:r>
        </w:p>
      </w:tc>
    </w:tr>
  </w:tbl>
  <w:p w:rsidR="00C53B70" w:rsidRPr="006D78A1" w:rsidRDefault="00C53B70" w:rsidP="006D78A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B3B51" w:rsidRDefault="00C53B70" w:rsidP="00040E8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3B70" w:rsidRPr="007B3B51" w:rsidTr="00040E87">
      <w:tc>
        <w:tcPr>
          <w:tcW w:w="1247" w:type="dxa"/>
        </w:tcPr>
        <w:p w:rsidR="00C53B70" w:rsidRPr="007B3B51" w:rsidRDefault="00C53B70" w:rsidP="00040E87">
          <w:pPr>
            <w:rPr>
              <w:i/>
              <w:sz w:val="16"/>
              <w:szCs w:val="16"/>
            </w:rPr>
          </w:pPr>
        </w:p>
      </w:tc>
      <w:tc>
        <w:tcPr>
          <w:tcW w:w="5387" w:type="dxa"/>
          <w:gridSpan w:val="3"/>
        </w:tcPr>
        <w:p w:rsidR="00C53B70" w:rsidRPr="007B3B51" w:rsidRDefault="00C53B70" w:rsidP="00040E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DDD">
            <w:rPr>
              <w:i/>
              <w:noProof/>
              <w:sz w:val="16"/>
              <w:szCs w:val="16"/>
            </w:rPr>
            <w:t>Public Interest Disclosure Act 2013</w:t>
          </w:r>
          <w:r w:rsidRPr="007B3B51">
            <w:rPr>
              <w:i/>
              <w:sz w:val="16"/>
              <w:szCs w:val="16"/>
            </w:rPr>
            <w:fldChar w:fldCharType="end"/>
          </w:r>
        </w:p>
      </w:tc>
      <w:tc>
        <w:tcPr>
          <w:tcW w:w="669" w:type="dxa"/>
        </w:tcPr>
        <w:p w:rsidR="00C53B70" w:rsidRPr="007B3B51" w:rsidRDefault="00C53B70" w:rsidP="00040E8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1DDD">
            <w:rPr>
              <w:i/>
              <w:noProof/>
              <w:sz w:val="16"/>
              <w:szCs w:val="16"/>
            </w:rPr>
            <w:t>79</w:t>
          </w:r>
          <w:r w:rsidRPr="007B3B51">
            <w:rPr>
              <w:i/>
              <w:sz w:val="16"/>
              <w:szCs w:val="16"/>
            </w:rPr>
            <w:fldChar w:fldCharType="end"/>
          </w:r>
        </w:p>
      </w:tc>
    </w:tr>
    <w:tr w:rsidR="00C53B70" w:rsidRPr="00130F37" w:rsidTr="00040E87">
      <w:tc>
        <w:tcPr>
          <w:tcW w:w="2190" w:type="dxa"/>
          <w:gridSpan w:val="2"/>
        </w:tcPr>
        <w:p w:rsidR="00C53B70" w:rsidRPr="00130F37" w:rsidRDefault="00C53B70" w:rsidP="00040E8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7</w:t>
          </w:r>
          <w:r w:rsidRPr="00130F37">
            <w:rPr>
              <w:sz w:val="16"/>
              <w:szCs w:val="16"/>
            </w:rPr>
            <w:fldChar w:fldCharType="end"/>
          </w:r>
        </w:p>
      </w:tc>
      <w:tc>
        <w:tcPr>
          <w:tcW w:w="2920" w:type="dxa"/>
        </w:tcPr>
        <w:p w:rsidR="00C53B70" w:rsidRPr="00130F37" w:rsidRDefault="00C53B70" w:rsidP="00040E8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14/10/15</w:t>
          </w:r>
          <w:r w:rsidRPr="00130F37">
            <w:rPr>
              <w:sz w:val="16"/>
              <w:szCs w:val="16"/>
            </w:rPr>
            <w:fldChar w:fldCharType="end"/>
          </w:r>
        </w:p>
      </w:tc>
      <w:tc>
        <w:tcPr>
          <w:tcW w:w="2193" w:type="dxa"/>
          <w:gridSpan w:val="2"/>
        </w:tcPr>
        <w:p w:rsidR="00C53B70" w:rsidRPr="00130F37" w:rsidRDefault="00C53B70" w:rsidP="00040E8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3/11/2015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3/11/15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3/11/15</w:t>
          </w:r>
          <w:r w:rsidRPr="00130F37">
            <w:rPr>
              <w:sz w:val="16"/>
              <w:szCs w:val="16"/>
            </w:rPr>
            <w:fldChar w:fldCharType="end"/>
          </w:r>
        </w:p>
      </w:tc>
    </w:tr>
  </w:tbl>
  <w:p w:rsidR="00C53B70" w:rsidRPr="006D78A1" w:rsidRDefault="00C53B70" w:rsidP="006D78A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A1328" w:rsidRDefault="00C53B70" w:rsidP="00BA220B">
    <w:pPr>
      <w:pBdr>
        <w:top w:val="single" w:sz="6" w:space="1" w:color="auto"/>
      </w:pBdr>
      <w:spacing w:before="120"/>
      <w:rPr>
        <w:sz w:val="18"/>
      </w:rPr>
    </w:pPr>
  </w:p>
  <w:p w:rsidR="00C53B70" w:rsidRPr="007A1328" w:rsidRDefault="00C53B70"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Public Interest Disclosure Act 2013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85</w:t>
    </w:r>
    <w:r w:rsidRPr="007A1328">
      <w:rPr>
        <w:i/>
        <w:sz w:val="18"/>
      </w:rPr>
      <w:fldChar w:fldCharType="end"/>
    </w:r>
  </w:p>
  <w:p w:rsidR="00C53B70" w:rsidRPr="007A1328" w:rsidRDefault="00C53B70"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B3B51" w:rsidRDefault="00C53B70" w:rsidP="00040E8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53B70" w:rsidRPr="007B3B51" w:rsidTr="00040E87">
      <w:tc>
        <w:tcPr>
          <w:tcW w:w="1247" w:type="dxa"/>
        </w:tcPr>
        <w:p w:rsidR="00C53B70" w:rsidRPr="007B3B51" w:rsidRDefault="00C53B70" w:rsidP="00040E8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01DDD">
            <w:rPr>
              <w:i/>
              <w:noProof/>
              <w:sz w:val="16"/>
              <w:szCs w:val="16"/>
            </w:rPr>
            <w:t>84</w:t>
          </w:r>
          <w:r w:rsidRPr="007B3B51">
            <w:rPr>
              <w:i/>
              <w:sz w:val="16"/>
              <w:szCs w:val="16"/>
            </w:rPr>
            <w:fldChar w:fldCharType="end"/>
          </w:r>
        </w:p>
      </w:tc>
      <w:tc>
        <w:tcPr>
          <w:tcW w:w="5387" w:type="dxa"/>
          <w:gridSpan w:val="3"/>
        </w:tcPr>
        <w:p w:rsidR="00C53B70" w:rsidRPr="007B3B51" w:rsidRDefault="00C53B70" w:rsidP="00040E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1DDD">
            <w:rPr>
              <w:i/>
              <w:noProof/>
              <w:sz w:val="16"/>
              <w:szCs w:val="16"/>
            </w:rPr>
            <w:t>Public Interest Disclosure Act 2013</w:t>
          </w:r>
          <w:r w:rsidRPr="007B3B51">
            <w:rPr>
              <w:i/>
              <w:sz w:val="16"/>
              <w:szCs w:val="16"/>
            </w:rPr>
            <w:fldChar w:fldCharType="end"/>
          </w:r>
        </w:p>
      </w:tc>
      <w:tc>
        <w:tcPr>
          <w:tcW w:w="669" w:type="dxa"/>
        </w:tcPr>
        <w:p w:rsidR="00C53B70" w:rsidRPr="007B3B51" w:rsidRDefault="00C53B70" w:rsidP="00040E87">
          <w:pPr>
            <w:jc w:val="right"/>
            <w:rPr>
              <w:sz w:val="16"/>
              <w:szCs w:val="16"/>
            </w:rPr>
          </w:pPr>
        </w:p>
      </w:tc>
    </w:tr>
    <w:tr w:rsidR="00C53B70" w:rsidRPr="0055472E" w:rsidTr="00040E87">
      <w:tc>
        <w:tcPr>
          <w:tcW w:w="2190" w:type="dxa"/>
          <w:gridSpan w:val="2"/>
        </w:tcPr>
        <w:p w:rsidR="00C53B70" w:rsidRPr="0055472E" w:rsidRDefault="00C53B70" w:rsidP="00040E8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7</w:t>
          </w:r>
          <w:r w:rsidRPr="0055472E">
            <w:rPr>
              <w:sz w:val="16"/>
              <w:szCs w:val="16"/>
            </w:rPr>
            <w:fldChar w:fldCharType="end"/>
          </w:r>
        </w:p>
      </w:tc>
      <w:tc>
        <w:tcPr>
          <w:tcW w:w="2920" w:type="dxa"/>
        </w:tcPr>
        <w:p w:rsidR="00C53B70" w:rsidRPr="0055472E" w:rsidRDefault="00C53B70" w:rsidP="00040E8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14/10/15</w:t>
          </w:r>
          <w:r w:rsidRPr="0055472E">
            <w:rPr>
              <w:sz w:val="16"/>
              <w:szCs w:val="16"/>
            </w:rPr>
            <w:fldChar w:fldCharType="end"/>
          </w:r>
        </w:p>
      </w:tc>
      <w:tc>
        <w:tcPr>
          <w:tcW w:w="2193" w:type="dxa"/>
          <w:gridSpan w:val="2"/>
        </w:tcPr>
        <w:p w:rsidR="00C53B70" w:rsidRPr="0055472E" w:rsidRDefault="00C53B70" w:rsidP="00040E8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3/11/2015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3/11/15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3/11/15</w:t>
          </w:r>
          <w:r w:rsidRPr="0055472E">
            <w:rPr>
              <w:sz w:val="16"/>
              <w:szCs w:val="16"/>
            </w:rPr>
            <w:fldChar w:fldCharType="end"/>
          </w:r>
        </w:p>
      </w:tc>
    </w:tr>
  </w:tbl>
  <w:p w:rsidR="00C53B70" w:rsidRPr="006D78A1" w:rsidRDefault="00C53B70" w:rsidP="006D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B70" w:rsidRDefault="00C53B70" w:rsidP="00715914">
      <w:pPr>
        <w:spacing w:line="240" w:lineRule="auto"/>
      </w:pPr>
      <w:r>
        <w:separator/>
      </w:r>
    </w:p>
  </w:footnote>
  <w:footnote w:type="continuationSeparator" w:id="0">
    <w:p w:rsidR="00C53B70" w:rsidRDefault="00C53B70"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Default="00C53B70" w:rsidP="00040E87">
    <w:pPr>
      <w:pStyle w:val="Header"/>
      <w:pBdr>
        <w:bottom w:val="single" w:sz="6" w:space="1" w:color="auto"/>
      </w:pBdr>
    </w:pPr>
  </w:p>
  <w:p w:rsidR="00C53B70" w:rsidRDefault="00C53B70" w:rsidP="00040E87">
    <w:pPr>
      <w:pStyle w:val="Header"/>
      <w:pBdr>
        <w:bottom w:val="single" w:sz="6" w:space="1" w:color="auto"/>
      </w:pBdr>
    </w:pPr>
  </w:p>
  <w:p w:rsidR="00C53B70" w:rsidRPr="001E77D2" w:rsidRDefault="00C53B70" w:rsidP="00040E8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E528B" w:rsidRDefault="00C53B70" w:rsidP="00791593">
    <w:pPr>
      <w:rPr>
        <w:sz w:val="26"/>
        <w:szCs w:val="26"/>
      </w:rPr>
    </w:pPr>
  </w:p>
  <w:p w:rsidR="00C53B70" w:rsidRPr="00750516" w:rsidRDefault="00C53B70" w:rsidP="00791593">
    <w:pPr>
      <w:rPr>
        <w:b/>
        <w:sz w:val="20"/>
      </w:rPr>
    </w:pPr>
    <w:r w:rsidRPr="00750516">
      <w:rPr>
        <w:b/>
        <w:sz w:val="20"/>
      </w:rPr>
      <w:t>Endnotes</w:t>
    </w:r>
  </w:p>
  <w:p w:rsidR="00C53B70" w:rsidRPr="007A1328" w:rsidRDefault="00C53B70" w:rsidP="00791593">
    <w:pPr>
      <w:rPr>
        <w:sz w:val="20"/>
      </w:rPr>
    </w:pPr>
  </w:p>
  <w:p w:rsidR="00C53B70" w:rsidRPr="007A1328" w:rsidRDefault="00C53B70" w:rsidP="00791593">
    <w:pPr>
      <w:rPr>
        <w:b/>
        <w:sz w:val="24"/>
      </w:rPr>
    </w:pPr>
  </w:p>
  <w:p w:rsidR="00C53B70" w:rsidRPr="007E528B" w:rsidRDefault="00C53B70" w:rsidP="00C81543">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E01DDD">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E528B" w:rsidRDefault="00C53B70" w:rsidP="00791593">
    <w:pPr>
      <w:jc w:val="right"/>
      <w:rPr>
        <w:sz w:val="26"/>
        <w:szCs w:val="26"/>
      </w:rPr>
    </w:pPr>
  </w:p>
  <w:p w:rsidR="00C53B70" w:rsidRPr="00750516" w:rsidRDefault="00C53B70" w:rsidP="00791593">
    <w:pPr>
      <w:jc w:val="right"/>
      <w:rPr>
        <w:b/>
        <w:sz w:val="20"/>
      </w:rPr>
    </w:pPr>
    <w:r w:rsidRPr="00750516">
      <w:rPr>
        <w:b/>
        <w:sz w:val="20"/>
      </w:rPr>
      <w:t>Endnotes</w:t>
    </w:r>
  </w:p>
  <w:p w:rsidR="00C53B70" w:rsidRPr="007A1328" w:rsidRDefault="00C53B70" w:rsidP="00791593">
    <w:pPr>
      <w:jc w:val="right"/>
      <w:rPr>
        <w:sz w:val="20"/>
      </w:rPr>
    </w:pPr>
  </w:p>
  <w:p w:rsidR="00C53B70" w:rsidRPr="007A1328" w:rsidRDefault="00C53B70" w:rsidP="00791593">
    <w:pPr>
      <w:jc w:val="right"/>
      <w:rPr>
        <w:b/>
        <w:sz w:val="24"/>
      </w:rPr>
    </w:pPr>
  </w:p>
  <w:p w:rsidR="00C53B70" w:rsidRPr="007E528B" w:rsidRDefault="00C53B70" w:rsidP="00C81543">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E01DDD">
      <w:rPr>
        <w:noProof/>
        <w:szCs w:val="22"/>
      </w:rPr>
      <w:t>Endnote 3—Legislation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E528B" w:rsidRDefault="00C53B70" w:rsidP="001924ED">
    <w:pPr>
      <w:rPr>
        <w:sz w:val="26"/>
        <w:szCs w:val="26"/>
      </w:rPr>
    </w:pPr>
  </w:p>
  <w:p w:rsidR="00C53B70" w:rsidRPr="00750516" w:rsidRDefault="00C53B70" w:rsidP="001924ED">
    <w:pPr>
      <w:rPr>
        <w:b/>
        <w:sz w:val="20"/>
      </w:rPr>
    </w:pPr>
    <w:r w:rsidRPr="00750516">
      <w:rPr>
        <w:b/>
        <w:sz w:val="20"/>
      </w:rPr>
      <w:t>Endnotes</w:t>
    </w:r>
  </w:p>
  <w:p w:rsidR="00C53B70" w:rsidRPr="007A1328" w:rsidRDefault="00C53B70" w:rsidP="001924ED">
    <w:pPr>
      <w:rPr>
        <w:sz w:val="20"/>
      </w:rPr>
    </w:pPr>
  </w:p>
  <w:p w:rsidR="00C53B70" w:rsidRPr="007A1328" w:rsidRDefault="00C53B70" w:rsidP="001924ED">
    <w:pPr>
      <w:rPr>
        <w:b/>
        <w:sz w:val="24"/>
      </w:rPr>
    </w:pPr>
  </w:p>
  <w:p w:rsidR="00C53B70" w:rsidRPr="007E528B" w:rsidRDefault="00C53B70" w:rsidP="001924ED">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E528B" w:rsidRDefault="00C53B70" w:rsidP="001924ED">
    <w:pPr>
      <w:jc w:val="right"/>
      <w:rPr>
        <w:sz w:val="26"/>
        <w:szCs w:val="26"/>
      </w:rPr>
    </w:pPr>
  </w:p>
  <w:p w:rsidR="00C53B70" w:rsidRPr="00750516" w:rsidRDefault="00C53B70" w:rsidP="001924ED">
    <w:pPr>
      <w:jc w:val="right"/>
      <w:rPr>
        <w:b/>
        <w:sz w:val="20"/>
      </w:rPr>
    </w:pPr>
    <w:r w:rsidRPr="00750516">
      <w:rPr>
        <w:b/>
        <w:sz w:val="20"/>
      </w:rPr>
      <w:t>Endnotes</w:t>
    </w:r>
  </w:p>
  <w:p w:rsidR="00C53B70" w:rsidRPr="007A1328" w:rsidRDefault="00C53B70" w:rsidP="001924ED">
    <w:pPr>
      <w:jc w:val="right"/>
      <w:rPr>
        <w:sz w:val="20"/>
      </w:rPr>
    </w:pPr>
  </w:p>
  <w:p w:rsidR="00C53B70" w:rsidRPr="007A1328" w:rsidRDefault="00C53B70" w:rsidP="001924ED">
    <w:pPr>
      <w:jc w:val="right"/>
      <w:rPr>
        <w:b/>
        <w:sz w:val="24"/>
      </w:rPr>
    </w:pPr>
  </w:p>
  <w:p w:rsidR="00C53B70" w:rsidRPr="007E528B" w:rsidRDefault="00C53B70" w:rsidP="001924ED">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Default="00C53B70" w:rsidP="00040E87">
    <w:pPr>
      <w:pStyle w:val="Header"/>
      <w:pBdr>
        <w:bottom w:val="single" w:sz="4" w:space="1" w:color="auto"/>
      </w:pBdr>
    </w:pPr>
  </w:p>
  <w:p w:rsidR="00C53B70" w:rsidRDefault="00C53B70" w:rsidP="00040E87">
    <w:pPr>
      <w:pStyle w:val="Header"/>
      <w:pBdr>
        <w:bottom w:val="single" w:sz="4" w:space="1" w:color="auto"/>
      </w:pBdr>
    </w:pPr>
  </w:p>
  <w:p w:rsidR="00C53B70" w:rsidRPr="001E77D2" w:rsidRDefault="00C53B70" w:rsidP="00040E8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5F1388" w:rsidRDefault="00C53B70" w:rsidP="00040E8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ED79B6" w:rsidRDefault="00C53B70" w:rsidP="0079159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ED79B6" w:rsidRDefault="00C53B70" w:rsidP="0079159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ED79B6" w:rsidRDefault="00C53B70"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Default="00C53B70"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53B70" w:rsidRDefault="00C53B70" w:rsidP="00715914">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E01DDD">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01DDD">
      <w:rPr>
        <w:noProof/>
        <w:sz w:val="20"/>
      </w:rPr>
      <w:t>Miscellaneous</w:t>
    </w:r>
    <w:r>
      <w:rPr>
        <w:sz w:val="20"/>
      </w:rPr>
      <w:fldChar w:fldCharType="end"/>
    </w:r>
  </w:p>
  <w:p w:rsidR="00C53B70" w:rsidRPr="007A1328" w:rsidRDefault="00C53B70"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53B70" w:rsidRPr="007A1328" w:rsidRDefault="00C53B70" w:rsidP="00715914">
    <w:pPr>
      <w:rPr>
        <w:b/>
        <w:sz w:val="24"/>
      </w:rPr>
    </w:pPr>
  </w:p>
  <w:p w:rsidR="00C53B70" w:rsidRPr="007A1328" w:rsidRDefault="00C53B70" w:rsidP="00C81543">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01DDD">
      <w:rPr>
        <w:noProof/>
        <w:sz w:val="24"/>
      </w:rPr>
      <w:t>79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A1328" w:rsidRDefault="00C53B70"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53B70" w:rsidRPr="007A1328" w:rsidRDefault="00C53B70" w:rsidP="00715914">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E01DDD">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E01DDD">
      <w:rPr>
        <w:b/>
        <w:noProof/>
        <w:sz w:val="20"/>
      </w:rPr>
      <w:t>Part 5</w:t>
    </w:r>
    <w:r>
      <w:rPr>
        <w:b/>
        <w:sz w:val="20"/>
      </w:rPr>
      <w:fldChar w:fldCharType="end"/>
    </w:r>
  </w:p>
  <w:p w:rsidR="00C53B70" w:rsidRPr="007A1328" w:rsidRDefault="00C53B70"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53B70" w:rsidRPr="007A1328" w:rsidRDefault="00C53B70" w:rsidP="00715914">
    <w:pPr>
      <w:jc w:val="right"/>
      <w:rPr>
        <w:b/>
        <w:sz w:val="24"/>
      </w:rPr>
    </w:pPr>
  </w:p>
  <w:p w:rsidR="00C53B70" w:rsidRPr="007A1328" w:rsidRDefault="00C53B70" w:rsidP="00C81543">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01DDD">
      <w:rPr>
        <w:noProof/>
        <w:sz w:val="24"/>
      </w:rPr>
      <w:t>83</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70" w:rsidRPr="007A1328" w:rsidRDefault="00C53B70"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email"/>
    <w:dataType w:val="textFile"/>
    <w:activeRecord w:val="-1"/>
  </w:mailMerge>
  <w:defaultTabStop w:val="720"/>
  <w:evenAndOddHeaders/>
  <w:drawingGridHorizontalSpacing w:val="110"/>
  <w:displayHorizontalDrawingGridEvery w:val="2"/>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AA"/>
    <w:rsid w:val="000000FA"/>
    <w:rsid w:val="00000761"/>
    <w:rsid w:val="00002141"/>
    <w:rsid w:val="00003D0C"/>
    <w:rsid w:val="00005BCB"/>
    <w:rsid w:val="00007900"/>
    <w:rsid w:val="00010B7F"/>
    <w:rsid w:val="000136AF"/>
    <w:rsid w:val="0001574D"/>
    <w:rsid w:val="00016BEC"/>
    <w:rsid w:val="00020420"/>
    <w:rsid w:val="000206CE"/>
    <w:rsid w:val="00022B82"/>
    <w:rsid w:val="000237F1"/>
    <w:rsid w:val="0002407E"/>
    <w:rsid w:val="00024852"/>
    <w:rsid w:val="00027325"/>
    <w:rsid w:val="00027C5D"/>
    <w:rsid w:val="00030415"/>
    <w:rsid w:val="000306E2"/>
    <w:rsid w:val="00030BFE"/>
    <w:rsid w:val="000329D7"/>
    <w:rsid w:val="000376EF"/>
    <w:rsid w:val="00040499"/>
    <w:rsid w:val="00040E87"/>
    <w:rsid w:val="00042870"/>
    <w:rsid w:val="00046E88"/>
    <w:rsid w:val="00047F8D"/>
    <w:rsid w:val="00050147"/>
    <w:rsid w:val="00052B0E"/>
    <w:rsid w:val="00057586"/>
    <w:rsid w:val="000614BF"/>
    <w:rsid w:val="00061780"/>
    <w:rsid w:val="000628DA"/>
    <w:rsid w:val="0006571F"/>
    <w:rsid w:val="0006637B"/>
    <w:rsid w:val="0007446C"/>
    <w:rsid w:val="000831A0"/>
    <w:rsid w:val="000854A6"/>
    <w:rsid w:val="00086F5D"/>
    <w:rsid w:val="00090C88"/>
    <w:rsid w:val="00097238"/>
    <w:rsid w:val="000A097D"/>
    <w:rsid w:val="000A0A7A"/>
    <w:rsid w:val="000A0CB4"/>
    <w:rsid w:val="000A0DBC"/>
    <w:rsid w:val="000A0DE3"/>
    <w:rsid w:val="000A1360"/>
    <w:rsid w:val="000A41AF"/>
    <w:rsid w:val="000A4290"/>
    <w:rsid w:val="000A43BF"/>
    <w:rsid w:val="000A5127"/>
    <w:rsid w:val="000B1199"/>
    <w:rsid w:val="000B4F7C"/>
    <w:rsid w:val="000B795C"/>
    <w:rsid w:val="000C238C"/>
    <w:rsid w:val="000C240E"/>
    <w:rsid w:val="000C4423"/>
    <w:rsid w:val="000C4B23"/>
    <w:rsid w:val="000C5C47"/>
    <w:rsid w:val="000C771D"/>
    <w:rsid w:val="000C7B36"/>
    <w:rsid w:val="000D05EF"/>
    <w:rsid w:val="000D06D1"/>
    <w:rsid w:val="000D0EC4"/>
    <w:rsid w:val="000E1644"/>
    <w:rsid w:val="000E188B"/>
    <w:rsid w:val="000E2261"/>
    <w:rsid w:val="000E27E1"/>
    <w:rsid w:val="000E353C"/>
    <w:rsid w:val="000F21C1"/>
    <w:rsid w:val="000F2CA4"/>
    <w:rsid w:val="000F395E"/>
    <w:rsid w:val="000F4A91"/>
    <w:rsid w:val="000F50ED"/>
    <w:rsid w:val="000F5897"/>
    <w:rsid w:val="000F5A5A"/>
    <w:rsid w:val="000F6AD0"/>
    <w:rsid w:val="000F7925"/>
    <w:rsid w:val="00100B3B"/>
    <w:rsid w:val="001019EA"/>
    <w:rsid w:val="00103F7F"/>
    <w:rsid w:val="00105A82"/>
    <w:rsid w:val="001070A6"/>
    <w:rsid w:val="0010745C"/>
    <w:rsid w:val="00107F82"/>
    <w:rsid w:val="00110BB7"/>
    <w:rsid w:val="00113542"/>
    <w:rsid w:val="00113F31"/>
    <w:rsid w:val="00116252"/>
    <w:rsid w:val="00116C9A"/>
    <w:rsid w:val="00117A1D"/>
    <w:rsid w:val="00120082"/>
    <w:rsid w:val="00120664"/>
    <w:rsid w:val="0012069D"/>
    <w:rsid w:val="001252BF"/>
    <w:rsid w:val="00125D7E"/>
    <w:rsid w:val="0012631C"/>
    <w:rsid w:val="0012765E"/>
    <w:rsid w:val="00140D85"/>
    <w:rsid w:val="00140E87"/>
    <w:rsid w:val="00141253"/>
    <w:rsid w:val="00141A50"/>
    <w:rsid w:val="00142BD2"/>
    <w:rsid w:val="0014494F"/>
    <w:rsid w:val="00145713"/>
    <w:rsid w:val="0014716B"/>
    <w:rsid w:val="00147687"/>
    <w:rsid w:val="00147EA6"/>
    <w:rsid w:val="00150600"/>
    <w:rsid w:val="001510C0"/>
    <w:rsid w:val="001525B7"/>
    <w:rsid w:val="0015290B"/>
    <w:rsid w:val="00155AD2"/>
    <w:rsid w:val="001612C6"/>
    <w:rsid w:val="00161F6C"/>
    <w:rsid w:val="00166C2F"/>
    <w:rsid w:val="0016762D"/>
    <w:rsid w:val="00167C40"/>
    <w:rsid w:val="00167D08"/>
    <w:rsid w:val="00172A0C"/>
    <w:rsid w:val="0017336B"/>
    <w:rsid w:val="0017505D"/>
    <w:rsid w:val="0017562D"/>
    <w:rsid w:val="0017696E"/>
    <w:rsid w:val="00176A86"/>
    <w:rsid w:val="00176FD0"/>
    <w:rsid w:val="00180562"/>
    <w:rsid w:val="00180591"/>
    <w:rsid w:val="001825CE"/>
    <w:rsid w:val="00183C49"/>
    <w:rsid w:val="00187033"/>
    <w:rsid w:val="00190694"/>
    <w:rsid w:val="00190B20"/>
    <w:rsid w:val="001924ED"/>
    <w:rsid w:val="0019321A"/>
    <w:rsid w:val="0019331A"/>
    <w:rsid w:val="00193532"/>
    <w:rsid w:val="001939E1"/>
    <w:rsid w:val="00195382"/>
    <w:rsid w:val="0019653F"/>
    <w:rsid w:val="001A0247"/>
    <w:rsid w:val="001A4596"/>
    <w:rsid w:val="001A5D19"/>
    <w:rsid w:val="001A7A11"/>
    <w:rsid w:val="001C009A"/>
    <w:rsid w:val="001C0282"/>
    <w:rsid w:val="001C241F"/>
    <w:rsid w:val="001C36C3"/>
    <w:rsid w:val="001C4010"/>
    <w:rsid w:val="001C521B"/>
    <w:rsid w:val="001C69C4"/>
    <w:rsid w:val="001C770E"/>
    <w:rsid w:val="001D37EF"/>
    <w:rsid w:val="001D5C7A"/>
    <w:rsid w:val="001D6025"/>
    <w:rsid w:val="001E0A4E"/>
    <w:rsid w:val="001E3590"/>
    <w:rsid w:val="001E395C"/>
    <w:rsid w:val="001E3990"/>
    <w:rsid w:val="001E7407"/>
    <w:rsid w:val="001F1934"/>
    <w:rsid w:val="001F5D5E"/>
    <w:rsid w:val="001F6219"/>
    <w:rsid w:val="00203F76"/>
    <w:rsid w:val="00206C4C"/>
    <w:rsid w:val="00206CDF"/>
    <w:rsid w:val="0020719B"/>
    <w:rsid w:val="00207533"/>
    <w:rsid w:val="002079EC"/>
    <w:rsid w:val="00207BFC"/>
    <w:rsid w:val="002104C9"/>
    <w:rsid w:val="00211D1A"/>
    <w:rsid w:val="00212C6A"/>
    <w:rsid w:val="00217D9F"/>
    <w:rsid w:val="00220FF5"/>
    <w:rsid w:val="0022294C"/>
    <w:rsid w:val="0023036F"/>
    <w:rsid w:val="00235E02"/>
    <w:rsid w:val="00236D2C"/>
    <w:rsid w:val="00237ACB"/>
    <w:rsid w:val="0024010F"/>
    <w:rsid w:val="00240749"/>
    <w:rsid w:val="002413E4"/>
    <w:rsid w:val="002420BA"/>
    <w:rsid w:val="00242481"/>
    <w:rsid w:val="002477F3"/>
    <w:rsid w:val="00250BA1"/>
    <w:rsid w:val="00252B8F"/>
    <w:rsid w:val="002533B7"/>
    <w:rsid w:val="002551BC"/>
    <w:rsid w:val="002564A4"/>
    <w:rsid w:val="00261DF8"/>
    <w:rsid w:val="002636EA"/>
    <w:rsid w:val="00270F0B"/>
    <w:rsid w:val="00272487"/>
    <w:rsid w:val="00274923"/>
    <w:rsid w:val="002836A5"/>
    <w:rsid w:val="002839D9"/>
    <w:rsid w:val="002840D7"/>
    <w:rsid w:val="002854C5"/>
    <w:rsid w:val="00285A3A"/>
    <w:rsid w:val="00287694"/>
    <w:rsid w:val="00287D7E"/>
    <w:rsid w:val="002920DB"/>
    <w:rsid w:val="00293C33"/>
    <w:rsid w:val="00297ECB"/>
    <w:rsid w:val="002A1432"/>
    <w:rsid w:val="002A1929"/>
    <w:rsid w:val="002A2F33"/>
    <w:rsid w:val="002A3562"/>
    <w:rsid w:val="002A37F4"/>
    <w:rsid w:val="002A3EC3"/>
    <w:rsid w:val="002A5928"/>
    <w:rsid w:val="002A60E0"/>
    <w:rsid w:val="002A7843"/>
    <w:rsid w:val="002B0259"/>
    <w:rsid w:val="002B1A68"/>
    <w:rsid w:val="002B46F1"/>
    <w:rsid w:val="002B706D"/>
    <w:rsid w:val="002C19A7"/>
    <w:rsid w:val="002C1E6B"/>
    <w:rsid w:val="002C3123"/>
    <w:rsid w:val="002C3FBF"/>
    <w:rsid w:val="002C62C4"/>
    <w:rsid w:val="002D043A"/>
    <w:rsid w:val="002D0B24"/>
    <w:rsid w:val="002D116B"/>
    <w:rsid w:val="002D2310"/>
    <w:rsid w:val="002D2A16"/>
    <w:rsid w:val="002D3F74"/>
    <w:rsid w:val="002D4BF4"/>
    <w:rsid w:val="002D57FE"/>
    <w:rsid w:val="002D6224"/>
    <w:rsid w:val="002E3E29"/>
    <w:rsid w:val="002E5B3B"/>
    <w:rsid w:val="002F1FDF"/>
    <w:rsid w:val="002F37EF"/>
    <w:rsid w:val="002F474B"/>
    <w:rsid w:val="002F5640"/>
    <w:rsid w:val="002F5E5D"/>
    <w:rsid w:val="002F6BDA"/>
    <w:rsid w:val="002F6D94"/>
    <w:rsid w:val="002F76C4"/>
    <w:rsid w:val="00300867"/>
    <w:rsid w:val="00301E72"/>
    <w:rsid w:val="003045D2"/>
    <w:rsid w:val="003056F1"/>
    <w:rsid w:val="00305D82"/>
    <w:rsid w:val="003069B0"/>
    <w:rsid w:val="003106F1"/>
    <w:rsid w:val="00311E14"/>
    <w:rsid w:val="00313DB6"/>
    <w:rsid w:val="0031511D"/>
    <w:rsid w:val="00315FA1"/>
    <w:rsid w:val="003161A8"/>
    <w:rsid w:val="00316DFC"/>
    <w:rsid w:val="00317982"/>
    <w:rsid w:val="00321369"/>
    <w:rsid w:val="0032295E"/>
    <w:rsid w:val="00325157"/>
    <w:rsid w:val="0032655E"/>
    <w:rsid w:val="00327BAE"/>
    <w:rsid w:val="00327F59"/>
    <w:rsid w:val="00330E38"/>
    <w:rsid w:val="00331CFC"/>
    <w:rsid w:val="003342C8"/>
    <w:rsid w:val="00334423"/>
    <w:rsid w:val="00337F6F"/>
    <w:rsid w:val="00340FCE"/>
    <w:rsid w:val="003415D3"/>
    <w:rsid w:val="003424B2"/>
    <w:rsid w:val="00346E40"/>
    <w:rsid w:val="003503EC"/>
    <w:rsid w:val="003526DF"/>
    <w:rsid w:val="00352B0F"/>
    <w:rsid w:val="00352B64"/>
    <w:rsid w:val="00355AB7"/>
    <w:rsid w:val="003579FB"/>
    <w:rsid w:val="00360459"/>
    <w:rsid w:val="0036408C"/>
    <w:rsid w:val="00364D0E"/>
    <w:rsid w:val="003763EE"/>
    <w:rsid w:val="00376FEA"/>
    <w:rsid w:val="003779D1"/>
    <w:rsid w:val="0038176D"/>
    <w:rsid w:val="0038221E"/>
    <w:rsid w:val="00384A34"/>
    <w:rsid w:val="00384CC6"/>
    <w:rsid w:val="003852D1"/>
    <w:rsid w:val="003909BE"/>
    <w:rsid w:val="00391DD0"/>
    <w:rsid w:val="00393D94"/>
    <w:rsid w:val="003A08DF"/>
    <w:rsid w:val="003A18EE"/>
    <w:rsid w:val="003B0812"/>
    <w:rsid w:val="003B31B9"/>
    <w:rsid w:val="003B3FBF"/>
    <w:rsid w:val="003B5107"/>
    <w:rsid w:val="003C016B"/>
    <w:rsid w:val="003C2F52"/>
    <w:rsid w:val="003C7FF8"/>
    <w:rsid w:val="003D0986"/>
    <w:rsid w:val="003D0BFE"/>
    <w:rsid w:val="003D3C84"/>
    <w:rsid w:val="003D5700"/>
    <w:rsid w:val="003E038F"/>
    <w:rsid w:val="003E45A5"/>
    <w:rsid w:val="003E656F"/>
    <w:rsid w:val="003E7BF1"/>
    <w:rsid w:val="003E7FF0"/>
    <w:rsid w:val="003F3F1B"/>
    <w:rsid w:val="003F445E"/>
    <w:rsid w:val="003F6B0C"/>
    <w:rsid w:val="004000B3"/>
    <w:rsid w:val="0040068B"/>
    <w:rsid w:val="004010BE"/>
    <w:rsid w:val="0040441B"/>
    <w:rsid w:val="004050C9"/>
    <w:rsid w:val="0041077D"/>
    <w:rsid w:val="004116CD"/>
    <w:rsid w:val="004117C4"/>
    <w:rsid w:val="00411C41"/>
    <w:rsid w:val="00412AB7"/>
    <w:rsid w:val="00416AD8"/>
    <w:rsid w:val="00416F7B"/>
    <w:rsid w:val="00417EB9"/>
    <w:rsid w:val="004225B2"/>
    <w:rsid w:val="00423711"/>
    <w:rsid w:val="004244A6"/>
    <w:rsid w:val="00424CA9"/>
    <w:rsid w:val="0042537D"/>
    <w:rsid w:val="00425F3F"/>
    <w:rsid w:val="004311F3"/>
    <w:rsid w:val="004328F8"/>
    <w:rsid w:val="00441EA3"/>
    <w:rsid w:val="004422AA"/>
    <w:rsid w:val="0044291A"/>
    <w:rsid w:val="00452551"/>
    <w:rsid w:val="00452AFC"/>
    <w:rsid w:val="00453006"/>
    <w:rsid w:val="0045331E"/>
    <w:rsid w:val="00454194"/>
    <w:rsid w:val="004564B3"/>
    <w:rsid w:val="004570C8"/>
    <w:rsid w:val="004654F3"/>
    <w:rsid w:val="00470F0C"/>
    <w:rsid w:val="00471819"/>
    <w:rsid w:val="00471858"/>
    <w:rsid w:val="00473387"/>
    <w:rsid w:val="00476975"/>
    <w:rsid w:val="00476E86"/>
    <w:rsid w:val="00483A21"/>
    <w:rsid w:val="00483FD5"/>
    <w:rsid w:val="004842E8"/>
    <w:rsid w:val="00490E09"/>
    <w:rsid w:val="00492A3E"/>
    <w:rsid w:val="00494083"/>
    <w:rsid w:val="00494CE4"/>
    <w:rsid w:val="00494EC2"/>
    <w:rsid w:val="00495E89"/>
    <w:rsid w:val="00496331"/>
    <w:rsid w:val="0049673B"/>
    <w:rsid w:val="00496F97"/>
    <w:rsid w:val="004A4354"/>
    <w:rsid w:val="004B7CA9"/>
    <w:rsid w:val="004C0851"/>
    <w:rsid w:val="004C4445"/>
    <w:rsid w:val="004C59AE"/>
    <w:rsid w:val="004C71A6"/>
    <w:rsid w:val="004D1EE7"/>
    <w:rsid w:val="004D234D"/>
    <w:rsid w:val="004D34E2"/>
    <w:rsid w:val="004D5F83"/>
    <w:rsid w:val="004E0A41"/>
    <w:rsid w:val="004E341C"/>
    <w:rsid w:val="004E3CFF"/>
    <w:rsid w:val="004E4156"/>
    <w:rsid w:val="004E5DBC"/>
    <w:rsid w:val="004E6AF9"/>
    <w:rsid w:val="004E753D"/>
    <w:rsid w:val="004E7772"/>
    <w:rsid w:val="004E7BEC"/>
    <w:rsid w:val="004F02A0"/>
    <w:rsid w:val="004F12BF"/>
    <w:rsid w:val="004F1B77"/>
    <w:rsid w:val="004F3DA9"/>
    <w:rsid w:val="004F46E6"/>
    <w:rsid w:val="004F5C8A"/>
    <w:rsid w:val="004F648A"/>
    <w:rsid w:val="004F69FD"/>
    <w:rsid w:val="004F794D"/>
    <w:rsid w:val="00505FCF"/>
    <w:rsid w:val="00512178"/>
    <w:rsid w:val="00514318"/>
    <w:rsid w:val="005147E7"/>
    <w:rsid w:val="005150A0"/>
    <w:rsid w:val="00516B8D"/>
    <w:rsid w:val="00517378"/>
    <w:rsid w:val="005224F5"/>
    <w:rsid w:val="005233FF"/>
    <w:rsid w:val="00523A9A"/>
    <w:rsid w:val="00524B75"/>
    <w:rsid w:val="00524F10"/>
    <w:rsid w:val="00525FC1"/>
    <w:rsid w:val="005277CA"/>
    <w:rsid w:val="00527ED8"/>
    <w:rsid w:val="00530859"/>
    <w:rsid w:val="00532C4F"/>
    <w:rsid w:val="0053338A"/>
    <w:rsid w:val="00533AC6"/>
    <w:rsid w:val="00534AEC"/>
    <w:rsid w:val="00536912"/>
    <w:rsid w:val="00537F78"/>
    <w:rsid w:val="00537FBC"/>
    <w:rsid w:val="00541407"/>
    <w:rsid w:val="00541577"/>
    <w:rsid w:val="0054420A"/>
    <w:rsid w:val="00551AD8"/>
    <w:rsid w:val="00552AAD"/>
    <w:rsid w:val="0055327E"/>
    <w:rsid w:val="005579E1"/>
    <w:rsid w:val="00557F21"/>
    <w:rsid w:val="00563812"/>
    <w:rsid w:val="00563BCE"/>
    <w:rsid w:val="00563FE5"/>
    <w:rsid w:val="00565192"/>
    <w:rsid w:val="00565261"/>
    <w:rsid w:val="00566F3E"/>
    <w:rsid w:val="00567D9A"/>
    <w:rsid w:val="005728C6"/>
    <w:rsid w:val="005751B4"/>
    <w:rsid w:val="00576C15"/>
    <w:rsid w:val="00576FEF"/>
    <w:rsid w:val="00580496"/>
    <w:rsid w:val="005804FB"/>
    <w:rsid w:val="005828D2"/>
    <w:rsid w:val="005837E2"/>
    <w:rsid w:val="00584314"/>
    <w:rsid w:val="00584811"/>
    <w:rsid w:val="00585046"/>
    <w:rsid w:val="00585188"/>
    <w:rsid w:val="00585CB4"/>
    <w:rsid w:val="00591082"/>
    <w:rsid w:val="0059167A"/>
    <w:rsid w:val="0059288E"/>
    <w:rsid w:val="0059348C"/>
    <w:rsid w:val="00593AA6"/>
    <w:rsid w:val="00594161"/>
    <w:rsid w:val="00594749"/>
    <w:rsid w:val="005A1531"/>
    <w:rsid w:val="005A1AD2"/>
    <w:rsid w:val="005A2ED8"/>
    <w:rsid w:val="005A5EB6"/>
    <w:rsid w:val="005A7657"/>
    <w:rsid w:val="005B21E2"/>
    <w:rsid w:val="005B293A"/>
    <w:rsid w:val="005B3251"/>
    <w:rsid w:val="005B3819"/>
    <w:rsid w:val="005B4067"/>
    <w:rsid w:val="005B45A5"/>
    <w:rsid w:val="005C098E"/>
    <w:rsid w:val="005C0C4F"/>
    <w:rsid w:val="005C31C0"/>
    <w:rsid w:val="005C3F41"/>
    <w:rsid w:val="005C4A10"/>
    <w:rsid w:val="005D0206"/>
    <w:rsid w:val="005D1DF0"/>
    <w:rsid w:val="005D29E9"/>
    <w:rsid w:val="005D5CD1"/>
    <w:rsid w:val="005D7322"/>
    <w:rsid w:val="005F27AE"/>
    <w:rsid w:val="005F2E72"/>
    <w:rsid w:val="00600219"/>
    <w:rsid w:val="00600B48"/>
    <w:rsid w:val="00603BE5"/>
    <w:rsid w:val="00610411"/>
    <w:rsid w:val="0061076B"/>
    <w:rsid w:val="00612DF0"/>
    <w:rsid w:val="006139BD"/>
    <w:rsid w:val="00622A43"/>
    <w:rsid w:val="006230AE"/>
    <w:rsid w:val="00624998"/>
    <w:rsid w:val="006277F9"/>
    <w:rsid w:val="00632A59"/>
    <w:rsid w:val="00632C49"/>
    <w:rsid w:val="006333E6"/>
    <w:rsid w:val="00634791"/>
    <w:rsid w:val="00645B7C"/>
    <w:rsid w:val="0064738F"/>
    <w:rsid w:val="0065222C"/>
    <w:rsid w:val="00652F03"/>
    <w:rsid w:val="00653575"/>
    <w:rsid w:val="00657FE9"/>
    <w:rsid w:val="00660E7E"/>
    <w:rsid w:val="0066249C"/>
    <w:rsid w:val="00662D6B"/>
    <w:rsid w:val="00667F5C"/>
    <w:rsid w:val="00671FF5"/>
    <w:rsid w:val="00676848"/>
    <w:rsid w:val="00676E83"/>
    <w:rsid w:val="00677CC2"/>
    <w:rsid w:val="006802C8"/>
    <w:rsid w:val="00681482"/>
    <w:rsid w:val="00682382"/>
    <w:rsid w:val="006832A7"/>
    <w:rsid w:val="00684F07"/>
    <w:rsid w:val="00685469"/>
    <w:rsid w:val="00685D51"/>
    <w:rsid w:val="00686E80"/>
    <w:rsid w:val="00686FB8"/>
    <w:rsid w:val="006871A5"/>
    <w:rsid w:val="00687B67"/>
    <w:rsid w:val="006905DE"/>
    <w:rsid w:val="00691C5D"/>
    <w:rsid w:val="0069207B"/>
    <w:rsid w:val="00694D7A"/>
    <w:rsid w:val="006A34C2"/>
    <w:rsid w:val="006A4594"/>
    <w:rsid w:val="006A4999"/>
    <w:rsid w:val="006A5D7F"/>
    <w:rsid w:val="006A7140"/>
    <w:rsid w:val="006A7B54"/>
    <w:rsid w:val="006B2DD4"/>
    <w:rsid w:val="006B63EA"/>
    <w:rsid w:val="006C2FC0"/>
    <w:rsid w:val="006C4B1C"/>
    <w:rsid w:val="006C7F8C"/>
    <w:rsid w:val="006D381C"/>
    <w:rsid w:val="006D4270"/>
    <w:rsid w:val="006D78A1"/>
    <w:rsid w:val="006E199C"/>
    <w:rsid w:val="006E2A05"/>
    <w:rsid w:val="006E2BE2"/>
    <w:rsid w:val="006E3B89"/>
    <w:rsid w:val="006E60A6"/>
    <w:rsid w:val="006E70F3"/>
    <w:rsid w:val="006E7E46"/>
    <w:rsid w:val="006F0570"/>
    <w:rsid w:val="006F318F"/>
    <w:rsid w:val="006F4CED"/>
    <w:rsid w:val="006F5313"/>
    <w:rsid w:val="006F5B67"/>
    <w:rsid w:val="00700B2C"/>
    <w:rsid w:val="00706405"/>
    <w:rsid w:val="00710873"/>
    <w:rsid w:val="0071204D"/>
    <w:rsid w:val="00713084"/>
    <w:rsid w:val="007135BB"/>
    <w:rsid w:val="00715914"/>
    <w:rsid w:val="0072157C"/>
    <w:rsid w:val="00722B46"/>
    <w:rsid w:val="00727784"/>
    <w:rsid w:val="007300B2"/>
    <w:rsid w:val="00731E00"/>
    <w:rsid w:val="007352CB"/>
    <w:rsid w:val="007404CE"/>
    <w:rsid w:val="0074123A"/>
    <w:rsid w:val="007414EA"/>
    <w:rsid w:val="007417B3"/>
    <w:rsid w:val="007440B7"/>
    <w:rsid w:val="0074489B"/>
    <w:rsid w:val="00745488"/>
    <w:rsid w:val="0074602A"/>
    <w:rsid w:val="00746559"/>
    <w:rsid w:val="00747CC7"/>
    <w:rsid w:val="00750856"/>
    <w:rsid w:val="0075298E"/>
    <w:rsid w:val="00754D10"/>
    <w:rsid w:val="00760825"/>
    <w:rsid w:val="0076778B"/>
    <w:rsid w:val="00771389"/>
    <w:rsid w:val="0077152C"/>
    <w:rsid w:val="007715C9"/>
    <w:rsid w:val="00771B6D"/>
    <w:rsid w:val="00774EDD"/>
    <w:rsid w:val="0077522D"/>
    <w:rsid w:val="007757EC"/>
    <w:rsid w:val="00776CDD"/>
    <w:rsid w:val="00777469"/>
    <w:rsid w:val="00787F4B"/>
    <w:rsid w:val="0079063E"/>
    <w:rsid w:val="00791593"/>
    <w:rsid w:val="00791F86"/>
    <w:rsid w:val="007928B4"/>
    <w:rsid w:val="007943FF"/>
    <w:rsid w:val="00795B15"/>
    <w:rsid w:val="007A664E"/>
    <w:rsid w:val="007B23AA"/>
    <w:rsid w:val="007B3DAB"/>
    <w:rsid w:val="007C10D7"/>
    <w:rsid w:val="007C15FF"/>
    <w:rsid w:val="007C28CE"/>
    <w:rsid w:val="007D0D4D"/>
    <w:rsid w:val="007D1E6A"/>
    <w:rsid w:val="007D6E06"/>
    <w:rsid w:val="007E178D"/>
    <w:rsid w:val="007E1BB3"/>
    <w:rsid w:val="007E4D87"/>
    <w:rsid w:val="007E6CE4"/>
    <w:rsid w:val="007E6EB2"/>
    <w:rsid w:val="007F0E7A"/>
    <w:rsid w:val="007F120F"/>
    <w:rsid w:val="007F20F4"/>
    <w:rsid w:val="007F58C5"/>
    <w:rsid w:val="007F724B"/>
    <w:rsid w:val="00800829"/>
    <w:rsid w:val="0080084B"/>
    <w:rsid w:val="00805A69"/>
    <w:rsid w:val="008075EE"/>
    <w:rsid w:val="00807718"/>
    <w:rsid w:val="00807D6E"/>
    <w:rsid w:val="00811656"/>
    <w:rsid w:val="00811762"/>
    <w:rsid w:val="008129E2"/>
    <w:rsid w:val="0081330B"/>
    <w:rsid w:val="008138C8"/>
    <w:rsid w:val="00816214"/>
    <w:rsid w:val="008169AD"/>
    <w:rsid w:val="00820940"/>
    <w:rsid w:val="008216E2"/>
    <w:rsid w:val="00825613"/>
    <w:rsid w:val="00825F0E"/>
    <w:rsid w:val="008275EE"/>
    <w:rsid w:val="008276D8"/>
    <w:rsid w:val="00830B0A"/>
    <w:rsid w:val="008314C9"/>
    <w:rsid w:val="00831CAC"/>
    <w:rsid w:val="0083560B"/>
    <w:rsid w:val="00841B6D"/>
    <w:rsid w:val="00843FD2"/>
    <w:rsid w:val="0084577B"/>
    <w:rsid w:val="00851224"/>
    <w:rsid w:val="00855E35"/>
    <w:rsid w:val="00856A31"/>
    <w:rsid w:val="00856B97"/>
    <w:rsid w:val="00861B04"/>
    <w:rsid w:val="00862410"/>
    <w:rsid w:val="00863960"/>
    <w:rsid w:val="00867ED1"/>
    <w:rsid w:val="008732AA"/>
    <w:rsid w:val="008754D0"/>
    <w:rsid w:val="00877655"/>
    <w:rsid w:val="0088008E"/>
    <w:rsid w:val="008803F5"/>
    <w:rsid w:val="0088487F"/>
    <w:rsid w:val="00887763"/>
    <w:rsid w:val="00892232"/>
    <w:rsid w:val="008931E0"/>
    <w:rsid w:val="008A07B5"/>
    <w:rsid w:val="008A0F21"/>
    <w:rsid w:val="008A14F5"/>
    <w:rsid w:val="008A1BBC"/>
    <w:rsid w:val="008A44F4"/>
    <w:rsid w:val="008A4992"/>
    <w:rsid w:val="008B06F2"/>
    <w:rsid w:val="008B1174"/>
    <w:rsid w:val="008B2F9E"/>
    <w:rsid w:val="008B3A0D"/>
    <w:rsid w:val="008B5DB9"/>
    <w:rsid w:val="008B72B9"/>
    <w:rsid w:val="008C11A1"/>
    <w:rsid w:val="008C1220"/>
    <w:rsid w:val="008C1894"/>
    <w:rsid w:val="008C25F3"/>
    <w:rsid w:val="008D06EA"/>
    <w:rsid w:val="008D0EE0"/>
    <w:rsid w:val="008D0F60"/>
    <w:rsid w:val="008D44FC"/>
    <w:rsid w:val="008D57A1"/>
    <w:rsid w:val="008D5C25"/>
    <w:rsid w:val="008E01A7"/>
    <w:rsid w:val="008E49A8"/>
    <w:rsid w:val="008E4B36"/>
    <w:rsid w:val="008E5F4A"/>
    <w:rsid w:val="008E6A6E"/>
    <w:rsid w:val="008F222B"/>
    <w:rsid w:val="008F2871"/>
    <w:rsid w:val="008F4454"/>
    <w:rsid w:val="008F54E7"/>
    <w:rsid w:val="008F55BE"/>
    <w:rsid w:val="008F78AF"/>
    <w:rsid w:val="00901B9E"/>
    <w:rsid w:val="00903422"/>
    <w:rsid w:val="00903C8C"/>
    <w:rsid w:val="0090579C"/>
    <w:rsid w:val="00906C19"/>
    <w:rsid w:val="00910E15"/>
    <w:rsid w:val="0091280D"/>
    <w:rsid w:val="0091458F"/>
    <w:rsid w:val="00914C23"/>
    <w:rsid w:val="009153AE"/>
    <w:rsid w:val="009156C1"/>
    <w:rsid w:val="00915856"/>
    <w:rsid w:val="00915CC7"/>
    <w:rsid w:val="00916C25"/>
    <w:rsid w:val="00922B14"/>
    <w:rsid w:val="00924ABB"/>
    <w:rsid w:val="00925060"/>
    <w:rsid w:val="00927513"/>
    <w:rsid w:val="00927872"/>
    <w:rsid w:val="00930A5B"/>
    <w:rsid w:val="00931792"/>
    <w:rsid w:val="00932377"/>
    <w:rsid w:val="00932859"/>
    <w:rsid w:val="00933487"/>
    <w:rsid w:val="00933F94"/>
    <w:rsid w:val="009345DE"/>
    <w:rsid w:val="009346FF"/>
    <w:rsid w:val="009351AA"/>
    <w:rsid w:val="009367AD"/>
    <w:rsid w:val="00940855"/>
    <w:rsid w:val="009409E0"/>
    <w:rsid w:val="00941EE4"/>
    <w:rsid w:val="009423E9"/>
    <w:rsid w:val="009440B8"/>
    <w:rsid w:val="00944A01"/>
    <w:rsid w:val="00946D60"/>
    <w:rsid w:val="00947D5A"/>
    <w:rsid w:val="00950E85"/>
    <w:rsid w:val="00951AB3"/>
    <w:rsid w:val="00951F76"/>
    <w:rsid w:val="009532A5"/>
    <w:rsid w:val="009540F8"/>
    <w:rsid w:val="00957192"/>
    <w:rsid w:val="00964EAD"/>
    <w:rsid w:val="00965DEA"/>
    <w:rsid w:val="009669E2"/>
    <w:rsid w:val="00967C7F"/>
    <w:rsid w:val="00970D69"/>
    <w:rsid w:val="00971E63"/>
    <w:rsid w:val="00972065"/>
    <w:rsid w:val="00972B76"/>
    <w:rsid w:val="00974DF5"/>
    <w:rsid w:val="0097572A"/>
    <w:rsid w:val="009768FD"/>
    <w:rsid w:val="00980334"/>
    <w:rsid w:val="00982F93"/>
    <w:rsid w:val="0098637F"/>
    <w:rsid w:val="009868E9"/>
    <w:rsid w:val="00987C71"/>
    <w:rsid w:val="00991651"/>
    <w:rsid w:val="009928CA"/>
    <w:rsid w:val="00993899"/>
    <w:rsid w:val="0099551E"/>
    <w:rsid w:val="00996E1A"/>
    <w:rsid w:val="009979C3"/>
    <w:rsid w:val="009A010B"/>
    <w:rsid w:val="009A02DB"/>
    <w:rsid w:val="009A0760"/>
    <w:rsid w:val="009A4C26"/>
    <w:rsid w:val="009B15CC"/>
    <w:rsid w:val="009B3563"/>
    <w:rsid w:val="009B464C"/>
    <w:rsid w:val="009B465C"/>
    <w:rsid w:val="009B7EB9"/>
    <w:rsid w:val="009C0000"/>
    <w:rsid w:val="009C7229"/>
    <w:rsid w:val="009C74C3"/>
    <w:rsid w:val="009D1FE4"/>
    <w:rsid w:val="009E1926"/>
    <w:rsid w:val="009E3B45"/>
    <w:rsid w:val="009F704E"/>
    <w:rsid w:val="00A00FA4"/>
    <w:rsid w:val="00A01284"/>
    <w:rsid w:val="00A016AD"/>
    <w:rsid w:val="00A0278B"/>
    <w:rsid w:val="00A03DA3"/>
    <w:rsid w:val="00A04142"/>
    <w:rsid w:val="00A06B7C"/>
    <w:rsid w:val="00A119CA"/>
    <w:rsid w:val="00A11BAE"/>
    <w:rsid w:val="00A17077"/>
    <w:rsid w:val="00A173D8"/>
    <w:rsid w:val="00A22BE7"/>
    <w:rsid w:val="00A22C98"/>
    <w:rsid w:val="00A231E2"/>
    <w:rsid w:val="00A24999"/>
    <w:rsid w:val="00A27DAA"/>
    <w:rsid w:val="00A3167C"/>
    <w:rsid w:val="00A31BFC"/>
    <w:rsid w:val="00A31F25"/>
    <w:rsid w:val="00A34FC7"/>
    <w:rsid w:val="00A35099"/>
    <w:rsid w:val="00A36D83"/>
    <w:rsid w:val="00A36D94"/>
    <w:rsid w:val="00A37332"/>
    <w:rsid w:val="00A43605"/>
    <w:rsid w:val="00A4730E"/>
    <w:rsid w:val="00A476D1"/>
    <w:rsid w:val="00A51537"/>
    <w:rsid w:val="00A51BFC"/>
    <w:rsid w:val="00A56230"/>
    <w:rsid w:val="00A57CC3"/>
    <w:rsid w:val="00A60049"/>
    <w:rsid w:val="00A61B4A"/>
    <w:rsid w:val="00A64912"/>
    <w:rsid w:val="00A64BDB"/>
    <w:rsid w:val="00A67B56"/>
    <w:rsid w:val="00A70A74"/>
    <w:rsid w:val="00A71272"/>
    <w:rsid w:val="00A7164F"/>
    <w:rsid w:val="00A72CCA"/>
    <w:rsid w:val="00A72F1F"/>
    <w:rsid w:val="00A73537"/>
    <w:rsid w:val="00A74BE6"/>
    <w:rsid w:val="00A74CC5"/>
    <w:rsid w:val="00A75CB8"/>
    <w:rsid w:val="00A77112"/>
    <w:rsid w:val="00A776F5"/>
    <w:rsid w:val="00A82B75"/>
    <w:rsid w:val="00A83EDD"/>
    <w:rsid w:val="00A83F8F"/>
    <w:rsid w:val="00A84730"/>
    <w:rsid w:val="00A852BF"/>
    <w:rsid w:val="00A85E4E"/>
    <w:rsid w:val="00A929B2"/>
    <w:rsid w:val="00AA2856"/>
    <w:rsid w:val="00AA3FC0"/>
    <w:rsid w:val="00AA55BF"/>
    <w:rsid w:val="00AA5891"/>
    <w:rsid w:val="00AA599D"/>
    <w:rsid w:val="00AA6821"/>
    <w:rsid w:val="00AA69D1"/>
    <w:rsid w:val="00AA710E"/>
    <w:rsid w:val="00AB06AB"/>
    <w:rsid w:val="00AB2BA5"/>
    <w:rsid w:val="00AB6EC9"/>
    <w:rsid w:val="00AC5498"/>
    <w:rsid w:val="00AD0B0A"/>
    <w:rsid w:val="00AD0FE4"/>
    <w:rsid w:val="00AD2FFB"/>
    <w:rsid w:val="00AD5641"/>
    <w:rsid w:val="00AE048C"/>
    <w:rsid w:val="00AE146D"/>
    <w:rsid w:val="00AE1D09"/>
    <w:rsid w:val="00AE20E6"/>
    <w:rsid w:val="00AE4EB0"/>
    <w:rsid w:val="00AE4F49"/>
    <w:rsid w:val="00AE5315"/>
    <w:rsid w:val="00AE75A7"/>
    <w:rsid w:val="00AF06CF"/>
    <w:rsid w:val="00AF1231"/>
    <w:rsid w:val="00AF1C6C"/>
    <w:rsid w:val="00AF20CC"/>
    <w:rsid w:val="00AF3198"/>
    <w:rsid w:val="00AF58B2"/>
    <w:rsid w:val="00AF694A"/>
    <w:rsid w:val="00B004BE"/>
    <w:rsid w:val="00B0148B"/>
    <w:rsid w:val="00B03FE4"/>
    <w:rsid w:val="00B04A2A"/>
    <w:rsid w:val="00B10BD9"/>
    <w:rsid w:val="00B110AF"/>
    <w:rsid w:val="00B11F09"/>
    <w:rsid w:val="00B16EA2"/>
    <w:rsid w:val="00B173AE"/>
    <w:rsid w:val="00B22392"/>
    <w:rsid w:val="00B244C7"/>
    <w:rsid w:val="00B33B3C"/>
    <w:rsid w:val="00B36127"/>
    <w:rsid w:val="00B406AB"/>
    <w:rsid w:val="00B43D84"/>
    <w:rsid w:val="00B45BFD"/>
    <w:rsid w:val="00B46525"/>
    <w:rsid w:val="00B5175D"/>
    <w:rsid w:val="00B51A31"/>
    <w:rsid w:val="00B525D7"/>
    <w:rsid w:val="00B53CAB"/>
    <w:rsid w:val="00B6077B"/>
    <w:rsid w:val="00B60904"/>
    <w:rsid w:val="00B61856"/>
    <w:rsid w:val="00B61E2E"/>
    <w:rsid w:val="00B63834"/>
    <w:rsid w:val="00B65BEB"/>
    <w:rsid w:val="00B675EB"/>
    <w:rsid w:val="00B67CA6"/>
    <w:rsid w:val="00B70724"/>
    <w:rsid w:val="00B7459B"/>
    <w:rsid w:val="00B77796"/>
    <w:rsid w:val="00B77B9F"/>
    <w:rsid w:val="00B80199"/>
    <w:rsid w:val="00B80E6F"/>
    <w:rsid w:val="00B83164"/>
    <w:rsid w:val="00B849A7"/>
    <w:rsid w:val="00B92CC5"/>
    <w:rsid w:val="00B95077"/>
    <w:rsid w:val="00B95090"/>
    <w:rsid w:val="00B97D53"/>
    <w:rsid w:val="00B97D97"/>
    <w:rsid w:val="00BA089A"/>
    <w:rsid w:val="00BA220B"/>
    <w:rsid w:val="00BA6664"/>
    <w:rsid w:val="00BA6F35"/>
    <w:rsid w:val="00BB07CF"/>
    <w:rsid w:val="00BB3286"/>
    <w:rsid w:val="00BB3827"/>
    <w:rsid w:val="00BB3D3F"/>
    <w:rsid w:val="00BB4A2C"/>
    <w:rsid w:val="00BB4B74"/>
    <w:rsid w:val="00BC022B"/>
    <w:rsid w:val="00BC160B"/>
    <w:rsid w:val="00BC2C7C"/>
    <w:rsid w:val="00BC6B69"/>
    <w:rsid w:val="00BC6F05"/>
    <w:rsid w:val="00BD03D7"/>
    <w:rsid w:val="00BD2EF0"/>
    <w:rsid w:val="00BD305E"/>
    <w:rsid w:val="00BD4AE5"/>
    <w:rsid w:val="00BD7124"/>
    <w:rsid w:val="00BD7998"/>
    <w:rsid w:val="00BD7F4F"/>
    <w:rsid w:val="00BE04EE"/>
    <w:rsid w:val="00BE133D"/>
    <w:rsid w:val="00BE3EEA"/>
    <w:rsid w:val="00BE4EE5"/>
    <w:rsid w:val="00BE719A"/>
    <w:rsid w:val="00BE720A"/>
    <w:rsid w:val="00BF0541"/>
    <w:rsid w:val="00BF0CFA"/>
    <w:rsid w:val="00BF3382"/>
    <w:rsid w:val="00BF33F8"/>
    <w:rsid w:val="00BF40CF"/>
    <w:rsid w:val="00BF51F3"/>
    <w:rsid w:val="00C00DF4"/>
    <w:rsid w:val="00C016C7"/>
    <w:rsid w:val="00C0494A"/>
    <w:rsid w:val="00C04CDD"/>
    <w:rsid w:val="00C051FF"/>
    <w:rsid w:val="00C064FC"/>
    <w:rsid w:val="00C12C7C"/>
    <w:rsid w:val="00C12F36"/>
    <w:rsid w:val="00C15304"/>
    <w:rsid w:val="00C17834"/>
    <w:rsid w:val="00C203B3"/>
    <w:rsid w:val="00C20F6E"/>
    <w:rsid w:val="00C21710"/>
    <w:rsid w:val="00C303D8"/>
    <w:rsid w:val="00C313B4"/>
    <w:rsid w:val="00C344F9"/>
    <w:rsid w:val="00C34E07"/>
    <w:rsid w:val="00C36F1C"/>
    <w:rsid w:val="00C3772F"/>
    <w:rsid w:val="00C42BF8"/>
    <w:rsid w:val="00C433FB"/>
    <w:rsid w:val="00C44B75"/>
    <w:rsid w:val="00C44C84"/>
    <w:rsid w:val="00C45983"/>
    <w:rsid w:val="00C45E1C"/>
    <w:rsid w:val="00C47E85"/>
    <w:rsid w:val="00C50043"/>
    <w:rsid w:val="00C50B19"/>
    <w:rsid w:val="00C50D55"/>
    <w:rsid w:val="00C52D38"/>
    <w:rsid w:val="00C53B70"/>
    <w:rsid w:val="00C60192"/>
    <w:rsid w:val="00C6139C"/>
    <w:rsid w:val="00C63638"/>
    <w:rsid w:val="00C638C5"/>
    <w:rsid w:val="00C65A01"/>
    <w:rsid w:val="00C6729B"/>
    <w:rsid w:val="00C72765"/>
    <w:rsid w:val="00C72C01"/>
    <w:rsid w:val="00C73B8B"/>
    <w:rsid w:val="00C7573B"/>
    <w:rsid w:val="00C75EF2"/>
    <w:rsid w:val="00C764D5"/>
    <w:rsid w:val="00C76979"/>
    <w:rsid w:val="00C81543"/>
    <w:rsid w:val="00C82473"/>
    <w:rsid w:val="00C85551"/>
    <w:rsid w:val="00C8689D"/>
    <w:rsid w:val="00C9039D"/>
    <w:rsid w:val="00C90CC5"/>
    <w:rsid w:val="00C97E38"/>
    <w:rsid w:val="00CA0622"/>
    <w:rsid w:val="00CA1F3F"/>
    <w:rsid w:val="00CA2BBE"/>
    <w:rsid w:val="00CA4E5E"/>
    <w:rsid w:val="00CA59E5"/>
    <w:rsid w:val="00CB35DD"/>
    <w:rsid w:val="00CB6A22"/>
    <w:rsid w:val="00CB6EBF"/>
    <w:rsid w:val="00CC0C96"/>
    <w:rsid w:val="00CC6223"/>
    <w:rsid w:val="00CD33F0"/>
    <w:rsid w:val="00CD37E4"/>
    <w:rsid w:val="00CE571C"/>
    <w:rsid w:val="00CF0662"/>
    <w:rsid w:val="00CF0BB2"/>
    <w:rsid w:val="00CF0D72"/>
    <w:rsid w:val="00CF1D40"/>
    <w:rsid w:val="00CF3EE8"/>
    <w:rsid w:val="00CF3F34"/>
    <w:rsid w:val="00D039F8"/>
    <w:rsid w:val="00D04212"/>
    <w:rsid w:val="00D0780E"/>
    <w:rsid w:val="00D13441"/>
    <w:rsid w:val="00D16B57"/>
    <w:rsid w:val="00D221BB"/>
    <w:rsid w:val="00D24C44"/>
    <w:rsid w:val="00D2738A"/>
    <w:rsid w:val="00D27A4B"/>
    <w:rsid w:val="00D32483"/>
    <w:rsid w:val="00D37EB8"/>
    <w:rsid w:val="00D41ABE"/>
    <w:rsid w:val="00D4363E"/>
    <w:rsid w:val="00D43F8F"/>
    <w:rsid w:val="00D503E9"/>
    <w:rsid w:val="00D52B02"/>
    <w:rsid w:val="00D55EA2"/>
    <w:rsid w:val="00D567F6"/>
    <w:rsid w:val="00D56E0E"/>
    <w:rsid w:val="00D57E58"/>
    <w:rsid w:val="00D615E4"/>
    <w:rsid w:val="00D61BA7"/>
    <w:rsid w:val="00D62DE9"/>
    <w:rsid w:val="00D70DFB"/>
    <w:rsid w:val="00D71B59"/>
    <w:rsid w:val="00D766DF"/>
    <w:rsid w:val="00D81217"/>
    <w:rsid w:val="00D84B4B"/>
    <w:rsid w:val="00D87246"/>
    <w:rsid w:val="00D90485"/>
    <w:rsid w:val="00D93EAB"/>
    <w:rsid w:val="00D961AB"/>
    <w:rsid w:val="00D97A1B"/>
    <w:rsid w:val="00DA189A"/>
    <w:rsid w:val="00DA478C"/>
    <w:rsid w:val="00DA5C77"/>
    <w:rsid w:val="00DA6A75"/>
    <w:rsid w:val="00DB0D54"/>
    <w:rsid w:val="00DB1818"/>
    <w:rsid w:val="00DB27BC"/>
    <w:rsid w:val="00DB4601"/>
    <w:rsid w:val="00DB4D6C"/>
    <w:rsid w:val="00DB5AD8"/>
    <w:rsid w:val="00DB6CC8"/>
    <w:rsid w:val="00DB7EC3"/>
    <w:rsid w:val="00DC1A5E"/>
    <w:rsid w:val="00DC3157"/>
    <w:rsid w:val="00DC3A8D"/>
    <w:rsid w:val="00DC4F88"/>
    <w:rsid w:val="00DC5B8B"/>
    <w:rsid w:val="00DD1881"/>
    <w:rsid w:val="00DD1D0D"/>
    <w:rsid w:val="00DD1FB2"/>
    <w:rsid w:val="00DD3266"/>
    <w:rsid w:val="00DD3F42"/>
    <w:rsid w:val="00DD52DC"/>
    <w:rsid w:val="00DD7C3C"/>
    <w:rsid w:val="00DE2FDE"/>
    <w:rsid w:val="00DE3875"/>
    <w:rsid w:val="00DE4593"/>
    <w:rsid w:val="00DE765A"/>
    <w:rsid w:val="00DF1D75"/>
    <w:rsid w:val="00DF4B6D"/>
    <w:rsid w:val="00DF65C5"/>
    <w:rsid w:val="00DF68A2"/>
    <w:rsid w:val="00DF7BF1"/>
    <w:rsid w:val="00E01DDD"/>
    <w:rsid w:val="00E028EB"/>
    <w:rsid w:val="00E0396B"/>
    <w:rsid w:val="00E04C99"/>
    <w:rsid w:val="00E05704"/>
    <w:rsid w:val="00E105FE"/>
    <w:rsid w:val="00E10941"/>
    <w:rsid w:val="00E1124D"/>
    <w:rsid w:val="00E1167C"/>
    <w:rsid w:val="00E11921"/>
    <w:rsid w:val="00E11D6A"/>
    <w:rsid w:val="00E1218F"/>
    <w:rsid w:val="00E13E82"/>
    <w:rsid w:val="00E165FA"/>
    <w:rsid w:val="00E16D83"/>
    <w:rsid w:val="00E17F8B"/>
    <w:rsid w:val="00E266ED"/>
    <w:rsid w:val="00E26AAA"/>
    <w:rsid w:val="00E27A34"/>
    <w:rsid w:val="00E27D37"/>
    <w:rsid w:val="00E30A03"/>
    <w:rsid w:val="00E31468"/>
    <w:rsid w:val="00E32461"/>
    <w:rsid w:val="00E327FC"/>
    <w:rsid w:val="00E338EF"/>
    <w:rsid w:val="00E40D35"/>
    <w:rsid w:val="00E41189"/>
    <w:rsid w:val="00E41237"/>
    <w:rsid w:val="00E41A51"/>
    <w:rsid w:val="00E44532"/>
    <w:rsid w:val="00E45B9F"/>
    <w:rsid w:val="00E45CD5"/>
    <w:rsid w:val="00E4674A"/>
    <w:rsid w:val="00E541BE"/>
    <w:rsid w:val="00E554C7"/>
    <w:rsid w:val="00E60906"/>
    <w:rsid w:val="00E61770"/>
    <w:rsid w:val="00E620CE"/>
    <w:rsid w:val="00E622A7"/>
    <w:rsid w:val="00E637EB"/>
    <w:rsid w:val="00E63E02"/>
    <w:rsid w:val="00E65B79"/>
    <w:rsid w:val="00E66B7D"/>
    <w:rsid w:val="00E7089F"/>
    <w:rsid w:val="00E73649"/>
    <w:rsid w:val="00E7369B"/>
    <w:rsid w:val="00E737FA"/>
    <w:rsid w:val="00E74A42"/>
    <w:rsid w:val="00E74DC7"/>
    <w:rsid w:val="00E7501F"/>
    <w:rsid w:val="00E763A3"/>
    <w:rsid w:val="00E764F6"/>
    <w:rsid w:val="00E7769A"/>
    <w:rsid w:val="00E80117"/>
    <w:rsid w:val="00E8392D"/>
    <w:rsid w:val="00E8467F"/>
    <w:rsid w:val="00E84EF9"/>
    <w:rsid w:val="00E869D5"/>
    <w:rsid w:val="00E93BD3"/>
    <w:rsid w:val="00E94475"/>
    <w:rsid w:val="00E94BA0"/>
    <w:rsid w:val="00E94D5E"/>
    <w:rsid w:val="00E951F2"/>
    <w:rsid w:val="00E95924"/>
    <w:rsid w:val="00E95FAB"/>
    <w:rsid w:val="00EA0250"/>
    <w:rsid w:val="00EA33A6"/>
    <w:rsid w:val="00EA3FCC"/>
    <w:rsid w:val="00EA4341"/>
    <w:rsid w:val="00EA569D"/>
    <w:rsid w:val="00EA57FD"/>
    <w:rsid w:val="00EA648F"/>
    <w:rsid w:val="00EA6D60"/>
    <w:rsid w:val="00EA7100"/>
    <w:rsid w:val="00EB1D73"/>
    <w:rsid w:val="00EB4DDD"/>
    <w:rsid w:val="00EB5A9C"/>
    <w:rsid w:val="00EC2566"/>
    <w:rsid w:val="00EC4A59"/>
    <w:rsid w:val="00EC4B01"/>
    <w:rsid w:val="00EC73E8"/>
    <w:rsid w:val="00ED5B5F"/>
    <w:rsid w:val="00ED6C00"/>
    <w:rsid w:val="00EE025D"/>
    <w:rsid w:val="00EE3B79"/>
    <w:rsid w:val="00EE432D"/>
    <w:rsid w:val="00EE77E6"/>
    <w:rsid w:val="00EF11E1"/>
    <w:rsid w:val="00EF1239"/>
    <w:rsid w:val="00EF2E3A"/>
    <w:rsid w:val="00EF5010"/>
    <w:rsid w:val="00EF598C"/>
    <w:rsid w:val="00F0068C"/>
    <w:rsid w:val="00F03F90"/>
    <w:rsid w:val="00F05081"/>
    <w:rsid w:val="00F06345"/>
    <w:rsid w:val="00F072A7"/>
    <w:rsid w:val="00F078DC"/>
    <w:rsid w:val="00F146E8"/>
    <w:rsid w:val="00F15F9C"/>
    <w:rsid w:val="00F16E50"/>
    <w:rsid w:val="00F16FFE"/>
    <w:rsid w:val="00F227D0"/>
    <w:rsid w:val="00F25EC8"/>
    <w:rsid w:val="00F3169C"/>
    <w:rsid w:val="00F3336A"/>
    <w:rsid w:val="00F33FBD"/>
    <w:rsid w:val="00F36A3C"/>
    <w:rsid w:val="00F37720"/>
    <w:rsid w:val="00F40F6C"/>
    <w:rsid w:val="00F452A9"/>
    <w:rsid w:val="00F466A8"/>
    <w:rsid w:val="00F55827"/>
    <w:rsid w:val="00F60D96"/>
    <w:rsid w:val="00F6123D"/>
    <w:rsid w:val="00F61D40"/>
    <w:rsid w:val="00F62669"/>
    <w:rsid w:val="00F62F29"/>
    <w:rsid w:val="00F631E9"/>
    <w:rsid w:val="00F63C9D"/>
    <w:rsid w:val="00F64670"/>
    <w:rsid w:val="00F64F26"/>
    <w:rsid w:val="00F66699"/>
    <w:rsid w:val="00F66830"/>
    <w:rsid w:val="00F67E9E"/>
    <w:rsid w:val="00F70918"/>
    <w:rsid w:val="00F71EBF"/>
    <w:rsid w:val="00F73BD6"/>
    <w:rsid w:val="00F742DC"/>
    <w:rsid w:val="00F748B6"/>
    <w:rsid w:val="00F756B6"/>
    <w:rsid w:val="00F77681"/>
    <w:rsid w:val="00F77B06"/>
    <w:rsid w:val="00F83989"/>
    <w:rsid w:val="00F8668C"/>
    <w:rsid w:val="00F9096A"/>
    <w:rsid w:val="00F912FD"/>
    <w:rsid w:val="00F91C2C"/>
    <w:rsid w:val="00F96293"/>
    <w:rsid w:val="00F97366"/>
    <w:rsid w:val="00FA05F9"/>
    <w:rsid w:val="00FA6E48"/>
    <w:rsid w:val="00FA73E6"/>
    <w:rsid w:val="00FB0D01"/>
    <w:rsid w:val="00FB1562"/>
    <w:rsid w:val="00FB29EA"/>
    <w:rsid w:val="00FB402E"/>
    <w:rsid w:val="00FB41B1"/>
    <w:rsid w:val="00FB5442"/>
    <w:rsid w:val="00FB5903"/>
    <w:rsid w:val="00FC0039"/>
    <w:rsid w:val="00FC13D4"/>
    <w:rsid w:val="00FC29D0"/>
    <w:rsid w:val="00FC308C"/>
    <w:rsid w:val="00FC4A89"/>
    <w:rsid w:val="00FC5507"/>
    <w:rsid w:val="00FC561D"/>
    <w:rsid w:val="00FC5AA7"/>
    <w:rsid w:val="00FC61EE"/>
    <w:rsid w:val="00FC6709"/>
    <w:rsid w:val="00FD7A7B"/>
    <w:rsid w:val="00FE0B30"/>
    <w:rsid w:val="00FE28C2"/>
    <w:rsid w:val="00FE2F0C"/>
    <w:rsid w:val="00FE3495"/>
    <w:rsid w:val="00FE3A1D"/>
    <w:rsid w:val="00FF0500"/>
    <w:rsid w:val="00FF3D6C"/>
    <w:rsid w:val="00FF5D07"/>
    <w:rsid w:val="00FF6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B70"/>
    <w:pPr>
      <w:spacing w:line="260" w:lineRule="atLeast"/>
    </w:pPr>
    <w:rPr>
      <w:sz w:val="22"/>
    </w:rPr>
  </w:style>
  <w:style w:type="paragraph" w:styleId="Heading1">
    <w:name w:val="heading 1"/>
    <w:basedOn w:val="Normal"/>
    <w:next w:val="Normal"/>
    <w:link w:val="Heading1Char"/>
    <w:uiPriority w:val="9"/>
    <w:qFormat/>
    <w:rsid w:val="009720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20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0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0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0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0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06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7206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C53B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3B70"/>
  </w:style>
  <w:style w:type="character" w:customStyle="1" w:styleId="Heading1Char">
    <w:name w:val="Heading 1 Char"/>
    <w:basedOn w:val="DefaultParagraphFont"/>
    <w:link w:val="Heading1"/>
    <w:uiPriority w:val="9"/>
    <w:rsid w:val="009720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20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06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7206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7206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7206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7206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7206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72065"/>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C53B70"/>
  </w:style>
  <w:style w:type="paragraph" w:customStyle="1" w:styleId="OPCParaBase">
    <w:name w:val="OPCParaBase"/>
    <w:link w:val="OPCParaBaseChar"/>
    <w:qFormat/>
    <w:rsid w:val="00C53B70"/>
    <w:pPr>
      <w:spacing w:line="260" w:lineRule="atLeast"/>
    </w:pPr>
    <w:rPr>
      <w:rFonts w:eastAsia="Times New Roman" w:cs="Times New Roman"/>
      <w:sz w:val="22"/>
      <w:lang w:eastAsia="en-AU"/>
    </w:rPr>
  </w:style>
  <w:style w:type="character" w:customStyle="1" w:styleId="OPCParaBaseChar">
    <w:name w:val="OPCParaBase Char"/>
    <w:basedOn w:val="DefaultParagraphFont"/>
    <w:link w:val="OPCParaBase"/>
    <w:rsid w:val="00DB1818"/>
    <w:rPr>
      <w:rFonts w:eastAsia="Times New Roman" w:cs="Times New Roman"/>
      <w:sz w:val="22"/>
      <w:lang w:eastAsia="en-AU"/>
    </w:rPr>
  </w:style>
  <w:style w:type="paragraph" w:customStyle="1" w:styleId="ShortT">
    <w:name w:val="ShortT"/>
    <w:basedOn w:val="OPCParaBase"/>
    <w:next w:val="Normal"/>
    <w:link w:val="ShortTChar"/>
    <w:qFormat/>
    <w:rsid w:val="00C53B70"/>
    <w:pPr>
      <w:spacing w:line="240" w:lineRule="auto"/>
    </w:pPr>
    <w:rPr>
      <w:b/>
      <w:sz w:val="40"/>
    </w:rPr>
  </w:style>
  <w:style w:type="character" w:customStyle="1" w:styleId="ShortTChar">
    <w:name w:val="ShortT Char"/>
    <w:basedOn w:val="OPCParaBaseChar"/>
    <w:link w:val="ShortT"/>
    <w:rsid w:val="00DB1818"/>
    <w:rPr>
      <w:rFonts w:eastAsia="Times New Roman" w:cs="Times New Roman"/>
      <w:b/>
      <w:sz w:val="40"/>
      <w:lang w:eastAsia="en-AU"/>
    </w:rPr>
  </w:style>
  <w:style w:type="paragraph" w:customStyle="1" w:styleId="ActHead1">
    <w:name w:val="ActHead 1"/>
    <w:aliases w:val="c"/>
    <w:basedOn w:val="OPCParaBase"/>
    <w:next w:val="Normal"/>
    <w:qFormat/>
    <w:rsid w:val="00C53B7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3B7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3B7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3B7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53B70"/>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C53B70"/>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7B23AA"/>
    <w:rPr>
      <w:rFonts w:eastAsia="Times New Roman" w:cs="Times New Roman"/>
      <w:sz w:val="22"/>
      <w:lang w:eastAsia="en-AU"/>
    </w:rPr>
  </w:style>
  <w:style w:type="paragraph" w:customStyle="1" w:styleId="ActHead6">
    <w:name w:val="ActHead 6"/>
    <w:aliases w:val="as"/>
    <w:basedOn w:val="OPCParaBase"/>
    <w:next w:val="ActHead7"/>
    <w:qFormat/>
    <w:rsid w:val="00C53B7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3B70"/>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link w:val="ItemHeadChar"/>
    <w:rsid w:val="00C53B70"/>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53B70"/>
    <w:pPr>
      <w:keepLines/>
      <w:spacing w:before="80" w:line="240" w:lineRule="auto"/>
      <w:ind w:left="709"/>
    </w:pPr>
  </w:style>
  <w:style w:type="character" w:customStyle="1" w:styleId="ItemHeadChar">
    <w:name w:val="ItemHead Char"/>
    <w:aliases w:val="ih Char"/>
    <w:basedOn w:val="DefaultParagraphFont"/>
    <w:link w:val="ItemHead"/>
    <w:rsid w:val="0072157C"/>
    <w:rPr>
      <w:rFonts w:ascii="Arial" w:eastAsia="Times New Roman" w:hAnsi="Arial" w:cs="Times New Roman"/>
      <w:b/>
      <w:kern w:val="28"/>
      <w:sz w:val="24"/>
      <w:lang w:eastAsia="en-AU"/>
    </w:rPr>
  </w:style>
  <w:style w:type="paragraph" w:customStyle="1" w:styleId="ActHead8">
    <w:name w:val="ActHead 8"/>
    <w:aliases w:val="ad"/>
    <w:basedOn w:val="OPCParaBase"/>
    <w:next w:val="ItemHead"/>
    <w:qFormat/>
    <w:rsid w:val="00C53B7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3B7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53B70"/>
  </w:style>
  <w:style w:type="character" w:customStyle="1" w:styleId="ActnoChar">
    <w:name w:val="Actno Char"/>
    <w:basedOn w:val="ShortTChar"/>
    <w:link w:val="Actno"/>
    <w:rsid w:val="00DB1818"/>
    <w:rPr>
      <w:rFonts w:eastAsia="Times New Roman" w:cs="Times New Roman"/>
      <w:b/>
      <w:sz w:val="40"/>
      <w:lang w:eastAsia="en-AU"/>
    </w:rPr>
  </w:style>
  <w:style w:type="paragraph" w:customStyle="1" w:styleId="Blocks">
    <w:name w:val="Blocks"/>
    <w:aliases w:val="bb"/>
    <w:basedOn w:val="OPCParaBase"/>
    <w:qFormat/>
    <w:rsid w:val="00C53B70"/>
    <w:pPr>
      <w:spacing w:line="240" w:lineRule="auto"/>
    </w:pPr>
    <w:rPr>
      <w:sz w:val="24"/>
    </w:rPr>
  </w:style>
  <w:style w:type="paragraph" w:customStyle="1" w:styleId="BoxText">
    <w:name w:val="BoxText"/>
    <w:aliases w:val="bt"/>
    <w:basedOn w:val="OPCParaBase"/>
    <w:qFormat/>
    <w:rsid w:val="00C53B7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3B70"/>
    <w:rPr>
      <w:b/>
    </w:rPr>
  </w:style>
  <w:style w:type="paragraph" w:customStyle="1" w:styleId="BoxHeadItalic">
    <w:name w:val="BoxHeadItalic"/>
    <w:aliases w:val="bhi"/>
    <w:basedOn w:val="BoxText"/>
    <w:next w:val="BoxStep"/>
    <w:qFormat/>
    <w:rsid w:val="00C53B70"/>
    <w:rPr>
      <w:i/>
    </w:rPr>
  </w:style>
  <w:style w:type="paragraph" w:customStyle="1" w:styleId="BoxStep">
    <w:name w:val="BoxStep"/>
    <w:aliases w:val="bs"/>
    <w:basedOn w:val="BoxText"/>
    <w:qFormat/>
    <w:rsid w:val="00C53B70"/>
    <w:pPr>
      <w:ind w:left="1985" w:hanging="851"/>
    </w:pPr>
  </w:style>
  <w:style w:type="paragraph" w:customStyle="1" w:styleId="BoxList">
    <w:name w:val="BoxList"/>
    <w:aliases w:val="bl"/>
    <w:basedOn w:val="BoxText"/>
    <w:qFormat/>
    <w:rsid w:val="00C53B70"/>
    <w:pPr>
      <w:ind w:left="1559" w:hanging="425"/>
    </w:pPr>
  </w:style>
  <w:style w:type="paragraph" w:customStyle="1" w:styleId="BoxNote">
    <w:name w:val="BoxNote"/>
    <w:aliases w:val="bn"/>
    <w:basedOn w:val="BoxText"/>
    <w:qFormat/>
    <w:rsid w:val="00C53B70"/>
    <w:pPr>
      <w:tabs>
        <w:tab w:val="left" w:pos="1985"/>
      </w:tabs>
      <w:spacing w:before="122" w:line="198" w:lineRule="exact"/>
      <w:ind w:left="2948" w:hanging="1814"/>
    </w:pPr>
    <w:rPr>
      <w:sz w:val="18"/>
    </w:rPr>
  </w:style>
  <w:style w:type="paragraph" w:customStyle="1" w:styleId="BoxPara">
    <w:name w:val="BoxPara"/>
    <w:aliases w:val="bp"/>
    <w:basedOn w:val="BoxText"/>
    <w:qFormat/>
    <w:rsid w:val="00C53B70"/>
    <w:pPr>
      <w:tabs>
        <w:tab w:val="right" w:pos="2268"/>
      </w:tabs>
      <w:ind w:left="2552" w:hanging="1418"/>
    </w:pPr>
  </w:style>
  <w:style w:type="character" w:customStyle="1" w:styleId="CharAmPartNo">
    <w:name w:val="CharAmPartNo"/>
    <w:basedOn w:val="OPCCharBase"/>
    <w:uiPriority w:val="1"/>
    <w:qFormat/>
    <w:rsid w:val="00C53B70"/>
  </w:style>
  <w:style w:type="character" w:customStyle="1" w:styleId="CharAmPartText">
    <w:name w:val="CharAmPartText"/>
    <w:basedOn w:val="OPCCharBase"/>
    <w:uiPriority w:val="1"/>
    <w:qFormat/>
    <w:rsid w:val="00C53B70"/>
  </w:style>
  <w:style w:type="character" w:customStyle="1" w:styleId="CharAmSchNo">
    <w:name w:val="CharAmSchNo"/>
    <w:basedOn w:val="OPCCharBase"/>
    <w:uiPriority w:val="1"/>
    <w:qFormat/>
    <w:rsid w:val="00C53B70"/>
  </w:style>
  <w:style w:type="character" w:customStyle="1" w:styleId="CharAmSchText">
    <w:name w:val="CharAmSchText"/>
    <w:basedOn w:val="OPCCharBase"/>
    <w:uiPriority w:val="1"/>
    <w:qFormat/>
    <w:rsid w:val="00C53B70"/>
  </w:style>
  <w:style w:type="character" w:customStyle="1" w:styleId="CharBoldItalic">
    <w:name w:val="CharBoldItalic"/>
    <w:basedOn w:val="OPCCharBase"/>
    <w:uiPriority w:val="1"/>
    <w:qFormat/>
    <w:rsid w:val="00C53B70"/>
    <w:rPr>
      <w:b/>
      <w:i/>
    </w:rPr>
  </w:style>
  <w:style w:type="character" w:customStyle="1" w:styleId="CharChapNo">
    <w:name w:val="CharChapNo"/>
    <w:basedOn w:val="OPCCharBase"/>
    <w:qFormat/>
    <w:rsid w:val="00C53B70"/>
  </w:style>
  <w:style w:type="character" w:customStyle="1" w:styleId="CharChapText">
    <w:name w:val="CharChapText"/>
    <w:basedOn w:val="OPCCharBase"/>
    <w:qFormat/>
    <w:rsid w:val="00C53B70"/>
  </w:style>
  <w:style w:type="character" w:customStyle="1" w:styleId="CharDivNo">
    <w:name w:val="CharDivNo"/>
    <w:basedOn w:val="OPCCharBase"/>
    <w:qFormat/>
    <w:rsid w:val="00C53B70"/>
  </w:style>
  <w:style w:type="character" w:customStyle="1" w:styleId="CharDivText">
    <w:name w:val="CharDivText"/>
    <w:basedOn w:val="OPCCharBase"/>
    <w:qFormat/>
    <w:rsid w:val="00C53B70"/>
  </w:style>
  <w:style w:type="character" w:customStyle="1" w:styleId="CharItalic">
    <w:name w:val="CharItalic"/>
    <w:basedOn w:val="OPCCharBase"/>
    <w:uiPriority w:val="1"/>
    <w:qFormat/>
    <w:rsid w:val="00C53B70"/>
    <w:rPr>
      <w:i/>
    </w:rPr>
  </w:style>
  <w:style w:type="character" w:customStyle="1" w:styleId="CharPartNo">
    <w:name w:val="CharPartNo"/>
    <w:basedOn w:val="OPCCharBase"/>
    <w:qFormat/>
    <w:rsid w:val="00C53B70"/>
  </w:style>
  <w:style w:type="character" w:customStyle="1" w:styleId="CharPartText">
    <w:name w:val="CharPartText"/>
    <w:basedOn w:val="OPCCharBase"/>
    <w:qFormat/>
    <w:rsid w:val="00C53B70"/>
  </w:style>
  <w:style w:type="character" w:customStyle="1" w:styleId="CharSectno">
    <w:name w:val="CharSectno"/>
    <w:basedOn w:val="OPCCharBase"/>
    <w:qFormat/>
    <w:rsid w:val="00C53B70"/>
  </w:style>
  <w:style w:type="character" w:customStyle="1" w:styleId="CharSubdNo">
    <w:name w:val="CharSubdNo"/>
    <w:basedOn w:val="OPCCharBase"/>
    <w:uiPriority w:val="1"/>
    <w:qFormat/>
    <w:rsid w:val="00C53B70"/>
  </w:style>
  <w:style w:type="character" w:customStyle="1" w:styleId="CharSubdText">
    <w:name w:val="CharSubdText"/>
    <w:basedOn w:val="OPCCharBase"/>
    <w:uiPriority w:val="1"/>
    <w:qFormat/>
    <w:rsid w:val="00C53B70"/>
  </w:style>
  <w:style w:type="paragraph" w:customStyle="1" w:styleId="CTA--">
    <w:name w:val="CTA --"/>
    <w:basedOn w:val="OPCParaBase"/>
    <w:next w:val="Normal"/>
    <w:rsid w:val="00C53B70"/>
    <w:pPr>
      <w:spacing w:before="60" w:line="240" w:lineRule="atLeast"/>
      <w:ind w:left="142" w:hanging="142"/>
    </w:pPr>
    <w:rPr>
      <w:sz w:val="20"/>
    </w:rPr>
  </w:style>
  <w:style w:type="paragraph" w:customStyle="1" w:styleId="CTA-">
    <w:name w:val="CTA -"/>
    <w:basedOn w:val="OPCParaBase"/>
    <w:rsid w:val="00C53B70"/>
    <w:pPr>
      <w:spacing w:before="60" w:line="240" w:lineRule="atLeast"/>
      <w:ind w:left="85" w:hanging="85"/>
    </w:pPr>
    <w:rPr>
      <w:sz w:val="20"/>
    </w:rPr>
  </w:style>
  <w:style w:type="paragraph" w:customStyle="1" w:styleId="CTA---">
    <w:name w:val="CTA ---"/>
    <w:basedOn w:val="OPCParaBase"/>
    <w:next w:val="Normal"/>
    <w:rsid w:val="00C53B70"/>
    <w:pPr>
      <w:spacing w:before="60" w:line="240" w:lineRule="atLeast"/>
      <w:ind w:left="198" w:hanging="198"/>
    </w:pPr>
    <w:rPr>
      <w:sz w:val="20"/>
    </w:rPr>
  </w:style>
  <w:style w:type="paragraph" w:customStyle="1" w:styleId="CTA----">
    <w:name w:val="CTA ----"/>
    <w:basedOn w:val="OPCParaBase"/>
    <w:next w:val="Normal"/>
    <w:rsid w:val="00C53B70"/>
    <w:pPr>
      <w:spacing w:before="60" w:line="240" w:lineRule="atLeast"/>
      <w:ind w:left="255" w:hanging="255"/>
    </w:pPr>
    <w:rPr>
      <w:sz w:val="20"/>
    </w:rPr>
  </w:style>
  <w:style w:type="paragraph" w:customStyle="1" w:styleId="CTA1a">
    <w:name w:val="CTA 1(a)"/>
    <w:basedOn w:val="OPCParaBase"/>
    <w:rsid w:val="00C53B70"/>
    <w:pPr>
      <w:tabs>
        <w:tab w:val="right" w:pos="414"/>
      </w:tabs>
      <w:spacing w:before="40" w:line="240" w:lineRule="atLeast"/>
      <w:ind w:left="675" w:hanging="675"/>
    </w:pPr>
    <w:rPr>
      <w:sz w:val="20"/>
    </w:rPr>
  </w:style>
  <w:style w:type="paragraph" w:customStyle="1" w:styleId="CTA1ai">
    <w:name w:val="CTA 1(a)(i)"/>
    <w:basedOn w:val="OPCParaBase"/>
    <w:rsid w:val="00C53B70"/>
    <w:pPr>
      <w:tabs>
        <w:tab w:val="right" w:pos="1004"/>
      </w:tabs>
      <w:spacing w:before="40" w:line="240" w:lineRule="atLeast"/>
      <w:ind w:left="1253" w:hanging="1253"/>
    </w:pPr>
    <w:rPr>
      <w:sz w:val="20"/>
    </w:rPr>
  </w:style>
  <w:style w:type="paragraph" w:customStyle="1" w:styleId="CTA2a">
    <w:name w:val="CTA 2(a)"/>
    <w:basedOn w:val="OPCParaBase"/>
    <w:rsid w:val="00C53B70"/>
    <w:pPr>
      <w:tabs>
        <w:tab w:val="right" w:pos="482"/>
      </w:tabs>
      <w:spacing w:before="40" w:line="240" w:lineRule="atLeast"/>
      <w:ind w:left="748" w:hanging="748"/>
    </w:pPr>
    <w:rPr>
      <w:sz w:val="20"/>
    </w:rPr>
  </w:style>
  <w:style w:type="paragraph" w:customStyle="1" w:styleId="CTA2ai">
    <w:name w:val="CTA 2(a)(i)"/>
    <w:basedOn w:val="OPCParaBase"/>
    <w:rsid w:val="00C53B70"/>
    <w:pPr>
      <w:tabs>
        <w:tab w:val="right" w:pos="1089"/>
      </w:tabs>
      <w:spacing w:before="40" w:line="240" w:lineRule="atLeast"/>
      <w:ind w:left="1327" w:hanging="1327"/>
    </w:pPr>
    <w:rPr>
      <w:sz w:val="20"/>
    </w:rPr>
  </w:style>
  <w:style w:type="paragraph" w:customStyle="1" w:styleId="CTA3a">
    <w:name w:val="CTA 3(a)"/>
    <w:basedOn w:val="OPCParaBase"/>
    <w:rsid w:val="00C53B70"/>
    <w:pPr>
      <w:tabs>
        <w:tab w:val="right" w:pos="556"/>
      </w:tabs>
      <w:spacing w:before="40" w:line="240" w:lineRule="atLeast"/>
      <w:ind w:left="805" w:hanging="805"/>
    </w:pPr>
    <w:rPr>
      <w:sz w:val="20"/>
    </w:rPr>
  </w:style>
  <w:style w:type="paragraph" w:customStyle="1" w:styleId="CTA3ai">
    <w:name w:val="CTA 3(a)(i)"/>
    <w:basedOn w:val="OPCParaBase"/>
    <w:rsid w:val="00C53B70"/>
    <w:pPr>
      <w:tabs>
        <w:tab w:val="right" w:pos="1140"/>
      </w:tabs>
      <w:spacing w:before="40" w:line="240" w:lineRule="atLeast"/>
      <w:ind w:left="1361" w:hanging="1361"/>
    </w:pPr>
    <w:rPr>
      <w:sz w:val="20"/>
    </w:rPr>
  </w:style>
  <w:style w:type="paragraph" w:customStyle="1" w:styleId="CTA4a">
    <w:name w:val="CTA 4(a)"/>
    <w:basedOn w:val="OPCParaBase"/>
    <w:rsid w:val="00C53B70"/>
    <w:pPr>
      <w:tabs>
        <w:tab w:val="right" w:pos="624"/>
      </w:tabs>
      <w:spacing w:before="40" w:line="240" w:lineRule="atLeast"/>
      <w:ind w:left="873" w:hanging="873"/>
    </w:pPr>
    <w:rPr>
      <w:sz w:val="20"/>
    </w:rPr>
  </w:style>
  <w:style w:type="paragraph" w:customStyle="1" w:styleId="CTA4ai">
    <w:name w:val="CTA 4(a)(i)"/>
    <w:basedOn w:val="OPCParaBase"/>
    <w:rsid w:val="00C53B70"/>
    <w:pPr>
      <w:tabs>
        <w:tab w:val="right" w:pos="1213"/>
      </w:tabs>
      <w:spacing w:before="40" w:line="240" w:lineRule="atLeast"/>
      <w:ind w:left="1452" w:hanging="1452"/>
    </w:pPr>
    <w:rPr>
      <w:sz w:val="20"/>
    </w:rPr>
  </w:style>
  <w:style w:type="paragraph" w:customStyle="1" w:styleId="CTACAPS">
    <w:name w:val="CTA CAPS"/>
    <w:basedOn w:val="OPCParaBase"/>
    <w:rsid w:val="00C53B70"/>
    <w:pPr>
      <w:spacing w:before="60" w:line="240" w:lineRule="atLeast"/>
    </w:pPr>
    <w:rPr>
      <w:sz w:val="20"/>
    </w:rPr>
  </w:style>
  <w:style w:type="paragraph" w:customStyle="1" w:styleId="CTAright">
    <w:name w:val="CTA right"/>
    <w:basedOn w:val="OPCParaBase"/>
    <w:rsid w:val="00C53B70"/>
    <w:pPr>
      <w:spacing w:before="60" w:line="240" w:lineRule="auto"/>
      <w:jc w:val="right"/>
    </w:pPr>
    <w:rPr>
      <w:sz w:val="20"/>
    </w:rPr>
  </w:style>
  <w:style w:type="paragraph" w:customStyle="1" w:styleId="Definition">
    <w:name w:val="Definition"/>
    <w:aliases w:val="dd"/>
    <w:basedOn w:val="OPCParaBase"/>
    <w:link w:val="DefinitionChar"/>
    <w:rsid w:val="00C53B70"/>
    <w:pPr>
      <w:spacing w:before="180" w:line="240" w:lineRule="auto"/>
      <w:ind w:left="1134"/>
    </w:pPr>
  </w:style>
  <w:style w:type="character" w:customStyle="1" w:styleId="DefinitionChar">
    <w:name w:val="Definition Char"/>
    <w:aliases w:val="dd Char"/>
    <w:basedOn w:val="subsectionChar"/>
    <w:link w:val="Definition"/>
    <w:rsid w:val="008129E2"/>
    <w:rPr>
      <w:rFonts w:eastAsia="Times New Roman" w:cs="Times New Roman"/>
      <w:sz w:val="22"/>
      <w:lang w:eastAsia="en-AU"/>
    </w:rPr>
  </w:style>
  <w:style w:type="paragraph" w:customStyle="1" w:styleId="Formula">
    <w:name w:val="Formula"/>
    <w:basedOn w:val="OPCParaBase"/>
    <w:rsid w:val="00C53B70"/>
    <w:pPr>
      <w:spacing w:line="240" w:lineRule="auto"/>
      <w:ind w:left="1134"/>
    </w:pPr>
    <w:rPr>
      <w:sz w:val="20"/>
    </w:rPr>
  </w:style>
  <w:style w:type="paragraph" w:styleId="Header">
    <w:name w:val="header"/>
    <w:basedOn w:val="OPCParaBase"/>
    <w:link w:val="HeaderChar"/>
    <w:unhideWhenUsed/>
    <w:rsid w:val="00C53B7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53B70"/>
    <w:rPr>
      <w:rFonts w:eastAsia="Times New Roman" w:cs="Times New Roman"/>
      <w:sz w:val="16"/>
      <w:lang w:eastAsia="en-AU"/>
    </w:rPr>
  </w:style>
  <w:style w:type="paragraph" w:customStyle="1" w:styleId="House">
    <w:name w:val="House"/>
    <w:basedOn w:val="OPCParaBase"/>
    <w:rsid w:val="00C53B70"/>
    <w:pPr>
      <w:spacing w:line="240" w:lineRule="auto"/>
    </w:pPr>
    <w:rPr>
      <w:sz w:val="28"/>
    </w:rPr>
  </w:style>
  <w:style w:type="paragraph" w:customStyle="1" w:styleId="LongT">
    <w:name w:val="LongT"/>
    <w:basedOn w:val="OPCParaBase"/>
    <w:rsid w:val="00C53B70"/>
    <w:pPr>
      <w:spacing w:line="240" w:lineRule="auto"/>
    </w:pPr>
    <w:rPr>
      <w:b/>
      <w:sz w:val="32"/>
    </w:rPr>
  </w:style>
  <w:style w:type="paragraph" w:customStyle="1" w:styleId="notedraft">
    <w:name w:val="note(draft)"/>
    <w:aliases w:val="nd"/>
    <w:basedOn w:val="OPCParaBase"/>
    <w:rsid w:val="00C53B70"/>
    <w:pPr>
      <w:spacing w:before="240" w:line="240" w:lineRule="auto"/>
      <w:ind w:left="284" w:hanging="284"/>
    </w:pPr>
    <w:rPr>
      <w:i/>
      <w:sz w:val="24"/>
    </w:rPr>
  </w:style>
  <w:style w:type="paragraph" w:customStyle="1" w:styleId="notemargin">
    <w:name w:val="note(margin)"/>
    <w:aliases w:val="nm"/>
    <w:basedOn w:val="OPCParaBase"/>
    <w:rsid w:val="00C53B70"/>
    <w:pPr>
      <w:tabs>
        <w:tab w:val="left" w:pos="709"/>
      </w:tabs>
      <w:spacing w:before="122" w:line="198" w:lineRule="exact"/>
      <w:ind w:left="709" w:hanging="709"/>
    </w:pPr>
    <w:rPr>
      <w:sz w:val="18"/>
    </w:rPr>
  </w:style>
  <w:style w:type="paragraph" w:customStyle="1" w:styleId="noteToPara">
    <w:name w:val="noteToPara"/>
    <w:aliases w:val="ntp"/>
    <w:basedOn w:val="OPCParaBase"/>
    <w:rsid w:val="00C53B70"/>
    <w:pPr>
      <w:spacing w:before="122" w:line="198" w:lineRule="exact"/>
      <w:ind w:left="2353" w:hanging="709"/>
    </w:pPr>
    <w:rPr>
      <w:sz w:val="18"/>
    </w:rPr>
  </w:style>
  <w:style w:type="paragraph" w:customStyle="1" w:styleId="noteParlAmend">
    <w:name w:val="note(ParlAmend)"/>
    <w:aliases w:val="npp"/>
    <w:basedOn w:val="OPCParaBase"/>
    <w:next w:val="ParlAmend"/>
    <w:rsid w:val="00C53B70"/>
    <w:pPr>
      <w:spacing w:line="240" w:lineRule="auto"/>
      <w:jc w:val="right"/>
    </w:pPr>
    <w:rPr>
      <w:rFonts w:ascii="Arial" w:hAnsi="Arial"/>
      <w:b/>
      <w:i/>
    </w:rPr>
  </w:style>
  <w:style w:type="paragraph" w:customStyle="1" w:styleId="ParlAmend">
    <w:name w:val="ParlAmend"/>
    <w:aliases w:val="pp"/>
    <w:basedOn w:val="OPCParaBase"/>
    <w:rsid w:val="00C53B70"/>
    <w:pPr>
      <w:spacing w:before="240" w:line="240" w:lineRule="atLeast"/>
      <w:ind w:hanging="567"/>
    </w:pPr>
    <w:rPr>
      <w:sz w:val="24"/>
    </w:rPr>
  </w:style>
  <w:style w:type="paragraph" w:customStyle="1" w:styleId="notetext">
    <w:name w:val="note(text)"/>
    <w:aliases w:val="n"/>
    <w:basedOn w:val="OPCParaBase"/>
    <w:rsid w:val="00C53B70"/>
    <w:pPr>
      <w:spacing w:before="122" w:line="240" w:lineRule="auto"/>
      <w:ind w:left="1985" w:hanging="851"/>
    </w:pPr>
    <w:rPr>
      <w:sz w:val="18"/>
    </w:rPr>
  </w:style>
  <w:style w:type="paragraph" w:customStyle="1" w:styleId="Page1">
    <w:name w:val="Page1"/>
    <w:basedOn w:val="OPCParaBase"/>
    <w:rsid w:val="00C53B70"/>
    <w:pPr>
      <w:spacing w:before="5600" w:line="240" w:lineRule="auto"/>
    </w:pPr>
    <w:rPr>
      <w:b/>
      <w:sz w:val="32"/>
    </w:rPr>
  </w:style>
  <w:style w:type="paragraph" w:customStyle="1" w:styleId="PageBreak">
    <w:name w:val="PageBreak"/>
    <w:aliases w:val="pb"/>
    <w:basedOn w:val="OPCParaBase"/>
    <w:rsid w:val="00C53B70"/>
    <w:pPr>
      <w:spacing w:line="240" w:lineRule="auto"/>
    </w:pPr>
    <w:rPr>
      <w:sz w:val="20"/>
    </w:rPr>
  </w:style>
  <w:style w:type="paragraph" w:customStyle="1" w:styleId="paragraphsub">
    <w:name w:val="paragraph(sub)"/>
    <w:aliases w:val="aa"/>
    <w:basedOn w:val="OPCParaBase"/>
    <w:rsid w:val="00C53B70"/>
    <w:pPr>
      <w:tabs>
        <w:tab w:val="right" w:pos="1985"/>
      </w:tabs>
      <w:spacing w:before="40" w:line="240" w:lineRule="auto"/>
      <w:ind w:left="2098" w:hanging="2098"/>
    </w:pPr>
  </w:style>
  <w:style w:type="paragraph" w:customStyle="1" w:styleId="paragraphsub-sub">
    <w:name w:val="paragraph(sub-sub)"/>
    <w:aliases w:val="aaa"/>
    <w:basedOn w:val="OPCParaBase"/>
    <w:rsid w:val="00C53B70"/>
    <w:pPr>
      <w:tabs>
        <w:tab w:val="right" w:pos="2722"/>
      </w:tabs>
      <w:spacing w:before="40" w:line="240" w:lineRule="auto"/>
      <w:ind w:left="2835" w:hanging="2835"/>
    </w:pPr>
  </w:style>
  <w:style w:type="paragraph" w:customStyle="1" w:styleId="paragraph">
    <w:name w:val="paragraph"/>
    <w:aliases w:val="a"/>
    <w:basedOn w:val="OPCParaBase"/>
    <w:link w:val="paragraphChar"/>
    <w:rsid w:val="00C53B70"/>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7B23AA"/>
    <w:rPr>
      <w:rFonts w:eastAsia="Times New Roman" w:cs="Times New Roman"/>
      <w:sz w:val="22"/>
      <w:lang w:eastAsia="en-AU"/>
    </w:rPr>
  </w:style>
  <w:style w:type="paragraph" w:customStyle="1" w:styleId="Penalty">
    <w:name w:val="Penalty"/>
    <w:basedOn w:val="OPCParaBase"/>
    <w:rsid w:val="00C53B70"/>
    <w:pPr>
      <w:tabs>
        <w:tab w:val="left" w:pos="2977"/>
      </w:tabs>
      <w:spacing w:before="180" w:line="240" w:lineRule="auto"/>
      <w:ind w:left="1985" w:hanging="851"/>
    </w:pPr>
  </w:style>
  <w:style w:type="paragraph" w:customStyle="1" w:styleId="Portfolio">
    <w:name w:val="Portfolio"/>
    <w:basedOn w:val="OPCParaBase"/>
    <w:rsid w:val="00C53B70"/>
    <w:pPr>
      <w:spacing w:line="240" w:lineRule="auto"/>
    </w:pPr>
    <w:rPr>
      <w:i/>
      <w:sz w:val="20"/>
    </w:rPr>
  </w:style>
  <w:style w:type="paragraph" w:customStyle="1" w:styleId="Preamble">
    <w:name w:val="Preamble"/>
    <w:basedOn w:val="OPCParaBase"/>
    <w:next w:val="Normal"/>
    <w:rsid w:val="00C53B7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53B70"/>
    <w:pPr>
      <w:spacing w:line="240" w:lineRule="auto"/>
    </w:pPr>
    <w:rPr>
      <w:i/>
      <w:sz w:val="20"/>
    </w:rPr>
  </w:style>
  <w:style w:type="paragraph" w:customStyle="1" w:styleId="Session">
    <w:name w:val="Session"/>
    <w:basedOn w:val="OPCParaBase"/>
    <w:rsid w:val="00C53B70"/>
    <w:pPr>
      <w:spacing w:line="240" w:lineRule="auto"/>
    </w:pPr>
    <w:rPr>
      <w:sz w:val="28"/>
    </w:rPr>
  </w:style>
  <w:style w:type="paragraph" w:customStyle="1" w:styleId="Sponsor">
    <w:name w:val="Sponsor"/>
    <w:basedOn w:val="OPCParaBase"/>
    <w:rsid w:val="00C53B70"/>
    <w:pPr>
      <w:spacing w:line="240" w:lineRule="auto"/>
    </w:pPr>
    <w:rPr>
      <w:i/>
    </w:rPr>
  </w:style>
  <w:style w:type="paragraph" w:customStyle="1" w:styleId="Subitem">
    <w:name w:val="Subitem"/>
    <w:aliases w:val="iss"/>
    <w:basedOn w:val="OPCParaBase"/>
    <w:rsid w:val="00C53B70"/>
    <w:pPr>
      <w:spacing w:before="180" w:line="240" w:lineRule="auto"/>
      <w:ind w:left="709" w:hanging="709"/>
    </w:pPr>
  </w:style>
  <w:style w:type="paragraph" w:customStyle="1" w:styleId="SubitemHead">
    <w:name w:val="SubitemHead"/>
    <w:aliases w:val="issh"/>
    <w:basedOn w:val="OPCParaBase"/>
    <w:rsid w:val="00C53B7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3B70"/>
    <w:pPr>
      <w:spacing w:before="40" w:line="240" w:lineRule="auto"/>
      <w:ind w:left="1134"/>
    </w:pPr>
  </w:style>
  <w:style w:type="paragraph" w:customStyle="1" w:styleId="SubsectionHead">
    <w:name w:val="SubsectionHead"/>
    <w:aliases w:val="ssh"/>
    <w:basedOn w:val="OPCParaBase"/>
    <w:next w:val="subsection"/>
    <w:rsid w:val="00C53B70"/>
    <w:pPr>
      <w:keepNext/>
      <w:keepLines/>
      <w:spacing w:before="240" w:line="240" w:lineRule="auto"/>
      <w:ind w:left="1134"/>
    </w:pPr>
    <w:rPr>
      <w:i/>
    </w:rPr>
  </w:style>
  <w:style w:type="paragraph" w:customStyle="1" w:styleId="Tablea">
    <w:name w:val="Table(a)"/>
    <w:aliases w:val="ta"/>
    <w:basedOn w:val="OPCParaBase"/>
    <w:rsid w:val="00C53B70"/>
    <w:pPr>
      <w:spacing w:before="60" w:line="240" w:lineRule="auto"/>
      <w:ind w:left="284" w:hanging="284"/>
    </w:pPr>
    <w:rPr>
      <w:sz w:val="20"/>
    </w:rPr>
  </w:style>
  <w:style w:type="paragraph" w:customStyle="1" w:styleId="TableAA">
    <w:name w:val="Table(AA)"/>
    <w:aliases w:val="taaa"/>
    <w:basedOn w:val="OPCParaBase"/>
    <w:rsid w:val="00C53B7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53B7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53B70"/>
    <w:pPr>
      <w:spacing w:before="60" w:line="240" w:lineRule="atLeast"/>
    </w:pPr>
    <w:rPr>
      <w:sz w:val="20"/>
    </w:rPr>
  </w:style>
  <w:style w:type="paragraph" w:customStyle="1" w:styleId="TLPBoxTextnote">
    <w:name w:val="TLPBoxText(note"/>
    <w:aliases w:val="right)"/>
    <w:basedOn w:val="OPCParaBase"/>
    <w:rsid w:val="00C53B7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3B7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3B70"/>
    <w:pPr>
      <w:spacing w:before="122" w:line="198" w:lineRule="exact"/>
      <w:ind w:left="1985" w:hanging="851"/>
      <w:jc w:val="right"/>
    </w:pPr>
    <w:rPr>
      <w:sz w:val="18"/>
    </w:rPr>
  </w:style>
  <w:style w:type="paragraph" w:customStyle="1" w:styleId="TLPTableBullet">
    <w:name w:val="TLPTableBullet"/>
    <w:aliases w:val="ttb"/>
    <w:basedOn w:val="OPCParaBase"/>
    <w:rsid w:val="00C53B70"/>
    <w:pPr>
      <w:spacing w:line="240" w:lineRule="exact"/>
      <w:ind w:left="284" w:hanging="284"/>
    </w:pPr>
    <w:rPr>
      <w:sz w:val="20"/>
    </w:rPr>
  </w:style>
  <w:style w:type="paragraph" w:styleId="TOC1">
    <w:name w:val="toc 1"/>
    <w:basedOn w:val="OPCParaBase"/>
    <w:next w:val="Normal"/>
    <w:uiPriority w:val="39"/>
    <w:unhideWhenUsed/>
    <w:rsid w:val="00C53B7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53B7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53B7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53B7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3B7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53B7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3B7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53B7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53B7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53B70"/>
    <w:pPr>
      <w:keepLines/>
      <w:spacing w:before="240" w:after="120" w:line="240" w:lineRule="auto"/>
      <w:ind w:left="794"/>
    </w:pPr>
    <w:rPr>
      <w:b/>
      <w:kern w:val="28"/>
      <w:sz w:val="20"/>
    </w:rPr>
  </w:style>
  <w:style w:type="paragraph" w:customStyle="1" w:styleId="TofSectsSection">
    <w:name w:val="TofSects(Section)"/>
    <w:basedOn w:val="OPCParaBase"/>
    <w:rsid w:val="00C53B70"/>
    <w:pPr>
      <w:keepLines/>
      <w:spacing w:before="40" w:line="240" w:lineRule="auto"/>
      <w:ind w:left="1588" w:hanging="794"/>
    </w:pPr>
    <w:rPr>
      <w:kern w:val="28"/>
      <w:sz w:val="18"/>
    </w:rPr>
  </w:style>
  <w:style w:type="paragraph" w:customStyle="1" w:styleId="TofSectsHeading">
    <w:name w:val="TofSects(Heading)"/>
    <w:basedOn w:val="OPCParaBase"/>
    <w:rsid w:val="00C53B70"/>
    <w:pPr>
      <w:spacing w:before="240" w:after="120" w:line="240" w:lineRule="auto"/>
    </w:pPr>
    <w:rPr>
      <w:b/>
      <w:sz w:val="24"/>
    </w:rPr>
  </w:style>
  <w:style w:type="paragraph" w:customStyle="1" w:styleId="TofSectsSubdiv">
    <w:name w:val="TofSects(Subdiv)"/>
    <w:basedOn w:val="OPCParaBase"/>
    <w:rsid w:val="00C53B70"/>
    <w:pPr>
      <w:keepLines/>
      <w:spacing w:before="80" w:line="240" w:lineRule="auto"/>
      <w:ind w:left="1588" w:hanging="794"/>
    </w:pPr>
    <w:rPr>
      <w:kern w:val="28"/>
    </w:rPr>
  </w:style>
  <w:style w:type="paragraph" w:customStyle="1" w:styleId="WRStyle">
    <w:name w:val="WR Style"/>
    <w:aliases w:val="WR"/>
    <w:basedOn w:val="OPCParaBase"/>
    <w:rsid w:val="00C53B70"/>
    <w:pPr>
      <w:spacing w:before="240" w:line="240" w:lineRule="auto"/>
      <w:ind w:left="284" w:hanging="284"/>
    </w:pPr>
    <w:rPr>
      <w:b/>
      <w:i/>
      <w:kern w:val="28"/>
      <w:sz w:val="24"/>
    </w:rPr>
  </w:style>
  <w:style w:type="paragraph" w:customStyle="1" w:styleId="notepara">
    <w:name w:val="note(para)"/>
    <w:aliases w:val="na"/>
    <w:basedOn w:val="OPCParaBase"/>
    <w:rsid w:val="00C53B70"/>
    <w:pPr>
      <w:spacing w:before="40" w:line="198" w:lineRule="exact"/>
      <w:ind w:left="2354" w:hanging="369"/>
    </w:pPr>
    <w:rPr>
      <w:sz w:val="18"/>
    </w:rPr>
  </w:style>
  <w:style w:type="paragraph" w:styleId="Footer">
    <w:name w:val="footer"/>
    <w:link w:val="FooterChar"/>
    <w:rsid w:val="00C53B7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53B70"/>
    <w:rPr>
      <w:rFonts w:eastAsia="Times New Roman" w:cs="Times New Roman"/>
      <w:sz w:val="22"/>
      <w:szCs w:val="24"/>
      <w:lang w:eastAsia="en-AU"/>
    </w:rPr>
  </w:style>
  <w:style w:type="character" w:styleId="LineNumber">
    <w:name w:val="line number"/>
    <w:basedOn w:val="OPCCharBase"/>
    <w:uiPriority w:val="99"/>
    <w:semiHidden/>
    <w:unhideWhenUsed/>
    <w:rsid w:val="00C53B70"/>
    <w:rPr>
      <w:sz w:val="16"/>
    </w:rPr>
  </w:style>
  <w:style w:type="table" w:customStyle="1" w:styleId="CFlag">
    <w:name w:val="CFlag"/>
    <w:basedOn w:val="TableNormal"/>
    <w:uiPriority w:val="99"/>
    <w:rsid w:val="00C53B70"/>
    <w:rPr>
      <w:rFonts w:eastAsia="Times New Roman" w:cs="Times New Roman"/>
      <w:lang w:eastAsia="en-AU"/>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53B7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3B70"/>
    <w:pPr>
      <w:pBdr>
        <w:top w:val="single" w:sz="4" w:space="1" w:color="auto"/>
      </w:pBdr>
      <w:spacing w:before="360"/>
      <w:ind w:right="397"/>
      <w:jc w:val="both"/>
    </w:pPr>
  </w:style>
  <w:style w:type="paragraph" w:customStyle="1" w:styleId="ENotesHeading1">
    <w:name w:val="ENotesHeading 1"/>
    <w:aliases w:val="Enh1"/>
    <w:basedOn w:val="OPCParaBase"/>
    <w:next w:val="Normal"/>
    <w:rsid w:val="00C53B70"/>
    <w:pPr>
      <w:spacing w:before="120"/>
      <w:outlineLvl w:val="1"/>
    </w:pPr>
    <w:rPr>
      <w:b/>
      <w:sz w:val="28"/>
      <w:szCs w:val="28"/>
    </w:rPr>
  </w:style>
  <w:style w:type="paragraph" w:customStyle="1" w:styleId="ENotesHeading2">
    <w:name w:val="ENotesHeading 2"/>
    <w:aliases w:val="Enh2"/>
    <w:basedOn w:val="OPCParaBase"/>
    <w:next w:val="Normal"/>
    <w:rsid w:val="00C53B70"/>
    <w:pPr>
      <w:spacing w:before="120" w:after="120"/>
      <w:outlineLvl w:val="2"/>
    </w:pPr>
    <w:rPr>
      <w:b/>
      <w:sz w:val="24"/>
      <w:szCs w:val="28"/>
    </w:rPr>
  </w:style>
  <w:style w:type="paragraph" w:customStyle="1" w:styleId="CompiledActNo">
    <w:name w:val="CompiledActNo"/>
    <w:basedOn w:val="OPCParaBase"/>
    <w:next w:val="Normal"/>
    <w:rsid w:val="00C53B70"/>
    <w:rPr>
      <w:b/>
      <w:sz w:val="24"/>
      <w:szCs w:val="24"/>
    </w:rPr>
  </w:style>
  <w:style w:type="paragraph" w:customStyle="1" w:styleId="ENotesHeading3">
    <w:name w:val="ENotesHeading 3"/>
    <w:aliases w:val="Enh3"/>
    <w:basedOn w:val="OPCParaBase"/>
    <w:next w:val="Normal"/>
    <w:rsid w:val="00C53B70"/>
    <w:pPr>
      <w:keepNext/>
      <w:spacing w:before="120" w:line="240" w:lineRule="auto"/>
      <w:outlineLvl w:val="4"/>
    </w:pPr>
    <w:rPr>
      <w:b/>
      <w:szCs w:val="24"/>
    </w:rPr>
  </w:style>
  <w:style w:type="paragraph" w:customStyle="1" w:styleId="ENotesText">
    <w:name w:val="ENotesText"/>
    <w:aliases w:val="Ent,ENt"/>
    <w:basedOn w:val="OPCParaBase"/>
    <w:next w:val="Normal"/>
    <w:rsid w:val="00C53B70"/>
    <w:pPr>
      <w:spacing w:before="120"/>
    </w:pPr>
  </w:style>
  <w:style w:type="paragraph" w:customStyle="1" w:styleId="CompiledMadeUnder">
    <w:name w:val="CompiledMadeUnder"/>
    <w:basedOn w:val="OPCParaBase"/>
    <w:next w:val="Normal"/>
    <w:rsid w:val="00C53B70"/>
    <w:rPr>
      <w:i/>
      <w:sz w:val="24"/>
      <w:szCs w:val="24"/>
    </w:rPr>
  </w:style>
  <w:style w:type="paragraph" w:customStyle="1" w:styleId="Paragraphsub-sub-sub">
    <w:name w:val="Paragraph(sub-sub-sub)"/>
    <w:aliases w:val="aaaa"/>
    <w:basedOn w:val="OPCParaBase"/>
    <w:rsid w:val="00C53B7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3B70"/>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C53B7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3B70"/>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C53B70"/>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C53B70"/>
    <w:pPr>
      <w:spacing w:before="60" w:line="240" w:lineRule="auto"/>
    </w:pPr>
    <w:rPr>
      <w:rFonts w:cs="Arial"/>
      <w:sz w:val="20"/>
      <w:szCs w:val="22"/>
    </w:rPr>
  </w:style>
  <w:style w:type="paragraph" w:customStyle="1" w:styleId="SubPartCASA">
    <w:name w:val="SubPart(CASA)"/>
    <w:aliases w:val="csp"/>
    <w:basedOn w:val="OPCParaBase"/>
    <w:next w:val="ActHead3"/>
    <w:rsid w:val="00C53B70"/>
    <w:pPr>
      <w:keepNext/>
      <w:keepLines/>
      <w:spacing w:before="280"/>
      <w:outlineLvl w:val="1"/>
    </w:pPr>
    <w:rPr>
      <w:b/>
      <w:kern w:val="28"/>
      <w:sz w:val="32"/>
    </w:rPr>
  </w:style>
  <w:style w:type="paragraph" w:customStyle="1" w:styleId="TableHeading">
    <w:name w:val="TableHeading"/>
    <w:aliases w:val="th"/>
    <w:basedOn w:val="OPCParaBase"/>
    <w:next w:val="Tabletext"/>
    <w:rsid w:val="00C53B70"/>
    <w:pPr>
      <w:keepNext/>
      <w:spacing w:before="60" w:line="240" w:lineRule="atLeast"/>
    </w:pPr>
    <w:rPr>
      <w:b/>
      <w:sz w:val="20"/>
    </w:rPr>
  </w:style>
  <w:style w:type="paragraph" w:customStyle="1" w:styleId="NoteToSubpara">
    <w:name w:val="NoteToSubpara"/>
    <w:aliases w:val="nts"/>
    <w:basedOn w:val="OPCParaBase"/>
    <w:rsid w:val="00C53B70"/>
    <w:pPr>
      <w:spacing w:before="40" w:line="198" w:lineRule="exact"/>
      <w:ind w:left="2835" w:hanging="709"/>
    </w:pPr>
    <w:rPr>
      <w:sz w:val="18"/>
    </w:rPr>
  </w:style>
  <w:style w:type="table" w:styleId="TableGrid">
    <w:name w:val="Table Grid"/>
    <w:basedOn w:val="TableNormal"/>
    <w:uiPriority w:val="59"/>
    <w:rsid w:val="00C53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oteTableText">
    <w:name w:val="ENoteTableText"/>
    <w:aliases w:val="entt"/>
    <w:basedOn w:val="OPCParaBase"/>
    <w:rsid w:val="00C53B70"/>
    <w:pPr>
      <w:spacing w:before="60" w:line="240" w:lineRule="atLeast"/>
    </w:pPr>
    <w:rPr>
      <w:sz w:val="16"/>
    </w:rPr>
  </w:style>
  <w:style w:type="paragraph" w:customStyle="1" w:styleId="ENoteTableHeading">
    <w:name w:val="ENoteTableHeading"/>
    <w:aliases w:val="enth"/>
    <w:basedOn w:val="OPCParaBase"/>
    <w:rsid w:val="00C53B70"/>
    <w:pPr>
      <w:keepNext/>
      <w:spacing w:before="60" w:line="240" w:lineRule="atLeast"/>
    </w:pPr>
    <w:rPr>
      <w:rFonts w:ascii="Arial" w:hAnsi="Arial"/>
      <w:b/>
      <w:sz w:val="16"/>
    </w:rPr>
  </w:style>
  <w:style w:type="paragraph" w:customStyle="1" w:styleId="ActHead10">
    <w:name w:val="ActHead 10"/>
    <w:aliases w:val="sp"/>
    <w:basedOn w:val="OPCParaBase"/>
    <w:next w:val="ActHead3"/>
    <w:rsid w:val="00C53B70"/>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C53B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70"/>
    <w:rPr>
      <w:rFonts w:ascii="Tahoma" w:hAnsi="Tahoma" w:cs="Tahoma"/>
      <w:sz w:val="16"/>
      <w:szCs w:val="16"/>
    </w:rPr>
  </w:style>
  <w:style w:type="paragraph" w:customStyle="1" w:styleId="ENoteTTi">
    <w:name w:val="ENoteTTi"/>
    <w:aliases w:val="entti"/>
    <w:basedOn w:val="OPCParaBase"/>
    <w:rsid w:val="00C53B70"/>
    <w:pPr>
      <w:keepNext/>
      <w:spacing w:before="60" w:line="240" w:lineRule="atLeast"/>
      <w:ind w:left="170"/>
    </w:pPr>
    <w:rPr>
      <w:sz w:val="16"/>
    </w:rPr>
  </w:style>
  <w:style w:type="paragraph" w:customStyle="1" w:styleId="ENoteTTIndentHeading">
    <w:name w:val="ENoteTTIndentHeading"/>
    <w:aliases w:val="enTTHi"/>
    <w:basedOn w:val="OPCParaBase"/>
    <w:rsid w:val="00C53B70"/>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C53B70"/>
    <w:pPr>
      <w:spacing w:before="240"/>
    </w:pPr>
    <w:rPr>
      <w:sz w:val="24"/>
      <w:szCs w:val="24"/>
    </w:rPr>
  </w:style>
  <w:style w:type="character" w:customStyle="1" w:styleId="CharSubPartTextCASA">
    <w:name w:val="CharSubPartText(CASA)"/>
    <w:basedOn w:val="OPCCharBase"/>
    <w:uiPriority w:val="1"/>
    <w:rsid w:val="00C53B70"/>
  </w:style>
  <w:style w:type="character" w:customStyle="1" w:styleId="CharSubPartNoCASA">
    <w:name w:val="CharSubPartNo(CASA)"/>
    <w:basedOn w:val="OPCCharBase"/>
    <w:uiPriority w:val="1"/>
    <w:rsid w:val="00C53B70"/>
  </w:style>
  <w:style w:type="paragraph" w:customStyle="1" w:styleId="ENoteTTIndentHeadingSub">
    <w:name w:val="ENoteTTIndentHeadingSub"/>
    <w:aliases w:val="enTTHis"/>
    <w:basedOn w:val="OPCParaBase"/>
    <w:rsid w:val="00C53B70"/>
    <w:pPr>
      <w:keepNext/>
      <w:spacing w:before="60" w:line="240" w:lineRule="atLeast"/>
      <w:ind w:left="340"/>
    </w:pPr>
    <w:rPr>
      <w:b/>
      <w:sz w:val="16"/>
    </w:rPr>
  </w:style>
  <w:style w:type="paragraph" w:customStyle="1" w:styleId="ENoteTTiSub">
    <w:name w:val="ENoteTTiSub"/>
    <w:aliases w:val="enttis"/>
    <w:basedOn w:val="OPCParaBase"/>
    <w:rsid w:val="00C53B70"/>
    <w:pPr>
      <w:keepNext/>
      <w:spacing w:before="60" w:line="240" w:lineRule="atLeast"/>
      <w:ind w:left="340"/>
    </w:pPr>
    <w:rPr>
      <w:sz w:val="16"/>
    </w:rPr>
  </w:style>
  <w:style w:type="paragraph" w:customStyle="1" w:styleId="SubDivisionMigration">
    <w:name w:val="SubDivisionMigration"/>
    <w:aliases w:val="sdm"/>
    <w:basedOn w:val="OPCParaBase"/>
    <w:rsid w:val="00C53B7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3B70"/>
    <w:pPr>
      <w:keepNext/>
      <w:keepLines/>
      <w:spacing w:before="240" w:line="240" w:lineRule="auto"/>
      <w:ind w:left="1134" w:hanging="1134"/>
    </w:pPr>
    <w:rPr>
      <w:b/>
      <w:sz w:val="28"/>
    </w:rPr>
  </w:style>
  <w:style w:type="paragraph" w:customStyle="1" w:styleId="FreeForm">
    <w:name w:val="FreeForm"/>
    <w:rsid w:val="00C53B70"/>
    <w:rPr>
      <w:rFonts w:ascii="Arial" w:hAnsi="Arial"/>
      <w:sz w:val="22"/>
    </w:rPr>
  </w:style>
  <w:style w:type="paragraph" w:customStyle="1" w:styleId="SOText">
    <w:name w:val="SO Text"/>
    <w:aliases w:val="sot"/>
    <w:link w:val="SOTextChar"/>
    <w:rsid w:val="00C53B7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53B70"/>
    <w:rPr>
      <w:sz w:val="22"/>
    </w:rPr>
  </w:style>
  <w:style w:type="paragraph" w:customStyle="1" w:styleId="SOTextNote">
    <w:name w:val="SO TextNote"/>
    <w:aliases w:val="sont"/>
    <w:basedOn w:val="SOText"/>
    <w:qFormat/>
    <w:rsid w:val="00C53B70"/>
    <w:pPr>
      <w:spacing w:before="122" w:line="198" w:lineRule="exact"/>
      <w:ind w:left="1843" w:hanging="709"/>
    </w:pPr>
    <w:rPr>
      <w:sz w:val="18"/>
    </w:rPr>
  </w:style>
  <w:style w:type="paragraph" w:customStyle="1" w:styleId="SOPara">
    <w:name w:val="SO Para"/>
    <w:aliases w:val="soa"/>
    <w:basedOn w:val="SOText"/>
    <w:link w:val="SOParaChar"/>
    <w:qFormat/>
    <w:rsid w:val="00C53B70"/>
    <w:pPr>
      <w:tabs>
        <w:tab w:val="right" w:pos="1786"/>
      </w:tabs>
      <w:spacing w:before="40"/>
      <w:ind w:left="2070" w:hanging="936"/>
    </w:pPr>
  </w:style>
  <w:style w:type="character" w:customStyle="1" w:styleId="SOParaChar">
    <w:name w:val="SO Para Char"/>
    <w:aliases w:val="soa Char"/>
    <w:basedOn w:val="DefaultParagraphFont"/>
    <w:link w:val="SOPara"/>
    <w:rsid w:val="00C53B70"/>
    <w:rPr>
      <w:sz w:val="22"/>
    </w:rPr>
  </w:style>
  <w:style w:type="paragraph" w:customStyle="1" w:styleId="FileName">
    <w:name w:val="FileName"/>
    <w:basedOn w:val="Normal"/>
    <w:rsid w:val="00C53B70"/>
  </w:style>
  <w:style w:type="paragraph" w:customStyle="1" w:styleId="SOHeadBold">
    <w:name w:val="SO HeadBold"/>
    <w:aliases w:val="sohb"/>
    <w:basedOn w:val="SOText"/>
    <w:next w:val="SOText"/>
    <w:link w:val="SOHeadBoldChar"/>
    <w:qFormat/>
    <w:rsid w:val="00C53B70"/>
    <w:rPr>
      <w:b/>
    </w:rPr>
  </w:style>
  <w:style w:type="character" w:customStyle="1" w:styleId="SOHeadBoldChar">
    <w:name w:val="SO HeadBold Char"/>
    <w:aliases w:val="sohb Char"/>
    <w:basedOn w:val="DefaultParagraphFont"/>
    <w:link w:val="SOHeadBold"/>
    <w:rsid w:val="00C53B70"/>
    <w:rPr>
      <w:b/>
      <w:sz w:val="22"/>
    </w:rPr>
  </w:style>
  <w:style w:type="paragraph" w:customStyle="1" w:styleId="SOHeadItalic">
    <w:name w:val="SO HeadItalic"/>
    <w:aliases w:val="sohi"/>
    <w:basedOn w:val="SOText"/>
    <w:next w:val="SOText"/>
    <w:link w:val="SOHeadItalicChar"/>
    <w:qFormat/>
    <w:rsid w:val="00C53B70"/>
    <w:rPr>
      <w:i/>
    </w:rPr>
  </w:style>
  <w:style w:type="character" w:customStyle="1" w:styleId="SOHeadItalicChar">
    <w:name w:val="SO HeadItalic Char"/>
    <w:aliases w:val="sohi Char"/>
    <w:basedOn w:val="DefaultParagraphFont"/>
    <w:link w:val="SOHeadItalic"/>
    <w:rsid w:val="00C53B70"/>
    <w:rPr>
      <w:i/>
      <w:sz w:val="22"/>
    </w:rPr>
  </w:style>
  <w:style w:type="paragraph" w:customStyle="1" w:styleId="SOBullet">
    <w:name w:val="SO Bullet"/>
    <w:aliases w:val="sotb"/>
    <w:basedOn w:val="SOText"/>
    <w:link w:val="SOBulletChar"/>
    <w:qFormat/>
    <w:rsid w:val="00C53B70"/>
    <w:pPr>
      <w:ind w:left="1559" w:hanging="425"/>
    </w:pPr>
  </w:style>
  <w:style w:type="character" w:customStyle="1" w:styleId="SOBulletChar">
    <w:name w:val="SO Bullet Char"/>
    <w:aliases w:val="sotb Char"/>
    <w:basedOn w:val="DefaultParagraphFont"/>
    <w:link w:val="SOBullet"/>
    <w:rsid w:val="00C53B70"/>
    <w:rPr>
      <w:sz w:val="22"/>
    </w:rPr>
  </w:style>
  <w:style w:type="paragraph" w:customStyle="1" w:styleId="SOBulletNote">
    <w:name w:val="SO BulletNote"/>
    <w:aliases w:val="sonb"/>
    <w:basedOn w:val="SOTextNote"/>
    <w:link w:val="SOBulletNoteChar"/>
    <w:qFormat/>
    <w:rsid w:val="00C53B70"/>
    <w:pPr>
      <w:tabs>
        <w:tab w:val="left" w:pos="1560"/>
      </w:tabs>
      <w:ind w:left="2268" w:hanging="1134"/>
    </w:pPr>
  </w:style>
  <w:style w:type="character" w:customStyle="1" w:styleId="SOBulletNoteChar">
    <w:name w:val="SO BulletNote Char"/>
    <w:aliases w:val="sonb Char"/>
    <w:basedOn w:val="DefaultParagraphFont"/>
    <w:link w:val="SOBulletNote"/>
    <w:rsid w:val="00C53B70"/>
    <w:rPr>
      <w:sz w:val="18"/>
    </w:rPr>
  </w:style>
  <w:style w:type="paragraph" w:styleId="Title">
    <w:name w:val="Title"/>
    <w:basedOn w:val="Normal"/>
    <w:next w:val="Normal"/>
    <w:link w:val="TitleChar"/>
    <w:uiPriority w:val="10"/>
    <w:qFormat/>
    <w:rsid w:val="000E16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164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B70"/>
    <w:pPr>
      <w:spacing w:line="260" w:lineRule="atLeast"/>
    </w:pPr>
    <w:rPr>
      <w:sz w:val="22"/>
    </w:rPr>
  </w:style>
  <w:style w:type="paragraph" w:styleId="Heading1">
    <w:name w:val="heading 1"/>
    <w:basedOn w:val="Normal"/>
    <w:next w:val="Normal"/>
    <w:link w:val="Heading1Char"/>
    <w:uiPriority w:val="9"/>
    <w:qFormat/>
    <w:rsid w:val="009720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20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06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0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06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06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06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7206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C53B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3B70"/>
  </w:style>
  <w:style w:type="character" w:customStyle="1" w:styleId="Heading1Char">
    <w:name w:val="Heading 1 Char"/>
    <w:basedOn w:val="DefaultParagraphFont"/>
    <w:link w:val="Heading1"/>
    <w:uiPriority w:val="9"/>
    <w:rsid w:val="009720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20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06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97206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7206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7206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7206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7206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72065"/>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C53B70"/>
  </w:style>
  <w:style w:type="paragraph" w:customStyle="1" w:styleId="OPCParaBase">
    <w:name w:val="OPCParaBase"/>
    <w:link w:val="OPCParaBaseChar"/>
    <w:qFormat/>
    <w:rsid w:val="00C53B70"/>
    <w:pPr>
      <w:spacing w:line="260" w:lineRule="atLeast"/>
    </w:pPr>
    <w:rPr>
      <w:rFonts w:eastAsia="Times New Roman" w:cs="Times New Roman"/>
      <w:sz w:val="22"/>
      <w:lang w:eastAsia="en-AU"/>
    </w:rPr>
  </w:style>
  <w:style w:type="character" w:customStyle="1" w:styleId="OPCParaBaseChar">
    <w:name w:val="OPCParaBase Char"/>
    <w:basedOn w:val="DefaultParagraphFont"/>
    <w:link w:val="OPCParaBase"/>
    <w:rsid w:val="00DB1818"/>
    <w:rPr>
      <w:rFonts w:eastAsia="Times New Roman" w:cs="Times New Roman"/>
      <w:sz w:val="22"/>
      <w:lang w:eastAsia="en-AU"/>
    </w:rPr>
  </w:style>
  <w:style w:type="paragraph" w:customStyle="1" w:styleId="ShortT">
    <w:name w:val="ShortT"/>
    <w:basedOn w:val="OPCParaBase"/>
    <w:next w:val="Normal"/>
    <w:link w:val="ShortTChar"/>
    <w:qFormat/>
    <w:rsid w:val="00C53B70"/>
    <w:pPr>
      <w:spacing w:line="240" w:lineRule="auto"/>
    </w:pPr>
    <w:rPr>
      <w:b/>
      <w:sz w:val="40"/>
    </w:rPr>
  </w:style>
  <w:style w:type="character" w:customStyle="1" w:styleId="ShortTChar">
    <w:name w:val="ShortT Char"/>
    <w:basedOn w:val="OPCParaBaseChar"/>
    <w:link w:val="ShortT"/>
    <w:rsid w:val="00DB1818"/>
    <w:rPr>
      <w:rFonts w:eastAsia="Times New Roman" w:cs="Times New Roman"/>
      <w:b/>
      <w:sz w:val="40"/>
      <w:lang w:eastAsia="en-AU"/>
    </w:rPr>
  </w:style>
  <w:style w:type="paragraph" w:customStyle="1" w:styleId="ActHead1">
    <w:name w:val="ActHead 1"/>
    <w:aliases w:val="c"/>
    <w:basedOn w:val="OPCParaBase"/>
    <w:next w:val="Normal"/>
    <w:qFormat/>
    <w:rsid w:val="00C53B7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53B7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53B7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53B7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C53B70"/>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C53B70"/>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rsid w:val="007B23AA"/>
    <w:rPr>
      <w:rFonts w:eastAsia="Times New Roman" w:cs="Times New Roman"/>
      <w:sz w:val="22"/>
      <w:lang w:eastAsia="en-AU"/>
    </w:rPr>
  </w:style>
  <w:style w:type="paragraph" w:customStyle="1" w:styleId="ActHead6">
    <w:name w:val="ActHead 6"/>
    <w:aliases w:val="as"/>
    <w:basedOn w:val="OPCParaBase"/>
    <w:next w:val="ActHead7"/>
    <w:qFormat/>
    <w:rsid w:val="00C53B7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53B70"/>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link w:val="ItemHeadChar"/>
    <w:rsid w:val="00C53B70"/>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C53B70"/>
    <w:pPr>
      <w:keepLines/>
      <w:spacing w:before="80" w:line="240" w:lineRule="auto"/>
      <w:ind w:left="709"/>
    </w:pPr>
  </w:style>
  <w:style w:type="character" w:customStyle="1" w:styleId="ItemHeadChar">
    <w:name w:val="ItemHead Char"/>
    <w:aliases w:val="ih Char"/>
    <w:basedOn w:val="DefaultParagraphFont"/>
    <w:link w:val="ItemHead"/>
    <w:rsid w:val="0072157C"/>
    <w:rPr>
      <w:rFonts w:ascii="Arial" w:eastAsia="Times New Roman" w:hAnsi="Arial" w:cs="Times New Roman"/>
      <w:b/>
      <w:kern w:val="28"/>
      <w:sz w:val="24"/>
      <w:lang w:eastAsia="en-AU"/>
    </w:rPr>
  </w:style>
  <w:style w:type="paragraph" w:customStyle="1" w:styleId="ActHead8">
    <w:name w:val="ActHead 8"/>
    <w:aliases w:val="ad"/>
    <w:basedOn w:val="OPCParaBase"/>
    <w:next w:val="ItemHead"/>
    <w:qFormat/>
    <w:rsid w:val="00C53B7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53B70"/>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C53B70"/>
  </w:style>
  <w:style w:type="character" w:customStyle="1" w:styleId="ActnoChar">
    <w:name w:val="Actno Char"/>
    <w:basedOn w:val="ShortTChar"/>
    <w:link w:val="Actno"/>
    <w:rsid w:val="00DB1818"/>
    <w:rPr>
      <w:rFonts w:eastAsia="Times New Roman" w:cs="Times New Roman"/>
      <w:b/>
      <w:sz w:val="40"/>
      <w:lang w:eastAsia="en-AU"/>
    </w:rPr>
  </w:style>
  <w:style w:type="paragraph" w:customStyle="1" w:styleId="Blocks">
    <w:name w:val="Blocks"/>
    <w:aliases w:val="bb"/>
    <w:basedOn w:val="OPCParaBase"/>
    <w:qFormat/>
    <w:rsid w:val="00C53B70"/>
    <w:pPr>
      <w:spacing w:line="240" w:lineRule="auto"/>
    </w:pPr>
    <w:rPr>
      <w:sz w:val="24"/>
    </w:rPr>
  </w:style>
  <w:style w:type="paragraph" w:customStyle="1" w:styleId="BoxText">
    <w:name w:val="BoxText"/>
    <w:aliases w:val="bt"/>
    <w:basedOn w:val="OPCParaBase"/>
    <w:qFormat/>
    <w:rsid w:val="00C53B7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53B70"/>
    <w:rPr>
      <w:b/>
    </w:rPr>
  </w:style>
  <w:style w:type="paragraph" w:customStyle="1" w:styleId="BoxHeadItalic">
    <w:name w:val="BoxHeadItalic"/>
    <w:aliases w:val="bhi"/>
    <w:basedOn w:val="BoxText"/>
    <w:next w:val="BoxStep"/>
    <w:qFormat/>
    <w:rsid w:val="00C53B70"/>
    <w:rPr>
      <w:i/>
    </w:rPr>
  </w:style>
  <w:style w:type="paragraph" w:customStyle="1" w:styleId="BoxStep">
    <w:name w:val="BoxStep"/>
    <w:aliases w:val="bs"/>
    <w:basedOn w:val="BoxText"/>
    <w:qFormat/>
    <w:rsid w:val="00C53B70"/>
    <w:pPr>
      <w:ind w:left="1985" w:hanging="851"/>
    </w:pPr>
  </w:style>
  <w:style w:type="paragraph" w:customStyle="1" w:styleId="BoxList">
    <w:name w:val="BoxList"/>
    <w:aliases w:val="bl"/>
    <w:basedOn w:val="BoxText"/>
    <w:qFormat/>
    <w:rsid w:val="00C53B70"/>
    <w:pPr>
      <w:ind w:left="1559" w:hanging="425"/>
    </w:pPr>
  </w:style>
  <w:style w:type="paragraph" w:customStyle="1" w:styleId="BoxNote">
    <w:name w:val="BoxNote"/>
    <w:aliases w:val="bn"/>
    <w:basedOn w:val="BoxText"/>
    <w:qFormat/>
    <w:rsid w:val="00C53B70"/>
    <w:pPr>
      <w:tabs>
        <w:tab w:val="left" w:pos="1985"/>
      </w:tabs>
      <w:spacing w:before="122" w:line="198" w:lineRule="exact"/>
      <w:ind w:left="2948" w:hanging="1814"/>
    </w:pPr>
    <w:rPr>
      <w:sz w:val="18"/>
    </w:rPr>
  </w:style>
  <w:style w:type="paragraph" w:customStyle="1" w:styleId="BoxPara">
    <w:name w:val="BoxPara"/>
    <w:aliases w:val="bp"/>
    <w:basedOn w:val="BoxText"/>
    <w:qFormat/>
    <w:rsid w:val="00C53B70"/>
    <w:pPr>
      <w:tabs>
        <w:tab w:val="right" w:pos="2268"/>
      </w:tabs>
      <w:ind w:left="2552" w:hanging="1418"/>
    </w:pPr>
  </w:style>
  <w:style w:type="character" w:customStyle="1" w:styleId="CharAmPartNo">
    <w:name w:val="CharAmPartNo"/>
    <w:basedOn w:val="OPCCharBase"/>
    <w:uiPriority w:val="1"/>
    <w:qFormat/>
    <w:rsid w:val="00C53B70"/>
  </w:style>
  <w:style w:type="character" w:customStyle="1" w:styleId="CharAmPartText">
    <w:name w:val="CharAmPartText"/>
    <w:basedOn w:val="OPCCharBase"/>
    <w:uiPriority w:val="1"/>
    <w:qFormat/>
    <w:rsid w:val="00C53B70"/>
  </w:style>
  <w:style w:type="character" w:customStyle="1" w:styleId="CharAmSchNo">
    <w:name w:val="CharAmSchNo"/>
    <w:basedOn w:val="OPCCharBase"/>
    <w:uiPriority w:val="1"/>
    <w:qFormat/>
    <w:rsid w:val="00C53B70"/>
  </w:style>
  <w:style w:type="character" w:customStyle="1" w:styleId="CharAmSchText">
    <w:name w:val="CharAmSchText"/>
    <w:basedOn w:val="OPCCharBase"/>
    <w:uiPriority w:val="1"/>
    <w:qFormat/>
    <w:rsid w:val="00C53B70"/>
  </w:style>
  <w:style w:type="character" w:customStyle="1" w:styleId="CharBoldItalic">
    <w:name w:val="CharBoldItalic"/>
    <w:basedOn w:val="OPCCharBase"/>
    <w:uiPriority w:val="1"/>
    <w:qFormat/>
    <w:rsid w:val="00C53B70"/>
    <w:rPr>
      <w:b/>
      <w:i/>
    </w:rPr>
  </w:style>
  <w:style w:type="character" w:customStyle="1" w:styleId="CharChapNo">
    <w:name w:val="CharChapNo"/>
    <w:basedOn w:val="OPCCharBase"/>
    <w:qFormat/>
    <w:rsid w:val="00C53B70"/>
  </w:style>
  <w:style w:type="character" w:customStyle="1" w:styleId="CharChapText">
    <w:name w:val="CharChapText"/>
    <w:basedOn w:val="OPCCharBase"/>
    <w:qFormat/>
    <w:rsid w:val="00C53B70"/>
  </w:style>
  <w:style w:type="character" w:customStyle="1" w:styleId="CharDivNo">
    <w:name w:val="CharDivNo"/>
    <w:basedOn w:val="OPCCharBase"/>
    <w:qFormat/>
    <w:rsid w:val="00C53B70"/>
  </w:style>
  <w:style w:type="character" w:customStyle="1" w:styleId="CharDivText">
    <w:name w:val="CharDivText"/>
    <w:basedOn w:val="OPCCharBase"/>
    <w:qFormat/>
    <w:rsid w:val="00C53B70"/>
  </w:style>
  <w:style w:type="character" w:customStyle="1" w:styleId="CharItalic">
    <w:name w:val="CharItalic"/>
    <w:basedOn w:val="OPCCharBase"/>
    <w:uiPriority w:val="1"/>
    <w:qFormat/>
    <w:rsid w:val="00C53B70"/>
    <w:rPr>
      <w:i/>
    </w:rPr>
  </w:style>
  <w:style w:type="character" w:customStyle="1" w:styleId="CharPartNo">
    <w:name w:val="CharPartNo"/>
    <w:basedOn w:val="OPCCharBase"/>
    <w:qFormat/>
    <w:rsid w:val="00C53B70"/>
  </w:style>
  <w:style w:type="character" w:customStyle="1" w:styleId="CharPartText">
    <w:name w:val="CharPartText"/>
    <w:basedOn w:val="OPCCharBase"/>
    <w:qFormat/>
    <w:rsid w:val="00C53B70"/>
  </w:style>
  <w:style w:type="character" w:customStyle="1" w:styleId="CharSectno">
    <w:name w:val="CharSectno"/>
    <w:basedOn w:val="OPCCharBase"/>
    <w:qFormat/>
    <w:rsid w:val="00C53B70"/>
  </w:style>
  <w:style w:type="character" w:customStyle="1" w:styleId="CharSubdNo">
    <w:name w:val="CharSubdNo"/>
    <w:basedOn w:val="OPCCharBase"/>
    <w:uiPriority w:val="1"/>
    <w:qFormat/>
    <w:rsid w:val="00C53B70"/>
  </w:style>
  <w:style w:type="character" w:customStyle="1" w:styleId="CharSubdText">
    <w:name w:val="CharSubdText"/>
    <w:basedOn w:val="OPCCharBase"/>
    <w:uiPriority w:val="1"/>
    <w:qFormat/>
    <w:rsid w:val="00C53B70"/>
  </w:style>
  <w:style w:type="paragraph" w:customStyle="1" w:styleId="CTA--">
    <w:name w:val="CTA --"/>
    <w:basedOn w:val="OPCParaBase"/>
    <w:next w:val="Normal"/>
    <w:rsid w:val="00C53B70"/>
    <w:pPr>
      <w:spacing w:before="60" w:line="240" w:lineRule="atLeast"/>
      <w:ind w:left="142" w:hanging="142"/>
    </w:pPr>
    <w:rPr>
      <w:sz w:val="20"/>
    </w:rPr>
  </w:style>
  <w:style w:type="paragraph" w:customStyle="1" w:styleId="CTA-">
    <w:name w:val="CTA -"/>
    <w:basedOn w:val="OPCParaBase"/>
    <w:rsid w:val="00C53B70"/>
    <w:pPr>
      <w:spacing w:before="60" w:line="240" w:lineRule="atLeast"/>
      <w:ind w:left="85" w:hanging="85"/>
    </w:pPr>
    <w:rPr>
      <w:sz w:val="20"/>
    </w:rPr>
  </w:style>
  <w:style w:type="paragraph" w:customStyle="1" w:styleId="CTA---">
    <w:name w:val="CTA ---"/>
    <w:basedOn w:val="OPCParaBase"/>
    <w:next w:val="Normal"/>
    <w:rsid w:val="00C53B70"/>
    <w:pPr>
      <w:spacing w:before="60" w:line="240" w:lineRule="atLeast"/>
      <w:ind w:left="198" w:hanging="198"/>
    </w:pPr>
    <w:rPr>
      <w:sz w:val="20"/>
    </w:rPr>
  </w:style>
  <w:style w:type="paragraph" w:customStyle="1" w:styleId="CTA----">
    <w:name w:val="CTA ----"/>
    <w:basedOn w:val="OPCParaBase"/>
    <w:next w:val="Normal"/>
    <w:rsid w:val="00C53B70"/>
    <w:pPr>
      <w:spacing w:before="60" w:line="240" w:lineRule="atLeast"/>
      <w:ind w:left="255" w:hanging="255"/>
    </w:pPr>
    <w:rPr>
      <w:sz w:val="20"/>
    </w:rPr>
  </w:style>
  <w:style w:type="paragraph" w:customStyle="1" w:styleId="CTA1a">
    <w:name w:val="CTA 1(a)"/>
    <w:basedOn w:val="OPCParaBase"/>
    <w:rsid w:val="00C53B70"/>
    <w:pPr>
      <w:tabs>
        <w:tab w:val="right" w:pos="414"/>
      </w:tabs>
      <w:spacing w:before="40" w:line="240" w:lineRule="atLeast"/>
      <w:ind w:left="675" w:hanging="675"/>
    </w:pPr>
    <w:rPr>
      <w:sz w:val="20"/>
    </w:rPr>
  </w:style>
  <w:style w:type="paragraph" w:customStyle="1" w:styleId="CTA1ai">
    <w:name w:val="CTA 1(a)(i)"/>
    <w:basedOn w:val="OPCParaBase"/>
    <w:rsid w:val="00C53B70"/>
    <w:pPr>
      <w:tabs>
        <w:tab w:val="right" w:pos="1004"/>
      </w:tabs>
      <w:spacing w:before="40" w:line="240" w:lineRule="atLeast"/>
      <w:ind w:left="1253" w:hanging="1253"/>
    </w:pPr>
    <w:rPr>
      <w:sz w:val="20"/>
    </w:rPr>
  </w:style>
  <w:style w:type="paragraph" w:customStyle="1" w:styleId="CTA2a">
    <w:name w:val="CTA 2(a)"/>
    <w:basedOn w:val="OPCParaBase"/>
    <w:rsid w:val="00C53B70"/>
    <w:pPr>
      <w:tabs>
        <w:tab w:val="right" w:pos="482"/>
      </w:tabs>
      <w:spacing w:before="40" w:line="240" w:lineRule="atLeast"/>
      <w:ind w:left="748" w:hanging="748"/>
    </w:pPr>
    <w:rPr>
      <w:sz w:val="20"/>
    </w:rPr>
  </w:style>
  <w:style w:type="paragraph" w:customStyle="1" w:styleId="CTA2ai">
    <w:name w:val="CTA 2(a)(i)"/>
    <w:basedOn w:val="OPCParaBase"/>
    <w:rsid w:val="00C53B70"/>
    <w:pPr>
      <w:tabs>
        <w:tab w:val="right" w:pos="1089"/>
      </w:tabs>
      <w:spacing w:before="40" w:line="240" w:lineRule="atLeast"/>
      <w:ind w:left="1327" w:hanging="1327"/>
    </w:pPr>
    <w:rPr>
      <w:sz w:val="20"/>
    </w:rPr>
  </w:style>
  <w:style w:type="paragraph" w:customStyle="1" w:styleId="CTA3a">
    <w:name w:val="CTA 3(a)"/>
    <w:basedOn w:val="OPCParaBase"/>
    <w:rsid w:val="00C53B70"/>
    <w:pPr>
      <w:tabs>
        <w:tab w:val="right" w:pos="556"/>
      </w:tabs>
      <w:spacing w:before="40" w:line="240" w:lineRule="atLeast"/>
      <w:ind w:left="805" w:hanging="805"/>
    </w:pPr>
    <w:rPr>
      <w:sz w:val="20"/>
    </w:rPr>
  </w:style>
  <w:style w:type="paragraph" w:customStyle="1" w:styleId="CTA3ai">
    <w:name w:val="CTA 3(a)(i)"/>
    <w:basedOn w:val="OPCParaBase"/>
    <w:rsid w:val="00C53B70"/>
    <w:pPr>
      <w:tabs>
        <w:tab w:val="right" w:pos="1140"/>
      </w:tabs>
      <w:spacing w:before="40" w:line="240" w:lineRule="atLeast"/>
      <w:ind w:left="1361" w:hanging="1361"/>
    </w:pPr>
    <w:rPr>
      <w:sz w:val="20"/>
    </w:rPr>
  </w:style>
  <w:style w:type="paragraph" w:customStyle="1" w:styleId="CTA4a">
    <w:name w:val="CTA 4(a)"/>
    <w:basedOn w:val="OPCParaBase"/>
    <w:rsid w:val="00C53B70"/>
    <w:pPr>
      <w:tabs>
        <w:tab w:val="right" w:pos="624"/>
      </w:tabs>
      <w:spacing w:before="40" w:line="240" w:lineRule="atLeast"/>
      <w:ind w:left="873" w:hanging="873"/>
    </w:pPr>
    <w:rPr>
      <w:sz w:val="20"/>
    </w:rPr>
  </w:style>
  <w:style w:type="paragraph" w:customStyle="1" w:styleId="CTA4ai">
    <w:name w:val="CTA 4(a)(i)"/>
    <w:basedOn w:val="OPCParaBase"/>
    <w:rsid w:val="00C53B70"/>
    <w:pPr>
      <w:tabs>
        <w:tab w:val="right" w:pos="1213"/>
      </w:tabs>
      <w:spacing w:before="40" w:line="240" w:lineRule="atLeast"/>
      <w:ind w:left="1452" w:hanging="1452"/>
    </w:pPr>
    <w:rPr>
      <w:sz w:val="20"/>
    </w:rPr>
  </w:style>
  <w:style w:type="paragraph" w:customStyle="1" w:styleId="CTACAPS">
    <w:name w:val="CTA CAPS"/>
    <w:basedOn w:val="OPCParaBase"/>
    <w:rsid w:val="00C53B70"/>
    <w:pPr>
      <w:spacing w:before="60" w:line="240" w:lineRule="atLeast"/>
    </w:pPr>
    <w:rPr>
      <w:sz w:val="20"/>
    </w:rPr>
  </w:style>
  <w:style w:type="paragraph" w:customStyle="1" w:styleId="CTAright">
    <w:name w:val="CTA right"/>
    <w:basedOn w:val="OPCParaBase"/>
    <w:rsid w:val="00C53B70"/>
    <w:pPr>
      <w:spacing w:before="60" w:line="240" w:lineRule="auto"/>
      <w:jc w:val="right"/>
    </w:pPr>
    <w:rPr>
      <w:sz w:val="20"/>
    </w:rPr>
  </w:style>
  <w:style w:type="paragraph" w:customStyle="1" w:styleId="Definition">
    <w:name w:val="Definition"/>
    <w:aliases w:val="dd"/>
    <w:basedOn w:val="OPCParaBase"/>
    <w:link w:val="DefinitionChar"/>
    <w:rsid w:val="00C53B70"/>
    <w:pPr>
      <w:spacing w:before="180" w:line="240" w:lineRule="auto"/>
      <w:ind w:left="1134"/>
    </w:pPr>
  </w:style>
  <w:style w:type="character" w:customStyle="1" w:styleId="DefinitionChar">
    <w:name w:val="Definition Char"/>
    <w:aliases w:val="dd Char"/>
    <w:basedOn w:val="subsectionChar"/>
    <w:link w:val="Definition"/>
    <w:rsid w:val="008129E2"/>
    <w:rPr>
      <w:rFonts w:eastAsia="Times New Roman" w:cs="Times New Roman"/>
      <w:sz w:val="22"/>
      <w:lang w:eastAsia="en-AU"/>
    </w:rPr>
  </w:style>
  <w:style w:type="paragraph" w:customStyle="1" w:styleId="Formula">
    <w:name w:val="Formula"/>
    <w:basedOn w:val="OPCParaBase"/>
    <w:rsid w:val="00C53B70"/>
    <w:pPr>
      <w:spacing w:line="240" w:lineRule="auto"/>
      <w:ind w:left="1134"/>
    </w:pPr>
    <w:rPr>
      <w:sz w:val="20"/>
    </w:rPr>
  </w:style>
  <w:style w:type="paragraph" w:styleId="Header">
    <w:name w:val="header"/>
    <w:basedOn w:val="OPCParaBase"/>
    <w:link w:val="HeaderChar"/>
    <w:unhideWhenUsed/>
    <w:rsid w:val="00C53B7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53B70"/>
    <w:rPr>
      <w:rFonts w:eastAsia="Times New Roman" w:cs="Times New Roman"/>
      <w:sz w:val="16"/>
      <w:lang w:eastAsia="en-AU"/>
    </w:rPr>
  </w:style>
  <w:style w:type="paragraph" w:customStyle="1" w:styleId="House">
    <w:name w:val="House"/>
    <w:basedOn w:val="OPCParaBase"/>
    <w:rsid w:val="00C53B70"/>
    <w:pPr>
      <w:spacing w:line="240" w:lineRule="auto"/>
    </w:pPr>
    <w:rPr>
      <w:sz w:val="28"/>
    </w:rPr>
  </w:style>
  <w:style w:type="paragraph" w:customStyle="1" w:styleId="LongT">
    <w:name w:val="LongT"/>
    <w:basedOn w:val="OPCParaBase"/>
    <w:rsid w:val="00C53B70"/>
    <w:pPr>
      <w:spacing w:line="240" w:lineRule="auto"/>
    </w:pPr>
    <w:rPr>
      <w:b/>
      <w:sz w:val="32"/>
    </w:rPr>
  </w:style>
  <w:style w:type="paragraph" w:customStyle="1" w:styleId="notedraft">
    <w:name w:val="note(draft)"/>
    <w:aliases w:val="nd"/>
    <w:basedOn w:val="OPCParaBase"/>
    <w:rsid w:val="00C53B70"/>
    <w:pPr>
      <w:spacing w:before="240" w:line="240" w:lineRule="auto"/>
      <w:ind w:left="284" w:hanging="284"/>
    </w:pPr>
    <w:rPr>
      <w:i/>
      <w:sz w:val="24"/>
    </w:rPr>
  </w:style>
  <w:style w:type="paragraph" w:customStyle="1" w:styleId="notemargin">
    <w:name w:val="note(margin)"/>
    <w:aliases w:val="nm"/>
    <w:basedOn w:val="OPCParaBase"/>
    <w:rsid w:val="00C53B70"/>
    <w:pPr>
      <w:tabs>
        <w:tab w:val="left" w:pos="709"/>
      </w:tabs>
      <w:spacing w:before="122" w:line="198" w:lineRule="exact"/>
      <w:ind w:left="709" w:hanging="709"/>
    </w:pPr>
    <w:rPr>
      <w:sz w:val="18"/>
    </w:rPr>
  </w:style>
  <w:style w:type="paragraph" w:customStyle="1" w:styleId="noteToPara">
    <w:name w:val="noteToPara"/>
    <w:aliases w:val="ntp"/>
    <w:basedOn w:val="OPCParaBase"/>
    <w:rsid w:val="00C53B70"/>
    <w:pPr>
      <w:spacing w:before="122" w:line="198" w:lineRule="exact"/>
      <w:ind w:left="2353" w:hanging="709"/>
    </w:pPr>
    <w:rPr>
      <w:sz w:val="18"/>
    </w:rPr>
  </w:style>
  <w:style w:type="paragraph" w:customStyle="1" w:styleId="noteParlAmend">
    <w:name w:val="note(ParlAmend)"/>
    <w:aliases w:val="npp"/>
    <w:basedOn w:val="OPCParaBase"/>
    <w:next w:val="ParlAmend"/>
    <w:rsid w:val="00C53B70"/>
    <w:pPr>
      <w:spacing w:line="240" w:lineRule="auto"/>
      <w:jc w:val="right"/>
    </w:pPr>
    <w:rPr>
      <w:rFonts w:ascii="Arial" w:hAnsi="Arial"/>
      <w:b/>
      <w:i/>
    </w:rPr>
  </w:style>
  <w:style w:type="paragraph" w:customStyle="1" w:styleId="ParlAmend">
    <w:name w:val="ParlAmend"/>
    <w:aliases w:val="pp"/>
    <w:basedOn w:val="OPCParaBase"/>
    <w:rsid w:val="00C53B70"/>
    <w:pPr>
      <w:spacing w:before="240" w:line="240" w:lineRule="atLeast"/>
      <w:ind w:hanging="567"/>
    </w:pPr>
    <w:rPr>
      <w:sz w:val="24"/>
    </w:rPr>
  </w:style>
  <w:style w:type="paragraph" w:customStyle="1" w:styleId="notetext">
    <w:name w:val="note(text)"/>
    <w:aliases w:val="n"/>
    <w:basedOn w:val="OPCParaBase"/>
    <w:rsid w:val="00C53B70"/>
    <w:pPr>
      <w:spacing w:before="122" w:line="240" w:lineRule="auto"/>
      <w:ind w:left="1985" w:hanging="851"/>
    </w:pPr>
    <w:rPr>
      <w:sz w:val="18"/>
    </w:rPr>
  </w:style>
  <w:style w:type="paragraph" w:customStyle="1" w:styleId="Page1">
    <w:name w:val="Page1"/>
    <w:basedOn w:val="OPCParaBase"/>
    <w:rsid w:val="00C53B70"/>
    <w:pPr>
      <w:spacing w:before="5600" w:line="240" w:lineRule="auto"/>
    </w:pPr>
    <w:rPr>
      <w:b/>
      <w:sz w:val="32"/>
    </w:rPr>
  </w:style>
  <w:style w:type="paragraph" w:customStyle="1" w:styleId="PageBreak">
    <w:name w:val="PageBreak"/>
    <w:aliases w:val="pb"/>
    <w:basedOn w:val="OPCParaBase"/>
    <w:rsid w:val="00C53B70"/>
    <w:pPr>
      <w:spacing w:line="240" w:lineRule="auto"/>
    </w:pPr>
    <w:rPr>
      <w:sz w:val="20"/>
    </w:rPr>
  </w:style>
  <w:style w:type="paragraph" w:customStyle="1" w:styleId="paragraphsub">
    <w:name w:val="paragraph(sub)"/>
    <w:aliases w:val="aa"/>
    <w:basedOn w:val="OPCParaBase"/>
    <w:rsid w:val="00C53B70"/>
    <w:pPr>
      <w:tabs>
        <w:tab w:val="right" w:pos="1985"/>
      </w:tabs>
      <w:spacing w:before="40" w:line="240" w:lineRule="auto"/>
      <w:ind w:left="2098" w:hanging="2098"/>
    </w:pPr>
  </w:style>
  <w:style w:type="paragraph" w:customStyle="1" w:styleId="paragraphsub-sub">
    <w:name w:val="paragraph(sub-sub)"/>
    <w:aliases w:val="aaa"/>
    <w:basedOn w:val="OPCParaBase"/>
    <w:rsid w:val="00C53B70"/>
    <w:pPr>
      <w:tabs>
        <w:tab w:val="right" w:pos="2722"/>
      </w:tabs>
      <w:spacing w:before="40" w:line="240" w:lineRule="auto"/>
      <w:ind w:left="2835" w:hanging="2835"/>
    </w:pPr>
  </w:style>
  <w:style w:type="paragraph" w:customStyle="1" w:styleId="paragraph">
    <w:name w:val="paragraph"/>
    <w:aliases w:val="a"/>
    <w:basedOn w:val="OPCParaBase"/>
    <w:link w:val="paragraphChar"/>
    <w:rsid w:val="00C53B70"/>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rsid w:val="007B23AA"/>
    <w:rPr>
      <w:rFonts w:eastAsia="Times New Roman" w:cs="Times New Roman"/>
      <w:sz w:val="22"/>
      <w:lang w:eastAsia="en-AU"/>
    </w:rPr>
  </w:style>
  <w:style w:type="paragraph" w:customStyle="1" w:styleId="Penalty">
    <w:name w:val="Penalty"/>
    <w:basedOn w:val="OPCParaBase"/>
    <w:rsid w:val="00C53B70"/>
    <w:pPr>
      <w:tabs>
        <w:tab w:val="left" w:pos="2977"/>
      </w:tabs>
      <w:spacing w:before="180" w:line="240" w:lineRule="auto"/>
      <w:ind w:left="1985" w:hanging="851"/>
    </w:pPr>
  </w:style>
  <w:style w:type="paragraph" w:customStyle="1" w:styleId="Portfolio">
    <w:name w:val="Portfolio"/>
    <w:basedOn w:val="OPCParaBase"/>
    <w:rsid w:val="00C53B70"/>
    <w:pPr>
      <w:spacing w:line="240" w:lineRule="auto"/>
    </w:pPr>
    <w:rPr>
      <w:i/>
      <w:sz w:val="20"/>
    </w:rPr>
  </w:style>
  <w:style w:type="paragraph" w:customStyle="1" w:styleId="Preamble">
    <w:name w:val="Preamble"/>
    <w:basedOn w:val="OPCParaBase"/>
    <w:next w:val="Normal"/>
    <w:rsid w:val="00C53B7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53B70"/>
    <w:pPr>
      <w:spacing w:line="240" w:lineRule="auto"/>
    </w:pPr>
    <w:rPr>
      <w:i/>
      <w:sz w:val="20"/>
    </w:rPr>
  </w:style>
  <w:style w:type="paragraph" w:customStyle="1" w:styleId="Session">
    <w:name w:val="Session"/>
    <w:basedOn w:val="OPCParaBase"/>
    <w:rsid w:val="00C53B70"/>
    <w:pPr>
      <w:spacing w:line="240" w:lineRule="auto"/>
    </w:pPr>
    <w:rPr>
      <w:sz w:val="28"/>
    </w:rPr>
  </w:style>
  <w:style w:type="paragraph" w:customStyle="1" w:styleId="Sponsor">
    <w:name w:val="Sponsor"/>
    <w:basedOn w:val="OPCParaBase"/>
    <w:rsid w:val="00C53B70"/>
    <w:pPr>
      <w:spacing w:line="240" w:lineRule="auto"/>
    </w:pPr>
    <w:rPr>
      <w:i/>
    </w:rPr>
  </w:style>
  <w:style w:type="paragraph" w:customStyle="1" w:styleId="Subitem">
    <w:name w:val="Subitem"/>
    <w:aliases w:val="iss"/>
    <w:basedOn w:val="OPCParaBase"/>
    <w:rsid w:val="00C53B70"/>
    <w:pPr>
      <w:spacing w:before="180" w:line="240" w:lineRule="auto"/>
      <w:ind w:left="709" w:hanging="709"/>
    </w:pPr>
  </w:style>
  <w:style w:type="paragraph" w:customStyle="1" w:styleId="SubitemHead">
    <w:name w:val="SubitemHead"/>
    <w:aliases w:val="issh"/>
    <w:basedOn w:val="OPCParaBase"/>
    <w:rsid w:val="00C53B7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53B70"/>
    <w:pPr>
      <w:spacing w:before="40" w:line="240" w:lineRule="auto"/>
      <w:ind w:left="1134"/>
    </w:pPr>
  </w:style>
  <w:style w:type="paragraph" w:customStyle="1" w:styleId="SubsectionHead">
    <w:name w:val="SubsectionHead"/>
    <w:aliases w:val="ssh"/>
    <w:basedOn w:val="OPCParaBase"/>
    <w:next w:val="subsection"/>
    <w:rsid w:val="00C53B70"/>
    <w:pPr>
      <w:keepNext/>
      <w:keepLines/>
      <w:spacing w:before="240" w:line="240" w:lineRule="auto"/>
      <w:ind w:left="1134"/>
    </w:pPr>
    <w:rPr>
      <w:i/>
    </w:rPr>
  </w:style>
  <w:style w:type="paragraph" w:customStyle="1" w:styleId="Tablea">
    <w:name w:val="Table(a)"/>
    <w:aliases w:val="ta"/>
    <w:basedOn w:val="OPCParaBase"/>
    <w:rsid w:val="00C53B70"/>
    <w:pPr>
      <w:spacing w:before="60" w:line="240" w:lineRule="auto"/>
      <w:ind w:left="284" w:hanging="284"/>
    </w:pPr>
    <w:rPr>
      <w:sz w:val="20"/>
    </w:rPr>
  </w:style>
  <w:style w:type="paragraph" w:customStyle="1" w:styleId="TableAA">
    <w:name w:val="Table(AA)"/>
    <w:aliases w:val="taaa"/>
    <w:basedOn w:val="OPCParaBase"/>
    <w:rsid w:val="00C53B7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53B7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53B70"/>
    <w:pPr>
      <w:spacing w:before="60" w:line="240" w:lineRule="atLeast"/>
    </w:pPr>
    <w:rPr>
      <w:sz w:val="20"/>
    </w:rPr>
  </w:style>
  <w:style w:type="paragraph" w:customStyle="1" w:styleId="TLPBoxTextnote">
    <w:name w:val="TLPBoxText(note"/>
    <w:aliases w:val="right)"/>
    <w:basedOn w:val="OPCParaBase"/>
    <w:rsid w:val="00C53B7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53B7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53B70"/>
    <w:pPr>
      <w:spacing w:before="122" w:line="198" w:lineRule="exact"/>
      <w:ind w:left="1985" w:hanging="851"/>
      <w:jc w:val="right"/>
    </w:pPr>
    <w:rPr>
      <w:sz w:val="18"/>
    </w:rPr>
  </w:style>
  <w:style w:type="paragraph" w:customStyle="1" w:styleId="TLPTableBullet">
    <w:name w:val="TLPTableBullet"/>
    <w:aliases w:val="ttb"/>
    <w:basedOn w:val="OPCParaBase"/>
    <w:rsid w:val="00C53B70"/>
    <w:pPr>
      <w:spacing w:line="240" w:lineRule="exact"/>
      <w:ind w:left="284" w:hanging="284"/>
    </w:pPr>
    <w:rPr>
      <w:sz w:val="20"/>
    </w:rPr>
  </w:style>
  <w:style w:type="paragraph" w:styleId="TOC1">
    <w:name w:val="toc 1"/>
    <w:basedOn w:val="OPCParaBase"/>
    <w:next w:val="Normal"/>
    <w:uiPriority w:val="39"/>
    <w:unhideWhenUsed/>
    <w:rsid w:val="00C53B7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53B7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53B7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53B7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53B7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C53B7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53B7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C53B7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C53B7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53B70"/>
    <w:pPr>
      <w:keepLines/>
      <w:spacing w:before="240" w:after="120" w:line="240" w:lineRule="auto"/>
      <w:ind w:left="794"/>
    </w:pPr>
    <w:rPr>
      <w:b/>
      <w:kern w:val="28"/>
      <w:sz w:val="20"/>
    </w:rPr>
  </w:style>
  <w:style w:type="paragraph" w:customStyle="1" w:styleId="TofSectsSection">
    <w:name w:val="TofSects(Section)"/>
    <w:basedOn w:val="OPCParaBase"/>
    <w:rsid w:val="00C53B70"/>
    <w:pPr>
      <w:keepLines/>
      <w:spacing w:before="40" w:line="240" w:lineRule="auto"/>
      <w:ind w:left="1588" w:hanging="794"/>
    </w:pPr>
    <w:rPr>
      <w:kern w:val="28"/>
      <w:sz w:val="18"/>
    </w:rPr>
  </w:style>
  <w:style w:type="paragraph" w:customStyle="1" w:styleId="TofSectsHeading">
    <w:name w:val="TofSects(Heading)"/>
    <w:basedOn w:val="OPCParaBase"/>
    <w:rsid w:val="00C53B70"/>
    <w:pPr>
      <w:spacing w:before="240" w:after="120" w:line="240" w:lineRule="auto"/>
    </w:pPr>
    <w:rPr>
      <w:b/>
      <w:sz w:val="24"/>
    </w:rPr>
  </w:style>
  <w:style w:type="paragraph" w:customStyle="1" w:styleId="TofSectsSubdiv">
    <w:name w:val="TofSects(Subdiv)"/>
    <w:basedOn w:val="OPCParaBase"/>
    <w:rsid w:val="00C53B70"/>
    <w:pPr>
      <w:keepLines/>
      <w:spacing w:before="80" w:line="240" w:lineRule="auto"/>
      <w:ind w:left="1588" w:hanging="794"/>
    </w:pPr>
    <w:rPr>
      <w:kern w:val="28"/>
    </w:rPr>
  </w:style>
  <w:style w:type="paragraph" w:customStyle="1" w:styleId="WRStyle">
    <w:name w:val="WR Style"/>
    <w:aliases w:val="WR"/>
    <w:basedOn w:val="OPCParaBase"/>
    <w:rsid w:val="00C53B70"/>
    <w:pPr>
      <w:spacing w:before="240" w:line="240" w:lineRule="auto"/>
      <w:ind w:left="284" w:hanging="284"/>
    </w:pPr>
    <w:rPr>
      <w:b/>
      <w:i/>
      <w:kern w:val="28"/>
      <w:sz w:val="24"/>
    </w:rPr>
  </w:style>
  <w:style w:type="paragraph" w:customStyle="1" w:styleId="notepara">
    <w:name w:val="note(para)"/>
    <w:aliases w:val="na"/>
    <w:basedOn w:val="OPCParaBase"/>
    <w:rsid w:val="00C53B70"/>
    <w:pPr>
      <w:spacing w:before="40" w:line="198" w:lineRule="exact"/>
      <w:ind w:left="2354" w:hanging="369"/>
    </w:pPr>
    <w:rPr>
      <w:sz w:val="18"/>
    </w:rPr>
  </w:style>
  <w:style w:type="paragraph" w:styleId="Footer">
    <w:name w:val="footer"/>
    <w:link w:val="FooterChar"/>
    <w:rsid w:val="00C53B7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53B70"/>
    <w:rPr>
      <w:rFonts w:eastAsia="Times New Roman" w:cs="Times New Roman"/>
      <w:sz w:val="22"/>
      <w:szCs w:val="24"/>
      <w:lang w:eastAsia="en-AU"/>
    </w:rPr>
  </w:style>
  <w:style w:type="character" w:styleId="LineNumber">
    <w:name w:val="line number"/>
    <w:basedOn w:val="OPCCharBase"/>
    <w:uiPriority w:val="99"/>
    <w:semiHidden/>
    <w:unhideWhenUsed/>
    <w:rsid w:val="00C53B70"/>
    <w:rPr>
      <w:sz w:val="16"/>
    </w:rPr>
  </w:style>
  <w:style w:type="table" w:customStyle="1" w:styleId="CFlag">
    <w:name w:val="CFlag"/>
    <w:basedOn w:val="TableNormal"/>
    <w:uiPriority w:val="99"/>
    <w:rsid w:val="00C53B70"/>
    <w:rPr>
      <w:rFonts w:eastAsia="Times New Roman" w:cs="Times New Roman"/>
      <w:lang w:eastAsia="en-AU"/>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C53B7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53B70"/>
    <w:pPr>
      <w:pBdr>
        <w:top w:val="single" w:sz="4" w:space="1" w:color="auto"/>
      </w:pBdr>
      <w:spacing w:before="360"/>
      <w:ind w:right="397"/>
      <w:jc w:val="both"/>
    </w:pPr>
  </w:style>
  <w:style w:type="paragraph" w:customStyle="1" w:styleId="ENotesHeading1">
    <w:name w:val="ENotesHeading 1"/>
    <w:aliases w:val="Enh1"/>
    <w:basedOn w:val="OPCParaBase"/>
    <w:next w:val="Normal"/>
    <w:rsid w:val="00C53B70"/>
    <w:pPr>
      <w:spacing w:before="120"/>
      <w:outlineLvl w:val="1"/>
    </w:pPr>
    <w:rPr>
      <w:b/>
      <w:sz w:val="28"/>
      <w:szCs w:val="28"/>
    </w:rPr>
  </w:style>
  <w:style w:type="paragraph" w:customStyle="1" w:styleId="ENotesHeading2">
    <w:name w:val="ENotesHeading 2"/>
    <w:aliases w:val="Enh2"/>
    <w:basedOn w:val="OPCParaBase"/>
    <w:next w:val="Normal"/>
    <w:rsid w:val="00C53B70"/>
    <w:pPr>
      <w:spacing w:before="120" w:after="120"/>
      <w:outlineLvl w:val="2"/>
    </w:pPr>
    <w:rPr>
      <w:b/>
      <w:sz w:val="24"/>
      <w:szCs w:val="28"/>
    </w:rPr>
  </w:style>
  <w:style w:type="paragraph" w:customStyle="1" w:styleId="CompiledActNo">
    <w:name w:val="CompiledActNo"/>
    <w:basedOn w:val="OPCParaBase"/>
    <w:next w:val="Normal"/>
    <w:rsid w:val="00C53B70"/>
    <w:rPr>
      <w:b/>
      <w:sz w:val="24"/>
      <w:szCs w:val="24"/>
    </w:rPr>
  </w:style>
  <w:style w:type="paragraph" w:customStyle="1" w:styleId="ENotesHeading3">
    <w:name w:val="ENotesHeading 3"/>
    <w:aliases w:val="Enh3"/>
    <w:basedOn w:val="OPCParaBase"/>
    <w:next w:val="Normal"/>
    <w:rsid w:val="00C53B70"/>
    <w:pPr>
      <w:keepNext/>
      <w:spacing w:before="120" w:line="240" w:lineRule="auto"/>
      <w:outlineLvl w:val="4"/>
    </w:pPr>
    <w:rPr>
      <w:b/>
      <w:szCs w:val="24"/>
    </w:rPr>
  </w:style>
  <w:style w:type="paragraph" w:customStyle="1" w:styleId="ENotesText">
    <w:name w:val="ENotesText"/>
    <w:aliases w:val="Ent,ENt"/>
    <w:basedOn w:val="OPCParaBase"/>
    <w:next w:val="Normal"/>
    <w:rsid w:val="00C53B70"/>
    <w:pPr>
      <w:spacing w:before="120"/>
    </w:pPr>
  </w:style>
  <w:style w:type="paragraph" w:customStyle="1" w:styleId="CompiledMadeUnder">
    <w:name w:val="CompiledMadeUnder"/>
    <w:basedOn w:val="OPCParaBase"/>
    <w:next w:val="Normal"/>
    <w:rsid w:val="00C53B70"/>
    <w:rPr>
      <w:i/>
      <w:sz w:val="24"/>
      <w:szCs w:val="24"/>
    </w:rPr>
  </w:style>
  <w:style w:type="paragraph" w:customStyle="1" w:styleId="Paragraphsub-sub-sub">
    <w:name w:val="Paragraph(sub-sub-sub)"/>
    <w:aliases w:val="aaaa"/>
    <w:basedOn w:val="OPCParaBase"/>
    <w:rsid w:val="00C53B7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53B70"/>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C53B7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53B70"/>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C53B70"/>
    <w:pPr>
      <w:tabs>
        <w:tab w:val="right" w:pos="340"/>
      </w:tabs>
      <w:spacing w:before="60" w:line="240" w:lineRule="auto"/>
      <w:ind w:left="454" w:hanging="454"/>
    </w:pPr>
    <w:rPr>
      <w:sz w:val="20"/>
    </w:rPr>
  </w:style>
  <w:style w:type="paragraph" w:customStyle="1" w:styleId="TableTextEndNotes">
    <w:name w:val="TableTextEndNotes"/>
    <w:aliases w:val="Tten"/>
    <w:basedOn w:val="Normal"/>
    <w:rsid w:val="00C53B70"/>
    <w:pPr>
      <w:spacing w:before="60" w:line="240" w:lineRule="auto"/>
    </w:pPr>
    <w:rPr>
      <w:rFonts w:cs="Arial"/>
      <w:sz w:val="20"/>
      <w:szCs w:val="22"/>
    </w:rPr>
  </w:style>
  <w:style w:type="paragraph" w:customStyle="1" w:styleId="SubPartCASA">
    <w:name w:val="SubPart(CASA)"/>
    <w:aliases w:val="csp"/>
    <w:basedOn w:val="OPCParaBase"/>
    <w:next w:val="ActHead3"/>
    <w:rsid w:val="00C53B70"/>
    <w:pPr>
      <w:keepNext/>
      <w:keepLines/>
      <w:spacing w:before="280"/>
      <w:outlineLvl w:val="1"/>
    </w:pPr>
    <w:rPr>
      <w:b/>
      <w:kern w:val="28"/>
      <w:sz w:val="32"/>
    </w:rPr>
  </w:style>
  <w:style w:type="paragraph" w:customStyle="1" w:styleId="TableHeading">
    <w:name w:val="TableHeading"/>
    <w:aliases w:val="th"/>
    <w:basedOn w:val="OPCParaBase"/>
    <w:next w:val="Tabletext"/>
    <w:rsid w:val="00C53B70"/>
    <w:pPr>
      <w:keepNext/>
      <w:spacing w:before="60" w:line="240" w:lineRule="atLeast"/>
    </w:pPr>
    <w:rPr>
      <w:b/>
      <w:sz w:val="20"/>
    </w:rPr>
  </w:style>
  <w:style w:type="paragraph" w:customStyle="1" w:styleId="NoteToSubpara">
    <w:name w:val="NoteToSubpara"/>
    <w:aliases w:val="nts"/>
    <w:basedOn w:val="OPCParaBase"/>
    <w:rsid w:val="00C53B70"/>
    <w:pPr>
      <w:spacing w:before="40" w:line="198" w:lineRule="exact"/>
      <w:ind w:left="2835" w:hanging="709"/>
    </w:pPr>
    <w:rPr>
      <w:sz w:val="18"/>
    </w:rPr>
  </w:style>
  <w:style w:type="table" w:styleId="TableGrid">
    <w:name w:val="Table Grid"/>
    <w:basedOn w:val="TableNormal"/>
    <w:uiPriority w:val="59"/>
    <w:rsid w:val="00C53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oteTableText">
    <w:name w:val="ENoteTableText"/>
    <w:aliases w:val="entt"/>
    <w:basedOn w:val="OPCParaBase"/>
    <w:rsid w:val="00C53B70"/>
    <w:pPr>
      <w:spacing w:before="60" w:line="240" w:lineRule="atLeast"/>
    </w:pPr>
    <w:rPr>
      <w:sz w:val="16"/>
    </w:rPr>
  </w:style>
  <w:style w:type="paragraph" w:customStyle="1" w:styleId="ENoteTableHeading">
    <w:name w:val="ENoteTableHeading"/>
    <w:aliases w:val="enth"/>
    <w:basedOn w:val="OPCParaBase"/>
    <w:rsid w:val="00C53B70"/>
    <w:pPr>
      <w:keepNext/>
      <w:spacing w:before="60" w:line="240" w:lineRule="atLeast"/>
    </w:pPr>
    <w:rPr>
      <w:rFonts w:ascii="Arial" w:hAnsi="Arial"/>
      <w:b/>
      <w:sz w:val="16"/>
    </w:rPr>
  </w:style>
  <w:style w:type="paragraph" w:customStyle="1" w:styleId="ActHead10">
    <w:name w:val="ActHead 10"/>
    <w:aliases w:val="sp"/>
    <w:basedOn w:val="OPCParaBase"/>
    <w:next w:val="ActHead3"/>
    <w:rsid w:val="00C53B70"/>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C53B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70"/>
    <w:rPr>
      <w:rFonts w:ascii="Tahoma" w:hAnsi="Tahoma" w:cs="Tahoma"/>
      <w:sz w:val="16"/>
      <w:szCs w:val="16"/>
    </w:rPr>
  </w:style>
  <w:style w:type="paragraph" w:customStyle="1" w:styleId="ENoteTTi">
    <w:name w:val="ENoteTTi"/>
    <w:aliases w:val="entti"/>
    <w:basedOn w:val="OPCParaBase"/>
    <w:rsid w:val="00C53B70"/>
    <w:pPr>
      <w:keepNext/>
      <w:spacing w:before="60" w:line="240" w:lineRule="atLeast"/>
      <w:ind w:left="170"/>
    </w:pPr>
    <w:rPr>
      <w:sz w:val="16"/>
    </w:rPr>
  </w:style>
  <w:style w:type="paragraph" w:customStyle="1" w:styleId="ENoteTTIndentHeading">
    <w:name w:val="ENoteTTIndentHeading"/>
    <w:aliases w:val="enTTHi"/>
    <w:basedOn w:val="OPCParaBase"/>
    <w:rsid w:val="00C53B70"/>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C53B70"/>
    <w:pPr>
      <w:spacing w:before="240"/>
    </w:pPr>
    <w:rPr>
      <w:sz w:val="24"/>
      <w:szCs w:val="24"/>
    </w:rPr>
  </w:style>
  <w:style w:type="character" w:customStyle="1" w:styleId="CharSubPartTextCASA">
    <w:name w:val="CharSubPartText(CASA)"/>
    <w:basedOn w:val="OPCCharBase"/>
    <w:uiPriority w:val="1"/>
    <w:rsid w:val="00C53B70"/>
  </w:style>
  <w:style w:type="character" w:customStyle="1" w:styleId="CharSubPartNoCASA">
    <w:name w:val="CharSubPartNo(CASA)"/>
    <w:basedOn w:val="OPCCharBase"/>
    <w:uiPriority w:val="1"/>
    <w:rsid w:val="00C53B70"/>
  </w:style>
  <w:style w:type="paragraph" w:customStyle="1" w:styleId="ENoteTTIndentHeadingSub">
    <w:name w:val="ENoteTTIndentHeadingSub"/>
    <w:aliases w:val="enTTHis"/>
    <w:basedOn w:val="OPCParaBase"/>
    <w:rsid w:val="00C53B70"/>
    <w:pPr>
      <w:keepNext/>
      <w:spacing w:before="60" w:line="240" w:lineRule="atLeast"/>
      <w:ind w:left="340"/>
    </w:pPr>
    <w:rPr>
      <w:b/>
      <w:sz w:val="16"/>
    </w:rPr>
  </w:style>
  <w:style w:type="paragraph" w:customStyle="1" w:styleId="ENoteTTiSub">
    <w:name w:val="ENoteTTiSub"/>
    <w:aliases w:val="enttis"/>
    <w:basedOn w:val="OPCParaBase"/>
    <w:rsid w:val="00C53B70"/>
    <w:pPr>
      <w:keepNext/>
      <w:spacing w:before="60" w:line="240" w:lineRule="atLeast"/>
      <w:ind w:left="340"/>
    </w:pPr>
    <w:rPr>
      <w:sz w:val="16"/>
    </w:rPr>
  </w:style>
  <w:style w:type="paragraph" w:customStyle="1" w:styleId="SubDivisionMigration">
    <w:name w:val="SubDivisionMigration"/>
    <w:aliases w:val="sdm"/>
    <w:basedOn w:val="OPCParaBase"/>
    <w:rsid w:val="00C53B7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53B70"/>
    <w:pPr>
      <w:keepNext/>
      <w:keepLines/>
      <w:spacing w:before="240" w:line="240" w:lineRule="auto"/>
      <w:ind w:left="1134" w:hanging="1134"/>
    </w:pPr>
    <w:rPr>
      <w:b/>
      <w:sz w:val="28"/>
    </w:rPr>
  </w:style>
  <w:style w:type="paragraph" w:customStyle="1" w:styleId="FreeForm">
    <w:name w:val="FreeForm"/>
    <w:rsid w:val="00C53B70"/>
    <w:rPr>
      <w:rFonts w:ascii="Arial" w:hAnsi="Arial"/>
      <w:sz w:val="22"/>
    </w:rPr>
  </w:style>
  <w:style w:type="paragraph" w:customStyle="1" w:styleId="SOText">
    <w:name w:val="SO Text"/>
    <w:aliases w:val="sot"/>
    <w:link w:val="SOTextChar"/>
    <w:rsid w:val="00C53B7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53B70"/>
    <w:rPr>
      <w:sz w:val="22"/>
    </w:rPr>
  </w:style>
  <w:style w:type="paragraph" w:customStyle="1" w:styleId="SOTextNote">
    <w:name w:val="SO TextNote"/>
    <w:aliases w:val="sont"/>
    <w:basedOn w:val="SOText"/>
    <w:qFormat/>
    <w:rsid w:val="00C53B70"/>
    <w:pPr>
      <w:spacing w:before="122" w:line="198" w:lineRule="exact"/>
      <w:ind w:left="1843" w:hanging="709"/>
    </w:pPr>
    <w:rPr>
      <w:sz w:val="18"/>
    </w:rPr>
  </w:style>
  <w:style w:type="paragraph" w:customStyle="1" w:styleId="SOPara">
    <w:name w:val="SO Para"/>
    <w:aliases w:val="soa"/>
    <w:basedOn w:val="SOText"/>
    <w:link w:val="SOParaChar"/>
    <w:qFormat/>
    <w:rsid w:val="00C53B70"/>
    <w:pPr>
      <w:tabs>
        <w:tab w:val="right" w:pos="1786"/>
      </w:tabs>
      <w:spacing w:before="40"/>
      <w:ind w:left="2070" w:hanging="936"/>
    </w:pPr>
  </w:style>
  <w:style w:type="character" w:customStyle="1" w:styleId="SOParaChar">
    <w:name w:val="SO Para Char"/>
    <w:aliases w:val="soa Char"/>
    <w:basedOn w:val="DefaultParagraphFont"/>
    <w:link w:val="SOPara"/>
    <w:rsid w:val="00C53B70"/>
    <w:rPr>
      <w:sz w:val="22"/>
    </w:rPr>
  </w:style>
  <w:style w:type="paragraph" w:customStyle="1" w:styleId="FileName">
    <w:name w:val="FileName"/>
    <w:basedOn w:val="Normal"/>
    <w:rsid w:val="00C53B70"/>
  </w:style>
  <w:style w:type="paragraph" w:customStyle="1" w:styleId="SOHeadBold">
    <w:name w:val="SO HeadBold"/>
    <w:aliases w:val="sohb"/>
    <w:basedOn w:val="SOText"/>
    <w:next w:val="SOText"/>
    <w:link w:val="SOHeadBoldChar"/>
    <w:qFormat/>
    <w:rsid w:val="00C53B70"/>
    <w:rPr>
      <w:b/>
    </w:rPr>
  </w:style>
  <w:style w:type="character" w:customStyle="1" w:styleId="SOHeadBoldChar">
    <w:name w:val="SO HeadBold Char"/>
    <w:aliases w:val="sohb Char"/>
    <w:basedOn w:val="DefaultParagraphFont"/>
    <w:link w:val="SOHeadBold"/>
    <w:rsid w:val="00C53B70"/>
    <w:rPr>
      <w:b/>
      <w:sz w:val="22"/>
    </w:rPr>
  </w:style>
  <w:style w:type="paragraph" w:customStyle="1" w:styleId="SOHeadItalic">
    <w:name w:val="SO HeadItalic"/>
    <w:aliases w:val="sohi"/>
    <w:basedOn w:val="SOText"/>
    <w:next w:val="SOText"/>
    <w:link w:val="SOHeadItalicChar"/>
    <w:qFormat/>
    <w:rsid w:val="00C53B70"/>
    <w:rPr>
      <w:i/>
    </w:rPr>
  </w:style>
  <w:style w:type="character" w:customStyle="1" w:styleId="SOHeadItalicChar">
    <w:name w:val="SO HeadItalic Char"/>
    <w:aliases w:val="sohi Char"/>
    <w:basedOn w:val="DefaultParagraphFont"/>
    <w:link w:val="SOHeadItalic"/>
    <w:rsid w:val="00C53B70"/>
    <w:rPr>
      <w:i/>
      <w:sz w:val="22"/>
    </w:rPr>
  </w:style>
  <w:style w:type="paragraph" w:customStyle="1" w:styleId="SOBullet">
    <w:name w:val="SO Bullet"/>
    <w:aliases w:val="sotb"/>
    <w:basedOn w:val="SOText"/>
    <w:link w:val="SOBulletChar"/>
    <w:qFormat/>
    <w:rsid w:val="00C53B70"/>
    <w:pPr>
      <w:ind w:left="1559" w:hanging="425"/>
    </w:pPr>
  </w:style>
  <w:style w:type="character" w:customStyle="1" w:styleId="SOBulletChar">
    <w:name w:val="SO Bullet Char"/>
    <w:aliases w:val="sotb Char"/>
    <w:basedOn w:val="DefaultParagraphFont"/>
    <w:link w:val="SOBullet"/>
    <w:rsid w:val="00C53B70"/>
    <w:rPr>
      <w:sz w:val="22"/>
    </w:rPr>
  </w:style>
  <w:style w:type="paragraph" w:customStyle="1" w:styleId="SOBulletNote">
    <w:name w:val="SO BulletNote"/>
    <w:aliases w:val="sonb"/>
    <w:basedOn w:val="SOTextNote"/>
    <w:link w:val="SOBulletNoteChar"/>
    <w:qFormat/>
    <w:rsid w:val="00C53B70"/>
    <w:pPr>
      <w:tabs>
        <w:tab w:val="left" w:pos="1560"/>
      </w:tabs>
      <w:ind w:left="2268" w:hanging="1134"/>
    </w:pPr>
  </w:style>
  <w:style w:type="character" w:customStyle="1" w:styleId="SOBulletNoteChar">
    <w:name w:val="SO BulletNote Char"/>
    <w:aliases w:val="sonb Char"/>
    <w:basedOn w:val="DefaultParagraphFont"/>
    <w:link w:val="SOBulletNote"/>
    <w:rsid w:val="00C53B70"/>
    <w:rPr>
      <w:sz w:val="18"/>
    </w:rPr>
  </w:style>
  <w:style w:type="paragraph" w:styleId="Title">
    <w:name w:val="Title"/>
    <w:basedOn w:val="Normal"/>
    <w:next w:val="Normal"/>
    <w:link w:val="TitleChar"/>
    <w:uiPriority w:val="10"/>
    <w:qFormat/>
    <w:rsid w:val="000E16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164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28FB-4653-4F11-8B31-71E46E31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90</Pages>
  <Words>18343</Words>
  <Characters>94345</Characters>
  <Application>Microsoft Office Word</Application>
  <DocSecurity>0</DocSecurity>
  <PresentationFormat/>
  <Lines>2781</Lines>
  <Paragraphs>1509</Paragraphs>
  <ScaleCrop>false</ScaleCrop>
  <HeadingPairs>
    <vt:vector size="2" baseType="variant">
      <vt:variant>
        <vt:lpstr>Title</vt:lpstr>
      </vt:variant>
      <vt:variant>
        <vt:i4>1</vt:i4>
      </vt:variant>
    </vt:vector>
  </HeadingPairs>
  <TitlesOfParts>
    <vt:vector size="1" baseType="lpstr">
      <vt:lpstr>Public Interest Disclosure Act 2013</vt:lpstr>
    </vt:vector>
  </TitlesOfParts>
  <Manager/>
  <Company/>
  <LinksUpToDate>false</LinksUpToDate>
  <CharactersWithSpaces>111910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2013</dc:title>
  <dc:subject/>
  <dc:creator/>
  <cp:keywords/>
  <dc:description/>
  <cp:lastModifiedBy/>
  <cp:revision>1</cp:revision>
  <dcterms:created xsi:type="dcterms:W3CDTF">2015-11-03T05:28:00Z</dcterms:created>
  <dcterms:modified xsi:type="dcterms:W3CDTF">2015-11-03T05:28:00Z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Public Interest Disclosure Act 2013</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2</vt:i4>
  </property>
  <property fmtid="{D5CDD505-2E9C-101B-9397-08002B2CF9AE}" pid="12" name="CompilationNumber">
    <vt:lpwstr>7</vt:lpwstr>
  </property>
  <property fmtid="{D5CDD505-2E9C-101B-9397-08002B2CF9AE}" pid="13" name="StartDate">
    <vt:filetime>2015-10-13T13:00:00Z</vt:filetime>
  </property>
  <property fmtid="{D5CDD505-2E9C-101B-9397-08002B2CF9AE}" pid="14" name="PreparedDate">
    <vt:filetime>2015-10-22T13:00:00Z</vt:filetime>
  </property>
  <property fmtid="{D5CDD505-2E9C-101B-9397-08002B2CF9AE}" pid="15" name="RegisteredDate">
    <vt:filetime>2015-11-02T13:00:00Z</vt:filetime>
  </property>
</Properties>
</file>