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47A" w:rsidRPr="00C42028" w:rsidRDefault="0057647A" w:rsidP="0057647A">
      <w:r w:rsidRPr="00C42028">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81pt" o:ole="" fillcolor="window">
            <v:imagedata r:id="rId9" o:title=""/>
          </v:shape>
          <o:OLEObject Type="Embed" ProgID="Word.Picture.8" ShapeID="_x0000_i1025" DrawAspect="Content" ObjectID="_1524055156" r:id="rId10"/>
        </w:object>
      </w:r>
    </w:p>
    <w:p w:rsidR="0057647A" w:rsidRPr="00C42028" w:rsidRDefault="0057647A" w:rsidP="0057647A">
      <w:pPr>
        <w:pStyle w:val="ShortT"/>
        <w:spacing w:before="240"/>
      </w:pPr>
      <w:r w:rsidRPr="00C42028">
        <w:t>Public Governance, Performance and Accountability Act 2013</w:t>
      </w:r>
      <w:bookmarkStart w:id="0" w:name="_GoBack"/>
      <w:bookmarkEnd w:id="0"/>
    </w:p>
    <w:p w:rsidR="0057647A" w:rsidRPr="00C42028" w:rsidRDefault="0057647A" w:rsidP="0057647A">
      <w:pPr>
        <w:pStyle w:val="CompiledActNo"/>
        <w:spacing w:before="240"/>
      </w:pPr>
      <w:r w:rsidRPr="00C42028">
        <w:t>No.</w:t>
      </w:r>
      <w:r w:rsidR="00C42028">
        <w:t> </w:t>
      </w:r>
      <w:r w:rsidRPr="00C42028">
        <w:t>123, 2013</w:t>
      </w:r>
    </w:p>
    <w:p w:rsidR="0057647A" w:rsidRPr="00C42028" w:rsidRDefault="0057647A" w:rsidP="0057647A">
      <w:pPr>
        <w:spacing w:before="1000"/>
        <w:rPr>
          <w:rFonts w:cs="Arial"/>
          <w:b/>
          <w:sz w:val="32"/>
          <w:szCs w:val="32"/>
        </w:rPr>
      </w:pPr>
      <w:r w:rsidRPr="00C42028">
        <w:rPr>
          <w:rFonts w:cs="Arial"/>
          <w:b/>
          <w:sz w:val="32"/>
          <w:szCs w:val="32"/>
        </w:rPr>
        <w:t>Compilation No.</w:t>
      </w:r>
      <w:r w:rsidR="00C42028">
        <w:rPr>
          <w:rFonts w:cs="Arial"/>
          <w:b/>
          <w:sz w:val="32"/>
          <w:szCs w:val="32"/>
        </w:rPr>
        <w:t> </w:t>
      </w:r>
      <w:r w:rsidRPr="00C42028">
        <w:rPr>
          <w:rFonts w:cs="Arial"/>
          <w:b/>
          <w:sz w:val="32"/>
          <w:szCs w:val="32"/>
        </w:rPr>
        <w:fldChar w:fldCharType="begin"/>
      </w:r>
      <w:r w:rsidRPr="00C42028">
        <w:rPr>
          <w:rFonts w:cs="Arial"/>
          <w:b/>
          <w:sz w:val="32"/>
          <w:szCs w:val="32"/>
        </w:rPr>
        <w:instrText xml:space="preserve"> DOCPROPERTY  CompilationNumber </w:instrText>
      </w:r>
      <w:r w:rsidRPr="00C42028">
        <w:rPr>
          <w:rFonts w:cs="Arial"/>
          <w:b/>
          <w:sz w:val="32"/>
          <w:szCs w:val="32"/>
        </w:rPr>
        <w:fldChar w:fldCharType="separate"/>
      </w:r>
      <w:r w:rsidR="00384EFC">
        <w:rPr>
          <w:rFonts w:cs="Arial"/>
          <w:b/>
          <w:sz w:val="32"/>
          <w:szCs w:val="32"/>
        </w:rPr>
        <w:t>3</w:t>
      </w:r>
      <w:r w:rsidRPr="00C42028">
        <w:rPr>
          <w:rFonts w:cs="Arial"/>
          <w:b/>
          <w:sz w:val="32"/>
          <w:szCs w:val="32"/>
        </w:rPr>
        <w:fldChar w:fldCharType="end"/>
      </w:r>
    </w:p>
    <w:p w:rsidR="0057647A" w:rsidRPr="00C42028" w:rsidRDefault="0057647A" w:rsidP="0057647A">
      <w:pPr>
        <w:spacing w:before="480"/>
        <w:rPr>
          <w:rFonts w:cs="Arial"/>
          <w:sz w:val="24"/>
        </w:rPr>
      </w:pPr>
      <w:r w:rsidRPr="00C42028">
        <w:rPr>
          <w:rFonts w:cs="Arial"/>
          <w:b/>
          <w:sz w:val="24"/>
        </w:rPr>
        <w:t xml:space="preserve">Compilation date: </w:t>
      </w:r>
      <w:r w:rsidRPr="00C42028">
        <w:rPr>
          <w:rFonts w:cs="Arial"/>
          <w:b/>
          <w:sz w:val="24"/>
        </w:rPr>
        <w:tab/>
      </w:r>
      <w:r w:rsidRPr="00C42028">
        <w:rPr>
          <w:rFonts w:cs="Arial"/>
          <w:b/>
          <w:sz w:val="24"/>
        </w:rPr>
        <w:tab/>
      </w:r>
      <w:r w:rsidRPr="00C42028">
        <w:rPr>
          <w:rFonts w:cs="Arial"/>
          <w:b/>
          <w:sz w:val="24"/>
        </w:rPr>
        <w:tab/>
      </w:r>
      <w:r w:rsidRPr="00C42028">
        <w:rPr>
          <w:rFonts w:cs="Arial"/>
          <w:sz w:val="24"/>
        </w:rPr>
        <w:fldChar w:fldCharType="begin"/>
      </w:r>
      <w:r w:rsidRPr="00C42028">
        <w:rPr>
          <w:rFonts w:cs="Arial"/>
          <w:sz w:val="24"/>
        </w:rPr>
        <w:instrText xml:space="preserve"> DOCPROPERTY StartDate \@ "d MMMM yyyy" \*MERGEFORMAT </w:instrText>
      </w:r>
      <w:r w:rsidRPr="00C42028">
        <w:rPr>
          <w:rFonts w:cs="Arial"/>
          <w:sz w:val="24"/>
        </w:rPr>
        <w:fldChar w:fldCharType="separate"/>
      </w:r>
      <w:r w:rsidR="00384EFC" w:rsidRPr="00384EFC">
        <w:rPr>
          <w:rFonts w:cs="Arial"/>
          <w:bCs/>
          <w:sz w:val="24"/>
        </w:rPr>
        <w:t>5 March</w:t>
      </w:r>
      <w:r w:rsidR="00384EFC">
        <w:rPr>
          <w:rFonts w:cs="Arial"/>
          <w:sz w:val="24"/>
        </w:rPr>
        <w:t xml:space="preserve"> 2016</w:t>
      </w:r>
      <w:r w:rsidRPr="00C42028">
        <w:rPr>
          <w:rFonts w:cs="Arial"/>
          <w:sz w:val="24"/>
        </w:rPr>
        <w:fldChar w:fldCharType="end"/>
      </w:r>
    </w:p>
    <w:p w:rsidR="0057647A" w:rsidRPr="00C42028" w:rsidRDefault="0057647A" w:rsidP="0057647A">
      <w:pPr>
        <w:spacing w:before="240"/>
        <w:rPr>
          <w:rFonts w:cs="Arial"/>
          <w:sz w:val="24"/>
        </w:rPr>
      </w:pPr>
      <w:r w:rsidRPr="00C42028">
        <w:rPr>
          <w:rFonts w:cs="Arial"/>
          <w:b/>
          <w:sz w:val="24"/>
        </w:rPr>
        <w:t>Includes amendments up to:</w:t>
      </w:r>
      <w:r w:rsidRPr="00C42028">
        <w:rPr>
          <w:rFonts w:cs="Arial"/>
          <w:b/>
          <w:sz w:val="24"/>
        </w:rPr>
        <w:tab/>
      </w:r>
      <w:r w:rsidRPr="00C42028">
        <w:rPr>
          <w:rFonts w:cs="Arial"/>
          <w:sz w:val="24"/>
        </w:rPr>
        <w:t>Act No.</w:t>
      </w:r>
      <w:r w:rsidR="00C42028">
        <w:rPr>
          <w:rFonts w:cs="Arial"/>
          <w:sz w:val="24"/>
        </w:rPr>
        <w:t> </w:t>
      </w:r>
      <w:r w:rsidRPr="00C42028">
        <w:rPr>
          <w:rFonts w:cs="Arial"/>
          <w:sz w:val="24"/>
        </w:rPr>
        <w:t>126, 2015</w:t>
      </w:r>
    </w:p>
    <w:p w:rsidR="00384EFC" w:rsidRPr="00350003" w:rsidRDefault="00384EFC" w:rsidP="00384EFC">
      <w:pPr>
        <w:spacing w:before="240"/>
        <w:rPr>
          <w:rFonts w:cs="Arial"/>
          <w:sz w:val="28"/>
          <w:szCs w:val="28"/>
        </w:rPr>
      </w:pPr>
      <w:r w:rsidRPr="00350003">
        <w:rPr>
          <w:rFonts w:cs="Arial"/>
          <w:b/>
          <w:sz w:val="24"/>
        </w:rPr>
        <w:t>Registered:</w:t>
      </w:r>
      <w:r w:rsidRPr="00350003">
        <w:rPr>
          <w:rFonts w:cs="Arial"/>
          <w:b/>
          <w:sz w:val="24"/>
        </w:rPr>
        <w:tab/>
      </w:r>
      <w:r w:rsidRPr="00350003">
        <w:rPr>
          <w:rFonts w:cs="Arial"/>
          <w:b/>
          <w:sz w:val="24"/>
        </w:rPr>
        <w:tab/>
      </w:r>
      <w:r w:rsidRPr="00350003">
        <w:rPr>
          <w:rFonts w:cs="Arial"/>
          <w:b/>
          <w:sz w:val="24"/>
        </w:rPr>
        <w:tab/>
      </w:r>
      <w:r w:rsidRPr="00350003">
        <w:rPr>
          <w:rFonts w:cs="Arial"/>
          <w:b/>
          <w:sz w:val="24"/>
        </w:rPr>
        <w:tab/>
      </w:r>
      <w:r w:rsidRPr="00350003">
        <w:rPr>
          <w:rFonts w:cs="Arial"/>
          <w:sz w:val="24"/>
        </w:rPr>
        <w:fldChar w:fldCharType="begin"/>
      </w:r>
      <w:r w:rsidRPr="00350003">
        <w:rPr>
          <w:rFonts w:cs="Arial"/>
          <w:sz w:val="24"/>
        </w:rPr>
        <w:instrText xml:space="preserve"> IF </w:instrText>
      </w:r>
      <w:r w:rsidRPr="00350003">
        <w:rPr>
          <w:rFonts w:cs="Arial"/>
          <w:sz w:val="24"/>
        </w:rPr>
        <w:fldChar w:fldCharType="begin"/>
      </w:r>
      <w:r w:rsidRPr="00350003">
        <w:rPr>
          <w:rFonts w:cs="Arial"/>
          <w:sz w:val="24"/>
        </w:rPr>
        <w:instrText xml:space="preserve"> DOCPROPERTY RegisteredDate </w:instrText>
      </w:r>
      <w:r w:rsidRPr="00350003">
        <w:rPr>
          <w:rFonts w:cs="Arial"/>
          <w:sz w:val="24"/>
        </w:rPr>
        <w:fldChar w:fldCharType="separate"/>
      </w:r>
      <w:r>
        <w:rPr>
          <w:rFonts w:cs="Arial"/>
          <w:sz w:val="24"/>
        </w:rPr>
        <w:instrText>6/05/2016</w:instrText>
      </w:r>
      <w:r w:rsidRPr="00350003">
        <w:rPr>
          <w:rFonts w:cs="Arial"/>
          <w:sz w:val="24"/>
        </w:rPr>
        <w:fldChar w:fldCharType="end"/>
      </w:r>
      <w:r w:rsidRPr="00350003">
        <w:rPr>
          <w:rFonts w:cs="Arial"/>
          <w:sz w:val="24"/>
        </w:rPr>
        <w:instrText xml:space="preserve"> = #1/1/1901# "Unknown" </w:instrText>
      </w:r>
      <w:r w:rsidRPr="00350003">
        <w:rPr>
          <w:rFonts w:cs="Arial"/>
          <w:sz w:val="24"/>
        </w:rPr>
        <w:fldChar w:fldCharType="begin"/>
      </w:r>
      <w:r w:rsidRPr="00350003">
        <w:rPr>
          <w:rFonts w:cs="Arial"/>
          <w:sz w:val="24"/>
        </w:rPr>
        <w:instrText xml:space="preserve"> DOCPROPERTY RegisteredDate \@ "d MMMM yyyy" </w:instrText>
      </w:r>
      <w:r w:rsidRPr="00350003">
        <w:rPr>
          <w:rFonts w:cs="Arial"/>
          <w:sz w:val="24"/>
        </w:rPr>
        <w:fldChar w:fldCharType="separate"/>
      </w:r>
      <w:r>
        <w:rPr>
          <w:rFonts w:cs="Arial"/>
          <w:sz w:val="24"/>
        </w:rPr>
        <w:instrText>6 May 2016</w:instrText>
      </w:r>
      <w:r w:rsidRPr="00350003">
        <w:rPr>
          <w:rFonts w:cs="Arial"/>
          <w:sz w:val="24"/>
        </w:rPr>
        <w:fldChar w:fldCharType="end"/>
      </w:r>
      <w:r w:rsidRPr="00350003">
        <w:rPr>
          <w:rFonts w:cs="Arial"/>
          <w:sz w:val="24"/>
        </w:rPr>
        <w:instrText xml:space="preserve"> \*MERGEFORMAT </w:instrText>
      </w:r>
      <w:r w:rsidRPr="00350003">
        <w:rPr>
          <w:rFonts w:cs="Arial"/>
          <w:sz w:val="24"/>
        </w:rPr>
        <w:fldChar w:fldCharType="separate"/>
      </w:r>
      <w:r w:rsidRPr="00384EFC">
        <w:rPr>
          <w:rFonts w:cs="Arial"/>
          <w:bCs/>
          <w:noProof/>
          <w:sz w:val="24"/>
        </w:rPr>
        <w:t>6</w:t>
      </w:r>
      <w:r>
        <w:rPr>
          <w:rFonts w:cs="Arial"/>
          <w:noProof/>
          <w:sz w:val="24"/>
        </w:rPr>
        <w:t xml:space="preserve"> May 2016</w:t>
      </w:r>
      <w:r w:rsidRPr="00350003">
        <w:rPr>
          <w:rFonts w:cs="Arial"/>
          <w:sz w:val="24"/>
        </w:rPr>
        <w:fldChar w:fldCharType="end"/>
      </w:r>
    </w:p>
    <w:p w:rsidR="0057647A" w:rsidRPr="00C42028" w:rsidRDefault="0057647A" w:rsidP="0057647A">
      <w:pPr>
        <w:rPr>
          <w:b/>
          <w:szCs w:val="22"/>
        </w:rPr>
      </w:pPr>
    </w:p>
    <w:p w:rsidR="0057647A" w:rsidRPr="00C42028" w:rsidRDefault="0057647A" w:rsidP="0057647A">
      <w:pPr>
        <w:pageBreakBefore/>
        <w:rPr>
          <w:rFonts w:cs="Arial"/>
          <w:b/>
          <w:sz w:val="32"/>
          <w:szCs w:val="32"/>
        </w:rPr>
      </w:pPr>
      <w:r w:rsidRPr="00C42028">
        <w:rPr>
          <w:rFonts w:cs="Arial"/>
          <w:b/>
          <w:sz w:val="32"/>
          <w:szCs w:val="32"/>
        </w:rPr>
        <w:lastRenderedPageBreak/>
        <w:t>About this compilation</w:t>
      </w:r>
    </w:p>
    <w:p w:rsidR="0057647A" w:rsidRPr="00C42028" w:rsidRDefault="0057647A" w:rsidP="0057647A">
      <w:pPr>
        <w:spacing w:before="240"/>
        <w:rPr>
          <w:rFonts w:cs="Arial"/>
        </w:rPr>
      </w:pPr>
      <w:r w:rsidRPr="00C42028">
        <w:rPr>
          <w:rFonts w:cs="Arial"/>
          <w:b/>
          <w:szCs w:val="22"/>
        </w:rPr>
        <w:t>This compilation</w:t>
      </w:r>
    </w:p>
    <w:p w:rsidR="0057647A" w:rsidRPr="00C42028" w:rsidRDefault="0057647A" w:rsidP="0057647A">
      <w:pPr>
        <w:spacing w:before="120" w:after="120"/>
        <w:rPr>
          <w:rFonts w:cs="Arial"/>
          <w:szCs w:val="22"/>
        </w:rPr>
      </w:pPr>
      <w:r w:rsidRPr="00C42028">
        <w:rPr>
          <w:rFonts w:cs="Arial"/>
          <w:szCs w:val="22"/>
        </w:rPr>
        <w:t xml:space="preserve">This is a compilation of the </w:t>
      </w:r>
      <w:r w:rsidRPr="00C42028">
        <w:rPr>
          <w:rFonts w:cs="Arial"/>
          <w:i/>
          <w:szCs w:val="22"/>
        </w:rPr>
        <w:fldChar w:fldCharType="begin"/>
      </w:r>
      <w:r w:rsidRPr="00C42028">
        <w:rPr>
          <w:rFonts w:cs="Arial"/>
          <w:i/>
          <w:szCs w:val="22"/>
        </w:rPr>
        <w:instrText xml:space="preserve"> STYLEREF  ShortT </w:instrText>
      </w:r>
      <w:r w:rsidRPr="00C42028">
        <w:rPr>
          <w:rFonts w:cs="Arial"/>
          <w:i/>
          <w:szCs w:val="22"/>
        </w:rPr>
        <w:fldChar w:fldCharType="separate"/>
      </w:r>
      <w:r w:rsidR="00384EFC">
        <w:rPr>
          <w:rFonts w:cs="Arial"/>
          <w:i/>
          <w:noProof/>
          <w:szCs w:val="22"/>
        </w:rPr>
        <w:t>Public Governance, Performance and Accountability Act 2013</w:t>
      </w:r>
      <w:r w:rsidRPr="00C42028">
        <w:rPr>
          <w:rFonts w:cs="Arial"/>
          <w:i/>
          <w:szCs w:val="22"/>
        </w:rPr>
        <w:fldChar w:fldCharType="end"/>
      </w:r>
      <w:r w:rsidRPr="00C42028">
        <w:rPr>
          <w:rFonts w:cs="Arial"/>
          <w:szCs w:val="22"/>
        </w:rPr>
        <w:t xml:space="preserve"> that shows the text of the law as amended and in force on </w:t>
      </w:r>
      <w:r w:rsidRPr="00C42028">
        <w:rPr>
          <w:rFonts w:cs="Arial"/>
          <w:szCs w:val="22"/>
        </w:rPr>
        <w:fldChar w:fldCharType="begin"/>
      </w:r>
      <w:r w:rsidRPr="00C42028">
        <w:rPr>
          <w:rFonts w:cs="Arial"/>
          <w:szCs w:val="22"/>
        </w:rPr>
        <w:instrText xml:space="preserve"> DOCPROPERTY StartDate \@ "d MMMM yyyy" </w:instrText>
      </w:r>
      <w:r w:rsidRPr="00C42028">
        <w:rPr>
          <w:rFonts w:cs="Arial"/>
          <w:szCs w:val="22"/>
        </w:rPr>
        <w:fldChar w:fldCharType="separate"/>
      </w:r>
      <w:r w:rsidR="00384EFC">
        <w:rPr>
          <w:rFonts w:cs="Arial"/>
          <w:szCs w:val="22"/>
        </w:rPr>
        <w:t>5 March 2016</w:t>
      </w:r>
      <w:r w:rsidRPr="00C42028">
        <w:rPr>
          <w:rFonts w:cs="Arial"/>
          <w:szCs w:val="22"/>
        </w:rPr>
        <w:fldChar w:fldCharType="end"/>
      </w:r>
      <w:r w:rsidRPr="00C42028">
        <w:rPr>
          <w:rFonts w:cs="Arial"/>
          <w:szCs w:val="22"/>
        </w:rPr>
        <w:t xml:space="preserve"> (the </w:t>
      </w:r>
      <w:r w:rsidRPr="00C42028">
        <w:rPr>
          <w:rFonts w:cs="Arial"/>
          <w:b/>
          <w:i/>
          <w:szCs w:val="22"/>
        </w:rPr>
        <w:t>compilation date</w:t>
      </w:r>
      <w:r w:rsidRPr="00C42028">
        <w:rPr>
          <w:rFonts w:cs="Arial"/>
          <w:szCs w:val="22"/>
        </w:rPr>
        <w:t>).</w:t>
      </w:r>
    </w:p>
    <w:p w:rsidR="0057647A" w:rsidRPr="00C42028" w:rsidRDefault="0057647A" w:rsidP="0057647A">
      <w:pPr>
        <w:spacing w:after="120"/>
        <w:rPr>
          <w:rFonts w:cs="Arial"/>
          <w:szCs w:val="22"/>
        </w:rPr>
      </w:pPr>
      <w:r w:rsidRPr="00C42028">
        <w:rPr>
          <w:rFonts w:cs="Arial"/>
          <w:szCs w:val="22"/>
        </w:rPr>
        <w:t xml:space="preserve">The notes at the end of this compilation (the </w:t>
      </w:r>
      <w:r w:rsidRPr="00C42028">
        <w:rPr>
          <w:rFonts w:cs="Arial"/>
          <w:b/>
          <w:i/>
          <w:szCs w:val="22"/>
        </w:rPr>
        <w:t>endnotes</w:t>
      </w:r>
      <w:r w:rsidRPr="00C42028">
        <w:rPr>
          <w:rFonts w:cs="Arial"/>
          <w:szCs w:val="22"/>
        </w:rPr>
        <w:t>) include information about amending laws and the amendment history of provisions of the compiled law.</w:t>
      </w:r>
    </w:p>
    <w:p w:rsidR="0057647A" w:rsidRPr="00C42028" w:rsidRDefault="0057647A" w:rsidP="0057647A">
      <w:pPr>
        <w:tabs>
          <w:tab w:val="left" w:pos="5640"/>
        </w:tabs>
        <w:spacing w:before="120" w:after="120"/>
        <w:rPr>
          <w:rFonts w:cs="Arial"/>
          <w:b/>
          <w:szCs w:val="22"/>
        </w:rPr>
      </w:pPr>
      <w:r w:rsidRPr="00C42028">
        <w:rPr>
          <w:rFonts w:cs="Arial"/>
          <w:b/>
          <w:szCs w:val="22"/>
        </w:rPr>
        <w:t>Uncommenced amendments</w:t>
      </w:r>
    </w:p>
    <w:p w:rsidR="0057647A" w:rsidRPr="00C42028" w:rsidRDefault="0057647A" w:rsidP="0057647A">
      <w:pPr>
        <w:spacing w:after="120"/>
        <w:rPr>
          <w:rFonts w:cs="Arial"/>
          <w:szCs w:val="22"/>
        </w:rPr>
      </w:pPr>
      <w:r w:rsidRPr="00C42028">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57647A" w:rsidRPr="00C42028" w:rsidRDefault="0057647A" w:rsidP="0057647A">
      <w:pPr>
        <w:spacing w:before="120" w:after="120"/>
        <w:rPr>
          <w:rFonts w:cs="Arial"/>
          <w:b/>
          <w:szCs w:val="22"/>
        </w:rPr>
      </w:pPr>
      <w:r w:rsidRPr="00C42028">
        <w:rPr>
          <w:rFonts w:cs="Arial"/>
          <w:b/>
          <w:szCs w:val="22"/>
        </w:rPr>
        <w:t>Application, saving and transitional provisions for provisions and amendments</w:t>
      </w:r>
    </w:p>
    <w:p w:rsidR="0057647A" w:rsidRPr="00C42028" w:rsidRDefault="0057647A" w:rsidP="0057647A">
      <w:pPr>
        <w:spacing w:after="120"/>
        <w:rPr>
          <w:rFonts w:cs="Arial"/>
          <w:szCs w:val="22"/>
        </w:rPr>
      </w:pPr>
      <w:r w:rsidRPr="00C42028">
        <w:rPr>
          <w:rFonts w:cs="Arial"/>
          <w:szCs w:val="22"/>
        </w:rPr>
        <w:t>If the operation of a provision or amendment of the compiled law is affected by an application, saving or transitional provision that is not included in this compilation, details are included in the endnotes.</w:t>
      </w:r>
    </w:p>
    <w:p w:rsidR="0057647A" w:rsidRPr="00C42028" w:rsidRDefault="0057647A" w:rsidP="0057647A">
      <w:pPr>
        <w:spacing w:after="120"/>
        <w:rPr>
          <w:rFonts w:cs="Arial"/>
          <w:b/>
          <w:szCs w:val="22"/>
        </w:rPr>
      </w:pPr>
      <w:r w:rsidRPr="00C42028">
        <w:rPr>
          <w:rFonts w:cs="Arial"/>
          <w:b/>
          <w:szCs w:val="22"/>
        </w:rPr>
        <w:t>Editorial changes</w:t>
      </w:r>
    </w:p>
    <w:p w:rsidR="0057647A" w:rsidRPr="00C42028" w:rsidRDefault="0057647A" w:rsidP="0057647A">
      <w:pPr>
        <w:spacing w:after="120"/>
        <w:rPr>
          <w:rFonts w:cs="Arial"/>
          <w:szCs w:val="22"/>
        </w:rPr>
      </w:pPr>
      <w:r w:rsidRPr="00C42028">
        <w:rPr>
          <w:rFonts w:cs="Arial"/>
          <w:szCs w:val="22"/>
        </w:rPr>
        <w:t>For more information about any editorial changes made in this compilation, see the endnotes.</w:t>
      </w:r>
    </w:p>
    <w:p w:rsidR="0057647A" w:rsidRPr="00C42028" w:rsidRDefault="0057647A" w:rsidP="0057647A">
      <w:pPr>
        <w:spacing w:before="120" w:after="120"/>
        <w:rPr>
          <w:rFonts w:cs="Arial"/>
          <w:b/>
          <w:szCs w:val="22"/>
        </w:rPr>
      </w:pPr>
      <w:r w:rsidRPr="00C42028">
        <w:rPr>
          <w:rFonts w:cs="Arial"/>
          <w:b/>
          <w:szCs w:val="22"/>
        </w:rPr>
        <w:t>Modifications</w:t>
      </w:r>
    </w:p>
    <w:p w:rsidR="0057647A" w:rsidRPr="00C42028" w:rsidRDefault="0057647A" w:rsidP="0057647A">
      <w:pPr>
        <w:spacing w:after="120"/>
        <w:rPr>
          <w:rFonts w:cs="Arial"/>
          <w:szCs w:val="22"/>
        </w:rPr>
      </w:pPr>
      <w:r w:rsidRPr="00C42028">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57647A" w:rsidRPr="00C42028" w:rsidRDefault="0057647A" w:rsidP="0057647A">
      <w:pPr>
        <w:spacing w:before="80" w:after="120"/>
        <w:rPr>
          <w:rFonts w:cs="Arial"/>
          <w:b/>
          <w:szCs w:val="22"/>
        </w:rPr>
      </w:pPr>
      <w:r w:rsidRPr="00C42028">
        <w:rPr>
          <w:rFonts w:cs="Arial"/>
          <w:b/>
          <w:szCs w:val="22"/>
        </w:rPr>
        <w:t>Self</w:t>
      </w:r>
      <w:r w:rsidR="00C42028">
        <w:rPr>
          <w:rFonts w:cs="Arial"/>
          <w:b/>
          <w:szCs w:val="22"/>
        </w:rPr>
        <w:noBreakHyphen/>
      </w:r>
      <w:r w:rsidRPr="00C42028">
        <w:rPr>
          <w:rFonts w:cs="Arial"/>
          <w:b/>
          <w:szCs w:val="22"/>
        </w:rPr>
        <w:t>repealing provisions</w:t>
      </w:r>
    </w:p>
    <w:p w:rsidR="0057647A" w:rsidRPr="00C42028" w:rsidRDefault="0057647A" w:rsidP="0057647A">
      <w:pPr>
        <w:spacing w:after="120"/>
        <w:rPr>
          <w:rFonts w:cs="Arial"/>
          <w:szCs w:val="22"/>
        </w:rPr>
      </w:pPr>
      <w:r w:rsidRPr="00C42028">
        <w:rPr>
          <w:rFonts w:cs="Arial"/>
          <w:szCs w:val="22"/>
        </w:rPr>
        <w:t>If a provision of the compiled law has been repealed in accordance with a provision of the law, details are included in the endnotes.</w:t>
      </w:r>
    </w:p>
    <w:p w:rsidR="0057647A" w:rsidRPr="00C42028" w:rsidRDefault="0057647A" w:rsidP="0057647A">
      <w:pPr>
        <w:pStyle w:val="Header"/>
        <w:tabs>
          <w:tab w:val="clear" w:pos="4150"/>
          <w:tab w:val="clear" w:pos="8307"/>
        </w:tabs>
      </w:pPr>
      <w:r w:rsidRPr="00C42028">
        <w:rPr>
          <w:rStyle w:val="CharChapNo"/>
        </w:rPr>
        <w:t xml:space="preserve"> </w:t>
      </w:r>
      <w:r w:rsidRPr="00C42028">
        <w:rPr>
          <w:rStyle w:val="CharChapText"/>
        </w:rPr>
        <w:t xml:space="preserve"> </w:t>
      </w:r>
    </w:p>
    <w:p w:rsidR="0057647A" w:rsidRPr="00C42028" w:rsidRDefault="0057647A" w:rsidP="0057647A">
      <w:pPr>
        <w:pStyle w:val="Header"/>
        <w:tabs>
          <w:tab w:val="clear" w:pos="4150"/>
          <w:tab w:val="clear" w:pos="8307"/>
        </w:tabs>
      </w:pPr>
      <w:r w:rsidRPr="00C42028">
        <w:rPr>
          <w:rStyle w:val="CharPartNo"/>
        </w:rPr>
        <w:t xml:space="preserve"> </w:t>
      </w:r>
      <w:r w:rsidRPr="00C42028">
        <w:rPr>
          <w:rStyle w:val="CharPartText"/>
        </w:rPr>
        <w:t xml:space="preserve"> </w:t>
      </w:r>
    </w:p>
    <w:p w:rsidR="0057647A" w:rsidRPr="00C42028" w:rsidRDefault="0057647A" w:rsidP="0057647A">
      <w:pPr>
        <w:pStyle w:val="Header"/>
        <w:tabs>
          <w:tab w:val="clear" w:pos="4150"/>
          <w:tab w:val="clear" w:pos="8307"/>
        </w:tabs>
      </w:pPr>
      <w:r w:rsidRPr="00C42028">
        <w:rPr>
          <w:rStyle w:val="CharDivNo"/>
        </w:rPr>
        <w:t xml:space="preserve"> </w:t>
      </w:r>
      <w:r w:rsidRPr="00C42028">
        <w:rPr>
          <w:rStyle w:val="CharDivText"/>
        </w:rPr>
        <w:t xml:space="preserve"> </w:t>
      </w:r>
    </w:p>
    <w:p w:rsidR="0057647A" w:rsidRPr="00C42028" w:rsidRDefault="0057647A" w:rsidP="0057647A">
      <w:pPr>
        <w:sectPr w:rsidR="0057647A" w:rsidRPr="00C42028" w:rsidSect="002E7805">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715914" w:rsidRPr="00C42028" w:rsidRDefault="00715914" w:rsidP="00A8168D">
      <w:pPr>
        <w:rPr>
          <w:sz w:val="36"/>
        </w:rPr>
      </w:pPr>
      <w:r w:rsidRPr="00C42028">
        <w:rPr>
          <w:sz w:val="36"/>
        </w:rPr>
        <w:lastRenderedPageBreak/>
        <w:t>Contents</w:t>
      </w:r>
    </w:p>
    <w:bookmarkStart w:id="1" w:name="BKCheck15B_1"/>
    <w:bookmarkEnd w:id="1"/>
    <w:p w:rsidR="00BC15E6" w:rsidRDefault="007757E5">
      <w:pPr>
        <w:pStyle w:val="TOC1"/>
        <w:rPr>
          <w:rFonts w:asciiTheme="minorHAnsi" w:eastAsiaTheme="minorEastAsia" w:hAnsiTheme="minorHAnsi" w:cstheme="minorBidi"/>
          <w:b w:val="0"/>
          <w:noProof/>
          <w:kern w:val="0"/>
          <w:sz w:val="22"/>
          <w:szCs w:val="22"/>
        </w:rPr>
      </w:pPr>
      <w:r w:rsidRPr="00C42028">
        <w:fldChar w:fldCharType="begin"/>
      </w:r>
      <w:r w:rsidRPr="00C42028">
        <w:instrText xml:space="preserve"> TOC \o "1-9" </w:instrText>
      </w:r>
      <w:r w:rsidRPr="00C42028">
        <w:fldChar w:fldCharType="separate"/>
      </w:r>
      <w:r w:rsidR="00BC15E6">
        <w:rPr>
          <w:noProof/>
        </w:rPr>
        <w:t>Chapter 1—Introduction</w:t>
      </w:r>
      <w:r w:rsidR="00BC15E6" w:rsidRPr="00BC15E6">
        <w:rPr>
          <w:b w:val="0"/>
          <w:noProof/>
          <w:sz w:val="18"/>
        </w:rPr>
        <w:tab/>
      </w:r>
      <w:r w:rsidR="00BC15E6" w:rsidRPr="00BC15E6">
        <w:rPr>
          <w:b w:val="0"/>
          <w:noProof/>
          <w:sz w:val="18"/>
        </w:rPr>
        <w:fldChar w:fldCharType="begin"/>
      </w:r>
      <w:r w:rsidR="00BC15E6" w:rsidRPr="00BC15E6">
        <w:rPr>
          <w:b w:val="0"/>
          <w:noProof/>
          <w:sz w:val="18"/>
        </w:rPr>
        <w:instrText xml:space="preserve"> PAGEREF _Toc450312912 \h </w:instrText>
      </w:r>
      <w:r w:rsidR="00BC15E6" w:rsidRPr="00BC15E6">
        <w:rPr>
          <w:b w:val="0"/>
          <w:noProof/>
          <w:sz w:val="18"/>
        </w:rPr>
      </w:r>
      <w:r w:rsidR="00BC15E6" w:rsidRPr="00BC15E6">
        <w:rPr>
          <w:b w:val="0"/>
          <w:noProof/>
          <w:sz w:val="18"/>
        </w:rPr>
        <w:fldChar w:fldCharType="separate"/>
      </w:r>
      <w:r w:rsidR="00384EFC">
        <w:rPr>
          <w:b w:val="0"/>
          <w:noProof/>
          <w:sz w:val="18"/>
        </w:rPr>
        <w:t>1</w:t>
      </w:r>
      <w:r w:rsidR="00BC15E6" w:rsidRPr="00BC15E6">
        <w:rPr>
          <w:b w:val="0"/>
          <w:noProof/>
          <w:sz w:val="18"/>
        </w:rPr>
        <w:fldChar w:fldCharType="end"/>
      </w:r>
    </w:p>
    <w:p w:rsidR="00BC15E6" w:rsidRDefault="00BC15E6">
      <w:pPr>
        <w:pStyle w:val="TOC2"/>
        <w:rPr>
          <w:rFonts w:asciiTheme="minorHAnsi" w:eastAsiaTheme="minorEastAsia" w:hAnsiTheme="minorHAnsi" w:cstheme="minorBidi"/>
          <w:b w:val="0"/>
          <w:noProof/>
          <w:kern w:val="0"/>
          <w:sz w:val="22"/>
          <w:szCs w:val="22"/>
        </w:rPr>
      </w:pPr>
      <w:r>
        <w:rPr>
          <w:noProof/>
        </w:rPr>
        <w:t>Part 1</w:t>
      </w:r>
      <w:r>
        <w:rPr>
          <w:noProof/>
        </w:rPr>
        <w:noBreakHyphen/>
        <w:t>1—Introduction</w:t>
      </w:r>
      <w:r w:rsidRPr="00BC15E6">
        <w:rPr>
          <w:b w:val="0"/>
          <w:noProof/>
          <w:sz w:val="18"/>
        </w:rPr>
        <w:tab/>
      </w:r>
      <w:r w:rsidRPr="00BC15E6">
        <w:rPr>
          <w:b w:val="0"/>
          <w:noProof/>
          <w:sz w:val="18"/>
        </w:rPr>
        <w:fldChar w:fldCharType="begin"/>
      </w:r>
      <w:r w:rsidRPr="00BC15E6">
        <w:rPr>
          <w:b w:val="0"/>
          <w:noProof/>
          <w:sz w:val="18"/>
        </w:rPr>
        <w:instrText xml:space="preserve"> PAGEREF _Toc450312913 \h </w:instrText>
      </w:r>
      <w:r w:rsidRPr="00BC15E6">
        <w:rPr>
          <w:b w:val="0"/>
          <w:noProof/>
          <w:sz w:val="18"/>
        </w:rPr>
      </w:r>
      <w:r w:rsidRPr="00BC15E6">
        <w:rPr>
          <w:b w:val="0"/>
          <w:noProof/>
          <w:sz w:val="18"/>
        </w:rPr>
        <w:fldChar w:fldCharType="separate"/>
      </w:r>
      <w:r w:rsidR="00384EFC">
        <w:rPr>
          <w:b w:val="0"/>
          <w:noProof/>
          <w:sz w:val="18"/>
        </w:rPr>
        <w:t>1</w:t>
      </w:r>
      <w:r w:rsidRPr="00BC15E6">
        <w:rPr>
          <w:b w:val="0"/>
          <w:noProof/>
          <w:sz w:val="18"/>
        </w:rPr>
        <w:fldChar w:fldCharType="end"/>
      </w:r>
    </w:p>
    <w:p w:rsidR="00BC15E6" w:rsidRDefault="00BC15E6">
      <w:pPr>
        <w:pStyle w:val="TOC3"/>
        <w:rPr>
          <w:rFonts w:asciiTheme="minorHAnsi" w:eastAsiaTheme="minorEastAsia" w:hAnsiTheme="minorHAnsi" w:cstheme="minorBidi"/>
          <w:b w:val="0"/>
          <w:noProof/>
          <w:kern w:val="0"/>
          <w:szCs w:val="22"/>
        </w:rPr>
      </w:pPr>
      <w:r>
        <w:rPr>
          <w:noProof/>
        </w:rPr>
        <w:t>Division 1—Preliminary</w:t>
      </w:r>
      <w:r w:rsidRPr="00BC15E6">
        <w:rPr>
          <w:b w:val="0"/>
          <w:noProof/>
          <w:sz w:val="18"/>
        </w:rPr>
        <w:tab/>
      </w:r>
      <w:r w:rsidRPr="00BC15E6">
        <w:rPr>
          <w:b w:val="0"/>
          <w:noProof/>
          <w:sz w:val="18"/>
        </w:rPr>
        <w:fldChar w:fldCharType="begin"/>
      </w:r>
      <w:r w:rsidRPr="00BC15E6">
        <w:rPr>
          <w:b w:val="0"/>
          <w:noProof/>
          <w:sz w:val="18"/>
        </w:rPr>
        <w:instrText xml:space="preserve"> PAGEREF _Toc450312914 \h </w:instrText>
      </w:r>
      <w:r w:rsidRPr="00BC15E6">
        <w:rPr>
          <w:b w:val="0"/>
          <w:noProof/>
          <w:sz w:val="18"/>
        </w:rPr>
      </w:r>
      <w:r w:rsidRPr="00BC15E6">
        <w:rPr>
          <w:b w:val="0"/>
          <w:noProof/>
          <w:sz w:val="18"/>
        </w:rPr>
        <w:fldChar w:fldCharType="separate"/>
      </w:r>
      <w:r w:rsidR="00384EFC">
        <w:rPr>
          <w:b w:val="0"/>
          <w:noProof/>
          <w:sz w:val="18"/>
        </w:rPr>
        <w:t>1</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1</w:t>
      </w:r>
      <w:r>
        <w:rPr>
          <w:noProof/>
        </w:rPr>
        <w:tab/>
        <w:t>Short title</w:t>
      </w:r>
      <w:r w:rsidRPr="00BC15E6">
        <w:rPr>
          <w:noProof/>
        </w:rPr>
        <w:tab/>
      </w:r>
      <w:r w:rsidRPr="00BC15E6">
        <w:rPr>
          <w:noProof/>
        </w:rPr>
        <w:fldChar w:fldCharType="begin"/>
      </w:r>
      <w:r w:rsidRPr="00BC15E6">
        <w:rPr>
          <w:noProof/>
        </w:rPr>
        <w:instrText xml:space="preserve"> PAGEREF _Toc450312915 \h </w:instrText>
      </w:r>
      <w:r w:rsidRPr="00BC15E6">
        <w:rPr>
          <w:noProof/>
        </w:rPr>
      </w:r>
      <w:r w:rsidRPr="00BC15E6">
        <w:rPr>
          <w:noProof/>
        </w:rPr>
        <w:fldChar w:fldCharType="separate"/>
      </w:r>
      <w:r w:rsidR="00384EFC">
        <w:rPr>
          <w:noProof/>
        </w:rPr>
        <w:t>1</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2</w:t>
      </w:r>
      <w:r>
        <w:rPr>
          <w:noProof/>
        </w:rPr>
        <w:tab/>
        <w:t>Commencement</w:t>
      </w:r>
      <w:r w:rsidRPr="00BC15E6">
        <w:rPr>
          <w:noProof/>
        </w:rPr>
        <w:tab/>
      </w:r>
      <w:r w:rsidRPr="00BC15E6">
        <w:rPr>
          <w:noProof/>
        </w:rPr>
        <w:fldChar w:fldCharType="begin"/>
      </w:r>
      <w:r w:rsidRPr="00BC15E6">
        <w:rPr>
          <w:noProof/>
        </w:rPr>
        <w:instrText xml:space="preserve"> PAGEREF _Toc450312916 \h </w:instrText>
      </w:r>
      <w:r w:rsidRPr="00BC15E6">
        <w:rPr>
          <w:noProof/>
        </w:rPr>
      </w:r>
      <w:r w:rsidRPr="00BC15E6">
        <w:rPr>
          <w:noProof/>
        </w:rPr>
        <w:fldChar w:fldCharType="separate"/>
      </w:r>
      <w:r w:rsidR="00384EFC">
        <w:rPr>
          <w:noProof/>
        </w:rPr>
        <w:t>1</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3</w:t>
      </w:r>
      <w:r>
        <w:rPr>
          <w:noProof/>
        </w:rPr>
        <w:tab/>
        <w:t>This Act binds the Crown</w:t>
      </w:r>
      <w:r w:rsidRPr="00BC15E6">
        <w:rPr>
          <w:noProof/>
        </w:rPr>
        <w:tab/>
      </w:r>
      <w:r w:rsidRPr="00BC15E6">
        <w:rPr>
          <w:noProof/>
        </w:rPr>
        <w:fldChar w:fldCharType="begin"/>
      </w:r>
      <w:r w:rsidRPr="00BC15E6">
        <w:rPr>
          <w:noProof/>
        </w:rPr>
        <w:instrText xml:space="preserve"> PAGEREF _Toc450312917 \h </w:instrText>
      </w:r>
      <w:r w:rsidRPr="00BC15E6">
        <w:rPr>
          <w:noProof/>
        </w:rPr>
      </w:r>
      <w:r w:rsidRPr="00BC15E6">
        <w:rPr>
          <w:noProof/>
        </w:rPr>
        <w:fldChar w:fldCharType="separate"/>
      </w:r>
      <w:r w:rsidR="00384EFC">
        <w:rPr>
          <w:noProof/>
        </w:rPr>
        <w:t>2</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4</w:t>
      </w:r>
      <w:r>
        <w:rPr>
          <w:noProof/>
        </w:rPr>
        <w:tab/>
        <w:t>This Act extends to things outside Australia</w:t>
      </w:r>
      <w:r w:rsidRPr="00BC15E6">
        <w:rPr>
          <w:noProof/>
        </w:rPr>
        <w:tab/>
      </w:r>
      <w:r w:rsidRPr="00BC15E6">
        <w:rPr>
          <w:noProof/>
        </w:rPr>
        <w:fldChar w:fldCharType="begin"/>
      </w:r>
      <w:r w:rsidRPr="00BC15E6">
        <w:rPr>
          <w:noProof/>
        </w:rPr>
        <w:instrText xml:space="preserve"> PAGEREF _Toc450312918 \h </w:instrText>
      </w:r>
      <w:r w:rsidRPr="00BC15E6">
        <w:rPr>
          <w:noProof/>
        </w:rPr>
      </w:r>
      <w:r w:rsidRPr="00BC15E6">
        <w:rPr>
          <w:noProof/>
        </w:rPr>
        <w:fldChar w:fldCharType="separate"/>
      </w:r>
      <w:r w:rsidR="00384EFC">
        <w:rPr>
          <w:noProof/>
        </w:rPr>
        <w:t>2</w:t>
      </w:r>
      <w:r w:rsidRPr="00BC15E6">
        <w:rPr>
          <w:noProof/>
        </w:rPr>
        <w:fldChar w:fldCharType="end"/>
      </w:r>
    </w:p>
    <w:p w:rsidR="00BC15E6" w:rsidRDefault="00BC15E6">
      <w:pPr>
        <w:pStyle w:val="TOC3"/>
        <w:rPr>
          <w:rFonts w:asciiTheme="minorHAnsi" w:eastAsiaTheme="minorEastAsia" w:hAnsiTheme="minorHAnsi" w:cstheme="minorBidi"/>
          <w:b w:val="0"/>
          <w:noProof/>
          <w:kern w:val="0"/>
          <w:szCs w:val="22"/>
        </w:rPr>
      </w:pPr>
      <w:r>
        <w:rPr>
          <w:noProof/>
        </w:rPr>
        <w:t>Division 2—Objects of this Act</w:t>
      </w:r>
      <w:r w:rsidRPr="00BC15E6">
        <w:rPr>
          <w:b w:val="0"/>
          <w:noProof/>
          <w:sz w:val="18"/>
        </w:rPr>
        <w:tab/>
      </w:r>
      <w:r w:rsidRPr="00BC15E6">
        <w:rPr>
          <w:b w:val="0"/>
          <w:noProof/>
          <w:sz w:val="18"/>
        </w:rPr>
        <w:fldChar w:fldCharType="begin"/>
      </w:r>
      <w:r w:rsidRPr="00BC15E6">
        <w:rPr>
          <w:b w:val="0"/>
          <w:noProof/>
          <w:sz w:val="18"/>
        </w:rPr>
        <w:instrText xml:space="preserve"> PAGEREF _Toc450312919 \h </w:instrText>
      </w:r>
      <w:r w:rsidRPr="00BC15E6">
        <w:rPr>
          <w:b w:val="0"/>
          <w:noProof/>
          <w:sz w:val="18"/>
        </w:rPr>
      </w:r>
      <w:r w:rsidRPr="00BC15E6">
        <w:rPr>
          <w:b w:val="0"/>
          <w:noProof/>
          <w:sz w:val="18"/>
        </w:rPr>
        <w:fldChar w:fldCharType="separate"/>
      </w:r>
      <w:r w:rsidR="00384EFC">
        <w:rPr>
          <w:b w:val="0"/>
          <w:noProof/>
          <w:sz w:val="18"/>
        </w:rPr>
        <w:t>3</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5</w:t>
      </w:r>
      <w:r>
        <w:rPr>
          <w:noProof/>
        </w:rPr>
        <w:tab/>
        <w:t>Objects of this Act</w:t>
      </w:r>
      <w:r w:rsidRPr="00BC15E6">
        <w:rPr>
          <w:noProof/>
        </w:rPr>
        <w:tab/>
      </w:r>
      <w:r w:rsidRPr="00BC15E6">
        <w:rPr>
          <w:noProof/>
        </w:rPr>
        <w:fldChar w:fldCharType="begin"/>
      </w:r>
      <w:r w:rsidRPr="00BC15E6">
        <w:rPr>
          <w:noProof/>
        </w:rPr>
        <w:instrText xml:space="preserve"> PAGEREF _Toc450312920 \h </w:instrText>
      </w:r>
      <w:r w:rsidRPr="00BC15E6">
        <w:rPr>
          <w:noProof/>
        </w:rPr>
      </w:r>
      <w:r w:rsidRPr="00BC15E6">
        <w:rPr>
          <w:noProof/>
        </w:rPr>
        <w:fldChar w:fldCharType="separate"/>
      </w:r>
      <w:r w:rsidR="00384EFC">
        <w:rPr>
          <w:noProof/>
        </w:rPr>
        <w:t>3</w:t>
      </w:r>
      <w:r w:rsidRPr="00BC15E6">
        <w:rPr>
          <w:noProof/>
        </w:rPr>
        <w:fldChar w:fldCharType="end"/>
      </w:r>
    </w:p>
    <w:p w:rsidR="00BC15E6" w:rsidRDefault="00BC15E6">
      <w:pPr>
        <w:pStyle w:val="TOC3"/>
        <w:rPr>
          <w:rFonts w:asciiTheme="minorHAnsi" w:eastAsiaTheme="minorEastAsia" w:hAnsiTheme="minorHAnsi" w:cstheme="minorBidi"/>
          <w:b w:val="0"/>
          <w:noProof/>
          <w:kern w:val="0"/>
          <w:szCs w:val="22"/>
        </w:rPr>
      </w:pPr>
      <w:r>
        <w:rPr>
          <w:noProof/>
        </w:rPr>
        <w:t>Division 3—Guide to this Act</w:t>
      </w:r>
      <w:r w:rsidRPr="00BC15E6">
        <w:rPr>
          <w:b w:val="0"/>
          <w:noProof/>
          <w:sz w:val="18"/>
        </w:rPr>
        <w:tab/>
      </w:r>
      <w:r w:rsidRPr="00BC15E6">
        <w:rPr>
          <w:b w:val="0"/>
          <w:noProof/>
          <w:sz w:val="18"/>
        </w:rPr>
        <w:fldChar w:fldCharType="begin"/>
      </w:r>
      <w:r w:rsidRPr="00BC15E6">
        <w:rPr>
          <w:b w:val="0"/>
          <w:noProof/>
          <w:sz w:val="18"/>
        </w:rPr>
        <w:instrText xml:space="preserve"> PAGEREF _Toc450312921 \h </w:instrText>
      </w:r>
      <w:r w:rsidRPr="00BC15E6">
        <w:rPr>
          <w:b w:val="0"/>
          <w:noProof/>
          <w:sz w:val="18"/>
        </w:rPr>
      </w:r>
      <w:r w:rsidRPr="00BC15E6">
        <w:rPr>
          <w:b w:val="0"/>
          <w:noProof/>
          <w:sz w:val="18"/>
        </w:rPr>
        <w:fldChar w:fldCharType="separate"/>
      </w:r>
      <w:r w:rsidR="00384EFC">
        <w:rPr>
          <w:b w:val="0"/>
          <w:noProof/>
          <w:sz w:val="18"/>
        </w:rPr>
        <w:t>4</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6</w:t>
      </w:r>
      <w:r>
        <w:rPr>
          <w:noProof/>
        </w:rPr>
        <w:tab/>
        <w:t>Guide to this Act</w:t>
      </w:r>
      <w:r w:rsidRPr="00BC15E6">
        <w:rPr>
          <w:noProof/>
        </w:rPr>
        <w:tab/>
      </w:r>
      <w:r w:rsidRPr="00BC15E6">
        <w:rPr>
          <w:noProof/>
        </w:rPr>
        <w:fldChar w:fldCharType="begin"/>
      </w:r>
      <w:r w:rsidRPr="00BC15E6">
        <w:rPr>
          <w:noProof/>
        </w:rPr>
        <w:instrText xml:space="preserve"> PAGEREF _Toc450312922 \h </w:instrText>
      </w:r>
      <w:r w:rsidRPr="00BC15E6">
        <w:rPr>
          <w:noProof/>
        </w:rPr>
      </w:r>
      <w:r w:rsidRPr="00BC15E6">
        <w:rPr>
          <w:noProof/>
        </w:rPr>
        <w:fldChar w:fldCharType="separate"/>
      </w:r>
      <w:r w:rsidR="00384EFC">
        <w:rPr>
          <w:noProof/>
        </w:rPr>
        <w:t>4</w:t>
      </w:r>
      <w:r w:rsidRPr="00BC15E6">
        <w:rPr>
          <w:noProof/>
        </w:rPr>
        <w:fldChar w:fldCharType="end"/>
      </w:r>
    </w:p>
    <w:p w:rsidR="00BC15E6" w:rsidRDefault="00BC15E6">
      <w:pPr>
        <w:pStyle w:val="TOC2"/>
        <w:rPr>
          <w:rFonts w:asciiTheme="minorHAnsi" w:eastAsiaTheme="minorEastAsia" w:hAnsiTheme="minorHAnsi" w:cstheme="minorBidi"/>
          <w:b w:val="0"/>
          <w:noProof/>
          <w:kern w:val="0"/>
          <w:sz w:val="22"/>
          <w:szCs w:val="22"/>
        </w:rPr>
      </w:pPr>
      <w:r>
        <w:rPr>
          <w:noProof/>
        </w:rPr>
        <w:t>Part 1</w:t>
      </w:r>
      <w:r>
        <w:rPr>
          <w:noProof/>
        </w:rPr>
        <w:noBreakHyphen/>
        <w:t>2—Definitions</w:t>
      </w:r>
      <w:r w:rsidRPr="00BC15E6">
        <w:rPr>
          <w:b w:val="0"/>
          <w:noProof/>
          <w:sz w:val="18"/>
        </w:rPr>
        <w:tab/>
      </w:r>
      <w:r w:rsidRPr="00BC15E6">
        <w:rPr>
          <w:b w:val="0"/>
          <w:noProof/>
          <w:sz w:val="18"/>
        </w:rPr>
        <w:fldChar w:fldCharType="begin"/>
      </w:r>
      <w:r w:rsidRPr="00BC15E6">
        <w:rPr>
          <w:b w:val="0"/>
          <w:noProof/>
          <w:sz w:val="18"/>
        </w:rPr>
        <w:instrText xml:space="preserve"> PAGEREF _Toc450312923 \h </w:instrText>
      </w:r>
      <w:r w:rsidRPr="00BC15E6">
        <w:rPr>
          <w:b w:val="0"/>
          <w:noProof/>
          <w:sz w:val="18"/>
        </w:rPr>
      </w:r>
      <w:r w:rsidRPr="00BC15E6">
        <w:rPr>
          <w:b w:val="0"/>
          <w:noProof/>
          <w:sz w:val="18"/>
        </w:rPr>
        <w:fldChar w:fldCharType="separate"/>
      </w:r>
      <w:r w:rsidR="00384EFC">
        <w:rPr>
          <w:b w:val="0"/>
          <w:noProof/>
          <w:sz w:val="18"/>
        </w:rPr>
        <w:t>9</w:t>
      </w:r>
      <w:r w:rsidRPr="00BC15E6">
        <w:rPr>
          <w:b w:val="0"/>
          <w:noProof/>
          <w:sz w:val="18"/>
        </w:rPr>
        <w:fldChar w:fldCharType="end"/>
      </w:r>
    </w:p>
    <w:p w:rsidR="00BC15E6" w:rsidRDefault="00BC15E6">
      <w:pPr>
        <w:pStyle w:val="TOC3"/>
        <w:rPr>
          <w:rFonts w:asciiTheme="minorHAnsi" w:eastAsiaTheme="minorEastAsia" w:hAnsiTheme="minorHAnsi" w:cstheme="minorBidi"/>
          <w:b w:val="0"/>
          <w:noProof/>
          <w:kern w:val="0"/>
          <w:szCs w:val="22"/>
        </w:rPr>
      </w:pPr>
      <w:r>
        <w:rPr>
          <w:noProof/>
        </w:rPr>
        <w:t>Division 1—Guide to this Part</w:t>
      </w:r>
      <w:r w:rsidRPr="00BC15E6">
        <w:rPr>
          <w:b w:val="0"/>
          <w:noProof/>
          <w:sz w:val="18"/>
        </w:rPr>
        <w:tab/>
      </w:r>
      <w:r w:rsidRPr="00BC15E6">
        <w:rPr>
          <w:b w:val="0"/>
          <w:noProof/>
          <w:sz w:val="18"/>
        </w:rPr>
        <w:fldChar w:fldCharType="begin"/>
      </w:r>
      <w:r w:rsidRPr="00BC15E6">
        <w:rPr>
          <w:b w:val="0"/>
          <w:noProof/>
          <w:sz w:val="18"/>
        </w:rPr>
        <w:instrText xml:space="preserve"> PAGEREF _Toc450312924 \h </w:instrText>
      </w:r>
      <w:r w:rsidRPr="00BC15E6">
        <w:rPr>
          <w:b w:val="0"/>
          <w:noProof/>
          <w:sz w:val="18"/>
        </w:rPr>
      </w:r>
      <w:r w:rsidRPr="00BC15E6">
        <w:rPr>
          <w:b w:val="0"/>
          <w:noProof/>
          <w:sz w:val="18"/>
        </w:rPr>
        <w:fldChar w:fldCharType="separate"/>
      </w:r>
      <w:r w:rsidR="00384EFC">
        <w:rPr>
          <w:b w:val="0"/>
          <w:noProof/>
          <w:sz w:val="18"/>
        </w:rPr>
        <w:t>9</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7</w:t>
      </w:r>
      <w:r>
        <w:rPr>
          <w:noProof/>
        </w:rPr>
        <w:tab/>
        <w:t>Guide to this Part</w:t>
      </w:r>
      <w:r w:rsidRPr="00BC15E6">
        <w:rPr>
          <w:noProof/>
        </w:rPr>
        <w:tab/>
      </w:r>
      <w:r w:rsidRPr="00BC15E6">
        <w:rPr>
          <w:noProof/>
        </w:rPr>
        <w:fldChar w:fldCharType="begin"/>
      </w:r>
      <w:r w:rsidRPr="00BC15E6">
        <w:rPr>
          <w:noProof/>
        </w:rPr>
        <w:instrText xml:space="preserve"> PAGEREF _Toc450312925 \h </w:instrText>
      </w:r>
      <w:r w:rsidRPr="00BC15E6">
        <w:rPr>
          <w:noProof/>
        </w:rPr>
      </w:r>
      <w:r w:rsidRPr="00BC15E6">
        <w:rPr>
          <w:noProof/>
        </w:rPr>
        <w:fldChar w:fldCharType="separate"/>
      </w:r>
      <w:r w:rsidR="00384EFC">
        <w:rPr>
          <w:noProof/>
        </w:rPr>
        <w:t>9</w:t>
      </w:r>
      <w:r w:rsidRPr="00BC15E6">
        <w:rPr>
          <w:noProof/>
        </w:rPr>
        <w:fldChar w:fldCharType="end"/>
      </w:r>
    </w:p>
    <w:p w:rsidR="00BC15E6" w:rsidRDefault="00BC15E6">
      <w:pPr>
        <w:pStyle w:val="TOC3"/>
        <w:rPr>
          <w:rFonts w:asciiTheme="minorHAnsi" w:eastAsiaTheme="minorEastAsia" w:hAnsiTheme="minorHAnsi" w:cstheme="minorBidi"/>
          <w:b w:val="0"/>
          <w:noProof/>
          <w:kern w:val="0"/>
          <w:szCs w:val="22"/>
        </w:rPr>
      </w:pPr>
      <w:r>
        <w:rPr>
          <w:noProof/>
        </w:rPr>
        <w:t>Division 2—The Dictionary</w:t>
      </w:r>
      <w:r w:rsidRPr="00BC15E6">
        <w:rPr>
          <w:b w:val="0"/>
          <w:noProof/>
          <w:sz w:val="18"/>
        </w:rPr>
        <w:tab/>
      </w:r>
      <w:r w:rsidRPr="00BC15E6">
        <w:rPr>
          <w:b w:val="0"/>
          <w:noProof/>
          <w:sz w:val="18"/>
        </w:rPr>
        <w:fldChar w:fldCharType="begin"/>
      </w:r>
      <w:r w:rsidRPr="00BC15E6">
        <w:rPr>
          <w:b w:val="0"/>
          <w:noProof/>
          <w:sz w:val="18"/>
        </w:rPr>
        <w:instrText xml:space="preserve"> PAGEREF _Toc450312926 \h </w:instrText>
      </w:r>
      <w:r w:rsidRPr="00BC15E6">
        <w:rPr>
          <w:b w:val="0"/>
          <w:noProof/>
          <w:sz w:val="18"/>
        </w:rPr>
      </w:r>
      <w:r w:rsidRPr="00BC15E6">
        <w:rPr>
          <w:b w:val="0"/>
          <w:noProof/>
          <w:sz w:val="18"/>
        </w:rPr>
        <w:fldChar w:fldCharType="separate"/>
      </w:r>
      <w:r w:rsidR="00384EFC">
        <w:rPr>
          <w:b w:val="0"/>
          <w:noProof/>
          <w:sz w:val="18"/>
        </w:rPr>
        <w:t>10</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8</w:t>
      </w:r>
      <w:r>
        <w:rPr>
          <w:noProof/>
        </w:rPr>
        <w:tab/>
        <w:t>The Dictionary</w:t>
      </w:r>
      <w:r w:rsidRPr="00BC15E6">
        <w:rPr>
          <w:noProof/>
        </w:rPr>
        <w:tab/>
      </w:r>
      <w:r w:rsidRPr="00BC15E6">
        <w:rPr>
          <w:noProof/>
        </w:rPr>
        <w:fldChar w:fldCharType="begin"/>
      </w:r>
      <w:r w:rsidRPr="00BC15E6">
        <w:rPr>
          <w:noProof/>
        </w:rPr>
        <w:instrText xml:space="preserve"> PAGEREF _Toc450312927 \h </w:instrText>
      </w:r>
      <w:r w:rsidRPr="00BC15E6">
        <w:rPr>
          <w:noProof/>
        </w:rPr>
      </w:r>
      <w:r w:rsidRPr="00BC15E6">
        <w:rPr>
          <w:noProof/>
        </w:rPr>
        <w:fldChar w:fldCharType="separate"/>
      </w:r>
      <w:r w:rsidR="00384EFC">
        <w:rPr>
          <w:noProof/>
        </w:rPr>
        <w:t>10</w:t>
      </w:r>
      <w:r w:rsidRPr="00BC15E6">
        <w:rPr>
          <w:noProof/>
        </w:rPr>
        <w:fldChar w:fldCharType="end"/>
      </w:r>
    </w:p>
    <w:p w:rsidR="00BC15E6" w:rsidRDefault="00BC15E6">
      <w:pPr>
        <w:pStyle w:val="TOC1"/>
        <w:rPr>
          <w:rFonts w:asciiTheme="minorHAnsi" w:eastAsiaTheme="minorEastAsia" w:hAnsiTheme="minorHAnsi" w:cstheme="minorBidi"/>
          <w:b w:val="0"/>
          <w:noProof/>
          <w:kern w:val="0"/>
          <w:sz w:val="22"/>
          <w:szCs w:val="22"/>
        </w:rPr>
      </w:pPr>
      <w:r>
        <w:rPr>
          <w:noProof/>
        </w:rPr>
        <w:t>Chapter 2—Commonwealth entities and the Commonwealth</w:t>
      </w:r>
      <w:r w:rsidRPr="00BC15E6">
        <w:rPr>
          <w:b w:val="0"/>
          <w:noProof/>
          <w:sz w:val="18"/>
        </w:rPr>
        <w:tab/>
      </w:r>
      <w:r w:rsidRPr="00BC15E6">
        <w:rPr>
          <w:b w:val="0"/>
          <w:noProof/>
          <w:sz w:val="18"/>
        </w:rPr>
        <w:fldChar w:fldCharType="begin"/>
      </w:r>
      <w:r w:rsidRPr="00BC15E6">
        <w:rPr>
          <w:b w:val="0"/>
          <w:noProof/>
          <w:sz w:val="18"/>
        </w:rPr>
        <w:instrText xml:space="preserve"> PAGEREF _Toc450312928 \h </w:instrText>
      </w:r>
      <w:r w:rsidRPr="00BC15E6">
        <w:rPr>
          <w:b w:val="0"/>
          <w:noProof/>
          <w:sz w:val="18"/>
        </w:rPr>
      </w:r>
      <w:r w:rsidRPr="00BC15E6">
        <w:rPr>
          <w:b w:val="0"/>
          <w:noProof/>
          <w:sz w:val="18"/>
        </w:rPr>
        <w:fldChar w:fldCharType="separate"/>
      </w:r>
      <w:r w:rsidR="00384EFC">
        <w:rPr>
          <w:b w:val="0"/>
          <w:noProof/>
          <w:sz w:val="18"/>
        </w:rPr>
        <w:t>15</w:t>
      </w:r>
      <w:r w:rsidRPr="00BC15E6">
        <w:rPr>
          <w:b w:val="0"/>
          <w:noProof/>
          <w:sz w:val="18"/>
        </w:rPr>
        <w:fldChar w:fldCharType="end"/>
      </w:r>
    </w:p>
    <w:p w:rsidR="00BC15E6" w:rsidRDefault="00BC15E6">
      <w:pPr>
        <w:pStyle w:val="TOC2"/>
        <w:rPr>
          <w:rFonts w:asciiTheme="minorHAnsi" w:eastAsiaTheme="minorEastAsia" w:hAnsiTheme="minorHAnsi" w:cstheme="minorBidi"/>
          <w:b w:val="0"/>
          <w:noProof/>
          <w:kern w:val="0"/>
          <w:sz w:val="22"/>
          <w:szCs w:val="22"/>
        </w:rPr>
      </w:pPr>
      <w:r>
        <w:rPr>
          <w:noProof/>
        </w:rPr>
        <w:t>Part 2</w:t>
      </w:r>
      <w:r>
        <w:rPr>
          <w:noProof/>
        </w:rPr>
        <w:noBreakHyphen/>
        <w:t>1—Core provisions for this Chapter</w:t>
      </w:r>
      <w:r w:rsidRPr="00BC15E6">
        <w:rPr>
          <w:b w:val="0"/>
          <w:noProof/>
          <w:sz w:val="18"/>
        </w:rPr>
        <w:tab/>
      </w:r>
      <w:r w:rsidRPr="00BC15E6">
        <w:rPr>
          <w:b w:val="0"/>
          <w:noProof/>
          <w:sz w:val="18"/>
        </w:rPr>
        <w:fldChar w:fldCharType="begin"/>
      </w:r>
      <w:r w:rsidRPr="00BC15E6">
        <w:rPr>
          <w:b w:val="0"/>
          <w:noProof/>
          <w:sz w:val="18"/>
        </w:rPr>
        <w:instrText xml:space="preserve"> PAGEREF _Toc450312929 \h </w:instrText>
      </w:r>
      <w:r w:rsidRPr="00BC15E6">
        <w:rPr>
          <w:b w:val="0"/>
          <w:noProof/>
          <w:sz w:val="18"/>
        </w:rPr>
      </w:r>
      <w:r w:rsidRPr="00BC15E6">
        <w:rPr>
          <w:b w:val="0"/>
          <w:noProof/>
          <w:sz w:val="18"/>
        </w:rPr>
        <w:fldChar w:fldCharType="separate"/>
      </w:r>
      <w:r w:rsidR="00384EFC">
        <w:rPr>
          <w:b w:val="0"/>
          <w:noProof/>
          <w:sz w:val="18"/>
        </w:rPr>
        <w:t>15</w:t>
      </w:r>
      <w:r w:rsidRPr="00BC15E6">
        <w:rPr>
          <w:b w:val="0"/>
          <w:noProof/>
          <w:sz w:val="18"/>
        </w:rPr>
        <w:fldChar w:fldCharType="end"/>
      </w:r>
    </w:p>
    <w:p w:rsidR="00BC15E6" w:rsidRDefault="00BC15E6">
      <w:pPr>
        <w:pStyle w:val="TOC3"/>
        <w:rPr>
          <w:rFonts w:asciiTheme="minorHAnsi" w:eastAsiaTheme="minorEastAsia" w:hAnsiTheme="minorHAnsi" w:cstheme="minorBidi"/>
          <w:b w:val="0"/>
          <w:noProof/>
          <w:kern w:val="0"/>
          <w:szCs w:val="22"/>
        </w:rPr>
      </w:pPr>
      <w:r>
        <w:rPr>
          <w:noProof/>
        </w:rPr>
        <w:t>Division 1—Guide to this Part</w:t>
      </w:r>
      <w:r w:rsidRPr="00BC15E6">
        <w:rPr>
          <w:b w:val="0"/>
          <w:noProof/>
          <w:sz w:val="18"/>
        </w:rPr>
        <w:tab/>
      </w:r>
      <w:r w:rsidRPr="00BC15E6">
        <w:rPr>
          <w:b w:val="0"/>
          <w:noProof/>
          <w:sz w:val="18"/>
        </w:rPr>
        <w:fldChar w:fldCharType="begin"/>
      </w:r>
      <w:r w:rsidRPr="00BC15E6">
        <w:rPr>
          <w:b w:val="0"/>
          <w:noProof/>
          <w:sz w:val="18"/>
        </w:rPr>
        <w:instrText xml:space="preserve"> PAGEREF _Toc450312930 \h </w:instrText>
      </w:r>
      <w:r w:rsidRPr="00BC15E6">
        <w:rPr>
          <w:b w:val="0"/>
          <w:noProof/>
          <w:sz w:val="18"/>
        </w:rPr>
      </w:r>
      <w:r w:rsidRPr="00BC15E6">
        <w:rPr>
          <w:b w:val="0"/>
          <w:noProof/>
          <w:sz w:val="18"/>
        </w:rPr>
        <w:fldChar w:fldCharType="separate"/>
      </w:r>
      <w:r w:rsidR="00384EFC">
        <w:rPr>
          <w:b w:val="0"/>
          <w:noProof/>
          <w:sz w:val="18"/>
        </w:rPr>
        <w:t>15</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9</w:t>
      </w:r>
      <w:r>
        <w:rPr>
          <w:noProof/>
        </w:rPr>
        <w:tab/>
        <w:t>Guide to this Part</w:t>
      </w:r>
      <w:r w:rsidRPr="00BC15E6">
        <w:rPr>
          <w:noProof/>
        </w:rPr>
        <w:tab/>
      </w:r>
      <w:r w:rsidRPr="00BC15E6">
        <w:rPr>
          <w:noProof/>
        </w:rPr>
        <w:fldChar w:fldCharType="begin"/>
      </w:r>
      <w:r w:rsidRPr="00BC15E6">
        <w:rPr>
          <w:noProof/>
        </w:rPr>
        <w:instrText xml:space="preserve"> PAGEREF _Toc450312931 \h </w:instrText>
      </w:r>
      <w:r w:rsidRPr="00BC15E6">
        <w:rPr>
          <w:noProof/>
        </w:rPr>
      </w:r>
      <w:r w:rsidRPr="00BC15E6">
        <w:rPr>
          <w:noProof/>
        </w:rPr>
        <w:fldChar w:fldCharType="separate"/>
      </w:r>
      <w:r w:rsidR="00384EFC">
        <w:rPr>
          <w:noProof/>
        </w:rPr>
        <w:t>15</w:t>
      </w:r>
      <w:r w:rsidRPr="00BC15E6">
        <w:rPr>
          <w:noProof/>
        </w:rPr>
        <w:fldChar w:fldCharType="end"/>
      </w:r>
    </w:p>
    <w:p w:rsidR="00BC15E6" w:rsidRDefault="00BC15E6">
      <w:pPr>
        <w:pStyle w:val="TOC3"/>
        <w:rPr>
          <w:rFonts w:asciiTheme="minorHAnsi" w:eastAsiaTheme="minorEastAsia" w:hAnsiTheme="minorHAnsi" w:cstheme="minorBidi"/>
          <w:b w:val="0"/>
          <w:noProof/>
          <w:kern w:val="0"/>
          <w:szCs w:val="22"/>
        </w:rPr>
      </w:pPr>
      <w:r>
        <w:rPr>
          <w:noProof/>
        </w:rPr>
        <w:t>Division 2—Core provisions for this Chapter</w:t>
      </w:r>
      <w:r w:rsidRPr="00BC15E6">
        <w:rPr>
          <w:b w:val="0"/>
          <w:noProof/>
          <w:sz w:val="18"/>
        </w:rPr>
        <w:tab/>
      </w:r>
      <w:r w:rsidRPr="00BC15E6">
        <w:rPr>
          <w:b w:val="0"/>
          <w:noProof/>
          <w:sz w:val="18"/>
        </w:rPr>
        <w:fldChar w:fldCharType="begin"/>
      </w:r>
      <w:r w:rsidRPr="00BC15E6">
        <w:rPr>
          <w:b w:val="0"/>
          <w:noProof/>
          <w:sz w:val="18"/>
        </w:rPr>
        <w:instrText xml:space="preserve"> PAGEREF _Toc450312932 \h </w:instrText>
      </w:r>
      <w:r w:rsidRPr="00BC15E6">
        <w:rPr>
          <w:b w:val="0"/>
          <w:noProof/>
          <w:sz w:val="18"/>
        </w:rPr>
      </w:r>
      <w:r w:rsidRPr="00BC15E6">
        <w:rPr>
          <w:b w:val="0"/>
          <w:noProof/>
          <w:sz w:val="18"/>
        </w:rPr>
        <w:fldChar w:fldCharType="separate"/>
      </w:r>
      <w:r w:rsidR="00384EFC">
        <w:rPr>
          <w:b w:val="0"/>
          <w:noProof/>
          <w:sz w:val="18"/>
        </w:rPr>
        <w:t>16</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10</w:t>
      </w:r>
      <w:r>
        <w:rPr>
          <w:noProof/>
        </w:rPr>
        <w:tab/>
        <w:t>Commonwealth entities</w:t>
      </w:r>
      <w:r w:rsidRPr="00BC15E6">
        <w:rPr>
          <w:noProof/>
        </w:rPr>
        <w:tab/>
      </w:r>
      <w:r w:rsidRPr="00BC15E6">
        <w:rPr>
          <w:noProof/>
        </w:rPr>
        <w:fldChar w:fldCharType="begin"/>
      </w:r>
      <w:r w:rsidRPr="00BC15E6">
        <w:rPr>
          <w:noProof/>
        </w:rPr>
        <w:instrText xml:space="preserve"> PAGEREF _Toc450312933 \h </w:instrText>
      </w:r>
      <w:r w:rsidRPr="00BC15E6">
        <w:rPr>
          <w:noProof/>
        </w:rPr>
      </w:r>
      <w:r w:rsidRPr="00BC15E6">
        <w:rPr>
          <w:noProof/>
        </w:rPr>
        <w:fldChar w:fldCharType="separate"/>
      </w:r>
      <w:r w:rsidR="00384EFC">
        <w:rPr>
          <w:noProof/>
        </w:rPr>
        <w:t>16</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11</w:t>
      </w:r>
      <w:r>
        <w:rPr>
          <w:noProof/>
        </w:rPr>
        <w:tab/>
        <w:t>Types of Commonwealth entities</w:t>
      </w:r>
      <w:r w:rsidRPr="00BC15E6">
        <w:rPr>
          <w:noProof/>
        </w:rPr>
        <w:tab/>
      </w:r>
      <w:r w:rsidRPr="00BC15E6">
        <w:rPr>
          <w:noProof/>
        </w:rPr>
        <w:fldChar w:fldCharType="begin"/>
      </w:r>
      <w:r w:rsidRPr="00BC15E6">
        <w:rPr>
          <w:noProof/>
        </w:rPr>
        <w:instrText xml:space="preserve"> PAGEREF _Toc450312934 \h </w:instrText>
      </w:r>
      <w:r w:rsidRPr="00BC15E6">
        <w:rPr>
          <w:noProof/>
        </w:rPr>
      </w:r>
      <w:r w:rsidRPr="00BC15E6">
        <w:rPr>
          <w:noProof/>
        </w:rPr>
        <w:fldChar w:fldCharType="separate"/>
      </w:r>
      <w:r w:rsidR="00384EFC">
        <w:rPr>
          <w:noProof/>
        </w:rPr>
        <w:t>16</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12</w:t>
      </w:r>
      <w:r>
        <w:rPr>
          <w:noProof/>
        </w:rPr>
        <w:tab/>
        <w:t>Accountable authorities</w:t>
      </w:r>
      <w:r w:rsidRPr="00BC15E6">
        <w:rPr>
          <w:noProof/>
        </w:rPr>
        <w:tab/>
      </w:r>
      <w:r w:rsidRPr="00BC15E6">
        <w:rPr>
          <w:noProof/>
        </w:rPr>
        <w:fldChar w:fldCharType="begin"/>
      </w:r>
      <w:r w:rsidRPr="00BC15E6">
        <w:rPr>
          <w:noProof/>
        </w:rPr>
        <w:instrText xml:space="preserve"> PAGEREF _Toc450312935 \h </w:instrText>
      </w:r>
      <w:r w:rsidRPr="00BC15E6">
        <w:rPr>
          <w:noProof/>
        </w:rPr>
      </w:r>
      <w:r w:rsidRPr="00BC15E6">
        <w:rPr>
          <w:noProof/>
        </w:rPr>
        <w:fldChar w:fldCharType="separate"/>
      </w:r>
      <w:r w:rsidR="00384EFC">
        <w:rPr>
          <w:noProof/>
        </w:rPr>
        <w:t>16</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13</w:t>
      </w:r>
      <w:r>
        <w:rPr>
          <w:noProof/>
        </w:rPr>
        <w:tab/>
        <w:t>Officials</w:t>
      </w:r>
      <w:r w:rsidRPr="00BC15E6">
        <w:rPr>
          <w:noProof/>
        </w:rPr>
        <w:tab/>
      </w:r>
      <w:r w:rsidRPr="00BC15E6">
        <w:rPr>
          <w:noProof/>
        </w:rPr>
        <w:fldChar w:fldCharType="begin"/>
      </w:r>
      <w:r w:rsidRPr="00BC15E6">
        <w:rPr>
          <w:noProof/>
        </w:rPr>
        <w:instrText xml:space="preserve"> PAGEREF _Toc450312936 \h </w:instrText>
      </w:r>
      <w:r w:rsidRPr="00BC15E6">
        <w:rPr>
          <w:noProof/>
        </w:rPr>
      </w:r>
      <w:r w:rsidRPr="00BC15E6">
        <w:rPr>
          <w:noProof/>
        </w:rPr>
        <w:fldChar w:fldCharType="separate"/>
      </w:r>
      <w:r w:rsidR="00384EFC">
        <w:rPr>
          <w:noProof/>
        </w:rPr>
        <w:t>17</w:t>
      </w:r>
      <w:r w:rsidRPr="00BC15E6">
        <w:rPr>
          <w:noProof/>
        </w:rPr>
        <w:fldChar w:fldCharType="end"/>
      </w:r>
    </w:p>
    <w:p w:rsidR="00BC15E6" w:rsidRDefault="00BC15E6">
      <w:pPr>
        <w:pStyle w:val="TOC2"/>
        <w:rPr>
          <w:rFonts w:asciiTheme="minorHAnsi" w:eastAsiaTheme="minorEastAsia" w:hAnsiTheme="minorHAnsi" w:cstheme="minorBidi"/>
          <w:b w:val="0"/>
          <w:noProof/>
          <w:kern w:val="0"/>
          <w:sz w:val="22"/>
          <w:szCs w:val="22"/>
        </w:rPr>
      </w:pPr>
      <w:r>
        <w:rPr>
          <w:noProof/>
        </w:rPr>
        <w:t>Part 2</w:t>
      </w:r>
      <w:r>
        <w:rPr>
          <w:noProof/>
        </w:rPr>
        <w:noBreakHyphen/>
        <w:t>2—Accountable authorities and officials</w:t>
      </w:r>
      <w:r w:rsidRPr="00BC15E6">
        <w:rPr>
          <w:b w:val="0"/>
          <w:noProof/>
          <w:sz w:val="18"/>
        </w:rPr>
        <w:tab/>
      </w:r>
      <w:r w:rsidRPr="00BC15E6">
        <w:rPr>
          <w:b w:val="0"/>
          <w:noProof/>
          <w:sz w:val="18"/>
        </w:rPr>
        <w:fldChar w:fldCharType="begin"/>
      </w:r>
      <w:r w:rsidRPr="00BC15E6">
        <w:rPr>
          <w:b w:val="0"/>
          <w:noProof/>
          <w:sz w:val="18"/>
        </w:rPr>
        <w:instrText xml:space="preserve"> PAGEREF _Toc450312937 \h </w:instrText>
      </w:r>
      <w:r w:rsidRPr="00BC15E6">
        <w:rPr>
          <w:b w:val="0"/>
          <w:noProof/>
          <w:sz w:val="18"/>
        </w:rPr>
      </w:r>
      <w:r w:rsidRPr="00BC15E6">
        <w:rPr>
          <w:b w:val="0"/>
          <w:noProof/>
          <w:sz w:val="18"/>
        </w:rPr>
        <w:fldChar w:fldCharType="separate"/>
      </w:r>
      <w:r w:rsidR="00384EFC">
        <w:rPr>
          <w:b w:val="0"/>
          <w:noProof/>
          <w:sz w:val="18"/>
        </w:rPr>
        <w:t>19</w:t>
      </w:r>
      <w:r w:rsidRPr="00BC15E6">
        <w:rPr>
          <w:b w:val="0"/>
          <w:noProof/>
          <w:sz w:val="18"/>
        </w:rPr>
        <w:fldChar w:fldCharType="end"/>
      </w:r>
    </w:p>
    <w:p w:rsidR="00BC15E6" w:rsidRDefault="00BC15E6">
      <w:pPr>
        <w:pStyle w:val="TOC3"/>
        <w:rPr>
          <w:rFonts w:asciiTheme="minorHAnsi" w:eastAsiaTheme="minorEastAsia" w:hAnsiTheme="minorHAnsi" w:cstheme="minorBidi"/>
          <w:b w:val="0"/>
          <w:noProof/>
          <w:kern w:val="0"/>
          <w:szCs w:val="22"/>
        </w:rPr>
      </w:pPr>
      <w:r>
        <w:rPr>
          <w:noProof/>
        </w:rPr>
        <w:t>Division 1—Guide to this Part</w:t>
      </w:r>
      <w:r w:rsidRPr="00BC15E6">
        <w:rPr>
          <w:b w:val="0"/>
          <w:noProof/>
          <w:sz w:val="18"/>
        </w:rPr>
        <w:tab/>
      </w:r>
      <w:r w:rsidRPr="00BC15E6">
        <w:rPr>
          <w:b w:val="0"/>
          <w:noProof/>
          <w:sz w:val="18"/>
        </w:rPr>
        <w:fldChar w:fldCharType="begin"/>
      </w:r>
      <w:r w:rsidRPr="00BC15E6">
        <w:rPr>
          <w:b w:val="0"/>
          <w:noProof/>
          <w:sz w:val="18"/>
        </w:rPr>
        <w:instrText xml:space="preserve"> PAGEREF _Toc450312938 \h </w:instrText>
      </w:r>
      <w:r w:rsidRPr="00BC15E6">
        <w:rPr>
          <w:b w:val="0"/>
          <w:noProof/>
          <w:sz w:val="18"/>
        </w:rPr>
      </w:r>
      <w:r w:rsidRPr="00BC15E6">
        <w:rPr>
          <w:b w:val="0"/>
          <w:noProof/>
          <w:sz w:val="18"/>
        </w:rPr>
        <w:fldChar w:fldCharType="separate"/>
      </w:r>
      <w:r w:rsidR="00384EFC">
        <w:rPr>
          <w:b w:val="0"/>
          <w:noProof/>
          <w:sz w:val="18"/>
        </w:rPr>
        <w:t>19</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14</w:t>
      </w:r>
      <w:r>
        <w:rPr>
          <w:noProof/>
        </w:rPr>
        <w:tab/>
        <w:t>Guide to this Part</w:t>
      </w:r>
      <w:r w:rsidRPr="00BC15E6">
        <w:rPr>
          <w:noProof/>
        </w:rPr>
        <w:tab/>
      </w:r>
      <w:r w:rsidRPr="00BC15E6">
        <w:rPr>
          <w:noProof/>
        </w:rPr>
        <w:fldChar w:fldCharType="begin"/>
      </w:r>
      <w:r w:rsidRPr="00BC15E6">
        <w:rPr>
          <w:noProof/>
        </w:rPr>
        <w:instrText xml:space="preserve"> PAGEREF _Toc450312939 \h </w:instrText>
      </w:r>
      <w:r w:rsidRPr="00BC15E6">
        <w:rPr>
          <w:noProof/>
        </w:rPr>
      </w:r>
      <w:r w:rsidRPr="00BC15E6">
        <w:rPr>
          <w:noProof/>
        </w:rPr>
        <w:fldChar w:fldCharType="separate"/>
      </w:r>
      <w:r w:rsidR="00384EFC">
        <w:rPr>
          <w:noProof/>
        </w:rPr>
        <w:t>19</w:t>
      </w:r>
      <w:r w:rsidRPr="00BC15E6">
        <w:rPr>
          <w:noProof/>
        </w:rPr>
        <w:fldChar w:fldCharType="end"/>
      </w:r>
    </w:p>
    <w:p w:rsidR="00BC15E6" w:rsidRDefault="00BC15E6">
      <w:pPr>
        <w:pStyle w:val="TOC3"/>
        <w:rPr>
          <w:rFonts w:asciiTheme="minorHAnsi" w:eastAsiaTheme="minorEastAsia" w:hAnsiTheme="minorHAnsi" w:cstheme="minorBidi"/>
          <w:b w:val="0"/>
          <w:noProof/>
          <w:kern w:val="0"/>
          <w:szCs w:val="22"/>
        </w:rPr>
      </w:pPr>
      <w:r>
        <w:rPr>
          <w:noProof/>
        </w:rPr>
        <w:lastRenderedPageBreak/>
        <w:t>Division 2—Accountable authorities</w:t>
      </w:r>
      <w:r w:rsidRPr="00BC15E6">
        <w:rPr>
          <w:b w:val="0"/>
          <w:noProof/>
          <w:sz w:val="18"/>
        </w:rPr>
        <w:tab/>
      </w:r>
      <w:r w:rsidRPr="00BC15E6">
        <w:rPr>
          <w:b w:val="0"/>
          <w:noProof/>
          <w:sz w:val="18"/>
        </w:rPr>
        <w:fldChar w:fldCharType="begin"/>
      </w:r>
      <w:r w:rsidRPr="00BC15E6">
        <w:rPr>
          <w:b w:val="0"/>
          <w:noProof/>
          <w:sz w:val="18"/>
        </w:rPr>
        <w:instrText xml:space="preserve"> PAGEREF _Toc450312940 \h </w:instrText>
      </w:r>
      <w:r w:rsidRPr="00BC15E6">
        <w:rPr>
          <w:b w:val="0"/>
          <w:noProof/>
          <w:sz w:val="18"/>
        </w:rPr>
      </w:r>
      <w:r w:rsidRPr="00BC15E6">
        <w:rPr>
          <w:b w:val="0"/>
          <w:noProof/>
          <w:sz w:val="18"/>
        </w:rPr>
        <w:fldChar w:fldCharType="separate"/>
      </w:r>
      <w:r w:rsidR="00384EFC">
        <w:rPr>
          <w:b w:val="0"/>
          <w:noProof/>
          <w:sz w:val="18"/>
        </w:rPr>
        <w:t>20</w:t>
      </w:r>
      <w:r w:rsidRPr="00BC15E6">
        <w:rPr>
          <w:b w:val="0"/>
          <w:noProof/>
          <w:sz w:val="18"/>
        </w:rPr>
        <w:fldChar w:fldCharType="end"/>
      </w:r>
    </w:p>
    <w:p w:rsidR="00BC15E6" w:rsidRDefault="00BC15E6">
      <w:pPr>
        <w:pStyle w:val="TOC4"/>
        <w:rPr>
          <w:rFonts w:asciiTheme="minorHAnsi" w:eastAsiaTheme="minorEastAsia" w:hAnsiTheme="minorHAnsi" w:cstheme="minorBidi"/>
          <w:b w:val="0"/>
          <w:noProof/>
          <w:kern w:val="0"/>
          <w:sz w:val="22"/>
          <w:szCs w:val="22"/>
        </w:rPr>
      </w:pPr>
      <w:r>
        <w:rPr>
          <w:noProof/>
        </w:rPr>
        <w:t>Subdivision A—General duties of accountable authorities</w:t>
      </w:r>
      <w:r w:rsidRPr="00BC15E6">
        <w:rPr>
          <w:b w:val="0"/>
          <w:noProof/>
          <w:sz w:val="18"/>
        </w:rPr>
        <w:tab/>
      </w:r>
      <w:r w:rsidRPr="00BC15E6">
        <w:rPr>
          <w:b w:val="0"/>
          <w:noProof/>
          <w:sz w:val="18"/>
        </w:rPr>
        <w:fldChar w:fldCharType="begin"/>
      </w:r>
      <w:r w:rsidRPr="00BC15E6">
        <w:rPr>
          <w:b w:val="0"/>
          <w:noProof/>
          <w:sz w:val="18"/>
        </w:rPr>
        <w:instrText xml:space="preserve"> PAGEREF _Toc450312941 \h </w:instrText>
      </w:r>
      <w:r w:rsidRPr="00BC15E6">
        <w:rPr>
          <w:b w:val="0"/>
          <w:noProof/>
          <w:sz w:val="18"/>
        </w:rPr>
      </w:r>
      <w:r w:rsidRPr="00BC15E6">
        <w:rPr>
          <w:b w:val="0"/>
          <w:noProof/>
          <w:sz w:val="18"/>
        </w:rPr>
        <w:fldChar w:fldCharType="separate"/>
      </w:r>
      <w:r w:rsidR="00384EFC">
        <w:rPr>
          <w:b w:val="0"/>
          <w:noProof/>
          <w:sz w:val="18"/>
        </w:rPr>
        <w:t>20</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15</w:t>
      </w:r>
      <w:r>
        <w:rPr>
          <w:noProof/>
        </w:rPr>
        <w:tab/>
        <w:t>Duty to govern the Commonwealth entity</w:t>
      </w:r>
      <w:r w:rsidRPr="00BC15E6">
        <w:rPr>
          <w:noProof/>
        </w:rPr>
        <w:tab/>
      </w:r>
      <w:r w:rsidRPr="00BC15E6">
        <w:rPr>
          <w:noProof/>
        </w:rPr>
        <w:fldChar w:fldCharType="begin"/>
      </w:r>
      <w:r w:rsidRPr="00BC15E6">
        <w:rPr>
          <w:noProof/>
        </w:rPr>
        <w:instrText xml:space="preserve"> PAGEREF _Toc450312942 \h </w:instrText>
      </w:r>
      <w:r w:rsidRPr="00BC15E6">
        <w:rPr>
          <w:noProof/>
        </w:rPr>
      </w:r>
      <w:r w:rsidRPr="00BC15E6">
        <w:rPr>
          <w:noProof/>
        </w:rPr>
        <w:fldChar w:fldCharType="separate"/>
      </w:r>
      <w:r w:rsidR="00384EFC">
        <w:rPr>
          <w:noProof/>
        </w:rPr>
        <w:t>20</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16</w:t>
      </w:r>
      <w:r>
        <w:rPr>
          <w:noProof/>
        </w:rPr>
        <w:tab/>
        <w:t>Duty to establish and maintain systems relating to risk and control</w:t>
      </w:r>
      <w:r w:rsidRPr="00BC15E6">
        <w:rPr>
          <w:noProof/>
        </w:rPr>
        <w:tab/>
      </w:r>
      <w:r w:rsidRPr="00BC15E6">
        <w:rPr>
          <w:noProof/>
        </w:rPr>
        <w:fldChar w:fldCharType="begin"/>
      </w:r>
      <w:r w:rsidRPr="00BC15E6">
        <w:rPr>
          <w:noProof/>
        </w:rPr>
        <w:instrText xml:space="preserve"> PAGEREF _Toc450312943 \h </w:instrText>
      </w:r>
      <w:r w:rsidRPr="00BC15E6">
        <w:rPr>
          <w:noProof/>
        </w:rPr>
      </w:r>
      <w:r w:rsidRPr="00BC15E6">
        <w:rPr>
          <w:noProof/>
        </w:rPr>
        <w:fldChar w:fldCharType="separate"/>
      </w:r>
      <w:r w:rsidR="00384EFC">
        <w:rPr>
          <w:noProof/>
        </w:rPr>
        <w:t>20</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17</w:t>
      </w:r>
      <w:r>
        <w:rPr>
          <w:noProof/>
        </w:rPr>
        <w:tab/>
        <w:t>Duty to encourage cooperation with others</w:t>
      </w:r>
      <w:r w:rsidRPr="00BC15E6">
        <w:rPr>
          <w:noProof/>
        </w:rPr>
        <w:tab/>
      </w:r>
      <w:r w:rsidRPr="00BC15E6">
        <w:rPr>
          <w:noProof/>
        </w:rPr>
        <w:fldChar w:fldCharType="begin"/>
      </w:r>
      <w:r w:rsidRPr="00BC15E6">
        <w:rPr>
          <w:noProof/>
        </w:rPr>
        <w:instrText xml:space="preserve"> PAGEREF _Toc450312944 \h </w:instrText>
      </w:r>
      <w:r w:rsidRPr="00BC15E6">
        <w:rPr>
          <w:noProof/>
        </w:rPr>
      </w:r>
      <w:r w:rsidRPr="00BC15E6">
        <w:rPr>
          <w:noProof/>
        </w:rPr>
        <w:fldChar w:fldCharType="separate"/>
      </w:r>
      <w:r w:rsidR="00384EFC">
        <w:rPr>
          <w:noProof/>
        </w:rPr>
        <w:t>21</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18</w:t>
      </w:r>
      <w:r>
        <w:rPr>
          <w:noProof/>
        </w:rPr>
        <w:tab/>
        <w:t>Duty in relation to requirements imposed on others</w:t>
      </w:r>
      <w:r w:rsidRPr="00BC15E6">
        <w:rPr>
          <w:noProof/>
        </w:rPr>
        <w:tab/>
      </w:r>
      <w:r w:rsidRPr="00BC15E6">
        <w:rPr>
          <w:noProof/>
        </w:rPr>
        <w:fldChar w:fldCharType="begin"/>
      </w:r>
      <w:r w:rsidRPr="00BC15E6">
        <w:rPr>
          <w:noProof/>
        </w:rPr>
        <w:instrText xml:space="preserve"> PAGEREF _Toc450312945 \h </w:instrText>
      </w:r>
      <w:r w:rsidRPr="00BC15E6">
        <w:rPr>
          <w:noProof/>
        </w:rPr>
      </w:r>
      <w:r w:rsidRPr="00BC15E6">
        <w:rPr>
          <w:noProof/>
        </w:rPr>
        <w:fldChar w:fldCharType="separate"/>
      </w:r>
      <w:r w:rsidR="00384EFC">
        <w:rPr>
          <w:noProof/>
        </w:rPr>
        <w:t>21</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19</w:t>
      </w:r>
      <w:r>
        <w:rPr>
          <w:noProof/>
        </w:rPr>
        <w:tab/>
        <w:t>Duty to keep responsible Minister and Finance Minister informed</w:t>
      </w:r>
      <w:r w:rsidRPr="00BC15E6">
        <w:rPr>
          <w:noProof/>
        </w:rPr>
        <w:tab/>
      </w:r>
      <w:r w:rsidRPr="00BC15E6">
        <w:rPr>
          <w:noProof/>
        </w:rPr>
        <w:fldChar w:fldCharType="begin"/>
      </w:r>
      <w:r w:rsidRPr="00BC15E6">
        <w:rPr>
          <w:noProof/>
        </w:rPr>
        <w:instrText xml:space="preserve"> PAGEREF _Toc450312946 \h </w:instrText>
      </w:r>
      <w:r w:rsidRPr="00BC15E6">
        <w:rPr>
          <w:noProof/>
        </w:rPr>
      </w:r>
      <w:r w:rsidRPr="00BC15E6">
        <w:rPr>
          <w:noProof/>
        </w:rPr>
        <w:fldChar w:fldCharType="separate"/>
      </w:r>
      <w:r w:rsidR="00384EFC">
        <w:rPr>
          <w:noProof/>
        </w:rPr>
        <w:t>21</w:t>
      </w:r>
      <w:r w:rsidRPr="00BC15E6">
        <w:rPr>
          <w:noProof/>
        </w:rPr>
        <w:fldChar w:fldCharType="end"/>
      </w:r>
    </w:p>
    <w:p w:rsidR="00BC15E6" w:rsidRDefault="00BC15E6">
      <w:pPr>
        <w:pStyle w:val="TOC4"/>
        <w:rPr>
          <w:rFonts w:asciiTheme="minorHAnsi" w:eastAsiaTheme="minorEastAsia" w:hAnsiTheme="minorHAnsi" w:cstheme="minorBidi"/>
          <w:b w:val="0"/>
          <w:noProof/>
          <w:kern w:val="0"/>
          <w:sz w:val="22"/>
          <w:szCs w:val="22"/>
        </w:rPr>
      </w:pPr>
      <w:r>
        <w:rPr>
          <w:noProof/>
        </w:rPr>
        <w:t>Subdivision B—Rules about general duties of accountable authorities</w:t>
      </w:r>
      <w:r w:rsidRPr="00BC15E6">
        <w:rPr>
          <w:b w:val="0"/>
          <w:noProof/>
          <w:sz w:val="18"/>
        </w:rPr>
        <w:tab/>
      </w:r>
      <w:r w:rsidRPr="00BC15E6">
        <w:rPr>
          <w:b w:val="0"/>
          <w:noProof/>
          <w:sz w:val="18"/>
        </w:rPr>
        <w:fldChar w:fldCharType="begin"/>
      </w:r>
      <w:r w:rsidRPr="00BC15E6">
        <w:rPr>
          <w:b w:val="0"/>
          <w:noProof/>
          <w:sz w:val="18"/>
        </w:rPr>
        <w:instrText xml:space="preserve"> PAGEREF _Toc450312947 \h </w:instrText>
      </w:r>
      <w:r w:rsidRPr="00BC15E6">
        <w:rPr>
          <w:b w:val="0"/>
          <w:noProof/>
          <w:sz w:val="18"/>
        </w:rPr>
      </w:r>
      <w:r w:rsidRPr="00BC15E6">
        <w:rPr>
          <w:b w:val="0"/>
          <w:noProof/>
          <w:sz w:val="18"/>
        </w:rPr>
        <w:fldChar w:fldCharType="separate"/>
      </w:r>
      <w:r w:rsidR="00384EFC">
        <w:rPr>
          <w:b w:val="0"/>
          <w:noProof/>
          <w:sz w:val="18"/>
        </w:rPr>
        <w:t>22</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20</w:t>
      </w:r>
      <w:r>
        <w:rPr>
          <w:noProof/>
        </w:rPr>
        <w:tab/>
        <w:t>Rules about general duties of accountable authorities</w:t>
      </w:r>
      <w:r w:rsidRPr="00BC15E6">
        <w:rPr>
          <w:noProof/>
        </w:rPr>
        <w:tab/>
      </w:r>
      <w:r w:rsidRPr="00BC15E6">
        <w:rPr>
          <w:noProof/>
        </w:rPr>
        <w:fldChar w:fldCharType="begin"/>
      </w:r>
      <w:r w:rsidRPr="00BC15E6">
        <w:rPr>
          <w:noProof/>
        </w:rPr>
        <w:instrText xml:space="preserve"> PAGEREF _Toc450312948 \h </w:instrText>
      </w:r>
      <w:r w:rsidRPr="00BC15E6">
        <w:rPr>
          <w:noProof/>
        </w:rPr>
      </w:r>
      <w:r w:rsidRPr="00BC15E6">
        <w:rPr>
          <w:noProof/>
        </w:rPr>
        <w:fldChar w:fldCharType="separate"/>
      </w:r>
      <w:r w:rsidR="00384EFC">
        <w:rPr>
          <w:noProof/>
        </w:rPr>
        <w:t>22</w:t>
      </w:r>
      <w:r w:rsidRPr="00BC15E6">
        <w:rPr>
          <w:noProof/>
        </w:rPr>
        <w:fldChar w:fldCharType="end"/>
      </w:r>
    </w:p>
    <w:p w:rsidR="00BC15E6" w:rsidRDefault="00BC15E6">
      <w:pPr>
        <w:pStyle w:val="TOC4"/>
        <w:rPr>
          <w:rFonts w:asciiTheme="minorHAnsi" w:eastAsiaTheme="minorEastAsia" w:hAnsiTheme="minorHAnsi" w:cstheme="minorBidi"/>
          <w:b w:val="0"/>
          <w:noProof/>
          <w:kern w:val="0"/>
          <w:sz w:val="22"/>
          <w:szCs w:val="22"/>
        </w:rPr>
      </w:pPr>
      <w:r>
        <w:rPr>
          <w:noProof/>
        </w:rPr>
        <w:t>Subdivision BA—Accountable authority instructions</w:t>
      </w:r>
      <w:r w:rsidRPr="00BC15E6">
        <w:rPr>
          <w:b w:val="0"/>
          <w:noProof/>
          <w:sz w:val="18"/>
        </w:rPr>
        <w:tab/>
      </w:r>
      <w:r w:rsidRPr="00BC15E6">
        <w:rPr>
          <w:b w:val="0"/>
          <w:noProof/>
          <w:sz w:val="18"/>
        </w:rPr>
        <w:fldChar w:fldCharType="begin"/>
      </w:r>
      <w:r w:rsidRPr="00BC15E6">
        <w:rPr>
          <w:b w:val="0"/>
          <w:noProof/>
          <w:sz w:val="18"/>
        </w:rPr>
        <w:instrText xml:space="preserve"> PAGEREF _Toc450312949 \h </w:instrText>
      </w:r>
      <w:r w:rsidRPr="00BC15E6">
        <w:rPr>
          <w:b w:val="0"/>
          <w:noProof/>
          <w:sz w:val="18"/>
        </w:rPr>
      </w:r>
      <w:r w:rsidRPr="00BC15E6">
        <w:rPr>
          <w:b w:val="0"/>
          <w:noProof/>
          <w:sz w:val="18"/>
        </w:rPr>
        <w:fldChar w:fldCharType="separate"/>
      </w:r>
      <w:r w:rsidR="00384EFC">
        <w:rPr>
          <w:b w:val="0"/>
          <w:noProof/>
          <w:sz w:val="18"/>
        </w:rPr>
        <w:t>23</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20A</w:t>
      </w:r>
      <w:r>
        <w:rPr>
          <w:noProof/>
        </w:rPr>
        <w:tab/>
        <w:t>Accountable authority instructions</w:t>
      </w:r>
      <w:r w:rsidRPr="00BC15E6">
        <w:rPr>
          <w:noProof/>
        </w:rPr>
        <w:tab/>
      </w:r>
      <w:r w:rsidRPr="00BC15E6">
        <w:rPr>
          <w:noProof/>
        </w:rPr>
        <w:fldChar w:fldCharType="begin"/>
      </w:r>
      <w:r w:rsidRPr="00BC15E6">
        <w:rPr>
          <w:noProof/>
        </w:rPr>
        <w:instrText xml:space="preserve"> PAGEREF _Toc450312950 \h </w:instrText>
      </w:r>
      <w:r w:rsidRPr="00BC15E6">
        <w:rPr>
          <w:noProof/>
        </w:rPr>
      </w:r>
      <w:r w:rsidRPr="00BC15E6">
        <w:rPr>
          <w:noProof/>
        </w:rPr>
        <w:fldChar w:fldCharType="separate"/>
      </w:r>
      <w:r w:rsidR="00384EFC">
        <w:rPr>
          <w:noProof/>
        </w:rPr>
        <w:t>23</w:t>
      </w:r>
      <w:r w:rsidRPr="00BC15E6">
        <w:rPr>
          <w:noProof/>
        </w:rPr>
        <w:fldChar w:fldCharType="end"/>
      </w:r>
    </w:p>
    <w:p w:rsidR="00BC15E6" w:rsidRDefault="00BC15E6">
      <w:pPr>
        <w:pStyle w:val="TOC4"/>
        <w:rPr>
          <w:rFonts w:asciiTheme="minorHAnsi" w:eastAsiaTheme="minorEastAsia" w:hAnsiTheme="minorHAnsi" w:cstheme="minorBidi"/>
          <w:b w:val="0"/>
          <w:noProof/>
          <w:kern w:val="0"/>
          <w:sz w:val="22"/>
          <w:szCs w:val="22"/>
        </w:rPr>
      </w:pPr>
      <w:r>
        <w:rPr>
          <w:noProof/>
        </w:rPr>
        <w:t>Subdivision C—Application of government policy</w:t>
      </w:r>
      <w:r w:rsidRPr="00BC15E6">
        <w:rPr>
          <w:b w:val="0"/>
          <w:noProof/>
          <w:sz w:val="18"/>
        </w:rPr>
        <w:tab/>
      </w:r>
      <w:r w:rsidRPr="00BC15E6">
        <w:rPr>
          <w:b w:val="0"/>
          <w:noProof/>
          <w:sz w:val="18"/>
        </w:rPr>
        <w:fldChar w:fldCharType="begin"/>
      </w:r>
      <w:r w:rsidRPr="00BC15E6">
        <w:rPr>
          <w:b w:val="0"/>
          <w:noProof/>
          <w:sz w:val="18"/>
        </w:rPr>
        <w:instrText xml:space="preserve"> PAGEREF _Toc450312951 \h </w:instrText>
      </w:r>
      <w:r w:rsidRPr="00BC15E6">
        <w:rPr>
          <w:b w:val="0"/>
          <w:noProof/>
          <w:sz w:val="18"/>
        </w:rPr>
      </w:r>
      <w:r w:rsidRPr="00BC15E6">
        <w:rPr>
          <w:b w:val="0"/>
          <w:noProof/>
          <w:sz w:val="18"/>
        </w:rPr>
        <w:fldChar w:fldCharType="separate"/>
      </w:r>
      <w:r w:rsidR="00384EFC">
        <w:rPr>
          <w:b w:val="0"/>
          <w:noProof/>
          <w:sz w:val="18"/>
        </w:rPr>
        <w:t>23</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21</w:t>
      </w:r>
      <w:r>
        <w:rPr>
          <w:noProof/>
        </w:rPr>
        <w:tab/>
        <w:t>Non</w:t>
      </w:r>
      <w:r>
        <w:rPr>
          <w:noProof/>
        </w:rPr>
        <w:noBreakHyphen/>
        <w:t>corporate Commonwealth entities</w:t>
      </w:r>
      <w:r w:rsidRPr="00BC15E6">
        <w:rPr>
          <w:noProof/>
        </w:rPr>
        <w:tab/>
      </w:r>
      <w:r w:rsidRPr="00BC15E6">
        <w:rPr>
          <w:noProof/>
        </w:rPr>
        <w:fldChar w:fldCharType="begin"/>
      </w:r>
      <w:r w:rsidRPr="00BC15E6">
        <w:rPr>
          <w:noProof/>
        </w:rPr>
        <w:instrText xml:space="preserve"> PAGEREF _Toc450312952 \h </w:instrText>
      </w:r>
      <w:r w:rsidRPr="00BC15E6">
        <w:rPr>
          <w:noProof/>
        </w:rPr>
      </w:r>
      <w:r w:rsidRPr="00BC15E6">
        <w:rPr>
          <w:noProof/>
        </w:rPr>
        <w:fldChar w:fldCharType="separate"/>
      </w:r>
      <w:r w:rsidR="00384EFC">
        <w:rPr>
          <w:noProof/>
        </w:rPr>
        <w:t>23</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22</w:t>
      </w:r>
      <w:r>
        <w:rPr>
          <w:noProof/>
        </w:rPr>
        <w:tab/>
        <w:t>Corporate Commonwealth entities</w:t>
      </w:r>
      <w:r w:rsidRPr="00BC15E6">
        <w:rPr>
          <w:noProof/>
        </w:rPr>
        <w:tab/>
      </w:r>
      <w:r w:rsidRPr="00BC15E6">
        <w:rPr>
          <w:noProof/>
        </w:rPr>
        <w:fldChar w:fldCharType="begin"/>
      </w:r>
      <w:r w:rsidRPr="00BC15E6">
        <w:rPr>
          <w:noProof/>
        </w:rPr>
        <w:instrText xml:space="preserve"> PAGEREF _Toc450312953 \h </w:instrText>
      </w:r>
      <w:r w:rsidRPr="00BC15E6">
        <w:rPr>
          <w:noProof/>
        </w:rPr>
      </w:r>
      <w:r w:rsidRPr="00BC15E6">
        <w:rPr>
          <w:noProof/>
        </w:rPr>
        <w:fldChar w:fldCharType="separate"/>
      </w:r>
      <w:r w:rsidR="00384EFC">
        <w:rPr>
          <w:noProof/>
        </w:rPr>
        <w:t>24</w:t>
      </w:r>
      <w:r w:rsidRPr="00BC15E6">
        <w:rPr>
          <w:noProof/>
        </w:rPr>
        <w:fldChar w:fldCharType="end"/>
      </w:r>
    </w:p>
    <w:p w:rsidR="00BC15E6" w:rsidRDefault="00BC15E6">
      <w:pPr>
        <w:pStyle w:val="TOC4"/>
        <w:rPr>
          <w:rFonts w:asciiTheme="minorHAnsi" w:eastAsiaTheme="minorEastAsia" w:hAnsiTheme="minorHAnsi" w:cstheme="minorBidi"/>
          <w:b w:val="0"/>
          <w:noProof/>
          <w:kern w:val="0"/>
          <w:sz w:val="22"/>
          <w:szCs w:val="22"/>
        </w:rPr>
      </w:pPr>
      <w:r>
        <w:rPr>
          <w:noProof/>
        </w:rPr>
        <w:t>Subdivision D—Special provisions applying to accountable authorities of non</w:t>
      </w:r>
      <w:r>
        <w:rPr>
          <w:noProof/>
        </w:rPr>
        <w:noBreakHyphen/>
        <w:t>corporate Commonwealth entities</w:t>
      </w:r>
      <w:r w:rsidRPr="00BC15E6">
        <w:rPr>
          <w:b w:val="0"/>
          <w:noProof/>
          <w:sz w:val="18"/>
        </w:rPr>
        <w:tab/>
      </w:r>
      <w:r w:rsidRPr="00BC15E6">
        <w:rPr>
          <w:b w:val="0"/>
          <w:noProof/>
          <w:sz w:val="18"/>
        </w:rPr>
        <w:fldChar w:fldCharType="begin"/>
      </w:r>
      <w:r w:rsidRPr="00BC15E6">
        <w:rPr>
          <w:b w:val="0"/>
          <w:noProof/>
          <w:sz w:val="18"/>
        </w:rPr>
        <w:instrText xml:space="preserve"> PAGEREF _Toc450312954 \h </w:instrText>
      </w:r>
      <w:r w:rsidRPr="00BC15E6">
        <w:rPr>
          <w:b w:val="0"/>
          <w:noProof/>
          <w:sz w:val="18"/>
        </w:rPr>
      </w:r>
      <w:r w:rsidRPr="00BC15E6">
        <w:rPr>
          <w:b w:val="0"/>
          <w:noProof/>
          <w:sz w:val="18"/>
        </w:rPr>
        <w:fldChar w:fldCharType="separate"/>
      </w:r>
      <w:r w:rsidR="00384EFC">
        <w:rPr>
          <w:b w:val="0"/>
          <w:noProof/>
          <w:sz w:val="18"/>
        </w:rPr>
        <w:t>24</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23</w:t>
      </w:r>
      <w:r>
        <w:rPr>
          <w:noProof/>
        </w:rPr>
        <w:tab/>
        <w:t>Power in relation to arrangements and commitments</w:t>
      </w:r>
      <w:r w:rsidRPr="00BC15E6">
        <w:rPr>
          <w:noProof/>
        </w:rPr>
        <w:tab/>
      </w:r>
      <w:r w:rsidRPr="00BC15E6">
        <w:rPr>
          <w:noProof/>
        </w:rPr>
        <w:fldChar w:fldCharType="begin"/>
      </w:r>
      <w:r w:rsidRPr="00BC15E6">
        <w:rPr>
          <w:noProof/>
        </w:rPr>
        <w:instrText xml:space="preserve"> PAGEREF _Toc450312955 \h </w:instrText>
      </w:r>
      <w:r w:rsidRPr="00BC15E6">
        <w:rPr>
          <w:noProof/>
        </w:rPr>
      </w:r>
      <w:r w:rsidRPr="00BC15E6">
        <w:rPr>
          <w:noProof/>
        </w:rPr>
        <w:fldChar w:fldCharType="separate"/>
      </w:r>
      <w:r w:rsidR="00384EFC">
        <w:rPr>
          <w:noProof/>
        </w:rPr>
        <w:t>24</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24</w:t>
      </w:r>
      <w:r>
        <w:rPr>
          <w:noProof/>
        </w:rPr>
        <w:tab/>
        <w:t>Power to establish advisory boards</w:t>
      </w:r>
      <w:r w:rsidRPr="00BC15E6">
        <w:rPr>
          <w:noProof/>
        </w:rPr>
        <w:tab/>
      </w:r>
      <w:r w:rsidRPr="00BC15E6">
        <w:rPr>
          <w:noProof/>
        </w:rPr>
        <w:fldChar w:fldCharType="begin"/>
      </w:r>
      <w:r w:rsidRPr="00BC15E6">
        <w:rPr>
          <w:noProof/>
        </w:rPr>
        <w:instrText xml:space="preserve"> PAGEREF _Toc450312956 \h </w:instrText>
      </w:r>
      <w:r w:rsidRPr="00BC15E6">
        <w:rPr>
          <w:noProof/>
        </w:rPr>
      </w:r>
      <w:r w:rsidRPr="00BC15E6">
        <w:rPr>
          <w:noProof/>
        </w:rPr>
        <w:fldChar w:fldCharType="separate"/>
      </w:r>
      <w:r w:rsidR="00384EFC">
        <w:rPr>
          <w:noProof/>
        </w:rPr>
        <w:t>25</w:t>
      </w:r>
      <w:r w:rsidRPr="00BC15E6">
        <w:rPr>
          <w:noProof/>
        </w:rPr>
        <w:fldChar w:fldCharType="end"/>
      </w:r>
    </w:p>
    <w:p w:rsidR="00BC15E6" w:rsidRDefault="00BC15E6">
      <w:pPr>
        <w:pStyle w:val="TOC3"/>
        <w:rPr>
          <w:rFonts w:asciiTheme="minorHAnsi" w:eastAsiaTheme="minorEastAsia" w:hAnsiTheme="minorHAnsi" w:cstheme="minorBidi"/>
          <w:b w:val="0"/>
          <w:noProof/>
          <w:kern w:val="0"/>
          <w:szCs w:val="22"/>
        </w:rPr>
      </w:pPr>
      <w:r>
        <w:rPr>
          <w:noProof/>
        </w:rPr>
        <w:t>Division 3—Officials</w:t>
      </w:r>
      <w:r w:rsidRPr="00BC15E6">
        <w:rPr>
          <w:b w:val="0"/>
          <w:noProof/>
          <w:sz w:val="18"/>
        </w:rPr>
        <w:tab/>
      </w:r>
      <w:r w:rsidRPr="00BC15E6">
        <w:rPr>
          <w:b w:val="0"/>
          <w:noProof/>
          <w:sz w:val="18"/>
        </w:rPr>
        <w:fldChar w:fldCharType="begin"/>
      </w:r>
      <w:r w:rsidRPr="00BC15E6">
        <w:rPr>
          <w:b w:val="0"/>
          <w:noProof/>
          <w:sz w:val="18"/>
        </w:rPr>
        <w:instrText xml:space="preserve"> PAGEREF _Toc450312957 \h </w:instrText>
      </w:r>
      <w:r w:rsidRPr="00BC15E6">
        <w:rPr>
          <w:b w:val="0"/>
          <w:noProof/>
          <w:sz w:val="18"/>
        </w:rPr>
      </w:r>
      <w:r w:rsidRPr="00BC15E6">
        <w:rPr>
          <w:b w:val="0"/>
          <w:noProof/>
          <w:sz w:val="18"/>
        </w:rPr>
        <w:fldChar w:fldCharType="separate"/>
      </w:r>
      <w:r w:rsidR="00384EFC">
        <w:rPr>
          <w:b w:val="0"/>
          <w:noProof/>
          <w:sz w:val="18"/>
        </w:rPr>
        <w:t>26</w:t>
      </w:r>
      <w:r w:rsidRPr="00BC15E6">
        <w:rPr>
          <w:b w:val="0"/>
          <w:noProof/>
          <w:sz w:val="18"/>
        </w:rPr>
        <w:fldChar w:fldCharType="end"/>
      </w:r>
    </w:p>
    <w:p w:rsidR="00BC15E6" w:rsidRDefault="00BC15E6">
      <w:pPr>
        <w:pStyle w:val="TOC4"/>
        <w:rPr>
          <w:rFonts w:asciiTheme="minorHAnsi" w:eastAsiaTheme="minorEastAsia" w:hAnsiTheme="minorHAnsi" w:cstheme="minorBidi"/>
          <w:b w:val="0"/>
          <w:noProof/>
          <w:kern w:val="0"/>
          <w:sz w:val="22"/>
          <w:szCs w:val="22"/>
        </w:rPr>
      </w:pPr>
      <w:r>
        <w:rPr>
          <w:noProof/>
        </w:rPr>
        <w:t>Subdivision A—General duties of officials</w:t>
      </w:r>
      <w:r w:rsidRPr="00BC15E6">
        <w:rPr>
          <w:b w:val="0"/>
          <w:noProof/>
          <w:sz w:val="18"/>
        </w:rPr>
        <w:tab/>
      </w:r>
      <w:r w:rsidRPr="00BC15E6">
        <w:rPr>
          <w:b w:val="0"/>
          <w:noProof/>
          <w:sz w:val="18"/>
        </w:rPr>
        <w:fldChar w:fldCharType="begin"/>
      </w:r>
      <w:r w:rsidRPr="00BC15E6">
        <w:rPr>
          <w:b w:val="0"/>
          <w:noProof/>
          <w:sz w:val="18"/>
        </w:rPr>
        <w:instrText xml:space="preserve"> PAGEREF _Toc450312958 \h </w:instrText>
      </w:r>
      <w:r w:rsidRPr="00BC15E6">
        <w:rPr>
          <w:b w:val="0"/>
          <w:noProof/>
          <w:sz w:val="18"/>
        </w:rPr>
      </w:r>
      <w:r w:rsidRPr="00BC15E6">
        <w:rPr>
          <w:b w:val="0"/>
          <w:noProof/>
          <w:sz w:val="18"/>
        </w:rPr>
        <w:fldChar w:fldCharType="separate"/>
      </w:r>
      <w:r w:rsidR="00384EFC">
        <w:rPr>
          <w:b w:val="0"/>
          <w:noProof/>
          <w:sz w:val="18"/>
        </w:rPr>
        <w:t>26</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25</w:t>
      </w:r>
      <w:r>
        <w:rPr>
          <w:noProof/>
        </w:rPr>
        <w:tab/>
        <w:t>Duty of care and diligence</w:t>
      </w:r>
      <w:r w:rsidRPr="00BC15E6">
        <w:rPr>
          <w:noProof/>
        </w:rPr>
        <w:tab/>
      </w:r>
      <w:r w:rsidRPr="00BC15E6">
        <w:rPr>
          <w:noProof/>
        </w:rPr>
        <w:fldChar w:fldCharType="begin"/>
      </w:r>
      <w:r w:rsidRPr="00BC15E6">
        <w:rPr>
          <w:noProof/>
        </w:rPr>
        <w:instrText xml:space="preserve"> PAGEREF _Toc450312959 \h </w:instrText>
      </w:r>
      <w:r w:rsidRPr="00BC15E6">
        <w:rPr>
          <w:noProof/>
        </w:rPr>
      </w:r>
      <w:r w:rsidRPr="00BC15E6">
        <w:rPr>
          <w:noProof/>
        </w:rPr>
        <w:fldChar w:fldCharType="separate"/>
      </w:r>
      <w:r w:rsidR="00384EFC">
        <w:rPr>
          <w:noProof/>
        </w:rPr>
        <w:t>26</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26</w:t>
      </w:r>
      <w:r>
        <w:rPr>
          <w:noProof/>
        </w:rPr>
        <w:tab/>
        <w:t>Duty to act honestly, in good faith and for a proper purpose</w:t>
      </w:r>
      <w:r w:rsidRPr="00BC15E6">
        <w:rPr>
          <w:noProof/>
        </w:rPr>
        <w:tab/>
      </w:r>
      <w:r w:rsidRPr="00BC15E6">
        <w:rPr>
          <w:noProof/>
        </w:rPr>
        <w:fldChar w:fldCharType="begin"/>
      </w:r>
      <w:r w:rsidRPr="00BC15E6">
        <w:rPr>
          <w:noProof/>
        </w:rPr>
        <w:instrText xml:space="preserve"> PAGEREF _Toc450312960 \h </w:instrText>
      </w:r>
      <w:r w:rsidRPr="00BC15E6">
        <w:rPr>
          <w:noProof/>
        </w:rPr>
      </w:r>
      <w:r w:rsidRPr="00BC15E6">
        <w:rPr>
          <w:noProof/>
        </w:rPr>
        <w:fldChar w:fldCharType="separate"/>
      </w:r>
      <w:r w:rsidR="00384EFC">
        <w:rPr>
          <w:noProof/>
        </w:rPr>
        <w:t>26</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27</w:t>
      </w:r>
      <w:r>
        <w:rPr>
          <w:noProof/>
        </w:rPr>
        <w:tab/>
        <w:t>Duty in relation to use of position</w:t>
      </w:r>
      <w:r w:rsidRPr="00BC15E6">
        <w:rPr>
          <w:noProof/>
        </w:rPr>
        <w:tab/>
      </w:r>
      <w:r w:rsidRPr="00BC15E6">
        <w:rPr>
          <w:noProof/>
        </w:rPr>
        <w:fldChar w:fldCharType="begin"/>
      </w:r>
      <w:r w:rsidRPr="00BC15E6">
        <w:rPr>
          <w:noProof/>
        </w:rPr>
        <w:instrText xml:space="preserve"> PAGEREF _Toc450312961 \h </w:instrText>
      </w:r>
      <w:r w:rsidRPr="00BC15E6">
        <w:rPr>
          <w:noProof/>
        </w:rPr>
      </w:r>
      <w:r w:rsidRPr="00BC15E6">
        <w:rPr>
          <w:noProof/>
        </w:rPr>
        <w:fldChar w:fldCharType="separate"/>
      </w:r>
      <w:r w:rsidR="00384EFC">
        <w:rPr>
          <w:noProof/>
        </w:rPr>
        <w:t>26</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28</w:t>
      </w:r>
      <w:r>
        <w:rPr>
          <w:noProof/>
        </w:rPr>
        <w:tab/>
        <w:t>Duty in relation to use of information</w:t>
      </w:r>
      <w:r w:rsidRPr="00BC15E6">
        <w:rPr>
          <w:noProof/>
        </w:rPr>
        <w:tab/>
      </w:r>
      <w:r w:rsidRPr="00BC15E6">
        <w:rPr>
          <w:noProof/>
        </w:rPr>
        <w:fldChar w:fldCharType="begin"/>
      </w:r>
      <w:r w:rsidRPr="00BC15E6">
        <w:rPr>
          <w:noProof/>
        </w:rPr>
        <w:instrText xml:space="preserve"> PAGEREF _Toc450312962 \h </w:instrText>
      </w:r>
      <w:r w:rsidRPr="00BC15E6">
        <w:rPr>
          <w:noProof/>
        </w:rPr>
      </w:r>
      <w:r w:rsidRPr="00BC15E6">
        <w:rPr>
          <w:noProof/>
        </w:rPr>
        <w:fldChar w:fldCharType="separate"/>
      </w:r>
      <w:r w:rsidR="00384EFC">
        <w:rPr>
          <w:noProof/>
        </w:rPr>
        <w:t>27</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29</w:t>
      </w:r>
      <w:r>
        <w:rPr>
          <w:noProof/>
        </w:rPr>
        <w:tab/>
        <w:t>Duty to disclose interests</w:t>
      </w:r>
      <w:r w:rsidRPr="00BC15E6">
        <w:rPr>
          <w:noProof/>
        </w:rPr>
        <w:tab/>
      </w:r>
      <w:r w:rsidRPr="00BC15E6">
        <w:rPr>
          <w:noProof/>
        </w:rPr>
        <w:fldChar w:fldCharType="begin"/>
      </w:r>
      <w:r w:rsidRPr="00BC15E6">
        <w:rPr>
          <w:noProof/>
        </w:rPr>
        <w:instrText xml:space="preserve"> PAGEREF _Toc450312963 \h </w:instrText>
      </w:r>
      <w:r w:rsidRPr="00BC15E6">
        <w:rPr>
          <w:noProof/>
        </w:rPr>
      </w:r>
      <w:r w:rsidRPr="00BC15E6">
        <w:rPr>
          <w:noProof/>
        </w:rPr>
        <w:fldChar w:fldCharType="separate"/>
      </w:r>
      <w:r w:rsidR="00384EFC">
        <w:rPr>
          <w:noProof/>
        </w:rPr>
        <w:t>27</w:t>
      </w:r>
      <w:r w:rsidRPr="00BC15E6">
        <w:rPr>
          <w:noProof/>
        </w:rPr>
        <w:fldChar w:fldCharType="end"/>
      </w:r>
    </w:p>
    <w:p w:rsidR="00BC15E6" w:rsidRDefault="00BC15E6">
      <w:pPr>
        <w:pStyle w:val="TOC4"/>
        <w:rPr>
          <w:rFonts w:asciiTheme="minorHAnsi" w:eastAsiaTheme="minorEastAsia" w:hAnsiTheme="minorHAnsi" w:cstheme="minorBidi"/>
          <w:b w:val="0"/>
          <w:noProof/>
          <w:kern w:val="0"/>
          <w:sz w:val="22"/>
          <w:szCs w:val="22"/>
        </w:rPr>
      </w:pPr>
      <w:r>
        <w:rPr>
          <w:noProof/>
        </w:rPr>
        <w:t>Subdivision B—Provisions relating to general duties of officials</w:t>
      </w:r>
      <w:r w:rsidRPr="00BC15E6">
        <w:rPr>
          <w:b w:val="0"/>
          <w:noProof/>
          <w:sz w:val="18"/>
        </w:rPr>
        <w:tab/>
      </w:r>
      <w:r w:rsidRPr="00BC15E6">
        <w:rPr>
          <w:b w:val="0"/>
          <w:noProof/>
          <w:sz w:val="18"/>
        </w:rPr>
        <w:fldChar w:fldCharType="begin"/>
      </w:r>
      <w:r w:rsidRPr="00BC15E6">
        <w:rPr>
          <w:b w:val="0"/>
          <w:noProof/>
          <w:sz w:val="18"/>
        </w:rPr>
        <w:instrText xml:space="preserve"> PAGEREF _Toc450312964 \h </w:instrText>
      </w:r>
      <w:r w:rsidRPr="00BC15E6">
        <w:rPr>
          <w:b w:val="0"/>
          <w:noProof/>
          <w:sz w:val="18"/>
        </w:rPr>
      </w:r>
      <w:r w:rsidRPr="00BC15E6">
        <w:rPr>
          <w:b w:val="0"/>
          <w:noProof/>
          <w:sz w:val="18"/>
        </w:rPr>
        <w:fldChar w:fldCharType="separate"/>
      </w:r>
      <w:r w:rsidR="00384EFC">
        <w:rPr>
          <w:b w:val="0"/>
          <w:noProof/>
          <w:sz w:val="18"/>
        </w:rPr>
        <w:t>27</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30</w:t>
      </w:r>
      <w:r>
        <w:rPr>
          <w:noProof/>
        </w:rPr>
        <w:tab/>
        <w:t>Termination—accountable authority, or member of accountable authority, contravening general duties of officials</w:t>
      </w:r>
      <w:r w:rsidRPr="00BC15E6">
        <w:rPr>
          <w:noProof/>
        </w:rPr>
        <w:tab/>
      </w:r>
      <w:r w:rsidRPr="00BC15E6">
        <w:rPr>
          <w:noProof/>
        </w:rPr>
        <w:fldChar w:fldCharType="begin"/>
      </w:r>
      <w:r w:rsidRPr="00BC15E6">
        <w:rPr>
          <w:noProof/>
        </w:rPr>
        <w:instrText xml:space="preserve"> PAGEREF _Toc450312965 \h </w:instrText>
      </w:r>
      <w:r w:rsidRPr="00BC15E6">
        <w:rPr>
          <w:noProof/>
        </w:rPr>
      </w:r>
      <w:r w:rsidRPr="00BC15E6">
        <w:rPr>
          <w:noProof/>
        </w:rPr>
        <w:fldChar w:fldCharType="separate"/>
      </w:r>
      <w:r w:rsidR="00384EFC">
        <w:rPr>
          <w:noProof/>
        </w:rPr>
        <w:t>27</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31</w:t>
      </w:r>
      <w:r>
        <w:rPr>
          <w:noProof/>
        </w:rPr>
        <w:tab/>
        <w:t>Interaction between Subdivision A and other laws</w:t>
      </w:r>
      <w:r w:rsidRPr="00BC15E6">
        <w:rPr>
          <w:noProof/>
        </w:rPr>
        <w:tab/>
      </w:r>
      <w:r w:rsidRPr="00BC15E6">
        <w:rPr>
          <w:noProof/>
        </w:rPr>
        <w:fldChar w:fldCharType="begin"/>
      </w:r>
      <w:r w:rsidRPr="00BC15E6">
        <w:rPr>
          <w:noProof/>
        </w:rPr>
        <w:instrText xml:space="preserve"> PAGEREF _Toc450312966 \h </w:instrText>
      </w:r>
      <w:r w:rsidRPr="00BC15E6">
        <w:rPr>
          <w:noProof/>
        </w:rPr>
      </w:r>
      <w:r w:rsidRPr="00BC15E6">
        <w:rPr>
          <w:noProof/>
        </w:rPr>
        <w:fldChar w:fldCharType="separate"/>
      </w:r>
      <w:r w:rsidR="00384EFC">
        <w:rPr>
          <w:noProof/>
        </w:rPr>
        <w:t>29</w:t>
      </w:r>
      <w:r w:rsidRPr="00BC15E6">
        <w:rPr>
          <w:noProof/>
        </w:rPr>
        <w:fldChar w:fldCharType="end"/>
      </w:r>
    </w:p>
    <w:p w:rsidR="00BC15E6" w:rsidRDefault="00BC15E6">
      <w:pPr>
        <w:pStyle w:val="TOC4"/>
        <w:rPr>
          <w:rFonts w:asciiTheme="minorHAnsi" w:eastAsiaTheme="minorEastAsia" w:hAnsiTheme="minorHAnsi" w:cstheme="minorBidi"/>
          <w:b w:val="0"/>
          <w:noProof/>
          <w:kern w:val="0"/>
          <w:sz w:val="22"/>
          <w:szCs w:val="22"/>
        </w:rPr>
      </w:pPr>
      <w:r>
        <w:rPr>
          <w:noProof/>
        </w:rPr>
        <w:t>Subdivision C—Officials to whom the Public Service Act or Parliamentary Service Act applies</w:t>
      </w:r>
      <w:r w:rsidRPr="00BC15E6">
        <w:rPr>
          <w:b w:val="0"/>
          <w:noProof/>
          <w:sz w:val="18"/>
        </w:rPr>
        <w:tab/>
      </w:r>
      <w:r w:rsidRPr="00BC15E6">
        <w:rPr>
          <w:b w:val="0"/>
          <w:noProof/>
          <w:sz w:val="18"/>
        </w:rPr>
        <w:fldChar w:fldCharType="begin"/>
      </w:r>
      <w:r w:rsidRPr="00BC15E6">
        <w:rPr>
          <w:b w:val="0"/>
          <w:noProof/>
          <w:sz w:val="18"/>
        </w:rPr>
        <w:instrText xml:space="preserve"> PAGEREF _Toc450312967 \h </w:instrText>
      </w:r>
      <w:r w:rsidRPr="00BC15E6">
        <w:rPr>
          <w:b w:val="0"/>
          <w:noProof/>
          <w:sz w:val="18"/>
        </w:rPr>
      </w:r>
      <w:r w:rsidRPr="00BC15E6">
        <w:rPr>
          <w:b w:val="0"/>
          <w:noProof/>
          <w:sz w:val="18"/>
        </w:rPr>
        <w:fldChar w:fldCharType="separate"/>
      </w:r>
      <w:r w:rsidR="00384EFC">
        <w:rPr>
          <w:b w:val="0"/>
          <w:noProof/>
          <w:sz w:val="18"/>
        </w:rPr>
        <w:t>29</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32</w:t>
      </w:r>
      <w:r>
        <w:rPr>
          <w:noProof/>
        </w:rPr>
        <w:tab/>
        <w:t>Officials to whom the Public Service Act or Parliamentary Service Act applies</w:t>
      </w:r>
      <w:r w:rsidRPr="00BC15E6">
        <w:rPr>
          <w:noProof/>
        </w:rPr>
        <w:tab/>
      </w:r>
      <w:r w:rsidRPr="00BC15E6">
        <w:rPr>
          <w:noProof/>
        </w:rPr>
        <w:fldChar w:fldCharType="begin"/>
      </w:r>
      <w:r w:rsidRPr="00BC15E6">
        <w:rPr>
          <w:noProof/>
        </w:rPr>
        <w:instrText xml:space="preserve"> PAGEREF _Toc450312968 \h </w:instrText>
      </w:r>
      <w:r w:rsidRPr="00BC15E6">
        <w:rPr>
          <w:noProof/>
        </w:rPr>
      </w:r>
      <w:r w:rsidRPr="00BC15E6">
        <w:rPr>
          <w:noProof/>
        </w:rPr>
        <w:fldChar w:fldCharType="separate"/>
      </w:r>
      <w:r w:rsidR="00384EFC">
        <w:rPr>
          <w:noProof/>
        </w:rPr>
        <w:t>29</w:t>
      </w:r>
      <w:r w:rsidRPr="00BC15E6">
        <w:rPr>
          <w:noProof/>
        </w:rPr>
        <w:fldChar w:fldCharType="end"/>
      </w:r>
    </w:p>
    <w:p w:rsidR="00BC15E6" w:rsidRDefault="00BC15E6">
      <w:pPr>
        <w:pStyle w:val="TOC2"/>
        <w:rPr>
          <w:rFonts w:asciiTheme="minorHAnsi" w:eastAsiaTheme="minorEastAsia" w:hAnsiTheme="minorHAnsi" w:cstheme="minorBidi"/>
          <w:b w:val="0"/>
          <w:noProof/>
          <w:kern w:val="0"/>
          <w:sz w:val="22"/>
          <w:szCs w:val="22"/>
        </w:rPr>
      </w:pPr>
      <w:r>
        <w:rPr>
          <w:noProof/>
        </w:rPr>
        <w:lastRenderedPageBreak/>
        <w:t>Part 2</w:t>
      </w:r>
      <w:r>
        <w:rPr>
          <w:noProof/>
        </w:rPr>
        <w:noBreakHyphen/>
        <w:t>3—Planning, performance and accountability</w:t>
      </w:r>
      <w:r w:rsidRPr="00BC15E6">
        <w:rPr>
          <w:b w:val="0"/>
          <w:noProof/>
          <w:sz w:val="18"/>
        </w:rPr>
        <w:tab/>
      </w:r>
      <w:r w:rsidRPr="00BC15E6">
        <w:rPr>
          <w:b w:val="0"/>
          <w:noProof/>
          <w:sz w:val="18"/>
        </w:rPr>
        <w:fldChar w:fldCharType="begin"/>
      </w:r>
      <w:r w:rsidRPr="00BC15E6">
        <w:rPr>
          <w:b w:val="0"/>
          <w:noProof/>
          <w:sz w:val="18"/>
        </w:rPr>
        <w:instrText xml:space="preserve"> PAGEREF _Toc450312969 \h </w:instrText>
      </w:r>
      <w:r w:rsidRPr="00BC15E6">
        <w:rPr>
          <w:b w:val="0"/>
          <w:noProof/>
          <w:sz w:val="18"/>
        </w:rPr>
      </w:r>
      <w:r w:rsidRPr="00BC15E6">
        <w:rPr>
          <w:b w:val="0"/>
          <w:noProof/>
          <w:sz w:val="18"/>
        </w:rPr>
        <w:fldChar w:fldCharType="separate"/>
      </w:r>
      <w:r w:rsidR="00384EFC">
        <w:rPr>
          <w:b w:val="0"/>
          <w:noProof/>
          <w:sz w:val="18"/>
        </w:rPr>
        <w:t>31</w:t>
      </w:r>
      <w:r w:rsidRPr="00BC15E6">
        <w:rPr>
          <w:b w:val="0"/>
          <w:noProof/>
          <w:sz w:val="18"/>
        </w:rPr>
        <w:fldChar w:fldCharType="end"/>
      </w:r>
    </w:p>
    <w:p w:rsidR="00BC15E6" w:rsidRDefault="00BC15E6">
      <w:pPr>
        <w:pStyle w:val="TOC3"/>
        <w:rPr>
          <w:rFonts w:asciiTheme="minorHAnsi" w:eastAsiaTheme="minorEastAsia" w:hAnsiTheme="minorHAnsi" w:cstheme="minorBidi"/>
          <w:b w:val="0"/>
          <w:noProof/>
          <w:kern w:val="0"/>
          <w:szCs w:val="22"/>
        </w:rPr>
      </w:pPr>
      <w:r>
        <w:rPr>
          <w:noProof/>
        </w:rPr>
        <w:t>Division 1—Guide to this Part</w:t>
      </w:r>
      <w:r w:rsidRPr="00BC15E6">
        <w:rPr>
          <w:b w:val="0"/>
          <w:noProof/>
          <w:sz w:val="18"/>
        </w:rPr>
        <w:tab/>
      </w:r>
      <w:r w:rsidRPr="00BC15E6">
        <w:rPr>
          <w:b w:val="0"/>
          <w:noProof/>
          <w:sz w:val="18"/>
        </w:rPr>
        <w:fldChar w:fldCharType="begin"/>
      </w:r>
      <w:r w:rsidRPr="00BC15E6">
        <w:rPr>
          <w:b w:val="0"/>
          <w:noProof/>
          <w:sz w:val="18"/>
        </w:rPr>
        <w:instrText xml:space="preserve"> PAGEREF _Toc450312970 \h </w:instrText>
      </w:r>
      <w:r w:rsidRPr="00BC15E6">
        <w:rPr>
          <w:b w:val="0"/>
          <w:noProof/>
          <w:sz w:val="18"/>
        </w:rPr>
      </w:r>
      <w:r w:rsidRPr="00BC15E6">
        <w:rPr>
          <w:b w:val="0"/>
          <w:noProof/>
          <w:sz w:val="18"/>
        </w:rPr>
        <w:fldChar w:fldCharType="separate"/>
      </w:r>
      <w:r w:rsidR="00384EFC">
        <w:rPr>
          <w:b w:val="0"/>
          <w:noProof/>
          <w:sz w:val="18"/>
        </w:rPr>
        <w:t>31</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33</w:t>
      </w:r>
      <w:r>
        <w:rPr>
          <w:noProof/>
        </w:rPr>
        <w:tab/>
        <w:t>Guide to this Part</w:t>
      </w:r>
      <w:r w:rsidRPr="00BC15E6">
        <w:rPr>
          <w:noProof/>
        </w:rPr>
        <w:tab/>
      </w:r>
      <w:r w:rsidRPr="00BC15E6">
        <w:rPr>
          <w:noProof/>
        </w:rPr>
        <w:fldChar w:fldCharType="begin"/>
      </w:r>
      <w:r w:rsidRPr="00BC15E6">
        <w:rPr>
          <w:noProof/>
        </w:rPr>
        <w:instrText xml:space="preserve"> PAGEREF _Toc450312971 \h </w:instrText>
      </w:r>
      <w:r w:rsidRPr="00BC15E6">
        <w:rPr>
          <w:noProof/>
        </w:rPr>
      </w:r>
      <w:r w:rsidRPr="00BC15E6">
        <w:rPr>
          <w:noProof/>
        </w:rPr>
        <w:fldChar w:fldCharType="separate"/>
      </w:r>
      <w:r w:rsidR="00384EFC">
        <w:rPr>
          <w:noProof/>
        </w:rPr>
        <w:t>31</w:t>
      </w:r>
      <w:r w:rsidRPr="00BC15E6">
        <w:rPr>
          <w:noProof/>
        </w:rPr>
        <w:fldChar w:fldCharType="end"/>
      </w:r>
    </w:p>
    <w:p w:rsidR="00BC15E6" w:rsidRDefault="00BC15E6">
      <w:pPr>
        <w:pStyle w:val="TOC3"/>
        <w:rPr>
          <w:rFonts w:asciiTheme="minorHAnsi" w:eastAsiaTheme="minorEastAsia" w:hAnsiTheme="minorHAnsi" w:cstheme="minorBidi"/>
          <w:b w:val="0"/>
          <w:noProof/>
          <w:kern w:val="0"/>
          <w:szCs w:val="22"/>
        </w:rPr>
      </w:pPr>
      <w:r>
        <w:rPr>
          <w:noProof/>
        </w:rPr>
        <w:t>Division 2—Planning and budgeting</w:t>
      </w:r>
      <w:r w:rsidRPr="00BC15E6">
        <w:rPr>
          <w:b w:val="0"/>
          <w:noProof/>
          <w:sz w:val="18"/>
        </w:rPr>
        <w:tab/>
      </w:r>
      <w:r w:rsidRPr="00BC15E6">
        <w:rPr>
          <w:b w:val="0"/>
          <w:noProof/>
          <w:sz w:val="18"/>
        </w:rPr>
        <w:fldChar w:fldCharType="begin"/>
      </w:r>
      <w:r w:rsidRPr="00BC15E6">
        <w:rPr>
          <w:b w:val="0"/>
          <w:noProof/>
          <w:sz w:val="18"/>
        </w:rPr>
        <w:instrText xml:space="preserve"> PAGEREF _Toc450312972 \h </w:instrText>
      </w:r>
      <w:r w:rsidRPr="00BC15E6">
        <w:rPr>
          <w:b w:val="0"/>
          <w:noProof/>
          <w:sz w:val="18"/>
        </w:rPr>
      </w:r>
      <w:r w:rsidRPr="00BC15E6">
        <w:rPr>
          <w:b w:val="0"/>
          <w:noProof/>
          <w:sz w:val="18"/>
        </w:rPr>
        <w:fldChar w:fldCharType="separate"/>
      </w:r>
      <w:r w:rsidR="00384EFC">
        <w:rPr>
          <w:b w:val="0"/>
          <w:noProof/>
          <w:sz w:val="18"/>
        </w:rPr>
        <w:t>33</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34</w:t>
      </w:r>
      <w:r>
        <w:rPr>
          <w:noProof/>
        </w:rPr>
        <w:tab/>
        <w:t>Key priorities and objectives of the Australian Government</w:t>
      </w:r>
      <w:r w:rsidRPr="00BC15E6">
        <w:rPr>
          <w:noProof/>
        </w:rPr>
        <w:tab/>
      </w:r>
      <w:r w:rsidRPr="00BC15E6">
        <w:rPr>
          <w:noProof/>
        </w:rPr>
        <w:fldChar w:fldCharType="begin"/>
      </w:r>
      <w:r w:rsidRPr="00BC15E6">
        <w:rPr>
          <w:noProof/>
        </w:rPr>
        <w:instrText xml:space="preserve"> PAGEREF _Toc450312973 \h </w:instrText>
      </w:r>
      <w:r w:rsidRPr="00BC15E6">
        <w:rPr>
          <w:noProof/>
        </w:rPr>
      </w:r>
      <w:r w:rsidRPr="00BC15E6">
        <w:rPr>
          <w:noProof/>
        </w:rPr>
        <w:fldChar w:fldCharType="separate"/>
      </w:r>
      <w:r w:rsidR="00384EFC">
        <w:rPr>
          <w:noProof/>
        </w:rPr>
        <w:t>33</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35</w:t>
      </w:r>
      <w:r>
        <w:rPr>
          <w:noProof/>
        </w:rPr>
        <w:tab/>
        <w:t>Corporate plan for Commonwealth entities</w:t>
      </w:r>
      <w:r w:rsidRPr="00BC15E6">
        <w:rPr>
          <w:noProof/>
        </w:rPr>
        <w:tab/>
      </w:r>
      <w:r w:rsidRPr="00BC15E6">
        <w:rPr>
          <w:noProof/>
        </w:rPr>
        <w:fldChar w:fldCharType="begin"/>
      </w:r>
      <w:r w:rsidRPr="00BC15E6">
        <w:rPr>
          <w:noProof/>
        </w:rPr>
        <w:instrText xml:space="preserve"> PAGEREF _Toc450312974 \h </w:instrText>
      </w:r>
      <w:r w:rsidRPr="00BC15E6">
        <w:rPr>
          <w:noProof/>
        </w:rPr>
      </w:r>
      <w:r w:rsidRPr="00BC15E6">
        <w:rPr>
          <w:noProof/>
        </w:rPr>
        <w:fldChar w:fldCharType="separate"/>
      </w:r>
      <w:r w:rsidR="00384EFC">
        <w:rPr>
          <w:noProof/>
        </w:rPr>
        <w:t>33</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36</w:t>
      </w:r>
      <w:r>
        <w:rPr>
          <w:noProof/>
        </w:rPr>
        <w:tab/>
        <w:t>Budget estimates for Commonwealth entities</w:t>
      </w:r>
      <w:r w:rsidRPr="00BC15E6">
        <w:rPr>
          <w:noProof/>
        </w:rPr>
        <w:tab/>
      </w:r>
      <w:r w:rsidRPr="00BC15E6">
        <w:rPr>
          <w:noProof/>
        </w:rPr>
        <w:fldChar w:fldCharType="begin"/>
      </w:r>
      <w:r w:rsidRPr="00BC15E6">
        <w:rPr>
          <w:noProof/>
        </w:rPr>
        <w:instrText xml:space="preserve"> PAGEREF _Toc450312975 \h </w:instrText>
      </w:r>
      <w:r w:rsidRPr="00BC15E6">
        <w:rPr>
          <w:noProof/>
        </w:rPr>
      </w:r>
      <w:r w:rsidRPr="00BC15E6">
        <w:rPr>
          <w:noProof/>
        </w:rPr>
        <w:fldChar w:fldCharType="separate"/>
      </w:r>
      <w:r w:rsidR="00384EFC">
        <w:rPr>
          <w:noProof/>
        </w:rPr>
        <w:t>34</w:t>
      </w:r>
      <w:r w:rsidRPr="00BC15E6">
        <w:rPr>
          <w:noProof/>
        </w:rPr>
        <w:fldChar w:fldCharType="end"/>
      </w:r>
    </w:p>
    <w:p w:rsidR="00BC15E6" w:rsidRDefault="00BC15E6">
      <w:pPr>
        <w:pStyle w:val="TOC3"/>
        <w:rPr>
          <w:rFonts w:asciiTheme="minorHAnsi" w:eastAsiaTheme="minorEastAsia" w:hAnsiTheme="minorHAnsi" w:cstheme="minorBidi"/>
          <w:b w:val="0"/>
          <w:noProof/>
          <w:kern w:val="0"/>
          <w:szCs w:val="22"/>
        </w:rPr>
      </w:pPr>
      <w:r>
        <w:rPr>
          <w:noProof/>
        </w:rPr>
        <w:t>Division 3—Performance of Commonwealth entities</w:t>
      </w:r>
      <w:r w:rsidRPr="00BC15E6">
        <w:rPr>
          <w:b w:val="0"/>
          <w:noProof/>
          <w:sz w:val="18"/>
        </w:rPr>
        <w:tab/>
      </w:r>
      <w:r w:rsidRPr="00BC15E6">
        <w:rPr>
          <w:b w:val="0"/>
          <w:noProof/>
          <w:sz w:val="18"/>
        </w:rPr>
        <w:fldChar w:fldCharType="begin"/>
      </w:r>
      <w:r w:rsidRPr="00BC15E6">
        <w:rPr>
          <w:b w:val="0"/>
          <w:noProof/>
          <w:sz w:val="18"/>
        </w:rPr>
        <w:instrText xml:space="preserve"> PAGEREF _Toc450312976 \h </w:instrText>
      </w:r>
      <w:r w:rsidRPr="00BC15E6">
        <w:rPr>
          <w:b w:val="0"/>
          <w:noProof/>
          <w:sz w:val="18"/>
        </w:rPr>
      </w:r>
      <w:r w:rsidRPr="00BC15E6">
        <w:rPr>
          <w:b w:val="0"/>
          <w:noProof/>
          <w:sz w:val="18"/>
        </w:rPr>
        <w:fldChar w:fldCharType="separate"/>
      </w:r>
      <w:r w:rsidR="00384EFC">
        <w:rPr>
          <w:b w:val="0"/>
          <w:noProof/>
          <w:sz w:val="18"/>
        </w:rPr>
        <w:t>35</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37</w:t>
      </w:r>
      <w:r>
        <w:rPr>
          <w:noProof/>
        </w:rPr>
        <w:tab/>
        <w:t>Records about performance of Commonwealth entities</w:t>
      </w:r>
      <w:r w:rsidRPr="00BC15E6">
        <w:rPr>
          <w:noProof/>
        </w:rPr>
        <w:tab/>
      </w:r>
      <w:r w:rsidRPr="00BC15E6">
        <w:rPr>
          <w:noProof/>
        </w:rPr>
        <w:fldChar w:fldCharType="begin"/>
      </w:r>
      <w:r w:rsidRPr="00BC15E6">
        <w:rPr>
          <w:noProof/>
        </w:rPr>
        <w:instrText xml:space="preserve"> PAGEREF _Toc450312977 \h </w:instrText>
      </w:r>
      <w:r w:rsidRPr="00BC15E6">
        <w:rPr>
          <w:noProof/>
        </w:rPr>
      </w:r>
      <w:r w:rsidRPr="00BC15E6">
        <w:rPr>
          <w:noProof/>
        </w:rPr>
        <w:fldChar w:fldCharType="separate"/>
      </w:r>
      <w:r w:rsidR="00384EFC">
        <w:rPr>
          <w:noProof/>
        </w:rPr>
        <w:t>35</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38</w:t>
      </w:r>
      <w:r>
        <w:rPr>
          <w:noProof/>
        </w:rPr>
        <w:tab/>
        <w:t>Measuring and assessing performance of Commonwealth entities</w:t>
      </w:r>
      <w:r w:rsidRPr="00BC15E6">
        <w:rPr>
          <w:noProof/>
        </w:rPr>
        <w:tab/>
      </w:r>
      <w:r w:rsidRPr="00BC15E6">
        <w:rPr>
          <w:noProof/>
        </w:rPr>
        <w:fldChar w:fldCharType="begin"/>
      </w:r>
      <w:r w:rsidRPr="00BC15E6">
        <w:rPr>
          <w:noProof/>
        </w:rPr>
        <w:instrText xml:space="preserve"> PAGEREF _Toc450312978 \h </w:instrText>
      </w:r>
      <w:r w:rsidRPr="00BC15E6">
        <w:rPr>
          <w:noProof/>
        </w:rPr>
      </w:r>
      <w:r w:rsidRPr="00BC15E6">
        <w:rPr>
          <w:noProof/>
        </w:rPr>
        <w:fldChar w:fldCharType="separate"/>
      </w:r>
      <w:r w:rsidR="00384EFC">
        <w:rPr>
          <w:noProof/>
        </w:rPr>
        <w:t>35</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39</w:t>
      </w:r>
      <w:r>
        <w:rPr>
          <w:noProof/>
        </w:rPr>
        <w:tab/>
        <w:t>Annual performance statements for Commonwealth entities</w:t>
      </w:r>
      <w:r w:rsidRPr="00BC15E6">
        <w:rPr>
          <w:noProof/>
        </w:rPr>
        <w:tab/>
      </w:r>
      <w:r w:rsidRPr="00BC15E6">
        <w:rPr>
          <w:noProof/>
        </w:rPr>
        <w:fldChar w:fldCharType="begin"/>
      </w:r>
      <w:r w:rsidRPr="00BC15E6">
        <w:rPr>
          <w:noProof/>
        </w:rPr>
        <w:instrText xml:space="preserve"> PAGEREF _Toc450312979 \h </w:instrText>
      </w:r>
      <w:r w:rsidRPr="00BC15E6">
        <w:rPr>
          <w:noProof/>
        </w:rPr>
      </w:r>
      <w:r w:rsidRPr="00BC15E6">
        <w:rPr>
          <w:noProof/>
        </w:rPr>
        <w:fldChar w:fldCharType="separate"/>
      </w:r>
      <w:r w:rsidR="00384EFC">
        <w:rPr>
          <w:noProof/>
        </w:rPr>
        <w:t>35</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40</w:t>
      </w:r>
      <w:r>
        <w:rPr>
          <w:noProof/>
        </w:rPr>
        <w:tab/>
        <w:t>Audit of annual performance statements for Commonwealth entities</w:t>
      </w:r>
      <w:r w:rsidRPr="00BC15E6">
        <w:rPr>
          <w:noProof/>
        </w:rPr>
        <w:tab/>
      </w:r>
      <w:r w:rsidRPr="00BC15E6">
        <w:rPr>
          <w:noProof/>
        </w:rPr>
        <w:fldChar w:fldCharType="begin"/>
      </w:r>
      <w:r w:rsidRPr="00BC15E6">
        <w:rPr>
          <w:noProof/>
        </w:rPr>
        <w:instrText xml:space="preserve"> PAGEREF _Toc450312980 \h </w:instrText>
      </w:r>
      <w:r w:rsidRPr="00BC15E6">
        <w:rPr>
          <w:noProof/>
        </w:rPr>
      </w:r>
      <w:r w:rsidRPr="00BC15E6">
        <w:rPr>
          <w:noProof/>
        </w:rPr>
        <w:fldChar w:fldCharType="separate"/>
      </w:r>
      <w:r w:rsidR="00384EFC">
        <w:rPr>
          <w:noProof/>
        </w:rPr>
        <w:t>36</w:t>
      </w:r>
      <w:r w:rsidRPr="00BC15E6">
        <w:rPr>
          <w:noProof/>
        </w:rPr>
        <w:fldChar w:fldCharType="end"/>
      </w:r>
    </w:p>
    <w:p w:rsidR="00BC15E6" w:rsidRDefault="00BC15E6">
      <w:pPr>
        <w:pStyle w:val="TOC3"/>
        <w:rPr>
          <w:rFonts w:asciiTheme="minorHAnsi" w:eastAsiaTheme="minorEastAsia" w:hAnsiTheme="minorHAnsi" w:cstheme="minorBidi"/>
          <w:b w:val="0"/>
          <w:noProof/>
          <w:kern w:val="0"/>
          <w:szCs w:val="22"/>
        </w:rPr>
      </w:pPr>
      <w:r>
        <w:rPr>
          <w:noProof/>
        </w:rPr>
        <w:t>Division 4—Financial reporting and auditing for Commonwealth entities</w:t>
      </w:r>
      <w:r w:rsidRPr="00BC15E6">
        <w:rPr>
          <w:b w:val="0"/>
          <w:noProof/>
          <w:sz w:val="18"/>
        </w:rPr>
        <w:tab/>
      </w:r>
      <w:r w:rsidRPr="00BC15E6">
        <w:rPr>
          <w:b w:val="0"/>
          <w:noProof/>
          <w:sz w:val="18"/>
        </w:rPr>
        <w:fldChar w:fldCharType="begin"/>
      </w:r>
      <w:r w:rsidRPr="00BC15E6">
        <w:rPr>
          <w:b w:val="0"/>
          <w:noProof/>
          <w:sz w:val="18"/>
        </w:rPr>
        <w:instrText xml:space="preserve"> PAGEREF _Toc450312981 \h </w:instrText>
      </w:r>
      <w:r w:rsidRPr="00BC15E6">
        <w:rPr>
          <w:b w:val="0"/>
          <w:noProof/>
          <w:sz w:val="18"/>
        </w:rPr>
      </w:r>
      <w:r w:rsidRPr="00BC15E6">
        <w:rPr>
          <w:b w:val="0"/>
          <w:noProof/>
          <w:sz w:val="18"/>
        </w:rPr>
        <w:fldChar w:fldCharType="separate"/>
      </w:r>
      <w:r w:rsidR="00384EFC">
        <w:rPr>
          <w:b w:val="0"/>
          <w:noProof/>
          <w:sz w:val="18"/>
        </w:rPr>
        <w:t>37</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41</w:t>
      </w:r>
      <w:r>
        <w:rPr>
          <w:noProof/>
        </w:rPr>
        <w:tab/>
        <w:t>Accounts and records for Commonwealth entities</w:t>
      </w:r>
      <w:r w:rsidRPr="00BC15E6">
        <w:rPr>
          <w:noProof/>
        </w:rPr>
        <w:tab/>
      </w:r>
      <w:r w:rsidRPr="00BC15E6">
        <w:rPr>
          <w:noProof/>
        </w:rPr>
        <w:fldChar w:fldCharType="begin"/>
      </w:r>
      <w:r w:rsidRPr="00BC15E6">
        <w:rPr>
          <w:noProof/>
        </w:rPr>
        <w:instrText xml:space="preserve"> PAGEREF _Toc450312982 \h </w:instrText>
      </w:r>
      <w:r w:rsidRPr="00BC15E6">
        <w:rPr>
          <w:noProof/>
        </w:rPr>
      </w:r>
      <w:r w:rsidRPr="00BC15E6">
        <w:rPr>
          <w:noProof/>
        </w:rPr>
        <w:fldChar w:fldCharType="separate"/>
      </w:r>
      <w:r w:rsidR="00384EFC">
        <w:rPr>
          <w:noProof/>
        </w:rPr>
        <w:t>37</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42</w:t>
      </w:r>
      <w:r>
        <w:rPr>
          <w:noProof/>
        </w:rPr>
        <w:tab/>
        <w:t>Annual financial statements for Commonwealth entities</w:t>
      </w:r>
      <w:r w:rsidRPr="00BC15E6">
        <w:rPr>
          <w:noProof/>
        </w:rPr>
        <w:tab/>
      </w:r>
      <w:r w:rsidRPr="00BC15E6">
        <w:rPr>
          <w:noProof/>
        </w:rPr>
        <w:fldChar w:fldCharType="begin"/>
      </w:r>
      <w:r w:rsidRPr="00BC15E6">
        <w:rPr>
          <w:noProof/>
        </w:rPr>
        <w:instrText xml:space="preserve"> PAGEREF _Toc450312983 \h </w:instrText>
      </w:r>
      <w:r w:rsidRPr="00BC15E6">
        <w:rPr>
          <w:noProof/>
        </w:rPr>
      </w:r>
      <w:r w:rsidRPr="00BC15E6">
        <w:rPr>
          <w:noProof/>
        </w:rPr>
        <w:fldChar w:fldCharType="separate"/>
      </w:r>
      <w:r w:rsidR="00384EFC">
        <w:rPr>
          <w:noProof/>
        </w:rPr>
        <w:t>37</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43</w:t>
      </w:r>
      <w:r>
        <w:rPr>
          <w:noProof/>
        </w:rPr>
        <w:tab/>
        <w:t>Audit of annual financial statements for Commonwealth entities</w:t>
      </w:r>
      <w:r w:rsidRPr="00BC15E6">
        <w:rPr>
          <w:noProof/>
        </w:rPr>
        <w:tab/>
      </w:r>
      <w:r w:rsidRPr="00BC15E6">
        <w:rPr>
          <w:noProof/>
        </w:rPr>
        <w:fldChar w:fldCharType="begin"/>
      </w:r>
      <w:r w:rsidRPr="00BC15E6">
        <w:rPr>
          <w:noProof/>
        </w:rPr>
        <w:instrText xml:space="preserve"> PAGEREF _Toc450312984 \h </w:instrText>
      </w:r>
      <w:r w:rsidRPr="00BC15E6">
        <w:rPr>
          <w:noProof/>
        </w:rPr>
      </w:r>
      <w:r w:rsidRPr="00BC15E6">
        <w:rPr>
          <w:noProof/>
        </w:rPr>
        <w:fldChar w:fldCharType="separate"/>
      </w:r>
      <w:r w:rsidR="00384EFC">
        <w:rPr>
          <w:noProof/>
        </w:rPr>
        <w:t>38</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44</w:t>
      </w:r>
      <w:r>
        <w:rPr>
          <w:noProof/>
        </w:rPr>
        <w:tab/>
        <w:t>Audit of subsidiary’s financial statements</w:t>
      </w:r>
      <w:r w:rsidRPr="00BC15E6">
        <w:rPr>
          <w:noProof/>
        </w:rPr>
        <w:tab/>
      </w:r>
      <w:r w:rsidRPr="00BC15E6">
        <w:rPr>
          <w:noProof/>
        </w:rPr>
        <w:fldChar w:fldCharType="begin"/>
      </w:r>
      <w:r w:rsidRPr="00BC15E6">
        <w:rPr>
          <w:noProof/>
        </w:rPr>
        <w:instrText xml:space="preserve"> PAGEREF _Toc450312985 \h </w:instrText>
      </w:r>
      <w:r w:rsidRPr="00BC15E6">
        <w:rPr>
          <w:noProof/>
        </w:rPr>
      </w:r>
      <w:r w:rsidRPr="00BC15E6">
        <w:rPr>
          <w:noProof/>
        </w:rPr>
        <w:fldChar w:fldCharType="separate"/>
      </w:r>
      <w:r w:rsidR="00384EFC">
        <w:rPr>
          <w:noProof/>
        </w:rPr>
        <w:t>39</w:t>
      </w:r>
      <w:r w:rsidRPr="00BC15E6">
        <w:rPr>
          <w:noProof/>
        </w:rPr>
        <w:fldChar w:fldCharType="end"/>
      </w:r>
    </w:p>
    <w:p w:rsidR="00BC15E6" w:rsidRDefault="00BC15E6">
      <w:pPr>
        <w:pStyle w:val="TOC3"/>
        <w:rPr>
          <w:rFonts w:asciiTheme="minorHAnsi" w:eastAsiaTheme="minorEastAsia" w:hAnsiTheme="minorHAnsi" w:cstheme="minorBidi"/>
          <w:b w:val="0"/>
          <w:noProof/>
          <w:kern w:val="0"/>
          <w:szCs w:val="22"/>
        </w:rPr>
      </w:pPr>
      <w:r>
        <w:rPr>
          <w:noProof/>
        </w:rPr>
        <w:t>Division 5—Audit committee for Commonwealth entities</w:t>
      </w:r>
      <w:r w:rsidRPr="00BC15E6">
        <w:rPr>
          <w:b w:val="0"/>
          <w:noProof/>
          <w:sz w:val="18"/>
        </w:rPr>
        <w:tab/>
      </w:r>
      <w:r w:rsidRPr="00BC15E6">
        <w:rPr>
          <w:b w:val="0"/>
          <w:noProof/>
          <w:sz w:val="18"/>
        </w:rPr>
        <w:fldChar w:fldCharType="begin"/>
      </w:r>
      <w:r w:rsidRPr="00BC15E6">
        <w:rPr>
          <w:b w:val="0"/>
          <w:noProof/>
          <w:sz w:val="18"/>
        </w:rPr>
        <w:instrText xml:space="preserve"> PAGEREF _Toc450312986 \h </w:instrText>
      </w:r>
      <w:r w:rsidRPr="00BC15E6">
        <w:rPr>
          <w:b w:val="0"/>
          <w:noProof/>
          <w:sz w:val="18"/>
        </w:rPr>
      </w:r>
      <w:r w:rsidRPr="00BC15E6">
        <w:rPr>
          <w:b w:val="0"/>
          <w:noProof/>
          <w:sz w:val="18"/>
        </w:rPr>
        <w:fldChar w:fldCharType="separate"/>
      </w:r>
      <w:r w:rsidR="00384EFC">
        <w:rPr>
          <w:b w:val="0"/>
          <w:noProof/>
          <w:sz w:val="18"/>
        </w:rPr>
        <w:t>41</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45</w:t>
      </w:r>
      <w:r>
        <w:rPr>
          <w:noProof/>
        </w:rPr>
        <w:tab/>
        <w:t>Audit committee for Commonwealth entities</w:t>
      </w:r>
      <w:r w:rsidRPr="00BC15E6">
        <w:rPr>
          <w:noProof/>
        </w:rPr>
        <w:tab/>
      </w:r>
      <w:r w:rsidRPr="00BC15E6">
        <w:rPr>
          <w:noProof/>
        </w:rPr>
        <w:fldChar w:fldCharType="begin"/>
      </w:r>
      <w:r w:rsidRPr="00BC15E6">
        <w:rPr>
          <w:noProof/>
        </w:rPr>
        <w:instrText xml:space="preserve"> PAGEREF _Toc450312987 \h </w:instrText>
      </w:r>
      <w:r w:rsidRPr="00BC15E6">
        <w:rPr>
          <w:noProof/>
        </w:rPr>
      </w:r>
      <w:r w:rsidRPr="00BC15E6">
        <w:rPr>
          <w:noProof/>
        </w:rPr>
        <w:fldChar w:fldCharType="separate"/>
      </w:r>
      <w:r w:rsidR="00384EFC">
        <w:rPr>
          <w:noProof/>
        </w:rPr>
        <w:t>41</w:t>
      </w:r>
      <w:r w:rsidRPr="00BC15E6">
        <w:rPr>
          <w:noProof/>
        </w:rPr>
        <w:fldChar w:fldCharType="end"/>
      </w:r>
    </w:p>
    <w:p w:rsidR="00BC15E6" w:rsidRDefault="00BC15E6">
      <w:pPr>
        <w:pStyle w:val="TOC3"/>
        <w:rPr>
          <w:rFonts w:asciiTheme="minorHAnsi" w:eastAsiaTheme="minorEastAsia" w:hAnsiTheme="minorHAnsi" w:cstheme="minorBidi"/>
          <w:b w:val="0"/>
          <w:noProof/>
          <w:kern w:val="0"/>
          <w:szCs w:val="22"/>
        </w:rPr>
      </w:pPr>
      <w:r>
        <w:rPr>
          <w:noProof/>
        </w:rPr>
        <w:t>Division 6—Annual report for Commonwealth entities</w:t>
      </w:r>
      <w:r w:rsidRPr="00BC15E6">
        <w:rPr>
          <w:b w:val="0"/>
          <w:noProof/>
          <w:sz w:val="18"/>
        </w:rPr>
        <w:tab/>
      </w:r>
      <w:r w:rsidRPr="00BC15E6">
        <w:rPr>
          <w:b w:val="0"/>
          <w:noProof/>
          <w:sz w:val="18"/>
        </w:rPr>
        <w:fldChar w:fldCharType="begin"/>
      </w:r>
      <w:r w:rsidRPr="00BC15E6">
        <w:rPr>
          <w:b w:val="0"/>
          <w:noProof/>
          <w:sz w:val="18"/>
        </w:rPr>
        <w:instrText xml:space="preserve"> PAGEREF _Toc450312988 \h </w:instrText>
      </w:r>
      <w:r w:rsidRPr="00BC15E6">
        <w:rPr>
          <w:b w:val="0"/>
          <w:noProof/>
          <w:sz w:val="18"/>
        </w:rPr>
      </w:r>
      <w:r w:rsidRPr="00BC15E6">
        <w:rPr>
          <w:b w:val="0"/>
          <w:noProof/>
          <w:sz w:val="18"/>
        </w:rPr>
        <w:fldChar w:fldCharType="separate"/>
      </w:r>
      <w:r w:rsidR="00384EFC">
        <w:rPr>
          <w:b w:val="0"/>
          <w:noProof/>
          <w:sz w:val="18"/>
        </w:rPr>
        <w:t>42</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46</w:t>
      </w:r>
      <w:r>
        <w:rPr>
          <w:noProof/>
        </w:rPr>
        <w:tab/>
        <w:t>Annual report for Commonwealth entities</w:t>
      </w:r>
      <w:r w:rsidRPr="00BC15E6">
        <w:rPr>
          <w:noProof/>
        </w:rPr>
        <w:tab/>
      </w:r>
      <w:r w:rsidRPr="00BC15E6">
        <w:rPr>
          <w:noProof/>
        </w:rPr>
        <w:fldChar w:fldCharType="begin"/>
      </w:r>
      <w:r w:rsidRPr="00BC15E6">
        <w:rPr>
          <w:noProof/>
        </w:rPr>
        <w:instrText xml:space="preserve"> PAGEREF _Toc450312989 \h </w:instrText>
      </w:r>
      <w:r w:rsidRPr="00BC15E6">
        <w:rPr>
          <w:noProof/>
        </w:rPr>
      </w:r>
      <w:r w:rsidRPr="00BC15E6">
        <w:rPr>
          <w:noProof/>
        </w:rPr>
        <w:fldChar w:fldCharType="separate"/>
      </w:r>
      <w:r w:rsidR="00384EFC">
        <w:rPr>
          <w:noProof/>
        </w:rPr>
        <w:t>42</w:t>
      </w:r>
      <w:r w:rsidRPr="00BC15E6">
        <w:rPr>
          <w:noProof/>
        </w:rPr>
        <w:fldChar w:fldCharType="end"/>
      </w:r>
    </w:p>
    <w:p w:rsidR="00BC15E6" w:rsidRDefault="00BC15E6">
      <w:pPr>
        <w:pStyle w:val="TOC3"/>
        <w:rPr>
          <w:rFonts w:asciiTheme="minorHAnsi" w:eastAsiaTheme="minorEastAsia" w:hAnsiTheme="minorHAnsi" w:cstheme="minorBidi"/>
          <w:b w:val="0"/>
          <w:noProof/>
          <w:kern w:val="0"/>
          <w:szCs w:val="22"/>
        </w:rPr>
      </w:pPr>
      <w:r>
        <w:rPr>
          <w:noProof/>
        </w:rPr>
        <w:t>Division 7—Australian Government financial reporting</w:t>
      </w:r>
      <w:r w:rsidRPr="00BC15E6">
        <w:rPr>
          <w:b w:val="0"/>
          <w:noProof/>
          <w:sz w:val="18"/>
        </w:rPr>
        <w:tab/>
      </w:r>
      <w:r w:rsidRPr="00BC15E6">
        <w:rPr>
          <w:b w:val="0"/>
          <w:noProof/>
          <w:sz w:val="18"/>
        </w:rPr>
        <w:fldChar w:fldCharType="begin"/>
      </w:r>
      <w:r w:rsidRPr="00BC15E6">
        <w:rPr>
          <w:b w:val="0"/>
          <w:noProof/>
          <w:sz w:val="18"/>
        </w:rPr>
        <w:instrText xml:space="preserve"> PAGEREF _Toc450312990 \h </w:instrText>
      </w:r>
      <w:r w:rsidRPr="00BC15E6">
        <w:rPr>
          <w:b w:val="0"/>
          <w:noProof/>
          <w:sz w:val="18"/>
        </w:rPr>
      </w:r>
      <w:r w:rsidRPr="00BC15E6">
        <w:rPr>
          <w:b w:val="0"/>
          <w:noProof/>
          <w:sz w:val="18"/>
        </w:rPr>
        <w:fldChar w:fldCharType="separate"/>
      </w:r>
      <w:r w:rsidR="00384EFC">
        <w:rPr>
          <w:b w:val="0"/>
          <w:noProof/>
          <w:sz w:val="18"/>
        </w:rPr>
        <w:t>43</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47</w:t>
      </w:r>
      <w:r>
        <w:rPr>
          <w:noProof/>
        </w:rPr>
        <w:tab/>
        <w:t>Monthly financial reports</w:t>
      </w:r>
      <w:r w:rsidRPr="00BC15E6">
        <w:rPr>
          <w:noProof/>
        </w:rPr>
        <w:tab/>
      </w:r>
      <w:r w:rsidRPr="00BC15E6">
        <w:rPr>
          <w:noProof/>
        </w:rPr>
        <w:fldChar w:fldCharType="begin"/>
      </w:r>
      <w:r w:rsidRPr="00BC15E6">
        <w:rPr>
          <w:noProof/>
        </w:rPr>
        <w:instrText xml:space="preserve"> PAGEREF _Toc450312991 \h </w:instrText>
      </w:r>
      <w:r w:rsidRPr="00BC15E6">
        <w:rPr>
          <w:noProof/>
        </w:rPr>
      </w:r>
      <w:r w:rsidRPr="00BC15E6">
        <w:rPr>
          <w:noProof/>
        </w:rPr>
        <w:fldChar w:fldCharType="separate"/>
      </w:r>
      <w:r w:rsidR="00384EFC">
        <w:rPr>
          <w:noProof/>
        </w:rPr>
        <w:t>43</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48</w:t>
      </w:r>
      <w:r>
        <w:rPr>
          <w:noProof/>
        </w:rPr>
        <w:tab/>
        <w:t>Annual consolidated financial statements</w:t>
      </w:r>
      <w:r w:rsidRPr="00BC15E6">
        <w:rPr>
          <w:noProof/>
        </w:rPr>
        <w:tab/>
      </w:r>
      <w:r w:rsidRPr="00BC15E6">
        <w:rPr>
          <w:noProof/>
        </w:rPr>
        <w:fldChar w:fldCharType="begin"/>
      </w:r>
      <w:r w:rsidRPr="00BC15E6">
        <w:rPr>
          <w:noProof/>
        </w:rPr>
        <w:instrText xml:space="preserve"> PAGEREF _Toc450312992 \h </w:instrText>
      </w:r>
      <w:r w:rsidRPr="00BC15E6">
        <w:rPr>
          <w:noProof/>
        </w:rPr>
      </w:r>
      <w:r w:rsidRPr="00BC15E6">
        <w:rPr>
          <w:noProof/>
        </w:rPr>
        <w:fldChar w:fldCharType="separate"/>
      </w:r>
      <w:r w:rsidR="00384EFC">
        <w:rPr>
          <w:noProof/>
        </w:rPr>
        <w:t>43</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49</w:t>
      </w:r>
      <w:r>
        <w:rPr>
          <w:noProof/>
        </w:rPr>
        <w:tab/>
        <w:t>Audit of annual consolidated financial statements</w:t>
      </w:r>
      <w:r w:rsidRPr="00BC15E6">
        <w:rPr>
          <w:noProof/>
        </w:rPr>
        <w:tab/>
      </w:r>
      <w:r w:rsidRPr="00BC15E6">
        <w:rPr>
          <w:noProof/>
        </w:rPr>
        <w:fldChar w:fldCharType="begin"/>
      </w:r>
      <w:r w:rsidRPr="00BC15E6">
        <w:rPr>
          <w:noProof/>
        </w:rPr>
        <w:instrText xml:space="preserve"> PAGEREF _Toc450312993 \h </w:instrText>
      </w:r>
      <w:r w:rsidRPr="00BC15E6">
        <w:rPr>
          <w:noProof/>
        </w:rPr>
      </w:r>
      <w:r w:rsidRPr="00BC15E6">
        <w:rPr>
          <w:noProof/>
        </w:rPr>
        <w:fldChar w:fldCharType="separate"/>
      </w:r>
      <w:r w:rsidR="00384EFC">
        <w:rPr>
          <w:noProof/>
        </w:rPr>
        <w:t>44</w:t>
      </w:r>
      <w:r w:rsidRPr="00BC15E6">
        <w:rPr>
          <w:noProof/>
        </w:rPr>
        <w:fldChar w:fldCharType="end"/>
      </w:r>
    </w:p>
    <w:p w:rsidR="00BC15E6" w:rsidRDefault="00BC15E6">
      <w:pPr>
        <w:pStyle w:val="TOC2"/>
        <w:rPr>
          <w:rFonts w:asciiTheme="minorHAnsi" w:eastAsiaTheme="minorEastAsia" w:hAnsiTheme="minorHAnsi" w:cstheme="minorBidi"/>
          <w:b w:val="0"/>
          <w:noProof/>
          <w:kern w:val="0"/>
          <w:sz w:val="22"/>
          <w:szCs w:val="22"/>
        </w:rPr>
      </w:pPr>
      <w:r>
        <w:rPr>
          <w:noProof/>
        </w:rPr>
        <w:t>Part 2</w:t>
      </w:r>
      <w:r>
        <w:rPr>
          <w:noProof/>
        </w:rPr>
        <w:noBreakHyphen/>
        <w:t>4—Use and management of public resources</w:t>
      </w:r>
      <w:r w:rsidRPr="00BC15E6">
        <w:rPr>
          <w:b w:val="0"/>
          <w:noProof/>
          <w:sz w:val="18"/>
        </w:rPr>
        <w:tab/>
      </w:r>
      <w:r w:rsidRPr="00BC15E6">
        <w:rPr>
          <w:b w:val="0"/>
          <w:noProof/>
          <w:sz w:val="18"/>
        </w:rPr>
        <w:fldChar w:fldCharType="begin"/>
      </w:r>
      <w:r w:rsidRPr="00BC15E6">
        <w:rPr>
          <w:b w:val="0"/>
          <w:noProof/>
          <w:sz w:val="18"/>
        </w:rPr>
        <w:instrText xml:space="preserve"> PAGEREF _Toc450312994 \h </w:instrText>
      </w:r>
      <w:r w:rsidRPr="00BC15E6">
        <w:rPr>
          <w:b w:val="0"/>
          <w:noProof/>
          <w:sz w:val="18"/>
        </w:rPr>
      </w:r>
      <w:r w:rsidRPr="00BC15E6">
        <w:rPr>
          <w:b w:val="0"/>
          <w:noProof/>
          <w:sz w:val="18"/>
        </w:rPr>
        <w:fldChar w:fldCharType="separate"/>
      </w:r>
      <w:r w:rsidR="00384EFC">
        <w:rPr>
          <w:b w:val="0"/>
          <w:noProof/>
          <w:sz w:val="18"/>
        </w:rPr>
        <w:t>45</w:t>
      </w:r>
      <w:r w:rsidRPr="00BC15E6">
        <w:rPr>
          <w:b w:val="0"/>
          <w:noProof/>
          <w:sz w:val="18"/>
        </w:rPr>
        <w:fldChar w:fldCharType="end"/>
      </w:r>
    </w:p>
    <w:p w:rsidR="00BC15E6" w:rsidRDefault="00BC15E6">
      <w:pPr>
        <w:pStyle w:val="TOC3"/>
        <w:rPr>
          <w:rFonts w:asciiTheme="minorHAnsi" w:eastAsiaTheme="minorEastAsia" w:hAnsiTheme="minorHAnsi" w:cstheme="minorBidi"/>
          <w:b w:val="0"/>
          <w:noProof/>
          <w:kern w:val="0"/>
          <w:szCs w:val="22"/>
        </w:rPr>
      </w:pPr>
      <w:r>
        <w:rPr>
          <w:noProof/>
        </w:rPr>
        <w:t>Division 1—Guide to this Part</w:t>
      </w:r>
      <w:r w:rsidRPr="00BC15E6">
        <w:rPr>
          <w:b w:val="0"/>
          <w:noProof/>
          <w:sz w:val="18"/>
        </w:rPr>
        <w:tab/>
      </w:r>
      <w:r w:rsidRPr="00BC15E6">
        <w:rPr>
          <w:b w:val="0"/>
          <w:noProof/>
          <w:sz w:val="18"/>
        </w:rPr>
        <w:fldChar w:fldCharType="begin"/>
      </w:r>
      <w:r w:rsidRPr="00BC15E6">
        <w:rPr>
          <w:b w:val="0"/>
          <w:noProof/>
          <w:sz w:val="18"/>
        </w:rPr>
        <w:instrText xml:space="preserve"> PAGEREF _Toc450312995 \h </w:instrText>
      </w:r>
      <w:r w:rsidRPr="00BC15E6">
        <w:rPr>
          <w:b w:val="0"/>
          <w:noProof/>
          <w:sz w:val="18"/>
        </w:rPr>
      </w:r>
      <w:r w:rsidRPr="00BC15E6">
        <w:rPr>
          <w:b w:val="0"/>
          <w:noProof/>
          <w:sz w:val="18"/>
        </w:rPr>
        <w:fldChar w:fldCharType="separate"/>
      </w:r>
      <w:r w:rsidR="00384EFC">
        <w:rPr>
          <w:b w:val="0"/>
          <w:noProof/>
          <w:sz w:val="18"/>
        </w:rPr>
        <w:t>45</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50</w:t>
      </w:r>
      <w:r>
        <w:rPr>
          <w:noProof/>
        </w:rPr>
        <w:tab/>
        <w:t>Guide to this Part</w:t>
      </w:r>
      <w:r w:rsidRPr="00BC15E6">
        <w:rPr>
          <w:noProof/>
        </w:rPr>
        <w:tab/>
      </w:r>
      <w:r w:rsidRPr="00BC15E6">
        <w:rPr>
          <w:noProof/>
        </w:rPr>
        <w:fldChar w:fldCharType="begin"/>
      </w:r>
      <w:r w:rsidRPr="00BC15E6">
        <w:rPr>
          <w:noProof/>
        </w:rPr>
        <w:instrText xml:space="preserve"> PAGEREF _Toc450312996 \h </w:instrText>
      </w:r>
      <w:r w:rsidRPr="00BC15E6">
        <w:rPr>
          <w:noProof/>
        </w:rPr>
      </w:r>
      <w:r w:rsidRPr="00BC15E6">
        <w:rPr>
          <w:noProof/>
        </w:rPr>
        <w:fldChar w:fldCharType="separate"/>
      </w:r>
      <w:r w:rsidR="00384EFC">
        <w:rPr>
          <w:noProof/>
        </w:rPr>
        <w:t>45</w:t>
      </w:r>
      <w:r w:rsidRPr="00BC15E6">
        <w:rPr>
          <w:noProof/>
        </w:rPr>
        <w:fldChar w:fldCharType="end"/>
      </w:r>
    </w:p>
    <w:p w:rsidR="00BC15E6" w:rsidRDefault="00BC15E6">
      <w:pPr>
        <w:pStyle w:val="TOC3"/>
        <w:rPr>
          <w:rFonts w:asciiTheme="minorHAnsi" w:eastAsiaTheme="minorEastAsia" w:hAnsiTheme="minorHAnsi" w:cstheme="minorBidi"/>
          <w:b w:val="0"/>
          <w:noProof/>
          <w:kern w:val="0"/>
          <w:szCs w:val="22"/>
        </w:rPr>
      </w:pPr>
      <w:r>
        <w:rPr>
          <w:noProof/>
        </w:rPr>
        <w:t>Division 2—Funding and expenditure</w:t>
      </w:r>
      <w:r w:rsidRPr="00BC15E6">
        <w:rPr>
          <w:b w:val="0"/>
          <w:noProof/>
          <w:sz w:val="18"/>
        </w:rPr>
        <w:tab/>
      </w:r>
      <w:r w:rsidRPr="00BC15E6">
        <w:rPr>
          <w:b w:val="0"/>
          <w:noProof/>
          <w:sz w:val="18"/>
        </w:rPr>
        <w:fldChar w:fldCharType="begin"/>
      </w:r>
      <w:r w:rsidRPr="00BC15E6">
        <w:rPr>
          <w:b w:val="0"/>
          <w:noProof/>
          <w:sz w:val="18"/>
        </w:rPr>
        <w:instrText xml:space="preserve"> PAGEREF _Toc450312997 \h </w:instrText>
      </w:r>
      <w:r w:rsidRPr="00BC15E6">
        <w:rPr>
          <w:b w:val="0"/>
          <w:noProof/>
          <w:sz w:val="18"/>
        </w:rPr>
      </w:r>
      <w:r w:rsidRPr="00BC15E6">
        <w:rPr>
          <w:b w:val="0"/>
          <w:noProof/>
          <w:sz w:val="18"/>
        </w:rPr>
        <w:fldChar w:fldCharType="separate"/>
      </w:r>
      <w:r w:rsidR="00384EFC">
        <w:rPr>
          <w:b w:val="0"/>
          <w:noProof/>
          <w:sz w:val="18"/>
        </w:rPr>
        <w:t>47</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51</w:t>
      </w:r>
      <w:r>
        <w:rPr>
          <w:noProof/>
        </w:rPr>
        <w:tab/>
        <w:t>Making amounts appropriated available to Commonwealth entities</w:t>
      </w:r>
      <w:r w:rsidRPr="00BC15E6">
        <w:rPr>
          <w:noProof/>
        </w:rPr>
        <w:tab/>
      </w:r>
      <w:r w:rsidRPr="00BC15E6">
        <w:rPr>
          <w:noProof/>
        </w:rPr>
        <w:fldChar w:fldCharType="begin"/>
      </w:r>
      <w:r w:rsidRPr="00BC15E6">
        <w:rPr>
          <w:noProof/>
        </w:rPr>
        <w:instrText xml:space="preserve"> PAGEREF _Toc450312998 \h </w:instrText>
      </w:r>
      <w:r w:rsidRPr="00BC15E6">
        <w:rPr>
          <w:noProof/>
        </w:rPr>
      </w:r>
      <w:r w:rsidRPr="00BC15E6">
        <w:rPr>
          <w:noProof/>
        </w:rPr>
        <w:fldChar w:fldCharType="separate"/>
      </w:r>
      <w:r w:rsidR="00384EFC">
        <w:rPr>
          <w:noProof/>
        </w:rPr>
        <w:t>47</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52</w:t>
      </w:r>
      <w:r>
        <w:rPr>
          <w:noProof/>
        </w:rPr>
        <w:tab/>
        <w:t>Commitment or expenditure of relevant money</w:t>
      </w:r>
      <w:r w:rsidRPr="00BC15E6">
        <w:rPr>
          <w:noProof/>
        </w:rPr>
        <w:tab/>
      </w:r>
      <w:r w:rsidRPr="00BC15E6">
        <w:rPr>
          <w:noProof/>
        </w:rPr>
        <w:fldChar w:fldCharType="begin"/>
      </w:r>
      <w:r w:rsidRPr="00BC15E6">
        <w:rPr>
          <w:noProof/>
        </w:rPr>
        <w:instrText xml:space="preserve"> PAGEREF _Toc450312999 \h </w:instrText>
      </w:r>
      <w:r w:rsidRPr="00BC15E6">
        <w:rPr>
          <w:noProof/>
        </w:rPr>
      </w:r>
      <w:r w:rsidRPr="00BC15E6">
        <w:rPr>
          <w:noProof/>
        </w:rPr>
        <w:fldChar w:fldCharType="separate"/>
      </w:r>
      <w:r w:rsidR="00384EFC">
        <w:rPr>
          <w:noProof/>
        </w:rPr>
        <w:t>47</w:t>
      </w:r>
      <w:r w:rsidRPr="00BC15E6">
        <w:rPr>
          <w:noProof/>
        </w:rPr>
        <w:fldChar w:fldCharType="end"/>
      </w:r>
    </w:p>
    <w:p w:rsidR="00BC15E6" w:rsidRDefault="00BC15E6">
      <w:pPr>
        <w:pStyle w:val="TOC3"/>
        <w:rPr>
          <w:rFonts w:asciiTheme="minorHAnsi" w:eastAsiaTheme="minorEastAsia" w:hAnsiTheme="minorHAnsi" w:cstheme="minorBidi"/>
          <w:b w:val="0"/>
          <w:noProof/>
          <w:kern w:val="0"/>
          <w:szCs w:val="22"/>
        </w:rPr>
      </w:pPr>
      <w:r>
        <w:rPr>
          <w:noProof/>
        </w:rPr>
        <w:t>Division 3—Banking</w:t>
      </w:r>
      <w:r w:rsidRPr="00BC15E6">
        <w:rPr>
          <w:b w:val="0"/>
          <w:noProof/>
          <w:sz w:val="18"/>
        </w:rPr>
        <w:tab/>
      </w:r>
      <w:r w:rsidRPr="00BC15E6">
        <w:rPr>
          <w:b w:val="0"/>
          <w:noProof/>
          <w:sz w:val="18"/>
        </w:rPr>
        <w:fldChar w:fldCharType="begin"/>
      </w:r>
      <w:r w:rsidRPr="00BC15E6">
        <w:rPr>
          <w:b w:val="0"/>
          <w:noProof/>
          <w:sz w:val="18"/>
        </w:rPr>
        <w:instrText xml:space="preserve"> PAGEREF _Toc450313000 \h </w:instrText>
      </w:r>
      <w:r w:rsidRPr="00BC15E6">
        <w:rPr>
          <w:b w:val="0"/>
          <w:noProof/>
          <w:sz w:val="18"/>
        </w:rPr>
      </w:r>
      <w:r w:rsidRPr="00BC15E6">
        <w:rPr>
          <w:b w:val="0"/>
          <w:noProof/>
          <w:sz w:val="18"/>
        </w:rPr>
        <w:fldChar w:fldCharType="separate"/>
      </w:r>
      <w:r w:rsidR="00384EFC">
        <w:rPr>
          <w:b w:val="0"/>
          <w:noProof/>
          <w:sz w:val="18"/>
        </w:rPr>
        <w:t>48</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53</w:t>
      </w:r>
      <w:r>
        <w:rPr>
          <w:noProof/>
        </w:rPr>
        <w:tab/>
        <w:t>Banking by the Commonwealth</w:t>
      </w:r>
      <w:r w:rsidRPr="00BC15E6">
        <w:rPr>
          <w:noProof/>
        </w:rPr>
        <w:tab/>
      </w:r>
      <w:r w:rsidRPr="00BC15E6">
        <w:rPr>
          <w:noProof/>
        </w:rPr>
        <w:fldChar w:fldCharType="begin"/>
      </w:r>
      <w:r w:rsidRPr="00BC15E6">
        <w:rPr>
          <w:noProof/>
        </w:rPr>
        <w:instrText xml:space="preserve"> PAGEREF _Toc450313001 \h </w:instrText>
      </w:r>
      <w:r w:rsidRPr="00BC15E6">
        <w:rPr>
          <w:noProof/>
        </w:rPr>
      </w:r>
      <w:r w:rsidRPr="00BC15E6">
        <w:rPr>
          <w:noProof/>
        </w:rPr>
        <w:fldChar w:fldCharType="separate"/>
      </w:r>
      <w:r w:rsidR="00384EFC">
        <w:rPr>
          <w:noProof/>
        </w:rPr>
        <w:t>48</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lastRenderedPageBreak/>
        <w:t>54</w:t>
      </w:r>
      <w:r>
        <w:rPr>
          <w:noProof/>
        </w:rPr>
        <w:tab/>
        <w:t>Banking by corporate Commonwealth entities</w:t>
      </w:r>
      <w:r w:rsidRPr="00BC15E6">
        <w:rPr>
          <w:noProof/>
        </w:rPr>
        <w:tab/>
      </w:r>
      <w:r w:rsidRPr="00BC15E6">
        <w:rPr>
          <w:noProof/>
        </w:rPr>
        <w:fldChar w:fldCharType="begin"/>
      </w:r>
      <w:r w:rsidRPr="00BC15E6">
        <w:rPr>
          <w:noProof/>
        </w:rPr>
        <w:instrText xml:space="preserve"> PAGEREF _Toc450313002 \h </w:instrText>
      </w:r>
      <w:r w:rsidRPr="00BC15E6">
        <w:rPr>
          <w:noProof/>
        </w:rPr>
      </w:r>
      <w:r w:rsidRPr="00BC15E6">
        <w:rPr>
          <w:noProof/>
        </w:rPr>
        <w:fldChar w:fldCharType="separate"/>
      </w:r>
      <w:r w:rsidR="00384EFC">
        <w:rPr>
          <w:noProof/>
        </w:rPr>
        <w:t>48</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55</w:t>
      </w:r>
      <w:r>
        <w:rPr>
          <w:noProof/>
        </w:rPr>
        <w:tab/>
        <w:t>Banking or dealing with relevant money</w:t>
      </w:r>
      <w:r w:rsidRPr="00BC15E6">
        <w:rPr>
          <w:noProof/>
        </w:rPr>
        <w:tab/>
      </w:r>
      <w:r w:rsidRPr="00BC15E6">
        <w:rPr>
          <w:noProof/>
        </w:rPr>
        <w:fldChar w:fldCharType="begin"/>
      </w:r>
      <w:r w:rsidRPr="00BC15E6">
        <w:rPr>
          <w:noProof/>
        </w:rPr>
        <w:instrText xml:space="preserve"> PAGEREF _Toc450313003 \h </w:instrText>
      </w:r>
      <w:r w:rsidRPr="00BC15E6">
        <w:rPr>
          <w:noProof/>
        </w:rPr>
      </w:r>
      <w:r w:rsidRPr="00BC15E6">
        <w:rPr>
          <w:noProof/>
        </w:rPr>
        <w:fldChar w:fldCharType="separate"/>
      </w:r>
      <w:r w:rsidR="00384EFC">
        <w:rPr>
          <w:noProof/>
        </w:rPr>
        <w:t>49</w:t>
      </w:r>
      <w:r w:rsidRPr="00BC15E6">
        <w:rPr>
          <w:noProof/>
        </w:rPr>
        <w:fldChar w:fldCharType="end"/>
      </w:r>
    </w:p>
    <w:p w:rsidR="00BC15E6" w:rsidRDefault="00BC15E6">
      <w:pPr>
        <w:pStyle w:val="TOC3"/>
        <w:rPr>
          <w:rFonts w:asciiTheme="minorHAnsi" w:eastAsiaTheme="minorEastAsia" w:hAnsiTheme="minorHAnsi" w:cstheme="minorBidi"/>
          <w:b w:val="0"/>
          <w:noProof/>
          <w:kern w:val="0"/>
          <w:szCs w:val="22"/>
        </w:rPr>
      </w:pPr>
      <w:r>
        <w:rPr>
          <w:noProof/>
        </w:rPr>
        <w:t>Division 4—Borrowing</w:t>
      </w:r>
      <w:r w:rsidRPr="00BC15E6">
        <w:rPr>
          <w:b w:val="0"/>
          <w:noProof/>
          <w:sz w:val="18"/>
        </w:rPr>
        <w:tab/>
      </w:r>
      <w:r w:rsidRPr="00BC15E6">
        <w:rPr>
          <w:b w:val="0"/>
          <w:noProof/>
          <w:sz w:val="18"/>
        </w:rPr>
        <w:fldChar w:fldCharType="begin"/>
      </w:r>
      <w:r w:rsidRPr="00BC15E6">
        <w:rPr>
          <w:b w:val="0"/>
          <w:noProof/>
          <w:sz w:val="18"/>
        </w:rPr>
        <w:instrText xml:space="preserve"> PAGEREF _Toc450313004 \h </w:instrText>
      </w:r>
      <w:r w:rsidRPr="00BC15E6">
        <w:rPr>
          <w:b w:val="0"/>
          <w:noProof/>
          <w:sz w:val="18"/>
        </w:rPr>
      </w:r>
      <w:r w:rsidRPr="00BC15E6">
        <w:rPr>
          <w:b w:val="0"/>
          <w:noProof/>
          <w:sz w:val="18"/>
        </w:rPr>
        <w:fldChar w:fldCharType="separate"/>
      </w:r>
      <w:r w:rsidR="00384EFC">
        <w:rPr>
          <w:b w:val="0"/>
          <w:noProof/>
          <w:sz w:val="18"/>
        </w:rPr>
        <w:t>50</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56</w:t>
      </w:r>
      <w:r>
        <w:rPr>
          <w:noProof/>
        </w:rPr>
        <w:tab/>
        <w:t>Borrowing by the Commonwealth</w:t>
      </w:r>
      <w:r w:rsidRPr="00BC15E6">
        <w:rPr>
          <w:noProof/>
        </w:rPr>
        <w:tab/>
      </w:r>
      <w:r w:rsidRPr="00BC15E6">
        <w:rPr>
          <w:noProof/>
        </w:rPr>
        <w:fldChar w:fldCharType="begin"/>
      </w:r>
      <w:r w:rsidRPr="00BC15E6">
        <w:rPr>
          <w:noProof/>
        </w:rPr>
        <w:instrText xml:space="preserve"> PAGEREF _Toc450313005 \h </w:instrText>
      </w:r>
      <w:r w:rsidRPr="00BC15E6">
        <w:rPr>
          <w:noProof/>
        </w:rPr>
      </w:r>
      <w:r w:rsidRPr="00BC15E6">
        <w:rPr>
          <w:noProof/>
        </w:rPr>
        <w:fldChar w:fldCharType="separate"/>
      </w:r>
      <w:r w:rsidR="00384EFC">
        <w:rPr>
          <w:noProof/>
        </w:rPr>
        <w:t>50</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57</w:t>
      </w:r>
      <w:r>
        <w:rPr>
          <w:noProof/>
        </w:rPr>
        <w:tab/>
        <w:t>Borrowing by corporate Commonwealth entities</w:t>
      </w:r>
      <w:r w:rsidRPr="00BC15E6">
        <w:rPr>
          <w:noProof/>
        </w:rPr>
        <w:tab/>
      </w:r>
      <w:r w:rsidRPr="00BC15E6">
        <w:rPr>
          <w:noProof/>
        </w:rPr>
        <w:fldChar w:fldCharType="begin"/>
      </w:r>
      <w:r w:rsidRPr="00BC15E6">
        <w:rPr>
          <w:noProof/>
        </w:rPr>
        <w:instrText xml:space="preserve"> PAGEREF _Toc450313006 \h </w:instrText>
      </w:r>
      <w:r w:rsidRPr="00BC15E6">
        <w:rPr>
          <w:noProof/>
        </w:rPr>
      </w:r>
      <w:r w:rsidRPr="00BC15E6">
        <w:rPr>
          <w:noProof/>
        </w:rPr>
        <w:fldChar w:fldCharType="separate"/>
      </w:r>
      <w:r w:rsidR="00384EFC">
        <w:rPr>
          <w:noProof/>
        </w:rPr>
        <w:t>50</w:t>
      </w:r>
      <w:r w:rsidRPr="00BC15E6">
        <w:rPr>
          <w:noProof/>
        </w:rPr>
        <w:fldChar w:fldCharType="end"/>
      </w:r>
    </w:p>
    <w:p w:rsidR="00BC15E6" w:rsidRDefault="00BC15E6">
      <w:pPr>
        <w:pStyle w:val="TOC3"/>
        <w:rPr>
          <w:rFonts w:asciiTheme="minorHAnsi" w:eastAsiaTheme="minorEastAsia" w:hAnsiTheme="minorHAnsi" w:cstheme="minorBidi"/>
          <w:b w:val="0"/>
          <w:noProof/>
          <w:kern w:val="0"/>
          <w:szCs w:val="22"/>
        </w:rPr>
      </w:pPr>
      <w:r>
        <w:rPr>
          <w:noProof/>
        </w:rPr>
        <w:t>Division 5—Investment</w:t>
      </w:r>
      <w:r w:rsidRPr="00BC15E6">
        <w:rPr>
          <w:b w:val="0"/>
          <w:noProof/>
          <w:sz w:val="18"/>
        </w:rPr>
        <w:tab/>
      </w:r>
      <w:r w:rsidRPr="00BC15E6">
        <w:rPr>
          <w:b w:val="0"/>
          <w:noProof/>
          <w:sz w:val="18"/>
        </w:rPr>
        <w:fldChar w:fldCharType="begin"/>
      </w:r>
      <w:r w:rsidRPr="00BC15E6">
        <w:rPr>
          <w:b w:val="0"/>
          <w:noProof/>
          <w:sz w:val="18"/>
        </w:rPr>
        <w:instrText xml:space="preserve"> PAGEREF _Toc450313007 \h </w:instrText>
      </w:r>
      <w:r w:rsidRPr="00BC15E6">
        <w:rPr>
          <w:b w:val="0"/>
          <w:noProof/>
          <w:sz w:val="18"/>
        </w:rPr>
      </w:r>
      <w:r w:rsidRPr="00BC15E6">
        <w:rPr>
          <w:b w:val="0"/>
          <w:noProof/>
          <w:sz w:val="18"/>
        </w:rPr>
        <w:fldChar w:fldCharType="separate"/>
      </w:r>
      <w:r w:rsidR="00384EFC">
        <w:rPr>
          <w:b w:val="0"/>
          <w:noProof/>
          <w:sz w:val="18"/>
        </w:rPr>
        <w:t>51</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58</w:t>
      </w:r>
      <w:r>
        <w:rPr>
          <w:noProof/>
        </w:rPr>
        <w:tab/>
        <w:t>Investment by the Commonwealth</w:t>
      </w:r>
      <w:r w:rsidRPr="00BC15E6">
        <w:rPr>
          <w:noProof/>
        </w:rPr>
        <w:tab/>
      </w:r>
      <w:r w:rsidRPr="00BC15E6">
        <w:rPr>
          <w:noProof/>
        </w:rPr>
        <w:fldChar w:fldCharType="begin"/>
      </w:r>
      <w:r w:rsidRPr="00BC15E6">
        <w:rPr>
          <w:noProof/>
        </w:rPr>
        <w:instrText xml:space="preserve"> PAGEREF _Toc450313008 \h </w:instrText>
      </w:r>
      <w:r w:rsidRPr="00BC15E6">
        <w:rPr>
          <w:noProof/>
        </w:rPr>
      </w:r>
      <w:r w:rsidRPr="00BC15E6">
        <w:rPr>
          <w:noProof/>
        </w:rPr>
        <w:fldChar w:fldCharType="separate"/>
      </w:r>
      <w:r w:rsidR="00384EFC">
        <w:rPr>
          <w:noProof/>
        </w:rPr>
        <w:t>51</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59</w:t>
      </w:r>
      <w:r>
        <w:rPr>
          <w:noProof/>
        </w:rPr>
        <w:tab/>
        <w:t>Investment by corporate Commonwealth entities</w:t>
      </w:r>
      <w:r w:rsidRPr="00BC15E6">
        <w:rPr>
          <w:noProof/>
        </w:rPr>
        <w:tab/>
      </w:r>
      <w:r w:rsidRPr="00BC15E6">
        <w:rPr>
          <w:noProof/>
        </w:rPr>
        <w:fldChar w:fldCharType="begin"/>
      </w:r>
      <w:r w:rsidRPr="00BC15E6">
        <w:rPr>
          <w:noProof/>
        </w:rPr>
        <w:instrText xml:space="preserve"> PAGEREF _Toc450313009 \h </w:instrText>
      </w:r>
      <w:r w:rsidRPr="00BC15E6">
        <w:rPr>
          <w:noProof/>
        </w:rPr>
      </w:r>
      <w:r w:rsidRPr="00BC15E6">
        <w:rPr>
          <w:noProof/>
        </w:rPr>
        <w:fldChar w:fldCharType="separate"/>
      </w:r>
      <w:r w:rsidR="00384EFC">
        <w:rPr>
          <w:noProof/>
        </w:rPr>
        <w:t>52</w:t>
      </w:r>
      <w:r w:rsidRPr="00BC15E6">
        <w:rPr>
          <w:noProof/>
        </w:rPr>
        <w:fldChar w:fldCharType="end"/>
      </w:r>
    </w:p>
    <w:p w:rsidR="00BC15E6" w:rsidRDefault="00BC15E6">
      <w:pPr>
        <w:pStyle w:val="TOC3"/>
        <w:rPr>
          <w:rFonts w:asciiTheme="minorHAnsi" w:eastAsiaTheme="minorEastAsia" w:hAnsiTheme="minorHAnsi" w:cstheme="minorBidi"/>
          <w:b w:val="0"/>
          <w:noProof/>
          <w:kern w:val="0"/>
          <w:szCs w:val="22"/>
        </w:rPr>
      </w:pPr>
      <w:r>
        <w:rPr>
          <w:noProof/>
        </w:rPr>
        <w:t>Division 6—Indemnities, guarantees, warranties and insurance</w:t>
      </w:r>
      <w:r w:rsidRPr="00BC15E6">
        <w:rPr>
          <w:b w:val="0"/>
          <w:noProof/>
          <w:sz w:val="18"/>
        </w:rPr>
        <w:tab/>
      </w:r>
      <w:r w:rsidRPr="00BC15E6">
        <w:rPr>
          <w:b w:val="0"/>
          <w:noProof/>
          <w:sz w:val="18"/>
        </w:rPr>
        <w:fldChar w:fldCharType="begin"/>
      </w:r>
      <w:r w:rsidRPr="00BC15E6">
        <w:rPr>
          <w:b w:val="0"/>
          <w:noProof/>
          <w:sz w:val="18"/>
        </w:rPr>
        <w:instrText xml:space="preserve"> PAGEREF _Toc450313010 \h </w:instrText>
      </w:r>
      <w:r w:rsidRPr="00BC15E6">
        <w:rPr>
          <w:b w:val="0"/>
          <w:noProof/>
          <w:sz w:val="18"/>
        </w:rPr>
      </w:r>
      <w:r w:rsidRPr="00BC15E6">
        <w:rPr>
          <w:b w:val="0"/>
          <w:noProof/>
          <w:sz w:val="18"/>
        </w:rPr>
        <w:fldChar w:fldCharType="separate"/>
      </w:r>
      <w:r w:rsidR="00384EFC">
        <w:rPr>
          <w:b w:val="0"/>
          <w:noProof/>
          <w:sz w:val="18"/>
        </w:rPr>
        <w:t>54</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60</w:t>
      </w:r>
      <w:r>
        <w:rPr>
          <w:noProof/>
        </w:rPr>
        <w:tab/>
        <w:t>Indemnities, guarantees or warranties by the Commonwealth</w:t>
      </w:r>
      <w:r w:rsidRPr="00BC15E6">
        <w:rPr>
          <w:noProof/>
        </w:rPr>
        <w:tab/>
      </w:r>
      <w:r w:rsidRPr="00BC15E6">
        <w:rPr>
          <w:noProof/>
        </w:rPr>
        <w:fldChar w:fldCharType="begin"/>
      </w:r>
      <w:r w:rsidRPr="00BC15E6">
        <w:rPr>
          <w:noProof/>
        </w:rPr>
        <w:instrText xml:space="preserve"> PAGEREF _Toc450313011 \h </w:instrText>
      </w:r>
      <w:r w:rsidRPr="00BC15E6">
        <w:rPr>
          <w:noProof/>
        </w:rPr>
      </w:r>
      <w:r w:rsidRPr="00BC15E6">
        <w:rPr>
          <w:noProof/>
        </w:rPr>
        <w:fldChar w:fldCharType="separate"/>
      </w:r>
      <w:r w:rsidR="00384EFC">
        <w:rPr>
          <w:noProof/>
        </w:rPr>
        <w:t>54</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61</w:t>
      </w:r>
      <w:r>
        <w:rPr>
          <w:noProof/>
        </w:rPr>
        <w:tab/>
        <w:t>Indemnities, guarantees or warranties by corporate Commonwealth entities</w:t>
      </w:r>
      <w:r w:rsidRPr="00BC15E6">
        <w:rPr>
          <w:noProof/>
        </w:rPr>
        <w:tab/>
      </w:r>
      <w:r w:rsidRPr="00BC15E6">
        <w:rPr>
          <w:noProof/>
        </w:rPr>
        <w:fldChar w:fldCharType="begin"/>
      </w:r>
      <w:r w:rsidRPr="00BC15E6">
        <w:rPr>
          <w:noProof/>
        </w:rPr>
        <w:instrText xml:space="preserve"> PAGEREF _Toc450313012 \h </w:instrText>
      </w:r>
      <w:r w:rsidRPr="00BC15E6">
        <w:rPr>
          <w:noProof/>
        </w:rPr>
      </w:r>
      <w:r w:rsidRPr="00BC15E6">
        <w:rPr>
          <w:noProof/>
        </w:rPr>
        <w:fldChar w:fldCharType="separate"/>
      </w:r>
      <w:r w:rsidR="00384EFC">
        <w:rPr>
          <w:noProof/>
        </w:rPr>
        <w:t>54</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62</w:t>
      </w:r>
      <w:r>
        <w:rPr>
          <w:noProof/>
        </w:rPr>
        <w:tab/>
        <w:t>Insurance obtained by corporate Commonwealth entities</w:t>
      </w:r>
      <w:r w:rsidRPr="00BC15E6">
        <w:rPr>
          <w:noProof/>
        </w:rPr>
        <w:tab/>
      </w:r>
      <w:r w:rsidRPr="00BC15E6">
        <w:rPr>
          <w:noProof/>
        </w:rPr>
        <w:fldChar w:fldCharType="begin"/>
      </w:r>
      <w:r w:rsidRPr="00BC15E6">
        <w:rPr>
          <w:noProof/>
        </w:rPr>
        <w:instrText xml:space="preserve"> PAGEREF _Toc450313013 \h </w:instrText>
      </w:r>
      <w:r w:rsidRPr="00BC15E6">
        <w:rPr>
          <w:noProof/>
        </w:rPr>
      </w:r>
      <w:r w:rsidRPr="00BC15E6">
        <w:rPr>
          <w:noProof/>
        </w:rPr>
        <w:fldChar w:fldCharType="separate"/>
      </w:r>
      <w:r w:rsidR="00384EFC">
        <w:rPr>
          <w:noProof/>
        </w:rPr>
        <w:t>54</w:t>
      </w:r>
      <w:r w:rsidRPr="00BC15E6">
        <w:rPr>
          <w:noProof/>
        </w:rPr>
        <w:fldChar w:fldCharType="end"/>
      </w:r>
    </w:p>
    <w:p w:rsidR="00BC15E6" w:rsidRDefault="00BC15E6">
      <w:pPr>
        <w:pStyle w:val="TOC3"/>
        <w:rPr>
          <w:rFonts w:asciiTheme="minorHAnsi" w:eastAsiaTheme="minorEastAsia" w:hAnsiTheme="minorHAnsi" w:cstheme="minorBidi"/>
          <w:b w:val="0"/>
          <w:noProof/>
          <w:kern w:val="0"/>
          <w:szCs w:val="22"/>
        </w:rPr>
      </w:pPr>
      <w:r>
        <w:rPr>
          <w:noProof/>
        </w:rPr>
        <w:t>Division 7—Waivers, modifications of payment terms, set</w:t>
      </w:r>
      <w:r>
        <w:rPr>
          <w:noProof/>
        </w:rPr>
        <w:noBreakHyphen/>
        <w:t>offs and act of grace payments</w:t>
      </w:r>
      <w:r w:rsidRPr="00BC15E6">
        <w:rPr>
          <w:b w:val="0"/>
          <w:noProof/>
          <w:sz w:val="18"/>
        </w:rPr>
        <w:tab/>
      </w:r>
      <w:r w:rsidRPr="00BC15E6">
        <w:rPr>
          <w:b w:val="0"/>
          <w:noProof/>
          <w:sz w:val="18"/>
        </w:rPr>
        <w:fldChar w:fldCharType="begin"/>
      </w:r>
      <w:r w:rsidRPr="00BC15E6">
        <w:rPr>
          <w:b w:val="0"/>
          <w:noProof/>
          <w:sz w:val="18"/>
        </w:rPr>
        <w:instrText xml:space="preserve"> PAGEREF _Toc450313014 \h </w:instrText>
      </w:r>
      <w:r w:rsidRPr="00BC15E6">
        <w:rPr>
          <w:b w:val="0"/>
          <w:noProof/>
          <w:sz w:val="18"/>
        </w:rPr>
      </w:r>
      <w:r w:rsidRPr="00BC15E6">
        <w:rPr>
          <w:b w:val="0"/>
          <w:noProof/>
          <w:sz w:val="18"/>
        </w:rPr>
        <w:fldChar w:fldCharType="separate"/>
      </w:r>
      <w:r w:rsidR="00384EFC">
        <w:rPr>
          <w:b w:val="0"/>
          <w:noProof/>
          <w:sz w:val="18"/>
        </w:rPr>
        <w:t>55</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63</w:t>
      </w:r>
      <w:r>
        <w:rPr>
          <w:noProof/>
        </w:rPr>
        <w:tab/>
        <w:t>Waiver of amounts or modification of payment terms</w:t>
      </w:r>
      <w:r w:rsidRPr="00BC15E6">
        <w:rPr>
          <w:noProof/>
        </w:rPr>
        <w:tab/>
      </w:r>
      <w:r w:rsidRPr="00BC15E6">
        <w:rPr>
          <w:noProof/>
        </w:rPr>
        <w:fldChar w:fldCharType="begin"/>
      </w:r>
      <w:r w:rsidRPr="00BC15E6">
        <w:rPr>
          <w:noProof/>
        </w:rPr>
        <w:instrText xml:space="preserve"> PAGEREF _Toc450313015 \h </w:instrText>
      </w:r>
      <w:r w:rsidRPr="00BC15E6">
        <w:rPr>
          <w:noProof/>
        </w:rPr>
      </w:r>
      <w:r w:rsidRPr="00BC15E6">
        <w:rPr>
          <w:noProof/>
        </w:rPr>
        <w:fldChar w:fldCharType="separate"/>
      </w:r>
      <w:r w:rsidR="00384EFC">
        <w:rPr>
          <w:noProof/>
        </w:rPr>
        <w:t>55</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64</w:t>
      </w:r>
      <w:r>
        <w:rPr>
          <w:noProof/>
        </w:rPr>
        <w:tab/>
        <w:t>Setting off amounts owed to, and by, the Commonwealth</w:t>
      </w:r>
      <w:r w:rsidRPr="00BC15E6">
        <w:rPr>
          <w:noProof/>
        </w:rPr>
        <w:tab/>
      </w:r>
      <w:r w:rsidRPr="00BC15E6">
        <w:rPr>
          <w:noProof/>
        </w:rPr>
        <w:fldChar w:fldCharType="begin"/>
      </w:r>
      <w:r w:rsidRPr="00BC15E6">
        <w:rPr>
          <w:noProof/>
        </w:rPr>
        <w:instrText xml:space="preserve"> PAGEREF _Toc450313016 \h </w:instrText>
      </w:r>
      <w:r w:rsidRPr="00BC15E6">
        <w:rPr>
          <w:noProof/>
        </w:rPr>
      </w:r>
      <w:r w:rsidRPr="00BC15E6">
        <w:rPr>
          <w:noProof/>
        </w:rPr>
        <w:fldChar w:fldCharType="separate"/>
      </w:r>
      <w:r w:rsidR="00384EFC">
        <w:rPr>
          <w:noProof/>
        </w:rPr>
        <w:t>55</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65</w:t>
      </w:r>
      <w:r>
        <w:rPr>
          <w:noProof/>
        </w:rPr>
        <w:tab/>
        <w:t>Act of grace payments by the Commonwealth</w:t>
      </w:r>
      <w:r w:rsidRPr="00BC15E6">
        <w:rPr>
          <w:noProof/>
        </w:rPr>
        <w:tab/>
      </w:r>
      <w:r w:rsidRPr="00BC15E6">
        <w:rPr>
          <w:noProof/>
        </w:rPr>
        <w:fldChar w:fldCharType="begin"/>
      </w:r>
      <w:r w:rsidRPr="00BC15E6">
        <w:rPr>
          <w:noProof/>
        </w:rPr>
        <w:instrText xml:space="preserve"> PAGEREF _Toc450313017 \h </w:instrText>
      </w:r>
      <w:r w:rsidRPr="00BC15E6">
        <w:rPr>
          <w:noProof/>
        </w:rPr>
      </w:r>
      <w:r w:rsidRPr="00BC15E6">
        <w:rPr>
          <w:noProof/>
        </w:rPr>
        <w:fldChar w:fldCharType="separate"/>
      </w:r>
      <w:r w:rsidR="00384EFC">
        <w:rPr>
          <w:noProof/>
        </w:rPr>
        <w:t>56</w:t>
      </w:r>
      <w:r w:rsidRPr="00BC15E6">
        <w:rPr>
          <w:noProof/>
        </w:rPr>
        <w:fldChar w:fldCharType="end"/>
      </w:r>
    </w:p>
    <w:p w:rsidR="00BC15E6" w:rsidRDefault="00BC15E6">
      <w:pPr>
        <w:pStyle w:val="TOC3"/>
        <w:rPr>
          <w:rFonts w:asciiTheme="minorHAnsi" w:eastAsiaTheme="minorEastAsia" w:hAnsiTheme="minorHAnsi" w:cstheme="minorBidi"/>
          <w:b w:val="0"/>
          <w:noProof/>
          <w:kern w:val="0"/>
          <w:szCs w:val="22"/>
        </w:rPr>
      </w:pPr>
      <w:r>
        <w:rPr>
          <w:noProof/>
        </w:rPr>
        <w:t>Division 8—Special provisions applying to Ministers and certain officials</w:t>
      </w:r>
      <w:r w:rsidRPr="00BC15E6">
        <w:rPr>
          <w:b w:val="0"/>
          <w:noProof/>
          <w:sz w:val="18"/>
        </w:rPr>
        <w:tab/>
      </w:r>
      <w:r w:rsidRPr="00BC15E6">
        <w:rPr>
          <w:b w:val="0"/>
          <w:noProof/>
          <w:sz w:val="18"/>
        </w:rPr>
        <w:fldChar w:fldCharType="begin"/>
      </w:r>
      <w:r w:rsidRPr="00BC15E6">
        <w:rPr>
          <w:b w:val="0"/>
          <w:noProof/>
          <w:sz w:val="18"/>
        </w:rPr>
        <w:instrText xml:space="preserve"> PAGEREF _Toc450313018 \h </w:instrText>
      </w:r>
      <w:r w:rsidRPr="00BC15E6">
        <w:rPr>
          <w:b w:val="0"/>
          <w:noProof/>
          <w:sz w:val="18"/>
        </w:rPr>
      </w:r>
      <w:r w:rsidRPr="00BC15E6">
        <w:rPr>
          <w:b w:val="0"/>
          <w:noProof/>
          <w:sz w:val="18"/>
        </w:rPr>
        <w:fldChar w:fldCharType="separate"/>
      </w:r>
      <w:r w:rsidR="00384EFC">
        <w:rPr>
          <w:b w:val="0"/>
          <w:noProof/>
          <w:sz w:val="18"/>
        </w:rPr>
        <w:t>57</w:t>
      </w:r>
      <w:r w:rsidRPr="00BC15E6">
        <w:rPr>
          <w:b w:val="0"/>
          <w:noProof/>
          <w:sz w:val="18"/>
        </w:rPr>
        <w:fldChar w:fldCharType="end"/>
      </w:r>
    </w:p>
    <w:p w:rsidR="00BC15E6" w:rsidRDefault="00BC15E6">
      <w:pPr>
        <w:pStyle w:val="TOC4"/>
        <w:rPr>
          <w:rFonts w:asciiTheme="minorHAnsi" w:eastAsiaTheme="minorEastAsia" w:hAnsiTheme="minorHAnsi" w:cstheme="minorBidi"/>
          <w:b w:val="0"/>
          <w:noProof/>
          <w:kern w:val="0"/>
          <w:sz w:val="22"/>
          <w:szCs w:val="22"/>
        </w:rPr>
      </w:pPr>
      <w:r>
        <w:rPr>
          <w:noProof/>
        </w:rPr>
        <w:t>Subdivision A—Gifts of relevant property</w:t>
      </w:r>
      <w:r w:rsidRPr="00BC15E6">
        <w:rPr>
          <w:b w:val="0"/>
          <w:noProof/>
          <w:sz w:val="18"/>
        </w:rPr>
        <w:tab/>
      </w:r>
      <w:r w:rsidRPr="00BC15E6">
        <w:rPr>
          <w:b w:val="0"/>
          <w:noProof/>
          <w:sz w:val="18"/>
        </w:rPr>
        <w:fldChar w:fldCharType="begin"/>
      </w:r>
      <w:r w:rsidRPr="00BC15E6">
        <w:rPr>
          <w:b w:val="0"/>
          <w:noProof/>
          <w:sz w:val="18"/>
        </w:rPr>
        <w:instrText xml:space="preserve"> PAGEREF _Toc450313019 \h </w:instrText>
      </w:r>
      <w:r w:rsidRPr="00BC15E6">
        <w:rPr>
          <w:b w:val="0"/>
          <w:noProof/>
          <w:sz w:val="18"/>
        </w:rPr>
      </w:r>
      <w:r w:rsidRPr="00BC15E6">
        <w:rPr>
          <w:b w:val="0"/>
          <w:noProof/>
          <w:sz w:val="18"/>
        </w:rPr>
        <w:fldChar w:fldCharType="separate"/>
      </w:r>
      <w:r w:rsidR="00384EFC">
        <w:rPr>
          <w:b w:val="0"/>
          <w:noProof/>
          <w:sz w:val="18"/>
        </w:rPr>
        <w:t>57</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66</w:t>
      </w:r>
      <w:r>
        <w:rPr>
          <w:noProof/>
        </w:rPr>
        <w:tab/>
        <w:t>Gifts of relevant property</w:t>
      </w:r>
      <w:r w:rsidRPr="00BC15E6">
        <w:rPr>
          <w:noProof/>
        </w:rPr>
        <w:tab/>
      </w:r>
      <w:r w:rsidRPr="00BC15E6">
        <w:rPr>
          <w:noProof/>
        </w:rPr>
        <w:fldChar w:fldCharType="begin"/>
      </w:r>
      <w:r w:rsidRPr="00BC15E6">
        <w:rPr>
          <w:noProof/>
        </w:rPr>
        <w:instrText xml:space="preserve"> PAGEREF _Toc450313020 \h </w:instrText>
      </w:r>
      <w:r w:rsidRPr="00BC15E6">
        <w:rPr>
          <w:noProof/>
        </w:rPr>
      </w:r>
      <w:r w:rsidRPr="00BC15E6">
        <w:rPr>
          <w:noProof/>
        </w:rPr>
        <w:fldChar w:fldCharType="separate"/>
      </w:r>
      <w:r w:rsidR="00384EFC">
        <w:rPr>
          <w:noProof/>
        </w:rPr>
        <w:t>57</w:t>
      </w:r>
      <w:r w:rsidRPr="00BC15E6">
        <w:rPr>
          <w:noProof/>
        </w:rPr>
        <w:fldChar w:fldCharType="end"/>
      </w:r>
    </w:p>
    <w:p w:rsidR="00BC15E6" w:rsidRDefault="00BC15E6">
      <w:pPr>
        <w:pStyle w:val="TOC4"/>
        <w:rPr>
          <w:rFonts w:asciiTheme="minorHAnsi" w:eastAsiaTheme="minorEastAsia" w:hAnsiTheme="minorHAnsi" w:cstheme="minorBidi"/>
          <w:b w:val="0"/>
          <w:noProof/>
          <w:kern w:val="0"/>
          <w:sz w:val="22"/>
          <w:szCs w:val="22"/>
        </w:rPr>
      </w:pPr>
      <w:r>
        <w:rPr>
          <w:noProof/>
        </w:rPr>
        <w:t>Subdivision B—Liability of Ministers and certain officials for unauthorised gifts and loss</w:t>
      </w:r>
      <w:r w:rsidRPr="00BC15E6">
        <w:rPr>
          <w:b w:val="0"/>
          <w:noProof/>
          <w:sz w:val="18"/>
        </w:rPr>
        <w:tab/>
      </w:r>
      <w:r w:rsidRPr="00BC15E6">
        <w:rPr>
          <w:b w:val="0"/>
          <w:noProof/>
          <w:sz w:val="18"/>
        </w:rPr>
        <w:fldChar w:fldCharType="begin"/>
      </w:r>
      <w:r w:rsidRPr="00BC15E6">
        <w:rPr>
          <w:b w:val="0"/>
          <w:noProof/>
          <w:sz w:val="18"/>
        </w:rPr>
        <w:instrText xml:space="preserve"> PAGEREF _Toc450313021 \h </w:instrText>
      </w:r>
      <w:r w:rsidRPr="00BC15E6">
        <w:rPr>
          <w:b w:val="0"/>
          <w:noProof/>
          <w:sz w:val="18"/>
        </w:rPr>
      </w:r>
      <w:r w:rsidRPr="00BC15E6">
        <w:rPr>
          <w:b w:val="0"/>
          <w:noProof/>
          <w:sz w:val="18"/>
        </w:rPr>
        <w:fldChar w:fldCharType="separate"/>
      </w:r>
      <w:r w:rsidR="00384EFC">
        <w:rPr>
          <w:b w:val="0"/>
          <w:noProof/>
          <w:sz w:val="18"/>
        </w:rPr>
        <w:t>57</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67</w:t>
      </w:r>
      <w:r>
        <w:rPr>
          <w:noProof/>
        </w:rPr>
        <w:tab/>
        <w:t>Liability for unauthorised gifts of relevant property</w:t>
      </w:r>
      <w:r w:rsidRPr="00BC15E6">
        <w:rPr>
          <w:noProof/>
        </w:rPr>
        <w:tab/>
      </w:r>
      <w:r w:rsidRPr="00BC15E6">
        <w:rPr>
          <w:noProof/>
        </w:rPr>
        <w:fldChar w:fldCharType="begin"/>
      </w:r>
      <w:r w:rsidRPr="00BC15E6">
        <w:rPr>
          <w:noProof/>
        </w:rPr>
        <w:instrText xml:space="preserve"> PAGEREF _Toc450313022 \h </w:instrText>
      </w:r>
      <w:r w:rsidRPr="00BC15E6">
        <w:rPr>
          <w:noProof/>
        </w:rPr>
      </w:r>
      <w:r w:rsidRPr="00BC15E6">
        <w:rPr>
          <w:noProof/>
        </w:rPr>
        <w:fldChar w:fldCharType="separate"/>
      </w:r>
      <w:r w:rsidR="00384EFC">
        <w:rPr>
          <w:noProof/>
        </w:rPr>
        <w:t>57</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68</w:t>
      </w:r>
      <w:r>
        <w:rPr>
          <w:noProof/>
        </w:rPr>
        <w:tab/>
        <w:t>Liability for loss—custody</w:t>
      </w:r>
      <w:r w:rsidRPr="00BC15E6">
        <w:rPr>
          <w:noProof/>
        </w:rPr>
        <w:tab/>
      </w:r>
      <w:r w:rsidRPr="00BC15E6">
        <w:rPr>
          <w:noProof/>
        </w:rPr>
        <w:fldChar w:fldCharType="begin"/>
      </w:r>
      <w:r w:rsidRPr="00BC15E6">
        <w:rPr>
          <w:noProof/>
        </w:rPr>
        <w:instrText xml:space="preserve"> PAGEREF _Toc450313023 \h </w:instrText>
      </w:r>
      <w:r w:rsidRPr="00BC15E6">
        <w:rPr>
          <w:noProof/>
        </w:rPr>
      </w:r>
      <w:r w:rsidRPr="00BC15E6">
        <w:rPr>
          <w:noProof/>
        </w:rPr>
        <w:fldChar w:fldCharType="separate"/>
      </w:r>
      <w:r w:rsidR="00384EFC">
        <w:rPr>
          <w:noProof/>
        </w:rPr>
        <w:t>58</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69</w:t>
      </w:r>
      <w:r>
        <w:rPr>
          <w:noProof/>
        </w:rPr>
        <w:tab/>
        <w:t>Liability for loss—misconduct</w:t>
      </w:r>
      <w:r w:rsidRPr="00BC15E6">
        <w:rPr>
          <w:noProof/>
        </w:rPr>
        <w:tab/>
      </w:r>
      <w:r w:rsidRPr="00BC15E6">
        <w:rPr>
          <w:noProof/>
        </w:rPr>
        <w:fldChar w:fldCharType="begin"/>
      </w:r>
      <w:r w:rsidRPr="00BC15E6">
        <w:rPr>
          <w:noProof/>
        </w:rPr>
        <w:instrText xml:space="preserve"> PAGEREF _Toc450313024 \h </w:instrText>
      </w:r>
      <w:r w:rsidRPr="00BC15E6">
        <w:rPr>
          <w:noProof/>
        </w:rPr>
      </w:r>
      <w:r w:rsidRPr="00BC15E6">
        <w:rPr>
          <w:noProof/>
        </w:rPr>
        <w:fldChar w:fldCharType="separate"/>
      </w:r>
      <w:r w:rsidR="00384EFC">
        <w:rPr>
          <w:noProof/>
        </w:rPr>
        <w:t>59</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70</w:t>
      </w:r>
      <w:r>
        <w:rPr>
          <w:noProof/>
        </w:rPr>
        <w:tab/>
        <w:t>Provisions relating to liability of Ministers and officials</w:t>
      </w:r>
      <w:r w:rsidRPr="00BC15E6">
        <w:rPr>
          <w:noProof/>
        </w:rPr>
        <w:tab/>
      </w:r>
      <w:r w:rsidRPr="00BC15E6">
        <w:rPr>
          <w:noProof/>
        </w:rPr>
        <w:fldChar w:fldCharType="begin"/>
      </w:r>
      <w:r w:rsidRPr="00BC15E6">
        <w:rPr>
          <w:noProof/>
        </w:rPr>
        <w:instrText xml:space="preserve"> PAGEREF _Toc450313025 \h </w:instrText>
      </w:r>
      <w:r w:rsidRPr="00BC15E6">
        <w:rPr>
          <w:noProof/>
        </w:rPr>
      </w:r>
      <w:r w:rsidRPr="00BC15E6">
        <w:rPr>
          <w:noProof/>
        </w:rPr>
        <w:fldChar w:fldCharType="separate"/>
      </w:r>
      <w:r w:rsidR="00384EFC">
        <w:rPr>
          <w:noProof/>
        </w:rPr>
        <w:t>59</w:t>
      </w:r>
      <w:r w:rsidRPr="00BC15E6">
        <w:rPr>
          <w:noProof/>
        </w:rPr>
        <w:fldChar w:fldCharType="end"/>
      </w:r>
    </w:p>
    <w:p w:rsidR="00BC15E6" w:rsidRDefault="00BC15E6">
      <w:pPr>
        <w:pStyle w:val="TOC3"/>
        <w:rPr>
          <w:rFonts w:asciiTheme="minorHAnsi" w:eastAsiaTheme="minorEastAsia" w:hAnsiTheme="minorHAnsi" w:cstheme="minorBidi"/>
          <w:b w:val="0"/>
          <w:noProof/>
          <w:kern w:val="0"/>
          <w:szCs w:val="22"/>
        </w:rPr>
      </w:pPr>
      <w:r>
        <w:rPr>
          <w:noProof/>
        </w:rPr>
        <w:t>Division 9—Special provisions applying to Ministers only</w:t>
      </w:r>
      <w:r w:rsidRPr="00BC15E6">
        <w:rPr>
          <w:b w:val="0"/>
          <w:noProof/>
          <w:sz w:val="18"/>
        </w:rPr>
        <w:tab/>
      </w:r>
      <w:r w:rsidRPr="00BC15E6">
        <w:rPr>
          <w:b w:val="0"/>
          <w:noProof/>
          <w:sz w:val="18"/>
        </w:rPr>
        <w:fldChar w:fldCharType="begin"/>
      </w:r>
      <w:r w:rsidRPr="00BC15E6">
        <w:rPr>
          <w:b w:val="0"/>
          <w:noProof/>
          <w:sz w:val="18"/>
        </w:rPr>
        <w:instrText xml:space="preserve"> PAGEREF _Toc450313026 \h </w:instrText>
      </w:r>
      <w:r w:rsidRPr="00BC15E6">
        <w:rPr>
          <w:b w:val="0"/>
          <w:noProof/>
          <w:sz w:val="18"/>
        </w:rPr>
      </w:r>
      <w:r w:rsidRPr="00BC15E6">
        <w:rPr>
          <w:b w:val="0"/>
          <w:noProof/>
          <w:sz w:val="18"/>
        </w:rPr>
        <w:fldChar w:fldCharType="separate"/>
      </w:r>
      <w:r w:rsidR="00384EFC">
        <w:rPr>
          <w:b w:val="0"/>
          <w:noProof/>
          <w:sz w:val="18"/>
        </w:rPr>
        <w:t>60</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71</w:t>
      </w:r>
      <w:r>
        <w:rPr>
          <w:noProof/>
        </w:rPr>
        <w:tab/>
        <w:t>Approval of proposed expenditure by a Minister</w:t>
      </w:r>
      <w:r w:rsidRPr="00BC15E6">
        <w:rPr>
          <w:noProof/>
        </w:rPr>
        <w:tab/>
      </w:r>
      <w:r w:rsidRPr="00BC15E6">
        <w:rPr>
          <w:noProof/>
        </w:rPr>
        <w:fldChar w:fldCharType="begin"/>
      </w:r>
      <w:r w:rsidRPr="00BC15E6">
        <w:rPr>
          <w:noProof/>
        </w:rPr>
        <w:instrText xml:space="preserve"> PAGEREF _Toc450313027 \h </w:instrText>
      </w:r>
      <w:r w:rsidRPr="00BC15E6">
        <w:rPr>
          <w:noProof/>
        </w:rPr>
      </w:r>
      <w:r w:rsidRPr="00BC15E6">
        <w:rPr>
          <w:noProof/>
        </w:rPr>
        <w:fldChar w:fldCharType="separate"/>
      </w:r>
      <w:r w:rsidR="00384EFC">
        <w:rPr>
          <w:noProof/>
        </w:rPr>
        <w:t>60</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72</w:t>
      </w:r>
      <w:r>
        <w:rPr>
          <w:noProof/>
        </w:rPr>
        <w:tab/>
        <w:t>Minister to inform Parliament of certain events</w:t>
      </w:r>
      <w:r w:rsidRPr="00BC15E6">
        <w:rPr>
          <w:noProof/>
        </w:rPr>
        <w:tab/>
      </w:r>
      <w:r w:rsidRPr="00BC15E6">
        <w:rPr>
          <w:noProof/>
        </w:rPr>
        <w:fldChar w:fldCharType="begin"/>
      </w:r>
      <w:r w:rsidRPr="00BC15E6">
        <w:rPr>
          <w:noProof/>
        </w:rPr>
        <w:instrText xml:space="preserve"> PAGEREF _Toc450313028 \h </w:instrText>
      </w:r>
      <w:r w:rsidRPr="00BC15E6">
        <w:rPr>
          <w:noProof/>
        </w:rPr>
      </w:r>
      <w:r w:rsidRPr="00BC15E6">
        <w:rPr>
          <w:noProof/>
        </w:rPr>
        <w:fldChar w:fldCharType="separate"/>
      </w:r>
      <w:r w:rsidR="00384EFC">
        <w:rPr>
          <w:noProof/>
        </w:rPr>
        <w:t>60</w:t>
      </w:r>
      <w:r w:rsidRPr="00BC15E6">
        <w:rPr>
          <w:noProof/>
        </w:rPr>
        <w:fldChar w:fldCharType="end"/>
      </w:r>
    </w:p>
    <w:p w:rsidR="00BC15E6" w:rsidRDefault="00BC15E6">
      <w:pPr>
        <w:pStyle w:val="TOC2"/>
        <w:rPr>
          <w:rFonts w:asciiTheme="minorHAnsi" w:eastAsiaTheme="minorEastAsia" w:hAnsiTheme="minorHAnsi" w:cstheme="minorBidi"/>
          <w:b w:val="0"/>
          <w:noProof/>
          <w:kern w:val="0"/>
          <w:sz w:val="22"/>
          <w:szCs w:val="22"/>
        </w:rPr>
      </w:pPr>
      <w:r>
        <w:rPr>
          <w:noProof/>
        </w:rPr>
        <w:t>Part 2</w:t>
      </w:r>
      <w:r>
        <w:rPr>
          <w:noProof/>
        </w:rPr>
        <w:noBreakHyphen/>
        <w:t>5—Appropriations</w:t>
      </w:r>
      <w:r w:rsidRPr="00BC15E6">
        <w:rPr>
          <w:b w:val="0"/>
          <w:noProof/>
          <w:sz w:val="18"/>
        </w:rPr>
        <w:tab/>
      </w:r>
      <w:r w:rsidRPr="00BC15E6">
        <w:rPr>
          <w:b w:val="0"/>
          <w:noProof/>
          <w:sz w:val="18"/>
        </w:rPr>
        <w:fldChar w:fldCharType="begin"/>
      </w:r>
      <w:r w:rsidRPr="00BC15E6">
        <w:rPr>
          <w:b w:val="0"/>
          <w:noProof/>
          <w:sz w:val="18"/>
        </w:rPr>
        <w:instrText xml:space="preserve"> PAGEREF _Toc450313029 \h </w:instrText>
      </w:r>
      <w:r w:rsidRPr="00BC15E6">
        <w:rPr>
          <w:b w:val="0"/>
          <w:noProof/>
          <w:sz w:val="18"/>
        </w:rPr>
      </w:r>
      <w:r w:rsidRPr="00BC15E6">
        <w:rPr>
          <w:b w:val="0"/>
          <w:noProof/>
          <w:sz w:val="18"/>
        </w:rPr>
        <w:fldChar w:fldCharType="separate"/>
      </w:r>
      <w:r w:rsidR="00384EFC">
        <w:rPr>
          <w:b w:val="0"/>
          <w:noProof/>
          <w:sz w:val="18"/>
        </w:rPr>
        <w:t>62</w:t>
      </w:r>
      <w:r w:rsidRPr="00BC15E6">
        <w:rPr>
          <w:b w:val="0"/>
          <w:noProof/>
          <w:sz w:val="18"/>
        </w:rPr>
        <w:fldChar w:fldCharType="end"/>
      </w:r>
    </w:p>
    <w:p w:rsidR="00BC15E6" w:rsidRDefault="00BC15E6">
      <w:pPr>
        <w:pStyle w:val="TOC3"/>
        <w:rPr>
          <w:rFonts w:asciiTheme="minorHAnsi" w:eastAsiaTheme="minorEastAsia" w:hAnsiTheme="minorHAnsi" w:cstheme="minorBidi"/>
          <w:b w:val="0"/>
          <w:noProof/>
          <w:kern w:val="0"/>
          <w:szCs w:val="22"/>
        </w:rPr>
      </w:pPr>
      <w:r>
        <w:rPr>
          <w:noProof/>
        </w:rPr>
        <w:t>Division 1—Guide to this Part</w:t>
      </w:r>
      <w:r w:rsidRPr="00BC15E6">
        <w:rPr>
          <w:b w:val="0"/>
          <w:noProof/>
          <w:sz w:val="18"/>
        </w:rPr>
        <w:tab/>
      </w:r>
      <w:r w:rsidRPr="00BC15E6">
        <w:rPr>
          <w:b w:val="0"/>
          <w:noProof/>
          <w:sz w:val="18"/>
        </w:rPr>
        <w:fldChar w:fldCharType="begin"/>
      </w:r>
      <w:r w:rsidRPr="00BC15E6">
        <w:rPr>
          <w:b w:val="0"/>
          <w:noProof/>
          <w:sz w:val="18"/>
        </w:rPr>
        <w:instrText xml:space="preserve"> PAGEREF _Toc450313030 \h </w:instrText>
      </w:r>
      <w:r w:rsidRPr="00BC15E6">
        <w:rPr>
          <w:b w:val="0"/>
          <w:noProof/>
          <w:sz w:val="18"/>
        </w:rPr>
      </w:r>
      <w:r w:rsidRPr="00BC15E6">
        <w:rPr>
          <w:b w:val="0"/>
          <w:noProof/>
          <w:sz w:val="18"/>
        </w:rPr>
        <w:fldChar w:fldCharType="separate"/>
      </w:r>
      <w:r w:rsidR="00384EFC">
        <w:rPr>
          <w:b w:val="0"/>
          <w:noProof/>
          <w:sz w:val="18"/>
        </w:rPr>
        <w:t>62</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73</w:t>
      </w:r>
      <w:r>
        <w:rPr>
          <w:noProof/>
        </w:rPr>
        <w:tab/>
        <w:t>Guide to this Part</w:t>
      </w:r>
      <w:r w:rsidRPr="00BC15E6">
        <w:rPr>
          <w:noProof/>
        </w:rPr>
        <w:tab/>
      </w:r>
      <w:r w:rsidRPr="00BC15E6">
        <w:rPr>
          <w:noProof/>
        </w:rPr>
        <w:fldChar w:fldCharType="begin"/>
      </w:r>
      <w:r w:rsidRPr="00BC15E6">
        <w:rPr>
          <w:noProof/>
        </w:rPr>
        <w:instrText xml:space="preserve"> PAGEREF _Toc450313031 \h </w:instrText>
      </w:r>
      <w:r w:rsidRPr="00BC15E6">
        <w:rPr>
          <w:noProof/>
        </w:rPr>
      </w:r>
      <w:r w:rsidRPr="00BC15E6">
        <w:rPr>
          <w:noProof/>
        </w:rPr>
        <w:fldChar w:fldCharType="separate"/>
      </w:r>
      <w:r w:rsidR="00384EFC">
        <w:rPr>
          <w:noProof/>
        </w:rPr>
        <w:t>62</w:t>
      </w:r>
      <w:r w:rsidRPr="00BC15E6">
        <w:rPr>
          <w:noProof/>
        </w:rPr>
        <w:fldChar w:fldCharType="end"/>
      </w:r>
    </w:p>
    <w:p w:rsidR="00BC15E6" w:rsidRDefault="00BC15E6">
      <w:pPr>
        <w:pStyle w:val="TOC3"/>
        <w:rPr>
          <w:rFonts w:asciiTheme="minorHAnsi" w:eastAsiaTheme="minorEastAsia" w:hAnsiTheme="minorHAnsi" w:cstheme="minorBidi"/>
          <w:b w:val="0"/>
          <w:noProof/>
          <w:kern w:val="0"/>
          <w:szCs w:val="22"/>
        </w:rPr>
      </w:pPr>
      <w:r>
        <w:rPr>
          <w:noProof/>
        </w:rPr>
        <w:lastRenderedPageBreak/>
        <w:t>Division 2—Appropriations relating to non</w:t>
      </w:r>
      <w:r>
        <w:rPr>
          <w:noProof/>
        </w:rPr>
        <w:noBreakHyphen/>
        <w:t>corporate Commonwealth entities and the Commonwealth</w:t>
      </w:r>
      <w:r w:rsidRPr="00BC15E6">
        <w:rPr>
          <w:b w:val="0"/>
          <w:noProof/>
          <w:sz w:val="18"/>
        </w:rPr>
        <w:tab/>
      </w:r>
      <w:r w:rsidRPr="00BC15E6">
        <w:rPr>
          <w:b w:val="0"/>
          <w:noProof/>
          <w:sz w:val="18"/>
        </w:rPr>
        <w:fldChar w:fldCharType="begin"/>
      </w:r>
      <w:r w:rsidRPr="00BC15E6">
        <w:rPr>
          <w:b w:val="0"/>
          <w:noProof/>
          <w:sz w:val="18"/>
        </w:rPr>
        <w:instrText xml:space="preserve"> PAGEREF _Toc450313032 \h </w:instrText>
      </w:r>
      <w:r w:rsidRPr="00BC15E6">
        <w:rPr>
          <w:b w:val="0"/>
          <w:noProof/>
          <w:sz w:val="18"/>
        </w:rPr>
      </w:r>
      <w:r w:rsidRPr="00BC15E6">
        <w:rPr>
          <w:b w:val="0"/>
          <w:noProof/>
          <w:sz w:val="18"/>
        </w:rPr>
        <w:fldChar w:fldCharType="separate"/>
      </w:r>
      <w:r w:rsidR="00384EFC">
        <w:rPr>
          <w:b w:val="0"/>
          <w:noProof/>
          <w:sz w:val="18"/>
        </w:rPr>
        <w:t>63</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74</w:t>
      </w:r>
      <w:r>
        <w:rPr>
          <w:noProof/>
        </w:rPr>
        <w:tab/>
        <w:t>Receipts of amounts by non</w:t>
      </w:r>
      <w:r>
        <w:rPr>
          <w:noProof/>
        </w:rPr>
        <w:noBreakHyphen/>
        <w:t>corporate Commonwealth entities</w:t>
      </w:r>
      <w:r w:rsidRPr="00BC15E6">
        <w:rPr>
          <w:noProof/>
        </w:rPr>
        <w:tab/>
      </w:r>
      <w:r w:rsidRPr="00BC15E6">
        <w:rPr>
          <w:noProof/>
        </w:rPr>
        <w:fldChar w:fldCharType="begin"/>
      </w:r>
      <w:r w:rsidRPr="00BC15E6">
        <w:rPr>
          <w:noProof/>
        </w:rPr>
        <w:instrText xml:space="preserve"> PAGEREF _Toc450313033 \h </w:instrText>
      </w:r>
      <w:r w:rsidRPr="00BC15E6">
        <w:rPr>
          <w:noProof/>
        </w:rPr>
      </w:r>
      <w:r w:rsidRPr="00BC15E6">
        <w:rPr>
          <w:noProof/>
        </w:rPr>
        <w:fldChar w:fldCharType="separate"/>
      </w:r>
      <w:r w:rsidR="00384EFC">
        <w:rPr>
          <w:noProof/>
        </w:rPr>
        <w:t>63</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74A</w:t>
      </w:r>
      <w:r>
        <w:rPr>
          <w:noProof/>
        </w:rPr>
        <w:tab/>
        <w:t>Recoverable GST for non</w:t>
      </w:r>
      <w:r>
        <w:rPr>
          <w:noProof/>
        </w:rPr>
        <w:noBreakHyphen/>
        <w:t>corporate Commonwealth entities</w:t>
      </w:r>
      <w:r w:rsidRPr="00BC15E6">
        <w:rPr>
          <w:noProof/>
        </w:rPr>
        <w:tab/>
      </w:r>
      <w:r w:rsidRPr="00BC15E6">
        <w:rPr>
          <w:noProof/>
        </w:rPr>
        <w:fldChar w:fldCharType="begin"/>
      </w:r>
      <w:r w:rsidRPr="00BC15E6">
        <w:rPr>
          <w:noProof/>
        </w:rPr>
        <w:instrText xml:space="preserve"> PAGEREF _Toc450313034 \h </w:instrText>
      </w:r>
      <w:r w:rsidRPr="00BC15E6">
        <w:rPr>
          <w:noProof/>
        </w:rPr>
      </w:r>
      <w:r w:rsidRPr="00BC15E6">
        <w:rPr>
          <w:noProof/>
        </w:rPr>
        <w:fldChar w:fldCharType="separate"/>
      </w:r>
      <w:r w:rsidR="00384EFC">
        <w:rPr>
          <w:noProof/>
        </w:rPr>
        <w:t>63</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75</w:t>
      </w:r>
      <w:r>
        <w:rPr>
          <w:noProof/>
        </w:rPr>
        <w:tab/>
        <w:t>Transfers of functions between non</w:t>
      </w:r>
      <w:r>
        <w:rPr>
          <w:noProof/>
        </w:rPr>
        <w:noBreakHyphen/>
        <w:t>corporate Commonwealth entities</w:t>
      </w:r>
      <w:r w:rsidRPr="00BC15E6">
        <w:rPr>
          <w:noProof/>
        </w:rPr>
        <w:tab/>
      </w:r>
      <w:r w:rsidRPr="00BC15E6">
        <w:rPr>
          <w:noProof/>
        </w:rPr>
        <w:fldChar w:fldCharType="begin"/>
      </w:r>
      <w:r w:rsidRPr="00BC15E6">
        <w:rPr>
          <w:noProof/>
        </w:rPr>
        <w:instrText xml:space="preserve"> PAGEREF _Toc450313035 \h </w:instrText>
      </w:r>
      <w:r w:rsidRPr="00BC15E6">
        <w:rPr>
          <w:noProof/>
        </w:rPr>
      </w:r>
      <w:r w:rsidRPr="00BC15E6">
        <w:rPr>
          <w:noProof/>
        </w:rPr>
        <w:fldChar w:fldCharType="separate"/>
      </w:r>
      <w:r w:rsidR="00384EFC">
        <w:rPr>
          <w:noProof/>
        </w:rPr>
        <w:t>64</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76</w:t>
      </w:r>
      <w:r>
        <w:rPr>
          <w:noProof/>
        </w:rPr>
        <w:tab/>
        <w:t>Notional payments and receipts by non</w:t>
      </w:r>
      <w:r>
        <w:rPr>
          <w:noProof/>
        </w:rPr>
        <w:noBreakHyphen/>
        <w:t>corporate Commonwealth entities</w:t>
      </w:r>
      <w:r w:rsidRPr="00BC15E6">
        <w:rPr>
          <w:noProof/>
        </w:rPr>
        <w:tab/>
      </w:r>
      <w:r w:rsidRPr="00BC15E6">
        <w:rPr>
          <w:noProof/>
        </w:rPr>
        <w:fldChar w:fldCharType="begin"/>
      </w:r>
      <w:r w:rsidRPr="00BC15E6">
        <w:rPr>
          <w:noProof/>
        </w:rPr>
        <w:instrText xml:space="preserve"> PAGEREF _Toc450313036 \h </w:instrText>
      </w:r>
      <w:r w:rsidRPr="00BC15E6">
        <w:rPr>
          <w:noProof/>
        </w:rPr>
      </w:r>
      <w:r w:rsidRPr="00BC15E6">
        <w:rPr>
          <w:noProof/>
        </w:rPr>
        <w:fldChar w:fldCharType="separate"/>
      </w:r>
      <w:r w:rsidR="00384EFC">
        <w:rPr>
          <w:noProof/>
        </w:rPr>
        <w:t>66</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77</w:t>
      </w:r>
      <w:r>
        <w:rPr>
          <w:noProof/>
        </w:rPr>
        <w:tab/>
        <w:t>Repayments by the Commonwealth</w:t>
      </w:r>
      <w:r w:rsidRPr="00BC15E6">
        <w:rPr>
          <w:noProof/>
        </w:rPr>
        <w:tab/>
      </w:r>
      <w:r w:rsidRPr="00BC15E6">
        <w:rPr>
          <w:noProof/>
        </w:rPr>
        <w:fldChar w:fldCharType="begin"/>
      </w:r>
      <w:r w:rsidRPr="00BC15E6">
        <w:rPr>
          <w:noProof/>
        </w:rPr>
        <w:instrText xml:space="preserve"> PAGEREF _Toc450313037 \h </w:instrText>
      </w:r>
      <w:r w:rsidRPr="00BC15E6">
        <w:rPr>
          <w:noProof/>
        </w:rPr>
      </w:r>
      <w:r w:rsidRPr="00BC15E6">
        <w:rPr>
          <w:noProof/>
        </w:rPr>
        <w:fldChar w:fldCharType="separate"/>
      </w:r>
      <w:r w:rsidR="00384EFC">
        <w:rPr>
          <w:noProof/>
        </w:rPr>
        <w:t>67</w:t>
      </w:r>
      <w:r w:rsidRPr="00BC15E6">
        <w:rPr>
          <w:noProof/>
        </w:rPr>
        <w:fldChar w:fldCharType="end"/>
      </w:r>
    </w:p>
    <w:p w:rsidR="00BC15E6" w:rsidRDefault="00BC15E6">
      <w:pPr>
        <w:pStyle w:val="TOC3"/>
        <w:rPr>
          <w:rFonts w:asciiTheme="minorHAnsi" w:eastAsiaTheme="minorEastAsia" w:hAnsiTheme="minorHAnsi" w:cstheme="minorBidi"/>
          <w:b w:val="0"/>
          <w:noProof/>
          <w:kern w:val="0"/>
          <w:szCs w:val="22"/>
        </w:rPr>
      </w:pPr>
      <w:r>
        <w:rPr>
          <w:noProof/>
        </w:rPr>
        <w:t>Division 3—Special accounts</w:t>
      </w:r>
      <w:r w:rsidRPr="00BC15E6">
        <w:rPr>
          <w:b w:val="0"/>
          <w:noProof/>
          <w:sz w:val="18"/>
        </w:rPr>
        <w:tab/>
      </w:r>
      <w:r w:rsidRPr="00BC15E6">
        <w:rPr>
          <w:b w:val="0"/>
          <w:noProof/>
          <w:sz w:val="18"/>
        </w:rPr>
        <w:fldChar w:fldCharType="begin"/>
      </w:r>
      <w:r w:rsidRPr="00BC15E6">
        <w:rPr>
          <w:b w:val="0"/>
          <w:noProof/>
          <w:sz w:val="18"/>
        </w:rPr>
        <w:instrText xml:space="preserve"> PAGEREF _Toc450313038 \h </w:instrText>
      </w:r>
      <w:r w:rsidRPr="00BC15E6">
        <w:rPr>
          <w:b w:val="0"/>
          <w:noProof/>
          <w:sz w:val="18"/>
        </w:rPr>
      </w:r>
      <w:r w:rsidRPr="00BC15E6">
        <w:rPr>
          <w:b w:val="0"/>
          <w:noProof/>
          <w:sz w:val="18"/>
        </w:rPr>
        <w:fldChar w:fldCharType="separate"/>
      </w:r>
      <w:r w:rsidR="00384EFC">
        <w:rPr>
          <w:b w:val="0"/>
          <w:noProof/>
          <w:sz w:val="18"/>
        </w:rPr>
        <w:t>68</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78</w:t>
      </w:r>
      <w:r>
        <w:rPr>
          <w:noProof/>
        </w:rPr>
        <w:tab/>
        <w:t>Establishment of special accounts by the Finance Minister</w:t>
      </w:r>
      <w:r w:rsidRPr="00BC15E6">
        <w:rPr>
          <w:noProof/>
        </w:rPr>
        <w:tab/>
      </w:r>
      <w:r w:rsidRPr="00BC15E6">
        <w:rPr>
          <w:noProof/>
        </w:rPr>
        <w:fldChar w:fldCharType="begin"/>
      </w:r>
      <w:r w:rsidRPr="00BC15E6">
        <w:rPr>
          <w:noProof/>
        </w:rPr>
        <w:instrText xml:space="preserve"> PAGEREF _Toc450313039 \h </w:instrText>
      </w:r>
      <w:r w:rsidRPr="00BC15E6">
        <w:rPr>
          <w:noProof/>
        </w:rPr>
      </w:r>
      <w:r w:rsidRPr="00BC15E6">
        <w:rPr>
          <w:noProof/>
        </w:rPr>
        <w:fldChar w:fldCharType="separate"/>
      </w:r>
      <w:r w:rsidR="00384EFC">
        <w:rPr>
          <w:noProof/>
        </w:rPr>
        <w:t>68</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79</w:t>
      </w:r>
      <w:r>
        <w:rPr>
          <w:noProof/>
        </w:rPr>
        <w:tab/>
        <w:t>Disallowance of determinations relating to special accounts</w:t>
      </w:r>
      <w:r w:rsidRPr="00BC15E6">
        <w:rPr>
          <w:noProof/>
        </w:rPr>
        <w:tab/>
      </w:r>
      <w:r w:rsidRPr="00BC15E6">
        <w:rPr>
          <w:noProof/>
        </w:rPr>
        <w:fldChar w:fldCharType="begin"/>
      </w:r>
      <w:r w:rsidRPr="00BC15E6">
        <w:rPr>
          <w:noProof/>
        </w:rPr>
        <w:instrText xml:space="preserve"> PAGEREF _Toc450313040 \h </w:instrText>
      </w:r>
      <w:r w:rsidRPr="00BC15E6">
        <w:rPr>
          <w:noProof/>
        </w:rPr>
      </w:r>
      <w:r w:rsidRPr="00BC15E6">
        <w:rPr>
          <w:noProof/>
        </w:rPr>
        <w:fldChar w:fldCharType="separate"/>
      </w:r>
      <w:r w:rsidR="00384EFC">
        <w:rPr>
          <w:noProof/>
        </w:rPr>
        <w:t>69</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80</w:t>
      </w:r>
      <w:r>
        <w:rPr>
          <w:noProof/>
        </w:rPr>
        <w:tab/>
        <w:t>Special accounts established by an Act</w:t>
      </w:r>
      <w:r w:rsidRPr="00BC15E6">
        <w:rPr>
          <w:noProof/>
        </w:rPr>
        <w:tab/>
      </w:r>
      <w:r w:rsidRPr="00BC15E6">
        <w:rPr>
          <w:noProof/>
        </w:rPr>
        <w:fldChar w:fldCharType="begin"/>
      </w:r>
      <w:r w:rsidRPr="00BC15E6">
        <w:rPr>
          <w:noProof/>
        </w:rPr>
        <w:instrText xml:space="preserve"> PAGEREF _Toc450313041 \h </w:instrText>
      </w:r>
      <w:r w:rsidRPr="00BC15E6">
        <w:rPr>
          <w:noProof/>
        </w:rPr>
      </w:r>
      <w:r w:rsidRPr="00BC15E6">
        <w:rPr>
          <w:noProof/>
        </w:rPr>
        <w:fldChar w:fldCharType="separate"/>
      </w:r>
      <w:r w:rsidR="00384EFC">
        <w:rPr>
          <w:noProof/>
        </w:rPr>
        <w:t>69</w:t>
      </w:r>
      <w:r w:rsidRPr="00BC15E6">
        <w:rPr>
          <w:noProof/>
        </w:rPr>
        <w:fldChar w:fldCharType="end"/>
      </w:r>
    </w:p>
    <w:p w:rsidR="00BC15E6" w:rsidRDefault="00BC15E6">
      <w:pPr>
        <w:pStyle w:val="TOC2"/>
        <w:rPr>
          <w:rFonts w:asciiTheme="minorHAnsi" w:eastAsiaTheme="minorEastAsia" w:hAnsiTheme="minorHAnsi" w:cstheme="minorBidi"/>
          <w:b w:val="0"/>
          <w:noProof/>
          <w:kern w:val="0"/>
          <w:sz w:val="22"/>
          <w:szCs w:val="22"/>
        </w:rPr>
      </w:pPr>
      <w:r>
        <w:rPr>
          <w:noProof/>
        </w:rPr>
        <w:t>Part 2</w:t>
      </w:r>
      <w:r>
        <w:rPr>
          <w:noProof/>
        </w:rPr>
        <w:noBreakHyphen/>
        <w:t>6—Cooperating with other jurisdictions</w:t>
      </w:r>
      <w:r w:rsidRPr="00BC15E6">
        <w:rPr>
          <w:b w:val="0"/>
          <w:noProof/>
          <w:sz w:val="18"/>
        </w:rPr>
        <w:tab/>
      </w:r>
      <w:r w:rsidRPr="00BC15E6">
        <w:rPr>
          <w:b w:val="0"/>
          <w:noProof/>
          <w:sz w:val="18"/>
        </w:rPr>
        <w:fldChar w:fldCharType="begin"/>
      </w:r>
      <w:r w:rsidRPr="00BC15E6">
        <w:rPr>
          <w:b w:val="0"/>
          <w:noProof/>
          <w:sz w:val="18"/>
        </w:rPr>
        <w:instrText xml:space="preserve"> PAGEREF _Toc450313042 \h </w:instrText>
      </w:r>
      <w:r w:rsidRPr="00BC15E6">
        <w:rPr>
          <w:b w:val="0"/>
          <w:noProof/>
          <w:sz w:val="18"/>
        </w:rPr>
      </w:r>
      <w:r w:rsidRPr="00BC15E6">
        <w:rPr>
          <w:b w:val="0"/>
          <w:noProof/>
          <w:sz w:val="18"/>
        </w:rPr>
        <w:fldChar w:fldCharType="separate"/>
      </w:r>
      <w:r w:rsidR="00384EFC">
        <w:rPr>
          <w:b w:val="0"/>
          <w:noProof/>
          <w:sz w:val="18"/>
        </w:rPr>
        <w:t>71</w:t>
      </w:r>
      <w:r w:rsidRPr="00BC15E6">
        <w:rPr>
          <w:b w:val="0"/>
          <w:noProof/>
          <w:sz w:val="18"/>
        </w:rPr>
        <w:fldChar w:fldCharType="end"/>
      </w:r>
    </w:p>
    <w:p w:rsidR="00BC15E6" w:rsidRDefault="00BC15E6">
      <w:pPr>
        <w:pStyle w:val="TOC3"/>
        <w:rPr>
          <w:rFonts w:asciiTheme="minorHAnsi" w:eastAsiaTheme="minorEastAsia" w:hAnsiTheme="minorHAnsi" w:cstheme="minorBidi"/>
          <w:b w:val="0"/>
          <w:noProof/>
          <w:kern w:val="0"/>
          <w:szCs w:val="22"/>
        </w:rPr>
      </w:pPr>
      <w:r>
        <w:rPr>
          <w:noProof/>
        </w:rPr>
        <w:t>Division 1—Guide to this Part</w:t>
      </w:r>
      <w:r w:rsidRPr="00BC15E6">
        <w:rPr>
          <w:b w:val="0"/>
          <w:noProof/>
          <w:sz w:val="18"/>
        </w:rPr>
        <w:tab/>
      </w:r>
      <w:r w:rsidRPr="00BC15E6">
        <w:rPr>
          <w:b w:val="0"/>
          <w:noProof/>
          <w:sz w:val="18"/>
        </w:rPr>
        <w:fldChar w:fldCharType="begin"/>
      </w:r>
      <w:r w:rsidRPr="00BC15E6">
        <w:rPr>
          <w:b w:val="0"/>
          <w:noProof/>
          <w:sz w:val="18"/>
        </w:rPr>
        <w:instrText xml:space="preserve"> PAGEREF _Toc450313043 \h </w:instrText>
      </w:r>
      <w:r w:rsidRPr="00BC15E6">
        <w:rPr>
          <w:b w:val="0"/>
          <w:noProof/>
          <w:sz w:val="18"/>
        </w:rPr>
      </w:r>
      <w:r w:rsidRPr="00BC15E6">
        <w:rPr>
          <w:b w:val="0"/>
          <w:noProof/>
          <w:sz w:val="18"/>
        </w:rPr>
        <w:fldChar w:fldCharType="separate"/>
      </w:r>
      <w:r w:rsidR="00384EFC">
        <w:rPr>
          <w:b w:val="0"/>
          <w:noProof/>
          <w:sz w:val="18"/>
        </w:rPr>
        <w:t>71</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81</w:t>
      </w:r>
      <w:r>
        <w:rPr>
          <w:noProof/>
        </w:rPr>
        <w:tab/>
        <w:t>Guide to this Part</w:t>
      </w:r>
      <w:r w:rsidRPr="00BC15E6">
        <w:rPr>
          <w:noProof/>
        </w:rPr>
        <w:tab/>
      </w:r>
      <w:r w:rsidRPr="00BC15E6">
        <w:rPr>
          <w:noProof/>
        </w:rPr>
        <w:fldChar w:fldCharType="begin"/>
      </w:r>
      <w:r w:rsidRPr="00BC15E6">
        <w:rPr>
          <w:noProof/>
        </w:rPr>
        <w:instrText xml:space="preserve"> PAGEREF _Toc450313044 \h </w:instrText>
      </w:r>
      <w:r w:rsidRPr="00BC15E6">
        <w:rPr>
          <w:noProof/>
        </w:rPr>
      </w:r>
      <w:r w:rsidRPr="00BC15E6">
        <w:rPr>
          <w:noProof/>
        </w:rPr>
        <w:fldChar w:fldCharType="separate"/>
      </w:r>
      <w:r w:rsidR="00384EFC">
        <w:rPr>
          <w:noProof/>
        </w:rPr>
        <w:t>71</w:t>
      </w:r>
      <w:r w:rsidRPr="00BC15E6">
        <w:rPr>
          <w:noProof/>
        </w:rPr>
        <w:fldChar w:fldCharType="end"/>
      </w:r>
    </w:p>
    <w:p w:rsidR="00BC15E6" w:rsidRDefault="00BC15E6">
      <w:pPr>
        <w:pStyle w:val="TOC3"/>
        <w:rPr>
          <w:rFonts w:asciiTheme="minorHAnsi" w:eastAsiaTheme="minorEastAsia" w:hAnsiTheme="minorHAnsi" w:cstheme="minorBidi"/>
          <w:b w:val="0"/>
          <w:noProof/>
          <w:kern w:val="0"/>
          <w:szCs w:val="22"/>
        </w:rPr>
      </w:pPr>
      <w:r>
        <w:rPr>
          <w:noProof/>
        </w:rPr>
        <w:t>Division 2—Cooperating with other jurisdictions</w:t>
      </w:r>
      <w:r w:rsidRPr="00BC15E6">
        <w:rPr>
          <w:b w:val="0"/>
          <w:noProof/>
          <w:sz w:val="18"/>
        </w:rPr>
        <w:tab/>
      </w:r>
      <w:r w:rsidRPr="00BC15E6">
        <w:rPr>
          <w:b w:val="0"/>
          <w:noProof/>
          <w:sz w:val="18"/>
        </w:rPr>
        <w:fldChar w:fldCharType="begin"/>
      </w:r>
      <w:r w:rsidRPr="00BC15E6">
        <w:rPr>
          <w:b w:val="0"/>
          <w:noProof/>
          <w:sz w:val="18"/>
        </w:rPr>
        <w:instrText xml:space="preserve"> PAGEREF _Toc450313045 \h </w:instrText>
      </w:r>
      <w:r w:rsidRPr="00BC15E6">
        <w:rPr>
          <w:b w:val="0"/>
          <w:noProof/>
          <w:sz w:val="18"/>
        </w:rPr>
      </w:r>
      <w:r w:rsidRPr="00BC15E6">
        <w:rPr>
          <w:b w:val="0"/>
          <w:noProof/>
          <w:sz w:val="18"/>
        </w:rPr>
        <w:fldChar w:fldCharType="separate"/>
      </w:r>
      <w:r w:rsidR="00384EFC">
        <w:rPr>
          <w:b w:val="0"/>
          <w:noProof/>
          <w:sz w:val="18"/>
        </w:rPr>
        <w:t>72</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82</w:t>
      </w:r>
      <w:r>
        <w:rPr>
          <w:noProof/>
        </w:rPr>
        <w:tab/>
        <w:t>Sharing information with other jurisdictions</w:t>
      </w:r>
      <w:r w:rsidRPr="00BC15E6">
        <w:rPr>
          <w:noProof/>
        </w:rPr>
        <w:tab/>
      </w:r>
      <w:r w:rsidRPr="00BC15E6">
        <w:rPr>
          <w:noProof/>
        </w:rPr>
        <w:fldChar w:fldCharType="begin"/>
      </w:r>
      <w:r w:rsidRPr="00BC15E6">
        <w:rPr>
          <w:noProof/>
        </w:rPr>
        <w:instrText xml:space="preserve"> PAGEREF _Toc450313046 \h </w:instrText>
      </w:r>
      <w:r w:rsidRPr="00BC15E6">
        <w:rPr>
          <w:noProof/>
        </w:rPr>
      </w:r>
      <w:r w:rsidRPr="00BC15E6">
        <w:rPr>
          <w:noProof/>
        </w:rPr>
        <w:fldChar w:fldCharType="separate"/>
      </w:r>
      <w:r w:rsidR="00384EFC">
        <w:rPr>
          <w:noProof/>
        </w:rPr>
        <w:t>72</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83</w:t>
      </w:r>
      <w:r>
        <w:rPr>
          <w:noProof/>
        </w:rPr>
        <w:tab/>
        <w:t>Auditing by State and Territory Auditors</w:t>
      </w:r>
      <w:r>
        <w:rPr>
          <w:noProof/>
        </w:rPr>
        <w:noBreakHyphen/>
        <w:t>General</w:t>
      </w:r>
      <w:r w:rsidRPr="00BC15E6">
        <w:rPr>
          <w:noProof/>
        </w:rPr>
        <w:tab/>
      </w:r>
      <w:r w:rsidRPr="00BC15E6">
        <w:rPr>
          <w:noProof/>
        </w:rPr>
        <w:fldChar w:fldCharType="begin"/>
      </w:r>
      <w:r w:rsidRPr="00BC15E6">
        <w:rPr>
          <w:noProof/>
        </w:rPr>
        <w:instrText xml:space="preserve"> PAGEREF _Toc450313047 \h </w:instrText>
      </w:r>
      <w:r w:rsidRPr="00BC15E6">
        <w:rPr>
          <w:noProof/>
        </w:rPr>
      </w:r>
      <w:r w:rsidRPr="00BC15E6">
        <w:rPr>
          <w:noProof/>
        </w:rPr>
        <w:fldChar w:fldCharType="separate"/>
      </w:r>
      <w:r w:rsidR="00384EFC">
        <w:rPr>
          <w:noProof/>
        </w:rPr>
        <w:t>72</w:t>
      </w:r>
      <w:r w:rsidRPr="00BC15E6">
        <w:rPr>
          <w:noProof/>
        </w:rPr>
        <w:fldChar w:fldCharType="end"/>
      </w:r>
    </w:p>
    <w:p w:rsidR="00BC15E6" w:rsidRDefault="00BC15E6">
      <w:pPr>
        <w:pStyle w:val="TOC2"/>
        <w:rPr>
          <w:rFonts w:asciiTheme="minorHAnsi" w:eastAsiaTheme="minorEastAsia" w:hAnsiTheme="minorHAnsi" w:cstheme="minorBidi"/>
          <w:b w:val="0"/>
          <w:noProof/>
          <w:kern w:val="0"/>
          <w:sz w:val="22"/>
          <w:szCs w:val="22"/>
        </w:rPr>
      </w:pPr>
      <w:r>
        <w:rPr>
          <w:noProof/>
        </w:rPr>
        <w:t>Part 2</w:t>
      </w:r>
      <w:r>
        <w:rPr>
          <w:noProof/>
        </w:rPr>
        <w:noBreakHyphen/>
        <w:t>7—Companies, subsidiaries and new corporate Commonwealth entities</w:t>
      </w:r>
      <w:r w:rsidRPr="00BC15E6">
        <w:rPr>
          <w:b w:val="0"/>
          <w:noProof/>
          <w:sz w:val="18"/>
        </w:rPr>
        <w:tab/>
      </w:r>
      <w:r w:rsidRPr="00BC15E6">
        <w:rPr>
          <w:b w:val="0"/>
          <w:noProof/>
          <w:sz w:val="18"/>
        </w:rPr>
        <w:fldChar w:fldCharType="begin"/>
      </w:r>
      <w:r w:rsidRPr="00BC15E6">
        <w:rPr>
          <w:b w:val="0"/>
          <w:noProof/>
          <w:sz w:val="18"/>
        </w:rPr>
        <w:instrText xml:space="preserve"> PAGEREF _Toc450313048 \h </w:instrText>
      </w:r>
      <w:r w:rsidRPr="00BC15E6">
        <w:rPr>
          <w:b w:val="0"/>
          <w:noProof/>
          <w:sz w:val="18"/>
        </w:rPr>
      </w:r>
      <w:r w:rsidRPr="00BC15E6">
        <w:rPr>
          <w:b w:val="0"/>
          <w:noProof/>
          <w:sz w:val="18"/>
        </w:rPr>
        <w:fldChar w:fldCharType="separate"/>
      </w:r>
      <w:r w:rsidR="00384EFC">
        <w:rPr>
          <w:b w:val="0"/>
          <w:noProof/>
          <w:sz w:val="18"/>
        </w:rPr>
        <w:t>74</w:t>
      </w:r>
      <w:r w:rsidRPr="00BC15E6">
        <w:rPr>
          <w:b w:val="0"/>
          <w:noProof/>
          <w:sz w:val="18"/>
        </w:rPr>
        <w:fldChar w:fldCharType="end"/>
      </w:r>
    </w:p>
    <w:p w:rsidR="00BC15E6" w:rsidRDefault="00BC15E6">
      <w:pPr>
        <w:pStyle w:val="TOC3"/>
        <w:rPr>
          <w:rFonts w:asciiTheme="minorHAnsi" w:eastAsiaTheme="minorEastAsia" w:hAnsiTheme="minorHAnsi" w:cstheme="minorBidi"/>
          <w:b w:val="0"/>
          <w:noProof/>
          <w:kern w:val="0"/>
          <w:szCs w:val="22"/>
        </w:rPr>
      </w:pPr>
      <w:r>
        <w:rPr>
          <w:noProof/>
        </w:rPr>
        <w:t>Division 1—Guide to this Part</w:t>
      </w:r>
      <w:r w:rsidRPr="00BC15E6">
        <w:rPr>
          <w:b w:val="0"/>
          <w:noProof/>
          <w:sz w:val="18"/>
        </w:rPr>
        <w:tab/>
      </w:r>
      <w:r w:rsidRPr="00BC15E6">
        <w:rPr>
          <w:b w:val="0"/>
          <w:noProof/>
          <w:sz w:val="18"/>
        </w:rPr>
        <w:fldChar w:fldCharType="begin"/>
      </w:r>
      <w:r w:rsidRPr="00BC15E6">
        <w:rPr>
          <w:b w:val="0"/>
          <w:noProof/>
          <w:sz w:val="18"/>
        </w:rPr>
        <w:instrText xml:space="preserve"> PAGEREF _Toc450313049 \h </w:instrText>
      </w:r>
      <w:r w:rsidRPr="00BC15E6">
        <w:rPr>
          <w:b w:val="0"/>
          <w:noProof/>
          <w:sz w:val="18"/>
        </w:rPr>
      </w:r>
      <w:r w:rsidRPr="00BC15E6">
        <w:rPr>
          <w:b w:val="0"/>
          <w:noProof/>
          <w:sz w:val="18"/>
        </w:rPr>
        <w:fldChar w:fldCharType="separate"/>
      </w:r>
      <w:r w:rsidR="00384EFC">
        <w:rPr>
          <w:b w:val="0"/>
          <w:noProof/>
          <w:sz w:val="18"/>
        </w:rPr>
        <w:t>74</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84</w:t>
      </w:r>
      <w:r>
        <w:rPr>
          <w:noProof/>
        </w:rPr>
        <w:tab/>
        <w:t>Guide to this Part</w:t>
      </w:r>
      <w:r w:rsidRPr="00BC15E6">
        <w:rPr>
          <w:noProof/>
        </w:rPr>
        <w:tab/>
      </w:r>
      <w:r w:rsidRPr="00BC15E6">
        <w:rPr>
          <w:noProof/>
        </w:rPr>
        <w:fldChar w:fldCharType="begin"/>
      </w:r>
      <w:r w:rsidRPr="00BC15E6">
        <w:rPr>
          <w:noProof/>
        </w:rPr>
        <w:instrText xml:space="preserve"> PAGEREF _Toc450313050 \h </w:instrText>
      </w:r>
      <w:r w:rsidRPr="00BC15E6">
        <w:rPr>
          <w:noProof/>
        </w:rPr>
      </w:r>
      <w:r w:rsidRPr="00BC15E6">
        <w:rPr>
          <w:noProof/>
        </w:rPr>
        <w:fldChar w:fldCharType="separate"/>
      </w:r>
      <w:r w:rsidR="00384EFC">
        <w:rPr>
          <w:noProof/>
        </w:rPr>
        <w:t>74</w:t>
      </w:r>
      <w:r w:rsidRPr="00BC15E6">
        <w:rPr>
          <w:noProof/>
        </w:rPr>
        <w:fldChar w:fldCharType="end"/>
      </w:r>
    </w:p>
    <w:p w:rsidR="00BC15E6" w:rsidRDefault="00BC15E6">
      <w:pPr>
        <w:pStyle w:val="TOC3"/>
        <w:rPr>
          <w:rFonts w:asciiTheme="minorHAnsi" w:eastAsiaTheme="minorEastAsia" w:hAnsiTheme="minorHAnsi" w:cstheme="minorBidi"/>
          <w:b w:val="0"/>
          <w:noProof/>
          <w:kern w:val="0"/>
          <w:szCs w:val="22"/>
        </w:rPr>
      </w:pPr>
      <w:r>
        <w:rPr>
          <w:noProof/>
        </w:rPr>
        <w:t>Division 2—Companies and subsidiaries</w:t>
      </w:r>
      <w:r w:rsidRPr="00BC15E6">
        <w:rPr>
          <w:b w:val="0"/>
          <w:noProof/>
          <w:sz w:val="18"/>
        </w:rPr>
        <w:tab/>
      </w:r>
      <w:r w:rsidRPr="00BC15E6">
        <w:rPr>
          <w:b w:val="0"/>
          <w:noProof/>
          <w:sz w:val="18"/>
        </w:rPr>
        <w:fldChar w:fldCharType="begin"/>
      </w:r>
      <w:r w:rsidRPr="00BC15E6">
        <w:rPr>
          <w:b w:val="0"/>
          <w:noProof/>
          <w:sz w:val="18"/>
        </w:rPr>
        <w:instrText xml:space="preserve"> PAGEREF _Toc450313051 \h </w:instrText>
      </w:r>
      <w:r w:rsidRPr="00BC15E6">
        <w:rPr>
          <w:b w:val="0"/>
          <w:noProof/>
          <w:sz w:val="18"/>
        </w:rPr>
      </w:r>
      <w:r w:rsidRPr="00BC15E6">
        <w:rPr>
          <w:b w:val="0"/>
          <w:noProof/>
          <w:sz w:val="18"/>
        </w:rPr>
        <w:fldChar w:fldCharType="separate"/>
      </w:r>
      <w:r w:rsidR="00384EFC">
        <w:rPr>
          <w:b w:val="0"/>
          <w:noProof/>
          <w:sz w:val="18"/>
        </w:rPr>
        <w:t>75</w:t>
      </w:r>
      <w:r w:rsidRPr="00BC15E6">
        <w:rPr>
          <w:b w:val="0"/>
          <w:noProof/>
          <w:sz w:val="18"/>
        </w:rPr>
        <w:fldChar w:fldCharType="end"/>
      </w:r>
    </w:p>
    <w:p w:rsidR="00BC15E6" w:rsidRDefault="00BC15E6">
      <w:pPr>
        <w:pStyle w:val="TOC4"/>
        <w:rPr>
          <w:rFonts w:asciiTheme="minorHAnsi" w:eastAsiaTheme="minorEastAsia" w:hAnsiTheme="minorHAnsi" w:cstheme="minorBidi"/>
          <w:b w:val="0"/>
          <w:noProof/>
          <w:kern w:val="0"/>
          <w:sz w:val="22"/>
          <w:szCs w:val="22"/>
        </w:rPr>
      </w:pPr>
      <w:r>
        <w:rPr>
          <w:noProof/>
        </w:rPr>
        <w:t>Subdivision A—The Commonwealth’s involvement in companies</w:t>
      </w:r>
      <w:r w:rsidRPr="00BC15E6">
        <w:rPr>
          <w:b w:val="0"/>
          <w:noProof/>
          <w:sz w:val="18"/>
        </w:rPr>
        <w:tab/>
      </w:r>
      <w:r w:rsidRPr="00BC15E6">
        <w:rPr>
          <w:b w:val="0"/>
          <w:noProof/>
          <w:sz w:val="18"/>
        </w:rPr>
        <w:fldChar w:fldCharType="begin"/>
      </w:r>
      <w:r w:rsidRPr="00BC15E6">
        <w:rPr>
          <w:b w:val="0"/>
          <w:noProof/>
          <w:sz w:val="18"/>
        </w:rPr>
        <w:instrText xml:space="preserve"> PAGEREF _Toc450313052 \h </w:instrText>
      </w:r>
      <w:r w:rsidRPr="00BC15E6">
        <w:rPr>
          <w:b w:val="0"/>
          <w:noProof/>
          <w:sz w:val="18"/>
        </w:rPr>
      </w:r>
      <w:r w:rsidRPr="00BC15E6">
        <w:rPr>
          <w:b w:val="0"/>
          <w:noProof/>
          <w:sz w:val="18"/>
        </w:rPr>
        <w:fldChar w:fldCharType="separate"/>
      </w:r>
      <w:r w:rsidR="00384EFC">
        <w:rPr>
          <w:b w:val="0"/>
          <w:noProof/>
          <w:sz w:val="18"/>
        </w:rPr>
        <w:t>75</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85</w:t>
      </w:r>
      <w:r>
        <w:rPr>
          <w:noProof/>
        </w:rPr>
        <w:tab/>
        <w:t>The Commonwealth’s involvement in companies</w:t>
      </w:r>
      <w:r w:rsidRPr="00BC15E6">
        <w:rPr>
          <w:noProof/>
        </w:rPr>
        <w:tab/>
      </w:r>
      <w:r w:rsidRPr="00BC15E6">
        <w:rPr>
          <w:noProof/>
        </w:rPr>
        <w:fldChar w:fldCharType="begin"/>
      </w:r>
      <w:r w:rsidRPr="00BC15E6">
        <w:rPr>
          <w:noProof/>
        </w:rPr>
        <w:instrText xml:space="preserve"> PAGEREF _Toc450313053 \h </w:instrText>
      </w:r>
      <w:r w:rsidRPr="00BC15E6">
        <w:rPr>
          <w:noProof/>
        </w:rPr>
      </w:r>
      <w:r w:rsidRPr="00BC15E6">
        <w:rPr>
          <w:noProof/>
        </w:rPr>
        <w:fldChar w:fldCharType="separate"/>
      </w:r>
      <w:r w:rsidR="00384EFC">
        <w:rPr>
          <w:noProof/>
        </w:rPr>
        <w:t>75</w:t>
      </w:r>
      <w:r w:rsidRPr="00BC15E6">
        <w:rPr>
          <w:noProof/>
        </w:rPr>
        <w:fldChar w:fldCharType="end"/>
      </w:r>
    </w:p>
    <w:p w:rsidR="00BC15E6" w:rsidRDefault="00BC15E6">
      <w:pPr>
        <w:pStyle w:val="TOC4"/>
        <w:rPr>
          <w:rFonts w:asciiTheme="minorHAnsi" w:eastAsiaTheme="minorEastAsia" w:hAnsiTheme="minorHAnsi" w:cstheme="minorBidi"/>
          <w:b w:val="0"/>
          <w:noProof/>
          <w:kern w:val="0"/>
          <w:sz w:val="22"/>
          <w:szCs w:val="22"/>
        </w:rPr>
      </w:pPr>
      <w:r>
        <w:rPr>
          <w:noProof/>
        </w:rPr>
        <w:t>Subdivision B—Subsidiaries of corporate Commonwealth entities</w:t>
      </w:r>
      <w:r w:rsidRPr="00BC15E6">
        <w:rPr>
          <w:b w:val="0"/>
          <w:noProof/>
          <w:sz w:val="18"/>
        </w:rPr>
        <w:tab/>
      </w:r>
      <w:r w:rsidRPr="00BC15E6">
        <w:rPr>
          <w:b w:val="0"/>
          <w:noProof/>
          <w:sz w:val="18"/>
        </w:rPr>
        <w:fldChar w:fldCharType="begin"/>
      </w:r>
      <w:r w:rsidRPr="00BC15E6">
        <w:rPr>
          <w:b w:val="0"/>
          <w:noProof/>
          <w:sz w:val="18"/>
        </w:rPr>
        <w:instrText xml:space="preserve"> PAGEREF _Toc450313054 \h </w:instrText>
      </w:r>
      <w:r w:rsidRPr="00BC15E6">
        <w:rPr>
          <w:b w:val="0"/>
          <w:noProof/>
          <w:sz w:val="18"/>
        </w:rPr>
      </w:r>
      <w:r w:rsidRPr="00BC15E6">
        <w:rPr>
          <w:b w:val="0"/>
          <w:noProof/>
          <w:sz w:val="18"/>
        </w:rPr>
        <w:fldChar w:fldCharType="separate"/>
      </w:r>
      <w:r w:rsidR="00384EFC">
        <w:rPr>
          <w:b w:val="0"/>
          <w:noProof/>
          <w:sz w:val="18"/>
        </w:rPr>
        <w:t>75</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86</w:t>
      </w:r>
      <w:r>
        <w:rPr>
          <w:noProof/>
        </w:rPr>
        <w:tab/>
        <w:t>Subsidiaries of corporate Commonwealth entities</w:t>
      </w:r>
      <w:r w:rsidRPr="00BC15E6">
        <w:rPr>
          <w:noProof/>
        </w:rPr>
        <w:tab/>
      </w:r>
      <w:r w:rsidRPr="00BC15E6">
        <w:rPr>
          <w:noProof/>
        </w:rPr>
        <w:fldChar w:fldCharType="begin"/>
      </w:r>
      <w:r w:rsidRPr="00BC15E6">
        <w:rPr>
          <w:noProof/>
        </w:rPr>
        <w:instrText xml:space="preserve"> PAGEREF _Toc450313055 \h </w:instrText>
      </w:r>
      <w:r w:rsidRPr="00BC15E6">
        <w:rPr>
          <w:noProof/>
        </w:rPr>
      </w:r>
      <w:r w:rsidRPr="00BC15E6">
        <w:rPr>
          <w:noProof/>
        </w:rPr>
        <w:fldChar w:fldCharType="separate"/>
      </w:r>
      <w:r w:rsidR="00384EFC">
        <w:rPr>
          <w:noProof/>
        </w:rPr>
        <w:t>75</w:t>
      </w:r>
      <w:r w:rsidRPr="00BC15E6">
        <w:rPr>
          <w:noProof/>
        </w:rPr>
        <w:fldChar w:fldCharType="end"/>
      </w:r>
    </w:p>
    <w:p w:rsidR="00BC15E6" w:rsidRDefault="00BC15E6">
      <w:pPr>
        <w:pStyle w:val="TOC3"/>
        <w:rPr>
          <w:rFonts w:asciiTheme="minorHAnsi" w:eastAsiaTheme="minorEastAsia" w:hAnsiTheme="minorHAnsi" w:cstheme="minorBidi"/>
          <w:b w:val="0"/>
          <w:noProof/>
          <w:kern w:val="0"/>
          <w:szCs w:val="22"/>
        </w:rPr>
      </w:pPr>
      <w:r>
        <w:rPr>
          <w:noProof/>
        </w:rPr>
        <w:t>Division 3—New corporate Commonwealth entities</w:t>
      </w:r>
      <w:r w:rsidRPr="00BC15E6">
        <w:rPr>
          <w:b w:val="0"/>
          <w:noProof/>
          <w:sz w:val="18"/>
        </w:rPr>
        <w:tab/>
      </w:r>
      <w:r w:rsidRPr="00BC15E6">
        <w:rPr>
          <w:b w:val="0"/>
          <w:noProof/>
          <w:sz w:val="18"/>
        </w:rPr>
        <w:fldChar w:fldCharType="begin"/>
      </w:r>
      <w:r w:rsidRPr="00BC15E6">
        <w:rPr>
          <w:b w:val="0"/>
          <w:noProof/>
          <w:sz w:val="18"/>
        </w:rPr>
        <w:instrText xml:space="preserve"> PAGEREF _Toc450313056 \h </w:instrText>
      </w:r>
      <w:r w:rsidRPr="00BC15E6">
        <w:rPr>
          <w:b w:val="0"/>
          <w:noProof/>
          <w:sz w:val="18"/>
        </w:rPr>
      </w:r>
      <w:r w:rsidRPr="00BC15E6">
        <w:rPr>
          <w:b w:val="0"/>
          <w:noProof/>
          <w:sz w:val="18"/>
        </w:rPr>
        <w:fldChar w:fldCharType="separate"/>
      </w:r>
      <w:r w:rsidR="00384EFC">
        <w:rPr>
          <w:b w:val="0"/>
          <w:noProof/>
          <w:sz w:val="18"/>
        </w:rPr>
        <w:t>76</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87</w:t>
      </w:r>
      <w:r>
        <w:rPr>
          <w:noProof/>
        </w:rPr>
        <w:tab/>
        <w:t>Establishing new corporate Commonwealth entities</w:t>
      </w:r>
      <w:r w:rsidRPr="00BC15E6">
        <w:rPr>
          <w:noProof/>
        </w:rPr>
        <w:tab/>
      </w:r>
      <w:r w:rsidRPr="00BC15E6">
        <w:rPr>
          <w:noProof/>
        </w:rPr>
        <w:fldChar w:fldCharType="begin"/>
      </w:r>
      <w:r w:rsidRPr="00BC15E6">
        <w:rPr>
          <w:noProof/>
        </w:rPr>
        <w:instrText xml:space="preserve"> PAGEREF _Toc450313057 \h </w:instrText>
      </w:r>
      <w:r w:rsidRPr="00BC15E6">
        <w:rPr>
          <w:noProof/>
        </w:rPr>
      </w:r>
      <w:r w:rsidRPr="00BC15E6">
        <w:rPr>
          <w:noProof/>
        </w:rPr>
        <w:fldChar w:fldCharType="separate"/>
      </w:r>
      <w:r w:rsidR="00384EFC">
        <w:rPr>
          <w:noProof/>
        </w:rPr>
        <w:t>76</w:t>
      </w:r>
      <w:r w:rsidRPr="00BC15E6">
        <w:rPr>
          <w:noProof/>
        </w:rPr>
        <w:fldChar w:fldCharType="end"/>
      </w:r>
    </w:p>
    <w:p w:rsidR="00BC15E6" w:rsidRDefault="00BC15E6">
      <w:pPr>
        <w:pStyle w:val="TOC1"/>
        <w:rPr>
          <w:rFonts w:asciiTheme="minorHAnsi" w:eastAsiaTheme="minorEastAsia" w:hAnsiTheme="minorHAnsi" w:cstheme="minorBidi"/>
          <w:b w:val="0"/>
          <w:noProof/>
          <w:kern w:val="0"/>
          <w:sz w:val="22"/>
          <w:szCs w:val="22"/>
        </w:rPr>
      </w:pPr>
      <w:r>
        <w:rPr>
          <w:noProof/>
        </w:rPr>
        <w:t>Chapter 3—Commonwealth companies</w:t>
      </w:r>
      <w:r w:rsidRPr="00BC15E6">
        <w:rPr>
          <w:b w:val="0"/>
          <w:noProof/>
          <w:sz w:val="18"/>
        </w:rPr>
        <w:tab/>
      </w:r>
      <w:r w:rsidRPr="00BC15E6">
        <w:rPr>
          <w:b w:val="0"/>
          <w:noProof/>
          <w:sz w:val="18"/>
        </w:rPr>
        <w:fldChar w:fldCharType="begin"/>
      </w:r>
      <w:r w:rsidRPr="00BC15E6">
        <w:rPr>
          <w:b w:val="0"/>
          <w:noProof/>
          <w:sz w:val="18"/>
        </w:rPr>
        <w:instrText xml:space="preserve"> PAGEREF _Toc450313058 \h </w:instrText>
      </w:r>
      <w:r w:rsidRPr="00BC15E6">
        <w:rPr>
          <w:b w:val="0"/>
          <w:noProof/>
          <w:sz w:val="18"/>
        </w:rPr>
      </w:r>
      <w:r w:rsidRPr="00BC15E6">
        <w:rPr>
          <w:b w:val="0"/>
          <w:noProof/>
          <w:sz w:val="18"/>
        </w:rPr>
        <w:fldChar w:fldCharType="separate"/>
      </w:r>
      <w:r w:rsidR="00384EFC">
        <w:rPr>
          <w:b w:val="0"/>
          <w:noProof/>
          <w:sz w:val="18"/>
        </w:rPr>
        <w:t>78</w:t>
      </w:r>
      <w:r w:rsidRPr="00BC15E6">
        <w:rPr>
          <w:b w:val="0"/>
          <w:noProof/>
          <w:sz w:val="18"/>
        </w:rPr>
        <w:fldChar w:fldCharType="end"/>
      </w:r>
    </w:p>
    <w:p w:rsidR="00BC15E6" w:rsidRDefault="00BC15E6">
      <w:pPr>
        <w:pStyle w:val="TOC2"/>
        <w:rPr>
          <w:rFonts w:asciiTheme="minorHAnsi" w:eastAsiaTheme="minorEastAsia" w:hAnsiTheme="minorHAnsi" w:cstheme="minorBidi"/>
          <w:b w:val="0"/>
          <w:noProof/>
          <w:kern w:val="0"/>
          <w:sz w:val="22"/>
          <w:szCs w:val="22"/>
        </w:rPr>
      </w:pPr>
      <w:r>
        <w:rPr>
          <w:noProof/>
        </w:rPr>
        <w:t>Part 3</w:t>
      </w:r>
      <w:r>
        <w:rPr>
          <w:noProof/>
        </w:rPr>
        <w:noBreakHyphen/>
        <w:t>1—General</w:t>
      </w:r>
      <w:r w:rsidRPr="00BC15E6">
        <w:rPr>
          <w:b w:val="0"/>
          <w:noProof/>
          <w:sz w:val="18"/>
        </w:rPr>
        <w:tab/>
      </w:r>
      <w:r w:rsidRPr="00BC15E6">
        <w:rPr>
          <w:b w:val="0"/>
          <w:noProof/>
          <w:sz w:val="18"/>
        </w:rPr>
        <w:fldChar w:fldCharType="begin"/>
      </w:r>
      <w:r w:rsidRPr="00BC15E6">
        <w:rPr>
          <w:b w:val="0"/>
          <w:noProof/>
          <w:sz w:val="18"/>
        </w:rPr>
        <w:instrText xml:space="preserve"> PAGEREF _Toc450313059 \h </w:instrText>
      </w:r>
      <w:r w:rsidRPr="00BC15E6">
        <w:rPr>
          <w:b w:val="0"/>
          <w:noProof/>
          <w:sz w:val="18"/>
        </w:rPr>
      </w:r>
      <w:r w:rsidRPr="00BC15E6">
        <w:rPr>
          <w:b w:val="0"/>
          <w:noProof/>
          <w:sz w:val="18"/>
        </w:rPr>
        <w:fldChar w:fldCharType="separate"/>
      </w:r>
      <w:r w:rsidR="00384EFC">
        <w:rPr>
          <w:b w:val="0"/>
          <w:noProof/>
          <w:sz w:val="18"/>
        </w:rPr>
        <w:t>78</w:t>
      </w:r>
      <w:r w:rsidRPr="00BC15E6">
        <w:rPr>
          <w:b w:val="0"/>
          <w:noProof/>
          <w:sz w:val="18"/>
        </w:rPr>
        <w:fldChar w:fldCharType="end"/>
      </w:r>
    </w:p>
    <w:p w:rsidR="00BC15E6" w:rsidRDefault="00BC15E6">
      <w:pPr>
        <w:pStyle w:val="TOC3"/>
        <w:rPr>
          <w:rFonts w:asciiTheme="minorHAnsi" w:eastAsiaTheme="minorEastAsia" w:hAnsiTheme="minorHAnsi" w:cstheme="minorBidi"/>
          <w:b w:val="0"/>
          <w:noProof/>
          <w:kern w:val="0"/>
          <w:szCs w:val="22"/>
        </w:rPr>
      </w:pPr>
      <w:r>
        <w:rPr>
          <w:noProof/>
        </w:rPr>
        <w:t>Division 1—Guide to this Part</w:t>
      </w:r>
      <w:r w:rsidRPr="00BC15E6">
        <w:rPr>
          <w:b w:val="0"/>
          <w:noProof/>
          <w:sz w:val="18"/>
        </w:rPr>
        <w:tab/>
      </w:r>
      <w:r w:rsidRPr="00BC15E6">
        <w:rPr>
          <w:b w:val="0"/>
          <w:noProof/>
          <w:sz w:val="18"/>
        </w:rPr>
        <w:fldChar w:fldCharType="begin"/>
      </w:r>
      <w:r w:rsidRPr="00BC15E6">
        <w:rPr>
          <w:b w:val="0"/>
          <w:noProof/>
          <w:sz w:val="18"/>
        </w:rPr>
        <w:instrText xml:space="preserve"> PAGEREF _Toc450313060 \h </w:instrText>
      </w:r>
      <w:r w:rsidRPr="00BC15E6">
        <w:rPr>
          <w:b w:val="0"/>
          <w:noProof/>
          <w:sz w:val="18"/>
        </w:rPr>
      </w:r>
      <w:r w:rsidRPr="00BC15E6">
        <w:rPr>
          <w:b w:val="0"/>
          <w:noProof/>
          <w:sz w:val="18"/>
        </w:rPr>
        <w:fldChar w:fldCharType="separate"/>
      </w:r>
      <w:r w:rsidR="00384EFC">
        <w:rPr>
          <w:b w:val="0"/>
          <w:noProof/>
          <w:sz w:val="18"/>
        </w:rPr>
        <w:t>78</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88</w:t>
      </w:r>
      <w:r>
        <w:rPr>
          <w:noProof/>
        </w:rPr>
        <w:tab/>
        <w:t>Guide to this Part</w:t>
      </w:r>
      <w:r w:rsidRPr="00BC15E6">
        <w:rPr>
          <w:noProof/>
        </w:rPr>
        <w:tab/>
      </w:r>
      <w:r w:rsidRPr="00BC15E6">
        <w:rPr>
          <w:noProof/>
        </w:rPr>
        <w:fldChar w:fldCharType="begin"/>
      </w:r>
      <w:r w:rsidRPr="00BC15E6">
        <w:rPr>
          <w:noProof/>
        </w:rPr>
        <w:instrText xml:space="preserve"> PAGEREF _Toc450313061 \h </w:instrText>
      </w:r>
      <w:r w:rsidRPr="00BC15E6">
        <w:rPr>
          <w:noProof/>
        </w:rPr>
      </w:r>
      <w:r w:rsidRPr="00BC15E6">
        <w:rPr>
          <w:noProof/>
        </w:rPr>
        <w:fldChar w:fldCharType="separate"/>
      </w:r>
      <w:r w:rsidR="00384EFC">
        <w:rPr>
          <w:noProof/>
        </w:rPr>
        <w:t>78</w:t>
      </w:r>
      <w:r w:rsidRPr="00BC15E6">
        <w:rPr>
          <w:noProof/>
        </w:rPr>
        <w:fldChar w:fldCharType="end"/>
      </w:r>
    </w:p>
    <w:p w:rsidR="00BC15E6" w:rsidRDefault="00BC15E6">
      <w:pPr>
        <w:pStyle w:val="TOC3"/>
        <w:rPr>
          <w:rFonts w:asciiTheme="minorHAnsi" w:eastAsiaTheme="minorEastAsia" w:hAnsiTheme="minorHAnsi" w:cstheme="minorBidi"/>
          <w:b w:val="0"/>
          <w:noProof/>
          <w:kern w:val="0"/>
          <w:szCs w:val="22"/>
        </w:rPr>
      </w:pPr>
      <w:r>
        <w:rPr>
          <w:noProof/>
        </w:rPr>
        <w:lastRenderedPageBreak/>
        <w:t>Division 2—Core provisions for this Chapter</w:t>
      </w:r>
      <w:r w:rsidRPr="00BC15E6">
        <w:rPr>
          <w:b w:val="0"/>
          <w:noProof/>
          <w:sz w:val="18"/>
        </w:rPr>
        <w:tab/>
      </w:r>
      <w:r w:rsidRPr="00BC15E6">
        <w:rPr>
          <w:b w:val="0"/>
          <w:noProof/>
          <w:sz w:val="18"/>
        </w:rPr>
        <w:fldChar w:fldCharType="begin"/>
      </w:r>
      <w:r w:rsidRPr="00BC15E6">
        <w:rPr>
          <w:b w:val="0"/>
          <w:noProof/>
          <w:sz w:val="18"/>
        </w:rPr>
        <w:instrText xml:space="preserve"> PAGEREF _Toc450313062 \h </w:instrText>
      </w:r>
      <w:r w:rsidRPr="00BC15E6">
        <w:rPr>
          <w:b w:val="0"/>
          <w:noProof/>
          <w:sz w:val="18"/>
        </w:rPr>
      </w:r>
      <w:r w:rsidRPr="00BC15E6">
        <w:rPr>
          <w:b w:val="0"/>
          <w:noProof/>
          <w:sz w:val="18"/>
        </w:rPr>
        <w:fldChar w:fldCharType="separate"/>
      </w:r>
      <w:r w:rsidR="00384EFC">
        <w:rPr>
          <w:b w:val="0"/>
          <w:noProof/>
          <w:sz w:val="18"/>
        </w:rPr>
        <w:t>79</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89</w:t>
      </w:r>
      <w:r>
        <w:rPr>
          <w:noProof/>
        </w:rPr>
        <w:tab/>
        <w:t>Commonwealth companies</w:t>
      </w:r>
      <w:r w:rsidRPr="00BC15E6">
        <w:rPr>
          <w:noProof/>
        </w:rPr>
        <w:tab/>
      </w:r>
      <w:r w:rsidRPr="00BC15E6">
        <w:rPr>
          <w:noProof/>
        </w:rPr>
        <w:fldChar w:fldCharType="begin"/>
      </w:r>
      <w:r w:rsidRPr="00BC15E6">
        <w:rPr>
          <w:noProof/>
        </w:rPr>
        <w:instrText xml:space="preserve"> PAGEREF _Toc450313063 \h </w:instrText>
      </w:r>
      <w:r w:rsidRPr="00BC15E6">
        <w:rPr>
          <w:noProof/>
        </w:rPr>
      </w:r>
      <w:r w:rsidRPr="00BC15E6">
        <w:rPr>
          <w:noProof/>
        </w:rPr>
        <w:fldChar w:fldCharType="separate"/>
      </w:r>
      <w:r w:rsidR="00384EFC">
        <w:rPr>
          <w:noProof/>
        </w:rPr>
        <w:t>79</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90</w:t>
      </w:r>
      <w:r>
        <w:rPr>
          <w:noProof/>
        </w:rPr>
        <w:tab/>
        <w:t>Wholly</w:t>
      </w:r>
      <w:r>
        <w:rPr>
          <w:noProof/>
        </w:rPr>
        <w:noBreakHyphen/>
        <w:t>owned Commonwealth companies</w:t>
      </w:r>
      <w:r w:rsidRPr="00BC15E6">
        <w:rPr>
          <w:noProof/>
        </w:rPr>
        <w:tab/>
      </w:r>
      <w:r w:rsidRPr="00BC15E6">
        <w:rPr>
          <w:noProof/>
        </w:rPr>
        <w:fldChar w:fldCharType="begin"/>
      </w:r>
      <w:r w:rsidRPr="00BC15E6">
        <w:rPr>
          <w:noProof/>
        </w:rPr>
        <w:instrText xml:space="preserve"> PAGEREF _Toc450313064 \h </w:instrText>
      </w:r>
      <w:r w:rsidRPr="00BC15E6">
        <w:rPr>
          <w:noProof/>
        </w:rPr>
      </w:r>
      <w:r w:rsidRPr="00BC15E6">
        <w:rPr>
          <w:noProof/>
        </w:rPr>
        <w:fldChar w:fldCharType="separate"/>
      </w:r>
      <w:r w:rsidR="00384EFC">
        <w:rPr>
          <w:noProof/>
        </w:rPr>
        <w:t>80</w:t>
      </w:r>
      <w:r w:rsidRPr="00BC15E6">
        <w:rPr>
          <w:noProof/>
        </w:rPr>
        <w:fldChar w:fldCharType="end"/>
      </w:r>
    </w:p>
    <w:p w:rsidR="00BC15E6" w:rsidRDefault="00BC15E6">
      <w:pPr>
        <w:pStyle w:val="TOC3"/>
        <w:rPr>
          <w:rFonts w:asciiTheme="minorHAnsi" w:eastAsiaTheme="minorEastAsia" w:hAnsiTheme="minorHAnsi" w:cstheme="minorBidi"/>
          <w:b w:val="0"/>
          <w:noProof/>
          <w:kern w:val="0"/>
          <w:szCs w:val="22"/>
        </w:rPr>
      </w:pPr>
      <w:r>
        <w:rPr>
          <w:noProof/>
        </w:rPr>
        <w:t>Division 3—Special requirements for wholly</w:t>
      </w:r>
      <w:r>
        <w:rPr>
          <w:noProof/>
        </w:rPr>
        <w:noBreakHyphen/>
        <w:t>owned Commonwealth companies</w:t>
      </w:r>
      <w:r w:rsidRPr="00BC15E6">
        <w:rPr>
          <w:b w:val="0"/>
          <w:noProof/>
          <w:sz w:val="18"/>
        </w:rPr>
        <w:tab/>
      </w:r>
      <w:r w:rsidRPr="00BC15E6">
        <w:rPr>
          <w:b w:val="0"/>
          <w:noProof/>
          <w:sz w:val="18"/>
        </w:rPr>
        <w:fldChar w:fldCharType="begin"/>
      </w:r>
      <w:r w:rsidRPr="00BC15E6">
        <w:rPr>
          <w:b w:val="0"/>
          <w:noProof/>
          <w:sz w:val="18"/>
        </w:rPr>
        <w:instrText xml:space="preserve"> PAGEREF _Toc450313065 \h </w:instrText>
      </w:r>
      <w:r w:rsidRPr="00BC15E6">
        <w:rPr>
          <w:b w:val="0"/>
          <w:noProof/>
          <w:sz w:val="18"/>
        </w:rPr>
      </w:r>
      <w:r w:rsidRPr="00BC15E6">
        <w:rPr>
          <w:b w:val="0"/>
          <w:noProof/>
          <w:sz w:val="18"/>
        </w:rPr>
        <w:fldChar w:fldCharType="separate"/>
      </w:r>
      <w:r w:rsidR="00384EFC">
        <w:rPr>
          <w:b w:val="0"/>
          <w:noProof/>
          <w:sz w:val="18"/>
        </w:rPr>
        <w:t>81</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91</w:t>
      </w:r>
      <w:r>
        <w:rPr>
          <w:noProof/>
        </w:rPr>
        <w:tab/>
        <w:t>Duty to keep the responsible Minister and Finance Minister informed</w:t>
      </w:r>
      <w:r w:rsidRPr="00BC15E6">
        <w:rPr>
          <w:noProof/>
        </w:rPr>
        <w:tab/>
      </w:r>
      <w:r w:rsidRPr="00BC15E6">
        <w:rPr>
          <w:noProof/>
        </w:rPr>
        <w:fldChar w:fldCharType="begin"/>
      </w:r>
      <w:r w:rsidRPr="00BC15E6">
        <w:rPr>
          <w:noProof/>
        </w:rPr>
        <w:instrText xml:space="preserve"> PAGEREF _Toc450313066 \h </w:instrText>
      </w:r>
      <w:r w:rsidRPr="00BC15E6">
        <w:rPr>
          <w:noProof/>
        </w:rPr>
      </w:r>
      <w:r w:rsidRPr="00BC15E6">
        <w:rPr>
          <w:noProof/>
        </w:rPr>
        <w:fldChar w:fldCharType="separate"/>
      </w:r>
      <w:r w:rsidR="00384EFC">
        <w:rPr>
          <w:noProof/>
        </w:rPr>
        <w:t>81</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92</w:t>
      </w:r>
      <w:r>
        <w:rPr>
          <w:noProof/>
        </w:rPr>
        <w:tab/>
        <w:t>Audit committee</w:t>
      </w:r>
      <w:r w:rsidRPr="00BC15E6">
        <w:rPr>
          <w:noProof/>
        </w:rPr>
        <w:tab/>
      </w:r>
      <w:r w:rsidRPr="00BC15E6">
        <w:rPr>
          <w:noProof/>
        </w:rPr>
        <w:fldChar w:fldCharType="begin"/>
      </w:r>
      <w:r w:rsidRPr="00BC15E6">
        <w:rPr>
          <w:noProof/>
        </w:rPr>
        <w:instrText xml:space="preserve"> PAGEREF _Toc450313067 \h </w:instrText>
      </w:r>
      <w:r w:rsidRPr="00BC15E6">
        <w:rPr>
          <w:noProof/>
        </w:rPr>
      </w:r>
      <w:r w:rsidRPr="00BC15E6">
        <w:rPr>
          <w:noProof/>
        </w:rPr>
        <w:fldChar w:fldCharType="separate"/>
      </w:r>
      <w:r w:rsidR="00384EFC">
        <w:rPr>
          <w:noProof/>
        </w:rPr>
        <w:t>82</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93</w:t>
      </w:r>
      <w:r>
        <w:rPr>
          <w:noProof/>
        </w:rPr>
        <w:tab/>
        <w:t>Application of government policy</w:t>
      </w:r>
      <w:r w:rsidRPr="00BC15E6">
        <w:rPr>
          <w:noProof/>
        </w:rPr>
        <w:tab/>
      </w:r>
      <w:r w:rsidRPr="00BC15E6">
        <w:rPr>
          <w:noProof/>
        </w:rPr>
        <w:fldChar w:fldCharType="begin"/>
      </w:r>
      <w:r w:rsidRPr="00BC15E6">
        <w:rPr>
          <w:noProof/>
        </w:rPr>
        <w:instrText xml:space="preserve"> PAGEREF _Toc450313068 \h </w:instrText>
      </w:r>
      <w:r w:rsidRPr="00BC15E6">
        <w:rPr>
          <w:noProof/>
        </w:rPr>
      </w:r>
      <w:r w:rsidRPr="00BC15E6">
        <w:rPr>
          <w:noProof/>
        </w:rPr>
        <w:fldChar w:fldCharType="separate"/>
      </w:r>
      <w:r w:rsidR="00384EFC">
        <w:rPr>
          <w:noProof/>
        </w:rPr>
        <w:t>82</w:t>
      </w:r>
      <w:r w:rsidRPr="00BC15E6">
        <w:rPr>
          <w:noProof/>
        </w:rPr>
        <w:fldChar w:fldCharType="end"/>
      </w:r>
    </w:p>
    <w:p w:rsidR="00BC15E6" w:rsidRDefault="00BC15E6">
      <w:pPr>
        <w:pStyle w:val="TOC2"/>
        <w:rPr>
          <w:rFonts w:asciiTheme="minorHAnsi" w:eastAsiaTheme="minorEastAsia" w:hAnsiTheme="minorHAnsi" w:cstheme="minorBidi"/>
          <w:b w:val="0"/>
          <w:noProof/>
          <w:kern w:val="0"/>
          <w:sz w:val="22"/>
          <w:szCs w:val="22"/>
        </w:rPr>
      </w:pPr>
      <w:r>
        <w:rPr>
          <w:noProof/>
        </w:rPr>
        <w:t>Part 3</w:t>
      </w:r>
      <w:r>
        <w:rPr>
          <w:noProof/>
        </w:rPr>
        <w:noBreakHyphen/>
        <w:t>2—Planning and accountability</w:t>
      </w:r>
      <w:r w:rsidRPr="00BC15E6">
        <w:rPr>
          <w:b w:val="0"/>
          <w:noProof/>
          <w:sz w:val="18"/>
        </w:rPr>
        <w:tab/>
      </w:r>
      <w:r w:rsidRPr="00BC15E6">
        <w:rPr>
          <w:b w:val="0"/>
          <w:noProof/>
          <w:sz w:val="18"/>
        </w:rPr>
        <w:fldChar w:fldCharType="begin"/>
      </w:r>
      <w:r w:rsidRPr="00BC15E6">
        <w:rPr>
          <w:b w:val="0"/>
          <w:noProof/>
          <w:sz w:val="18"/>
        </w:rPr>
        <w:instrText xml:space="preserve"> PAGEREF _Toc450313069 \h </w:instrText>
      </w:r>
      <w:r w:rsidRPr="00BC15E6">
        <w:rPr>
          <w:b w:val="0"/>
          <w:noProof/>
          <w:sz w:val="18"/>
        </w:rPr>
      </w:r>
      <w:r w:rsidRPr="00BC15E6">
        <w:rPr>
          <w:b w:val="0"/>
          <w:noProof/>
          <w:sz w:val="18"/>
        </w:rPr>
        <w:fldChar w:fldCharType="separate"/>
      </w:r>
      <w:r w:rsidR="00384EFC">
        <w:rPr>
          <w:b w:val="0"/>
          <w:noProof/>
          <w:sz w:val="18"/>
        </w:rPr>
        <w:t>83</w:t>
      </w:r>
      <w:r w:rsidRPr="00BC15E6">
        <w:rPr>
          <w:b w:val="0"/>
          <w:noProof/>
          <w:sz w:val="18"/>
        </w:rPr>
        <w:fldChar w:fldCharType="end"/>
      </w:r>
    </w:p>
    <w:p w:rsidR="00BC15E6" w:rsidRDefault="00BC15E6">
      <w:pPr>
        <w:pStyle w:val="TOC3"/>
        <w:rPr>
          <w:rFonts w:asciiTheme="minorHAnsi" w:eastAsiaTheme="minorEastAsia" w:hAnsiTheme="minorHAnsi" w:cstheme="minorBidi"/>
          <w:b w:val="0"/>
          <w:noProof/>
          <w:kern w:val="0"/>
          <w:szCs w:val="22"/>
        </w:rPr>
      </w:pPr>
      <w:r>
        <w:rPr>
          <w:noProof/>
        </w:rPr>
        <w:t>Division 1—Guide to this Part</w:t>
      </w:r>
      <w:r w:rsidRPr="00BC15E6">
        <w:rPr>
          <w:b w:val="0"/>
          <w:noProof/>
          <w:sz w:val="18"/>
        </w:rPr>
        <w:tab/>
      </w:r>
      <w:r w:rsidRPr="00BC15E6">
        <w:rPr>
          <w:b w:val="0"/>
          <w:noProof/>
          <w:sz w:val="18"/>
        </w:rPr>
        <w:fldChar w:fldCharType="begin"/>
      </w:r>
      <w:r w:rsidRPr="00BC15E6">
        <w:rPr>
          <w:b w:val="0"/>
          <w:noProof/>
          <w:sz w:val="18"/>
        </w:rPr>
        <w:instrText xml:space="preserve"> PAGEREF _Toc450313070 \h </w:instrText>
      </w:r>
      <w:r w:rsidRPr="00BC15E6">
        <w:rPr>
          <w:b w:val="0"/>
          <w:noProof/>
          <w:sz w:val="18"/>
        </w:rPr>
      </w:r>
      <w:r w:rsidRPr="00BC15E6">
        <w:rPr>
          <w:b w:val="0"/>
          <w:noProof/>
          <w:sz w:val="18"/>
        </w:rPr>
        <w:fldChar w:fldCharType="separate"/>
      </w:r>
      <w:r w:rsidR="00384EFC">
        <w:rPr>
          <w:b w:val="0"/>
          <w:noProof/>
          <w:sz w:val="18"/>
        </w:rPr>
        <w:t>83</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94</w:t>
      </w:r>
      <w:r>
        <w:rPr>
          <w:noProof/>
        </w:rPr>
        <w:tab/>
        <w:t>Guide to this Part</w:t>
      </w:r>
      <w:r w:rsidRPr="00BC15E6">
        <w:rPr>
          <w:noProof/>
        </w:rPr>
        <w:tab/>
      </w:r>
      <w:r w:rsidRPr="00BC15E6">
        <w:rPr>
          <w:noProof/>
        </w:rPr>
        <w:fldChar w:fldCharType="begin"/>
      </w:r>
      <w:r w:rsidRPr="00BC15E6">
        <w:rPr>
          <w:noProof/>
        </w:rPr>
        <w:instrText xml:space="preserve"> PAGEREF _Toc450313071 \h </w:instrText>
      </w:r>
      <w:r w:rsidRPr="00BC15E6">
        <w:rPr>
          <w:noProof/>
        </w:rPr>
      </w:r>
      <w:r w:rsidRPr="00BC15E6">
        <w:rPr>
          <w:noProof/>
        </w:rPr>
        <w:fldChar w:fldCharType="separate"/>
      </w:r>
      <w:r w:rsidR="00384EFC">
        <w:rPr>
          <w:noProof/>
        </w:rPr>
        <w:t>83</w:t>
      </w:r>
      <w:r w:rsidRPr="00BC15E6">
        <w:rPr>
          <w:noProof/>
        </w:rPr>
        <w:fldChar w:fldCharType="end"/>
      </w:r>
    </w:p>
    <w:p w:rsidR="00BC15E6" w:rsidRDefault="00BC15E6">
      <w:pPr>
        <w:pStyle w:val="TOC3"/>
        <w:rPr>
          <w:rFonts w:asciiTheme="minorHAnsi" w:eastAsiaTheme="minorEastAsia" w:hAnsiTheme="minorHAnsi" w:cstheme="minorBidi"/>
          <w:b w:val="0"/>
          <w:noProof/>
          <w:kern w:val="0"/>
          <w:szCs w:val="22"/>
        </w:rPr>
      </w:pPr>
      <w:r>
        <w:rPr>
          <w:noProof/>
        </w:rPr>
        <w:t>Division 2—Planning and budgeting</w:t>
      </w:r>
      <w:r w:rsidRPr="00BC15E6">
        <w:rPr>
          <w:b w:val="0"/>
          <w:noProof/>
          <w:sz w:val="18"/>
        </w:rPr>
        <w:tab/>
      </w:r>
      <w:r w:rsidRPr="00BC15E6">
        <w:rPr>
          <w:b w:val="0"/>
          <w:noProof/>
          <w:sz w:val="18"/>
        </w:rPr>
        <w:fldChar w:fldCharType="begin"/>
      </w:r>
      <w:r w:rsidRPr="00BC15E6">
        <w:rPr>
          <w:b w:val="0"/>
          <w:noProof/>
          <w:sz w:val="18"/>
        </w:rPr>
        <w:instrText xml:space="preserve"> PAGEREF _Toc450313072 \h </w:instrText>
      </w:r>
      <w:r w:rsidRPr="00BC15E6">
        <w:rPr>
          <w:b w:val="0"/>
          <w:noProof/>
          <w:sz w:val="18"/>
        </w:rPr>
      </w:r>
      <w:r w:rsidRPr="00BC15E6">
        <w:rPr>
          <w:b w:val="0"/>
          <w:noProof/>
          <w:sz w:val="18"/>
        </w:rPr>
        <w:fldChar w:fldCharType="separate"/>
      </w:r>
      <w:r w:rsidR="00384EFC">
        <w:rPr>
          <w:b w:val="0"/>
          <w:noProof/>
          <w:sz w:val="18"/>
        </w:rPr>
        <w:t>84</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95</w:t>
      </w:r>
      <w:r>
        <w:rPr>
          <w:noProof/>
        </w:rPr>
        <w:tab/>
        <w:t>Corporate plan for Commonwealth companies</w:t>
      </w:r>
      <w:r w:rsidRPr="00BC15E6">
        <w:rPr>
          <w:noProof/>
        </w:rPr>
        <w:tab/>
      </w:r>
      <w:r w:rsidRPr="00BC15E6">
        <w:rPr>
          <w:noProof/>
        </w:rPr>
        <w:fldChar w:fldCharType="begin"/>
      </w:r>
      <w:r w:rsidRPr="00BC15E6">
        <w:rPr>
          <w:noProof/>
        </w:rPr>
        <w:instrText xml:space="preserve"> PAGEREF _Toc450313073 \h </w:instrText>
      </w:r>
      <w:r w:rsidRPr="00BC15E6">
        <w:rPr>
          <w:noProof/>
        </w:rPr>
      </w:r>
      <w:r w:rsidRPr="00BC15E6">
        <w:rPr>
          <w:noProof/>
        </w:rPr>
        <w:fldChar w:fldCharType="separate"/>
      </w:r>
      <w:r w:rsidR="00384EFC">
        <w:rPr>
          <w:noProof/>
        </w:rPr>
        <w:t>84</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96</w:t>
      </w:r>
      <w:r>
        <w:rPr>
          <w:noProof/>
        </w:rPr>
        <w:tab/>
        <w:t>Budget estimates for wholly</w:t>
      </w:r>
      <w:r>
        <w:rPr>
          <w:noProof/>
        </w:rPr>
        <w:noBreakHyphen/>
        <w:t>owned Commonwealth companies</w:t>
      </w:r>
      <w:r w:rsidRPr="00BC15E6">
        <w:rPr>
          <w:noProof/>
        </w:rPr>
        <w:tab/>
      </w:r>
      <w:r w:rsidRPr="00BC15E6">
        <w:rPr>
          <w:noProof/>
        </w:rPr>
        <w:fldChar w:fldCharType="begin"/>
      </w:r>
      <w:r w:rsidRPr="00BC15E6">
        <w:rPr>
          <w:noProof/>
        </w:rPr>
        <w:instrText xml:space="preserve"> PAGEREF _Toc450313074 \h </w:instrText>
      </w:r>
      <w:r w:rsidRPr="00BC15E6">
        <w:rPr>
          <w:noProof/>
        </w:rPr>
      </w:r>
      <w:r w:rsidRPr="00BC15E6">
        <w:rPr>
          <w:noProof/>
        </w:rPr>
        <w:fldChar w:fldCharType="separate"/>
      </w:r>
      <w:r w:rsidR="00384EFC">
        <w:rPr>
          <w:noProof/>
        </w:rPr>
        <w:t>85</w:t>
      </w:r>
      <w:r w:rsidRPr="00BC15E6">
        <w:rPr>
          <w:noProof/>
        </w:rPr>
        <w:fldChar w:fldCharType="end"/>
      </w:r>
    </w:p>
    <w:p w:rsidR="00BC15E6" w:rsidRDefault="00BC15E6">
      <w:pPr>
        <w:pStyle w:val="TOC3"/>
        <w:rPr>
          <w:rFonts w:asciiTheme="minorHAnsi" w:eastAsiaTheme="minorEastAsia" w:hAnsiTheme="minorHAnsi" w:cstheme="minorBidi"/>
          <w:b w:val="0"/>
          <w:noProof/>
          <w:kern w:val="0"/>
          <w:szCs w:val="22"/>
        </w:rPr>
      </w:pPr>
      <w:r>
        <w:rPr>
          <w:noProof/>
        </w:rPr>
        <w:t>Division 3—Reporting and accountability</w:t>
      </w:r>
      <w:r w:rsidRPr="00BC15E6">
        <w:rPr>
          <w:b w:val="0"/>
          <w:noProof/>
          <w:sz w:val="18"/>
        </w:rPr>
        <w:tab/>
      </w:r>
      <w:r w:rsidRPr="00BC15E6">
        <w:rPr>
          <w:b w:val="0"/>
          <w:noProof/>
          <w:sz w:val="18"/>
        </w:rPr>
        <w:fldChar w:fldCharType="begin"/>
      </w:r>
      <w:r w:rsidRPr="00BC15E6">
        <w:rPr>
          <w:b w:val="0"/>
          <w:noProof/>
          <w:sz w:val="18"/>
        </w:rPr>
        <w:instrText xml:space="preserve"> PAGEREF _Toc450313075 \h </w:instrText>
      </w:r>
      <w:r w:rsidRPr="00BC15E6">
        <w:rPr>
          <w:b w:val="0"/>
          <w:noProof/>
          <w:sz w:val="18"/>
        </w:rPr>
      </w:r>
      <w:r w:rsidRPr="00BC15E6">
        <w:rPr>
          <w:b w:val="0"/>
          <w:noProof/>
          <w:sz w:val="18"/>
        </w:rPr>
        <w:fldChar w:fldCharType="separate"/>
      </w:r>
      <w:r w:rsidR="00384EFC">
        <w:rPr>
          <w:b w:val="0"/>
          <w:noProof/>
          <w:sz w:val="18"/>
        </w:rPr>
        <w:t>86</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97</w:t>
      </w:r>
      <w:r>
        <w:rPr>
          <w:noProof/>
        </w:rPr>
        <w:tab/>
        <w:t>Annual reports for Commonwealth companies</w:t>
      </w:r>
      <w:r w:rsidRPr="00BC15E6">
        <w:rPr>
          <w:noProof/>
        </w:rPr>
        <w:tab/>
      </w:r>
      <w:r w:rsidRPr="00BC15E6">
        <w:rPr>
          <w:noProof/>
        </w:rPr>
        <w:fldChar w:fldCharType="begin"/>
      </w:r>
      <w:r w:rsidRPr="00BC15E6">
        <w:rPr>
          <w:noProof/>
        </w:rPr>
        <w:instrText xml:space="preserve"> PAGEREF _Toc450313076 \h </w:instrText>
      </w:r>
      <w:r w:rsidRPr="00BC15E6">
        <w:rPr>
          <w:noProof/>
        </w:rPr>
      </w:r>
      <w:r w:rsidRPr="00BC15E6">
        <w:rPr>
          <w:noProof/>
        </w:rPr>
        <w:fldChar w:fldCharType="separate"/>
      </w:r>
      <w:r w:rsidR="00384EFC">
        <w:rPr>
          <w:noProof/>
        </w:rPr>
        <w:t>86</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98</w:t>
      </w:r>
      <w:r>
        <w:rPr>
          <w:noProof/>
        </w:rPr>
        <w:tab/>
        <w:t>Auditor of Commonwealth companies</w:t>
      </w:r>
      <w:r w:rsidRPr="00BC15E6">
        <w:rPr>
          <w:noProof/>
        </w:rPr>
        <w:tab/>
      </w:r>
      <w:r w:rsidRPr="00BC15E6">
        <w:rPr>
          <w:noProof/>
        </w:rPr>
        <w:fldChar w:fldCharType="begin"/>
      </w:r>
      <w:r w:rsidRPr="00BC15E6">
        <w:rPr>
          <w:noProof/>
        </w:rPr>
        <w:instrText xml:space="preserve"> PAGEREF _Toc450313077 \h </w:instrText>
      </w:r>
      <w:r w:rsidRPr="00BC15E6">
        <w:rPr>
          <w:noProof/>
        </w:rPr>
      </w:r>
      <w:r w:rsidRPr="00BC15E6">
        <w:rPr>
          <w:noProof/>
        </w:rPr>
        <w:fldChar w:fldCharType="separate"/>
      </w:r>
      <w:r w:rsidR="00384EFC">
        <w:rPr>
          <w:noProof/>
        </w:rPr>
        <w:t>87</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99</w:t>
      </w:r>
      <w:r>
        <w:rPr>
          <w:noProof/>
        </w:rPr>
        <w:tab/>
        <w:t>Audit of subsidiary’s financial statements</w:t>
      </w:r>
      <w:r w:rsidRPr="00BC15E6">
        <w:rPr>
          <w:noProof/>
        </w:rPr>
        <w:tab/>
      </w:r>
      <w:r w:rsidRPr="00BC15E6">
        <w:rPr>
          <w:noProof/>
        </w:rPr>
        <w:fldChar w:fldCharType="begin"/>
      </w:r>
      <w:r w:rsidRPr="00BC15E6">
        <w:rPr>
          <w:noProof/>
        </w:rPr>
        <w:instrText xml:space="preserve"> PAGEREF _Toc450313078 \h </w:instrText>
      </w:r>
      <w:r w:rsidRPr="00BC15E6">
        <w:rPr>
          <w:noProof/>
        </w:rPr>
      </w:r>
      <w:r w:rsidRPr="00BC15E6">
        <w:rPr>
          <w:noProof/>
        </w:rPr>
        <w:fldChar w:fldCharType="separate"/>
      </w:r>
      <w:r w:rsidR="00384EFC">
        <w:rPr>
          <w:noProof/>
        </w:rPr>
        <w:t>87</w:t>
      </w:r>
      <w:r w:rsidRPr="00BC15E6">
        <w:rPr>
          <w:noProof/>
        </w:rPr>
        <w:fldChar w:fldCharType="end"/>
      </w:r>
    </w:p>
    <w:p w:rsidR="00BC15E6" w:rsidRDefault="00BC15E6">
      <w:pPr>
        <w:pStyle w:val="TOC1"/>
        <w:rPr>
          <w:rFonts w:asciiTheme="minorHAnsi" w:eastAsiaTheme="minorEastAsia" w:hAnsiTheme="minorHAnsi" w:cstheme="minorBidi"/>
          <w:b w:val="0"/>
          <w:noProof/>
          <w:kern w:val="0"/>
          <w:sz w:val="22"/>
          <w:szCs w:val="22"/>
        </w:rPr>
      </w:pPr>
      <w:r>
        <w:rPr>
          <w:noProof/>
        </w:rPr>
        <w:t>Chapter 4—Rules, delegations and independent review</w:t>
      </w:r>
      <w:r w:rsidRPr="00BC15E6">
        <w:rPr>
          <w:b w:val="0"/>
          <w:noProof/>
          <w:sz w:val="18"/>
        </w:rPr>
        <w:tab/>
      </w:r>
      <w:r w:rsidRPr="00BC15E6">
        <w:rPr>
          <w:b w:val="0"/>
          <w:noProof/>
          <w:sz w:val="18"/>
        </w:rPr>
        <w:fldChar w:fldCharType="begin"/>
      </w:r>
      <w:r w:rsidRPr="00BC15E6">
        <w:rPr>
          <w:b w:val="0"/>
          <w:noProof/>
          <w:sz w:val="18"/>
        </w:rPr>
        <w:instrText xml:space="preserve"> PAGEREF _Toc450313079 \h </w:instrText>
      </w:r>
      <w:r w:rsidRPr="00BC15E6">
        <w:rPr>
          <w:b w:val="0"/>
          <w:noProof/>
          <w:sz w:val="18"/>
        </w:rPr>
      </w:r>
      <w:r w:rsidRPr="00BC15E6">
        <w:rPr>
          <w:b w:val="0"/>
          <w:noProof/>
          <w:sz w:val="18"/>
        </w:rPr>
        <w:fldChar w:fldCharType="separate"/>
      </w:r>
      <w:r w:rsidR="00384EFC">
        <w:rPr>
          <w:b w:val="0"/>
          <w:noProof/>
          <w:sz w:val="18"/>
        </w:rPr>
        <w:t>89</w:t>
      </w:r>
      <w:r w:rsidRPr="00BC15E6">
        <w:rPr>
          <w:b w:val="0"/>
          <w:noProof/>
          <w:sz w:val="18"/>
        </w:rPr>
        <w:fldChar w:fldCharType="end"/>
      </w:r>
    </w:p>
    <w:p w:rsidR="00BC15E6" w:rsidRDefault="00BC15E6">
      <w:pPr>
        <w:pStyle w:val="TOC2"/>
        <w:rPr>
          <w:rFonts w:asciiTheme="minorHAnsi" w:eastAsiaTheme="minorEastAsia" w:hAnsiTheme="minorHAnsi" w:cstheme="minorBidi"/>
          <w:b w:val="0"/>
          <w:noProof/>
          <w:kern w:val="0"/>
          <w:sz w:val="22"/>
          <w:szCs w:val="22"/>
        </w:rPr>
      </w:pPr>
      <w:r>
        <w:rPr>
          <w:noProof/>
        </w:rPr>
        <w:t>Part 4</w:t>
      </w:r>
      <w:r>
        <w:rPr>
          <w:noProof/>
        </w:rPr>
        <w:noBreakHyphen/>
        <w:t>1—The rules</w:t>
      </w:r>
      <w:r w:rsidRPr="00BC15E6">
        <w:rPr>
          <w:b w:val="0"/>
          <w:noProof/>
          <w:sz w:val="18"/>
        </w:rPr>
        <w:tab/>
      </w:r>
      <w:r w:rsidRPr="00BC15E6">
        <w:rPr>
          <w:b w:val="0"/>
          <w:noProof/>
          <w:sz w:val="18"/>
        </w:rPr>
        <w:fldChar w:fldCharType="begin"/>
      </w:r>
      <w:r w:rsidRPr="00BC15E6">
        <w:rPr>
          <w:b w:val="0"/>
          <w:noProof/>
          <w:sz w:val="18"/>
        </w:rPr>
        <w:instrText xml:space="preserve"> PAGEREF _Toc450313080 \h </w:instrText>
      </w:r>
      <w:r w:rsidRPr="00BC15E6">
        <w:rPr>
          <w:b w:val="0"/>
          <w:noProof/>
          <w:sz w:val="18"/>
        </w:rPr>
      </w:r>
      <w:r w:rsidRPr="00BC15E6">
        <w:rPr>
          <w:b w:val="0"/>
          <w:noProof/>
          <w:sz w:val="18"/>
        </w:rPr>
        <w:fldChar w:fldCharType="separate"/>
      </w:r>
      <w:r w:rsidR="00384EFC">
        <w:rPr>
          <w:b w:val="0"/>
          <w:noProof/>
          <w:sz w:val="18"/>
        </w:rPr>
        <w:t>89</w:t>
      </w:r>
      <w:r w:rsidRPr="00BC15E6">
        <w:rPr>
          <w:b w:val="0"/>
          <w:noProof/>
          <w:sz w:val="18"/>
        </w:rPr>
        <w:fldChar w:fldCharType="end"/>
      </w:r>
    </w:p>
    <w:p w:rsidR="00BC15E6" w:rsidRDefault="00BC15E6">
      <w:pPr>
        <w:pStyle w:val="TOC3"/>
        <w:rPr>
          <w:rFonts w:asciiTheme="minorHAnsi" w:eastAsiaTheme="minorEastAsia" w:hAnsiTheme="minorHAnsi" w:cstheme="minorBidi"/>
          <w:b w:val="0"/>
          <w:noProof/>
          <w:kern w:val="0"/>
          <w:szCs w:val="22"/>
        </w:rPr>
      </w:pPr>
      <w:r>
        <w:rPr>
          <w:noProof/>
        </w:rPr>
        <w:t>Division 1—Guide to this Part</w:t>
      </w:r>
      <w:r w:rsidRPr="00BC15E6">
        <w:rPr>
          <w:b w:val="0"/>
          <w:noProof/>
          <w:sz w:val="18"/>
        </w:rPr>
        <w:tab/>
      </w:r>
      <w:r w:rsidRPr="00BC15E6">
        <w:rPr>
          <w:b w:val="0"/>
          <w:noProof/>
          <w:sz w:val="18"/>
        </w:rPr>
        <w:fldChar w:fldCharType="begin"/>
      </w:r>
      <w:r w:rsidRPr="00BC15E6">
        <w:rPr>
          <w:b w:val="0"/>
          <w:noProof/>
          <w:sz w:val="18"/>
        </w:rPr>
        <w:instrText xml:space="preserve"> PAGEREF _Toc450313081 \h </w:instrText>
      </w:r>
      <w:r w:rsidRPr="00BC15E6">
        <w:rPr>
          <w:b w:val="0"/>
          <w:noProof/>
          <w:sz w:val="18"/>
        </w:rPr>
      </w:r>
      <w:r w:rsidRPr="00BC15E6">
        <w:rPr>
          <w:b w:val="0"/>
          <w:noProof/>
          <w:sz w:val="18"/>
        </w:rPr>
        <w:fldChar w:fldCharType="separate"/>
      </w:r>
      <w:r w:rsidR="00384EFC">
        <w:rPr>
          <w:b w:val="0"/>
          <w:noProof/>
          <w:sz w:val="18"/>
        </w:rPr>
        <w:t>89</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100</w:t>
      </w:r>
      <w:r>
        <w:rPr>
          <w:noProof/>
        </w:rPr>
        <w:tab/>
        <w:t>Guide to this Part</w:t>
      </w:r>
      <w:r w:rsidRPr="00BC15E6">
        <w:rPr>
          <w:noProof/>
        </w:rPr>
        <w:tab/>
      </w:r>
      <w:r w:rsidRPr="00BC15E6">
        <w:rPr>
          <w:noProof/>
        </w:rPr>
        <w:fldChar w:fldCharType="begin"/>
      </w:r>
      <w:r w:rsidRPr="00BC15E6">
        <w:rPr>
          <w:noProof/>
        </w:rPr>
        <w:instrText xml:space="preserve"> PAGEREF _Toc450313082 \h </w:instrText>
      </w:r>
      <w:r w:rsidRPr="00BC15E6">
        <w:rPr>
          <w:noProof/>
        </w:rPr>
      </w:r>
      <w:r w:rsidRPr="00BC15E6">
        <w:rPr>
          <w:noProof/>
        </w:rPr>
        <w:fldChar w:fldCharType="separate"/>
      </w:r>
      <w:r w:rsidR="00384EFC">
        <w:rPr>
          <w:noProof/>
        </w:rPr>
        <w:t>89</w:t>
      </w:r>
      <w:r w:rsidRPr="00BC15E6">
        <w:rPr>
          <w:noProof/>
        </w:rPr>
        <w:fldChar w:fldCharType="end"/>
      </w:r>
    </w:p>
    <w:p w:rsidR="00BC15E6" w:rsidRDefault="00BC15E6">
      <w:pPr>
        <w:pStyle w:val="TOC3"/>
        <w:rPr>
          <w:rFonts w:asciiTheme="minorHAnsi" w:eastAsiaTheme="minorEastAsia" w:hAnsiTheme="minorHAnsi" w:cstheme="minorBidi"/>
          <w:b w:val="0"/>
          <w:noProof/>
          <w:kern w:val="0"/>
          <w:szCs w:val="22"/>
        </w:rPr>
      </w:pPr>
      <w:r>
        <w:rPr>
          <w:noProof/>
        </w:rPr>
        <w:t>Division 2—The rules</w:t>
      </w:r>
      <w:r w:rsidRPr="00BC15E6">
        <w:rPr>
          <w:b w:val="0"/>
          <w:noProof/>
          <w:sz w:val="18"/>
        </w:rPr>
        <w:tab/>
      </w:r>
      <w:r w:rsidRPr="00BC15E6">
        <w:rPr>
          <w:b w:val="0"/>
          <w:noProof/>
          <w:sz w:val="18"/>
        </w:rPr>
        <w:fldChar w:fldCharType="begin"/>
      </w:r>
      <w:r w:rsidRPr="00BC15E6">
        <w:rPr>
          <w:b w:val="0"/>
          <w:noProof/>
          <w:sz w:val="18"/>
        </w:rPr>
        <w:instrText xml:space="preserve"> PAGEREF _Toc450313083 \h </w:instrText>
      </w:r>
      <w:r w:rsidRPr="00BC15E6">
        <w:rPr>
          <w:b w:val="0"/>
          <w:noProof/>
          <w:sz w:val="18"/>
        </w:rPr>
      </w:r>
      <w:r w:rsidRPr="00BC15E6">
        <w:rPr>
          <w:b w:val="0"/>
          <w:noProof/>
          <w:sz w:val="18"/>
        </w:rPr>
        <w:fldChar w:fldCharType="separate"/>
      </w:r>
      <w:r w:rsidR="00384EFC">
        <w:rPr>
          <w:b w:val="0"/>
          <w:noProof/>
          <w:sz w:val="18"/>
        </w:rPr>
        <w:t>90</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101</w:t>
      </w:r>
      <w:r>
        <w:rPr>
          <w:noProof/>
        </w:rPr>
        <w:tab/>
        <w:t>The rules</w:t>
      </w:r>
      <w:r w:rsidRPr="00BC15E6">
        <w:rPr>
          <w:noProof/>
        </w:rPr>
        <w:tab/>
      </w:r>
      <w:r w:rsidRPr="00BC15E6">
        <w:rPr>
          <w:noProof/>
        </w:rPr>
        <w:fldChar w:fldCharType="begin"/>
      </w:r>
      <w:r w:rsidRPr="00BC15E6">
        <w:rPr>
          <w:noProof/>
        </w:rPr>
        <w:instrText xml:space="preserve"> PAGEREF _Toc450313084 \h </w:instrText>
      </w:r>
      <w:r w:rsidRPr="00BC15E6">
        <w:rPr>
          <w:noProof/>
        </w:rPr>
      </w:r>
      <w:r w:rsidRPr="00BC15E6">
        <w:rPr>
          <w:noProof/>
        </w:rPr>
        <w:fldChar w:fldCharType="separate"/>
      </w:r>
      <w:r w:rsidR="00384EFC">
        <w:rPr>
          <w:noProof/>
        </w:rPr>
        <w:t>90</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102</w:t>
      </w:r>
      <w:r>
        <w:rPr>
          <w:noProof/>
        </w:rPr>
        <w:tab/>
        <w:t>Rules relating to the Commonwealth and Commonwealth entities</w:t>
      </w:r>
      <w:r w:rsidRPr="00BC15E6">
        <w:rPr>
          <w:noProof/>
        </w:rPr>
        <w:tab/>
      </w:r>
      <w:r w:rsidRPr="00BC15E6">
        <w:rPr>
          <w:noProof/>
        </w:rPr>
        <w:fldChar w:fldCharType="begin"/>
      </w:r>
      <w:r w:rsidRPr="00BC15E6">
        <w:rPr>
          <w:noProof/>
        </w:rPr>
        <w:instrText xml:space="preserve"> PAGEREF _Toc450313085 \h </w:instrText>
      </w:r>
      <w:r w:rsidRPr="00BC15E6">
        <w:rPr>
          <w:noProof/>
        </w:rPr>
      </w:r>
      <w:r w:rsidRPr="00BC15E6">
        <w:rPr>
          <w:noProof/>
        </w:rPr>
        <w:fldChar w:fldCharType="separate"/>
      </w:r>
      <w:r w:rsidR="00384EFC">
        <w:rPr>
          <w:noProof/>
        </w:rPr>
        <w:t>90</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103</w:t>
      </w:r>
      <w:r>
        <w:rPr>
          <w:noProof/>
        </w:rPr>
        <w:tab/>
        <w:t>Rules relating to the Commonwealth and non</w:t>
      </w:r>
      <w:r>
        <w:rPr>
          <w:noProof/>
        </w:rPr>
        <w:noBreakHyphen/>
        <w:t>corporate Commonwealth entities</w:t>
      </w:r>
      <w:r w:rsidRPr="00BC15E6">
        <w:rPr>
          <w:noProof/>
        </w:rPr>
        <w:tab/>
      </w:r>
      <w:r w:rsidRPr="00BC15E6">
        <w:rPr>
          <w:noProof/>
        </w:rPr>
        <w:fldChar w:fldCharType="begin"/>
      </w:r>
      <w:r w:rsidRPr="00BC15E6">
        <w:rPr>
          <w:noProof/>
        </w:rPr>
        <w:instrText xml:space="preserve"> PAGEREF _Toc450313086 \h </w:instrText>
      </w:r>
      <w:r w:rsidRPr="00BC15E6">
        <w:rPr>
          <w:noProof/>
        </w:rPr>
      </w:r>
      <w:r w:rsidRPr="00BC15E6">
        <w:rPr>
          <w:noProof/>
        </w:rPr>
        <w:fldChar w:fldCharType="separate"/>
      </w:r>
      <w:r w:rsidR="00384EFC">
        <w:rPr>
          <w:noProof/>
        </w:rPr>
        <w:t>91</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104</w:t>
      </w:r>
      <w:r>
        <w:rPr>
          <w:noProof/>
        </w:rPr>
        <w:tab/>
        <w:t>Rules relating to the Commonwealth Superannuation Corporation</w:t>
      </w:r>
      <w:r w:rsidRPr="00BC15E6">
        <w:rPr>
          <w:noProof/>
        </w:rPr>
        <w:tab/>
      </w:r>
      <w:r w:rsidRPr="00BC15E6">
        <w:rPr>
          <w:noProof/>
        </w:rPr>
        <w:fldChar w:fldCharType="begin"/>
      </w:r>
      <w:r w:rsidRPr="00BC15E6">
        <w:rPr>
          <w:noProof/>
        </w:rPr>
        <w:instrText xml:space="preserve"> PAGEREF _Toc450313087 \h </w:instrText>
      </w:r>
      <w:r w:rsidRPr="00BC15E6">
        <w:rPr>
          <w:noProof/>
        </w:rPr>
      </w:r>
      <w:r w:rsidRPr="00BC15E6">
        <w:rPr>
          <w:noProof/>
        </w:rPr>
        <w:fldChar w:fldCharType="separate"/>
      </w:r>
      <w:r w:rsidR="00384EFC">
        <w:rPr>
          <w:noProof/>
        </w:rPr>
        <w:t>92</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105</w:t>
      </w:r>
      <w:r>
        <w:rPr>
          <w:noProof/>
        </w:rPr>
        <w:tab/>
        <w:t>Rules in relation to other CRF money</w:t>
      </w:r>
      <w:r w:rsidRPr="00BC15E6">
        <w:rPr>
          <w:noProof/>
        </w:rPr>
        <w:tab/>
      </w:r>
      <w:r w:rsidRPr="00BC15E6">
        <w:rPr>
          <w:noProof/>
        </w:rPr>
        <w:fldChar w:fldCharType="begin"/>
      </w:r>
      <w:r w:rsidRPr="00BC15E6">
        <w:rPr>
          <w:noProof/>
        </w:rPr>
        <w:instrText xml:space="preserve"> PAGEREF _Toc450313088 \h </w:instrText>
      </w:r>
      <w:r w:rsidRPr="00BC15E6">
        <w:rPr>
          <w:noProof/>
        </w:rPr>
      </w:r>
      <w:r w:rsidRPr="00BC15E6">
        <w:rPr>
          <w:noProof/>
        </w:rPr>
        <w:fldChar w:fldCharType="separate"/>
      </w:r>
      <w:r w:rsidR="00384EFC">
        <w:rPr>
          <w:noProof/>
        </w:rPr>
        <w:t>92</w:t>
      </w:r>
      <w:r w:rsidRPr="00BC15E6">
        <w:rPr>
          <w:noProof/>
        </w:rPr>
        <w:fldChar w:fldCharType="end"/>
      </w:r>
    </w:p>
    <w:p w:rsidR="00BC15E6" w:rsidRDefault="00BC15E6">
      <w:pPr>
        <w:pStyle w:val="TOC2"/>
        <w:rPr>
          <w:rFonts w:asciiTheme="minorHAnsi" w:eastAsiaTheme="minorEastAsia" w:hAnsiTheme="minorHAnsi" w:cstheme="minorBidi"/>
          <w:b w:val="0"/>
          <w:noProof/>
          <w:kern w:val="0"/>
          <w:sz w:val="22"/>
          <w:szCs w:val="22"/>
        </w:rPr>
      </w:pPr>
      <w:r>
        <w:rPr>
          <w:noProof/>
        </w:rPr>
        <w:t>Part 4</w:t>
      </w:r>
      <w:r>
        <w:rPr>
          <w:noProof/>
        </w:rPr>
        <w:noBreakHyphen/>
        <w:t>1A—Other instruments</w:t>
      </w:r>
      <w:r w:rsidRPr="00BC15E6">
        <w:rPr>
          <w:b w:val="0"/>
          <w:noProof/>
          <w:sz w:val="18"/>
        </w:rPr>
        <w:tab/>
      </w:r>
      <w:r w:rsidRPr="00BC15E6">
        <w:rPr>
          <w:b w:val="0"/>
          <w:noProof/>
          <w:sz w:val="18"/>
        </w:rPr>
        <w:fldChar w:fldCharType="begin"/>
      </w:r>
      <w:r w:rsidRPr="00BC15E6">
        <w:rPr>
          <w:b w:val="0"/>
          <w:noProof/>
          <w:sz w:val="18"/>
        </w:rPr>
        <w:instrText xml:space="preserve"> PAGEREF _Toc450313089 \h </w:instrText>
      </w:r>
      <w:r w:rsidRPr="00BC15E6">
        <w:rPr>
          <w:b w:val="0"/>
          <w:noProof/>
          <w:sz w:val="18"/>
        </w:rPr>
      </w:r>
      <w:r w:rsidRPr="00BC15E6">
        <w:rPr>
          <w:b w:val="0"/>
          <w:noProof/>
          <w:sz w:val="18"/>
        </w:rPr>
        <w:fldChar w:fldCharType="separate"/>
      </w:r>
      <w:r w:rsidR="00384EFC">
        <w:rPr>
          <w:b w:val="0"/>
          <w:noProof/>
          <w:sz w:val="18"/>
        </w:rPr>
        <w:t>93</w:t>
      </w:r>
      <w:r w:rsidRPr="00BC15E6">
        <w:rPr>
          <w:b w:val="0"/>
          <w:noProof/>
          <w:sz w:val="18"/>
        </w:rPr>
        <w:fldChar w:fldCharType="end"/>
      </w:r>
    </w:p>
    <w:p w:rsidR="00BC15E6" w:rsidRDefault="00BC15E6">
      <w:pPr>
        <w:pStyle w:val="TOC3"/>
        <w:rPr>
          <w:rFonts w:asciiTheme="minorHAnsi" w:eastAsiaTheme="minorEastAsia" w:hAnsiTheme="minorHAnsi" w:cstheme="minorBidi"/>
          <w:b w:val="0"/>
          <w:noProof/>
          <w:kern w:val="0"/>
          <w:szCs w:val="22"/>
        </w:rPr>
      </w:pPr>
      <w:r>
        <w:rPr>
          <w:noProof/>
        </w:rPr>
        <w:t>Division 1—Guide to this Part</w:t>
      </w:r>
      <w:r w:rsidRPr="00BC15E6">
        <w:rPr>
          <w:b w:val="0"/>
          <w:noProof/>
          <w:sz w:val="18"/>
        </w:rPr>
        <w:tab/>
      </w:r>
      <w:r w:rsidRPr="00BC15E6">
        <w:rPr>
          <w:b w:val="0"/>
          <w:noProof/>
          <w:sz w:val="18"/>
        </w:rPr>
        <w:fldChar w:fldCharType="begin"/>
      </w:r>
      <w:r w:rsidRPr="00BC15E6">
        <w:rPr>
          <w:b w:val="0"/>
          <w:noProof/>
          <w:sz w:val="18"/>
        </w:rPr>
        <w:instrText xml:space="preserve"> PAGEREF _Toc450313090 \h </w:instrText>
      </w:r>
      <w:r w:rsidRPr="00BC15E6">
        <w:rPr>
          <w:b w:val="0"/>
          <w:noProof/>
          <w:sz w:val="18"/>
        </w:rPr>
      </w:r>
      <w:r w:rsidRPr="00BC15E6">
        <w:rPr>
          <w:b w:val="0"/>
          <w:noProof/>
          <w:sz w:val="18"/>
        </w:rPr>
        <w:fldChar w:fldCharType="separate"/>
      </w:r>
      <w:r w:rsidR="00384EFC">
        <w:rPr>
          <w:b w:val="0"/>
          <w:noProof/>
          <w:sz w:val="18"/>
        </w:rPr>
        <w:t>93</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105A</w:t>
      </w:r>
      <w:r>
        <w:rPr>
          <w:noProof/>
        </w:rPr>
        <w:tab/>
        <w:t>Guide to this Part</w:t>
      </w:r>
      <w:r w:rsidRPr="00BC15E6">
        <w:rPr>
          <w:noProof/>
        </w:rPr>
        <w:tab/>
      </w:r>
      <w:r w:rsidRPr="00BC15E6">
        <w:rPr>
          <w:noProof/>
        </w:rPr>
        <w:fldChar w:fldCharType="begin"/>
      </w:r>
      <w:r w:rsidRPr="00BC15E6">
        <w:rPr>
          <w:noProof/>
        </w:rPr>
        <w:instrText xml:space="preserve"> PAGEREF _Toc450313091 \h </w:instrText>
      </w:r>
      <w:r w:rsidRPr="00BC15E6">
        <w:rPr>
          <w:noProof/>
        </w:rPr>
      </w:r>
      <w:r w:rsidRPr="00BC15E6">
        <w:rPr>
          <w:noProof/>
        </w:rPr>
        <w:fldChar w:fldCharType="separate"/>
      </w:r>
      <w:r w:rsidR="00384EFC">
        <w:rPr>
          <w:noProof/>
        </w:rPr>
        <w:t>93</w:t>
      </w:r>
      <w:r w:rsidRPr="00BC15E6">
        <w:rPr>
          <w:noProof/>
        </w:rPr>
        <w:fldChar w:fldCharType="end"/>
      </w:r>
    </w:p>
    <w:p w:rsidR="00BC15E6" w:rsidRDefault="00BC15E6">
      <w:pPr>
        <w:pStyle w:val="TOC3"/>
        <w:rPr>
          <w:rFonts w:asciiTheme="minorHAnsi" w:eastAsiaTheme="minorEastAsia" w:hAnsiTheme="minorHAnsi" w:cstheme="minorBidi"/>
          <w:b w:val="0"/>
          <w:noProof/>
          <w:kern w:val="0"/>
          <w:szCs w:val="22"/>
        </w:rPr>
      </w:pPr>
      <w:r>
        <w:rPr>
          <w:noProof/>
        </w:rPr>
        <w:lastRenderedPageBreak/>
        <w:t>Division 2—Instruments relating to procurement</w:t>
      </w:r>
      <w:r w:rsidRPr="00BC15E6">
        <w:rPr>
          <w:b w:val="0"/>
          <w:noProof/>
          <w:sz w:val="18"/>
        </w:rPr>
        <w:tab/>
      </w:r>
      <w:r w:rsidRPr="00BC15E6">
        <w:rPr>
          <w:b w:val="0"/>
          <w:noProof/>
          <w:sz w:val="18"/>
        </w:rPr>
        <w:fldChar w:fldCharType="begin"/>
      </w:r>
      <w:r w:rsidRPr="00BC15E6">
        <w:rPr>
          <w:b w:val="0"/>
          <w:noProof/>
          <w:sz w:val="18"/>
        </w:rPr>
        <w:instrText xml:space="preserve"> PAGEREF _Toc450313092 \h </w:instrText>
      </w:r>
      <w:r w:rsidRPr="00BC15E6">
        <w:rPr>
          <w:b w:val="0"/>
          <w:noProof/>
          <w:sz w:val="18"/>
        </w:rPr>
      </w:r>
      <w:r w:rsidRPr="00BC15E6">
        <w:rPr>
          <w:b w:val="0"/>
          <w:noProof/>
          <w:sz w:val="18"/>
        </w:rPr>
        <w:fldChar w:fldCharType="separate"/>
      </w:r>
      <w:r w:rsidR="00384EFC">
        <w:rPr>
          <w:b w:val="0"/>
          <w:noProof/>
          <w:sz w:val="18"/>
        </w:rPr>
        <w:t>94</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105B</w:t>
      </w:r>
      <w:r>
        <w:rPr>
          <w:noProof/>
        </w:rPr>
        <w:tab/>
        <w:t>Instruments relating to procurement</w:t>
      </w:r>
      <w:r w:rsidRPr="00BC15E6">
        <w:rPr>
          <w:noProof/>
        </w:rPr>
        <w:tab/>
      </w:r>
      <w:r w:rsidRPr="00BC15E6">
        <w:rPr>
          <w:noProof/>
        </w:rPr>
        <w:fldChar w:fldCharType="begin"/>
      </w:r>
      <w:r w:rsidRPr="00BC15E6">
        <w:rPr>
          <w:noProof/>
        </w:rPr>
        <w:instrText xml:space="preserve"> PAGEREF _Toc450313093 \h </w:instrText>
      </w:r>
      <w:r w:rsidRPr="00BC15E6">
        <w:rPr>
          <w:noProof/>
        </w:rPr>
      </w:r>
      <w:r w:rsidRPr="00BC15E6">
        <w:rPr>
          <w:noProof/>
        </w:rPr>
        <w:fldChar w:fldCharType="separate"/>
      </w:r>
      <w:r w:rsidR="00384EFC">
        <w:rPr>
          <w:noProof/>
        </w:rPr>
        <w:t>94</w:t>
      </w:r>
      <w:r w:rsidRPr="00BC15E6">
        <w:rPr>
          <w:noProof/>
        </w:rPr>
        <w:fldChar w:fldCharType="end"/>
      </w:r>
    </w:p>
    <w:p w:rsidR="00BC15E6" w:rsidRDefault="00BC15E6">
      <w:pPr>
        <w:pStyle w:val="TOC3"/>
        <w:rPr>
          <w:rFonts w:asciiTheme="minorHAnsi" w:eastAsiaTheme="minorEastAsia" w:hAnsiTheme="minorHAnsi" w:cstheme="minorBidi"/>
          <w:b w:val="0"/>
          <w:noProof/>
          <w:kern w:val="0"/>
          <w:szCs w:val="22"/>
        </w:rPr>
      </w:pPr>
      <w:r>
        <w:rPr>
          <w:noProof/>
        </w:rPr>
        <w:t>Division 3—Instruments relating to grants</w:t>
      </w:r>
      <w:r w:rsidRPr="00BC15E6">
        <w:rPr>
          <w:b w:val="0"/>
          <w:noProof/>
          <w:sz w:val="18"/>
        </w:rPr>
        <w:tab/>
      </w:r>
      <w:r w:rsidRPr="00BC15E6">
        <w:rPr>
          <w:b w:val="0"/>
          <w:noProof/>
          <w:sz w:val="18"/>
        </w:rPr>
        <w:fldChar w:fldCharType="begin"/>
      </w:r>
      <w:r w:rsidRPr="00BC15E6">
        <w:rPr>
          <w:b w:val="0"/>
          <w:noProof/>
          <w:sz w:val="18"/>
        </w:rPr>
        <w:instrText xml:space="preserve"> PAGEREF _Toc450313094 \h </w:instrText>
      </w:r>
      <w:r w:rsidRPr="00BC15E6">
        <w:rPr>
          <w:b w:val="0"/>
          <w:noProof/>
          <w:sz w:val="18"/>
        </w:rPr>
      </w:r>
      <w:r w:rsidRPr="00BC15E6">
        <w:rPr>
          <w:b w:val="0"/>
          <w:noProof/>
          <w:sz w:val="18"/>
        </w:rPr>
        <w:fldChar w:fldCharType="separate"/>
      </w:r>
      <w:r w:rsidR="00384EFC">
        <w:rPr>
          <w:b w:val="0"/>
          <w:noProof/>
          <w:sz w:val="18"/>
        </w:rPr>
        <w:t>95</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105C</w:t>
      </w:r>
      <w:r>
        <w:rPr>
          <w:noProof/>
        </w:rPr>
        <w:tab/>
        <w:t>Instruments relating to grants</w:t>
      </w:r>
      <w:r w:rsidRPr="00BC15E6">
        <w:rPr>
          <w:noProof/>
        </w:rPr>
        <w:tab/>
      </w:r>
      <w:r w:rsidRPr="00BC15E6">
        <w:rPr>
          <w:noProof/>
        </w:rPr>
        <w:fldChar w:fldCharType="begin"/>
      </w:r>
      <w:r w:rsidRPr="00BC15E6">
        <w:rPr>
          <w:noProof/>
        </w:rPr>
        <w:instrText xml:space="preserve"> PAGEREF _Toc450313095 \h </w:instrText>
      </w:r>
      <w:r w:rsidRPr="00BC15E6">
        <w:rPr>
          <w:noProof/>
        </w:rPr>
      </w:r>
      <w:r w:rsidRPr="00BC15E6">
        <w:rPr>
          <w:noProof/>
        </w:rPr>
        <w:fldChar w:fldCharType="separate"/>
      </w:r>
      <w:r w:rsidR="00384EFC">
        <w:rPr>
          <w:noProof/>
        </w:rPr>
        <w:t>95</w:t>
      </w:r>
      <w:r w:rsidRPr="00BC15E6">
        <w:rPr>
          <w:noProof/>
        </w:rPr>
        <w:fldChar w:fldCharType="end"/>
      </w:r>
    </w:p>
    <w:p w:rsidR="00BC15E6" w:rsidRDefault="00BC15E6">
      <w:pPr>
        <w:pStyle w:val="TOC3"/>
        <w:rPr>
          <w:rFonts w:asciiTheme="minorHAnsi" w:eastAsiaTheme="minorEastAsia" w:hAnsiTheme="minorHAnsi" w:cstheme="minorBidi"/>
          <w:b w:val="0"/>
          <w:noProof/>
          <w:kern w:val="0"/>
          <w:szCs w:val="22"/>
        </w:rPr>
      </w:pPr>
      <w:r>
        <w:rPr>
          <w:noProof/>
        </w:rPr>
        <w:t>Division 4—Instruments relating to intelligence or security agencies or listed law enforcement agencies</w:t>
      </w:r>
      <w:r w:rsidRPr="00BC15E6">
        <w:rPr>
          <w:b w:val="0"/>
          <w:noProof/>
          <w:sz w:val="18"/>
        </w:rPr>
        <w:tab/>
      </w:r>
      <w:r w:rsidRPr="00BC15E6">
        <w:rPr>
          <w:b w:val="0"/>
          <w:noProof/>
          <w:sz w:val="18"/>
        </w:rPr>
        <w:fldChar w:fldCharType="begin"/>
      </w:r>
      <w:r w:rsidRPr="00BC15E6">
        <w:rPr>
          <w:b w:val="0"/>
          <w:noProof/>
          <w:sz w:val="18"/>
        </w:rPr>
        <w:instrText xml:space="preserve"> PAGEREF _Toc450313096 \h </w:instrText>
      </w:r>
      <w:r w:rsidRPr="00BC15E6">
        <w:rPr>
          <w:b w:val="0"/>
          <w:noProof/>
          <w:sz w:val="18"/>
        </w:rPr>
      </w:r>
      <w:r w:rsidRPr="00BC15E6">
        <w:rPr>
          <w:b w:val="0"/>
          <w:noProof/>
          <w:sz w:val="18"/>
        </w:rPr>
        <w:fldChar w:fldCharType="separate"/>
      </w:r>
      <w:r w:rsidR="00384EFC">
        <w:rPr>
          <w:b w:val="0"/>
          <w:noProof/>
          <w:sz w:val="18"/>
        </w:rPr>
        <w:t>96</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105D</w:t>
      </w:r>
      <w:r>
        <w:rPr>
          <w:noProof/>
        </w:rPr>
        <w:tab/>
        <w:t>Instruments relating to intelligence or security agencies or listed law enforcement agencies</w:t>
      </w:r>
      <w:r w:rsidRPr="00BC15E6">
        <w:rPr>
          <w:noProof/>
        </w:rPr>
        <w:tab/>
      </w:r>
      <w:r w:rsidRPr="00BC15E6">
        <w:rPr>
          <w:noProof/>
        </w:rPr>
        <w:fldChar w:fldCharType="begin"/>
      </w:r>
      <w:r w:rsidRPr="00BC15E6">
        <w:rPr>
          <w:noProof/>
        </w:rPr>
        <w:instrText xml:space="preserve"> PAGEREF _Toc450313097 \h </w:instrText>
      </w:r>
      <w:r w:rsidRPr="00BC15E6">
        <w:rPr>
          <w:noProof/>
        </w:rPr>
      </w:r>
      <w:r w:rsidRPr="00BC15E6">
        <w:rPr>
          <w:noProof/>
        </w:rPr>
        <w:fldChar w:fldCharType="separate"/>
      </w:r>
      <w:r w:rsidR="00384EFC">
        <w:rPr>
          <w:noProof/>
        </w:rPr>
        <w:t>96</w:t>
      </w:r>
      <w:r w:rsidRPr="00BC15E6">
        <w:rPr>
          <w:noProof/>
        </w:rPr>
        <w:fldChar w:fldCharType="end"/>
      </w:r>
    </w:p>
    <w:p w:rsidR="00BC15E6" w:rsidRDefault="00BC15E6">
      <w:pPr>
        <w:pStyle w:val="TOC2"/>
        <w:rPr>
          <w:rFonts w:asciiTheme="minorHAnsi" w:eastAsiaTheme="minorEastAsia" w:hAnsiTheme="minorHAnsi" w:cstheme="minorBidi"/>
          <w:b w:val="0"/>
          <w:noProof/>
          <w:kern w:val="0"/>
          <w:sz w:val="22"/>
          <w:szCs w:val="22"/>
        </w:rPr>
      </w:pPr>
      <w:r>
        <w:rPr>
          <w:noProof/>
        </w:rPr>
        <w:t>Part 4</w:t>
      </w:r>
      <w:r>
        <w:rPr>
          <w:noProof/>
        </w:rPr>
        <w:noBreakHyphen/>
        <w:t>2—Delegations</w:t>
      </w:r>
      <w:r w:rsidRPr="00BC15E6">
        <w:rPr>
          <w:b w:val="0"/>
          <w:noProof/>
          <w:sz w:val="18"/>
        </w:rPr>
        <w:tab/>
      </w:r>
      <w:r w:rsidRPr="00BC15E6">
        <w:rPr>
          <w:b w:val="0"/>
          <w:noProof/>
          <w:sz w:val="18"/>
        </w:rPr>
        <w:fldChar w:fldCharType="begin"/>
      </w:r>
      <w:r w:rsidRPr="00BC15E6">
        <w:rPr>
          <w:b w:val="0"/>
          <w:noProof/>
          <w:sz w:val="18"/>
        </w:rPr>
        <w:instrText xml:space="preserve"> PAGEREF _Toc450313098 \h </w:instrText>
      </w:r>
      <w:r w:rsidRPr="00BC15E6">
        <w:rPr>
          <w:b w:val="0"/>
          <w:noProof/>
          <w:sz w:val="18"/>
        </w:rPr>
      </w:r>
      <w:r w:rsidRPr="00BC15E6">
        <w:rPr>
          <w:b w:val="0"/>
          <w:noProof/>
          <w:sz w:val="18"/>
        </w:rPr>
        <w:fldChar w:fldCharType="separate"/>
      </w:r>
      <w:r w:rsidR="00384EFC">
        <w:rPr>
          <w:b w:val="0"/>
          <w:noProof/>
          <w:sz w:val="18"/>
        </w:rPr>
        <w:t>98</w:t>
      </w:r>
      <w:r w:rsidRPr="00BC15E6">
        <w:rPr>
          <w:b w:val="0"/>
          <w:noProof/>
          <w:sz w:val="18"/>
        </w:rPr>
        <w:fldChar w:fldCharType="end"/>
      </w:r>
    </w:p>
    <w:p w:rsidR="00BC15E6" w:rsidRDefault="00BC15E6">
      <w:pPr>
        <w:pStyle w:val="TOC3"/>
        <w:rPr>
          <w:rFonts w:asciiTheme="minorHAnsi" w:eastAsiaTheme="minorEastAsia" w:hAnsiTheme="minorHAnsi" w:cstheme="minorBidi"/>
          <w:b w:val="0"/>
          <w:noProof/>
          <w:kern w:val="0"/>
          <w:szCs w:val="22"/>
        </w:rPr>
      </w:pPr>
      <w:r>
        <w:rPr>
          <w:noProof/>
        </w:rPr>
        <w:t>Division 1—Guide to this Part</w:t>
      </w:r>
      <w:r w:rsidRPr="00BC15E6">
        <w:rPr>
          <w:b w:val="0"/>
          <w:noProof/>
          <w:sz w:val="18"/>
        </w:rPr>
        <w:tab/>
      </w:r>
      <w:r w:rsidRPr="00BC15E6">
        <w:rPr>
          <w:b w:val="0"/>
          <w:noProof/>
          <w:sz w:val="18"/>
        </w:rPr>
        <w:fldChar w:fldCharType="begin"/>
      </w:r>
      <w:r w:rsidRPr="00BC15E6">
        <w:rPr>
          <w:b w:val="0"/>
          <w:noProof/>
          <w:sz w:val="18"/>
        </w:rPr>
        <w:instrText xml:space="preserve"> PAGEREF _Toc450313099 \h </w:instrText>
      </w:r>
      <w:r w:rsidRPr="00BC15E6">
        <w:rPr>
          <w:b w:val="0"/>
          <w:noProof/>
          <w:sz w:val="18"/>
        </w:rPr>
      </w:r>
      <w:r w:rsidRPr="00BC15E6">
        <w:rPr>
          <w:b w:val="0"/>
          <w:noProof/>
          <w:sz w:val="18"/>
        </w:rPr>
        <w:fldChar w:fldCharType="separate"/>
      </w:r>
      <w:r w:rsidR="00384EFC">
        <w:rPr>
          <w:b w:val="0"/>
          <w:noProof/>
          <w:sz w:val="18"/>
        </w:rPr>
        <w:t>98</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106</w:t>
      </w:r>
      <w:r>
        <w:rPr>
          <w:noProof/>
        </w:rPr>
        <w:tab/>
        <w:t>Guide to this Part</w:t>
      </w:r>
      <w:r w:rsidRPr="00BC15E6">
        <w:rPr>
          <w:noProof/>
        </w:rPr>
        <w:tab/>
      </w:r>
      <w:r w:rsidRPr="00BC15E6">
        <w:rPr>
          <w:noProof/>
        </w:rPr>
        <w:fldChar w:fldCharType="begin"/>
      </w:r>
      <w:r w:rsidRPr="00BC15E6">
        <w:rPr>
          <w:noProof/>
        </w:rPr>
        <w:instrText xml:space="preserve"> PAGEREF _Toc450313100 \h </w:instrText>
      </w:r>
      <w:r w:rsidRPr="00BC15E6">
        <w:rPr>
          <w:noProof/>
        </w:rPr>
      </w:r>
      <w:r w:rsidRPr="00BC15E6">
        <w:rPr>
          <w:noProof/>
        </w:rPr>
        <w:fldChar w:fldCharType="separate"/>
      </w:r>
      <w:r w:rsidR="00384EFC">
        <w:rPr>
          <w:noProof/>
        </w:rPr>
        <w:t>98</w:t>
      </w:r>
      <w:r w:rsidRPr="00BC15E6">
        <w:rPr>
          <w:noProof/>
        </w:rPr>
        <w:fldChar w:fldCharType="end"/>
      </w:r>
    </w:p>
    <w:p w:rsidR="00BC15E6" w:rsidRDefault="00BC15E6">
      <w:pPr>
        <w:pStyle w:val="TOC3"/>
        <w:rPr>
          <w:rFonts w:asciiTheme="minorHAnsi" w:eastAsiaTheme="minorEastAsia" w:hAnsiTheme="minorHAnsi" w:cstheme="minorBidi"/>
          <w:b w:val="0"/>
          <w:noProof/>
          <w:kern w:val="0"/>
          <w:szCs w:val="22"/>
        </w:rPr>
      </w:pPr>
      <w:r>
        <w:rPr>
          <w:noProof/>
        </w:rPr>
        <w:t>Division 2—Delegations</w:t>
      </w:r>
      <w:r w:rsidRPr="00BC15E6">
        <w:rPr>
          <w:b w:val="0"/>
          <w:noProof/>
          <w:sz w:val="18"/>
        </w:rPr>
        <w:tab/>
      </w:r>
      <w:r w:rsidRPr="00BC15E6">
        <w:rPr>
          <w:b w:val="0"/>
          <w:noProof/>
          <w:sz w:val="18"/>
        </w:rPr>
        <w:fldChar w:fldCharType="begin"/>
      </w:r>
      <w:r w:rsidRPr="00BC15E6">
        <w:rPr>
          <w:b w:val="0"/>
          <w:noProof/>
          <w:sz w:val="18"/>
        </w:rPr>
        <w:instrText xml:space="preserve"> PAGEREF _Toc450313101 \h </w:instrText>
      </w:r>
      <w:r w:rsidRPr="00BC15E6">
        <w:rPr>
          <w:b w:val="0"/>
          <w:noProof/>
          <w:sz w:val="18"/>
        </w:rPr>
      </w:r>
      <w:r w:rsidRPr="00BC15E6">
        <w:rPr>
          <w:b w:val="0"/>
          <w:noProof/>
          <w:sz w:val="18"/>
        </w:rPr>
        <w:fldChar w:fldCharType="separate"/>
      </w:r>
      <w:r w:rsidR="00384EFC">
        <w:rPr>
          <w:b w:val="0"/>
          <w:noProof/>
          <w:sz w:val="18"/>
        </w:rPr>
        <w:t>99</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107</w:t>
      </w:r>
      <w:r>
        <w:rPr>
          <w:noProof/>
        </w:rPr>
        <w:tab/>
        <w:t>Finance Minister</w:t>
      </w:r>
      <w:r w:rsidRPr="00BC15E6">
        <w:rPr>
          <w:noProof/>
        </w:rPr>
        <w:tab/>
      </w:r>
      <w:r w:rsidRPr="00BC15E6">
        <w:rPr>
          <w:noProof/>
        </w:rPr>
        <w:fldChar w:fldCharType="begin"/>
      </w:r>
      <w:r w:rsidRPr="00BC15E6">
        <w:rPr>
          <w:noProof/>
        </w:rPr>
        <w:instrText xml:space="preserve"> PAGEREF _Toc450313102 \h </w:instrText>
      </w:r>
      <w:r w:rsidRPr="00BC15E6">
        <w:rPr>
          <w:noProof/>
        </w:rPr>
      </w:r>
      <w:r w:rsidRPr="00BC15E6">
        <w:rPr>
          <w:noProof/>
        </w:rPr>
        <w:fldChar w:fldCharType="separate"/>
      </w:r>
      <w:r w:rsidR="00384EFC">
        <w:rPr>
          <w:noProof/>
        </w:rPr>
        <w:t>99</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108</w:t>
      </w:r>
      <w:r>
        <w:rPr>
          <w:noProof/>
        </w:rPr>
        <w:tab/>
        <w:t>Treasurer</w:t>
      </w:r>
      <w:r w:rsidRPr="00BC15E6">
        <w:rPr>
          <w:noProof/>
        </w:rPr>
        <w:tab/>
      </w:r>
      <w:r w:rsidRPr="00BC15E6">
        <w:rPr>
          <w:noProof/>
        </w:rPr>
        <w:fldChar w:fldCharType="begin"/>
      </w:r>
      <w:r w:rsidRPr="00BC15E6">
        <w:rPr>
          <w:noProof/>
        </w:rPr>
        <w:instrText xml:space="preserve"> PAGEREF _Toc450313103 \h </w:instrText>
      </w:r>
      <w:r w:rsidRPr="00BC15E6">
        <w:rPr>
          <w:noProof/>
        </w:rPr>
      </w:r>
      <w:r w:rsidRPr="00BC15E6">
        <w:rPr>
          <w:noProof/>
        </w:rPr>
        <w:fldChar w:fldCharType="separate"/>
      </w:r>
      <w:r w:rsidR="00384EFC">
        <w:rPr>
          <w:noProof/>
        </w:rPr>
        <w:t>100</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109</w:t>
      </w:r>
      <w:r>
        <w:rPr>
          <w:noProof/>
        </w:rPr>
        <w:tab/>
        <w:t>Finance Secretary</w:t>
      </w:r>
      <w:r w:rsidRPr="00BC15E6">
        <w:rPr>
          <w:noProof/>
        </w:rPr>
        <w:tab/>
      </w:r>
      <w:r w:rsidRPr="00BC15E6">
        <w:rPr>
          <w:noProof/>
        </w:rPr>
        <w:fldChar w:fldCharType="begin"/>
      </w:r>
      <w:r w:rsidRPr="00BC15E6">
        <w:rPr>
          <w:noProof/>
        </w:rPr>
        <w:instrText xml:space="preserve"> PAGEREF _Toc450313104 \h </w:instrText>
      </w:r>
      <w:r w:rsidRPr="00BC15E6">
        <w:rPr>
          <w:noProof/>
        </w:rPr>
      </w:r>
      <w:r w:rsidRPr="00BC15E6">
        <w:rPr>
          <w:noProof/>
        </w:rPr>
        <w:fldChar w:fldCharType="separate"/>
      </w:r>
      <w:r w:rsidR="00384EFC">
        <w:rPr>
          <w:noProof/>
        </w:rPr>
        <w:t>101</w:t>
      </w:r>
      <w:r w:rsidRPr="00BC15E6">
        <w:rPr>
          <w:noProof/>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110</w:t>
      </w:r>
      <w:r>
        <w:rPr>
          <w:noProof/>
        </w:rPr>
        <w:tab/>
        <w:t>Accountable authority</w:t>
      </w:r>
      <w:r w:rsidRPr="00BC15E6">
        <w:rPr>
          <w:noProof/>
        </w:rPr>
        <w:tab/>
      </w:r>
      <w:r w:rsidRPr="00BC15E6">
        <w:rPr>
          <w:noProof/>
        </w:rPr>
        <w:fldChar w:fldCharType="begin"/>
      </w:r>
      <w:r w:rsidRPr="00BC15E6">
        <w:rPr>
          <w:noProof/>
        </w:rPr>
        <w:instrText xml:space="preserve"> PAGEREF _Toc450313105 \h </w:instrText>
      </w:r>
      <w:r w:rsidRPr="00BC15E6">
        <w:rPr>
          <w:noProof/>
        </w:rPr>
      </w:r>
      <w:r w:rsidRPr="00BC15E6">
        <w:rPr>
          <w:noProof/>
        </w:rPr>
        <w:fldChar w:fldCharType="separate"/>
      </w:r>
      <w:r w:rsidR="00384EFC">
        <w:rPr>
          <w:noProof/>
        </w:rPr>
        <w:t>103</w:t>
      </w:r>
      <w:r w:rsidRPr="00BC15E6">
        <w:rPr>
          <w:noProof/>
        </w:rPr>
        <w:fldChar w:fldCharType="end"/>
      </w:r>
    </w:p>
    <w:p w:rsidR="00BC15E6" w:rsidRDefault="00BC15E6">
      <w:pPr>
        <w:pStyle w:val="TOC2"/>
        <w:rPr>
          <w:rFonts w:asciiTheme="minorHAnsi" w:eastAsiaTheme="minorEastAsia" w:hAnsiTheme="minorHAnsi" w:cstheme="minorBidi"/>
          <w:b w:val="0"/>
          <w:noProof/>
          <w:kern w:val="0"/>
          <w:sz w:val="22"/>
          <w:szCs w:val="22"/>
        </w:rPr>
      </w:pPr>
      <w:r>
        <w:rPr>
          <w:noProof/>
        </w:rPr>
        <w:t>Part 4</w:t>
      </w:r>
      <w:r>
        <w:rPr>
          <w:noProof/>
        </w:rPr>
        <w:noBreakHyphen/>
        <w:t>3—Independent review</w:t>
      </w:r>
      <w:r w:rsidRPr="00BC15E6">
        <w:rPr>
          <w:b w:val="0"/>
          <w:noProof/>
          <w:sz w:val="18"/>
        </w:rPr>
        <w:tab/>
      </w:r>
      <w:r w:rsidRPr="00BC15E6">
        <w:rPr>
          <w:b w:val="0"/>
          <w:noProof/>
          <w:sz w:val="18"/>
        </w:rPr>
        <w:fldChar w:fldCharType="begin"/>
      </w:r>
      <w:r w:rsidRPr="00BC15E6">
        <w:rPr>
          <w:b w:val="0"/>
          <w:noProof/>
          <w:sz w:val="18"/>
        </w:rPr>
        <w:instrText xml:space="preserve"> PAGEREF _Toc450313106 \h </w:instrText>
      </w:r>
      <w:r w:rsidRPr="00BC15E6">
        <w:rPr>
          <w:b w:val="0"/>
          <w:noProof/>
          <w:sz w:val="18"/>
        </w:rPr>
      </w:r>
      <w:r w:rsidRPr="00BC15E6">
        <w:rPr>
          <w:b w:val="0"/>
          <w:noProof/>
          <w:sz w:val="18"/>
        </w:rPr>
        <w:fldChar w:fldCharType="separate"/>
      </w:r>
      <w:r w:rsidR="00384EFC">
        <w:rPr>
          <w:b w:val="0"/>
          <w:noProof/>
          <w:sz w:val="18"/>
        </w:rPr>
        <w:t>106</w:t>
      </w:r>
      <w:r w:rsidRPr="00BC15E6">
        <w:rPr>
          <w:b w:val="0"/>
          <w:noProof/>
          <w:sz w:val="18"/>
        </w:rPr>
        <w:fldChar w:fldCharType="end"/>
      </w:r>
    </w:p>
    <w:p w:rsidR="00BC15E6" w:rsidRDefault="00BC15E6">
      <w:pPr>
        <w:pStyle w:val="TOC3"/>
        <w:rPr>
          <w:rFonts w:asciiTheme="minorHAnsi" w:eastAsiaTheme="minorEastAsia" w:hAnsiTheme="minorHAnsi" w:cstheme="minorBidi"/>
          <w:b w:val="0"/>
          <w:noProof/>
          <w:kern w:val="0"/>
          <w:szCs w:val="22"/>
        </w:rPr>
      </w:pPr>
      <w:r>
        <w:rPr>
          <w:noProof/>
        </w:rPr>
        <w:t>Division 1—Guide to this Part</w:t>
      </w:r>
      <w:r w:rsidRPr="00BC15E6">
        <w:rPr>
          <w:b w:val="0"/>
          <w:noProof/>
          <w:sz w:val="18"/>
        </w:rPr>
        <w:tab/>
      </w:r>
      <w:r w:rsidRPr="00BC15E6">
        <w:rPr>
          <w:b w:val="0"/>
          <w:noProof/>
          <w:sz w:val="18"/>
        </w:rPr>
        <w:fldChar w:fldCharType="begin"/>
      </w:r>
      <w:r w:rsidRPr="00BC15E6">
        <w:rPr>
          <w:b w:val="0"/>
          <w:noProof/>
          <w:sz w:val="18"/>
        </w:rPr>
        <w:instrText xml:space="preserve"> PAGEREF _Toc450313107 \h </w:instrText>
      </w:r>
      <w:r w:rsidRPr="00BC15E6">
        <w:rPr>
          <w:b w:val="0"/>
          <w:noProof/>
          <w:sz w:val="18"/>
        </w:rPr>
      </w:r>
      <w:r w:rsidRPr="00BC15E6">
        <w:rPr>
          <w:b w:val="0"/>
          <w:noProof/>
          <w:sz w:val="18"/>
        </w:rPr>
        <w:fldChar w:fldCharType="separate"/>
      </w:r>
      <w:r w:rsidR="00384EFC">
        <w:rPr>
          <w:b w:val="0"/>
          <w:noProof/>
          <w:sz w:val="18"/>
        </w:rPr>
        <w:t>106</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111</w:t>
      </w:r>
      <w:r>
        <w:rPr>
          <w:noProof/>
        </w:rPr>
        <w:tab/>
        <w:t>Guide to this Part</w:t>
      </w:r>
      <w:r w:rsidRPr="00BC15E6">
        <w:rPr>
          <w:noProof/>
        </w:rPr>
        <w:tab/>
      </w:r>
      <w:r w:rsidRPr="00BC15E6">
        <w:rPr>
          <w:noProof/>
        </w:rPr>
        <w:fldChar w:fldCharType="begin"/>
      </w:r>
      <w:r w:rsidRPr="00BC15E6">
        <w:rPr>
          <w:noProof/>
        </w:rPr>
        <w:instrText xml:space="preserve"> PAGEREF _Toc450313108 \h </w:instrText>
      </w:r>
      <w:r w:rsidRPr="00BC15E6">
        <w:rPr>
          <w:noProof/>
        </w:rPr>
      </w:r>
      <w:r w:rsidRPr="00BC15E6">
        <w:rPr>
          <w:noProof/>
        </w:rPr>
        <w:fldChar w:fldCharType="separate"/>
      </w:r>
      <w:r w:rsidR="00384EFC">
        <w:rPr>
          <w:noProof/>
        </w:rPr>
        <w:t>106</w:t>
      </w:r>
      <w:r w:rsidRPr="00BC15E6">
        <w:rPr>
          <w:noProof/>
        </w:rPr>
        <w:fldChar w:fldCharType="end"/>
      </w:r>
    </w:p>
    <w:p w:rsidR="00BC15E6" w:rsidRDefault="00BC15E6">
      <w:pPr>
        <w:pStyle w:val="TOC3"/>
        <w:rPr>
          <w:rFonts w:asciiTheme="minorHAnsi" w:eastAsiaTheme="minorEastAsia" w:hAnsiTheme="minorHAnsi" w:cstheme="minorBidi"/>
          <w:b w:val="0"/>
          <w:noProof/>
          <w:kern w:val="0"/>
          <w:szCs w:val="22"/>
        </w:rPr>
      </w:pPr>
      <w:r>
        <w:rPr>
          <w:noProof/>
        </w:rPr>
        <w:t>Division 2—Independent review</w:t>
      </w:r>
      <w:r w:rsidRPr="00BC15E6">
        <w:rPr>
          <w:b w:val="0"/>
          <w:noProof/>
          <w:sz w:val="18"/>
        </w:rPr>
        <w:tab/>
      </w:r>
      <w:r w:rsidRPr="00BC15E6">
        <w:rPr>
          <w:b w:val="0"/>
          <w:noProof/>
          <w:sz w:val="18"/>
        </w:rPr>
        <w:fldChar w:fldCharType="begin"/>
      </w:r>
      <w:r w:rsidRPr="00BC15E6">
        <w:rPr>
          <w:b w:val="0"/>
          <w:noProof/>
          <w:sz w:val="18"/>
        </w:rPr>
        <w:instrText xml:space="preserve"> PAGEREF _Toc450313109 \h </w:instrText>
      </w:r>
      <w:r w:rsidRPr="00BC15E6">
        <w:rPr>
          <w:b w:val="0"/>
          <w:noProof/>
          <w:sz w:val="18"/>
        </w:rPr>
      </w:r>
      <w:r w:rsidRPr="00BC15E6">
        <w:rPr>
          <w:b w:val="0"/>
          <w:noProof/>
          <w:sz w:val="18"/>
        </w:rPr>
        <w:fldChar w:fldCharType="separate"/>
      </w:r>
      <w:r w:rsidR="00384EFC">
        <w:rPr>
          <w:b w:val="0"/>
          <w:noProof/>
          <w:sz w:val="18"/>
        </w:rPr>
        <w:t>107</w:t>
      </w:r>
      <w:r w:rsidRPr="00BC15E6">
        <w:rPr>
          <w:b w:val="0"/>
          <w:noProof/>
          <w:sz w:val="18"/>
        </w:rPr>
        <w:fldChar w:fldCharType="end"/>
      </w:r>
    </w:p>
    <w:p w:rsidR="00BC15E6" w:rsidRDefault="00BC15E6">
      <w:pPr>
        <w:pStyle w:val="TOC5"/>
        <w:rPr>
          <w:rFonts w:asciiTheme="minorHAnsi" w:eastAsiaTheme="minorEastAsia" w:hAnsiTheme="minorHAnsi" w:cstheme="minorBidi"/>
          <w:noProof/>
          <w:kern w:val="0"/>
          <w:sz w:val="22"/>
          <w:szCs w:val="22"/>
        </w:rPr>
      </w:pPr>
      <w:r>
        <w:rPr>
          <w:noProof/>
        </w:rPr>
        <w:t>112</w:t>
      </w:r>
      <w:r>
        <w:rPr>
          <w:noProof/>
        </w:rPr>
        <w:tab/>
        <w:t>Independent review</w:t>
      </w:r>
      <w:r w:rsidRPr="00BC15E6">
        <w:rPr>
          <w:noProof/>
        </w:rPr>
        <w:tab/>
      </w:r>
      <w:r w:rsidRPr="00BC15E6">
        <w:rPr>
          <w:noProof/>
        </w:rPr>
        <w:fldChar w:fldCharType="begin"/>
      </w:r>
      <w:r w:rsidRPr="00BC15E6">
        <w:rPr>
          <w:noProof/>
        </w:rPr>
        <w:instrText xml:space="preserve"> PAGEREF _Toc450313110 \h </w:instrText>
      </w:r>
      <w:r w:rsidRPr="00BC15E6">
        <w:rPr>
          <w:noProof/>
        </w:rPr>
      </w:r>
      <w:r w:rsidRPr="00BC15E6">
        <w:rPr>
          <w:noProof/>
        </w:rPr>
        <w:fldChar w:fldCharType="separate"/>
      </w:r>
      <w:r w:rsidR="00384EFC">
        <w:rPr>
          <w:noProof/>
        </w:rPr>
        <w:t>107</w:t>
      </w:r>
      <w:r w:rsidRPr="00BC15E6">
        <w:rPr>
          <w:noProof/>
        </w:rPr>
        <w:fldChar w:fldCharType="end"/>
      </w:r>
    </w:p>
    <w:p w:rsidR="00BC15E6" w:rsidRDefault="00BC15E6">
      <w:pPr>
        <w:pStyle w:val="TOC2"/>
        <w:rPr>
          <w:rFonts w:asciiTheme="minorHAnsi" w:eastAsiaTheme="minorEastAsia" w:hAnsiTheme="minorHAnsi" w:cstheme="minorBidi"/>
          <w:b w:val="0"/>
          <w:noProof/>
          <w:kern w:val="0"/>
          <w:sz w:val="22"/>
          <w:szCs w:val="22"/>
        </w:rPr>
      </w:pPr>
      <w:r>
        <w:rPr>
          <w:noProof/>
        </w:rPr>
        <w:t>Endnotes</w:t>
      </w:r>
      <w:r w:rsidRPr="00BC15E6">
        <w:rPr>
          <w:b w:val="0"/>
          <w:noProof/>
          <w:sz w:val="18"/>
        </w:rPr>
        <w:tab/>
      </w:r>
      <w:r w:rsidRPr="00BC15E6">
        <w:rPr>
          <w:b w:val="0"/>
          <w:noProof/>
          <w:sz w:val="18"/>
        </w:rPr>
        <w:fldChar w:fldCharType="begin"/>
      </w:r>
      <w:r w:rsidRPr="00BC15E6">
        <w:rPr>
          <w:b w:val="0"/>
          <w:noProof/>
          <w:sz w:val="18"/>
        </w:rPr>
        <w:instrText xml:space="preserve"> PAGEREF _Toc450313111 \h </w:instrText>
      </w:r>
      <w:r w:rsidRPr="00BC15E6">
        <w:rPr>
          <w:b w:val="0"/>
          <w:noProof/>
          <w:sz w:val="18"/>
        </w:rPr>
      </w:r>
      <w:r w:rsidRPr="00BC15E6">
        <w:rPr>
          <w:b w:val="0"/>
          <w:noProof/>
          <w:sz w:val="18"/>
        </w:rPr>
        <w:fldChar w:fldCharType="separate"/>
      </w:r>
      <w:r w:rsidR="00384EFC">
        <w:rPr>
          <w:b w:val="0"/>
          <w:noProof/>
          <w:sz w:val="18"/>
        </w:rPr>
        <w:t>108</w:t>
      </w:r>
      <w:r w:rsidRPr="00BC15E6">
        <w:rPr>
          <w:b w:val="0"/>
          <w:noProof/>
          <w:sz w:val="18"/>
        </w:rPr>
        <w:fldChar w:fldCharType="end"/>
      </w:r>
    </w:p>
    <w:p w:rsidR="00BC15E6" w:rsidRDefault="00BC15E6">
      <w:pPr>
        <w:pStyle w:val="TOC3"/>
        <w:rPr>
          <w:rFonts w:asciiTheme="minorHAnsi" w:eastAsiaTheme="minorEastAsia" w:hAnsiTheme="minorHAnsi" w:cstheme="minorBidi"/>
          <w:b w:val="0"/>
          <w:noProof/>
          <w:kern w:val="0"/>
          <w:szCs w:val="22"/>
        </w:rPr>
      </w:pPr>
      <w:r>
        <w:rPr>
          <w:noProof/>
        </w:rPr>
        <w:t>Endnote 1—About the endnotes</w:t>
      </w:r>
      <w:r w:rsidRPr="00BC15E6">
        <w:rPr>
          <w:b w:val="0"/>
          <w:noProof/>
          <w:sz w:val="18"/>
        </w:rPr>
        <w:tab/>
      </w:r>
      <w:r w:rsidRPr="00BC15E6">
        <w:rPr>
          <w:b w:val="0"/>
          <w:noProof/>
          <w:sz w:val="18"/>
        </w:rPr>
        <w:fldChar w:fldCharType="begin"/>
      </w:r>
      <w:r w:rsidRPr="00BC15E6">
        <w:rPr>
          <w:b w:val="0"/>
          <w:noProof/>
          <w:sz w:val="18"/>
        </w:rPr>
        <w:instrText xml:space="preserve"> PAGEREF _Toc450313112 \h </w:instrText>
      </w:r>
      <w:r w:rsidRPr="00BC15E6">
        <w:rPr>
          <w:b w:val="0"/>
          <w:noProof/>
          <w:sz w:val="18"/>
        </w:rPr>
      </w:r>
      <w:r w:rsidRPr="00BC15E6">
        <w:rPr>
          <w:b w:val="0"/>
          <w:noProof/>
          <w:sz w:val="18"/>
        </w:rPr>
        <w:fldChar w:fldCharType="separate"/>
      </w:r>
      <w:r w:rsidR="00384EFC">
        <w:rPr>
          <w:b w:val="0"/>
          <w:noProof/>
          <w:sz w:val="18"/>
        </w:rPr>
        <w:t>108</w:t>
      </w:r>
      <w:r w:rsidRPr="00BC15E6">
        <w:rPr>
          <w:b w:val="0"/>
          <w:noProof/>
          <w:sz w:val="18"/>
        </w:rPr>
        <w:fldChar w:fldCharType="end"/>
      </w:r>
    </w:p>
    <w:p w:rsidR="00BC15E6" w:rsidRDefault="00BC15E6">
      <w:pPr>
        <w:pStyle w:val="TOC3"/>
        <w:rPr>
          <w:rFonts w:asciiTheme="minorHAnsi" w:eastAsiaTheme="minorEastAsia" w:hAnsiTheme="minorHAnsi" w:cstheme="minorBidi"/>
          <w:b w:val="0"/>
          <w:noProof/>
          <w:kern w:val="0"/>
          <w:szCs w:val="22"/>
        </w:rPr>
      </w:pPr>
      <w:r>
        <w:rPr>
          <w:noProof/>
        </w:rPr>
        <w:t>Endnote 2—Abbreviation key</w:t>
      </w:r>
      <w:r w:rsidRPr="00BC15E6">
        <w:rPr>
          <w:b w:val="0"/>
          <w:noProof/>
          <w:sz w:val="18"/>
        </w:rPr>
        <w:tab/>
      </w:r>
      <w:r w:rsidRPr="00BC15E6">
        <w:rPr>
          <w:b w:val="0"/>
          <w:noProof/>
          <w:sz w:val="18"/>
        </w:rPr>
        <w:fldChar w:fldCharType="begin"/>
      </w:r>
      <w:r w:rsidRPr="00BC15E6">
        <w:rPr>
          <w:b w:val="0"/>
          <w:noProof/>
          <w:sz w:val="18"/>
        </w:rPr>
        <w:instrText xml:space="preserve"> PAGEREF _Toc450313113 \h </w:instrText>
      </w:r>
      <w:r w:rsidRPr="00BC15E6">
        <w:rPr>
          <w:b w:val="0"/>
          <w:noProof/>
          <w:sz w:val="18"/>
        </w:rPr>
      </w:r>
      <w:r w:rsidRPr="00BC15E6">
        <w:rPr>
          <w:b w:val="0"/>
          <w:noProof/>
          <w:sz w:val="18"/>
        </w:rPr>
        <w:fldChar w:fldCharType="separate"/>
      </w:r>
      <w:r w:rsidR="00384EFC">
        <w:rPr>
          <w:b w:val="0"/>
          <w:noProof/>
          <w:sz w:val="18"/>
        </w:rPr>
        <w:t>110</w:t>
      </w:r>
      <w:r w:rsidRPr="00BC15E6">
        <w:rPr>
          <w:b w:val="0"/>
          <w:noProof/>
          <w:sz w:val="18"/>
        </w:rPr>
        <w:fldChar w:fldCharType="end"/>
      </w:r>
    </w:p>
    <w:p w:rsidR="00BC15E6" w:rsidRDefault="00BC15E6">
      <w:pPr>
        <w:pStyle w:val="TOC3"/>
        <w:rPr>
          <w:rFonts w:asciiTheme="minorHAnsi" w:eastAsiaTheme="minorEastAsia" w:hAnsiTheme="minorHAnsi" w:cstheme="minorBidi"/>
          <w:b w:val="0"/>
          <w:noProof/>
          <w:kern w:val="0"/>
          <w:szCs w:val="22"/>
        </w:rPr>
      </w:pPr>
      <w:r>
        <w:rPr>
          <w:noProof/>
        </w:rPr>
        <w:t>Endnote 3—Legislation history</w:t>
      </w:r>
      <w:r w:rsidRPr="00BC15E6">
        <w:rPr>
          <w:b w:val="0"/>
          <w:noProof/>
          <w:sz w:val="18"/>
        </w:rPr>
        <w:tab/>
      </w:r>
      <w:r w:rsidRPr="00BC15E6">
        <w:rPr>
          <w:b w:val="0"/>
          <w:noProof/>
          <w:sz w:val="18"/>
        </w:rPr>
        <w:fldChar w:fldCharType="begin"/>
      </w:r>
      <w:r w:rsidRPr="00BC15E6">
        <w:rPr>
          <w:b w:val="0"/>
          <w:noProof/>
          <w:sz w:val="18"/>
        </w:rPr>
        <w:instrText xml:space="preserve"> PAGEREF _Toc450313114 \h </w:instrText>
      </w:r>
      <w:r w:rsidRPr="00BC15E6">
        <w:rPr>
          <w:b w:val="0"/>
          <w:noProof/>
          <w:sz w:val="18"/>
        </w:rPr>
      </w:r>
      <w:r w:rsidRPr="00BC15E6">
        <w:rPr>
          <w:b w:val="0"/>
          <w:noProof/>
          <w:sz w:val="18"/>
        </w:rPr>
        <w:fldChar w:fldCharType="separate"/>
      </w:r>
      <w:r w:rsidR="00384EFC">
        <w:rPr>
          <w:b w:val="0"/>
          <w:noProof/>
          <w:sz w:val="18"/>
        </w:rPr>
        <w:t>111</w:t>
      </w:r>
      <w:r w:rsidRPr="00BC15E6">
        <w:rPr>
          <w:b w:val="0"/>
          <w:noProof/>
          <w:sz w:val="18"/>
        </w:rPr>
        <w:fldChar w:fldCharType="end"/>
      </w:r>
    </w:p>
    <w:p w:rsidR="00BC15E6" w:rsidRDefault="00BC15E6">
      <w:pPr>
        <w:pStyle w:val="TOC3"/>
        <w:rPr>
          <w:rFonts w:asciiTheme="minorHAnsi" w:eastAsiaTheme="minorEastAsia" w:hAnsiTheme="minorHAnsi" w:cstheme="minorBidi"/>
          <w:b w:val="0"/>
          <w:noProof/>
          <w:kern w:val="0"/>
          <w:szCs w:val="22"/>
        </w:rPr>
      </w:pPr>
      <w:r>
        <w:rPr>
          <w:noProof/>
        </w:rPr>
        <w:t>Endnote 4—Amendment history</w:t>
      </w:r>
      <w:r w:rsidRPr="00BC15E6">
        <w:rPr>
          <w:b w:val="0"/>
          <w:noProof/>
          <w:sz w:val="18"/>
        </w:rPr>
        <w:tab/>
      </w:r>
      <w:r w:rsidRPr="00BC15E6">
        <w:rPr>
          <w:b w:val="0"/>
          <w:noProof/>
          <w:sz w:val="18"/>
        </w:rPr>
        <w:fldChar w:fldCharType="begin"/>
      </w:r>
      <w:r w:rsidRPr="00BC15E6">
        <w:rPr>
          <w:b w:val="0"/>
          <w:noProof/>
          <w:sz w:val="18"/>
        </w:rPr>
        <w:instrText xml:space="preserve"> PAGEREF _Toc450313115 \h </w:instrText>
      </w:r>
      <w:r w:rsidRPr="00BC15E6">
        <w:rPr>
          <w:b w:val="0"/>
          <w:noProof/>
          <w:sz w:val="18"/>
        </w:rPr>
      </w:r>
      <w:r w:rsidRPr="00BC15E6">
        <w:rPr>
          <w:b w:val="0"/>
          <w:noProof/>
          <w:sz w:val="18"/>
        </w:rPr>
        <w:fldChar w:fldCharType="separate"/>
      </w:r>
      <w:r w:rsidR="00384EFC">
        <w:rPr>
          <w:b w:val="0"/>
          <w:noProof/>
          <w:sz w:val="18"/>
        </w:rPr>
        <w:t>113</w:t>
      </w:r>
      <w:r w:rsidRPr="00BC15E6">
        <w:rPr>
          <w:b w:val="0"/>
          <w:noProof/>
          <w:sz w:val="18"/>
        </w:rPr>
        <w:fldChar w:fldCharType="end"/>
      </w:r>
    </w:p>
    <w:p w:rsidR="00A267E4" w:rsidRPr="00C42028" w:rsidRDefault="007757E5" w:rsidP="00A267E4">
      <w:pPr>
        <w:sectPr w:rsidR="00A267E4" w:rsidRPr="00C42028" w:rsidSect="002E7805">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C42028">
        <w:rPr>
          <w:rFonts w:cs="Times New Roman"/>
          <w:sz w:val="18"/>
        </w:rPr>
        <w:fldChar w:fldCharType="end"/>
      </w:r>
    </w:p>
    <w:p w:rsidR="00715914" w:rsidRPr="00C42028" w:rsidRDefault="006E2238" w:rsidP="009D4EC7">
      <w:pPr>
        <w:pStyle w:val="LongT"/>
      </w:pPr>
      <w:r w:rsidRPr="00C42028">
        <w:lastRenderedPageBreak/>
        <w:t>An Act</w:t>
      </w:r>
      <w:r w:rsidR="00D434C1" w:rsidRPr="00C42028">
        <w:t xml:space="preserve"> about the governance</w:t>
      </w:r>
      <w:r w:rsidR="00072C36" w:rsidRPr="00C42028">
        <w:t>, performance</w:t>
      </w:r>
      <w:r w:rsidR="00D434C1" w:rsidRPr="00C42028">
        <w:t xml:space="preserve"> and accountability of, and the use </w:t>
      </w:r>
      <w:r w:rsidR="003D01FA" w:rsidRPr="00C42028">
        <w:t xml:space="preserve">and management </w:t>
      </w:r>
      <w:r w:rsidR="00D434C1" w:rsidRPr="00C42028">
        <w:t>of public resources by, the Commonwealth, Commonwealth entities and Commonwealth companies, and for related purposes</w:t>
      </w:r>
    </w:p>
    <w:p w:rsidR="00CB5E3D" w:rsidRPr="00C42028" w:rsidRDefault="00CB5E3D" w:rsidP="009A4E52">
      <w:pPr>
        <w:pStyle w:val="ActHead1"/>
        <w:spacing w:before="360"/>
      </w:pPr>
      <w:bookmarkStart w:id="2" w:name="_Toc450312912"/>
      <w:r w:rsidRPr="00C42028">
        <w:rPr>
          <w:rStyle w:val="CharChapNo"/>
        </w:rPr>
        <w:t>Chapter</w:t>
      </w:r>
      <w:r w:rsidR="00C42028" w:rsidRPr="00C42028">
        <w:rPr>
          <w:rStyle w:val="CharChapNo"/>
        </w:rPr>
        <w:t> </w:t>
      </w:r>
      <w:r w:rsidRPr="00C42028">
        <w:rPr>
          <w:rStyle w:val="CharChapNo"/>
        </w:rPr>
        <w:t>1</w:t>
      </w:r>
      <w:r w:rsidRPr="00C42028">
        <w:t>—</w:t>
      </w:r>
      <w:r w:rsidRPr="00C42028">
        <w:rPr>
          <w:rStyle w:val="CharChapText"/>
        </w:rPr>
        <w:t>Introduction</w:t>
      </w:r>
      <w:bookmarkEnd w:id="2"/>
    </w:p>
    <w:p w:rsidR="00CB5E3D" w:rsidRPr="00C42028" w:rsidRDefault="00CB5E3D" w:rsidP="009A4E52">
      <w:pPr>
        <w:pStyle w:val="ActHead2"/>
      </w:pPr>
      <w:bookmarkStart w:id="3" w:name="_Toc450312913"/>
      <w:r w:rsidRPr="00C42028">
        <w:rPr>
          <w:rStyle w:val="CharPartNo"/>
        </w:rPr>
        <w:t>Part</w:t>
      </w:r>
      <w:r w:rsidR="00C42028" w:rsidRPr="00C42028">
        <w:rPr>
          <w:rStyle w:val="CharPartNo"/>
        </w:rPr>
        <w:t> </w:t>
      </w:r>
      <w:r w:rsidRPr="00C42028">
        <w:rPr>
          <w:rStyle w:val="CharPartNo"/>
        </w:rPr>
        <w:t>1</w:t>
      </w:r>
      <w:r w:rsidR="00C42028" w:rsidRPr="00C42028">
        <w:rPr>
          <w:rStyle w:val="CharPartNo"/>
        </w:rPr>
        <w:noBreakHyphen/>
      </w:r>
      <w:r w:rsidRPr="00C42028">
        <w:rPr>
          <w:rStyle w:val="CharPartNo"/>
        </w:rPr>
        <w:t>1</w:t>
      </w:r>
      <w:r w:rsidRPr="00C42028">
        <w:t>—</w:t>
      </w:r>
      <w:r w:rsidRPr="00C42028">
        <w:rPr>
          <w:rStyle w:val="CharPartText"/>
        </w:rPr>
        <w:t>Introduction</w:t>
      </w:r>
      <w:bookmarkEnd w:id="3"/>
    </w:p>
    <w:p w:rsidR="00E40177" w:rsidRPr="00C42028" w:rsidRDefault="00E40177" w:rsidP="009A4E52">
      <w:pPr>
        <w:pStyle w:val="ActHead3"/>
      </w:pPr>
      <w:bookmarkStart w:id="4" w:name="_Toc450312914"/>
      <w:r w:rsidRPr="00C42028">
        <w:rPr>
          <w:rStyle w:val="CharDivNo"/>
        </w:rPr>
        <w:t>Division</w:t>
      </w:r>
      <w:r w:rsidR="00C42028" w:rsidRPr="00C42028">
        <w:rPr>
          <w:rStyle w:val="CharDivNo"/>
        </w:rPr>
        <w:t> </w:t>
      </w:r>
      <w:r w:rsidRPr="00C42028">
        <w:rPr>
          <w:rStyle w:val="CharDivNo"/>
        </w:rPr>
        <w:t>1</w:t>
      </w:r>
      <w:r w:rsidRPr="00C42028">
        <w:t>—</w:t>
      </w:r>
      <w:r w:rsidRPr="00C42028">
        <w:rPr>
          <w:rStyle w:val="CharDivText"/>
        </w:rPr>
        <w:t>Preliminary</w:t>
      </w:r>
      <w:bookmarkEnd w:id="4"/>
    </w:p>
    <w:p w:rsidR="00715914" w:rsidRPr="00C42028" w:rsidRDefault="0032254A" w:rsidP="009A4E52">
      <w:pPr>
        <w:pStyle w:val="ActHead5"/>
      </w:pPr>
      <w:bookmarkStart w:id="5" w:name="_Toc450312915"/>
      <w:r w:rsidRPr="00C42028">
        <w:rPr>
          <w:rStyle w:val="CharSectno"/>
        </w:rPr>
        <w:t>1</w:t>
      </w:r>
      <w:r w:rsidR="00715914" w:rsidRPr="00C42028">
        <w:t xml:space="preserve">  Short title</w:t>
      </w:r>
      <w:bookmarkEnd w:id="5"/>
    </w:p>
    <w:p w:rsidR="00715914" w:rsidRPr="00C42028" w:rsidRDefault="00715914" w:rsidP="009A4E52">
      <w:pPr>
        <w:pStyle w:val="subsection"/>
      </w:pPr>
      <w:r w:rsidRPr="00C42028">
        <w:tab/>
      </w:r>
      <w:r w:rsidRPr="00C42028">
        <w:tab/>
        <w:t xml:space="preserve">This Act may be cited as the </w:t>
      </w:r>
      <w:r w:rsidR="006541B6" w:rsidRPr="00C42028">
        <w:rPr>
          <w:i/>
        </w:rPr>
        <w:t xml:space="preserve">Public </w:t>
      </w:r>
      <w:r w:rsidR="00974B90" w:rsidRPr="00C42028">
        <w:rPr>
          <w:i/>
        </w:rPr>
        <w:t>Governance</w:t>
      </w:r>
      <w:r w:rsidR="00072C36" w:rsidRPr="00C42028">
        <w:rPr>
          <w:i/>
        </w:rPr>
        <w:t>, Performance</w:t>
      </w:r>
      <w:r w:rsidR="006541B6" w:rsidRPr="00C42028">
        <w:rPr>
          <w:i/>
        </w:rPr>
        <w:t xml:space="preserve"> and </w:t>
      </w:r>
      <w:r w:rsidR="00D434C1" w:rsidRPr="00C42028">
        <w:rPr>
          <w:i/>
        </w:rPr>
        <w:t>Accountability</w:t>
      </w:r>
      <w:r w:rsidR="006541B6" w:rsidRPr="00C42028">
        <w:rPr>
          <w:i/>
        </w:rPr>
        <w:t xml:space="preserve"> </w:t>
      </w:r>
      <w:r w:rsidR="001F5D5E" w:rsidRPr="00C42028">
        <w:rPr>
          <w:i/>
        </w:rPr>
        <w:t>Act 201</w:t>
      </w:r>
      <w:r w:rsidR="00990ED3" w:rsidRPr="00C42028">
        <w:rPr>
          <w:i/>
        </w:rPr>
        <w:t>3</w:t>
      </w:r>
      <w:r w:rsidRPr="00C42028">
        <w:t>.</w:t>
      </w:r>
    </w:p>
    <w:p w:rsidR="00715914" w:rsidRPr="00C42028" w:rsidRDefault="0032254A" w:rsidP="009A4E52">
      <w:pPr>
        <w:pStyle w:val="ActHead5"/>
      </w:pPr>
      <w:bookmarkStart w:id="6" w:name="_Toc450312916"/>
      <w:r w:rsidRPr="00C42028">
        <w:rPr>
          <w:rStyle w:val="CharSectno"/>
        </w:rPr>
        <w:t>2</w:t>
      </w:r>
      <w:r w:rsidR="00715914" w:rsidRPr="00C42028">
        <w:t xml:space="preserve">  Commencement</w:t>
      </w:r>
      <w:bookmarkEnd w:id="6"/>
    </w:p>
    <w:p w:rsidR="004E5E22" w:rsidRPr="00C42028" w:rsidRDefault="004E5E22" w:rsidP="009A4E52">
      <w:pPr>
        <w:pStyle w:val="subsection"/>
      </w:pPr>
      <w:r w:rsidRPr="00C42028">
        <w:tab/>
        <w:t>(1)</w:t>
      </w:r>
      <w:r w:rsidRPr="00C42028">
        <w:tab/>
        <w:t>Each provision of this Act specified in column 1 of the table commences, or is taken to have commenced, in accordance with column 2 of the table. Any other statement in column 2 has effect according to its terms.</w:t>
      </w:r>
    </w:p>
    <w:p w:rsidR="004E5E22" w:rsidRPr="00C42028" w:rsidRDefault="004E5E22" w:rsidP="009A4E52">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701"/>
        <w:gridCol w:w="3828"/>
        <w:gridCol w:w="1582"/>
      </w:tblGrid>
      <w:tr w:rsidR="004E5E22" w:rsidRPr="00C42028" w:rsidTr="004E5E22">
        <w:trPr>
          <w:tblHeader/>
        </w:trPr>
        <w:tc>
          <w:tcPr>
            <w:tcW w:w="7111" w:type="dxa"/>
            <w:gridSpan w:val="3"/>
            <w:tcBorders>
              <w:top w:val="single" w:sz="12" w:space="0" w:color="auto"/>
              <w:bottom w:val="single" w:sz="6" w:space="0" w:color="auto"/>
            </w:tcBorders>
            <w:shd w:val="clear" w:color="auto" w:fill="auto"/>
            <w:hideMark/>
          </w:tcPr>
          <w:p w:rsidR="004E5E22" w:rsidRPr="00C42028" w:rsidRDefault="004E5E22" w:rsidP="009A4E52">
            <w:pPr>
              <w:pStyle w:val="Tabletext"/>
              <w:keepNext/>
              <w:rPr>
                <w:b/>
              </w:rPr>
            </w:pPr>
            <w:r w:rsidRPr="00C42028">
              <w:rPr>
                <w:b/>
              </w:rPr>
              <w:t>Commencement information</w:t>
            </w:r>
          </w:p>
        </w:tc>
      </w:tr>
      <w:tr w:rsidR="004E5E22" w:rsidRPr="00C42028" w:rsidTr="004E5E22">
        <w:trPr>
          <w:tblHeader/>
        </w:trPr>
        <w:tc>
          <w:tcPr>
            <w:tcW w:w="1701" w:type="dxa"/>
            <w:tcBorders>
              <w:top w:val="single" w:sz="6" w:space="0" w:color="auto"/>
              <w:bottom w:val="single" w:sz="6" w:space="0" w:color="auto"/>
            </w:tcBorders>
            <w:shd w:val="clear" w:color="auto" w:fill="auto"/>
            <w:hideMark/>
          </w:tcPr>
          <w:p w:rsidR="004E5E22" w:rsidRPr="00C42028" w:rsidRDefault="004E5E22" w:rsidP="009A4E52">
            <w:pPr>
              <w:pStyle w:val="Tabletext"/>
              <w:keepNext/>
              <w:rPr>
                <w:b/>
              </w:rPr>
            </w:pPr>
            <w:r w:rsidRPr="00C42028">
              <w:rPr>
                <w:b/>
              </w:rPr>
              <w:t>Column 1</w:t>
            </w:r>
          </w:p>
        </w:tc>
        <w:tc>
          <w:tcPr>
            <w:tcW w:w="3828" w:type="dxa"/>
            <w:tcBorders>
              <w:top w:val="single" w:sz="6" w:space="0" w:color="auto"/>
              <w:bottom w:val="single" w:sz="6" w:space="0" w:color="auto"/>
            </w:tcBorders>
            <w:shd w:val="clear" w:color="auto" w:fill="auto"/>
            <w:hideMark/>
          </w:tcPr>
          <w:p w:rsidR="004E5E22" w:rsidRPr="00C42028" w:rsidRDefault="004E5E22" w:rsidP="009A4E52">
            <w:pPr>
              <w:pStyle w:val="Tabletext"/>
              <w:keepNext/>
              <w:rPr>
                <w:b/>
              </w:rPr>
            </w:pPr>
            <w:r w:rsidRPr="00C42028">
              <w:rPr>
                <w:b/>
              </w:rPr>
              <w:t>Column 2</w:t>
            </w:r>
          </w:p>
        </w:tc>
        <w:tc>
          <w:tcPr>
            <w:tcW w:w="1582" w:type="dxa"/>
            <w:tcBorders>
              <w:top w:val="single" w:sz="6" w:space="0" w:color="auto"/>
              <w:bottom w:val="single" w:sz="6" w:space="0" w:color="auto"/>
            </w:tcBorders>
            <w:shd w:val="clear" w:color="auto" w:fill="auto"/>
            <w:hideMark/>
          </w:tcPr>
          <w:p w:rsidR="004E5E22" w:rsidRPr="00C42028" w:rsidRDefault="004E5E22" w:rsidP="009A4E52">
            <w:pPr>
              <w:pStyle w:val="Tabletext"/>
              <w:keepNext/>
              <w:rPr>
                <w:b/>
              </w:rPr>
            </w:pPr>
            <w:r w:rsidRPr="00C42028">
              <w:rPr>
                <w:b/>
              </w:rPr>
              <w:t>Column 3</w:t>
            </w:r>
          </w:p>
        </w:tc>
      </w:tr>
      <w:tr w:rsidR="004E5E22" w:rsidRPr="00C42028" w:rsidTr="004E5E22">
        <w:trPr>
          <w:tblHeader/>
        </w:trPr>
        <w:tc>
          <w:tcPr>
            <w:tcW w:w="1701" w:type="dxa"/>
            <w:tcBorders>
              <w:top w:val="single" w:sz="6" w:space="0" w:color="auto"/>
              <w:bottom w:val="single" w:sz="12" w:space="0" w:color="auto"/>
            </w:tcBorders>
            <w:shd w:val="clear" w:color="auto" w:fill="auto"/>
            <w:hideMark/>
          </w:tcPr>
          <w:p w:rsidR="004E5E22" w:rsidRPr="00C42028" w:rsidRDefault="004E5E22" w:rsidP="009A4E52">
            <w:pPr>
              <w:pStyle w:val="Tabletext"/>
              <w:keepNext/>
              <w:rPr>
                <w:b/>
              </w:rPr>
            </w:pPr>
            <w:r w:rsidRPr="00C42028">
              <w:rPr>
                <w:b/>
              </w:rPr>
              <w:t>Provision(s)</w:t>
            </w:r>
          </w:p>
        </w:tc>
        <w:tc>
          <w:tcPr>
            <w:tcW w:w="3828" w:type="dxa"/>
            <w:tcBorders>
              <w:top w:val="single" w:sz="6" w:space="0" w:color="auto"/>
              <w:bottom w:val="single" w:sz="12" w:space="0" w:color="auto"/>
            </w:tcBorders>
            <w:shd w:val="clear" w:color="auto" w:fill="auto"/>
            <w:hideMark/>
          </w:tcPr>
          <w:p w:rsidR="004E5E22" w:rsidRPr="00C42028" w:rsidRDefault="004E5E22" w:rsidP="009A4E52">
            <w:pPr>
              <w:pStyle w:val="Tabletext"/>
              <w:keepNext/>
              <w:rPr>
                <w:b/>
              </w:rPr>
            </w:pPr>
            <w:r w:rsidRPr="00C42028">
              <w:rPr>
                <w:b/>
              </w:rPr>
              <w:t>Commencement</w:t>
            </w:r>
          </w:p>
        </w:tc>
        <w:tc>
          <w:tcPr>
            <w:tcW w:w="1582" w:type="dxa"/>
            <w:tcBorders>
              <w:top w:val="single" w:sz="6" w:space="0" w:color="auto"/>
              <w:bottom w:val="single" w:sz="12" w:space="0" w:color="auto"/>
            </w:tcBorders>
            <w:shd w:val="clear" w:color="auto" w:fill="auto"/>
            <w:hideMark/>
          </w:tcPr>
          <w:p w:rsidR="004E5E22" w:rsidRPr="00C42028" w:rsidRDefault="004E5E22" w:rsidP="009A4E52">
            <w:pPr>
              <w:pStyle w:val="Tabletext"/>
              <w:keepNext/>
              <w:rPr>
                <w:b/>
              </w:rPr>
            </w:pPr>
            <w:r w:rsidRPr="00C42028">
              <w:rPr>
                <w:b/>
              </w:rPr>
              <w:t>Date/Details</w:t>
            </w:r>
          </w:p>
        </w:tc>
      </w:tr>
      <w:tr w:rsidR="004E5E22" w:rsidRPr="00C42028" w:rsidTr="004E5E22">
        <w:tc>
          <w:tcPr>
            <w:tcW w:w="1701" w:type="dxa"/>
            <w:tcBorders>
              <w:top w:val="single" w:sz="12" w:space="0" w:color="auto"/>
              <w:bottom w:val="single" w:sz="4" w:space="0" w:color="auto"/>
            </w:tcBorders>
            <w:shd w:val="clear" w:color="auto" w:fill="auto"/>
            <w:hideMark/>
          </w:tcPr>
          <w:p w:rsidR="004E5E22" w:rsidRPr="00C42028" w:rsidRDefault="004E5E22" w:rsidP="009A4E52">
            <w:pPr>
              <w:pStyle w:val="Tabletext"/>
            </w:pPr>
            <w:r w:rsidRPr="00C42028">
              <w:t>1.  Sections</w:t>
            </w:r>
            <w:r w:rsidR="00C42028">
              <w:t> </w:t>
            </w:r>
            <w:r w:rsidR="0032254A" w:rsidRPr="00C42028">
              <w:t>1</w:t>
            </w:r>
            <w:r w:rsidRPr="00C42028">
              <w:t xml:space="preserve"> to </w:t>
            </w:r>
            <w:r w:rsidR="0032254A" w:rsidRPr="00C42028">
              <w:t>5</w:t>
            </w:r>
            <w:r w:rsidRPr="00C42028">
              <w:t xml:space="preserve"> and anything in this Act not elsewhere covered by this table</w:t>
            </w:r>
          </w:p>
        </w:tc>
        <w:tc>
          <w:tcPr>
            <w:tcW w:w="3828" w:type="dxa"/>
            <w:tcBorders>
              <w:top w:val="single" w:sz="12" w:space="0" w:color="auto"/>
              <w:bottom w:val="single" w:sz="4" w:space="0" w:color="auto"/>
            </w:tcBorders>
            <w:shd w:val="clear" w:color="auto" w:fill="auto"/>
            <w:hideMark/>
          </w:tcPr>
          <w:p w:rsidR="004E5E22" w:rsidRPr="00C42028" w:rsidRDefault="004E5E22" w:rsidP="009A4E52">
            <w:pPr>
              <w:pStyle w:val="Tabletext"/>
            </w:pPr>
            <w:r w:rsidRPr="00C42028">
              <w:t>1</w:t>
            </w:r>
            <w:r w:rsidR="00C42028">
              <w:t> </w:t>
            </w:r>
            <w:r w:rsidRPr="00C42028">
              <w:t>July 2013.</w:t>
            </w:r>
          </w:p>
        </w:tc>
        <w:tc>
          <w:tcPr>
            <w:tcW w:w="1582" w:type="dxa"/>
            <w:tcBorders>
              <w:top w:val="single" w:sz="12" w:space="0" w:color="auto"/>
              <w:bottom w:val="single" w:sz="4" w:space="0" w:color="auto"/>
            </w:tcBorders>
            <w:shd w:val="clear" w:color="auto" w:fill="auto"/>
          </w:tcPr>
          <w:p w:rsidR="004E5E22" w:rsidRPr="00C42028" w:rsidRDefault="00276DA2" w:rsidP="009A4E52">
            <w:pPr>
              <w:pStyle w:val="Tabletext"/>
            </w:pPr>
            <w:r w:rsidRPr="00C42028">
              <w:t>1</w:t>
            </w:r>
            <w:r w:rsidR="00C42028">
              <w:t> </w:t>
            </w:r>
            <w:r w:rsidRPr="00C42028">
              <w:t>July 2013</w:t>
            </w:r>
          </w:p>
        </w:tc>
      </w:tr>
      <w:tr w:rsidR="004E5E22" w:rsidRPr="00C42028" w:rsidTr="004E5E22">
        <w:tc>
          <w:tcPr>
            <w:tcW w:w="1701" w:type="dxa"/>
            <w:tcBorders>
              <w:bottom w:val="single" w:sz="12" w:space="0" w:color="auto"/>
            </w:tcBorders>
            <w:shd w:val="clear" w:color="auto" w:fill="auto"/>
            <w:hideMark/>
          </w:tcPr>
          <w:p w:rsidR="004E5E22" w:rsidRPr="00C42028" w:rsidRDefault="004E5E22" w:rsidP="009A4E52">
            <w:pPr>
              <w:pStyle w:val="Tabletext"/>
            </w:pPr>
            <w:r w:rsidRPr="00C42028">
              <w:t>2.  Sections</w:t>
            </w:r>
            <w:r w:rsidR="00C42028">
              <w:t> </w:t>
            </w:r>
            <w:r w:rsidR="0032254A" w:rsidRPr="00C42028">
              <w:t>6</w:t>
            </w:r>
            <w:r w:rsidRPr="00C42028">
              <w:t xml:space="preserve"> to </w:t>
            </w:r>
            <w:r w:rsidR="00595775" w:rsidRPr="00C42028">
              <w:rPr>
                <w:color w:val="000000"/>
                <w:szCs w:val="22"/>
              </w:rPr>
              <w:lastRenderedPageBreak/>
              <w:t>112</w:t>
            </w:r>
          </w:p>
        </w:tc>
        <w:tc>
          <w:tcPr>
            <w:tcW w:w="3828" w:type="dxa"/>
            <w:tcBorders>
              <w:bottom w:val="single" w:sz="12" w:space="0" w:color="auto"/>
            </w:tcBorders>
            <w:shd w:val="clear" w:color="auto" w:fill="auto"/>
          </w:tcPr>
          <w:p w:rsidR="004E5E22" w:rsidRPr="00C42028" w:rsidRDefault="004E5E22" w:rsidP="009A4E52">
            <w:pPr>
              <w:pStyle w:val="Tabletext"/>
            </w:pPr>
            <w:r w:rsidRPr="00C42028">
              <w:lastRenderedPageBreak/>
              <w:t>A single day to be fixed by Proclamation.</w:t>
            </w:r>
          </w:p>
          <w:p w:rsidR="004E5E22" w:rsidRPr="00C42028" w:rsidRDefault="00F27FDD" w:rsidP="009A4E52">
            <w:pPr>
              <w:pStyle w:val="Tabletext"/>
            </w:pPr>
            <w:r w:rsidRPr="00C42028">
              <w:lastRenderedPageBreak/>
              <w:t xml:space="preserve">However, if the </w:t>
            </w:r>
            <w:r w:rsidR="00030600" w:rsidRPr="00C42028">
              <w:t xml:space="preserve">commencement of the </w:t>
            </w:r>
            <w:r w:rsidRPr="00C42028">
              <w:t xml:space="preserve">provision(s) </w:t>
            </w:r>
            <w:r w:rsidR="00030600" w:rsidRPr="00C42028">
              <w:t>is not fixed by Proclamation</w:t>
            </w:r>
            <w:r w:rsidRPr="00C42028">
              <w:t xml:space="preserve"> </w:t>
            </w:r>
            <w:r w:rsidR="00030600" w:rsidRPr="00C42028">
              <w:t>before 1</w:t>
            </w:r>
            <w:r w:rsidR="00C42028">
              <w:t> </w:t>
            </w:r>
            <w:r w:rsidR="00030600" w:rsidRPr="00C42028">
              <w:t>July 2014,</w:t>
            </w:r>
            <w:r w:rsidRPr="00C42028">
              <w:t xml:space="preserve"> the</w:t>
            </w:r>
            <w:r w:rsidR="00030600" w:rsidRPr="00C42028">
              <w:t xml:space="preserve"> provision(s)</w:t>
            </w:r>
            <w:r w:rsidRPr="00C42028">
              <w:t xml:space="preserve"> commence on 1</w:t>
            </w:r>
            <w:r w:rsidR="00C42028">
              <w:t> </w:t>
            </w:r>
            <w:r w:rsidRPr="00C42028">
              <w:t>July 2014.</w:t>
            </w:r>
          </w:p>
        </w:tc>
        <w:tc>
          <w:tcPr>
            <w:tcW w:w="1582" w:type="dxa"/>
            <w:tcBorders>
              <w:bottom w:val="single" w:sz="12" w:space="0" w:color="auto"/>
            </w:tcBorders>
            <w:shd w:val="clear" w:color="auto" w:fill="auto"/>
          </w:tcPr>
          <w:p w:rsidR="00C17205" w:rsidRPr="00C42028" w:rsidRDefault="001033AF" w:rsidP="00F94E4F">
            <w:pPr>
              <w:pStyle w:val="Tabletext"/>
            </w:pPr>
            <w:r w:rsidRPr="00C42028">
              <w:lastRenderedPageBreak/>
              <w:t>1</w:t>
            </w:r>
            <w:r w:rsidR="00C42028">
              <w:t> </w:t>
            </w:r>
            <w:r w:rsidRPr="00C42028">
              <w:t>July 2014</w:t>
            </w:r>
          </w:p>
          <w:p w:rsidR="004E5E22" w:rsidRPr="00C42028" w:rsidRDefault="002118EF" w:rsidP="00F94E4F">
            <w:pPr>
              <w:pStyle w:val="Tabletext"/>
            </w:pPr>
            <w:r w:rsidRPr="00C42028">
              <w:lastRenderedPageBreak/>
              <w:t>(</w:t>
            </w:r>
            <w:r w:rsidRPr="00C42028">
              <w:rPr>
                <w:i/>
              </w:rPr>
              <w:t>see</w:t>
            </w:r>
            <w:r w:rsidRPr="00C42028">
              <w:t xml:space="preserve"> F2014L00848)</w:t>
            </w:r>
          </w:p>
        </w:tc>
      </w:tr>
    </w:tbl>
    <w:p w:rsidR="004E5E22" w:rsidRPr="00C42028" w:rsidRDefault="004E5E22" w:rsidP="009A4E52">
      <w:pPr>
        <w:pStyle w:val="notetext"/>
      </w:pPr>
      <w:r w:rsidRPr="00C42028">
        <w:rPr>
          <w:snapToGrid w:val="0"/>
          <w:lang w:eastAsia="en-US"/>
        </w:rPr>
        <w:lastRenderedPageBreak/>
        <w:t xml:space="preserve">Note: </w:t>
      </w:r>
      <w:r w:rsidRPr="00C42028">
        <w:rPr>
          <w:snapToGrid w:val="0"/>
          <w:lang w:eastAsia="en-US"/>
        </w:rPr>
        <w:tab/>
        <w:t>This table relates only to the provisions of this Act as originally enacted. It will not be amended to deal with any later amendments of this Act.</w:t>
      </w:r>
    </w:p>
    <w:p w:rsidR="004E5E22" w:rsidRPr="00C42028" w:rsidRDefault="004E5E22" w:rsidP="009A4E52">
      <w:pPr>
        <w:pStyle w:val="subsection"/>
      </w:pPr>
      <w:r w:rsidRPr="00C42028">
        <w:tab/>
        <w:t>(2)</w:t>
      </w:r>
      <w:r w:rsidRPr="00C42028">
        <w:tab/>
        <w:t>Any information in column 3 of the table is not part of this Act. Information may be inserted in this column, or information in it may be edited, in any published version of this Act.</w:t>
      </w:r>
    </w:p>
    <w:p w:rsidR="00CE652E" w:rsidRPr="00C42028" w:rsidRDefault="0032254A" w:rsidP="009A4E52">
      <w:pPr>
        <w:pStyle w:val="ActHead5"/>
      </w:pPr>
      <w:bookmarkStart w:id="7" w:name="_Toc450312917"/>
      <w:r w:rsidRPr="00C42028">
        <w:rPr>
          <w:rStyle w:val="CharSectno"/>
        </w:rPr>
        <w:t>3</w:t>
      </w:r>
      <w:r w:rsidR="00CE652E" w:rsidRPr="00C42028">
        <w:t xml:space="preserve">  This Act binds the Crown</w:t>
      </w:r>
      <w:bookmarkEnd w:id="7"/>
    </w:p>
    <w:p w:rsidR="00CE652E" w:rsidRPr="00C42028" w:rsidRDefault="00CE652E" w:rsidP="009A4E52">
      <w:pPr>
        <w:pStyle w:val="subsection"/>
      </w:pPr>
      <w:r w:rsidRPr="00C42028">
        <w:tab/>
      </w:r>
      <w:r w:rsidRPr="00C42028">
        <w:tab/>
        <w:t>This Act binds the Crown in right of the Commonwealth.</w:t>
      </w:r>
    </w:p>
    <w:p w:rsidR="00CE652E" w:rsidRPr="00C42028" w:rsidRDefault="0032254A" w:rsidP="009A4E52">
      <w:pPr>
        <w:pStyle w:val="ActHead5"/>
      </w:pPr>
      <w:bookmarkStart w:id="8" w:name="_Toc450312918"/>
      <w:r w:rsidRPr="00C42028">
        <w:rPr>
          <w:rStyle w:val="CharSectno"/>
        </w:rPr>
        <w:t>4</w:t>
      </w:r>
      <w:r w:rsidR="00CE652E" w:rsidRPr="00C42028">
        <w:t xml:space="preserve">  This Act extends to things outside </w:t>
      </w:r>
      <w:smartTag w:uri="urn:schemas-microsoft-com:office:smarttags" w:element="country-region">
        <w:smartTag w:uri="urn:schemas-microsoft-com:office:smarttags" w:element="place">
          <w:r w:rsidR="00CE652E" w:rsidRPr="00C42028">
            <w:t>Australia</w:t>
          </w:r>
        </w:smartTag>
      </w:smartTag>
      <w:bookmarkEnd w:id="8"/>
    </w:p>
    <w:p w:rsidR="00CE652E" w:rsidRPr="00C42028" w:rsidRDefault="00CE652E" w:rsidP="009A4E52">
      <w:pPr>
        <w:pStyle w:val="subsection"/>
      </w:pPr>
      <w:r w:rsidRPr="00C42028">
        <w:tab/>
      </w:r>
      <w:r w:rsidRPr="00C42028">
        <w:tab/>
        <w:t>This Act extends to acts, omissions, matters and things outside Australia.</w:t>
      </w:r>
    </w:p>
    <w:p w:rsidR="00103244" w:rsidRPr="00C42028" w:rsidRDefault="00103244" w:rsidP="009A4E52">
      <w:pPr>
        <w:pStyle w:val="ActHead3"/>
        <w:pageBreakBefore/>
      </w:pPr>
      <w:bookmarkStart w:id="9" w:name="_Toc450312919"/>
      <w:r w:rsidRPr="00C42028">
        <w:rPr>
          <w:rStyle w:val="CharDivNo"/>
        </w:rPr>
        <w:lastRenderedPageBreak/>
        <w:t>Division</w:t>
      </w:r>
      <w:r w:rsidR="00C42028" w:rsidRPr="00C42028">
        <w:rPr>
          <w:rStyle w:val="CharDivNo"/>
        </w:rPr>
        <w:t> </w:t>
      </w:r>
      <w:r w:rsidRPr="00C42028">
        <w:rPr>
          <w:rStyle w:val="CharDivNo"/>
        </w:rPr>
        <w:t>2</w:t>
      </w:r>
      <w:r w:rsidRPr="00C42028">
        <w:t>—</w:t>
      </w:r>
      <w:r w:rsidRPr="00C42028">
        <w:rPr>
          <w:rStyle w:val="CharDivText"/>
        </w:rPr>
        <w:t>Objects of this Act</w:t>
      </w:r>
      <w:bookmarkEnd w:id="9"/>
    </w:p>
    <w:p w:rsidR="002562B7" w:rsidRPr="00C42028" w:rsidRDefault="0032254A" w:rsidP="009A4E52">
      <w:pPr>
        <w:pStyle w:val="ActHead5"/>
      </w:pPr>
      <w:bookmarkStart w:id="10" w:name="_Toc450312920"/>
      <w:r w:rsidRPr="00C42028">
        <w:rPr>
          <w:rStyle w:val="CharSectno"/>
        </w:rPr>
        <w:t>5</w:t>
      </w:r>
      <w:r w:rsidR="002562B7" w:rsidRPr="00C42028">
        <w:t xml:space="preserve">  Objects of this Act</w:t>
      </w:r>
      <w:bookmarkEnd w:id="10"/>
    </w:p>
    <w:p w:rsidR="006C462A" w:rsidRPr="00C42028" w:rsidRDefault="002562B7" w:rsidP="009A4E52">
      <w:pPr>
        <w:pStyle w:val="subsection"/>
      </w:pPr>
      <w:r w:rsidRPr="00C42028">
        <w:tab/>
      </w:r>
      <w:r w:rsidRPr="00C42028">
        <w:tab/>
        <w:t>The objects of this Act are</w:t>
      </w:r>
      <w:r w:rsidR="006C462A" w:rsidRPr="00C42028">
        <w:t>:</w:t>
      </w:r>
    </w:p>
    <w:p w:rsidR="006C462A" w:rsidRPr="00C42028" w:rsidRDefault="006C462A" w:rsidP="009A4E52">
      <w:pPr>
        <w:pStyle w:val="paragraph"/>
      </w:pPr>
      <w:r w:rsidRPr="00C42028">
        <w:tab/>
        <w:t>(a)</w:t>
      </w:r>
      <w:r w:rsidRPr="00C42028">
        <w:tab/>
      </w:r>
      <w:r w:rsidR="007F7B2C" w:rsidRPr="00C42028">
        <w:t xml:space="preserve">to </w:t>
      </w:r>
      <w:r w:rsidRPr="00C42028">
        <w:t>establish a coherent system of govern</w:t>
      </w:r>
      <w:r w:rsidR="00520F92" w:rsidRPr="00C42028">
        <w:t>ance</w:t>
      </w:r>
      <w:r w:rsidRPr="00C42028">
        <w:t xml:space="preserve"> and accountability across Commonwealth entities; and</w:t>
      </w:r>
    </w:p>
    <w:p w:rsidR="00645D4B" w:rsidRPr="00C42028" w:rsidRDefault="00645D4B" w:rsidP="009A4E52">
      <w:pPr>
        <w:pStyle w:val="paragraph"/>
      </w:pPr>
      <w:r w:rsidRPr="00C42028">
        <w:tab/>
        <w:t>(b)</w:t>
      </w:r>
      <w:r w:rsidRPr="00C42028">
        <w:tab/>
        <w:t>to establish a performance framework across Commonwealth entities; and</w:t>
      </w:r>
    </w:p>
    <w:p w:rsidR="002562B7" w:rsidRPr="00C42028" w:rsidRDefault="00645D4B" w:rsidP="009A4E52">
      <w:pPr>
        <w:pStyle w:val="paragraph"/>
      </w:pPr>
      <w:r w:rsidRPr="00C42028">
        <w:tab/>
        <w:t>(c</w:t>
      </w:r>
      <w:r w:rsidR="006C462A" w:rsidRPr="00C42028">
        <w:t>)</w:t>
      </w:r>
      <w:r w:rsidR="006C462A" w:rsidRPr="00C42028">
        <w:tab/>
      </w:r>
      <w:r w:rsidR="007F7B2C" w:rsidRPr="00C42028">
        <w:t xml:space="preserve">to </w:t>
      </w:r>
      <w:r w:rsidR="00E34076" w:rsidRPr="00C42028">
        <w:t xml:space="preserve">require </w:t>
      </w:r>
      <w:r w:rsidR="00782B5D" w:rsidRPr="00C42028">
        <w:t xml:space="preserve">the Commonwealth and </w:t>
      </w:r>
      <w:r w:rsidR="00A92BC1" w:rsidRPr="00C42028">
        <w:t>Commonwealth entities</w:t>
      </w:r>
      <w:r w:rsidR="002562B7" w:rsidRPr="00C42028">
        <w:t>:</w:t>
      </w:r>
    </w:p>
    <w:p w:rsidR="002562B7" w:rsidRPr="00C42028" w:rsidRDefault="00E34076" w:rsidP="009A4E52">
      <w:pPr>
        <w:pStyle w:val="paragraphsub"/>
      </w:pPr>
      <w:r w:rsidRPr="00C42028">
        <w:tab/>
        <w:t>(</w:t>
      </w:r>
      <w:r w:rsidR="006C462A" w:rsidRPr="00C42028">
        <w:t>i</w:t>
      </w:r>
      <w:r w:rsidRPr="00C42028">
        <w:t>)</w:t>
      </w:r>
      <w:r w:rsidRPr="00C42028">
        <w:tab/>
      </w:r>
      <w:r w:rsidR="007F7B2C" w:rsidRPr="00C42028">
        <w:t xml:space="preserve">to </w:t>
      </w:r>
      <w:r w:rsidRPr="00C42028">
        <w:t>meet high standards of governance</w:t>
      </w:r>
      <w:r w:rsidR="00072C36" w:rsidRPr="00C42028">
        <w:t>, performance</w:t>
      </w:r>
      <w:r w:rsidR="00520F92" w:rsidRPr="00C42028">
        <w:t xml:space="preserve"> and accountability</w:t>
      </w:r>
      <w:r w:rsidRPr="00C42028">
        <w:t>; and</w:t>
      </w:r>
    </w:p>
    <w:p w:rsidR="00E34076" w:rsidRPr="00C42028" w:rsidRDefault="00E34076" w:rsidP="009A4E52">
      <w:pPr>
        <w:pStyle w:val="paragraphsub"/>
      </w:pPr>
      <w:r w:rsidRPr="00C42028">
        <w:tab/>
        <w:t>(</w:t>
      </w:r>
      <w:r w:rsidR="006C462A" w:rsidRPr="00C42028">
        <w:t>ii</w:t>
      </w:r>
      <w:r w:rsidRPr="00C42028">
        <w:t>)</w:t>
      </w:r>
      <w:r w:rsidRPr="00C42028">
        <w:tab/>
      </w:r>
      <w:r w:rsidR="007F7B2C" w:rsidRPr="00C42028">
        <w:t xml:space="preserve">to </w:t>
      </w:r>
      <w:r w:rsidRPr="00C42028">
        <w:t>provid</w:t>
      </w:r>
      <w:r w:rsidR="00520F92" w:rsidRPr="00C42028">
        <w:t>e</w:t>
      </w:r>
      <w:r w:rsidRPr="00C42028">
        <w:t xml:space="preserve"> meaningful information to the Parliament and </w:t>
      </w:r>
      <w:r w:rsidR="00520F92" w:rsidRPr="00C42028">
        <w:t>the public</w:t>
      </w:r>
      <w:r w:rsidRPr="00C42028">
        <w:t>; and</w:t>
      </w:r>
    </w:p>
    <w:p w:rsidR="00E34076" w:rsidRPr="00C42028" w:rsidRDefault="00E34076" w:rsidP="009A4E52">
      <w:pPr>
        <w:pStyle w:val="paragraphsub"/>
      </w:pPr>
      <w:r w:rsidRPr="00C42028">
        <w:tab/>
        <w:t>(</w:t>
      </w:r>
      <w:r w:rsidR="006C462A" w:rsidRPr="00C42028">
        <w:t>iii</w:t>
      </w:r>
      <w:r w:rsidRPr="00C42028">
        <w:t>)</w:t>
      </w:r>
      <w:r w:rsidRPr="00C42028">
        <w:tab/>
        <w:t xml:space="preserve">to </w:t>
      </w:r>
      <w:r w:rsidR="007E19E2" w:rsidRPr="00C42028">
        <w:t>use and manage public resources properly</w:t>
      </w:r>
      <w:r w:rsidR="00A92BC1" w:rsidRPr="00C42028">
        <w:t>; and</w:t>
      </w:r>
    </w:p>
    <w:p w:rsidR="00A92BC1" w:rsidRPr="00C42028" w:rsidRDefault="00A92BC1" w:rsidP="009A4E52">
      <w:pPr>
        <w:pStyle w:val="paragraphsub"/>
      </w:pPr>
      <w:r w:rsidRPr="00C42028">
        <w:tab/>
        <w:t>(iv)</w:t>
      </w:r>
      <w:r w:rsidRPr="00C42028">
        <w:tab/>
        <w:t>to work cooperatively with others to achieve common objectives</w:t>
      </w:r>
      <w:r w:rsidR="00D85332" w:rsidRPr="00C42028">
        <w:t>, where practicable</w:t>
      </w:r>
      <w:r w:rsidRPr="00C42028">
        <w:t>; and</w:t>
      </w:r>
    </w:p>
    <w:p w:rsidR="00A92BC1" w:rsidRPr="00C42028" w:rsidRDefault="00A92BC1" w:rsidP="009A4E52">
      <w:pPr>
        <w:pStyle w:val="paragraph"/>
      </w:pPr>
      <w:r w:rsidRPr="00C42028">
        <w:tab/>
        <w:t>(d)</w:t>
      </w:r>
      <w:r w:rsidRPr="00C42028">
        <w:tab/>
        <w:t xml:space="preserve">to require Commonwealth </w:t>
      </w:r>
      <w:r w:rsidR="00FC3D62" w:rsidRPr="00C42028">
        <w:t>companies</w:t>
      </w:r>
      <w:r w:rsidRPr="00C42028">
        <w:t xml:space="preserve"> to meet high standards of </w:t>
      </w:r>
      <w:r w:rsidR="00595775" w:rsidRPr="00C42028">
        <w:t xml:space="preserve">governance, performance and </w:t>
      </w:r>
      <w:r w:rsidRPr="00C42028">
        <w:t>accountability</w:t>
      </w:r>
      <w:r w:rsidR="00FC3D62" w:rsidRPr="00C42028">
        <w:t>.</w:t>
      </w:r>
    </w:p>
    <w:p w:rsidR="00103244" w:rsidRPr="00C42028" w:rsidRDefault="00103244" w:rsidP="009A4E52">
      <w:pPr>
        <w:pStyle w:val="ActHead3"/>
        <w:pageBreakBefore/>
      </w:pPr>
      <w:bookmarkStart w:id="11" w:name="_Toc450312921"/>
      <w:r w:rsidRPr="00C42028">
        <w:rPr>
          <w:rStyle w:val="CharDivNo"/>
        </w:rPr>
        <w:lastRenderedPageBreak/>
        <w:t>Division</w:t>
      </w:r>
      <w:r w:rsidR="00C42028" w:rsidRPr="00C42028">
        <w:rPr>
          <w:rStyle w:val="CharDivNo"/>
        </w:rPr>
        <w:t> </w:t>
      </w:r>
      <w:r w:rsidRPr="00C42028">
        <w:rPr>
          <w:rStyle w:val="CharDivNo"/>
        </w:rPr>
        <w:t>3</w:t>
      </w:r>
      <w:r w:rsidRPr="00C42028">
        <w:t>—</w:t>
      </w:r>
      <w:r w:rsidRPr="00C42028">
        <w:rPr>
          <w:rStyle w:val="CharDivText"/>
        </w:rPr>
        <w:t>Guide to this Act</w:t>
      </w:r>
      <w:bookmarkEnd w:id="11"/>
    </w:p>
    <w:p w:rsidR="00103244" w:rsidRPr="00C42028" w:rsidRDefault="0032254A" w:rsidP="009A4E52">
      <w:pPr>
        <w:pStyle w:val="ActHead5"/>
      </w:pPr>
      <w:bookmarkStart w:id="12" w:name="_Toc450312922"/>
      <w:r w:rsidRPr="00C42028">
        <w:rPr>
          <w:rStyle w:val="CharSectno"/>
        </w:rPr>
        <w:t>6</w:t>
      </w:r>
      <w:r w:rsidR="00103244" w:rsidRPr="00C42028">
        <w:t xml:space="preserve">  Guide to this Act</w:t>
      </w:r>
      <w:bookmarkEnd w:id="12"/>
    </w:p>
    <w:p w:rsidR="00137DFF" w:rsidRPr="00C42028" w:rsidRDefault="00137DFF" w:rsidP="009A4E52">
      <w:pPr>
        <w:pStyle w:val="BoxHeadBold"/>
      </w:pPr>
      <w:r w:rsidRPr="00C42028">
        <w:t>Overview</w:t>
      </w:r>
    </w:p>
    <w:p w:rsidR="00C5602C" w:rsidRPr="00C42028" w:rsidRDefault="00EB3070" w:rsidP="009A4E52">
      <w:pPr>
        <w:pStyle w:val="BoxText"/>
      </w:pPr>
      <w:r w:rsidRPr="00C42028">
        <w:t xml:space="preserve">This Act is </w:t>
      </w:r>
      <w:r w:rsidR="007E6CAF" w:rsidRPr="00C42028">
        <w:t xml:space="preserve">mainly </w:t>
      </w:r>
      <w:r w:rsidRPr="00C42028">
        <w:t>about the governance, performance and accountability o</w:t>
      </w:r>
      <w:r w:rsidR="00C5602C" w:rsidRPr="00C42028">
        <w:t>f Commonwealth entities.</w:t>
      </w:r>
    </w:p>
    <w:p w:rsidR="00C5602C" w:rsidRPr="00C42028" w:rsidRDefault="00EB3070" w:rsidP="009A4E52">
      <w:pPr>
        <w:pStyle w:val="BoxText"/>
      </w:pPr>
      <w:r w:rsidRPr="00C42028">
        <w:t xml:space="preserve">It </w:t>
      </w:r>
      <w:r w:rsidR="00C5602C" w:rsidRPr="00C42028">
        <w:t xml:space="preserve">is </w:t>
      </w:r>
      <w:r w:rsidR="00EE3497" w:rsidRPr="00C42028">
        <w:t xml:space="preserve">also </w:t>
      </w:r>
      <w:r w:rsidR="000B0AF4" w:rsidRPr="00C42028">
        <w:t>about</w:t>
      </w:r>
      <w:r w:rsidR="00C5602C" w:rsidRPr="00C42028">
        <w:t>:</w:t>
      </w:r>
    </w:p>
    <w:p w:rsidR="00C5602C" w:rsidRPr="00C42028" w:rsidRDefault="00C5602C" w:rsidP="009A4E52">
      <w:pPr>
        <w:pStyle w:val="BoxList"/>
      </w:pPr>
      <w:r w:rsidRPr="00C42028">
        <w:t>•</w:t>
      </w:r>
      <w:r w:rsidRPr="00C42028">
        <w:tab/>
      </w:r>
      <w:r w:rsidR="00EB3070" w:rsidRPr="00C42028">
        <w:t>the use and management of public resources by</w:t>
      </w:r>
      <w:r w:rsidRPr="00C42028">
        <w:t xml:space="preserve"> the Commonwealth and </w:t>
      </w:r>
      <w:r w:rsidR="00EB3070" w:rsidRPr="00C42028">
        <w:t>Commonwealth entities</w:t>
      </w:r>
      <w:r w:rsidRPr="00C42028">
        <w:t>;</w:t>
      </w:r>
      <w:r w:rsidR="007E6CAF" w:rsidRPr="00C42028">
        <w:t xml:space="preserve"> and</w:t>
      </w:r>
    </w:p>
    <w:p w:rsidR="00103244" w:rsidRPr="00C42028" w:rsidRDefault="00C5602C" w:rsidP="009A4E52">
      <w:pPr>
        <w:pStyle w:val="BoxList"/>
      </w:pPr>
      <w:r w:rsidRPr="00C42028">
        <w:t>•</w:t>
      </w:r>
      <w:r w:rsidRPr="00C42028">
        <w:tab/>
      </w:r>
      <w:r w:rsidR="00EB40C8" w:rsidRPr="00C42028">
        <w:t xml:space="preserve">the </w:t>
      </w:r>
      <w:r w:rsidR="007E6CAF" w:rsidRPr="00C42028">
        <w:t>accountability of Commonwealth companies</w:t>
      </w:r>
      <w:r w:rsidR="00EB3070" w:rsidRPr="00C42028">
        <w:t>.</w:t>
      </w:r>
    </w:p>
    <w:p w:rsidR="005279A6" w:rsidRPr="00C42028" w:rsidRDefault="005279A6" w:rsidP="009A4E52">
      <w:pPr>
        <w:pStyle w:val="BoxText"/>
      </w:pPr>
      <w:r w:rsidRPr="00C42028">
        <w:t>Many of the terms in this Act are defined. The Dictionary in section</w:t>
      </w:r>
      <w:r w:rsidR="00C42028">
        <w:t> </w:t>
      </w:r>
      <w:r w:rsidR="0032254A" w:rsidRPr="00C42028">
        <w:t>8</w:t>
      </w:r>
      <w:r w:rsidRPr="00C42028">
        <w:t xml:space="preserve"> contains a list of every term that is defined in this Act.</w:t>
      </w:r>
    </w:p>
    <w:p w:rsidR="003F153F" w:rsidRPr="00C42028" w:rsidRDefault="003F153F" w:rsidP="009A4E52">
      <w:pPr>
        <w:pStyle w:val="BoxHeadBold"/>
      </w:pPr>
      <w:r w:rsidRPr="00C42028">
        <w:t>Chapter</w:t>
      </w:r>
      <w:r w:rsidR="00C42028">
        <w:t> </w:t>
      </w:r>
      <w:r w:rsidRPr="00C42028">
        <w:t>2—Commonwealth entities and the Commonwealth</w:t>
      </w:r>
    </w:p>
    <w:p w:rsidR="00137DFF" w:rsidRPr="00C42028" w:rsidRDefault="00137DFF" w:rsidP="009A4E52">
      <w:pPr>
        <w:pStyle w:val="BoxHeadBold"/>
      </w:pPr>
      <w:r w:rsidRPr="00C42028">
        <w:t>Part</w:t>
      </w:r>
      <w:r w:rsidR="00C42028">
        <w:t> </w:t>
      </w:r>
      <w:r w:rsidRPr="00C42028">
        <w:t>2</w:t>
      </w:r>
      <w:r w:rsidR="00C42028">
        <w:noBreakHyphen/>
      </w:r>
      <w:r w:rsidRPr="00C42028">
        <w:t>1—</w:t>
      </w:r>
      <w:r w:rsidR="003F153F" w:rsidRPr="00C42028">
        <w:t>Core provisions for Chapter</w:t>
      </w:r>
      <w:r w:rsidR="00C42028">
        <w:t> </w:t>
      </w:r>
      <w:r w:rsidR="003F153F" w:rsidRPr="00C42028">
        <w:t>2</w:t>
      </w:r>
    </w:p>
    <w:p w:rsidR="005279A6" w:rsidRPr="00C42028" w:rsidRDefault="005279A6" w:rsidP="009A4E52">
      <w:pPr>
        <w:pStyle w:val="BoxText"/>
      </w:pPr>
      <w:r w:rsidRPr="00C42028">
        <w:t>Part</w:t>
      </w:r>
      <w:r w:rsidR="00C42028">
        <w:t> </w:t>
      </w:r>
      <w:r w:rsidRPr="00C42028">
        <w:t>2</w:t>
      </w:r>
      <w:r w:rsidR="00C42028">
        <w:noBreakHyphen/>
      </w:r>
      <w:r w:rsidRPr="00C42028">
        <w:t xml:space="preserve">1 </w:t>
      </w:r>
      <w:r w:rsidR="00137DFF" w:rsidRPr="00C42028">
        <w:t>has the core provisions for</w:t>
      </w:r>
      <w:r w:rsidR="006D0F2D" w:rsidRPr="00C42028">
        <w:t xml:space="preserve"> </w:t>
      </w:r>
      <w:r w:rsidRPr="00C42028">
        <w:t>Chapter</w:t>
      </w:r>
      <w:r w:rsidR="00C42028">
        <w:t> </w:t>
      </w:r>
      <w:r w:rsidR="00137DFF" w:rsidRPr="00C42028">
        <w:t>2 (which is mainly about Commonwealth entities</w:t>
      </w:r>
      <w:r w:rsidR="003F153F" w:rsidRPr="00C42028">
        <w:t xml:space="preserve"> but does have some provisions relating to the Commonwealth</w:t>
      </w:r>
      <w:r w:rsidR="003F2D67" w:rsidRPr="00C42028">
        <w:t xml:space="preserve"> specifically</w:t>
      </w:r>
      <w:r w:rsidR="00137DFF" w:rsidRPr="00C42028">
        <w:t>)</w:t>
      </w:r>
      <w:r w:rsidRPr="00C42028">
        <w:t>. It:</w:t>
      </w:r>
    </w:p>
    <w:p w:rsidR="005279A6" w:rsidRPr="00C42028" w:rsidRDefault="00553FCC" w:rsidP="009A4E52">
      <w:pPr>
        <w:pStyle w:val="BoxList"/>
      </w:pPr>
      <w:r w:rsidRPr="00C42028">
        <w:t>•</w:t>
      </w:r>
      <w:r w:rsidRPr="00C42028">
        <w:tab/>
      </w:r>
      <w:r w:rsidR="005279A6" w:rsidRPr="00C42028">
        <w:t>defines what a Commonwealth entity is (see section</w:t>
      </w:r>
      <w:r w:rsidR="00C42028">
        <w:t> </w:t>
      </w:r>
      <w:r w:rsidR="0032254A" w:rsidRPr="00C42028">
        <w:t>10</w:t>
      </w:r>
      <w:r w:rsidR="005279A6" w:rsidRPr="00C42028">
        <w:t>); and</w:t>
      </w:r>
    </w:p>
    <w:p w:rsidR="005279A6" w:rsidRPr="00C42028" w:rsidRDefault="005279A6" w:rsidP="009A4E52">
      <w:pPr>
        <w:pStyle w:val="BoxList"/>
      </w:pPr>
      <w:r w:rsidRPr="00C42028">
        <w:t>•</w:t>
      </w:r>
      <w:r w:rsidRPr="00C42028">
        <w:tab/>
        <w:t xml:space="preserve">defines </w:t>
      </w:r>
      <w:r w:rsidR="003118AA" w:rsidRPr="00C42028">
        <w:t xml:space="preserve">what </w:t>
      </w:r>
      <w:r w:rsidRPr="00C42028">
        <w:t>the 2 types of Commonwealth entities—corporate Commonwealth entities and non</w:t>
      </w:r>
      <w:r w:rsidR="00C42028">
        <w:noBreakHyphen/>
      </w:r>
      <w:r w:rsidRPr="00C42028">
        <w:t>corporate Commonwealth entities</w:t>
      </w:r>
      <w:r w:rsidR="003118AA" w:rsidRPr="00C42028">
        <w:t>—are</w:t>
      </w:r>
      <w:r w:rsidRPr="00C42028">
        <w:t xml:space="preserve"> (see section</w:t>
      </w:r>
      <w:r w:rsidR="00C42028">
        <w:t> </w:t>
      </w:r>
      <w:r w:rsidR="0032254A" w:rsidRPr="00C42028">
        <w:t>11</w:t>
      </w:r>
      <w:r w:rsidRPr="00C42028">
        <w:t>); and</w:t>
      </w:r>
    </w:p>
    <w:p w:rsidR="005279A6" w:rsidRPr="00C42028" w:rsidRDefault="005279A6" w:rsidP="009A4E52">
      <w:pPr>
        <w:pStyle w:val="BoxList"/>
      </w:pPr>
      <w:r w:rsidRPr="00C42028">
        <w:t>•</w:t>
      </w:r>
      <w:r w:rsidRPr="00C42028">
        <w:tab/>
        <w:t>defines w</w:t>
      </w:r>
      <w:r w:rsidR="00C5602C" w:rsidRPr="00C42028">
        <w:t>ho the accountable authority of the</w:t>
      </w:r>
      <w:r w:rsidRPr="00C42028">
        <w:t xml:space="preserve"> entity is (see section</w:t>
      </w:r>
      <w:r w:rsidR="00C42028">
        <w:t> </w:t>
      </w:r>
      <w:r w:rsidR="0032254A" w:rsidRPr="00C42028">
        <w:t>12</w:t>
      </w:r>
      <w:r w:rsidRPr="00C42028">
        <w:t>); and</w:t>
      </w:r>
    </w:p>
    <w:p w:rsidR="005279A6" w:rsidRPr="00C42028" w:rsidRDefault="005279A6" w:rsidP="009A4E52">
      <w:pPr>
        <w:pStyle w:val="BoxText"/>
      </w:pPr>
      <w:r w:rsidRPr="00C42028">
        <w:t>•</w:t>
      </w:r>
      <w:r w:rsidRPr="00C42028">
        <w:tab/>
        <w:t>defines who the officials of the entity are (see section</w:t>
      </w:r>
      <w:r w:rsidR="00C42028">
        <w:t> </w:t>
      </w:r>
      <w:r w:rsidR="0032254A" w:rsidRPr="00C42028">
        <w:t>13</w:t>
      </w:r>
      <w:r w:rsidRPr="00C42028">
        <w:t>).</w:t>
      </w:r>
    </w:p>
    <w:p w:rsidR="00137DFF" w:rsidRPr="00C42028" w:rsidRDefault="00137DFF" w:rsidP="009A4E52">
      <w:pPr>
        <w:pStyle w:val="BoxHeadBold"/>
      </w:pPr>
      <w:r w:rsidRPr="00C42028">
        <w:lastRenderedPageBreak/>
        <w:t>Part</w:t>
      </w:r>
      <w:r w:rsidR="00C42028">
        <w:t> </w:t>
      </w:r>
      <w:r w:rsidRPr="00C42028">
        <w:t>2</w:t>
      </w:r>
      <w:r w:rsidR="00C42028">
        <w:noBreakHyphen/>
      </w:r>
      <w:r w:rsidRPr="00C42028">
        <w:t>2—Accountable authorities and officials</w:t>
      </w:r>
    </w:p>
    <w:p w:rsidR="005279A6" w:rsidRPr="00C42028" w:rsidRDefault="005279A6" w:rsidP="009A4E52">
      <w:pPr>
        <w:pStyle w:val="BoxText"/>
      </w:pPr>
      <w:r w:rsidRPr="00C42028">
        <w:t>Part</w:t>
      </w:r>
      <w:r w:rsidR="00C42028">
        <w:t> </w:t>
      </w:r>
      <w:r w:rsidRPr="00C42028">
        <w:t>2</w:t>
      </w:r>
      <w:r w:rsidR="00C42028">
        <w:noBreakHyphen/>
      </w:r>
      <w:r w:rsidRPr="00C42028">
        <w:t>2 is about the accountable authorities and officials of Commonwealth entities.</w:t>
      </w:r>
      <w:r w:rsidR="00563FF9" w:rsidRPr="00C42028">
        <w:t xml:space="preserve"> It mainly deals with the general duties that are imposed on accountable authorities and officials.</w:t>
      </w:r>
    </w:p>
    <w:p w:rsidR="00137DFF" w:rsidRPr="00C42028" w:rsidRDefault="00137DFF" w:rsidP="009A4E52">
      <w:pPr>
        <w:pStyle w:val="BoxHeadBold"/>
      </w:pPr>
      <w:r w:rsidRPr="00C42028">
        <w:t>Part</w:t>
      </w:r>
      <w:r w:rsidR="00C42028">
        <w:t> </w:t>
      </w:r>
      <w:r w:rsidRPr="00C42028">
        <w:t>2</w:t>
      </w:r>
      <w:r w:rsidR="00C42028">
        <w:noBreakHyphen/>
      </w:r>
      <w:r w:rsidRPr="00C42028">
        <w:t>3—Planning, performance and accountability</w:t>
      </w:r>
    </w:p>
    <w:p w:rsidR="00563FF9" w:rsidRPr="00C42028" w:rsidRDefault="00563FF9" w:rsidP="009A4E52">
      <w:pPr>
        <w:pStyle w:val="BoxText"/>
      </w:pPr>
      <w:r w:rsidRPr="00C42028">
        <w:t>Part</w:t>
      </w:r>
      <w:r w:rsidR="00C42028">
        <w:t> </w:t>
      </w:r>
      <w:r w:rsidRPr="00C42028">
        <w:t>2</w:t>
      </w:r>
      <w:r w:rsidR="00C42028">
        <w:noBreakHyphen/>
      </w:r>
      <w:r w:rsidRPr="00C42028">
        <w:t>3 is about planning by, and performance and accountability of, Commonwealth entities. It requires the accountable authority of a Commonwealth entity:</w:t>
      </w:r>
    </w:p>
    <w:p w:rsidR="005279A6" w:rsidRPr="00C42028" w:rsidRDefault="00563FF9" w:rsidP="009A4E52">
      <w:pPr>
        <w:pStyle w:val="BoxList"/>
      </w:pPr>
      <w:r w:rsidRPr="00C42028">
        <w:t>•</w:t>
      </w:r>
      <w:r w:rsidRPr="00C42028">
        <w:tab/>
        <w:t>to prepare a corporate plan, and budget estimates, for the entity; and</w:t>
      </w:r>
    </w:p>
    <w:p w:rsidR="00563FF9" w:rsidRPr="00C42028" w:rsidRDefault="00563FF9" w:rsidP="009A4E52">
      <w:pPr>
        <w:pStyle w:val="BoxList"/>
      </w:pPr>
      <w:r w:rsidRPr="00C42028">
        <w:t>•</w:t>
      </w:r>
      <w:r w:rsidRPr="00C42028">
        <w:tab/>
        <w:t>to measure and assess the performance of the entity, and prepare annual performance statement</w:t>
      </w:r>
      <w:r w:rsidR="006964F2" w:rsidRPr="00C42028">
        <w:t>s</w:t>
      </w:r>
      <w:r w:rsidRPr="00C42028">
        <w:t xml:space="preserve"> for the entity; and</w:t>
      </w:r>
    </w:p>
    <w:p w:rsidR="00563FF9" w:rsidRPr="00C42028" w:rsidRDefault="00563FF9" w:rsidP="009A4E52">
      <w:pPr>
        <w:pStyle w:val="BoxList"/>
      </w:pPr>
      <w:r w:rsidRPr="00C42028">
        <w:t>•</w:t>
      </w:r>
      <w:r w:rsidRPr="00C42028">
        <w:tab/>
        <w:t>to prepare annual financial statements for the entity; and</w:t>
      </w:r>
    </w:p>
    <w:p w:rsidR="00563FF9" w:rsidRPr="00C42028" w:rsidRDefault="003118AA" w:rsidP="009A4E52">
      <w:pPr>
        <w:pStyle w:val="BoxList"/>
      </w:pPr>
      <w:r w:rsidRPr="00C42028">
        <w:t>•</w:t>
      </w:r>
      <w:r w:rsidRPr="00C42028">
        <w:tab/>
        <w:t>to prepare an annual report</w:t>
      </w:r>
      <w:r w:rsidR="00563FF9" w:rsidRPr="00C42028">
        <w:t xml:space="preserve"> for the entity.</w:t>
      </w:r>
    </w:p>
    <w:p w:rsidR="00563FF9" w:rsidRPr="00C42028" w:rsidRDefault="00563FF9" w:rsidP="009A4E52">
      <w:pPr>
        <w:pStyle w:val="BoxText"/>
      </w:pPr>
      <w:r w:rsidRPr="00C42028">
        <w:t xml:space="preserve">It also </w:t>
      </w:r>
      <w:r w:rsidR="003118AA" w:rsidRPr="00C42028">
        <w:t xml:space="preserve">requires </w:t>
      </w:r>
      <w:r w:rsidRPr="00C42028">
        <w:t xml:space="preserve">the Finance Minister to publish monthly financial reports and table </w:t>
      </w:r>
      <w:r w:rsidR="003118AA" w:rsidRPr="00C42028">
        <w:t>annual consolidated statements in the Parliament</w:t>
      </w:r>
      <w:r w:rsidRPr="00C42028">
        <w:t>.</w:t>
      </w:r>
    </w:p>
    <w:p w:rsidR="00137DFF" w:rsidRPr="00C42028" w:rsidRDefault="00137DFF" w:rsidP="009A4E52">
      <w:pPr>
        <w:pStyle w:val="BoxHeadBold"/>
      </w:pPr>
      <w:r w:rsidRPr="00C42028">
        <w:t>Part</w:t>
      </w:r>
      <w:r w:rsidR="00C42028">
        <w:t> </w:t>
      </w:r>
      <w:r w:rsidRPr="00C42028">
        <w:t>2</w:t>
      </w:r>
      <w:r w:rsidR="00C42028">
        <w:noBreakHyphen/>
      </w:r>
      <w:r w:rsidRPr="00C42028">
        <w:t>4—Use and management of public resources</w:t>
      </w:r>
    </w:p>
    <w:p w:rsidR="00681A86" w:rsidRPr="00C42028" w:rsidRDefault="00681A86" w:rsidP="009A4E52">
      <w:pPr>
        <w:pStyle w:val="BoxText"/>
      </w:pPr>
      <w:r w:rsidRPr="00C42028">
        <w:t>Part</w:t>
      </w:r>
      <w:r w:rsidR="00C42028">
        <w:t> </w:t>
      </w:r>
      <w:r w:rsidRPr="00C42028">
        <w:t>2</w:t>
      </w:r>
      <w:r w:rsidR="00C42028">
        <w:noBreakHyphen/>
      </w:r>
      <w:r w:rsidRPr="00C42028">
        <w:t xml:space="preserve">4 is about the use and management of public resources by </w:t>
      </w:r>
      <w:r w:rsidR="00193354" w:rsidRPr="00C42028">
        <w:t xml:space="preserve">the Commonwealth and </w:t>
      </w:r>
      <w:r w:rsidRPr="00C42028">
        <w:t>Commonwealth entities. It deals with:</w:t>
      </w:r>
    </w:p>
    <w:p w:rsidR="00681A86" w:rsidRPr="00C42028" w:rsidRDefault="00681A86" w:rsidP="009A4E52">
      <w:pPr>
        <w:pStyle w:val="BoxList"/>
      </w:pPr>
      <w:r w:rsidRPr="00C42028">
        <w:t>•</w:t>
      </w:r>
      <w:r w:rsidRPr="00C42028">
        <w:tab/>
        <w:t>banking</w:t>
      </w:r>
      <w:r w:rsidR="00C80B4F" w:rsidRPr="00C42028">
        <w:t>, borrowing, investments, indemnities,</w:t>
      </w:r>
      <w:r w:rsidRPr="00C42028">
        <w:t xml:space="preserve"> </w:t>
      </w:r>
      <w:r w:rsidR="00734618" w:rsidRPr="00C42028">
        <w:t xml:space="preserve">guarantees </w:t>
      </w:r>
      <w:r w:rsidR="00193354" w:rsidRPr="00C42028">
        <w:t>and</w:t>
      </w:r>
      <w:r w:rsidR="00734618" w:rsidRPr="00C42028">
        <w:t xml:space="preserve"> warranties </w:t>
      </w:r>
      <w:r w:rsidR="00C80B4F" w:rsidRPr="00C42028">
        <w:t xml:space="preserve">by </w:t>
      </w:r>
      <w:r w:rsidR="00193354" w:rsidRPr="00C42028">
        <w:t>the Commonwealth and corporate Commonwealth entities</w:t>
      </w:r>
      <w:r w:rsidR="00734618" w:rsidRPr="00C42028">
        <w:t xml:space="preserve">, </w:t>
      </w:r>
      <w:r w:rsidR="00AC4540" w:rsidRPr="00C42028">
        <w:t>and</w:t>
      </w:r>
      <w:r w:rsidR="00734618" w:rsidRPr="00C42028">
        <w:t xml:space="preserve"> insurance obtained by corporate Commonwealth entities</w:t>
      </w:r>
      <w:r w:rsidR="00C80B4F" w:rsidRPr="00C42028">
        <w:t>; and</w:t>
      </w:r>
    </w:p>
    <w:p w:rsidR="00C80B4F" w:rsidRPr="00C42028" w:rsidRDefault="00C80B4F" w:rsidP="009A4E52">
      <w:pPr>
        <w:pStyle w:val="BoxList"/>
      </w:pPr>
      <w:r w:rsidRPr="00C42028">
        <w:t>•</w:t>
      </w:r>
      <w:r w:rsidRPr="00C42028">
        <w:tab/>
        <w:t>waiver</w:t>
      </w:r>
      <w:r w:rsidR="0091785B" w:rsidRPr="00C42028">
        <w:t>s</w:t>
      </w:r>
      <w:r w:rsidRPr="00C42028">
        <w:t>, set</w:t>
      </w:r>
      <w:r w:rsidR="00C42028">
        <w:noBreakHyphen/>
      </w:r>
      <w:r w:rsidRPr="00C42028">
        <w:t>off</w:t>
      </w:r>
      <w:r w:rsidR="0091785B" w:rsidRPr="00C42028">
        <w:t>s</w:t>
      </w:r>
      <w:r w:rsidRPr="00C42028">
        <w:t xml:space="preserve"> and act of gra</w:t>
      </w:r>
      <w:r w:rsidR="00BE0204" w:rsidRPr="00C42028">
        <w:t>ce payments by the Commonwealth.</w:t>
      </w:r>
    </w:p>
    <w:p w:rsidR="00C80B4F" w:rsidRPr="00C42028" w:rsidRDefault="003118AA" w:rsidP="009A4E52">
      <w:pPr>
        <w:pStyle w:val="BoxText"/>
      </w:pPr>
      <w:r w:rsidRPr="00C42028">
        <w:lastRenderedPageBreak/>
        <w:t xml:space="preserve">It also has </w:t>
      </w:r>
      <w:r w:rsidR="00C80B4F" w:rsidRPr="00C42028">
        <w:t>special provisions that apply to Ministers or officials of non</w:t>
      </w:r>
      <w:r w:rsidR="00C42028">
        <w:noBreakHyphen/>
      </w:r>
      <w:r w:rsidR="00C80B4F" w:rsidRPr="00C42028">
        <w:t>corporate Commonwealth entities (for example</w:t>
      </w:r>
      <w:r w:rsidR="00782B5D" w:rsidRPr="00C42028">
        <w:t xml:space="preserve"> in relation to making gifts and liability for loss</w:t>
      </w:r>
      <w:r w:rsidR="00C80B4F" w:rsidRPr="00C42028">
        <w:t>).</w:t>
      </w:r>
    </w:p>
    <w:p w:rsidR="00137DFF" w:rsidRPr="00C42028" w:rsidRDefault="00137DFF" w:rsidP="009A4E52">
      <w:pPr>
        <w:pStyle w:val="BoxHeadBold"/>
      </w:pPr>
      <w:r w:rsidRPr="00C42028">
        <w:t>Part</w:t>
      </w:r>
      <w:r w:rsidR="00C42028">
        <w:t> </w:t>
      </w:r>
      <w:r w:rsidRPr="00C42028">
        <w:t>2</w:t>
      </w:r>
      <w:r w:rsidR="00C42028">
        <w:noBreakHyphen/>
      </w:r>
      <w:r w:rsidRPr="00C42028">
        <w:t>5—Appropriations</w:t>
      </w:r>
    </w:p>
    <w:p w:rsidR="003E5103" w:rsidRPr="00C42028" w:rsidRDefault="003E5103" w:rsidP="009A4E52">
      <w:pPr>
        <w:pStyle w:val="BoxText"/>
      </w:pPr>
      <w:r w:rsidRPr="00C42028">
        <w:t>Part</w:t>
      </w:r>
      <w:r w:rsidR="00C42028">
        <w:t> </w:t>
      </w:r>
      <w:r w:rsidRPr="00C42028">
        <w:t>2</w:t>
      </w:r>
      <w:r w:rsidR="00C42028">
        <w:noBreakHyphen/>
      </w:r>
      <w:r w:rsidRPr="00C42028">
        <w:t>5 has some specific provisions relating to appropriations of the CRF. In particular, it deals with special accounts.</w:t>
      </w:r>
    </w:p>
    <w:p w:rsidR="00137DFF" w:rsidRPr="00C42028" w:rsidRDefault="00137DFF" w:rsidP="009A4E52">
      <w:pPr>
        <w:pStyle w:val="BoxHeadBold"/>
      </w:pPr>
      <w:r w:rsidRPr="00C42028">
        <w:t>Part</w:t>
      </w:r>
      <w:r w:rsidR="00C42028">
        <w:t> </w:t>
      </w:r>
      <w:r w:rsidRPr="00C42028">
        <w:t>2</w:t>
      </w:r>
      <w:r w:rsidR="00C42028">
        <w:noBreakHyphen/>
      </w:r>
      <w:r w:rsidRPr="00C42028">
        <w:t>6—Cooperating with other jurisdictions</w:t>
      </w:r>
    </w:p>
    <w:p w:rsidR="003E5103" w:rsidRPr="00C42028" w:rsidRDefault="00EC351F" w:rsidP="009A4E52">
      <w:pPr>
        <w:pStyle w:val="BoxText"/>
      </w:pPr>
      <w:r w:rsidRPr="00C42028">
        <w:t>Part</w:t>
      </w:r>
      <w:r w:rsidR="00C42028">
        <w:t> </w:t>
      </w:r>
      <w:r w:rsidRPr="00C42028">
        <w:t>2</w:t>
      </w:r>
      <w:r w:rsidR="00C42028">
        <w:noBreakHyphen/>
      </w:r>
      <w:r w:rsidRPr="00C42028">
        <w:t xml:space="preserve">6 is about </w:t>
      </w:r>
      <w:r w:rsidR="00AC4540" w:rsidRPr="00C42028">
        <w:t xml:space="preserve">the </w:t>
      </w:r>
      <w:r w:rsidRPr="00C42028">
        <w:t>Commonwealth and Commonwealth entities cooperating with the States and Territories.</w:t>
      </w:r>
      <w:r w:rsidR="00836355" w:rsidRPr="00C42028">
        <w:t xml:space="preserve"> It allows the rules to prescribe situations where the accountable authority of a Commonwealth entity is required to share information with the States and Territories. It also </w:t>
      </w:r>
      <w:r w:rsidR="003109FF" w:rsidRPr="00C42028">
        <w:t>prohibits the Commonwealth from preventing State or Territory Auditors</w:t>
      </w:r>
      <w:r w:rsidR="00C42028">
        <w:noBreakHyphen/>
      </w:r>
      <w:r w:rsidR="003109FF" w:rsidRPr="00C42028">
        <w:t>General from conducting audits in certain situations.</w:t>
      </w:r>
    </w:p>
    <w:p w:rsidR="00137DFF" w:rsidRPr="00C42028" w:rsidRDefault="00137DFF" w:rsidP="009A4E52">
      <w:pPr>
        <w:pStyle w:val="BoxHeadBold"/>
      </w:pPr>
      <w:r w:rsidRPr="00C42028">
        <w:t>Part</w:t>
      </w:r>
      <w:r w:rsidR="00C42028">
        <w:t> </w:t>
      </w:r>
      <w:r w:rsidRPr="00C42028">
        <w:t>2</w:t>
      </w:r>
      <w:r w:rsidR="00C42028">
        <w:noBreakHyphen/>
      </w:r>
      <w:r w:rsidRPr="00C42028">
        <w:t>7—Companies, subsidiaries and new corporate Commonwealth entities</w:t>
      </w:r>
    </w:p>
    <w:p w:rsidR="006D0F2D" w:rsidRPr="00C42028" w:rsidRDefault="006D0F2D" w:rsidP="009A4E52">
      <w:pPr>
        <w:pStyle w:val="BoxText"/>
      </w:pPr>
      <w:r w:rsidRPr="00C42028">
        <w:t>Part</w:t>
      </w:r>
      <w:r w:rsidR="00C42028">
        <w:t> </w:t>
      </w:r>
      <w:r w:rsidRPr="00C42028">
        <w:t>2</w:t>
      </w:r>
      <w:r w:rsidR="00C42028">
        <w:noBreakHyphen/>
      </w:r>
      <w:r w:rsidRPr="00C42028">
        <w:t>7 has provisions relating to the Commonwealth’s involvement in companies, the responsibility of corporate Commonwealth entities for their subsidiaries, and the creation of new corporate Commonwealth entities.</w:t>
      </w:r>
    </w:p>
    <w:p w:rsidR="003F153F" w:rsidRPr="00C42028" w:rsidRDefault="00E20E86" w:rsidP="009A4E52">
      <w:pPr>
        <w:pStyle w:val="BoxHeadBold"/>
      </w:pPr>
      <w:r w:rsidRPr="00C42028">
        <w:t>Chapter</w:t>
      </w:r>
      <w:r w:rsidR="00C42028">
        <w:t> </w:t>
      </w:r>
      <w:r w:rsidRPr="00C42028">
        <w:t>3</w:t>
      </w:r>
      <w:r w:rsidR="003F153F" w:rsidRPr="00C42028">
        <w:t>—</w:t>
      </w:r>
      <w:r w:rsidRPr="00C42028">
        <w:t>Commonwealth companies</w:t>
      </w:r>
    </w:p>
    <w:p w:rsidR="00137DFF" w:rsidRPr="00C42028" w:rsidRDefault="00137DFF" w:rsidP="009A4E52">
      <w:pPr>
        <w:pStyle w:val="BoxHeadBold"/>
      </w:pPr>
      <w:r w:rsidRPr="00C42028">
        <w:t>Part</w:t>
      </w:r>
      <w:r w:rsidR="00C42028">
        <w:t> </w:t>
      </w:r>
      <w:r w:rsidRPr="00C42028">
        <w:t>3</w:t>
      </w:r>
      <w:r w:rsidR="00C42028">
        <w:noBreakHyphen/>
      </w:r>
      <w:r w:rsidRPr="00C42028">
        <w:t>1</w:t>
      </w:r>
      <w:r w:rsidR="003F153F" w:rsidRPr="00C42028">
        <w:t>—</w:t>
      </w:r>
      <w:r w:rsidR="00E20E86" w:rsidRPr="00C42028">
        <w:t>General</w:t>
      </w:r>
    </w:p>
    <w:p w:rsidR="006D0F2D" w:rsidRPr="00C42028" w:rsidRDefault="006D0F2D" w:rsidP="009A4E52">
      <w:pPr>
        <w:pStyle w:val="BoxText"/>
      </w:pPr>
      <w:r w:rsidRPr="00C42028">
        <w:t>Part</w:t>
      </w:r>
      <w:r w:rsidR="00C42028">
        <w:t> </w:t>
      </w:r>
      <w:r w:rsidRPr="00C42028">
        <w:t>3</w:t>
      </w:r>
      <w:r w:rsidR="00C42028">
        <w:noBreakHyphen/>
      </w:r>
      <w:r w:rsidRPr="00C42028">
        <w:t xml:space="preserve">1 has </w:t>
      </w:r>
      <w:r w:rsidR="00AC4540" w:rsidRPr="00C42028">
        <w:t xml:space="preserve">the </w:t>
      </w:r>
      <w:r w:rsidRPr="00C42028">
        <w:t>core provisions for Chapter</w:t>
      </w:r>
      <w:r w:rsidR="00C42028">
        <w:t> </w:t>
      </w:r>
      <w:r w:rsidR="00137DFF" w:rsidRPr="00C42028">
        <w:t>3 (which is about Commonwealth companies).</w:t>
      </w:r>
      <w:r w:rsidRPr="00C42028">
        <w:t xml:space="preserve"> It:</w:t>
      </w:r>
    </w:p>
    <w:p w:rsidR="006D0F2D" w:rsidRPr="00C42028" w:rsidRDefault="006D0F2D" w:rsidP="009A4E52">
      <w:pPr>
        <w:pStyle w:val="BoxList"/>
      </w:pPr>
      <w:r w:rsidRPr="00C42028">
        <w:t>•</w:t>
      </w:r>
      <w:r w:rsidRPr="00C42028">
        <w:tab/>
        <w:t>defines what a Commonwealth company is (see subsection</w:t>
      </w:r>
      <w:r w:rsidR="00C42028">
        <w:t> </w:t>
      </w:r>
      <w:r w:rsidR="0032254A" w:rsidRPr="00C42028">
        <w:t>89</w:t>
      </w:r>
      <w:r w:rsidRPr="00C42028">
        <w:t>(</w:t>
      </w:r>
      <w:r w:rsidR="00750CBD" w:rsidRPr="00C42028">
        <w:t>1</w:t>
      </w:r>
      <w:r w:rsidRPr="00C42028">
        <w:t>)); and</w:t>
      </w:r>
    </w:p>
    <w:p w:rsidR="006D0F2D" w:rsidRPr="00C42028" w:rsidRDefault="006D0F2D" w:rsidP="009A4E52">
      <w:pPr>
        <w:pStyle w:val="BoxList"/>
      </w:pPr>
      <w:r w:rsidRPr="00C42028">
        <w:lastRenderedPageBreak/>
        <w:t>•</w:t>
      </w:r>
      <w:r w:rsidRPr="00C42028">
        <w:tab/>
        <w:t>defines what a wholly</w:t>
      </w:r>
      <w:r w:rsidR="00C42028">
        <w:noBreakHyphen/>
      </w:r>
      <w:r w:rsidRPr="00C42028">
        <w:t>owned Commonwealth company is (see section</w:t>
      </w:r>
      <w:r w:rsidR="00C42028">
        <w:t> </w:t>
      </w:r>
      <w:r w:rsidR="0032254A" w:rsidRPr="00C42028">
        <w:t>90</w:t>
      </w:r>
      <w:r w:rsidRPr="00C42028">
        <w:t>).</w:t>
      </w:r>
    </w:p>
    <w:p w:rsidR="006D0F2D" w:rsidRPr="00C42028" w:rsidRDefault="006D0F2D" w:rsidP="009A4E52">
      <w:pPr>
        <w:pStyle w:val="BoxText"/>
      </w:pPr>
      <w:r w:rsidRPr="00C42028">
        <w:t>It also has some requirements that apply to the directors of wholly</w:t>
      </w:r>
      <w:r w:rsidR="00C42028">
        <w:noBreakHyphen/>
      </w:r>
      <w:r w:rsidRPr="00C42028">
        <w:t>owned Commonwealth compan</w:t>
      </w:r>
      <w:r w:rsidR="00DC060B" w:rsidRPr="00C42028">
        <w:t>ies</w:t>
      </w:r>
      <w:r w:rsidRPr="00C42028">
        <w:t>.</w:t>
      </w:r>
    </w:p>
    <w:p w:rsidR="00137DFF" w:rsidRPr="00C42028" w:rsidRDefault="00137DFF" w:rsidP="009A4E52">
      <w:pPr>
        <w:pStyle w:val="BoxHeadBold"/>
      </w:pPr>
      <w:r w:rsidRPr="00C42028">
        <w:t>Part</w:t>
      </w:r>
      <w:r w:rsidR="00C42028">
        <w:t> </w:t>
      </w:r>
      <w:r w:rsidRPr="00C42028">
        <w:t>3</w:t>
      </w:r>
      <w:r w:rsidR="00C42028">
        <w:noBreakHyphen/>
      </w:r>
      <w:r w:rsidRPr="00C42028">
        <w:t>2</w:t>
      </w:r>
      <w:r w:rsidR="003F153F" w:rsidRPr="00C42028">
        <w:t>—</w:t>
      </w:r>
      <w:r w:rsidR="00E20E86" w:rsidRPr="00C42028">
        <w:t>Planning and accountability</w:t>
      </w:r>
    </w:p>
    <w:p w:rsidR="006D0F2D" w:rsidRPr="00C42028" w:rsidRDefault="006D0F2D" w:rsidP="009A4E52">
      <w:pPr>
        <w:pStyle w:val="BoxText"/>
      </w:pPr>
      <w:r w:rsidRPr="00C42028">
        <w:t>Part</w:t>
      </w:r>
      <w:r w:rsidR="00C42028">
        <w:t> </w:t>
      </w:r>
      <w:r w:rsidRPr="00C42028">
        <w:t>3</w:t>
      </w:r>
      <w:r w:rsidR="00C42028">
        <w:noBreakHyphen/>
      </w:r>
      <w:r w:rsidRPr="00C42028">
        <w:t xml:space="preserve">2 is about planning by, and the accountability of, Commonwealth companies. It requires the directors of </w:t>
      </w:r>
      <w:r w:rsidR="00DD18BD" w:rsidRPr="00C42028">
        <w:t>a Commonwealth</w:t>
      </w:r>
      <w:r w:rsidRPr="00C42028">
        <w:t xml:space="preserve"> company:</w:t>
      </w:r>
    </w:p>
    <w:p w:rsidR="00836355" w:rsidRPr="00C42028" w:rsidRDefault="006D0F2D" w:rsidP="009A4E52">
      <w:pPr>
        <w:pStyle w:val="BoxList"/>
      </w:pPr>
      <w:r w:rsidRPr="00C42028">
        <w:t>•</w:t>
      </w:r>
      <w:r w:rsidRPr="00C42028">
        <w:tab/>
        <w:t>to prepare a corporate plan</w:t>
      </w:r>
      <w:r w:rsidR="00DD18BD" w:rsidRPr="00C42028">
        <w:t xml:space="preserve"> and, in the case of a wholly</w:t>
      </w:r>
      <w:r w:rsidR="00C42028">
        <w:noBreakHyphen/>
      </w:r>
      <w:r w:rsidR="00DD18BD" w:rsidRPr="00C42028">
        <w:t>owned Commonwealth company, budget estimates</w:t>
      </w:r>
      <w:r w:rsidRPr="00C42028">
        <w:t xml:space="preserve"> for the company</w:t>
      </w:r>
      <w:r w:rsidR="00DD18BD" w:rsidRPr="00C42028">
        <w:t>; and</w:t>
      </w:r>
    </w:p>
    <w:p w:rsidR="00DD18BD" w:rsidRPr="00C42028" w:rsidRDefault="00DD18BD" w:rsidP="009A4E52">
      <w:pPr>
        <w:pStyle w:val="BoxList"/>
      </w:pPr>
      <w:r w:rsidRPr="00C42028">
        <w:t>•</w:t>
      </w:r>
      <w:r w:rsidRPr="00C42028">
        <w:tab/>
      </w:r>
      <w:r w:rsidR="00DC060B" w:rsidRPr="00C42028">
        <w:t xml:space="preserve">to </w:t>
      </w:r>
      <w:r w:rsidRPr="00C42028">
        <w:t>pr</w:t>
      </w:r>
      <w:r w:rsidR="003E3DF0" w:rsidRPr="00C42028">
        <w:t xml:space="preserve">epare </w:t>
      </w:r>
      <w:r w:rsidR="00BE0204" w:rsidRPr="00C42028">
        <w:t>an annual report</w:t>
      </w:r>
      <w:r w:rsidRPr="00C42028">
        <w:t xml:space="preserve"> for the company.</w:t>
      </w:r>
    </w:p>
    <w:p w:rsidR="00E20E86" w:rsidRPr="00C42028" w:rsidRDefault="00DD18BD" w:rsidP="009A4E52">
      <w:pPr>
        <w:pStyle w:val="BoxHeadBold"/>
      </w:pPr>
      <w:r w:rsidRPr="00C42028">
        <w:t>Chapter</w:t>
      </w:r>
      <w:r w:rsidR="00C42028">
        <w:t> </w:t>
      </w:r>
      <w:r w:rsidRPr="00C42028">
        <w:t>4</w:t>
      </w:r>
      <w:r w:rsidR="00BE0204" w:rsidRPr="00C42028">
        <w:t>—Rules</w:t>
      </w:r>
      <w:r w:rsidR="00A86731" w:rsidRPr="00C42028">
        <w:t>, delegations and independent review</w:t>
      </w:r>
    </w:p>
    <w:p w:rsidR="00E20E86" w:rsidRPr="00C42028" w:rsidRDefault="00E20E86" w:rsidP="009A4E52">
      <w:pPr>
        <w:pStyle w:val="BoxHeadBold"/>
      </w:pPr>
      <w:r w:rsidRPr="00C42028">
        <w:t>Part</w:t>
      </w:r>
      <w:r w:rsidR="00C42028">
        <w:t> </w:t>
      </w:r>
      <w:r w:rsidRPr="00C42028">
        <w:t>4</w:t>
      </w:r>
      <w:r w:rsidR="00C42028">
        <w:noBreakHyphen/>
      </w:r>
      <w:r w:rsidRPr="00C42028">
        <w:t>1—The rules</w:t>
      </w:r>
    </w:p>
    <w:p w:rsidR="00E20E86" w:rsidRPr="00C42028" w:rsidRDefault="00E20E86" w:rsidP="009A4E52">
      <w:pPr>
        <w:pStyle w:val="BoxText"/>
      </w:pPr>
      <w:r w:rsidRPr="00C42028">
        <w:t>Part</w:t>
      </w:r>
      <w:r w:rsidR="00C42028">
        <w:t> </w:t>
      </w:r>
      <w:r w:rsidRPr="00C42028">
        <w:t>4</w:t>
      </w:r>
      <w:r w:rsidR="00C42028">
        <w:noBreakHyphen/>
      </w:r>
      <w:r w:rsidRPr="00C42028">
        <w:t>1</w:t>
      </w:r>
      <w:r w:rsidR="00DD18BD" w:rsidRPr="00C42028">
        <w:t xml:space="preserve"> is about the rules</w:t>
      </w:r>
      <w:r w:rsidRPr="00C42028">
        <w:t>. It provides the general power to make the rules and provides additional matters in relation to which rules can be made.</w:t>
      </w:r>
    </w:p>
    <w:p w:rsidR="00E20E86" w:rsidRPr="00C42028" w:rsidRDefault="00E20E86" w:rsidP="009A4E52">
      <w:pPr>
        <w:pStyle w:val="BoxHeadBold"/>
      </w:pPr>
      <w:r w:rsidRPr="00C42028">
        <w:t>Part</w:t>
      </w:r>
      <w:r w:rsidR="00C42028">
        <w:t> </w:t>
      </w:r>
      <w:r w:rsidRPr="00C42028">
        <w:t>4</w:t>
      </w:r>
      <w:r w:rsidR="00C42028">
        <w:noBreakHyphen/>
      </w:r>
      <w:r w:rsidRPr="00C42028">
        <w:t>2—Delegations</w:t>
      </w:r>
    </w:p>
    <w:p w:rsidR="00DD18BD" w:rsidRPr="00C42028" w:rsidRDefault="00E20E86" w:rsidP="009A4E52">
      <w:pPr>
        <w:pStyle w:val="BoxText"/>
      </w:pPr>
      <w:r w:rsidRPr="00C42028">
        <w:t>Part</w:t>
      </w:r>
      <w:r w:rsidR="00C42028">
        <w:t> </w:t>
      </w:r>
      <w:r w:rsidRPr="00C42028">
        <w:t>4</w:t>
      </w:r>
      <w:r w:rsidR="00C42028">
        <w:noBreakHyphen/>
      </w:r>
      <w:r w:rsidRPr="00C42028">
        <w:t xml:space="preserve">2 is about delegations. It sets out when the Finance Minister, the Treasurer, </w:t>
      </w:r>
      <w:r w:rsidR="003A573E" w:rsidRPr="00C42028">
        <w:t xml:space="preserve">the Finance Secretary </w:t>
      </w:r>
      <w:r w:rsidR="00DC060B" w:rsidRPr="00C42028">
        <w:t>and</w:t>
      </w:r>
      <w:r w:rsidRPr="00C42028">
        <w:t xml:space="preserve"> the accountable authority of a non</w:t>
      </w:r>
      <w:r w:rsidR="00C42028">
        <w:noBreakHyphen/>
      </w:r>
      <w:r w:rsidRPr="00C42028">
        <w:t>corporate Commonwealth entity</w:t>
      </w:r>
      <w:r w:rsidR="00DC060B" w:rsidRPr="00C42028">
        <w:t xml:space="preserve"> may</w:t>
      </w:r>
      <w:r w:rsidRPr="00C42028">
        <w:t xml:space="preserve"> delegate a power, function or duty under this Act or the rules.</w:t>
      </w:r>
    </w:p>
    <w:p w:rsidR="00A86731" w:rsidRPr="00C42028" w:rsidRDefault="00A86731" w:rsidP="009A4E52">
      <w:pPr>
        <w:pStyle w:val="BoxText"/>
        <w:rPr>
          <w:b/>
        </w:rPr>
      </w:pPr>
      <w:r w:rsidRPr="00C42028">
        <w:rPr>
          <w:b/>
        </w:rPr>
        <w:t>Part</w:t>
      </w:r>
      <w:r w:rsidR="00C42028">
        <w:rPr>
          <w:b/>
        </w:rPr>
        <w:t> </w:t>
      </w:r>
      <w:r w:rsidRPr="00C42028">
        <w:rPr>
          <w:b/>
        </w:rPr>
        <w:t>4</w:t>
      </w:r>
      <w:r w:rsidR="00C42028">
        <w:rPr>
          <w:b/>
        </w:rPr>
        <w:noBreakHyphen/>
      </w:r>
      <w:r w:rsidRPr="00C42028">
        <w:rPr>
          <w:b/>
        </w:rPr>
        <w:t>3—Independent review</w:t>
      </w:r>
    </w:p>
    <w:p w:rsidR="00A86731" w:rsidRPr="00C42028" w:rsidRDefault="00A86731" w:rsidP="009A4E52">
      <w:pPr>
        <w:pStyle w:val="BoxText"/>
        <w:rPr>
          <w:b/>
        </w:rPr>
      </w:pPr>
      <w:r w:rsidRPr="00C42028">
        <w:t>Part</w:t>
      </w:r>
      <w:r w:rsidR="00C42028">
        <w:t> </w:t>
      </w:r>
      <w:r w:rsidRPr="00C42028">
        <w:t>4</w:t>
      </w:r>
      <w:r w:rsidR="00C42028">
        <w:noBreakHyphen/>
      </w:r>
      <w:r w:rsidRPr="00C42028">
        <w:t>3 requires the Finance Minister, in consultation with the Joint Committee of Public Accounts and Audit, to conduct an independent review of the operation of this Act and the rules.</w:t>
      </w:r>
    </w:p>
    <w:p w:rsidR="00E40177" w:rsidRPr="00C42028" w:rsidRDefault="00E40177" w:rsidP="009A4E52">
      <w:pPr>
        <w:pStyle w:val="ActHead2"/>
        <w:pageBreakBefore/>
      </w:pPr>
      <w:bookmarkStart w:id="13" w:name="_Toc450312923"/>
      <w:r w:rsidRPr="00C42028">
        <w:rPr>
          <w:rStyle w:val="CharPartNo"/>
        </w:rPr>
        <w:lastRenderedPageBreak/>
        <w:t>Part</w:t>
      </w:r>
      <w:r w:rsidR="00C42028" w:rsidRPr="00C42028">
        <w:rPr>
          <w:rStyle w:val="CharPartNo"/>
        </w:rPr>
        <w:t> </w:t>
      </w:r>
      <w:r w:rsidR="00CB5E3D" w:rsidRPr="00C42028">
        <w:rPr>
          <w:rStyle w:val="CharPartNo"/>
        </w:rPr>
        <w:t>1</w:t>
      </w:r>
      <w:r w:rsidR="00C42028" w:rsidRPr="00C42028">
        <w:rPr>
          <w:rStyle w:val="CharPartNo"/>
        </w:rPr>
        <w:noBreakHyphen/>
      </w:r>
      <w:r w:rsidRPr="00C42028">
        <w:rPr>
          <w:rStyle w:val="CharPartNo"/>
        </w:rPr>
        <w:t>2</w:t>
      </w:r>
      <w:r w:rsidRPr="00C42028">
        <w:t>—</w:t>
      </w:r>
      <w:r w:rsidRPr="00C42028">
        <w:rPr>
          <w:rStyle w:val="CharPartText"/>
        </w:rPr>
        <w:t>Definitions</w:t>
      </w:r>
      <w:bookmarkEnd w:id="13"/>
    </w:p>
    <w:p w:rsidR="00E40177" w:rsidRPr="00C42028" w:rsidRDefault="00E40177" w:rsidP="009A4E52">
      <w:pPr>
        <w:pStyle w:val="ActHead3"/>
      </w:pPr>
      <w:bookmarkStart w:id="14" w:name="_Toc450312924"/>
      <w:r w:rsidRPr="00C42028">
        <w:rPr>
          <w:rStyle w:val="CharDivNo"/>
        </w:rPr>
        <w:t>Division</w:t>
      </w:r>
      <w:r w:rsidR="00C42028" w:rsidRPr="00C42028">
        <w:rPr>
          <w:rStyle w:val="CharDivNo"/>
        </w:rPr>
        <w:t> </w:t>
      </w:r>
      <w:r w:rsidRPr="00C42028">
        <w:rPr>
          <w:rStyle w:val="CharDivNo"/>
        </w:rPr>
        <w:t>1</w:t>
      </w:r>
      <w:r w:rsidRPr="00C42028">
        <w:t>—</w:t>
      </w:r>
      <w:r w:rsidR="003E5D62" w:rsidRPr="00C42028">
        <w:rPr>
          <w:rStyle w:val="CharDivText"/>
        </w:rPr>
        <w:t>Guide to this Part</w:t>
      </w:r>
      <w:bookmarkEnd w:id="14"/>
    </w:p>
    <w:p w:rsidR="00E40177" w:rsidRPr="00C42028" w:rsidRDefault="0032254A" w:rsidP="009A4E52">
      <w:pPr>
        <w:pStyle w:val="ActHead5"/>
      </w:pPr>
      <w:bookmarkStart w:id="15" w:name="_Toc450312925"/>
      <w:r w:rsidRPr="00C42028">
        <w:rPr>
          <w:rStyle w:val="CharSectno"/>
        </w:rPr>
        <w:t>7</w:t>
      </w:r>
      <w:r w:rsidR="00E40177" w:rsidRPr="00C42028">
        <w:t xml:space="preserve">  Guide to this Part</w:t>
      </w:r>
      <w:bookmarkEnd w:id="15"/>
    </w:p>
    <w:p w:rsidR="00E40177" w:rsidRPr="00C42028" w:rsidRDefault="00E40177" w:rsidP="009A4E52">
      <w:pPr>
        <w:pStyle w:val="BoxText"/>
      </w:pPr>
      <w:r w:rsidRPr="00C42028">
        <w:t>This Part is about the terms that are defined in this Act.</w:t>
      </w:r>
    </w:p>
    <w:p w:rsidR="00E40177" w:rsidRPr="00C42028" w:rsidRDefault="00E40177" w:rsidP="009A4E52">
      <w:pPr>
        <w:pStyle w:val="BoxText"/>
      </w:pPr>
      <w:r w:rsidRPr="00C42028">
        <w:t>Division</w:t>
      </w:r>
      <w:r w:rsidR="00C42028">
        <w:t> </w:t>
      </w:r>
      <w:r w:rsidRPr="00C42028">
        <w:t>2 has the Dictionary (see section</w:t>
      </w:r>
      <w:r w:rsidR="00C42028">
        <w:t> </w:t>
      </w:r>
      <w:r w:rsidR="0032254A" w:rsidRPr="00C42028">
        <w:t>8</w:t>
      </w:r>
      <w:r w:rsidRPr="00C42028">
        <w:t>). The Dictionary is a list of every term that is defined in this Act. A term will either be defined in the Dictionary itself, or in another provision of this Act. If another provision defines the term, the Dictionary will have a signpost to that definition.</w:t>
      </w:r>
    </w:p>
    <w:p w:rsidR="00103244" w:rsidRPr="00C42028" w:rsidRDefault="00103244" w:rsidP="009A4E52">
      <w:pPr>
        <w:pStyle w:val="ActHead3"/>
        <w:pageBreakBefore/>
      </w:pPr>
      <w:bookmarkStart w:id="16" w:name="_Toc450312926"/>
      <w:r w:rsidRPr="00C42028">
        <w:rPr>
          <w:rStyle w:val="CharDivNo"/>
        </w:rPr>
        <w:lastRenderedPageBreak/>
        <w:t>Division</w:t>
      </w:r>
      <w:r w:rsidR="00C42028" w:rsidRPr="00C42028">
        <w:rPr>
          <w:rStyle w:val="CharDivNo"/>
        </w:rPr>
        <w:t> </w:t>
      </w:r>
      <w:r w:rsidR="00E40177" w:rsidRPr="00C42028">
        <w:rPr>
          <w:rStyle w:val="CharDivNo"/>
        </w:rPr>
        <w:t>2</w:t>
      </w:r>
      <w:r w:rsidRPr="00C42028">
        <w:t>—</w:t>
      </w:r>
      <w:r w:rsidR="00E40177" w:rsidRPr="00C42028">
        <w:rPr>
          <w:rStyle w:val="CharDivText"/>
        </w:rPr>
        <w:t>The Dictionary</w:t>
      </w:r>
      <w:bookmarkEnd w:id="16"/>
    </w:p>
    <w:p w:rsidR="00103244" w:rsidRPr="00C42028" w:rsidRDefault="0032254A" w:rsidP="009A4E52">
      <w:pPr>
        <w:pStyle w:val="ActHead5"/>
      </w:pPr>
      <w:bookmarkStart w:id="17" w:name="_Toc450312927"/>
      <w:r w:rsidRPr="00C42028">
        <w:rPr>
          <w:rStyle w:val="CharSectno"/>
        </w:rPr>
        <w:t>8</w:t>
      </w:r>
      <w:r w:rsidR="00103244" w:rsidRPr="00C42028">
        <w:t xml:space="preserve">  </w:t>
      </w:r>
      <w:r w:rsidR="005243A0" w:rsidRPr="00C42028">
        <w:t>The Dictionary</w:t>
      </w:r>
      <w:bookmarkEnd w:id="17"/>
    </w:p>
    <w:p w:rsidR="005243A0" w:rsidRPr="00C42028" w:rsidRDefault="005243A0" w:rsidP="009A4E52">
      <w:pPr>
        <w:pStyle w:val="subsection"/>
      </w:pPr>
      <w:r w:rsidRPr="00C42028">
        <w:tab/>
      </w:r>
      <w:r w:rsidRPr="00C42028">
        <w:tab/>
        <w:t>In this Act:</w:t>
      </w:r>
    </w:p>
    <w:p w:rsidR="000506F6" w:rsidRPr="00C42028" w:rsidRDefault="00753FD5" w:rsidP="009A4E52">
      <w:pPr>
        <w:pStyle w:val="Definition"/>
      </w:pPr>
      <w:r w:rsidRPr="00C42028">
        <w:rPr>
          <w:b/>
          <w:i/>
        </w:rPr>
        <w:t>accountable authority</w:t>
      </w:r>
      <w:r w:rsidR="000506F6" w:rsidRPr="00C42028">
        <w:t>: see subsection</w:t>
      </w:r>
      <w:r w:rsidR="00C42028">
        <w:t> </w:t>
      </w:r>
      <w:r w:rsidR="0032254A" w:rsidRPr="00C42028">
        <w:t>12</w:t>
      </w:r>
      <w:r w:rsidR="000506F6" w:rsidRPr="00C42028">
        <w:t>(2).</w:t>
      </w:r>
    </w:p>
    <w:p w:rsidR="0036075F" w:rsidRPr="00C42028" w:rsidRDefault="0036075F" w:rsidP="009A4E52">
      <w:pPr>
        <w:pStyle w:val="Definition"/>
      </w:pPr>
      <w:r w:rsidRPr="00C42028">
        <w:rPr>
          <w:b/>
          <w:i/>
        </w:rPr>
        <w:t xml:space="preserve">accounting standards </w:t>
      </w:r>
      <w:r w:rsidRPr="00C42028">
        <w:t>means the accounting standards issued by the Australian Accounting Standards Board, as in force or applicable from time to time.</w:t>
      </w:r>
    </w:p>
    <w:p w:rsidR="00853E50" w:rsidRPr="00C42028" w:rsidRDefault="00853E50" w:rsidP="009A4E52">
      <w:pPr>
        <w:pStyle w:val="Definition"/>
      </w:pPr>
      <w:r w:rsidRPr="00C42028">
        <w:rPr>
          <w:b/>
          <w:i/>
        </w:rPr>
        <w:t>Agency Head</w:t>
      </w:r>
      <w:r w:rsidRPr="00C42028">
        <w:t xml:space="preserve"> has the meaning given by section</w:t>
      </w:r>
      <w:r w:rsidR="00C42028">
        <w:t> </w:t>
      </w:r>
      <w:r w:rsidRPr="00C42028">
        <w:t xml:space="preserve">7 of the </w:t>
      </w:r>
      <w:r w:rsidRPr="00C42028">
        <w:rPr>
          <w:i/>
        </w:rPr>
        <w:t>Public Service Act 1999</w:t>
      </w:r>
      <w:r w:rsidRPr="00C42028">
        <w:t>.</w:t>
      </w:r>
    </w:p>
    <w:p w:rsidR="00FB0108" w:rsidRPr="00C42028" w:rsidRDefault="00FB0108" w:rsidP="009A4E52">
      <w:pPr>
        <w:pStyle w:val="Definition"/>
      </w:pPr>
      <w:r w:rsidRPr="00C42028">
        <w:rPr>
          <w:b/>
          <w:i/>
        </w:rPr>
        <w:t>arrangement</w:t>
      </w:r>
      <w:r w:rsidRPr="00C42028">
        <w:t>: see subsection</w:t>
      </w:r>
      <w:r w:rsidR="00C42028">
        <w:t> </w:t>
      </w:r>
      <w:r w:rsidR="0032254A" w:rsidRPr="00C42028">
        <w:t>23</w:t>
      </w:r>
      <w:r w:rsidRPr="00C42028">
        <w:t>(2).</w:t>
      </w:r>
    </w:p>
    <w:p w:rsidR="00EE79C3" w:rsidRPr="00C42028" w:rsidRDefault="00EE79C3" w:rsidP="009A4E52">
      <w:pPr>
        <w:pStyle w:val="Definition"/>
      </w:pPr>
      <w:r w:rsidRPr="00C42028">
        <w:rPr>
          <w:b/>
          <w:i/>
        </w:rPr>
        <w:t>authorised investment</w:t>
      </w:r>
      <w:r w:rsidRPr="00C42028">
        <w:t>: see subsection</w:t>
      </w:r>
      <w:r w:rsidR="00C42028">
        <w:t> </w:t>
      </w:r>
      <w:r w:rsidR="0032254A" w:rsidRPr="00C42028">
        <w:t>58</w:t>
      </w:r>
      <w:r w:rsidRPr="00C42028">
        <w:t>(</w:t>
      </w:r>
      <w:r w:rsidR="00424E89" w:rsidRPr="00C42028">
        <w:t>8</w:t>
      </w:r>
      <w:r w:rsidRPr="00C42028">
        <w:t>).</w:t>
      </w:r>
    </w:p>
    <w:p w:rsidR="00853E50" w:rsidRPr="00C42028" w:rsidRDefault="00853E50" w:rsidP="009A4E52">
      <w:pPr>
        <w:pStyle w:val="Definition"/>
      </w:pPr>
      <w:r w:rsidRPr="00C42028">
        <w:rPr>
          <w:b/>
          <w:i/>
        </w:rPr>
        <w:t>bank</w:t>
      </w:r>
      <w:r w:rsidRPr="00C42028">
        <w:t xml:space="preserve"> means:</w:t>
      </w:r>
    </w:p>
    <w:p w:rsidR="00853E50" w:rsidRPr="00C42028" w:rsidRDefault="00CF1D55" w:rsidP="009A4E52">
      <w:pPr>
        <w:pStyle w:val="paragraph"/>
      </w:pPr>
      <w:r w:rsidRPr="00C42028">
        <w:tab/>
        <w:t>(a)</w:t>
      </w:r>
      <w:r w:rsidRPr="00C42028">
        <w:tab/>
        <w:t>an a</w:t>
      </w:r>
      <w:r w:rsidR="00745368" w:rsidRPr="00C42028">
        <w:t>uthorised</w:t>
      </w:r>
      <w:r w:rsidRPr="00C42028">
        <w:t xml:space="preserve"> deposit</w:t>
      </w:r>
      <w:r w:rsidR="00C42028">
        <w:noBreakHyphen/>
      </w:r>
      <w:r w:rsidRPr="00C42028">
        <w:t xml:space="preserve">taking institution (within the meaning of the </w:t>
      </w:r>
      <w:r w:rsidRPr="00C42028">
        <w:rPr>
          <w:i/>
        </w:rPr>
        <w:t>Banking Act 1959</w:t>
      </w:r>
      <w:r w:rsidRPr="00C42028">
        <w:t>)</w:t>
      </w:r>
      <w:r w:rsidR="00853E50" w:rsidRPr="00C42028">
        <w:t xml:space="preserve">; </w:t>
      </w:r>
      <w:r w:rsidR="001F717C" w:rsidRPr="00C42028">
        <w:t>or</w:t>
      </w:r>
    </w:p>
    <w:p w:rsidR="00CF1D55" w:rsidRPr="00C42028" w:rsidRDefault="00CF1D55" w:rsidP="009A4E52">
      <w:pPr>
        <w:pStyle w:val="paragraph"/>
      </w:pPr>
      <w:r w:rsidRPr="00C42028">
        <w:tab/>
        <w:t>(b)</w:t>
      </w:r>
      <w:r w:rsidRPr="00C42028">
        <w:tab/>
        <w:t>the Reserve Bank of Australia; or</w:t>
      </w:r>
    </w:p>
    <w:p w:rsidR="00853E50" w:rsidRPr="00C42028" w:rsidRDefault="00CF1D55" w:rsidP="009A4E52">
      <w:pPr>
        <w:pStyle w:val="paragraph"/>
      </w:pPr>
      <w:r w:rsidRPr="00C42028">
        <w:tab/>
        <w:t>(c</w:t>
      </w:r>
      <w:r w:rsidR="00853E50" w:rsidRPr="00C42028">
        <w:t>)</w:t>
      </w:r>
      <w:r w:rsidR="00853E50" w:rsidRPr="00C42028">
        <w:tab/>
        <w:t>a person who carries on the business of banking outside Australia.</w:t>
      </w:r>
    </w:p>
    <w:p w:rsidR="00D32621" w:rsidRPr="00C42028" w:rsidRDefault="00D32621" w:rsidP="00D32621">
      <w:pPr>
        <w:pStyle w:val="Definition"/>
      </w:pPr>
      <w:r w:rsidRPr="00C42028">
        <w:rPr>
          <w:b/>
          <w:i/>
        </w:rPr>
        <w:t>bankable money</w:t>
      </w:r>
      <w:r w:rsidRPr="00C42028">
        <w:t>: see subsection</w:t>
      </w:r>
      <w:r w:rsidR="00C42028">
        <w:t> </w:t>
      </w:r>
      <w:r w:rsidRPr="00C42028">
        <w:t>55(2).</w:t>
      </w:r>
    </w:p>
    <w:p w:rsidR="009C7CB3" w:rsidRPr="00C42028" w:rsidRDefault="009C7CB3" w:rsidP="009A4E52">
      <w:pPr>
        <w:pStyle w:val="Definition"/>
      </w:pPr>
      <w:r w:rsidRPr="00C42028">
        <w:rPr>
          <w:b/>
          <w:i/>
        </w:rPr>
        <w:t>Commonwealth company</w:t>
      </w:r>
      <w:r w:rsidRPr="00C42028">
        <w:t xml:space="preserve">: see </w:t>
      </w:r>
      <w:r w:rsidR="006A7DED" w:rsidRPr="00C42028">
        <w:t>sub</w:t>
      </w:r>
      <w:r w:rsidRPr="00C42028">
        <w:t>section</w:t>
      </w:r>
      <w:r w:rsidR="00C42028">
        <w:t> </w:t>
      </w:r>
      <w:r w:rsidR="0032254A" w:rsidRPr="00C42028">
        <w:t>89</w:t>
      </w:r>
      <w:r w:rsidR="001F717C" w:rsidRPr="00C42028">
        <w:t>(</w:t>
      </w:r>
      <w:r w:rsidR="005C122B" w:rsidRPr="00C42028">
        <w:t>1</w:t>
      </w:r>
      <w:r w:rsidR="006A7DED" w:rsidRPr="00C42028">
        <w:t>)</w:t>
      </w:r>
      <w:r w:rsidR="00D41789" w:rsidRPr="00C42028">
        <w:t>.</w:t>
      </w:r>
    </w:p>
    <w:p w:rsidR="00B421B9" w:rsidRPr="00C42028" w:rsidRDefault="009C7CB3" w:rsidP="009A4E52">
      <w:pPr>
        <w:pStyle w:val="Definition"/>
      </w:pPr>
      <w:r w:rsidRPr="00C42028">
        <w:rPr>
          <w:b/>
          <w:i/>
          <w:lang w:eastAsia="en-US"/>
        </w:rPr>
        <w:t>Commonwealth entity</w:t>
      </w:r>
      <w:r w:rsidR="00B421B9" w:rsidRPr="00C42028">
        <w:t xml:space="preserve">: see </w:t>
      </w:r>
      <w:r w:rsidR="00C55829" w:rsidRPr="00C42028">
        <w:t>sub</w:t>
      </w:r>
      <w:r w:rsidR="00B421B9" w:rsidRPr="00C42028">
        <w:t>section</w:t>
      </w:r>
      <w:r w:rsidR="003F3953" w:rsidRPr="00C42028">
        <w:t>s</w:t>
      </w:r>
      <w:r w:rsidR="00C42028">
        <w:t> </w:t>
      </w:r>
      <w:r w:rsidR="0032254A" w:rsidRPr="00C42028">
        <w:t>10</w:t>
      </w:r>
      <w:r w:rsidR="001F717C" w:rsidRPr="00C42028">
        <w:t>(</w:t>
      </w:r>
      <w:r w:rsidR="00070CC3" w:rsidRPr="00C42028">
        <w:t>1</w:t>
      </w:r>
      <w:r w:rsidR="00C55829" w:rsidRPr="00C42028">
        <w:t>)</w:t>
      </w:r>
      <w:r w:rsidR="003F3953" w:rsidRPr="00C42028">
        <w:t xml:space="preserve"> and (</w:t>
      </w:r>
      <w:r w:rsidR="00070CC3" w:rsidRPr="00C42028">
        <w:t>2</w:t>
      </w:r>
      <w:r w:rsidR="003F3953" w:rsidRPr="00C42028">
        <w:t>)</w:t>
      </w:r>
      <w:r w:rsidR="00B421B9" w:rsidRPr="00C42028">
        <w:t>.</w:t>
      </w:r>
    </w:p>
    <w:p w:rsidR="00A73180" w:rsidRPr="00C42028" w:rsidRDefault="00A73180" w:rsidP="00A73180">
      <w:pPr>
        <w:pStyle w:val="Definition"/>
      </w:pPr>
      <w:r w:rsidRPr="00C42028">
        <w:rPr>
          <w:b/>
          <w:i/>
        </w:rPr>
        <w:t>controls</w:t>
      </w:r>
      <w:r w:rsidRPr="00C42028">
        <w:t>: see subsection</w:t>
      </w:r>
      <w:r w:rsidR="00C42028">
        <w:t> </w:t>
      </w:r>
      <w:r w:rsidRPr="00C42028">
        <w:t>89(2).</w:t>
      </w:r>
    </w:p>
    <w:p w:rsidR="00CC3832" w:rsidRPr="00C42028" w:rsidRDefault="00CC3832" w:rsidP="009A4E52">
      <w:pPr>
        <w:pStyle w:val="Definition"/>
        <w:rPr>
          <w:b/>
          <w:i/>
        </w:rPr>
      </w:pPr>
      <w:r w:rsidRPr="00C42028">
        <w:rPr>
          <w:b/>
          <w:i/>
        </w:rPr>
        <w:t>corporate Commonwealth entity</w:t>
      </w:r>
      <w:r w:rsidR="00042CFF" w:rsidRPr="00C42028">
        <w:t>: see paragraph</w:t>
      </w:r>
      <w:r w:rsidR="00C42028">
        <w:t> </w:t>
      </w:r>
      <w:r w:rsidR="0032254A" w:rsidRPr="00C42028">
        <w:t>11</w:t>
      </w:r>
      <w:r w:rsidR="00042CFF" w:rsidRPr="00C42028">
        <w:t>(a)</w:t>
      </w:r>
      <w:r w:rsidRPr="00C42028">
        <w:t>.</w:t>
      </w:r>
    </w:p>
    <w:p w:rsidR="009C7CB3" w:rsidRPr="00C42028" w:rsidRDefault="007C7590" w:rsidP="009A4E52">
      <w:pPr>
        <w:pStyle w:val="Definition"/>
      </w:pPr>
      <w:r w:rsidRPr="00C42028">
        <w:rPr>
          <w:b/>
          <w:i/>
        </w:rPr>
        <w:t>Corporations Act company</w:t>
      </w:r>
      <w:r w:rsidR="00860551" w:rsidRPr="00C42028">
        <w:t xml:space="preserve"> </w:t>
      </w:r>
      <w:r w:rsidR="00463D1C" w:rsidRPr="00C42028">
        <w:t>means</w:t>
      </w:r>
      <w:r w:rsidR="00860551" w:rsidRPr="00C42028">
        <w:t xml:space="preserve"> a body corporate that is incorporated, or taken to be incorporated, under the </w:t>
      </w:r>
      <w:r w:rsidR="00860551" w:rsidRPr="00C42028">
        <w:rPr>
          <w:i/>
        </w:rPr>
        <w:t>Corporations Act 2001</w:t>
      </w:r>
      <w:r w:rsidRPr="00C42028">
        <w:t>.</w:t>
      </w:r>
    </w:p>
    <w:p w:rsidR="007C7590" w:rsidRPr="00C42028" w:rsidRDefault="007C7590" w:rsidP="009A4E52">
      <w:pPr>
        <w:pStyle w:val="Definition"/>
      </w:pPr>
      <w:r w:rsidRPr="00C42028">
        <w:rPr>
          <w:b/>
          <w:i/>
        </w:rPr>
        <w:lastRenderedPageBreak/>
        <w:t>CRF</w:t>
      </w:r>
      <w:r w:rsidRPr="00C42028">
        <w:t xml:space="preserve"> (short for Consolidated Revenue Fund) means the Consolidated Revenue Fund referred to in section</w:t>
      </w:r>
      <w:r w:rsidR="00C42028">
        <w:t> </w:t>
      </w:r>
      <w:r w:rsidRPr="00C42028">
        <w:t>81 of the Constitution.</w:t>
      </w:r>
    </w:p>
    <w:p w:rsidR="00D32621" w:rsidRPr="00C42028" w:rsidRDefault="00D32621" w:rsidP="00D32621">
      <w:pPr>
        <w:pStyle w:val="Definition"/>
      </w:pPr>
      <w:r w:rsidRPr="00C42028">
        <w:rPr>
          <w:b/>
          <w:i/>
        </w:rPr>
        <w:t>Department of State</w:t>
      </w:r>
      <w:r w:rsidRPr="00C42028">
        <w:t>:</w:t>
      </w:r>
    </w:p>
    <w:p w:rsidR="00D32621" w:rsidRPr="00C42028" w:rsidRDefault="00D32621" w:rsidP="00D32621">
      <w:pPr>
        <w:pStyle w:val="paragraph"/>
      </w:pPr>
      <w:r w:rsidRPr="00C42028">
        <w:tab/>
        <w:t>(a)</w:t>
      </w:r>
      <w:r w:rsidRPr="00C42028">
        <w:tab/>
        <w:t>includes any body (except a body corporate), person, group of persons or organisation that is prescribed by an Act or the rules in relation to a specified Department of State; and</w:t>
      </w:r>
    </w:p>
    <w:p w:rsidR="00D32621" w:rsidRPr="00C42028" w:rsidRDefault="00D32621" w:rsidP="00D32621">
      <w:pPr>
        <w:pStyle w:val="paragraph"/>
      </w:pPr>
      <w:r w:rsidRPr="00C42028">
        <w:tab/>
        <w:t>(b)</w:t>
      </w:r>
      <w:r w:rsidRPr="00C42028">
        <w:tab/>
        <w:t>excludes any part of a Department of State that is a listed entity.</w:t>
      </w:r>
    </w:p>
    <w:p w:rsidR="007C7590" w:rsidRPr="00C42028" w:rsidRDefault="007C7590" w:rsidP="009A4E52">
      <w:pPr>
        <w:pStyle w:val="Definition"/>
      </w:pPr>
      <w:r w:rsidRPr="00C42028">
        <w:rPr>
          <w:b/>
          <w:i/>
        </w:rPr>
        <w:t>director</w:t>
      </w:r>
      <w:r w:rsidRPr="00C42028">
        <w:t xml:space="preserve"> of a Commonwealth company has the meaning given by the </w:t>
      </w:r>
      <w:r w:rsidRPr="00C42028">
        <w:rPr>
          <w:i/>
        </w:rPr>
        <w:t>Corporations Act 2001</w:t>
      </w:r>
      <w:r w:rsidRPr="00C42028">
        <w:t>.</w:t>
      </w:r>
    </w:p>
    <w:p w:rsidR="005F4637" w:rsidRPr="00C42028" w:rsidRDefault="005F4637" w:rsidP="009A4E52">
      <w:pPr>
        <w:pStyle w:val="Definition"/>
      </w:pPr>
      <w:r w:rsidRPr="00C42028">
        <w:rPr>
          <w:b/>
          <w:i/>
        </w:rPr>
        <w:t>eligible delegate</w:t>
      </w:r>
      <w:r w:rsidRPr="00C42028">
        <w:t>: see subsection</w:t>
      </w:r>
      <w:r w:rsidR="00C42028">
        <w:t> </w:t>
      </w:r>
      <w:r w:rsidR="0032254A" w:rsidRPr="00C42028">
        <w:t>108</w:t>
      </w:r>
      <w:r w:rsidRPr="00C42028">
        <w:t>(2).</w:t>
      </w:r>
    </w:p>
    <w:p w:rsidR="00E9696C" w:rsidRPr="00C42028" w:rsidRDefault="00E9696C" w:rsidP="009A4E52">
      <w:pPr>
        <w:pStyle w:val="Definition"/>
        <w:rPr>
          <w:b/>
          <w:i/>
        </w:rPr>
      </w:pPr>
      <w:r w:rsidRPr="00C42028">
        <w:rPr>
          <w:b/>
          <w:i/>
        </w:rPr>
        <w:t>enabling legislation</w:t>
      </w:r>
      <w:r w:rsidR="005D01B2" w:rsidRPr="00C42028">
        <w:rPr>
          <w:b/>
          <w:i/>
        </w:rPr>
        <w:t xml:space="preserve"> </w:t>
      </w:r>
      <w:r w:rsidR="005D01B2" w:rsidRPr="00C42028">
        <w:t xml:space="preserve">for </w:t>
      </w:r>
      <w:r w:rsidRPr="00C42028">
        <w:t xml:space="preserve">a Commonwealth entity </w:t>
      </w:r>
      <w:r w:rsidR="00C80838" w:rsidRPr="00C42028">
        <w:t xml:space="preserve">that is established by or under an </w:t>
      </w:r>
      <w:r w:rsidRPr="00C42028">
        <w:t>Act</w:t>
      </w:r>
      <w:r w:rsidR="0076432D" w:rsidRPr="00C42028">
        <w:t xml:space="preserve"> or</w:t>
      </w:r>
      <w:r w:rsidRPr="00C42028">
        <w:t xml:space="preserve"> legislative instrument</w:t>
      </w:r>
      <w:r w:rsidR="0076432D" w:rsidRPr="00C42028">
        <w:t xml:space="preserve"> means that Act</w:t>
      </w:r>
      <w:r w:rsidR="00C80838" w:rsidRPr="00C42028">
        <w:t xml:space="preserve"> </w:t>
      </w:r>
      <w:r w:rsidR="0076432D" w:rsidRPr="00C42028">
        <w:t xml:space="preserve">or </w:t>
      </w:r>
      <w:r w:rsidR="00C80838" w:rsidRPr="00C42028">
        <w:t>legislative instrument.</w:t>
      </w:r>
    </w:p>
    <w:p w:rsidR="00CC3832" w:rsidRPr="00C42028" w:rsidRDefault="00CC3832" w:rsidP="009A4E52">
      <w:pPr>
        <w:pStyle w:val="Definition"/>
      </w:pPr>
      <w:r w:rsidRPr="00C42028">
        <w:rPr>
          <w:b/>
          <w:i/>
        </w:rPr>
        <w:t>finance law</w:t>
      </w:r>
      <w:r w:rsidRPr="00C42028">
        <w:t xml:space="preserve"> means:</w:t>
      </w:r>
    </w:p>
    <w:p w:rsidR="00CC3832" w:rsidRPr="00C42028" w:rsidRDefault="00CC3832" w:rsidP="009A4E52">
      <w:pPr>
        <w:pStyle w:val="paragraph"/>
      </w:pPr>
      <w:r w:rsidRPr="00C42028">
        <w:tab/>
        <w:t>(a)</w:t>
      </w:r>
      <w:r w:rsidRPr="00C42028">
        <w:tab/>
        <w:t>this Act; or</w:t>
      </w:r>
    </w:p>
    <w:p w:rsidR="00CC3832" w:rsidRPr="00C42028" w:rsidRDefault="0099454B" w:rsidP="009A4E52">
      <w:pPr>
        <w:pStyle w:val="paragraph"/>
      </w:pPr>
      <w:r w:rsidRPr="00C42028">
        <w:tab/>
        <w:t>(b</w:t>
      </w:r>
      <w:r w:rsidR="00CC3832" w:rsidRPr="00C42028">
        <w:t>)</w:t>
      </w:r>
      <w:r w:rsidR="00CC3832" w:rsidRPr="00C42028">
        <w:tab/>
        <w:t>the rules; or</w:t>
      </w:r>
    </w:p>
    <w:p w:rsidR="00BF4DDC" w:rsidRPr="00C42028" w:rsidRDefault="0099454B" w:rsidP="009A4E52">
      <w:pPr>
        <w:pStyle w:val="paragraph"/>
      </w:pPr>
      <w:r w:rsidRPr="00C42028">
        <w:tab/>
        <w:t>(c</w:t>
      </w:r>
      <w:r w:rsidR="00CC3832" w:rsidRPr="00C42028">
        <w:t>)</w:t>
      </w:r>
      <w:r w:rsidR="00CC3832" w:rsidRPr="00C42028">
        <w:tab/>
      </w:r>
      <w:r w:rsidR="00BF4DDC" w:rsidRPr="00C42028">
        <w:t xml:space="preserve">any </w:t>
      </w:r>
      <w:r w:rsidR="00CC3832" w:rsidRPr="00C42028">
        <w:t>instrument made under this Act</w:t>
      </w:r>
      <w:r w:rsidR="00BF4DDC" w:rsidRPr="00C42028">
        <w:t>; or</w:t>
      </w:r>
    </w:p>
    <w:p w:rsidR="00CC3832" w:rsidRPr="00C42028" w:rsidRDefault="0099454B" w:rsidP="009A4E52">
      <w:pPr>
        <w:pStyle w:val="paragraph"/>
      </w:pPr>
      <w:r w:rsidRPr="00C42028">
        <w:tab/>
        <w:t>(d</w:t>
      </w:r>
      <w:r w:rsidR="00BF4DDC" w:rsidRPr="00C42028">
        <w:t>)</w:t>
      </w:r>
      <w:r w:rsidR="00BF4DDC" w:rsidRPr="00C42028">
        <w:tab/>
        <w:t>an Appropriation Act</w:t>
      </w:r>
      <w:r w:rsidR="00CC3832" w:rsidRPr="00C42028">
        <w:t>.</w:t>
      </w:r>
    </w:p>
    <w:p w:rsidR="00CC3832" w:rsidRPr="00C42028" w:rsidRDefault="00CC3832" w:rsidP="009A4E52">
      <w:pPr>
        <w:pStyle w:val="Definition"/>
      </w:pPr>
      <w:r w:rsidRPr="00C42028">
        <w:rPr>
          <w:b/>
          <w:i/>
        </w:rPr>
        <w:t>Finance Minister</w:t>
      </w:r>
      <w:r w:rsidRPr="00C42028">
        <w:t xml:space="preserve"> means the Minister who administers this Act.</w:t>
      </w:r>
    </w:p>
    <w:p w:rsidR="008D7663" w:rsidRPr="00C42028" w:rsidRDefault="008D7663" w:rsidP="009A4E52">
      <w:pPr>
        <w:pStyle w:val="Definition"/>
      </w:pPr>
      <w:r w:rsidRPr="00C42028">
        <w:rPr>
          <w:b/>
          <w:i/>
        </w:rPr>
        <w:t xml:space="preserve">Finance Secretary </w:t>
      </w:r>
      <w:r w:rsidRPr="00C42028">
        <w:t>means the Secretary of th</w:t>
      </w:r>
      <w:r w:rsidR="00B06D66" w:rsidRPr="00C42028">
        <w:t>e Department</w:t>
      </w:r>
      <w:r w:rsidRPr="00C42028">
        <w:t>.</w:t>
      </w:r>
    </w:p>
    <w:p w:rsidR="00773398" w:rsidRPr="00C42028" w:rsidRDefault="00773398" w:rsidP="009A4E52">
      <w:pPr>
        <w:pStyle w:val="Definition"/>
      </w:pPr>
      <w:r w:rsidRPr="00C42028">
        <w:rPr>
          <w:b/>
          <w:i/>
        </w:rPr>
        <w:t>Future Fund Board of Guardians</w:t>
      </w:r>
      <w:r w:rsidRPr="00C42028">
        <w:t xml:space="preserve"> means the Future Fund Board of Guardians established by section</w:t>
      </w:r>
      <w:r w:rsidR="00C42028">
        <w:t> </w:t>
      </w:r>
      <w:r w:rsidRPr="00C42028">
        <w:t xml:space="preserve">34 of the </w:t>
      </w:r>
      <w:r w:rsidRPr="00C42028">
        <w:rPr>
          <w:i/>
        </w:rPr>
        <w:t>Future Fund Act 2006</w:t>
      </w:r>
      <w:r w:rsidRPr="00C42028">
        <w:t>.</w:t>
      </w:r>
    </w:p>
    <w:p w:rsidR="00EE7439" w:rsidRPr="00C42028" w:rsidRDefault="00341275" w:rsidP="009A4E52">
      <w:pPr>
        <w:pStyle w:val="Definition"/>
      </w:pPr>
      <w:r w:rsidRPr="00C42028">
        <w:rPr>
          <w:b/>
          <w:i/>
        </w:rPr>
        <w:t>governing body</w:t>
      </w:r>
      <w:r w:rsidRPr="00C42028">
        <w:t xml:space="preserve"> of a corporate Commonwealth entity means:</w:t>
      </w:r>
    </w:p>
    <w:p w:rsidR="00341275" w:rsidRPr="00C42028" w:rsidRDefault="00341275" w:rsidP="009A4E52">
      <w:pPr>
        <w:pStyle w:val="paragraph"/>
      </w:pPr>
      <w:r w:rsidRPr="00C42028">
        <w:tab/>
        <w:t>(a)</w:t>
      </w:r>
      <w:r w:rsidRPr="00C42028">
        <w:tab/>
        <w:t xml:space="preserve">for a </w:t>
      </w:r>
      <w:r w:rsidR="00FF38FD" w:rsidRPr="00C42028">
        <w:t>corporate Commonwealth entity</w:t>
      </w:r>
      <w:r w:rsidRPr="00C42028">
        <w:t xml:space="preserve"> that has a </w:t>
      </w:r>
      <w:r w:rsidR="00FF38FD" w:rsidRPr="00C42028">
        <w:t xml:space="preserve">board, </w:t>
      </w:r>
      <w:r w:rsidRPr="00C42028">
        <w:t xml:space="preserve">council or other governing body—that </w:t>
      </w:r>
      <w:r w:rsidR="00FF38FD" w:rsidRPr="00C42028">
        <w:t xml:space="preserve">board, </w:t>
      </w:r>
      <w:r w:rsidR="001D0B97" w:rsidRPr="00C42028">
        <w:t>council or governing body; and</w:t>
      </w:r>
    </w:p>
    <w:p w:rsidR="00341275" w:rsidRPr="00C42028" w:rsidRDefault="00341275" w:rsidP="009A4E52">
      <w:pPr>
        <w:pStyle w:val="paragraph"/>
      </w:pPr>
      <w:r w:rsidRPr="00C42028">
        <w:tab/>
        <w:t>(b)</w:t>
      </w:r>
      <w:r w:rsidRPr="00C42028">
        <w:tab/>
      </w:r>
      <w:r w:rsidR="00FF38FD" w:rsidRPr="00C42028">
        <w:t>otherwise</w:t>
      </w:r>
      <w:r w:rsidRPr="00C42028">
        <w:t>—all of the</w:t>
      </w:r>
      <w:r w:rsidR="001F717C" w:rsidRPr="00C42028">
        <w:t xml:space="preserve"> members of the </w:t>
      </w:r>
      <w:r w:rsidR="00AA0089" w:rsidRPr="00C42028">
        <w:t>entity</w:t>
      </w:r>
      <w:r w:rsidR="001F717C" w:rsidRPr="00C42028">
        <w:t>.</w:t>
      </w:r>
    </w:p>
    <w:p w:rsidR="00423F81" w:rsidRPr="00C42028" w:rsidRDefault="00423F81" w:rsidP="009A4E52">
      <w:pPr>
        <w:pStyle w:val="Definition"/>
      </w:pPr>
      <w:r w:rsidRPr="00C42028">
        <w:rPr>
          <w:b/>
          <w:i/>
        </w:rPr>
        <w:lastRenderedPageBreak/>
        <w:t>government business enterprise</w:t>
      </w:r>
      <w:r w:rsidRPr="00C42028">
        <w:t xml:space="preserve"> means a Commonwealth entity or Commonwealth company that is prescribed by the rules.</w:t>
      </w:r>
    </w:p>
    <w:p w:rsidR="004C07C6" w:rsidRPr="00C42028" w:rsidRDefault="004C07C6" w:rsidP="009A4E52">
      <w:pPr>
        <w:pStyle w:val="Definition"/>
      </w:pPr>
      <w:r w:rsidRPr="00C42028">
        <w:rPr>
          <w:b/>
          <w:i/>
        </w:rPr>
        <w:t>government policy order</w:t>
      </w:r>
      <w:r w:rsidRPr="00C42028">
        <w:t>: see subsection</w:t>
      </w:r>
      <w:r w:rsidR="005D01B2" w:rsidRPr="00C42028">
        <w:t>s</w:t>
      </w:r>
      <w:r w:rsidR="00C42028">
        <w:t> </w:t>
      </w:r>
      <w:r w:rsidR="0032254A" w:rsidRPr="00C42028">
        <w:t>22</w:t>
      </w:r>
      <w:r w:rsidRPr="00C42028">
        <w:t>(1)</w:t>
      </w:r>
      <w:r w:rsidR="005D01B2" w:rsidRPr="00C42028">
        <w:t xml:space="preserve"> and </w:t>
      </w:r>
      <w:r w:rsidR="0032254A" w:rsidRPr="00C42028">
        <w:t>93</w:t>
      </w:r>
      <w:r w:rsidR="005D01B2" w:rsidRPr="00C42028">
        <w:t>(1)</w:t>
      </w:r>
      <w:r w:rsidRPr="00C42028">
        <w:t>.</w:t>
      </w:r>
    </w:p>
    <w:p w:rsidR="009162B2" w:rsidRPr="00C42028" w:rsidRDefault="009162B2" w:rsidP="009162B2">
      <w:pPr>
        <w:pStyle w:val="Definition"/>
      </w:pPr>
      <w:r w:rsidRPr="00C42028">
        <w:rPr>
          <w:b/>
          <w:i/>
        </w:rPr>
        <w:t>GST</w:t>
      </w:r>
      <w:r w:rsidRPr="00C42028">
        <w:t xml:space="preserve"> has the same meaning as in the GST Act.</w:t>
      </w:r>
    </w:p>
    <w:p w:rsidR="009162B2" w:rsidRPr="00C42028" w:rsidRDefault="009162B2" w:rsidP="009162B2">
      <w:pPr>
        <w:pStyle w:val="Definition"/>
      </w:pPr>
      <w:r w:rsidRPr="00C42028">
        <w:rPr>
          <w:b/>
          <w:i/>
        </w:rPr>
        <w:t>GST Act</w:t>
      </w:r>
      <w:r w:rsidRPr="00C42028">
        <w:t xml:space="preserve"> means the </w:t>
      </w:r>
      <w:r w:rsidRPr="00C42028">
        <w:rPr>
          <w:i/>
        </w:rPr>
        <w:t>A New Tax System (Goods and Services Tax) Act 1999</w:t>
      </w:r>
      <w:r w:rsidRPr="00C42028">
        <w:t>, as it applies because of Division</w:t>
      </w:r>
      <w:r w:rsidR="00C42028">
        <w:t> </w:t>
      </w:r>
      <w:r w:rsidRPr="00C42028">
        <w:t>177 of that Act.</w:t>
      </w:r>
    </w:p>
    <w:p w:rsidR="009162B2" w:rsidRPr="00C42028" w:rsidRDefault="009162B2" w:rsidP="009162B2">
      <w:pPr>
        <w:pStyle w:val="notetext"/>
      </w:pPr>
      <w:r w:rsidRPr="00C42028">
        <w:t>Note:</w:t>
      </w:r>
      <w:r w:rsidRPr="00C42028">
        <w:tab/>
        <w:t>Under Division</w:t>
      </w:r>
      <w:r w:rsidR="00C42028">
        <w:t> </w:t>
      </w:r>
      <w:r w:rsidRPr="00C42028">
        <w:t>177 of the GST Act, that Act applies notionally to the Commonwealth and Commonwealth entities. They are therefore notionally liable to pay GST, are notionally entitled to input tax credits and notionally have adjustments.</w:t>
      </w:r>
    </w:p>
    <w:p w:rsidR="009162B2" w:rsidRPr="00C42028" w:rsidRDefault="009162B2" w:rsidP="009162B2">
      <w:pPr>
        <w:pStyle w:val="Definition"/>
      </w:pPr>
      <w:r w:rsidRPr="00C42028">
        <w:rPr>
          <w:b/>
          <w:i/>
        </w:rPr>
        <w:t>GST qualifying amount</w:t>
      </w:r>
      <w:r w:rsidRPr="00C42028">
        <w:t>: see subsection</w:t>
      </w:r>
      <w:r w:rsidR="00C42028">
        <w:t> </w:t>
      </w:r>
      <w:r w:rsidRPr="00C42028">
        <w:t>74A(3).</w:t>
      </w:r>
    </w:p>
    <w:p w:rsidR="00606921" w:rsidRPr="00C42028" w:rsidRDefault="00606921" w:rsidP="009A4E52">
      <w:pPr>
        <w:pStyle w:val="Definition"/>
      </w:pPr>
      <w:r w:rsidRPr="00C42028">
        <w:rPr>
          <w:b/>
          <w:i/>
        </w:rPr>
        <w:t>intelligence or security agency</w:t>
      </w:r>
      <w:r w:rsidRPr="00C42028">
        <w:t xml:space="preserve"> has the same meaning as in section</w:t>
      </w:r>
      <w:r w:rsidR="00C42028">
        <w:t> </w:t>
      </w:r>
      <w:r w:rsidRPr="00C42028">
        <w:t xml:space="preserve">85ZL of the </w:t>
      </w:r>
      <w:r w:rsidRPr="00C42028">
        <w:rPr>
          <w:i/>
        </w:rPr>
        <w:t>Crimes Act 1914</w:t>
      </w:r>
      <w:r w:rsidRPr="00C42028">
        <w:t>.</w:t>
      </w:r>
    </w:p>
    <w:p w:rsidR="00D32621" w:rsidRPr="00C42028" w:rsidRDefault="00D32621" w:rsidP="00D32621">
      <w:pPr>
        <w:pStyle w:val="Definition"/>
      </w:pPr>
      <w:r w:rsidRPr="00C42028">
        <w:rPr>
          <w:b/>
          <w:i/>
        </w:rPr>
        <w:t>listed entity</w:t>
      </w:r>
      <w:r w:rsidRPr="00C42028">
        <w:t xml:space="preserve"> means:</w:t>
      </w:r>
    </w:p>
    <w:p w:rsidR="00D32621" w:rsidRPr="00C42028" w:rsidRDefault="00D32621" w:rsidP="00D32621">
      <w:pPr>
        <w:pStyle w:val="paragraph"/>
      </w:pPr>
      <w:r w:rsidRPr="00C42028">
        <w:tab/>
        <w:t>(a)</w:t>
      </w:r>
      <w:r w:rsidRPr="00C42028">
        <w:tab/>
        <w:t>any body (except a body corporate), person, group of persons or organisation (whether or not part of a Department of State); or</w:t>
      </w:r>
    </w:p>
    <w:p w:rsidR="00D32621" w:rsidRPr="00C42028" w:rsidRDefault="00D32621" w:rsidP="00D32621">
      <w:pPr>
        <w:pStyle w:val="paragraph"/>
      </w:pPr>
      <w:r w:rsidRPr="00C42028">
        <w:tab/>
        <w:t>(b)</w:t>
      </w:r>
      <w:r w:rsidRPr="00C42028">
        <w:tab/>
        <w:t>any combination of bodies (except bodies corporate), persons, groups of persons or organisations (whether or not part of a Department of State);</w:t>
      </w:r>
    </w:p>
    <w:p w:rsidR="00D32621" w:rsidRPr="00C42028" w:rsidRDefault="00D32621" w:rsidP="00D32621">
      <w:pPr>
        <w:pStyle w:val="subsection2"/>
      </w:pPr>
      <w:r w:rsidRPr="00C42028">
        <w:t>that is prescribed by an Act or the rules to be a listed entity.</w:t>
      </w:r>
    </w:p>
    <w:p w:rsidR="00AD007A" w:rsidRPr="00C42028" w:rsidRDefault="00AD007A" w:rsidP="009A4E52">
      <w:pPr>
        <w:pStyle w:val="Definition"/>
        <w:rPr>
          <w:b/>
          <w:i/>
        </w:rPr>
      </w:pPr>
      <w:r w:rsidRPr="00C42028">
        <w:rPr>
          <w:b/>
          <w:i/>
        </w:rPr>
        <w:t>listed law enforcement agency</w:t>
      </w:r>
      <w:r w:rsidRPr="00C42028">
        <w:t xml:space="preserve"> means a law enforcement agency (within the meaning of section</w:t>
      </w:r>
      <w:r w:rsidR="00C42028">
        <w:t> </w:t>
      </w:r>
      <w:r w:rsidRPr="00C42028">
        <w:t xml:space="preserve">85ZL of the </w:t>
      </w:r>
      <w:r w:rsidRPr="00C42028">
        <w:rPr>
          <w:i/>
        </w:rPr>
        <w:t>Crimes Act 1914</w:t>
      </w:r>
      <w:r w:rsidRPr="00C42028">
        <w:t>) that is prescribed by the rules.</w:t>
      </w:r>
    </w:p>
    <w:p w:rsidR="00D3001D" w:rsidRPr="00C42028" w:rsidRDefault="00D3001D" w:rsidP="009A4E52">
      <w:pPr>
        <w:pStyle w:val="Definition"/>
        <w:rPr>
          <w:b/>
          <w:i/>
        </w:rPr>
      </w:pPr>
      <w:r w:rsidRPr="00C42028">
        <w:rPr>
          <w:b/>
          <w:i/>
        </w:rPr>
        <w:t>Minister</w:t>
      </w:r>
      <w:r w:rsidRPr="00C42028">
        <w:t xml:space="preserve"> includes a Presiding Officer.</w:t>
      </w:r>
    </w:p>
    <w:p w:rsidR="005258AA" w:rsidRPr="00C42028" w:rsidRDefault="005258AA" w:rsidP="009A4E52">
      <w:pPr>
        <w:pStyle w:val="Definition"/>
      </w:pPr>
      <w:r w:rsidRPr="00C42028">
        <w:rPr>
          <w:b/>
          <w:i/>
        </w:rPr>
        <w:t>money</w:t>
      </w:r>
      <w:r w:rsidRPr="00C42028">
        <w:t xml:space="preserve"> includes cheques and similar instruments.</w:t>
      </w:r>
    </w:p>
    <w:p w:rsidR="00822D04" w:rsidRPr="00C42028" w:rsidRDefault="00822D04" w:rsidP="009A4E52">
      <w:pPr>
        <w:pStyle w:val="Definition"/>
      </w:pPr>
      <w:r w:rsidRPr="00C42028">
        <w:rPr>
          <w:b/>
          <w:i/>
        </w:rPr>
        <w:t>non</w:t>
      </w:r>
      <w:r w:rsidR="00C42028">
        <w:rPr>
          <w:b/>
          <w:i/>
        </w:rPr>
        <w:noBreakHyphen/>
      </w:r>
      <w:r w:rsidRPr="00C42028">
        <w:rPr>
          <w:b/>
          <w:i/>
        </w:rPr>
        <w:t>corporate Commonwealth entity</w:t>
      </w:r>
      <w:r w:rsidR="00042CFF" w:rsidRPr="00C42028">
        <w:t>: see paragraph</w:t>
      </w:r>
      <w:r w:rsidR="00C42028">
        <w:t> </w:t>
      </w:r>
      <w:r w:rsidR="0032254A" w:rsidRPr="00C42028">
        <w:t>11</w:t>
      </w:r>
      <w:r w:rsidR="00042CFF" w:rsidRPr="00C42028">
        <w:t>(b)</w:t>
      </w:r>
      <w:r w:rsidRPr="00C42028">
        <w:t>.</w:t>
      </w:r>
    </w:p>
    <w:p w:rsidR="00822D04" w:rsidRPr="00C42028" w:rsidRDefault="00D16EDC" w:rsidP="009A4E52">
      <w:pPr>
        <w:pStyle w:val="Definition"/>
      </w:pPr>
      <w:r w:rsidRPr="00C42028">
        <w:rPr>
          <w:b/>
          <w:i/>
        </w:rPr>
        <w:t>official</w:t>
      </w:r>
      <w:r w:rsidRPr="00C42028">
        <w:t xml:space="preserve">: see </w:t>
      </w:r>
      <w:r w:rsidR="00E51303" w:rsidRPr="00C42028">
        <w:t>sub</w:t>
      </w:r>
      <w:r w:rsidRPr="00C42028">
        <w:t>section</w:t>
      </w:r>
      <w:r w:rsidR="000473F1" w:rsidRPr="00C42028">
        <w:t>s</w:t>
      </w:r>
      <w:r w:rsidR="00C42028">
        <w:t> </w:t>
      </w:r>
      <w:r w:rsidR="0032254A" w:rsidRPr="00C42028">
        <w:t>13</w:t>
      </w:r>
      <w:r w:rsidR="00E51303" w:rsidRPr="00C42028">
        <w:t>(2)</w:t>
      </w:r>
      <w:r w:rsidR="00AD0373" w:rsidRPr="00C42028">
        <w:t>, (3), (4) and (5)</w:t>
      </w:r>
      <w:r w:rsidR="00D41789" w:rsidRPr="00C42028">
        <w:t>.</w:t>
      </w:r>
    </w:p>
    <w:p w:rsidR="007B2839" w:rsidRPr="00C42028" w:rsidRDefault="00D16EDC" w:rsidP="009A4E52">
      <w:pPr>
        <w:pStyle w:val="Definition"/>
      </w:pPr>
      <w:r w:rsidRPr="00C42028">
        <w:rPr>
          <w:b/>
          <w:i/>
        </w:rPr>
        <w:t>other CRF money</w:t>
      </w:r>
      <w:r w:rsidR="007B2839" w:rsidRPr="00C42028">
        <w:t>:</w:t>
      </w:r>
      <w:r w:rsidRPr="00C42028">
        <w:t xml:space="preserve"> </w:t>
      </w:r>
      <w:r w:rsidR="00B05D93" w:rsidRPr="00C42028">
        <w:t>see subsection</w:t>
      </w:r>
      <w:r w:rsidR="00C42028">
        <w:t> </w:t>
      </w:r>
      <w:r w:rsidR="0032254A" w:rsidRPr="00C42028">
        <w:t>105</w:t>
      </w:r>
      <w:r w:rsidR="005703F4" w:rsidRPr="00C42028">
        <w:t>(2)</w:t>
      </w:r>
      <w:r w:rsidR="00B05D93" w:rsidRPr="00C42028">
        <w:t>.</w:t>
      </w:r>
    </w:p>
    <w:p w:rsidR="00D16EDC" w:rsidRPr="00C42028" w:rsidRDefault="00D16EDC" w:rsidP="009A4E52">
      <w:pPr>
        <w:pStyle w:val="Definition"/>
      </w:pPr>
      <w:r w:rsidRPr="00C42028">
        <w:rPr>
          <w:b/>
          <w:i/>
        </w:rPr>
        <w:lastRenderedPageBreak/>
        <w:t>Parliamentary Department</w:t>
      </w:r>
      <w:r w:rsidRPr="00C42028">
        <w:t xml:space="preserve"> means a Department of the Parliament established under the </w:t>
      </w:r>
      <w:r w:rsidRPr="00C42028">
        <w:rPr>
          <w:i/>
        </w:rPr>
        <w:t>Parliamentary Service Act 1999</w:t>
      </w:r>
      <w:r w:rsidR="00AD0373" w:rsidRPr="00C42028">
        <w:rPr>
          <w:i/>
        </w:rPr>
        <w:t xml:space="preserve"> </w:t>
      </w:r>
      <w:r w:rsidR="00AD0373" w:rsidRPr="00C42028">
        <w:t>and includes any body (except a body corporate), person, group of persons or organisation that is prescribed by an Act or the rules in relation to a specified Parliamentary Department</w:t>
      </w:r>
      <w:r w:rsidRPr="00C42028">
        <w:t>.</w:t>
      </w:r>
    </w:p>
    <w:p w:rsidR="00D3001D" w:rsidRPr="00C42028" w:rsidRDefault="00D3001D" w:rsidP="009A4E52">
      <w:pPr>
        <w:pStyle w:val="Definition"/>
        <w:rPr>
          <w:b/>
          <w:i/>
        </w:rPr>
      </w:pPr>
      <w:r w:rsidRPr="00C42028">
        <w:rPr>
          <w:b/>
          <w:i/>
        </w:rPr>
        <w:t xml:space="preserve">Presiding Officer </w:t>
      </w:r>
      <w:r w:rsidRPr="00C42028">
        <w:t>means the President of the Senate or the Speaker of the House of Representatives.</w:t>
      </w:r>
    </w:p>
    <w:p w:rsidR="00D16EDC" w:rsidRPr="00C42028" w:rsidRDefault="00D16EDC" w:rsidP="009A4E52">
      <w:pPr>
        <w:pStyle w:val="Definition"/>
      </w:pPr>
      <w:r w:rsidRPr="00C42028">
        <w:rPr>
          <w:b/>
          <w:i/>
        </w:rPr>
        <w:t>proper</w:t>
      </w:r>
      <w:r w:rsidR="00BE0204" w:rsidRPr="00C42028">
        <w:t>,</w:t>
      </w:r>
      <w:r w:rsidR="000C59EF" w:rsidRPr="00C42028">
        <w:t xml:space="preserve"> </w:t>
      </w:r>
      <w:r w:rsidR="00D82F76" w:rsidRPr="00C42028">
        <w:t xml:space="preserve">when used </w:t>
      </w:r>
      <w:r w:rsidR="000C59EF" w:rsidRPr="00C42028">
        <w:t>in relation to the use or management of public resources</w:t>
      </w:r>
      <w:r w:rsidR="00BE0204" w:rsidRPr="00C42028">
        <w:t>,</w:t>
      </w:r>
      <w:r w:rsidRPr="00C42028">
        <w:rPr>
          <w:b/>
          <w:i/>
        </w:rPr>
        <w:t xml:space="preserve"> </w:t>
      </w:r>
      <w:r w:rsidRPr="00C42028">
        <w:t>means efficient, effective, economical and ethical.</w:t>
      </w:r>
    </w:p>
    <w:p w:rsidR="00C50DDB" w:rsidRPr="00C42028" w:rsidRDefault="00C50DDB" w:rsidP="009A4E52">
      <w:pPr>
        <w:pStyle w:val="Definition"/>
      </w:pPr>
      <w:r w:rsidRPr="00C42028">
        <w:rPr>
          <w:b/>
          <w:i/>
        </w:rPr>
        <w:t xml:space="preserve">public resources </w:t>
      </w:r>
      <w:r w:rsidRPr="00C42028">
        <w:t xml:space="preserve">means </w:t>
      </w:r>
      <w:r w:rsidR="007E19E2" w:rsidRPr="00C42028">
        <w:t>relevant money</w:t>
      </w:r>
      <w:r w:rsidR="00D87D07" w:rsidRPr="00C42028">
        <w:t>,</w:t>
      </w:r>
      <w:r w:rsidRPr="00C42028">
        <w:t xml:space="preserve"> </w:t>
      </w:r>
      <w:r w:rsidR="007E19E2" w:rsidRPr="00C42028">
        <w:t>relevant property</w:t>
      </w:r>
      <w:r w:rsidR="00A85A39" w:rsidRPr="00C42028">
        <w:t>,</w:t>
      </w:r>
      <w:r w:rsidR="00D87D07" w:rsidRPr="00C42028">
        <w:t xml:space="preserve"> or appropriation</w:t>
      </w:r>
      <w:r w:rsidR="00557576" w:rsidRPr="00C42028">
        <w:t>s</w:t>
      </w:r>
      <w:r w:rsidRPr="00C42028">
        <w:t>.</w:t>
      </w:r>
    </w:p>
    <w:p w:rsidR="00645D4B" w:rsidRPr="00C42028" w:rsidRDefault="00645D4B" w:rsidP="009A4E52">
      <w:pPr>
        <w:pStyle w:val="Definition"/>
      </w:pPr>
      <w:r w:rsidRPr="00C42028">
        <w:rPr>
          <w:b/>
          <w:i/>
        </w:rPr>
        <w:t>purposes</w:t>
      </w:r>
      <w:r w:rsidRPr="00C42028">
        <w:t xml:space="preserve"> of a Commonwealth entity </w:t>
      </w:r>
      <w:r w:rsidR="00D14A60" w:rsidRPr="00C42028">
        <w:t xml:space="preserve">or Commonwealth company </w:t>
      </w:r>
      <w:r w:rsidRPr="00C42028">
        <w:t>includes the objectives, functions or role of the entity</w:t>
      </w:r>
      <w:r w:rsidR="00B319B5" w:rsidRPr="00C42028">
        <w:t xml:space="preserve"> or company</w:t>
      </w:r>
      <w:r w:rsidRPr="00C42028">
        <w:t>.</w:t>
      </w:r>
    </w:p>
    <w:p w:rsidR="003C6593" w:rsidRPr="00C42028" w:rsidRDefault="003C6593" w:rsidP="009A4E52">
      <w:pPr>
        <w:pStyle w:val="Definition"/>
      </w:pPr>
      <w:r w:rsidRPr="00C42028">
        <w:rPr>
          <w:b/>
          <w:i/>
        </w:rPr>
        <w:t>relevant body</w:t>
      </w:r>
      <w:r w:rsidRPr="00C42028">
        <w:t>: see subsection</w:t>
      </w:r>
      <w:r w:rsidR="00C42028">
        <w:t> </w:t>
      </w:r>
      <w:r w:rsidR="0032254A" w:rsidRPr="00C42028">
        <w:t>72</w:t>
      </w:r>
      <w:r w:rsidRPr="00C42028">
        <w:t>(2).</w:t>
      </w:r>
    </w:p>
    <w:p w:rsidR="003C6593" w:rsidRPr="00C42028" w:rsidRDefault="003C6593" w:rsidP="009A4E52">
      <w:pPr>
        <w:pStyle w:val="Definition"/>
      </w:pPr>
      <w:r w:rsidRPr="00C42028">
        <w:rPr>
          <w:b/>
          <w:i/>
        </w:rPr>
        <w:t>relevant company</w:t>
      </w:r>
      <w:r w:rsidRPr="00C42028">
        <w:t>: see subsection</w:t>
      </w:r>
      <w:r w:rsidR="00C42028">
        <w:t> </w:t>
      </w:r>
      <w:r w:rsidR="0032254A" w:rsidRPr="00C42028">
        <w:t>85</w:t>
      </w:r>
      <w:r w:rsidRPr="00C42028">
        <w:t>(2).</w:t>
      </w:r>
    </w:p>
    <w:p w:rsidR="007E19E2" w:rsidRPr="00C42028" w:rsidRDefault="007E19E2" w:rsidP="009A4E52">
      <w:pPr>
        <w:pStyle w:val="Definition"/>
      </w:pPr>
      <w:r w:rsidRPr="00C42028">
        <w:rPr>
          <w:b/>
          <w:i/>
        </w:rPr>
        <w:t>relevant money</w:t>
      </w:r>
      <w:r w:rsidRPr="00C42028">
        <w:t xml:space="preserve"> means:</w:t>
      </w:r>
    </w:p>
    <w:p w:rsidR="007E19E2" w:rsidRPr="00C42028" w:rsidRDefault="007E19E2" w:rsidP="009A4E52">
      <w:pPr>
        <w:pStyle w:val="paragraph"/>
      </w:pPr>
      <w:r w:rsidRPr="00C42028">
        <w:tab/>
        <w:t>(a)</w:t>
      </w:r>
      <w:r w:rsidRPr="00C42028">
        <w:tab/>
        <w:t>money standing to the credit of any bank account of the Commonwealth or a corporate Commonwealth entity; or</w:t>
      </w:r>
    </w:p>
    <w:p w:rsidR="007E19E2" w:rsidRPr="00C42028" w:rsidRDefault="007E19E2" w:rsidP="009A4E52">
      <w:pPr>
        <w:pStyle w:val="paragraph"/>
      </w:pPr>
      <w:r w:rsidRPr="00C42028">
        <w:tab/>
        <w:t>(b)</w:t>
      </w:r>
      <w:r w:rsidRPr="00C42028">
        <w:tab/>
        <w:t>money that is held by the Commonwealth or a corporate Commonwealth entity.</w:t>
      </w:r>
    </w:p>
    <w:p w:rsidR="007E19E2" w:rsidRPr="00C42028" w:rsidRDefault="007E19E2" w:rsidP="009A4E52">
      <w:pPr>
        <w:pStyle w:val="Definition"/>
      </w:pPr>
      <w:r w:rsidRPr="00C42028">
        <w:rPr>
          <w:b/>
          <w:i/>
        </w:rPr>
        <w:t xml:space="preserve">relevant property </w:t>
      </w:r>
      <w:r w:rsidRPr="00C42028">
        <w:t>means:</w:t>
      </w:r>
    </w:p>
    <w:p w:rsidR="007E19E2" w:rsidRPr="00C42028" w:rsidRDefault="007E19E2" w:rsidP="009A4E52">
      <w:pPr>
        <w:pStyle w:val="paragraph"/>
      </w:pPr>
      <w:r w:rsidRPr="00C42028">
        <w:tab/>
        <w:t>(a)</w:t>
      </w:r>
      <w:r w:rsidRPr="00C42028">
        <w:tab/>
        <w:t>property (other than relevant money) that is owned or held by the Commonwealth or a corporate Commonwealth entity; or</w:t>
      </w:r>
    </w:p>
    <w:p w:rsidR="007E19E2" w:rsidRPr="00C42028" w:rsidRDefault="007E19E2" w:rsidP="009A4E52">
      <w:pPr>
        <w:pStyle w:val="paragraph"/>
      </w:pPr>
      <w:r w:rsidRPr="00C42028">
        <w:tab/>
        <w:t>(b)</w:t>
      </w:r>
      <w:r w:rsidRPr="00C42028">
        <w:tab/>
        <w:t>any other thing prescribed by the rules.</w:t>
      </w:r>
    </w:p>
    <w:p w:rsidR="00BF4DDC" w:rsidRPr="00C42028" w:rsidRDefault="00BF4DDC" w:rsidP="009A4E52">
      <w:pPr>
        <w:pStyle w:val="Definition"/>
      </w:pPr>
      <w:r w:rsidRPr="00C42028">
        <w:rPr>
          <w:b/>
          <w:i/>
        </w:rPr>
        <w:t>reporting period</w:t>
      </w:r>
      <w:r w:rsidRPr="00C42028">
        <w:t xml:space="preserve"> </w:t>
      </w:r>
      <w:r w:rsidR="00B94D05" w:rsidRPr="00C42028">
        <w:t>for</w:t>
      </w:r>
      <w:r w:rsidRPr="00C42028">
        <w:t xml:space="preserve"> a Commonwealth entity</w:t>
      </w:r>
      <w:r w:rsidR="00A16FB3" w:rsidRPr="00C42028">
        <w:t>,</w:t>
      </w:r>
      <w:r w:rsidRPr="00C42028">
        <w:t xml:space="preserve"> a Commonwealth company</w:t>
      </w:r>
      <w:r w:rsidR="00D85332" w:rsidRPr="00C42028">
        <w:t>,</w:t>
      </w:r>
      <w:r w:rsidR="00A16FB3" w:rsidRPr="00C42028">
        <w:t xml:space="preserve"> or a </w:t>
      </w:r>
      <w:r w:rsidR="00AD0373" w:rsidRPr="00C42028">
        <w:t>subsidiary of a corporate Commonwealth entity</w:t>
      </w:r>
      <w:r w:rsidR="00A16FB3" w:rsidRPr="00C42028">
        <w:t xml:space="preserve"> or Commonwealth company</w:t>
      </w:r>
      <w:r w:rsidR="00D85332" w:rsidRPr="00C42028">
        <w:t>,</w:t>
      </w:r>
      <w:r w:rsidRPr="00C42028">
        <w:t xml:space="preserve"> means:</w:t>
      </w:r>
    </w:p>
    <w:p w:rsidR="00BF4DDC" w:rsidRPr="00C42028" w:rsidRDefault="00BF4DDC" w:rsidP="009A4E52">
      <w:pPr>
        <w:pStyle w:val="paragraph"/>
      </w:pPr>
      <w:r w:rsidRPr="00C42028">
        <w:tab/>
        <w:t>(a)</w:t>
      </w:r>
      <w:r w:rsidRPr="00C42028">
        <w:tab/>
        <w:t>the period of 12 months commencing on 1</w:t>
      </w:r>
      <w:r w:rsidR="00C42028">
        <w:t> </w:t>
      </w:r>
      <w:r w:rsidRPr="00C42028">
        <w:t>July; or</w:t>
      </w:r>
    </w:p>
    <w:p w:rsidR="00BF4DDC" w:rsidRPr="00C42028" w:rsidRDefault="00BF4DDC" w:rsidP="009A4E52">
      <w:pPr>
        <w:pStyle w:val="paragraph"/>
      </w:pPr>
      <w:r w:rsidRPr="00C42028">
        <w:tab/>
        <w:t>(b)</w:t>
      </w:r>
      <w:r w:rsidRPr="00C42028">
        <w:tab/>
      </w:r>
      <w:r w:rsidR="00F906EB" w:rsidRPr="00C42028">
        <w:t>any</w:t>
      </w:r>
      <w:r w:rsidRPr="00C42028">
        <w:t xml:space="preserve"> other period prescribed by</w:t>
      </w:r>
      <w:r w:rsidR="001F50A6" w:rsidRPr="00C42028">
        <w:t xml:space="preserve"> an Act or</w:t>
      </w:r>
      <w:r w:rsidRPr="00C42028">
        <w:t xml:space="preserve"> the rules for the entity</w:t>
      </w:r>
      <w:r w:rsidR="00A16FB3" w:rsidRPr="00C42028">
        <w:t>,</w:t>
      </w:r>
      <w:r w:rsidRPr="00C42028">
        <w:t xml:space="preserve"> company</w:t>
      </w:r>
      <w:r w:rsidR="00A16FB3" w:rsidRPr="00C42028">
        <w:t xml:space="preserve"> or subsidiary</w:t>
      </w:r>
      <w:r w:rsidRPr="00C42028">
        <w:t>.</w:t>
      </w:r>
    </w:p>
    <w:p w:rsidR="00463473" w:rsidRPr="00C42028" w:rsidRDefault="00012ADA" w:rsidP="009A4E52">
      <w:pPr>
        <w:pStyle w:val="Definition"/>
      </w:pPr>
      <w:r w:rsidRPr="00C42028">
        <w:rPr>
          <w:b/>
          <w:i/>
        </w:rPr>
        <w:lastRenderedPageBreak/>
        <w:t>responsible Minister</w:t>
      </w:r>
      <w:r w:rsidRPr="00C42028">
        <w:t xml:space="preserve"> for a Commonwealth entity </w:t>
      </w:r>
      <w:r w:rsidR="00F80AE3" w:rsidRPr="00C42028">
        <w:t xml:space="preserve">or Commonwealth company </w:t>
      </w:r>
      <w:r w:rsidRPr="00C42028">
        <w:t>means</w:t>
      </w:r>
      <w:r w:rsidR="001D0B97" w:rsidRPr="00C42028">
        <w:t xml:space="preserve"> the Minister who is responsible for the entity </w:t>
      </w:r>
      <w:r w:rsidR="00F80AE3" w:rsidRPr="00C42028">
        <w:t xml:space="preserve">or company, </w:t>
      </w:r>
      <w:r w:rsidR="001D0B97" w:rsidRPr="00C42028">
        <w:t>unless otherwise prescribed by the rules.</w:t>
      </w:r>
    </w:p>
    <w:p w:rsidR="002A5B27" w:rsidRPr="00C42028" w:rsidRDefault="002A5B27" w:rsidP="009A4E52">
      <w:pPr>
        <w:pStyle w:val="Definition"/>
      </w:pPr>
      <w:r w:rsidRPr="00C42028">
        <w:rPr>
          <w:b/>
          <w:i/>
        </w:rPr>
        <w:t>rules</w:t>
      </w:r>
      <w:r w:rsidRPr="00C42028">
        <w:t xml:space="preserve"> means the rules made under section</w:t>
      </w:r>
      <w:r w:rsidR="00C42028">
        <w:t> </w:t>
      </w:r>
      <w:r w:rsidR="0032254A" w:rsidRPr="00C42028">
        <w:t>101</w:t>
      </w:r>
      <w:r w:rsidRPr="00C42028">
        <w:t>.</w:t>
      </w:r>
    </w:p>
    <w:p w:rsidR="002A5B27" w:rsidRPr="00C42028" w:rsidRDefault="002A5B27" w:rsidP="009A4E52">
      <w:pPr>
        <w:pStyle w:val="Definition"/>
      </w:pPr>
      <w:r w:rsidRPr="00C42028">
        <w:rPr>
          <w:b/>
          <w:i/>
        </w:rPr>
        <w:t>special account</w:t>
      </w:r>
      <w:r w:rsidRPr="00C42028">
        <w:t xml:space="preserve"> means:</w:t>
      </w:r>
    </w:p>
    <w:p w:rsidR="002A5B27" w:rsidRPr="00C42028" w:rsidRDefault="002A5B27" w:rsidP="009A4E52">
      <w:pPr>
        <w:pStyle w:val="paragraph"/>
      </w:pPr>
      <w:r w:rsidRPr="00C42028">
        <w:tab/>
        <w:t>(a)</w:t>
      </w:r>
      <w:r w:rsidRPr="00C42028">
        <w:tab/>
        <w:t>a special account that is established by the Finance Minister under section</w:t>
      </w:r>
      <w:r w:rsidR="00C42028">
        <w:t> </w:t>
      </w:r>
      <w:r w:rsidR="0032254A" w:rsidRPr="00C42028">
        <w:t>78</w:t>
      </w:r>
      <w:r w:rsidRPr="00C42028">
        <w:t>; or</w:t>
      </w:r>
    </w:p>
    <w:p w:rsidR="002A5B27" w:rsidRPr="00C42028" w:rsidRDefault="002A5B27" w:rsidP="009A4E52">
      <w:pPr>
        <w:pStyle w:val="paragraph"/>
      </w:pPr>
      <w:r w:rsidRPr="00C42028">
        <w:tab/>
        <w:t>(b)</w:t>
      </w:r>
      <w:r w:rsidRPr="00C42028">
        <w:tab/>
        <w:t xml:space="preserve">a special account that is established by </w:t>
      </w:r>
      <w:r w:rsidR="00AD0373" w:rsidRPr="00C42028">
        <w:t>an Act (including this Act)</w:t>
      </w:r>
      <w:r w:rsidRPr="00C42028">
        <w:t>.</w:t>
      </w:r>
    </w:p>
    <w:p w:rsidR="00EB16F2" w:rsidRPr="00C42028" w:rsidRDefault="00EB16F2" w:rsidP="009A4E52">
      <w:pPr>
        <w:pStyle w:val="Definition"/>
      </w:pPr>
      <w:r w:rsidRPr="00C42028">
        <w:rPr>
          <w:b/>
          <w:i/>
        </w:rPr>
        <w:t>spending limit provision</w:t>
      </w:r>
      <w:r w:rsidRPr="00C42028">
        <w:t>: see subsection</w:t>
      </w:r>
      <w:r w:rsidR="00C42028">
        <w:t> </w:t>
      </w:r>
      <w:r w:rsidR="0032254A" w:rsidRPr="00C42028">
        <w:t>59</w:t>
      </w:r>
      <w:r w:rsidRPr="00C42028">
        <w:t>(3).</w:t>
      </w:r>
    </w:p>
    <w:p w:rsidR="0019028E" w:rsidRPr="00C42028" w:rsidRDefault="0019028E" w:rsidP="009A4E52">
      <w:pPr>
        <w:pStyle w:val="Definition"/>
      </w:pPr>
      <w:r w:rsidRPr="00C42028">
        <w:rPr>
          <w:b/>
          <w:i/>
        </w:rPr>
        <w:t>subsidiary</w:t>
      </w:r>
      <w:r w:rsidRPr="00C42028">
        <w:t xml:space="preserve"> of a corporate Commonwealth entity </w:t>
      </w:r>
      <w:r w:rsidR="00CF1C97" w:rsidRPr="00C42028">
        <w:t xml:space="preserve">or a Commonwealth company </w:t>
      </w:r>
      <w:r w:rsidRPr="00C42028">
        <w:t>means an entity that is controlled by the corporate Commonwealth entity</w:t>
      </w:r>
      <w:r w:rsidR="00CF1C97" w:rsidRPr="00C42028">
        <w:t xml:space="preserve"> or Commonwealth company</w:t>
      </w:r>
      <w:r w:rsidRPr="00C42028">
        <w:t xml:space="preserve">. For this purpose, </w:t>
      </w:r>
      <w:r w:rsidRPr="00C42028">
        <w:rPr>
          <w:b/>
          <w:i/>
        </w:rPr>
        <w:t>entity</w:t>
      </w:r>
      <w:r w:rsidRPr="00C42028">
        <w:t xml:space="preserve"> and </w:t>
      </w:r>
      <w:r w:rsidRPr="00C42028">
        <w:rPr>
          <w:b/>
          <w:i/>
        </w:rPr>
        <w:t>control</w:t>
      </w:r>
      <w:r w:rsidRPr="00C42028">
        <w:t xml:space="preserve"> have the same meanings as in the accounting standard that applies for the purpose of deciding whether a company has to prepare consolidated financial statements under the </w:t>
      </w:r>
      <w:r w:rsidRPr="00C42028">
        <w:rPr>
          <w:i/>
        </w:rPr>
        <w:t>Corporations Act 2001</w:t>
      </w:r>
      <w:r w:rsidRPr="00C42028">
        <w:t>.</w:t>
      </w:r>
    </w:p>
    <w:p w:rsidR="005A638A" w:rsidRPr="00C42028" w:rsidRDefault="005A638A" w:rsidP="009A4E52">
      <w:pPr>
        <w:pStyle w:val="Definition"/>
      </w:pPr>
      <w:r w:rsidRPr="00C42028">
        <w:rPr>
          <w:b/>
          <w:i/>
        </w:rPr>
        <w:t>wholly</w:t>
      </w:r>
      <w:r w:rsidR="00C42028">
        <w:rPr>
          <w:b/>
          <w:i/>
        </w:rPr>
        <w:noBreakHyphen/>
      </w:r>
      <w:r w:rsidRPr="00C42028">
        <w:rPr>
          <w:b/>
          <w:i/>
        </w:rPr>
        <w:t>owned Commonwealth company</w:t>
      </w:r>
      <w:r w:rsidR="00451027" w:rsidRPr="00C42028">
        <w:t>: see section</w:t>
      </w:r>
      <w:r w:rsidR="00C42028">
        <w:t> </w:t>
      </w:r>
      <w:r w:rsidR="0032254A" w:rsidRPr="00C42028">
        <w:t>90</w:t>
      </w:r>
      <w:r w:rsidR="00451027" w:rsidRPr="00C42028">
        <w:t>.</w:t>
      </w:r>
    </w:p>
    <w:p w:rsidR="00CB5E3D" w:rsidRPr="00C42028" w:rsidRDefault="00CB5E3D" w:rsidP="009A4E52">
      <w:pPr>
        <w:pStyle w:val="ActHead1"/>
        <w:pageBreakBefore/>
      </w:pPr>
      <w:bookmarkStart w:id="18" w:name="_Toc450312928"/>
      <w:r w:rsidRPr="00C42028">
        <w:rPr>
          <w:rStyle w:val="CharChapNo"/>
        </w:rPr>
        <w:lastRenderedPageBreak/>
        <w:t>Chapter</w:t>
      </w:r>
      <w:r w:rsidR="00C42028" w:rsidRPr="00C42028">
        <w:rPr>
          <w:rStyle w:val="CharChapNo"/>
        </w:rPr>
        <w:t> </w:t>
      </w:r>
      <w:r w:rsidRPr="00C42028">
        <w:rPr>
          <w:rStyle w:val="CharChapNo"/>
        </w:rPr>
        <w:t>2</w:t>
      </w:r>
      <w:r w:rsidRPr="00C42028">
        <w:t>—</w:t>
      </w:r>
      <w:r w:rsidRPr="00C42028">
        <w:rPr>
          <w:rStyle w:val="CharChapText"/>
        </w:rPr>
        <w:t>Commonwealth entities</w:t>
      </w:r>
      <w:r w:rsidR="00B31CD9" w:rsidRPr="00C42028">
        <w:rPr>
          <w:rStyle w:val="CharChapText"/>
        </w:rPr>
        <w:t xml:space="preserve"> and the Commonwealth</w:t>
      </w:r>
      <w:bookmarkEnd w:id="18"/>
    </w:p>
    <w:p w:rsidR="00CB5E3D" w:rsidRPr="00C42028" w:rsidRDefault="00CB5E3D" w:rsidP="009A4E52">
      <w:pPr>
        <w:pStyle w:val="ActHead2"/>
      </w:pPr>
      <w:bookmarkStart w:id="19" w:name="_Toc450312929"/>
      <w:r w:rsidRPr="00C42028">
        <w:rPr>
          <w:rStyle w:val="CharPartNo"/>
        </w:rPr>
        <w:t>Part</w:t>
      </w:r>
      <w:r w:rsidR="00C42028" w:rsidRPr="00C42028">
        <w:rPr>
          <w:rStyle w:val="CharPartNo"/>
        </w:rPr>
        <w:t> </w:t>
      </w:r>
      <w:r w:rsidRPr="00C42028">
        <w:rPr>
          <w:rStyle w:val="CharPartNo"/>
        </w:rPr>
        <w:t>2</w:t>
      </w:r>
      <w:r w:rsidR="00C42028" w:rsidRPr="00C42028">
        <w:rPr>
          <w:rStyle w:val="CharPartNo"/>
        </w:rPr>
        <w:noBreakHyphen/>
      </w:r>
      <w:r w:rsidRPr="00C42028">
        <w:rPr>
          <w:rStyle w:val="CharPartNo"/>
        </w:rPr>
        <w:t>1</w:t>
      </w:r>
      <w:r w:rsidRPr="00C42028">
        <w:t>—</w:t>
      </w:r>
      <w:r w:rsidRPr="00C42028">
        <w:rPr>
          <w:rStyle w:val="CharPartText"/>
        </w:rPr>
        <w:t>Core provisions for this Chapter</w:t>
      </w:r>
      <w:bookmarkEnd w:id="19"/>
    </w:p>
    <w:p w:rsidR="00ED7811" w:rsidRPr="00C42028" w:rsidRDefault="00ED7811" w:rsidP="009A4E52">
      <w:pPr>
        <w:pStyle w:val="ActHead3"/>
      </w:pPr>
      <w:bookmarkStart w:id="20" w:name="_Toc450312930"/>
      <w:r w:rsidRPr="00C42028">
        <w:rPr>
          <w:rStyle w:val="CharDivNo"/>
        </w:rPr>
        <w:t>Division</w:t>
      </w:r>
      <w:r w:rsidR="00C42028" w:rsidRPr="00C42028">
        <w:rPr>
          <w:rStyle w:val="CharDivNo"/>
        </w:rPr>
        <w:t> </w:t>
      </w:r>
      <w:r w:rsidRPr="00C42028">
        <w:rPr>
          <w:rStyle w:val="CharDivNo"/>
        </w:rPr>
        <w:t>1</w:t>
      </w:r>
      <w:r w:rsidRPr="00C42028">
        <w:t>—</w:t>
      </w:r>
      <w:r w:rsidRPr="00C42028">
        <w:rPr>
          <w:rStyle w:val="CharDivText"/>
        </w:rPr>
        <w:t>Guide to this Part</w:t>
      </w:r>
      <w:bookmarkEnd w:id="20"/>
    </w:p>
    <w:p w:rsidR="00ED7811" w:rsidRPr="00C42028" w:rsidRDefault="0032254A" w:rsidP="009A4E52">
      <w:pPr>
        <w:pStyle w:val="ActHead5"/>
      </w:pPr>
      <w:bookmarkStart w:id="21" w:name="_Toc450312931"/>
      <w:r w:rsidRPr="00C42028">
        <w:rPr>
          <w:rStyle w:val="CharSectno"/>
        </w:rPr>
        <w:t>9</w:t>
      </w:r>
      <w:r w:rsidR="00ED7811" w:rsidRPr="00C42028">
        <w:t xml:space="preserve">  Guide to this Part</w:t>
      </w:r>
      <w:bookmarkEnd w:id="21"/>
    </w:p>
    <w:p w:rsidR="00FB0181" w:rsidRPr="00C42028" w:rsidRDefault="001E112F" w:rsidP="009A4E52">
      <w:pPr>
        <w:pStyle w:val="BoxText"/>
      </w:pPr>
      <w:r w:rsidRPr="00C42028">
        <w:t>This Part has the core provisions for this Chapter, which is</w:t>
      </w:r>
      <w:r w:rsidR="00C212BB" w:rsidRPr="00C42028">
        <w:t xml:space="preserve"> mainly about Commonwealth entities</w:t>
      </w:r>
      <w:r w:rsidR="00492834" w:rsidRPr="00C42028">
        <w:t>.</w:t>
      </w:r>
      <w:r w:rsidR="00AD0373" w:rsidRPr="00C42028">
        <w:t xml:space="preserve"> (For Commonwealth companies, see Chapter</w:t>
      </w:r>
      <w:r w:rsidR="00C42028">
        <w:t> </w:t>
      </w:r>
      <w:r w:rsidR="00AD0373" w:rsidRPr="00C42028">
        <w:t>3.)</w:t>
      </w:r>
    </w:p>
    <w:p w:rsidR="001857C4" w:rsidRPr="00C42028" w:rsidRDefault="001857C4" w:rsidP="009A4E52">
      <w:pPr>
        <w:pStyle w:val="BoxText"/>
      </w:pPr>
      <w:r w:rsidRPr="00C42028">
        <w:t>It</w:t>
      </w:r>
      <w:r w:rsidR="00FB0181" w:rsidRPr="00C42028">
        <w:t>:</w:t>
      </w:r>
    </w:p>
    <w:p w:rsidR="001857C4" w:rsidRPr="00C42028" w:rsidRDefault="0020660C" w:rsidP="009A4E52">
      <w:pPr>
        <w:pStyle w:val="BoxList"/>
      </w:pPr>
      <w:r w:rsidRPr="00C42028">
        <w:t>•</w:t>
      </w:r>
      <w:r w:rsidRPr="00C42028">
        <w:tab/>
      </w:r>
      <w:r w:rsidR="00492834" w:rsidRPr="00C42028">
        <w:t>defines what a Commonwealth entity is (see section</w:t>
      </w:r>
      <w:r w:rsidR="00C42028">
        <w:t> </w:t>
      </w:r>
      <w:r w:rsidR="0032254A" w:rsidRPr="00C42028">
        <w:t>10</w:t>
      </w:r>
      <w:r w:rsidR="00492834" w:rsidRPr="00C42028">
        <w:t>)</w:t>
      </w:r>
      <w:r w:rsidR="00FA08D8" w:rsidRPr="00C42028">
        <w:t>; and</w:t>
      </w:r>
    </w:p>
    <w:p w:rsidR="00FB0181" w:rsidRPr="00C42028" w:rsidRDefault="0020660C" w:rsidP="009A4E52">
      <w:pPr>
        <w:pStyle w:val="BoxList"/>
      </w:pPr>
      <w:r w:rsidRPr="00C42028">
        <w:t>•</w:t>
      </w:r>
      <w:r w:rsidRPr="00C42028">
        <w:tab/>
      </w:r>
      <w:r w:rsidR="00FB0181" w:rsidRPr="00C42028">
        <w:t xml:space="preserve">defines </w:t>
      </w:r>
      <w:r w:rsidR="003118AA" w:rsidRPr="00C42028">
        <w:t xml:space="preserve">what </w:t>
      </w:r>
      <w:r w:rsidR="00FB0181" w:rsidRPr="00C42028">
        <w:t>the 2 types of Commonwealth entities—corporate Commonwealth entities and non</w:t>
      </w:r>
      <w:r w:rsidR="00C42028">
        <w:noBreakHyphen/>
      </w:r>
      <w:r w:rsidR="00FB0181" w:rsidRPr="00C42028">
        <w:t>corporate Commonwealth entities</w:t>
      </w:r>
      <w:r w:rsidR="003118AA" w:rsidRPr="00C42028">
        <w:t>—are</w:t>
      </w:r>
      <w:r w:rsidR="00FB0181" w:rsidRPr="00C42028">
        <w:t xml:space="preserve"> (see section</w:t>
      </w:r>
      <w:r w:rsidR="00C42028">
        <w:t> </w:t>
      </w:r>
      <w:r w:rsidR="0032254A" w:rsidRPr="00C42028">
        <w:t>11</w:t>
      </w:r>
      <w:r w:rsidR="00FB0181" w:rsidRPr="00C42028">
        <w:t>); and</w:t>
      </w:r>
    </w:p>
    <w:p w:rsidR="001857C4" w:rsidRPr="00C42028" w:rsidRDefault="0020660C" w:rsidP="009A4E52">
      <w:pPr>
        <w:pStyle w:val="BoxList"/>
      </w:pPr>
      <w:r w:rsidRPr="00C42028">
        <w:t>•</w:t>
      </w:r>
      <w:r w:rsidRPr="00C42028">
        <w:tab/>
      </w:r>
      <w:r w:rsidR="001857C4" w:rsidRPr="00C42028">
        <w:t>defines who the accountable authority of the entity is (see section</w:t>
      </w:r>
      <w:r w:rsidR="00C42028">
        <w:t> </w:t>
      </w:r>
      <w:r w:rsidR="0032254A" w:rsidRPr="00C42028">
        <w:t>12</w:t>
      </w:r>
      <w:r w:rsidR="001857C4" w:rsidRPr="00C42028">
        <w:t>); and</w:t>
      </w:r>
    </w:p>
    <w:p w:rsidR="001857C4" w:rsidRPr="00C42028" w:rsidRDefault="0020660C" w:rsidP="009A4E52">
      <w:pPr>
        <w:pStyle w:val="BoxList"/>
      </w:pPr>
      <w:r w:rsidRPr="00C42028">
        <w:t>•</w:t>
      </w:r>
      <w:r w:rsidRPr="00C42028">
        <w:tab/>
      </w:r>
      <w:r w:rsidR="001857C4" w:rsidRPr="00C42028">
        <w:t>defines who the officials of the entity are (see section</w:t>
      </w:r>
      <w:r w:rsidR="00C42028">
        <w:t> </w:t>
      </w:r>
      <w:r w:rsidR="0032254A" w:rsidRPr="00C42028">
        <w:t>13</w:t>
      </w:r>
      <w:r w:rsidR="001857C4" w:rsidRPr="00C42028">
        <w:t>).</w:t>
      </w:r>
    </w:p>
    <w:p w:rsidR="0058193F" w:rsidRPr="00C42028" w:rsidRDefault="00BA4834" w:rsidP="009A4E52">
      <w:pPr>
        <w:pStyle w:val="ActHead3"/>
        <w:pageBreakBefore/>
      </w:pPr>
      <w:bookmarkStart w:id="22" w:name="_Toc450312932"/>
      <w:r w:rsidRPr="00C42028">
        <w:rPr>
          <w:rStyle w:val="CharDivNo"/>
        </w:rPr>
        <w:lastRenderedPageBreak/>
        <w:t>Division</w:t>
      </w:r>
      <w:r w:rsidR="00C42028" w:rsidRPr="00C42028">
        <w:rPr>
          <w:rStyle w:val="CharDivNo"/>
        </w:rPr>
        <w:t> </w:t>
      </w:r>
      <w:r w:rsidRPr="00C42028">
        <w:rPr>
          <w:rStyle w:val="CharDivNo"/>
        </w:rPr>
        <w:t>2</w:t>
      </w:r>
      <w:r w:rsidRPr="00C42028">
        <w:t>—</w:t>
      </w:r>
      <w:r w:rsidR="00DD7E89" w:rsidRPr="00C42028">
        <w:rPr>
          <w:rStyle w:val="CharDivText"/>
        </w:rPr>
        <w:t xml:space="preserve">Core provisions for this </w:t>
      </w:r>
      <w:r w:rsidR="006458AF" w:rsidRPr="00C42028">
        <w:rPr>
          <w:rStyle w:val="CharDivText"/>
        </w:rPr>
        <w:t>Chapter</w:t>
      </w:r>
      <w:bookmarkEnd w:id="22"/>
    </w:p>
    <w:p w:rsidR="000729F8" w:rsidRPr="00C42028" w:rsidRDefault="0032254A" w:rsidP="009A4E52">
      <w:pPr>
        <w:pStyle w:val="ActHead5"/>
      </w:pPr>
      <w:bookmarkStart w:id="23" w:name="_Toc450312933"/>
      <w:r w:rsidRPr="00C42028">
        <w:rPr>
          <w:rStyle w:val="CharSectno"/>
        </w:rPr>
        <w:t>10</w:t>
      </w:r>
      <w:r w:rsidR="000729F8" w:rsidRPr="00C42028">
        <w:t xml:space="preserve">  </w:t>
      </w:r>
      <w:r w:rsidR="00BA4884" w:rsidRPr="00C42028">
        <w:t>Commonwealth entities</w:t>
      </w:r>
      <w:bookmarkEnd w:id="23"/>
    </w:p>
    <w:p w:rsidR="00BA4884" w:rsidRPr="00C42028" w:rsidRDefault="00BA4884" w:rsidP="009A4E52">
      <w:pPr>
        <w:pStyle w:val="subsection"/>
      </w:pPr>
      <w:r w:rsidRPr="00C42028">
        <w:tab/>
      </w:r>
      <w:r w:rsidR="00C5602C" w:rsidRPr="00C42028">
        <w:t>(1)</w:t>
      </w:r>
      <w:r w:rsidRPr="00C42028">
        <w:tab/>
        <w:t xml:space="preserve">A </w:t>
      </w:r>
      <w:r w:rsidRPr="00C42028">
        <w:rPr>
          <w:b/>
          <w:i/>
        </w:rPr>
        <w:t>Commonwealth entity</w:t>
      </w:r>
      <w:r w:rsidRPr="00C42028">
        <w:t xml:space="preserve"> is:</w:t>
      </w:r>
    </w:p>
    <w:p w:rsidR="00BA4884" w:rsidRPr="00C42028" w:rsidRDefault="00BA4884" w:rsidP="009A4E52">
      <w:pPr>
        <w:pStyle w:val="paragraph"/>
      </w:pPr>
      <w:r w:rsidRPr="00C42028">
        <w:tab/>
        <w:t>(a)</w:t>
      </w:r>
      <w:r w:rsidRPr="00C42028">
        <w:tab/>
        <w:t>a Department of State; or</w:t>
      </w:r>
    </w:p>
    <w:p w:rsidR="00BA4884" w:rsidRPr="00C42028" w:rsidRDefault="00BA4884" w:rsidP="009A4E52">
      <w:pPr>
        <w:pStyle w:val="paragraph"/>
      </w:pPr>
      <w:r w:rsidRPr="00C42028">
        <w:tab/>
        <w:t>(b)</w:t>
      </w:r>
      <w:r w:rsidRPr="00C42028">
        <w:tab/>
        <w:t>a Parliamentary Department; or</w:t>
      </w:r>
    </w:p>
    <w:p w:rsidR="00133F47" w:rsidRPr="00C42028" w:rsidRDefault="00C7315D" w:rsidP="009A4E52">
      <w:pPr>
        <w:pStyle w:val="paragraph"/>
      </w:pPr>
      <w:r w:rsidRPr="00C42028">
        <w:tab/>
        <w:t>(c</w:t>
      </w:r>
      <w:r w:rsidR="00133F47" w:rsidRPr="00C42028">
        <w:t>)</w:t>
      </w:r>
      <w:r w:rsidR="00133F47" w:rsidRPr="00C42028">
        <w:tab/>
        <w:t>a listed entity; or</w:t>
      </w:r>
    </w:p>
    <w:p w:rsidR="00AD0373" w:rsidRPr="00C42028" w:rsidRDefault="00AD0373" w:rsidP="00AD0373">
      <w:pPr>
        <w:pStyle w:val="paragraph"/>
      </w:pPr>
      <w:r w:rsidRPr="00C42028">
        <w:tab/>
        <w:t>(d)</w:t>
      </w:r>
      <w:r w:rsidRPr="00C42028">
        <w:tab/>
        <w:t>a body corporate that is established by a law of the Commonwealth; or</w:t>
      </w:r>
    </w:p>
    <w:p w:rsidR="00AD0373" w:rsidRPr="00C42028" w:rsidRDefault="00AD0373" w:rsidP="00AD0373">
      <w:pPr>
        <w:pStyle w:val="paragraph"/>
      </w:pPr>
      <w:r w:rsidRPr="00C42028">
        <w:tab/>
        <w:t>(e)</w:t>
      </w:r>
      <w:r w:rsidRPr="00C42028">
        <w:tab/>
        <w:t>a body corporate that:</w:t>
      </w:r>
    </w:p>
    <w:p w:rsidR="00AD0373" w:rsidRPr="00C42028" w:rsidRDefault="00AD0373" w:rsidP="00AD0373">
      <w:pPr>
        <w:pStyle w:val="paragraphsub"/>
      </w:pPr>
      <w:r w:rsidRPr="00C42028">
        <w:tab/>
        <w:t>(i)</w:t>
      </w:r>
      <w:r w:rsidRPr="00C42028">
        <w:tab/>
        <w:t>is established under a law of the Commonwealth (other than a Commonwealth company); and</w:t>
      </w:r>
    </w:p>
    <w:p w:rsidR="00AD0373" w:rsidRPr="00C42028" w:rsidRDefault="00AD0373" w:rsidP="00AD0373">
      <w:pPr>
        <w:pStyle w:val="paragraphsub"/>
      </w:pPr>
      <w:r w:rsidRPr="00C42028">
        <w:tab/>
        <w:t>(ii)</w:t>
      </w:r>
      <w:r w:rsidRPr="00C42028">
        <w:tab/>
        <w:t>is prescribed by an Act or the rules to be a Commonwealth entity.</w:t>
      </w:r>
    </w:p>
    <w:p w:rsidR="0080391D" w:rsidRPr="00C42028" w:rsidRDefault="0080391D" w:rsidP="0080391D">
      <w:pPr>
        <w:pStyle w:val="notetext"/>
      </w:pPr>
      <w:r w:rsidRPr="00C42028">
        <w:t>Note:</w:t>
      </w:r>
      <w:r w:rsidRPr="00C42028">
        <w:tab/>
        <w:t>Commonwealth companies are not Commonwealth entities because they are not covered by this subsection. Chapter</w:t>
      </w:r>
      <w:r w:rsidR="00C42028">
        <w:t> </w:t>
      </w:r>
      <w:r w:rsidRPr="00C42028">
        <w:t>3 deals with Commonwealth companies.</w:t>
      </w:r>
    </w:p>
    <w:p w:rsidR="00827F5E" w:rsidRPr="00C42028" w:rsidRDefault="00070CC3" w:rsidP="009A4E52">
      <w:pPr>
        <w:pStyle w:val="subsection"/>
      </w:pPr>
      <w:r w:rsidRPr="00C42028">
        <w:tab/>
        <w:t>(2</w:t>
      </w:r>
      <w:r w:rsidR="00827F5E" w:rsidRPr="00C42028">
        <w:t>)</w:t>
      </w:r>
      <w:r w:rsidR="00827F5E" w:rsidRPr="00C42028">
        <w:tab/>
      </w:r>
      <w:r w:rsidR="008A1F97" w:rsidRPr="00C42028">
        <w:t>However, t</w:t>
      </w:r>
      <w:r w:rsidR="00827F5E" w:rsidRPr="00C42028">
        <w:t>he High Court</w:t>
      </w:r>
      <w:r w:rsidR="003F3953" w:rsidRPr="00C42028">
        <w:t xml:space="preserve"> and the </w:t>
      </w:r>
      <w:r w:rsidR="00827F5E" w:rsidRPr="00C42028">
        <w:t xml:space="preserve">Future Fund Board of Guardians </w:t>
      </w:r>
      <w:r w:rsidR="003F3953" w:rsidRPr="00C42028">
        <w:t xml:space="preserve">are not </w:t>
      </w:r>
      <w:r w:rsidR="003F3953" w:rsidRPr="00C42028">
        <w:rPr>
          <w:b/>
          <w:i/>
        </w:rPr>
        <w:t>Commonwealth entit</w:t>
      </w:r>
      <w:r w:rsidR="00683DB3" w:rsidRPr="00C42028">
        <w:rPr>
          <w:b/>
          <w:i/>
        </w:rPr>
        <w:t>ies</w:t>
      </w:r>
      <w:r w:rsidR="003F3953" w:rsidRPr="00C42028">
        <w:t>.</w:t>
      </w:r>
    </w:p>
    <w:p w:rsidR="00B421B9" w:rsidRPr="00C42028" w:rsidRDefault="0032254A" w:rsidP="009A4E52">
      <w:pPr>
        <w:pStyle w:val="ActHead5"/>
      </w:pPr>
      <w:bookmarkStart w:id="24" w:name="_Toc450312934"/>
      <w:r w:rsidRPr="00C42028">
        <w:rPr>
          <w:rStyle w:val="CharSectno"/>
        </w:rPr>
        <w:t>11</w:t>
      </w:r>
      <w:r w:rsidR="00B421B9" w:rsidRPr="00C42028">
        <w:t xml:space="preserve">  </w:t>
      </w:r>
      <w:r w:rsidR="00D264DE" w:rsidRPr="00C42028">
        <w:t>T</w:t>
      </w:r>
      <w:r w:rsidR="00B421B9" w:rsidRPr="00C42028">
        <w:t>ypes of Commonwealth entities</w:t>
      </w:r>
      <w:bookmarkEnd w:id="24"/>
    </w:p>
    <w:p w:rsidR="00B421B9" w:rsidRPr="00C42028" w:rsidRDefault="00B421B9" w:rsidP="009A4E52">
      <w:pPr>
        <w:pStyle w:val="subsection"/>
      </w:pPr>
      <w:r w:rsidRPr="00C42028">
        <w:tab/>
      </w:r>
      <w:r w:rsidRPr="00C42028">
        <w:tab/>
        <w:t>There are 2 types of Commonwealth entities:</w:t>
      </w:r>
    </w:p>
    <w:p w:rsidR="00B421B9" w:rsidRPr="00C42028" w:rsidRDefault="00B421B9" w:rsidP="009A4E52">
      <w:pPr>
        <w:pStyle w:val="paragraph"/>
      </w:pPr>
      <w:r w:rsidRPr="00C42028">
        <w:tab/>
        <w:t>(a)</w:t>
      </w:r>
      <w:r w:rsidRPr="00C42028">
        <w:tab/>
      </w:r>
      <w:r w:rsidR="00CB6882" w:rsidRPr="00C42028">
        <w:t xml:space="preserve">a </w:t>
      </w:r>
      <w:r w:rsidRPr="00C42028">
        <w:rPr>
          <w:b/>
          <w:i/>
        </w:rPr>
        <w:t>corporate Commonwealth entit</w:t>
      </w:r>
      <w:r w:rsidR="00CB6882" w:rsidRPr="00C42028">
        <w:rPr>
          <w:b/>
          <w:i/>
        </w:rPr>
        <w:t>y</w:t>
      </w:r>
      <w:r w:rsidR="00042CFF" w:rsidRPr="00C42028">
        <w:t>, which is a Commonwealth entity that is a body corporate; and</w:t>
      </w:r>
    </w:p>
    <w:p w:rsidR="00042CFF" w:rsidRPr="00C42028" w:rsidRDefault="00042CFF" w:rsidP="009A4E52">
      <w:pPr>
        <w:pStyle w:val="paragraph"/>
      </w:pPr>
      <w:r w:rsidRPr="00C42028">
        <w:tab/>
        <w:t>(b)</w:t>
      </w:r>
      <w:r w:rsidRPr="00C42028">
        <w:tab/>
        <w:t xml:space="preserve">a </w:t>
      </w:r>
      <w:r w:rsidRPr="00C42028">
        <w:rPr>
          <w:b/>
          <w:i/>
        </w:rPr>
        <w:t>non</w:t>
      </w:r>
      <w:r w:rsidR="00C42028">
        <w:rPr>
          <w:b/>
          <w:i/>
        </w:rPr>
        <w:noBreakHyphen/>
      </w:r>
      <w:r w:rsidRPr="00C42028">
        <w:rPr>
          <w:b/>
          <w:i/>
        </w:rPr>
        <w:t>corporate Commonwealth entity</w:t>
      </w:r>
      <w:r w:rsidRPr="00C42028">
        <w:t>, which is a Commonwealth entity that is not a body corporate.</w:t>
      </w:r>
    </w:p>
    <w:p w:rsidR="000729F8" w:rsidRPr="00C42028" w:rsidRDefault="00042CFF" w:rsidP="009A4E52">
      <w:pPr>
        <w:pStyle w:val="notetext"/>
      </w:pPr>
      <w:r w:rsidRPr="00C42028">
        <w:t>Note:</w:t>
      </w:r>
      <w:r w:rsidRPr="00C42028">
        <w:tab/>
        <w:t>Corporate Commonwealth entities are legally separate from the Commonwealth</w:t>
      </w:r>
      <w:r w:rsidR="00776226" w:rsidRPr="00C42028">
        <w:t>,</w:t>
      </w:r>
      <w:r w:rsidR="00CB6882" w:rsidRPr="00C42028">
        <w:t xml:space="preserve"> whereas non</w:t>
      </w:r>
      <w:r w:rsidR="00C42028">
        <w:noBreakHyphen/>
      </w:r>
      <w:r w:rsidR="00CB6882" w:rsidRPr="00C42028">
        <w:t>corporate Commonwealth entities are part of the Commonwealth.</w:t>
      </w:r>
    </w:p>
    <w:p w:rsidR="00D264DE" w:rsidRPr="00C42028" w:rsidRDefault="0032254A" w:rsidP="009A4E52">
      <w:pPr>
        <w:pStyle w:val="ActHead5"/>
      </w:pPr>
      <w:bookmarkStart w:id="25" w:name="_Toc450312935"/>
      <w:r w:rsidRPr="00C42028">
        <w:rPr>
          <w:rStyle w:val="CharSectno"/>
        </w:rPr>
        <w:t>12</w:t>
      </w:r>
      <w:r w:rsidR="00D264DE" w:rsidRPr="00C42028">
        <w:t xml:space="preserve">  Accountable authorities</w:t>
      </w:r>
      <w:bookmarkEnd w:id="25"/>
    </w:p>
    <w:p w:rsidR="00162C15" w:rsidRPr="00C42028" w:rsidRDefault="00D264DE" w:rsidP="009A4E52">
      <w:pPr>
        <w:pStyle w:val="subsection"/>
      </w:pPr>
      <w:r w:rsidRPr="00C42028">
        <w:tab/>
      </w:r>
      <w:r w:rsidR="00EB61C1" w:rsidRPr="00C42028">
        <w:t>(1)</w:t>
      </w:r>
      <w:r w:rsidRPr="00C42028">
        <w:tab/>
        <w:t>Each Commonwealth entity has an accountable authority</w:t>
      </w:r>
      <w:r w:rsidR="00EB61C1" w:rsidRPr="00C42028">
        <w:t>.</w:t>
      </w:r>
    </w:p>
    <w:p w:rsidR="00162C15" w:rsidRPr="00C42028" w:rsidRDefault="00162C15" w:rsidP="009A4E52">
      <w:pPr>
        <w:pStyle w:val="subsection"/>
      </w:pPr>
      <w:r w:rsidRPr="00C42028">
        <w:lastRenderedPageBreak/>
        <w:tab/>
        <w:t>(2)</w:t>
      </w:r>
      <w:r w:rsidRPr="00C42028">
        <w:tab/>
        <w:t xml:space="preserve">The following table sets out the person or </w:t>
      </w:r>
      <w:r w:rsidR="00A8168D" w:rsidRPr="00C42028">
        <w:t>body</w:t>
      </w:r>
      <w:r w:rsidRPr="00C42028">
        <w:t xml:space="preserve"> </w:t>
      </w:r>
      <w:r w:rsidR="00A8168D" w:rsidRPr="00C42028">
        <w:t>that is</w:t>
      </w:r>
      <w:r w:rsidRPr="00C42028">
        <w:t xml:space="preserve"> the </w:t>
      </w:r>
      <w:r w:rsidR="00EB61C1" w:rsidRPr="00C42028">
        <w:rPr>
          <w:b/>
          <w:i/>
        </w:rPr>
        <w:t>accountable authority</w:t>
      </w:r>
      <w:r w:rsidR="00EB61C1" w:rsidRPr="00C42028">
        <w:t xml:space="preserve"> of a Commonwealth entity</w:t>
      </w:r>
      <w:r w:rsidRPr="00C42028">
        <w:t>:</w:t>
      </w:r>
    </w:p>
    <w:p w:rsidR="00A8168D" w:rsidRPr="00C42028" w:rsidRDefault="00A8168D" w:rsidP="009A4E52">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825"/>
        <w:gridCol w:w="3549"/>
      </w:tblGrid>
      <w:tr w:rsidR="00A8168D" w:rsidRPr="00C42028" w:rsidTr="000447C6">
        <w:trPr>
          <w:tblHeader/>
        </w:trPr>
        <w:tc>
          <w:tcPr>
            <w:tcW w:w="7088" w:type="dxa"/>
            <w:gridSpan w:val="3"/>
            <w:tcBorders>
              <w:top w:val="single" w:sz="12" w:space="0" w:color="auto"/>
              <w:bottom w:val="single" w:sz="6" w:space="0" w:color="auto"/>
            </w:tcBorders>
            <w:shd w:val="clear" w:color="auto" w:fill="auto"/>
          </w:tcPr>
          <w:p w:rsidR="00A8168D" w:rsidRPr="00C42028" w:rsidRDefault="00A8168D" w:rsidP="009A4E52">
            <w:pPr>
              <w:pStyle w:val="TableHeading"/>
            </w:pPr>
            <w:r w:rsidRPr="00C42028">
              <w:t>Accountable authorities</w:t>
            </w:r>
          </w:p>
        </w:tc>
      </w:tr>
      <w:tr w:rsidR="00A8168D" w:rsidRPr="00C42028" w:rsidTr="000447C6">
        <w:trPr>
          <w:tblHeader/>
        </w:trPr>
        <w:tc>
          <w:tcPr>
            <w:tcW w:w="714" w:type="dxa"/>
            <w:tcBorders>
              <w:top w:val="single" w:sz="6" w:space="0" w:color="auto"/>
              <w:bottom w:val="single" w:sz="12" w:space="0" w:color="auto"/>
            </w:tcBorders>
            <w:shd w:val="clear" w:color="auto" w:fill="auto"/>
          </w:tcPr>
          <w:p w:rsidR="00A8168D" w:rsidRPr="00C42028" w:rsidRDefault="00A8168D" w:rsidP="009A4E52">
            <w:pPr>
              <w:pStyle w:val="TableHeading"/>
            </w:pPr>
            <w:r w:rsidRPr="00C42028">
              <w:t>Item</w:t>
            </w:r>
          </w:p>
        </w:tc>
        <w:tc>
          <w:tcPr>
            <w:tcW w:w="2825" w:type="dxa"/>
            <w:tcBorders>
              <w:top w:val="single" w:sz="6" w:space="0" w:color="auto"/>
              <w:bottom w:val="single" w:sz="12" w:space="0" w:color="auto"/>
            </w:tcBorders>
            <w:shd w:val="clear" w:color="auto" w:fill="auto"/>
          </w:tcPr>
          <w:p w:rsidR="00A8168D" w:rsidRPr="00C42028" w:rsidRDefault="00A8168D" w:rsidP="009A4E52">
            <w:pPr>
              <w:pStyle w:val="TableHeading"/>
            </w:pPr>
            <w:r w:rsidRPr="00C42028">
              <w:t>If the Commonwealth entity is:</w:t>
            </w:r>
          </w:p>
        </w:tc>
        <w:tc>
          <w:tcPr>
            <w:tcW w:w="3549" w:type="dxa"/>
            <w:tcBorders>
              <w:top w:val="single" w:sz="6" w:space="0" w:color="auto"/>
              <w:bottom w:val="single" w:sz="12" w:space="0" w:color="auto"/>
            </w:tcBorders>
            <w:shd w:val="clear" w:color="auto" w:fill="auto"/>
          </w:tcPr>
          <w:p w:rsidR="00A8168D" w:rsidRPr="00C42028" w:rsidRDefault="00A8168D" w:rsidP="009A4E52">
            <w:pPr>
              <w:pStyle w:val="TableHeading"/>
            </w:pPr>
            <w:r w:rsidRPr="00C42028">
              <w:t>then the accountable authority of the entity is:</w:t>
            </w:r>
          </w:p>
        </w:tc>
      </w:tr>
      <w:tr w:rsidR="00A8168D" w:rsidRPr="00C42028" w:rsidTr="000447C6">
        <w:tc>
          <w:tcPr>
            <w:tcW w:w="714" w:type="dxa"/>
            <w:tcBorders>
              <w:top w:val="single" w:sz="12" w:space="0" w:color="auto"/>
            </w:tcBorders>
            <w:shd w:val="clear" w:color="auto" w:fill="auto"/>
          </w:tcPr>
          <w:p w:rsidR="00A8168D" w:rsidRPr="00C42028" w:rsidRDefault="00A8168D" w:rsidP="009A4E52">
            <w:pPr>
              <w:pStyle w:val="Tabletext"/>
            </w:pPr>
            <w:r w:rsidRPr="00C42028">
              <w:t>1</w:t>
            </w:r>
          </w:p>
        </w:tc>
        <w:tc>
          <w:tcPr>
            <w:tcW w:w="2825" w:type="dxa"/>
            <w:tcBorders>
              <w:top w:val="single" w:sz="12" w:space="0" w:color="auto"/>
            </w:tcBorders>
            <w:shd w:val="clear" w:color="auto" w:fill="auto"/>
          </w:tcPr>
          <w:p w:rsidR="00A8168D" w:rsidRPr="00C42028" w:rsidRDefault="00A8168D" w:rsidP="009A4E52">
            <w:pPr>
              <w:pStyle w:val="Tabletext"/>
            </w:pPr>
            <w:r w:rsidRPr="00C42028">
              <w:t>a Department of State</w:t>
            </w:r>
          </w:p>
        </w:tc>
        <w:tc>
          <w:tcPr>
            <w:tcW w:w="3549" w:type="dxa"/>
            <w:tcBorders>
              <w:top w:val="single" w:sz="12" w:space="0" w:color="auto"/>
            </w:tcBorders>
            <w:shd w:val="clear" w:color="auto" w:fill="auto"/>
          </w:tcPr>
          <w:p w:rsidR="00A8168D" w:rsidRPr="00C42028" w:rsidRDefault="00A8168D" w:rsidP="009A4E52">
            <w:pPr>
              <w:pStyle w:val="Tabletext"/>
            </w:pPr>
            <w:r w:rsidRPr="00C42028">
              <w:t>the Secretary of the Department.</w:t>
            </w:r>
          </w:p>
        </w:tc>
      </w:tr>
      <w:tr w:rsidR="00A8168D" w:rsidRPr="00C42028" w:rsidTr="000447C6">
        <w:tc>
          <w:tcPr>
            <w:tcW w:w="714" w:type="dxa"/>
            <w:shd w:val="clear" w:color="auto" w:fill="auto"/>
          </w:tcPr>
          <w:p w:rsidR="00A8168D" w:rsidRPr="00C42028" w:rsidRDefault="00A8168D" w:rsidP="009A4E52">
            <w:pPr>
              <w:pStyle w:val="Tabletext"/>
            </w:pPr>
            <w:r w:rsidRPr="00C42028">
              <w:t>2</w:t>
            </w:r>
          </w:p>
        </w:tc>
        <w:tc>
          <w:tcPr>
            <w:tcW w:w="2825" w:type="dxa"/>
            <w:shd w:val="clear" w:color="auto" w:fill="auto"/>
          </w:tcPr>
          <w:p w:rsidR="00A8168D" w:rsidRPr="00C42028" w:rsidRDefault="00A8168D" w:rsidP="009A4E52">
            <w:pPr>
              <w:pStyle w:val="Tabletext"/>
            </w:pPr>
            <w:r w:rsidRPr="00C42028">
              <w:t>a Parliamentary Department</w:t>
            </w:r>
          </w:p>
        </w:tc>
        <w:tc>
          <w:tcPr>
            <w:tcW w:w="3549" w:type="dxa"/>
            <w:shd w:val="clear" w:color="auto" w:fill="auto"/>
          </w:tcPr>
          <w:p w:rsidR="00A8168D" w:rsidRPr="00C42028" w:rsidRDefault="00A8168D" w:rsidP="009A4E52">
            <w:pPr>
              <w:pStyle w:val="Tabletext"/>
            </w:pPr>
            <w:r w:rsidRPr="00C42028">
              <w:t>the Secretary of the Department.</w:t>
            </w:r>
          </w:p>
        </w:tc>
      </w:tr>
      <w:tr w:rsidR="000447C6" w:rsidRPr="00C42028" w:rsidTr="000447C6">
        <w:tc>
          <w:tcPr>
            <w:tcW w:w="714" w:type="dxa"/>
            <w:tcBorders>
              <w:bottom w:val="single" w:sz="4" w:space="0" w:color="auto"/>
            </w:tcBorders>
            <w:shd w:val="clear" w:color="auto" w:fill="auto"/>
          </w:tcPr>
          <w:p w:rsidR="000447C6" w:rsidRPr="00C42028" w:rsidRDefault="00C7315D" w:rsidP="009A4E52">
            <w:pPr>
              <w:pStyle w:val="Tabletext"/>
            </w:pPr>
            <w:r w:rsidRPr="00C42028">
              <w:t>3</w:t>
            </w:r>
          </w:p>
        </w:tc>
        <w:tc>
          <w:tcPr>
            <w:tcW w:w="2825" w:type="dxa"/>
            <w:tcBorders>
              <w:bottom w:val="single" w:sz="4" w:space="0" w:color="auto"/>
            </w:tcBorders>
            <w:shd w:val="clear" w:color="auto" w:fill="auto"/>
          </w:tcPr>
          <w:p w:rsidR="000447C6" w:rsidRPr="00C42028" w:rsidRDefault="000447C6" w:rsidP="009A4E52">
            <w:pPr>
              <w:pStyle w:val="Tabletext"/>
            </w:pPr>
            <w:r w:rsidRPr="00C42028">
              <w:t>a listed entity</w:t>
            </w:r>
          </w:p>
        </w:tc>
        <w:tc>
          <w:tcPr>
            <w:tcW w:w="3549" w:type="dxa"/>
            <w:tcBorders>
              <w:bottom w:val="single" w:sz="4" w:space="0" w:color="auto"/>
            </w:tcBorders>
            <w:shd w:val="clear" w:color="auto" w:fill="auto"/>
          </w:tcPr>
          <w:p w:rsidR="000447C6" w:rsidRPr="00C42028" w:rsidRDefault="000447C6" w:rsidP="009A4E52">
            <w:pPr>
              <w:pStyle w:val="Tabletext"/>
            </w:pPr>
            <w:r w:rsidRPr="00C42028">
              <w:t xml:space="preserve">the person </w:t>
            </w:r>
            <w:r w:rsidR="00B1362C" w:rsidRPr="00C42028">
              <w:t xml:space="preserve">or group of persons </w:t>
            </w:r>
            <w:r w:rsidRPr="00C42028">
              <w:t xml:space="preserve">prescribed by </w:t>
            </w:r>
            <w:r w:rsidR="0080391D" w:rsidRPr="00C42028">
              <w:t>an Act or the rules to be</w:t>
            </w:r>
            <w:r w:rsidRPr="00C42028">
              <w:t xml:space="preserve"> the accountable authority of the entity.</w:t>
            </w:r>
          </w:p>
        </w:tc>
      </w:tr>
      <w:tr w:rsidR="00A8168D" w:rsidRPr="00C42028" w:rsidTr="000447C6">
        <w:tc>
          <w:tcPr>
            <w:tcW w:w="714" w:type="dxa"/>
            <w:tcBorders>
              <w:bottom w:val="single" w:sz="12" w:space="0" w:color="auto"/>
            </w:tcBorders>
            <w:shd w:val="clear" w:color="auto" w:fill="auto"/>
          </w:tcPr>
          <w:p w:rsidR="00A8168D" w:rsidRPr="00C42028" w:rsidRDefault="00C7315D" w:rsidP="009A4E52">
            <w:pPr>
              <w:pStyle w:val="Tabletext"/>
            </w:pPr>
            <w:r w:rsidRPr="00C42028">
              <w:t>4</w:t>
            </w:r>
          </w:p>
        </w:tc>
        <w:tc>
          <w:tcPr>
            <w:tcW w:w="2825" w:type="dxa"/>
            <w:tcBorders>
              <w:bottom w:val="single" w:sz="12" w:space="0" w:color="auto"/>
            </w:tcBorders>
            <w:shd w:val="clear" w:color="auto" w:fill="auto"/>
          </w:tcPr>
          <w:p w:rsidR="00A8168D" w:rsidRPr="00C42028" w:rsidRDefault="00A8168D">
            <w:pPr>
              <w:pStyle w:val="Tabletext"/>
            </w:pPr>
            <w:r w:rsidRPr="00C42028">
              <w:t>a body corporate</w:t>
            </w:r>
          </w:p>
        </w:tc>
        <w:tc>
          <w:tcPr>
            <w:tcW w:w="3549" w:type="dxa"/>
            <w:tcBorders>
              <w:bottom w:val="single" w:sz="12" w:space="0" w:color="auto"/>
            </w:tcBorders>
            <w:shd w:val="clear" w:color="auto" w:fill="auto"/>
          </w:tcPr>
          <w:p w:rsidR="00A8168D" w:rsidRPr="00C42028" w:rsidRDefault="00A8168D" w:rsidP="009A4E52">
            <w:pPr>
              <w:pStyle w:val="Tabletext"/>
            </w:pPr>
            <w:r w:rsidRPr="00C42028">
              <w:t>the governing body of the entity</w:t>
            </w:r>
            <w:r w:rsidR="002E0EFE" w:rsidRPr="00C42028">
              <w:t xml:space="preserve">, unless otherwise prescribed by </w:t>
            </w:r>
            <w:r w:rsidR="0080391D" w:rsidRPr="00C42028">
              <w:t xml:space="preserve">an Act or </w:t>
            </w:r>
            <w:r w:rsidR="002E0EFE" w:rsidRPr="00C42028">
              <w:t>the rules</w:t>
            </w:r>
            <w:r w:rsidRPr="00C42028">
              <w:t>.</w:t>
            </w:r>
          </w:p>
        </w:tc>
      </w:tr>
    </w:tbl>
    <w:p w:rsidR="00C25784" w:rsidRPr="00C42028" w:rsidRDefault="0032254A" w:rsidP="009A4E52">
      <w:pPr>
        <w:pStyle w:val="ActHead5"/>
      </w:pPr>
      <w:bookmarkStart w:id="26" w:name="_Toc450312936"/>
      <w:r w:rsidRPr="00C42028">
        <w:rPr>
          <w:rStyle w:val="CharSectno"/>
        </w:rPr>
        <w:t>13</w:t>
      </w:r>
      <w:r w:rsidR="00C25784" w:rsidRPr="00C42028">
        <w:t xml:space="preserve">  Officials</w:t>
      </w:r>
      <w:bookmarkEnd w:id="26"/>
    </w:p>
    <w:p w:rsidR="00C25784" w:rsidRPr="00C42028" w:rsidRDefault="00C25784" w:rsidP="009A4E52">
      <w:pPr>
        <w:pStyle w:val="subsection"/>
      </w:pPr>
      <w:r w:rsidRPr="00C42028">
        <w:tab/>
        <w:t>(1)</w:t>
      </w:r>
      <w:r w:rsidRPr="00C42028">
        <w:tab/>
        <w:t>Each Commonwealth entity has officials.</w:t>
      </w:r>
    </w:p>
    <w:p w:rsidR="0080391D" w:rsidRPr="00C42028" w:rsidRDefault="0080391D" w:rsidP="0080391D">
      <w:pPr>
        <w:pStyle w:val="SubsectionHead"/>
      </w:pPr>
      <w:r w:rsidRPr="00C42028">
        <w:t>Officials of Commonwealth entities (other than listed entities)</w:t>
      </w:r>
    </w:p>
    <w:p w:rsidR="0080391D" w:rsidRPr="00C42028" w:rsidRDefault="0080391D" w:rsidP="0080391D">
      <w:pPr>
        <w:pStyle w:val="subsection"/>
      </w:pPr>
      <w:r w:rsidRPr="00C42028">
        <w:tab/>
        <w:t>(2)</w:t>
      </w:r>
      <w:r w:rsidRPr="00C42028">
        <w:tab/>
        <w:t xml:space="preserve">An </w:t>
      </w:r>
      <w:r w:rsidRPr="00C42028">
        <w:rPr>
          <w:b/>
          <w:i/>
        </w:rPr>
        <w:t>official</w:t>
      </w:r>
      <w:r w:rsidRPr="00C42028">
        <w:t xml:space="preserve"> of a Commonwealth entity (other than a listed entity) is a person who is in, or forms part of, the entity.</w:t>
      </w:r>
    </w:p>
    <w:p w:rsidR="0080391D" w:rsidRPr="00C42028" w:rsidRDefault="0080391D" w:rsidP="0080391D">
      <w:pPr>
        <w:pStyle w:val="subsection"/>
      </w:pPr>
      <w:r w:rsidRPr="00C42028">
        <w:tab/>
        <w:t>(3)</w:t>
      </w:r>
      <w:r w:rsidRPr="00C42028">
        <w:tab/>
        <w:t xml:space="preserve">Without limiting </w:t>
      </w:r>
      <w:r w:rsidR="00C42028">
        <w:t>subsection (</w:t>
      </w:r>
      <w:r w:rsidRPr="00C42028">
        <w:t xml:space="preserve">2), an </w:t>
      </w:r>
      <w:r w:rsidRPr="00C42028">
        <w:rPr>
          <w:b/>
          <w:i/>
        </w:rPr>
        <w:t>official</w:t>
      </w:r>
      <w:r w:rsidRPr="00C42028">
        <w:t xml:space="preserve"> of a Commonwealth entity (other than a listed entity) includes:</w:t>
      </w:r>
    </w:p>
    <w:p w:rsidR="0080391D" w:rsidRPr="00C42028" w:rsidRDefault="0080391D" w:rsidP="0080391D">
      <w:pPr>
        <w:pStyle w:val="paragraph"/>
      </w:pPr>
      <w:r w:rsidRPr="00C42028">
        <w:tab/>
        <w:t>(a)</w:t>
      </w:r>
      <w:r w:rsidRPr="00C42028">
        <w:tab/>
        <w:t>a person who is, or is a member of, the accountable authority of the entity; or</w:t>
      </w:r>
    </w:p>
    <w:p w:rsidR="0080391D" w:rsidRPr="00C42028" w:rsidRDefault="0080391D" w:rsidP="0080391D">
      <w:pPr>
        <w:pStyle w:val="paragraph"/>
      </w:pPr>
      <w:r w:rsidRPr="00C42028">
        <w:tab/>
        <w:t>(b)</w:t>
      </w:r>
      <w:r w:rsidRPr="00C42028">
        <w:tab/>
        <w:t>a person who is an officer, employee or member of the entity; or</w:t>
      </w:r>
    </w:p>
    <w:p w:rsidR="0080391D" w:rsidRPr="00C42028" w:rsidRDefault="0080391D" w:rsidP="0080391D">
      <w:pPr>
        <w:pStyle w:val="paragraph"/>
      </w:pPr>
      <w:r w:rsidRPr="00C42028">
        <w:tab/>
        <w:t>(c)</w:t>
      </w:r>
      <w:r w:rsidRPr="00C42028">
        <w:tab/>
        <w:t>a person, or a person in a class, prescribed by an Act or the rules to be an official of the entity.</w:t>
      </w:r>
    </w:p>
    <w:p w:rsidR="0080391D" w:rsidRPr="00C42028" w:rsidRDefault="0080391D" w:rsidP="0080391D">
      <w:pPr>
        <w:pStyle w:val="subsection"/>
      </w:pPr>
      <w:r w:rsidRPr="00C42028">
        <w:tab/>
        <w:t>(4)</w:t>
      </w:r>
      <w:r w:rsidRPr="00C42028">
        <w:tab/>
        <w:t xml:space="preserve">Despite </w:t>
      </w:r>
      <w:r w:rsidR="00C42028">
        <w:t>subsections (</w:t>
      </w:r>
      <w:r w:rsidRPr="00C42028">
        <w:t xml:space="preserve">2) and (3), each of the following is not an </w:t>
      </w:r>
      <w:r w:rsidRPr="00C42028">
        <w:rPr>
          <w:b/>
          <w:i/>
        </w:rPr>
        <w:t>official</w:t>
      </w:r>
      <w:r w:rsidRPr="00C42028">
        <w:t xml:space="preserve"> of a Commonwealth entity (other than a listed entity):</w:t>
      </w:r>
    </w:p>
    <w:p w:rsidR="0080391D" w:rsidRPr="00C42028" w:rsidRDefault="0080391D" w:rsidP="0080391D">
      <w:pPr>
        <w:pStyle w:val="paragraph"/>
      </w:pPr>
      <w:r w:rsidRPr="00C42028">
        <w:tab/>
        <w:t>(a)</w:t>
      </w:r>
      <w:r w:rsidRPr="00C42028">
        <w:tab/>
        <w:t>a Minister;</w:t>
      </w:r>
    </w:p>
    <w:p w:rsidR="0080391D" w:rsidRPr="00C42028" w:rsidRDefault="0080391D" w:rsidP="0080391D">
      <w:pPr>
        <w:pStyle w:val="paragraph"/>
      </w:pPr>
      <w:r w:rsidRPr="00C42028">
        <w:tab/>
        <w:t>(b)</w:t>
      </w:r>
      <w:r w:rsidRPr="00C42028">
        <w:tab/>
        <w:t>a judge;</w:t>
      </w:r>
    </w:p>
    <w:p w:rsidR="0080391D" w:rsidRPr="00C42028" w:rsidRDefault="0080391D" w:rsidP="0080391D">
      <w:pPr>
        <w:pStyle w:val="paragraph"/>
      </w:pPr>
      <w:r w:rsidRPr="00C42028">
        <w:lastRenderedPageBreak/>
        <w:tab/>
        <w:t>(c)</w:t>
      </w:r>
      <w:r w:rsidRPr="00C42028">
        <w:tab/>
        <w:t xml:space="preserve">a consultant or independent contractor of the entity (other than a consultant or independent contractor of a kind prescribed by an Act or the rules for the purposes of </w:t>
      </w:r>
      <w:r w:rsidR="00C42028">
        <w:t>paragraph (</w:t>
      </w:r>
      <w:r w:rsidRPr="00C42028">
        <w:t>3)(c));</w:t>
      </w:r>
    </w:p>
    <w:p w:rsidR="0080391D" w:rsidRPr="00C42028" w:rsidRDefault="0080391D" w:rsidP="0080391D">
      <w:pPr>
        <w:pStyle w:val="paragraph"/>
      </w:pPr>
      <w:r w:rsidRPr="00C42028">
        <w:tab/>
        <w:t>(d)</w:t>
      </w:r>
      <w:r w:rsidRPr="00C42028">
        <w:tab/>
        <w:t>a person, or a person in a class, prescribed by an Act or the rules not to be an official of the entity.</w:t>
      </w:r>
    </w:p>
    <w:p w:rsidR="0080391D" w:rsidRPr="00C42028" w:rsidRDefault="0080391D" w:rsidP="0080391D">
      <w:pPr>
        <w:pStyle w:val="SubsectionHead"/>
      </w:pPr>
      <w:r w:rsidRPr="00C42028">
        <w:t>Officials of listed entities</w:t>
      </w:r>
    </w:p>
    <w:p w:rsidR="0080391D" w:rsidRPr="00C42028" w:rsidRDefault="0080391D" w:rsidP="0080391D">
      <w:pPr>
        <w:pStyle w:val="subsection"/>
      </w:pPr>
      <w:r w:rsidRPr="00C42028">
        <w:tab/>
        <w:t>(5)</w:t>
      </w:r>
      <w:r w:rsidRPr="00C42028">
        <w:tab/>
        <w:t xml:space="preserve">An </w:t>
      </w:r>
      <w:r w:rsidRPr="00C42028">
        <w:rPr>
          <w:b/>
          <w:i/>
        </w:rPr>
        <w:t>official</w:t>
      </w:r>
      <w:r w:rsidRPr="00C42028">
        <w:t xml:space="preserve"> of a Commonwealth entity that is a listed entity is a person who is prescribed by an Act or the rules to be an official of the entity.</w:t>
      </w:r>
    </w:p>
    <w:p w:rsidR="00B70DA3" w:rsidRPr="00C42028" w:rsidRDefault="00B70DA3" w:rsidP="009A4E52">
      <w:pPr>
        <w:pStyle w:val="ActHead2"/>
        <w:pageBreakBefore/>
      </w:pPr>
      <w:bookmarkStart w:id="27" w:name="_Toc450312937"/>
      <w:r w:rsidRPr="00C42028">
        <w:rPr>
          <w:rStyle w:val="CharPartNo"/>
        </w:rPr>
        <w:lastRenderedPageBreak/>
        <w:t>Part</w:t>
      </w:r>
      <w:r w:rsidR="00C42028" w:rsidRPr="00C42028">
        <w:rPr>
          <w:rStyle w:val="CharPartNo"/>
        </w:rPr>
        <w:t> </w:t>
      </w:r>
      <w:r w:rsidR="00CB5E3D" w:rsidRPr="00C42028">
        <w:rPr>
          <w:rStyle w:val="CharPartNo"/>
        </w:rPr>
        <w:t>2</w:t>
      </w:r>
      <w:r w:rsidR="00C42028" w:rsidRPr="00C42028">
        <w:rPr>
          <w:rStyle w:val="CharPartNo"/>
        </w:rPr>
        <w:noBreakHyphen/>
      </w:r>
      <w:r w:rsidR="00CB5E3D" w:rsidRPr="00C42028">
        <w:rPr>
          <w:rStyle w:val="CharPartNo"/>
        </w:rPr>
        <w:t>2</w:t>
      </w:r>
      <w:r w:rsidRPr="00C42028">
        <w:t>—</w:t>
      </w:r>
      <w:r w:rsidRPr="00C42028">
        <w:rPr>
          <w:rStyle w:val="CharPartText"/>
        </w:rPr>
        <w:t>Accountable authorities</w:t>
      </w:r>
      <w:r w:rsidR="00EF3AD6" w:rsidRPr="00C42028">
        <w:rPr>
          <w:rStyle w:val="CharPartText"/>
        </w:rPr>
        <w:t xml:space="preserve"> and</w:t>
      </w:r>
      <w:r w:rsidR="00E51303" w:rsidRPr="00C42028">
        <w:rPr>
          <w:rStyle w:val="CharPartText"/>
        </w:rPr>
        <w:t xml:space="preserve"> officials</w:t>
      </w:r>
      <w:bookmarkEnd w:id="27"/>
    </w:p>
    <w:p w:rsidR="00B70DA3" w:rsidRPr="00C42028" w:rsidRDefault="00B70DA3" w:rsidP="009A4E52">
      <w:pPr>
        <w:pStyle w:val="ActHead3"/>
      </w:pPr>
      <w:bookmarkStart w:id="28" w:name="_Toc450312938"/>
      <w:r w:rsidRPr="00C42028">
        <w:rPr>
          <w:rStyle w:val="CharDivNo"/>
        </w:rPr>
        <w:t>Division</w:t>
      </w:r>
      <w:r w:rsidR="00C42028" w:rsidRPr="00C42028">
        <w:rPr>
          <w:rStyle w:val="CharDivNo"/>
        </w:rPr>
        <w:t> </w:t>
      </w:r>
      <w:r w:rsidRPr="00C42028">
        <w:rPr>
          <w:rStyle w:val="CharDivNo"/>
        </w:rPr>
        <w:t>1</w:t>
      </w:r>
      <w:r w:rsidRPr="00C42028">
        <w:t>—</w:t>
      </w:r>
      <w:r w:rsidRPr="00C42028">
        <w:rPr>
          <w:rStyle w:val="CharDivText"/>
        </w:rPr>
        <w:t>Guide to this Part</w:t>
      </w:r>
      <w:bookmarkEnd w:id="28"/>
    </w:p>
    <w:p w:rsidR="0080391D" w:rsidRPr="00C42028" w:rsidRDefault="0080391D" w:rsidP="0080391D">
      <w:pPr>
        <w:pStyle w:val="ActHead5"/>
      </w:pPr>
      <w:bookmarkStart w:id="29" w:name="_Toc450312939"/>
      <w:r w:rsidRPr="00C42028">
        <w:rPr>
          <w:rStyle w:val="CharSectno"/>
        </w:rPr>
        <w:t>14</w:t>
      </w:r>
      <w:r w:rsidRPr="00C42028">
        <w:t xml:space="preserve">  Guide to this Part</w:t>
      </w:r>
      <w:bookmarkEnd w:id="29"/>
    </w:p>
    <w:p w:rsidR="0080391D" w:rsidRPr="00C42028" w:rsidRDefault="0080391D" w:rsidP="0080391D">
      <w:pPr>
        <w:pStyle w:val="SOText"/>
      </w:pPr>
      <w:r w:rsidRPr="00C42028">
        <w:t>This Part is about the accountable authorities and officials of Commonwealth entities.</w:t>
      </w:r>
    </w:p>
    <w:p w:rsidR="0080391D" w:rsidRPr="00C42028" w:rsidRDefault="0080391D" w:rsidP="0080391D">
      <w:pPr>
        <w:pStyle w:val="SOHeadItalic"/>
      </w:pPr>
      <w:r w:rsidRPr="00C42028">
        <w:t>Accountable authorities</w:t>
      </w:r>
    </w:p>
    <w:p w:rsidR="0080391D" w:rsidRPr="00C42028" w:rsidRDefault="0080391D" w:rsidP="0080391D">
      <w:pPr>
        <w:pStyle w:val="SOText"/>
      </w:pPr>
      <w:r w:rsidRPr="00C42028">
        <w:t>There are general duties that apply to all accountable authorities. Those duties are set out in sections</w:t>
      </w:r>
      <w:r w:rsidR="00C42028">
        <w:t> </w:t>
      </w:r>
      <w:r w:rsidRPr="00C42028">
        <w:t>15 to 19.</w:t>
      </w:r>
    </w:p>
    <w:p w:rsidR="0080391D" w:rsidRPr="00C42028" w:rsidRDefault="0080391D" w:rsidP="0080391D">
      <w:pPr>
        <w:pStyle w:val="SOText"/>
      </w:pPr>
      <w:r w:rsidRPr="00C42028">
        <w:t>Accountable authorities may give instructions to officials under section</w:t>
      </w:r>
      <w:r w:rsidR="00C42028">
        <w:t> </w:t>
      </w:r>
      <w:r w:rsidRPr="00C42028">
        <w:t>20A. Those instructions are part of the finance law.</w:t>
      </w:r>
    </w:p>
    <w:p w:rsidR="0080391D" w:rsidRPr="00C42028" w:rsidRDefault="0080391D" w:rsidP="0080391D">
      <w:pPr>
        <w:pStyle w:val="SOText"/>
      </w:pPr>
      <w:r w:rsidRPr="00C42028">
        <w:t>In relation to whether accountable authorities must apply government policy, different requirements apply depending on whether the entity is a non</w:t>
      </w:r>
      <w:r w:rsidR="00C42028">
        <w:noBreakHyphen/>
      </w:r>
      <w:r w:rsidRPr="00C42028">
        <w:t>corporate Commonwealth entity (see section</w:t>
      </w:r>
      <w:r w:rsidR="00C42028">
        <w:t> </w:t>
      </w:r>
      <w:r w:rsidRPr="00C42028">
        <w:t>21) or a corporate Commonwealth entity (see section</w:t>
      </w:r>
      <w:r w:rsidR="00C42028">
        <w:t> </w:t>
      </w:r>
      <w:r w:rsidRPr="00C42028">
        <w:t>22).</w:t>
      </w:r>
    </w:p>
    <w:p w:rsidR="0080391D" w:rsidRPr="00C42028" w:rsidRDefault="0080391D" w:rsidP="0080391D">
      <w:pPr>
        <w:pStyle w:val="SOText"/>
      </w:pPr>
      <w:r w:rsidRPr="00C42028">
        <w:t>The accountable authorities of non</w:t>
      </w:r>
      <w:r w:rsidR="00C42028">
        <w:noBreakHyphen/>
      </w:r>
      <w:r w:rsidRPr="00C42028">
        <w:t>corporate Commonwealth entities have power to enter into arrangements, and approve commitments of relevant money, on behalf of the Commonwealth (see section</w:t>
      </w:r>
      <w:r w:rsidR="00C42028">
        <w:t> </w:t>
      </w:r>
      <w:r w:rsidRPr="00C42028">
        <w:t>23).</w:t>
      </w:r>
    </w:p>
    <w:p w:rsidR="0080391D" w:rsidRPr="00C42028" w:rsidRDefault="0080391D" w:rsidP="0080391D">
      <w:pPr>
        <w:pStyle w:val="SOHeadItalic"/>
      </w:pPr>
      <w:r w:rsidRPr="00C42028">
        <w:t>Officials</w:t>
      </w:r>
    </w:p>
    <w:p w:rsidR="0080391D" w:rsidRPr="00C42028" w:rsidRDefault="0080391D" w:rsidP="0080391D">
      <w:pPr>
        <w:pStyle w:val="SOText"/>
      </w:pPr>
      <w:r w:rsidRPr="00C42028">
        <w:t>There are general duties that apply to all officials. Those duties are set out in sections</w:t>
      </w:r>
      <w:r w:rsidR="00C42028">
        <w:t> </w:t>
      </w:r>
      <w:r w:rsidRPr="00C42028">
        <w:t>25 to 29.</w:t>
      </w:r>
    </w:p>
    <w:p w:rsidR="0080391D" w:rsidRPr="00C42028" w:rsidRDefault="0080391D" w:rsidP="0080391D">
      <w:pPr>
        <w:pStyle w:val="SOText"/>
      </w:pPr>
      <w:r w:rsidRPr="00C42028">
        <w:t>If an official who is the accountable authority, or a member of the accountable authority, of a corporate Commonwealth entity contravenes those duties, the official’s appointment may be terminated (see section</w:t>
      </w:r>
      <w:r w:rsidR="00C42028">
        <w:t> </w:t>
      </w:r>
      <w:r w:rsidRPr="00C42028">
        <w:t>30).</w:t>
      </w:r>
    </w:p>
    <w:p w:rsidR="00AF41EC" w:rsidRPr="00C42028" w:rsidRDefault="00AF41EC" w:rsidP="009A4E52">
      <w:pPr>
        <w:pStyle w:val="ActHead3"/>
        <w:pageBreakBefore/>
      </w:pPr>
      <w:bookmarkStart w:id="30" w:name="_Toc450312940"/>
      <w:r w:rsidRPr="00C42028">
        <w:rPr>
          <w:rStyle w:val="CharDivNo"/>
        </w:rPr>
        <w:lastRenderedPageBreak/>
        <w:t>Division</w:t>
      </w:r>
      <w:r w:rsidR="00C42028" w:rsidRPr="00C42028">
        <w:rPr>
          <w:rStyle w:val="CharDivNo"/>
        </w:rPr>
        <w:t> </w:t>
      </w:r>
      <w:r w:rsidRPr="00C42028">
        <w:rPr>
          <w:rStyle w:val="CharDivNo"/>
        </w:rPr>
        <w:t>2</w:t>
      </w:r>
      <w:r w:rsidRPr="00C42028">
        <w:t>—</w:t>
      </w:r>
      <w:r w:rsidRPr="00C42028">
        <w:rPr>
          <w:rStyle w:val="CharDivText"/>
        </w:rPr>
        <w:t>Accountable authorities</w:t>
      </w:r>
      <w:bookmarkEnd w:id="30"/>
    </w:p>
    <w:p w:rsidR="00E51303" w:rsidRPr="00C42028" w:rsidRDefault="00E51303" w:rsidP="009A4E52">
      <w:pPr>
        <w:pStyle w:val="ActHead4"/>
      </w:pPr>
      <w:bookmarkStart w:id="31" w:name="_Toc450312941"/>
      <w:r w:rsidRPr="00C42028">
        <w:rPr>
          <w:rStyle w:val="CharSubdNo"/>
        </w:rPr>
        <w:t>Subdivision A</w:t>
      </w:r>
      <w:r w:rsidRPr="00C42028">
        <w:t>—</w:t>
      </w:r>
      <w:r w:rsidR="002F344E" w:rsidRPr="00C42028">
        <w:rPr>
          <w:rStyle w:val="CharSubdText"/>
        </w:rPr>
        <w:t>General d</w:t>
      </w:r>
      <w:r w:rsidR="009B2082" w:rsidRPr="00C42028">
        <w:rPr>
          <w:rStyle w:val="CharSubdText"/>
        </w:rPr>
        <w:t>uties</w:t>
      </w:r>
      <w:r w:rsidR="00C33B87" w:rsidRPr="00C42028">
        <w:rPr>
          <w:rStyle w:val="CharSubdText"/>
        </w:rPr>
        <w:t xml:space="preserve"> of accountable authorities</w:t>
      </w:r>
      <w:bookmarkEnd w:id="31"/>
    </w:p>
    <w:p w:rsidR="000729F8" w:rsidRPr="00C42028" w:rsidRDefault="0032254A" w:rsidP="009A4E52">
      <w:pPr>
        <w:pStyle w:val="ActHead5"/>
      </w:pPr>
      <w:bookmarkStart w:id="32" w:name="_Toc450312942"/>
      <w:r w:rsidRPr="00C42028">
        <w:rPr>
          <w:rStyle w:val="CharSectno"/>
        </w:rPr>
        <w:t>15</w:t>
      </w:r>
      <w:r w:rsidR="000729F8" w:rsidRPr="00C42028">
        <w:t xml:space="preserve">  </w:t>
      </w:r>
      <w:r w:rsidR="00396087" w:rsidRPr="00C42028">
        <w:t xml:space="preserve">Duty to </w:t>
      </w:r>
      <w:r w:rsidR="0011709A" w:rsidRPr="00C42028">
        <w:t>govern</w:t>
      </w:r>
      <w:r w:rsidR="00610507" w:rsidRPr="00C42028">
        <w:t xml:space="preserve"> the Commonwealth entity</w:t>
      </w:r>
      <w:bookmarkEnd w:id="32"/>
    </w:p>
    <w:p w:rsidR="00916229" w:rsidRPr="00C42028" w:rsidRDefault="00916229" w:rsidP="009A4E52">
      <w:pPr>
        <w:pStyle w:val="subsection"/>
      </w:pPr>
      <w:r w:rsidRPr="00C42028">
        <w:tab/>
      </w:r>
      <w:r w:rsidR="004A6271" w:rsidRPr="00C42028">
        <w:t>(1)</w:t>
      </w:r>
      <w:r w:rsidRPr="00C42028">
        <w:tab/>
        <w:t xml:space="preserve">The accountable authority of a Commonwealth entity must </w:t>
      </w:r>
      <w:r w:rsidR="0011709A" w:rsidRPr="00C42028">
        <w:t>govern</w:t>
      </w:r>
      <w:r w:rsidRPr="00C42028">
        <w:t xml:space="preserve"> the entity</w:t>
      </w:r>
      <w:r w:rsidR="00610507" w:rsidRPr="00C42028">
        <w:t xml:space="preserve"> in a way that</w:t>
      </w:r>
      <w:r w:rsidRPr="00C42028">
        <w:t>:</w:t>
      </w:r>
    </w:p>
    <w:p w:rsidR="00916229" w:rsidRPr="00C42028" w:rsidRDefault="00916229" w:rsidP="009A4E52">
      <w:pPr>
        <w:pStyle w:val="paragraph"/>
      </w:pPr>
      <w:r w:rsidRPr="00C42028">
        <w:tab/>
        <w:t>(a)</w:t>
      </w:r>
      <w:r w:rsidRPr="00C42028">
        <w:tab/>
      </w:r>
      <w:r w:rsidR="00771812" w:rsidRPr="00C42028">
        <w:t xml:space="preserve">promotes </w:t>
      </w:r>
      <w:r w:rsidRPr="00C42028">
        <w:t xml:space="preserve">the proper </w:t>
      </w:r>
      <w:r w:rsidR="003D01FA" w:rsidRPr="00C42028">
        <w:t>use and</w:t>
      </w:r>
      <w:r w:rsidR="003D01FA" w:rsidRPr="00C42028">
        <w:rPr>
          <w:i/>
        </w:rPr>
        <w:t xml:space="preserve"> </w:t>
      </w:r>
      <w:r w:rsidR="003D01FA" w:rsidRPr="00C42028">
        <w:t xml:space="preserve">management </w:t>
      </w:r>
      <w:r w:rsidRPr="00C42028">
        <w:t>of public resources for which the authority is responsible; and</w:t>
      </w:r>
    </w:p>
    <w:p w:rsidR="00916229" w:rsidRPr="00C42028" w:rsidRDefault="00916229" w:rsidP="009A4E52">
      <w:pPr>
        <w:pStyle w:val="paragraph"/>
      </w:pPr>
      <w:r w:rsidRPr="00C42028">
        <w:tab/>
      </w:r>
      <w:r w:rsidR="00610507" w:rsidRPr="00C42028">
        <w:t>(b)</w:t>
      </w:r>
      <w:r w:rsidR="00610507" w:rsidRPr="00C42028">
        <w:tab/>
      </w:r>
      <w:r w:rsidR="00771812" w:rsidRPr="00C42028">
        <w:t>promotes the achievement of the purposes of the entity</w:t>
      </w:r>
      <w:r w:rsidR="00610507" w:rsidRPr="00C42028">
        <w:t>; and</w:t>
      </w:r>
    </w:p>
    <w:p w:rsidR="00771812" w:rsidRPr="00C42028" w:rsidRDefault="00610507" w:rsidP="009A4E52">
      <w:pPr>
        <w:pStyle w:val="paragraph"/>
      </w:pPr>
      <w:r w:rsidRPr="00C42028">
        <w:tab/>
        <w:t>(c)</w:t>
      </w:r>
      <w:r w:rsidRPr="00C42028">
        <w:tab/>
      </w:r>
      <w:r w:rsidR="00771812" w:rsidRPr="00C42028">
        <w:t xml:space="preserve">promotes </w:t>
      </w:r>
      <w:r w:rsidRPr="00C42028">
        <w:t xml:space="preserve">the </w:t>
      </w:r>
      <w:r w:rsidR="00771812" w:rsidRPr="00C42028">
        <w:t xml:space="preserve">financial </w:t>
      </w:r>
      <w:r w:rsidRPr="00C42028">
        <w:t>sustainability of the entity</w:t>
      </w:r>
      <w:r w:rsidR="00070CC3" w:rsidRPr="00C42028">
        <w:t>.</w:t>
      </w:r>
    </w:p>
    <w:p w:rsidR="0052635B" w:rsidRPr="00C42028" w:rsidRDefault="0052635B" w:rsidP="009A4E52">
      <w:pPr>
        <w:pStyle w:val="notetext"/>
      </w:pPr>
      <w:r w:rsidRPr="00C42028">
        <w:t>Note:</w:t>
      </w:r>
      <w:r w:rsidRPr="00C42028">
        <w:tab/>
        <w:t>Section</w:t>
      </w:r>
      <w:r w:rsidR="00C42028">
        <w:t> </w:t>
      </w:r>
      <w:r w:rsidR="0032254A" w:rsidRPr="00C42028">
        <w:t>21</w:t>
      </w:r>
      <w:r w:rsidRPr="00C42028">
        <w:t xml:space="preserve"> (which is about the application of government policy) affects how this duty applies to accountable authorities of non</w:t>
      </w:r>
      <w:r w:rsidR="00C42028">
        <w:noBreakHyphen/>
      </w:r>
      <w:r w:rsidRPr="00C42028">
        <w:t>corporate Commonwealth entities.</w:t>
      </w:r>
    </w:p>
    <w:p w:rsidR="00AE05C9" w:rsidRPr="00C42028" w:rsidRDefault="00AE05C9" w:rsidP="009A4E52">
      <w:pPr>
        <w:pStyle w:val="subsection"/>
      </w:pPr>
      <w:r w:rsidRPr="00C42028">
        <w:tab/>
        <w:t>(2)</w:t>
      </w:r>
      <w:r w:rsidRPr="00C42028">
        <w:tab/>
        <w:t xml:space="preserve">In making decisions for the purposes of </w:t>
      </w:r>
      <w:r w:rsidR="00C42028">
        <w:t>subsection (</w:t>
      </w:r>
      <w:r w:rsidRPr="00C42028">
        <w:t xml:space="preserve">1), the accountable authority must take into account the effect of those decisions </w:t>
      </w:r>
      <w:r w:rsidR="004A6271" w:rsidRPr="00C42028">
        <w:t>on public resources generally.</w:t>
      </w:r>
    </w:p>
    <w:p w:rsidR="007A0046" w:rsidRPr="00C42028" w:rsidRDefault="0032254A" w:rsidP="009A4E52">
      <w:pPr>
        <w:pStyle w:val="ActHead5"/>
      </w:pPr>
      <w:bookmarkStart w:id="33" w:name="_Toc450312943"/>
      <w:r w:rsidRPr="00C42028">
        <w:rPr>
          <w:rStyle w:val="CharSectno"/>
        </w:rPr>
        <w:t>16</w:t>
      </w:r>
      <w:r w:rsidR="007A0046" w:rsidRPr="00C42028">
        <w:t xml:space="preserve">  Duty to establish and maintain systems relating to risk and control</w:t>
      </w:r>
      <w:bookmarkEnd w:id="33"/>
    </w:p>
    <w:p w:rsidR="00557576" w:rsidRPr="00C42028" w:rsidRDefault="00920704" w:rsidP="009A4E52">
      <w:pPr>
        <w:pStyle w:val="subsection"/>
      </w:pPr>
      <w:r w:rsidRPr="00C42028">
        <w:tab/>
      </w:r>
      <w:r w:rsidRPr="00C42028">
        <w:tab/>
        <w:t>The accountable authority of a Commonwealth entity must establish and maintain</w:t>
      </w:r>
      <w:r w:rsidR="00557576" w:rsidRPr="00C42028">
        <w:t>:</w:t>
      </w:r>
    </w:p>
    <w:p w:rsidR="00557576" w:rsidRPr="00C42028" w:rsidRDefault="00557576" w:rsidP="009A4E52">
      <w:pPr>
        <w:pStyle w:val="paragraph"/>
      </w:pPr>
      <w:r w:rsidRPr="00C42028">
        <w:tab/>
        <w:t>(a)</w:t>
      </w:r>
      <w:r w:rsidRPr="00C42028">
        <w:tab/>
        <w:t>an appropriate system of risk oversight and management for the entity; and</w:t>
      </w:r>
    </w:p>
    <w:p w:rsidR="00557576" w:rsidRPr="00C42028" w:rsidRDefault="00557576" w:rsidP="009A4E52">
      <w:pPr>
        <w:pStyle w:val="paragraph"/>
      </w:pPr>
      <w:r w:rsidRPr="00C42028">
        <w:tab/>
        <w:t>(b)</w:t>
      </w:r>
      <w:r w:rsidRPr="00C42028">
        <w:tab/>
        <w:t>an appropriate system</w:t>
      </w:r>
      <w:r w:rsidR="00920704" w:rsidRPr="00C42028">
        <w:t xml:space="preserve"> of </w:t>
      </w:r>
      <w:r w:rsidRPr="00C42028">
        <w:t xml:space="preserve">internal </w:t>
      </w:r>
      <w:r w:rsidR="00920704" w:rsidRPr="00C42028">
        <w:t>control for the entity</w:t>
      </w:r>
      <w:r w:rsidRPr="00C42028">
        <w:t>;</w:t>
      </w:r>
    </w:p>
    <w:p w:rsidR="00920704" w:rsidRPr="00C42028" w:rsidRDefault="00920704" w:rsidP="009A4E52">
      <w:pPr>
        <w:pStyle w:val="subsection2"/>
      </w:pPr>
      <w:r w:rsidRPr="00C42028">
        <w:t>including by implementing measures directed at ensuring officials of the entity comply with the finance law.</w:t>
      </w:r>
    </w:p>
    <w:p w:rsidR="00524215" w:rsidRPr="00C42028" w:rsidRDefault="00524215" w:rsidP="009A4E52">
      <w:pPr>
        <w:pStyle w:val="notetext"/>
      </w:pPr>
      <w:r w:rsidRPr="00C42028">
        <w:t>Note 1:</w:t>
      </w:r>
      <w:r w:rsidRPr="00C42028">
        <w:tab/>
        <w:t>An example of a measure directed at ensuring officials of the entity comply with the finance law is</w:t>
      </w:r>
      <w:r w:rsidR="0091785B" w:rsidRPr="00C42028">
        <w:t xml:space="preserve"> a measure</w:t>
      </w:r>
      <w:r w:rsidRPr="00C42028">
        <w:t>:</w:t>
      </w:r>
    </w:p>
    <w:p w:rsidR="00524215" w:rsidRPr="00C42028" w:rsidRDefault="00524215" w:rsidP="009A4E52">
      <w:pPr>
        <w:pStyle w:val="notepara"/>
      </w:pPr>
      <w:r w:rsidRPr="00C42028">
        <w:t>(a)</w:t>
      </w:r>
      <w:r w:rsidRPr="00C42028">
        <w:tab/>
        <w:t>requiring, as a condition of employment of an official of the entity, that the official complies with the finance law; and</w:t>
      </w:r>
    </w:p>
    <w:p w:rsidR="00524215" w:rsidRPr="00C42028" w:rsidRDefault="00524215" w:rsidP="009A4E52">
      <w:pPr>
        <w:pStyle w:val="notepara"/>
      </w:pPr>
      <w:r w:rsidRPr="00C42028">
        <w:t>(b)</w:t>
      </w:r>
      <w:r w:rsidRPr="00C42028">
        <w:tab/>
        <w:t>specifying sanctions (such as termination) that apply to the official for contravening that condition.</w:t>
      </w:r>
    </w:p>
    <w:p w:rsidR="00524215" w:rsidRPr="00C42028" w:rsidRDefault="00524215" w:rsidP="009A4E52">
      <w:pPr>
        <w:pStyle w:val="notetext"/>
      </w:pPr>
      <w:r w:rsidRPr="00C42028">
        <w:lastRenderedPageBreak/>
        <w:tab/>
        <w:t xml:space="preserve">Such a measure would not be needed for officials to whom the </w:t>
      </w:r>
      <w:r w:rsidRPr="00C42028">
        <w:rPr>
          <w:i/>
        </w:rPr>
        <w:t>Public Service Act 1999</w:t>
      </w:r>
      <w:r w:rsidRPr="00C42028">
        <w:t xml:space="preserve"> </w:t>
      </w:r>
      <w:r w:rsidR="00EA7D95" w:rsidRPr="00C42028">
        <w:t>or</w:t>
      </w:r>
      <w:r w:rsidR="00EA7D95" w:rsidRPr="00C42028">
        <w:rPr>
          <w:i/>
        </w:rPr>
        <w:t xml:space="preserve"> Parliamentary Service Act 1999 </w:t>
      </w:r>
      <w:r w:rsidRPr="00C42028">
        <w:t>applies because</w:t>
      </w:r>
      <w:r w:rsidR="00D64A5C" w:rsidRPr="00C42028">
        <w:t>, under that Act,</w:t>
      </w:r>
      <w:r w:rsidRPr="00C42028">
        <w:t xml:space="preserve"> sanctions may be imposed on </w:t>
      </w:r>
      <w:r w:rsidR="00D64A5C" w:rsidRPr="00C42028">
        <w:t xml:space="preserve">those officials for </w:t>
      </w:r>
      <w:r w:rsidRPr="00C42028">
        <w:t>contraven</w:t>
      </w:r>
      <w:r w:rsidR="00D64A5C" w:rsidRPr="00C42028">
        <w:t>ing</w:t>
      </w:r>
      <w:r w:rsidRPr="00C42028">
        <w:t xml:space="preserve"> the finance law: see section</w:t>
      </w:r>
      <w:r w:rsidR="00C42028">
        <w:t> </w:t>
      </w:r>
      <w:r w:rsidR="0032254A" w:rsidRPr="00C42028">
        <w:t>32</w:t>
      </w:r>
      <w:r w:rsidR="00EE3497" w:rsidRPr="00C42028">
        <w:t xml:space="preserve"> of this Act</w:t>
      </w:r>
      <w:r w:rsidRPr="00C42028">
        <w:t>.</w:t>
      </w:r>
    </w:p>
    <w:p w:rsidR="00A04D6A" w:rsidRPr="00C42028" w:rsidRDefault="00070CC3" w:rsidP="009A4E52">
      <w:pPr>
        <w:pStyle w:val="notetext"/>
      </w:pPr>
      <w:r w:rsidRPr="00C42028">
        <w:t>Note 2:</w:t>
      </w:r>
      <w:r w:rsidRPr="00C42028">
        <w:tab/>
      </w:r>
      <w:r w:rsidR="00A04D6A" w:rsidRPr="00C42028">
        <w:t>This duty includes managing consultants and independent contractors who work for the entity</w:t>
      </w:r>
      <w:r w:rsidR="0033780B" w:rsidRPr="00C42028">
        <w:t>, even if they are not officials of the entity</w:t>
      </w:r>
      <w:r w:rsidR="00A04D6A" w:rsidRPr="00C42028">
        <w:t>.</w:t>
      </w:r>
    </w:p>
    <w:p w:rsidR="009C2EAA" w:rsidRPr="00C42028" w:rsidRDefault="0032254A" w:rsidP="009A4E52">
      <w:pPr>
        <w:pStyle w:val="ActHead5"/>
      </w:pPr>
      <w:bookmarkStart w:id="34" w:name="_Toc450312944"/>
      <w:r w:rsidRPr="00C42028">
        <w:rPr>
          <w:rStyle w:val="CharSectno"/>
        </w:rPr>
        <w:t>17</w:t>
      </w:r>
      <w:r w:rsidR="009C2EAA" w:rsidRPr="00C42028">
        <w:t xml:space="preserve">  </w:t>
      </w:r>
      <w:r w:rsidR="00396087" w:rsidRPr="00C42028">
        <w:t xml:space="preserve">Duty to </w:t>
      </w:r>
      <w:r w:rsidR="00916229" w:rsidRPr="00C42028">
        <w:t xml:space="preserve">encourage </w:t>
      </w:r>
      <w:r w:rsidR="00396087" w:rsidRPr="00C42028">
        <w:t>c</w:t>
      </w:r>
      <w:r w:rsidR="009C2EAA" w:rsidRPr="00C42028">
        <w:t>ooperat</w:t>
      </w:r>
      <w:r w:rsidR="00916229" w:rsidRPr="00C42028">
        <w:t>ion</w:t>
      </w:r>
      <w:r w:rsidR="009C2EAA" w:rsidRPr="00C42028">
        <w:t xml:space="preserve"> with others</w:t>
      </w:r>
      <w:bookmarkEnd w:id="34"/>
    </w:p>
    <w:p w:rsidR="00687F55" w:rsidRPr="00C42028" w:rsidRDefault="00687F55" w:rsidP="009A4E52">
      <w:pPr>
        <w:pStyle w:val="subsection"/>
      </w:pPr>
      <w:r w:rsidRPr="00C42028">
        <w:tab/>
      </w:r>
      <w:r w:rsidRPr="00C42028">
        <w:tab/>
        <w:t xml:space="preserve">The accountable authority of a Commonwealth entity must </w:t>
      </w:r>
      <w:r w:rsidR="00916229" w:rsidRPr="00C42028">
        <w:t xml:space="preserve">encourage officials of the entity to </w:t>
      </w:r>
      <w:r w:rsidRPr="00C42028">
        <w:t>cooperate with others</w:t>
      </w:r>
      <w:r w:rsidR="00A37058" w:rsidRPr="00C42028">
        <w:t xml:space="preserve"> </w:t>
      </w:r>
      <w:r w:rsidR="00AD76A4" w:rsidRPr="00C42028">
        <w:t xml:space="preserve">to achieve </w:t>
      </w:r>
      <w:r w:rsidR="00A37058" w:rsidRPr="00C42028">
        <w:t>common objectives</w:t>
      </w:r>
      <w:r w:rsidR="00C06983" w:rsidRPr="00C42028">
        <w:t>, where practicable</w:t>
      </w:r>
      <w:r w:rsidRPr="00C42028">
        <w:t>.</w:t>
      </w:r>
    </w:p>
    <w:p w:rsidR="009C2EAA" w:rsidRPr="00C42028" w:rsidRDefault="0032254A" w:rsidP="009A4E52">
      <w:pPr>
        <w:pStyle w:val="ActHead5"/>
      </w:pPr>
      <w:bookmarkStart w:id="35" w:name="_Toc450312945"/>
      <w:r w:rsidRPr="00C42028">
        <w:rPr>
          <w:rStyle w:val="CharSectno"/>
        </w:rPr>
        <w:t>18</w:t>
      </w:r>
      <w:r w:rsidR="009C2EAA" w:rsidRPr="00C42028">
        <w:t xml:space="preserve">  </w:t>
      </w:r>
      <w:r w:rsidR="00396087" w:rsidRPr="00C42028">
        <w:t xml:space="preserve">Duty </w:t>
      </w:r>
      <w:r w:rsidR="00610507" w:rsidRPr="00C42028">
        <w:t xml:space="preserve">in relation to </w:t>
      </w:r>
      <w:r w:rsidR="00163C89" w:rsidRPr="00C42028">
        <w:t>requirements</w:t>
      </w:r>
      <w:r w:rsidR="009C2EAA" w:rsidRPr="00C42028">
        <w:t xml:space="preserve"> </w:t>
      </w:r>
      <w:r w:rsidR="00610507" w:rsidRPr="00C42028">
        <w:t xml:space="preserve">imposed </w:t>
      </w:r>
      <w:r w:rsidR="009C2EAA" w:rsidRPr="00C42028">
        <w:t>on others</w:t>
      </w:r>
      <w:bookmarkEnd w:id="35"/>
    </w:p>
    <w:p w:rsidR="007A0046" w:rsidRPr="00C42028" w:rsidRDefault="00AD76A4" w:rsidP="009A4E52">
      <w:pPr>
        <w:pStyle w:val="subsection"/>
      </w:pPr>
      <w:r w:rsidRPr="00C42028">
        <w:tab/>
      </w:r>
      <w:r w:rsidRPr="00C42028">
        <w:tab/>
        <w:t>When imposing requirements on other</w:t>
      </w:r>
      <w:r w:rsidR="00F45806" w:rsidRPr="00C42028">
        <w:t xml:space="preserve">s </w:t>
      </w:r>
      <w:r w:rsidRPr="00C42028">
        <w:t xml:space="preserve">in relation to the </w:t>
      </w:r>
      <w:r w:rsidR="003D01FA" w:rsidRPr="00C42028">
        <w:t>use or management</w:t>
      </w:r>
      <w:r w:rsidRPr="00C42028">
        <w:t xml:space="preserve"> of public resources for which the accountable authority of a Commonwealth entity is responsible, the accountable authority must take into account</w:t>
      </w:r>
      <w:r w:rsidR="007A0046" w:rsidRPr="00C42028">
        <w:t>:</w:t>
      </w:r>
    </w:p>
    <w:p w:rsidR="00AD76A4" w:rsidRPr="00C42028" w:rsidRDefault="007A0046" w:rsidP="009A4E52">
      <w:pPr>
        <w:pStyle w:val="paragraph"/>
      </w:pPr>
      <w:r w:rsidRPr="00C42028">
        <w:tab/>
        <w:t>(a)</w:t>
      </w:r>
      <w:r w:rsidRPr="00C42028">
        <w:tab/>
      </w:r>
      <w:r w:rsidR="00AD76A4" w:rsidRPr="00C42028">
        <w:t xml:space="preserve">the risks associated with that </w:t>
      </w:r>
      <w:r w:rsidR="003D01FA" w:rsidRPr="00C42028">
        <w:t>use or management</w:t>
      </w:r>
      <w:r w:rsidRPr="00C42028">
        <w:t>; and</w:t>
      </w:r>
    </w:p>
    <w:p w:rsidR="007A0046" w:rsidRPr="00C42028" w:rsidRDefault="007A0046" w:rsidP="009A4E52">
      <w:pPr>
        <w:pStyle w:val="paragraph"/>
      </w:pPr>
      <w:r w:rsidRPr="00C42028">
        <w:tab/>
        <w:t>(b)</w:t>
      </w:r>
      <w:r w:rsidRPr="00C42028">
        <w:tab/>
        <w:t>the effect</w:t>
      </w:r>
      <w:r w:rsidR="00B1362C" w:rsidRPr="00C42028">
        <w:t>s</w:t>
      </w:r>
      <w:r w:rsidRPr="00C42028">
        <w:t xml:space="preserve"> </w:t>
      </w:r>
      <w:r w:rsidR="00F45806" w:rsidRPr="00C42028">
        <w:t xml:space="preserve">of </w:t>
      </w:r>
      <w:r w:rsidR="00455616" w:rsidRPr="00C42028">
        <w:t xml:space="preserve">imposing </w:t>
      </w:r>
      <w:r w:rsidR="00F45806" w:rsidRPr="00C42028">
        <w:t>th</w:t>
      </w:r>
      <w:r w:rsidR="00D64A5C" w:rsidRPr="00C42028">
        <w:t>os</w:t>
      </w:r>
      <w:r w:rsidR="00F45806" w:rsidRPr="00C42028">
        <w:t>e requirements</w:t>
      </w:r>
      <w:r w:rsidRPr="00C42028">
        <w:t>.</w:t>
      </w:r>
    </w:p>
    <w:p w:rsidR="00BE7FD7" w:rsidRPr="00C42028" w:rsidRDefault="0032254A" w:rsidP="009A4E52">
      <w:pPr>
        <w:pStyle w:val="ActHead5"/>
      </w:pPr>
      <w:bookmarkStart w:id="36" w:name="_Toc450312946"/>
      <w:r w:rsidRPr="00C42028">
        <w:rPr>
          <w:rStyle w:val="CharSectno"/>
        </w:rPr>
        <w:t>19</w:t>
      </w:r>
      <w:r w:rsidR="00BE7FD7" w:rsidRPr="00C42028">
        <w:t xml:space="preserve">  Duty to</w:t>
      </w:r>
      <w:r w:rsidR="006143E6" w:rsidRPr="00C42028">
        <w:t xml:space="preserve"> </w:t>
      </w:r>
      <w:r w:rsidR="00771812" w:rsidRPr="00C42028">
        <w:t xml:space="preserve">keep responsible Minister and Finance Minister </w:t>
      </w:r>
      <w:r w:rsidR="006143E6" w:rsidRPr="00C42028">
        <w:t>inform</w:t>
      </w:r>
      <w:r w:rsidR="00771812" w:rsidRPr="00C42028">
        <w:t>ed</w:t>
      </w:r>
      <w:bookmarkEnd w:id="36"/>
    </w:p>
    <w:p w:rsidR="00BE7FD7" w:rsidRPr="00C42028" w:rsidRDefault="00BE7FD7" w:rsidP="009A4E52">
      <w:pPr>
        <w:pStyle w:val="subsection"/>
      </w:pPr>
      <w:r w:rsidRPr="00C42028">
        <w:tab/>
        <w:t>(1)</w:t>
      </w:r>
      <w:r w:rsidRPr="00C42028">
        <w:tab/>
        <w:t>The accountable authority of a Commonwealth entity must do the following:</w:t>
      </w:r>
    </w:p>
    <w:p w:rsidR="00BE7FD7" w:rsidRPr="00C42028" w:rsidRDefault="00BE7FD7" w:rsidP="009A4E52">
      <w:pPr>
        <w:pStyle w:val="paragraph"/>
      </w:pPr>
      <w:r w:rsidRPr="00C42028">
        <w:tab/>
        <w:t>(a)</w:t>
      </w:r>
      <w:r w:rsidRPr="00C42028">
        <w:tab/>
        <w:t xml:space="preserve">keep the responsible Minister informed of the </w:t>
      </w:r>
      <w:r w:rsidR="00CA7C3E" w:rsidRPr="00C42028">
        <w:t>activities</w:t>
      </w:r>
      <w:r w:rsidRPr="00C42028">
        <w:t xml:space="preserve"> of the entity and any subsidiaries of the entity;</w:t>
      </w:r>
    </w:p>
    <w:p w:rsidR="00BE7FD7" w:rsidRPr="00C42028" w:rsidRDefault="00BE7FD7" w:rsidP="009A4E52">
      <w:pPr>
        <w:pStyle w:val="paragraph"/>
      </w:pPr>
      <w:r w:rsidRPr="00C42028">
        <w:tab/>
        <w:t>(b)</w:t>
      </w:r>
      <w:r w:rsidRPr="00C42028">
        <w:tab/>
        <w:t xml:space="preserve">give the responsible Minister </w:t>
      </w:r>
      <w:r w:rsidR="002A4657" w:rsidRPr="00C42028">
        <w:t xml:space="preserve">or the Finance Minister </w:t>
      </w:r>
      <w:r w:rsidRPr="00C42028">
        <w:t xml:space="preserve">any reports, documents and information in relation to those </w:t>
      </w:r>
      <w:r w:rsidR="00CA7C3E" w:rsidRPr="00C42028">
        <w:t xml:space="preserve">activities </w:t>
      </w:r>
      <w:r w:rsidR="002A4657" w:rsidRPr="00C42028">
        <w:t>as th</w:t>
      </w:r>
      <w:r w:rsidR="0036070F" w:rsidRPr="00C42028">
        <w:t>at</w:t>
      </w:r>
      <w:r w:rsidR="002A4657" w:rsidRPr="00C42028">
        <w:t xml:space="preserve"> Minister </w:t>
      </w:r>
      <w:r w:rsidRPr="00C42028">
        <w:t>require</w:t>
      </w:r>
      <w:r w:rsidR="002A4657" w:rsidRPr="00C42028">
        <w:t>s</w:t>
      </w:r>
      <w:r w:rsidRPr="00C42028">
        <w:t>;</w:t>
      </w:r>
    </w:p>
    <w:p w:rsidR="00BE7FD7" w:rsidRPr="00C42028" w:rsidRDefault="00BE7FD7" w:rsidP="009A4E52">
      <w:pPr>
        <w:pStyle w:val="paragraph"/>
      </w:pPr>
      <w:r w:rsidRPr="00C42028">
        <w:tab/>
        <w:t>(</w:t>
      </w:r>
      <w:r w:rsidR="002A4657" w:rsidRPr="00C42028">
        <w:t>c</w:t>
      </w:r>
      <w:r w:rsidRPr="00C42028">
        <w:t>)</w:t>
      </w:r>
      <w:r w:rsidRPr="00C42028">
        <w:tab/>
        <w:t>notify the responsible Minister as soon as practicable after the accountable authority makes a significant decision in relation to the entity or any of its subsidiaries;</w:t>
      </w:r>
    </w:p>
    <w:p w:rsidR="00BE7FD7" w:rsidRPr="00C42028" w:rsidRDefault="00BE7FD7" w:rsidP="009A4E52">
      <w:pPr>
        <w:pStyle w:val="paragraph"/>
      </w:pPr>
      <w:r w:rsidRPr="00C42028">
        <w:tab/>
        <w:t>(</w:t>
      </w:r>
      <w:r w:rsidR="002A4657" w:rsidRPr="00C42028">
        <w:t>d</w:t>
      </w:r>
      <w:r w:rsidRPr="00C42028">
        <w:t>)</w:t>
      </w:r>
      <w:r w:rsidRPr="00C42028">
        <w:tab/>
        <w:t>give the responsible Minister reasonable notice if the accountable authority becomes aware of any significant issue that may affect the entity or any of its subsidiaries;</w:t>
      </w:r>
    </w:p>
    <w:p w:rsidR="00BE7FD7" w:rsidRPr="00C42028" w:rsidRDefault="00BE7FD7" w:rsidP="009A4E52">
      <w:pPr>
        <w:pStyle w:val="paragraph"/>
      </w:pPr>
      <w:r w:rsidRPr="00C42028">
        <w:lastRenderedPageBreak/>
        <w:tab/>
        <w:t>(</w:t>
      </w:r>
      <w:r w:rsidR="002A4657" w:rsidRPr="00C42028">
        <w:t>e</w:t>
      </w:r>
      <w:r w:rsidRPr="00C42028">
        <w:t>)</w:t>
      </w:r>
      <w:r w:rsidRPr="00C42028">
        <w:tab/>
        <w:t>notify the responsible Minister as soon as practica</w:t>
      </w:r>
      <w:r w:rsidR="00771812" w:rsidRPr="00C42028">
        <w:t>b</w:t>
      </w:r>
      <w:r w:rsidRPr="00C42028">
        <w:t>l</w:t>
      </w:r>
      <w:r w:rsidR="00771812" w:rsidRPr="00C42028">
        <w:t>e</w:t>
      </w:r>
      <w:r w:rsidRPr="00C42028">
        <w:t xml:space="preserve"> after the accountable authority becomes aware of any significant issue that has affected the en</w:t>
      </w:r>
      <w:r w:rsidR="00F80528" w:rsidRPr="00C42028">
        <w:t>tity or any of its subsidiaries.</w:t>
      </w:r>
    </w:p>
    <w:p w:rsidR="00C379ED" w:rsidRPr="00C42028" w:rsidRDefault="00C379ED" w:rsidP="009A4E52">
      <w:pPr>
        <w:pStyle w:val="subsection"/>
      </w:pPr>
      <w:r w:rsidRPr="00C42028">
        <w:tab/>
        <w:t>(2)</w:t>
      </w:r>
      <w:r w:rsidRPr="00C42028">
        <w:tab/>
        <w:t xml:space="preserve">However, </w:t>
      </w:r>
      <w:r w:rsidR="0090644F" w:rsidRPr="00C42028">
        <w:t>for</w:t>
      </w:r>
      <w:r w:rsidRPr="00C42028">
        <w:t xml:space="preserve"> a Commonwealth entity that is </w:t>
      </w:r>
      <w:r w:rsidR="00282E94" w:rsidRPr="00C42028">
        <w:t xml:space="preserve">related to </w:t>
      </w:r>
      <w:r w:rsidRPr="00C42028">
        <w:t xml:space="preserve">a court or tribunal, </w:t>
      </w:r>
      <w:r w:rsidR="00C42028">
        <w:t>subsection (</w:t>
      </w:r>
      <w:r w:rsidRPr="00C42028">
        <w:t xml:space="preserve">1) applies only to </w:t>
      </w:r>
      <w:r w:rsidR="0090644F" w:rsidRPr="00C42028">
        <w:t>activities, reports, documents</w:t>
      </w:r>
      <w:r w:rsidR="00D64A5C" w:rsidRPr="00C42028">
        <w:t>,</w:t>
      </w:r>
      <w:r w:rsidR="0090644F" w:rsidRPr="00C42028">
        <w:t xml:space="preserve"> information</w:t>
      </w:r>
      <w:r w:rsidR="00D64A5C" w:rsidRPr="00C42028">
        <w:t xml:space="preserve"> or notifications</w:t>
      </w:r>
      <w:r w:rsidR="0090644F" w:rsidRPr="00C42028">
        <w:t xml:space="preserve"> about </w:t>
      </w:r>
      <w:r w:rsidRPr="00C42028">
        <w:t>matters of an administrative nature.</w:t>
      </w:r>
    </w:p>
    <w:p w:rsidR="00F847E3" w:rsidRPr="00C42028" w:rsidRDefault="0002130A" w:rsidP="009A4E52">
      <w:pPr>
        <w:pStyle w:val="subsection"/>
      </w:pPr>
      <w:r w:rsidRPr="00C42028">
        <w:tab/>
        <w:t>(3</w:t>
      </w:r>
      <w:r w:rsidR="00F847E3" w:rsidRPr="00C42028">
        <w:t>)</w:t>
      </w:r>
      <w:r w:rsidR="00F847E3" w:rsidRPr="00C42028">
        <w:tab/>
        <w:t xml:space="preserve">Without limiting </w:t>
      </w:r>
      <w:r w:rsidR="00C42028">
        <w:t>subsection (</w:t>
      </w:r>
      <w:r w:rsidR="00F847E3" w:rsidRPr="00C42028">
        <w:t>1), the rules may prescribe matters to be taken into account in deciding whether a decision or issue is significant.</w:t>
      </w:r>
    </w:p>
    <w:p w:rsidR="00BE7FD7" w:rsidRPr="00C42028" w:rsidRDefault="00BE7FD7" w:rsidP="009A4E52">
      <w:pPr>
        <w:pStyle w:val="subsection"/>
      </w:pPr>
      <w:r w:rsidRPr="00C42028">
        <w:tab/>
        <w:t>(</w:t>
      </w:r>
      <w:r w:rsidR="0002130A" w:rsidRPr="00C42028">
        <w:t>4</w:t>
      </w:r>
      <w:r w:rsidRPr="00C42028">
        <w:t>)</w:t>
      </w:r>
      <w:r w:rsidRPr="00C42028">
        <w:tab/>
        <w:t xml:space="preserve">The accountable authority must comply with </w:t>
      </w:r>
      <w:r w:rsidR="00A87C1F" w:rsidRPr="00C42028">
        <w:t xml:space="preserve">a </w:t>
      </w:r>
      <w:r w:rsidRPr="00C42028">
        <w:t xml:space="preserve">requirement under </w:t>
      </w:r>
      <w:r w:rsidR="00C42028">
        <w:t>paragraph (</w:t>
      </w:r>
      <w:r w:rsidRPr="00C42028">
        <w:t>1)(b) within the time limits set by the Minister concerned.</w:t>
      </w:r>
    </w:p>
    <w:p w:rsidR="003F756B" w:rsidRPr="00C42028" w:rsidRDefault="003F756B" w:rsidP="009A4E52">
      <w:pPr>
        <w:pStyle w:val="SubsectionHead"/>
      </w:pPr>
      <w:r w:rsidRPr="00C42028">
        <w:t>Relationship with other laws and powers</w:t>
      </w:r>
    </w:p>
    <w:p w:rsidR="003F756B" w:rsidRPr="00C42028" w:rsidRDefault="003F756B" w:rsidP="009A4E52">
      <w:pPr>
        <w:pStyle w:val="subsection"/>
      </w:pPr>
      <w:r w:rsidRPr="00C42028">
        <w:tab/>
        <w:t>(4A)</w:t>
      </w:r>
      <w:r w:rsidRPr="00C42028">
        <w:tab/>
        <w:t xml:space="preserve">If a Commonwealth entity has enabling legislation, then </w:t>
      </w:r>
      <w:r w:rsidR="00C42028">
        <w:t>subsection (</w:t>
      </w:r>
      <w:r w:rsidRPr="00C42028">
        <w:t>1) applies only to the extent that compliance with that subsection is not inconsistent with compliance with that legislation.</w:t>
      </w:r>
    </w:p>
    <w:p w:rsidR="003F756B" w:rsidRPr="00C42028" w:rsidRDefault="003F756B" w:rsidP="009A4E52">
      <w:pPr>
        <w:pStyle w:val="subsection"/>
      </w:pPr>
      <w:r w:rsidRPr="00C42028">
        <w:tab/>
        <w:t>(4B)</w:t>
      </w:r>
      <w:r w:rsidRPr="00C42028">
        <w:tab/>
        <w:t>This section is subject to any Commonwealth law that prohibits disclosure of particular information.</w:t>
      </w:r>
    </w:p>
    <w:p w:rsidR="00B70DA3" w:rsidRPr="00C42028" w:rsidRDefault="00BE7FD7" w:rsidP="009A4E52">
      <w:pPr>
        <w:pStyle w:val="subsection"/>
      </w:pPr>
      <w:r w:rsidRPr="00C42028">
        <w:tab/>
        <w:t>(</w:t>
      </w:r>
      <w:r w:rsidR="0002130A" w:rsidRPr="00C42028">
        <w:t>5</w:t>
      </w:r>
      <w:r w:rsidRPr="00C42028">
        <w:t>)</w:t>
      </w:r>
      <w:r w:rsidRPr="00C42028">
        <w:tab/>
        <w:t>This section does not limit any other power that a Minister has to require information from a Commonwealth entity.</w:t>
      </w:r>
    </w:p>
    <w:p w:rsidR="00CF1C97" w:rsidRPr="00C42028" w:rsidRDefault="00DB24A4" w:rsidP="009A4E52">
      <w:pPr>
        <w:pStyle w:val="ActHead4"/>
      </w:pPr>
      <w:bookmarkStart w:id="37" w:name="_Toc450312947"/>
      <w:r w:rsidRPr="00C42028">
        <w:rPr>
          <w:rStyle w:val="CharSubdNo"/>
        </w:rPr>
        <w:t>Subdivision B</w:t>
      </w:r>
      <w:r w:rsidRPr="00C42028">
        <w:t>—</w:t>
      </w:r>
      <w:r w:rsidRPr="00C42028">
        <w:rPr>
          <w:rStyle w:val="CharSubdText"/>
        </w:rPr>
        <w:t>Rules about general duties of accountable authorities</w:t>
      </w:r>
      <w:bookmarkEnd w:id="37"/>
    </w:p>
    <w:p w:rsidR="00CF1C97" w:rsidRPr="00C42028" w:rsidRDefault="0032254A" w:rsidP="009A4E52">
      <w:pPr>
        <w:pStyle w:val="ActHead5"/>
      </w:pPr>
      <w:bookmarkStart w:id="38" w:name="_Toc450312948"/>
      <w:r w:rsidRPr="00C42028">
        <w:rPr>
          <w:rStyle w:val="CharSectno"/>
        </w:rPr>
        <w:t>20</w:t>
      </w:r>
      <w:r w:rsidR="00CF1C97" w:rsidRPr="00C42028">
        <w:t xml:space="preserve">  Rules about </w:t>
      </w:r>
      <w:r w:rsidR="00DB24A4" w:rsidRPr="00C42028">
        <w:t>general duties of accountable authorities</w:t>
      </w:r>
      <w:bookmarkEnd w:id="38"/>
    </w:p>
    <w:p w:rsidR="00CF1C97" w:rsidRPr="00C42028" w:rsidRDefault="00CF1C97" w:rsidP="009A4E52">
      <w:pPr>
        <w:pStyle w:val="subsection"/>
      </w:pPr>
      <w:r w:rsidRPr="00C42028">
        <w:tab/>
      </w:r>
      <w:r w:rsidRPr="00C42028">
        <w:tab/>
        <w:t xml:space="preserve">The rules may </w:t>
      </w:r>
      <w:r w:rsidR="00DB24A4" w:rsidRPr="00C42028">
        <w:t>prescribe matters relating to discharging duties under Subdivision A.</w:t>
      </w:r>
    </w:p>
    <w:p w:rsidR="00282E94" w:rsidRPr="00C42028" w:rsidRDefault="00282E94" w:rsidP="00282E94">
      <w:pPr>
        <w:pStyle w:val="ActHead4"/>
      </w:pPr>
      <w:bookmarkStart w:id="39" w:name="_Toc450312949"/>
      <w:r w:rsidRPr="00C42028">
        <w:rPr>
          <w:rStyle w:val="CharSubdNo"/>
        </w:rPr>
        <w:lastRenderedPageBreak/>
        <w:t>Subdivision BA</w:t>
      </w:r>
      <w:r w:rsidRPr="00C42028">
        <w:t>—</w:t>
      </w:r>
      <w:r w:rsidRPr="00C42028">
        <w:rPr>
          <w:rStyle w:val="CharSubdText"/>
        </w:rPr>
        <w:t>Accountable authority instructions</w:t>
      </w:r>
      <w:bookmarkEnd w:id="39"/>
    </w:p>
    <w:p w:rsidR="00282E94" w:rsidRPr="00C42028" w:rsidRDefault="00282E94" w:rsidP="00282E94">
      <w:pPr>
        <w:pStyle w:val="ActHead5"/>
      </w:pPr>
      <w:bookmarkStart w:id="40" w:name="_Toc450312950"/>
      <w:r w:rsidRPr="00C42028">
        <w:rPr>
          <w:rStyle w:val="CharSectno"/>
        </w:rPr>
        <w:t>20A</w:t>
      </w:r>
      <w:r w:rsidRPr="00C42028">
        <w:t xml:space="preserve">  Accountable authority instructions</w:t>
      </w:r>
      <w:bookmarkEnd w:id="40"/>
    </w:p>
    <w:p w:rsidR="00282E94" w:rsidRPr="00C42028" w:rsidRDefault="00282E94" w:rsidP="00282E94">
      <w:pPr>
        <w:pStyle w:val="subsection"/>
      </w:pPr>
      <w:r w:rsidRPr="00C42028">
        <w:tab/>
        <w:t>(1)</w:t>
      </w:r>
      <w:r w:rsidRPr="00C42028">
        <w:tab/>
        <w:t>The accountable authority of a Commonwealth entity may, by written instrument, give instructions to an official of the entity about any matter relating to the finance law.</w:t>
      </w:r>
    </w:p>
    <w:p w:rsidR="00282E94" w:rsidRPr="00C42028" w:rsidRDefault="00282E94" w:rsidP="00282E94">
      <w:pPr>
        <w:pStyle w:val="subsection"/>
      </w:pPr>
      <w:r w:rsidRPr="00C42028">
        <w:tab/>
        <w:t>(2)</w:t>
      </w:r>
      <w:r w:rsidRPr="00C42028">
        <w:tab/>
        <w:t>The accountable authority of a Commonwealth entity may, by written instrument, give instructions to an official of another Commonwealth entity in relation to:</w:t>
      </w:r>
    </w:p>
    <w:p w:rsidR="00282E94" w:rsidRPr="00C42028" w:rsidRDefault="00282E94" w:rsidP="00282E94">
      <w:pPr>
        <w:pStyle w:val="paragraph"/>
      </w:pPr>
      <w:r w:rsidRPr="00C42028">
        <w:tab/>
        <w:t>(a)</w:t>
      </w:r>
      <w:r w:rsidRPr="00C42028">
        <w:tab/>
        <w:t>the official approving the commitment of relevant money for which the accountable authority is responsible; and</w:t>
      </w:r>
    </w:p>
    <w:p w:rsidR="00282E94" w:rsidRPr="00C42028" w:rsidRDefault="00282E94" w:rsidP="00282E94">
      <w:pPr>
        <w:pStyle w:val="paragraph"/>
      </w:pPr>
      <w:r w:rsidRPr="00C42028">
        <w:tab/>
        <w:t>(b)</w:t>
      </w:r>
      <w:r w:rsidRPr="00C42028">
        <w:tab/>
        <w:t>the official banking, or otherwise dealing with, relevant money for which the accountable authority is responsible; and</w:t>
      </w:r>
    </w:p>
    <w:p w:rsidR="00282E94" w:rsidRPr="00C42028" w:rsidRDefault="00282E94" w:rsidP="00282E94">
      <w:pPr>
        <w:pStyle w:val="paragraph"/>
      </w:pPr>
      <w:r w:rsidRPr="00C42028">
        <w:tab/>
        <w:t>(c)</w:t>
      </w:r>
      <w:r w:rsidRPr="00C42028">
        <w:tab/>
        <w:t>the official debiting or crediting an appropriation for which the accountable authority is responsible; and</w:t>
      </w:r>
    </w:p>
    <w:p w:rsidR="00282E94" w:rsidRPr="00C42028" w:rsidRDefault="00282E94" w:rsidP="00282E94">
      <w:pPr>
        <w:pStyle w:val="paragraph"/>
      </w:pPr>
      <w:r w:rsidRPr="00C42028">
        <w:tab/>
        <w:t>(d)</w:t>
      </w:r>
      <w:r w:rsidRPr="00C42028">
        <w:tab/>
        <w:t>any matter prescribed by the rules that relates to the official dealing with public resources for which the accountable authority is responsible.</w:t>
      </w:r>
    </w:p>
    <w:p w:rsidR="00282E94" w:rsidRPr="00C42028" w:rsidRDefault="00282E94" w:rsidP="00282E94">
      <w:pPr>
        <w:pStyle w:val="subsection"/>
      </w:pPr>
      <w:r w:rsidRPr="00C42028">
        <w:tab/>
        <w:t>(3)</w:t>
      </w:r>
      <w:r w:rsidRPr="00C42028">
        <w:tab/>
        <w:t xml:space="preserve">An instruction under </w:t>
      </w:r>
      <w:r w:rsidR="00C42028">
        <w:t>subsection (</w:t>
      </w:r>
      <w:r w:rsidRPr="00C42028">
        <w:t>1) or (2) is not a legislative instrument.</w:t>
      </w:r>
    </w:p>
    <w:p w:rsidR="000C4446" w:rsidRPr="00C42028" w:rsidRDefault="000C4446" w:rsidP="009A4E52">
      <w:pPr>
        <w:pStyle w:val="ActHead4"/>
      </w:pPr>
      <w:bookmarkStart w:id="41" w:name="_Toc450312951"/>
      <w:r w:rsidRPr="00C42028">
        <w:rPr>
          <w:rStyle w:val="CharSubdNo"/>
        </w:rPr>
        <w:t>Subdivision C</w:t>
      </w:r>
      <w:r w:rsidRPr="00C42028">
        <w:t>—</w:t>
      </w:r>
      <w:r w:rsidRPr="00C42028">
        <w:rPr>
          <w:rStyle w:val="CharSubdText"/>
        </w:rPr>
        <w:t>Application of government policy</w:t>
      </w:r>
      <w:bookmarkEnd w:id="41"/>
    </w:p>
    <w:p w:rsidR="000C4446" w:rsidRPr="00C42028" w:rsidRDefault="0032254A" w:rsidP="009A4E52">
      <w:pPr>
        <w:pStyle w:val="ActHead5"/>
      </w:pPr>
      <w:bookmarkStart w:id="42" w:name="_Toc450312952"/>
      <w:r w:rsidRPr="00C42028">
        <w:rPr>
          <w:rStyle w:val="CharSectno"/>
        </w:rPr>
        <w:t>21</w:t>
      </w:r>
      <w:r w:rsidR="000C4446" w:rsidRPr="00C42028">
        <w:t xml:space="preserve">  Non</w:t>
      </w:r>
      <w:r w:rsidR="00C42028">
        <w:noBreakHyphen/>
      </w:r>
      <w:r w:rsidR="000C4446" w:rsidRPr="00C42028">
        <w:t>corporate Commonwealth entities</w:t>
      </w:r>
      <w:bookmarkEnd w:id="42"/>
    </w:p>
    <w:p w:rsidR="000C4446" w:rsidRPr="00C42028" w:rsidRDefault="000C4446" w:rsidP="009A4E52">
      <w:pPr>
        <w:pStyle w:val="subsection"/>
      </w:pPr>
      <w:r w:rsidRPr="00C42028">
        <w:tab/>
      </w:r>
      <w:r w:rsidRPr="00C42028">
        <w:tab/>
        <w:t>The accountable authority of a non</w:t>
      </w:r>
      <w:r w:rsidR="00C42028">
        <w:noBreakHyphen/>
      </w:r>
      <w:r w:rsidRPr="00C42028">
        <w:t>corporate Commonwealth entity must govern the entity in accordance with paragraph</w:t>
      </w:r>
      <w:r w:rsidR="00C42028">
        <w:t> </w:t>
      </w:r>
      <w:r w:rsidR="0032254A" w:rsidRPr="00C42028">
        <w:t>15</w:t>
      </w:r>
      <w:r w:rsidRPr="00C42028">
        <w:t>(1)(a) in a way that is not inconsistent with the policies of the Australian Government.</w:t>
      </w:r>
    </w:p>
    <w:p w:rsidR="000C4446" w:rsidRPr="00C42028" w:rsidRDefault="000C4446" w:rsidP="009A4E52">
      <w:pPr>
        <w:pStyle w:val="notetext"/>
      </w:pPr>
      <w:r w:rsidRPr="00C42028">
        <w:t>Note:</w:t>
      </w:r>
      <w:r w:rsidRPr="00C42028">
        <w:tab/>
        <w:t xml:space="preserve">Paragraph </w:t>
      </w:r>
      <w:r w:rsidR="0032254A" w:rsidRPr="00C42028">
        <w:t>15</w:t>
      </w:r>
      <w:r w:rsidRPr="00C42028">
        <w:t>(1)(a) is about promoting the proper use and</w:t>
      </w:r>
      <w:r w:rsidRPr="00C42028">
        <w:rPr>
          <w:i/>
        </w:rPr>
        <w:t xml:space="preserve"> </w:t>
      </w:r>
      <w:r w:rsidRPr="00C42028">
        <w:t>management of public resources for which the accountable authority is responsible.</w:t>
      </w:r>
    </w:p>
    <w:p w:rsidR="000C4446" w:rsidRPr="00C42028" w:rsidRDefault="0032254A" w:rsidP="009A4E52">
      <w:pPr>
        <w:pStyle w:val="ActHead5"/>
      </w:pPr>
      <w:bookmarkStart w:id="43" w:name="_Toc450312953"/>
      <w:r w:rsidRPr="00C42028">
        <w:rPr>
          <w:rStyle w:val="CharSectno"/>
        </w:rPr>
        <w:lastRenderedPageBreak/>
        <w:t>22</w:t>
      </w:r>
      <w:r w:rsidR="000C4446" w:rsidRPr="00C42028">
        <w:t xml:space="preserve">  Corporate Commonwealth entities</w:t>
      </w:r>
      <w:bookmarkEnd w:id="43"/>
    </w:p>
    <w:p w:rsidR="000C4446" w:rsidRPr="00C42028" w:rsidRDefault="000C4446" w:rsidP="009A4E52">
      <w:pPr>
        <w:pStyle w:val="subsection"/>
      </w:pPr>
      <w:r w:rsidRPr="00C42028">
        <w:tab/>
        <w:t>(1)</w:t>
      </w:r>
      <w:r w:rsidRPr="00C42028">
        <w:tab/>
        <w:t xml:space="preserve">The Finance Minister may make an order (a </w:t>
      </w:r>
      <w:r w:rsidRPr="00C42028">
        <w:rPr>
          <w:b/>
          <w:i/>
        </w:rPr>
        <w:t>government policy order</w:t>
      </w:r>
      <w:r w:rsidRPr="00C42028">
        <w:t>) that specifies a policy of the Australian Government that is to apply in relation to one or more corporate Commonwealth entities.</w:t>
      </w:r>
    </w:p>
    <w:p w:rsidR="000C4446" w:rsidRPr="00C42028" w:rsidRDefault="000C4446" w:rsidP="009A4E52">
      <w:pPr>
        <w:pStyle w:val="subsection"/>
      </w:pPr>
      <w:r w:rsidRPr="00C42028">
        <w:tab/>
        <w:t>(2)</w:t>
      </w:r>
      <w:r w:rsidRPr="00C42028">
        <w:tab/>
        <w:t>Before making a government policy order that applies in relation to a corporate Commonwealth entity, the Finance Minister must be satisfied that the Minister responsible for the policy has consulted the entity on the application of the policy.</w:t>
      </w:r>
    </w:p>
    <w:p w:rsidR="000C4446" w:rsidRPr="00C42028" w:rsidRDefault="000C4446" w:rsidP="009A4E52">
      <w:pPr>
        <w:pStyle w:val="subsection"/>
      </w:pPr>
      <w:r w:rsidRPr="00C42028">
        <w:tab/>
        <w:t>(3)</w:t>
      </w:r>
      <w:r w:rsidRPr="00C42028">
        <w:tab/>
        <w:t>If a government policy order applies in relation to a corporate Commonwealth entity, the accountable authority of the entity must ensure that the order is complied with:</w:t>
      </w:r>
    </w:p>
    <w:p w:rsidR="000C4446" w:rsidRPr="00C42028" w:rsidRDefault="000C4446" w:rsidP="009A4E52">
      <w:pPr>
        <w:pStyle w:val="paragraph"/>
      </w:pPr>
      <w:r w:rsidRPr="00C42028">
        <w:tab/>
        <w:t>(a)</w:t>
      </w:r>
      <w:r w:rsidRPr="00C42028">
        <w:tab/>
        <w:t>in relation to the entity; and</w:t>
      </w:r>
    </w:p>
    <w:p w:rsidR="000C4446" w:rsidRPr="00C42028" w:rsidRDefault="000C4446" w:rsidP="009A4E52">
      <w:pPr>
        <w:pStyle w:val="paragraph"/>
      </w:pPr>
      <w:r w:rsidRPr="00C42028">
        <w:tab/>
        <w:t>(b)</w:t>
      </w:r>
      <w:r w:rsidRPr="00C42028">
        <w:tab/>
        <w:t>in relation to any subsidiary of the entity, so far as practicable.</w:t>
      </w:r>
    </w:p>
    <w:p w:rsidR="000C4446" w:rsidRPr="00C42028" w:rsidRDefault="000C4446" w:rsidP="009A4E52">
      <w:pPr>
        <w:pStyle w:val="subsection"/>
      </w:pPr>
      <w:r w:rsidRPr="00C42028">
        <w:tab/>
        <w:t>(4)</w:t>
      </w:r>
      <w:r w:rsidRPr="00C42028">
        <w:tab/>
        <w:t>A government policy order is a legislative instrument, but section</w:t>
      </w:r>
      <w:r w:rsidR="00C42028">
        <w:t> </w:t>
      </w:r>
      <w:r w:rsidRPr="00C42028">
        <w:t xml:space="preserve">42 (disallowance) of the </w:t>
      </w:r>
      <w:r w:rsidR="00FE1895" w:rsidRPr="00C42028">
        <w:rPr>
          <w:i/>
        </w:rPr>
        <w:t>Legislation Act 2003</w:t>
      </w:r>
      <w:r w:rsidRPr="00C42028">
        <w:t xml:space="preserve"> does not apply to it.</w:t>
      </w:r>
    </w:p>
    <w:p w:rsidR="005F7005" w:rsidRPr="00C42028" w:rsidRDefault="00CF1C97" w:rsidP="009A4E52">
      <w:pPr>
        <w:pStyle w:val="ActHead4"/>
      </w:pPr>
      <w:bookmarkStart w:id="44" w:name="_Toc450312954"/>
      <w:r w:rsidRPr="00C42028">
        <w:rPr>
          <w:rStyle w:val="CharSubdNo"/>
        </w:rPr>
        <w:t xml:space="preserve">Subdivision </w:t>
      </w:r>
      <w:r w:rsidR="000C4446" w:rsidRPr="00C42028">
        <w:rPr>
          <w:rStyle w:val="CharSubdNo"/>
        </w:rPr>
        <w:t>D</w:t>
      </w:r>
      <w:r w:rsidR="005F7005" w:rsidRPr="00C42028">
        <w:t>—</w:t>
      </w:r>
      <w:r w:rsidR="00713C71" w:rsidRPr="00C42028">
        <w:rPr>
          <w:rStyle w:val="CharSubdText"/>
        </w:rPr>
        <w:t xml:space="preserve">Special provisions applying to </w:t>
      </w:r>
      <w:r w:rsidR="005F7005" w:rsidRPr="00C42028">
        <w:rPr>
          <w:rStyle w:val="CharSubdText"/>
        </w:rPr>
        <w:t>accountable authorities</w:t>
      </w:r>
      <w:r w:rsidR="00713C71" w:rsidRPr="00C42028">
        <w:rPr>
          <w:rStyle w:val="CharSubdText"/>
        </w:rPr>
        <w:t xml:space="preserve"> of non</w:t>
      </w:r>
      <w:r w:rsidR="00C42028" w:rsidRPr="00C42028">
        <w:rPr>
          <w:rStyle w:val="CharSubdText"/>
        </w:rPr>
        <w:noBreakHyphen/>
      </w:r>
      <w:r w:rsidR="00713C71" w:rsidRPr="00C42028">
        <w:rPr>
          <w:rStyle w:val="CharSubdText"/>
        </w:rPr>
        <w:t>corporate Commonwealth entities</w:t>
      </w:r>
      <w:bookmarkEnd w:id="44"/>
    </w:p>
    <w:p w:rsidR="0031308E" w:rsidRPr="00C42028" w:rsidRDefault="0031308E" w:rsidP="0031308E">
      <w:pPr>
        <w:pStyle w:val="ActHead5"/>
      </w:pPr>
      <w:bookmarkStart w:id="45" w:name="_Toc450312955"/>
      <w:r w:rsidRPr="00C42028">
        <w:rPr>
          <w:rStyle w:val="CharSectno"/>
        </w:rPr>
        <w:t>23</w:t>
      </w:r>
      <w:r w:rsidRPr="00C42028">
        <w:t xml:space="preserve">  Power in relation to arrangements and commitments</w:t>
      </w:r>
      <w:bookmarkEnd w:id="45"/>
    </w:p>
    <w:p w:rsidR="0011709A" w:rsidRPr="00C42028" w:rsidRDefault="00FF22F3" w:rsidP="009A4E52">
      <w:pPr>
        <w:pStyle w:val="subsection"/>
      </w:pPr>
      <w:r w:rsidRPr="00C42028">
        <w:tab/>
      </w:r>
      <w:r w:rsidR="0011709A" w:rsidRPr="00C42028">
        <w:t>(1)</w:t>
      </w:r>
      <w:r w:rsidRPr="00C42028">
        <w:tab/>
        <w:t>The accountable authority of a non</w:t>
      </w:r>
      <w:r w:rsidR="00C42028">
        <w:noBreakHyphen/>
      </w:r>
      <w:r w:rsidRPr="00C42028">
        <w:t>corporate Commonwealth entity may</w:t>
      </w:r>
      <w:r w:rsidR="0011709A" w:rsidRPr="00C42028">
        <w:t>, on behalf of the Commonwealth:</w:t>
      </w:r>
    </w:p>
    <w:p w:rsidR="00FF22F3" w:rsidRPr="00C42028" w:rsidRDefault="0011709A" w:rsidP="009A4E52">
      <w:pPr>
        <w:pStyle w:val="paragraph"/>
      </w:pPr>
      <w:r w:rsidRPr="00C42028">
        <w:tab/>
        <w:t>(a)</w:t>
      </w:r>
      <w:r w:rsidRPr="00C42028">
        <w:tab/>
      </w:r>
      <w:r w:rsidR="00FF22F3" w:rsidRPr="00C42028">
        <w:t xml:space="preserve">enter into </w:t>
      </w:r>
      <w:r w:rsidRPr="00C42028">
        <w:t>arrangements relating to the affairs of the entity; and</w:t>
      </w:r>
    </w:p>
    <w:p w:rsidR="0011709A" w:rsidRPr="00C42028" w:rsidRDefault="0011709A" w:rsidP="009A4E52">
      <w:pPr>
        <w:pStyle w:val="paragraph"/>
      </w:pPr>
      <w:r w:rsidRPr="00C42028">
        <w:tab/>
        <w:t>(b)</w:t>
      </w:r>
      <w:r w:rsidRPr="00C42028">
        <w:tab/>
        <w:t>vary and administer those arrangements.</w:t>
      </w:r>
    </w:p>
    <w:p w:rsidR="0011709A" w:rsidRPr="00C42028" w:rsidRDefault="0011709A" w:rsidP="009A4E52">
      <w:pPr>
        <w:pStyle w:val="subsection"/>
      </w:pPr>
      <w:r w:rsidRPr="00C42028">
        <w:tab/>
        <w:t>(2)</w:t>
      </w:r>
      <w:r w:rsidRPr="00C42028">
        <w:tab/>
        <w:t xml:space="preserve">An </w:t>
      </w:r>
      <w:r w:rsidRPr="00C42028">
        <w:rPr>
          <w:b/>
          <w:i/>
        </w:rPr>
        <w:t>arrangement</w:t>
      </w:r>
      <w:r w:rsidRPr="00C42028">
        <w:t xml:space="preserve"> includes a contract, agreement, deed or understanding.</w:t>
      </w:r>
    </w:p>
    <w:p w:rsidR="0031308E" w:rsidRPr="00C42028" w:rsidRDefault="0031308E" w:rsidP="0031308E">
      <w:pPr>
        <w:pStyle w:val="subsection"/>
      </w:pPr>
      <w:r w:rsidRPr="00C42028">
        <w:tab/>
        <w:t>(3)</w:t>
      </w:r>
      <w:r w:rsidRPr="00C42028">
        <w:tab/>
        <w:t>The accountable authority of a non</w:t>
      </w:r>
      <w:r w:rsidR="00C42028">
        <w:noBreakHyphen/>
      </w:r>
      <w:r w:rsidRPr="00C42028">
        <w:t xml:space="preserve">corporate Commonwealth entity may, on behalf of the Commonwealth, approve a </w:t>
      </w:r>
      <w:r w:rsidRPr="00C42028">
        <w:lastRenderedPageBreak/>
        <w:t>commitment of relevant money for which the accountable authority is responsible.</w:t>
      </w:r>
    </w:p>
    <w:p w:rsidR="00241AE3" w:rsidRPr="00C42028" w:rsidRDefault="0032254A" w:rsidP="009A4E52">
      <w:pPr>
        <w:pStyle w:val="ActHead5"/>
      </w:pPr>
      <w:bookmarkStart w:id="46" w:name="_Toc450312956"/>
      <w:r w:rsidRPr="00C42028">
        <w:rPr>
          <w:rStyle w:val="CharSectno"/>
        </w:rPr>
        <w:t>24</w:t>
      </w:r>
      <w:r w:rsidR="00241AE3" w:rsidRPr="00C42028">
        <w:t xml:space="preserve">  Power to establish advisory boards</w:t>
      </w:r>
      <w:bookmarkEnd w:id="46"/>
    </w:p>
    <w:p w:rsidR="00241AE3" w:rsidRPr="00C42028" w:rsidRDefault="00241AE3" w:rsidP="009A4E52">
      <w:pPr>
        <w:pStyle w:val="subsection"/>
      </w:pPr>
      <w:r w:rsidRPr="00C42028">
        <w:tab/>
      </w:r>
      <w:r w:rsidR="008C41A8" w:rsidRPr="00C42028">
        <w:t>(1)</w:t>
      </w:r>
      <w:r w:rsidRPr="00C42028">
        <w:tab/>
        <w:t>The accountable authority of a non</w:t>
      </w:r>
      <w:r w:rsidR="00C42028">
        <w:noBreakHyphen/>
      </w:r>
      <w:r w:rsidRPr="00C42028">
        <w:t>corporate Commonwealth entity may establish an advisory bo</w:t>
      </w:r>
      <w:r w:rsidR="00BB0B09" w:rsidRPr="00C42028">
        <w:t xml:space="preserve">ard to assist the authority in </w:t>
      </w:r>
      <w:r w:rsidRPr="00C42028">
        <w:t>govern</w:t>
      </w:r>
      <w:r w:rsidR="00BB0B09" w:rsidRPr="00C42028">
        <w:t>ing</w:t>
      </w:r>
      <w:r w:rsidRPr="00C42028">
        <w:t xml:space="preserve"> the entity.</w:t>
      </w:r>
    </w:p>
    <w:p w:rsidR="008C41A8" w:rsidRPr="00C42028" w:rsidRDefault="008C41A8" w:rsidP="009A4E52">
      <w:pPr>
        <w:pStyle w:val="subsection"/>
      </w:pPr>
      <w:r w:rsidRPr="00C42028">
        <w:tab/>
        <w:t>(2)</w:t>
      </w:r>
      <w:r w:rsidRPr="00C42028">
        <w:tab/>
        <w:t>An advisory board for a non</w:t>
      </w:r>
      <w:r w:rsidR="00C42028">
        <w:noBreakHyphen/>
      </w:r>
      <w:r w:rsidRPr="00C42028">
        <w:t>corporate Commonwealth entity may include individuals who are not officials of the entity.</w:t>
      </w:r>
    </w:p>
    <w:p w:rsidR="00771812" w:rsidRPr="00C42028" w:rsidRDefault="00771812" w:rsidP="009A4E52">
      <w:pPr>
        <w:pStyle w:val="ActHead3"/>
        <w:pageBreakBefore/>
      </w:pPr>
      <w:bookmarkStart w:id="47" w:name="_Toc450312957"/>
      <w:r w:rsidRPr="00C42028">
        <w:rPr>
          <w:rStyle w:val="CharDivNo"/>
        </w:rPr>
        <w:lastRenderedPageBreak/>
        <w:t>Division</w:t>
      </w:r>
      <w:r w:rsidR="00C42028" w:rsidRPr="00C42028">
        <w:rPr>
          <w:rStyle w:val="CharDivNo"/>
        </w:rPr>
        <w:t> </w:t>
      </w:r>
      <w:r w:rsidRPr="00C42028">
        <w:rPr>
          <w:rStyle w:val="CharDivNo"/>
        </w:rPr>
        <w:t>3</w:t>
      </w:r>
      <w:r w:rsidRPr="00C42028">
        <w:t>—</w:t>
      </w:r>
      <w:r w:rsidR="00D47EA7" w:rsidRPr="00C42028">
        <w:rPr>
          <w:rStyle w:val="CharDivText"/>
        </w:rPr>
        <w:t>O</w:t>
      </w:r>
      <w:r w:rsidRPr="00C42028">
        <w:rPr>
          <w:rStyle w:val="CharDivText"/>
        </w:rPr>
        <w:t>fficials</w:t>
      </w:r>
      <w:bookmarkEnd w:id="47"/>
    </w:p>
    <w:p w:rsidR="00987612" w:rsidRPr="00C42028" w:rsidRDefault="00987612" w:rsidP="009A4E52">
      <w:pPr>
        <w:pStyle w:val="ActHead4"/>
      </w:pPr>
      <w:bookmarkStart w:id="48" w:name="_Toc450312958"/>
      <w:r w:rsidRPr="00C42028">
        <w:rPr>
          <w:rStyle w:val="CharSubdNo"/>
        </w:rPr>
        <w:t>Subdivision A</w:t>
      </w:r>
      <w:r w:rsidRPr="00C42028">
        <w:t>—</w:t>
      </w:r>
      <w:r w:rsidRPr="00C42028">
        <w:rPr>
          <w:rStyle w:val="CharSubdText"/>
        </w:rPr>
        <w:t>General duties of officials</w:t>
      </w:r>
      <w:bookmarkEnd w:id="48"/>
    </w:p>
    <w:p w:rsidR="00911488" w:rsidRPr="00C42028" w:rsidRDefault="0032254A" w:rsidP="009A4E52">
      <w:pPr>
        <w:pStyle w:val="ActHead5"/>
      </w:pPr>
      <w:bookmarkStart w:id="49" w:name="_Toc450312959"/>
      <w:r w:rsidRPr="00C42028">
        <w:rPr>
          <w:rStyle w:val="CharSectno"/>
        </w:rPr>
        <w:t>25</w:t>
      </w:r>
      <w:r w:rsidR="00911488" w:rsidRPr="00C42028">
        <w:t xml:space="preserve">  Duty of care and diligence</w:t>
      </w:r>
      <w:bookmarkEnd w:id="49"/>
    </w:p>
    <w:p w:rsidR="00911488" w:rsidRPr="00C42028" w:rsidRDefault="00911488" w:rsidP="009A4E52">
      <w:pPr>
        <w:pStyle w:val="subsection"/>
      </w:pPr>
      <w:r w:rsidRPr="00C42028">
        <w:tab/>
      </w:r>
      <w:r w:rsidR="009D669A" w:rsidRPr="00C42028">
        <w:t>(1)</w:t>
      </w:r>
      <w:r w:rsidRPr="00C42028">
        <w:tab/>
        <w:t>A</w:t>
      </w:r>
      <w:r w:rsidR="00771812" w:rsidRPr="00C42028">
        <w:t>n</w:t>
      </w:r>
      <w:r w:rsidRPr="00C42028">
        <w:t xml:space="preserve"> official of a Commonwealth </w:t>
      </w:r>
      <w:r w:rsidR="00E33147" w:rsidRPr="00C42028">
        <w:t>entity</w:t>
      </w:r>
      <w:r w:rsidRPr="00C42028">
        <w:t xml:space="preserve"> must exercise his or her powers</w:t>
      </w:r>
      <w:r w:rsidR="009D669A" w:rsidRPr="00C42028">
        <w:t>,</w:t>
      </w:r>
      <w:r w:rsidRPr="00C42028">
        <w:t xml:space="preserve"> perform his or her functions </w:t>
      </w:r>
      <w:r w:rsidR="009D669A" w:rsidRPr="00C42028">
        <w:t xml:space="preserve">and discharge his or her duties </w:t>
      </w:r>
      <w:r w:rsidRPr="00C42028">
        <w:t>with the degree of care and diligence that a reasonable person would exercise if the person:</w:t>
      </w:r>
    </w:p>
    <w:p w:rsidR="00911488" w:rsidRPr="00C42028" w:rsidRDefault="00911488" w:rsidP="009A4E52">
      <w:pPr>
        <w:pStyle w:val="paragraph"/>
      </w:pPr>
      <w:r w:rsidRPr="00C42028">
        <w:tab/>
        <w:t>(a)</w:t>
      </w:r>
      <w:r w:rsidRPr="00C42028">
        <w:tab/>
        <w:t>were a</w:t>
      </w:r>
      <w:r w:rsidR="008D7663" w:rsidRPr="00C42028">
        <w:t>n</w:t>
      </w:r>
      <w:r w:rsidRPr="00C42028">
        <w:t xml:space="preserve"> official of a Commonwealth entity in the Commonwealth entity’s circumstances; and</w:t>
      </w:r>
    </w:p>
    <w:p w:rsidR="00911488" w:rsidRPr="00C42028" w:rsidRDefault="00911488" w:rsidP="009A4E52">
      <w:pPr>
        <w:pStyle w:val="paragraph"/>
      </w:pPr>
      <w:r w:rsidRPr="00C42028">
        <w:tab/>
        <w:t>(b)</w:t>
      </w:r>
      <w:r w:rsidRPr="00C42028">
        <w:tab/>
        <w:t xml:space="preserve">occupied the </w:t>
      </w:r>
      <w:r w:rsidR="00771812" w:rsidRPr="00C42028">
        <w:t>position</w:t>
      </w:r>
      <w:r w:rsidRPr="00C42028">
        <w:t xml:space="preserve"> held by, and had the same responsibilities within the Commonwealth entity as, the official.</w:t>
      </w:r>
    </w:p>
    <w:p w:rsidR="009C7384" w:rsidRPr="00C42028" w:rsidRDefault="009D669A" w:rsidP="009A4E52">
      <w:pPr>
        <w:pStyle w:val="subsection"/>
      </w:pPr>
      <w:r w:rsidRPr="00C42028">
        <w:tab/>
        <w:t>(2)</w:t>
      </w:r>
      <w:r w:rsidRPr="00C42028">
        <w:tab/>
        <w:t xml:space="preserve">The rules may prescribe circumstances in which the requirements of </w:t>
      </w:r>
      <w:r w:rsidR="00C42028">
        <w:t>subsection (</w:t>
      </w:r>
      <w:r w:rsidRPr="00C42028">
        <w:t>1) are taken to be met</w:t>
      </w:r>
      <w:r w:rsidR="009C7384" w:rsidRPr="00C42028">
        <w:t>.</w:t>
      </w:r>
    </w:p>
    <w:p w:rsidR="0031308E" w:rsidRPr="00C42028" w:rsidRDefault="0031308E" w:rsidP="0031308E">
      <w:pPr>
        <w:pStyle w:val="ActHead5"/>
      </w:pPr>
      <w:bookmarkStart w:id="50" w:name="_Toc450312960"/>
      <w:r w:rsidRPr="00C42028">
        <w:rPr>
          <w:rStyle w:val="CharSectno"/>
        </w:rPr>
        <w:t>26</w:t>
      </w:r>
      <w:r w:rsidRPr="00C42028">
        <w:t xml:space="preserve">  Duty to act honestly, in good faith and for a proper purpose</w:t>
      </w:r>
      <w:bookmarkEnd w:id="50"/>
    </w:p>
    <w:p w:rsidR="00911488" w:rsidRPr="00C42028" w:rsidRDefault="00911488" w:rsidP="009A4E52">
      <w:pPr>
        <w:pStyle w:val="subsection"/>
      </w:pPr>
      <w:r w:rsidRPr="00C42028">
        <w:tab/>
      </w:r>
      <w:r w:rsidRPr="00C42028">
        <w:tab/>
        <w:t>A</w:t>
      </w:r>
      <w:r w:rsidR="00771812" w:rsidRPr="00C42028">
        <w:t>n</w:t>
      </w:r>
      <w:r w:rsidRPr="00C42028">
        <w:t xml:space="preserve"> official of a Commonwealth </w:t>
      </w:r>
      <w:r w:rsidR="00E33147" w:rsidRPr="00C42028">
        <w:t>entity</w:t>
      </w:r>
      <w:r w:rsidRPr="00C42028">
        <w:t xml:space="preserve"> must exercise his or her powers</w:t>
      </w:r>
      <w:r w:rsidR="00D91CF3" w:rsidRPr="00C42028">
        <w:t>,</w:t>
      </w:r>
      <w:r w:rsidRPr="00C42028">
        <w:t xml:space="preserve"> perform his or her functions</w:t>
      </w:r>
      <w:r w:rsidR="00D91CF3" w:rsidRPr="00C42028">
        <w:t xml:space="preserve"> and discharge his or her duties</w:t>
      </w:r>
      <w:r w:rsidRPr="00C42028">
        <w:t xml:space="preserve"> </w:t>
      </w:r>
      <w:r w:rsidR="0031308E" w:rsidRPr="00C42028">
        <w:t>honestly,</w:t>
      </w:r>
      <w:r w:rsidR="00CD034B" w:rsidRPr="00C42028">
        <w:t xml:space="preserve"> </w:t>
      </w:r>
      <w:r w:rsidRPr="00C42028">
        <w:t>in good faith and for a proper purpose.</w:t>
      </w:r>
    </w:p>
    <w:p w:rsidR="00920704" w:rsidRPr="00C42028" w:rsidRDefault="0032254A" w:rsidP="009A4E52">
      <w:pPr>
        <w:pStyle w:val="ActHead5"/>
      </w:pPr>
      <w:bookmarkStart w:id="51" w:name="_Toc450312961"/>
      <w:r w:rsidRPr="00C42028">
        <w:rPr>
          <w:rStyle w:val="CharSectno"/>
        </w:rPr>
        <w:t>27</w:t>
      </w:r>
      <w:r w:rsidR="00920704" w:rsidRPr="00C42028">
        <w:t xml:space="preserve">  Duty in relation to use of position</w:t>
      </w:r>
      <w:bookmarkEnd w:id="51"/>
    </w:p>
    <w:p w:rsidR="00920704" w:rsidRPr="00C42028" w:rsidRDefault="00920704" w:rsidP="009A4E52">
      <w:pPr>
        <w:pStyle w:val="subsection"/>
      </w:pPr>
      <w:r w:rsidRPr="00C42028">
        <w:tab/>
      </w:r>
      <w:r w:rsidRPr="00C42028">
        <w:tab/>
        <w:t xml:space="preserve">An official of a Commonwealth entity must not improperly use his or her </w:t>
      </w:r>
      <w:r w:rsidR="0031308E" w:rsidRPr="00C42028">
        <w:t>position</w:t>
      </w:r>
      <w:r w:rsidRPr="00C42028">
        <w:t>:</w:t>
      </w:r>
    </w:p>
    <w:p w:rsidR="00920704" w:rsidRPr="00C42028" w:rsidRDefault="00920704" w:rsidP="009A4E52">
      <w:pPr>
        <w:pStyle w:val="paragraph"/>
      </w:pPr>
      <w:r w:rsidRPr="00C42028">
        <w:tab/>
        <w:t>(a)</w:t>
      </w:r>
      <w:r w:rsidRPr="00C42028">
        <w:tab/>
      </w:r>
      <w:r w:rsidR="0031308E" w:rsidRPr="00C42028">
        <w:t>to gain, or seek to gain, a benefit or</w:t>
      </w:r>
      <w:r w:rsidRPr="00C42028">
        <w:t xml:space="preserve"> an advantage for him</w:t>
      </w:r>
      <w:r w:rsidR="003E5D62" w:rsidRPr="00C42028">
        <w:t>self</w:t>
      </w:r>
      <w:r w:rsidRPr="00C42028">
        <w:t xml:space="preserve"> or her</w:t>
      </w:r>
      <w:r w:rsidR="003E5D62" w:rsidRPr="00C42028">
        <w:t>self</w:t>
      </w:r>
      <w:r w:rsidR="0069603B" w:rsidRPr="00C42028">
        <w:t xml:space="preserve"> or any other person</w:t>
      </w:r>
      <w:r w:rsidRPr="00C42028">
        <w:t>; or</w:t>
      </w:r>
    </w:p>
    <w:p w:rsidR="00920704" w:rsidRPr="00C42028" w:rsidRDefault="00920704" w:rsidP="009A4E52">
      <w:pPr>
        <w:pStyle w:val="paragraph"/>
      </w:pPr>
      <w:r w:rsidRPr="00C42028">
        <w:tab/>
        <w:t>(b)</w:t>
      </w:r>
      <w:r w:rsidRPr="00C42028">
        <w:tab/>
      </w:r>
      <w:r w:rsidR="0031308E" w:rsidRPr="00C42028">
        <w:t>to cause, or seek to cause,</w:t>
      </w:r>
      <w:r w:rsidRPr="00C42028">
        <w:t xml:space="preserve"> detriment to the entity, the Commonwealth or any other person.</w:t>
      </w:r>
    </w:p>
    <w:p w:rsidR="00B47622" w:rsidRPr="00C42028" w:rsidRDefault="0032254A" w:rsidP="009A4E52">
      <w:pPr>
        <w:pStyle w:val="ActHead5"/>
      </w:pPr>
      <w:bookmarkStart w:id="52" w:name="_Toc450312962"/>
      <w:r w:rsidRPr="00C42028">
        <w:rPr>
          <w:rStyle w:val="CharSectno"/>
        </w:rPr>
        <w:lastRenderedPageBreak/>
        <w:t>28</w:t>
      </w:r>
      <w:r w:rsidR="00B47622" w:rsidRPr="00C42028">
        <w:t xml:space="preserve">  Duty in relation to use of information</w:t>
      </w:r>
      <w:bookmarkEnd w:id="52"/>
    </w:p>
    <w:p w:rsidR="00B47622" w:rsidRPr="00C42028" w:rsidRDefault="00B47622" w:rsidP="009A4E52">
      <w:pPr>
        <w:pStyle w:val="subsection"/>
      </w:pPr>
      <w:r w:rsidRPr="00C42028">
        <w:tab/>
      </w:r>
      <w:r w:rsidRPr="00C42028">
        <w:tab/>
        <w:t>A person who obtains information because they are</w:t>
      </w:r>
      <w:r w:rsidR="00583879" w:rsidRPr="00C42028">
        <w:t xml:space="preserve"> </w:t>
      </w:r>
      <w:r w:rsidRPr="00C42028">
        <w:t xml:space="preserve">an official of a Commonwealth entity must not improperly use the </w:t>
      </w:r>
      <w:r w:rsidR="0031308E" w:rsidRPr="00C42028">
        <w:t>information</w:t>
      </w:r>
      <w:r w:rsidRPr="00C42028">
        <w:t>:</w:t>
      </w:r>
    </w:p>
    <w:p w:rsidR="00B47622" w:rsidRPr="00C42028" w:rsidRDefault="00B47622" w:rsidP="009A4E52">
      <w:pPr>
        <w:pStyle w:val="paragraph"/>
      </w:pPr>
      <w:r w:rsidRPr="00C42028">
        <w:tab/>
        <w:t>(a)</w:t>
      </w:r>
      <w:r w:rsidRPr="00C42028">
        <w:tab/>
      </w:r>
      <w:r w:rsidR="0031308E" w:rsidRPr="00C42028">
        <w:t>to gain, or seek to gain, a benefit or</w:t>
      </w:r>
      <w:r w:rsidRPr="00C42028">
        <w:t xml:space="preserve"> an advantage for himself or herself or </w:t>
      </w:r>
      <w:r w:rsidR="0069603B" w:rsidRPr="00C42028">
        <w:t>any other person</w:t>
      </w:r>
      <w:r w:rsidRPr="00C42028">
        <w:t>; or</w:t>
      </w:r>
    </w:p>
    <w:p w:rsidR="00B47622" w:rsidRPr="00C42028" w:rsidRDefault="00B47622" w:rsidP="009A4E52">
      <w:pPr>
        <w:pStyle w:val="paragraph"/>
      </w:pPr>
      <w:r w:rsidRPr="00C42028">
        <w:tab/>
        <w:t>(b)</w:t>
      </w:r>
      <w:r w:rsidRPr="00C42028">
        <w:tab/>
      </w:r>
      <w:r w:rsidR="0031308E" w:rsidRPr="00C42028">
        <w:t>to cause, or seek to cause,</w:t>
      </w:r>
      <w:r w:rsidRPr="00C42028">
        <w:t xml:space="preserve"> detriment to the Commonwealth entity, the Commonwealth or any other person.</w:t>
      </w:r>
    </w:p>
    <w:p w:rsidR="00661F1E" w:rsidRPr="00C42028" w:rsidRDefault="0032254A" w:rsidP="009A4E52">
      <w:pPr>
        <w:pStyle w:val="ActHead5"/>
      </w:pPr>
      <w:bookmarkStart w:id="53" w:name="_Toc450312963"/>
      <w:r w:rsidRPr="00C42028">
        <w:rPr>
          <w:rStyle w:val="CharSectno"/>
        </w:rPr>
        <w:t>29</w:t>
      </w:r>
      <w:r w:rsidR="00661F1E" w:rsidRPr="00C42028">
        <w:t xml:space="preserve">  Duty to disclose </w:t>
      </w:r>
      <w:r w:rsidR="004C23E4" w:rsidRPr="00C42028">
        <w:t>interests</w:t>
      </w:r>
      <w:bookmarkEnd w:id="53"/>
    </w:p>
    <w:p w:rsidR="00661F1E" w:rsidRPr="00C42028" w:rsidRDefault="00661F1E" w:rsidP="009A4E52">
      <w:pPr>
        <w:pStyle w:val="subsection"/>
      </w:pPr>
      <w:r w:rsidRPr="00C42028">
        <w:tab/>
        <w:t>(1)</w:t>
      </w:r>
      <w:r w:rsidRPr="00C42028">
        <w:tab/>
        <w:t xml:space="preserve">An official of a Commonwealth entity </w:t>
      </w:r>
      <w:r w:rsidR="00AF7731" w:rsidRPr="00C42028">
        <w:t xml:space="preserve">who has a material personal interest that relates to the affairs of the entity </w:t>
      </w:r>
      <w:r w:rsidRPr="00C42028">
        <w:t>must disclose</w:t>
      </w:r>
      <w:r w:rsidR="00AF7731" w:rsidRPr="00C42028">
        <w:t xml:space="preserve"> details of the interest</w:t>
      </w:r>
      <w:r w:rsidRPr="00C42028">
        <w:t>.</w:t>
      </w:r>
    </w:p>
    <w:p w:rsidR="00661F1E" w:rsidRPr="00C42028" w:rsidRDefault="00661F1E" w:rsidP="009A4E52">
      <w:pPr>
        <w:pStyle w:val="subsection"/>
      </w:pPr>
      <w:r w:rsidRPr="00C42028">
        <w:tab/>
        <w:t>(2)</w:t>
      </w:r>
      <w:r w:rsidRPr="00C42028">
        <w:tab/>
        <w:t>The rules may do the following:</w:t>
      </w:r>
    </w:p>
    <w:p w:rsidR="00661F1E" w:rsidRPr="00C42028" w:rsidRDefault="00661F1E" w:rsidP="009A4E52">
      <w:pPr>
        <w:pStyle w:val="paragraph"/>
      </w:pPr>
      <w:r w:rsidRPr="00C42028">
        <w:tab/>
        <w:t>(a)</w:t>
      </w:r>
      <w:r w:rsidRPr="00C42028">
        <w:tab/>
        <w:t xml:space="preserve">prescribe circumstances in which </w:t>
      </w:r>
      <w:r w:rsidR="00C42028">
        <w:t>subsection (</w:t>
      </w:r>
      <w:r w:rsidR="006F7CA9" w:rsidRPr="00C42028">
        <w:t>1</w:t>
      </w:r>
      <w:r w:rsidR="001E788E" w:rsidRPr="00C42028">
        <w:t>) does not apply</w:t>
      </w:r>
      <w:r w:rsidRPr="00C42028">
        <w:t>;</w:t>
      </w:r>
    </w:p>
    <w:p w:rsidR="00661F1E" w:rsidRPr="00C42028" w:rsidRDefault="00661F1E" w:rsidP="009A4E52">
      <w:pPr>
        <w:pStyle w:val="paragraph"/>
      </w:pPr>
      <w:r w:rsidRPr="00C42028">
        <w:tab/>
        <w:t>(b)</w:t>
      </w:r>
      <w:r w:rsidRPr="00C42028">
        <w:tab/>
        <w:t xml:space="preserve">prescribe </w:t>
      </w:r>
      <w:r w:rsidR="001E788E" w:rsidRPr="00C42028">
        <w:t>how</w:t>
      </w:r>
      <w:r w:rsidRPr="00C42028">
        <w:t xml:space="preserve"> </w:t>
      </w:r>
      <w:r w:rsidR="004C23E4" w:rsidRPr="00C42028">
        <w:t xml:space="preserve">and when </w:t>
      </w:r>
      <w:r w:rsidRPr="00C42028">
        <w:t>a</w:t>
      </w:r>
      <w:r w:rsidR="001E788E" w:rsidRPr="00C42028">
        <w:t>n</w:t>
      </w:r>
      <w:r w:rsidRPr="00C42028">
        <w:t xml:space="preserve"> interest must be disclosed;</w:t>
      </w:r>
    </w:p>
    <w:p w:rsidR="00661F1E" w:rsidRPr="00C42028" w:rsidRDefault="00661F1E" w:rsidP="009A4E52">
      <w:pPr>
        <w:pStyle w:val="paragraph"/>
      </w:pPr>
      <w:r w:rsidRPr="00C42028">
        <w:tab/>
        <w:t>(c)</w:t>
      </w:r>
      <w:r w:rsidRPr="00C42028">
        <w:tab/>
        <w:t>prescribe the consequences of disclosing a</w:t>
      </w:r>
      <w:r w:rsidR="001E788E" w:rsidRPr="00C42028">
        <w:t>n</w:t>
      </w:r>
      <w:r w:rsidRPr="00C42028">
        <w:t xml:space="preserve"> interest</w:t>
      </w:r>
      <w:r w:rsidR="001E788E" w:rsidRPr="00C42028">
        <w:t xml:space="preserve"> (for example, that the official must not participate at a meeting about a matter </w:t>
      </w:r>
      <w:r w:rsidR="004C23E4" w:rsidRPr="00C42028">
        <w:t>or</w:t>
      </w:r>
      <w:r w:rsidR="001E788E" w:rsidRPr="00C42028">
        <w:t xml:space="preserve"> vote</w:t>
      </w:r>
      <w:r w:rsidR="004C23E4" w:rsidRPr="00C42028">
        <w:t xml:space="preserve"> on the matter</w:t>
      </w:r>
      <w:r w:rsidR="001E788E" w:rsidRPr="00C42028">
        <w:t>).</w:t>
      </w:r>
    </w:p>
    <w:p w:rsidR="00987612" w:rsidRPr="00C42028" w:rsidRDefault="00987612" w:rsidP="009A4E52">
      <w:pPr>
        <w:pStyle w:val="ActHead4"/>
      </w:pPr>
      <w:bookmarkStart w:id="54" w:name="_Toc450312964"/>
      <w:r w:rsidRPr="00C42028">
        <w:rPr>
          <w:rStyle w:val="CharSubdNo"/>
        </w:rPr>
        <w:t>Subdivision B</w:t>
      </w:r>
      <w:r w:rsidRPr="00C42028">
        <w:t>—</w:t>
      </w:r>
      <w:r w:rsidR="00BF00F9" w:rsidRPr="00C42028">
        <w:rPr>
          <w:rStyle w:val="CharSubdText"/>
        </w:rPr>
        <w:t>P</w:t>
      </w:r>
      <w:r w:rsidRPr="00C42028">
        <w:rPr>
          <w:rStyle w:val="CharSubdText"/>
        </w:rPr>
        <w:t>rovisions relating to general duties of officials</w:t>
      </w:r>
      <w:bookmarkEnd w:id="54"/>
    </w:p>
    <w:p w:rsidR="0031308E" w:rsidRPr="00C42028" w:rsidRDefault="0031308E" w:rsidP="0031308E">
      <w:pPr>
        <w:pStyle w:val="ActHead5"/>
      </w:pPr>
      <w:bookmarkStart w:id="55" w:name="_Toc450312965"/>
      <w:r w:rsidRPr="00C42028">
        <w:rPr>
          <w:rStyle w:val="CharSectno"/>
        </w:rPr>
        <w:t>30</w:t>
      </w:r>
      <w:r w:rsidRPr="00C42028">
        <w:t xml:space="preserve">  Termination—accountable authority, or member of accountable authority, contravening general duties of officials</w:t>
      </w:r>
      <w:bookmarkEnd w:id="55"/>
    </w:p>
    <w:p w:rsidR="00211F29" w:rsidRPr="00C42028" w:rsidRDefault="00987612" w:rsidP="009A4E52">
      <w:pPr>
        <w:pStyle w:val="subsection"/>
      </w:pPr>
      <w:r w:rsidRPr="00C42028">
        <w:tab/>
        <w:t>(1)</w:t>
      </w:r>
      <w:r w:rsidRPr="00C42028">
        <w:tab/>
      </w:r>
      <w:r w:rsidR="009242F6" w:rsidRPr="00C42028">
        <w:t xml:space="preserve">A person (the </w:t>
      </w:r>
      <w:r w:rsidR="009242F6" w:rsidRPr="00C42028">
        <w:rPr>
          <w:b/>
          <w:i/>
        </w:rPr>
        <w:t>appointer</w:t>
      </w:r>
      <w:r w:rsidR="009242F6" w:rsidRPr="00C42028">
        <w:t xml:space="preserve">) </w:t>
      </w:r>
      <w:r w:rsidRPr="00C42028">
        <w:t>may terminate the appointment of a</w:t>
      </w:r>
      <w:r w:rsidR="009242F6" w:rsidRPr="00C42028">
        <w:t>nother</w:t>
      </w:r>
      <w:r w:rsidRPr="00C42028">
        <w:t xml:space="preserve"> </w:t>
      </w:r>
      <w:r w:rsidR="00211F29" w:rsidRPr="00C42028">
        <w:t xml:space="preserve">person </w:t>
      </w:r>
      <w:r w:rsidR="00263112" w:rsidRPr="00C42028">
        <w:t xml:space="preserve">(the </w:t>
      </w:r>
      <w:r w:rsidR="00263112" w:rsidRPr="00C42028">
        <w:rPr>
          <w:b/>
          <w:i/>
        </w:rPr>
        <w:t>appointee</w:t>
      </w:r>
      <w:r w:rsidR="00263112" w:rsidRPr="00C42028">
        <w:t xml:space="preserve">) </w:t>
      </w:r>
      <w:r w:rsidR="002E15B1" w:rsidRPr="00C42028">
        <w:t>to a position in a corporate Commonwealth entity</w:t>
      </w:r>
      <w:r w:rsidR="00211F29" w:rsidRPr="00C42028">
        <w:t xml:space="preserve"> if:</w:t>
      </w:r>
    </w:p>
    <w:p w:rsidR="002E15B1" w:rsidRPr="00C42028" w:rsidRDefault="002E15B1" w:rsidP="002E15B1">
      <w:pPr>
        <w:pStyle w:val="paragraph"/>
      </w:pPr>
      <w:r w:rsidRPr="00C42028">
        <w:tab/>
        <w:t>(a)</w:t>
      </w:r>
      <w:r w:rsidRPr="00C42028">
        <w:tab/>
        <w:t>the appointer is responsible for appointing the appointee to the position; and</w:t>
      </w:r>
    </w:p>
    <w:p w:rsidR="00211F29" w:rsidRPr="00C42028" w:rsidRDefault="00211F29" w:rsidP="009A4E52">
      <w:pPr>
        <w:pStyle w:val="paragraph"/>
      </w:pPr>
      <w:r w:rsidRPr="00C42028">
        <w:tab/>
        <w:t>(</w:t>
      </w:r>
      <w:r w:rsidR="009242F6" w:rsidRPr="00C42028">
        <w:t>b</w:t>
      </w:r>
      <w:r w:rsidRPr="00C42028">
        <w:t>)</w:t>
      </w:r>
      <w:r w:rsidRPr="00C42028">
        <w:tab/>
        <w:t xml:space="preserve">the </w:t>
      </w:r>
      <w:r w:rsidR="00263112" w:rsidRPr="00C42028">
        <w:t>appointee is</w:t>
      </w:r>
      <w:r w:rsidR="002E0EFE" w:rsidRPr="00C42028">
        <w:t>, or is</w:t>
      </w:r>
      <w:r w:rsidRPr="00C42028">
        <w:t xml:space="preserve"> a </w:t>
      </w:r>
      <w:r w:rsidR="00987612" w:rsidRPr="00C42028">
        <w:t>member of</w:t>
      </w:r>
      <w:r w:rsidR="002E0EFE" w:rsidRPr="00C42028">
        <w:t>,</w:t>
      </w:r>
      <w:r w:rsidR="00987612" w:rsidRPr="00C42028">
        <w:t xml:space="preserve"> the </w:t>
      </w:r>
      <w:r w:rsidR="00782124" w:rsidRPr="00C42028">
        <w:t xml:space="preserve">accountable authority </w:t>
      </w:r>
      <w:r w:rsidR="00987612" w:rsidRPr="00C42028">
        <w:t>of the entity</w:t>
      </w:r>
      <w:r w:rsidRPr="00C42028">
        <w:t>; and</w:t>
      </w:r>
    </w:p>
    <w:p w:rsidR="00987612" w:rsidRPr="00C42028" w:rsidRDefault="00211F29" w:rsidP="009A4E52">
      <w:pPr>
        <w:pStyle w:val="paragraph"/>
      </w:pPr>
      <w:r w:rsidRPr="00C42028">
        <w:tab/>
        <w:t>(</w:t>
      </w:r>
      <w:r w:rsidR="009242F6" w:rsidRPr="00C42028">
        <w:t>c</w:t>
      </w:r>
      <w:r w:rsidRPr="00C42028">
        <w:t>)</w:t>
      </w:r>
      <w:r w:rsidRPr="00C42028">
        <w:tab/>
      </w:r>
      <w:r w:rsidR="00987612" w:rsidRPr="00C42028">
        <w:t xml:space="preserve">the </w:t>
      </w:r>
      <w:r w:rsidR="00263112" w:rsidRPr="00C42028">
        <w:t xml:space="preserve">appointee </w:t>
      </w:r>
      <w:r w:rsidR="00987612" w:rsidRPr="00C42028">
        <w:t>contravene</w:t>
      </w:r>
      <w:r w:rsidR="004775FC" w:rsidRPr="00C42028">
        <w:t>s</w:t>
      </w:r>
      <w:r w:rsidR="00987612" w:rsidRPr="00C42028">
        <w:t xml:space="preserve"> </w:t>
      </w:r>
      <w:r w:rsidR="00D64A5C" w:rsidRPr="00C42028">
        <w:t>Subdivision A</w:t>
      </w:r>
      <w:r w:rsidR="002E15B1" w:rsidRPr="00C42028">
        <w:t>, or rules made for the purposes of that Subdivision,</w:t>
      </w:r>
      <w:r w:rsidRPr="00C42028">
        <w:t xml:space="preserve"> in relation to the entity</w:t>
      </w:r>
      <w:r w:rsidR="00E5472A" w:rsidRPr="00C42028">
        <w:t>; and</w:t>
      </w:r>
    </w:p>
    <w:p w:rsidR="00E5472A" w:rsidRPr="00C42028" w:rsidRDefault="00E5472A" w:rsidP="009A4E52">
      <w:pPr>
        <w:pStyle w:val="paragraph"/>
      </w:pPr>
      <w:r w:rsidRPr="00C42028">
        <w:lastRenderedPageBreak/>
        <w:tab/>
        <w:t>(</w:t>
      </w:r>
      <w:r w:rsidR="009242F6" w:rsidRPr="00C42028">
        <w:t>d</w:t>
      </w:r>
      <w:r w:rsidRPr="00C42028">
        <w:t>)</w:t>
      </w:r>
      <w:r w:rsidRPr="00C42028">
        <w:tab/>
        <w:t xml:space="preserve">the termination is in accordance with </w:t>
      </w:r>
      <w:r w:rsidR="00C379ED" w:rsidRPr="00C42028">
        <w:t>any requirements prescribed by the rules</w:t>
      </w:r>
      <w:r w:rsidRPr="00C42028">
        <w:t>.</w:t>
      </w:r>
    </w:p>
    <w:p w:rsidR="002E15B1" w:rsidRPr="00C42028" w:rsidRDefault="002E15B1" w:rsidP="002E15B1">
      <w:pPr>
        <w:pStyle w:val="SubsectionHead"/>
      </w:pPr>
      <w:r w:rsidRPr="00C42028">
        <w:t>Ex officio positions</w:t>
      </w:r>
    </w:p>
    <w:p w:rsidR="002E15B1" w:rsidRPr="00C42028" w:rsidRDefault="002E15B1" w:rsidP="002E15B1">
      <w:pPr>
        <w:pStyle w:val="subsection"/>
      </w:pPr>
      <w:r w:rsidRPr="00C42028">
        <w:tab/>
        <w:t>(1A)</w:t>
      </w:r>
      <w:r w:rsidRPr="00C42028">
        <w:tab/>
        <w:t xml:space="preserve">A person’s appointment may be terminated under </w:t>
      </w:r>
      <w:r w:rsidR="00C42028">
        <w:t>subsection (</w:t>
      </w:r>
      <w:r w:rsidRPr="00C42028">
        <w:t>1):</w:t>
      </w:r>
    </w:p>
    <w:p w:rsidR="002E15B1" w:rsidRPr="00C42028" w:rsidRDefault="002E15B1" w:rsidP="002E15B1">
      <w:pPr>
        <w:pStyle w:val="paragraph"/>
      </w:pPr>
      <w:r w:rsidRPr="00C42028">
        <w:tab/>
        <w:t>(a)</w:t>
      </w:r>
      <w:r w:rsidRPr="00C42028">
        <w:tab/>
        <w:t>even if the person was not appointed as the accountable authority, or a member of the accountable authority, of the entity but is the accountable authority, or a member of the accountable authority, as a result of holding the position in the entity to which the person was appointed; and</w:t>
      </w:r>
    </w:p>
    <w:p w:rsidR="002E15B1" w:rsidRPr="00C42028" w:rsidRDefault="002E15B1" w:rsidP="002E15B1">
      <w:pPr>
        <w:pStyle w:val="paragraph"/>
      </w:pPr>
      <w:r w:rsidRPr="00C42028">
        <w:tab/>
        <w:t>(b)</w:t>
      </w:r>
      <w:r w:rsidRPr="00C42028">
        <w:tab/>
        <w:t xml:space="preserve">whether or not the contravention referred to in </w:t>
      </w:r>
      <w:r w:rsidR="00C42028">
        <w:t>paragraph (</w:t>
      </w:r>
      <w:r w:rsidRPr="00C42028">
        <w:t>1)(c) relates to the person’s duties as the accountable authority.</w:t>
      </w:r>
    </w:p>
    <w:p w:rsidR="002E15B1" w:rsidRPr="00C42028" w:rsidRDefault="002E15B1" w:rsidP="002E15B1">
      <w:pPr>
        <w:pStyle w:val="notetext"/>
      </w:pPr>
      <w:r w:rsidRPr="00C42028">
        <w:t>Note:</w:t>
      </w:r>
      <w:r w:rsidRPr="00C42028">
        <w:tab/>
        <w:t>This section does not apply to a person who is appointed to a position in a Commonwealth entity and, as a result of holding that position, is or is a member of the accountable authority of a different Commonwealth entity.</w:t>
      </w:r>
    </w:p>
    <w:p w:rsidR="002E15B1" w:rsidRPr="00C42028" w:rsidRDefault="002E15B1" w:rsidP="002E15B1">
      <w:pPr>
        <w:pStyle w:val="SubsectionHead"/>
      </w:pPr>
      <w:r w:rsidRPr="00C42028">
        <w:t>Procedure for terminating appointments</w:t>
      </w:r>
    </w:p>
    <w:p w:rsidR="00987612" w:rsidRPr="00C42028" w:rsidRDefault="00987612" w:rsidP="009A4E52">
      <w:pPr>
        <w:pStyle w:val="subsection"/>
      </w:pPr>
      <w:r w:rsidRPr="00C42028">
        <w:tab/>
        <w:t>(2)</w:t>
      </w:r>
      <w:r w:rsidRPr="00C42028">
        <w:tab/>
        <w:t xml:space="preserve">The </w:t>
      </w:r>
      <w:r w:rsidR="00E22047" w:rsidRPr="00C42028">
        <w:t xml:space="preserve">appointer </w:t>
      </w:r>
      <w:r w:rsidRPr="00C42028">
        <w:t xml:space="preserve">terminates the appointment by giving the </w:t>
      </w:r>
      <w:r w:rsidR="00263112" w:rsidRPr="00C42028">
        <w:t xml:space="preserve">appointee </w:t>
      </w:r>
      <w:r w:rsidRPr="00C42028">
        <w:t xml:space="preserve">a written notice signed by the </w:t>
      </w:r>
      <w:r w:rsidR="00E22047" w:rsidRPr="00C42028">
        <w:t>appointer</w:t>
      </w:r>
      <w:r w:rsidRPr="00C42028">
        <w:t>.</w:t>
      </w:r>
    </w:p>
    <w:p w:rsidR="00987612" w:rsidRPr="00C42028" w:rsidRDefault="00987612" w:rsidP="009A4E52">
      <w:pPr>
        <w:pStyle w:val="subsection"/>
      </w:pPr>
      <w:r w:rsidRPr="00C42028">
        <w:tab/>
        <w:t>(3)</w:t>
      </w:r>
      <w:r w:rsidRPr="00C42028">
        <w:tab/>
        <w:t>The notice must include a statement of reasons for the termination.</w:t>
      </w:r>
    </w:p>
    <w:p w:rsidR="00987612" w:rsidRPr="00C42028" w:rsidRDefault="00987612" w:rsidP="009A4E52">
      <w:pPr>
        <w:pStyle w:val="subsection"/>
      </w:pPr>
      <w:r w:rsidRPr="00C42028">
        <w:tab/>
        <w:t>(4)</w:t>
      </w:r>
      <w:r w:rsidRPr="00C42028">
        <w:tab/>
        <w:t xml:space="preserve">The </w:t>
      </w:r>
      <w:r w:rsidR="00E22047" w:rsidRPr="00C42028">
        <w:t xml:space="preserve">appointer </w:t>
      </w:r>
      <w:r w:rsidRPr="00C42028">
        <w:t xml:space="preserve">must </w:t>
      </w:r>
      <w:r w:rsidR="00E22047" w:rsidRPr="00C42028">
        <w:t xml:space="preserve">cause </w:t>
      </w:r>
      <w:r w:rsidRPr="00C42028">
        <w:t xml:space="preserve">a copy of the notice </w:t>
      </w:r>
      <w:r w:rsidR="00E22047" w:rsidRPr="00C42028">
        <w:t xml:space="preserve">to be tabled </w:t>
      </w:r>
      <w:r w:rsidRPr="00C42028">
        <w:t xml:space="preserve">before each House of the Parliament within 15 sitting days of that House after the day the </w:t>
      </w:r>
      <w:r w:rsidR="00E22047" w:rsidRPr="00C42028">
        <w:t xml:space="preserve">appointer </w:t>
      </w:r>
      <w:r w:rsidRPr="00C42028">
        <w:t xml:space="preserve">gives the notice to the </w:t>
      </w:r>
      <w:r w:rsidR="00263112" w:rsidRPr="00C42028">
        <w:t>appointee</w:t>
      </w:r>
      <w:r w:rsidRPr="00C42028">
        <w:t>.</w:t>
      </w:r>
    </w:p>
    <w:p w:rsidR="002E15B1" w:rsidRPr="00C42028" w:rsidRDefault="002E15B1" w:rsidP="002E15B1">
      <w:pPr>
        <w:pStyle w:val="SubsectionHead"/>
      </w:pPr>
      <w:r w:rsidRPr="00C42028">
        <w:t>Rules may prescribe positions whose appointments must not be terminated</w:t>
      </w:r>
    </w:p>
    <w:p w:rsidR="00987612" w:rsidRPr="00C42028" w:rsidRDefault="00987612" w:rsidP="009A4E52">
      <w:pPr>
        <w:pStyle w:val="subsection"/>
      </w:pPr>
      <w:r w:rsidRPr="00C42028">
        <w:tab/>
        <w:t>(5)</w:t>
      </w:r>
      <w:r w:rsidRPr="00C42028">
        <w:tab/>
      </w:r>
      <w:r w:rsidR="00EF0AA3" w:rsidRPr="00C42028">
        <w:t xml:space="preserve">Without limiting </w:t>
      </w:r>
      <w:r w:rsidR="00C42028">
        <w:t>paragraph (</w:t>
      </w:r>
      <w:r w:rsidR="00EF0AA3" w:rsidRPr="00C42028">
        <w:t>1)(</w:t>
      </w:r>
      <w:r w:rsidR="009242F6" w:rsidRPr="00C42028">
        <w:t>d</w:t>
      </w:r>
      <w:r w:rsidR="00EF0AA3" w:rsidRPr="00C42028">
        <w:t>), t</w:t>
      </w:r>
      <w:r w:rsidRPr="00C42028">
        <w:t>he rules may prescribe</w:t>
      </w:r>
      <w:r w:rsidR="00EF0AA3" w:rsidRPr="00C42028">
        <w:t xml:space="preserve"> </w:t>
      </w:r>
      <w:r w:rsidR="00393971" w:rsidRPr="00C42028">
        <w:t xml:space="preserve">positions </w:t>
      </w:r>
      <w:r w:rsidR="004954CF" w:rsidRPr="00C42028">
        <w:t xml:space="preserve">in relation to which </w:t>
      </w:r>
      <w:r w:rsidR="00CC7F77" w:rsidRPr="00C42028">
        <w:t>appointments must not be terminated under this section</w:t>
      </w:r>
      <w:r w:rsidR="00EF0AA3" w:rsidRPr="00C42028">
        <w:t>.</w:t>
      </w:r>
    </w:p>
    <w:p w:rsidR="002E15B1" w:rsidRPr="00C42028" w:rsidRDefault="002E15B1" w:rsidP="002E15B1">
      <w:pPr>
        <w:pStyle w:val="SubsectionHead"/>
      </w:pPr>
      <w:r w:rsidRPr="00C42028">
        <w:lastRenderedPageBreak/>
        <w:t>Relationship with other termination of appointment provisions</w:t>
      </w:r>
    </w:p>
    <w:p w:rsidR="002E15B1" w:rsidRPr="00C42028" w:rsidRDefault="002E15B1" w:rsidP="002E15B1">
      <w:pPr>
        <w:pStyle w:val="subsection"/>
      </w:pPr>
      <w:r w:rsidRPr="00C42028">
        <w:tab/>
        <w:t>(6)</w:t>
      </w:r>
      <w:r w:rsidRPr="00C42028">
        <w:tab/>
        <w:t>This section applies in addition to, and does not limit, any provision in any enabling legislation for a corporate Commonwealth entity that provides for the termination of the appointment of a person in relation to the entity.</w:t>
      </w:r>
    </w:p>
    <w:p w:rsidR="00987612" w:rsidRPr="00C42028" w:rsidRDefault="0032254A" w:rsidP="009A4E52">
      <w:pPr>
        <w:pStyle w:val="ActHead5"/>
      </w:pPr>
      <w:bookmarkStart w:id="56" w:name="_Toc450312966"/>
      <w:r w:rsidRPr="00C42028">
        <w:rPr>
          <w:rStyle w:val="CharSectno"/>
        </w:rPr>
        <w:t>31</w:t>
      </w:r>
      <w:r w:rsidR="00987612" w:rsidRPr="00C42028">
        <w:t xml:space="preserve">  Interaction </w:t>
      </w:r>
      <w:r w:rsidR="00D64A5C" w:rsidRPr="00C42028">
        <w:t>between Subd</w:t>
      </w:r>
      <w:r w:rsidR="00BF00F9" w:rsidRPr="00C42028">
        <w:t>ivision</w:t>
      </w:r>
      <w:r w:rsidR="00987612" w:rsidRPr="00C42028">
        <w:t xml:space="preserve"> </w:t>
      </w:r>
      <w:r w:rsidR="00D64A5C" w:rsidRPr="00C42028">
        <w:t>A and</w:t>
      </w:r>
      <w:r w:rsidR="00987612" w:rsidRPr="00C42028">
        <w:t xml:space="preserve"> other laws</w:t>
      </w:r>
      <w:bookmarkEnd w:id="56"/>
    </w:p>
    <w:p w:rsidR="00987612" w:rsidRPr="00C42028" w:rsidRDefault="00987612" w:rsidP="009A4E52">
      <w:pPr>
        <w:pStyle w:val="subsection"/>
      </w:pPr>
      <w:r w:rsidRPr="00C42028">
        <w:tab/>
      </w:r>
      <w:r w:rsidRPr="00C42028">
        <w:tab/>
      </w:r>
      <w:r w:rsidR="000757D4" w:rsidRPr="00C42028">
        <w:t>Subdivision A, and rules made for the purposes of that Subdivision, do not</w:t>
      </w:r>
      <w:r w:rsidR="00791435" w:rsidRPr="00C42028">
        <w:t xml:space="preserve"> limit</w:t>
      </w:r>
      <w:r w:rsidRPr="00C42028">
        <w:t>:</w:t>
      </w:r>
    </w:p>
    <w:p w:rsidR="00987612" w:rsidRPr="00C42028" w:rsidRDefault="00987612" w:rsidP="009A4E52">
      <w:pPr>
        <w:pStyle w:val="paragraph"/>
      </w:pPr>
      <w:r w:rsidRPr="00C42028">
        <w:tab/>
        <w:t>(a)</w:t>
      </w:r>
      <w:r w:rsidRPr="00C42028">
        <w:tab/>
      </w:r>
      <w:r w:rsidR="004C23E4" w:rsidRPr="00C42028">
        <w:t xml:space="preserve">a law of the Commonwealth, or </w:t>
      </w:r>
      <w:r w:rsidRPr="00C42028">
        <w:t xml:space="preserve">any </w:t>
      </w:r>
      <w:r w:rsidR="004C23E4" w:rsidRPr="00C42028">
        <w:t>principles or rules of the common law or equity</w:t>
      </w:r>
      <w:r w:rsidRPr="00C42028">
        <w:t xml:space="preserve"> relating to:</w:t>
      </w:r>
    </w:p>
    <w:p w:rsidR="00987612" w:rsidRPr="00C42028" w:rsidRDefault="00987612" w:rsidP="009A4E52">
      <w:pPr>
        <w:pStyle w:val="paragraphsub"/>
      </w:pPr>
      <w:r w:rsidRPr="00C42028">
        <w:tab/>
        <w:t>(i)</w:t>
      </w:r>
      <w:r w:rsidRPr="00C42028">
        <w:tab/>
        <w:t>the duty or liability of a person because of his or her position or employment in relation to a Commonwealth entity; or</w:t>
      </w:r>
    </w:p>
    <w:p w:rsidR="00987612" w:rsidRPr="00C42028" w:rsidRDefault="00987612" w:rsidP="009A4E52">
      <w:pPr>
        <w:pStyle w:val="paragraphsub"/>
      </w:pPr>
      <w:r w:rsidRPr="00C42028">
        <w:tab/>
        <w:t>(ii)</w:t>
      </w:r>
      <w:r w:rsidRPr="00C42028">
        <w:tab/>
        <w:t>conflicts of interest; and</w:t>
      </w:r>
    </w:p>
    <w:p w:rsidR="00987612" w:rsidRPr="00C42028" w:rsidRDefault="00987612" w:rsidP="009A4E52">
      <w:pPr>
        <w:pStyle w:val="paragraph"/>
      </w:pPr>
      <w:r w:rsidRPr="00C42028">
        <w:tab/>
        <w:t>(b)</w:t>
      </w:r>
      <w:r w:rsidRPr="00C42028">
        <w:tab/>
        <w:t xml:space="preserve">any provision in any enabling legislation for a Commonwealth entity that restricts an official </w:t>
      </w:r>
      <w:r w:rsidR="008D216D" w:rsidRPr="00C42028">
        <w:t xml:space="preserve">of the entity </w:t>
      </w:r>
      <w:r w:rsidRPr="00C42028">
        <w:t>from:</w:t>
      </w:r>
    </w:p>
    <w:p w:rsidR="00987612" w:rsidRPr="00C42028" w:rsidRDefault="00987612" w:rsidP="009A4E52">
      <w:pPr>
        <w:pStyle w:val="paragraphsub"/>
      </w:pPr>
      <w:r w:rsidRPr="00C42028">
        <w:tab/>
        <w:t>(i)</w:t>
      </w:r>
      <w:r w:rsidRPr="00C42028">
        <w:tab/>
        <w:t>having a material personal interest in a matter; or</w:t>
      </w:r>
    </w:p>
    <w:p w:rsidR="00987612" w:rsidRPr="00C42028" w:rsidRDefault="00987612" w:rsidP="009A4E52">
      <w:pPr>
        <w:pStyle w:val="paragraphsub"/>
      </w:pPr>
      <w:r w:rsidRPr="00C42028">
        <w:tab/>
        <w:t>(ii)</w:t>
      </w:r>
      <w:r w:rsidRPr="00C42028">
        <w:tab/>
        <w:t>holding an office or possessing property;</w:t>
      </w:r>
    </w:p>
    <w:p w:rsidR="00987612" w:rsidRPr="00C42028" w:rsidRDefault="00987612" w:rsidP="009A4E52">
      <w:pPr>
        <w:pStyle w:val="paragraph"/>
      </w:pPr>
      <w:r w:rsidRPr="00C42028">
        <w:tab/>
      </w:r>
      <w:r w:rsidRPr="00C42028">
        <w:tab/>
        <w:t>involving duties or interests that conflict with his or her duties or interests as an official.</w:t>
      </w:r>
    </w:p>
    <w:p w:rsidR="003F756B" w:rsidRPr="00C42028" w:rsidRDefault="003F756B" w:rsidP="009A4E52">
      <w:pPr>
        <w:pStyle w:val="ActHead4"/>
      </w:pPr>
      <w:bookmarkStart w:id="57" w:name="_Toc450312967"/>
      <w:r w:rsidRPr="00C42028">
        <w:rPr>
          <w:rStyle w:val="CharSubdNo"/>
        </w:rPr>
        <w:t>Subdivision C</w:t>
      </w:r>
      <w:r w:rsidRPr="00C42028">
        <w:t>—</w:t>
      </w:r>
      <w:r w:rsidRPr="00C42028">
        <w:rPr>
          <w:rStyle w:val="CharSubdText"/>
        </w:rPr>
        <w:t>Officials to whom the Public Service Act or Parliamentary Service Act applies</w:t>
      </w:r>
      <w:bookmarkEnd w:id="57"/>
    </w:p>
    <w:p w:rsidR="003F756B" w:rsidRPr="00C42028" w:rsidRDefault="003F756B" w:rsidP="009A4E52">
      <w:pPr>
        <w:pStyle w:val="ActHead5"/>
      </w:pPr>
      <w:bookmarkStart w:id="58" w:name="_Toc450312968"/>
      <w:r w:rsidRPr="00C42028">
        <w:rPr>
          <w:rStyle w:val="CharSectno"/>
        </w:rPr>
        <w:t>32</w:t>
      </w:r>
      <w:r w:rsidRPr="00C42028">
        <w:t xml:space="preserve">  Officials to whom the Public Service Act or Parliamentary Service Act applies</w:t>
      </w:r>
      <w:bookmarkEnd w:id="58"/>
    </w:p>
    <w:p w:rsidR="003F756B" w:rsidRPr="00C42028" w:rsidRDefault="003F756B" w:rsidP="009A4E52">
      <w:pPr>
        <w:pStyle w:val="subsection"/>
      </w:pPr>
      <w:r w:rsidRPr="00C42028">
        <w:tab/>
      </w:r>
      <w:r w:rsidRPr="00C42028">
        <w:tab/>
        <w:t>To avoid doubt, the finance law is an Australian law for the purposes of subsection</w:t>
      </w:r>
      <w:r w:rsidR="00C42028">
        <w:t> </w:t>
      </w:r>
      <w:r w:rsidRPr="00C42028">
        <w:t xml:space="preserve">13(4) of the </w:t>
      </w:r>
      <w:r w:rsidRPr="00C42028">
        <w:rPr>
          <w:i/>
        </w:rPr>
        <w:t xml:space="preserve">Public Service Act 1999 </w:t>
      </w:r>
      <w:r w:rsidRPr="00C42028">
        <w:t>and subsection</w:t>
      </w:r>
      <w:r w:rsidR="00C42028">
        <w:t> </w:t>
      </w:r>
      <w:r w:rsidRPr="00C42028">
        <w:t xml:space="preserve">13(4) of the </w:t>
      </w:r>
      <w:r w:rsidRPr="00C42028">
        <w:rPr>
          <w:i/>
        </w:rPr>
        <w:t>Parliamentary Service Act 1999</w:t>
      </w:r>
      <w:r w:rsidRPr="00C42028">
        <w:t>.</w:t>
      </w:r>
    </w:p>
    <w:p w:rsidR="003F756B" w:rsidRPr="00C42028" w:rsidRDefault="003F756B" w:rsidP="009A4E52">
      <w:pPr>
        <w:pStyle w:val="notetext"/>
      </w:pPr>
      <w:r w:rsidRPr="00C42028">
        <w:t>Note 1:</w:t>
      </w:r>
      <w:r w:rsidRPr="00C42028">
        <w:tab/>
        <w:t xml:space="preserve">If the </w:t>
      </w:r>
      <w:r w:rsidRPr="00C42028">
        <w:rPr>
          <w:i/>
        </w:rPr>
        <w:t>Public Service Act 1999</w:t>
      </w:r>
      <w:r w:rsidRPr="00C42028">
        <w:t xml:space="preserve"> or </w:t>
      </w:r>
      <w:r w:rsidRPr="00C42028">
        <w:rPr>
          <w:i/>
        </w:rPr>
        <w:t xml:space="preserve">Parliamentary Service Act 1999 </w:t>
      </w:r>
      <w:r w:rsidRPr="00C42028">
        <w:t>applies to an official of a Commonwealth entity, the official will be required under subsection</w:t>
      </w:r>
      <w:r w:rsidR="00C42028">
        <w:t> </w:t>
      </w:r>
      <w:r w:rsidRPr="00C42028">
        <w:t xml:space="preserve">13(4) of that Act to comply with applicable </w:t>
      </w:r>
      <w:r w:rsidRPr="00C42028">
        <w:lastRenderedPageBreak/>
        <w:t>Australian laws (which include the finance law). This means that if the official contravenes the finance law, sanctions (such as termination of employment) may be imposed on the official under section</w:t>
      </w:r>
      <w:r w:rsidR="00C42028">
        <w:t> </w:t>
      </w:r>
      <w:r w:rsidRPr="00C42028">
        <w:t>15 of that Act.</w:t>
      </w:r>
    </w:p>
    <w:p w:rsidR="003F756B" w:rsidRPr="00C42028" w:rsidRDefault="003F756B" w:rsidP="009A4E52">
      <w:pPr>
        <w:pStyle w:val="notetext"/>
      </w:pPr>
      <w:r w:rsidRPr="00C42028">
        <w:t>Note 2:</w:t>
      </w:r>
      <w:r w:rsidRPr="00C42028">
        <w:tab/>
        <w:t xml:space="preserve">For dealing with a contravention of the finance law by an official of a Commonwealth entity to whom the </w:t>
      </w:r>
      <w:r w:rsidRPr="00C42028">
        <w:rPr>
          <w:i/>
        </w:rPr>
        <w:t>Public Service Act 1999</w:t>
      </w:r>
      <w:r w:rsidRPr="00C42028">
        <w:t xml:space="preserve"> or </w:t>
      </w:r>
      <w:r w:rsidRPr="00C42028">
        <w:rPr>
          <w:i/>
        </w:rPr>
        <w:t xml:space="preserve">Parliamentary Service Act 1999 </w:t>
      </w:r>
      <w:r w:rsidRPr="00C42028">
        <w:t>does not apply, see section</w:t>
      </w:r>
      <w:r w:rsidR="00C42028">
        <w:t> </w:t>
      </w:r>
      <w:r w:rsidRPr="00C42028">
        <w:t>16 of this Act (which requires the accountable authority of the entity to implement measures directed at ensuring officials of the entity comply with the finance law).</w:t>
      </w:r>
    </w:p>
    <w:p w:rsidR="001C1A87" w:rsidRPr="00C42028" w:rsidRDefault="001C1A87" w:rsidP="009A4E52">
      <w:pPr>
        <w:pStyle w:val="ActHead2"/>
        <w:pageBreakBefore/>
      </w:pPr>
      <w:bookmarkStart w:id="59" w:name="_Toc450312969"/>
      <w:r w:rsidRPr="00C42028">
        <w:rPr>
          <w:rStyle w:val="CharPartNo"/>
        </w:rPr>
        <w:lastRenderedPageBreak/>
        <w:t>Part</w:t>
      </w:r>
      <w:r w:rsidR="00C42028" w:rsidRPr="00C42028">
        <w:rPr>
          <w:rStyle w:val="CharPartNo"/>
        </w:rPr>
        <w:t> </w:t>
      </w:r>
      <w:r w:rsidR="00CB5E3D" w:rsidRPr="00C42028">
        <w:rPr>
          <w:rStyle w:val="CharPartNo"/>
        </w:rPr>
        <w:t>2</w:t>
      </w:r>
      <w:r w:rsidR="00C42028" w:rsidRPr="00C42028">
        <w:rPr>
          <w:rStyle w:val="CharPartNo"/>
        </w:rPr>
        <w:noBreakHyphen/>
      </w:r>
      <w:r w:rsidR="00CB5E3D" w:rsidRPr="00C42028">
        <w:rPr>
          <w:rStyle w:val="CharPartNo"/>
        </w:rPr>
        <w:t>3</w:t>
      </w:r>
      <w:r w:rsidRPr="00C42028">
        <w:t>—</w:t>
      </w:r>
      <w:r w:rsidRPr="00C42028">
        <w:rPr>
          <w:rStyle w:val="CharPartText"/>
        </w:rPr>
        <w:t>Planning</w:t>
      </w:r>
      <w:r w:rsidR="006860C2" w:rsidRPr="00C42028">
        <w:rPr>
          <w:rStyle w:val="CharPartText"/>
        </w:rPr>
        <w:t>, performance and accountability</w:t>
      </w:r>
      <w:bookmarkEnd w:id="59"/>
    </w:p>
    <w:p w:rsidR="001C1A87" w:rsidRPr="00C42028" w:rsidRDefault="001C1A87" w:rsidP="009A4E52">
      <w:pPr>
        <w:pStyle w:val="ActHead3"/>
      </w:pPr>
      <w:bookmarkStart w:id="60" w:name="_Toc450312970"/>
      <w:r w:rsidRPr="00C42028">
        <w:rPr>
          <w:rStyle w:val="CharDivNo"/>
        </w:rPr>
        <w:t>Division</w:t>
      </w:r>
      <w:r w:rsidR="00C42028" w:rsidRPr="00C42028">
        <w:rPr>
          <w:rStyle w:val="CharDivNo"/>
        </w:rPr>
        <w:t> </w:t>
      </w:r>
      <w:r w:rsidRPr="00C42028">
        <w:rPr>
          <w:rStyle w:val="CharDivNo"/>
        </w:rPr>
        <w:t>1</w:t>
      </w:r>
      <w:r w:rsidRPr="00C42028">
        <w:t>—</w:t>
      </w:r>
      <w:r w:rsidRPr="00C42028">
        <w:rPr>
          <w:rStyle w:val="CharDivText"/>
        </w:rPr>
        <w:t>Guide to this Part</w:t>
      </w:r>
      <w:bookmarkEnd w:id="60"/>
    </w:p>
    <w:p w:rsidR="001C1A87" w:rsidRPr="00C42028" w:rsidRDefault="0032254A" w:rsidP="009A4E52">
      <w:pPr>
        <w:pStyle w:val="ActHead5"/>
      </w:pPr>
      <w:bookmarkStart w:id="61" w:name="_Toc450312971"/>
      <w:r w:rsidRPr="00C42028">
        <w:rPr>
          <w:rStyle w:val="CharSectno"/>
        </w:rPr>
        <w:t>33</w:t>
      </w:r>
      <w:r w:rsidR="001C1A87" w:rsidRPr="00C42028">
        <w:t xml:space="preserve">  Guide to this Part</w:t>
      </w:r>
      <w:bookmarkEnd w:id="61"/>
    </w:p>
    <w:p w:rsidR="001C1A87" w:rsidRPr="00C42028" w:rsidRDefault="00490719" w:rsidP="009A4E52">
      <w:pPr>
        <w:pStyle w:val="BoxText"/>
      </w:pPr>
      <w:r w:rsidRPr="00C42028">
        <w:t>This Part is about planning</w:t>
      </w:r>
      <w:r w:rsidR="005F0187" w:rsidRPr="00C42028">
        <w:t xml:space="preserve"> by</w:t>
      </w:r>
      <w:r w:rsidRPr="00C42028">
        <w:t xml:space="preserve">, </w:t>
      </w:r>
      <w:r w:rsidR="005F0187" w:rsidRPr="00C42028">
        <w:t xml:space="preserve">and </w:t>
      </w:r>
      <w:r w:rsidRPr="00C42028">
        <w:t>performance and accountability of</w:t>
      </w:r>
      <w:r w:rsidR="005F0187" w:rsidRPr="00C42028">
        <w:t>,</w:t>
      </w:r>
      <w:r w:rsidRPr="00C42028">
        <w:t xml:space="preserve"> Commonwealth entities</w:t>
      </w:r>
      <w:r w:rsidR="001C1A87" w:rsidRPr="00C42028">
        <w:t>.</w:t>
      </w:r>
    </w:p>
    <w:p w:rsidR="00490719" w:rsidRPr="00C42028" w:rsidRDefault="00490719" w:rsidP="009A4E52">
      <w:pPr>
        <w:pStyle w:val="BoxText"/>
      </w:pPr>
      <w:r w:rsidRPr="00C42028">
        <w:t>Division</w:t>
      </w:r>
      <w:r w:rsidR="00C42028">
        <w:t> </w:t>
      </w:r>
      <w:r w:rsidRPr="00C42028">
        <w:t>2 is about planning and budgeting. It requires the accountable authority of a Commonwealth entity to prepare a corporate plan, and budget estimates, for the entity.</w:t>
      </w:r>
    </w:p>
    <w:p w:rsidR="00490719" w:rsidRPr="00C42028" w:rsidRDefault="00490719" w:rsidP="009A4E52">
      <w:pPr>
        <w:pStyle w:val="BoxText"/>
      </w:pPr>
      <w:r w:rsidRPr="00C42028">
        <w:t>Division</w:t>
      </w:r>
      <w:r w:rsidR="00C42028">
        <w:t> </w:t>
      </w:r>
      <w:r w:rsidRPr="00C42028">
        <w:t>3 is about the performance of Commonwealth entities. It requires the accountable authority of a Commonwealth entity:</w:t>
      </w:r>
    </w:p>
    <w:p w:rsidR="00490719" w:rsidRPr="00C42028" w:rsidRDefault="0020660C" w:rsidP="009A4E52">
      <w:pPr>
        <w:pStyle w:val="BoxList"/>
      </w:pPr>
      <w:r w:rsidRPr="00C42028">
        <w:t>•</w:t>
      </w:r>
      <w:r w:rsidRPr="00C42028">
        <w:tab/>
      </w:r>
      <w:r w:rsidR="00490719" w:rsidRPr="00C42028">
        <w:t>to cause records to be kept about the entity’s performance; and</w:t>
      </w:r>
    </w:p>
    <w:p w:rsidR="00490719" w:rsidRPr="00C42028" w:rsidRDefault="0020660C" w:rsidP="009A4E52">
      <w:pPr>
        <w:pStyle w:val="BoxList"/>
      </w:pPr>
      <w:r w:rsidRPr="00C42028">
        <w:t>•</w:t>
      </w:r>
      <w:r w:rsidRPr="00C42028">
        <w:tab/>
      </w:r>
      <w:r w:rsidR="00490719" w:rsidRPr="00C42028">
        <w:t>to measure and assess the entity’s performance; and</w:t>
      </w:r>
    </w:p>
    <w:p w:rsidR="00490719" w:rsidRPr="00C42028" w:rsidRDefault="0020660C" w:rsidP="009A4E52">
      <w:pPr>
        <w:pStyle w:val="BoxList"/>
      </w:pPr>
      <w:r w:rsidRPr="00C42028">
        <w:t>•</w:t>
      </w:r>
      <w:r w:rsidRPr="00C42028">
        <w:tab/>
      </w:r>
      <w:r w:rsidR="006964F2" w:rsidRPr="00C42028">
        <w:t>to prepare</w:t>
      </w:r>
      <w:r w:rsidR="00490719" w:rsidRPr="00C42028">
        <w:t xml:space="preserve"> annual performance statement</w:t>
      </w:r>
      <w:r w:rsidR="006964F2" w:rsidRPr="00C42028">
        <w:t>s</w:t>
      </w:r>
      <w:r w:rsidR="00490719" w:rsidRPr="00C42028">
        <w:t xml:space="preserve"> about the entity’s performance</w:t>
      </w:r>
      <w:r w:rsidR="00103AFD" w:rsidRPr="00C42028">
        <w:t xml:space="preserve"> for inclusion in the entity’s annual report</w:t>
      </w:r>
      <w:r w:rsidR="00490719" w:rsidRPr="00C42028">
        <w:t>.</w:t>
      </w:r>
    </w:p>
    <w:p w:rsidR="00880251" w:rsidRPr="00C42028" w:rsidRDefault="00490719" w:rsidP="009A4E52">
      <w:pPr>
        <w:pStyle w:val="BoxText"/>
      </w:pPr>
      <w:r w:rsidRPr="00C42028">
        <w:t>Division</w:t>
      </w:r>
      <w:r w:rsidR="00C42028">
        <w:t> </w:t>
      </w:r>
      <w:r w:rsidRPr="00C42028">
        <w:t>4 is about financial reporting and auditing for Commonwealth entities.</w:t>
      </w:r>
      <w:r w:rsidR="00880251" w:rsidRPr="00C42028">
        <w:t xml:space="preserve"> It requires the accountable authority of a Commonwealth entity:</w:t>
      </w:r>
    </w:p>
    <w:p w:rsidR="00880251" w:rsidRPr="00C42028" w:rsidRDefault="0020660C" w:rsidP="009A4E52">
      <w:pPr>
        <w:pStyle w:val="BoxList"/>
      </w:pPr>
      <w:r w:rsidRPr="00C42028">
        <w:t>•</w:t>
      </w:r>
      <w:r w:rsidRPr="00C42028">
        <w:tab/>
      </w:r>
      <w:r w:rsidR="00880251" w:rsidRPr="00C42028">
        <w:t>to cause accounts and records to be kept about the entity’s transactions and financial position; and</w:t>
      </w:r>
    </w:p>
    <w:p w:rsidR="00880251" w:rsidRPr="00C42028" w:rsidRDefault="0020660C" w:rsidP="009A4E52">
      <w:pPr>
        <w:pStyle w:val="BoxList"/>
      </w:pPr>
      <w:r w:rsidRPr="00C42028">
        <w:t>•</w:t>
      </w:r>
      <w:r w:rsidRPr="00C42028">
        <w:tab/>
      </w:r>
      <w:r w:rsidR="00563FF9" w:rsidRPr="00C42028">
        <w:t xml:space="preserve">to </w:t>
      </w:r>
      <w:r w:rsidR="00880251" w:rsidRPr="00C42028">
        <w:t>prepare annual financial statements for the entity</w:t>
      </w:r>
      <w:r w:rsidR="00103AFD" w:rsidRPr="00C42028">
        <w:t xml:space="preserve"> for inclusion in the entity’s annual report</w:t>
      </w:r>
      <w:r w:rsidR="00880251" w:rsidRPr="00C42028">
        <w:t>.</w:t>
      </w:r>
    </w:p>
    <w:p w:rsidR="00490719" w:rsidRPr="00C42028" w:rsidRDefault="00880251" w:rsidP="009A4E52">
      <w:pPr>
        <w:pStyle w:val="BoxText"/>
      </w:pPr>
      <w:r w:rsidRPr="00C42028">
        <w:t>It also requires the Auditor</w:t>
      </w:r>
      <w:r w:rsidR="00C42028">
        <w:noBreakHyphen/>
      </w:r>
      <w:r w:rsidRPr="00C42028">
        <w:t>General to audit those annual financial statements.</w:t>
      </w:r>
    </w:p>
    <w:p w:rsidR="00880251" w:rsidRPr="00C42028" w:rsidRDefault="00880251" w:rsidP="009A4E52">
      <w:pPr>
        <w:pStyle w:val="BoxText"/>
      </w:pPr>
      <w:r w:rsidRPr="00C42028">
        <w:lastRenderedPageBreak/>
        <w:t>Division</w:t>
      </w:r>
      <w:r w:rsidR="00C42028">
        <w:t> </w:t>
      </w:r>
      <w:r w:rsidRPr="00C42028">
        <w:t>5 requires the accountable authority of a Commonwealth entity to ensure that the entity has an audit committee.</w:t>
      </w:r>
    </w:p>
    <w:p w:rsidR="00880251" w:rsidRPr="00C42028" w:rsidRDefault="00880251" w:rsidP="009A4E52">
      <w:pPr>
        <w:pStyle w:val="BoxText"/>
      </w:pPr>
      <w:r w:rsidRPr="00C42028">
        <w:t>Division</w:t>
      </w:r>
      <w:r w:rsidR="00C42028">
        <w:t> </w:t>
      </w:r>
      <w:r w:rsidRPr="00C42028">
        <w:t>6 requires the accountable authority of a Commonwealth entity to prepare annual reports for the entity.</w:t>
      </w:r>
    </w:p>
    <w:p w:rsidR="00880251" w:rsidRPr="00C42028" w:rsidRDefault="00880251" w:rsidP="009A4E52">
      <w:pPr>
        <w:pStyle w:val="BoxText"/>
      </w:pPr>
      <w:r w:rsidRPr="00C42028">
        <w:t>Division</w:t>
      </w:r>
      <w:r w:rsidR="00C42028">
        <w:t> </w:t>
      </w:r>
      <w:r w:rsidRPr="00C42028">
        <w:t xml:space="preserve">7 is about </w:t>
      </w:r>
      <w:r w:rsidR="00A8583D" w:rsidRPr="00C42028">
        <w:t>Australian Government financial</w:t>
      </w:r>
      <w:r w:rsidRPr="00C42028">
        <w:t xml:space="preserve"> reporting by the Finance Minister. It requires the Finance Minister to publish monthly financial reports and table annual consolidated statements</w:t>
      </w:r>
      <w:r w:rsidR="003118AA" w:rsidRPr="00C42028">
        <w:t xml:space="preserve"> in the Parliament</w:t>
      </w:r>
      <w:r w:rsidRPr="00C42028">
        <w:t>. It also requires the Auditor</w:t>
      </w:r>
      <w:r w:rsidR="00C42028">
        <w:noBreakHyphen/>
      </w:r>
      <w:r w:rsidRPr="00C42028">
        <w:t>General to audit those annual consolidated statements.</w:t>
      </w:r>
    </w:p>
    <w:p w:rsidR="00122DD7" w:rsidRPr="00C42028" w:rsidRDefault="00122DD7" w:rsidP="009A4E52">
      <w:pPr>
        <w:pStyle w:val="ActHead3"/>
        <w:pageBreakBefore/>
      </w:pPr>
      <w:bookmarkStart w:id="62" w:name="_Toc450312972"/>
      <w:r w:rsidRPr="00C42028">
        <w:rPr>
          <w:rStyle w:val="CharDivNo"/>
        </w:rPr>
        <w:lastRenderedPageBreak/>
        <w:t>Division</w:t>
      </w:r>
      <w:r w:rsidR="00C42028" w:rsidRPr="00C42028">
        <w:rPr>
          <w:rStyle w:val="CharDivNo"/>
        </w:rPr>
        <w:t> </w:t>
      </w:r>
      <w:r w:rsidR="00717679" w:rsidRPr="00C42028">
        <w:rPr>
          <w:rStyle w:val="CharDivNo"/>
        </w:rPr>
        <w:t>2</w:t>
      </w:r>
      <w:r w:rsidRPr="00C42028">
        <w:t>—</w:t>
      </w:r>
      <w:r w:rsidRPr="00C42028">
        <w:rPr>
          <w:rStyle w:val="CharDivText"/>
        </w:rPr>
        <w:t>Planning and budgeting</w:t>
      </w:r>
      <w:bookmarkEnd w:id="62"/>
    </w:p>
    <w:p w:rsidR="00122DD7" w:rsidRPr="00C42028" w:rsidRDefault="0032254A" w:rsidP="009A4E52">
      <w:pPr>
        <w:pStyle w:val="ActHead5"/>
      </w:pPr>
      <w:bookmarkStart w:id="63" w:name="_Toc450312973"/>
      <w:r w:rsidRPr="00C42028">
        <w:rPr>
          <w:rStyle w:val="CharSectno"/>
        </w:rPr>
        <w:t>34</w:t>
      </w:r>
      <w:r w:rsidR="00122DD7" w:rsidRPr="00C42028">
        <w:t xml:space="preserve">  Key priorities and objectives</w:t>
      </w:r>
      <w:r w:rsidR="00D64A5C" w:rsidRPr="00C42028">
        <w:t xml:space="preserve"> of the Australian Government</w:t>
      </w:r>
      <w:bookmarkEnd w:id="63"/>
    </w:p>
    <w:p w:rsidR="00122DD7" w:rsidRPr="00C42028" w:rsidRDefault="00122DD7" w:rsidP="009A4E52">
      <w:pPr>
        <w:pStyle w:val="subsection"/>
      </w:pPr>
      <w:r w:rsidRPr="00C42028">
        <w:tab/>
      </w:r>
      <w:r w:rsidRPr="00C42028">
        <w:tab/>
        <w:t>The Australian Government may, from time to time, publish a statement setting out its key priorities and objectives.</w:t>
      </w:r>
    </w:p>
    <w:p w:rsidR="00122DD7" w:rsidRPr="00C42028" w:rsidRDefault="0032254A" w:rsidP="009A4E52">
      <w:pPr>
        <w:pStyle w:val="ActHead5"/>
      </w:pPr>
      <w:bookmarkStart w:id="64" w:name="_Toc450312974"/>
      <w:r w:rsidRPr="00C42028">
        <w:rPr>
          <w:rStyle w:val="CharSectno"/>
        </w:rPr>
        <w:t>35</w:t>
      </w:r>
      <w:r w:rsidR="00122DD7" w:rsidRPr="00C42028">
        <w:t xml:space="preserve">  Corporate plan</w:t>
      </w:r>
      <w:r w:rsidR="00D96479" w:rsidRPr="00C42028">
        <w:t xml:space="preserve"> for Commonwealth entities</w:t>
      </w:r>
      <w:bookmarkEnd w:id="64"/>
    </w:p>
    <w:p w:rsidR="00276DA2" w:rsidRPr="00C42028" w:rsidRDefault="00276DA2" w:rsidP="009A4E52">
      <w:pPr>
        <w:pStyle w:val="SubsectionHead"/>
      </w:pPr>
      <w:r w:rsidRPr="00C42028">
        <w:t>Commonwealth entities</w:t>
      </w:r>
    </w:p>
    <w:p w:rsidR="009415B6" w:rsidRPr="00C42028" w:rsidRDefault="00122DD7" w:rsidP="009A4E52">
      <w:pPr>
        <w:pStyle w:val="subsection"/>
      </w:pPr>
      <w:r w:rsidRPr="00C42028">
        <w:tab/>
        <w:t>(1)</w:t>
      </w:r>
      <w:r w:rsidRPr="00C42028">
        <w:tab/>
        <w:t>The accountable authority of a Commonwealth entity must</w:t>
      </w:r>
      <w:r w:rsidR="009415B6" w:rsidRPr="00C42028">
        <w:t>:</w:t>
      </w:r>
    </w:p>
    <w:p w:rsidR="00122DD7" w:rsidRPr="00C42028" w:rsidRDefault="009415B6" w:rsidP="009A4E52">
      <w:pPr>
        <w:pStyle w:val="paragraph"/>
      </w:pPr>
      <w:r w:rsidRPr="00C42028">
        <w:tab/>
        <w:t>(a)</w:t>
      </w:r>
      <w:r w:rsidRPr="00C42028">
        <w:tab/>
      </w:r>
      <w:r w:rsidR="00122DD7" w:rsidRPr="00C42028">
        <w:t xml:space="preserve">prepare </w:t>
      </w:r>
      <w:r w:rsidR="00106B97" w:rsidRPr="00C42028">
        <w:t>a</w:t>
      </w:r>
      <w:r w:rsidR="00122DD7" w:rsidRPr="00C42028">
        <w:t xml:space="preserve"> corporate plan</w:t>
      </w:r>
      <w:r w:rsidR="00B501BB" w:rsidRPr="00C42028">
        <w:t xml:space="preserve"> (however described)</w:t>
      </w:r>
      <w:r w:rsidR="00106B97" w:rsidRPr="00C42028">
        <w:t xml:space="preserve"> for the entity</w:t>
      </w:r>
      <w:r w:rsidR="00A8583D" w:rsidRPr="00C42028">
        <w:t xml:space="preserve"> at least once each reporting period for the entity</w:t>
      </w:r>
      <w:r w:rsidRPr="00C42028">
        <w:t>; and</w:t>
      </w:r>
    </w:p>
    <w:p w:rsidR="009415B6" w:rsidRPr="00C42028" w:rsidRDefault="009415B6" w:rsidP="009A4E52">
      <w:pPr>
        <w:pStyle w:val="paragraph"/>
      </w:pPr>
      <w:r w:rsidRPr="00C42028">
        <w:tab/>
        <w:t>(b)</w:t>
      </w:r>
      <w:r w:rsidRPr="00C42028">
        <w:tab/>
        <w:t xml:space="preserve">give the corporate plan to the responsible Minister and the Finance Minister in accordance with </w:t>
      </w:r>
      <w:r w:rsidR="0052635B" w:rsidRPr="00C42028">
        <w:t xml:space="preserve">any requirements prescribed by </w:t>
      </w:r>
      <w:r w:rsidRPr="00C42028">
        <w:t>the rules.</w:t>
      </w:r>
    </w:p>
    <w:p w:rsidR="000E0A99" w:rsidRPr="00C42028" w:rsidRDefault="000E0A99" w:rsidP="009A4E52">
      <w:pPr>
        <w:pStyle w:val="subsection"/>
      </w:pPr>
      <w:r w:rsidRPr="00C42028">
        <w:tab/>
        <w:t>(2)</w:t>
      </w:r>
      <w:r w:rsidRPr="00C42028">
        <w:tab/>
        <w:t>The corporate plan must comply with, and be published in accordance</w:t>
      </w:r>
      <w:r w:rsidR="00C82004" w:rsidRPr="00C42028">
        <w:t xml:space="preserve"> with, any requirements prescribed by the rules.</w:t>
      </w:r>
    </w:p>
    <w:p w:rsidR="00A762E9" w:rsidRPr="00C42028" w:rsidRDefault="00A762E9" w:rsidP="009A4E52">
      <w:pPr>
        <w:pStyle w:val="subsection"/>
      </w:pPr>
      <w:r w:rsidRPr="00C42028">
        <w:tab/>
        <w:t>(</w:t>
      </w:r>
      <w:r w:rsidR="000927EB" w:rsidRPr="00C42028">
        <w:t>3</w:t>
      </w:r>
      <w:r w:rsidRPr="00C42028">
        <w:t>)</w:t>
      </w:r>
      <w:r w:rsidRPr="00C42028">
        <w:tab/>
        <w:t>If:</w:t>
      </w:r>
    </w:p>
    <w:p w:rsidR="00A762E9" w:rsidRPr="00C42028" w:rsidRDefault="00A762E9" w:rsidP="009A4E52">
      <w:pPr>
        <w:pStyle w:val="paragraph"/>
      </w:pPr>
      <w:r w:rsidRPr="00C42028">
        <w:tab/>
        <w:t>(a)</w:t>
      </w:r>
      <w:r w:rsidRPr="00C42028">
        <w:tab/>
        <w:t>a statement of the Australian Government’s key priorities and objectives is published under section</w:t>
      </w:r>
      <w:r w:rsidR="00C42028">
        <w:t> </w:t>
      </w:r>
      <w:r w:rsidR="0032254A" w:rsidRPr="00C42028">
        <w:t>34</w:t>
      </w:r>
      <w:r w:rsidRPr="00C42028">
        <w:t>; and</w:t>
      </w:r>
    </w:p>
    <w:p w:rsidR="00A762E9" w:rsidRPr="00C42028" w:rsidRDefault="00A762E9" w:rsidP="009A4E52">
      <w:pPr>
        <w:pStyle w:val="paragraph"/>
      </w:pPr>
      <w:r w:rsidRPr="00C42028">
        <w:tab/>
        <w:t>(b)</w:t>
      </w:r>
      <w:r w:rsidRPr="00C42028">
        <w:tab/>
      </w:r>
      <w:r w:rsidR="00846CD7" w:rsidRPr="00C42028">
        <w:t>the purposes of the Commonwealth entity relate to those priorities and objectives;</w:t>
      </w:r>
    </w:p>
    <w:p w:rsidR="00846CD7" w:rsidRPr="00C42028" w:rsidRDefault="00846CD7" w:rsidP="009A4E52">
      <w:pPr>
        <w:pStyle w:val="subsection2"/>
      </w:pPr>
      <w:r w:rsidRPr="00C42028">
        <w:t>then the corporate plan must set out how the activities of the entity will contribute to achiev</w:t>
      </w:r>
      <w:r w:rsidR="005A5C46" w:rsidRPr="00C42028">
        <w:t>ing</w:t>
      </w:r>
      <w:r w:rsidRPr="00C42028">
        <w:t xml:space="preserve"> those priorities and objectives.</w:t>
      </w:r>
    </w:p>
    <w:p w:rsidR="000927EB" w:rsidRPr="00C42028" w:rsidRDefault="000927EB" w:rsidP="009A4E52">
      <w:pPr>
        <w:pStyle w:val="subsection"/>
      </w:pPr>
      <w:r w:rsidRPr="00C42028">
        <w:tab/>
        <w:t>(4)</w:t>
      </w:r>
      <w:r w:rsidRPr="00C42028">
        <w:tab/>
        <w:t xml:space="preserve">However, if the Commonwealth entity has enabling legislation, </w:t>
      </w:r>
      <w:r w:rsidR="004775FC" w:rsidRPr="00C42028">
        <w:t xml:space="preserve">then </w:t>
      </w:r>
      <w:r w:rsidR="00C42028">
        <w:t>subsection (</w:t>
      </w:r>
      <w:r w:rsidRPr="00C42028">
        <w:t xml:space="preserve">3) applies only to the extent that </w:t>
      </w:r>
      <w:r w:rsidR="004775FC" w:rsidRPr="00C42028">
        <w:t xml:space="preserve">compliance with that subsection </w:t>
      </w:r>
      <w:r w:rsidRPr="00C42028">
        <w:t xml:space="preserve">is not inconsistent with </w:t>
      </w:r>
      <w:r w:rsidR="004775FC" w:rsidRPr="00C42028">
        <w:t xml:space="preserve">compliance with </w:t>
      </w:r>
      <w:r w:rsidRPr="00C42028">
        <w:t>that legislation.</w:t>
      </w:r>
    </w:p>
    <w:p w:rsidR="00122DD7" w:rsidRPr="00C42028" w:rsidRDefault="00122DD7" w:rsidP="009A4E52">
      <w:pPr>
        <w:pStyle w:val="SubsectionHead"/>
      </w:pPr>
      <w:r w:rsidRPr="00C42028">
        <w:lastRenderedPageBreak/>
        <w:t>Subsidiaries</w:t>
      </w:r>
    </w:p>
    <w:p w:rsidR="00122DD7" w:rsidRPr="00C42028" w:rsidRDefault="00122DD7" w:rsidP="009A4E52">
      <w:pPr>
        <w:pStyle w:val="subsection"/>
      </w:pPr>
      <w:r w:rsidRPr="00C42028">
        <w:tab/>
        <w:t>(</w:t>
      </w:r>
      <w:r w:rsidR="000927EB" w:rsidRPr="00C42028">
        <w:t>5</w:t>
      </w:r>
      <w:r w:rsidRPr="00C42028">
        <w:t>)</w:t>
      </w:r>
      <w:r w:rsidRPr="00C42028">
        <w:tab/>
        <w:t xml:space="preserve">If the Commonwealth entity has subsidiaries, the </w:t>
      </w:r>
      <w:r w:rsidR="00106B97" w:rsidRPr="00C42028">
        <w:t xml:space="preserve">corporate </w:t>
      </w:r>
      <w:r w:rsidRPr="00C42028">
        <w:t xml:space="preserve">plan must cover both the entity and its subsidiaries. In particular, for each subsidiary the </w:t>
      </w:r>
      <w:r w:rsidR="00106B97" w:rsidRPr="00C42028">
        <w:t xml:space="preserve">corporate </w:t>
      </w:r>
      <w:r w:rsidRPr="00C42028">
        <w:t xml:space="preserve">plan must include details of </w:t>
      </w:r>
      <w:r w:rsidR="00AA51AB" w:rsidRPr="00C42028">
        <w:t>any</w:t>
      </w:r>
      <w:r w:rsidRPr="00C42028">
        <w:t xml:space="preserve"> matters </w:t>
      </w:r>
      <w:r w:rsidR="00AA51AB" w:rsidRPr="00C42028">
        <w:t>prescribed by</w:t>
      </w:r>
      <w:r w:rsidRPr="00C42028">
        <w:t xml:space="preserve"> the rules, so far as they are applicable.</w:t>
      </w:r>
    </w:p>
    <w:p w:rsidR="00A8583D" w:rsidRPr="00C42028" w:rsidRDefault="00A8583D" w:rsidP="00A8583D">
      <w:pPr>
        <w:pStyle w:val="SubsectionHead"/>
      </w:pPr>
      <w:r w:rsidRPr="00C42028">
        <w:t>Variation of corporate plan</w:t>
      </w:r>
    </w:p>
    <w:p w:rsidR="00A8583D" w:rsidRPr="00C42028" w:rsidRDefault="00A8583D" w:rsidP="00A8583D">
      <w:pPr>
        <w:pStyle w:val="subsection"/>
      </w:pPr>
      <w:r w:rsidRPr="00C42028">
        <w:tab/>
        <w:t>(6)</w:t>
      </w:r>
      <w:r w:rsidRPr="00C42028">
        <w:tab/>
        <w:t>If the accountable authority varies the plan, the authority must comply with any requirements relating to variations of corporate plans that are prescribed by the rules.</w:t>
      </w:r>
    </w:p>
    <w:p w:rsidR="00122DD7" w:rsidRPr="00C42028" w:rsidRDefault="0032254A" w:rsidP="009A4E52">
      <w:pPr>
        <w:pStyle w:val="ActHead5"/>
      </w:pPr>
      <w:bookmarkStart w:id="65" w:name="_Toc450312975"/>
      <w:r w:rsidRPr="00C42028">
        <w:rPr>
          <w:rStyle w:val="CharSectno"/>
        </w:rPr>
        <w:t>36</w:t>
      </w:r>
      <w:r w:rsidR="00122DD7" w:rsidRPr="00C42028">
        <w:t xml:space="preserve">  Budget estimates</w:t>
      </w:r>
      <w:r w:rsidR="00D96479" w:rsidRPr="00C42028">
        <w:t xml:space="preserve"> for Commonwealth entities</w:t>
      </w:r>
      <w:bookmarkEnd w:id="65"/>
    </w:p>
    <w:p w:rsidR="008D2BD2" w:rsidRPr="00C42028" w:rsidRDefault="00122DD7" w:rsidP="009A4E52">
      <w:pPr>
        <w:pStyle w:val="subsection"/>
      </w:pPr>
      <w:r w:rsidRPr="00C42028">
        <w:tab/>
        <w:t>(1)</w:t>
      </w:r>
      <w:r w:rsidRPr="00C42028">
        <w:tab/>
        <w:t>The accountable authority of a Commonwealth entity must</w:t>
      </w:r>
      <w:r w:rsidR="008D2BD2" w:rsidRPr="00C42028">
        <w:t>:</w:t>
      </w:r>
    </w:p>
    <w:p w:rsidR="00122DD7" w:rsidRPr="00C42028" w:rsidRDefault="008D2BD2" w:rsidP="009A4E52">
      <w:pPr>
        <w:pStyle w:val="paragraph"/>
      </w:pPr>
      <w:r w:rsidRPr="00C42028">
        <w:tab/>
        <w:t>(a)</w:t>
      </w:r>
      <w:r w:rsidRPr="00C42028">
        <w:tab/>
      </w:r>
      <w:r w:rsidR="00122DD7" w:rsidRPr="00C42028">
        <w:t xml:space="preserve">prepare the budget estimates </w:t>
      </w:r>
      <w:r w:rsidR="00791435" w:rsidRPr="00C42028">
        <w:t xml:space="preserve">covering the entity’s activities </w:t>
      </w:r>
      <w:r w:rsidR="00122DD7" w:rsidRPr="00C42028">
        <w:t xml:space="preserve">for each </w:t>
      </w:r>
      <w:r w:rsidR="00B94D05" w:rsidRPr="00C42028">
        <w:t>reporting period for the entity</w:t>
      </w:r>
      <w:r w:rsidR="00122DD7" w:rsidRPr="00C42028">
        <w:t>, and for any other periods d</w:t>
      </w:r>
      <w:r w:rsidRPr="00C42028">
        <w:t>irected by the Finance Minister; and</w:t>
      </w:r>
    </w:p>
    <w:p w:rsidR="008D2BD2" w:rsidRPr="00C42028" w:rsidRDefault="008D2BD2" w:rsidP="009A4E52">
      <w:pPr>
        <w:pStyle w:val="paragraph"/>
      </w:pPr>
      <w:r w:rsidRPr="00C42028">
        <w:tab/>
        <w:t>(b)</w:t>
      </w:r>
      <w:r w:rsidRPr="00C42028">
        <w:tab/>
        <w:t xml:space="preserve">give the budget estimates to the Finance Secretary in accordance with any directions under </w:t>
      </w:r>
      <w:r w:rsidR="00C42028">
        <w:t>subsection (</w:t>
      </w:r>
      <w:r w:rsidRPr="00C42028">
        <w:t>3).</w:t>
      </w:r>
    </w:p>
    <w:p w:rsidR="00854884" w:rsidRPr="00C42028" w:rsidRDefault="00846CD7" w:rsidP="009A4E52">
      <w:pPr>
        <w:pStyle w:val="subsection"/>
      </w:pPr>
      <w:r w:rsidRPr="00C42028">
        <w:tab/>
        <w:t>(2)</w:t>
      </w:r>
      <w:r w:rsidRPr="00C42028">
        <w:tab/>
        <w:t xml:space="preserve">The </w:t>
      </w:r>
      <w:r w:rsidR="00854884" w:rsidRPr="00C42028">
        <w:t xml:space="preserve">budget </w:t>
      </w:r>
      <w:r w:rsidRPr="00C42028">
        <w:t>estimates must</w:t>
      </w:r>
      <w:r w:rsidR="00854884" w:rsidRPr="00C42028">
        <w:t>:</w:t>
      </w:r>
    </w:p>
    <w:p w:rsidR="007616CE" w:rsidRPr="00C42028" w:rsidRDefault="007616CE" w:rsidP="009A4E52">
      <w:pPr>
        <w:pStyle w:val="paragraph"/>
      </w:pPr>
      <w:r w:rsidRPr="00C42028">
        <w:tab/>
        <w:t>(a)</w:t>
      </w:r>
      <w:r w:rsidRPr="00C42028">
        <w:tab/>
        <w:t>fairly present the estimated financial impacts of the entity’s activities for the reporting period or other period; and</w:t>
      </w:r>
    </w:p>
    <w:p w:rsidR="00C17F65" w:rsidRPr="00C42028" w:rsidRDefault="007616CE" w:rsidP="009A4E52">
      <w:pPr>
        <w:pStyle w:val="paragraph"/>
      </w:pPr>
      <w:r w:rsidRPr="00C42028">
        <w:tab/>
        <w:t>(b</w:t>
      </w:r>
      <w:r w:rsidR="00854884" w:rsidRPr="00C42028">
        <w:t>)</w:t>
      </w:r>
      <w:r w:rsidR="00854884" w:rsidRPr="00C42028">
        <w:tab/>
      </w:r>
      <w:r w:rsidR="009415B6" w:rsidRPr="00C42028">
        <w:t xml:space="preserve">comply with </w:t>
      </w:r>
      <w:r w:rsidRPr="00C42028">
        <w:t xml:space="preserve">any </w:t>
      </w:r>
      <w:r w:rsidR="00C17F65" w:rsidRPr="00C42028">
        <w:t xml:space="preserve">directions under </w:t>
      </w:r>
      <w:r w:rsidR="00C42028">
        <w:t>subsection (</w:t>
      </w:r>
      <w:r w:rsidR="00C17F65" w:rsidRPr="00C42028">
        <w:t>3); and</w:t>
      </w:r>
    </w:p>
    <w:p w:rsidR="00854884" w:rsidRPr="00C42028" w:rsidRDefault="00854884" w:rsidP="009A4E52">
      <w:pPr>
        <w:pStyle w:val="paragraph"/>
      </w:pPr>
      <w:r w:rsidRPr="00C42028">
        <w:tab/>
      </w:r>
      <w:r w:rsidR="00171B11" w:rsidRPr="00C42028">
        <w:t>(</w:t>
      </w:r>
      <w:r w:rsidR="007616CE" w:rsidRPr="00C42028">
        <w:t>c</w:t>
      </w:r>
      <w:r w:rsidR="00171B11" w:rsidRPr="00C42028">
        <w:t>)</w:t>
      </w:r>
      <w:r w:rsidR="00171B11" w:rsidRPr="00C42028">
        <w:tab/>
      </w:r>
      <w:r w:rsidR="005C42D5" w:rsidRPr="00C42028">
        <w:t xml:space="preserve">be </w:t>
      </w:r>
      <w:r w:rsidRPr="00C42028">
        <w:t xml:space="preserve">accompanied by any information relating to the budget estimates for the entity that is </w:t>
      </w:r>
      <w:r w:rsidR="00E94234" w:rsidRPr="00C42028">
        <w:t xml:space="preserve">required by </w:t>
      </w:r>
      <w:r w:rsidRPr="00C42028">
        <w:t>a</w:t>
      </w:r>
      <w:r w:rsidR="007616CE" w:rsidRPr="00C42028">
        <w:t>ny</w:t>
      </w:r>
      <w:r w:rsidRPr="00C42028">
        <w:t xml:space="preserve"> direction under </w:t>
      </w:r>
      <w:r w:rsidR="00C42028">
        <w:t>subsection (</w:t>
      </w:r>
      <w:r w:rsidRPr="00C42028">
        <w:t>3).</w:t>
      </w:r>
    </w:p>
    <w:p w:rsidR="00854884" w:rsidRPr="00C42028" w:rsidRDefault="00846CD7" w:rsidP="009A4E52">
      <w:pPr>
        <w:pStyle w:val="subsection"/>
      </w:pPr>
      <w:r w:rsidRPr="00C42028">
        <w:tab/>
        <w:t>(3)</w:t>
      </w:r>
      <w:r w:rsidRPr="00C42028">
        <w:tab/>
        <w:t xml:space="preserve">The Finance Secretary may give </w:t>
      </w:r>
      <w:r w:rsidR="0003661B" w:rsidRPr="00C42028">
        <w:t xml:space="preserve">written </w:t>
      </w:r>
      <w:r w:rsidRPr="00C42028">
        <w:t xml:space="preserve">directions </w:t>
      </w:r>
      <w:r w:rsidR="00854884" w:rsidRPr="00C42028">
        <w:t xml:space="preserve">to the accountable authority of a Commonwealth entity for the purposes </w:t>
      </w:r>
      <w:r w:rsidR="00CD786D" w:rsidRPr="00C42028">
        <w:t xml:space="preserve">referred to in </w:t>
      </w:r>
      <w:r w:rsidR="00C42028">
        <w:t>paragraph (</w:t>
      </w:r>
      <w:r w:rsidR="004469EB" w:rsidRPr="00C42028">
        <w:t>1)(b) or</w:t>
      </w:r>
      <w:r w:rsidR="003932C3" w:rsidRPr="00C42028">
        <w:t xml:space="preserve"> </w:t>
      </w:r>
      <w:r w:rsidR="00C42028">
        <w:t>subsection (</w:t>
      </w:r>
      <w:r w:rsidR="00854884" w:rsidRPr="00C42028">
        <w:t>2).</w:t>
      </w:r>
    </w:p>
    <w:p w:rsidR="00846CD7" w:rsidRPr="00C42028" w:rsidRDefault="00846CD7" w:rsidP="009A4E52">
      <w:pPr>
        <w:pStyle w:val="subsection"/>
      </w:pPr>
      <w:r w:rsidRPr="00C42028">
        <w:tab/>
        <w:t>(</w:t>
      </w:r>
      <w:r w:rsidR="00CD786D" w:rsidRPr="00C42028">
        <w:t>4</w:t>
      </w:r>
      <w:r w:rsidRPr="00C42028">
        <w:t>)</w:t>
      </w:r>
      <w:r w:rsidRPr="00C42028">
        <w:tab/>
        <w:t xml:space="preserve">A direction made under </w:t>
      </w:r>
      <w:r w:rsidR="00C42028">
        <w:t>subsection (</w:t>
      </w:r>
      <w:r w:rsidR="00854884" w:rsidRPr="00C42028">
        <w:t>3</w:t>
      </w:r>
      <w:r w:rsidRPr="00C42028">
        <w:t>) is not a legislative instrument.</w:t>
      </w:r>
    </w:p>
    <w:p w:rsidR="006860C2" w:rsidRPr="00C42028" w:rsidRDefault="006860C2" w:rsidP="009A4E52">
      <w:pPr>
        <w:pStyle w:val="ActHead3"/>
        <w:pageBreakBefore/>
      </w:pPr>
      <w:bookmarkStart w:id="66" w:name="_Toc450312976"/>
      <w:r w:rsidRPr="00C42028">
        <w:rPr>
          <w:rStyle w:val="CharDivNo"/>
        </w:rPr>
        <w:lastRenderedPageBreak/>
        <w:t>Division</w:t>
      </w:r>
      <w:r w:rsidR="00C42028" w:rsidRPr="00C42028">
        <w:rPr>
          <w:rStyle w:val="CharDivNo"/>
        </w:rPr>
        <w:t> </w:t>
      </w:r>
      <w:r w:rsidRPr="00C42028">
        <w:rPr>
          <w:rStyle w:val="CharDivNo"/>
        </w:rPr>
        <w:t>3</w:t>
      </w:r>
      <w:r w:rsidRPr="00C42028">
        <w:t>—</w:t>
      </w:r>
      <w:r w:rsidRPr="00C42028">
        <w:rPr>
          <w:rStyle w:val="CharDivText"/>
        </w:rPr>
        <w:t>Performance</w:t>
      </w:r>
      <w:r w:rsidR="00490719" w:rsidRPr="00C42028">
        <w:rPr>
          <w:rStyle w:val="CharDivText"/>
        </w:rPr>
        <w:t xml:space="preserve"> of Commonwealth entities</w:t>
      </w:r>
      <w:bookmarkEnd w:id="66"/>
    </w:p>
    <w:p w:rsidR="00814A73" w:rsidRPr="00C42028" w:rsidRDefault="0032254A" w:rsidP="009A4E52">
      <w:pPr>
        <w:pStyle w:val="ActHead5"/>
      </w:pPr>
      <w:bookmarkStart w:id="67" w:name="_Toc450312977"/>
      <w:r w:rsidRPr="00C42028">
        <w:rPr>
          <w:rStyle w:val="CharSectno"/>
        </w:rPr>
        <w:t>37</w:t>
      </w:r>
      <w:r w:rsidR="00814A73" w:rsidRPr="00C42028">
        <w:t xml:space="preserve">  </w:t>
      </w:r>
      <w:r w:rsidR="00A47D09" w:rsidRPr="00C42028">
        <w:t>R</w:t>
      </w:r>
      <w:r w:rsidR="00814A73" w:rsidRPr="00C42028">
        <w:t xml:space="preserve">ecords </w:t>
      </w:r>
      <w:r w:rsidR="00A47D09" w:rsidRPr="00C42028">
        <w:t>about performance</w:t>
      </w:r>
      <w:r w:rsidR="00906521" w:rsidRPr="00C42028">
        <w:t xml:space="preserve"> </w:t>
      </w:r>
      <w:r w:rsidR="002013D6" w:rsidRPr="00C42028">
        <w:t>of</w:t>
      </w:r>
      <w:r w:rsidR="00906521" w:rsidRPr="00C42028">
        <w:t xml:space="preserve"> Commonwealth entities</w:t>
      </w:r>
      <w:bookmarkEnd w:id="67"/>
    </w:p>
    <w:p w:rsidR="00814A73" w:rsidRPr="00C42028" w:rsidRDefault="00814A73" w:rsidP="009A4E52">
      <w:pPr>
        <w:pStyle w:val="subsection"/>
      </w:pPr>
      <w:r w:rsidRPr="00C42028">
        <w:tab/>
        <w:t>(1)</w:t>
      </w:r>
      <w:r w:rsidRPr="00C42028">
        <w:tab/>
        <w:t>The accountable authority of a Commonwealth entity must cause records to be kept that properly record and explain the entity’s performance in achieving its purposes.</w:t>
      </w:r>
    </w:p>
    <w:p w:rsidR="00814A73" w:rsidRPr="00C42028" w:rsidRDefault="00814A73" w:rsidP="009A4E52">
      <w:pPr>
        <w:pStyle w:val="subsection"/>
      </w:pPr>
      <w:r w:rsidRPr="00C42028">
        <w:tab/>
        <w:t>(2)</w:t>
      </w:r>
      <w:r w:rsidRPr="00C42028">
        <w:tab/>
        <w:t>The accountable authority must ensure that the records are kept in a way that:</w:t>
      </w:r>
    </w:p>
    <w:p w:rsidR="00814A73" w:rsidRPr="00C42028" w:rsidRDefault="00814A73" w:rsidP="009A4E52">
      <w:pPr>
        <w:pStyle w:val="paragraph"/>
      </w:pPr>
      <w:r w:rsidRPr="00C42028">
        <w:tab/>
        <w:t>(a)</w:t>
      </w:r>
      <w:r w:rsidRPr="00C42028">
        <w:tab/>
        <w:t xml:space="preserve">complies with any requirements </w:t>
      </w:r>
      <w:r w:rsidR="00B76A61" w:rsidRPr="00C42028">
        <w:t>prescribed by</w:t>
      </w:r>
      <w:r w:rsidRPr="00C42028">
        <w:t xml:space="preserve"> the rules; and</w:t>
      </w:r>
    </w:p>
    <w:p w:rsidR="00814A73" w:rsidRPr="00C42028" w:rsidRDefault="00814A73" w:rsidP="009A4E52">
      <w:pPr>
        <w:pStyle w:val="paragraph"/>
      </w:pPr>
      <w:r w:rsidRPr="00C42028">
        <w:tab/>
        <w:t>(b)</w:t>
      </w:r>
      <w:r w:rsidRPr="00C42028">
        <w:tab/>
        <w:t xml:space="preserve">enables the preparation of the </w:t>
      </w:r>
      <w:r w:rsidR="008149D5" w:rsidRPr="00C42028">
        <w:t xml:space="preserve">annual </w:t>
      </w:r>
      <w:r w:rsidRPr="00C42028">
        <w:t>performance statement</w:t>
      </w:r>
      <w:r w:rsidR="006964F2" w:rsidRPr="00C42028">
        <w:t>s</w:t>
      </w:r>
      <w:r w:rsidRPr="00C42028">
        <w:t xml:space="preserve"> required by section</w:t>
      </w:r>
      <w:r w:rsidR="00C42028">
        <w:t> </w:t>
      </w:r>
      <w:r w:rsidR="0032254A" w:rsidRPr="00C42028">
        <w:t>39</w:t>
      </w:r>
      <w:r w:rsidRPr="00C42028">
        <w:t>.</w:t>
      </w:r>
    </w:p>
    <w:p w:rsidR="00814A73" w:rsidRPr="00C42028" w:rsidRDefault="00814A73" w:rsidP="009A4E52">
      <w:pPr>
        <w:pStyle w:val="subsection"/>
      </w:pPr>
      <w:r w:rsidRPr="00C42028">
        <w:tab/>
        <w:t>(3)</w:t>
      </w:r>
      <w:r w:rsidRPr="00C42028">
        <w:tab/>
        <w:t>The responsible Minister and the Finance Minister are entitled to full and free access to the records kept under this section. However, those Ministers’ access is subject to any Commonwealth law that prohibits disclosure of particular information.</w:t>
      </w:r>
    </w:p>
    <w:p w:rsidR="006860C2" w:rsidRPr="00C42028" w:rsidRDefault="0032254A" w:rsidP="009A4E52">
      <w:pPr>
        <w:pStyle w:val="ActHead5"/>
      </w:pPr>
      <w:bookmarkStart w:id="68" w:name="_Toc450312978"/>
      <w:r w:rsidRPr="00C42028">
        <w:rPr>
          <w:rStyle w:val="CharSectno"/>
        </w:rPr>
        <w:t>38</w:t>
      </w:r>
      <w:r w:rsidR="006860C2" w:rsidRPr="00C42028">
        <w:t xml:space="preserve">  Measuring</w:t>
      </w:r>
      <w:r w:rsidR="000E26DF" w:rsidRPr="00C42028">
        <w:t xml:space="preserve"> and</w:t>
      </w:r>
      <w:r w:rsidR="006860C2" w:rsidRPr="00C42028">
        <w:t xml:space="preserve"> assessing performance</w:t>
      </w:r>
      <w:r w:rsidR="00906521" w:rsidRPr="00C42028">
        <w:t xml:space="preserve"> </w:t>
      </w:r>
      <w:r w:rsidR="002013D6" w:rsidRPr="00C42028">
        <w:t>of</w:t>
      </w:r>
      <w:r w:rsidR="003E5174" w:rsidRPr="00C42028">
        <w:t xml:space="preserve"> Commonwealth</w:t>
      </w:r>
      <w:r w:rsidR="00906521" w:rsidRPr="00C42028">
        <w:t xml:space="preserve"> entities</w:t>
      </w:r>
      <w:bookmarkEnd w:id="68"/>
    </w:p>
    <w:p w:rsidR="006860C2" w:rsidRPr="00C42028" w:rsidRDefault="006860C2" w:rsidP="009A4E52">
      <w:pPr>
        <w:pStyle w:val="subsection"/>
      </w:pPr>
      <w:r w:rsidRPr="00C42028">
        <w:tab/>
        <w:t>(1)</w:t>
      </w:r>
      <w:r w:rsidRPr="00C42028">
        <w:tab/>
        <w:t>The accountable authority of a Commonwealth entity must</w:t>
      </w:r>
      <w:r w:rsidR="000E26DF" w:rsidRPr="00C42028">
        <w:t xml:space="preserve"> measure and assess the performance of the entity in achieving its purposes.</w:t>
      </w:r>
    </w:p>
    <w:p w:rsidR="008149D5" w:rsidRPr="00C42028" w:rsidRDefault="000E26DF" w:rsidP="009A4E52">
      <w:pPr>
        <w:pStyle w:val="subsection"/>
      </w:pPr>
      <w:r w:rsidRPr="00C42028">
        <w:tab/>
        <w:t>(2)</w:t>
      </w:r>
      <w:r w:rsidRPr="00C42028">
        <w:tab/>
        <w:t>The measurement and assessment must</w:t>
      </w:r>
      <w:r w:rsidR="00BC18A5" w:rsidRPr="00C42028">
        <w:t xml:space="preserve"> comply with any requirements prescribed by the rules.</w:t>
      </w:r>
    </w:p>
    <w:p w:rsidR="000E26DF" w:rsidRPr="00C42028" w:rsidRDefault="0032254A" w:rsidP="009A4E52">
      <w:pPr>
        <w:pStyle w:val="ActHead5"/>
      </w:pPr>
      <w:bookmarkStart w:id="69" w:name="_Toc450312979"/>
      <w:r w:rsidRPr="00C42028">
        <w:rPr>
          <w:rStyle w:val="CharSectno"/>
        </w:rPr>
        <w:t>39</w:t>
      </w:r>
      <w:r w:rsidR="000E26DF" w:rsidRPr="00C42028">
        <w:t xml:space="preserve">  </w:t>
      </w:r>
      <w:r w:rsidR="00814A73" w:rsidRPr="00C42028">
        <w:t>Annual performance statement</w:t>
      </w:r>
      <w:r w:rsidR="006964F2" w:rsidRPr="00C42028">
        <w:t>s</w:t>
      </w:r>
      <w:r w:rsidR="00906521" w:rsidRPr="00C42028">
        <w:t xml:space="preserve"> for Commonwealth entities</w:t>
      </w:r>
      <w:bookmarkEnd w:id="69"/>
    </w:p>
    <w:p w:rsidR="000E26DF" w:rsidRPr="00C42028" w:rsidRDefault="000E26DF" w:rsidP="009A4E52">
      <w:pPr>
        <w:pStyle w:val="subsection"/>
      </w:pPr>
      <w:r w:rsidRPr="00C42028">
        <w:tab/>
        <w:t>(1)</w:t>
      </w:r>
      <w:r w:rsidRPr="00C42028">
        <w:tab/>
        <w:t>The accountable authority of a Commonwealth entity must:</w:t>
      </w:r>
    </w:p>
    <w:p w:rsidR="000E26DF" w:rsidRPr="00C42028" w:rsidRDefault="00814A73" w:rsidP="009A4E52">
      <w:pPr>
        <w:pStyle w:val="paragraph"/>
      </w:pPr>
      <w:r w:rsidRPr="00C42028">
        <w:tab/>
        <w:t>(a</w:t>
      </w:r>
      <w:r w:rsidR="000E26DF" w:rsidRPr="00C42028">
        <w:t>)</w:t>
      </w:r>
      <w:r w:rsidR="000E26DF" w:rsidRPr="00C42028">
        <w:tab/>
        <w:t xml:space="preserve">prepare </w:t>
      </w:r>
      <w:r w:rsidR="008149D5" w:rsidRPr="00C42028">
        <w:t>annual performance</w:t>
      </w:r>
      <w:r w:rsidR="000E26DF" w:rsidRPr="00C42028">
        <w:t xml:space="preserve"> statement</w:t>
      </w:r>
      <w:r w:rsidR="006964F2" w:rsidRPr="00C42028">
        <w:t>s</w:t>
      </w:r>
      <w:r w:rsidR="000E26DF" w:rsidRPr="00C42028">
        <w:t xml:space="preserve"> </w:t>
      </w:r>
      <w:r w:rsidR="008149D5" w:rsidRPr="00C42028">
        <w:t xml:space="preserve">for the entity </w:t>
      </w:r>
      <w:r w:rsidR="000E26DF" w:rsidRPr="00C42028">
        <w:t>as soon as practicable after the end of each reporting period for the entity; and</w:t>
      </w:r>
    </w:p>
    <w:p w:rsidR="000E26DF" w:rsidRPr="00C42028" w:rsidRDefault="00814A73" w:rsidP="009A4E52">
      <w:pPr>
        <w:pStyle w:val="paragraph"/>
      </w:pPr>
      <w:r w:rsidRPr="00C42028">
        <w:tab/>
        <w:t>(b)</w:t>
      </w:r>
      <w:r w:rsidRPr="00C42028">
        <w:tab/>
      </w:r>
      <w:r w:rsidR="00BE3813" w:rsidRPr="00C42028">
        <w:t>include a copy of the annual performance statement</w:t>
      </w:r>
      <w:r w:rsidR="006964F2" w:rsidRPr="00C42028">
        <w:t>s</w:t>
      </w:r>
      <w:r w:rsidR="00BE3813" w:rsidRPr="00C42028">
        <w:t xml:space="preserve"> in the entity’s annual report that is tabled in the Parliament.</w:t>
      </w:r>
    </w:p>
    <w:p w:rsidR="00BE3813" w:rsidRPr="00C42028" w:rsidRDefault="00BE3813" w:rsidP="009A4E52">
      <w:pPr>
        <w:pStyle w:val="notetext"/>
      </w:pPr>
      <w:r w:rsidRPr="00C42028">
        <w:t>Note:</w:t>
      </w:r>
      <w:r w:rsidRPr="00C42028">
        <w:tab/>
        <w:t>See section</w:t>
      </w:r>
      <w:r w:rsidR="00C42028">
        <w:t> </w:t>
      </w:r>
      <w:r w:rsidR="0032254A" w:rsidRPr="00C42028">
        <w:t>46</w:t>
      </w:r>
      <w:r w:rsidRPr="00C42028">
        <w:t xml:space="preserve"> for the annual report.</w:t>
      </w:r>
    </w:p>
    <w:p w:rsidR="008149D5" w:rsidRPr="00C42028" w:rsidRDefault="000E26DF" w:rsidP="009A4E52">
      <w:pPr>
        <w:pStyle w:val="subsection"/>
      </w:pPr>
      <w:r w:rsidRPr="00C42028">
        <w:lastRenderedPageBreak/>
        <w:tab/>
        <w:t>(2)</w:t>
      </w:r>
      <w:r w:rsidRPr="00C42028">
        <w:tab/>
        <w:t xml:space="preserve">The </w:t>
      </w:r>
      <w:r w:rsidR="0061633F" w:rsidRPr="00C42028">
        <w:t xml:space="preserve">annual performance </w:t>
      </w:r>
      <w:r w:rsidRPr="00C42028">
        <w:t>statement</w:t>
      </w:r>
      <w:r w:rsidR="006964F2" w:rsidRPr="00C42028">
        <w:t>s</w:t>
      </w:r>
      <w:r w:rsidRPr="00C42028">
        <w:t xml:space="preserve"> must</w:t>
      </w:r>
      <w:r w:rsidR="008149D5" w:rsidRPr="00C42028">
        <w:t>:</w:t>
      </w:r>
    </w:p>
    <w:p w:rsidR="008149D5" w:rsidRPr="00C42028" w:rsidRDefault="008149D5" w:rsidP="009A4E52">
      <w:pPr>
        <w:pStyle w:val="paragraph"/>
      </w:pPr>
      <w:r w:rsidRPr="00C42028">
        <w:tab/>
        <w:t>(a)</w:t>
      </w:r>
      <w:r w:rsidRPr="00C42028">
        <w:tab/>
        <w:t xml:space="preserve">provide information about the </w:t>
      </w:r>
      <w:r w:rsidR="00D56041" w:rsidRPr="00C42028">
        <w:t xml:space="preserve">entity’s performance </w:t>
      </w:r>
      <w:r w:rsidRPr="00C42028">
        <w:t>in achieving its purposes; and</w:t>
      </w:r>
    </w:p>
    <w:p w:rsidR="000E26DF" w:rsidRPr="00C42028" w:rsidRDefault="008149D5" w:rsidP="009A4E52">
      <w:pPr>
        <w:pStyle w:val="paragraph"/>
      </w:pPr>
      <w:r w:rsidRPr="00C42028">
        <w:tab/>
        <w:t>(b)</w:t>
      </w:r>
      <w:r w:rsidRPr="00C42028">
        <w:tab/>
      </w:r>
      <w:r w:rsidR="000E26DF" w:rsidRPr="00C42028">
        <w:t>comply with any requi</w:t>
      </w:r>
      <w:r w:rsidRPr="00C42028">
        <w:t>rements prescribed by the rules.</w:t>
      </w:r>
    </w:p>
    <w:p w:rsidR="00814A73" w:rsidRPr="00C42028" w:rsidRDefault="0032254A" w:rsidP="009A4E52">
      <w:pPr>
        <w:pStyle w:val="ActHead5"/>
      </w:pPr>
      <w:bookmarkStart w:id="70" w:name="_Toc450312980"/>
      <w:r w:rsidRPr="00C42028">
        <w:rPr>
          <w:rStyle w:val="CharSectno"/>
        </w:rPr>
        <w:t>40</w:t>
      </w:r>
      <w:r w:rsidR="00814A73" w:rsidRPr="00C42028">
        <w:t xml:space="preserve">  Audit of annual performance statement</w:t>
      </w:r>
      <w:r w:rsidR="006964F2" w:rsidRPr="00C42028">
        <w:t>s</w:t>
      </w:r>
      <w:r w:rsidR="00906521" w:rsidRPr="00C42028">
        <w:t xml:space="preserve"> for Commonwealth entities</w:t>
      </w:r>
      <w:bookmarkEnd w:id="70"/>
    </w:p>
    <w:p w:rsidR="00522E29" w:rsidRPr="00C42028" w:rsidRDefault="00522E29" w:rsidP="009A4E52">
      <w:pPr>
        <w:pStyle w:val="subsection"/>
      </w:pPr>
      <w:r w:rsidRPr="00C42028">
        <w:tab/>
        <w:t>(1)</w:t>
      </w:r>
      <w:r w:rsidRPr="00C42028">
        <w:tab/>
        <w:t>The responsible Minister</w:t>
      </w:r>
      <w:r w:rsidR="0061633F" w:rsidRPr="00C42028">
        <w:t xml:space="preserve"> for a Commonwealth entity</w:t>
      </w:r>
      <w:r w:rsidRPr="00C42028">
        <w:t xml:space="preserve"> or the Finance Minister </w:t>
      </w:r>
      <w:r w:rsidR="00516095" w:rsidRPr="00C42028">
        <w:t xml:space="preserve">(the </w:t>
      </w:r>
      <w:r w:rsidR="00516095" w:rsidRPr="00C42028">
        <w:rPr>
          <w:b/>
          <w:i/>
        </w:rPr>
        <w:t>requesting Minister</w:t>
      </w:r>
      <w:r w:rsidR="00516095" w:rsidRPr="00C42028">
        <w:t xml:space="preserve">) </w:t>
      </w:r>
      <w:r w:rsidRPr="00C42028">
        <w:t>may request the Auditor</w:t>
      </w:r>
      <w:r w:rsidR="00C42028">
        <w:noBreakHyphen/>
      </w:r>
      <w:r w:rsidRPr="00C42028">
        <w:t xml:space="preserve">General to examine and report on the </w:t>
      </w:r>
      <w:r w:rsidR="0061633F" w:rsidRPr="00C42028">
        <w:t xml:space="preserve">entity’s </w:t>
      </w:r>
      <w:r w:rsidR="00D56041" w:rsidRPr="00C42028">
        <w:t xml:space="preserve">annual </w:t>
      </w:r>
      <w:r w:rsidRPr="00C42028">
        <w:t>performance statement</w:t>
      </w:r>
      <w:r w:rsidR="006964F2" w:rsidRPr="00C42028">
        <w:t>s</w:t>
      </w:r>
      <w:r w:rsidRPr="00C42028">
        <w:t>.</w:t>
      </w:r>
    </w:p>
    <w:p w:rsidR="00032E70" w:rsidRPr="00C42028" w:rsidRDefault="00032E70" w:rsidP="00032E70">
      <w:pPr>
        <w:pStyle w:val="notetext"/>
      </w:pPr>
      <w:r w:rsidRPr="00C42028">
        <w:t>Note:</w:t>
      </w:r>
      <w:r w:rsidRPr="00C42028">
        <w:tab/>
        <w:t>The Auditor</w:t>
      </w:r>
      <w:r w:rsidR="00C42028">
        <w:noBreakHyphen/>
      </w:r>
      <w:r w:rsidRPr="00C42028">
        <w:t>General may at any time conduct a performance audit of a Commonwealth entity: see Division</w:t>
      </w:r>
      <w:r w:rsidR="00C42028">
        <w:t> </w:t>
      </w:r>
      <w:r w:rsidRPr="00C42028">
        <w:t>2 of Part</w:t>
      </w:r>
      <w:r w:rsidR="00C42028">
        <w:t> </w:t>
      </w:r>
      <w:r w:rsidRPr="00C42028">
        <w:t xml:space="preserve">4 of the </w:t>
      </w:r>
      <w:r w:rsidRPr="00C42028">
        <w:rPr>
          <w:i/>
        </w:rPr>
        <w:t>Auditor</w:t>
      </w:r>
      <w:r w:rsidR="00C42028">
        <w:rPr>
          <w:i/>
        </w:rPr>
        <w:noBreakHyphen/>
      </w:r>
      <w:r w:rsidRPr="00C42028">
        <w:rPr>
          <w:i/>
        </w:rPr>
        <w:t>General Act 1997</w:t>
      </w:r>
      <w:r w:rsidRPr="00C42028">
        <w:t>.</w:t>
      </w:r>
    </w:p>
    <w:p w:rsidR="000E26DF" w:rsidRPr="00C42028" w:rsidRDefault="00522E29" w:rsidP="009A4E52">
      <w:pPr>
        <w:pStyle w:val="subsection"/>
      </w:pPr>
      <w:r w:rsidRPr="00C42028">
        <w:tab/>
        <w:t>(2</w:t>
      </w:r>
      <w:r w:rsidR="00516095" w:rsidRPr="00C42028">
        <w:t>)</w:t>
      </w:r>
      <w:r w:rsidR="00516095" w:rsidRPr="00C42028">
        <w:tab/>
        <w:t xml:space="preserve">If, under a request under </w:t>
      </w:r>
      <w:r w:rsidR="00C42028">
        <w:t>subsection (</w:t>
      </w:r>
      <w:r w:rsidR="00516095" w:rsidRPr="00C42028">
        <w:t xml:space="preserve">1), </w:t>
      </w:r>
      <w:r w:rsidR="000E26DF" w:rsidRPr="00C42028">
        <w:t>the Auditor</w:t>
      </w:r>
      <w:r w:rsidR="00C42028">
        <w:noBreakHyphen/>
      </w:r>
      <w:r w:rsidR="000E26DF" w:rsidRPr="00C42028">
        <w:t xml:space="preserve">General examines and reports on the </w:t>
      </w:r>
      <w:r w:rsidRPr="00C42028">
        <w:t xml:space="preserve">entity’s </w:t>
      </w:r>
      <w:r w:rsidR="00D56041" w:rsidRPr="00C42028">
        <w:t xml:space="preserve">annual </w:t>
      </w:r>
      <w:r w:rsidRPr="00C42028">
        <w:t xml:space="preserve">performance </w:t>
      </w:r>
      <w:r w:rsidR="000E26DF" w:rsidRPr="00C42028">
        <w:t>statement</w:t>
      </w:r>
      <w:r w:rsidR="006964F2" w:rsidRPr="00C42028">
        <w:t>s</w:t>
      </w:r>
      <w:r w:rsidR="000E26DF" w:rsidRPr="00C42028">
        <w:t>, the Auditor</w:t>
      </w:r>
      <w:r w:rsidR="00C42028">
        <w:noBreakHyphen/>
      </w:r>
      <w:r w:rsidR="000E26DF" w:rsidRPr="00C42028">
        <w:t>General</w:t>
      </w:r>
      <w:r w:rsidRPr="00C42028">
        <w:t xml:space="preserve"> must give a copy of the report to the </w:t>
      </w:r>
      <w:r w:rsidR="00516095" w:rsidRPr="00C42028">
        <w:t xml:space="preserve">requesting </w:t>
      </w:r>
      <w:r w:rsidRPr="00C42028">
        <w:t>Minister.</w:t>
      </w:r>
    </w:p>
    <w:p w:rsidR="00516095" w:rsidRPr="00C42028" w:rsidRDefault="00516095" w:rsidP="009A4E52">
      <w:pPr>
        <w:pStyle w:val="subsection"/>
      </w:pPr>
      <w:r w:rsidRPr="00C42028">
        <w:tab/>
        <w:t>(3)</w:t>
      </w:r>
      <w:r w:rsidRPr="00C42028">
        <w:tab/>
        <w:t xml:space="preserve">The requesting Minister must cause a copy of the </w:t>
      </w:r>
      <w:r w:rsidR="00B20859" w:rsidRPr="00C42028">
        <w:t>Auditor</w:t>
      </w:r>
      <w:r w:rsidR="00C42028">
        <w:noBreakHyphen/>
      </w:r>
      <w:r w:rsidR="00B20859" w:rsidRPr="00C42028">
        <w:t xml:space="preserve">General’s </w:t>
      </w:r>
      <w:r w:rsidRPr="00C42028">
        <w:t xml:space="preserve">report to be tabled in each House of the Parliament as soon as practicable after receipt. The copy that is tabled must be accompanied by a copy of the entity’s </w:t>
      </w:r>
      <w:r w:rsidR="00D56041" w:rsidRPr="00C42028">
        <w:t xml:space="preserve">annual </w:t>
      </w:r>
      <w:r w:rsidRPr="00C42028">
        <w:t>performance statement</w:t>
      </w:r>
      <w:r w:rsidR="006964F2" w:rsidRPr="00C42028">
        <w:t>s</w:t>
      </w:r>
      <w:r w:rsidRPr="00C42028">
        <w:t>.</w:t>
      </w:r>
    </w:p>
    <w:p w:rsidR="006860C2" w:rsidRPr="00C42028" w:rsidRDefault="006860C2" w:rsidP="009A4E52">
      <w:pPr>
        <w:pStyle w:val="ActHead3"/>
        <w:pageBreakBefore/>
      </w:pPr>
      <w:bookmarkStart w:id="71" w:name="_Toc450312981"/>
      <w:r w:rsidRPr="00C42028">
        <w:rPr>
          <w:rStyle w:val="CharDivNo"/>
        </w:rPr>
        <w:lastRenderedPageBreak/>
        <w:t>Division</w:t>
      </w:r>
      <w:r w:rsidR="00C42028" w:rsidRPr="00C42028">
        <w:rPr>
          <w:rStyle w:val="CharDivNo"/>
        </w:rPr>
        <w:t> </w:t>
      </w:r>
      <w:r w:rsidRPr="00C42028">
        <w:rPr>
          <w:rStyle w:val="CharDivNo"/>
        </w:rPr>
        <w:t>4</w:t>
      </w:r>
      <w:r w:rsidRPr="00C42028">
        <w:t>—</w:t>
      </w:r>
      <w:r w:rsidRPr="00C42028">
        <w:rPr>
          <w:rStyle w:val="CharDivText"/>
        </w:rPr>
        <w:t>Financial reporting and auditing for Commonwealth entities</w:t>
      </w:r>
      <w:bookmarkEnd w:id="71"/>
    </w:p>
    <w:p w:rsidR="006860C2" w:rsidRPr="00C42028" w:rsidRDefault="0032254A" w:rsidP="009A4E52">
      <w:pPr>
        <w:pStyle w:val="ActHead5"/>
      </w:pPr>
      <w:bookmarkStart w:id="72" w:name="_Toc450312982"/>
      <w:r w:rsidRPr="00C42028">
        <w:rPr>
          <w:rStyle w:val="CharSectno"/>
        </w:rPr>
        <w:t>41</w:t>
      </w:r>
      <w:r w:rsidR="006860C2" w:rsidRPr="00C42028">
        <w:t xml:space="preserve">  Accounts and records</w:t>
      </w:r>
      <w:r w:rsidR="005249C8" w:rsidRPr="00C42028">
        <w:t xml:space="preserve"> </w:t>
      </w:r>
      <w:r w:rsidR="00906521" w:rsidRPr="00C42028">
        <w:t>for</w:t>
      </w:r>
      <w:r w:rsidR="008D64B0" w:rsidRPr="00C42028">
        <w:t xml:space="preserve"> </w:t>
      </w:r>
      <w:r w:rsidR="00906521" w:rsidRPr="00C42028">
        <w:t>Commonwealth entities</w:t>
      </w:r>
      <w:bookmarkEnd w:id="72"/>
    </w:p>
    <w:p w:rsidR="006860C2" w:rsidRPr="00C42028" w:rsidRDefault="006860C2" w:rsidP="009A4E52">
      <w:pPr>
        <w:pStyle w:val="subsection"/>
      </w:pPr>
      <w:r w:rsidRPr="00C42028">
        <w:tab/>
        <w:t>(1)</w:t>
      </w:r>
      <w:r w:rsidRPr="00C42028">
        <w:tab/>
        <w:t>The accountable authority of a Commonwealth entity must cause accounts and records to be kept that properly record and explain the entity’s transactions and financial position.</w:t>
      </w:r>
    </w:p>
    <w:p w:rsidR="006860C2" w:rsidRPr="00C42028" w:rsidRDefault="006860C2" w:rsidP="009A4E52">
      <w:pPr>
        <w:pStyle w:val="subsection"/>
      </w:pPr>
      <w:r w:rsidRPr="00C42028">
        <w:tab/>
        <w:t>(2)</w:t>
      </w:r>
      <w:r w:rsidRPr="00C42028">
        <w:tab/>
        <w:t>The accountable authority must ensure that the accounts and records are kept in a way that:</w:t>
      </w:r>
    </w:p>
    <w:p w:rsidR="006860C2" w:rsidRPr="00C42028" w:rsidRDefault="006860C2" w:rsidP="009A4E52">
      <w:pPr>
        <w:pStyle w:val="paragraph"/>
      </w:pPr>
      <w:r w:rsidRPr="00C42028">
        <w:tab/>
        <w:t>(a)</w:t>
      </w:r>
      <w:r w:rsidRPr="00C42028">
        <w:tab/>
        <w:t xml:space="preserve">complies with any requirements </w:t>
      </w:r>
      <w:r w:rsidR="00B76A61" w:rsidRPr="00C42028">
        <w:t>prescribed by</w:t>
      </w:r>
      <w:r w:rsidRPr="00C42028">
        <w:t xml:space="preserve"> the rules; and</w:t>
      </w:r>
    </w:p>
    <w:p w:rsidR="006860C2" w:rsidRPr="00C42028" w:rsidRDefault="006860C2" w:rsidP="009A4E52">
      <w:pPr>
        <w:pStyle w:val="paragraph"/>
      </w:pPr>
      <w:r w:rsidRPr="00C42028">
        <w:tab/>
        <w:t>(b)</w:t>
      </w:r>
      <w:r w:rsidRPr="00C42028">
        <w:tab/>
        <w:t>enables the preparation of the annual financial statements required by sections</w:t>
      </w:r>
      <w:r w:rsidR="00C42028">
        <w:t> </w:t>
      </w:r>
      <w:r w:rsidR="0032254A" w:rsidRPr="00C42028">
        <w:t>42</w:t>
      </w:r>
      <w:r w:rsidRPr="00C42028">
        <w:t xml:space="preserve"> and </w:t>
      </w:r>
      <w:r w:rsidR="0032254A" w:rsidRPr="00C42028">
        <w:t>48</w:t>
      </w:r>
      <w:r w:rsidRPr="00C42028">
        <w:t>; and</w:t>
      </w:r>
    </w:p>
    <w:p w:rsidR="006860C2" w:rsidRPr="00C42028" w:rsidRDefault="006860C2" w:rsidP="009A4E52">
      <w:pPr>
        <w:pStyle w:val="paragraph"/>
      </w:pPr>
      <w:r w:rsidRPr="00C42028">
        <w:tab/>
        <w:t>(c)</w:t>
      </w:r>
      <w:r w:rsidRPr="00C42028">
        <w:tab/>
        <w:t>allows those financial statements to be conveniently and properly audited in accordance with this Act.</w:t>
      </w:r>
    </w:p>
    <w:p w:rsidR="006860C2" w:rsidRPr="00C42028" w:rsidRDefault="006860C2" w:rsidP="009A4E52">
      <w:pPr>
        <w:pStyle w:val="notetext"/>
      </w:pPr>
      <w:r w:rsidRPr="00C42028">
        <w:t>Note:</w:t>
      </w:r>
      <w:r w:rsidRPr="00C42028">
        <w:tab/>
        <w:t>The Auditor</w:t>
      </w:r>
      <w:r w:rsidR="00C42028">
        <w:noBreakHyphen/>
      </w:r>
      <w:r w:rsidRPr="00C42028">
        <w:t>General audits the financial statements of Commonwealth entities (see section</w:t>
      </w:r>
      <w:r w:rsidR="00C42028">
        <w:t> </w:t>
      </w:r>
      <w:r w:rsidR="0032254A" w:rsidRPr="00C42028">
        <w:t>43</w:t>
      </w:r>
      <w:r w:rsidRPr="00C42028">
        <w:t>).</w:t>
      </w:r>
    </w:p>
    <w:p w:rsidR="003F756B" w:rsidRPr="00C42028" w:rsidRDefault="003F756B" w:rsidP="009A4E52">
      <w:pPr>
        <w:pStyle w:val="subsection"/>
      </w:pPr>
      <w:r w:rsidRPr="00C42028">
        <w:tab/>
        <w:t>(3)</w:t>
      </w:r>
      <w:r w:rsidRPr="00C42028">
        <w:tab/>
        <w:t>The Finance Minister and the responsible Minister are entitled to full and free access to the accounts and records kept under this section. However, those Ministers’ access is subject to any Commonwealth law that prohibits disclosure of particular information.</w:t>
      </w:r>
    </w:p>
    <w:p w:rsidR="006860C2" w:rsidRPr="00C42028" w:rsidRDefault="0032254A" w:rsidP="009A4E52">
      <w:pPr>
        <w:pStyle w:val="ActHead5"/>
      </w:pPr>
      <w:bookmarkStart w:id="73" w:name="_Toc450312983"/>
      <w:r w:rsidRPr="00C42028">
        <w:rPr>
          <w:rStyle w:val="CharSectno"/>
        </w:rPr>
        <w:t>42</w:t>
      </w:r>
      <w:r w:rsidR="006860C2" w:rsidRPr="00C42028">
        <w:t xml:space="preserve">  Annual financial statements</w:t>
      </w:r>
      <w:r w:rsidR="00906521" w:rsidRPr="00C42028">
        <w:t xml:space="preserve"> for Commonwealth entities</w:t>
      </w:r>
      <w:bookmarkEnd w:id="73"/>
    </w:p>
    <w:p w:rsidR="006860C2" w:rsidRPr="00C42028" w:rsidRDefault="006860C2" w:rsidP="009A4E52">
      <w:pPr>
        <w:pStyle w:val="subsection"/>
      </w:pPr>
      <w:r w:rsidRPr="00C42028">
        <w:tab/>
        <w:t>(1)</w:t>
      </w:r>
      <w:r w:rsidRPr="00C42028">
        <w:tab/>
        <w:t>The accountable authority of a Commonwealth entity must:</w:t>
      </w:r>
    </w:p>
    <w:p w:rsidR="006860C2" w:rsidRPr="00C42028" w:rsidRDefault="006860C2" w:rsidP="009A4E52">
      <w:pPr>
        <w:pStyle w:val="paragraph"/>
      </w:pPr>
      <w:r w:rsidRPr="00C42028">
        <w:tab/>
        <w:t>(a)</w:t>
      </w:r>
      <w:r w:rsidRPr="00C42028">
        <w:tab/>
        <w:t>prepare annual financial statements for the entity as soon as practicable after the end of each reporting period</w:t>
      </w:r>
      <w:r w:rsidR="00AC4540" w:rsidRPr="00C42028">
        <w:t xml:space="preserve"> for the entity</w:t>
      </w:r>
      <w:r w:rsidRPr="00C42028">
        <w:t>; and</w:t>
      </w:r>
    </w:p>
    <w:p w:rsidR="006860C2" w:rsidRPr="00C42028" w:rsidRDefault="006860C2" w:rsidP="009A4E52">
      <w:pPr>
        <w:pStyle w:val="paragraph"/>
      </w:pPr>
      <w:r w:rsidRPr="00C42028">
        <w:tab/>
        <w:t>(b)</w:t>
      </w:r>
      <w:r w:rsidRPr="00C42028">
        <w:tab/>
        <w:t>give the statements to the Auditor</w:t>
      </w:r>
      <w:r w:rsidR="00C42028">
        <w:noBreakHyphen/>
      </w:r>
      <w:r w:rsidRPr="00C42028">
        <w:t>General as soon as practicable after they are prepared.</w:t>
      </w:r>
    </w:p>
    <w:p w:rsidR="006860C2" w:rsidRPr="00C42028" w:rsidRDefault="006860C2" w:rsidP="009A4E52">
      <w:pPr>
        <w:pStyle w:val="subsection"/>
      </w:pPr>
      <w:r w:rsidRPr="00C42028">
        <w:tab/>
        <w:t>(2)</w:t>
      </w:r>
      <w:r w:rsidRPr="00C42028">
        <w:tab/>
        <w:t xml:space="preserve">The </w:t>
      </w:r>
      <w:r w:rsidR="0061633F" w:rsidRPr="00C42028">
        <w:t xml:space="preserve">annual </w:t>
      </w:r>
      <w:r w:rsidRPr="00C42028">
        <w:t>financial statements must:</w:t>
      </w:r>
    </w:p>
    <w:p w:rsidR="006F01DE" w:rsidRPr="00C42028" w:rsidRDefault="006860C2" w:rsidP="009A4E52">
      <w:pPr>
        <w:pStyle w:val="paragraph"/>
      </w:pPr>
      <w:r w:rsidRPr="00C42028">
        <w:tab/>
        <w:t>(a)</w:t>
      </w:r>
      <w:r w:rsidRPr="00C42028">
        <w:tab/>
      </w:r>
      <w:r w:rsidR="00D24324" w:rsidRPr="00C42028">
        <w:t xml:space="preserve">comply </w:t>
      </w:r>
      <w:r w:rsidRPr="00C42028">
        <w:t>with the accounting standards</w:t>
      </w:r>
      <w:r w:rsidR="00D24324" w:rsidRPr="00C42028">
        <w:t xml:space="preserve"> </w:t>
      </w:r>
      <w:r w:rsidR="002E0A64" w:rsidRPr="00C42028">
        <w:t xml:space="preserve">and </w:t>
      </w:r>
      <w:r w:rsidR="00D24324" w:rsidRPr="00C42028">
        <w:t>any other requirements prescribed by the rules</w:t>
      </w:r>
      <w:r w:rsidR="006F01DE" w:rsidRPr="00C42028">
        <w:t>;</w:t>
      </w:r>
      <w:r w:rsidRPr="00C42028">
        <w:t xml:space="preserve"> and</w:t>
      </w:r>
    </w:p>
    <w:p w:rsidR="006860C2" w:rsidRPr="00C42028" w:rsidRDefault="00D24324" w:rsidP="009A4E52">
      <w:pPr>
        <w:pStyle w:val="paragraph"/>
      </w:pPr>
      <w:r w:rsidRPr="00C42028">
        <w:lastRenderedPageBreak/>
        <w:tab/>
        <w:t>(b</w:t>
      </w:r>
      <w:r w:rsidR="006860C2" w:rsidRPr="00C42028">
        <w:t>)</w:t>
      </w:r>
      <w:r w:rsidR="006860C2" w:rsidRPr="00C42028">
        <w:tab/>
        <w:t>present fairly the entity’s financial position, financial performance and cash flows.</w:t>
      </w:r>
    </w:p>
    <w:p w:rsidR="006860C2" w:rsidRPr="00C42028" w:rsidRDefault="006860C2" w:rsidP="009A4E52">
      <w:pPr>
        <w:pStyle w:val="notetext"/>
      </w:pPr>
      <w:r w:rsidRPr="00C42028">
        <w:t>Note:</w:t>
      </w:r>
      <w:r w:rsidRPr="00C42028">
        <w:tab/>
        <w:t xml:space="preserve">If financial statements for a Commonwealth entity prepared in accordance with </w:t>
      </w:r>
      <w:r w:rsidR="006F01DE" w:rsidRPr="00C42028">
        <w:t>the accounting standards</w:t>
      </w:r>
      <w:r w:rsidRPr="00C42028">
        <w:t xml:space="preserve"> would not present fairly the entity’s financial position, financial performance and cash flows, the accountable authority of the entity must add the information and explanations required to present fairly those matters.</w:t>
      </w:r>
    </w:p>
    <w:p w:rsidR="006860C2" w:rsidRPr="00C42028" w:rsidRDefault="006860C2" w:rsidP="009A4E52">
      <w:pPr>
        <w:pStyle w:val="subsection"/>
      </w:pPr>
      <w:r w:rsidRPr="00C42028">
        <w:tab/>
        <w:t>(3)</w:t>
      </w:r>
      <w:r w:rsidRPr="00C42028">
        <w:tab/>
        <w:t xml:space="preserve">In the </w:t>
      </w:r>
      <w:r w:rsidR="0061633F" w:rsidRPr="00C42028">
        <w:t xml:space="preserve">annual </w:t>
      </w:r>
      <w:r w:rsidRPr="00C42028">
        <w:t xml:space="preserve">financial statements, the accountable authority must state whether, in the authority’s opinion, the statements comply with </w:t>
      </w:r>
      <w:r w:rsidR="00C42028">
        <w:t>subsection (</w:t>
      </w:r>
      <w:r w:rsidRPr="00C42028">
        <w:t>2).</w:t>
      </w:r>
    </w:p>
    <w:p w:rsidR="002B5497" w:rsidRPr="00C42028" w:rsidRDefault="002B5497" w:rsidP="009A4E52">
      <w:pPr>
        <w:pStyle w:val="subsection"/>
      </w:pPr>
      <w:r w:rsidRPr="00C42028">
        <w:tab/>
        <w:t>(4)</w:t>
      </w:r>
      <w:r w:rsidRPr="00C42028">
        <w:tab/>
        <w:t>If the Commonwealth entity is a government business enterprise, the accountable authority</w:t>
      </w:r>
      <w:r w:rsidR="006D3E86" w:rsidRPr="00C42028">
        <w:t xml:space="preserve"> must state whether</w:t>
      </w:r>
      <w:r w:rsidRPr="00C42028">
        <w:t>, in the authority’s opinion, there are</w:t>
      </w:r>
      <w:r w:rsidR="006D3E86" w:rsidRPr="00C42028">
        <w:t xml:space="preserve"> reasonable grounds to believe, when the statement is made, </w:t>
      </w:r>
      <w:r w:rsidRPr="00C42028">
        <w:t xml:space="preserve">that the </w:t>
      </w:r>
      <w:r w:rsidR="00584DDF" w:rsidRPr="00C42028">
        <w:t>entity</w:t>
      </w:r>
      <w:r w:rsidRPr="00C42028">
        <w:t xml:space="preserve"> will be able to pay its debts as and when they fall due.</w:t>
      </w:r>
    </w:p>
    <w:p w:rsidR="006860C2" w:rsidRPr="00C42028" w:rsidRDefault="0032254A" w:rsidP="009A4E52">
      <w:pPr>
        <w:pStyle w:val="ActHead5"/>
      </w:pPr>
      <w:bookmarkStart w:id="74" w:name="_Toc450312984"/>
      <w:r w:rsidRPr="00C42028">
        <w:rPr>
          <w:rStyle w:val="CharSectno"/>
        </w:rPr>
        <w:t>43</w:t>
      </w:r>
      <w:r w:rsidR="006860C2" w:rsidRPr="00C42028">
        <w:t xml:space="preserve">  Audit of annual financial statements</w:t>
      </w:r>
      <w:r w:rsidR="00906521" w:rsidRPr="00C42028">
        <w:t xml:space="preserve"> for Commonwealth entities</w:t>
      </w:r>
      <w:bookmarkEnd w:id="74"/>
    </w:p>
    <w:p w:rsidR="00AD54E1" w:rsidRPr="00C42028" w:rsidRDefault="006860C2" w:rsidP="009A4E52">
      <w:pPr>
        <w:pStyle w:val="subsection"/>
      </w:pPr>
      <w:r w:rsidRPr="00C42028">
        <w:tab/>
        <w:t>(1)</w:t>
      </w:r>
      <w:r w:rsidRPr="00C42028">
        <w:tab/>
        <w:t>As soon as practicable after receiving annual financial statements under section</w:t>
      </w:r>
      <w:r w:rsidR="00C42028">
        <w:t> </w:t>
      </w:r>
      <w:r w:rsidR="0032254A" w:rsidRPr="00C42028">
        <w:t>42</w:t>
      </w:r>
      <w:r w:rsidRPr="00C42028">
        <w:t xml:space="preserve"> for a Commonwealth entity, the Auditor</w:t>
      </w:r>
      <w:r w:rsidR="00C42028">
        <w:noBreakHyphen/>
      </w:r>
      <w:r w:rsidRPr="00C42028">
        <w:t>General must</w:t>
      </w:r>
      <w:r w:rsidR="00AD54E1" w:rsidRPr="00C42028">
        <w:t>:</w:t>
      </w:r>
    </w:p>
    <w:p w:rsidR="00AD54E1" w:rsidRPr="00C42028" w:rsidRDefault="00AD54E1" w:rsidP="009A4E52">
      <w:pPr>
        <w:pStyle w:val="paragraph"/>
      </w:pPr>
      <w:r w:rsidRPr="00C42028">
        <w:tab/>
        <w:t>(a)</w:t>
      </w:r>
      <w:r w:rsidRPr="00C42028">
        <w:tab/>
      </w:r>
      <w:r w:rsidR="006860C2" w:rsidRPr="00C42028">
        <w:t xml:space="preserve">examine the statements and </w:t>
      </w:r>
      <w:r w:rsidRPr="00C42028">
        <w:t xml:space="preserve">prepare an audit </w:t>
      </w:r>
      <w:r w:rsidR="006860C2" w:rsidRPr="00C42028">
        <w:t>report</w:t>
      </w:r>
      <w:r w:rsidRPr="00C42028">
        <w:t>; and</w:t>
      </w:r>
    </w:p>
    <w:p w:rsidR="006860C2" w:rsidRPr="00C42028" w:rsidRDefault="00AD54E1" w:rsidP="009A4E52">
      <w:pPr>
        <w:pStyle w:val="paragraph"/>
      </w:pPr>
      <w:r w:rsidRPr="00C42028">
        <w:tab/>
        <w:t>(b)</w:t>
      </w:r>
      <w:r w:rsidRPr="00C42028">
        <w:tab/>
        <w:t xml:space="preserve">give the report to </w:t>
      </w:r>
      <w:r w:rsidR="006860C2" w:rsidRPr="00C42028">
        <w:t>the entity’s responsible Minister</w:t>
      </w:r>
      <w:r w:rsidRPr="00C42028">
        <w:t xml:space="preserve"> </w:t>
      </w:r>
      <w:r w:rsidR="001C0A7C" w:rsidRPr="00C42028">
        <w:t>as soon as practicable after it is prepared</w:t>
      </w:r>
      <w:r w:rsidR="006860C2" w:rsidRPr="00C42028">
        <w:t>.</w:t>
      </w:r>
    </w:p>
    <w:p w:rsidR="006860C2" w:rsidRPr="00C42028" w:rsidRDefault="006860C2" w:rsidP="009A4E52">
      <w:pPr>
        <w:pStyle w:val="subsection"/>
      </w:pPr>
      <w:r w:rsidRPr="00C42028">
        <w:tab/>
        <w:t>(2)</w:t>
      </w:r>
      <w:r w:rsidRPr="00C42028">
        <w:tab/>
      </w:r>
      <w:r w:rsidR="00AD54E1" w:rsidRPr="00C42028">
        <w:t>In the</w:t>
      </w:r>
      <w:r w:rsidRPr="00C42028">
        <w:t xml:space="preserve"> </w:t>
      </w:r>
      <w:r w:rsidR="006F01DE" w:rsidRPr="00C42028">
        <w:t xml:space="preserve">audit </w:t>
      </w:r>
      <w:r w:rsidRPr="00C42028">
        <w:t>report, the Auditor</w:t>
      </w:r>
      <w:r w:rsidR="00C42028">
        <w:noBreakHyphen/>
      </w:r>
      <w:r w:rsidRPr="00C42028">
        <w:t>General must state whether, in the Auditor</w:t>
      </w:r>
      <w:r w:rsidR="00C42028">
        <w:noBreakHyphen/>
      </w:r>
      <w:r w:rsidRPr="00C42028">
        <w:t xml:space="preserve">General’s opinion, the </w:t>
      </w:r>
      <w:r w:rsidR="00B20859" w:rsidRPr="00C42028">
        <w:t xml:space="preserve">annual </w:t>
      </w:r>
      <w:r w:rsidRPr="00C42028">
        <w:t>financial statements:</w:t>
      </w:r>
    </w:p>
    <w:p w:rsidR="002C5B54" w:rsidRPr="00C42028" w:rsidRDefault="002C5B54" w:rsidP="009A4E52">
      <w:pPr>
        <w:pStyle w:val="paragraph"/>
      </w:pPr>
      <w:r w:rsidRPr="00C42028">
        <w:tab/>
        <w:t>(a)</w:t>
      </w:r>
      <w:r w:rsidRPr="00C42028">
        <w:tab/>
        <w:t xml:space="preserve">comply with the accounting standards </w:t>
      </w:r>
      <w:r w:rsidR="002E0A64" w:rsidRPr="00C42028">
        <w:t xml:space="preserve">and </w:t>
      </w:r>
      <w:r w:rsidRPr="00C42028">
        <w:t>any other requirements prescribed by the rules; and</w:t>
      </w:r>
    </w:p>
    <w:p w:rsidR="006860C2" w:rsidRPr="00C42028" w:rsidRDefault="002C5B54" w:rsidP="009A4E52">
      <w:pPr>
        <w:pStyle w:val="paragraph"/>
      </w:pPr>
      <w:r w:rsidRPr="00C42028">
        <w:tab/>
        <w:t>(b</w:t>
      </w:r>
      <w:r w:rsidR="006860C2" w:rsidRPr="00C42028">
        <w:t>)</w:t>
      </w:r>
      <w:r w:rsidR="006860C2" w:rsidRPr="00C42028">
        <w:tab/>
        <w:t>present fairly the entity’s financial position, financial performance and cash flows.</w:t>
      </w:r>
    </w:p>
    <w:p w:rsidR="006860C2" w:rsidRPr="00C42028" w:rsidRDefault="006860C2" w:rsidP="009A4E52">
      <w:pPr>
        <w:pStyle w:val="subsection2"/>
      </w:pPr>
      <w:r w:rsidRPr="00C42028">
        <w:t>If the Auditor</w:t>
      </w:r>
      <w:r w:rsidR="00C42028">
        <w:noBreakHyphen/>
      </w:r>
      <w:r w:rsidRPr="00C42028">
        <w:t>General is not of that opinion, the Auditor</w:t>
      </w:r>
      <w:r w:rsidR="00C42028">
        <w:noBreakHyphen/>
      </w:r>
      <w:r w:rsidRPr="00C42028">
        <w:t>General must state the reasons.</w:t>
      </w:r>
    </w:p>
    <w:p w:rsidR="002C5B54" w:rsidRPr="00C42028" w:rsidRDefault="006860C2" w:rsidP="009A4E52">
      <w:pPr>
        <w:pStyle w:val="subsection"/>
      </w:pPr>
      <w:r w:rsidRPr="00C42028">
        <w:tab/>
        <w:t>(3)</w:t>
      </w:r>
      <w:r w:rsidRPr="00C42028">
        <w:tab/>
        <w:t>If the Auditor</w:t>
      </w:r>
      <w:r w:rsidR="00C42028">
        <w:noBreakHyphen/>
      </w:r>
      <w:r w:rsidRPr="00C42028">
        <w:t xml:space="preserve">General is of the opinion that </w:t>
      </w:r>
      <w:r w:rsidR="002B5497" w:rsidRPr="00C42028">
        <w:t xml:space="preserve">a failure </w:t>
      </w:r>
      <w:r w:rsidR="005466F6" w:rsidRPr="00C42028">
        <w:t xml:space="preserve">of the </w:t>
      </w:r>
      <w:r w:rsidR="00B20859" w:rsidRPr="00C42028">
        <w:t xml:space="preserve">annual </w:t>
      </w:r>
      <w:r w:rsidR="005466F6" w:rsidRPr="00C42028">
        <w:t>financial statements</w:t>
      </w:r>
      <w:r w:rsidR="002C5B54" w:rsidRPr="00C42028">
        <w:t xml:space="preserve"> to comply with:</w:t>
      </w:r>
    </w:p>
    <w:p w:rsidR="002C5B54" w:rsidRPr="00C42028" w:rsidRDefault="002C5B54" w:rsidP="009A4E52">
      <w:pPr>
        <w:pStyle w:val="paragraph"/>
      </w:pPr>
      <w:r w:rsidRPr="00C42028">
        <w:tab/>
        <w:t>(a)</w:t>
      </w:r>
      <w:r w:rsidRPr="00C42028">
        <w:tab/>
        <w:t>the accounting standards; or</w:t>
      </w:r>
    </w:p>
    <w:p w:rsidR="002C5B54" w:rsidRPr="00C42028" w:rsidRDefault="002C5B54" w:rsidP="009A4E52">
      <w:pPr>
        <w:pStyle w:val="paragraph"/>
      </w:pPr>
      <w:r w:rsidRPr="00C42028">
        <w:lastRenderedPageBreak/>
        <w:tab/>
        <w:t>(b)</w:t>
      </w:r>
      <w:r w:rsidRPr="00C42028">
        <w:tab/>
        <w:t>any other requirements prescribed by the rules;</w:t>
      </w:r>
    </w:p>
    <w:p w:rsidR="006860C2" w:rsidRPr="00C42028" w:rsidRDefault="006860C2" w:rsidP="009A4E52">
      <w:pPr>
        <w:pStyle w:val="subsection2"/>
      </w:pPr>
      <w:r w:rsidRPr="00C42028">
        <w:t xml:space="preserve">has a quantifiable financial effect, </w:t>
      </w:r>
      <w:r w:rsidR="005466F6" w:rsidRPr="00C42028">
        <w:t xml:space="preserve">then </w:t>
      </w:r>
      <w:r w:rsidRPr="00C42028">
        <w:t>the Auditor</w:t>
      </w:r>
      <w:r w:rsidR="00C42028">
        <w:noBreakHyphen/>
      </w:r>
      <w:r w:rsidRPr="00C42028">
        <w:t>General must quantify that financial effect and state the amount, where practicable.</w:t>
      </w:r>
    </w:p>
    <w:p w:rsidR="006860C2" w:rsidRPr="00C42028" w:rsidRDefault="006860C2" w:rsidP="009A4E52">
      <w:pPr>
        <w:pStyle w:val="subsection"/>
      </w:pPr>
      <w:r w:rsidRPr="00C42028">
        <w:tab/>
        <w:t>(4)</w:t>
      </w:r>
      <w:r w:rsidRPr="00C42028">
        <w:tab/>
        <w:t xml:space="preserve">A copy of the </w:t>
      </w:r>
      <w:r w:rsidR="00B20859" w:rsidRPr="00C42028">
        <w:t xml:space="preserve">annual </w:t>
      </w:r>
      <w:r w:rsidRPr="00C42028">
        <w:t>financial statements and the Auditor</w:t>
      </w:r>
      <w:r w:rsidR="00C42028">
        <w:noBreakHyphen/>
      </w:r>
      <w:r w:rsidRPr="00C42028">
        <w:t>General’s report must be included in the Commonwealth entity’s annual report that is tabled in the Parliament.</w:t>
      </w:r>
    </w:p>
    <w:p w:rsidR="006860C2" w:rsidRPr="00C42028" w:rsidRDefault="006860C2" w:rsidP="009A4E52">
      <w:pPr>
        <w:pStyle w:val="notetext"/>
      </w:pPr>
      <w:r w:rsidRPr="00C42028">
        <w:t>Note:</w:t>
      </w:r>
      <w:r w:rsidRPr="00C42028">
        <w:tab/>
        <w:t>See section</w:t>
      </w:r>
      <w:r w:rsidR="00C42028">
        <w:t> </w:t>
      </w:r>
      <w:r w:rsidR="0032254A" w:rsidRPr="00C42028">
        <w:t>46</w:t>
      </w:r>
      <w:r w:rsidRPr="00C42028">
        <w:t xml:space="preserve"> for the annual report.</w:t>
      </w:r>
    </w:p>
    <w:p w:rsidR="006860C2" w:rsidRPr="00C42028" w:rsidRDefault="0032254A" w:rsidP="009A4E52">
      <w:pPr>
        <w:pStyle w:val="ActHead5"/>
      </w:pPr>
      <w:bookmarkStart w:id="75" w:name="_Toc450312985"/>
      <w:r w:rsidRPr="00C42028">
        <w:rPr>
          <w:rStyle w:val="CharSectno"/>
        </w:rPr>
        <w:t>44</w:t>
      </w:r>
      <w:r w:rsidR="006860C2" w:rsidRPr="00C42028">
        <w:t xml:space="preserve">  Audit of subsidiary’s financial statements</w:t>
      </w:r>
      <w:bookmarkEnd w:id="75"/>
    </w:p>
    <w:p w:rsidR="006860C2" w:rsidRPr="00C42028" w:rsidRDefault="006860C2" w:rsidP="009A4E52">
      <w:pPr>
        <w:pStyle w:val="subsection"/>
      </w:pPr>
      <w:r w:rsidRPr="00C42028">
        <w:tab/>
        <w:t>(1)</w:t>
      </w:r>
      <w:r w:rsidRPr="00C42028">
        <w:tab/>
        <w:t xml:space="preserve">This section applies in relation to a  </w:t>
      </w:r>
      <w:r w:rsidR="00032E70" w:rsidRPr="00C42028">
        <w:t xml:space="preserve">corporate Commonwealth entity </w:t>
      </w:r>
      <w:r w:rsidRPr="00C42028">
        <w:t>that has a subsidiary at the end of the subsidiary’s reporting period.</w:t>
      </w:r>
    </w:p>
    <w:p w:rsidR="006860C2" w:rsidRPr="00C42028" w:rsidRDefault="006860C2" w:rsidP="009A4E52">
      <w:pPr>
        <w:pStyle w:val="subsection"/>
      </w:pPr>
      <w:r w:rsidRPr="00C42028">
        <w:tab/>
        <w:t>(2)</w:t>
      </w:r>
      <w:r w:rsidRPr="00C42028">
        <w:tab/>
        <w:t xml:space="preserve">The accountable authority of the Commonwealth entity must ensure that all the subsidiary’s financial statements </w:t>
      </w:r>
      <w:r w:rsidR="00B67EF4" w:rsidRPr="00C42028">
        <w:t xml:space="preserve">for a reporting period of the subsidiary </w:t>
      </w:r>
      <w:r w:rsidRPr="00C42028">
        <w:t>are audited.</w:t>
      </w:r>
    </w:p>
    <w:p w:rsidR="006860C2" w:rsidRPr="00C42028" w:rsidRDefault="006860C2" w:rsidP="009A4E52">
      <w:pPr>
        <w:pStyle w:val="subsection"/>
      </w:pPr>
      <w:r w:rsidRPr="00C42028">
        <w:tab/>
        <w:t>(3)</w:t>
      </w:r>
      <w:r w:rsidRPr="00C42028">
        <w:tab/>
        <w:t>The subsidiary’s financial statements must be audited by the Auditor</w:t>
      </w:r>
      <w:r w:rsidR="00C42028">
        <w:noBreakHyphen/>
      </w:r>
      <w:r w:rsidRPr="00C42028">
        <w:t>General unless:</w:t>
      </w:r>
    </w:p>
    <w:p w:rsidR="006860C2" w:rsidRPr="00C42028" w:rsidRDefault="006860C2" w:rsidP="009A4E52">
      <w:pPr>
        <w:pStyle w:val="paragraph"/>
      </w:pPr>
      <w:r w:rsidRPr="00C42028">
        <w:tab/>
        <w:t>(a)</w:t>
      </w:r>
      <w:r w:rsidRPr="00C42028">
        <w:tab/>
        <w:t>the subsidiary is incorporated or formed in a place outside Australia; and</w:t>
      </w:r>
    </w:p>
    <w:p w:rsidR="006860C2" w:rsidRPr="00C42028" w:rsidRDefault="006860C2" w:rsidP="009A4E52">
      <w:pPr>
        <w:pStyle w:val="paragraph"/>
      </w:pPr>
      <w:r w:rsidRPr="00C42028">
        <w:tab/>
        <w:t>(b)</w:t>
      </w:r>
      <w:r w:rsidRPr="00C42028">
        <w:tab/>
        <w:t>either:</w:t>
      </w:r>
    </w:p>
    <w:p w:rsidR="006860C2" w:rsidRPr="00C42028" w:rsidRDefault="006860C2" w:rsidP="009A4E52">
      <w:pPr>
        <w:pStyle w:val="paragraphsub"/>
      </w:pPr>
      <w:r w:rsidRPr="00C42028">
        <w:tab/>
        <w:t>(i)</w:t>
      </w:r>
      <w:r w:rsidRPr="00C42028">
        <w:tab/>
        <w:t>under the law applying to the subsidiary in that place, the Auditor</w:t>
      </w:r>
      <w:r w:rsidR="00C42028">
        <w:noBreakHyphen/>
      </w:r>
      <w:r w:rsidRPr="00C42028">
        <w:t>General cannot be appointed as auditor of the subsidiary; or</w:t>
      </w:r>
    </w:p>
    <w:p w:rsidR="006860C2" w:rsidRPr="00C42028" w:rsidRDefault="006860C2" w:rsidP="009A4E52">
      <w:pPr>
        <w:pStyle w:val="paragraphsub"/>
      </w:pPr>
      <w:r w:rsidRPr="00C42028">
        <w:tab/>
        <w:t>(ii)</w:t>
      </w:r>
      <w:r w:rsidRPr="00C42028">
        <w:tab/>
        <w:t>in the Auditor</w:t>
      </w:r>
      <w:r w:rsidR="00C42028">
        <w:noBreakHyphen/>
      </w:r>
      <w:r w:rsidRPr="00C42028">
        <w:t>General’s opinion, it is impracticable or unreasonable for the Auditor</w:t>
      </w:r>
      <w:r w:rsidR="00C42028">
        <w:noBreakHyphen/>
      </w:r>
      <w:r w:rsidRPr="00C42028">
        <w:t>General to audit, or to be required to audit, the statements.</w:t>
      </w:r>
    </w:p>
    <w:p w:rsidR="000E5538" w:rsidRPr="00C42028" w:rsidRDefault="000E5538" w:rsidP="009A4E52">
      <w:pPr>
        <w:pStyle w:val="notetext"/>
      </w:pPr>
      <w:r w:rsidRPr="00C42028">
        <w:t>Note:</w:t>
      </w:r>
      <w:r w:rsidRPr="00C42028">
        <w:tab/>
        <w:t>If the Auditor</w:t>
      </w:r>
      <w:r w:rsidR="00C42028">
        <w:noBreakHyphen/>
      </w:r>
      <w:r w:rsidRPr="00C42028">
        <w:t>General is not the subsidiary’s auditor, this subsection requires the Auditor</w:t>
      </w:r>
      <w:r w:rsidR="00C42028">
        <w:noBreakHyphen/>
      </w:r>
      <w:r w:rsidRPr="00C42028">
        <w:t xml:space="preserve">General to do an audit of the statements in addition to that done by the subsidiary’s auditor, except in the circumstances referred to in </w:t>
      </w:r>
      <w:r w:rsidR="00C42028">
        <w:t>paragraphs (</w:t>
      </w:r>
      <w:r w:rsidRPr="00C42028">
        <w:t>3)(a) and (b).</w:t>
      </w:r>
    </w:p>
    <w:p w:rsidR="006860C2" w:rsidRPr="00C42028" w:rsidRDefault="006860C2" w:rsidP="009A4E52">
      <w:pPr>
        <w:pStyle w:val="subsection"/>
      </w:pPr>
      <w:r w:rsidRPr="00C42028">
        <w:tab/>
        <w:t>(4)</w:t>
      </w:r>
      <w:r w:rsidRPr="00C42028">
        <w:tab/>
        <w:t xml:space="preserve">For a subsidiary that is a Corporations Act company that, under the </w:t>
      </w:r>
      <w:r w:rsidRPr="00C42028">
        <w:rPr>
          <w:i/>
        </w:rPr>
        <w:t>Corporations Act 2001</w:t>
      </w:r>
      <w:r w:rsidRPr="00C42028">
        <w:t xml:space="preserve">, is required to have those statements </w:t>
      </w:r>
      <w:r w:rsidRPr="00C42028">
        <w:lastRenderedPageBreak/>
        <w:t>audited, the Auditor</w:t>
      </w:r>
      <w:r w:rsidR="00C42028">
        <w:noBreakHyphen/>
      </w:r>
      <w:r w:rsidRPr="00C42028">
        <w:t xml:space="preserve">General’s report on the subsidiary’s financial statements must be prepared using the relevant rules in the </w:t>
      </w:r>
      <w:r w:rsidRPr="00C42028">
        <w:rPr>
          <w:i/>
        </w:rPr>
        <w:t>Corporations Act 2001</w:t>
      </w:r>
      <w:r w:rsidRPr="00C42028">
        <w:t>. Those rules must also be used for other subsidiaries, so far as is practicable.</w:t>
      </w:r>
    </w:p>
    <w:p w:rsidR="006860C2" w:rsidRPr="00C42028" w:rsidRDefault="006860C2" w:rsidP="009A4E52">
      <w:pPr>
        <w:pStyle w:val="subsection"/>
      </w:pPr>
      <w:r w:rsidRPr="00C42028">
        <w:tab/>
        <w:t>(5)</w:t>
      </w:r>
      <w:r w:rsidRPr="00C42028">
        <w:tab/>
        <w:t>The accountable authority of the Commonwealth entity must give the report of the auditor to the responsible Minister (whether or not the auditor is the Auditor</w:t>
      </w:r>
      <w:r w:rsidR="00C42028">
        <w:noBreakHyphen/>
      </w:r>
      <w:r w:rsidRPr="00C42028">
        <w:t>General), together with a copy of the subsidiary’s financial statements.</w:t>
      </w:r>
    </w:p>
    <w:p w:rsidR="006D4D8F" w:rsidRPr="00C42028" w:rsidRDefault="006D4D8F" w:rsidP="009A4E52">
      <w:pPr>
        <w:pStyle w:val="ActHead3"/>
        <w:pageBreakBefore/>
      </w:pPr>
      <w:bookmarkStart w:id="76" w:name="_Toc450312986"/>
      <w:r w:rsidRPr="00C42028">
        <w:rPr>
          <w:rStyle w:val="CharDivNo"/>
        </w:rPr>
        <w:lastRenderedPageBreak/>
        <w:t>Division</w:t>
      </w:r>
      <w:r w:rsidR="00C42028" w:rsidRPr="00C42028">
        <w:rPr>
          <w:rStyle w:val="CharDivNo"/>
        </w:rPr>
        <w:t> </w:t>
      </w:r>
      <w:r w:rsidRPr="00C42028">
        <w:rPr>
          <w:rStyle w:val="CharDivNo"/>
        </w:rPr>
        <w:t>5</w:t>
      </w:r>
      <w:r w:rsidRPr="00C42028">
        <w:t>—</w:t>
      </w:r>
      <w:r w:rsidRPr="00C42028">
        <w:rPr>
          <w:rStyle w:val="CharDivText"/>
        </w:rPr>
        <w:t>Audit committee for Commonwealth entities</w:t>
      </w:r>
      <w:bookmarkEnd w:id="76"/>
    </w:p>
    <w:p w:rsidR="006D4D8F" w:rsidRPr="00C42028" w:rsidRDefault="0032254A" w:rsidP="009A4E52">
      <w:pPr>
        <w:pStyle w:val="ActHead5"/>
      </w:pPr>
      <w:bookmarkStart w:id="77" w:name="_Toc450312987"/>
      <w:r w:rsidRPr="00C42028">
        <w:rPr>
          <w:rStyle w:val="CharSectno"/>
        </w:rPr>
        <w:t>45</w:t>
      </w:r>
      <w:r w:rsidR="006D4D8F" w:rsidRPr="00C42028">
        <w:t xml:space="preserve">  Audit committee</w:t>
      </w:r>
      <w:r w:rsidR="00906521" w:rsidRPr="00C42028">
        <w:t xml:space="preserve"> for Commonwealth entities</w:t>
      </w:r>
      <w:bookmarkEnd w:id="77"/>
    </w:p>
    <w:p w:rsidR="006D4D8F" w:rsidRPr="00C42028" w:rsidRDefault="006D4D8F" w:rsidP="009A4E52">
      <w:pPr>
        <w:pStyle w:val="subsection"/>
      </w:pPr>
      <w:r w:rsidRPr="00C42028">
        <w:tab/>
        <w:t>(1)</w:t>
      </w:r>
      <w:r w:rsidRPr="00C42028">
        <w:tab/>
        <w:t>The accountable authority of a Commonwealth entity must ensure that the entity has an audit committee.</w:t>
      </w:r>
    </w:p>
    <w:p w:rsidR="006D4D8F" w:rsidRPr="00C42028" w:rsidRDefault="006D4D8F" w:rsidP="009A4E52">
      <w:pPr>
        <w:pStyle w:val="subsection"/>
      </w:pPr>
      <w:r w:rsidRPr="00C42028">
        <w:tab/>
        <w:t>(2)</w:t>
      </w:r>
      <w:r w:rsidRPr="00C42028">
        <w:tab/>
        <w:t>The committee must be constituted, and perform functions, in accordance with any requirements prescribed by the rules.</w:t>
      </w:r>
    </w:p>
    <w:p w:rsidR="006860C2" w:rsidRPr="00C42028" w:rsidRDefault="006D4D8F" w:rsidP="009A4E52">
      <w:pPr>
        <w:pStyle w:val="ActHead3"/>
        <w:pageBreakBefore/>
      </w:pPr>
      <w:bookmarkStart w:id="78" w:name="_Toc450312988"/>
      <w:r w:rsidRPr="00C42028">
        <w:rPr>
          <w:rStyle w:val="CharDivNo"/>
        </w:rPr>
        <w:lastRenderedPageBreak/>
        <w:t>Division</w:t>
      </w:r>
      <w:r w:rsidR="00C42028" w:rsidRPr="00C42028">
        <w:rPr>
          <w:rStyle w:val="CharDivNo"/>
        </w:rPr>
        <w:t> </w:t>
      </w:r>
      <w:r w:rsidRPr="00C42028">
        <w:rPr>
          <w:rStyle w:val="CharDivNo"/>
        </w:rPr>
        <w:t>6</w:t>
      </w:r>
      <w:r w:rsidR="006860C2" w:rsidRPr="00C42028">
        <w:t>—</w:t>
      </w:r>
      <w:r w:rsidR="006860C2" w:rsidRPr="00C42028">
        <w:rPr>
          <w:rStyle w:val="CharDivText"/>
        </w:rPr>
        <w:t>Annual report for Commonwealth entities</w:t>
      </w:r>
      <w:bookmarkEnd w:id="78"/>
    </w:p>
    <w:p w:rsidR="006860C2" w:rsidRPr="00C42028" w:rsidRDefault="0032254A" w:rsidP="009A4E52">
      <w:pPr>
        <w:pStyle w:val="ActHead5"/>
      </w:pPr>
      <w:bookmarkStart w:id="79" w:name="_Toc450312989"/>
      <w:r w:rsidRPr="00C42028">
        <w:rPr>
          <w:rStyle w:val="CharSectno"/>
        </w:rPr>
        <w:t>46</w:t>
      </w:r>
      <w:r w:rsidR="006860C2" w:rsidRPr="00C42028">
        <w:t xml:space="preserve">  Annual report</w:t>
      </w:r>
      <w:r w:rsidR="00906521" w:rsidRPr="00C42028">
        <w:t xml:space="preserve"> for Commonwealth entities</w:t>
      </w:r>
      <w:bookmarkEnd w:id="79"/>
    </w:p>
    <w:p w:rsidR="006860C2" w:rsidRPr="00C42028" w:rsidRDefault="006860C2" w:rsidP="009A4E52">
      <w:pPr>
        <w:pStyle w:val="subsection"/>
      </w:pPr>
      <w:r w:rsidRPr="00C42028">
        <w:tab/>
        <w:t>(1)</w:t>
      </w:r>
      <w:r w:rsidRPr="00C42028">
        <w:tab/>
        <w:t xml:space="preserve">After the end of each reporting period for a Commonwealth entity, the accountable authority of the entity must </w:t>
      </w:r>
      <w:r w:rsidR="00032E70" w:rsidRPr="00C42028">
        <w:t xml:space="preserve">prepare and </w:t>
      </w:r>
      <w:r w:rsidRPr="00C42028">
        <w:t>give an annual report to the entity’s responsible Minister, for presentation to the Parliament, on the entity’s activities during the period.</w:t>
      </w:r>
    </w:p>
    <w:p w:rsidR="006860C2" w:rsidRPr="00C42028" w:rsidRDefault="006860C2" w:rsidP="009A4E52">
      <w:pPr>
        <w:pStyle w:val="notetext"/>
      </w:pPr>
      <w:r w:rsidRPr="00C42028">
        <w:t>Note:</w:t>
      </w:r>
      <w:r w:rsidRPr="00C42028">
        <w:tab/>
        <w:t xml:space="preserve">A Commonwealth entity’s annual report must include the entity’s </w:t>
      </w:r>
      <w:r w:rsidR="00B20859" w:rsidRPr="00C42028">
        <w:t>annual performance statement</w:t>
      </w:r>
      <w:r w:rsidR="006964F2" w:rsidRPr="00C42028">
        <w:t>s</w:t>
      </w:r>
      <w:r w:rsidR="00B20859" w:rsidRPr="00C42028">
        <w:t xml:space="preserve"> and annual </w:t>
      </w:r>
      <w:r w:rsidRPr="00C42028">
        <w:t xml:space="preserve">financial </w:t>
      </w:r>
      <w:r w:rsidR="00B20859" w:rsidRPr="00C42028">
        <w:t>statements</w:t>
      </w:r>
      <w:r w:rsidRPr="00C42028">
        <w:t xml:space="preserve"> </w:t>
      </w:r>
      <w:r w:rsidR="00A42B24" w:rsidRPr="00C42028">
        <w:t>(see paragraph</w:t>
      </w:r>
      <w:r w:rsidR="00C42028">
        <w:t> </w:t>
      </w:r>
      <w:r w:rsidR="00A42B24" w:rsidRPr="00C42028">
        <w:t xml:space="preserve">39(1)(b) and </w:t>
      </w:r>
      <w:r w:rsidR="00BE3813" w:rsidRPr="00C42028">
        <w:t>subsection</w:t>
      </w:r>
      <w:r w:rsidR="00C42028">
        <w:t> </w:t>
      </w:r>
      <w:r w:rsidR="0032254A" w:rsidRPr="00C42028">
        <w:t>43</w:t>
      </w:r>
      <w:r w:rsidRPr="00C42028">
        <w:t>(4)).</w:t>
      </w:r>
    </w:p>
    <w:p w:rsidR="006860C2" w:rsidRPr="00C42028" w:rsidRDefault="006860C2" w:rsidP="009A4E52">
      <w:pPr>
        <w:pStyle w:val="subsection"/>
      </w:pPr>
      <w:r w:rsidRPr="00C42028">
        <w:tab/>
        <w:t>(2)</w:t>
      </w:r>
      <w:r w:rsidRPr="00C42028">
        <w:tab/>
        <w:t xml:space="preserve">The </w:t>
      </w:r>
      <w:r w:rsidR="00A42B24" w:rsidRPr="00C42028">
        <w:t xml:space="preserve">annual </w:t>
      </w:r>
      <w:r w:rsidRPr="00C42028">
        <w:t>report must be given to the responsible Minister by:</w:t>
      </w:r>
    </w:p>
    <w:p w:rsidR="006860C2" w:rsidRPr="00C42028" w:rsidRDefault="006860C2" w:rsidP="009A4E52">
      <w:pPr>
        <w:pStyle w:val="paragraph"/>
      </w:pPr>
      <w:r w:rsidRPr="00C42028">
        <w:tab/>
        <w:t>(a)</w:t>
      </w:r>
      <w:r w:rsidRPr="00C42028">
        <w:tab/>
        <w:t xml:space="preserve">the </w:t>
      </w:r>
      <w:r w:rsidR="00032E70" w:rsidRPr="00C42028">
        <w:t>15th</w:t>
      </w:r>
      <w:r w:rsidRPr="00C42028">
        <w:t xml:space="preserve"> day of the fourth month after the end of the reporting period for the entity; or</w:t>
      </w:r>
    </w:p>
    <w:p w:rsidR="006860C2" w:rsidRPr="00C42028" w:rsidRDefault="006860C2" w:rsidP="009A4E52">
      <w:pPr>
        <w:pStyle w:val="paragraph"/>
      </w:pPr>
      <w:r w:rsidRPr="00C42028">
        <w:tab/>
        <w:t>(b)</w:t>
      </w:r>
      <w:r w:rsidRPr="00C42028">
        <w:tab/>
        <w:t xml:space="preserve">the end of </w:t>
      </w:r>
      <w:r w:rsidR="00A04071" w:rsidRPr="00C42028">
        <w:t>any</w:t>
      </w:r>
      <w:r w:rsidRPr="00C42028">
        <w:t xml:space="preserve"> further period granted under subsection</w:t>
      </w:r>
      <w:r w:rsidR="00C42028">
        <w:t> </w:t>
      </w:r>
      <w:r w:rsidRPr="00C42028">
        <w:t xml:space="preserve">34C(5) of the </w:t>
      </w:r>
      <w:r w:rsidRPr="00C42028">
        <w:rPr>
          <w:i/>
        </w:rPr>
        <w:t>Acts Interpretation Act 1901</w:t>
      </w:r>
      <w:r w:rsidRPr="00C42028">
        <w:t>.</w:t>
      </w:r>
    </w:p>
    <w:p w:rsidR="006860C2" w:rsidRPr="00C42028" w:rsidRDefault="006860C2" w:rsidP="009A4E52">
      <w:pPr>
        <w:pStyle w:val="subsection"/>
      </w:pPr>
      <w:r w:rsidRPr="00C42028">
        <w:tab/>
        <w:t>(3)</w:t>
      </w:r>
      <w:r w:rsidRPr="00C42028">
        <w:tab/>
        <w:t xml:space="preserve">The </w:t>
      </w:r>
      <w:r w:rsidR="00A42B24" w:rsidRPr="00C42028">
        <w:t xml:space="preserve">annual </w:t>
      </w:r>
      <w:r w:rsidRPr="00C42028">
        <w:t xml:space="preserve">report must </w:t>
      </w:r>
      <w:r w:rsidR="00A42B24" w:rsidRPr="00C42028">
        <w:t>comply with any requirements prescribed</w:t>
      </w:r>
      <w:r w:rsidRPr="00C42028">
        <w:t xml:space="preserve"> by the rules.</w:t>
      </w:r>
    </w:p>
    <w:p w:rsidR="006860C2" w:rsidRPr="00C42028" w:rsidRDefault="006860C2" w:rsidP="009A4E52">
      <w:pPr>
        <w:pStyle w:val="subsection"/>
      </w:pPr>
      <w:r w:rsidRPr="00C42028">
        <w:tab/>
        <w:t>(4)</w:t>
      </w:r>
      <w:r w:rsidRPr="00C42028">
        <w:tab/>
        <w:t xml:space="preserve">Before rules </w:t>
      </w:r>
      <w:r w:rsidR="00A42B24" w:rsidRPr="00C42028">
        <w:t xml:space="preserve">are made </w:t>
      </w:r>
      <w:r w:rsidRPr="00C42028">
        <w:t xml:space="preserve">for the purposes of </w:t>
      </w:r>
      <w:r w:rsidR="00C42028">
        <w:t>subsection (</w:t>
      </w:r>
      <w:r w:rsidRPr="00C42028">
        <w:t>3), the rules must be approved on behalf of the Parliament by the Joint Committee of Public Accounts and Audit.</w:t>
      </w:r>
    </w:p>
    <w:p w:rsidR="00032E70" w:rsidRPr="00C42028" w:rsidRDefault="00032E70" w:rsidP="005704EB">
      <w:pPr>
        <w:pStyle w:val="ActHead3"/>
        <w:pageBreakBefore/>
      </w:pPr>
      <w:bookmarkStart w:id="80" w:name="_Toc450312990"/>
      <w:r w:rsidRPr="00C42028">
        <w:rPr>
          <w:rStyle w:val="CharDivNo"/>
        </w:rPr>
        <w:lastRenderedPageBreak/>
        <w:t>Division</w:t>
      </w:r>
      <w:r w:rsidR="00C42028" w:rsidRPr="00C42028">
        <w:rPr>
          <w:rStyle w:val="CharDivNo"/>
        </w:rPr>
        <w:t> </w:t>
      </w:r>
      <w:r w:rsidRPr="00C42028">
        <w:rPr>
          <w:rStyle w:val="CharDivNo"/>
        </w:rPr>
        <w:t>7</w:t>
      </w:r>
      <w:r w:rsidRPr="00C42028">
        <w:t>—</w:t>
      </w:r>
      <w:r w:rsidRPr="00C42028">
        <w:rPr>
          <w:rStyle w:val="CharDivText"/>
        </w:rPr>
        <w:t>Australian Government financial reporting</w:t>
      </w:r>
      <w:bookmarkEnd w:id="80"/>
    </w:p>
    <w:p w:rsidR="006860C2" w:rsidRPr="00C42028" w:rsidRDefault="0032254A" w:rsidP="009A4E52">
      <w:pPr>
        <w:pStyle w:val="ActHead5"/>
      </w:pPr>
      <w:bookmarkStart w:id="81" w:name="_Toc450312991"/>
      <w:r w:rsidRPr="00C42028">
        <w:rPr>
          <w:rStyle w:val="CharSectno"/>
        </w:rPr>
        <w:t>47</w:t>
      </w:r>
      <w:r w:rsidR="006860C2" w:rsidRPr="00C42028">
        <w:t xml:space="preserve">  Monthly financial reports</w:t>
      </w:r>
      <w:bookmarkEnd w:id="81"/>
    </w:p>
    <w:p w:rsidR="006860C2" w:rsidRPr="00C42028" w:rsidRDefault="006860C2" w:rsidP="009A4E52">
      <w:pPr>
        <w:pStyle w:val="subsection"/>
      </w:pPr>
      <w:r w:rsidRPr="00C42028">
        <w:tab/>
        <w:t>(1)</w:t>
      </w:r>
      <w:r w:rsidRPr="00C42028">
        <w:tab/>
        <w:t>As soon as practicable after the end of each month of a financial year, the Finance Minister must publish monthly financial reports in relation to that month.</w:t>
      </w:r>
    </w:p>
    <w:p w:rsidR="006964F2" w:rsidRPr="00C42028" w:rsidRDefault="006860C2" w:rsidP="009A4E52">
      <w:pPr>
        <w:pStyle w:val="subsection"/>
      </w:pPr>
      <w:r w:rsidRPr="00C42028">
        <w:tab/>
        <w:t>(2)</w:t>
      </w:r>
      <w:r w:rsidRPr="00C42028">
        <w:tab/>
        <w:t xml:space="preserve">The </w:t>
      </w:r>
      <w:r w:rsidR="006964F2" w:rsidRPr="00C42028">
        <w:t xml:space="preserve">monthly financial </w:t>
      </w:r>
      <w:r w:rsidRPr="00C42028">
        <w:t>reports</w:t>
      </w:r>
      <w:r w:rsidR="006964F2" w:rsidRPr="00C42028">
        <w:t>:</w:t>
      </w:r>
    </w:p>
    <w:p w:rsidR="006860C2" w:rsidRPr="00C42028" w:rsidRDefault="006964F2" w:rsidP="009A4E52">
      <w:pPr>
        <w:pStyle w:val="paragraph"/>
      </w:pPr>
      <w:r w:rsidRPr="00C42028">
        <w:tab/>
        <w:t>(a)</w:t>
      </w:r>
      <w:r w:rsidRPr="00C42028">
        <w:tab/>
        <w:t xml:space="preserve">must </w:t>
      </w:r>
      <w:r w:rsidR="006860C2" w:rsidRPr="00C42028">
        <w:t>be in a form that is consistent with the budget e</w:t>
      </w:r>
      <w:r w:rsidRPr="00C42028">
        <w:t>stimates for the financial year; and</w:t>
      </w:r>
    </w:p>
    <w:p w:rsidR="006860C2" w:rsidRPr="00C42028" w:rsidRDefault="006964F2" w:rsidP="009A4E52">
      <w:pPr>
        <w:pStyle w:val="paragraph"/>
      </w:pPr>
      <w:r w:rsidRPr="00C42028">
        <w:tab/>
        <w:t>(b)</w:t>
      </w:r>
      <w:r w:rsidRPr="00C42028">
        <w:tab/>
      </w:r>
      <w:r w:rsidR="006860C2" w:rsidRPr="00C42028">
        <w:t>may include any additional information that the Finance Minister considers relevant.</w:t>
      </w:r>
    </w:p>
    <w:p w:rsidR="006860C2" w:rsidRPr="00C42028" w:rsidRDefault="0032254A" w:rsidP="009A4E52">
      <w:pPr>
        <w:pStyle w:val="ActHead5"/>
      </w:pPr>
      <w:bookmarkStart w:id="82" w:name="_Toc450312992"/>
      <w:r w:rsidRPr="00C42028">
        <w:rPr>
          <w:rStyle w:val="CharSectno"/>
        </w:rPr>
        <w:t>48</w:t>
      </w:r>
      <w:r w:rsidR="006860C2" w:rsidRPr="00C42028">
        <w:t xml:space="preserve">  Annual </w:t>
      </w:r>
      <w:r w:rsidR="00AD54E1" w:rsidRPr="00C42028">
        <w:t>consolidated</w:t>
      </w:r>
      <w:r w:rsidR="006860C2" w:rsidRPr="00C42028">
        <w:t xml:space="preserve"> financial statements</w:t>
      </w:r>
      <w:bookmarkEnd w:id="82"/>
    </w:p>
    <w:p w:rsidR="006860C2" w:rsidRPr="00C42028" w:rsidRDefault="006860C2" w:rsidP="009A4E52">
      <w:pPr>
        <w:pStyle w:val="subsection"/>
      </w:pPr>
      <w:r w:rsidRPr="00C42028">
        <w:tab/>
        <w:t>(1)</w:t>
      </w:r>
      <w:r w:rsidRPr="00C42028">
        <w:tab/>
        <w:t>The Finance Minister must:</w:t>
      </w:r>
    </w:p>
    <w:p w:rsidR="006860C2" w:rsidRPr="00C42028" w:rsidRDefault="006860C2" w:rsidP="009A4E52">
      <w:pPr>
        <w:pStyle w:val="paragraph"/>
      </w:pPr>
      <w:r w:rsidRPr="00C42028">
        <w:tab/>
        <w:t>(a)</w:t>
      </w:r>
      <w:r w:rsidRPr="00C42028">
        <w:tab/>
        <w:t xml:space="preserve">prepare annual </w:t>
      </w:r>
      <w:r w:rsidR="00AD54E1" w:rsidRPr="00C42028">
        <w:t>consolidated</w:t>
      </w:r>
      <w:r w:rsidRPr="00C42028">
        <w:t xml:space="preserve"> financial statements as soon as practicable after the end of each financial year; and</w:t>
      </w:r>
    </w:p>
    <w:p w:rsidR="006860C2" w:rsidRPr="00C42028" w:rsidRDefault="006860C2" w:rsidP="009A4E52">
      <w:pPr>
        <w:pStyle w:val="paragraph"/>
      </w:pPr>
      <w:r w:rsidRPr="00C42028">
        <w:tab/>
        <w:t>(b)</w:t>
      </w:r>
      <w:r w:rsidRPr="00C42028">
        <w:tab/>
        <w:t>give the statements to the Auditor</w:t>
      </w:r>
      <w:r w:rsidR="00C42028">
        <w:noBreakHyphen/>
      </w:r>
      <w:r w:rsidRPr="00C42028">
        <w:t>General as soon as practicable after they are prepared.</w:t>
      </w:r>
    </w:p>
    <w:p w:rsidR="006F01DE" w:rsidRPr="00C42028" w:rsidRDefault="006860C2" w:rsidP="009A4E52">
      <w:pPr>
        <w:pStyle w:val="subsection"/>
      </w:pPr>
      <w:r w:rsidRPr="00C42028">
        <w:tab/>
        <w:t>(2)</w:t>
      </w:r>
      <w:r w:rsidRPr="00C42028">
        <w:tab/>
        <w:t xml:space="preserve">The </w:t>
      </w:r>
      <w:r w:rsidR="00FC191D" w:rsidRPr="00C42028">
        <w:t xml:space="preserve">annual </w:t>
      </w:r>
      <w:r w:rsidR="006F01DE" w:rsidRPr="00C42028">
        <w:t xml:space="preserve">consolidated financial </w:t>
      </w:r>
      <w:r w:rsidRPr="00C42028">
        <w:t>statements must</w:t>
      </w:r>
      <w:r w:rsidR="006F01DE" w:rsidRPr="00C42028">
        <w:t>:</w:t>
      </w:r>
    </w:p>
    <w:p w:rsidR="002C5B54" w:rsidRPr="00C42028" w:rsidRDefault="002C5B54" w:rsidP="009A4E52">
      <w:pPr>
        <w:pStyle w:val="paragraph"/>
      </w:pPr>
      <w:r w:rsidRPr="00C42028">
        <w:tab/>
        <w:t>(a)</w:t>
      </w:r>
      <w:r w:rsidRPr="00C42028">
        <w:tab/>
        <w:t xml:space="preserve">comply with the accounting standards </w:t>
      </w:r>
      <w:r w:rsidR="002E0A64" w:rsidRPr="00C42028">
        <w:t xml:space="preserve">and </w:t>
      </w:r>
      <w:r w:rsidRPr="00C42028">
        <w:t>any other requirements prescribed by the rules; and</w:t>
      </w:r>
    </w:p>
    <w:p w:rsidR="006F01DE" w:rsidRPr="00C42028" w:rsidRDefault="002C5B54" w:rsidP="009A4E52">
      <w:pPr>
        <w:pStyle w:val="paragraph"/>
      </w:pPr>
      <w:r w:rsidRPr="00C42028">
        <w:tab/>
        <w:t>(b</w:t>
      </w:r>
      <w:r w:rsidR="006F01DE" w:rsidRPr="00C42028">
        <w:t>)</w:t>
      </w:r>
      <w:r w:rsidR="006F01DE" w:rsidRPr="00C42028">
        <w:tab/>
        <w:t>present fairly the consolidated financial position, financial performance and cash flows.</w:t>
      </w:r>
    </w:p>
    <w:p w:rsidR="006860C2" w:rsidRPr="00C42028" w:rsidRDefault="006860C2" w:rsidP="009A4E52">
      <w:pPr>
        <w:pStyle w:val="subsection"/>
      </w:pPr>
      <w:r w:rsidRPr="00C42028">
        <w:tab/>
        <w:t>(3)</w:t>
      </w:r>
      <w:r w:rsidRPr="00C42028">
        <w:tab/>
        <w:t xml:space="preserve">If the Finance Minister has not given the </w:t>
      </w:r>
      <w:r w:rsidR="00FC191D" w:rsidRPr="00C42028">
        <w:t xml:space="preserve">annual </w:t>
      </w:r>
      <w:r w:rsidR="006F01DE" w:rsidRPr="00C42028">
        <w:t xml:space="preserve">consolidated financial </w:t>
      </w:r>
      <w:r w:rsidRPr="00C42028">
        <w:t>statements to the Auditor</w:t>
      </w:r>
      <w:r w:rsidR="00C42028">
        <w:noBreakHyphen/>
      </w:r>
      <w:r w:rsidRPr="00C42028">
        <w:t>General within 5 months after the end of the financial year, the Finance Minister must cause to be tabled in each House of the Parliament a statement of the reasons why the statements were not given to the Auditor</w:t>
      </w:r>
      <w:r w:rsidR="00C42028">
        <w:noBreakHyphen/>
      </w:r>
      <w:r w:rsidRPr="00C42028">
        <w:t>General within that period.</w:t>
      </w:r>
    </w:p>
    <w:p w:rsidR="006860C2" w:rsidRPr="00C42028" w:rsidRDefault="0032254A" w:rsidP="009A4E52">
      <w:pPr>
        <w:pStyle w:val="ActHead5"/>
      </w:pPr>
      <w:bookmarkStart w:id="83" w:name="_Toc450312993"/>
      <w:r w:rsidRPr="00C42028">
        <w:rPr>
          <w:rStyle w:val="CharSectno"/>
        </w:rPr>
        <w:lastRenderedPageBreak/>
        <w:t>49</w:t>
      </w:r>
      <w:r w:rsidR="006860C2" w:rsidRPr="00C42028">
        <w:t xml:space="preserve">  Audit of annual </w:t>
      </w:r>
      <w:r w:rsidR="00AD54E1" w:rsidRPr="00C42028">
        <w:t>consolidated</w:t>
      </w:r>
      <w:r w:rsidR="006860C2" w:rsidRPr="00C42028">
        <w:t xml:space="preserve"> financial statements</w:t>
      </w:r>
      <w:bookmarkEnd w:id="83"/>
    </w:p>
    <w:p w:rsidR="00AD54E1" w:rsidRPr="00C42028" w:rsidRDefault="006860C2" w:rsidP="009A4E52">
      <w:pPr>
        <w:pStyle w:val="subsection"/>
      </w:pPr>
      <w:r w:rsidRPr="00C42028">
        <w:tab/>
        <w:t>(1)</w:t>
      </w:r>
      <w:r w:rsidRPr="00C42028">
        <w:tab/>
        <w:t xml:space="preserve">As soon as practicable after receiving the annual </w:t>
      </w:r>
      <w:r w:rsidR="00AD54E1" w:rsidRPr="00C42028">
        <w:t>consolidated</w:t>
      </w:r>
      <w:r w:rsidRPr="00C42028">
        <w:t xml:space="preserve"> financial statements under section</w:t>
      </w:r>
      <w:r w:rsidR="00C42028">
        <w:t> </w:t>
      </w:r>
      <w:r w:rsidR="0032254A" w:rsidRPr="00C42028">
        <w:t>48</w:t>
      </w:r>
      <w:r w:rsidRPr="00C42028">
        <w:t>, the Auditor</w:t>
      </w:r>
      <w:r w:rsidR="00C42028">
        <w:noBreakHyphen/>
      </w:r>
      <w:r w:rsidRPr="00C42028">
        <w:t>General must</w:t>
      </w:r>
      <w:r w:rsidR="00AD54E1" w:rsidRPr="00C42028">
        <w:t>:</w:t>
      </w:r>
    </w:p>
    <w:p w:rsidR="00AD54E1" w:rsidRPr="00C42028" w:rsidRDefault="00AD54E1" w:rsidP="009A4E52">
      <w:pPr>
        <w:pStyle w:val="paragraph"/>
      </w:pPr>
      <w:r w:rsidRPr="00C42028">
        <w:tab/>
        <w:t>(a)</w:t>
      </w:r>
      <w:r w:rsidRPr="00C42028">
        <w:tab/>
      </w:r>
      <w:r w:rsidR="006860C2" w:rsidRPr="00C42028">
        <w:t>examine the statements and prepare an audit report</w:t>
      </w:r>
      <w:r w:rsidRPr="00C42028">
        <w:t>; and</w:t>
      </w:r>
    </w:p>
    <w:p w:rsidR="006860C2" w:rsidRPr="00C42028" w:rsidRDefault="00AD54E1" w:rsidP="009A4E52">
      <w:pPr>
        <w:pStyle w:val="paragraph"/>
      </w:pPr>
      <w:r w:rsidRPr="00C42028">
        <w:tab/>
        <w:t>(b)</w:t>
      </w:r>
      <w:r w:rsidRPr="00C42028">
        <w:tab/>
        <w:t>give a copy of the report to the Finance Minister as soon as practicable after it is prepared</w:t>
      </w:r>
      <w:r w:rsidR="006860C2" w:rsidRPr="00C42028">
        <w:t>.</w:t>
      </w:r>
    </w:p>
    <w:p w:rsidR="006F01DE" w:rsidRPr="00C42028" w:rsidRDefault="006F01DE" w:rsidP="009A4E52">
      <w:pPr>
        <w:pStyle w:val="subsection"/>
      </w:pPr>
      <w:r w:rsidRPr="00C42028">
        <w:tab/>
        <w:t>(2)</w:t>
      </w:r>
      <w:r w:rsidRPr="00C42028">
        <w:tab/>
        <w:t>In the audit report, the Auditor</w:t>
      </w:r>
      <w:r w:rsidR="00C42028">
        <w:noBreakHyphen/>
      </w:r>
      <w:r w:rsidRPr="00C42028">
        <w:t>General must state whether, in the Auditor</w:t>
      </w:r>
      <w:r w:rsidR="00C42028">
        <w:noBreakHyphen/>
      </w:r>
      <w:r w:rsidRPr="00C42028">
        <w:t>General’s opinion, the</w:t>
      </w:r>
      <w:r w:rsidR="00FC191D" w:rsidRPr="00C42028">
        <w:t xml:space="preserve"> annual</w:t>
      </w:r>
      <w:r w:rsidRPr="00C42028">
        <w:t xml:space="preserve"> consolidated financial statements:</w:t>
      </w:r>
    </w:p>
    <w:p w:rsidR="002C5B54" w:rsidRPr="00C42028" w:rsidRDefault="002C5B54" w:rsidP="009A4E52">
      <w:pPr>
        <w:pStyle w:val="paragraph"/>
      </w:pPr>
      <w:r w:rsidRPr="00C42028">
        <w:tab/>
        <w:t>(a)</w:t>
      </w:r>
      <w:r w:rsidRPr="00C42028">
        <w:tab/>
        <w:t xml:space="preserve">comply with the accounting standards </w:t>
      </w:r>
      <w:r w:rsidR="002E0A64" w:rsidRPr="00C42028">
        <w:t xml:space="preserve">and </w:t>
      </w:r>
      <w:r w:rsidRPr="00C42028">
        <w:t>any other requirements prescribed by the rules; and</w:t>
      </w:r>
    </w:p>
    <w:p w:rsidR="006F01DE" w:rsidRPr="00C42028" w:rsidRDefault="002C5B54" w:rsidP="009A4E52">
      <w:pPr>
        <w:pStyle w:val="paragraph"/>
      </w:pPr>
      <w:r w:rsidRPr="00C42028">
        <w:tab/>
        <w:t>(b</w:t>
      </w:r>
      <w:r w:rsidR="006F01DE" w:rsidRPr="00C42028">
        <w:t>)</w:t>
      </w:r>
      <w:r w:rsidR="006F01DE" w:rsidRPr="00C42028">
        <w:tab/>
        <w:t>present fairly the consolidated financial position, financial performance and cash flows.</w:t>
      </w:r>
    </w:p>
    <w:p w:rsidR="006F01DE" w:rsidRPr="00C42028" w:rsidRDefault="006F01DE" w:rsidP="009A4E52">
      <w:pPr>
        <w:pStyle w:val="subsection2"/>
      </w:pPr>
      <w:r w:rsidRPr="00C42028">
        <w:t>If the Auditor</w:t>
      </w:r>
      <w:r w:rsidR="00C42028">
        <w:noBreakHyphen/>
      </w:r>
      <w:r w:rsidRPr="00C42028">
        <w:t>General is not of that opinion, the Auditor</w:t>
      </w:r>
      <w:r w:rsidR="00C42028">
        <w:noBreakHyphen/>
      </w:r>
      <w:r w:rsidRPr="00C42028">
        <w:t>General must state the reasons.</w:t>
      </w:r>
    </w:p>
    <w:p w:rsidR="006F01DE" w:rsidRPr="00C42028" w:rsidRDefault="006F01DE" w:rsidP="009A4E52">
      <w:pPr>
        <w:pStyle w:val="subsection"/>
      </w:pPr>
      <w:r w:rsidRPr="00C42028">
        <w:tab/>
        <w:t>(3)</w:t>
      </w:r>
      <w:r w:rsidRPr="00C42028">
        <w:tab/>
        <w:t>If the Auditor</w:t>
      </w:r>
      <w:r w:rsidR="00C42028">
        <w:noBreakHyphen/>
      </w:r>
      <w:r w:rsidRPr="00C42028">
        <w:t>General is of the opinion that a failure of the</w:t>
      </w:r>
      <w:r w:rsidR="00FC191D" w:rsidRPr="00C42028">
        <w:t xml:space="preserve"> annual</w:t>
      </w:r>
      <w:r w:rsidRPr="00C42028">
        <w:t xml:space="preserve"> consolidated financial statements</w:t>
      </w:r>
      <w:r w:rsidR="002C5B54" w:rsidRPr="00C42028">
        <w:t xml:space="preserve"> to comply with</w:t>
      </w:r>
      <w:r w:rsidRPr="00C42028">
        <w:t>:</w:t>
      </w:r>
    </w:p>
    <w:p w:rsidR="002C5B54" w:rsidRPr="00C42028" w:rsidRDefault="002C5B54" w:rsidP="009A4E52">
      <w:pPr>
        <w:pStyle w:val="paragraph"/>
      </w:pPr>
      <w:r w:rsidRPr="00C42028">
        <w:tab/>
        <w:t>(a)</w:t>
      </w:r>
      <w:r w:rsidRPr="00C42028">
        <w:tab/>
        <w:t>the accounting standards; or</w:t>
      </w:r>
    </w:p>
    <w:p w:rsidR="002C5B54" w:rsidRPr="00C42028" w:rsidRDefault="002C5B54" w:rsidP="009A4E52">
      <w:pPr>
        <w:pStyle w:val="paragraph"/>
      </w:pPr>
      <w:r w:rsidRPr="00C42028">
        <w:tab/>
        <w:t>(b)</w:t>
      </w:r>
      <w:r w:rsidRPr="00C42028">
        <w:tab/>
        <w:t>any other requirements prescribed by the rules;</w:t>
      </w:r>
    </w:p>
    <w:p w:rsidR="006F01DE" w:rsidRPr="00C42028" w:rsidRDefault="006F01DE" w:rsidP="009A4E52">
      <w:pPr>
        <w:pStyle w:val="subsection2"/>
      </w:pPr>
      <w:r w:rsidRPr="00C42028">
        <w:t>has a quantifiable financial effect, then the Auditor</w:t>
      </w:r>
      <w:r w:rsidR="00C42028">
        <w:noBreakHyphen/>
      </w:r>
      <w:r w:rsidRPr="00C42028">
        <w:t>General must quantify that financial effect and state the amount, where practicable.</w:t>
      </w:r>
    </w:p>
    <w:p w:rsidR="006860C2" w:rsidRPr="00C42028" w:rsidRDefault="006F01DE" w:rsidP="009A4E52">
      <w:pPr>
        <w:pStyle w:val="subsection"/>
      </w:pPr>
      <w:r w:rsidRPr="00C42028">
        <w:tab/>
        <w:t>(4</w:t>
      </w:r>
      <w:r w:rsidR="006860C2" w:rsidRPr="00C42028">
        <w:t>)</w:t>
      </w:r>
      <w:r w:rsidR="006860C2" w:rsidRPr="00C42028">
        <w:tab/>
        <w:t xml:space="preserve">The Finance Minister must cause a copy of the </w:t>
      </w:r>
      <w:r w:rsidR="00F36CCA" w:rsidRPr="00C42028">
        <w:t xml:space="preserve">audit </w:t>
      </w:r>
      <w:r w:rsidR="006860C2" w:rsidRPr="00C42028">
        <w:t xml:space="preserve">report to be tabled in each House of the Parliament as soon as practicable after receipt. The copy that is tabled must </w:t>
      </w:r>
      <w:r w:rsidR="00F36CCA" w:rsidRPr="00C42028">
        <w:t>be accompanied by a copy of the</w:t>
      </w:r>
      <w:r w:rsidR="00FC191D" w:rsidRPr="00C42028">
        <w:t xml:space="preserve"> annual</w:t>
      </w:r>
      <w:r w:rsidR="006860C2" w:rsidRPr="00C42028">
        <w:t xml:space="preserve"> </w:t>
      </w:r>
      <w:r w:rsidR="00F36CCA" w:rsidRPr="00C42028">
        <w:t xml:space="preserve">consolidated </w:t>
      </w:r>
      <w:r w:rsidR="006860C2" w:rsidRPr="00C42028">
        <w:t>financial statements.</w:t>
      </w:r>
    </w:p>
    <w:p w:rsidR="00CB5E3D" w:rsidRPr="00C42028" w:rsidRDefault="00CB5E3D" w:rsidP="009A4E52">
      <w:pPr>
        <w:pStyle w:val="ActHead2"/>
        <w:pageBreakBefore/>
      </w:pPr>
      <w:bookmarkStart w:id="84" w:name="_Toc450312994"/>
      <w:r w:rsidRPr="00C42028">
        <w:rPr>
          <w:rStyle w:val="CharPartNo"/>
        </w:rPr>
        <w:lastRenderedPageBreak/>
        <w:t>Part</w:t>
      </w:r>
      <w:r w:rsidR="00C42028" w:rsidRPr="00C42028">
        <w:rPr>
          <w:rStyle w:val="CharPartNo"/>
        </w:rPr>
        <w:t> </w:t>
      </w:r>
      <w:r w:rsidRPr="00C42028">
        <w:rPr>
          <w:rStyle w:val="CharPartNo"/>
        </w:rPr>
        <w:t>2</w:t>
      </w:r>
      <w:r w:rsidR="00C42028" w:rsidRPr="00C42028">
        <w:rPr>
          <w:rStyle w:val="CharPartNo"/>
        </w:rPr>
        <w:noBreakHyphen/>
      </w:r>
      <w:r w:rsidRPr="00C42028">
        <w:rPr>
          <w:rStyle w:val="CharPartNo"/>
        </w:rPr>
        <w:t>4</w:t>
      </w:r>
      <w:r w:rsidRPr="00C42028">
        <w:t>—</w:t>
      </w:r>
      <w:r w:rsidRPr="00C42028">
        <w:rPr>
          <w:rStyle w:val="CharPartText"/>
        </w:rPr>
        <w:t>Use and management of public resources</w:t>
      </w:r>
      <w:bookmarkEnd w:id="84"/>
    </w:p>
    <w:p w:rsidR="00CB5E3D" w:rsidRPr="00C42028" w:rsidRDefault="00CB5E3D" w:rsidP="009A4E52">
      <w:pPr>
        <w:pStyle w:val="ActHead3"/>
      </w:pPr>
      <w:bookmarkStart w:id="85" w:name="_Toc450312995"/>
      <w:r w:rsidRPr="00C42028">
        <w:rPr>
          <w:rStyle w:val="CharDivNo"/>
        </w:rPr>
        <w:t>Division</w:t>
      </w:r>
      <w:r w:rsidR="00C42028" w:rsidRPr="00C42028">
        <w:rPr>
          <w:rStyle w:val="CharDivNo"/>
        </w:rPr>
        <w:t> </w:t>
      </w:r>
      <w:r w:rsidRPr="00C42028">
        <w:rPr>
          <w:rStyle w:val="CharDivNo"/>
        </w:rPr>
        <w:t>1</w:t>
      </w:r>
      <w:r w:rsidRPr="00C42028">
        <w:t>—</w:t>
      </w:r>
      <w:r w:rsidRPr="00C42028">
        <w:rPr>
          <w:rStyle w:val="CharDivText"/>
        </w:rPr>
        <w:t>Guide to this Part</w:t>
      </w:r>
      <w:bookmarkEnd w:id="85"/>
    </w:p>
    <w:p w:rsidR="00CB5E3D" w:rsidRPr="00C42028" w:rsidRDefault="0032254A" w:rsidP="009A4E52">
      <w:pPr>
        <w:pStyle w:val="ActHead5"/>
      </w:pPr>
      <w:bookmarkStart w:id="86" w:name="_Toc450312996"/>
      <w:r w:rsidRPr="00C42028">
        <w:rPr>
          <w:rStyle w:val="CharSectno"/>
        </w:rPr>
        <w:t>50</w:t>
      </w:r>
      <w:r w:rsidR="00CB5E3D" w:rsidRPr="00C42028">
        <w:t xml:space="preserve">  Guide to this Part</w:t>
      </w:r>
      <w:bookmarkEnd w:id="86"/>
    </w:p>
    <w:p w:rsidR="00054FEB" w:rsidRPr="00C42028" w:rsidRDefault="00054FEB" w:rsidP="009A4E52">
      <w:pPr>
        <w:pStyle w:val="BoxText"/>
      </w:pPr>
      <w:r w:rsidRPr="00C42028">
        <w:t>This Part is about the use and management of public resources by</w:t>
      </w:r>
      <w:r w:rsidR="002744AF" w:rsidRPr="00C42028">
        <w:t xml:space="preserve"> the Commonwealth</w:t>
      </w:r>
      <w:r w:rsidRPr="00C42028">
        <w:t xml:space="preserve"> </w:t>
      </w:r>
      <w:r w:rsidR="002744AF" w:rsidRPr="00C42028">
        <w:t xml:space="preserve">and </w:t>
      </w:r>
      <w:r w:rsidRPr="00C42028">
        <w:t>Commonwealth entities.</w:t>
      </w:r>
    </w:p>
    <w:p w:rsidR="00C12CA8" w:rsidRPr="00C42028" w:rsidRDefault="00C12CA8" w:rsidP="009A4E52">
      <w:pPr>
        <w:pStyle w:val="BoxText"/>
      </w:pPr>
      <w:r w:rsidRPr="00C42028">
        <w:t>Many of the provisions in this Part apply to either the Commonwealth or corporate Commonwealth entities, and do not expressly refer to non</w:t>
      </w:r>
      <w:r w:rsidR="00C42028">
        <w:noBreakHyphen/>
      </w:r>
      <w:r w:rsidRPr="00C42028">
        <w:t>corporate Commonwealth entities. This is because non</w:t>
      </w:r>
      <w:r w:rsidR="00C42028">
        <w:noBreakHyphen/>
      </w:r>
      <w:r w:rsidRPr="00C42028">
        <w:t xml:space="preserve">corporate Commonwealth entities are </w:t>
      </w:r>
      <w:r w:rsidR="002744AF" w:rsidRPr="00C42028">
        <w:t xml:space="preserve">legally </w:t>
      </w:r>
      <w:r w:rsidRPr="00C42028">
        <w:t>part of the Commonwealth</w:t>
      </w:r>
      <w:r w:rsidR="002744AF" w:rsidRPr="00C42028">
        <w:t>.</w:t>
      </w:r>
      <w:r w:rsidRPr="00C42028">
        <w:t xml:space="preserve"> Generally, the Finance Minister has the power to act on behalf of the Commonwealth</w:t>
      </w:r>
      <w:r w:rsidR="00205F57" w:rsidRPr="00C42028">
        <w:t xml:space="preserve"> for the purposes of </w:t>
      </w:r>
      <w:r w:rsidR="00370AA8" w:rsidRPr="00C42028">
        <w:t xml:space="preserve">the </w:t>
      </w:r>
      <w:r w:rsidR="00205F57" w:rsidRPr="00C42028">
        <w:t>provisions of this Part</w:t>
      </w:r>
      <w:r w:rsidRPr="00C42028">
        <w:t>.</w:t>
      </w:r>
    </w:p>
    <w:p w:rsidR="00265F55" w:rsidRPr="00C42028" w:rsidRDefault="00265F55" w:rsidP="009A4E52">
      <w:pPr>
        <w:pStyle w:val="BoxText"/>
      </w:pPr>
      <w:r w:rsidRPr="00C42028">
        <w:t>Division</w:t>
      </w:r>
      <w:r w:rsidR="00C42028">
        <w:t> </w:t>
      </w:r>
      <w:r w:rsidRPr="00C42028">
        <w:t>2 allows the Finance Minister to make available to Commonwealth entities amounts that have been appropriated by the Parliament for the entity.</w:t>
      </w:r>
      <w:r w:rsidR="00C246F4" w:rsidRPr="00C42028">
        <w:t xml:space="preserve"> It also allows the rules to prescribe matters relating to the commitment or expenditure of relevant money by the Commonwealth or Commonwealth entities.</w:t>
      </w:r>
    </w:p>
    <w:p w:rsidR="00CB5E3D" w:rsidRPr="00C42028" w:rsidRDefault="00C12CA8" w:rsidP="009A4E52">
      <w:pPr>
        <w:pStyle w:val="BoxText"/>
      </w:pPr>
      <w:r w:rsidRPr="00C42028">
        <w:t>Division</w:t>
      </w:r>
      <w:r w:rsidR="00C42028">
        <w:t> </w:t>
      </w:r>
      <w:r w:rsidRPr="00C42028">
        <w:t>3</w:t>
      </w:r>
      <w:r w:rsidR="00205F57" w:rsidRPr="00C42028">
        <w:t xml:space="preserve"> is about banking for the Commonwealth and corporate Commonwealth entities. It also </w:t>
      </w:r>
      <w:r w:rsidR="00D13F73" w:rsidRPr="00C42028">
        <w:t>has requirements about how Ministers and officials are to deal with</w:t>
      </w:r>
      <w:r w:rsidR="00205F57" w:rsidRPr="00C42028">
        <w:t xml:space="preserve"> relevant money that they receive.</w:t>
      </w:r>
    </w:p>
    <w:p w:rsidR="00205F57" w:rsidRPr="00C42028" w:rsidRDefault="00205F57" w:rsidP="009A4E52">
      <w:pPr>
        <w:pStyle w:val="BoxText"/>
      </w:pPr>
      <w:r w:rsidRPr="00C42028">
        <w:t>Division</w:t>
      </w:r>
      <w:r w:rsidR="00C42028">
        <w:t> </w:t>
      </w:r>
      <w:r w:rsidRPr="00C42028">
        <w:t>4 is about borrowing by the Commonwealth and corporate Commonwealth entities.</w:t>
      </w:r>
    </w:p>
    <w:p w:rsidR="00205F57" w:rsidRPr="00C42028" w:rsidRDefault="00205F57" w:rsidP="009A4E52">
      <w:pPr>
        <w:pStyle w:val="BoxText"/>
      </w:pPr>
      <w:r w:rsidRPr="00C42028">
        <w:t>Division</w:t>
      </w:r>
      <w:r w:rsidR="00C42028">
        <w:t> </w:t>
      </w:r>
      <w:r w:rsidRPr="00C42028">
        <w:t>5 is about investment</w:t>
      </w:r>
      <w:r w:rsidR="00354694" w:rsidRPr="00C42028">
        <w:t xml:space="preserve"> </w:t>
      </w:r>
      <w:r w:rsidRPr="00C42028">
        <w:t>by the Commonwealth and corporate Commonwealth entities.</w:t>
      </w:r>
    </w:p>
    <w:p w:rsidR="00354694" w:rsidRPr="00C42028" w:rsidRDefault="00354694" w:rsidP="009A4E52">
      <w:pPr>
        <w:pStyle w:val="BoxText"/>
      </w:pPr>
      <w:r w:rsidRPr="00C42028">
        <w:lastRenderedPageBreak/>
        <w:t>Division</w:t>
      </w:r>
      <w:r w:rsidR="00C42028">
        <w:t> </w:t>
      </w:r>
      <w:r w:rsidRPr="00C42028">
        <w:t>6 is about indemnities, guarantees and warranties by the Commonwealth and corporate Commonwealth entities, and insurance obtained by corporate Commonwealth entities.</w:t>
      </w:r>
    </w:p>
    <w:p w:rsidR="00205F57" w:rsidRPr="00C42028" w:rsidRDefault="00205F57" w:rsidP="009A4E52">
      <w:pPr>
        <w:pStyle w:val="BoxText"/>
      </w:pPr>
      <w:r w:rsidRPr="00C42028">
        <w:t>Division</w:t>
      </w:r>
      <w:r w:rsidR="00C42028">
        <w:t> </w:t>
      </w:r>
      <w:r w:rsidR="00354694" w:rsidRPr="00C42028">
        <w:t>7</w:t>
      </w:r>
      <w:r w:rsidR="00BD6488" w:rsidRPr="00C42028">
        <w:t xml:space="preserve"> is about the Commonwealth. It deals with the Commonwealth:</w:t>
      </w:r>
    </w:p>
    <w:p w:rsidR="00205F57" w:rsidRPr="00C42028" w:rsidRDefault="00205F57" w:rsidP="009A4E52">
      <w:pPr>
        <w:pStyle w:val="BoxList"/>
      </w:pPr>
      <w:r w:rsidRPr="00C42028">
        <w:t>•</w:t>
      </w:r>
      <w:r w:rsidRPr="00C42028">
        <w:tab/>
        <w:t>waiving amounts ow</w:t>
      </w:r>
      <w:r w:rsidR="00BD6488" w:rsidRPr="00C42028">
        <w:t xml:space="preserve">ed </w:t>
      </w:r>
      <w:r w:rsidRPr="00C42028">
        <w:t xml:space="preserve">to </w:t>
      </w:r>
      <w:r w:rsidR="00BD6488" w:rsidRPr="00C42028">
        <w:t>it</w:t>
      </w:r>
      <w:r w:rsidRPr="00C42028">
        <w:t>; and</w:t>
      </w:r>
    </w:p>
    <w:p w:rsidR="00205F57" w:rsidRPr="00C42028" w:rsidRDefault="00205F57" w:rsidP="009A4E52">
      <w:pPr>
        <w:pStyle w:val="BoxList"/>
      </w:pPr>
      <w:r w:rsidRPr="00C42028">
        <w:t>•</w:t>
      </w:r>
      <w:r w:rsidRPr="00C42028">
        <w:tab/>
        <w:t>setting off amounts owed to</w:t>
      </w:r>
      <w:r w:rsidR="00B15621" w:rsidRPr="00C42028">
        <w:t>,</w:t>
      </w:r>
      <w:r w:rsidRPr="00C42028">
        <w:t xml:space="preserve"> or by</w:t>
      </w:r>
      <w:r w:rsidR="00B15621" w:rsidRPr="00C42028">
        <w:t>,</w:t>
      </w:r>
      <w:r w:rsidRPr="00C42028">
        <w:t xml:space="preserve"> </w:t>
      </w:r>
      <w:r w:rsidR="00BD6488" w:rsidRPr="00C42028">
        <w:t>it</w:t>
      </w:r>
      <w:r w:rsidR="00B15621" w:rsidRPr="00C42028">
        <w:t xml:space="preserve"> against another amount that is owed to, or by, another person</w:t>
      </w:r>
      <w:r w:rsidRPr="00C42028">
        <w:t>; and</w:t>
      </w:r>
    </w:p>
    <w:p w:rsidR="00205F57" w:rsidRPr="00C42028" w:rsidRDefault="00205F57" w:rsidP="009A4E52">
      <w:pPr>
        <w:pStyle w:val="BoxList"/>
      </w:pPr>
      <w:r w:rsidRPr="00C42028">
        <w:t>•</w:t>
      </w:r>
      <w:r w:rsidRPr="00C42028">
        <w:tab/>
        <w:t>granting act of grace payments to a person.</w:t>
      </w:r>
    </w:p>
    <w:p w:rsidR="00370AA8" w:rsidRPr="00C42028" w:rsidRDefault="00205F57" w:rsidP="009A4E52">
      <w:pPr>
        <w:pStyle w:val="BoxText"/>
      </w:pPr>
      <w:r w:rsidRPr="00C42028">
        <w:t>Division</w:t>
      </w:r>
      <w:r w:rsidR="00C42028">
        <w:t> </w:t>
      </w:r>
      <w:r w:rsidR="00354694" w:rsidRPr="00C42028">
        <w:t>8</w:t>
      </w:r>
      <w:r w:rsidRPr="00C42028">
        <w:t xml:space="preserve"> has special provisions that apply to </w:t>
      </w:r>
      <w:r w:rsidR="0056713F" w:rsidRPr="00C42028">
        <w:t xml:space="preserve">Ministers and </w:t>
      </w:r>
      <w:r w:rsidRPr="00C42028">
        <w:t>officials of non</w:t>
      </w:r>
      <w:r w:rsidR="00C42028">
        <w:noBreakHyphen/>
      </w:r>
      <w:r w:rsidRPr="00C42028">
        <w:t>corporate</w:t>
      </w:r>
      <w:r w:rsidR="0056713F" w:rsidRPr="00C42028">
        <w:t xml:space="preserve"> Commonwealth entities</w:t>
      </w:r>
      <w:r w:rsidR="00370AA8" w:rsidRPr="00C42028">
        <w:t>.</w:t>
      </w:r>
    </w:p>
    <w:p w:rsidR="00370AA8" w:rsidRPr="00C42028" w:rsidRDefault="00370AA8" w:rsidP="009A4E52">
      <w:pPr>
        <w:pStyle w:val="BoxList"/>
      </w:pPr>
      <w:r w:rsidRPr="00C42028">
        <w:t>•</w:t>
      </w:r>
      <w:r w:rsidRPr="00C42028">
        <w:tab/>
        <w:t>Subdivision A</w:t>
      </w:r>
      <w:r w:rsidR="00205F57" w:rsidRPr="00C42028">
        <w:t xml:space="preserve"> prohibits </w:t>
      </w:r>
      <w:r w:rsidR="0056713F" w:rsidRPr="00C42028">
        <w:t xml:space="preserve">Ministers and those </w:t>
      </w:r>
      <w:r w:rsidR="008452A2" w:rsidRPr="00C42028">
        <w:t xml:space="preserve">officials </w:t>
      </w:r>
      <w:r w:rsidR="0056713F" w:rsidRPr="00C42028">
        <w:t xml:space="preserve">from </w:t>
      </w:r>
      <w:r w:rsidR="00205F57" w:rsidRPr="00C42028">
        <w:t>making gifts of relevant p</w:t>
      </w:r>
      <w:r w:rsidR="008452A2" w:rsidRPr="00C42028">
        <w:t xml:space="preserve">roperty unless </w:t>
      </w:r>
      <w:r w:rsidR="0056713F" w:rsidRPr="00C42028">
        <w:t xml:space="preserve">authorised </w:t>
      </w:r>
      <w:r w:rsidR="008452A2" w:rsidRPr="00C42028">
        <w:t xml:space="preserve">as </w:t>
      </w:r>
      <w:r w:rsidR="0056713F" w:rsidRPr="00C42028">
        <w:t>provided</w:t>
      </w:r>
      <w:r w:rsidR="008452A2" w:rsidRPr="00C42028">
        <w:t xml:space="preserve"> in section</w:t>
      </w:r>
      <w:r w:rsidR="00C42028">
        <w:t> </w:t>
      </w:r>
      <w:r w:rsidRPr="00C42028">
        <w:t>66.</w:t>
      </w:r>
    </w:p>
    <w:p w:rsidR="00205F57" w:rsidRPr="00C42028" w:rsidRDefault="00370AA8" w:rsidP="009A4E52">
      <w:pPr>
        <w:pStyle w:val="BoxList"/>
      </w:pPr>
      <w:r w:rsidRPr="00C42028">
        <w:t>•</w:t>
      </w:r>
      <w:r w:rsidRPr="00C42028">
        <w:tab/>
        <w:t>Subdivision B makes Ministers and those officials liable to pay an amount to the Commonwealth if they make an unauthorised gift or are responsible for the loss of relevant money or relevant property</w:t>
      </w:r>
      <w:r w:rsidR="008452A2" w:rsidRPr="00C42028">
        <w:t>.</w:t>
      </w:r>
    </w:p>
    <w:p w:rsidR="008452A2" w:rsidRPr="00C42028" w:rsidRDefault="008452A2" w:rsidP="009A4E52">
      <w:pPr>
        <w:pStyle w:val="BoxText"/>
      </w:pPr>
      <w:r w:rsidRPr="00C42028">
        <w:t>Division</w:t>
      </w:r>
      <w:r w:rsidR="00C42028">
        <w:t> </w:t>
      </w:r>
      <w:r w:rsidR="00354694" w:rsidRPr="00C42028">
        <w:t>9</w:t>
      </w:r>
      <w:r w:rsidRPr="00C42028">
        <w:t xml:space="preserve"> has </w:t>
      </w:r>
      <w:r w:rsidR="00F058CC" w:rsidRPr="00C42028">
        <w:t>requirements t</w:t>
      </w:r>
      <w:r w:rsidRPr="00C42028">
        <w:t>hat apply to Ministers only</w:t>
      </w:r>
      <w:r w:rsidR="00F058CC" w:rsidRPr="00C42028">
        <w:t>. Section</w:t>
      </w:r>
      <w:r w:rsidR="00C42028">
        <w:t> </w:t>
      </w:r>
      <w:r w:rsidR="0032254A" w:rsidRPr="00C42028">
        <w:t>71</w:t>
      </w:r>
      <w:r w:rsidR="00F058CC" w:rsidRPr="00C42028">
        <w:t xml:space="preserve"> has requirements that apply to </w:t>
      </w:r>
      <w:r w:rsidR="003932C3" w:rsidRPr="00C42028">
        <w:t xml:space="preserve">a </w:t>
      </w:r>
      <w:r w:rsidR="00F058CC" w:rsidRPr="00C42028">
        <w:t>Minister when the</w:t>
      </w:r>
      <w:r w:rsidR="003932C3" w:rsidRPr="00C42028">
        <w:t xml:space="preserve"> Minister is</w:t>
      </w:r>
      <w:r w:rsidR="00F058CC" w:rsidRPr="00C42028">
        <w:t xml:space="preserve"> approving </w:t>
      </w:r>
      <w:r w:rsidR="00B6187A" w:rsidRPr="00C42028">
        <w:t xml:space="preserve">proposed </w:t>
      </w:r>
      <w:r w:rsidR="00F058CC" w:rsidRPr="00C42028">
        <w:t>expenditure</w:t>
      </w:r>
      <w:r w:rsidRPr="00C42028">
        <w:t>.</w:t>
      </w:r>
      <w:r w:rsidR="00F058CC" w:rsidRPr="00C42028">
        <w:t xml:space="preserve"> Section</w:t>
      </w:r>
      <w:r w:rsidR="00C42028">
        <w:t> </w:t>
      </w:r>
      <w:r w:rsidR="0032254A" w:rsidRPr="00C42028">
        <w:t>72</w:t>
      </w:r>
      <w:r w:rsidR="00F058CC" w:rsidRPr="00C42028">
        <w:t xml:space="preserve"> requires </w:t>
      </w:r>
      <w:r w:rsidR="003932C3" w:rsidRPr="00C42028">
        <w:t xml:space="preserve">a </w:t>
      </w:r>
      <w:r w:rsidR="00F058CC" w:rsidRPr="00C42028">
        <w:t xml:space="preserve">Minister </w:t>
      </w:r>
      <w:r w:rsidR="008A686F" w:rsidRPr="00C42028">
        <w:t>who ha</w:t>
      </w:r>
      <w:r w:rsidR="003932C3" w:rsidRPr="00C42028">
        <w:t>s</w:t>
      </w:r>
      <w:r w:rsidR="008A686F" w:rsidRPr="00C42028">
        <w:t xml:space="preserve"> responsibility for certain events (for example, the forming of a new company) </w:t>
      </w:r>
      <w:r w:rsidR="00F058CC" w:rsidRPr="00C42028">
        <w:t>to inform Parliament</w:t>
      </w:r>
      <w:r w:rsidR="008A686F" w:rsidRPr="00C42028">
        <w:t xml:space="preserve"> of the event.</w:t>
      </w:r>
    </w:p>
    <w:p w:rsidR="00DE78C3" w:rsidRPr="00C42028" w:rsidRDefault="00DE78C3" w:rsidP="009A4E52">
      <w:pPr>
        <w:pStyle w:val="ActHead3"/>
        <w:pageBreakBefore/>
      </w:pPr>
      <w:bookmarkStart w:id="87" w:name="_Toc450312997"/>
      <w:r w:rsidRPr="00C42028">
        <w:rPr>
          <w:rStyle w:val="CharDivNo"/>
        </w:rPr>
        <w:lastRenderedPageBreak/>
        <w:t>Division</w:t>
      </w:r>
      <w:r w:rsidR="00C42028" w:rsidRPr="00C42028">
        <w:rPr>
          <w:rStyle w:val="CharDivNo"/>
        </w:rPr>
        <w:t> </w:t>
      </w:r>
      <w:r w:rsidRPr="00C42028">
        <w:rPr>
          <w:rStyle w:val="CharDivNo"/>
        </w:rPr>
        <w:t>2</w:t>
      </w:r>
      <w:r w:rsidRPr="00C42028">
        <w:t>—</w:t>
      </w:r>
      <w:r w:rsidR="00265F55" w:rsidRPr="00C42028">
        <w:rPr>
          <w:rStyle w:val="CharDivText"/>
        </w:rPr>
        <w:t xml:space="preserve">Funding </w:t>
      </w:r>
      <w:r w:rsidR="004C7D91" w:rsidRPr="00C42028">
        <w:rPr>
          <w:rStyle w:val="CharDivText"/>
        </w:rPr>
        <w:t>and expenditure</w:t>
      </w:r>
      <w:bookmarkEnd w:id="87"/>
    </w:p>
    <w:p w:rsidR="00265F55" w:rsidRPr="00C42028" w:rsidRDefault="0032254A" w:rsidP="009A4E52">
      <w:pPr>
        <w:pStyle w:val="ActHead5"/>
      </w:pPr>
      <w:bookmarkStart w:id="88" w:name="_Toc450312998"/>
      <w:r w:rsidRPr="00C42028">
        <w:rPr>
          <w:rStyle w:val="CharSectno"/>
        </w:rPr>
        <w:t>51</w:t>
      </w:r>
      <w:r w:rsidR="00265F55" w:rsidRPr="00C42028">
        <w:t xml:space="preserve">  Making amounts appropriated available</w:t>
      </w:r>
      <w:r w:rsidR="007B042F" w:rsidRPr="00C42028">
        <w:t xml:space="preserve"> to Commonwealth entities</w:t>
      </w:r>
      <w:bookmarkEnd w:id="88"/>
    </w:p>
    <w:p w:rsidR="00265F55" w:rsidRPr="00C42028" w:rsidRDefault="00265F55" w:rsidP="009A4E52">
      <w:pPr>
        <w:pStyle w:val="subsection"/>
      </w:pPr>
      <w:r w:rsidRPr="00C42028">
        <w:tab/>
        <w:t>(1)</w:t>
      </w:r>
      <w:r w:rsidRPr="00C42028">
        <w:tab/>
        <w:t>If an amount is appropriated by the Parliament in relation to a Commonwealth entity, then the Finance Minister may, on behalf of the Commonwealth, make the appropriated amount available to the entity in such instalments, and at such times, as the Finance Minister considers appropriate.</w:t>
      </w:r>
    </w:p>
    <w:p w:rsidR="00265F55" w:rsidRPr="00C42028" w:rsidRDefault="00265F55" w:rsidP="009A4E52">
      <w:pPr>
        <w:pStyle w:val="subsection"/>
      </w:pPr>
      <w:r w:rsidRPr="00C42028">
        <w:tab/>
        <w:t>(2)</w:t>
      </w:r>
      <w:r w:rsidRPr="00C42028">
        <w:tab/>
        <w:t>However, the Finance Minister must make an amount available if:</w:t>
      </w:r>
    </w:p>
    <w:p w:rsidR="00265F55" w:rsidRPr="00C42028" w:rsidRDefault="00265F55" w:rsidP="009A4E52">
      <w:pPr>
        <w:pStyle w:val="paragraph"/>
      </w:pPr>
      <w:r w:rsidRPr="00C42028">
        <w:tab/>
        <w:t>(a)</w:t>
      </w:r>
      <w:r w:rsidRPr="00C42028">
        <w:tab/>
        <w:t>a law requires the payment of the amount; and</w:t>
      </w:r>
    </w:p>
    <w:p w:rsidR="00265F55" w:rsidRPr="00C42028" w:rsidRDefault="00265F55" w:rsidP="009A4E52">
      <w:pPr>
        <w:pStyle w:val="paragraph"/>
      </w:pPr>
      <w:r w:rsidRPr="00C42028">
        <w:tab/>
        <w:t>(b)</w:t>
      </w:r>
      <w:r w:rsidRPr="00C42028">
        <w:tab/>
        <w:t>the Finance Minister is satisfied that there is an available appropriation.</w:t>
      </w:r>
    </w:p>
    <w:p w:rsidR="00767022" w:rsidRPr="00C42028" w:rsidRDefault="00767022" w:rsidP="00767022">
      <w:pPr>
        <w:pStyle w:val="ActHead5"/>
      </w:pPr>
      <w:bookmarkStart w:id="89" w:name="_Toc450312999"/>
      <w:r w:rsidRPr="00C42028">
        <w:rPr>
          <w:rStyle w:val="CharSectno"/>
        </w:rPr>
        <w:t>52</w:t>
      </w:r>
      <w:r w:rsidRPr="00C42028">
        <w:t xml:space="preserve">  Commitment or expenditure of relevant money</w:t>
      </w:r>
      <w:bookmarkEnd w:id="89"/>
    </w:p>
    <w:p w:rsidR="007A6789" w:rsidRPr="00C42028" w:rsidRDefault="007A6789" w:rsidP="009A4E52">
      <w:pPr>
        <w:pStyle w:val="subsection"/>
      </w:pPr>
      <w:r w:rsidRPr="00C42028">
        <w:tab/>
      </w:r>
      <w:r w:rsidRPr="00C42028">
        <w:tab/>
        <w:t>The rules may prescribe matters relating to the commitment or expenditure of relevant money by the Commonwealth or a Commonwealth entity.</w:t>
      </w:r>
    </w:p>
    <w:p w:rsidR="004C7D91" w:rsidRPr="00C42028" w:rsidRDefault="004C7D91" w:rsidP="009A4E52">
      <w:pPr>
        <w:pStyle w:val="notetext"/>
      </w:pPr>
      <w:r w:rsidRPr="00C42028">
        <w:t>Note:</w:t>
      </w:r>
      <w:r w:rsidRPr="00C42028">
        <w:tab/>
      </w:r>
      <w:r w:rsidR="004D6BBE" w:rsidRPr="00C42028">
        <w:t xml:space="preserve">Rules made for the purposes of this section could </w:t>
      </w:r>
      <w:r w:rsidR="00750CBD" w:rsidRPr="00C42028">
        <w:t>prescribe measures to ensure that, to the greatest extent practicable, relevant money that is within the CRF is not paid out without an appropriation</w:t>
      </w:r>
      <w:r w:rsidR="004D6BBE" w:rsidRPr="00C42028">
        <w:t>.</w:t>
      </w:r>
    </w:p>
    <w:p w:rsidR="00CB5E3D" w:rsidRPr="00C42028" w:rsidRDefault="00B67105" w:rsidP="009A4E52">
      <w:pPr>
        <w:pStyle w:val="ActHead3"/>
        <w:pageBreakBefore/>
      </w:pPr>
      <w:bookmarkStart w:id="90" w:name="_Toc450313000"/>
      <w:r w:rsidRPr="00C42028">
        <w:rPr>
          <w:rStyle w:val="CharDivNo"/>
        </w:rPr>
        <w:lastRenderedPageBreak/>
        <w:t>Division</w:t>
      </w:r>
      <w:r w:rsidR="00C42028" w:rsidRPr="00C42028">
        <w:rPr>
          <w:rStyle w:val="CharDivNo"/>
        </w:rPr>
        <w:t> </w:t>
      </w:r>
      <w:r w:rsidRPr="00C42028">
        <w:rPr>
          <w:rStyle w:val="CharDivNo"/>
        </w:rPr>
        <w:t>3</w:t>
      </w:r>
      <w:r w:rsidR="00CB5E3D" w:rsidRPr="00C42028">
        <w:t>—</w:t>
      </w:r>
      <w:r w:rsidR="00CB5E3D" w:rsidRPr="00C42028">
        <w:rPr>
          <w:rStyle w:val="CharDivText"/>
        </w:rPr>
        <w:t>Banking</w:t>
      </w:r>
      <w:bookmarkEnd w:id="90"/>
    </w:p>
    <w:p w:rsidR="00CB5E3D" w:rsidRPr="00C42028" w:rsidRDefault="0032254A" w:rsidP="009A4E52">
      <w:pPr>
        <w:pStyle w:val="ActHead5"/>
      </w:pPr>
      <w:bookmarkStart w:id="91" w:name="_Toc450313001"/>
      <w:r w:rsidRPr="00C42028">
        <w:rPr>
          <w:rStyle w:val="CharSectno"/>
        </w:rPr>
        <w:t>53</w:t>
      </w:r>
      <w:r w:rsidR="00CB5E3D" w:rsidRPr="00C42028">
        <w:t xml:space="preserve">  Banking </w:t>
      </w:r>
      <w:r w:rsidR="00E003F6" w:rsidRPr="00C42028">
        <w:t>by</w:t>
      </w:r>
      <w:r w:rsidR="00CB5E3D" w:rsidRPr="00C42028">
        <w:t xml:space="preserve"> the Commonwealth</w:t>
      </w:r>
      <w:bookmarkEnd w:id="91"/>
    </w:p>
    <w:p w:rsidR="00A65865" w:rsidRPr="00C42028" w:rsidRDefault="00CC4058" w:rsidP="009A4E52">
      <w:pPr>
        <w:pStyle w:val="subsection"/>
      </w:pPr>
      <w:r w:rsidRPr="00C42028">
        <w:tab/>
        <w:t>(1</w:t>
      </w:r>
      <w:r w:rsidR="00CB5E3D" w:rsidRPr="00C42028">
        <w:t>)</w:t>
      </w:r>
      <w:r w:rsidR="00CB5E3D" w:rsidRPr="00C42028">
        <w:tab/>
        <w:t>The Finance Minister may, on behalf of the Commonwealth, enter into an agreement with a bank relating to the conduct of the banking business of the Commonwealth, including in relation to</w:t>
      </w:r>
      <w:r w:rsidR="00E27C26" w:rsidRPr="00C42028">
        <w:t xml:space="preserve"> opening and maintaining bank accounts.</w:t>
      </w:r>
    </w:p>
    <w:p w:rsidR="00A371B1" w:rsidRPr="00C42028" w:rsidRDefault="00CC4058" w:rsidP="009A4E52">
      <w:pPr>
        <w:pStyle w:val="subsection"/>
      </w:pPr>
      <w:r w:rsidRPr="00C42028">
        <w:tab/>
        <w:t>(2)</w:t>
      </w:r>
      <w:r w:rsidRPr="00C42028">
        <w:tab/>
      </w:r>
      <w:r w:rsidR="00A371B1" w:rsidRPr="00C42028">
        <w:t>The</w:t>
      </w:r>
      <w:r w:rsidRPr="00C42028">
        <w:t xml:space="preserve"> agreement</w:t>
      </w:r>
      <w:r w:rsidR="00A371B1" w:rsidRPr="00C42028">
        <w:t>:</w:t>
      </w:r>
    </w:p>
    <w:p w:rsidR="00CC4058" w:rsidRPr="00C42028" w:rsidRDefault="00A371B1" w:rsidP="009A4E52">
      <w:pPr>
        <w:pStyle w:val="paragraph"/>
      </w:pPr>
      <w:r w:rsidRPr="00C42028">
        <w:tab/>
        <w:t>(a)</w:t>
      </w:r>
      <w:r w:rsidRPr="00C42028">
        <w:tab/>
      </w:r>
      <w:r w:rsidR="00CC4058" w:rsidRPr="00C42028">
        <w:t>m</w:t>
      </w:r>
      <w:r w:rsidR="00102054" w:rsidRPr="00C42028">
        <w:t>ust</w:t>
      </w:r>
      <w:r w:rsidR="00CC4058" w:rsidRPr="00C42028">
        <w:t xml:space="preserve"> not provide for overdraft drawings by the Commonwealth unless it provides for each draw</w:t>
      </w:r>
      <w:r w:rsidRPr="00C42028">
        <w:t>ing to be repaid within 30 days; and</w:t>
      </w:r>
    </w:p>
    <w:p w:rsidR="00A371B1" w:rsidRPr="00C42028" w:rsidRDefault="00A371B1" w:rsidP="009A4E52">
      <w:pPr>
        <w:pStyle w:val="paragraph"/>
      </w:pPr>
      <w:r w:rsidRPr="00C42028">
        <w:tab/>
        <w:t>(b)</w:t>
      </w:r>
      <w:r w:rsidRPr="00C42028">
        <w:tab/>
      </w:r>
      <w:r w:rsidR="008D64B0" w:rsidRPr="00C42028">
        <w:t xml:space="preserve">must </w:t>
      </w:r>
      <w:r w:rsidRPr="00C42028">
        <w:t>be in accordance with any requirements prescribed by the rules.</w:t>
      </w:r>
    </w:p>
    <w:p w:rsidR="00E27C26" w:rsidRPr="00C42028" w:rsidRDefault="00CC4058" w:rsidP="009A4E52">
      <w:pPr>
        <w:pStyle w:val="notetext"/>
      </w:pPr>
      <w:r w:rsidRPr="00C42028">
        <w:t>Note:</w:t>
      </w:r>
      <w:r w:rsidRPr="00C42028">
        <w:tab/>
        <w:t>An overdraft drawing consists of the bank meeting the payment of a cheque, or making an “electronic payment” to another account, and in each case debiting the payment against an account that has an insufficient balance.</w:t>
      </w:r>
    </w:p>
    <w:p w:rsidR="00CC4058" w:rsidRPr="00C42028" w:rsidRDefault="00CC4058" w:rsidP="009A4E52">
      <w:pPr>
        <w:pStyle w:val="subsection"/>
      </w:pPr>
      <w:r w:rsidRPr="00C42028">
        <w:tab/>
        <w:t>(3)</w:t>
      </w:r>
      <w:r w:rsidRPr="00C42028">
        <w:tab/>
        <w:t>The Finance Minister must, on behalf of the Commonwealth, open and maintain a central bank account with the Reserve Bank of Australia.</w:t>
      </w:r>
    </w:p>
    <w:p w:rsidR="00CB5E3D" w:rsidRPr="00C42028" w:rsidRDefault="00E27C26" w:rsidP="009A4E52">
      <w:pPr>
        <w:pStyle w:val="subsection"/>
      </w:pPr>
      <w:r w:rsidRPr="00C42028">
        <w:tab/>
        <w:t>(4</w:t>
      </w:r>
      <w:r w:rsidR="00CB5E3D" w:rsidRPr="00C42028">
        <w:t>)</w:t>
      </w:r>
      <w:r w:rsidR="00CB5E3D" w:rsidRPr="00C42028">
        <w:tab/>
        <w:t xml:space="preserve">The rules may prescribe </w:t>
      </w:r>
      <w:r w:rsidR="0063355A" w:rsidRPr="00C42028">
        <w:t>matters</w:t>
      </w:r>
      <w:r w:rsidR="00CB5E3D" w:rsidRPr="00C42028">
        <w:t xml:space="preserve"> relating to banking </w:t>
      </w:r>
      <w:r w:rsidR="00386107" w:rsidRPr="00C42028">
        <w:t>by</w:t>
      </w:r>
      <w:r w:rsidR="00CB5E3D" w:rsidRPr="00C42028">
        <w:t xml:space="preserve"> the Commonwealth</w:t>
      </w:r>
      <w:r w:rsidR="00267EF8" w:rsidRPr="00C42028">
        <w:t xml:space="preserve">, except in relation to the central bank account referred to in </w:t>
      </w:r>
      <w:r w:rsidR="00C42028">
        <w:t>subsection (</w:t>
      </w:r>
      <w:r w:rsidR="00267EF8" w:rsidRPr="00C42028">
        <w:t>3)</w:t>
      </w:r>
      <w:r w:rsidR="00CB5E3D" w:rsidRPr="00C42028">
        <w:t>.</w:t>
      </w:r>
    </w:p>
    <w:p w:rsidR="00CB5E3D" w:rsidRPr="00C42028" w:rsidRDefault="0032254A" w:rsidP="009A4E52">
      <w:pPr>
        <w:pStyle w:val="ActHead5"/>
      </w:pPr>
      <w:bookmarkStart w:id="92" w:name="_Toc450313002"/>
      <w:r w:rsidRPr="00C42028">
        <w:rPr>
          <w:rStyle w:val="CharSectno"/>
        </w:rPr>
        <w:t>54</w:t>
      </w:r>
      <w:r w:rsidR="00CB5E3D" w:rsidRPr="00C42028">
        <w:t xml:space="preserve">  Banking </w:t>
      </w:r>
      <w:r w:rsidR="00E003F6" w:rsidRPr="00C42028">
        <w:t>by</w:t>
      </w:r>
      <w:r w:rsidR="00CB5E3D" w:rsidRPr="00C42028">
        <w:t xml:space="preserve"> corporate Commonwealth entities</w:t>
      </w:r>
      <w:bookmarkEnd w:id="92"/>
    </w:p>
    <w:p w:rsidR="00CB5E3D" w:rsidRPr="00C42028" w:rsidRDefault="00CB5E3D" w:rsidP="009A4E52">
      <w:pPr>
        <w:pStyle w:val="subsection"/>
      </w:pPr>
      <w:r w:rsidRPr="00C42028">
        <w:tab/>
      </w:r>
      <w:r w:rsidRPr="00C42028">
        <w:tab/>
        <w:t xml:space="preserve">The rules may prescribe </w:t>
      </w:r>
      <w:r w:rsidR="0063355A" w:rsidRPr="00C42028">
        <w:t>matters</w:t>
      </w:r>
      <w:r w:rsidRPr="00C42028">
        <w:t xml:space="preserve"> relating to banking </w:t>
      </w:r>
      <w:r w:rsidR="00E003F6" w:rsidRPr="00C42028">
        <w:t>by</w:t>
      </w:r>
      <w:r w:rsidRPr="00C42028">
        <w:t xml:space="preserve"> corporate Commonwealth entities.</w:t>
      </w:r>
    </w:p>
    <w:p w:rsidR="00767022" w:rsidRPr="00C42028" w:rsidRDefault="00767022" w:rsidP="00767022">
      <w:pPr>
        <w:pStyle w:val="ActHead5"/>
      </w:pPr>
      <w:bookmarkStart w:id="93" w:name="_Toc450313003"/>
      <w:r w:rsidRPr="00C42028">
        <w:rPr>
          <w:rStyle w:val="CharSectno"/>
        </w:rPr>
        <w:lastRenderedPageBreak/>
        <w:t>55</w:t>
      </w:r>
      <w:r w:rsidRPr="00C42028">
        <w:t xml:space="preserve">  Banking or dealing with relevant money</w:t>
      </w:r>
      <w:bookmarkEnd w:id="93"/>
    </w:p>
    <w:p w:rsidR="00767022" w:rsidRPr="00C42028" w:rsidRDefault="00767022" w:rsidP="00767022">
      <w:pPr>
        <w:pStyle w:val="SubsectionHead"/>
      </w:pPr>
      <w:r w:rsidRPr="00C42028">
        <w:t>Ministers</w:t>
      </w:r>
    </w:p>
    <w:p w:rsidR="00767022" w:rsidRPr="00C42028" w:rsidRDefault="00767022" w:rsidP="00767022">
      <w:pPr>
        <w:pStyle w:val="subsection"/>
      </w:pPr>
      <w:r w:rsidRPr="00C42028">
        <w:tab/>
        <w:t>(1)</w:t>
      </w:r>
      <w:r w:rsidRPr="00C42028">
        <w:tab/>
        <w:t>A Minister who receives relevant money (other than relevant money that is to be held for the purposes of making payments in relation to the Minister’s official duties) must give the money to an official of a non</w:t>
      </w:r>
      <w:r w:rsidR="00C42028">
        <w:noBreakHyphen/>
      </w:r>
      <w:r w:rsidRPr="00C42028">
        <w:t>corporate Commonwealth entity as soon as is practicable.</w:t>
      </w:r>
    </w:p>
    <w:p w:rsidR="00767022" w:rsidRPr="00C42028" w:rsidRDefault="00767022" w:rsidP="00767022">
      <w:pPr>
        <w:pStyle w:val="SubsectionHead"/>
      </w:pPr>
      <w:r w:rsidRPr="00C42028">
        <w:t>Officials receiving bankable money</w:t>
      </w:r>
    </w:p>
    <w:p w:rsidR="00767022" w:rsidRPr="00C42028" w:rsidRDefault="00767022" w:rsidP="00767022">
      <w:pPr>
        <w:pStyle w:val="subsection"/>
      </w:pPr>
      <w:r w:rsidRPr="00C42028">
        <w:tab/>
        <w:t>(2)</w:t>
      </w:r>
      <w:r w:rsidRPr="00C42028">
        <w:tab/>
        <w:t>An official of a Commonwealth entity who receives relevant money that can be deposited in a bank (</w:t>
      </w:r>
      <w:r w:rsidRPr="00C42028">
        <w:rPr>
          <w:b/>
          <w:i/>
        </w:rPr>
        <w:t>bankable money</w:t>
      </w:r>
      <w:r w:rsidRPr="00C42028">
        <w:t>) must:</w:t>
      </w:r>
    </w:p>
    <w:p w:rsidR="00767022" w:rsidRPr="00C42028" w:rsidRDefault="00767022" w:rsidP="00767022">
      <w:pPr>
        <w:pStyle w:val="paragraph"/>
      </w:pPr>
      <w:r w:rsidRPr="00C42028">
        <w:tab/>
        <w:t>(a)</w:t>
      </w:r>
      <w:r w:rsidRPr="00C42028">
        <w:tab/>
        <w:t>deposit the bankable money in a bank:</w:t>
      </w:r>
    </w:p>
    <w:p w:rsidR="00767022" w:rsidRPr="00C42028" w:rsidRDefault="00767022" w:rsidP="00767022">
      <w:pPr>
        <w:pStyle w:val="paragraphsub"/>
      </w:pPr>
      <w:r w:rsidRPr="00C42028">
        <w:tab/>
        <w:t>(i)</w:t>
      </w:r>
      <w:r w:rsidRPr="00C42028">
        <w:tab/>
        <w:t>within the period prescribed by the rules or, if the rules do not prescribe a period, as soon as is practicable; and</w:t>
      </w:r>
    </w:p>
    <w:p w:rsidR="00767022" w:rsidRPr="00C42028" w:rsidRDefault="00767022" w:rsidP="00767022">
      <w:pPr>
        <w:pStyle w:val="paragraphsub"/>
      </w:pPr>
      <w:r w:rsidRPr="00C42028">
        <w:tab/>
        <w:t>(ii)</w:t>
      </w:r>
      <w:r w:rsidRPr="00C42028">
        <w:tab/>
        <w:t>in accordance with any requirements prescribed by the rules; or</w:t>
      </w:r>
    </w:p>
    <w:p w:rsidR="00767022" w:rsidRPr="00C42028" w:rsidRDefault="00767022" w:rsidP="00767022">
      <w:pPr>
        <w:pStyle w:val="paragraph"/>
      </w:pPr>
      <w:r w:rsidRPr="00C42028">
        <w:tab/>
        <w:t>(b)</w:t>
      </w:r>
      <w:r w:rsidRPr="00C42028">
        <w:tab/>
        <w:t>otherwise deal with the bankable money in accordance with any requirements prescribed by the rules.</w:t>
      </w:r>
    </w:p>
    <w:p w:rsidR="00767022" w:rsidRPr="00C42028" w:rsidRDefault="00767022" w:rsidP="00767022">
      <w:pPr>
        <w:pStyle w:val="SubsectionHead"/>
      </w:pPr>
      <w:r w:rsidRPr="00C42028">
        <w:t>Officials receiving unbankable money</w:t>
      </w:r>
    </w:p>
    <w:p w:rsidR="00767022" w:rsidRPr="00C42028" w:rsidRDefault="00767022" w:rsidP="00767022">
      <w:pPr>
        <w:pStyle w:val="subsection"/>
      </w:pPr>
      <w:r w:rsidRPr="00C42028">
        <w:tab/>
        <w:t>(3)</w:t>
      </w:r>
      <w:r w:rsidRPr="00C42028">
        <w:tab/>
        <w:t>The rules may prescribe matters relating to relevant money that:</w:t>
      </w:r>
    </w:p>
    <w:p w:rsidR="00767022" w:rsidRPr="00C42028" w:rsidRDefault="00767022" w:rsidP="00767022">
      <w:pPr>
        <w:pStyle w:val="paragraph"/>
      </w:pPr>
      <w:r w:rsidRPr="00C42028">
        <w:tab/>
        <w:t>(a)</w:t>
      </w:r>
      <w:r w:rsidRPr="00C42028">
        <w:tab/>
        <w:t>is received by an official of a Commonwealth entity; and</w:t>
      </w:r>
    </w:p>
    <w:p w:rsidR="00767022" w:rsidRPr="00C42028" w:rsidRDefault="00767022" w:rsidP="00767022">
      <w:pPr>
        <w:pStyle w:val="paragraph"/>
      </w:pPr>
      <w:r w:rsidRPr="00C42028">
        <w:tab/>
        <w:t>(b)</w:t>
      </w:r>
      <w:r w:rsidRPr="00C42028">
        <w:tab/>
        <w:t>is not bankable money.</w:t>
      </w:r>
    </w:p>
    <w:p w:rsidR="00767022" w:rsidRPr="00C42028" w:rsidRDefault="00767022" w:rsidP="00767022">
      <w:pPr>
        <w:pStyle w:val="SubsectionHead"/>
      </w:pPr>
      <w:r w:rsidRPr="00C42028">
        <w:t>Application of section</w:t>
      </w:r>
    </w:p>
    <w:p w:rsidR="00767022" w:rsidRPr="00C42028" w:rsidRDefault="00767022" w:rsidP="00767022">
      <w:pPr>
        <w:pStyle w:val="subsection"/>
      </w:pPr>
      <w:r w:rsidRPr="00C42028">
        <w:tab/>
        <w:t>(4)</w:t>
      </w:r>
      <w:r w:rsidRPr="00C42028">
        <w:tab/>
        <w:t>To avoid doubt, this section applies to money that becomes relevant money on receipt by a Minister or an official of a Commonwealth entity.</w:t>
      </w:r>
    </w:p>
    <w:p w:rsidR="00CB5E3D" w:rsidRPr="00C42028" w:rsidRDefault="00CB5E3D" w:rsidP="009A4E52">
      <w:pPr>
        <w:pStyle w:val="ActHead3"/>
        <w:pageBreakBefore/>
      </w:pPr>
      <w:bookmarkStart w:id="94" w:name="_Toc450313004"/>
      <w:r w:rsidRPr="00C42028">
        <w:rPr>
          <w:rStyle w:val="CharDivNo"/>
        </w:rPr>
        <w:lastRenderedPageBreak/>
        <w:t>Division</w:t>
      </w:r>
      <w:r w:rsidR="00C42028" w:rsidRPr="00C42028">
        <w:rPr>
          <w:rStyle w:val="CharDivNo"/>
        </w:rPr>
        <w:t> </w:t>
      </w:r>
      <w:r w:rsidR="00B67105" w:rsidRPr="00C42028">
        <w:rPr>
          <w:rStyle w:val="CharDivNo"/>
        </w:rPr>
        <w:t>4</w:t>
      </w:r>
      <w:r w:rsidRPr="00C42028">
        <w:t>—</w:t>
      </w:r>
      <w:r w:rsidRPr="00C42028">
        <w:rPr>
          <w:rStyle w:val="CharDivText"/>
        </w:rPr>
        <w:t>Borrowing</w:t>
      </w:r>
      <w:bookmarkEnd w:id="94"/>
    </w:p>
    <w:p w:rsidR="00CB5E3D" w:rsidRPr="00C42028" w:rsidRDefault="0032254A" w:rsidP="009A4E52">
      <w:pPr>
        <w:pStyle w:val="ActHead5"/>
      </w:pPr>
      <w:bookmarkStart w:id="95" w:name="_Toc450313005"/>
      <w:r w:rsidRPr="00C42028">
        <w:rPr>
          <w:rStyle w:val="CharSectno"/>
        </w:rPr>
        <w:t>56</w:t>
      </w:r>
      <w:r w:rsidR="00CB5E3D" w:rsidRPr="00C42028">
        <w:t xml:space="preserve">  Borrowing by the Commonwealth</w:t>
      </w:r>
      <w:bookmarkEnd w:id="95"/>
    </w:p>
    <w:p w:rsidR="00CB5E3D" w:rsidRPr="00C42028" w:rsidRDefault="00CB5E3D" w:rsidP="009A4E52">
      <w:pPr>
        <w:pStyle w:val="subsection"/>
      </w:pPr>
      <w:r w:rsidRPr="00C42028">
        <w:tab/>
        <w:t>(1)</w:t>
      </w:r>
      <w:r w:rsidRPr="00C42028">
        <w:tab/>
        <w:t>An agreement for the borrowing of money by the Commonwealth</w:t>
      </w:r>
      <w:r w:rsidR="007D6F89" w:rsidRPr="00C42028">
        <w:t xml:space="preserve"> (including by obtaining an advance on overdraft or obtaining credit by way of credit card or credit voucher)</w:t>
      </w:r>
      <w:r w:rsidRPr="00C42028">
        <w:t xml:space="preserve"> is of no effect unless the borrowing is expressly authorised by </w:t>
      </w:r>
      <w:r w:rsidR="00767022" w:rsidRPr="00C42028">
        <w:t xml:space="preserve">or under </w:t>
      </w:r>
      <w:r w:rsidRPr="00C42028">
        <w:t>an Act.</w:t>
      </w:r>
    </w:p>
    <w:p w:rsidR="0063355A" w:rsidRPr="00C42028" w:rsidRDefault="00CB5E3D" w:rsidP="009A4E52">
      <w:pPr>
        <w:pStyle w:val="subsection"/>
      </w:pPr>
      <w:r w:rsidRPr="00C42028">
        <w:tab/>
        <w:t>(2)</w:t>
      </w:r>
      <w:r w:rsidRPr="00C42028">
        <w:tab/>
        <w:t xml:space="preserve">The Finance Minister may, on behalf of the Commonwealth, enter into an agreement </w:t>
      </w:r>
      <w:r w:rsidR="00CC4058" w:rsidRPr="00C42028">
        <w:t>for borrowing money</w:t>
      </w:r>
      <w:r w:rsidR="0063355A" w:rsidRPr="00C42028">
        <w:t>.</w:t>
      </w:r>
    </w:p>
    <w:p w:rsidR="0063355A" w:rsidRPr="00C42028" w:rsidRDefault="0063355A" w:rsidP="009A4E52">
      <w:pPr>
        <w:pStyle w:val="subsection"/>
      </w:pPr>
      <w:r w:rsidRPr="00C42028">
        <w:tab/>
        <w:t>(3)</w:t>
      </w:r>
      <w:r w:rsidRPr="00C42028">
        <w:tab/>
        <w:t>The agreement must:</w:t>
      </w:r>
    </w:p>
    <w:p w:rsidR="00CB5E3D" w:rsidRPr="00C42028" w:rsidRDefault="0063355A" w:rsidP="009A4E52">
      <w:pPr>
        <w:pStyle w:val="paragraph"/>
      </w:pPr>
      <w:r w:rsidRPr="00C42028">
        <w:tab/>
        <w:t>(a)</w:t>
      </w:r>
      <w:r w:rsidRPr="00C42028">
        <w:tab/>
      </w:r>
      <w:r w:rsidR="00CC4058" w:rsidRPr="00C42028">
        <w:t>require the amount borrowed to be repaid by the Commonwealth within 90 days</w:t>
      </w:r>
      <w:r w:rsidRPr="00C42028">
        <w:t>; and</w:t>
      </w:r>
    </w:p>
    <w:p w:rsidR="0063355A" w:rsidRPr="00C42028" w:rsidRDefault="0063355A" w:rsidP="009A4E52">
      <w:pPr>
        <w:pStyle w:val="paragraph"/>
      </w:pPr>
      <w:r w:rsidRPr="00C42028">
        <w:tab/>
        <w:t>(b)</w:t>
      </w:r>
      <w:r w:rsidRPr="00C42028">
        <w:tab/>
        <w:t>be in accordance with any requirements prescribed by the rules.</w:t>
      </w:r>
    </w:p>
    <w:p w:rsidR="00CB5E3D" w:rsidRPr="00C42028" w:rsidRDefault="0032254A" w:rsidP="009A4E52">
      <w:pPr>
        <w:pStyle w:val="ActHead5"/>
      </w:pPr>
      <w:bookmarkStart w:id="96" w:name="_Toc450313006"/>
      <w:r w:rsidRPr="00C42028">
        <w:rPr>
          <w:rStyle w:val="CharSectno"/>
        </w:rPr>
        <w:t>57</w:t>
      </w:r>
      <w:r w:rsidR="00CB5E3D" w:rsidRPr="00C42028">
        <w:t xml:space="preserve">  Borrowing by corporate Commonwealth entities</w:t>
      </w:r>
      <w:bookmarkEnd w:id="96"/>
    </w:p>
    <w:p w:rsidR="00CB5E3D" w:rsidRPr="00C42028" w:rsidRDefault="00CB5E3D" w:rsidP="009A4E52">
      <w:pPr>
        <w:pStyle w:val="subsection"/>
      </w:pPr>
      <w:r w:rsidRPr="00C42028">
        <w:tab/>
      </w:r>
      <w:r w:rsidR="00767022" w:rsidRPr="00C42028">
        <w:t>(1)</w:t>
      </w:r>
      <w:r w:rsidRPr="00C42028">
        <w:tab/>
        <w:t xml:space="preserve">An agreement for the borrowing of money by a corporate Commonwealth entity </w:t>
      </w:r>
      <w:r w:rsidR="007D6F89" w:rsidRPr="00C42028">
        <w:t xml:space="preserve">(including by obtaining an advance on overdraft or obtaining credit by way of credit card or credit voucher) </w:t>
      </w:r>
      <w:r w:rsidRPr="00C42028">
        <w:t>is of no effect unless:</w:t>
      </w:r>
    </w:p>
    <w:p w:rsidR="00CB5E3D" w:rsidRPr="00C42028" w:rsidRDefault="00CB5E3D" w:rsidP="009A4E52">
      <w:pPr>
        <w:pStyle w:val="paragraph"/>
      </w:pPr>
      <w:r w:rsidRPr="00C42028">
        <w:tab/>
        <w:t>(a)</w:t>
      </w:r>
      <w:r w:rsidRPr="00C42028">
        <w:tab/>
        <w:t xml:space="preserve">borrowing </w:t>
      </w:r>
      <w:r w:rsidR="00BB524E" w:rsidRPr="00C42028">
        <w:t xml:space="preserve">by the entity </w:t>
      </w:r>
      <w:r w:rsidRPr="00C42028">
        <w:t xml:space="preserve">is expressly authorised by </w:t>
      </w:r>
      <w:r w:rsidR="00767022" w:rsidRPr="00C42028">
        <w:t xml:space="preserve">or under </w:t>
      </w:r>
      <w:r w:rsidRPr="00C42028">
        <w:t>an Act; or</w:t>
      </w:r>
    </w:p>
    <w:p w:rsidR="00CB5E3D" w:rsidRPr="00C42028" w:rsidRDefault="00CB5E3D" w:rsidP="009A4E52">
      <w:pPr>
        <w:pStyle w:val="paragraph"/>
      </w:pPr>
      <w:r w:rsidRPr="00C42028">
        <w:tab/>
        <w:t>(b)</w:t>
      </w:r>
      <w:r w:rsidRPr="00C42028">
        <w:tab/>
        <w:t>the borrowing is authorised by the Finance Minister</w:t>
      </w:r>
      <w:r w:rsidR="00CF3065" w:rsidRPr="00C42028">
        <w:t xml:space="preserve"> in writing</w:t>
      </w:r>
      <w:r w:rsidR="00CC4058" w:rsidRPr="00C42028">
        <w:t>; or</w:t>
      </w:r>
    </w:p>
    <w:p w:rsidR="00CC4058" w:rsidRPr="00C42028" w:rsidRDefault="00CC4058" w:rsidP="009A4E52">
      <w:pPr>
        <w:pStyle w:val="paragraph"/>
      </w:pPr>
      <w:r w:rsidRPr="00C42028">
        <w:tab/>
        <w:t>(c)</w:t>
      </w:r>
      <w:r w:rsidRPr="00C42028">
        <w:tab/>
        <w:t xml:space="preserve">the borrowing is </w:t>
      </w:r>
      <w:r w:rsidR="007F7D45" w:rsidRPr="00C42028">
        <w:t>authorised by</w:t>
      </w:r>
      <w:r w:rsidRPr="00C42028">
        <w:t xml:space="preserve"> the rules.</w:t>
      </w:r>
    </w:p>
    <w:p w:rsidR="00767022" w:rsidRPr="00C42028" w:rsidRDefault="00767022" w:rsidP="00767022">
      <w:pPr>
        <w:pStyle w:val="subsection"/>
      </w:pPr>
      <w:r w:rsidRPr="00C42028">
        <w:tab/>
        <w:t>(2)</w:t>
      </w:r>
      <w:r w:rsidRPr="00C42028">
        <w:tab/>
        <w:t xml:space="preserve">An authorisation under </w:t>
      </w:r>
      <w:r w:rsidR="00C42028">
        <w:t>paragraph (</w:t>
      </w:r>
      <w:r w:rsidRPr="00C42028">
        <w:t>1)(b) is a legislative instrument, but section</w:t>
      </w:r>
      <w:r w:rsidR="00C42028">
        <w:t> </w:t>
      </w:r>
      <w:r w:rsidRPr="00C42028">
        <w:t xml:space="preserve">42 (disallowance) of the </w:t>
      </w:r>
      <w:r w:rsidR="00FE1895" w:rsidRPr="00C42028">
        <w:rPr>
          <w:i/>
        </w:rPr>
        <w:t>Legislation Act 2003</w:t>
      </w:r>
      <w:r w:rsidRPr="00C42028">
        <w:t xml:space="preserve"> does not apply to it.</w:t>
      </w:r>
    </w:p>
    <w:p w:rsidR="00CB5E3D" w:rsidRPr="00C42028" w:rsidRDefault="00B67105" w:rsidP="009A4E52">
      <w:pPr>
        <w:pStyle w:val="ActHead3"/>
        <w:pageBreakBefore/>
      </w:pPr>
      <w:bookmarkStart w:id="97" w:name="_Toc450313007"/>
      <w:r w:rsidRPr="00C42028">
        <w:rPr>
          <w:rStyle w:val="CharDivNo"/>
        </w:rPr>
        <w:lastRenderedPageBreak/>
        <w:t>Division</w:t>
      </w:r>
      <w:r w:rsidR="00C42028" w:rsidRPr="00C42028">
        <w:rPr>
          <w:rStyle w:val="CharDivNo"/>
        </w:rPr>
        <w:t> </w:t>
      </w:r>
      <w:r w:rsidRPr="00C42028">
        <w:rPr>
          <w:rStyle w:val="CharDivNo"/>
        </w:rPr>
        <w:t>5</w:t>
      </w:r>
      <w:r w:rsidR="00CB5E3D" w:rsidRPr="00C42028">
        <w:t>—</w:t>
      </w:r>
      <w:r w:rsidR="00CB5E3D" w:rsidRPr="00C42028">
        <w:rPr>
          <w:rStyle w:val="CharDivText"/>
        </w:rPr>
        <w:t>Investment</w:t>
      </w:r>
      <w:bookmarkEnd w:id="97"/>
    </w:p>
    <w:p w:rsidR="00CB5E3D" w:rsidRPr="00C42028" w:rsidRDefault="0032254A" w:rsidP="009A4E52">
      <w:pPr>
        <w:pStyle w:val="ActHead5"/>
      </w:pPr>
      <w:bookmarkStart w:id="98" w:name="_Toc450313008"/>
      <w:r w:rsidRPr="00C42028">
        <w:rPr>
          <w:rStyle w:val="CharSectno"/>
        </w:rPr>
        <w:t>58</w:t>
      </w:r>
      <w:r w:rsidR="00CB5E3D" w:rsidRPr="00C42028">
        <w:t xml:space="preserve">  Investment by the Commonwealth</w:t>
      </w:r>
      <w:bookmarkEnd w:id="98"/>
    </w:p>
    <w:p w:rsidR="00CB5E3D" w:rsidRPr="00C42028" w:rsidRDefault="00CB5E3D" w:rsidP="009A4E52">
      <w:pPr>
        <w:pStyle w:val="subsection"/>
      </w:pPr>
      <w:r w:rsidRPr="00C42028">
        <w:tab/>
        <w:t>(1)</w:t>
      </w:r>
      <w:r w:rsidRPr="00C42028">
        <w:tab/>
        <w:t>The Finance Minister or the Treasurer may, on behalf of the Commonwealth, invest in any authorised investment.</w:t>
      </w:r>
    </w:p>
    <w:p w:rsidR="00CB5E3D" w:rsidRPr="00C42028" w:rsidRDefault="00CB5E3D" w:rsidP="009A4E52">
      <w:pPr>
        <w:pStyle w:val="subsection"/>
      </w:pPr>
      <w:r w:rsidRPr="00C42028">
        <w:tab/>
        <w:t>(2)</w:t>
      </w:r>
      <w:r w:rsidRPr="00C42028">
        <w:tab/>
        <w:t>For the purposes of investing under this section in securities of the Commonwealth, the Commonwealth is to be treated as if it were a separate legal entity to the entity issuing the securities.</w:t>
      </w:r>
    </w:p>
    <w:p w:rsidR="00CB5E3D" w:rsidRPr="00C42028" w:rsidRDefault="00CB5E3D" w:rsidP="009A4E52">
      <w:pPr>
        <w:pStyle w:val="subsection"/>
      </w:pPr>
      <w:r w:rsidRPr="00C42028">
        <w:tab/>
        <w:t>(3)</w:t>
      </w:r>
      <w:r w:rsidRPr="00C42028">
        <w:tab/>
        <w:t>An investment under this section must not be inconsistent with the terms of any trust that applies to the money concerned.</w:t>
      </w:r>
    </w:p>
    <w:p w:rsidR="00CB5E3D" w:rsidRPr="00C42028" w:rsidRDefault="00CB5E3D" w:rsidP="009A4E52">
      <w:pPr>
        <w:pStyle w:val="subsection"/>
      </w:pPr>
      <w:r w:rsidRPr="00C42028">
        <w:tab/>
        <w:t>(4)</w:t>
      </w:r>
      <w:r w:rsidRPr="00C42028">
        <w:tab/>
        <w:t>If an amount invested under this section was debited from a special account, then expenses of the investment may be debited from that special account.</w:t>
      </w:r>
    </w:p>
    <w:p w:rsidR="00CB5E3D" w:rsidRPr="00C42028" w:rsidRDefault="00CB5E3D" w:rsidP="009A4E52">
      <w:pPr>
        <w:pStyle w:val="subsection"/>
      </w:pPr>
      <w:r w:rsidRPr="00C42028">
        <w:tab/>
        <w:t>(5)</w:t>
      </w:r>
      <w:r w:rsidRPr="00C42028">
        <w:tab/>
        <w:t>The proceeds of an investment of an amount debited from a special account must be credited to the special account.</w:t>
      </w:r>
    </w:p>
    <w:p w:rsidR="00CB5E3D" w:rsidRPr="00C42028" w:rsidRDefault="00CB5E3D" w:rsidP="009A4E52">
      <w:pPr>
        <w:pStyle w:val="subsection"/>
      </w:pPr>
      <w:r w:rsidRPr="00C42028">
        <w:tab/>
        <w:t>(6)</w:t>
      </w:r>
      <w:r w:rsidRPr="00C42028">
        <w:tab/>
        <w:t>At any time before an investment matures, the Finance Minister or Treasurer, as the case requires, may, on behalf</w:t>
      </w:r>
      <w:r w:rsidR="002646D9" w:rsidRPr="00C42028">
        <w:t xml:space="preserve"> of the Commonwealth, authorise</w:t>
      </w:r>
      <w:r w:rsidR="00CF3065" w:rsidRPr="00C42028">
        <w:t xml:space="preserve"> in writing </w:t>
      </w:r>
      <w:r w:rsidRPr="00C42028">
        <w:t>the reinvestment of the proceeds upon maturity in an authorised investment with the same entity.</w:t>
      </w:r>
    </w:p>
    <w:p w:rsidR="00CB5E3D" w:rsidRPr="00C42028" w:rsidRDefault="00CB5E3D" w:rsidP="009A4E52">
      <w:pPr>
        <w:pStyle w:val="subsection"/>
      </w:pPr>
      <w:r w:rsidRPr="00C42028">
        <w:tab/>
        <w:t>(7)</w:t>
      </w:r>
      <w:r w:rsidRPr="00C42028">
        <w:tab/>
        <w:t>The CRF is appropriated as necessary for the purposes of this section.</w:t>
      </w:r>
    </w:p>
    <w:p w:rsidR="00CB5E3D" w:rsidRPr="00C42028" w:rsidRDefault="00CB5E3D" w:rsidP="009A4E52">
      <w:pPr>
        <w:pStyle w:val="subsection"/>
      </w:pPr>
      <w:r w:rsidRPr="00C42028">
        <w:tab/>
        <w:t>(8)</w:t>
      </w:r>
      <w:r w:rsidRPr="00C42028">
        <w:tab/>
        <w:t xml:space="preserve">Any of the following are an </w:t>
      </w:r>
      <w:r w:rsidRPr="00C42028">
        <w:rPr>
          <w:b/>
          <w:i/>
        </w:rPr>
        <w:t>authorised investment</w:t>
      </w:r>
      <w:r w:rsidRPr="00C42028">
        <w:t>:</w:t>
      </w:r>
    </w:p>
    <w:p w:rsidR="00CB5E3D" w:rsidRPr="00C42028" w:rsidRDefault="00CB5E3D" w:rsidP="009A4E52">
      <w:pPr>
        <w:pStyle w:val="paragraph"/>
      </w:pPr>
      <w:r w:rsidRPr="00C42028">
        <w:tab/>
        <w:t>(a)</w:t>
      </w:r>
      <w:r w:rsidRPr="00C42028">
        <w:tab/>
        <w:t>in relation to both the Finance Minister and the Treasurer:</w:t>
      </w:r>
    </w:p>
    <w:p w:rsidR="00CB5E3D" w:rsidRPr="00C42028" w:rsidRDefault="00CB5E3D" w:rsidP="009A4E52">
      <w:pPr>
        <w:pStyle w:val="paragraphsub"/>
      </w:pPr>
      <w:r w:rsidRPr="00C42028">
        <w:tab/>
        <w:t>(i)</w:t>
      </w:r>
      <w:r w:rsidRPr="00C42028">
        <w:tab/>
        <w:t>securities of, or securities guaranteed by, the Commonwealth, a State or a Territory; or</w:t>
      </w:r>
    </w:p>
    <w:p w:rsidR="00CB5E3D" w:rsidRPr="00C42028" w:rsidRDefault="00764EDB" w:rsidP="009A4E52">
      <w:pPr>
        <w:pStyle w:val="paragraphsub"/>
      </w:pPr>
      <w:r w:rsidRPr="00C42028">
        <w:tab/>
        <w:t>(ii)</w:t>
      </w:r>
      <w:r w:rsidRPr="00C42028">
        <w:tab/>
        <w:t xml:space="preserve">a deposit with a bank, </w:t>
      </w:r>
      <w:r w:rsidR="00CB5E3D" w:rsidRPr="00C42028">
        <w:t>including a deposit evidenced by a certificate of deposit; or</w:t>
      </w:r>
    </w:p>
    <w:p w:rsidR="00CB5E3D" w:rsidRPr="00C42028" w:rsidRDefault="00CB5E3D" w:rsidP="009A4E52">
      <w:pPr>
        <w:pStyle w:val="paragraphsub"/>
      </w:pPr>
      <w:r w:rsidRPr="00C42028">
        <w:tab/>
        <w:t>(iii)</w:t>
      </w:r>
      <w:r w:rsidRPr="00C42028">
        <w:tab/>
        <w:t>any other form of investment prescribed by the rules;</w:t>
      </w:r>
    </w:p>
    <w:p w:rsidR="00CB5E3D" w:rsidRPr="00C42028" w:rsidRDefault="00CB5E3D" w:rsidP="009A4E52">
      <w:pPr>
        <w:pStyle w:val="paragraph"/>
      </w:pPr>
      <w:r w:rsidRPr="00C42028">
        <w:lastRenderedPageBreak/>
        <w:tab/>
        <w:t>(b)</w:t>
      </w:r>
      <w:r w:rsidRPr="00C42028">
        <w:tab/>
        <w:t>in relation to the Treasurer—debt instruments with an investment grade credit rating that:</w:t>
      </w:r>
    </w:p>
    <w:p w:rsidR="00CB5E3D" w:rsidRPr="00C42028" w:rsidRDefault="00CB5E3D" w:rsidP="009A4E52">
      <w:pPr>
        <w:pStyle w:val="paragraphsub"/>
      </w:pPr>
      <w:r w:rsidRPr="00C42028">
        <w:tab/>
        <w:t>(i)</w:t>
      </w:r>
      <w:r w:rsidRPr="00C42028">
        <w:tab/>
        <w:t xml:space="preserve">are </w:t>
      </w:r>
      <w:r w:rsidR="001338FF" w:rsidRPr="00C42028">
        <w:t xml:space="preserve">issued or </w:t>
      </w:r>
      <w:r w:rsidRPr="00C42028">
        <w:t>guaranteed by the government of a foreign country; or</w:t>
      </w:r>
    </w:p>
    <w:p w:rsidR="00CB5E3D" w:rsidRPr="00C42028" w:rsidRDefault="00CB5E3D" w:rsidP="009A4E52">
      <w:pPr>
        <w:pStyle w:val="paragraphsub"/>
      </w:pPr>
      <w:r w:rsidRPr="00C42028">
        <w:tab/>
        <w:t>(ii)</w:t>
      </w:r>
      <w:r w:rsidRPr="00C42028">
        <w:tab/>
        <w:t>are issued or guaranteed by a financial institution whose members consist of foreign countries (which may also include Australia); or</w:t>
      </w:r>
    </w:p>
    <w:p w:rsidR="00CB5E3D" w:rsidRPr="00C42028" w:rsidRDefault="00CB5E3D" w:rsidP="009A4E52">
      <w:pPr>
        <w:pStyle w:val="paragraphsub"/>
      </w:pPr>
      <w:r w:rsidRPr="00C42028">
        <w:tab/>
        <w:t>(iii)</w:t>
      </w:r>
      <w:r w:rsidRPr="00C42028">
        <w:tab/>
        <w:t>are denominated in Australian currency.</w:t>
      </w:r>
    </w:p>
    <w:p w:rsidR="00767022" w:rsidRPr="00C42028" w:rsidRDefault="00767022" w:rsidP="00767022">
      <w:pPr>
        <w:pStyle w:val="subsection"/>
      </w:pPr>
      <w:r w:rsidRPr="00C42028">
        <w:tab/>
        <w:t>(9)</w:t>
      </w:r>
      <w:r w:rsidRPr="00C42028">
        <w:tab/>
        <w:t xml:space="preserve">An authorisation under </w:t>
      </w:r>
      <w:r w:rsidR="00C42028">
        <w:t>subsection (</w:t>
      </w:r>
      <w:r w:rsidRPr="00C42028">
        <w:t>6) is a legislative instrument, but section</w:t>
      </w:r>
      <w:r w:rsidR="00C42028">
        <w:t> </w:t>
      </w:r>
      <w:r w:rsidRPr="00C42028">
        <w:t xml:space="preserve">42 (disallowance) of the </w:t>
      </w:r>
      <w:r w:rsidR="00FE1895" w:rsidRPr="00C42028">
        <w:rPr>
          <w:i/>
        </w:rPr>
        <w:t>Legislation Act 2003</w:t>
      </w:r>
      <w:r w:rsidRPr="00C42028">
        <w:t xml:space="preserve"> does not apply to it.</w:t>
      </w:r>
    </w:p>
    <w:p w:rsidR="00CB5E3D" w:rsidRPr="00C42028" w:rsidRDefault="0032254A" w:rsidP="009A4E52">
      <w:pPr>
        <w:pStyle w:val="ActHead5"/>
      </w:pPr>
      <w:bookmarkStart w:id="99" w:name="_Toc450313009"/>
      <w:r w:rsidRPr="00C42028">
        <w:rPr>
          <w:rStyle w:val="CharSectno"/>
        </w:rPr>
        <w:t>59</w:t>
      </w:r>
      <w:r w:rsidR="00CB5E3D" w:rsidRPr="00C42028">
        <w:t xml:space="preserve">  Investment by corporate Commonwealth entities</w:t>
      </w:r>
      <w:bookmarkEnd w:id="99"/>
    </w:p>
    <w:p w:rsidR="00BB524E" w:rsidRPr="00C42028" w:rsidRDefault="00CB5E3D" w:rsidP="009A4E52">
      <w:pPr>
        <w:pStyle w:val="subsection"/>
      </w:pPr>
      <w:r w:rsidRPr="00C42028">
        <w:tab/>
      </w:r>
      <w:r w:rsidR="00730934" w:rsidRPr="00C42028">
        <w:t>(1)</w:t>
      </w:r>
      <w:r w:rsidRPr="00C42028">
        <w:tab/>
        <w:t xml:space="preserve">A corporate Commonwealth entity </w:t>
      </w:r>
      <w:r w:rsidR="00BB524E" w:rsidRPr="00C42028">
        <w:t xml:space="preserve">must not </w:t>
      </w:r>
      <w:r w:rsidRPr="00C42028">
        <w:t xml:space="preserve">invest </w:t>
      </w:r>
      <w:r w:rsidR="00BB524E" w:rsidRPr="00C42028">
        <w:t xml:space="preserve">relevant </w:t>
      </w:r>
      <w:r w:rsidRPr="00C42028">
        <w:t xml:space="preserve">money </w:t>
      </w:r>
      <w:r w:rsidR="00BB524E" w:rsidRPr="00C42028">
        <w:t>for which the</w:t>
      </w:r>
      <w:r w:rsidRPr="00C42028">
        <w:t xml:space="preserve"> entity </w:t>
      </w:r>
      <w:r w:rsidR="00BB524E" w:rsidRPr="00C42028">
        <w:t>is responsible unless:</w:t>
      </w:r>
    </w:p>
    <w:p w:rsidR="00CB5E3D" w:rsidRPr="00C42028" w:rsidRDefault="00BB524E" w:rsidP="009A4E52">
      <w:pPr>
        <w:pStyle w:val="paragraph"/>
      </w:pPr>
      <w:r w:rsidRPr="00C42028">
        <w:tab/>
        <w:t>(a)</w:t>
      </w:r>
      <w:r w:rsidRPr="00C42028">
        <w:tab/>
        <w:t>the money</w:t>
      </w:r>
      <w:r w:rsidR="00B30A44" w:rsidRPr="00C42028">
        <w:t xml:space="preserve"> is</w:t>
      </w:r>
      <w:r w:rsidR="00CB5E3D" w:rsidRPr="00C42028">
        <w:t xml:space="preserve"> not immediately required for the purpo</w:t>
      </w:r>
      <w:r w:rsidR="00B30A44" w:rsidRPr="00C42028">
        <w:t>ses of the entity; and</w:t>
      </w:r>
    </w:p>
    <w:p w:rsidR="00B30A44" w:rsidRPr="00C42028" w:rsidRDefault="00B30A44" w:rsidP="009A4E52">
      <w:pPr>
        <w:pStyle w:val="paragraph"/>
      </w:pPr>
      <w:r w:rsidRPr="00C42028">
        <w:tab/>
        <w:t>(b)</w:t>
      </w:r>
      <w:r w:rsidRPr="00C42028">
        <w:tab/>
        <w:t>the money is invested:</w:t>
      </w:r>
    </w:p>
    <w:p w:rsidR="00CB5E3D" w:rsidRPr="00C42028" w:rsidRDefault="00B30A44" w:rsidP="009A4E52">
      <w:pPr>
        <w:pStyle w:val="paragraphsub"/>
      </w:pPr>
      <w:r w:rsidRPr="00C42028">
        <w:tab/>
        <w:t>(i</w:t>
      </w:r>
      <w:r w:rsidR="00CB5E3D" w:rsidRPr="00C42028">
        <w:t>)</w:t>
      </w:r>
      <w:r w:rsidR="00CB5E3D" w:rsidRPr="00C42028">
        <w:tab/>
        <w:t>on deposit with a bank</w:t>
      </w:r>
      <w:r w:rsidR="00764EDB" w:rsidRPr="00C42028">
        <w:t>, including a deposit evidenced by a certificate of deposit</w:t>
      </w:r>
      <w:r w:rsidR="00CB5E3D" w:rsidRPr="00C42028">
        <w:t>; or</w:t>
      </w:r>
    </w:p>
    <w:p w:rsidR="00CB5E3D" w:rsidRPr="00C42028" w:rsidRDefault="00B30A44" w:rsidP="009A4E52">
      <w:pPr>
        <w:pStyle w:val="paragraphsub"/>
      </w:pPr>
      <w:r w:rsidRPr="00C42028">
        <w:tab/>
        <w:t>(ii</w:t>
      </w:r>
      <w:r w:rsidR="00CB5E3D" w:rsidRPr="00C42028">
        <w:t>)</w:t>
      </w:r>
      <w:r w:rsidR="00CB5E3D" w:rsidRPr="00C42028">
        <w:tab/>
        <w:t>in securities of, or securities guaranteed by, the Commonwealth, a State or a Territory; or</w:t>
      </w:r>
    </w:p>
    <w:p w:rsidR="00767022" w:rsidRPr="00C42028" w:rsidRDefault="00767022" w:rsidP="00767022">
      <w:pPr>
        <w:pStyle w:val="paragraphsub"/>
      </w:pPr>
      <w:r w:rsidRPr="00C42028">
        <w:tab/>
        <w:t>(iii)</w:t>
      </w:r>
      <w:r w:rsidRPr="00C42028">
        <w:tab/>
        <w:t>in any other form of investment authorised by the Finance Minister in writing; or</w:t>
      </w:r>
    </w:p>
    <w:p w:rsidR="00767022" w:rsidRPr="00C42028" w:rsidRDefault="00767022" w:rsidP="00767022">
      <w:pPr>
        <w:pStyle w:val="paragraphsub"/>
      </w:pPr>
      <w:r w:rsidRPr="00C42028">
        <w:tab/>
        <w:t>(iv)</w:t>
      </w:r>
      <w:r w:rsidRPr="00C42028">
        <w:tab/>
        <w:t>in any other form of investment prescribed by the rules; or</w:t>
      </w:r>
    </w:p>
    <w:p w:rsidR="00767022" w:rsidRPr="00C42028" w:rsidRDefault="00767022" w:rsidP="00767022">
      <w:pPr>
        <w:pStyle w:val="paragraphsub"/>
      </w:pPr>
      <w:r w:rsidRPr="00C42028">
        <w:tab/>
        <w:t>(v)</w:t>
      </w:r>
      <w:r w:rsidRPr="00C42028">
        <w:tab/>
        <w:t>for a government business enterprise—in any other form of investment that is consistent with sound commercial practice.</w:t>
      </w:r>
    </w:p>
    <w:p w:rsidR="00730934" w:rsidRPr="00C42028" w:rsidRDefault="00730934" w:rsidP="009A4E52">
      <w:pPr>
        <w:pStyle w:val="subsection"/>
      </w:pPr>
      <w:r w:rsidRPr="00C42028">
        <w:tab/>
        <w:t>(2)</w:t>
      </w:r>
      <w:r w:rsidRPr="00C42028">
        <w:tab/>
        <w:t xml:space="preserve">A spending limit provision in the corporate Commonwealth entity’s enabling legislation does not apply to a contract for the investment of money under </w:t>
      </w:r>
      <w:r w:rsidR="00C42028">
        <w:t>subsection (</w:t>
      </w:r>
      <w:r w:rsidRPr="00C42028">
        <w:t>1), unless the provision expressly states that it applies to such a contract.</w:t>
      </w:r>
    </w:p>
    <w:p w:rsidR="00730934" w:rsidRPr="00C42028" w:rsidRDefault="00730934" w:rsidP="009A4E52">
      <w:pPr>
        <w:pStyle w:val="subsection"/>
      </w:pPr>
      <w:r w:rsidRPr="00C42028">
        <w:lastRenderedPageBreak/>
        <w:tab/>
        <w:t>(3)</w:t>
      </w:r>
      <w:r w:rsidRPr="00C42028">
        <w:tab/>
        <w:t xml:space="preserve">A </w:t>
      </w:r>
      <w:r w:rsidRPr="00C42028">
        <w:rPr>
          <w:b/>
          <w:i/>
        </w:rPr>
        <w:t xml:space="preserve">spending limit provision </w:t>
      </w:r>
      <w:r w:rsidR="00102054" w:rsidRPr="00C42028">
        <w:t xml:space="preserve">in a corporate Commonwealth entity’s enabling legislation </w:t>
      </w:r>
      <w:r w:rsidRPr="00C42028">
        <w:t xml:space="preserve">is a provision </w:t>
      </w:r>
      <w:r w:rsidR="00102054" w:rsidRPr="00C42028">
        <w:t xml:space="preserve">in that legislation </w:t>
      </w:r>
      <w:r w:rsidRPr="00C42028">
        <w:t xml:space="preserve">to the effect that the </w:t>
      </w:r>
      <w:r w:rsidR="00FF2426" w:rsidRPr="00C42028">
        <w:t xml:space="preserve">entity </w:t>
      </w:r>
      <w:r w:rsidRPr="00C42028">
        <w:t>must not enter into a contract involving the expenditure or payment of more than a specified amount of money without the approval of a specified person.</w:t>
      </w:r>
    </w:p>
    <w:p w:rsidR="00DB4711" w:rsidRPr="00C42028" w:rsidRDefault="00DB4711" w:rsidP="00DB4711">
      <w:pPr>
        <w:pStyle w:val="subsection"/>
      </w:pPr>
      <w:r w:rsidRPr="00C42028">
        <w:tab/>
        <w:t>(4)</w:t>
      </w:r>
      <w:r w:rsidRPr="00C42028">
        <w:tab/>
        <w:t xml:space="preserve">An authorisation under </w:t>
      </w:r>
      <w:r w:rsidR="00C42028">
        <w:t>subparagraph (</w:t>
      </w:r>
      <w:r w:rsidRPr="00C42028">
        <w:t>1)(b)(iii) is a legislative instrument, but section</w:t>
      </w:r>
      <w:r w:rsidR="00C42028">
        <w:t> </w:t>
      </w:r>
      <w:r w:rsidRPr="00C42028">
        <w:t xml:space="preserve">42 (disallowance) of the </w:t>
      </w:r>
      <w:r w:rsidR="00FE1895" w:rsidRPr="00C42028">
        <w:rPr>
          <w:i/>
        </w:rPr>
        <w:t>Legislation Act 2003</w:t>
      </w:r>
      <w:r w:rsidRPr="00C42028">
        <w:t xml:space="preserve"> does not apply to it.</w:t>
      </w:r>
    </w:p>
    <w:p w:rsidR="00CB5E3D" w:rsidRPr="00C42028" w:rsidRDefault="00354694" w:rsidP="009A4E52">
      <w:pPr>
        <w:pStyle w:val="ActHead3"/>
        <w:pageBreakBefore/>
      </w:pPr>
      <w:bookmarkStart w:id="100" w:name="_Toc450313010"/>
      <w:r w:rsidRPr="00C42028">
        <w:rPr>
          <w:rStyle w:val="CharDivNo"/>
        </w:rPr>
        <w:lastRenderedPageBreak/>
        <w:t>D</w:t>
      </w:r>
      <w:r w:rsidR="00CB5E3D" w:rsidRPr="00C42028">
        <w:rPr>
          <w:rStyle w:val="CharDivNo"/>
        </w:rPr>
        <w:t>ivision</w:t>
      </w:r>
      <w:r w:rsidR="00C42028" w:rsidRPr="00C42028">
        <w:rPr>
          <w:rStyle w:val="CharDivNo"/>
        </w:rPr>
        <w:t> </w:t>
      </w:r>
      <w:r w:rsidRPr="00C42028">
        <w:rPr>
          <w:rStyle w:val="CharDivNo"/>
        </w:rPr>
        <w:t>6</w:t>
      </w:r>
      <w:r w:rsidR="00CB5E3D" w:rsidRPr="00C42028">
        <w:t>—</w:t>
      </w:r>
      <w:r w:rsidR="00CB5E3D" w:rsidRPr="00C42028">
        <w:rPr>
          <w:rStyle w:val="CharDivText"/>
        </w:rPr>
        <w:t>Indemnities</w:t>
      </w:r>
      <w:r w:rsidR="00863E6D" w:rsidRPr="00C42028">
        <w:rPr>
          <w:rStyle w:val="CharDivText"/>
        </w:rPr>
        <w:t>,</w:t>
      </w:r>
      <w:r w:rsidR="00CB5E3D" w:rsidRPr="00C42028">
        <w:rPr>
          <w:rStyle w:val="CharDivText"/>
        </w:rPr>
        <w:t xml:space="preserve"> guarantees</w:t>
      </w:r>
      <w:r w:rsidRPr="00C42028">
        <w:rPr>
          <w:rStyle w:val="CharDivText"/>
        </w:rPr>
        <w:t>,</w:t>
      </w:r>
      <w:r w:rsidR="00863E6D" w:rsidRPr="00C42028">
        <w:rPr>
          <w:rStyle w:val="CharDivText"/>
        </w:rPr>
        <w:t xml:space="preserve"> warranties</w:t>
      </w:r>
      <w:r w:rsidRPr="00C42028">
        <w:rPr>
          <w:rStyle w:val="CharDivText"/>
        </w:rPr>
        <w:t xml:space="preserve"> and insurance</w:t>
      </w:r>
      <w:bookmarkEnd w:id="100"/>
    </w:p>
    <w:p w:rsidR="00CB5E3D" w:rsidRPr="00C42028" w:rsidRDefault="0032254A" w:rsidP="009A4E52">
      <w:pPr>
        <w:pStyle w:val="ActHead5"/>
      </w:pPr>
      <w:bookmarkStart w:id="101" w:name="_Toc450313011"/>
      <w:r w:rsidRPr="00C42028">
        <w:rPr>
          <w:rStyle w:val="CharSectno"/>
        </w:rPr>
        <w:t>60</w:t>
      </w:r>
      <w:r w:rsidR="00CB5E3D" w:rsidRPr="00C42028">
        <w:t xml:space="preserve">  Indemnities</w:t>
      </w:r>
      <w:r w:rsidR="00863E6D" w:rsidRPr="00C42028">
        <w:t>,</w:t>
      </w:r>
      <w:r w:rsidR="00CB5E3D" w:rsidRPr="00C42028">
        <w:t xml:space="preserve"> guarantees </w:t>
      </w:r>
      <w:r w:rsidR="00863E6D" w:rsidRPr="00C42028">
        <w:t xml:space="preserve">or warranties </w:t>
      </w:r>
      <w:r w:rsidR="00CB5E3D" w:rsidRPr="00C42028">
        <w:t>by the Commonwealth</w:t>
      </w:r>
      <w:bookmarkEnd w:id="101"/>
    </w:p>
    <w:p w:rsidR="00A50483" w:rsidRPr="00C42028" w:rsidRDefault="00CB5E3D" w:rsidP="009A4E52">
      <w:pPr>
        <w:pStyle w:val="subsection"/>
      </w:pPr>
      <w:r w:rsidRPr="00C42028">
        <w:tab/>
      </w:r>
      <w:r w:rsidR="00A50483" w:rsidRPr="00C42028">
        <w:t>(1)</w:t>
      </w:r>
      <w:r w:rsidRPr="00C42028">
        <w:tab/>
        <w:t xml:space="preserve">The Finance Minister may, on behalf of the Commonwealth, </w:t>
      </w:r>
      <w:r w:rsidR="00863E6D" w:rsidRPr="00C42028">
        <w:t>grant</w:t>
      </w:r>
      <w:r w:rsidRPr="00C42028">
        <w:t xml:space="preserve"> an indemnity</w:t>
      </w:r>
      <w:r w:rsidR="00863E6D" w:rsidRPr="00C42028">
        <w:t>,</w:t>
      </w:r>
      <w:r w:rsidRPr="00C42028">
        <w:t xml:space="preserve"> guarantee </w:t>
      </w:r>
      <w:r w:rsidR="00863E6D" w:rsidRPr="00C42028">
        <w:t>or warranty</w:t>
      </w:r>
      <w:r w:rsidR="00A50483" w:rsidRPr="00C42028">
        <w:t>.</w:t>
      </w:r>
    </w:p>
    <w:p w:rsidR="00CB5E3D" w:rsidRPr="00C42028" w:rsidRDefault="00A50483" w:rsidP="009A4E52">
      <w:pPr>
        <w:pStyle w:val="subsection"/>
      </w:pPr>
      <w:r w:rsidRPr="00C42028">
        <w:tab/>
        <w:t>(2)</w:t>
      </w:r>
      <w:r w:rsidRPr="00C42028">
        <w:tab/>
        <w:t>The grant of the indemnity, guarantee or warranty</w:t>
      </w:r>
      <w:r w:rsidR="00CB5E3D" w:rsidRPr="00C42028">
        <w:t xml:space="preserve"> </w:t>
      </w:r>
      <w:r w:rsidRPr="00C42028">
        <w:t xml:space="preserve">must be in accordance </w:t>
      </w:r>
      <w:r w:rsidR="00CB5E3D" w:rsidRPr="00C42028">
        <w:t xml:space="preserve">with </w:t>
      </w:r>
      <w:r w:rsidR="00C379ED" w:rsidRPr="00C42028">
        <w:t>any requirements prescribed by the rules</w:t>
      </w:r>
      <w:r w:rsidR="00CB5E3D" w:rsidRPr="00C42028">
        <w:t>.</w:t>
      </w:r>
    </w:p>
    <w:p w:rsidR="00CB5E3D" w:rsidRPr="00C42028" w:rsidRDefault="0032254A" w:rsidP="009A4E52">
      <w:pPr>
        <w:pStyle w:val="ActHead5"/>
      </w:pPr>
      <w:bookmarkStart w:id="102" w:name="_Toc450313012"/>
      <w:r w:rsidRPr="00C42028">
        <w:rPr>
          <w:rStyle w:val="CharSectno"/>
        </w:rPr>
        <w:t>61</w:t>
      </w:r>
      <w:r w:rsidR="00CB5E3D" w:rsidRPr="00C42028">
        <w:t xml:space="preserve">  Indemnities</w:t>
      </w:r>
      <w:r w:rsidR="00863E6D" w:rsidRPr="00C42028">
        <w:t>,</w:t>
      </w:r>
      <w:r w:rsidR="00CB5E3D" w:rsidRPr="00C42028">
        <w:t xml:space="preserve"> guarantees </w:t>
      </w:r>
      <w:r w:rsidR="00863E6D" w:rsidRPr="00C42028">
        <w:t xml:space="preserve">or warranties </w:t>
      </w:r>
      <w:r w:rsidR="00CB5E3D" w:rsidRPr="00C42028">
        <w:t>by corporate Commonwealth entities</w:t>
      </w:r>
      <w:bookmarkEnd w:id="102"/>
    </w:p>
    <w:p w:rsidR="00EB40DB" w:rsidRPr="00C42028" w:rsidRDefault="00CB5E3D" w:rsidP="009A4E52">
      <w:pPr>
        <w:pStyle w:val="subsection"/>
      </w:pPr>
      <w:r w:rsidRPr="00C42028">
        <w:tab/>
      </w:r>
      <w:r w:rsidRPr="00C42028">
        <w:tab/>
        <w:t xml:space="preserve">The rules may prescribe </w:t>
      </w:r>
      <w:r w:rsidR="00EB40DB" w:rsidRPr="00C42028">
        <w:t>requirements</w:t>
      </w:r>
      <w:r w:rsidRPr="00C42028">
        <w:t xml:space="preserve"> relating to the granting of indemnities</w:t>
      </w:r>
      <w:r w:rsidR="00863E6D" w:rsidRPr="00C42028">
        <w:t>,</w:t>
      </w:r>
      <w:r w:rsidRPr="00C42028">
        <w:t xml:space="preserve"> guarantees </w:t>
      </w:r>
      <w:r w:rsidR="00863E6D" w:rsidRPr="00C42028">
        <w:t xml:space="preserve">or warranties </w:t>
      </w:r>
      <w:r w:rsidRPr="00C42028">
        <w:t>by corporate Commonwealth entities.</w:t>
      </w:r>
    </w:p>
    <w:p w:rsidR="00354694" w:rsidRPr="00C42028" w:rsidRDefault="0032254A" w:rsidP="009A4E52">
      <w:pPr>
        <w:pStyle w:val="ActHead5"/>
      </w:pPr>
      <w:bookmarkStart w:id="103" w:name="_Toc450313013"/>
      <w:r w:rsidRPr="00C42028">
        <w:rPr>
          <w:rStyle w:val="CharSectno"/>
        </w:rPr>
        <w:t>62</w:t>
      </w:r>
      <w:r w:rsidR="00354694" w:rsidRPr="00C42028">
        <w:t xml:space="preserve">  Insurance obtained by corporate Commonwealth entities</w:t>
      </w:r>
      <w:bookmarkEnd w:id="103"/>
    </w:p>
    <w:p w:rsidR="00354694" w:rsidRPr="00C42028" w:rsidRDefault="00354694" w:rsidP="009A4E52">
      <w:pPr>
        <w:pStyle w:val="subsection"/>
      </w:pPr>
      <w:r w:rsidRPr="00C42028">
        <w:tab/>
      </w:r>
      <w:r w:rsidRPr="00C42028">
        <w:tab/>
        <w:t xml:space="preserve">The rules may prescribe </w:t>
      </w:r>
      <w:r w:rsidR="00EB40DB" w:rsidRPr="00C42028">
        <w:t>requirements</w:t>
      </w:r>
      <w:r w:rsidRPr="00C42028">
        <w:t xml:space="preserve"> relating to the obtaining of insurance by corporate Commonwealth entities.</w:t>
      </w:r>
    </w:p>
    <w:p w:rsidR="00DB4711" w:rsidRPr="00C42028" w:rsidRDefault="00DB4711" w:rsidP="005704EB">
      <w:pPr>
        <w:pStyle w:val="ActHead3"/>
        <w:pageBreakBefore/>
      </w:pPr>
      <w:bookmarkStart w:id="104" w:name="_Toc450313014"/>
      <w:r w:rsidRPr="00C42028">
        <w:rPr>
          <w:rStyle w:val="CharDivNo"/>
        </w:rPr>
        <w:lastRenderedPageBreak/>
        <w:t>Division</w:t>
      </w:r>
      <w:r w:rsidR="00C42028" w:rsidRPr="00C42028">
        <w:rPr>
          <w:rStyle w:val="CharDivNo"/>
        </w:rPr>
        <w:t> </w:t>
      </w:r>
      <w:r w:rsidRPr="00C42028">
        <w:rPr>
          <w:rStyle w:val="CharDivNo"/>
        </w:rPr>
        <w:t>7</w:t>
      </w:r>
      <w:r w:rsidRPr="00C42028">
        <w:t>—</w:t>
      </w:r>
      <w:r w:rsidRPr="00C42028">
        <w:rPr>
          <w:rStyle w:val="CharDivText"/>
        </w:rPr>
        <w:t>Waivers, modifications of payment terms, set</w:t>
      </w:r>
      <w:r w:rsidR="00C42028" w:rsidRPr="00C42028">
        <w:rPr>
          <w:rStyle w:val="CharDivText"/>
        </w:rPr>
        <w:noBreakHyphen/>
      </w:r>
      <w:r w:rsidRPr="00C42028">
        <w:rPr>
          <w:rStyle w:val="CharDivText"/>
        </w:rPr>
        <w:t>offs and act of grace payments</w:t>
      </w:r>
      <w:bookmarkEnd w:id="104"/>
    </w:p>
    <w:p w:rsidR="00DB4711" w:rsidRPr="00C42028" w:rsidRDefault="00DB4711" w:rsidP="00DB4711">
      <w:pPr>
        <w:pStyle w:val="ActHead5"/>
      </w:pPr>
      <w:bookmarkStart w:id="105" w:name="_Toc450313015"/>
      <w:r w:rsidRPr="00C42028">
        <w:rPr>
          <w:rStyle w:val="CharSectno"/>
        </w:rPr>
        <w:t>63</w:t>
      </w:r>
      <w:r w:rsidRPr="00C42028">
        <w:t xml:space="preserve">  Waiver of amounts or modification of payment terms</w:t>
      </w:r>
      <w:bookmarkEnd w:id="105"/>
    </w:p>
    <w:p w:rsidR="00DB4711" w:rsidRPr="00C42028" w:rsidRDefault="00DB4711" w:rsidP="00DB4711">
      <w:pPr>
        <w:pStyle w:val="subsection"/>
      </w:pPr>
      <w:r w:rsidRPr="00C42028">
        <w:tab/>
        <w:t>(1)</w:t>
      </w:r>
      <w:r w:rsidRPr="00C42028">
        <w:tab/>
        <w:t>The Finance Minister may, on behalf of the Commonwealth, authorise:</w:t>
      </w:r>
    </w:p>
    <w:p w:rsidR="00DB4711" w:rsidRPr="00C42028" w:rsidRDefault="00DB4711" w:rsidP="00DB4711">
      <w:pPr>
        <w:pStyle w:val="paragraph"/>
      </w:pPr>
      <w:r w:rsidRPr="00C42028">
        <w:tab/>
        <w:t>(a)</w:t>
      </w:r>
      <w:r w:rsidRPr="00C42028">
        <w:tab/>
        <w:t>the waiver of an amount owing to the Commonwealth; or</w:t>
      </w:r>
    </w:p>
    <w:p w:rsidR="00DB4711" w:rsidRPr="00C42028" w:rsidRDefault="00DB4711" w:rsidP="00DB4711">
      <w:pPr>
        <w:pStyle w:val="paragraph"/>
      </w:pPr>
      <w:r w:rsidRPr="00C42028">
        <w:tab/>
        <w:t>(b)</w:t>
      </w:r>
      <w:r w:rsidRPr="00C42028">
        <w:tab/>
        <w:t>the modification of the terms and conditions on which an amount owing to the Commonwealth is to be paid to the Commonwealth.</w:t>
      </w:r>
    </w:p>
    <w:p w:rsidR="00DB4711" w:rsidRPr="00C42028" w:rsidRDefault="00DB4711" w:rsidP="00DB4711">
      <w:pPr>
        <w:pStyle w:val="subsection"/>
      </w:pPr>
      <w:r w:rsidRPr="00C42028">
        <w:tab/>
        <w:t>(2)</w:t>
      </w:r>
      <w:r w:rsidRPr="00C42028">
        <w:tab/>
        <w:t>An authorisation of a waiver or modification must be in accordance with any requirements prescribed by the rules.</w:t>
      </w:r>
    </w:p>
    <w:p w:rsidR="00DB4711" w:rsidRPr="00C42028" w:rsidRDefault="00DB4711" w:rsidP="00DB4711">
      <w:pPr>
        <w:pStyle w:val="subsection"/>
      </w:pPr>
      <w:r w:rsidRPr="00C42028">
        <w:tab/>
        <w:t>(3)</w:t>
      </w:r>
      <w:r w:rsidRPr="00C42028">
        <w:tab/>
        <w:t>An authorisation of a waiver may be made either unconditionally or on the condition that a person agrees to pay an amount to the Commonwealth in specified circumstances.</w:t>
      </w:r>
    </w:p>
    <w:p w:rsidR="00DB4711" w:rsidRPr="00C42028" w:rsidRDefault="00DB4711" w:rsidP="00DB4711">
      <w:pPr>
        <w:pStyle w:val="subsection"/>
      </w:pPr>
      <w:r w:rsidRPr="00C42028">
        <w:tab/>
        <w:t>(4)</w:t>
      </w:r>
      <w:r w:rsidRPr="00C42028">
        <w:tab/>
        <w:t>To avoid doubt, an amount may be owing to the Commonwealth even if it is not yet due for payment.</w:t>
      </w:r>
    </w:p>
    <w:p w:rsidR="00DB4711" w:rsidRPr="00C42028" w:rsidRDefault="00DB4711" w:rsidP="00DB4711">
      <w:pPr>
        <w:pStyle w:val="subsection"/>
      </w:pPr>
      <w:r w:rsidRPr="00C42028">
        <w:tab/>
        <w:t>(5)</w:t>
      </w:r>
      <w:r w:rsidRPr="00C42028">
        <w:tab/>
        <w:t>An authorisation of a waiver or modification is not a legislative instrument.</w:t>
      </w:r>
    </w:p>
    <w:p w:rsidR="00115A7B" w:rsidRPr="00C42028" w:rsidRDefault="0032254A" w:rsidP="009A4E52">
      <w:pPr>
        <w:pStyle w:val="ActHead5"/>
      </w:pPr>
      <w:bookmarkStart w:id="106" w:name="_Toc450313016"/>
      <w:r w:rsidRPr="00C42028">
        <w:rPr>
          <w:rStyle w:val="CharSectno"/>
        </w:rPr>
        <w:t>64</w:t>
      </w:r>
      <w:r w:rsidR="00115A7B" w:rsidRPr="00C42028">
        <w:t xml:space="preserve">  Setting off amounts owed to, and by, the Commonwealth</w:t>
      </w:r>
      <w:bookmarkEnd w:id="106"/>
    </w:p>
    <w:p w:rsidR="00115A7B" w:rsidRPr="00C42028" w:rsidRDefault="00115A7B" w:rsidP="009A4E52">
      <w:pPr>
        <w:pStyle w:val="subsection"/>
      </w:pPr>
      <w:r w:rsidRPr="00C42028">
        <w:tab/>
        <w:t>(1)</w:t>
      </w:r>
      <w:r w:rsidRPr="00C42028">
        <w:tab/>
        <w:t>If:</w:t>
      </w:r>
    </w:p>
    <w:p w:rsidR="00115A7B" w:rsidRPr="00C42028" w:rsidRDefault="00115A7B" w:rsidP="009A4E52">
      <w:pPr>
        <w:pStyle w:val="paragraph"/>
      </w:pPr>
      <w:r w:rsidRPr="00C42028">
        <w:tab/>
        <w:t>(a)</w:t>
      </w:r>
      <w:r w:rsidRPr="00C42028">
        <w:tab/>
        <w:t xml:space="preserve">an amount (the </w:t>
      </w:r>
      <w:r w:rsidRPr="00C42028">
        <w:rPr>
          <w:b/>
          <w:i/>
        </w:rPr>
        <w:t>first amount</w:t>
      </w:r>
      <w:r w:rsidRPr="00C42028">
        <w:t>) is owing to the Commonwealth by a person; and</w:t>
      </w:r>
    </w:p>
    <w:p w:rsidR="00115A7B" w:rsidRPr="00C42028" w:rsidRDefault="00115A7B" w:rsidP="009A4E52">
      <w:pPr>
        <w:pStyle w:val="paragraph"/>
      </w:pPr>
      <w:r w:rsidRPr="00C42028">
        <w:tab/>
        <w:t>(b)</w:t>
      </w:r>
      <w:r w:rsidRPr="00C42028">
        <w:tab/>
        <w:t xml:space="preserve">an amount (the </w:t>
      </w:r>
      <w:r w:rsidRPr="00C42028">
        <w:rPr>
          <w:b/>
          <w:i/>
        </w:rPr>
        <w:t>second amount</w:t>
      </w:r>
      <w:r w:rsidRPr="00C42028">
        <w:t>) is owing by the Commonwealth to the person;</w:t>
      </w:r>
    </w:p>
    <w:p w:rsidR="00115A7B" w:rsidRPr="00C42028" w:rsidRDefault="00115A7B" w:rsidP="009A4E52">
      <w:pPr>
        <w:pStyle w:val="subsection2"/>
      </w:pPr>
      <w:r w:rsidRPr="00C42028">
        <w:t xml:space="preserve">the Finance Minister may, on behalf of the Commonwealth, </w:t>
      </w:r>
      <w:r w:rsidR="00DB4711" w:rsidRPr="00C42028">
        <w:t>authorise the set</w:t>
      </w:r>
      <w:r w:rsidR="00C42028">
        <w:noBreakHyphen/>
      </w:r>
      <w:r w:rsidR="00DB4711" w:rsidRPr="00C42028">
        <w:t>off of</w:t>
      </w:r>
      <w:r w:rsidRPr="00C42028">
        <w:t xml:space="preserve"> the whole or a part of the first amount against the whole or a part of the second amount.</w:t>
      </w:r>
    </w:p>
    <w:p w:rsidR="00DB4711" w:rsidRPr="00C42028" w:rsidRDefault="00DB4711" w:rsidP="00DB4711">
      <w:pPr>
        <w:pStyle w:val="subsection"/>
      </w:pPr>
      <w:r w:rsidRPr="00C42028">
        <w:lastRenderedPageBreak/>
        <w:tab/>
        <w:t>(1A)</w:t>
      </w:r>
      <w:r w:rsidRPr="00C42028">
        <w:tab/>
        <w:t>An authorisation of a set</w:t>
      </w:r>
      <w:r w:rsidR="00C42028">
        <w:noBreakHyphen/>
      </w:r>
      <w:r w:rsidRPr="00C42028">
        <w:t>off must be in accordance with any requirements prescribed by the rules.</w:t>
      </w:r>
    </w:p>
    <w:p w:rsidR="00542FA0" w:rsidRPr="00C42028" w:rsidRDefault="00542FA0" w:rsidP="009A4E52">
      <w:pPr>
        <w:pStyle w:val="subsection"/>
      </w:pPr>
      <w:r w:rsidRPr="00C42028">
        <w:tab/>
        <w:t>(2)</w:t>
      </w:r>
      <w:r w:rsidRPr="00C42028">
        <w:tab/>
      </w:r>
      <w:r w:rsidR="00C42028">
        <w:t>Paragraph (</w:t>
      </w:r>
      <w:r w:rsidRPr="00C42028">
        <w:t>1)(b) does not apply in relation to a payment if:</w:t>
      </w:r>
    </w:p>
    <w:p w:rsidR="00542FA0" w:rsidRPr="00C42028" w:rsidRDefault="00542FA0" w:rsidP="009A4E52">
      <w:pPr>
        <w:pStyle w:val="paragraph"/>
      </w:pPr>
      <w:r w:rsidRPr="00C42028">
        <w:tab/>
        <w:t>(a)</w:t>
      </w:r>
      <w:r w:rsidRPr="00C42028">
        <w:tab/>
        <w:t>a law of the Commonwealth provides that the payment is inalienable or absolutely inalienable; or</w:t>
      </w:r>
    </w:p>
    <w:p w:rsidR="00542FA0" w:rsidRPr="00C42028" w:rsidRDefault="00542FA0" w:rsidP="009A4E52">
      <w:pPr>
        <w:pStyle w:val="paragraph"/>
      </w:pPr>
      <w:r w:rsidRPr="00C42028">
        <w:tab/>
        <w:t>(b)</w:t>
      </w:r>
      <w:r w:rsidRPr="00C42028">
        <w:tab/>
        <w:t>a law of the Commonwealth provides that the payment, or the right to the payment, cannot be assigned.</w:t>
      </w:r>
    </w:p>
    <w:p w:rsidR="00115A7B" w:rsidRPr="00C42028" w:rsidRDefault="00115A7B" w:rsidP="009A4E52">
      <w:pPr>
        <w:pStyle w:val="subsection"/>
      </w:pPr>
      <w:r w:rsidRPr="00C42028">
        <w:tab/>
        <w:t>(3)</w:t>
      </w:r>
      <w:r w:rsidRPr="00C42028">
        <w:tab/>
        <w:t>To avoid doubt, an amount may be owing to, or by, the Commonwealth even if it is not yet due for payment.</w:t>
      </w:r>
    </w:p>
    <w:p w:rsidR="00DB4711" w:rsidRPr="00C42028" w:rsidRDefault="00DB4711" w:rsidP="00DB4711">
      <w:pPr>
        <w:pStyle w:val="subsection"/>
      </w:pPr>
      <w:r w:rsidRPr="00C42028">
        <w:tab/>
        <w:t>(4)</w:t>
      </w:r>
      <w:r w:rsidRPr="00C42028">
        <w:tab/>
        <w:t>An authorisation of a set</w:t>
      </w:r>
      <w:r w:rsidR="00C42028">
        <w:noBreakHyphen/>
      </w:r>
      <w:r w:rsidRPr="00C42028">
        <w:t>off is not a legislative instrument.</w:t>
      </w:r>
    </w:p>
    <w:p w:rsidR="00115A7B" w:rsidRPr="00C42028" w:rsidRDefault="0032254A" w:rsidP="009A4E52">
      <w:pPr>
        <w:pStyle w:val="ActHead5"/>
      </w:pPr>
      <w:bookmarkStart w:id="107" w:name="_Toc450313017"/>
      <w:r w:rsidRPr="00C42028">
        <w:rPr>
          <w:rStyle w:val="CharSectno"/>
        </w:rPr>
        <w:t>65</w:t>
      </w:r>
      <w:r w:rsidR="00115A7B" w:rsidRPr="00C42028">
        <w:t xml:space="preserve">  Act of grace payments by the Commonwealth</w:t>
      </w:r>
      <w:bookmarkEnd w:id="107"/>
    </w:p>
    <w:p w:rsidR="00115A7B" w:rsidRPr="00C42028" w:rsidRDefault="00115A7B" w:rsidP="009A4E52">
      <w:pPr>
        <w:pStyle w:val="subsection"/>
      </w:pPr>
      <w:r w:rsidRPr="00C42028">
        <w:tab/>
      </w:r>
      <w:r w:rsidR="003127B1" w:rsidRPr="00C42028">
        <w:t>(1)</w:t>
      </w:r>
      <w:r w:rsidRPr="00C42028">
        <w:tab/>
        <w:t>The Finance Minister may, on behalf of the Commonwealth, authorise</w:t>
      </w:r>
      <w:r w:rsidR="00A50483" w:rsidRPr="00C42028">
        <w:t>, in writing,</w:t>
      </w:r>
      <w:r w:rsidR="00C24008" w:rsidRPr="00C42028">
        <w:t xml:space="preserve"> </w:t>
      </w:r>
      <w:r w:rsidRPr="00C42028">
        <w:t>one or more payments to be made to a person if the Finance Minister considers it appropriate to do so because of special circumstances.</w:t>
      </w:r>
    </w:p>
    <w:p w:rsidR="00115A7B" w:rsidRPr="00C42028" w:rsidRDefault="00115A7B" w:rsidP="009A4E52">
      <w:pPr>
        <w:pStyle w:val="notetext"/>
      </w:pPr>
      <w:r w:rsidRPr="00C42028">
        <w:t xml:space="preserve">Note 1: </w:t>
      </w:r>
      <w:r w:rsidRPr="00C42028">
        <w:tab/>
        <w:t>A payment may be authorised even though the payment or payments would not otherwise be authorised by law or required to meet a legal liability.</w:t>
      </w:r>
    </w:p>
    <w:p w:rsidR="00115A7B" w:rsidRPr="00C42028" w:rsidRDefault="00115A7B" w:rsidP="009A4E52">
      <w:pPr>
        <w:pStyle w:val="notetext"/>
      </w:pPr>
      <w:r w:rsidRPr="00C42028">
        <w:t>Note 2:</w:t>
      </w:r>
      <w:r w:rsidRPr="00C42028">
        <w:tab/>
        <w:t>Act of grace payments under this section must be made from money appropriated by the Parliament. Generally, an act of grace payment can be debited against a non</w:t>
      </w:r>
      <w:r w:rsidR="00C42028">
        <w:noBreakHyphen/>
      </w:r>
      <w:r w:rsidRPr="00C42028">
        <w:t>corporate Commonwealth entity’s annual appropriation, providing that it relates to some matter that has arisen in the course of the administration of the entity.</w:t>
      </w:r>
    </w:p>
    <w:p w:rsidR="00DB4711" w:rsidRPr="00C42028" w:rsidRDefault="00DB4711" w:rsidP="00DB4711">
      <w:pPr>
        <w:pStyle w:val="subsection"/>
      </w:pPr>
      <w:r w:rsidRPr="00C42028">
        <w:tab/>
        <w:t>(2)</w:t>
      </w:r>
      <w:r w:rsidRPr="00C42028">
        <w:tab/>
        <w:t>An authorisation of a payment must be in accordance with any requirements prescribed by the rules.</w:t>
      </w:r>
    </w:p>
    <w:p w:rsidR="00DB4711" w:rsidRPr="00C42028" w:rsidRDefault="00DB4711" w:rsidP="00DB4711">
      <w:pPr>
        <w:pStyle w:val="subsection"/>
      </w:pPr>
      <w:r w:rsidRPr="00C42028">
        <w:tab/>
        <w:t>(3)</w:t>
      </w:r>
      <w:r w:rsidRPr="00C42028">
        <w:tab/>
        <w:t>Conditions may be attached to a payment. If a condition is contravened, the payment is recoverable by the Commonwealth as a debt in a court of competent jurisdiction.</w:t>
      </w:r>
    </w:p>
    <w:p w:rsidR="00DB4711" w:rsidRPr="00C42028" w:rsidRDefault="00DB4711" w:rsidP="00DB4711">
      <w:pPr>
        <w:pStyle w:val="subsection"/>
      </w:pPr>
      <w:r w:rsidRPr="00C42028">
        <w:tab/>
        <w:t>(4)</w:t>
      </w:r>
      <w:r w:rsidRPr="00C42028">
        <w:tab/>
        <w:t>An authorisation of a payment is not a legislative instrument.</w:t>
      </w:r>
    </w:p>
    <w:p w:rsidR="00CB5E3D" w:rsidRPr="00C42028" w:rsidRDefault="00115A7B" w:rsidP="009A4E52">
      <w:pPr>
        <w:pStyle w:val="ActHead3"/>
        <w:pageBreakBefore/>
      </w:pPr>
      <w:bookmarkStart w:id="108" w:name="_Toc450313018"/>
      <w:r w:rsidRPr="00C42028">
        <w:rPr>
          <w:rStyle w:val="CharDivNo"/>
        </w:rPr>
        <w:lastRenderedPageBreak/>
        <w:t>Division</w:t>
      </w:r>
      <w:r w:rsidR="00C42028" w:rsidRPr="00C42028">
        <w:rPr>
          <w:rStyle w:val="CharDivNo"/>
        </w:rPr>
        <w:t> </w:t>
      </w:r>
      <w:r w:rsidR="00354694" w:rsidRPr="00C42028">
        <w:rPr>
          <w:rStyle w:val="CharDivNo"/>
        </w:rPr>
        <w:t>8</w:t>
      </w:r>
      <w:r w:rsidR="00CB5E3D" w:rsidRPr="00C42028">
        <w:t>—</w:t>
      </w:r>
      <w:r w:rsidR="00CB5E3D" w:rsidRPr="00C42028">
        <w:rPr>
          <w:rStyle w:val="CharDivText"/>
        </w:rPr>
        <w:t xml:space="preserve">Special provisions applying to </w:t>
      </w:r>
      <w:r w:rsidR="00B15621" w:rsidRPr="00C42028">
        <w:rPr>
          <w:rStyle w:val="CharDivText"/>
        </w:rPr>
        <w:t xml:space="preserve">Ministers and certain </w:t>
      </w:r>
      <w:r w:rsidR="00CB5E3D" w:rsidRPr="00C42028">
        <w:rPr>
          <w:rStyle w:val="CharDivText"/>
        </w:rPr>
        <w:t>officials</w:t>
      </w:r>
      <w:bookmarkEnd w:id="108"/>
    </w:p>
    <w:p w:rsidR="00F40603" w:rsidRPr="00C42028" w:rsidRDefault="00F40603" w:rsidP="009A4E52">
      <w:pPr>
        <w:pStyle w:val="ActHead4"/>
      </w:pPr>
      <w:bookmarkStart w:id="109" w:name="_Toc450313019"/>
      <w:r w:rsidRPr="00C42028">
        <w:rPr>
          <w:rStyle w:val="CharSubdNo"/>
        </w:rPr>
        <w:t>Subdivision A</w:t>
      </w:r>
      <w:r w:rsidRPr="00C42028">
        <w:t>—</w:t>
      </w:r>
      <w:r w:rsidRPr="00C42028">
        <w:rPr>
          <w:rStyle w:val="CharSubdText"/>
        </w:rPr>
        <w:t>Gifts of relevant property</w:t>
      </w:r>
      <w:bookmarkEnd w:id="109"/>
    </w:p>
    <w:p w:rsidR="00CB5E3D" w:rsidRPr="00C42028" w:rsidRDefault="0032254A" w:rsidP="009A4E52">
      <w:pPr>
        <w:pStyle w:val="ActHead5"/>
      </w:pPr>
      <w:bookmarkStart w:id="110" w:name="_Toc450313020"/>
      <w:r w:rsidRPr="00C42028">
        <w:rPr>
          <w:rStyle w:val="CharSectno"/>
        </w:rPr>
        <w:t>66</w:t>
      </w:r>
      <w:r w:rsidR="00CB5E3D" w:rsidRPr="00C42028">
        <w:t xml:space="preserve">  Gifts of </w:t>
      </w:r>
      <w:r w:rsidR="007E19E2" w:rsidRPr="00C42028">
        <w:t>relevant property</w:t>
      </w:r>
      <w:bookmarkEnd w:id="110"/>
    </w:p>
    <w:p w:rsidR="00CB5E3D" w:rsidRPr="00C42028" w:rsidRDefault="00CB5E3D" w:rsidP="009A4E52">
      <w:pPr>
        <w:pStyle w:val="subsection"/>
      </w:pPr>
      <w:r w:rsidRPr="00C42028">
        <w:tab/>
      </w:r>
      <w:r w:rsidR="00450B1C" w:rsidRPr="00C42028">
        <w:t>(1)</w:t>
      </w:r>
      <w:r w:rsidRPr="00C42028">
        <w:tab/>
      </w:r>
      <w:r w:rsidR="00B15621" w:rsidRPr="00C42028">
        <w:t>A Minister or a</w:t>
      </w:r>
      <w:r w:rsidRPr="00C42028">
        <w:t>n official of a non</w:t>
      </w:r>
      <w:r w:rsidR="00C42028">
        <w:noBreakHyphen/>
      </w:r>
      <w:r w:rsidR="00B15621" w:rsidRPr="00C42028">
        <w:t xml:space="preserve">corporate Commonwealth entity </w:t>
      </w:r>
      <w:r w:rsidRPr="00C42028">
        <w:t xml:space="preserve">must not make a gift of </w:t>
      </w:r>
      <w:r w:rsidR="007E19E2" w:rsidRPr="00C42028">
        <w:t>relevant property</w:t>
      </w:r>
      <w:r w:rsidRPr="00C42028">
        <w:t xml:space="preserve"> unless:</w:t>
      </w:r>
    </w:p>
    <w:p w:rsidR="00CB5E3D" w:rsidRPr="00C42028" w:rsidRDefault="00CB5E3D" w:rsidP="009A4E52">
      <w:pPr>
        <w:pStyle w:val="paragraph"/>
      </w:pPr>
      <w:r w:rsidRPr="00C42028">
        <w:tab/>
        <w:t>(a)</w:t>
      </w:r>
      <w:r w:rsidRPr="00C42028">
        <w:tab/>
        <w:t>the property was acquired or produced to use as a gift; or</w:t>
      </w:r>
    </w:p>
    <w:p w:rsidR="00CB5E3D" w:rsidRPr="00C42028" w:rsidRDefault="00CB5E3D" w:rsidP="009A4E52">
      <w:pPr>
        <w:pStyle w:val="paragraph"/>
      </w:pPr>
      <w:r w:rsidRPr="00C42028">
        <w:tab/>
        <w:t>(b)</w:t>
      </w:r>
      <w:r w:rsidRPr="00C42028">
        <w:tab/>
        <w:t>the making of the gift:</w:t>
      </w:r>
    </w:p>
    <w:p w:rsidR="00CB5E3D" w:rsidRPr="00C42028" w:rsidRDefault="00CB5E3D" w:rsidP="009A4E52">
      <w:pPr>
        <w:pStyle w:val="paragraphsub"/>
      </w:pPr>
      <w:r w:rsidRPr="00C42028">
        <w:tab/>
        <w:t>(i)</w:t>
      </w:r>
      <w:r w:rsidRPr="00C42028">
        <w:tab/>
        <w:t>is expressly authorised by law; or</w:t>
      </w:r>
    </w:p>
    <w:p w:rsidR="00450B1C" w:rsidRPr="00C42028" w:rsidRDefault="00450B1C" w:rsidP="00450B1C">
      <w:pPr>
        <w:pStyle w:val="paragraphsub"/>
      </w:pPr>
      <w:r w:rsidRPr="00C42028">
        <w:tab/>
        <w:t>(ii)</w:t>
      </w:r>
      <w:r w:rsidRPr="00C42028">
        <w:tab/>
        <w:t>is authorised by the Finance Minister in writing; or</w:t>
      </w:r>
    </w:p>
    <w:p w:rsidR="00450B1C" w:rsidRPr="00C42028" w:rsidRDefault="00450B1C" w:rsidP="00450B1C">
      <w:pPr>
        <w:pStyle w:val="paragraphsub"/>
      </w:pPr>
      <w:r w:rsidRPr="00C42028">
        <w:tab/>
        <w:t>(iii)</w:t>
      </w:r>
      <w:r w:rsidRPr="00C42028">
        <w:tab/>
        <w:t>is made in accordance with any requirements prescribed by the rules.</w:t>
      </w:r>
    </w:p>
    <w:p w:rsidR="00450B1C" w:rsidRPr="00C42028" w:rsidRDefault="00450B1C" w:rsidP="00450B1C">
      <w:pPr>
        <w:pStyle w:val="subsection"/>
      </w:pPr>
      <w:r w:rsidRPr="00C42028">
        <w:tab/>
        <w:t>(2)</w:t>
      </w:r>
      <w:r w:rsidRPr="00C42028">
        <w:tab/>
        <w:t xml:space="preserve">An authorisation under </w:t>
      </w:r>
      <w:r w:rsidR="00C42028">
        <w:t>subparagraph (</w:t>
      </w:r>
      <w:r w:rsidRPr="00C42028">
        <w:t>1)(b)(ii) is not a legislative instrument.</w:t>
      </w:r>
    </w:p>
    <w:p w:rsidR="00F40603" w:rsidRPr="00C42028" w:rsidRDefault="00F40603" w:rsidP="009A4E52">
      <w:pPr>
        <w:pStyle w:val="ActHead4"/>
      </w:pPr>
      <w:bookmarkStart w:id="111" w:name="_Toc450313021"/>
      <w:r w:rsidRPr="00C42028">
        <w:rPr>
          <w:rStyle w:val="CharSubdNo"/>
        </w:rPr>
        <w:t>Subdivision B</w:t>
      </w:r>
      <w:r w:rsidRPr="00C42028">
        <w:t>—</w:t>
      </w:r>
      <w:r w:rsidRPr="00C42028">
        <w:rPr>
          <w:rStyle w:val="CharSubdText"/>
        </w:rPr>
        <w:t xml:space="preserve">Liability of Ministers and </w:t>
      </w:r>
      <w:r w:rsidR="000812B2" w:rsidRPr="00C42028">
        <w:rPr>
          <w:rStyle w:val="CharSubdText"/>
        </w:rPr>
        <w:t xml:space="preserve">certain </w:t>
      </w:r>
      <w:r w:rsidRPr="00C42028">
        <w:rPr>
          <w:rStyle w:val="CharSubdText"/>
        </w:rPr>
        <w:t>officials</w:t>
      </w:r>
      <w:r w:rsidR="001D6942" w:rsidRPr="00C42028">
        <w:rPr>
          <w:rStyle w:val="CharSubdText"/>
        </w:rPr>
        <w:t xml:space="preserve"> for unauthorised gifts and loss</w:t>
      </w:r>
      <w:bookmarkEnd w:id="111"/>
    </w:p>
    <w:p w:rsidR="000812B2" w:rsidRPr="00C42028" w:rsidRDefault="0032254A" w:rsidP="009A4E52">
      <w:pPr>
        <w:pStyle w:val="ActHead5"/>
      </w:pPr>
      <w:bookmarkStart w:id="112" w:name="_Toc450313022"/>
      <w:r w:rsidRPr="00C42028">
        <w:rPr>
          <w:rStyle w:val="CharSectno"/>
        </w:rPr>
        <w:t>67</w:t>
      </w:r>
      <w:r w:rsidR="000812B2" w:rsidRPr="00C42028">
        <w:t xml:space="preserve">  Liability for unauthorised gifts of relevant property</w:t>
      </w:r>
      <w:bookmarkEnd w:id="112"/>
    </w:p>
    <w:p w:rsidR="000812B2" w:rsidRPr="00C42028" w:rsidRDefault="000812B2" w:rsidP="009A4E52">
      <w:pPr>
        <w:pStyle w:val="subsection"/>
      </w:pPr>
      <w:r w:rsidRPr="00C42028">
        <w:tab/>
        <w:t>(1)</w:t>
      </w:r>
      <w:r w:rsidRPr="00C42028">
        <w:tab/>
        <w:t>A Minister or an official of a non</w:t>
      </w:r>
      <w:r w:rsidR="00C42028">
        <w:noBreakHyphen/>
      </w:r>
      <w:r w:rsidRPr="00C42028">
        <w:t>corporate Commonwealth entity is liable to pay an amount to the Commonwealth if the Minister or official makes a gift of relevant property in contravention of section</w:t>
      </w:r>
      <w:r w:rsidR="00C42028">
        <w:t> </w:t>
      </w:r>
      <w:r w:rsidR="0032254A" w:rsidRPr="00C42028">
        <w:t>66</w:t>
      </w:r>
      <w:r w:rsidRPr="00C42028">
        <w:t>.</w:t>
      </w:r>
    </w:p>
    <w:p w:rsidR="000812B2" w:rsidRPr="00C42028" w:rsidRDefault="000812B2" w:rsidP="009A4E52">
      <w:pPr>
        <w:pStyle w:val="subsection"/>
      </w:pPr>
      <w:r w:rsidRPr="00C42028">
        <w:tab/>
        <w:t>(2)</w:t>
      </w:r>
      <w:r w:rsidRPr="00C42028">
        <w:tab/>
        <w:t xml:space="preserve">The amount the Minister or official is liable to pay under </w:t>
      </w:r>
      <w:r w:rsidR="00C42028">
        <w:t>subsection (</w:t>
      </w:r>
      <w:r w:rsidRPr="00C42028">
        <w:t>1) is the value of the relevant property.</w:t>
      </w:r>
    </w:p>
    <w:p w:rsidR="00CB5E3D" w:rsidRPr="00C42028" w:rsidRDefault="0032254A" w:rsidP="009A4E52">
      <w:pPr>
        <w:pStyle w:val="ActHead5"/>
      </w:pPr>
      <w:bookmarkStart w:id="113" w:name="_Toc450313023"/>
      <w:r w:rsidRPr="00C42028">
        <w:rPr>
          <w:rStyle w:val="CharSectno"/>
        </w:rPr>
        <w:lastRenderedPageBreak/>
        <w:t>68</w:t>
      </w:r>
      <w:r w:rsidR="00CB5E3D" w:rsidRPr="00C42028">
        <w:t xml:space="preserve">  Liability </w:t>
      </w:r>
      <w:r w:rsidR="00FC2021" w:rsidRPr="00C42028">
        <w:t xml:space="preserve">for </w:t>
      </w:r>
      <w:r w:rsidR="00CB5E3D" w:rsidRPr="00C42028">
        <w:t>loss</w:t>
      </w:r>
      <w:r w:rsidR="000812B2" w:rsidRPr="00C42028">
        <w:t>—</w:t>
      </w:r>
      <w:r w:rsidR="00F40603" w:rsidRPr="00C42028">
        <w:t>custody</w:t>
      </w:r>
      <w:bookmarkEnd w:id="113"/>
    </w:p>
    <w:p w:rsidR="00CB5E3D" w:rsidRPr="00C42028" w:rsidRDefault="005A4272" w:rsidP="009A4E52">
      <w:pPr>
        <w:pStyle w:val="subsection"/>
      </w:pPr>
      <w:r w:rsidRPr="00C42028">
        <w:tab/>
        <w:t>(1)</w:t>
      </w:r>
      <w:r w:rsidRPr="00C42028">
        <w:tab/>
      </w:r>
      <w:r w:rsidR="00B15621" w:rsidRPr="00C42028">
        <w:t>A Minister or an official of a non</w:t>
      </w:r>
      <w:r w:rsidR="00C42028">
        <w:noBreakHyphen/>
      </w:r>
      <w:r w:rsidR="00B15621" w:rsidRPr="00C42028">
        <w:t>corporate Commonwealth entity</w:t>
      </w:r>
      <w:r w:rsidR="00CB5E3D" w:rsidRPr="00C42028">
        <w:t xml:space="preserve"> is liable to pay a</w:t>
      </w:r>
      <w:r w:rsidR="00DB75CA" w:rsidRPr="00C42028">
        <w:t>n amount to the Commonwealth if all of the following apply:</w:t>
      </w:r>
    </w:p>
    <w:p w:rsidR="00CB5E3D" w:rsidRPr="00C42028" w:rsidRDefault="00CB5E3D" w:rsidP="009A4E52">
      <w:pPr>
        <w:pStyle w:val="paragraph"/>
      </w:pPr>
      <w:r w:rsidRPr="00C42028">
        <w:tab/>
        <w:t>(</w:t>
      </w:r>
      <w:r w:rsidR="00DB75CA" w:rsidRPr="00C42028">
        <w:t>a</w:t>
      </w:r>
      <w:r w:rsidRPr="00C42028">
        <w:t>)</w:t>
      </w:r>
      <w:r w:rsidRPr="00C42028">
        <w:tab/>
        <w:t xml:space="preserve">a loss of </w:t>
      </w:r>
      <w:r w:rsidR="00FC2021" w:rsidRPr="00C42028">
        <w:t>relevant money or relevant property</w:t>
      </w:r>
      <w:r w:rsidRPr="00C42028">
        <w:t xml:space="preserve"> occurs</w:t>
      </w:r>
      <w:r w:rsidR="004B710A" w:rsidRPr="00C42028">
        <w:t xml:space="preserve"> (including by way of deficiency, destruction or damage);</w:t>
      </w:r>
    </w:p>
    <w:p w:rsidR="00CB5E3D" w:rsidRPr="00C42028" w:rsidRDefault="00DB75CA" w:rsidP="009A4E52">
      <w:pPr>
        <w:pStyle w:val="paragraph"/>
      </w:pPr>
      <w:r w:rsidRPr="00C42028">
        <w:tab/>
        <w:t>(b</w:t>
      </w:r>
      <w:r w:rsidR="00CB5E3D" w:rsidRPr="00C42028">
        <w:t>)</w:t>
      </w:r>
      <w:r w:rsidR="00CB5E3D" w:rsidRPr="00C42028">
        <w:tab/>
        <w:t xml:space="preserve">at the time of the loss, the </w:t>
      </w:r>
      <w:r w:rsidR="00B75A4E" w:rsidRPr="00C42028">
        <w:t xml:space="preserve">Minister or </w:t>
      </w:r>
      <w:r w:rsidR="00CB5E3D" w:rsidRPr="00C42028">
        <w:t xml:space="preserve">official </w:t>
      </w:r>
      <w:r w:rsidR="006868F1" w:rsidRPr="00C42028">
        <w:t>had custody</w:t>
      </w:r>
      <w:r w:rsidR="001D6942" w:rsidRPr="00C42028">
        <w:t xml:space="preserve"> </w:t>
      </w:r>
      <w:r w:rsidR="006868F1" w:rsidRPr="00C42028">
        <w:t>of the money or property</w:t>
      </w:r>
      <w:r w:rsidR="001D6942" w:rsidRPr="00C42028">
        <w:t xml:space="preserve"> as described in </w:t>
      </w:r>
      <w:r w:rsidR="00C42028">
        <w:t>subsection (</w:t>
      </w:r>
      <w:r w:rsidR="00235886" w:rsidRPr="00C42028">
        <w:t>3) or (4</w:t>
      </w:r>
      <w:r w:rsidR="001D6942" w:rsidRPr="00C42028">
        <w:t>)</w:t>
      </w:r>
      <w:r w:rsidR="00CB5E3D" w:rsidRPr="00C42028">
        <w:t>;</w:t>
      </w:r>
    </w:p>
    <w:p w:rsidR="00CB5E3D" w:rsidRPr="00C42028" w:rsidRDefault="00DB75CA" w:rsidP="009A4E52">
      <w:pPr>
        <w:pStyle w:val="paragraph"/>
      </w:pPr>
      <w:r w:rsidRPr="00C42028">
        <w:tab/>
        <w:t>(c</w:t>
      </w:r>
      <w:r w:rsidR="00CB5E3D" w:rsidRPr="00C42028">
        <w:t>)</w:t>
      </w:r>
      <w:r w:rsidR="00CB5E3D" w:rsidRPr="00C42028">
        <w:tab/>
        <w:t xml:space="preserve">the </w:t>
      </w:r>
      <w:r w:rsidR="00B15621" w:rsidRPr="00C42028">
        <w:t xml:space="preserve">Minister or </w:t>
      </w:r>
      <w:r w:rsidR="00CB5E3D" w:rsidRPr="00C42028">
        <w:t>official did not take reasonable steps in the circumstances to prevent the loss</w:t>
      </w:r>
      <w:r w:rsidRPr="00C42028">
        <w:t>.</w:t>
      </w:r>
    </w:p>
    <w:p w:rsidR="00CB5E3D" w:rsidRPr="00C42028" w:rsidRDefault="005A4272" w:rsidP="009A4E52">
      <w:pPr>
        <w:pStyle w:val="subsection"/>
      </w:pPr>
      <w:r w:rsidRPr="00C42028">
        <w:tab/>
        <w:t>(2)</w:t>
      </w:r>
      <w:r w:rsidRPr="00C42028">
        <w:tab/>
      </w:r>
      <w:r w:rsidR="00CB5E3D" w:rsidRPr="00C42028">
        <w:t xml:space="preserve">The amount the </w:t>
      </w:r>
      <w:r w:rsidR="00B15621" w:rsidRPr="00C42028">
        <w:t>Minister or official</w:t>
      </w:r>
      <w:r w:rsidR="00CB5E3D" w:rsidRPr="00C42028">
        <w:t xml:space="preserve"> is liable to pay under </w:t>
      </w:r>
      <w:r w:rsidR="00C42028">
        <w:t>subsection (</w:t>
      </w:r>
      <w:r w:rsidR="00DB75CA" w:rsidRPr="00C42028">
        <w:t>1) is</w:t>
      </w:r>
      <w:r w:rsidR="00BB440A" w:rsidRPr="00C42028">
        <w:t>:</w:t>
      </w:r>
    </w:p>
    <w:p w:rsidR="00CB5E3D" w:rsidRPr="00C42028" w:rsidRDefault="00CB5E3D" w:rsidP="009A4E52">
      <w:pPr>
        <w:pStyle w:val="paragraph"/>
      </w:pPr>
      <w:r w:rsidRPr="00C42028">
        <w:tab/>
        <w:t>(a)</w:t>
      </w:r>
      <w:r w:rsidRPr="00C42028">
        <w:tab/>
      </w:r>
      <w:r w:rsidR="007E2918" w:rsidRPr="00C42028">
        <w:t>for a loss of relevant money—</w:t>
      </w:r>
      <w:r w:rsidRPr="00C42028">
        <w:t>the amount of the loss; or</w:t>
      </w:r>
    </w:p>
    <w:p w:rsidR="00BB440A" w:rsidRPr="00C42028" w:rsidRDefault="007E2918" w:rsidP="009A4E52">
      <w:pPr>
        <w:pStyle w:val="paragraph"/>
      </w:pPr>
      <w:r w:rsidRPr="00C42028">
        <w:tab/>
        <w:t>(b)</w:t>
      </w:r>
      <w:r w:rsidRPr="00C42028">
        <w:tab/>
        <w:t>for a loss of relevant property</w:t>
      </w:r>
      <w:r w:rsidR="00DB75CA" w:rsidRPr="00C42028">
        <w:t>:</w:t>
      </w:r>
    </w:p>
    <w:p w:rsidR="007E2918" w:rsidRPr="00C42028" w:rsidRDefault="00BB440A" w:rsidP="009A4E52">
      <w:pPr>
        <w:pStyle w:val="paragraphsub"/>
      </w:pPr>
      <w:r w:rsidRPr="00C42028">
        <w:tab/>
        <w:t>(i)</w:t>
      </w:r>
      <w:r w:rsidRPr="00C42028">
        <w:tab/>
        <w:t xml:space="preserve">if the property is </w:t>
      </w:r>
      <w:r w:rsidR="00DB75CA" w:rsidRPr="00C42028">
        <w:t>damage</w:t>
      </w:r>
      <w:r w:rsidRPr="00C42028">
        <w:t>d—the value of the property or the cost of repairing the property, whichever is less;</w:t>
      </w:r>
      <w:r w:rsidR="001350D9" w:rsidRPr="00C42028">
        <w:t xml:space="preserve"> or</w:t>
      </w:r>
    </w:p>
    <w:p w:rsidR="00BB440A" w:rsidRPr="00C42028" w:rsidRDefault="00BB440A" w:rsidP="009A4E52">
      <w:pPr>
        <w:pStyle w:val="paragraphsub"/>
      </w:pPr>
      <w:r w:rsidRPr="00C42028">
        <w:tab/>
        <w:t>(ii)</w:t>
      </w:r>
      <w:r w:rsidRPr="00C42028">
        <w:tab/>
        <w:t>otherwise—the value of the property.</w:t>
      </w:r>
    </w:p>
    <w:p w:rsidR="00717A91" w:rsidRPr="00C42028" w:rsidRDefault="00717A91" w:rsidP="009A4E52">
      <w:pPr>
        <w:pStyle w:val="subsection"/>
      </w:pPr>
      <w:r w:rsidRPr="00C42028">
        <w:tab/>
        <w:t>(3)</w:t>
      </w:r>
      <w:r w:rsidRPr="00C42028">
        <w:tab/>
      </w:r>
      <w:r w:rsidR="001D6942" w:rsidRPr="00C42028">
        <w:t xml:space="preserve">For the purposes of </w:t>
      </w:r>
      <w:r w:rsidR="00C42028">
        <w:t>paragraph (</w:t>
      </w:r>
      <w:r w:rsidR="001D6942" w:rsidRPr="00C42028">
        <w:t xml:space="preserve">1)(b), a </w:t>
      </w:r>
      <w:r w:rsidRPr="00C42028">
        <w:t>person has custody of relevant money if the person:</w:t>
      </w:r>
    </w:p>
    <w:p w:rsidR="00717A91" w:rsidRPr="00C42028" w:rsidRDefault="00717A91" w:rsidP="009A4E52">
      <w:pPr>
        <w:pStyle w:val="paragraph"/>
      </w:pPr>
      <w:r w:rsidRPr="00C42028">
        <w:tab/>
        <w:t>(a)</w:t>
      </w:r>
      <w:r w:rsidRPr="00C42028">
        <w:tab/>
        <w:t>holds the money by way of a petty cash advance, change float or other advance; or</w:t>
      </w:r>
    </w:p>
    <w:p w:rsidR="00717A91" w:rsidRPr="00C42028" w:rsidRDefault="00717A91" w:rsidP="009A4E52">
      <w:pPr>
        <w:pStyle w:val="paragraph"/>
      </w:pPr>
      <w:r w:rsidRPr="00C42028">
        <w:tab/>
        <w:t>(b)</w:t>
      </w:r>
      <w:r w:rsidRPr="00C42028">
        <w:tab/>
        <w:t>has received the money, but has not yet dealt with it as required by section</w:t>
      </w:r>
      <w:r w:rsidR="00C42028">
        <w:t> </w:t>
      </w:r>
      <w:r w:rsidR="0032254A" w:rsidRPr="00C42028">
        <w:t>55</w:t>
      </w:r>
      <w:r w:rsidRPr="00C42028">
        <w:t xml:space="preserve"> (which is about banking of relevant money).</w:t>
      </w:r>
    </w:p>
    <w:p w:rsidR="00717A91" w:rsidRPr="00C42028" w:rsidRDefault="00717A91" w:rsidP="009A4E52">
      <w:pPr>
        <w:pStyle w:val="subsection"/>
      </w:pPr>
      <w:r w:rsidRPr="00C42028">
        <w:tab/>
        <w:t>(4)</w:t>
      </w:r>
      <w:r w:rsidRPr="00C42028">
        <w:tab/>
      </w:r>
      <w:r w:rsidR="001D6942" w:rsidRPr="00C42028">
        <w:t xml:space="preserve">For the purposes of </w:t>
      </w:r>
      <w:r w:rsidR="00C42028">
        <w:t>paragraph (</w:t>
      </w:r>
      <w:r w:rsidR="001D6942" w:rsidRPr="00C42028">
        <w:t>1)(b), a person has custody of</w:t>
      </w:r>
      <w:r w:rsidRPr="00C42028">
        <w:t xml:space="preserve"> relevant property if:</w:t>
      </w:r>
    </w:p>
    <w:p w:rsidR="00717A91" w:rsidRPr="00C42028" w:rsidRDefault="00717A91" w:rsidP="009A4E52">
      <w:pPr>
        <w:pStyle w:val="paragraph"/>
      </w:pPr>
      <w:r w:rsidRPr="00C42028">
        <w:tab/>
        <w:t>(a)</w:t>
      </w:r>
      <w:r w:rsidRPr="00C42028">
        <w:tab/>
        <w:t>the person has taken delivery of the property and has not returned it to another person entitled to receive the property on behalf of the Commonwealth; and</w:t>
      </w:r>
    </w:p>
    <w:p w:rsidR="00717A91" w:rsidRPr="00C42028" w:rsidRDefault="00717A91" w:rsidP="009A4E52">
      <w:pPr>
        <w:pStyle w:val="paragraph"/>
      </w:pPr>
      <w:r w:rsidRPr="00C42028">
        <w:tab/>
        <w:t>(b)</w:t>
      </w:r>
      <w:r w:rsidRPr="00C42028">
        <w:tab/>
        <w:t>when the person took delivery of the property the person signed a written acknowledgement that the property was delivered on the express condition that the person would at all times take strict care of the property.</w:t>
      </w:r>
    </w:p>
    <w:p w:rsidR="000812B2" w:rsidRPr="00C42028" w:rsidRDefault="0032254A" w:rsidP="009A4E52">
      <w:pPr>
        <w:pStyle w:val="ActHead5"/>
      </w:pPr>
      <w:bookmarkStart w:id="114" w:name="_Toc450313024"/>
      <w:r w:rsidRPr="00C42028">
        <w:rPr>
          <w:rStyle w:val="CharSectno"/>
        </w:rPr>
        <w:lastRenderedPageBreak/>
        <w:t>69</w:t>
      </w:r>
      <w:r w:rsidR="000812B2" w:rsidRPr="00C42028">
        <w:t xml:space="preserve">  Liability for loss—misconduct</w:t>
      </w:r>
      <w:bookmarkEnd w:id="114"/>
    </w:p>
    <w:p w:rsidR="00CB5E3D" w:rsidRPr="00C42028" w:rsidRDefault="000B64FA" w:rsidP="009A4E52">
      <w:pPr>
        <w:pStyle w:val="subsection"/>
      </w:pPr>
      <w:r w:rsidRPr="00C42028">
        <w:tab/>
        <w:t>(</w:t>
      </w:r>
      <w:r w:rsidR="000812B2" w:rsidRPr="00C42028">
        <w:t>1</w:t>
      </w:r>
      <w:r w:rsidR="005A4272" w:rsidRPr="00C42028">
        <w:t>)</w:t>
      </w:r>
      <w:r w:rsidR="005A4272" w:rsidRPr="00C42028">
        <w:tab/>
      </w:r>
      <w:r w:rsidR="00B15621" w:rsidRPr="00C42028">
        <w:t>A Minister or an official of a non</w:t>
      </w:r>
      <w:r w:rsidR="00C42028">
        <w:noBreakHyphen/>
      </w:r>
      <w:r w:rsidR="00B15621" w:rsidRPr="00C42028">
        <w:t>corporate Commonwealth entity</w:t>
      </w:r>
      <w:r w:rsidR="00CB5E3D" w:rsidRPr="00C42028">
        <w:t xml:space="preserve"> is liable to pay an amount to the Commonwealth if:</w:t>
      </w:r>
    </w:p>
    <w:p w:rsidR="00CB5E3D" w:rsidRPr="00C42028" w:rsidRDefault="003653C0" w:rsidP="009A4E52">
      <w:pPr>
        <w:pStyle w:val="paragraph"/>
      </w:pPr>
      <w:r w:rsidRPr="00C42028">
        <w:tab/>
        <w:t>(a)</w:t>
      </w:r>
      <w:r w:rsidRPr="00C42028">
        <w:tab/>
        <w:t>a loss of relevant money or relevant property</w:t>
      </w:r>
      <w:r w:rsidR="00CB5E3D" w:rsidRPr="00C42028">
        <w:t xml:space="preserve"> occurs</w:t>
      </w:r>
      <w:r w:rsidR="004B710A" w:rsidRPr="00C42028">
        <w:t xml:space="preserve"> (including by way of deficiency, destruction or damage)</w:t>
      </w:r>
      <w:r w:rsidR="00CB5E3D" w:rsidRPr="00C42028">
        <w:t>; and</w:t>
      </w:r>
    </w:p>
    <w:p w:rsidR="00CB5E3D" w:rsidRPr="00C42028" w:rsidRDefault="00CB5E3D" w:rsidP="009A4E52">
      <w:pPr>
        <w:pStyle w:val="paragraph"/>
      </w:pPr>
      <w:r w:rsidRPr="00C42028">
        <w:tab/>
        <w:t>(b)</w:t>
      </w:r>
      <w:r w:rsidRPr="00C42028">
        <w:tab/>
        <w:t>the Minister</w:t>
      </w:r>
      <w:r w:rsidR="00E002D1" w:rsidRPr="00C42028">
        <w:t xml:space="preserve"> or</w:t>
      </w:r>
      <w:r w:rsidRPr="00C42028">
        <w:t xml:space="preserve"> </w:t>
      </w:r>
      <w:r w:rsidR="00E002D1" w:rsidRPr="00C42028">
        <w:t xml:space="preserve">official </w:t>
      </w:r>
      <w:r w:rsidRPr="00C42028">
        <w:t>caused or contributed to the loss by misconduct, or by a deliberate or serious disregard of reasonable standards of care.</w:t>
      </w:r>
    </w:p>
    <w:p w:rsidR="00CB5E3D" w:rsidRPr="00C42028" w:rsidRDefault="005A4272" w:rsidP="009A4E52">
      <w:pPr>
        <w:pStyle w:val="subsection"/>
      </w:pPr>
      <w:r w:rsidRPr="00C42028">
        <w:tab/>
        <w:t>(</w:t>
      </w:r>
      <w:r w:rsidR="000812B2" w:rsidRPr="00C42028">
        <w:t>2</w:t>
      </w:r>
      <w:r w:rsidRPr="00C42028">
        <w:t>)</w:t>
      </w:r>
      <w:r w:rsidRPr="00C42028">
        <w:tab/>
      </w:r>
      <w:r w:rsidR="00CB5E3D" w:rsidRPr="00C42028">
        <w:t xml:space="preserve">The amount the </w:t>
      </w:r>
      <w:r w:rsidR="00B15621" w:rsidRPr="00C42028">
        <w:t>Minister or official</w:t>
      </w:r>
      <w:r w:rsidR="00CB5E3D" w:rsidRPr="00C42028">
        <w:t xml:space="preserve"> is liable to pay under </w:t>
      </w:r>
      <w:r w:rsidR="00C42028">
        <w:t>subsection (</w:t>
      </w:r>
      <w:r w:rsidR="00357AE3" w:rsidRPr="00C42028">
        <w:t>1</w:t>
      </w:r>
      <w:r w:rsidR="00CB5E3D" w:rsidRPr="00C42028">
        <w:t xml:space="preserve">) is so much of the loss as is just and equitable having regard to the </w:t>
      </w:r>
      <w:r w:rsidR="00B15621" w:rsidRPr="00C42028">
        <w:t>Minister’s or official’s</w:t>
      </w:r>
      <w:r w:rsidR="00CB5E3D" w:rsidRPr="00C42028">
        <w:t xml:space="preserve"> share of the responsibility for the loss.</w:t>
      </w:r>
    </w:p>
    <w:p w:rsidR="000812B2" w:rsidRPr="00C42028" w:rsidRDefault="0032254A" w:rsidP="009A4E52">
      <w:pPr>
        <w:pStyle w:val="ActHead5"/>
      </w:pPr>
      <w:bookmarkStart w:id="115" w:name="_Toc450313025"/>
      <w:r w:rsidRPr="00C42028">
        <w:rPr>
          <w:rStyle w:val="CharSectno"/>
        </w:rPr>
        <w:t>70</w:t>
      </w:r>
      <w:r w:rsidR="000812B2" w:rsidRPr="00C42028">
        <w:t xml:space="preserve">  Provisions relating to liability of Ministers and officials</w:t>
      </w:r>
      <w:bookmarkEnd w:id="115"/>
    </w:p>
    <w:p w:rsidR="00CB5E3D" w:rsidRPr="00C42028" w:rsidRDefault="00A70BDA" w:rsidP="009A4E52">
      <w:pPr>
        <w:pStyle w:val="subsection"/>
      </w:pPr>
      <w:r w:rsidRPr="00C42028">
        <w:tab/>
        <w:t>(</w:t>
      </w:r>
      <w:r w:rsidR="000812B2" w:rsidRPr="00C42028">
        <w:t>1</w:t>
      </w:r>
      <w:r w:rsidR="005A4272" w:rsidRPr="00C42028">
        <w:t>)</w:t>
      </w:r>
      <w:r w:rsidR="005A4272" w:rsidRPr="00C42028">
        <w:tab/>
      </w:r>
      <w:r w:rsidR="00CB5E3D" w:rsidRPr="00C42028">
        <w:t xml:space="preserve">An amount payable to the Commonwealth under </w:t>
      </w:r>
      <w:r w:rsidR="00A300CA" w:rsidRPr="00C42028">
        <w:t>subsection</w:t>
      </w:r>
      <w:r w:rsidR="00C42028">
        <w:t> </w:t>
      </w:r>
      <w:r w:rsidR="0032254A" w:rsidRPr="00C42028">
        <w:t>67</w:t>
      </w:r>
      <w:r w:rsidR="00A300CA" w:rsidRPr="00C42028">
        <w:t>(</w:t>
      </w:r>
      <w:r w:rsidR="00CB5E3D" w:rsidRPr="00C42028">
        <w:t>1)</w:t>
      </w:r>
      <w:r w:rsidR="00534C11" w:rsidRPr="00C42028">
        <w:t>,</w:t>
      </w:r>
      <w:r w:rsidR="00CB5E3D" w:rsidRPr="00C42028">
        <w:t xml:space="preserve"> </w:t>
      </w:r>
      <w:r w:rsidR="0032254A" w:rsidRPr="00C42028">
        <w:t>68</w:t>
      </w:r>
      <w:r w:rsidR="00CB5E3D" w:rsidRPr="00C42028">
        <w:t>(</w:t>
      </w:r>
      <w:r w:rsidR="000812B2" w:rsidRPr="00C42028">
        <w:t>1</w:t>
      </w:r>
      <w:r w:rsidR="00CB5E3D" w:rsidRPr="00C42028">
        <w:t>)</w:t>
      </w:r>
      <w:r w:rsidR="00DB75CA" w:rsidRPr="00C42028">
        <w:t xml:space="preserve"> or </w:t>
      </w:r>
      <w:r w:rsidR="0032254A" w:rsidRPr="00C42028">
        <w:t>69</w:t>
      </w:r>
      <w:r w:rsidR="00DB75CA" w:rsidRPr="00C42028">
        <w:t>(</w:t>
      </w:r>
      <w:r w:rsidR="000812B2" w:rsidRPr="00C42028">
        <w:t>1</w:t>
      </w:r>
      <w:r w:rsidR="00DB75CA" w:rsidRPr="00C42028">
        <w:t>)</w:t>
      </w:r>
      <w:r w:rsidR="00CB5E3D" w:rsidRPr="00C42028">
        <w:t xml:space="preserve"> is recoverable as a debt in a court of competent jurisdiction.</w:t>
      </w:r>
    </w:p>
    <w:p w:rsidR="00CB5E3D" w:rsidRPr="00C42028" w:rsidRDefault="00E842EB" w:rsidP="009A4E52">
      <w:pPr>
        <w:pStyle w:val="subsection"/>
      </w:pPr>
      <w:r w:rsidRPr="00C42028">
        <w:tab/>
        <w:t>(</w:t>
      </w:r>
      <w:r w:rsidR="000812B2" w:rsidRPr="00C42028">
        <w:t>2</w:t>
      </w:r>
      <w:r w:rsidR="005A4272" w:rsidRPr="00C42028">
        <w:t>)</w:t>
      </w:r>
      <w:r w:rsidR="005A4272" w:rsidRPr="00C42028">
        <w:tab/>
      </w:r>
      <w:r w:rsidR="00CB5E3D" w:rsidRPr="00C42028">
        <w:t xml:space="preserve">The Commonwealth is not entitled to recover amounts from the same person under </w:t>
      </w:r>
      <w:r w:rsidR="00A300CA" w:rsidRPr="00C42028">
        <w:t>subsection</w:t>
      </w:r>
      <w:r w:rsidR="00C42028">
        <w:t> </w:t>
      </w:r>
      <w:r w:rsidR="0032254A" w:rsidRPr="00C42028">
        <w:t>68</w:t>
      </w:r>
      <w:r w:rsidR="000812B2" w:rsidRPr="00C42028">
        <w:t xml:space="preserve">(1) or </w:t>
      </w:r>
      <w:r w:rsidR="0032254A" w:rsidRPr="00C42028">
        <w:t>69</w:t>
      </w:r>
      <w:r w:rsidR="000812B2" w:rsidRPr="00C42028">
        <w:t>(1)</w:t>
      </w:r>
      <w:r w:rsidR="00CB5E3D" w:rsidRPr="00C42028">
        <w:t xml:space="preserve"> for the same loss.</w:t>
      </w:r>
    </w:p>
    <w:p w:rsidR="00CB5E3D" w:rsidRPr="00C42028" w:rsidRDefault="000812B2" w:rsidP="009A4E52">
      <w:pPr>
        <w:pStyle w:val="subsection"/>
      </w:pPr>
      <w:r w:rsidRPr="00C42028">
        <w:tab/>
        <w:t>(3</w:t>
      </w:r>
      <w:r w:rsidR="005A4272" w:rsidRPr="00C42028">
        <w:t>)</w:t>
      </w:r>
      <w:r w:rsidR="005A4272" w:rsidRPr="00C42028">
        <w:tab/>
      </w:r>
      <w:r w:rsidR="00CB5E3D" w:rsidRPr="00C42028">
        <w:t xml:space="preserve">A person’s liability under </w:t>
      </w:r>
      <w:r w:rsidR="00A300CA" w:rsidRPr="00C42028">
        <w:t>subsection</w:t>
      </w:r>
      <w:r w:rsidR="00C42028">
        <w:t> </w:t>
      </w:r>
      <w:r w:rsidR="0032254A" w:rsidRPr="00C42028">
        <w:t>67</w:t>
      </w:r>
      <w:r w:rsidRPr="00C42028">
        <w:t>(1)</w:t>
      </w:r>
      <w:r w:rsidR="00534C11" w:rsidRPr="00C42028">
        <w:t>,</w:t>
      </w:r>
      <w:r w:rsidRPr="00C42028">
        <w:t xml:space="preserve"> </w:t>
      </w:r>
      <w:r w:rsidR="0032254A" w:rsidRPr="00C42028">
        <w:t>68</w:t>
      </w:r>
      <w:r w:rsidRPr="00C42028">
        <w:t xml:space="preserve">(1) or </w:t>
      </w:r>
      <w:r w:rsidR="0032254A" w:rsidRPr="00C42028">
        <w:t>69</w:t>
      </w:r>
      <w:r w:rsidRPr="00C42028">
        <w:t>(1)</w:t>
      </w:r>
      <w:r w:rsidR="00DB75CA" w:rsidRPr="00C42028">
        <w:t xml:space="preserve"> </w:t>
      </w:r>
      <w:r w:rsidR="00CB5E3D" w:rsidRPr="00C42028">
        <w:t>is not avoided merely because the person has ceased to be a Minister</w:t>
      </w:r>
      <w:r w:rsidR="00B15621" w:rsidRPr="00C42028">
        <w:t xml:space="preserve"> or an official</w:t>
      </w:r>
      <w:r w:rsidR="00CB5E3D" w:rsidRPr="00C42028">
        <w:t>.</w:t>
      </w:r>
    </w:p>
    <w:p w:rsidR="00CB5E3D" w:rsidRPr="00C42028" w:rsidRDefault="00115A7B" w:rsidP="009A4E52">
      <w:pPr>
        <w:pStyle w:val="ActHead3"/>
        <w:pageBreakBefore/>
      </w:pPr>
      <w:bookmarkStart w:id="116" w:name="_Toc450313026"/>
      <w:r w:rsidRPr="00C42028">
        <w:rPr>
          <w:rStyle w:val="CharDivNo"/>
        </w:rPr>
        <w:lastRenderedPageBreak/>
        <w:t>Division</w:t>
      </w:r>
      <w:r w:rsidR="00C42028" w:rsidRPr="00C42028">
        <w:rPr>
          <w:rStyle w:val="CharDivNo"/>
        </w:rPr>
        <w:t> </w:t>
      </w:r>
      <w:r w:rsidR="00354694" w:rsidRPr="00C42028">
        <w:rPr>
          <w:rStyle w:val="CharDivNo"/>
        </w:rPr>
        <w:t>9</w:t>
      </w:r>
      <w:r w:rsidR="00CB5E3D" w:rsidRPr="00C42028">
        <w:t>—</w:t>
      </w:r>
      <w:r w:rsidR="00CB5E3D" w:rsidRPr="00C42028">
        <w:rPr>
          <w:rStyle w:val="CharDivText"/>
        </w:rPr>
        <w:t>Special provisions applying to Ministers only</w:t>
      </w:r>
      <w:bookmarkEnd w:id="116"/>
    </w:p>
    <w:p w:rsidR="00CB5E3D" w:rsidRPr="00C42028" w:rsidRDefault="0032254A" w:rsidP="009A4E52">
      <w:pPr>
        <w:pStyle w:val="ActHead5"/>
      </w:pPr>
      <w:bookmarkStart w:id="117" w:name="_Toc450313027"/>
      <w:r w:rsidRPr="00C42028">
        <w:rPr>
          <w:rStyle w:val="CharSectno"/>
        </w:rPr>
        <w:t>71</w:t>
      </w:r>
      <w:r w:rsidR="00CB5E3D" w:rsidRPr="00C42028">
        <w:t xml:space="preserve">  </w:t>
      </w:r>
      <w:r w:rsidR="00AD007A" w:rsidRPr="00C42028">
        <w:t>A</w:t>
      </w:r>
      <w:r w:rsidR="00CB5E3D" w:rsidRPr="00C42028">
        <w:t>pprov</w:t>
      </w:r>
      <w:r w:rsidR="00AD007A" w:rsidRPr="00C42028">
        <w:t>al of</w:t>
      </w:r>
      <w:r w:rsidR="00CB5E3D" w:rsidRPr="00C42028">
        <w:t xml:space="preserve"> </w:t>
      </w:r>
      <w:r w:rsidR="0098634B" w:rsidRPr="00C42028">
        <w:t xml:space="preserve">proposed </w:t>
      </w:r>
      <w:r w:rsidR="00CB5E3D" w:rsidRPr="00C42028">
        <w:t>expenditure</w:t>
      </w:r>
      <w:r w:rsidR="00AD007A" w:rsidRPr="00C42028">
        <w:t xml:space="preserve"> by a Minister</w:t>
      </w:r>
      <w:bookmarkEnd w:id="117"/>
    </w:p>
    <w:p w:rsidR="00CB5E3D" w:rsidRPr="00C42028" w:rsidRDefault="00CB5E3D" w:rsidP="009A4E52">
      <w:pPr>
        <w:pStyle w:val="subsection"/>
      </w:pPr>
      <w:r w:rsidRPr="00C42028">
        <w:tab/>
        <w:t>(1)</w:t>
      </w:r>
      <w:r w:rsidRPr="00C42028">
        <w:tab/>
        <w:t xml:space="preserve">A Minister must not approve </w:t>
      </w:r>
      <w:r w:rsidR="0098634B" w:rsidRPr="00C42028">
        <w:t>a</w:t>
      </w:r>
      <w:r w:rsidRPr="00C42028">
        <w:t xml:space="preserve"> </w:t>
      </w:r>
      <w:r w:rsidR="0098634B" w:rsidRPr="00C42028">
        <w:t xml:space="preserve">proposed </w:t>
      </w:r>
      <w:r w:rsidRPr="00C42028">
        <w:t xml:space="preserve">expenditure of </w:t>
      </w:r>
      <w:r w:rsidR="007E19E2" w:rsidRPr="00C42028">
        <w:t>relevant money</w:t>
      </w:r>
      <w:r w:rsidRPr="00C42028">
        <w:t xml:space="preserve"> unless the Minister is satisfied, after making reasonable inquiries, that the expenditure would be a proper use of </w:t>
      </w:r>
      <w:r w:rsidR="007E19E2" w:rsidRPr="00C42028">
        <w:t>relevant money</w:t>
      </w:r>
      <w:r w:rsidRPr="00C42028">
        <w:t>.</w:t>
      </w:r>
    </w:p>
    <w:p w:rsidR="00450B1C" w:rsidRPr="00C42028" w:rsidRDefault="00450B1C" w:rsidP="00450B1C">
      <w:pPr>
        <w:pStyle w:val="subsection"/>
      </w:pPr>
      <w:r w:rsidRPr="00C42028">
        <w:tab/>
        <w:t>(2)</w:t>
      </w:r>
      <w:r w:rsidRPr="00C42028">
        <w:tab/>
        <w:t>If a Minister approves a proposed expenditure of relevant money, the Minister must:</w:t>
      </w:r>
    </w:p>
    <w:p w:rsidR="00450B1C" w:rsidRPr="00C42028" w:rsidRDefault="00450B1C" w:rsidP="00450B1C">
      <w:pPr>
        <w:pStyle w:val="paragraph"/>
      </w:pPr>
      <w:r w:rsidRPr="00C42028">
        <w:tab/>
        <w:t>(a)</w:t>
      </w:r>
      <w:r w:rsidRPr="00C42028">
        <w:tab/>
        <w:t>record the terms of the approval in writing as soon as practicable after giving the approval; and</w:t>
      </w:r>
    </w:p>
    <w:p w:rsidR="00450B1C" w:rsidRPr="00C42028" w:rsidRDefault="00450B1C" w:rsidP="00450B1C">
      <w:pPr>
        <w:pStyle w:val="paragraph"/>
      </w:pPr>
      <w:r w:rsidRPr="00C42028">
        <w:tab/>
        <w:t>(b)</w:t>
      </w:r>
      <w:r w:rsidRPr="00C42028">
        <w:tab/>
        <w:t>comply with any other requirements prescribed by the rules in relation to approvals of proposed expenditure.</w:t>
      </w:r>
    </w:p>
    <w:p w:rsidR="00450B1C" w:rsidRPr="00C42028" w:rsidRDefault="00450B1C" w:rsidP="00450B1C">
      <w:pPr>
        <w:pStyle w:val="subsection"/>
      </w:pPr>
      <w:r w:rsidRPr="00C42028">
        <w:tab/>
        <w:t>(3)</w:t>
      </w:r>
      <w:r w:rsidRPr="00C42028">
        <w:tab/>
        <w:t xml:space="preserve">For a Parliamentary Department, the references in </w:t>
      </w:r>
      <w:r w:rsidR="00C42028">
        <w:t>subsection (</w:t>
      </w:r>
      <w:r w:rsidRPr="00C42028">
        <w:t>1) or (2) to a Minister are references to:</w:t>
      </w:r>
    </w:p>
    <w:p w:rsidR="00450B1C" w:rsidRPr="00C42028" w:rsidRDefault="00450B1C" w:rsidP="00450B1C">
      <w:pPr>
        <w:pStyle w:val="paragraph"/>
      </w:pPr>
      <w:r w:rsidRPr="00C42028">
        <w:tab/>
        <w:t>(a)</w:t>
      </w:r>
      <w:r w:rsidRPr="00C42028">
        <w:tab/>
        <w:t>a Presiding Officer, for expenditure for which he or she alone is responsible; and</w:t>
      </w:r>
    </w:p>
    <w:p w:rsidR="00450B1C" w:rsidRPr="00C42028" w:rsidRDefault="00450B1C" w:rsidP="00450B1C">
      <w:pPr>
        <w:pStyle w:val="paragraph"/>
      </w:pPr>
      <w:r w:rsidRPr="00C42028">
        <w:tab/>
        <w:t>(b)</w:t>
      </w:r>
      <w:r w:rsidRPr="00C42028">
        <w:tab/>
        <w:t>the Presiding Officers jointly, for expenditure for which they are jointly responsible.</w:t>
      </w:r>
    </w:p>
    <w:p w:rsidR="00CB5E3D" w:rsidRPr="00C42028" w:rsidRDefault="0032254A" w:rsidP="009A4E52">
      <w:pPr>
        <w:pStyle w:val="ActHead5"/>
      </w:pPr>
      <w:bookmarkStart w:id="118" w:name="_Toc450313028"/>
      <w:r w:rsidRPr="00C42028">
        <w:rPr>
          <w:rStyle w:val="CharSectno"/>
        </w:rPr>
        <w:t>72</w:t>
      </w:r>
      <w:r w:rsidR="00CB5E3D" w:rsidRPr="00C42028">
        <w:t xml:space="preserve">  Minister to inform Parliament of certain events</w:t>
      </w:r>
      <w:bookmarkEnd w:id="118"/>
    </w:p>
    <w:p w:rsidR="00CB5E3D" w:rsidRPr="00C42028" w:rsidRDefault="00CB5E3D" w:rsidP="009A4E52">
      <w:pPr>
        <w:pStyle w:val="subsection"/>
      </w:pPr>
      <w:r w:rsidRPr="00C42028">
        <w:tab/>
        <w:t>(1)</w:t>
      </w:r>
      <w:r w:rsidRPr="00C42028">
        <w:tab/>
        <w:t xml:space="preserve">The Minister who has the responsibility for any of the following events must </w:t>
      </w:r>
      <w:r w:rsidR="009C2FDC" w:rsidRPr="00C42028">
        <w:t xml:space="preserve">cause a notice of the event to be tabled </w:t>
      </w:r>
      <w:r w:rsidRPr="00C42028">
        <w:t>in each House of the Parliament as soon as practicable after the event occurs:</w:t>
      </w:r>
    </w:p>
    <w:p w:rsidR="00CB5E3D" w:rsidRPr="00C42028" w:rsidRDefault="00CB5E3D" w:rsidP="009A4E52">
      <w:pPr>
        <w:pStyle w:val="paragraph"/>
      </w:pPr>
      <w:r w:rsidRPr="00C42028">
        <w:tab/>
        <w:t>(a)</w:t>
      </w:r>
      <w:r w:rsidRPr="00C42028">
        <w:tab/>
        <w:t>the Commonwealth or a corporate Commonwealth entity forms, or participates in forming, a company or a relevant body</w:t>
      </w:r>
      <w:r w:rsidR="00F46BAD" w:rsidRPr="00C42028">
        <w:t xml:space="preserve"> (see </w:t>
      </w:r>
      <w:r w:rsidR="00C42028">
        <w:t>subsection (</w:t>
      </w:r>
      <w:r w:rsidR="00F46BAD" w:rsidRPr="00C42028">
        <w:t>2))</w:t>
      </w:r>
      <w:r w:rsidRPr="00C42028">
        <w:t>;</w:t>
      </w:r>
    </w:p>
    <w:p w:rsidR="00CB5E3D" w:rsidRPr="00C42028" w:rsidRDefault="00CB5E3D" w:rsidP="009A4E52">
      <w:pPr>
        <w:pStyle w:val="paragraph"/>
      </w:pPr>
      <w:r w:rsidRPr="00C42028">
        <w:tab/>
        <w:t>(b)</w:t>
      </w:r>
      <w:r w:rsidRPr="00C42028">
        <w:tab/>
        <w:t>the Commonwealth or a corporate Commonwealth entity becomes</w:t>
      </w:r>
      <w:r w:rsidR="00487B96" w:rsidRPr="00C42028">
        <w:t>, or ceases to be,</w:t>
      </w:r>
      <w:r w:rsidRPr="00C42028">
        <w:t xml:space="preserve"> a member of a company or a relevant body;</w:t>
      </w:r>
    </w:p>
    <w:p w:rsidR="00CB5E3D" w:rsidRPr="00C42028" w:rsidRDefault="00CB5E3D" w:rsidP="009A4E52">
      <w:pPr>
        <w:pStyle w:val="paragraph"/>
      </w:pPr>
      <w:r w:rsidRPr="00C42028">
        <w:lastRenderedPageBreak/>
        <w:tab/>
        <w:t>(c)</w:t>
      </w:r>
      <w:r w:rsidRPr="00C42028">
        <w:tab/>
        <w:t>a variation occurs in rights of the Commonwealth or a corporate Commonwealth entity as a member of a company or a relevant body;</w:t>
      </w:r>
    </w:p>
    <w:p w:rsidR="00CB5E3D" w:rsidRPr="00C42028" w:rsidRDefault="00487B96" w:rsidP="009A4E52">
      <w:pPr>
        <w:pStyle w:val="paragraph"/>
      </w:pPr>
      <w:r w:rsidRPr="00C42028">
        <w:tab/>
        <w:t>(d</w:t>
      </w:r>
      <w:r w:rsidR="00CB5E3D" w:rsidRPr="00C42028">
        <w:t>)</w:t>
      </w:r>
      <w:r w:rsidR="00CB5E3D" w:rsidRPr="00C42028">
        <w:tab/>
        <w:t>the Commonwealth or a corporate Commonwealth entity acquires shares (either by purchase or subscription) or disposes of shares in a company;</w:t>
      </w:r>
    </w:p>
    <w:p w:rsidR="00CB5E3D" w:rsidRPr="00C42028" w:rsidRDefault="00487B96" w:rsidP="009A4E52">
      <w:pPr>
        <w:pStyle w:val="paragraph"/>
      </w:pPr>
      <w:r w:rsidRPr="00C42028">
        <w:tab/>
        <w:t>(e</w:t>
      </w:r>
      <w:r w:rsidR="00CB5E3D" w:rsidRPr="00C42028">
        <w:t>)</w:t>
      </w:r>
      <w:r w:rsidR="00CB5E3D" w:rsidRPr="00C42028">
        <w:tab/>
        <w:t>a variation occurs in the rights attaching to shares held by the Commonwealth or a corporate Commonwealth entity in a company.</w:t>
      </w:r>
    </w:p>
    <w:p w:rsidR="00CB5E3D" w:rsidRPr="00C42028" w:rsidRDefault="00CB5E3D" w:rsidP="009A4E52">
      <w:pPr>
        <w:pStyle w:val="subsection"/>
      </w:pPr>
      <w:r w:rsidRPr="00C42028">
        <w:tab/>
        <w:t>(2)</w:t>
      </w:r>
      <w:r w:rsidRPr="00C42028">
        <w:tab/>
      </w:r>
      <w:r w:rsidRPr="00C42028">
        <w:rPr>
          <w:b/>
          <w:i/>
        </w:rPr>
        <w:t>Relevant body</w:t>
      </w:r>
      <w:r w:rsidRPr="00C42028">
        <w:t xml:space="preserve"> means a body of a kind prescribed by the rules.</w:t>
      </w:r>
    </w:p>
    <w:p w:rsidR="00CB5E3D" w:rsidRPr="00C42028" w:rsidRDefault="00CB5E3D" w:rsidP="009A4E52">
      <w:pPr>
        <w:pStyle w:val="subsection"/>
      </w:pPr>
      <w:r w:rsidRPr="00C42028">
        <w:tab/>
        <w:t>(3)</w:t>
      </w:r>
      <w:r w:rsidRPr="00C42028">
        <w:tab/>
        <w:t>The notice must be in the form</w:t>
      </w:r>
      <w:r w:rsidR="007F2B77" w:rsidRPr="00C42028">
        <w:t xml:space="preserve"> (if any)</w:t>
      </w:r>
      <w:r w:rsidRPr="00C42028">
        <w:t>, and contain the particulars</w:t>
      </w:r>
      <w:r w:rsidR="007F2B77" w:rsidRPr="00C42028">
        <w:t xml:space="preserve"> (if any)</w:t>
      </w:r>
      <w:r w:rsidRPr="00C42028">
        <w:t xml:space="preserve">, </w:t>
      </w:r>
      <w:r w:rsidR="007F2B77" w:rsidRPr="00C42028">
        <w:t>prescribed by the</w:t>
      </w:r>
      <w:r w:rsidRPr="00C42028">
        <w:t xml:space="preserve"> rules.</w:t>
      </w:r>
    </w:p>
    <w:p w:rsidR="00CB5E3D" w:rsidRPr="00C42028" w:rsidRDefault="00CB5E3D" w:rsidP="009A4E52">
      <w:pPr>
        <w:pStyle w:val="subsection"/>
      </w:pPr>
      <w:r w:rsidRPr="00C42028">
        <w:tab/>
        <w:t>(4)</w:t>
      </w:r>
      <w:r w:rsidRPr="00C42028">
        <w:tab/>
        <w:t>This section does not apply to:</w:t>
      </w:r>
    </w:p>
    <w:p w:rsidR="00CB5E3D" w:rsidRPr="00C42028" w:rsidRDefault="00CB5E3D" w:rsidP="009A4E52">
      <w:pPr>
        <w:pStyle w:val="paragraph"/>
      </w:pPr>
      <w:r w:rsidRPr="00C42028">
        <w:tab/>
        <w:t>(a)</w:t>
      </w:r>
      <w:r w:rsidRPr="00C42028">
        <w:tab/>
        <w:t xml:space="preserve">an event mentioned in </w:t>
      </w:r>
      <w:r w:rsidR="00C42028">
        <w:t>paragraphs (</w:t>
      </w:r>
      <w:r w:rsidR="001350D9" w:rsidRPr="00C42028">
        <w:t>1)(a) to (e</w:t>
      </w:r>
      <w:r w:rsidRPr="00C42028">
        <w:t>) that occurs in relation to:</w:t>
      </w:r>
    </w:p>
    <w:p w:rsidR="001338FF" w:rsidRPr="00C42028" w:rsidRDefault="00CB5E3D" w:rsidP="009A4E52">
      <w:pPr>
        <w:pStyle w:val="paragraphsub"/>
      </w:pPr>
      <w:r w:rsidRPr="00C42028">
        <w:tab/>
        <w:t>(i)</w:t>
      </w:r>
      <w:r w:rsidRPr="00C42028">
        <w:tab/>
        <w:t>an authorised investment made under section</w:t>
      </w:r>
      <w:r w:rsidR="00C42028">
        <w:t> </w:t>
      </w:r>
      <w:r w:rsidR="0032254A" w:rsidRPr="00C42028">
        <w:t>58</w:t>
      </w:r>
      <w:r w:rsidR="001338FF" w:rsidRPr="00C42028">
        <w:t>;</w:t>
      </w:r>
      <w:r w:rsidRPr="00C42028">
        <w:t xml:space="preserve"> or</w:t>
      </w:r>
    </w:p>
    <w:p w:rsidR="00CB5E3D" w:rsidRPr="00C42028" w:rsidRDefault="001338FF" w:rsidP="009A4E52">
      <w:pPr>
        <w:pStyle w:val="paragraphsub"/>
      </w:pPr>
      <w:r w:rsidRPr="00C42028">
        <w:tab/>
        <w:t>(ii)</w:t>
      </w:r>
      <w:r w:rsidRPr="00C42028">
        <w:tab/>
        <w:t>an investment authorised under section</w:t>
      </w:r>
      <w:r w:rsidR="00C42028">
        <w:t> </w:t>
      </w:r>
      <w:r w:rsidR="0032254A" w:rsidRPr="00C42028">
        <w:t>59</w:t>
      </w:r>
      <w:r w:rsidR="00CB5E3D" w:rsidRPr="00C42028">
        <w:t>; or</w:t>
      </w:r>
    </w:p>
    <w:p w:rsidR="00CB5E3D" w:rsidRPr="00C42028" w:rsidRDefault="00CB5E3D" w:rsidP="009A4E52">
      <w:pPr>
        <w:pStyle w:val="paragraphsub"/>
        <w:rPr>
          <w:i/>
        </w:rPr>
      </w:pPr>
      <w:r w:rsidRPr="00C42028">
        <w:rPr>
          <w:i/>
        </w:rPr>
        <w:tab/>
      </w:r>
      <w:r w:rsidRPr="00C42028">
        <w:t>(ii</w:t>
      </w:r>
      <w:r w:rsidR="001338FF" w:rsidRPr="00C42028">
        <w:t>i</w:t>
      </w:r>
      <w:r w:rsidRPr="00C42028">
        <w:t>)</w:t>
      </w:r>
      <w:r w:rsidRPr="00C42028">
        <w:tab/>
        <w:t xml:space="preserve">an investment made under the </w:t>
      </w:r>
      <w:r w:rsidRPr="00C42028">
        <w:rPr>
          <w:i/>
        </w:rPr>
        <w:t>Future Fund Act 2006</w:t>
      </w:r>
      <w:r w:rsidR="0057039D" w:rsidRPr="00C42028">
        <w:t xml:space="preserve"> or any other Act that is prescribed by the rules</w:t>
      </w:r>
      <w:r w:rsidRPr="00C42028">
        <w:t>; or</w:t>
      </w:r>
    </w:p>
    <w:p w:rsidR="00CB5E3D" w:rsidRPr="00C42028" w:rsidRDefault="00CB5E3D" w:rsidP="009A4E52">
      <w:pPr>
        <w:pStyle w:val="paragraph"/>
      </w:pPr>
      <w:r w:rsidRPr="00C42028">
        <w:tab/>
        <w:t>(b)</w:t>
      </w:r>
      <w:r w:rsidRPr="00C42028">
        <w:tab/>
        <w:t>anything that results from the transfer to a Minister of any property that is to be dealt with as unclaimed property under Part</w:t>
      </w:r>
      <w:r w:rsidR="00C42028">
        <w:t> </w:t>
      </w:r>
      <w:r w:rsidRPr="00C42028">
        <w:t xml:space="preserve">9.7 of the </w:t>
      </w:r>
      <w:r w:rsidRPr="00C42028">
        <w:rPr>
          <w:i/>
        </w:rPr>
        <w:t>Corporations Act 2001</w:t>
      </w:r>
      <w:r w:rsidRPr="00C42028">
        <w:t>; or</w:t>
      </w:r>
    </w:p>
    <w:p w:rsidR="00CB5E3D" w:rsidRPr="00C42028" w:rsidRDefault="00CB5E3D" w:rsidP="009A4E52">
      <w:pPr>
        <w:pStyle w:val="paragraph"/>
      </w:pPr>
      <w:r w:rsidRPr="00C42028">
        <w:tab/>
        <w:t>(c)</w:t>
      </w:r>
      <w:r w:rsidRPr="00C42028">
        <w:tab/>
        <w:t>a company or relevant body that is conducted for the purposes of an intelligence or security agency</w:t>
      </w:r>
      <w:r w:rsidR="00AD007A" w:rsidRPr="00C42028">
        <w:t xml:space="preserve"> or a listed law enforcement agency</w:t>
      </w:r>
      <w:r w:rsidRPr="00C42028">
        <w:t>.</w:t>
      </w:r>
    </w:p>
    <w:p w:rsidR="00CB5E3D" w:rsidRPr="00C42028" w:rsidRDefault="00CB5E3D" w:rsidP="009A4E52">
      <w:pPr>
        <w:pStyle w:val="ActHead2"/>
        <w:pageBreakBefore/>
      </w:pPr>
      <w:bookmarkStart w:id="119" w:name="_Toc450313029"/>
      <w:r w:rsidRPr="00C42028">
        <w:rPr>
          <w:rStyle w:val="CharPartNo"/>
        </w:rPr>
        <w:lastRenderedPageBreak/>
        <w:t>Part</w:t>
      </w:r>
      <w:r w:rsidR="00C42028" w:rsidRPr="00C42028">
        <w:rPr>
          <w:rStyle w:val="CharPartNo"/>
        </w:rPr>
        <w:t> </w:t>
      </w:r>
      <w:r w:rsidRPr="00C42028">
        <w:rPr>
          <w:rStyle w:val="CharPartNo"/>
        </w:rPr>
        <w:t>2</w:t>
      </w:r>
      <w:r w:rsidR="00C42028" w:rsidRPr="00C42028">
        <w:rPr>
          <w:rStyle w:val="CharPartNo"/>
        </w:rPr>
        <w:noBreakHyphen/>
      </w:r>
      <w:r w:rsidR="006860C2" w:rsidRPr="00C42028">
        <w:rPr>
          <w:rStyle w:val="CharPartNo"/>
        </w:rPr>
        <w:t>5</w:t>
      </w:r>
      <w:r w:rsidRPr="00C42028">
        <w:t>—</w:t>
      </w:r>
      <w:r w:rsidR="00114CD5" w:rsidRPr="00C42028">
        <w:rPr>
          <w:rStyle w:val="CharPartText"/>
        </w:rPr>
        <w:t>A</w:t>
      </w:r>
      <w:r w:rsidRPr="00C42028">
        <w:rPr>
          <w:rStyle w:val="CharPartText"/>
        </w:rPr>
        <w:t>ppropriations</w:t>
      </w:r>
      <w:bookmarkEnd w:id="119"/>
    </w:p>
    <w:p w:rsidR="00CB5E3D" w:rsidRPr="00C42028" w:rsidRDefault="00CB5E3D" w:rsidP="009A4E52">
      <w:pPr>
        <w:pStyle w:val="ActHead3"/>
      </w:pPr>
      <w:bookmarkStart w:id="120" w:name="_Toc450313030"/>
      <w:r w:rsidRPr="00C42028">
        <w:rPr>
          <w:rStyle w:val="CharDivNo"/>
        </w:rPr>
        <w:t>Division</w:t>
      </w:r>
      <w:r w:rsidR="00C42028" w:rsidRPr="00C42028">
        <w:rPr>
          <w:rStyle w:val="CharDivNo"/>
        </w:rPr>
        <w:t> </w:t>
      </w:r>
      <w:r w:rsidRPr="00C42028">
        <w:rPr>
          <w:rStyle w:val="CharDivNo"/>
        </w:rPr>
        <w:t>1</w:t>
      </w:r>
      <w:r w:rsidRPr="00C42028">
        <w:t>—</w:t>
      </w:r>
      <w:r w:rsidRPr="00C42028">
        <w:rPr>
          <w:rStyle w:val="CharDivText"/>
        </w:rPr>
        <w:t>Guide to this Part</w:t>
      </w:r>
      <w:bookmarkEnd w:id="120"/>
    </w:p>
    <w:p w:rsidR="00CB5E3D" w:rsidRPr="00C42028" w:rsidRDefault="0032254A" w:rsidP="009A4E52">
      <w:pPr>
        <w:pStyle w:val="ActHead5"/>
      </w:pPr>
      <w:bookmarkStart w:id="121" w:name="_Toc450313031"/>
      <w:r w:rsidRPr="00C42028">
        <w:rPr>
          <w:rStyle w:val="CharSectno"/>
        </w:rPr>
        <w:t>73</w:t>
      </w:r>
      <w:r w:rsidR="00CB5E3D" w:rsidRPr="00C42028">
        <w:t xml:space="preserve">  Guide to this Part</w:t>
      </w:r>
      <w:bookmarkEnd w:id="121"/>
    </w:p>
    <w:p w:rsidR="00CB5E3D" w:rsidRPr="00C42028" w:rsidRDefault="0056713F" w:rsidP="009A4E52">
      <w:pPr>
        <w:pStyle w:val="BoxText"/>
      </w:pPr>
      <w:r w:rsidRPr="00C42028">
        <w:t xml:space="preserve">This Part </w:t>
      </w:r>
      <w:r w:rsidR="003E5103" w:rsidRPr="00C42028">
        <w:t>has some specific provisions relating to appropriations of the CRF</w:t>
      </w:r>
      <w:r w:rsidR="001B0C22" w:rsidRPr="00C42028">
        <w:t>.</w:t>
      </w:r>
    </w:p>
    <w:p w:rsidR="001B0C22" w:rsidRPr="00C42028" w:rsidRDefault="001B0C22" w:rsidP="009A4E52">
      <w:pPr>
        <w:pStyle w:val="BoxText"/>
      </w:pPr>
      <w:r w:rsidRPr="00C42028">
        <w:t>Division</w:t>
      </w:r>
      <w:r w:rsidR="00C42028">
        <w:t> </w:t>
      </w:r>
      <w:r w:rsidR="00265F55" w:rsidRPr="00C42028">
        <w:t>2</w:t>
      </w:r>
      <w:r w:rsidRPr="00C42028">
        <w:t xml:space="preserve"> is </w:t>
      </w:r>
      <w:r w:rsidR="00B300E2" w:rsidRPr="00C42028">
        <w:t xml:space="preserve">mainly </w:t>
      </w:r>
      <w:r w:rsidRPr="00C42028">
        <w:t xml:space="preserve">about appropriations </w:t>
      </w:r>
      <w:r w:rsidR="00B300E2" w:rsidRPr="00C42028">
        <w:t>relating to</w:t>
      </w:r>
      <w:r w:rsidRPr="00C42028">
        <w:t xml:space="preserve"> non</w:t>
      </w:r>
      <w:r w:rsidR="00C42028">
        <w:noBreakHyphen/>
      </w:r>
      <w:r w:rsidRPr="00C42028">
        <w:t xml:space="preserve">corporate </w:t>
      </w:r>
      <w:r w:rsidR="00B300E2" w:rsidRPr="00C42028">
        <w:t xml:space="preserve">Commonwealth </w:t>
      </w:r>
      <w:r w:rsidRPr="00C42028">
        <w:t>entities.</w:t>
      </w:r>
      <w:r w:rsidR="00B300E2" w:rsidRPr="00C42028">
        <w:t xml:space="preserve"> It has </w:t>
      </w:r>
      <w:r w:rsidR="003E5103" w:rsidRPr="00C42028">
        <w:t>provisions</w:t>
      </w:r>
      <w:r w:rsidR="005C77D8" w:rsidRPr="00C42028">
        <w:t xml:space="preserve"> about</w:t>
      </w:r>
      <w:r w:rsidR="00B300E2" w:rsidRPr="00C42028">
        <w:t>:</w:t>
      </w:r>
    </w:p>
    <w:p w:rsidR="00B300E2" w:rsidRPr="00C42028" w:rsidRDefault="00B300E2" w:rsidP="009A4E52">
      <w:pPr>
        <w:pStyle w:val="BoxList"/>
      </w:pPr>
      <w:r w:rsidRPr="00C42028">
        <w:t>•</w:t>
      </w:r>
      <w:r w:rsidRPr="00C42028">
        <w:tab/>
        <w:t xml:space="preserve">the effect </w:t>
      </w:r>
      <w:r w:rsidR="00DC41AC" w:rsidRPr="00C42028">
        <w:t xml:space="preserve">on appropriations </w:t>
      </w:r>
      <w:r w:rsidR="005C77D8" w:rsidRPr="00C42028">
        <w:t>when</w:t>
      </w:r>
      <w:r w:rsidR="00DC41AC" w:rsidRPr="00C42028">
        <w:t xml:space="preserve"> those entities receiv</w:t>
      </w:r>
      <w:r w:rsidR="005C77D8" w:rsidRPr="00C42028">
        <w:t>e</w:t>
      </w:r>
      <w:r w:rsidR="00DC41AC" w:rsidRPr="00C42028">
        <w:t xml:space="preserve"> certain amounts</w:t>
      </w:r>
      <w:r w:rsidR="005C148C" w:rsidRPr="00C42028">
        <w:t xml:space="preserve"> or make payments relating to GST</w:t>
      </w:r>
      <w:r w:rsidR="00DC41AC" w:rsidRPr="00C42028">
        <w:t>;</w:t>
      </w:r>
      <w:r w:rsidR="001350D9" w:rsidRPr="00C42028">
        <w:t xml:space="preserve"> and</w:t>
      </w:r>
    </w:p>
    <w:p w:rsidR="00DC41AC" w:rsidRPr="00C42028" w:rsidRDefault="00DC41AC" w:rsidP="009A4E52">
      <w:pPr>
        <w:pStyle w:val="BoxList"/>
      </w:pPr>
      <w:r w:rsidRPr="00C42028">
        <w:t>•</w:t>
      </w:r>
      <w:r w:rsidRPr="00C42028">
        <w:tab/>
        <w:t xml:space="preserve">the effect on appropriations </w:t>
      </w:r>
      <w:r w:rsidR="005C77D8" w:rsidRPr="00C42028">
        <w:t xml:space="preserve">when there is </w:t>
      </w:r>
      <w:r w:rsidRPr="00C42028">
        <w:t>a transfer of functions between those entities;</w:t>
      </w:r>
      <w:r w:rsidR="001350D9" w:rsidRPr="00C42028">
        <w:t xml:space="preserve"> and</w:t>
      </w:r>
    </w:p>
    <w:p w:rsidR="00DC41AC" w:rsidRPr="00C42028" w:rsidRDefault="0098634B" w:rsidP="009A4E52">
      <w:pPr>
        <w:pStyle w:val="BoxList"/>
      </w:pPr>
      <w:r w:rsidRPr="00C42028">
        <w:t>•</w:t>
      </w:r>
      <w:r w:rsidRPr="00C42028">
        <w:tab/>
        <w:t>payments within or between</w:t>
      </w:r>
      <w:r w:rsidR="00DC41AC" w:rsidRPr="00C42028">
        <w:t xml:space="preserve"> those entities</w:t>
      </w:r>
      <w:r w:rsidR="00856205" w:rsidRPr="00C42028">
        <w:t>.</w:t>
      </w:r>
    </w:p>
    <w:p w:rsidR="006B3A3F" w:rsidRPr="00C42028" w:rsidRDefault="006B3A3F" w:rsidP="009A4E52">
      <w:pPr>
        <w:pStyle w:val="BoxText"/>
      </w:pPr>
      <w:r w:rsidRPr="00C42028">
        <w:t>Division</w:t>
      </w:r>
      <w:r w:rsidR="00C42028">
        <w:t> </w:t>
      </w:r>
      <w:r w:rsidR="00265F55" w:rsidRPr="00C42028">
        <w:t>3</w:t>
      </w:r>
      <w:r w:rsidRPr="00C42028">
        <w:t xml:space="preserve"> deals with special accounts. Special accounts can be established in 2 ways—by the Finance Minister under this Act (see sections</w:t>
      </w:r>
      <w:r w:rsidR="00C42028">
        <w:t> </w:t>
      </w:r>
      <w:r w:rsidR="0032254A" w:rsidRPr="00C42028">
        <w:t>78</w:t>
      </w:r>
      <w:r w:rsidRPr="00C42028">
        <w:t xml:space="preserve"> and </w:t>
      </w:r>
      <w:r w:rsidR="0032254A" w:rsidRPr="00C42028">
        <w:t>79</w:t>
      </w:r>
      <w:r w:rsidRPr="00C42028">
        <w:t xml:space="preserve">), or under </w:t>
      </w:r>
      <w:r w:rsidR="00450B1C" w:rsidRPr="00C42028">
        <w:t>an</w:t>
      </w:r>
      <w:r w:rsidRPr="00C42028">
        <w:t xml:space="preserve"> Act (see section</w:t>
      </w:r>
      <w:r w:rsidR="00C42028">
        <w:t> </w:t>
      </w:r>
      <w:r w:rsidR="0032254A" w:rsidRPr="00C42028">
        <w:t>80</w:t>
      </w:r>
      <w:r w:rsidRPr="00C42028">
        <w:t>).</w:t>
      </w:r>
    </w:p>
    <w:p w:rsidR="00CB5E3D" w:rsidRPr="00C42028" w:rsidRDefault="00CB5E3D" w:rsidP="009A4E52">
      <w:pPr>
        <w:pStyle w:val="ActHead3"/>
        <w:pageBreakBefore/>
      </w:pPr>
      <w:bookmarkStart w:id="122" w:name="_Toc450313032"/>
      <w:r w:rsidRPr="00C42028">
        <w:rPr>
          <w:rStyle w:val="CharDivNo"/>
        </w:rPr>
        <w:lastRenderedPageBreak/>
        <w:t>Division</w:t>
      </w:r>
      <w:r w:rsidR="00C42028" w:rsidRPr="00C42028">
        <w:rPr>
          <w:rStyle w:val="CharDivNo"/>
        </w:rPr>
        <w:t> </w:t>
      </w:r>
      <w:r w:rsidR="00265F55" w:rsidRPr="00C42028">
        <w:rPr>
          <w:rStyle w:val="CharDivNo"/>
        </w:rPr>
        <w:t>2</w:t>
      </w:r>
      <w:r w:rsidRPr="00C42028">
        <w:t>—</w:t>
      </w:r>
      <w:r w:rsidRPr="00C42028">
        <w:rPr>
          <w:rStyle w:val="CharDivText"/>
        </w:rPr>
        <w:t>Appropriations relating to non</w:t>
      </w:r>
      <w:r w:rsidR="00C42028" w:rsidRPr="00C42028">
        <w:rPr>
          <w:rStyle w:val="CharDivText"/>
        </w:rPr>
        <w:noBreakHyphen/>
      </w:r>
      <w:r w:rsidRPr="00C42028">
        <w:rPr>
          <w:rStyle w:val="CharDivText"/>
        </w:rPr>
        <w:t>corporate Commonwealth entities</w:t>
      </w:r>
      <w:r w:rsidR="001B0C22" w:rsidRPr="00C42028">
        <w:rPr>
          <w:rStyle w:val="CharDivText"/>
        </w:rPr>
        <w:t xml:space="preserve"> and the Commonwealth</w:t>
      </w:r>
      <w:bookmarkEnd w:id="122"/>
    </w:p>
    <w:p w:rsidR="00CB5E3D" w:rsidRPr="00C42028" w:rsidRDefault="0032254A" w:rsidP="009A4E52">
      <w:pPr>
        <w:pStyle w:val="ActHead5"/>
      </w:pPr>
      <w:bookmarkStart w:id="123" w:name="_Toc450313033"/>
      <w:r w:rsidRPr="00C42028">
        <w:rPr>
          <w:rStyle w:val="CharSectno"/>
        </w:rPr>
        <w:t>74</w:t>
      </w:r>
      <w:r w:rsidR="00CB5E3D" w:rsidRPr="00C42028">
        <w:t xml:space="preserve">  Receipts of amounts by non</w:t>
      </w:r>
      <w:r w:rsidR="00C42028">
        <w:noBreakHyphen/>
      </w:r>
      <w:r w:rsidR="00CB5E3D" w:rsidRPr="00C42028">
        <w:t>corporate Commonwealth entities</w:t>
      </w:r>
      <w:bookmarkEnd w:id="123"/>
    </w:p>
    <w:p w:rsidR="00B300E2" w:rsidRPr="00C42028" w:rsidRDefault="00CB5E3D" w:rsidP="009A4E52">
      <w:pPr>
        <w:pStyle w:val="subsection"/>
      </w:pPr>
      <w:r w:rsidRPr="00C42028">
        <w:tab/>
        <w:t>(1)</w:t>
      </w:r>
      <w:r w:rsidRPr="00C42028">
        <w:tab/>
        <w:t>If a non</w:t>
      </w:r>
      <w:r w:rsidR="00C42028">
        <w:noBreakHyphen/>
      </w:r>
      <w:r w:rsidRPr="00C42028">
        <w:t>corporate Commonwealth entity receives an amount of a kind prescribed by the rules, then the amount may be credited to</w:t>
      </w:r>
      <w:r w:rsidR="00B300E2" w:rsidRPr="00C42028">
        <w:t>:</w:t>
      </w:r>
    </w:p>
    <w:p w:rsidR="00B300E2" w:rsidRPr="00C42028" w:rsidRDefault="00B300E2" w:rsidP="009A4E52">
      <w:pPr>
        <w:pStyle w:val="paragraph"/>
      </w:pPr>
      <w:r w:rsidRPr="00C42028">
        <w:tab/>
        <w:t>(a)</w:t>
      </w:r>
      <w:r w:rsidRPr="00C42028">
        <w:tab/>
      </w:r>
      <w:r w:rsidR="00CB5E3D" w:rsidRPr="00C42028">
        <w:t xml:space="preserve">the most recent departmental item </w:t>
      </w:r>
      <w:r w:rsidRPr="00C42028">
        <w:t xml:space="preserve">for the entity </w:t>
      </w:r>
      <w:r w:rsidR="00CB5E3D" w:rsidRPr="00C42028">
        <w:t>in an Appropriation Act</w:t>
      </w:r>
      <w:r w:rsidRPr="00C42028">
        <w:t>; or</w:t>
      </w:r>
    </w:p>
    <w:p w:rsidR="00CB5E3D" w:rsidRPr="00C42028" w:rsidRDefault="00B300E2" w:rsidP="009A4E52">
      <w:pPr>
        <w:pStyle w:val="paragraph"/>
      </w:pPr>
      <w:r w:rsidRPr="00C42028">
        <w:tab/>
        <w:t>(b)</w:t>
      </w:r>
      <w:r w:rsidRPr="00C42028">
        <w:tab/>
        <w:t xml:space="preserve">if the rules prescribe </w:t>
      </w:r>
      <w:r w:rsidR="00CB5E3D" w:rsidRPr="00C42028">
        <w:t>another item in an Appropriation Act</w:t>
      </w:r>
      <w:r w:rsidR="00F12CFD" w:rsidRPr="00C42028">
        <w:t>, another appropriation</w:t>
      </w:r>
      <w:r w:rsidR="00CB5E3D" w:rsidRPr="00C42028">
        <w:t xml:space="preserve"> or a special ac</w:t>
      </w:r>
      <w:r w:rsidRPr="00C42028">
        <w:t>count—that item</w:t>
      </w:r>
      <w:r w:rsidR="00F12CFD" w:rsidRPr="00C42028">
        <w:t>, appropriation</w:t>
      </w:r>
      <w:r w:rsidRPr="00C42028">
        <w:t xml:space="preserve"> or special account</w:t>
      </w:r>
      <w:r w:rsidR="00CB5E3D" w:rsidRPr="00C42028">
        <w:t>.</w:t>
      </w:r>
    </w:p>
    <w:p w:rsidR="00CB5E3D" w:rsidRPr="00C42028" w:rsidRDefault="00CB5E3D" w:rsidP="009A4E52">
      <w:pPr>
        <w:pStyle w:val="subsection"/>
      </w:pPr>
      <w:r w:rsidRPr="00C42028">
        <w:tab/>
        <w:t>(2)</w:t>
      </w:r>
      <w:r w:rsidRPr="00C42028">
        <w:tab/>
        <w:t xml:space="preserve">The </w:t>
      </w:r>
      <w:r w:rsidR="003932C3" w:rsidRPr="00C42028">
        <w:t>crediting of</w:t>
      </w:r>
      <w:r w:rsidRPr="00C42028">
        <w:t xml:space="preserve"> an amount in accordance with </w:t>
      </w:r>
      <w:r w:rsidR="00C42028">
        <w:t>subsection (</w:t>
      </w:r>
      <w:r w:rsidRPr="00C42028">
        <w:t>1)</w:t>
      </w:r>
      <w:r w:rsidR="00B300E2" w:rsidRPr="00C42028">
        <w:t xml:space="preserve"> </w:t>
      </w:r>
      <w:r w:rsidRPr="00C42028">
        <w:t>takes effect at the time an entry recording the receipt of the amount is made in the accounts and records of the entity.</w:t>
      </w:r>
    </w:p>
    <w:p w:rsidR="00634A15" w:rsidRPr="00C42028" w:rsidRDefault="00634A15" w:rsidP="00634A15">
      <w:pPr>
        <w:pStyle w:val="ActHead5"/>
      </w:pPr>
      <w:bookmarkStart w:id="124" w:name="_Toc450313034"/>
      <w:r w:rsidRPr="00C42028">
        <w:rPr>
          <w:rStyle w:val="CharSectno"/>
        </w:rPr>
        <w:t>74A</w:t>
      </w:r>
      <w:r w:rsidRPr="00C42028">
        <w:t xml:space="preserve">  Recoverable GST for non</w:t>
      </w:r>
      <w:r w:rsidR="00C42028">
        <w:noBreakHyphen/>
      </w:r>
      <w:r w:rsidRPr="00C42028">
        <w:t>corporate Commonwealth entities</w:t>
      </w:r>
      <w:bookmarkEnd w:id="124"/>
    </w:p>
    <w:p w:rsidR="00634A15" w:rsidRPr="00C42028" w:rsidRDefault="00634A15" w:rsidP="00634A15">
      <w:pPr>
        <w:pStyle w:val="SubsectionHead"/>
      </w:pPr>
      <w:r w:rsidRPr="00C42028">
        <w:t>Recoverable GST on acquisitions</w:t>
      </w:r>
    </w:p>
    <w:p w:rsidR="00634A15" w:rsidRPr="00C42028" w:rsidRDefault="00634A15" w:rsidP="00634A15">
      <w:pPr>
        <w:pStyle w:val="subsection"/>
      </w:pPr>
      <w:r w:rsidRPr="00C42028">
        <w:tab/>
        <w:t>(1)</w:t>
      </w:r>
      <w:r w:rsidRPr="00C42028">
        <w:tab/>
        <w:t>If:</w:t>
      </w:r>
    </w:p>
    <w:p w:rsidR="00634A15" w:rsidRPr="00C42028" w:rsidRDefault="00634A15" w:rsidP="00634A15">
      <w:pPr>
        <w:pStyle w:val="paragraph"/>
      </w:pPr>
      <w:r w:rsidRPr="00C42028">
        <w:tab/>
        <w:t>(a)</w:t>
      </w:r>
      <w:r w:rsidRPr="00C42028">
        <w:tab/>
        <w:t>a non</w:t>
      </w:r>
      <w:r w:rsidR="00C42028">
        <w:noBreakHyphen/>
      </w:r>
      <w:r w:rsidRPr="00C42028">
        <w:t>corporate Commonwealth entity makes a payment in relation to an acquisition; and</w:t>
      </w:r>
    </w:p>
    <w:p w:rsidR="00634A15" w:rsidRPr="00C42028" w:rsidRDefault="00634A15" w:rsidP="00634A15">
      <w:pPr>
        <w:pStyle w:val="paragraph"/>
      </w:pPr>
      <w:r w:rsidRPr="00C42028">
        <w:tab/>
        <w:t>(b)</w:t>
      </w:r>
      <w:r w:rsidRPr="00C42028">
        <w:tab/>
        <w:t>the payment is made in reliance on an appropriation that is limited as to amount; and</w:t>
      </w:r>
    </w:p>
    <w:p w:rsidR="00634A15" w:rsidRPr="00C42028" w:rsidRDefault="00634A15" w:rsidP="00634A15">
      <w:pPr>
        <w:pStyle w:val="paragraph"/>
      </w:pPr>
      <w:r w:rsidRPr="00C42028">
        <w:tab/>
        <w:t>(c)</w:t>
      </w:r>
      <w:r w:rsidRPr="00C42028">
        <w:tab/>
        <w:t xml:space="preserve">a GST qualifying amount (see </w:t>
      </w:r>
      <w:r w:rsidR="00C42028">
        <w:t>subsection (</w:t>
      </w:r>
      <w:r w:rsidRPr="00C42028">
        <w:t>3)) arises for that acquisition;</w:t>
      </w:r>
    </w:p>
    <w:p w:rsidR="00634A15" w:rsidRPr="00C42028" w:rsidRDefault="00634A15" w:rsidP="00634A15">
      <w:pPr>
        <w:pStyle w:val="subsection2"/>
      </w:pPr>
      <w:r w:rsidRPr="00C42028">
        <w:t>then the amount of the GST qualifying amount may be credited to the appropriation.</w:t>
      </w:r>
    </w:p>
    <w:p w:rsidR="00634A15" w:rsidRPr="00C42028" w:rsidRDefault="00634A15" w:rsidP="00634A15">
      <w:pPr>
        <w:pStyle w:val="SubsectionHead"/>
      </w:pPr>
      <w:r w:rsidRPr="00C42028">
        <w:t>Recoverable GST on importations</w:t>
      </w:r>
    </w:p>
    <w:p w:rsidR="00634A15" w:rsidRPr="00C42028" w:rsidRDefault="00634A15" w:rsidP="00634A15">
      <w:pPr>
        <w:pStyle w:val="subsection"/>
      </w:pPr>
      <w:r w:rsidRPr="00C42028">
        <w:tab/>
        <w:t>(2)</w:t>
      </w:r>
      <w:r w:rsidRPr="00C42028">
        <w:tab/>
        <w:t>If:</w:t>
      </w:r>
    </w:p>
    <w:p w:rsidR="00634A15" w:rsidRPr="00C42028" w:rsidRDefault="00634A15" w:rsidP="00634A15">
      <w:pPr>
        <w:pStyle w:val="paragraph"/>
      </w:pPr>
      <w:r w:rsidRPr="00C42028">
        <w:tab/>
        <w:t>(a)</w:t>
      </w:r>
      <w:r w:rsidRPr="00C42028">
        <w:tab/>
        <w:t>a non</w:t>
      </w:r>
      <w:r w:rsidR="00C42028">
        <w:noBreakHyphen/>
      </w:r>
      <w:r w:rsidRPr="00C42028">
        <w:t>corporate Commonwealth entity makes a payment of GST on an importation; and</w:t>
      </w:r>
    </w:p>
    <w:p w:rsidR="00634A15" w:rsidRPr="00C42028" w:rsidRDefault="00634A15" w:rsidP="00634A15">
      <w:pPr>
        <w:pStyle w:val="paragraph"/>
      </w:pPr>
      <w:r w:rsidRPr="00C42028">
        <w:lastRenderedPageBreak/>
        <w:tab/>
        <w:t>(b)</w:t>
      </w:r>
      <w:r w:rsidRPr="00C42028">
        <w:tab/>
        <w:t>the payment is made in reliance on an appropriation that is limited as to amount; and</w:t>
      </w:r>
    </w:p>
    <w:p w:rsidR="00634A15" w:rsidRPr="00C42028" w:rsidRDefault="00634A15" w:rsidP="00634A15">
      <w:pPr>
        <w:pStyle w:val="paragraph"/>
      </w:pPr>
      <w:r w:rsidRPr="00C42028">
        <w:tab/>
        <w:t>(c)</w:t>
      </w:r>
      <w:r w:rsidRPr="00C42028">
        <w:tab/>
        <w:t xml:space="preserve">a GST qualifying amount (see </w:t>
      </w:r>
      <w:r w:rsidR="00C42028">
        <w:t>subsection (</w:t>
      </w:r>
      <w:r w:rsidRPr="00C42028">
        <w:t>3)) arises for that importation;</w:t>
      </w:r>
    </w:p>
    <w:p w:rsidR="00634A15" w:rsidRPr="00C42028" w:rsidRDefault="00634A15" w:rsidP="00634A15">
      <w:pPr>
        <w:pStyle w:val="subsection2"/>
      </w:pPr>
      <w:r w:rsidRPr="00C42028">
        <w:t>then the amount of the GST qualifying amount may be credited to the appropriation.</w:t>
      </w:r>
    </w:p>
    <w:p w:rsidR="00634A15" w:rsidRPr="00C42028" w:rsidRDefault="00634A15" w:rsidP="00634A15">
      <w:pPr>
        <w:pStyle w:val="SubsectionHead"/>
      </w:pPr>
      <w:r w:rsidRPr="00C42028">
        <w:t xml:space="preserve">Meaning of </w:t>
      </w:r>
      <w:r w:rsidRPr="00C42028">
        <w:rPr>
          <w:b/>
        </w:rPr>
        <w:t>GST qualifying amount</w:t>
      </w:r>
    </w:p>
    <w:p w:rsidR="00634A15" w:rsidRPr="00C42028" w:rsidRDefault="00634A15" w:rsidP="00634A15">
      <w:pPr>
        <w:pStyle w:val="subsection"/>
      </w:pPr>
      <w:r w:rsidRPr="00C42028">
        <w:tab/>
        <w:t>(3)</w:t>
      </w:r>
      <w:r w:rsidRPr="00C42028">
        <w:tab/>
        <w:t xml:space="preserve">A </w:t>
      </w:r>
      <w:r w:rsidRPr="00C42028">
        <w:rPr>
          <w:b/>
          <w:i/>
        </w:rPr>
        <w:t>GST qualifying amount</w:t>
      </w:r>
      <w:r w:rsidRPr="00C42028">
        <w:t xml:space="preserve"> is:</w:t>
      </w:r>
    </w:p>
    <w:p w:rsidR="00634A15" w:rsidRPr="00C42028" w:rsidRDefault="00634A15" w:rsidP="00634A15">
      <w:pPr>
        <w:pStyle w:val="paragraph"/>
      </w:pPr>
      <w:r w:rsidRPr="00C42028">
        <w:tab/>
        <w:t>(a)</w:t>
      </w:r>
      <w:r w:rsidRPr="00C42028">
        <w:tab/>
        <w:t>an input tax credit (within the meaning of the GST Act); or</w:t>
      </w:r>
    </w:p>
    <w:p w:rsidR="00634A15" w:rsidRPr="00C42028" w:rsidRDefault="00634A15" w:rsidP="00634A15">
      <w:pPr>
        <w:pStyle w:val="paragraph"/>
      </w:pPr>
      <w:r w:rsidRPr="00C42028">
        <w:tab/>
        <w:t>(b)</w:t>
      </w:r>
      <w:r w:rsidRPr="00C42028">
        <w:tab/>
        <w:t>a decreasing adjustment (within the meaning of the GST Act).</w:t>
      </w:r>
    </w:p>
    <w:p w:rsidR="00634A15" w:rsidRPr="00C42028" w:rsidRDefault="00634A15" w:rsidP="00634A15">
      <w:pPr>
        <w:pStyle w:val="SubsectionHead"/>
      </w:pPr>
      <w:r w:rsidRPr="00C42028">
        <w:t>When crediting of appropriation takes effect</w:t>
      </w:r>
    </w:p>
    <w:p w:rsidR="00634A15" w:rsidRPr="00C42028" w:rsidRDefault="00634A15" w:rsidP="00634A15">
      <w:pPr>
        <w:pStyle w:val="subsection"/>
      </w:pPr>
      <w:r w:rsidRPr="00C42028">
        <w:tab/>
        <w:t>(4)</w:t>
      </w:r>
      <w:r w:rsidRPr="00C42028">
        <w:tab/>
        <w:t xml:space="preserve">The crediting of an amount in accordance with </w:t>
      </w:r>
      <w:r w:rsidR="00C42028">
        <w:t>subsection (</w:t>
      </w:r>
      <w:r w:rsidRPr="00C42028">
        <w:t>1) or (2) takes effect at the time an entry recording the GST qualifying amount is made in the accounts and records of the non</w:t>
      </w:r>
      <w:r w:rsidR="00C42028">
        <w:noBreakHyphen/>
      </w:r>
      <w:r w:rsidRPr="00C42028">
        <w:t>corporate Commonwealth entity.</w:t>
      </w:r>
    </w:p>
    <w:p w:rsidR="00634A15" w:rsidRPr="00C42028" w:rsidRDefault="00634A15" w:rsidP="00634A15">
      <w:pPr>
        <w:pStyle w:val="SubsectionHead"/>
      </w:pPr>
      <w:r w:rsidRPr="00C42028">
        <w:t>Rules about GST arrangements</w:t>
      </w:r>
    </w:p>
    <w:p w:rsidR="00634A15" w:rsidRPr="00C42028" w:rsidRDefault="00634A15" w:rsidP="00634A15">
      <w:pPr>
        <w:pStyle w:val="subsection"/>
      </w:pPr>
      <w:r w:rsidRPr="00C42028">
        <w:tab/>
        <w:t>(5)</w:t>
      </w:r>
      <w:r w:rsidRPr="00C42028">
        <w:tab/>
        <w:t>The rules may prescribe matters relating to GST arrangements for non</w:t>
      </w:r>
      <w:r w:rsidR="00C42028">
        <w:noBreakHyphen/>
      </w:r>
      <w:r w:rsidRPr="00C42028">
        <w:t>corporate Commonwealth entities.</w:t>
      </w:r>
    </w:p>
    <w:p w:rsidR="00CB5E3D" w:rsidRPr="00C42028" w:rsidRDefault="0032254A" w:rsidP="009A4E52">
      <w:pPr>
        <w:pStyle w:val="ActHead5"/>
      </w:pPr>
      <w:bookmarkStart w:id="125" w:name="_Toc450313035"/>
      <w:r w:rsidRPr="00C42028">
        <w:rPr>
          <w:rStyle w:val="CharSectno"/>
        </w:rPr>
        <w:t>75</w:t>
      </w:r>
      <w:r w:rsidR="00CB5E3D" w:rsidRPr="00C42028">
        <w:t xml:space="preserve">  Transfer</w:t>
      </w:r>
      <w:r w:rsidR="0009019F" w:rsidRPr="00C42028">
        <w:t>s</w:t>
      </w:r>
      <w:r w:rsidR="00CB5E3D" w:rsidRPr="00C42028">
        <w:t xml:space="preserve"> of function</w:t>
      </w:r>
      <w:r w:rsidR="0009019F" w:rsidRPr="00C42028">
        <w:t>s</w:t>
      </w:r>
      <w:r w:rsidR="00B300E2" w:rsidRPr="00C42028">
        <w:t xml:space="preserve"> between non</w:t>
      </w:r>
      <w:r w:rsidR="00C42028">
        <w:noBreakHyphen/>
      </w:r>
      <w:r w:rsidR="00B300E2" w:rsidRPr="00C42028">
        <w:t>corporate Commonwealth entities</w:t>
      </w:r>
      <w:bookmarkEnd w:id="125"/>
    </w:p>
    <w:p w:rsidR="00CB5E3D" w:rsidRPr="00C42028" w:rsidRDefault="00CB5E3D" w:rsidP="009A4E52">
      <w:pPr>
        <w:pStyle w:val="SubsectionHead"/>
      </w:pPr>
      <w:r w:rsidRPr="00C42028">
        <w:t>When this section applies</w:t>
      </w:r>
    </w:p>
    <w:p w:rsidR="00CB5E3D" w:rsidRPr="00C42028" w:rsidRDefault="00CB5E3D" w:rsidP="009A4E52">
      <w:pPr>
        <w:pStyle w:val="subsection"/>
      </w:pPr>
      <w:r w:rsidRPr="00C42028">
        <w:tab/>
        <w:t>(1)</w:t>
      </w:r>
      <w:r w:rsidRPr="00C42028">
        <w:tab/>
        <w:t>This section applies if a function of a non</w:t>
      </w:r>
      <w:r w:rsidR="00C42028">
        <w:noBreakHyphen/>
      </w:r>
      <w:r w:rsidRPr="00C42028">
        <w:t xml:space="preserve">corporate Commonwealth entity (the </w:t>
      </w:r>
      <w:r w:rsidRPr="00C42028">
        <w:rPr>
          <w:b/>
          <w:i/>
        </w:rPr>
        <w:t>transferring entity</w:t>
      </w:r>
      <w:r w:rsidRPr="00C42028">
        <w:t>) is transferred to another non</w:t>
      </w:r>
      <w:r w:rsidR="00C42028">
        <w:noBreakHyphen/>
      </w:r>
      <w:r w:rsidRPr="00C42028">
        <w:t>corporate Commonwealth entity, either because the transferring entity is abolished or for any other reason.</w:t>
      </w:r>
    </w:p>
    <w:p w:rsidR="00CB5E3D" w:rsidRPr="00C42028" w:rsidRDefault="00CB5E3D" w:rsidP="009A4E52">
      <w:pPr>
        <w:pStyle w:val="SubsectionHead"/>
      </w:pPr>
      <w:r w:rsidRPr="00C42028">
        <w:lastRenderedPageBreak/>
        <w:t>Adjustments to appropriations</w:t>
      </w:r>
    </w:p>
    <w:p w:rsidR="005C6C12" w:rsidRPr="00C42028" w:rsidRDefault="005C6C12" w:rsidP="005C6C12">
      <w:pPr>
        <w:pStyle w:val="subsection"/>
      </w:pPr>
      <w:r w:rsidRPr="00C42028">
        <w:tab/>
        <w:t>(2)</w:t>
      </w:r>
      <w:r w:rsidRPr="00C42028">
        <w:tab/>
        <w:t>The Finance Minister may determine that the operation of one or more Schedules to one or more Appropriation Acts is modified in a specified way. The modification must be related to the transfer of function.</w:t>
      </w:r>
    </w:p>
    <w:p w:rsidR="00CB5E3D" w:rsidRPr="00C42028" w:rsidRDefault="00CB5E3D" w:rsidP="009A4E52">
      <w:pPr>
        <w:pStyle w:val="subsection"/>
      </w:pPr>
      <w:r w:rsidRPr="00C42028">
        <w:tab/>
        <w:t>(3)</w:t>
      </w:r>
      <w:r w:rsidRPr="00C42028">
        <w:tab/>
        <w:t xml:space="preserve">Each Appropriation Act concerned has effect as if </w:t>
      </w:r>
      <w:r w:rsidR="00140892" w:rsidRPr="00C42028">
        <w:t>t</w:t>
      </w:r>
      <w:r w:rsidR="008069F0" w:rsidRPr="00C42028">
        <w:t>he operation of the Schedule concerned were modified</w:t>
      </w:r>
      <w:r w:rsidRPr="00C42028">
        <w:t xml:space="preserve"> in accordance with the determination.</w:t>
      </w:r>
    </w:p>
    <w:p w:rsidR="00CB5E3D" w:rsidRPr="00C42028" w:rsidRDefault="00CB5E3D" w:rsidP="009A4E52">
      <w:pPr>
        <w:pStyle w:val="SubsectionHead"/>
      </w:pPr>
      <w:r w:rsidRPr="00C42028">
        <w:t xml:space="preserve">No </w:t>
      </w:r>
      <w:r w:rsidR="0050197A" w:rsidRPr="00C42028">
        <w:t>increase</w:t>
      </w:r>
      <w:r w:rsidRPr="00C42028">
        <w:t xml:space="preserve"> in overall appropriation</w:t>
      </w:r>
      <w:r w:rsidR="0091785B" w:rsidRPr="00C42028">
        <w:t xml:space="preserve"> etc.</w:t>
      </w:r>
    </w:p>
    <w:p w:rsidR="0050197A" w:rsidRPr="00C42028" w:rsidRDefault="00CB5E3D" w:rsidP="009A4E52">
      <w:pPr>
        <w:pStyle w:val="subsection"/>
      </w:pPr>
      <w:r w:rsidRPr="00C42028">
        <w:tab/>
        <w:t>(4)</w:t>
      </w:r>
      <w:r w:rsidRPr="00C42028">
        <w:tab/>
        <w:t xml:space="preserve">A determination under </w:t>
      </w:r>
      <w:r w:rsidR="00C42028">
        <w:t>subsection (</w:t>
      </w:r>
      <w:r w:rsidRPr="00C42028">
        <w:t xml:space="preserve">2) </w:t>
      </w:r>
      <w:r w:rsidR="0091785B" w:rsidRPr="00C42028">
        <w:t>must not</w:t>
      </w:r>
      <w:r w:rsidRPr="00C42028">
        <w:t xml:space="preserve"> result in</w:t>
      </w:r>
      <w:r w:rsidR="0050197A" w:rsidRPr="00C42028">
        <w:t>:</w:t>
      </w:r>
    </w:p>
    <w:p w:rsidR="0050197A" w:rsidRPr="00C42028" w:rsidRDefault="0050197A" w:rsidP="009A4E52">
      <w:pPr>
        <w:pStyle w:val="paragraph"/>
      </w:pPr>
      <w:r w:rsidRPr="00C42028">
        <w:tab/>
        <w:t>(a)</w:t>
      </w:r>
      <w:r w:rsidRPr="00C42028">
        <w:tab/>
      </w:r>
      <w:r w:rsidR="00CB5E3D" w:rsidRPr="00C42028">
        <w:t>a change in the total amount appropriated</w:t>
      </w:r>
      <w:r w:rsidRPr="00C42028">
        <w:t xml:space="preserve"> in relation to the financial year in which the determination is made; or</w:t>
      </w:r>
    </w:p>
    <w:p w:rsidR="00CB5E3D" w:rsidRPr="00C42028" w:rsidRDefault="0050197A" w:rsidP="009A4E52">
      <w:pPr>
        <w:pStyle w:val="paragraph"/>
      </w:pPr>
      <w:r w:rsidRPr="00C42028">
        <w:tab/>
        <w:t>(b)</w:t>
      </w:r>
      <w:r w:rsidRPr="00C42028">
        <w:tab/>
        <w:t>an increase in the total amount appropriated in relation to any previous financial year</w:t>
      </w:r>
      <w:r w:rsidR="00CB5E3D" w:rsidRPr="00C42028">
        <w:t>.</w:t>
      </w:r>
    </w:p>
    <w:p w:rsidR="00650BB6" w:rsidRPr="00C42028" w:rsidRDefault="00650BB6" w:rsidP="00650BB6">
      <w:pPr>
        <w:pStyle w:val="SubsectionHead"/>
      </w:pPr>
      <w:r w:rsidRPr="00C42028">
        <w:t>Transfer of function involving a Parliamentary Department</w:t>
      </w:r>
    </w:p>
    <w:p w:rsidR="00650BB6" w:rsidRPr="00C42028" w:rsidRDefault="00650BB6" w:rsidP="00650BB6">
      <w:pPr>
        <w:pStyle w:val="subsection"/>
      </w:pPr>
      <w:r w:rsidRPr="00C42028">
        <w:tab/>
        <w:t>(5)</w:t>
      </w:r>
      <w:r w:rsidRPr="00C42028">
        <w:tab/>
        <w:t xml:space="preserve">If the transfer of function involves a Parliamentary Department, then the Finance Minister must not make a determination under </w:t>
      </w:r>
      <w:r w:rsidR="00C42028">
        <w:t>subsection (</w:t>
      </w:r>
      <w:r w:rsidRPr="00C42028">
        <w:t>2) unless it is in accordance with a written recommendation of the relevant Presiding Officer.</w:t>
      </w:r>
    </w:p>
    <w:p w:rsidR="00650BB6" w:rsidRPr="00C42028" w:rsidRDefault="00650BB6" w:rsidP="00650BB6">
      <w:pPr>
        <w:pStyle w:val="notetext"/>
      </w:pPr>
      <w:r w:rsidRPr="00C42028">
        <w:t>Note:</w:t>
      </w:r>
      <w:r w:rsidRPr="00C42028">
        <w:tab/>
        <w:t>If the transfer is between Parliamentary Departments, then the recommendation of both Presiding Officers would be needed before the Finance Minister could make the determination.</w:t>
      </w:r>
    </w:p>
    <w:p w:rsidR="00CB5E3D" w:rsidRPr="00C42028" w:rsidRDefault="00CB5E3D" w:rsidP="009A4E52">
      <w:pPr>
        <w:pStyle w:val="SubsectionHead"/>
      </w:pPr>
      <w:r w:rsidRPr="00C42028">
        <w:t>No extension of time limits</w:t>
      </w:r>
    </w:p>
    <w:p w:rsidR="00CB5E3D" w:rsidRPr="00C42028" w:rsidRDefault="00CB5E3D" w:rsidP="009A4E52">
      <w:pPr>
        <w:pStyle w:val="subsection"/>
      </w:pPr>
      <w:r w:rsidRPr="00C42028">
        <w:tab/>
        <w:t>(6)</w:t>
      </w:r>
      <w:r w:rsidRPr="00C42028">
        <w:tab/>
        <w:t xml:space="preserve">A determination under </w:t>
      </w:r>
      <w:r w:rsidR="00C42028">
        <w:t>subsection (</w:t>
      </w:r>
      <w:r w:rsidRPr="00C42028">
        <w:t>2) does not have the effect of extending any time limit that applies to an appropriation.</w:t>
      </w:r>
    </w:p>
    <w:p w:rsidR="00FE1895" w:rsidRPr="00C42028" w:rsidRDefault="00FE1895" w:rsidP="00FE1895">
      <w:pPr>
        <w:pStyle w:val="SubsectionHead"/>
        <w:rPr>
          <w:i w:val="0"/>
        </w:rPr>
      </w:pPr>
      <w:r w:rsidRPr="00C42028">
        <w:t>Legislation Act 2003</w:t>
      </w:r>
    </w:p>
    <w:p w:rsidR="00CB5E3D" w:rsidRPr="00C42028" w:rsidRDefault="00CB5E3D" w:rsidP="009A4E52">
      <w:pPr>
        <w:pStyle w:val="subsection"/>
      </w:pPr>
      <w:r w:rsidRPr="00C42028">
        <w:tab/>
        <w:t>(7)</w:t>
      </w:r>
      <w:r w:rsidRPr="00C42028">
        <w:tab/>
        <w:t xml:space="preserve">A determination under </w:t>
      </w:r>
      <w:r w:rsidR="00C42028">
        <w:t>subsection (</w:t>
      </w:r>
      <w:r w:rsidRPr="00C42028">
        <w:t>2) is a legislative instrument, but section</w:t>
      </w:r>
      <w:r w:rsidR="00C42028">
        <w:t> </w:t>
      </w:r>
      <w:r w:rsidRPr="00C42028">
        <w:t xml:space="preserve">42 (disallowance) </w:t>
      </w:r>
      <w:r w:rsidR="009A6683" w:rsidRPr="00C42028">
        <w:t>of the</w:t>
      </w:r>
      <w:r w:rsidR="009A6683" w:rsidRPr="00C42028">
        <w:rPr>
          <w:i/>
        </w:rPr>
        <w:t xml:space="preserve"> </w:t>
      </w:r>
      <w:r w:rsidR="00FE1895" w:rsidRPr="00C42028">
        <w:rPr>
          <w:i/>
        </w:rPr>
        <w:t>Legislation Act 2003</w:t>
      </w:r>
      <w:r w:rsidR="009A6683" w:rsidRPr="00C42028">
        <w:rPr>
          <w:i/>
        </w:rPr>
        <w:t xml:space="preserve"> </w:t>
      </w:r>
      <w:r w:rsidRPr="00C42028">
        <w:t>does not apply to the determination.</w:t>
      </w:r>
    </w:p>
    <w:p w:rsidR="00CB5E3D" w:rsidRPr="00C42028" w:rsidRDefault="00CB5E3D" w:rsidP="009A4E52">
      <w:pPr>
        <w:pStyle w:val="subsection"/>
      </w:pPr>
      <w:r w:rsidRPr="00C42028">
        <w:lastRenderedPageBreak/>
        <w:tab/>
        <w:t>(8)</w:t>
      </w:r>
      <w:r w:rsidRPr="00C42028">
        <w:tab/>
        <w:t xml:space="preserve">A determination under </w:t>
      </w:r>
      <w:r w:rsidR="00C42028">
        <w:t>subsection (</w:t>
      </w:r>
      <w:r w:rsidRPr="00C42028">
        <w:t xml:space="preserve">2) may be expressed to </w:t>
      </w:r>
      <w:r w:rsidR="00FE1895" w:rsidRPr="00C42028">
        <w:t>commence</w:t>
      </w:r>
      <w:r w:rsidRPr="00C42028">
        <w:t xml:space="preserve"> before the day it is registered under that Act (including before the day it is made).</w:t>
      </w:r>
    </w:p>
    <w:p w:rsidR="00FE1895" w:rsidRPr="00C42028" w:rsidRDefault="00FE1895" w:rsidP="00FE1895">
      <w:pPr>
        <w:pStyle w:val="subsection"/>
      </w:pPr>
      <w:r w:rsidRPr="00C42028">
        <w:tab/>
        <w:t>(9)</w:t>
      </w:r>
      <w:r w:rsidRPr="00C42028">
        <w:tab/>
      </w:r>
      <w:r w:rsidR="00C42028">
        <w:t>Subsection (</w:t>
      </w:r>
      <w:r w:rsidRPr="00C42028">
        <w:t>8) does not authorise expenditure under an appropriation that did not exist at the time of the expenditure.</w:t>
      </w:r>
    </w:p>
    <w:p w:rsidR="00FE1895" w:rsidRPr="00C42028" w:rsidRDefault="00FE1895" w:rsidP="00FE1895">
      <w:pPr>
        <w:pStyle w:val="subsection"/>
      </w:pPr>
      <w:r w:rsidRPr="00C42028">
        <w:tab/>
        <w:t>(9A)</w:t>
      </w:r>
      <w:r w:rsidRPr="00C42028">
        <w:tab/>
        <w:t>Subsection</w:t>
      </w:r>
      <w:r w:rsidR="00C42028">
        <w:t> </w:t>
      </w:r>
      <w:r w:rsidRPr="00C42028">
        <w:t xml:space="preserve">12(2) (retrospective application of legislative instruments) of the </w:t>
      </w:r>
      <w:r w:rsidRPr="00C42028">
        <w:rPr>
          <w:i/>
        </w:rPr>
        <w:t>Legislation Act 2003</w:t>
      </w:r>
      <w:r w:rsidRPr="00C42028">
        <w:t xml:space="preserve"> does not apply to a determination under </w:t>
      </w:r>
      <w:r w:rsidR="00C42028">
        <w:t>subsection (</w:t>
      </w:r>
      <w:r w:rsidRPr="00C42028">
        <w:t>2) of this section.</w:t>
      </w:r>
    </w:p>
    <w:p w:rsidR="004864A2" w:rsidRPr="00C42028" w:rsidRDefault="004864A2" w:rsidP="009A4E52">
      <w:pPr>
        <w:pStyle w:val="SubsectionHead"/>
      </w:pPr>
      <w:r w:rsidRPr="00C42028">
        <w:t>Rules about transfers of functions</w:t>
      </w:r>
    </w:p>
    <w:p w:rsidR="004864A2" w:rsidRPr="00C42028" w:rsidRDefault="004864A2" w:rsidP="009A4E52">
      <w:pPr>
        <w:pStyle w:val="subsection"/>
      </w:pPr>
      <w:r w:rsidRPr="00C42028">
        <w:tab/>
        <w:t>(10)</w:t>
      </w:r>
      <w:r w:rsidRPr="00C42028">
        <w:tab/>
        <w:t xml:space="preserve">The rules may make provision in relation to </w:t>
      </w:r>
      <w:r w:rsidR="00AC140F" w:rsidRPr="00C42028">
        <w:t>a transfer</w:t>
      </w:r>
      <w:r w:rsidRPr="00C42028">
        <w:t xml:space="preserve"> of function to which this section applies, including in relation to the exercise of a power, the performance of a function or the discharge of a duty delegated under this Act or the rules.</w:t>
      </w:r>
    </w:p>
    <w:p w:rsidR="00CB5E3D" w:rsidRPr="00C42028" w:rsidRDefault="0032254A" w:rsidP="009A4E52">
      <w:pPr>
        <w:pStyle w:val="ActHead5"/>
      </w:pPr>
      <w:bookmarkStart w:id="126" w:name="_Toc450313036"/>
      <w:r w:rsidRPr="00C42028">
        <w:rPr>
          <w:rStyle w:val="CharSectno"/>
        </w:rPr>
        <w:t>76</w:t>
      </w:r>
      <w:r w:rsidR="00CB5E3D" w:rsidRPr="00C42028">
        <w:t xml:space="preserve">  Notional payments and receipts by non</w:t>
      </w:r>
      <w:r w:rsidR="00C42028">
        <w:noBreakHyphen/>
      </w:r>
      <w:r w:rsidR="00CB5E3D" w:rsidRPr="00C42028">
        <w:t>corporate Commonwealth entities</w:t>
      </w:r>
      <w:bookmarkEnd w:id="126"/>
    </w:p>
    <w:p w:rsidR="00CB5E3D" w:rsidRPr="00C42028" w:rsidRDefault="00CB5E3D" w:rsidP="009A4E52">
      <w:pPr>
        <w:pStyle w:val="subsection"/>
      </w:pPr>
      <w:r w:rsidRPr="00C42028">
        <w:tab/>
      </w:r>
      <w:r w:rsidRPr="00C42028">
        <w:tab/>
        <w:t>If:</w:t>
      </w:r>
    </w:p>
    <w:p w:rsidR="00CB5E3D" w:rsidRPr="00C42028" w:rsidRDefault="00CB5E3D" w:rsidP="009A4E52">
      <w:pPr>
        <w:pStyle w:val="paragraph"/>
      </w:pPr>
      <w:r w:rsidRPr="00C42028">
        <w:tab/>
        <w:t>(a)</w:t>
      </w:r>
      <w:r w:rsidRPr="00C42028">
        <w:tab/>
        <w:t>either:</w:t>
      </w:r>
    </w:p>
    <w:p w:rsidR="00CB5E3D" w:rsidRPr="00C42028" w:rsidRDefault="00CB5E3D" w:rsidP="009A4E52">
      <w:pPr>
        <w:pStyle w:val="paragraphsub"/>
      </w:pPr>
      <w:r w:rsidRPr="00C42028">
        <w:tab/>
        <w:t>(i)</w:t>
      </w:r>
      <w:r w:rsidRPr="00C42028">
        <w:tab/>
        <w:t>a non</w:t>
      </w:r>
      <w:r w:rsidR="00C42028">
        <w:noBreakHyphen/>
      </w:r>
      <w:r w:rsidRPr="00C42028">
        <w:t>corporate Commonwealth entity makes a notional payment to another non</w:t>
      </w:r>
      <w:r w:rsidR="00C42028">
        <w:noBreakHyphen/>
      </w:r>
      <w:r w:rsidRPr="00C42028">
        <w:t>corporate Commonwealth entity; or</w:t>
      </w:r>
    </w:p>
    <w:p w:rsidR="00CB5E3D" w:rsidRPr="00C42028" w:rsidRDefault="00CB5E3D" w:rsidP="009A4E52">
      <w:pPr>
        <w:pStyle w:val="paragraphsub"/>
      </w:pPr>
      <w:r w:rsidRPr="00C42028">
        <w:tab/>
        <w:t>(ii)</w:t>
      </w:r>
      <w:r w:rsidRPr="00C42028">
        <w:tab/>
        <w:t>one part of a non</w:t>
      </w:r>
      <w:r w:rsidR="00C42028">
        <w:noBreakHyphen/>
      </w:r>
      <w:r w:rsidRPr="00C42028">
        <w:t>corporate Commonwealth entity makes a notional payment to another part of that entity; and</w:t>
      </w:r>
    </w:p>
    <w:p w:rsidR="00CB5E3D" w:rsidRPr="00C42028" w:rsidRDefault="00CB5E3D" w:rsidP="009A4E52">
      <w:pPr>
        <w:pStyle w:val="paragraph"/>
      </w:pPr>
      <w:r w:rsidRPr="00C42028">
        <w:tab/>
        <w:t>(b)</w:t>
      </w:r>
      <w:r w:rsidRPr="00C42028">
        <w:tab/>
        <w:t>the transaction would involve the debiting of an appropriation if the notional payment were a real payment;</w:t>
      </w:r>
    </w:p>
    <w:p w:rsidR="00CB5E3D" w:rsidRPr="00C42028" w:rsidRDefault="00CB5E3D" w:rsidP="009A4E52">
      <w:pPr>
        <w:pStyle w:val="subsection2"/>
      </w:pPr>
      <w:r w:rsidRPr="00C42028">
        <w:t>then:</w:t>
      </w:r>
    </w:p>
    <w:p w:rsidR="00CB5E3D" w:rsidRPr="00C42028" w:rsidRDefault="00CB5E3D" w:rsidP="009A4E52">
      <w:pPr>
        <w:pStyle w:val="paragraph"/>
      </w:pPr>
      <w:r w:rsidRPr="00C42028">
        <w:tab/>
        <w:t>(c)</w:t>
      </w:r>
      <w:r w:rsidRPr="00C42028">
        <w:tab/>
      </w:r>
      <w:r w:rsidR="00650BB6" w:rsidRPr="00C42028">
        <w:t>the finance law applies</w:t>
      </w:r>
      <w:r w:rsidRPr="00C42028">
        <w:t xml:space="preserve"> in relation to the notional payment as if it were a real payment; and</w:t>
      </w:r>
    </w:p>
    <w:p w:rsidR="00CB5E3D" w:rsidRPr="00C42028" w:rsidRDefault="00CB5E3D" w:rsidP="009A4E52">
      <w:pPr>
        <w:pStyle w:val="paragraph"/>
      </w:pPr>
      <w:r w:rsidRPr="00C42028">
        <w:tab/>
        <w:t>(d)</w:t>
      </w:r>
      <w:r w:rsidRPr="00C42028">
        <w:tab/>
      </w:r>
      <w:r w:rsidR="00650BB6" w:rsidRPr="00C42028">
        <w:t>the finance law applies</w:t>
      </w:r>
      <w:r w:rsidRPr="00C42028">
        <w:t xml:space="preserve"> in relation to the notional receipt of the notional payment as if it were a real receipt.</w:t>
      </w:r>
    </w:p>
    <w:p w:rsidR="00CB5E3D" w:rsidRPr="00C42028" w:rsidRDefault="00CB5E3D" w:rsidP="009A4E52">
      <w:pPr>
        <w:pStyle w:val="notetext"/>
      </w:pPr>
      <w:r w:rsidRPr="00C42028">
        <w:lastRenderedPageBreak/>
        <w:t>Note:</w:t>
      </w:r>
      <w:r w:rsidRPr="00C42028">
        <w:tab/>
        <w:t>This section applies to transactions that do not actually involve payments or receipts, because the parties to the transaction (non</w:t>
      </w:r>
      <w:r w:rsidR="00C42028">
        <w:noBreakHyphen/>
      </w:r>
      <w:r w:rsidRPr="00C42028">
        <w:t>corporate Commonwealth entities) are merely parts of the Commonwealth.</w:t>
      </w:r>
    </w:p>
    <w:p w:rsidR="00B300E2" w:rsidRPr="00C42028" w:rsidRDefault="0032254A" w:rsidP="009A4E52">
      <w:pPr>
        <w:pStyle w:val="ActHead5"/>
      </w:pPr>
      <w:bookmarkStart w:id="127" w:name="_Toc450313037"/>
      <w:r w:rsidRPr="00C42028">
        <w:rPr>
          <w:rStyle w:val="CharSectno"/>
        </w:rPr>
        <w:t>77</w:t>
      </w:r>
      <w:r w:rsidR="00B300E2" w:rsidRPr="00C42028">
        <w:t xml:space="preserve">  Repayments by the Commonwealth</w:t>
      </w:r>
      <w:bookmarkEnd w:id="127"/>
    </w:p>
    <w:p w:rsidR="00B300E2" w:rsidRPr="00C42028" w:rsidRDefault="00B300E2" w:rsidP="009A4E52">
      <w:pPr>
        <w:pStyle w:val="subsection"/>
      </w:pPr>
      <w:r w:rsidRPr="00C42028">
        <w:tab/>
      </w:r>
      <w:r w:rsidRPr="00C42028">
        <w:tab/>
        <w:t>If:</w:t>
      </w:r>
    </w:p>
    <w:p w:rsidR="00B300E2" w:rsidRPr="00C42028" w:rsidRDefault="00B300E2" w:rsidP="009A4E52">
      <w:pPr>
        <w:pStyle w:val="paragraph"/>
      </w:pPr>
      <w:r w:rsidRPr="00C42028">
        <w:tab/>
        <w:t>(a)</w:t>
      </w:r>
      <w:r w:rsidRPr="00C42028">
        <w:tab/>
        <w:t>an amount is received by the Commonwealth; and</w:t>
      </w:r>
    </w:p>
    <w:p w:rsidR="00B300E2" w:rsidRPr="00C42028" w:rsidRDefault="00B300E2" w:rsidP="009A4E52">
      <w:pPr>
        <w:pStyle w:val="paragraph"/>
      </w:pPr>
      <w:r w:rsidRPr="00C42028">
        <w:tab/>
        <w:t>(b)</w:t>
      </w:r>
      <w:r w:rsidRPr="00C42028">
        <w:tab/>
        <w:t>some or all of the amount is required or permitted to be repaid; and</w:t>
      </w:r>
    </w:p>
    <w:p w:rsidR="00B300E2" w:rsidRPr="00C42028" w:rsidRDefault="00B300E2" w:rsidP="009A4E52">
      <w:pPr>
        <w:pStyle w:val="paragraph"/>
      </w:pPr>
      <w:r w:rsidRPr="00C42028">
        <w:tab/>
        <w:t>(c)</w:t>
      </w:r>
      <w:r w:rsidRPr="00C42028">
        <w:tab/>
        <w:t>the Finance Minister is satisfied that, apart from this section, there is no appropriation for the repayment;</w:t>
      </w:r>
    </w:p>
    <w:p w:rsidR="00B300E2" w:rsidRPr="00C42028" w:rsidRDefault="00B300E2" w:rsidP="009A4E52">
      <w:pPr>
        <w:pStyle w:val="subsection2"/>
      </w:pPr>
      <w:r w:rsidRPr="00C42028">
        <w:t>then the CRF is appropriated for the repayment.</w:t>
      </w:r>
    </w:p>
    <w:p w:rsidR="00B300E2" w:rsidRPr="00C42028" w:rsidRDefault="00B300E2" w:rsidP="009A4E52">
      <w:pPr>
        <w:pStyle w:val="notetext"/>
      </w:pPr>
      <w:r w:rsidRPr="00C42028">
        <w:t>Note:</w:t>
      </w:r>
      <w:r w:rsidRPr="00C42028">
        <w:tab/>
        <w:t>For example, this section would apply:</w:t>
      </w:r>
    </w:p>
    <w:p w:rsidR="00B300E2" w:rsidRPr="00C42028" w:rsidRDefault="00B300E2" w:rsidP="009A4E52">
      <w:pPr>
        <w:pStyle w:val="notepara"/>
      </w:pPr>
      <w:r w:rsidRPr="00C42028">
        <w:t>(a)</w:t>
      </w:r>
      <w:r w:rsidRPr="00C42028">
        <w:tab/>
        <w:t>to a law that requires an application fee to be refunded to an unsuccessful applicant; or</w:t>
      </w:r>
    </w:p>
    <w:p w:rsidR="00B300E2" w:rsidRPr="00C42028" w:rsidRDefault="00B300E2" w:rsidP="009A4E52">
      <w:pPr>
        <w:pStyle w:val="notepara"/>
      </w:pPr>
      <w:r w:rsidRPr="00C42028">
        <w:t>(b)</w:t>
      </w:r>
      <w:r w:rsidRPr="00C42028">
        <w:tab/>
        <w:t>to a contractual obligation to repay a loan; or</w:t>
      </w:r>
    </w:p>
    <w:p w:rsidR="00B300E2" w:rsidRPr="00C42028" w:rsidRDefault="00B300E2" w:rsidP="009A4E52">
      <w:pPr>
        <w:pStyle w:val="notepara"/>
      </w:pPr>
      <w:r w:rsidRPr="00C42028">
        <w:t>(c)</w:t>
      </w:r>
      <w:r w:rsidRPr="00C42028">
        <w:tab/>
        <w:t>as a result of section</w:t>
      </w:r>
      <w:r w:rsidR="00C42028">
        <w:t> </w:t>
      </w:r>
      <w:r w:rsidR="0032254A" w:rsidRPr="00C42028">
        <w:t>76</w:t>
      </w:r>
      <w:r w:rsidRPr="00C42028">
        <w:t>, to payments that are required or permitted between non</w:t>
      </w:r>
      <w:r w:rsidR="00C42028">
        <w:noBreakHyphen/>
      </w:r>
      <w:r w:rsidRPr="00C42028">
        <w:t>corporate Commonwealth entities.</w:t>
      </w:r>
    </w:p>
    <w:p w:rsidR="00CB5E3D" w:rsidRPr="00C42028" w:rsidRDefault="00CB5E3D" w:rsidP="009A4E52">
      <w:pPr>
        <w:pStyle w:val="ActHead3"/>
        <w:pageBreakBefore/>
      </w:pPr>
      <w:bookmarkStart w:id="128" w:name="_Toc450313038"/>
      <w:r w:rsidRPr="00C42028">
        <w:rPr>
          <w:rStyle w:val="CharDivNo"/>
        </w:rPr>
        <w:lastRenderedPageBreak/>
        <w:t>Division</w:t>
      </w:r>
      <w:r w:rsidR="00C42028" w:rsidRPr="00C42028">
        <w:rPr>
          <w:rStyle w:val="CharDivNo"/>
        </w:rPr>
        <w:t> </w:t>
      </w:r>
      <w:r w:rsidR="00265F55" w:rsidRPr="00C42028">
        <w:rPr>
          <w:rStyle w:val="CharDivNo"/>
        </w:rPr>
        <w:t>3</w:t>
      </w:r>
      <w:r w:rsidRPr="00C42028">
        <w:t>—</w:t>
      </w:r>
      <w:r w:rsidRPr="00C42028">
        <w:rPr>
          <w:rStyle w:val="CharDivText"/>
        </w:rPr>
        <w:t>Special accounts</w:t>
      </w:r>
      <w:bookmarkEnd w:id="128"/>
    </w:p>
    <w:p w:rsidR="00CB5E3D" w:rsidRPr="00C42028" w:rsidRDefault="0032254A" w:rsidP="009A4E52">
      <w:pPr>
        <w:pStyle w:val="ActHead5"/>
      </w:pPr>
      <w:bookmarkStart w:id="129" w:name="_Toc450313039"/>
      <w:r w:rsidRPr="00C42028">
        <w:rPr>
          <w:rStyle w:val="CharSectno"/>
        </w:rPr>
        <w:t>78</w:t>
      </w:r>
      <w:r w:rsidR="00CB5E3D" w:rsidRPr="00C42028">
        <w:t xml:space="preserve">  Establishment of special accounts by the Finance Minister</w:t>
      </w:r>
      <w:bookmarkEnd w:id="129"/>
    </w:p>
    <w:p w:rsidR="00CB5E3D" w:rsidRPr="00C42028" w:rsidRDefault="00CB5E3D" w:rsidP="009A4E52">
      <w:pPr>
        <w:pStyle w:val="subsection"/>
      </w:pPr>
      <w:r w:rsidRPr="00C42028">
        <w:tab/>
        <w:t>(1)</w:t>
      </w:r>
      <w:r w:rsidRPr="00C42028">
        <w:tab/>
        <w:t>The Finance Minister may make a determination that does all of the following:</w:t>
      </w:r>
    </w:p>
    <w:p w:rsidR="00CB5E3D" w:rsidRPr="00C42028" w:rsidRDefault="00CB5E3D" w:rsidP="009A4E52">
      <w:pPr>
        <w:pStyle w:val="paragraph"/>
      </w:pPr>
      <w:r w:rsidRPr="00C42028">
        <w:tab/>
        <w:t>(a)</w:t>
      </w:r>
      <w:r w:rsidRPr="00C42028">
        <w:tab/>
        <w:t>establishes a special account;</w:t>
      </w:r>
    </w:p>
    <w:p w:rsidR="00CB5E3D" w:rsidRPr="00C42028" w:rsidRDefault="00CB5E3D" w:rsidP="009A4E52">
      <w:pPr>
        <w:pStyle w:val="paragraph"/>
      </w:pPr>
      <w:r w:rsidRPr="00C42028">
        <w:tab/>
        <w:t>(b)</w:t>
      </w:r>
      <w:r w:rsidRPr="00C42028">
        <w:tab/>
        <w:t>allows or requires amounts to be credited to the special account;</w:t>
      </w:r>
    </w:p>
    <w:p w:rsidR="00CB5E3D" w:rsidRPr="00C42028" w:rsidRDefault="00CB5E3D" w:rsidP="009A4E52">
      <w:pPr>
        <w:pStyle w:val="paragraph"/>
      </w:pPr>
      <w:r w:rsidRPr="00C42028">
        <w:tab/>
        <w:t>(c)</w:t>
      </w:r>
      <w:r w:rsidRPr="00C42028">
        <w:tab/>
        <w:t>specifies the purposes for which amounts are allowed or required to be debited from the special account;</w:t>
      </w:r>
    </w:p>
    <w:p w:rsidR="00CB5E3D" w:rsidRPr="00C42028" w:rsidRDefault="00CB5E3D" w:rsidP="009A4E52">
      <w:pPr>
        <w:pStyle w:val="paragraph"/>
      </w:pPr>
      <w:r w:rsidRPr="00C42028">
        <w:tab/>
        <w:t>(d)</w:t>
      </w:r>
      <w:r w:rsidRPr="00C42028">
        <w:tab/>
        <w:t>specifies the accountable authority of a Commonwealth entity responsible for the special account.</w:t>
      </w:r>
    </w:p>
    <w:p w:rsidR="00CB5E3D" w:rsidRPr="00C42028" w:rsidRDefault="00CB5E3D" w:rsidP="009A4E52">
      <w:pPr>
        <w:pStyle w:val="subsection"/>
      </w:pPr>
      <w:r w:rsidRPr="00C42028">
        <w:tab/>
        <w:t>(2)</w:t>
      </w:r>
      <w:r w:rsidRPr="00C42028">
        <w:tab/>
        <w:t xml:space="preserve">A determination under </w:t>
      </w:r>
      <w:r w:rsidR="00C42028">
        <w:t>subsection (</w:t>
      </w:r>
      <w:r w:rsidRPr="00C42028">
        <w:t xml:space="preserve">1) may specify that an amount may or must be debited from a special account established under </w:t>
      </w:r>
      <w:r w:rsidR="00C42028">
        <w:t>subsection (</w:t>
      </w:r>
      <w:r w:rsidRPr="00C42028">
        <w:t>1) otherwise than in relation to the making of a real or notional payment.</w:t>
      </w:r>
    </w:p>
    <w:p w:rsidR="00CB5E3D" w:rsidRPr="00C42028" w:rsidRDefault="00CB5E3D" w:rsidP="009A4E52">
      <w:pPr>
        <w:pStyle w:val="subsection"/>
      </w:pPr>
      <w:r w:rsidRPr="00C42028">
        <w:tab/>
        <w:t>(3)</w:t>
      </w:r>
      <w:r w:rsidRPr="00C42028">
        <w:tab/>
        <w:t xml:space="preserve">The Finance Minister may make a determination that revokes or varies a determination made under </w:t>
      </w:r>
      <w:r w:rsidR="00C42028">
        <w:t>subsection (</w:t>
      </w:r>
      <w:r w:rsidRPr="00C42028">
        <w:t>1).</w:t>
      </w:r>
    </w:p>
    <w:p w:rsidR="00CB5E3D" w:rsidRPr="00C42028" w:rsidRDefault="00CB5E3D" w:rsidP="009A4E52">
      <w:pPr>
        <w:pStyle w:val="subsection"/>
      </w:pPr>
      <w:r w:rsidRPr="00C42028">
        <w:tab/>
        <w:t>(4)</w:t>
      </w:r>
      <w:r w:rsidRPr="00C42028">
        <w:tab/>
        <w:t xml:space="preserve">The CRF is appropriated for expenditure for the purposes of a special account established under </w:t>
      </w:r>
      <w:r w:rsidR="00C42028">
        <w:t>subsection (</w:t>
      </w:r>
      <w:r w:rsidRPr="00C42028">
        <w:t>1), up to the balance for the time being of the special account.</w:t>
      </w:r>
    </w:p>
    <w:p w:rsidR="00CB5E3D" w:rsidRPr="00C42028" w:rsidRDefault="00CB5E3D" w:rsidP="009A4E52">
      <w:pPr>
        <w:pStyle w:val="notetext"/>
      </w:pPr>
      <w:r w:rsidRPr="00C42028">
        <w:t>Note:</w:t>
      </w:r>
      <w:r w:rsidRPr="00C42028">
        <w:tab/>
        <w:t>An Appropriation Act provides for amounts to be credited to a special account if any of the purposes of the account is a purpose that is covered by an item in the Appropriation Act.</w:t>
      </w:r>
    </w:p>
    <w:p w:rsidR="00CB5E3D" w:rsidRPr="00C42028" w:rsidRDefault="00CB5E3D" w:rsidP="009A4E52">
      <w:pPr>
        <w:pStyle w:val="subsection"/>
      </w:pPr>
      <w:r w:rsidRPr="00C42028">
        <w:tab/>
        <w:t>(5)</w:t>
      </w:r>
      <w:r w:rsidRPr="00C42028">
        <w:tab/>
        <w:t>If the Finance Minister makes a determination that allows an amount standing to the credit of a special account to be expended in making payments for a particular purpose, then, unless the contrary intention appears, the amount may also be applied in making notional payments for that purpose.</w:t>
      </w:r>
    </w:p>
    <w:p w:rsidR="00CB5E3D" w:rsidRPr="00C42028" w:rsidRDefault="00CB5E3D" w:rsidP="009A4E52">
      <w:pPr>
        <w:pStyle w:val="subsection"/>
      </w:pPr>
      <w:r w:rsidRPr="00C42028">
        <w:tab/>
        <w:t>(6)</w:t>
      </w:r>
      <w:r w:rsidRPr="00C42028">
        <w:tab/>
        <w:t xml:space="preserve">Whenever an amount is debited against the appropriation in </w:t>
      </w:r>
      <w:r w:rsidR="00C42028">
        <w:t>subsection (</w:t>
      </w:r>
      <w:r w:rsidRPr="00C42028">
        <w:t>4), the amount is taken to be also debited from the special account.</w:t>
      </w:r>
    </w:p>
    <w:p w:rsidR="00CB5E3D" w:rsidRPr="00C42028" w:rsidRDefault="00CB5E3D" w:rsidP="009A4E52">
      <w:pPr>
        <w:pStyle w:val="subsection"/>
      </w:pPr>
      <w:r w:rsidRPr="00C42028">
        <w:lastRenderedPageBreak/>
        <w:tab/>
        <w:t>(7)</w:t>
      </w:r>
      <w:r w:rsidRPr="00C42028">
        <w:tab/>
        <w:t>The crediting of an amount to, or debiting of an amount from, a special account takes effect at the time an entry connected with the crediting or debiting is made in the accounts and records of the Commonwealth entity concerned.</w:t>
      </w:r>
    </w:p>
    <w:p w:rsidR="00CB5E3D" w:rsidRPr="00C42028" w:rsidRDefault="0032254A" w:rsidP="009A4E52">
      <w:pPr>
        <w:pStyle w:val="ActHead5"/>
      </w:pPr>
      <w:bookmarkStart w:id="130" w:name="_Toc450313040"/>
      <w:r w:rsidRPr="00C42028">
        <w:rPr>
          <w:rStyle w:val="CharSectno"/>
        </w:rPr>
        <w:t>79</w:t>
      </w:r>
      <w:r w:rsidR="00CB5E3D" w:rsidRPr="00C42028">
        <w:t xml:space="preserve">  Disallowance of determinations relating to special accounts</w:t>
      </w:r>
      <w:bookmarkEnd w:id="130"/>
    </w:p>
    <w:p w:rsidR="00CB5E3D" w:rsidRPr="00C42028" w:rsidRDefault="00CB5E3D" w:rsidP="009A4E52">
      <w:pPr>
        <w:pStyle w:val="subsection"/>
      </w:pPr>
      <w:r w:rsidRPr="00C42028">
        <w:tab/>
        <w:t>(1)</w:t>
      </w:r>
      <w:r w:rsidRPr="00C42028">
        <w:tab/>
        <w:t>This section applies to a determination made by the Finance Minister under subsection</w:t>
      </w:r>
      <w:r w:rsidR="00C42028">
        <w:t> </w:t>
      </w:r>
      <w:r w:rsidR="0032254A" w:rsidRPr="00C42028">
        <w:t>78</w:t>
      </w:r>
      <w:r w:rsidRPr="00C42028">
        <w:t>(1) or (3).</w:t>
      </w:r>
    </w:p>
    <w:p w:rsidR="00CB5E3D" w:rsidRPr="00C42028" w:rsidRDefault="00CB5E3D" w:rsidP="009A4E52">
      <w:pPr>
        <w:pStyle w:val="subsection"/>
      </w:pPr>
      <w:r w:rsidRPr="00C42028">
        <w:tab/>
        <w:t>(2)</w:t>
      </w:r>
      <w:r w:rsidRPr="00C42028">
        <w:tab/>
        <w:t>The determination is a legislative instrument, but section</w:t>
      </w:r>
      <w:r w:rsidR="00C42028">
        <w:t> </w:t>
      </w:r>
      <w:r w:rsidRPr="00C42028">
        <w:t xml:space="preserve">42 (disallowance) of the </w:t>
      </w:r>
      <w:r w:rsidR="00FE1895" w:rsidRPr="00C42028">
        <w:rPr>
          <w:i/>
        </w:rPr>
        <w:t>Legislation Act 2003</w:t>
      </w:r>
      <w:r w:rsidRPr="00C42028">
        <w:t xml:space="preserve"> does not apply to the determination.</w:t>
      </w:r>
    </w:p>
    <w:p w:rsidR="00CB5E3D" w:rsidRPr="00C42028" w:rsidRDefault="00CB5E3D" w:rsidP="009A4E52">
      <w:pPr>
        <w:pStyle w:val="subsection"/>
      </w:pPr>
      <w:r w:rsidRPr="00C42028">
        <w:tab/>
        <w:t>(3)</w:t>
      </w:r>
      <w:r w:rsidRPr="00C42028">
        <w:tab/>
        <w:t>The Finance Minister must cause a copy of the determination to be tabled in each House of the Parliament.</w:t>
      </w:r>
    </w:p>
    <w:p w:rsidR="00CB5E3D" w:rsidRPr="00C42028" w:rsidRDefault="00CB5E3D" w:rsidP="009A4E52">
      <w:pPr>
        <w:pStyle w:val="subsection"/>
      </w:pPr>
      <w:r w:rsidRPr="00C42028">
        <w:tab/>
        <w:t>(4)</w:t>
      </w:r>
      <w:r w:rsidRPr="00C42028">
        <w:tab/>
        <w:t>Either House may, following a motion upon notice, pass a resolution disallowing the determination. To be effective, the resolution must be passed in the period that:</w:t>
      </w:r>
    </w:p>
    <w:p w:rsidR="00CB5E3D" w:rsidRPr="00C42028" w:rsidRDefault="00CB5E3D" w:rsidP="009A4E52">
      <w:pPr>
        <w:pStyle w:val="paragraph"/>
      </w:pPr>
      <w:r w:rsidRPr="00C42028">
        <w:tab/>
        <w:t>(a)</w:t>
      </w:r>
      <w:r w:rsidRPr="00C42028">
        <w:tab/>
        <w:t xml:space="preserve">starts on the day the copy of the determination is tabled in the House (the </w:t>
      </w:r>
      <w:r w:rsidRPr="00C42028">
        <w:rPr>
          <w:b/>
          <w:i/>
        </w:rPr>
        <w:t>start day</w:t>
      </w:r>
      <w:r w:rsidRPr="00C42028">
        <w:t>); and</w:t>
      </w:r>
    </w:p>
    <w:p w:rsidR="00CB5E3D" w:rsidRPr="00C42028" w:rsidRDefault="00CB5E3D" w:rsidP="009A4E52">
      <w:pPr>
        <w:pStyle w:val="paragraph"/>
      </w:pPr>
      <w:r w:rsidRPr="00C42028">
        <w:tab/>
        <w:t>(b)</w:t>
      </w:r>
      <w:r w:rsidRPr="00C42028">
        <w:tab/>
        <w:t>ends on the fifth sitting day of the House after the start day.</w:t>
      </w:r>
    </w:p>
    <w:p w:rsidR="00CB5E3D" w:rsidRPr="00C42028" w:rsidRDefault="00CB5E3D" w:rsidP="009A4E52">
      <w:pPr>
        <w:pStyle w:val="subsection"/>
      </w:pPr>
      <w:r w:rsidRPr="00C42028">
        <w:tab/>
        <w:t>(5)</w:t>
      </w:r>
      <w:r w:rsidRPr="00C42028">
        <w:tab/>
        <w:t xml:space="preserve">If neither House passes such a resolution, the determination </w:t>
      </w:r>
      <w:r w:rsidR="00FE1895" w:rsidRPr="00C42028">
        <w:t>commences</w:t>
      </w:r>
      <w:r w:rsidRPr="00C42028">
        <w:t>:</w:t>
      </w:r>
    </w:p>
    <w:p w:rsidR="00CB5E3D" w:rsidRPr="00C42028" w:rsidRDefault="00CB5E3D" w:rsidP="009A4E52">
      <w:pPr>
        <w:pStyle w:val="paragraph"/>
      </w:pPr>
      <w:r w:rsidRPr="00C42028">
        <w:tab/>
        <w:t>(a)</w:t>
      </w:r>
      <w:r w:rsidRPr="00C42028">
        <w:tab/>
        <w:t>on the day immediately after the last day upon which such a resolution could have been passed; or</w:t>
      </w:r>
    </w:p>
    <w:p w:rsidR="00CB5E3D" w:rsidRPr="00C42028" w:rsidRDefault="00CB5E3D" w:rsidP="009A4E52">
      <w:pPr>
        <w:pStyle w:val="paragraph"/>
      </w:pPr>
      <w:r w:rsidRPr="00C42028">
        <w:tab/>
        <w:t>(b)</w:t>
      </w:r>
      <w:r w:rsidRPr="00C42028">
        <w:tab/>
        <w:t>if a later day is specified in the determination—on that later day.</w:t>
      </w:r>
    </w:p>
    <w:p w:rsidR="00650BB6" w:rsidRPr="00C42028" w:rsidRDefault="00650BB6" w:rsidP="00650BB6">
      <w:pPr>
        <w:pStyle w:val="ActHead5"/>
      </w:pPr>
      <w:bookmarkStart w:id="131" w:name="_Toc450313041"/>
      <w:r w:rsidRPr="00C42028">
        <w:rPr>
          <w:rStyle w:val="CharSectno"/>
        </w:rPr>
        <w:t>80</w:t>
      </w:r>
      <w:r w:rsidRPr="00C42028">
        <w:t xml:space="preserve">  Special accounts established by an Act</w:t>
      </w:r>
      <w:bookmarkEnd w:id="131"/>
    </w:p>
    <w:p w:rsidR="00CB5E3D" w:rsidRPr="00C42028" w:rsidRDefault="00CB5E3D" w:rsidP="009A4E52">
      <w:pPr>
        <w:pStyle w:val="subsection"/>
      </w:pPr>
      <w:r w:rsidRPr="00C42028">
        <w:tab/>
        <w:t>(1)</w:t>
      </w:r>
      <w:r w:rsidRPr="00C42028">
        <w:tab/>
        <w:t xml:space="preserve">If </w:t>
      </w:r>
      <w:r w:rsidR="00650BB6" w:rsidRPr="00C42028">
        <w:t>an Act (including this Act)</w:t>
      </w:r>
      <w:r w:rsidRPr="00C42028">
        <w:t xml:space="preserve"> establishes a special account and identifies the purposes of the special account, then the CRF is appropriated for expenditure for those purposes, up to the balance for the time being of the special account.</w:t>
      </w:r>
    </w:p>
    <w:p w:rsidR="00CB5E3D" w:rsidRPr="00C42028" w:rsidRDefault="00CB5E3D" w:rsidP="009A4E52">
      <w:pPr>
        <w:pStyle w:val="notetext"/>
      </w:pPr>
      <w:r w:rsidRPr="00C42028">
        <w:t>Note 1:</w:t>
      </w:r>
      <w:r w:rsidRPr="00C42028">
        <w:tab/>
        <w:t>An Act that establishes a special account will identify the amounts that are to be credited to the special account.</w:t>
      </w:r>
    </w:p>
    <w:p w:rsidR="00CB5E3D" w:rsidRPr="00C42028" w:rsidRDefault="00CB5E3D" w:rsidP="009A4E52">
      <w:pPr>
        <w:pStyle w:val="notetext"/>
      </w:pPr>
      <w:r w:rsidRPr="00C42028">
        <w:lastRenderedPageBreak/>
        <w:t>Note 2:</w:t>
      </w:r>
      <w:r w:rsidRPr="00C42028">
        <w:tab/>
        <w:t>An Appropriation Act provides for amounts to be credited to a special account if any of the purposes of the account is a purpose that is covered by an item in the Appropriation Act.</w:t>
      </w:r>
    </w:p>
    <w:p w:rsidR="00CB5E3D" w:rsidRPr="00C42028" w:rsidRDefault="00CB5E3D" w:rsidP="009A4E52">
      <w:pPr>
        <w:pStyle w:val="subsection"/>
      </w:pPr>
      <w:r w:rsidRPr="00C42028">
        <w:tab/>
        <w:t>(2)</w:t>
      </w:r>
      <w:r w:rsidRPr="00C42028">
        <w:tab/>
        <w:t>If an Act allows an amount standing to the credit of a special account to be applied, debited, paid or otherwise used for a particular purpose, then, unless the contrary intention appears, the amount may also be applied, debited, paid or otherwise used in making a notional payment for that purpose.</w:t>
      </w:r>
    </w:p>
    <w:p w:rsidR="00CB5E3D" w:rsidRPr="00C42028" w:rsidRDefault="00CB5E3D" w:rsidP="009A4E52">
      <w:pPr>
        <w:pStyle w:val="subsection"/>
      </w:pPr>
      <w:r w:rsidRPr="00C42028">
        <w:tab/>
        <w:t>(3)</w:t>
      </w:r>
      <w:r w:rsidRPr="00C42028">
        <w:tab/>
        <w:t xml:space="preserve">Whenever an amount is debited against the appropriation in </w:t>
      </w:r>
      <w:r w:rsidR="00C42028">
        <w:t>subsection (</w:t>
      </w:r>
      <w:r w:rsidRPr="00C42028">
        <w:t>1), the amount is taken to be also debited from the special account.</w:t>
      </w:r>
    </w:p>
    <w:p w:rsidR="00CB5E3D" w:rsidRPr="00C42028" w:rsidRDefault="00CB5E3D" w:rsidP="009A4E52">
      <w:pPr>
        <w:pStyle w:val="subsection"/>
      </w:pPr>
      <w:r w:rsidRPr="00C42028">
        <w:tab/>
        <w:t>(4)</w:t>
      </w:r>
      <w:r w:rsidRPr="00C42028">
        <w:tab/>
        <w:t>The crediting of an amount to, or debiting of an amount from, a special account takes effect at the time an entry connected with the crediting or debiting is made in the accounts and records of the Commonwealth entity concerned.</w:t>
      </w:r>
    </w:p>
    <w:p w:rsidR="00B117D3" w:rsidRPr="00C42028" w:rsidRDefault="00B117D3" w:rsidP="009A4E52">
      <w:pPr>
        <w:pStyle w:val="ActHead2"/>
        <w:pageBreakBefore/>
      </w:pPr>
      <w:bookmarkStart w:id="132" w:name="_Toc450313042"/>
      <w:r w:rsidRPr="00C42028">
        <w:rPr>
          <w:rStyle w:val="CharPartNo"/>
        </w:rPr>
        <w:lastRenderedPageBreak/>
        <w:t>Part</w:t>
      </w:r>
      <w:r w:rsidR="00C42028" w:rsidRPr="00C42028">
        <w:rPr>
          <w:rStyle w:val="CharPartNo"/>
        </w:rPr>
        <w:t> </w:t>
      </w:r>
      <w:r w:rsidR="00CB5E3D" w:rsidRPr="00C42028">
        <w:rPr>
          <w:rStyle w:val="CharPartNo"/>
        </w:rPr>
        <w:t>2</w:t>
      </w:r>
      <w:r w:rsidR="00C42028" w:rsidRPr="00C42028">
        <w:rPr>
          <w:rStyle w:val="CharPartNo"/>
        </w:rPr>
        <w:noBreakHyphen/>
      </w:r>
      <w:r w:rsidR="006860C2" w:rsidRPr="00C42028">
        <w:rPr>
          <w:rStyle w:val="CharPartNo"/>
        </w:rPr>
        <w:t>6</w:t>
      </w:r>
      <w:r w:rsidRPr="00C42028">
        <w:t>—</w:t>
      </w:r>
      <w:r w:rsidRPr="00C42028">
        <w:rPr>
          <w:rStyle w:val="CharPartText"/>
        </w:rPr>
        <w:t>Cooperating with other</w:t>
      </w:r>
      <w:r w:rsidR="00DF26CF" w:rsidRPr="00C42028">
        <w:rPr>
          <w:rStyle w:val="CharPartText"/>
        </w:rPr>
        <w:t xml:space="preserve"> jurisdictions</w:t>
      </w:r>
      <w:bookmarkEnd w:id="132"/>
    </w:p>
    <w:p w:rsidR="00B117D3" w:rsidRPr="00C42028" w:rsidRDefault="00B117D3" w:rsidP="009A4E52">
      <w:pPr>
        <w:pStyle w:val="ActHead3"/>
      </w:pPr>
      <w:bookmarkStart w:id="133" w:name="_Toc450313043"/>
      <w:r w:rsidRPr="00C42028">
        <w:rPr>
          <w:rStyle w:val="CharDivNo"/>
        </w:rPr>
        <w:t>Division</w:t>
      </w:r>
      <w:r w:rsidR="00C42028" w:rsidRPr="00C42028">
        <w:rPr>
          <w:rStyle w:val="CharDivNo"/>
        </w:rPr>
        <w:t> </w:t>
      </w:r>
      <w:r w:rsidRPr="00C42028">
        <w:rPr>
          <w:rStyle w:val="CharDivNo"/>
        </w:rPr>
        <w:t>1</w:t>
      </w:r>
      <w:r w:rsidRPr="00C42028">
        <w:t>—</w:t>
      </w:r>
      <w:r w:rsidRPr="00C42028">
        <w:rPr>
          <w:rStyle w:val="CharDivText"/>
        </w:rPr>
        <w:t>Guide to this Part</w:t>
      </w:r>
      <w:bookmarkEnd w:id="133"/>
    </w:p>
    <w:p w:rsidR="00B117D3" w:rsidRPr="00C42028" w:rsidRDefault="0032254A" w:rsidP="009A4E52">
      <w:pPr>
        <w:pStyle w:val="ActHead5"/>
      </w:pPr>
      <w:bookmarkStart w:id="134" w:name="_Toc450313044"/>
      <w:r w:rsidRPr="00C42028">
        <w:rPr>
          <w:rStyle w:val="CharSectno"/>
        </w:rPr>
        <w:t>81</w:t>
      </w:r>
      <w:r w:rsidR="00B117D3" w:rsidRPr="00C42028">
        <w:t xml:space="preserve">  Guide to this Part</w:t>
      </w:r>
      <w:bookmarkEnd w:id="134"/>
    </w:p>
    <w:p w:rsidR="00B117D3" w:rsidRPr="00C42028" w:rsidRDefault="00630145" w:rsidP="009A4E52">
      <w:pPr>
        <w:pStyle w:val="BoxText"/>
      </w:pPr>
      <w:r w:rsidRPr="00C42028">
        <w:t xml:space="preserve">This Part allows the rules to prescribe situations where the accountable authority of </w:t>
      </w:r>
      <w:r w:rsidR="00433746" w:rsidRPr="00C42028">
        <w:t xml:space="preserve">a </w:t>
      </w:r>
      <w:r w:rsidRPr="00C42028">
        <w:t>Commonwealth entit</w:t>
      </w:r>
      <w:r w:rsidR="00433746" w:rsidRPr="00C42028">
        <w:t>y is</w:t>
      </w:r>
      <w:r w:rsidRPr="00C42028">
        <w:t xml:space="preserve"> required to share information with the States and Territories.</w:t>
      </w:r>
    </w:p>
    <w:p w:rsidR="00FC1E72" w:rsidRPr="00C42028" w:rsidRDefault="00FC1E72" w:rsidP="009A4E52">
      <w:pPr>
        <w:pStyle w:val="BoxText"/>
      </w:pPr>
      <w:r w:rsidRPr="00C42028">
        <w:t>This Part also prohibits the Commonwealth from preventing State or Territory Auditors</w:t>
      </w:r>
      <w:r w:rsidR="00C42028">
        <w:noBreakHyphen/>
      </w:r>
      <w:r w:rsidRPr="00C42028">
        <w:t>General from conducting audit</w:t>
      </w:r>
      <w:r w:rsidR="00433746" w:rsidRPr="00C42028">
        <w:t>s in certain situations.</w:t>
      </w:r>
    </w:p>
    <w:p w:rsidR="00B117D3" w:rsidRPr="00C42028" w:rsidRDefault="00B117D3" w:rsidP="009A4E52">
      <w:pPr>
        <w:pStyle w:val="ActHead3"/>
        <w:pageBreakBefore/>
      </w:pPr>
      <w:bookmarkStart w:id="135" w:name="_Toc450313045"/>
      <w:r w:rsidRPr="00C42028">
        <w:rPr>
          <w:rStyle w:val="CharDivNo"/>
        </w:rPr>
        <w:lastRenderedPageBreak/>
        <w:t>Division</w:t>
      </w:r>
      <w:r w:rsidR="00C42028" w:rsidRPr="00C42028">
        <w:rPr>
          <w:rStyle w:val="CharDivNo"/>
        </w:rPr>
        <w:t> </w:t>
      </w:r>
      <w:r w:rsidRPr="00C42028">
        <w:rPr>
          <w:rStyle w:val="CharDivNo"/>
        </w:rPr>
        <w:t>2</w:t>
      </w:r>
      <w:r w:rsidRPr="00C42028">
        <w:t>—</w:t>
      </w:r>
      <w:r w:rsidR="00583879" w:rsidRPr="00C42028">
        <w:rPr>
          <w:rStyle w:val="CharDivText"/>
        </w:rPr>
        <w:t>Cooperatin</w:t>
      </w:r>
      <w:r w:rsidR="00DF26CF" w:rsidRPr="00C42028">
        <w:rPr>
          <w:rStyle w:val="CharDivText"/>
        </w:rPr>
        <w:t>g</w:t>
      </w:r>
      <w:r w:rsidR="00583879" w:rsidRPr="00C42028">
        <w:rPr>
          <w:rStyle w:val="CharDivText"/>
        </w:rPr>
        <w:t xml:space="preserve"> with other jurisdictions</w:t>
      </w:r>
      <w:bookmarkEnd w:id="135"/>
    </w:p>
    <w:p w:rsidR="00B117D3" w:rsidRPr="00C42028" w:rsidRDefault="0032254A" w:rsidP="009A4E52">
      <w:pPr>
        <w:pStyle w:val="ActHead5"/>
      </w:pPr>
      <w:bookmarkStart w:id="136" w:name="_Toc450313046"/>
      <w:r w:rsidRPr="00C42028">
        <w:rPr>
          <w:rStyle w:val="CharSectno"/>
        </w:rPr>
        <w:t>82</w:t>
      </w:r>
      <w:r w:rsidR="00B117D3" w:rsidRPr="00C42028">
        <w:t xml:space="preserve">  </w:t>
      </w:r>
      <w:r w:rsidR="00583879" w:rsidRPr="00C42028">
        <w:t>Sharing information with other jurisdictions</w:t>
      </w:r>
      <w:bookmarkEnd w:id="136"/>
    </w:p>
    <w:p w:rsidR="00B117D3" w:rsidRPr="00C42028" w:rsidRDefault="000B0129" w:rsidP="009A4E52">
      <w:pPr>
        <w:pStyle w:val="subsection"/>
      </w:pPr>
      <w:r w:rsidRPr="00C42028">
        <w:tab/>
      </w:r>
      <w:r w:rsidR="00B117D3" w:rsidRPr="00C42028">
        <w:tab/>
        <w:t xml:space="preserve">The rules may </w:t>
      </w:r>
      <w:r w:rsidR="00583879" w:rsidRPr="00C42028">
        <w:t>do the following</w:t>
      </w:r>
      <w:r w:rsidR="00B117D3" w:rsidRPr="00C42028">
        <w:t>:</w:t>
      </w:r>
    </w:p>
    <w:p w:rsidR="00583879" w:rsidRPr="00C42028" w:rsidRDefault="00292EF8" w:rsidP="009A4E52">
      <w:pPr>
        <w:pStyle w:val="paragraph"/>
      </w:pPr>
      <w:r w:rsidRPr="00C42028">
        <w:tab/>
        <w:t>(a)</w:t>
      </w:r>
      <w:r w:rsidRPr="00C42028">
        <w:tab/>
      </w:r>
      <w:r w:rsidR="00583879" w:rsidRPr="00C42028">
        <w:t>prescribe a Commonwealth entity;</w:t>
      </w:r>
    </w:p>
    <w:p w:rsidR="00B117D3" w:rsidRPr="00C42028" w:rsidRDefault="00292EF8" w:rsidP="009A4E52">
      <w:pPr>
        <w:pStyle w:val="paragraph"/>
      </w:pPr>
      <w:r w:rsidRPr="00C42028">
        <w:tab/>
        <w:t>(b)</w:t>
      </w:r>
      <w:r w:rsidRPr="00C42028">
        <w:tab/>
      </w:r>
      <w:r w:rsidR="00B117D3" w:rsidRPr="00C42028">
        <w:t>prescrib</w:t>
      </w:r>
      <w:r w:rsidR="00583879" w:rsidRPr="00C42028">
        <w:t xml:space="preserve">e </w:t>
      </w:r>
      <w:r w:rsidR="00B117D3" w:rsidRPr="00C42028">
        <w:t>a Minister of a State</w:t>
      </w:r>
      <w:r w:rsidR="0087651D" w:rsidRPr="00C42028">
        <w:t xml:space="preserve"> or </w:t>
      </w:r>
      <w:r w:rsidR="00B117D3" w:rsidRPr="00C42028">
        <w:t>Territory</w:t>
      </w:r>
      <w:r w:rsidR="0087651D" w:rsidRPr="00C42028">
        <w:t xml:space="preserve"> </w:t>
      </w:r>
      <w:r w:rsidR="00583879" w:rsidRPr="00C42028">
        <w:t xml:space="preserve">as </w:t>
      </w:r>
      <w:r w:rsidR="00B117D3" w:rsidRPr="00C42028">
        <w:t xml:space="preserve">a State/Territory Minister for </w:t>
      </w:r>
      <w:r w:rsidR="00583879" w:rsidRPr="00C42028">
        <w:t>the entity;</w:t>
      </w:r>
    </w:p>
    <w:p w:rsidR="000B0129" w:rsidRPr="00C42028" w:rsidRDefault="00292EF8" w:rsidP="009A4E52">
      <w:pPr>
        <w:pStyle w:val="paragraph"/>
      </w:pPr>
      <w:r w:rsidRPr="00C42028">
        <w:tab/>
        <w:t>(c)</w:t>
      </w:r>
      <w:r w:rsidRPr="00C42028">
        <w:tab/>
      </w:r>
      <w:r w:rsidR="000B0129" w:rsidRPr="00C42028">
        <w:t>prescrib</w:t>
      </w:r>
      <w:r w:rsidR="00583879" w:rsidRPr="00C42028">
        <w:t>e</w:t>
      </w:r>
      <w:r w:rsidR="000B0129" w:rsidRPr="00C42028">
        <w:t xml:space="preserve"> kinds of reports, documents and information </w:t>
      </w:r>
      <w:r w:rsidR="0087651D" w:rsidRPr="00C42028">
        <w:t xml:space="preserve">that relate </w:t>
      </w:r>
      <w:r w:rsidR="000B0129" w:rsidRPr="00C42028">
        <w:t xml:space="preserve">to </w:t>
      </w:r>
      <w:r w:rsidR="00583879" w:rsidRPr="00C42028">
        <w:t xml:space="preserve">the </w:t>
      </w:r>
      <w:r w:rsidR="000B0129" w:rsidRPr="00C42028">
        <w:t xml:space="preserve">entity’s </w:t>
      </w:r>
      <w:r w:rsidR="00822D42" w:rsidRPr="00C42028">
        <w:t>activities</w:t>
      </w:r>
      <w:r w:rsidRPr="00C42028">
        <w:t>;</w:t>
      </w:r>
    </w:p>
    <w:p w:rsidR="000B0129" w:rsidRPr="00C42028" w:rsidRDefault="00292EF8" w:rsidP="009A4E52">
      <w:pPr>
        <w:pStyle w:val="paragraph"/>
      </w:pPr>
      <w:r w:rsidRPr="00C42028">
        <w:tab/>
        <w:t>(d)</w:t>
      </w:r>
      <w:r w:rsidRPr="00C42028">
        <w:tab/>
      </w:r>
      <w:r w:rsidR="000B0129" w:rsidRPr="00C42028">
        <w:t>prescrib</w:t>
      </w:r>
      <w:r w:rsidR="00583879" w:rsidRPr="00C42028">
        <w:t>e</w:t>
      </w:r>
      <w:r w:rsidR="000B0129" w:rsidRPr="00C42028">
        <w:t xml:space="preserve"> the circumstances in which </w:t>
      </w:r>
      <w:r w:rsidR="00583879" w:rsidRPr="00C42028">
        <w:t>the</w:t>
      </w:r>
      <w:r w:rsidR="000B0129" w:rsidRPr="00C42028">
        <w:t xml:space="preserve"> State/Territory Minister may request </w:t>
      </w:r>
      <w:r w:rsidR="00222240" w:rsidRPr="00C42028">
        <w:t xml:space="preserve">those </w:t>
      </w:r>
      <w:r w:rsidR="000B0129" w:rsidRPr="00C42028">
        <w:t>reports, documents and information</w:t>
      </w:r>
      <w:r w:rsidR="007021B5" w:rsidRPr="00C42028">
        <w:t xml:space="preserve"> from the accountab</w:t>
      </w:r>
      <w:r w:rsidR="007E19E2" w:rsidRPr="00C42028">
        <w:t>le</w:t>
      </w:r>
      <w:r w:rsidR="007021B5" w:rsidRPr="00C42028">
        <w:t xml:space="preserve"> authority of the entity</w:t>
      </w:r>
      <w:r w:rsidR="000B0129" w:rsidRPr="00C42028">
        <w:t>;</w:t>
      </w:r>
    </w:p>
    <w:p w:rsidR="00B117D3" w:rsidRPr="00C42028" w:rsidRDefault="00292EF8" w:rsidP="009A4E52">
      <w:pPr>
        <w:pStyle w:val="paragraph"/>
      </w:pPr>
      <w:r w:rsidRPr="00C42028">
        <w:tab/>
        <w:t>(e)</w:t>
      </w:r>
      <w:r w:rsidRPr="00C42028">
        <w:tab/>
      </w:r>
      <w:r w:rsidR="00B117D3" w:rsidRPr="00C42028">
        <w:t>requir</w:t>
      </w:r>
      <w:r w:rsidRPr="00C42028">
        <w:t>e</w:t>
      </w:r>
      <w:r w:rsidR="00B117D3" w:rsidRPr="00C42028">
        <w:t xml:space="preserve"> th</w:t>
      </w:r>
      <w:r w:rsidR="000B0129" w:rsidRPr="00C42028">
        <w:t xml:space="preserve">e accountable authority to </w:t>
      </w:r>
      <w:r w:rsidR="00222240" w:rsidRPr="00C42028">
        <w:t xml:space="preserve">give </w:t>
      </w:r>
      <w:r w:rsidRPr="00C42028">
        <w:t>the</w:t>
      </w:r>
      <w:r w:rsidR="00CB3B34" w:rsidRPr="00C42028">
        <w:t xml:space="preserve"> State/Territory Minister </w:t>
      </w:r>
      <w:r w:rsidR="00222240" w:rsidRPr="00C42028">
        <w:t xml:space="preserve">any reports, documents and information requested in </w:t>
      </w:r>
      <w:r w:rsidR="00CB3B34" w:rsidRPr="00C42028">
        <w:t xml:space="preserve">accordance with </w:t>
      </w:r>
      <w:r w:rsidR="00222240" w:rsidRPr="00C42028">
        <w:t xml:space="preserve">the </w:t>
      </w:r>
      <w:r w:rsidR="00CB3B34" w:rsidRPr="00C42028">
        <w:t>rules</w:t>
      </w:r>
      <w:r w:rsidR="001C167D" w:rsidRPr="00C42028">
        <w:t>,</w:t>
      </w:r>
      <w:r w:rsidR="00B362D4" w:rsidRPr="00C42028">
        <w:t xml:space="preserve"> within the time limits prescribed by the rules</w:t>
      </w:r>
      <w:r w:rsidR="00CB3B34" w:rsidRPr="00C42028">
        <w:t>.</w:t>
      </w:r>
    </w:p>
    <w:p w:rsidR="00DF26CF" w:rsidRPr="00C42028" w:rsidRDefault="0032254A" w:rsidP="009A4E52">
      <w:pPr>
        <w:pStyle w:val="ActHead5"/>
      </w:pPr>
      <w:bookmarkStart w:id="137" w:name="_Toc450313047"/>
      <w:r w:rsidRPr="00C42028">
        <w:rPr>
          <w:rStyle w:val="CharSectno"/>
        </w:rPr>
        <w:t>83</w:t>
      </w:r>
      <w:r w:rsidR="00DF26CF" w:rsidRPr="00C42028">
        <w:t xml:space="preserve">  Auditing by State and Territory Auditors</w:t>
      </w:r>
      <w:r w:rsidR="00C42028">
        <w:noBreakHyphen/>
      </w:r>
      <w:r w:rsidR="00DF26CF" w:rsidRPr="00C42028">
        <w:t>General</w:t>
      </w:r>
      <w:bookmarkEnd w:id="137"/>
    </w:p>
    <w:p w:rsidR="00DF26CF" w:rsidRPr="00C42028" w:rsidRDefault="00DF26CF" w:rsidP="009A4E52">
      <w:pPr>
        <w:pStyle w:val="subsection"/>
      </w:pPr>
      <w:r w:rsidRPr="00C42028">
        <w:tab/>
        <w:t>(1)</w:t>
      </w:r>
      <w:r w:rsidRPr="00C42028">
        <w:tab/>
        <w:t>This section applies if:</w:t>
      </w:r>
    </w:p>
    <w:p w:rsidR="006C65DF" w:rsidRPr="00C42028" w:rsidRDefault="00DF26CF" w:rsidP="009A4E52">
      <w:pPr>
        <w:pStyle w:val="paragraph"/>
      </w:pPr>
      <w:r w:rsidRPr="00C42028">
        <w:tab/>
        <w:t>(a)</w:t>
      </w:r>
      <w:r w:rsidRPr="00C42028">
        <w:tab/>
        <w:t xml:space="preserve">the Commonwealth provides money </w:t>
      </w:r>
      <w:r w:rsidR="007F0C18" w:rsidRPr="00C42028">
        <w:t>to</w:t>
      </w:r>
      <w:r w:rsidR="006C65DF" w:rsidRPr="00C42028">
        <w:t xml:space="preserve"> the following (the </w:t>
      </w:r>
      <w:r w:rsidR="006C65DF" w:rsidRPr="00C42028">
        <w:rPr>
          <w:b/>
          <w:i/>
        </w:rPr>
        <w:t>partner</w:t>
      </w:r>
      <w:r w:rsidR="006C65DF" w:rsidRPr="00C42028">
        <w:t>) for a particular purpose:</w:t>
      </w:r>
    </w:p>
    <w:p w:rsidR="006C65DF" w:rsidRPr="00C42028" w:rsidRDefault="006C65DF" w:rsidP="009A4E52">
      <w:pPr>
        <w:pStyle w:val="paragraphsub"/>
      </w:pPr>
      <w:r w:rsidRPr="00C42028">
        <w:tab/>
        <w:t>(i)</w:t>
      </w:r>
      <w:r w:rsidRPr="00C42028">
        <w:tab/>
      </w:r>
      <w:r w:rsidR="007F0C18" w:rsidRPr="00C42028">
        <w:t>a State or Territory</w:t>
      </w:r>
      <w:r w:rsidRPr="00C42028">
        <w:t>;</w:t>
      </w:r>
    </w:p>
    <w:p w:rsidR="00DF26CF" w:rsidRPr="00C42028" w:rsidRDefault="006C65DF" w:rsidP="009A4E52">
      <w:pPr>
        <w:pStyle w:val="paragraphsub"/>
      </w:pPr>
      <w:r w:rsidRPr="00C42028">
        <w:tab/>
        <w:t>(ii)</w:t>
      </w:r>
      <w:r w:rsidRPr="00C42028">
        <w:tab/>
      </w:r>
      <w:r w:rsidR="007F0C18" w:rsidRPr="00C42028">
        <w:t>a body of a State or Territory</w:t>
      </w:r>
      <w:r w:rsidRPr="00C42028">
        <w:t>;</w:t>
      </w:r>
    </w:p>
    <w:p w:rsidR="006C65DF" w:rsidRPr="00C42028" w:rsidRDefault="00EA345F" w:rsidP="009A4E52">
      <w:pPr>
        <w:pStyle w:val="paragraphsub"/>
      </w:pPr>
      <w:r w:rsidRPr="00C42028">
        <w:tab/>
        <w:t>(iii)</w:t>
      </w:r>
      <w:r w:rsidRPr="00C42028">
        <w:tab/>
        <w:t xml:space="preserve">a body (including a Commonwealth entity or Commonwealth company) </w:t>
      </w:r>
      <w:r w:rsidR="006C65DF" w:rsidRPr="00C42028">
        <w:t>to which a State or Territory, or body of a State or Territory, also provides money; and</w:t>
      </w:r>
    </w:p>
    <w:p w:rsidR="00DF26CF" w:rsidRPr="00C42028" w:rsidRDefault="00DF26CF" w:rsidP="009A4E52">
      <w:pPr>
        <w:pStyle w:val="paragraph"/>
      </w:pPr>
      <w:r w:rsidRPr="00C42028">
        <w:tab/>
        <w:t>(b)</w:t>
      </w:r>
      <w:r w:rsidRPr="00C42028">
        <w:tab/>
        <w:t xml:space="preserve">the </w:t>
      </w:r>
      <w:r w:rsidR="007F0C18" w:rsidRPr="00C42028">
        <w:t xml:space="preserve">partner </w:t>
      </w:r>
      <w:r w:rsidRPr="00C42028">
        <w:t xml:space="preserve">receives some or all of the money, whether directly or indirectly, because the </w:t>
      </w:r>
      <w:r w:rsidR="007F0C18" w:rsidRPr="00C42028">
        <w:t>partner</w:t>
      </w:r>
      <w:r w:rsidRPr="00C42028">
        <w:t>:</w:t>
      </w:r>
    </w:p>
    <w:p w:rsidR="00DF26CF" w:rsidRPr="00C42028" w:rsidRDefault="00DF26CF" w:rsidP="009A4E52">
      <w:pPr>
        <w:pStyle w:val="paragraphsub"/>
      </w:pPr>
      <w:r w:rsidRPr="00C42028">
        <w:tab/>
        <w:t>(i)</w:t>
      </w:r>
      <w:r w:rsidRPr="00C42028">
        <w:tab/>
        <w:t>agrees to use the money in achieving th</w:t>
      </w:r>
      <w:r w:rsidR="005527F8" w:rsidRPr="00C42028">
        <w:t>at</w:t>
      </w:r>
      <w:r w:rsidRPr="00C42028">
        <w:t xml:space="preserve"> purpose; or</w:t>
      </w:r>
    </w:p>
    <w:p w:rsidR="00DF26CF" w:rsidRPr="00C42028" w:rsidRDefault="00DF26CF" w:rsidP="009A4E52">
      <w:pPr>
        <w:pStyle w:val="paragraphsub"/>
      </w:pPr>
      <w:r w:rsidRPr="00C42028">
        <w:tab/>
        <w:t>(ii)</w:t>
      </w:r>
      <w:r w:rsidRPr="00C42028">
        <w:tab/>
        <w:t>has entered into a contract that relates to th</w:t>
      </w:r>
      <w:r w:rsidR="005527F8" w:rsidRPr="00C42028">
        <w:t>at</w:t>
      </w:r>
      <w:r w:rsidRPr="00C42028">
        <w:t xml:space="preserve"> purpose.</w:t>
      </w:r>
    </w:p>
    <w:p w:rsidR="00DF26CF" w:rsidRPr="00C42028" w:rsidRDefault="00DF26CF" w:rsidP="009A4E52">
      <w:pPr>
        <w:pStyle w:val="subsection"/>
      </w:pPr>
      <w:r w:rsidRPr="00C42028">
        <w:lastRenderedPageBreak/>
        <w:tab/>
        <w:t>(2)</w:t>
      </w:r>
      <w:r w:rsidRPr="00C42028">
        <w:tab/>
        <w:t>The Commonwealth</w:t>
      </w:r>
      <w:r w:rsidR="006C65DF" w:rsidRPr="00C42028">
        <w:t xml:space="preserve"> </w:t>
      </w:r>
      <w:r w:rsidRPr="00C42028">
        <w:t>must not impose any restrictions in relation to the conduct of any audit</w:t>
      </w:r>
      <w:r w:rsidR="00136F60" w:rsidRPr="00C42028">
        <w:t xml:space="preserve"> of the partner</w:t>
      </w:r>
      <w:r w:rsidR="00095A6E" w:rsidRPr="00C42028">
        <w:t xml:space="preserve"> by</w:t>
      </w:r>
      <w:r w:rsidR="00136F60" w:rsidRPr="00C42028">
        <w:t>,</w:t>
      </w:r>
      <w:r w:rsidR="00095A6E" w:rsidRPr="00C42028">
        <w:t xml:space="preserve"> or on behalf of</w:t>
      </w:r>
      <w:r w:rsidR="00136F60" w:rsidRPr="00C42028">
        <w:t>,</w:t>
      </w:r>
      <w:r w:rsidR="00095A6E" w:rsidRPr="00C42028">
        <w:t xml:space="preserve"> the Auditor</w:t>
      </w:r>
      <w:r w:rsidR="00C42028">
        <w:noBreakHyphen/>
      </w:r>
      <w:r w:rsidR="00095A6E" w:rsidRPr="00C42028">
        <w:t>General</w:t>
      </w:r>
      <w:r w:rsidR="002E12F2" w:rsidRPr="00C42028">
        <w:t xml:space="preserve"> of the State or Territory</w:t>
      </w:r>
      <w:r w:rsidRPr="00C42028">
        <w:t>.</w:t>
      </w:r>
    </w:p>
    <w:p w:rsidR="007F0C18" w:rsidRPr="00C42028" w:rsidRDefault="007F0C18" w:rsidP="009A4E52">
      <w:pPr>
        <w:pStyle w:val="notetext"/>
      </w:pPr>
      <w:r w:rsidRPr="00C42028">
        <w:t>Note:</w:t>
      </w:r>
      <w:r w:rsidRPr="00C42028">
        <w:tab/>
        <w:t>The money may also be audited under Division</w:t>
      </w:r>
      <w:r w:rsidR="00C42028">
        <w:t> </w:t>
      </w:r>
      <w:r w:rsidRPr="00C42028">
        <w:t>2 of Part</w:t>
      </w:r>
      <w:r w:rsidR="00C42028">
        <w:t> </w:t>
      </w:r>
      <w:r w:rsidRPr="00C42028">
        <w:t xml:space="preserve">4 of the </w:t>
      </w:r>
      <w:r w:rsidR="001C2CF8" w:rsidRPr="00C42028">
        <w:rPr>
          <w:i/>
        </w:rPr>
        <w:t>Auditor</w:t>
      </w:r>
      <w:r w:rsidR="00C42028">
        <w:rPr>
          <w:i/>
        </w:rPr>
        <w:noBreakHyphen/>
      </w:r>
      <w:r w:rsidRPr="00C42028">
        <w:rPr>
          <w:i/>
        </w:rPr>
        <w:t>General Act 1997</w:t>
      </w:r>
      <w:r w:rsidRPr="00C42028">
        <w:t>.</w:t>
      </w:r>
    </w:p>
    <w:p w:rsidR="00814BD2" w:rsidRPr="00C42028" w:rsidRDefault="00814BD2" w:rsidP="009A4E52">
      <w:pPr>
        <w:pStyle w:val="ActHead2"/>
        <w:pageBreakBefore/>
      </w:pPr>
      <w:bookmarkStart w:id="138" w:name="_Toc450313048"/>
      <w:r w:rsidRPr="00C42028">
        <w:rPr>
          <w:rStyle w:val="CharPartNo"/>
        </w:rPr>
        <w:lastRenderedPageBreak/>
        <w:t>Part</w:t>
      </w:r>
      <w:r w:rsidR="00C42028" w:rsidRPr="00C42028">
        <w:rPr>
          <w:rStyle w:val="CharPartNo"/>
        </w:rPr>
        <w:t> </w:t>
      </w:r>
      <w:r w:rsidR="00115A7B" w:rsidRPr="00C42028">
        <w:rPr>
          <w:rStyle w:val="CharPartNo"/>
        </w:rPr>
        <w:t>2</w:t>
      </w:r>
      <w:r w:rsidR="00C42028" w:rsidRPr="00C42028">
        <w:rPr>
          <w:rStyle w:val="CharPartNo"/>
        </w:rPr>
        <w:noBreakHyphen/>
      </w:r>
      <w:r w:rsidR="006860C2" w:rsidRPr="00C42028">
        <w:rPr>
          <w:rStyle w:val="CharPartNo"/>
        </w:rPr>
        <w:t>7</w:t>
      </w:r>
      <w:r w:rsidRPr="00C42028">
        <w:t>—</w:t>
      </w:r>
      <w:r w:rsidR="00115A7B" w:rsidRPr="00C42028">
        <w:rPr>
          <w:rStyle w:val="CharPartText"/>
        </w:rPr>
        <w:t>Companies</w:t>
      </w:r>
      <w:r w:rsidR="001C7C3E" w:rsidRPr="00C42028">
        <w:rPr>
          <w:rStyle w:val="CharPartText"/>
        </w:rPr>
        <w:t xml:space="preserve">, </w:t>
      </w:r>
      <w:r w:rsidR="00115A7B" w:rsidRPr="00C42028">
        <w:rPr>
          <w:rStyle w:val="CharPartText"/>
        </w:rPr>
        <w:t>subsidiaries</w:t>
      </w:r>
      <w:r w:rsidR="001C7C3E" w:rsidRPr="00C42028">
        <w:rPr>
          <w:rStyle w:val="CharPartText"/>
        </w:rPr>
        <w:t xml:space="preserve"> and </w:t>
      </w:r>
      <w:r w:rsidR="005F0187" w:rsidRPr="00C42028">
        <w:rPr>
          <w:rStyle w:val="CharPartText"/>
        </w:rPr>
        <w:t xml:space="preserve">new </w:t>
      </w:r>
      <w:r w:rsidR="00433746" w:rsidRPr="00C42028">
        <w:rPr>
          <w:rStyle w:val="CharPartText"/>
        </w:rPr>
        <w:t xml:space="preserve">corporate </w:t>
      </w:r>
      <w:r w:rsidR="005F0187" w:rsidRPr="00C42028">
        <w:rPr>
          <w:rStyle w:val="CharPartText"/>
        </w:rPr>
        <w:t>Commonwealth entities</w:t>
      </w:r>
      <w:bookmarkEnd w:id="138"/>
    </w:p>
    <w:p w:rsidR="00C0333E" w:rsidRPr="00C42028" w:rsidRDefault="00C0333E" w:rsidP="009A4E52">
      <w:pPr>
        <w:pStyle w:val="ActHead3"/>
      </w:pPr>
      <w:bookmarkStart w:id="139" w:name="_Toc450313049"/>
      <w:r w:rsidRPr="00C42028">
        <w:rPr>
          <w:rStyle w:val="CharDivNo"/>
        </w:rPr>
        <w:t>Division</w:t>
      </w:r>
      <w:r w:rsidR="00C42028" w:rsidRPr="00C42028">
        <w:rPr>
          <w:rStyle w:val="CharDivNo"/>
        </w:rPr>
        <w:t> </w:t>
      </w:r>
      <w:r w:rsidRPr="00C42028">
        <w:rPr>
          <w:rStyle w:val="CharDivNo"/>
        </w:rPr>
        <w:t>1</w:t>
      </w:r>
      <w:r w:rsidRPr="00C42028">
        <w:t>—</w:t>
      </w:r>
      <w:r w:rsidRPr="00C42028">
        <w:rPr>
          <w:rStyle w:val="CharDivText"/>
        </w:rPr>
        <w:t>Guide to this Part</w:t>
      </w:r>
      <w:bookmarkEnd w:id="139"/>
    </w:p>
    <w:p w:rsidR="00C0333E" w:rsidRPr="00C42028" w:rsidRDefault="0032254A" w:rsidP="009A4E52">
      <w:pPr>
        <w:pStyle w:val="ActHead5"/>
      </w:pPr>
      <w:bookmarkStart w:id="140" w:name="_Toc450313050"/>
      <w:r w:rsidRPr="00C42028">
        <w:rPr>
          <w:rStyle w:val="CharSectno"/>
        </w:rPr>
        <w:t>84</w:t>
      </w:r>
      <w:r w:rsidR="00C0333E" w:rsidRPr="00C42028">
        <w:t xml:space="preserve">  Guide to this Part</w:t>
      </w:r>
      <w:bookmarkEnd w:id="140"/>
    </w:p>
    <w:p w:rsidR="00C0333E" w:rsidRPr="00C42028" w:rsidRDefault="00433746" w:rsidP="009A4E52">
      <w:pPr>
        <w:pStyle w:val="BoxText"/>
      </w:pPr>
      <w:r w:rsidRPr="00C42028">
        <w:t xml:space="preserve">This Part </w:t>
      </w:r>
      <w:r w:rsidR="006C2CDF" w:rsidRPr="00C42028">
        <w:t>has provisions relating to the Commonwealth’s involvement i</w:t>
      </w:r>
      <w:r w:rsidRPr="00C42028">
        <w:t xml:space="preserve">n companies, </w:t>
      </w:r>
      <w:r w:rsidR="006C2CDF" w:rsidRPr="00C42028">
        <w:t xml:space="preserve">the responsibility of corporate Commonwealth entities for their </w:t>
      </w:r>
      <w:r w:rsidRPr="00C42028">
        <w:t>subsidiaries</w:t>
      </w:r>
      <w:r w:rsidR="006C2CDF" w:rsidRPr="00C42028">
        <w:t>,</w:t>
      </w:r>
      <w:r w:rsidRPr="00C42028">
        <w:t xml:space="preserve"> </w:t>
      </w:r>
      <w:r w:rsidR="006C2CDF" w:rsidRPr="00C42028">
        <w:t>and the creation of</w:t>
      </w:r>
      <w:r w:rsidRPr="00C42028">
        <w:t xml:space="preserve"> </w:t>
      </w:r>
      <w:r w:rsidR="006C2CDF" w:rsidRPr="00C42028">
        <w:t xml:space="preserve">new </w:t>
      </w:r>
      <w:r w:rsidRPr="00C42028">
        <w:t>corporate Commonwealth entities.</w:t>
      </w:r>
    </w:p>
    <w:p w:rsidR="00487B96" w:rsidRPr="00C42028" w:rsidRDefault="00433746" w:rsidP="009A4E52">
      <w:pPr>
        <w:pStyle w:val="BoxText"/>
      </w:pPr>
      <w:r w:rsidRPr="00C42028">
        <w:t>Division</w:t>
      </w:r>
      <w:r w:rsidR="00C42028">
        <w:t> </w:t>
      </w:r>
      <w:r w:rsidRPr="00C42028">
        <w:t xml:space="preserve">2 authorises the </w:t>
      </w:r>
      <w:r w:rsidR="00487B96" w:rsidRPr="00C42028">
        <w:t>Commonwealth to form</w:t>
      </w:r>
      <w:r w:rsidR="00E317E7" w:rsidRPr="00C42028">
        <w:t xml:space="preserve">, or participate in forming, certain </w:t>
      </w:r>
      <w:r w:rsidR="00487B96" w:rsidRPr="00C42028">
        <w:t>compan</w:t>
      </w:r>
      <w:r w:rsidR="00E317E7" w:rsidRPr="00C42028">
        <w:t>ies</w:t>
      </w:r>
      <w:r w:rsidR="00A35A3D" w:rsidRPr="00C42028">
        <w:t>,</w:t>
      </w:r>
      <w:r w:rsidR="00E317E7" w:rsidRPr="00C42028">
        <w:t xml:space="preserve"> and to</w:t>
      </w:r>
      <w:r w:rsidR="00487B96" w:rsidRPr="00C42028">
        <w:t xml:space="preserve"> acquire shares in</w:t>
      </w:r>
      <w:r w:rsidR="006C2CDF" w:rsidRPr="00C42028">
        <w:t>,</w:t>
      </w:r>
      <w:r w:rsidR="00487B96" w:rsidRPr="00C42028">
        <w:t xml:space="preserve"> </w:t>
      </w:r>
      <w:r w:rsidR="00E317E7" w:rsidRPr="00C42028">
        <w:t>or become a member of</w:t>
      </w:r>
      <w:r w:rsidR="006C2CDF" w:rsidRPr="00C42028">
        <w:t>, certain</w:t>
      </w:r>
      <w:r w:rsidR="00487B96" w:rsidRPr="00C42028">
        <w:t xml:space="preserve"> compan</w:t>
      </w:r>
      <w:r w:rsidR="006C2CDF" w:rsidRPr="00C42028">
        <w:t>ies</w:t>
      </w:r>
      <w:r w:rsidR="00487B96" w:rsidRPr="00C42028">
        <w:t>.</w:t>
      </w:r>
      <w:r w:rsidR="006C2CDF" w:rsidRPr="00C42028">
        <w:t xml:space="preserve"> It also </w:t>
      </w:r>
      <w:r w:rsidR="00487B96" w:rsidRPr="00C42028">
        <w:t xml:space="preserve">requires the accountable authority of a corporate Commonwealth entity to </w:t>
      </w:r>
      <w:r w:rsidR="006C2CDF" w:rsidRPr="00C42028">
        <w:t xml:space="preserve">ensure that none of </w:t>
      </w:r>
      <w:r w:rsidR="00C13D39" w:rsidRPr="00C42028">
        <w:t xml:space="preserve">the </w:t>
      </w:r>
      <w:r w:rsidR="006C2CDF" w:rsidRPr="00C42028">
        <w:t>entity’s subsidiaries does anything outside of power.</w:t>
      </w:r>
    </w:p>
    <w:p w:rsidR="006C2CDF" w:rsidRPr="00C42028" w:rsidRDefault="00A35A3D" w:rsidP="009A4E52">
      <w:pPr>
        <w:pStyle w:val="BoxText"/>
      </w:pPr>
      <w:r w:rsidRPr="00C42028">
        <w:t>Division</w:t>
      </w:r>
      <w:r w:rsidR="00C42028">
        <w:t> </w:t>
      </w:r>
      <w:r w:rsidRPr="00C42028">
        <w:t xml:space="preserve">3 allows the </w:t>
      </w:r>
      <w:r w:rsidR="00C379ED" w:rsidRPr="00C42028">
        <w:t>rules</w:t>
      </w:r>
      <w:r w:rsidRPr="00C42028">
        <w:t xml:space="preserve"> to create new corporate Commonwealth entities.</w:t>
      </w:r>
    </w:p>
    <w:p w:rsidR="00C0333E" w:rsidRPr="00C42028" w:rsidRDefault="00C0333E" w:rsidP="009A4E52">
      <w:pPr>
        <w:pStyle w:val="ActHead3"/>
        <w:pageBreakBefore/>
      </w:pPr>
      <w:bookmarkStart w:id="141" w:name="_Toc450313051"/>
      <w:r w:rsidRPr="00C42028">
        <w:rPr>
          <w:rStyle w:val="CharDivNo"/>
        </w:rPr>
        <w:lastRenderedPageBreak/>
        <w:t>Division</w:t>
      </w:r>
      <w:r w:rsidR="00C42028" w:rsidRPr="00C42028">
        <w:rPr>
          <w:rStyle w:val="CharDivNo"/>
        </w:rPr>
        <w:t> </w:t>
      </w:r>
      <w:r w:rsidR="00B64382" w:rsidRPr="00C42028">
        <w:rPr>
          <w:rStyle w:val="CharDivNo"/>
        </w:rPr>
        <w:t>2</w:t>
      </w:r>
      <w:r w:rsidRPr="00C42028">
        <w:t>—</w:t>
      </w:r>
      <w:r w:rsidR="00115A7B" w:rsidRPr="00C42028">
        <w:rPr>
          <w:rStyle w:val="CharDivText"/>
        </w:rPr>
        <w:t>Companies</w:t>
      </w:r>
      <w:r w:rsidR="001C7C3E" w:rsidRPr="00C42028">
        <w:rPr>
          <w:rStyle w:val="CharDivText"/>
        </w:rPr>
        <w:t xml:space="preserve"> and</w:t>
      </w:r>
      <w:r w:rsidR="00A70CCF" w:rsidRPr="00C42028">
        <w:rPr>
          <w:rStyle w:val="CharDivText"/>
        </w:rPr>
        <w:t xml:space="preserve"> </w:t>
      </w:r>
      <w:r w:rsidR="001C7C3E" w:rsidRPr="00C42028">
        <w:rPr>
          <w:rStyle w:val="CharDivText"/>
        </w:rPr>
        <w:t>subsidiaries</w:t>
      </w:r>
      <w:bookmarkEnd w:id="141"/>
    </w:p>
    <w:p w:rsidR="001C7C3E" w:rsidRPr="00C42028" w:rsidRDefault="001C7C3E" w:rsidP="009A4E52">
      <w:pPr>
        <w:pStyle w:val="ActHead4"/>
      </w:pPr>
      <w:bookmarkStart w:id="142" w:name="_Toc450313052"/>
      <w:r w:rsidRPr="00C42028">
        <w:rPr>
          <w:rStyle w:val="CharSubdNo"/>
        </w:rPr>
        <w:t>Subdivision A</w:t>
      </w:r>
      <w:r w:rsidRPr="00C42028">
        <w:t>—</w:t>
      </w:r>
      <w:r w:rsidR="00433746" w:rsidRPr="00C42028">
        <w:rPr>
          <w:rStyle w:val="CharSubdText"/>
        </w:rPr>
        <w:t>The Commonwealth’s involvement in comp</w:t>
      </w:r>
      <w:r w:rsidRPr="00C42028">
        <w:rPr>
          <w:rStyle w:val="CharSubdText"/>
        </w:rPr>
        <w:t>anies</w:t>
      </w:r>
      <w:bookmarkEnd w:id="142"/>
    </w:p>
    <w:p w:rsidR="00D071C0" w:rsidRPr="00C42028" w:rsidRDefault="0032254A" w:rsidP="009A4E52">
      <w:pPr>
        <w:pStyle w:val="ActHead5"/>
      </w:pPr>
      <w:bookmarkStart w:id="143" w:name="_Toc450313053"/>
      <w:r w:rsidRPr="00C42028">
        <w:rPr>
          <w:rStyle w:val="CharSectno"/>
        </w:rPr>
        <w:t>85</w:t>
      </w:r>
      <w:r w:rsidR="00D071C0" w:rsidRPr="00C42028">
        <w:t xml:space="preserve">  </w:t>
      </w:r>
      <w:r w:rsidR="002B2150" w:rsidRPr="00C42028">
        <w:t xml:space="preserve">The </w:t>
      </w:r>
      <w:r w:rsidR="00115A7B" w:rsidRPr="00C42028">
        <w:t>Commonwealth</w:t>
      </w:r>
      <w:r w:rsidR="00433746" w:rsidRPr="00C42028">
        <w:t>’s involvement in companies</w:t>
      </w:r>
      <w:bookmarkEnd w:id="143"/>
    </w:p>
    <w:p w:rsidR="007C66DD" w:rsidRPr="00C42028" w:rsidRDefault="00D071C0" w:rsidP="009A4E52">
      <w:pPr>
        <w:pStyle w:val="subsection"/>
      </w:pPr>
      <w:r w:rsidRPr="00C42028">
        <w:tab/>
      </w:r>
      <w:r w:rsidR="007C66DD" w:rsidRPr="00C42028">
        <w:t>(1)</w:t>
      </w:r>
      <w:r w:rsidRPr="00C42028">
        <w:tab/>
        <w:t>The Finance Minister may, on behalf of the Commo</w:t>
      </w:r>
      <w:r w:rsidR="007C66DD" w:rsidRPr="00C42028">
        <w:t>nwealth:</w:t>
      </w:r>
    </w:p>
    <w:p w:rsidR="007C66DD" w:rsidRPr="00C42028" w:rsidRDefault="007C66DD" w:rsidP="009A4E52">
      <w:pPr>
        <w:pStyle w:val="paragraph"/>
      </w:pPr>
      <w:r w:rsidRPr="00C42028">
        <w:tab/>
        <w:t>(a)</w:t>
      </w:r>
      <w:r w:rsidRPr="00C42028">
        <w:tab/>
        <w:t>form</w:t>
      </w:r>
      <w:r w:rsidR="00487B96" w:rsidRPr="00C42028">
        <w:t xml:space="preserve">, or participate in forming, </w:t>
      </w:r>
      <w:r w:rsidRPr="00C42028">
        <w:t>a relevant company</w:t>
      </w:r>
      <w:r w:rsidR="00A656BB" w:rsidRPr="00C42028">
        <w:t xml:space="preserve"> (see </w:t>
      </w:r>
      <w:r w:rsidR="00C42028">
        <w:t>subsection (</w:t>
      </w:r>
      <w:r w:rsidR="00A656BB" w:rsidRPr="00C42028">
        <w:t>2))</w:t>
      </w:r>
      <w:r w:rsidRPr="00C42028">
        <w:t>; or</w:t>
      </w:r>
    </w:p>
    <w:p w:rsidR="007C66DD" w:rsidRPr="00C42028" w:rsidRDefault="00487B96" w:rsidP="009A4E52">
      <w:pPr>
        <w:pStyle w:val="paragraph"/>
      </w:pPr>
      <w:r w:rsidRPr="00C42028">
        <w:tab/>
        <w:t>(b</w:t>
      </w:r>
      <w:r w:rsidR="007C66DD" w:rsidRPr="00C42028">
        <w:t>)</w:t>
      </w:r>
      <w:r w:rsidR="007C66DD" w:rsidRPr="00C42028">
        <w:tab/>
        <w:t xml:space="preserve">acquire shares </w:t>
      </w:r>
      <w:r w:rsidRPr="00C42028">
        <w:t>(either by purchase or subscription) in a relevant company</w:t>
      </w:r>
      <w:r w:rsidR="007C66DD" w:rsidRPr="00C42028">
        <w:t>, or become a member of a relevant company, in circumstances that would result in the relevant company becoming a Commonwealth company.</w:t>
      </w:r>
    </w:p>
    <w:p w:rsidR="007C66DD" w:rsidRPr="00C42028" w:rsidRDefault="007C66DD" w:rsidP="009A4E52">
      <w:pPr>
        <w:pStyle w:val="subsection"/>
      </w:pPr>
      <w:r w:rsidRPr="00C42028">
        <w:tab/>
        <w:t>(2)</w:t>
      </w:r>
      <w:r w:rsidRPr="00C42028">
        <w:tab/>
        <w:t xml:space="preserve">A </w:t>
      </w:r>
      <w:r w:rsidRPr="00C42028">
        <w:rPr>
          <w:b/>
          <w:i/>
        </w:rPr>
        <w:t>relevant company</w:t>
      </w:r>
      <w:r w:rsidRPr="00C42028">
        <w:t xml:space="preserve"> is a company </w:t>
      </w:r>
      <w:r w:rsidR="00884F6E" w:rsidRPr="00C42028">
        <w:t xml:space="preserve">of a kind </w:t>
      </w:r>
      <w:r w:rsidRPr="00C42028">
        <w:t xml:space="preserve">prescribed by the rules whose objects or proposed activities are </w:t>
      </w:r>
      <w:r w:rsidR="00884F6E" w:rsidRPr="00C42028">
        <w:t>of a kind p</w:t>
      </w:r>
      <w:r w:rsidRPr="00C42028">
        <w:t>rescribed by the rules.</w:t>
      </w:r>
    </w:p>
    <w:p w:rsidR="001C7C3E" w:rsidRPr="00C42028" w:rsidRDefault="001C7C3E" w:rsidP="009A4E52">
      <w:pPr>
        <w:pStyle w:val="ActHead4"/>
      </w:pPr>
      <w:bookmarkStart w:id="144" w:name="_Toc450313054"/>
      <w:r w:rsidRPr="00C42028">
        <w:rPr>
          <w:rStyle w:val="CharSubdNo"/>
        </w:rPr>
        <w:t>Subdivision B</w:t>
      </w:r>
      <w:r w:rsidRPr="00C42028">
        <w:t>—</w:t>
      </w:r>
      <w:r w:rsidRPr="00C42028">
        <w:rPr>
          <w:rStyle w:val="CharSubdText"/>
        </w:rPr>
        <w:t>Subsidiaries of corporate Commonwealth entities</w:t>
      </w:r>
      <w:bookmarkEnd w:id="144"/>
    </w:p>
    <w:p w:rsidR="001C7C3E" w:rsidRPr="00C42028" w:rsidRDefault="0032254A" w:rsidP="009A4E52">
      <w:pPr>
        <w:pStyle w:val="ActHead5"/>
      </w:pPr>
      <w:bookmarkStart w:id="145" w:name="_Toc450313055"/>
      <w:r w:rsidRPr="00C42028">
        <w:rPr>
          <w:rStyle w:val="CharSectno"/>
        </w:rPr>
        <w:t>86</w:t>
      </w:r>
      <w:r w:rsidR="001C7C3E" w:rsidRPr="00C42028">
        <w:t xml:space="preserve">  Subsidiaries of corporate Commonwealth entities</w:t>
      </w:r>
      <w:bookmarkEnd w:id="145"/>
    </w:p>
    <w:p w:rsidR="001C7C3E" w:rsidRPr="00C42028" w:rsidRDefault="001C7C3E" w:rsidP="009A4E52">
      <w:pPr>
        <w:pStyle w:val="subsection"/>
      </w:pPr>
      <w:r w:rsidRPr="00C42028">
        <w:tab/>
      </w:r>
      <w:r w:rsidRPr="00C42028">
        <w:tab/>
        <w:t>The accountable authority of a corporate Commonwealth entity must ensure, as far as practicable, that none of the entity’s subsidiaries does anything that the entity does not itself have power to do.</w:t>
      </w:r>
    </w:p>
    <w:p w:rsidR="001C7C3E" w:rsidRPr="00C42028" w:rsidRDefault="001C7C3E" w:rsidP="009A4E52">
      <w:pPr>
        <w:pStyle w:val="ActHead3"/>
        <w:pageBreakBefore/>
      </w:pPr>
      <w:bookmarkStart w:id="146" w:name="_Toc450313056"/>
      <w:r w:rsidRPr="00C42028">
        <w:rPr>
          <w:rStyle w:val="CharDivNo"/>
        </w:rPr>
        <w:lastRenderedPageBreak/>
        <w:t>Division</w:t>
      </w:r>
      <w:r w:rsidR="00C42028" w:rsidRPr="00C42028">
        <w:rPr>
          <w:rStyle w:val="CharDivNo"/>
        </w:rPr>
        <w:t> </w:t>
      </w:r>
      <w:r w:rsidRPr="00C42028">
        <w:rPr>
          <w:rStyle w:val="CharDivNo"/>
        </w:rPr>
        <w:t>3</w:t>
      </w:r>
      <w:r w:rsidRPr="00C42028">
        <w:t>—</w:t>
      </w:r>
      <w:r w:rsidR="005F0187" w:rsidRPr="00C42028">
        <w:rPr>
          <w:rStyle w:val="CharDivText"/>
        </w:rPr>
        <w:t>N</w:t>
      </w:r>
      <w:r w:rsidR="00A35A3D" w:rsidRPr="00C42028">
        <w:rPr>
          <w:rStyle w:val="CharDivText"/>
        </w:rPr>
        <w:t xml:space="preserve">ew </w:t>
      </w:r>
      <w:r w:rsidR="006C2CDF" w:rsidRPr="00C42028">
        <w:rPr>
          <w:rStyle w:val="CharDivText"/>
        </w:rPr>
        <w:t>corporate Commonwealth entities</w:t>
      </w:r>
      <w:bookmarkEnd w:id="146"/>
    </w:p>
    <w:p w:rsidR="00D071C0" w:rsidRPr="00C42028" w:rsidRDefault="0032254A" w:rsidP="009A4E52">
      <w:pPr>
        <w:pStyle w:val="ActHead5"/>
      </w:pPr>
      <w:bookmarkStart w:id="147" w:name="_Toc450313057"/>
      <w:r w:rsidRPr="00C42028">
        <w:rPr>
          <w:rStyle w:val="CharSectno"/>
        </w:rPr>
        <w:t>87</w:t>
      </w:r>
      <w:r w:rsidR="00D071C0" w:rsidRPr="00C42028">
        <w:t xml:space="preserve">  </w:t>
      </w:r>
      <w:r w:rsidR="00A70CCF" w:rsidRPr="00C42028">
        <w:t xml:space="preserve">Establishing </w:t>
      </w:r>
      <w:r w:rsidR="00A35A3D" w:rsidRPr="00C42028">
        <w:t xml:space="preserve">new </w:t>
      </w:r>
      <w:r w:rsidR="006C2CDF" w:rsidRPr="00C42028">
        <w:t>corporate Commonwealth entities</w:t>
      </w:r>
      <w:bookmarkEnd w:id="147"/>
    </w:p>
    <w:p w:rsidR="00D071C0" w:rsidRPr="00C42028" w:rsidRDefault="00D071C0" w:rsidP="009A4E52">
      <w:pPr>
        <w:pStyle w:val="subsection"/>
      </w:pPr>
      <w:r w:rsidRPr="00C42028">
        <w:tab/>
      </w:r>
      <w:r w:rsidRPr="00C42028">
        <w:tab/>
        <w:t xml:space="preserve">The </w:t>
      </w:r>
      <w:r w:rsidR="007735A5" w:rsidRPr="00C42028">
        <w:t>rules may</w:t>
      </w:r>
      <w:r w:rsidRPr="00C42028">
        <w:t xml:space="preserve"> do the following:</w:t>
      </w:r>
    </w:p>
    <w:p w:rsidR="00D071C0" w:rsidRPr="00C42028" w:rsidRDefault="00D071C0" w:rsidP="009A4E52">
      <w:pPr>
        <w:pStyle w:val="paragraph"/>
      </w:pPr>
      <w:r w:rsidRPr="00C42028">
        <w:tab/>
        <w:t>(a)</w:t>
      </w:r>
      <w:r w:rsidRPr="00C42028">
        <w:tab/>
        <w:t>establish a body corporate;</w:t>
      </w:r>
    </w:p>
    <w:p w:rsidR="00D071C0" w:rsidRPr="00C42028" w:rsidRDefault="00D071C0" w:rsidP="009A4E52">
      <w:pPr>
        <w:pStyle w:val="paragraph"/>
      </w:pPr>
      <w:r w:rsidRPr="00C42028">
        <w:tab/>
        <w:t>(b)</w:t>
      </w:r>
      <w:r w:rsidRPr="00C42028">
        <w:tab/>
      </w:r>
      <w:r w:rsidR="008B7783" w:rsidRPr="00C42028">
        <w:t xml:space="preserve">name </w:t>
      </w:r>
      <w:r w:rsidRPr="00C42028">
        <w:t>the body corporate;</w:t>
      </w:r>
    </w:p>
    <w:p w:rsidR="00D071C0" w:rsidRPr="00C42028" w:rsidRDefault="00D071C0" w:rsidP="009A4E52">
      <w:pPr>
        <w:pStyle w:val="paragraph"/>
      </w:pPr>
      <w:r w:rsidRPr="00C42028">
        <w:tab/>
        <w:t>(c)</w:t>
      </w:r>
      <w:r w:rsidRPr="00C42028">
        <w:tab/>
        <w:t>provide for the composition of the body corporate;</w:t>
      </w:r>
    </w:p>
    <w:p w:rsidR="00D071C0" w:rsidRPr="00C42028" w:rsidRDefault="00D071C0" w:rsidP="009A4E52">
      <w:pPr>
        <w:pStyle w:val="paragraph"/>
      </w:pPr>
      <w:r w:rsidRPr="00C42028">
        <w:tab/>
        <w:t>(d)</w:t>
      </w:r>
      <w:r w:rsidRPr="00C42028">
        <w:tab/>
        <w:t>specify the functions of the body corporate;</w:t>
      </w:r>
    </w:p>
    <w:p w:rsidR="00D071C0" w:rsidRPr="00C42028" w:rsidRDefault="00D071C0" w:rsidP="009A4E52">
      <w:pPr>
        <w:pStyle w:val="paragraph"/>
      </w:pPr>
      <w:r w:rsidRPr="00C42028">
        <w:tab/>
        <w:t>(e)</w:t>
      </w:r>
      <w:r w:rsidRPr="00C42028">
        <w:tab/>
        <w:t>specify the powers of the body corporate</w:t>
      </w:r>
      <w:r w:rsidR="00CA026E" w:rsidRPr="00C42028">
        <w:t>, including the power of the body corporate to charge fees</w:t>
      </w:r>
      <w:r w:rsidRPr="00C42028">
        <w:t>;</w:t>
      </w:r>
    </w:p>
    <w:p w:rsidR="00E729C1" w:rsidRPr="00C42028" w:rsidRDefault="00E729C1" w:rsidP="009A4E52">
      <w:pPr>
        <w:pStyle w:val="paragraph"/>
      </w:pPr>
      <w:r w:rsidRPr="00C42028">
        <w:tab/>
        <w:t>(f)</w:t>
      </w:r>
      <w:r w:rsidRPr="00C42028">
        <w:tab/>
        <w:t>provide for the composition of the governing body of the body corporate;</w:t>
      </w:r>
    </w:p>
    <w:p w:rsidR="00E729C1" w:rsidRPr="00C42028" w:rsidRDefault="00E729C1" w:rsidP="009A4E52">
      <w:pPr>
        <w:pStyle w:val="paragraph"/>
      </w:pPr>
      <w:r w:rsidRPr="00C42028">
        <w:tab/>
        <w:t>(g)</w:t>
      </w:r>
      <w:r w:rsidRPr="00C42028">
        <w:tab/>
        <w:t>deal with the appointment, and terms and conditions of appointment, of members of the governing body of the body corporate;</w:t>
      </w:r>
    </w:p>
    <w:p w:rsidR="00E729C1" w:rsidRPr="00C42028" w:rsidRDefault="00E729C1" w:rsidP="009A4E52">
      <w:pPr>
        <w:pStyle w:val="paragraph"/>
      </w:pPr>
      <w:r w:rsidRPr="00C42028">
        <w:tab/>
        <w:t>(h)</w:t>
      </w:r>
      <w:r w:rsidRPr="00C42028">
        <w:tab/>
        <w:t>specify procedures relating to the operation of the governing body of the body corporate;</w:t>
      </w:r>
    </w:p>
    <w:p w:rsidR="00D071C0" w:rsidRPr="00C42028" w:rsidRDefault="00E729C1" w:rsidP="009A4E52">
      <w:pPr>
        <w:pStyle w:val="paragraph"/>
      </w:pPr>
      <w:r w:rsidRPr="00C42028">
        <w:tab/>
        <w:t>(i</w:t>
      </w:r>
      <w:r w:rsidR="00D071C0" w:rsidRPr="00C42028">
        <w:t>)</w:t>
      </w:r>
      <w:r w:rsidR="00D071C0" w:rsidRPr="00C42028">
        <w:tab/>
        <w:t>specify any requirements or prohibitions that apply to the body corporate or the governing body of the body corporate;</w:t>
      </w:r>
    </w:p>
    <w:p w:rsidR="00F44855" w:rsidRPr="00C42028" w:rsidRDefault="00E729C1" w:rsidP="009A4E52">
      <w:pPr>
        <w:pStyle w:val="paragraph"/>
      </w:pPr>
      <w:r w:rsidRPr="00C42028">
        <w:tab/>
        <w:t>(j</w:t>
      </w:r>
      <w:r w:rsidR="00F44855" w:rsidRPr="00C42028">
        <w:t>)</w:t>
      </w:r>
      <w:r w:rsidR="00F44855" w:rsidRPr="00C42028">
        <w:tab/>
      </w:r>
      <w:r w:rsidRPr="00C42028">
        <w:t>deal with the</w:t>
      </w:r>
      <w:r w:rsidR="00F44855" w:rsidRPr="00C42028">
        <w:t xml:space="preserve"> application of other Commonwealth laws to the body corporate;</w:t>
      </w:r>
    </w:p>
    <w:p w:rsidR="00754082" w:rsidRPr="00C42028" w:rsidRDefault="00E729C1" w:rsidP="009A4E52">
      <w:pPr>
        <w:pStyle w:val="paragraph"/>
      </w:pPr>
      <w:r w:rsidRPr="00C42028">
        <w:tab/>
        <w:t>(k</w:t>
      </w:r>
      <w:r w:rsidR="00754082" w:rsidRPr="00C42028">
        <w:t>)</w:t>
      </w:r>
      <w:r w:rsidR="00754082" w:rsidRPr="00C42028">
        <w:tab/>
        <w:t>provide for committees of the body corporate;</w:t>
      </w:r>
    </w:p>
    <w:p w:rsidR="00D071C0" w:rsidRPr="00C42028" w:rsidRDefault="00F44855" w:rsidP="009A4E52">
      <w:pPr>
        <w:pStyle w:val="paragraph"/>
      </w:pPr>
      <w:r w:rsidRPr="00C42028">
        <w:tab/>
        <w:t>(l</w:t>
      </w:r>
      <w:r w:rsidR="00D071C0" w:rsidRPr="00C42028">
        <w:t>)</w:t>
      </w:r>
      <w:r w:rsidR="00D071C0" w:rsidRPr="00C42028">
        <w:tab/>
        <w:t>provide for the staff of, or any other person working for, the body corporate;</w:t>
      </w:r>
    </w:p>
    <w:p w:rsidR="00D071C0" w:rsidRPr="00C42028" w:rsidRDefault="00F44855" w:rsidP="009A4E52">
      <w:pPr>
        <w:pStyle w:val="paragraph"/>
      </w:pPr>
      <w:r w:rsidRPr="00C42028">
        <w:tab/>
        <w:t>(m</w:t>
      </w:r>
      <w:r w:rsidR="00D071C0" w:rsidRPr="00C42028">
        <w:t>)</w:t>
      </w:r>
      <w:r w:rsidR="00D071C0" w:rsidRPr="00C42028">
        <w:tab/>
        <w:t xml:space="preserve">provide for the appointment, and terms and conditions of appointment, of </w:t>
      </w:r>
      <w:r w:rsidR="00AC140F" w:rsidRPr="00C42028">
        <w:t>any</w:t>
      </w:r>
      <w:r w:rsidR="00D071C0" w:rsidRPr="00C42028">
        <w:t xml:space="preserve"> Chief Executive (</w:t>
      </w:r>
      <w:r w:rsidR="00AC140F" w:rsidRPr="00C42028">
        <w:t>however described</w:t>
      </w:r>
      <w:r w:rsidR="00D071C0" w:rsidRPr="00C42028">
        <w:t>) of the body corporate;</w:t>
      </w:r>
    </w:p>
    <w:p w:rsidR="00D071C0" w:rsidRPr="00C42028" w:rsidRDefault="00F44855" w:rsidP="009A4E52">
      <w:pPr>
        <w:pStyle w:val="paragraph"/>
      </w:pPr>
      <w:r w:rsidRPr="00C42028">
        <w:tab/>
        <w:t>(n</w:t>
      </w:r>
      <w:r w:rsidR="00D071C0" w:rsidRPr="00C42028">
        <w:t>)</w:t>
      </w:r>
      <w:r w:rsidR="00D071C0" w:rsidRPr="00C42028">
        <w:tab/>
        <w:t>identify the Minister who is responsible for the body corporate;</w:t>
      </w:r>
    </w:p>
    <w:p w:rsidR="00D071C0" w:rsidRPr="00C42028" w:rsidRDefault="00F44855" w:rsidP="009A4E52">
      <w:pPr>
        <w:pStyle w:val="paragraph"/>
      </w:pPr>
      <w:r w:rsidRPr="00C42028">
        <w:tab/>
        <w:t>(o</w:t>
      </w:r>
      <w:r w:rsidR="00D071C0" w:rsidRPr="00C42028">
        <w:t>)</w:t>
      </w:r>
      <w:r w:rsidR="00D071C0" w:rsidRPr="00C42028">
        <w:tab/>
        <w:t>identify any powers of a Minister in relation to the body corporate;</w:t>
      </w:r>
    </w:p>
    <w:p w:rsidR="0021245E" w:rsidRPr="00C42028" w:rsidRDefault="00884F6E" w:rsidP="009A4E52">
      <w:pPr>
        <w:pStyle w:val="paragraph"/>
      </w:pPr>
      <w:r w:rsidRPr="00C42028">
        <w:tab/>
        <w:t>(</w:t>
      </w:r>
      <w:r w:rsidR="00F44855" w:rsidRPr="00C42028">
        <w:t>p</w:t>
      </w:r>
      <w:r w:rsidR="00D071C0" w:rsidRPr="00C42028">
        <w:t>)</w:t>
      </w:r>
      <w:r w:rsidR="00D071C0" w:rsidRPr="00C42028">
        <w:tab/>
        <w:t>provide for matters of a transitional nature in relation to</w:t>
      </w:r>
      <w:r w:rsidR="0021245E" w:rsidRPr="00C42028">
        <w:t xml:space="preserve"> establishing or abolishing the body corporate;</w:t>
      </w:r>
    </w:p>
    <w:p w:rsidR="00D071C0" w:rsidRPr="00C42028" w:rsidRDefault="00884F6E" w:rsidP="009A4E52">
      <w:pPr>
        <w:pStyle w:val="paragraph"/>
      </w:pPr>
      <w:r w:rsidRPr="00C42028">
        <w:lastRenderedPageBreak/>
        <w:tab/>
        <w:t>(</w:t>
      </w:r>
      <w:r w:rsidR="00F44855" w:rsidRPr="00C42028">
        <w:t>q</w:t>
      </w:r>
      <w:r w:rsidR="00D071C0" w:rsidRPr="00C42028">
        <w:t>)</w:t>
      </w:r>
      <w:r w:rsidR="00D071C0" w:rsidRPr="00C42028">
        <w:tab/>
        <w:t>provide for other matters relating to a matter referred to in any of the above paragraphs.</w:t>
      </w:r>
    </w:p>
    <w:p w:rsidR="00D071C0" w:rsidRPr="00C42028" w:rsidRDefault="00D071C0" w:rsidP="009A4E52">
      <w:pPr>
        <w:pStyle w:val="notetext"/>
      </w:pPr>
      <w:r w:rsidRPr="00C42028">
        <w:t>Note:</w:t>
      </w:r>
      <w:r w:rsidRPr="00C42028">
        <w:tab/>
        <w:t xml:space="preserve">The body </w:t>
      </w:r>
      <w:r w:rsidR="0021245E" w:rsidRPr="00C42028">
        <w:t xml:space="preserve">corporate </w:t>
      </w:r>
      <w:r w:rsidRPr="00C42028">
        <w:t>may be abolished by revoking the</w:t>
      </w:r>
      <w:r w:rsidR="00AC140F" w:rsidRPr="00C42028">
        <w:t xml:space="preserve"> rules</w:t>
      </w:r>
      <w:r w:rsidRPr="00C42028">
        <w:t xml:space="preserve"> that established the body</w:t>
      </w:r>
      <w:r w:rsidR="0021245E" w:rsidRPr="00C42028">
        <w:t xml:space="preserve"> corporate</w:t>
      </w:r>
      <w:r w:rsidRPr="00C42028">
        <w:t>.</w:t>
      </w:r>
    </w:p>
    <w:p w:rsidR="001C7C3E" w:rsidRPr="00C42028" w:rsidRDefault="001C7C3E" w:rsidP="009A4E52">
      <w:pPr>
        <w:pStyle w:val="ActHead1"/>
        <w:pageBreakBefore/>
      </w:pPr>
      <w:bookmarkStart w:id="148" w:name="f_Check_Lines_above"/>
      <w:bookmarkStart w:id="149" w:name="_Toc450313058"/>
      <w:bookmarkEnd w:id="148"/>
      <w:r w:rsidRPr="00C42028">
        <w:rPr>
          <w:rStyle w:val="CharChapNo"/>
        </w:rPr>
        <w:lastRenderedPageBreak/>
        <w:t>Chapter</w:t>
      </w:r>
      <w:r w:rsidR="00C42028" w:rsidRPr="00C42028">
        <w:rPr>
          <w:rStyle w:val="CharChapNo"/>
        </w:rPr>
        <w:t> </w:t>
      </w:r>
      <w:r w:rsidRPr="00C42028">
        <w:rPr>
          <w:rStyle w:val="CharChapNo"/>
        </w:rPr>
        <w:t>3</w:t>
      </w:r>
      <w:r w:rsidRPr="00C42028">
        <w:t>—</w:t>
      </w:r>
      <w:r w:rsidRPr="00C42028">
        <w:rPr>
          <w:rStyle w:val="CharChapText"/>
        </w:rPr>
        <w:t>Commonwealth companies</w:t>
      </w:r>
      <w:bookmarkEnd w:id="149"/>
    </w:p>
    <w:p w:rsidR="001C7C3E" w:rsidRPr="00C42028" w:rsidRDefault="001C7C3E" w:rsidP="009A4E52">
      <w:pPr>
        <w:pStyle w:val="ActHead2"/>
      </w:pPr>
      <w:bookmarkStart w:id="150" w:name="_Toc450313059"/>
      <w:r w:rsidRPr="00C42028">
        <w:rPr>
          <w:rStyle w:val="CharPartNo"/>
        </w:rPr>
        <w:t>Part</w:t>
      </w:r>
      <w:r w:rsidR="00C42028" w:rsidRPr="00C42028">
        <w:rPr>
          <w:rStyle w:val="CharPartNo"/>
        </w:rPr>
        <w:t> </w:t>
      </w:r>
      <w:r w:rsidRPr="00C42028">
        <w:rPr>
          <w:rStyle w:val="CharPartNo"/>
        </w:rPr>
        <w:t>3</w:t>
      </w:r>
      <w:r w:rsidR="00C42028" w:rsidRPr="00C42028">
        <w:rPr>
          <w:rStyle w:val="CharPartNo"/>
        </w:rPr>
        <w:noBreakHyphen/>
      </w:r>
      <w:r w:rsidRPr="00C42028">
        <w:rPr>
          <w:rStyle w:val="CharPartNo"/>
        </w:rPr>
        <w:t>1</w:t>
      </w:r>
      <w:r w:rsidRPr="00C42028">
        <w:t>—</w:t>
      </w:r>
      <w:r w:rsidR="00EA7E8A" w:rsidRPr="00C42028">
        <w:rPr>
          <w:rStyle w:val="CharPartText"/>
        </w:rPr>
        <w:t>General</w:t>
      </w:r>
      <w:bookmarkEnd w:id="150"/>
    </w:p>
    <w:p w:rsidR="00524A6F" w:rsidRPr="00C42028" w:rsidRDefault="00524A6F" w:rsidP="009A4E52">
      <w:pPr>
        <w:pStyle w:val="ActHead3"/>
      </w:pPr>
      <w:bookmarkStart w:id="151" w:name="_Toc450313060"/>
      <w:r w:rsidRPr="00C42028">
        <w:rPr>
          <w:rStyle w:val="CharDivNo"/>
        </w:rPr>
        <w:t>Division</w:t>
      </w:r>
      <w:r w:rsidR="00C42028" w:rsidRPr="00C42028">
        <w:rPr>
          <w:rStyle w:val="CharDivNo"/>
        </w:rPr>
        <w:t> </w:t>
      </w:r>
      <w:r w:rsidRPr="00C42028">
        <w:rPr>
          <w:rStyle w:val="CharDivNo"/>
        </w:rPr>
        <w:t>1</w:t>
      </w:r>
      <w:r w:rsidRPr="00C42028">
        <w:t>—</w:t>
      </w:r>
      <w:r w:rsidRPr="00C42028">
        <w:rPr>
          <w:rStyle w:val="CharDivText"/>
        </w:rPr>
        <w:t>Guide to this Part</w:t>
      </w:r>
      <w:bookmarkEnd w:id="151"/>
    </w:p>
    <w:p w:rsidR="00524A6F" w:rsidRPr="00C42028" w:rsidRDefault="0032254A" w:rsidP="009A4E52">
      <w:pPr>
        <w:pStyle w:val="ActHead5"/>
      </w:pPr>
      <w:bookmarkStart w:id="152" w:name="_Toc450313061"/>
      <w:r w:rsidRPr="00C42028">
        <w:rPr>
          <w:rStyle w:val="CharSectno"/>
        </w:rPr>
        <w:t>88</w:t>
      </w:r>
      <w:r w:rsidR="00524A6F" w:rsidRPr="00C42028">
        <w:t xml:space="preserve">  Guide to this Part</w:t>
      </w:r>
      <w:bookmarkEnd w:id="152"/>
    </w:p>
    <w:p w:rsidR="00524A6F" w:rsidRPr="00C42028" w:rsidRDefault="00BD0DAC" w:rsidP="009A4E52">
      <w:pPr>
        <w:pStyle w:val="BoxText"/>
      </w:pPr>
      <w:r w:rsidRPr="00C42028">
        <w:t xml:space="preserve">This Part has </w:t>
      </w:r>
      <w:r w:rsidR="00AC4540" w:rsidRPr="00C42028">
        <w:t xml:space="preserve">the </w:t>
      </w:r>
      <w:r w:rsidR="00C71E2D" w:rsidRPr="00C42028">
        <w:t>core provisions for this Chapter (which is about Commonwealth companies) and special provisions applying to wholly</w:t>
      </w:r>
      <w:r w:rsidR="00C42028">
        <w:noBreakHyphen/>
      </w:r>
      <w:r w:rsidR="00C71E2D" w:rsidRPr="00C42028">
        <w:t>owned Commonwealth companies.</w:t>
      </w:r>
    </w:p>
    <w:p w:rsidR="00C71E2D" w:rsidRPr="00C42028" w:rsidRDefault="00C71E2D" w:rsidP="009A4E52">
      <w:pPr>
        <w:pStyle w:val="BoxText"/>
      </w:pPr>
      <w:r w:rsidRPr="00C42028">
        <w:t>Division</w:t>
      </w:r>
      <w:r w:rsidR="00C42028">
        <w:t> </w:t>
      </w:r>
      <w:r w:rsidRPr="00C42028">
        <w:t>2:</w:t>
      </w:r>
    </w:p>
    <w:p w:rsidR="00C71E2D" w:rsidRPr="00C42028" w:rsidRDefault="00C71E2D" w:rsidP="009A4E52">
      <w:pPr>
        <w:pStyle w:val="BoxList"/>
      </w:pPr>
      <w:r w:rsidRPr="00C42028">
        <w:t>•</w:t>
      </w:r>
      <w:r w:rsidRPr="00C42028">
        <w:tab/>
        <w:t>defines what a Commonwealth company is (see subsection</w:t>
      </w:r>
      <w:r w:rsidR="00C42028">
        <w:t> </w:t>
      </w:r>
      <w:r w:rsidR="0032254A" w:rsidRPr="00C42028">
        <w:t>89</w:t>
      </w:r>
      <w:r w:rsidRPr="00C42028">
        <w:t>(</w:t>
      </w:r>
      <w:r w:rsidR="001B2D8F" w:rsidRPr="00C42028">
        <w:t>1</w:t>
      </w:r>
      <w:r w:rsidRPr="00C42028">
        <w:t>)); and</w:t>
      </w:r>
    </w:p>
    <w:p w:rsidR="00C71E2D" w:rsidRPr="00C42028" w:rsidRDefault="00C71E2D" w:rsidP="009A4E52">
      <w:pPr>
        <w:pStyle w:val="BoxList"/>
      </w:pPr>
      <w:r w:rsidRPr="00C42028">
        <w:t>•</w:t>
      </w:r>
      <w:r w:rsidRPr="00C42028">
        <w:tab/>
        <w:t>defines what a wholly</w:t>
      </w:r>
      <w:r w:rsidR="00C42028">
        <w:noBreakHyphen/>
      </w:r>
      <w:r w:rsidRPr="00C42028">
        <w:t xml:space="preserve">owned </w:t>
      </w:r>
      <w:r w:rsidR="00325B69" w:rsidRPr="00C42028">
        <w:t xml:space="preserve">Commonwealth </w:t>
      </w:r>
      <w:r w:rsidRPr="00C42028">
        <w:t>company is (see section</w:t>
      </w:r>
      <w:r w:rsidR="00C42028">
        <w:t> </w:t>
      </w:r>
      <w:r w:rsidR="0032254A" w:rsidRPr="00C42028">
        <w:t>90</w:t>
      </w:r>
      <w:r w:rsidRPr="00C42028">
        <w:t>).</w:t>
      </w:r>
    </w:p>
    <w:p w:rsidR="00C71E2D" w:rsidRPr="00C42028" w:rsidRDefault="00325B69" w:rsidP="009A4E52">
      <w:pPr>
        <w:pStyle w:val="BoxText"/>
      </w:pPr>
      <w:r w:rsidRPr="00C42028">
        <w:t>Division</w:t>
      </w:r>
      <w:r w:rsidR="00C42028">
        <w:t> </w:t>
      </w:r>
      <w:r w:rsidRPr="00C42028">
        <w:t>3 requires the directors of a wholly</w:t>
      </w:r>
      <w:r w:rsidR="00C42028">
        <w:noBreakHyphen/>
      </w:r>
      <w:r w:rsidRPr="00C42028">
        <w:t>owned Commonwealth company to keep the responsible Minister and the Finance Minister</w:t>
      </w:r>
      <w:r w:rsidR="00B76A61" w:rsidRPr="00C42028">
        <w:t xml:space="preserve"> informed about certain things, and ensure that the company has an audit committee. </w:t>
      </w:r>
      <w:r w:rsidRPr="00C42028">
        <w:t xml:space="preserve">It also deals with the application of government policy to </w:t>
      </w:r>
      <w:r w:rsidR="00DC060B" w:rsidRPr="00C42028">
        <w:t>wholly</w:t>
      </w:r>
      <w:r w:rsidR="00C42028">
        <w:noBreakHyphen/>
      </w:r>
      <w:r w:rsidR="00DC060B" w:rsidRPr="00C42028">
        <w:t xml:space="preserve">owned </w:t>
      </w:r>
      <w:r w:rsidRPr="00C42028">
        <w:t>Commonwealth companies.</w:t>
      </w:r>
    </w:p>
    <w:p w:rsidR="00524A6F" w:rsidRPr="00C42028" w:rsidRDefault="00524A6F" w:rsidP="009A4E52">
      <w:pPr>
        <w:pStyle w:val="ActHead3"/>
        <w:pageBreakBefore/>
      </w:pPr>
      <w:bookmarkStart w:id="153" w:name="_Toc450313062"/>
      <w:r w:rsidRPr="00C42028">
        <w:rPr>
          <w:rStyle w:val="CharDivNo"/>
        </w:rPr>
        <w:lastRenderedPageBreak/>
        <w:t>Division</w:t>
      </w:r>
      <w:r w:rsidR="00C42028" w:rsidRPr="00C42028">
        <w:rPr>
          <w:rStyle w:val="CharDivNo"/>
        </w:rPr>
        <w:t> </w:t>
      </w:r>
      <w:r w:rsidRPr="00C42028">
        <w:rPr>
          <w:rStyle w:val="CharDivNo"/>
        </w:rPr>
        <w:t>2</w:t>
      </w:r>
      <w:r w:rsidRPr="00C42028">
        <w:t>—</w:t>
      </w:r>
      <w:r w:rsidR="00CD4057" w:rsidRPr="00C42028">
        <w:rPr>
          <w:rStyle w:val="CharDivText"/>
        </w:rPr>
        <w:t>Core provisions for this Chapter</w:t>
      </w:r>
      <w:bookmarkEnd w:id="153"/>
    </w:p>
    <w:p w:rsidR="008E5CC2" w:rsidRPr="00C42028" w:rsidRDefault="0032254A" w:rsidP="009A4E52">
      <w:pPr>
        <w:pStyle w:val="ActHead5"/>
      </w:pPr>
      <w:bookmarkStart w:id="154" w:name="_Toc450313063"/>
      <w:r w:rsidRPr="00C42028">
        <w:rPr>
          <w:rStyle w:val="CharSectno"/>
        </w:rPr>
        <w:t>89</w:t>
      </w:r>
      <w:r w:rsidR="008E5CC2" w:rsidRPr="00C42028">
        <w:t xml:space="preserve">  </w:t>
      </w:r>
      <w:r w:rsidR="00463D1C" w:rsidRPr="00C42028">
        <w:t>Commonwealth companies</w:t>
      </w:r>
      <w:bookmarkEnd w:id="154"/>
    </w:p>
    <w:p w:rsidR="00475576" w:rsidRPr="00C42028" w:rsidRDefault="001B2D8F" w:rsidP="009A4E52">
      <w:pPr>
        <w:pStyle w:val="subsection"/>
      </w:pPr>
      <w:r w:rsidRPr="00C42028">
        <w:tab/>
        <w:t>(1</w:t>
      </w:r>
      <w:r w:rsidR="008E5CC2" w:rsidRPr="00C42028">
        <w:t>)</w:t>
      </w:r>
      <w:r w:rsidR="008E5CC2" w:rsidRPr="00C42028">
        <w:tab/>
        <w:t xml:space="preserve">A </w:t>
      </w:r>
      <w:r w:rsidR="008E5CC2" w:rsidRPr="00C42028">
        <w:rPr>
          <w:b/>
          <w:i/>
        </w:rPr>
        <w:t>Commonwealth company</w:t>
      </w:r>
      <w:r w:rsidR="008E5CC2" w:rsidRPr="00C42028">
        <w:t xml:space="preserve"> is a Corporations Act company that the Commonwealth controls. However, it does not include a company that is a subsidiary of</w:t>
      </w:r>
      <w:r w:rsidR="00475576" w:rsidRPr="00C42028">
        <w:t>:</w:t>
      </w:r>
    </w:p>
    <w:p w:rsidR="00475576" w:rsidRPr="00C42028" w:rsidRDefault="00475576" w:rsidP="009A4E52">
      <w:pPr>
        <w:pStyle w:val="paragraph"/>
      </w:pPr>
      <w:r w:rsidRPr="00C42028">
        <w:tab/>
        <w:t>(a)</w:t>
      </w:r>
      <w:r w:rsidRPr="00C42028">
        <w:tab/>
      </w:r>
      <w:r w:rsidR="008E5CC2" w:rsidRPr="00C42028">
        <w:t>a Commonwealth company</w:t>
      </w:r>
      <w:r w:rsidRPr="00C42028">
        <w:t>;</w:t>
      </w:r>
      <w:r w:rsidR="005710EE" w:rsidRPr="00C42028">
        <w:t xml:space="preserve"> or</w:t>
      </w:r>
    </w:p>
    <w:p w:rsidR="008E5CC2" w:rsidRPr="00C42028" w:rsidRDefault="00475576" w:rsidP="009A4E52">
      <w:pPr>
        <w:pStyle w:val="paragraph"/>
      </w:pPr>
      <w:r w:rsidRPr="00C42028">
        <w:tab/>
        <w:t>(b)</w:t>
      </w:r>
      <w:r w:rsidRPr="00C42028">
        <w:tab/>
      </w:r>
      <w:r w:rsidR="005710EE" w:rsidRPr="00C42028">
        <w:t>a corporate Commonwealth entity</w:t>
      </w:r>
      <w:r w:rsidRPr="00C42028">
        <w:t>; or</w:t>
      </w:r>
    </w:p>
    <w:p w:rsidR="00475576" w:rsidRPr="00C42028" w:rsidRDefault="00475576" w:rsidP="009A4E52">
      <w:pPr>
        <w:pStyle w:val="paragraph"/>
      </w:pPr>
      <w:r w:rsidRPr="00C42028">
        <w:tab/>
        <w:t>(c)</w:t>
      </w:r>
      <w:r w:rsidRPr="00C42028">
        <w:tab/>
        <w:t>the Future Fund Board of Guardians.</w:t>
      </w:r>
    </w:p>
    <w:p w:rsidR="008E5CC2" w:rsidRPr="00C42028" w:rsidRDefault="001B2D8F" w:rsidP="009A4E52">
      <w:pPr>
        <w:pStyle w:val="subsection"/>
      </w:pPr>
      <w:r w:rsidRPr="00C42028">
        <w:tab/>
        <w:t>(2</w:t>
      </w:r>
      <w:r w:rsidR="008E5CC2" w:rsidRPr="00C42028">
        <w:t>)</w:t>
      </w:r>
      <w:r w:rsidR="008E5CC2" w:rsidRPr="00C42028">
        <w:tab/>
        <w:t xml:space="preserve">The Commonwealth </w:t>
      </w:r>
      <w:r w:rsidR="00650BB6" w:rsidRPr="00C42028">
        <w:rPr>
          <w:b/>
          <w:i/>
        </w:rPr>
        <w:t>controls</w:t>
      </w:r>
      <w:r w:rsidR="008E5CC2" w:rsidRPr="00C42028">
        <w:t xml:space="preserve"> a company if, and only if, it:</w:t>
      </w:r>
    </w:p>
    <w:p w:rsidR="008E5CC2" w:rsidRPr="00C42028" w:rsidRDefault="008E5CC2" w:rsidP="009A4E52">
      <w:pPr>
        <w:pStyle w:val="paragraph"/>
      </w:pPr>
      <w:r w:rsidRPr="00C42028">
        <w:tab/>
        <w:t>(a)</w:t>
      </w:r>
      <w:r w:rsidRPr="00C42028">
        <w:tab/>
        <w:t>controls the composition of the company’s board; or</w:t>
      </w:r>
    </w:p>
    <w:p w:rsidR="008E5CC2" w:rsidRPr="00C42028" w:rsidRDefault="008E5CC2" w:rsidP="009A4E52">
      <w:pPr>
        <w:pStyle w:val="paragraph"/>
      </w:pPr>
      <w:r w:rsidRPr="00C42028">
        <w:tab/>
        <w:t>(b)</w:t>
      </w:r>
      <w:r w:rsidRPr="00C42028">
        <w:tab/>
        <w:t>is in a position to cast, or control the casting of, more than one</w:t>
      </w:r>
      <w:r w:rsidR="00C42028">
        <w:noBreakHyphen/>
      </w:r>
      <w:r w:rsidRPr="00C42028">
        <w:t>half of the maximum number of votes that might be cast at a general meeting of the company; or</w:t>
      </w:r>
    </w:p>
    <w:p w:rsidR="008E5CC2" w:rsidRPr="00C42028" w:rsidRDefault="008E5CC2" w:rsidP="009A4E52">
      <w:pPr>
        <w:pStyle w:val="paragraph"/>
      </w:pPr>
      <w:r w:rsidRPr="00C42028">
        <w:tab/>
        <w:t>(c)</w:t>
      </w:r>
      <w:r w:rsidRPr="00C42028">
        <w:tab/>
        <w:t>holds more than one</w:t>
      </w:r>
      <w:r w:rsidR="00C42028">
        <w:noBreakHyphen/>
      </w:r>
      <w:r w:rsidRPr="00C42028">
        <w:t>half of the issued share capital of the company (excluding any part of that issued share capital that carries no right to participate beyond a specified amount in a distribution of either profits or capital).</w:t>
      </w:r>
    </w:p>
    <w:p w:rsidR="008E5CC2" w:rsidRPr="00C42028" w:rsidRDefault="008E5CC2" w:rsidP="009A4E52">
      <w:pPr>
        <w:pStyle w:val="subsection"/>
      </w:pPr>
      <w:r w:rsidRPr="00C42028">
        <w:tab/>
        <w:t>(</w:t>
      </w:r>
      <w:r w:rsidR="001B2D8F" w:rsidRPr="00C42028">
        <w:t>3</w:t>
      </w:r>
      <w:r w:rsidRPr="00C42028">
        <w:t>)</w:t>
      </w:r>
      <w:r w:rsidRPr="00C42028">
        <w:tab/>
        <w:t xml:space="preserve">Without limiting </w:t>
      </w:r>
      <w:r w:rsidR="00C42028">
        <w:t>paragraph (</w:t>
      </w:r>
      <w:r w:rsidR="001B2D8F" w:rsidRPr="00C42028">
        <w:t>2</w:t>
      </w:r>
      <w:r w:rsidRPr="00C42028">
        <w:t>)(a), the Commonwealth is taken to control the composition of a company’s board if the Commonwealth can appoint or remove all, or the majority, of the directors of the company.</w:t>
      </w:r>
    </w:p>
    <w:p w:rsidR="008E5CC2" w:rsidRPr="00C42028" w:rsidRDefault="00F63ED9" w:rsidP="009A4E52">
      <w:pPr>
        <w:pStyle w:val="subsection"/>
      </w:pPr>
      <w:r w:rsidRPr="00C42028">
        <w:tab/>
        <w:t>(</w:t>
      </w:r>
      <w:r w:rsidR="001B2D8F" w:rsidRPr="00C42028">
        <w:t>4</w:t>
      </w:r>
      <w:r w:rsidR="008E5CC2" w:rsidRPr="00C42028">
        <w:t>)</w:t>
      </w:r>
      <w:r w:rsidR="008E5CC2" w:rsidRPr="00C42028">
        <w:tab/>
        <w:t xml:space="preserve">For the purposes of </w:t>
      </w:r>
      <w:r w:rsidR="00C42028">
        <w:t>subsection (</w:t>
      </w:r>
      <w:r w:rsidR="001B2D8F" w:rsidRPr="00C42028">
        <w:t>3</w:t>
      </w:r>
      <w:r w:rsidR="008E5CC2" w:rsidRPr="00C42028">
        <w:t>), the Commonwealth is taken to have power to appoint a person as a director of a company if:</w:t>
      </w:r>
    </w:p>
    <w:p w:rsidR="008E5CC2" w:rsidRPr="00C42028" w:rsidRDefault="008E5CC2" w:rsidP="009A4E52">
      <w:pPr>
        <w:pStyle w:val="paragraph"/>
      </w:pPr>
      <w:r w:rsidRPr="00C42028">
        <w:tab/>
        <w:t>(a)</w:t>
      </w:r>
      <w:r w:rsidRPr="00C42028">
        <w:tab/>
        <w:t>the person cannot be appointed as a director of the company without the exercise by the Commonwealth of such a power in the person’s favour; or</w:t>
      </w:r>
    </w:p>
    <w:p w:rsidR="008E5CC2" w:rsidRPr="00C42028" w:rsidRDefault="008E5CC2" w:rsidP="009A4E52">
      <w:pPr>
        <w:pStyle w:val="paragraph"/>
      </w:pPr>
      <w:r w:rsidRPr="00C42028">
        <w:tab/>
        <w:t>(b)</w:t>
      </w:r>
      <w:r w:rsidRPr="00C42028">
        <w:tab/>
        <w:t>the person’s appointment as a director of the company follows necessarily from the person being:</w:t>
      </w:r>
    </w:p>
    <w:p w:rsidR="008E5CC2" w:rsidRPr="00C42028" w:rsidRDefault="008E5CC2" w:rsidP="009A4E52">
      <w:pPr>
        <w:pStyle w:val="paragraphsub"/>
      </w:pPr>
      <w:r w:rsidRPr="00C42028">
        <w:tab/>
        <w:t>(i)</w:t>
      </w:r>
      <w:r w:rsidRPr="00C42028">
        <w:tab/>
        <w:t>an Agency Head; or</w:t>
      </w:r>
    </w:p>
    <w:p w:rsidR="008E5CC2" w:rsidRPr="00C42028" w:rsidRDefault="008E5CC2" w:rsidP="009A4E52">
      <w:pPr>
        <w:pStyle w:val="paragraphsub"/>
      </w:pPr>
      <w:r w:rsidRPr="00C42028">
        <w:tab/>
        <w:t>(ii)</w:t>
      </w:r>
      <w:r w:rsidRPr="00C42028">
        <w:tab/>
        <w:t>a statutory office holder.</w:t>
      </w:r>
    </w:p>
    <w:p w:rsidR="001B2D8F" w:rsidRPr="00C42028" w:rsidRDefault="0032254A" w:rsidP="009A4E52">
      <w:pPr>
        <w:pStyle w:val="ActHead5"/>
      </w:pPr>
      <w:bookmarkStart w:id="155" w:name="_Toc450313064"/>
      <w:r w:rsidRPr="00C42028">
        <w:rPr>
          <w:rStyle w:val="CharSectno"/>
        </w:rPr>
        <w:lastRenderedPageBreak/>
        <w:t>90</w:t>
      </w:r>
      <w:r w:rsidR="001B2D8F" w:rsidRPr="00C42028">
        <w:t xml:space="preserve">  Wholly</w:t>
      </w:r>
      <w:r w:rsidR="00C42028">
        <w:noBreakHyphen/>
      </w:r>
      <w:r w:rsidR="001B2D8F" w:rsidRPr="00C42028">
        <w:t>owned Commonwealth companies</w:t>
      </w:r>
      <w:bookmarkEnd w:id="155"/>
    </w:p>
    <w:p w:rsidR="00936097" w:rsidRPr="00C42028" w:rsidRDefault="00936097" w:rsidP="009A4E52">
      <w:pPr>
        <w:pStyle w:val="subsection"/>
      </w:pPr>
      <w:r w:rsidRPr="00C42028">
        <w:tab/>
      </w:r>
      <w:r w:rsidRPr="00C42028">
        <w:tab/>
        <w:t xml:space="preserve">A </w:t>
      </w:r>
      <w:r w:rsidRPr="00C42028">
        <w:rPr>
          <w:b/>
          <w:i/>
        </w:rPr>
        <w:t>wholly</w:t>
      </w:r>
      <w:r w:rsidR="00C42028">
        <w:rPr>
          <w:b/>
          <w:i/>
        </w:rPr>
        <w:noBreakHyphen/>
      </w:r>
      <w:r w:rsidRPr="00C42028">
        <w:rPr>
          <w:b/>
          <w:i/>
        </w:rPr>
        <w:t>owned Commonwealth company</w:t>
      </w:r>
      <w:r w:rsidRPr="00C42028">
        <w:t xml:space="preserve"> is a Commonwealth company, other than a company any of the shares in which are beneficially owned by a person other than the Commonwealth.</w:t>
      </w:r>
    </w:p>
    <w:p w:rsidR="0018594B" w:rsidRPr="00C42028" w:rsidRDefault="0018594B" w:rsidP="009A4E52">
      <w:pPr>
        <w:pStyle w:val="ActHead3"/>
        <w:pageBreakBefore/>
      </w:pPr>
      <w:bookmarkStart w:id="156" w:name="_Toc450313065"/>
      <w:r w:rsidRPr="00C42028">
        <w:rPr>
          <w:rStyle w:val="CharDivNo"/>
        </w:rPr>
        <w:lastRenderedPageBreak/>
        <w:t>Division</w:t>
      </w:r>
      <w:r w:rsidR="00C42028" w:rsidRPr="00C42028">
        <w:rPr>
          <w:rStyle w:val="CharDivNo"/>
        </w:rPr>
        <w:t> </w:t>
      </w:r>
      <w:r w:rsidRPr="00C42028">
        <w:rPr>
          <w:rStyle w:val="CharDivNo"/>
        </w:rPr>
        <w:t>3</w:t>
      </w:r>
      <w:r w:rsidRPr="00C42028">
        <w:t>—</w:t>
      </w:r>
      <w:r w:rsidR="00BD0DAC" w:rsidRPr="00C42028">
        <w:rPr>
          <w:rStyle w:val="CharDivText"/>
        </w:rPr>
        <w:t>Special requirements for w</w:t>
      </w:r>
      <w:r w:rsidR="00B15BB4" w:rsidRPr="00C42028">
        <w:rPr>
          <w:rStyle w:val="CharDivText"/>
        </w:rPr>
        <w:t>holly</w:t>
      </w:r>
      <w:r w:rsidR="00C42028" w:rsidRPr="00C42028">
        <w:rPr>
          <w:rStyle w:val="CharDivText"/>
        </w:rPr>
        <w:noBreakHyphen/>
      </w:r>
      <w:r w:rsidR="00B15BB4" w:rsidRPr="00C42028">
        <w:rPr>
          <w:rStyle w:val="CharDivText"/>
        </w:rPr>
        <w:t>owned Commonwealth companies</w:t>
      </w:r>
      <w:bookmarkEnd w:id="156"/>
    </w:p>
    <w:p w:rsidR="0018594B" w:rsidRPr="00C42028" w:rsidRDefault="0032254A" w:rsidP="009A4E52">
      <w:pPr>
        <w:pStyle w:val="ActHead5"/>
      </w:pPr>
      <w:bookmarkStart w:id="157" w:name="_Toc450313066"/>
      <w:r w:rsidRPr="00C42028">
        <w:rPr>
          <w:rStyle w:val="CharSectno"/>
        </w:rPr>
        <w:t>91</w:t>
      </w:r>
      <w:r w:rsidR="0018594B" w:rsidRPr="00C42028">
        <w:t xml:space="preserve">  </w:t>
      </w:r>
      <w:r w:rsidR="00D53006" w:rsidRPr="00C42028">
        <w:t>Duty to k</w:t>
      </w:r>
      <w:r w:rsidR="009E1D08" w:rsidRPr="00C42028">
        <w:t>eep</w:t>
      </w:r>
      <w:r w:rsidR="00750218" w:rsidRPr="00C42028">
        <w:t xml:space="preserve"> the</w:t>
      </w:r>
      <w:r w:rsidR="009E1D08" w:rsidRPr="00C42028">
        <w:t xml:space="preserve"> </w:t>
      </w:r>
      <w:r w:rsidR="0018594B" w:rsidRPr="00C42028">
        <w:t>responsible Minister and Finance Minister</w:t>
      </w:r>
      <w:r w:rsidR="009E1D08" w:rsidRPr="00C42028">
        <w:t xml:space="preserve"> informed</w:t>
      </w:r>
      <w:bookmarkEnd w:id="157"/>
    </w:p>
    <w:p w:rsidR="0018594B" w:rsidRPr="00C42028" w:rsidRDefault="0018594B" w:rsidP="009A4E52">
      <w:pPr>
        <w:pStyle w:val="subsection"/>
      </w:pPr>
      <w:r w:rsidRPr="00C42028">
        <w:tab/>
        <w:t>(1)</w:t>
      </w:r>
      <w:r w:rsidRPr="00C42028">
        <w:tab/>
        <w:t xml:space="preserve">The directors of a </w:t>
      </w:r>
      <w:r w:rsidR="00B117D3" w:rsidRPr="00C42028">
        <w:t>wholly</w:t>
      </w:r>
      <w:r w:rsidR="00C42028">
        <w:noBreakHyphen/>
      </w:r>
      <w:r w:rsidR="00B117D3" w:rsidRPr="00C42028">
        <w:t xml:space="preserve">owned </w:t>
      </w:r>
      <w:r w:rsidRPr="00C42028">
        <w:t>Commonwealth company must do the following:</w:t>
      </w:r>
    </w:p>
    <w:p w:rsidR="0018594B" w:rsidRPr="00C42028" w:rsidRDefault="0018594B" w:rsidP="009A4E52">
      <w:pPr>
        <w:pStyle w:val="paragraph"/>
      </w:pPr>
      <w:r w:rsidRPr="00C42028">
        <w:tab/>
        <w:t>(a)</w:t>
      </w:r>
      <w:r w:rsidRPr="00C42028">
        <w:tab/>
        <w:t xml:space="preserve">keep the responsible Minister informed of the </w:t>
      </w:r>
      <w:r w:rsidR="00822D42" w:rsidRPr="00C42028">
        <w:t>activities</w:t>
      </w:r>
      <w:r w:rsidRPr="00C42028">
        <w:t xml:space="preserve"> of the company and any subsidiaries of the company;</w:t>
      </w:r>
    </w:p>
    <w:p w:rsidR="0018594B" w:rsidRPr="00C42028" w:rsidRDefault="0018594B" w:rsidP="009A4E52">
      <w:pPr>
        <w:pStyle w:val="paragraph"/>
      </w:pPr>
      <w:r w:rsidRPr="00C42028">
        <w:tab/>
        <w:t>(b)</w:t>
      </w:r>
      <w:r w:rsidRPr="00C42028">
        <w:tab/>
        <w:t xml:space="preserve">give the responsible Minister </w:t>
      </w:r>
      <w:r w:rsidR="004513B5" w:rsidRPr="00C42028">
        <w:t xml:space="preserve">or the Finance Minister </w:t>
      </w:r>
      <w:r w:rsidRPr="00C42028">
        <w:t xml:space="preserve">any reports, documents and information in relation to those </w:t>
      </w:r>
      <w:r w:rsidR="00822D42" w:rsidRPr="00C42028">
        <w:t>activities</w:t>
      </w:r>
      <w:r w:rsidRPr="00C42028">
        <w:t xml:space="preserve"> </w:t>
      </w:r>
      <w:r w:rsidR="004513B5" w:rsidRPr="00C42028">
        <w:t>as that Minister requires</w:t>
      </w:r>
      <w:r w:rsidRPr="00C42028">
        <w:t>;</w:t>
      </w:r>
    </w:p>
    <w:p w:rsidR="0018594B" w:rsidRPr="00C42028" w:rsidRDefault="0018594B" w:rsidP="009A4E52">
      <w:pPr>
        <w:pStyle w:val="paragraph"/>
      </w:pPr>
      <w:r w:rsidRPr="00C42028">
        <w:tab/>
        <w:t>(</w:t>
      </w:r>
      <w:r w:rsidR="004513B5" w:rsidRPr="00C42028">
        <w:t>c</w:t>
      </w:r>
      <w:r w:rsidRPr="00C42028">
        <w:t>)</w:t>
      </w:r>
      <w:r w:rsidRPr="00C42028">
        <w:tab/>
        <w:t>notify the responsible Minister as soon as practicable after the directors make a significant decision in relation to the company or any of its subsidiaries;</w:t>
      </w:r>
    </w:p>
    <w:p w:rsidR="0018594B" w:rsidRPr="00C42028" w:rsidRDefault="0018594B" w:rsidP="009A4E52">
      <w:pPr>
        <w:pStyle w:val="paragraph"/>
      </w:pPr>
      <w:r w:rsidRPr="00C42028">
        <w:tab/>
        <w:t>(</w:t>
      </w:r>
      <w:r w:rsidR="004513B5" w:rsidRPr="00C42028">
        <w:t>d</w:t>
      </w:r>
      <w:r w:rsidRPr="00C42028">
        <w:t>)</w:t>
      </w:r>
      <w:r w:rsidRPr="00C42028">
        <w:tab/>
        <w:t>give the responsible Minister reasonable notice if the directors become aware of any significant issue that may affect the company or any of its subsidiaries;</w:t>
      </w:r>
    </w:p>
    <w:p w:rsidR="0018594B" w:rsidRPr="00C42028" w:rsidRDefault="0018594B" w:rsidP="009A4E52">
      <w:pPr>
        <w:pStyle w:val="paragraph"/>
      </w:pPr>
      <w:r w:rsidRPr="00C42028">
        <w:tab/>
        <w:t>(</w:t>
      </w:r>
      <w:r w:rsidR="004513B5" w:rsidRPr="00C42028">
        <w:t>e</w:t>
      </w:r>
      <w:r w:rsidRPr="00C42028">
        <w:t>)</w:t>
      </w:r>
      <w:r w:rsidRPr="00C42028">
        <w:tab/>
        <w:t>notify the responsible Minister as soon as practica</w:t>
      </w:r>
      <w:r w:rsidR="006537F8" w:rsidRPr="00C42028">
        <w:t>ble</w:t>
      </w:r>
      <w:r w:rsidRPr="00C42028">
        <w:t xml:space="preserve"> after the directors become aware of any significant issue that has affected the com</w:t>
      </w:r>
      <w:r w:rsidR="00CD6698" w:rsidRPr="00C42028">
        <w:t>pany or any of its subsidiaries</w:t>
      </w:r>
      <w:r w:rsidR="0047750E" w:rsidRPr="00C42028">
        <w:t>.</w:t>
      </w:r>
    </w:p>
    <w:p w:rsidR="00D754D0" w:rsidRPr="00C42028" w:rsidRDefault="00C40EE9" w:rsidP="009A4E52">
      <w:pPr>
        <w:pStyle w:val="subsection"/>
      </w:pPr>
      <w:r w:rsidRPr="00C42028">
        <w:tab/>
        <w:t>(2)</w:t>
      </w:r>
      <w:r w:rsidRPr="00C42028">
        <w:tab/>
        <w:t xml:space="preserve">Without limiting </w:t>
      </w:r>
      <w:r w:rsidR="00C42028">
        <w:t>subsection (</w:t>
      </w:r>
      <w:r w:rsidRPr="00C42028">
        <w:t>1), the rules may prescribe</w:t>
      </w:r>
      <w:r w:rsidR="00D754D0" w:rsidRPr="00C42028">
        <w:t>:</w:t>
      </w:r>
    </w:p>
    <w:p w:rsidR="00C40EE9" w:rsidRPr="00C42028" w:rsidRDefault="00D754D0" w:rsidP="009A4E52">
      <w:pPr>
        <w:pStyle w:val="paragraph"/>
      </w:pPr>
      <w:r w:rsidRPr="00C42028">
        <w:tab/>
        <w:t>(a)</w:t>
      </w:r>
      <w:r w:rsidRPr="00C42028">
        <w:tab/>
      </w:r>
      <w:r w:rsidR="00C40EE9" w:rsidRPr="00C42028">
        <w:t>matters to be taken into account in deciding whether a d</w:t>
      </w:r>
      <w:r w:rsidRPr="00C42028">
        <w:t>ecision or issue is significant;</w:t>
      </w:r>
      <w:r w:rsidR="0091785B" w:rsidRPr="00C42028">
        <w:t xml:space="preserve"> and</w:t>
      </w:r>
    </w:p>
    <w:p w:rsidR="00D754D0" w:rsidRPr="00C42028" w:rsidRDefault="00D754D0" w:rsidP="009A4E52">
      <w:pPr>
        <w:pStyle w:val="paragraph"/>
      </w:pPr>
      <w:r w:rsidRPr="00C42028">
        <w:tab/>
        <w:t>(b)</w:t>
      </w:r>
      <w:r w:rsidRPr="00C42028">
        <w:tab/>
        <w:t xml:space="preserve">matters relating to discharging duties under </w:t>
      </w:r>
      <w:r w:rsidR="00C42028">
        <w:t>subsection (</w:t>
      </w:r>
      <w:r w:rsidRPr="00C42028">
        <w:t>1).</w:t>
      </w:r>
    </w:p>
    <w:p w:rsidR="0018594B" w:rsidRPr="00C42028" w:rsidRDefault="0018594B" w:rsidP="009A4E52">
      <w:pPr>
        <w:pStyle w:val="subsection"/>
      </w:pPr>
      <w:r w:rsidRPr="00C42028">
        <w:tab/>
        <w:t>(</w:t>
      </w:r>
      <w:r w:rsidR="00C40EE9" w:rsidRPr="00C42028">
        <w:t>3</w:t>
      </w:r>
      <w:r w:rsidRPr="00C42028">
        <w:t>)</w:t>
      </w:r>
      <w:r w:rsidRPr="00C42028">
        <w:tab/>
        <w:t xml:space="preserve">The directors must comply with </w:t>
      </w:r>
      <w:r w:rsidR="00A87C1F" w:rsidRPr="00C42028">
        <w:t xml:space="preserve">a </w:t>
      </w:r>
      <w:r w:rsidRPr="00C42028">
        <w:t xml:space="preserve">requirement under </w:t>
      </w:r>
      <w:r w:rsidR="00C42028">
        <w:t>paragraph (</w:t>
      </w:r>
      <w:r w:rsidRPr="00C42028">
        <w:t>1)(b) within the time limits set by the Minister concerned.</w:t>
      </w:r>
    </w:p>
    <w:p w:rsidR="0018594B" w:rsidRPr="00C42028" w:rsidRDefault="0018594B" w:rsidP="009A4E52">
      <w:pPr>
        <w:pStyle w:val="subsection"/>
      </w:pPr>
      <w:r w:rsidRPr="00C42028">
        <w:tab/>
        <w:t>(</w:t>
      </w:r>
      <w:r w:rsidR="00C40EE9" w:rsidRPr="00C42028">
        <w:t>4</w:t>
      </w:r>
      <w:r w:rsidRPr="00C42028">
        <w:t>)</w:t>
      </w:r>
      <w:r w:rsidRPr="00C42028">
        <w:tab/>
        <w:t>This section does not limit any other power that a Minister has to require information from a Commonwealth company.</w:t>
      </w:r>
    </w:p>
    <w:p w:rsidR="00B76A61" w:rsidRPr="00C42028" w:rsidRDefault="0032254A" w:rsidP="009A4E52">
      <w:pPr>
        <w:pStyle w:val="ActHead5"/>
      </w:pPr>
      <w:bookmarkStart w:id="158" w:name="_Toc450313067"/>
      <w:r w:rsidRPr="00C42028">
        <w:rPr>
          <w:rStyle w:val="CharSectno"/>
        </w:rPr>
        <w:lastRenderedPageBreak/>
        <w:t>92</w:t>
      </w:r>
      <w:r w:rsidR="00B76A61" w:rsidRPr="00C42028">
        <w:t xml:space="preserve">  Audit committee</w:t>
      </w:r>
      <w:bookmarkEnd w:id="158"/>
    </w:p>
    <w:p w:rsidR="00B76A61" w:rsidRPr="00C42028" w:rsidRDefault="00B76A61" w:rsidP="009A4E52">
      <w:pPr>
        <w:pStyle w:val="subsection"/>
      </w:pPr>
      <w:r w:rsidRPr="00C42028">
        <w:tab/>
        <w:t>(1)</w:t>
      </w:r>
      <w:r w:rsidRPr="00C42028">
        <w:tab/>
        <w:t>The directors of a wholly</w:t>
      </w:r>
      <w:r w:rsidR="00C42028">
        <w:noBreakHyphen/>
      </w:r>
      <w:r w:rsidRPr="00C42028">
        <w:t>owned Commonwealth company must ensure that the company has an audit committee.</w:t>
      </w:r>
    </w:p>
    <w:p w:rsidR="00B76A61" w:rsidRPr="00C42028" w:rsidRDefault="00B76A61" w:rsidP="009A4E52">
      <w:pPr>
        <w:pStyle w:val="subsection"/>
      </w:pPr>
      <w:r w:rsidRPr="00C42028">
        <w:tab/>
        <w:t>(2)</w:t>
      </w:r>
      <w:r w:rsidRPr="00C42028">
        <w:tab/>
        <w:t>The committee must be constituted, and perform functions, in accordance with any requirements prescribed by the rules.</w:t>
      </w:r>
    </w:p>
    <w:p w:rsidR="00B1524E" w:rsidRPr="00C42028" w:rsidRDefault="0032254A" w:rsidP="009A4E52">
      <w:pPr>
        <w:pStyle w:val="ActHead5"/>
      </w:pPr>
      <w:bookmarkStart w:id="159" w:name="_Toc450313068"/>
      <w:r w:rsidRPr="00C42028">
        <w:rPr>
          <w:rStyle w:val="CharSectno"/>
        </w:rPr>
        <w:t>93</w:t>
      </w:r>
      <w:r w:rsidR="00B1524E" w:rsidRPr="00C42028">
        <w:t xml:space="preserve">  </w:t>
      </w:r>
      <w:r w:rsidR="00D47EA7" w:rsidRPr="00C42028">
        <w:t>Application of government policy</w:t>
      </w:r>
      <w:bookmarkEnd w:id="159"/>
    </w:p>
    <w:p w:rsidR="00B1524E" w:rsidRPr="00C42028" w:rsidRDefault="00B1524E" w:rsidP="009A4E52">
      <w:pPr>
        <w:pStyle w:val="subsection"/>
      </w:pPr>
      <w:r w:rsidRPr="00C42028">
        <w:tab/>
        <w:t>(1)</w:t>
      </w:r>
      <w:r w:rsidRPr="00C42028">
        <w:tab/>
        <w:t xml:space="preserve">The Finance Minister may make an order (a </w:t>
      </w:r>
      <w:r w:rsidRPr="00C42028">
        <w:rPr>
          <w:b/>
          <w:i/>
        </w:rPr>
        <w:t>government policy order</w:t>
      </w:r>
      <w:r w:rsidRPr="00C42028">
        <w:t>) that specifies a policy of the Australian Government that is to apply to one or more wholly</w:t>
      </w:r>
      <w:r w:rsidR="00C42028">
        <w:noBreakHyphen/>
      </w:r>
      <w:r w:rsidRPr="00C42028">
        <w:t>owned Commonwealth companies.</w:t>
      </w:r>
    </w:p>
    <w:p w:rsidR="00B1524E" w:rsidRPr="00C42028" w:rsidRDefault="00B1524E" w:rsidP="009A4E52">
      <w:pPr>
        <w:pStyle w:val="subsection"/>
      </w:pPr>
      <w:r w:rsidRPr="00C42028">
        <w:tab/>
        <w:t>(2)</w:t>
      </w:r>
      <w:r w:rsidRPr="00C42028">
        <w:tab/>
        <w:t xml:space="preserve">Before making a government policy order that applies in relation to a </w:t>
      </w:r>
      <w:r w:rsidR="009C7E5E" w:rsidRPr="00C42028">
        <w:t>wholly</w:t>
      </w:r>
      <w:r w:rsidR="00C42028">
        <w:noBreakHyphen/>
      </w:r>
      <w:r w:rsidR="009C7E5E" w:rsidRPr="00C42028">
        <w:t xml:space="preserve">owned </w:t>
      </w:r>
      <w:r w:rsidRPr="00C42028">
        <w:t>Commonwealth company, the Finance Minister must be satisfied that the Minister responsible for the policy has consulted the company on the application of the policy.</w:t>
      </w:r>
    </w:p>
    <w:p w:rsidR="00DF08A5" w:rsidRPr="00C42028" w:rsidRDefault="00B1524E" w:rsidP="009A4E52">
      <w:pPr>
        <w:pStyle w:val="subsection"/>
      </w:pPr>
      <w:r w:rsidRPr="00C42028">
        <w:tab/>
      </w:r>
      <w:r w:rsidR="00A87C1F" w:rsidRPr="00C42028">
        <w:t>(3)</w:t>
      </w:r>
      <w:r w:rsidRPr="00C42028">
        <w:tab/>
        <w:t>If a government policy order applies in relation to a wholly</w:t>
      </w:r>
      <w:r w:rsidR="00C42028">
        <w:noBreakHyphen/>
      </w:r>
      <w:r w:rsidRPr="00C42028">
        <w:t>owned Commonwealth company, the directors of the company must ensure that the order is complied with</w:t>
      </w:r>
      <w:r w:rsidR="00DF08A5" w:rsidRPr="00C42028">
        <w:t>:</w:t>
      </w:r>
    </w:p>
    <w:p w:rsidR="000629AC" w:rsidRPr="00C42028" w:rsidRDefault="000629AC" w:rsidP="009A4E52">
      <w:pPr>
        <w:pStyle w:val="paragraph"/>
      </w:pPr>
      <w:r w:rsidRPr="00C42028">
        <w:tab/>
        <w:t>(a)</w:t>
      </w:r>
      <w:r w:rsidRPr="00C42028">
        <w:tab/>
        <w:t>in relation to the company; and</w:t>
      </w:r>
    </w:p>
    <w:p w:rsidR="000629AC" w:rsidRPr="00C42028" w:rsidRDefault="000629AC" w:rsidP="009A4E52">
      <w:pPr>
        <w:pStyle w:val="paragraph"/>
      </w:pPr>
      <w:r w:rsidRPr="00C42028">
        <w:tab/>
        <w:t>(b)</w:t>
      </w:r>
      <w:r w:rsidRPr="00C42028">
        <w:tab/>
        <w:t>in relation to any subsidiary of the company, so far as practicable.</w:t>
      </w:r>
    </w:p>
    <w:p w:rsidR="00A87C1F" w:rsidRPr="00C42028" w:rsidRDefault="00A87C1F" w:rsidP="009A4E52">
      <w:pPr>
        <w:pStyle w:val="subsection"/>
      </w:pPr>
      <w:r w:rsidRPr="00C42028">
        <w:tab/>
        <w:t>(4)</w:t>
      </w:r>
      <w:r w:rsidRPr="00C42028">
        <w:tab/>
        <w:t>A government policy order is a legislative instrument, but section</w:t>
      </w:r>
      <w:r w:rsidR="00C42028">
        <w:t> </w:t>
      </w:r>
      <w:r w:rsidRPr="00C42028">
        <w:t xml:space="preserve">42 (disallowance) of the </w:t>
      </w:r>
      <w:r w:rsidR="00FE1895" w:rsidRPr="00C42028">
        <w:rPr>
          <w:i/>
        </w:rPr>
        <w:t>Legislation Act 2003</w:t>
      </w:r>
      <w:r w:rsidRPr="00C42028">
        <w:t xml:space="preserve"> does not apply to it.</w:t>
      </w:r>
    </w:p>
    <w:p w:rsidR="007A5C7E" w:rsidRPr="00C42028" w:rsidRDefault="001C7C3E" w:rsidP="009A4E52">
      <w:pPr>
        <w:pStyle w:val="ActHead2"/>
        <w:pageBreakBefore/>
      </w:pPr>
      <w:bookmarkStart w:id="160" w:name="_Toc450313069"/>
      <w:r w:rsidRPr="00C42028">
        <w:rPr>
          <w:rStyle w:val="CharPartNo"/>
        </w:rPr>
        <w:lastRenderedPageBreak/>
        <w:t>Part</w:t>
      </w:r>
      <w:r w:rsidR="00C42028" w:rsidRPr="00C42028">
        <w:rPr>
          <w:rStyle w:val="CharPartNo"/>
        </w:rPr>
        <w:t> </w:t>
      </w:r>
      <w:r w:rsidRPr="00C42028">
        <w:rPr>
          <w:rStyle w:val="CharPartNo"/>
        </w:rPr>
        <w:t>3</w:t>
      </w:r>
      <w:r w:rsidR="00C42028" w:rsidRPr="00C42028">
        <w:rPr>
          <w:rStyle w:val="CharPartNo"/>
        </w:rPr>
        <w:noBreakHyphen/>
      </w:r>
      <w:r w:rsidRPr="00C42028">
        <w:rPr>
          <w:rStyle w:val="CharPartNo"/>
        </w:rPr>
        <w:t>2</w:t>
      </w:r>
      <w:r w:rsidR="007A5C7E" w:rsidRPr="00C42028">
        <w:t>—</w:t>
      </w:r>
      <w:r w:rsidR="007A5C7E" w:rsidRPr="00C42028">
        <w:rPr>
          <w:rStyle w:val="CharPartText"/>
        </w:rPr>
        <w:t xml:space="preserve">Planning and </w:t>
      </w:r>
      <w:r w:rsidR="005F0187" w:rsidRPr="00C42028">
        <w:rPr>
          <w:rStyle w:val="CharPartText"/>
        </w:rPr>
        <w:t>accountability</w:t>
      </w:r>
      <w:bookmarkEnd w:id="160"/>
    </w:p>
    <w:p w:rsidR="001C7C3E" w:rsidRPr="00C42028" w:rsidRDefault="001C7C3E" w:rsidP="009A4E52">
      <w:pPr>
        <w:pStyle w:val="ActHead3"/>
      </w:pPr>
      <w:bookmarkStart w:id="161" w:name="_Toc450313070"/>
      <w:r w:rsidRPr="00C42028">
        <w:rPr>
          <w:rStyle w:val="CharDivNo"/>
        </w:rPr>
        <w:t>Division</w:t>
      </w:r>
      <w:r w:rsidR="00C42028" w:rsidRPr="00C42028">
        <w:rPr>
          <w:rStyle w:val="CharDivNo"/>
        </w:rPr>
        <w:t> </w:t>
      </w:r>
      <w:r w:rsidRPr="00C42028">
        <w:rPr>
          <w:rStyle w:val="CharDivNo"/>
        </w:rPr>
        <w:t>1</w:t>
      </w:r>
      <w:r w:rsidRPr="00C42028">
        <w:t>—</w:t>
      </w:r>
      <w:r w:rsidRPr="00C42028">
        <w:rPr>
          <w:rStyle w:val="CharDivText"/>
        </w:rPr>
        <w:t>Guide to this Part</w:t>
      </w:r>
      <w:bookmarkEnd w:id="161"/>
    </w:p>
    <w:p w:rsidR="001C7C3E" w:rsidRPr="00C42028" w:rsidRDefault="0032254A" w:rsidP="009A4E52">
      <w:pPr>
        <w:pStyle w:val="ActHead5"/>
      </w:pPr>
      <w:bookmarkStart w:id="162" w:name="_Toc450313071"/>
      <w:r w:rsidRPr="00C42028">
        <w:rPr>
          <w:rStyle w:val="CharSectno"/>
        </w:rPr>
        <w:t>94</w:t>
      </w:r>
      <w:r w:rsidR="001C7C3E" w:rsidRPr="00C42028">
        <w:t xml:space="preserve">  Guide to this Part</w:t>
      </w:r>
      <w:bookmarkEnd w:id="162"/>
    </w:p>
    <w:p w:rsidR="00325B69" w:rsidRPr="00C42028" w:rsidRDefault="00325B69" w:rsidP="009A4E52">
      <w:pPr>
        <w:pStyle w:val="BoxText"/>
      </w:pPr>
      <w:r w:rsidRPr="00C42028">
        <w:t xml:space="preserve">This Part is about planning </w:t>
      </w:r>
      <w:r w:rsidR="005F0187" w:rsidRPr="00C42028">
        <w:t>by, and the</w:t>
      </w:r>
      <w:r w:rsidRPr="00C42028">
        <w:t xml:space="preserve"> </w:t>
      </w:r>
      <w:r w:rsidR="005F0187" w:rsidRPr="00C42028">
        <w:t>accountability of,</w:t>
      </w:r>
      <w:r w:rsidRPr="00C42028">
        <w:t xml:space="preserve"> Commonwealth companies.</w:t>
      </w:r>
    </w:p>
    <w:p w:rsidR="005313CE" w:rsidRPr="00C42028" w:rsidRDefault="005F0187" w:rsidP="009A4E52">
      <w:pPr>
        <w:pStyle w:val="BoxText"/>
      </w:pPr>
      <w:r w:rsidRPr="00C42028">
        <w:t>Division</w:t>
      </w:r>
      <w:r w:rsidR="00C42028">
        <w:t> </w:t>
      </w:r>
      <w:r w:rsidRPr="00C42028">
        <w:t>2 is about planning by Commonwealth compan</w:t>
      </w:r>
      <w:r w:rsidR="00DC060B" w:rsidRPr="00C42028">
        <w:t>ies</w:t>
      </w:r>
      <w:r w:rsidRPr="00C42028">
        <w:t xml:space="preserve">. It requires the directors of </w:t>
      </w:r>
      <w:r w:rsidR="00DC060B" w:rsidRPr="00C42028">
        <w:t>a</w:t>
      </w:r>
      <w:r w:rsidRPr="00C42028">
        <w:t xml:space="preserve"> </w:t>
      </w:r>
      <w:r w:rsidR="00DC060B" w:rsidRPr="00C42028">
        <w:t xml:space="preserve">Commonwealth </w:t>
      </w:r>
      <w:r w:rsidRPr="00C42028">
        <w:t>company</w:t>
      </w:r>
      <w:r w:rsidR="00325B69" w:rsidRPr="00C42028">
        <w:t xml:space="preserve"> to prepare a corporate plan</w:t>
      </w:r>
      <w:r w:rsidRPr="00C42028">
        <w:t xml:space="preserve"> for the company. It also requires the directors of a wholly</w:t>
      </w:r>
      <w:r w:rsidR="00C42028">
        <w:noBreakHyphen/>
      </w:r>
      <w:r w:rsidRPr="00C42028">
        <w:t>owned Commonwealth company to prepare</w:t>
      </w:r>
      <w:r w:rsidR="00325B69" w:rsidRPr="00C42028">
        <w:t xml:space="preserve"> budget estimates for the </w:t>
      </w:r>
      <w:r w:rsidRPr="00C42028">
        <w:t>company</w:t>
      </w:r>
      <w:r w:rsidR="00325B69" w:rsidRPr="00C42028">
        <w:t>.</w:t>
      </w:r>
    </w:p>
    <w:p w:rsidR="005F0187" w:rsidRPr="00C42028" w:rsidRDefault="005F0187" w:rsidP="009A4E52">
      <w:pPr>
        <w:pStyle w:val="BoxText"/>
        <w:rPr>
          <w:i/>
        </w:rPr>
      </w:pPr>
      <w:r w:rsidRPr="00C42028">
        <w:t>Division</w:t>
      </w:r>
      <w:r w:rsidR="00C42028">
        <w:t> </w:t>
      </w:r>
      <w:r w:rsidRPr="00C42028">
        <w:t xml:space="preserve">3 is about reporting by, and the accountability of, Commonwealth companies. It requires </w:t>
      </w:r>
      <w:r w:rsidR="00DD18BD" w:rsidRPr="00C42028">
        <w:t xml:space="preserve">the directors of a </w:t>
      </w:r>
      <w:r w:rsidRPr="00C42028">
        <w:t>Commonwealth compan</w:t>
      </w:r>
      <w:r w:rsidR="00DD18BD" w:rsidRPr="00C42028">
        <w:t>y</w:t>
      </w:r>
      <w:r w:rsidRPr="00C42028">
        <w:t xml:space="preserve"> to prepare and give annual reports </w:t>
      </w:r>
      <w:r w:rsidR="00DD18BD" w:rsidRPr="00C42028">
        <w:t xml:space="preserve">for the company </w:t>
      </w:r>
      <w:r w:rsidRPr="00C42028">
        <w:t>to the responsible Minister. It also requires the directors to ensure that the financial statements of a subsidiary of the company are audited.</w:t>
      </w:r>
    </w:p>
    <w:p w:rsidR="005313CE" w:rsidRPr="00C42028" w:rsidRDefault="005313CE" w:rsidP="009A4E52">
      <w:pPr>
        <w:pStyle w:val="ActHead3"/>
        <w:pageBreakBefore/>
      </w:pPr>
      <w:bookmarkStart w:id="163" w:name="_Toc450313072"/>
      <w:r w:rsidRPr="00C42028">
        <w:rPr>
          <w:rStyle w:val="CharDivNo"/>
        </w:rPr>
        <w:lastRenderedPageBreak/>
        <w:t>Division</w:t>
      </w:r>
      <w:r w:rsidR="00C42028" w:rsidRPr="00C42028">
        <w:rPr>
          <w:rStyle w:val="CharDivNo"/>
        </w:rPr>
        <w:t> </w:t>
      </w:r>
      <w:r w:rsidRPr="00C42028">
        <w:rPr>
          <w:rStyle w:val="CharDivNo"/>
        </w:rPr>
        <w:t>2</w:t>
      </w:r>
      <w:r w:rsidRPr="00C42028">
        <w:t>—</w:t>
      </w:r>
      <w:r w:rsidRPr="00C42028">
        <w:rPr>
          <w:rStyle w:val="CharDivText"/>
        </w:rPr>
        <w:t>Planning and budgeting</w:t>
      </w:r>
      <w:bookmarkEnd w:id="163"/>
    </w:p>
    <w:p w:rsidR="00EB6358" w:rsidRPr="00C42028" w:rsidRDefault="0032254A" w:rsidP="009A4E52">
      <w:pPr>
        <w:pStyle w:val="ActHead5"/>
      </w:pPr>
      <w:bookmarkStart w:id="164" w:name="_Toc450313073"/>
      <w:r w:rsidRPr="00C42028">
        <w:rPr>
          <w:rStyle w:val="CharSectno"/>
        </w:rPr>
        <w:t>95</w:t>
      </w:r>
      <w:r w:rsidR="00EB6358" w:rsidRPr="00C42028">
        <w:t xml:space="preserve">  Corporate plan for Commonwealth companies</w:t>
      </w:r>
      <w:bookmarkEnd w:id="164"/>
    </w:p>
    <w:p w:rsidR="000629AC" w:rsidRPr="00C42028" w:rsidRDefault="000629AC" w:rsidP="009A4E52">
      <w:pPr>
        <w:pStyle w:val="SubsectionHead"/>
      </w:pPr>
      <w:r w:rsidRPr="00C42028">
        <w:t>Commonwealth companies</w:t>
      </w:r>
    </w:p>
    <w:p w:rsidR="000E05DF" w:rsidRPr="00C42028" w:rsidRDefault="00EB6358" w:rsidP="009A4E52">
      <w:pPr>
        <w:pStyle w:val="subsection"/>
      </w:pPr>
      <w:r w:rsidRPr="00C42028">
        <w:tab/>
        <w:t>(1)</w:t>
      </w:r>
      <w:r w:rsidRPr="00C42028">
        <w:tab/>
        <w:t xml:space="preserve">The </w:t>
      </w:r>
      <w:r w:rsidR="00025C80" w:rsidRPr="00C42028">
        <w:t>directors</w:t>
      </w:r>
      <w:r w:rsidRPr="00C42028">
        <w:t xml:space="preserve"> of a Commonwealth company must</w:t>
      </w:r>
      <w:r w:rsidR="000E05DF" w:rsidRPr="00C42028">
        <w:t>:</w:t>
      </w:r>
    </w:p>
    <w:p w:rsidR="000E05DF" w:rsidRPr="00C42028" w:rsidRDefault="000E05DF" w:rsidP="009A4E52">
      <w:pPr>
        <w:pStyle w:val="paragraph"/>
      </w:pPr>
      <w:r w:rsidRPr="00C42028">
        <w:tab/>
        <w:t>(a)</w:t>
      </w:r>
      <w:r w:rsidRPr="00C42028">
        <w:tab/>
      </w:r>
      <w:r w:rsidR="00EB6358" w:rsidRPr="00C42028">
        <w:t xml:space="preserve">prepare </w:t>
      </w:r>
      <w:r w:rsidR="00106B97" w:rsidRPr="00C42028">
        <w:t>a</w:t>
      </w:r>
      <w:r w:rsidR="00EB6358" w:rsidRPr="00C42028">
        <w:t xml:space="preserve"> corporate plan</w:t>
      </w:r>
      <w:r w:rsidR="00557A02" w:rsidRPr="00C42028">
        <w:t xml:space="preserve"> (however described)</w:t>
      </w:r>
      <w:r w:rsidR="00EB6358" w:rsidRPr="00C42028">
        <w:t xml:space="preserve"> </w:t>
      </w:r>
      <w:r w:rsidR="00106B97" w:rsidRPr="00C42028">
        <w:t xml:space="preserve">for the </w:t>
      </w:r>
      <w:r w:rsidR="00650BB6" w:rsidRPr="00C42028">
        <w:t>company at least once each reporting period for the company</w:t>
      </w:r>
      <w:r w:rsidRPr="00C42028">
        <w:t>;</w:t>
      </w:r>
      <w:r w:rsidR="00EB6358" w:rsidRPr="00C42028">
        <w:t xml:space="preserve"> and</w:t>
      </w:r>
    </w:p>
    <w:p w:rsidR="00EB6358" w:rsidRPr="00C42028" w:rsidRDefault="000E05DF" w:rsidP="009A4E52">
      <w:pPr>
        <w:pStyle w:val="paragraph"/>
      </w:pPr>
      <w:r w:rsidRPr="00C42028">
        <w:tab/>
        <w:t>(b)</w:t>
      </w:r>
      <w:r w:rsidRPr="00C42028">
        <w:tab/>
      </w:r>
      <w:r w:rsidR="00EB6358" w:rsidRPr="00C42028">
        <w:t xml:space="preserve">give </w:t>
      </w:r>
      <w:r w:rsidR="002B4CF3" w:rsidRPr="00C42028">
        <w:t>the corporate plan</w:t>
      </w:r>
      <w:r w:rsidR="00EB6358" w:rsidRPr="00C42028">
        <w:t xml:space="preserve"> to the responsible Minister and the Finance Minister</w:t>
      </w:r>
      <w:r w:rsidR="002B4CF3" w:rsidRPr="00C42028">
        <w:t xml:space="preserve"> in accordance with </w:t>
      </w:r>
      <w:r w:rsidR="00C379ED" w:rsidRPr="00C42028">
        <w:t xml:space="preserve">any requirements prescribed by </w:t>
      </w:r>
      <w:r w:rsidR="002B4CF3" w:rsidRPr="00C42028">
        <w:t>the rules</w:t>
      </w:r>
      <w:r w:rsidR="00EB6358" w:rsidRPr="00C42028">
        <w:t>.</w:t>
      </w:r>
    </w:p>
    <w:p w:rsidR="00C82004" w:rsidRPr="00C42028" w:rsidRDefault="00C82004" w:rsidP="009A4E52">
      <w:pPr>
        <w:pStyle w:val="subsection"/>
      </w:pPr>
      <w:r w:rsidRPr="00C42028">
        <w:tab/>
        <w:t>(2)</w:t>
      </w:r>
      <w:r w:rsidRPr="00C42028">
        <w:tab/>
        <w:t>The corporate plan must comply with, and be published in accordance with, any requirements prescribed by the rules.</w:t>
      </w:r>
    </w:p>
    <w:p w:rsidR="004D52F2" w:rsidRPr="00C42028" w:rsidRDefault="000927EB" w:rsidP="009A4E52">
      <w:pPr>
        <w:pStyle w:val="subsection"/>
      </w:pPr>
      <w:r w:rsidRPr="00C42028">
        <w:tab/>
        <w:t>(3</w:t>
      </w:r>
      <w:r w:rsidR="004D52F2" w:rsidRPr="00C42028">
        <w:t>)</w:t>
      </w:r>
      <w:r w:rsidR="004D52F2" w:rsidRPr="00C42028">
        <w:tab/>
        <w:t>If:</w:t>
      </w:r>
    </w:p>
    <w:p w:rsidR="004D52F2" w:rsidRPr="00C42028" w:rsidRDefault="004D52F2" w:rsidP="009A4E52">
      <w:pPr>
        <w:pStyle w:val="paragraph"/>
      </w:pPr>
      <w:r w:rsidRPr="00C42028">
        <w:tab/>
        <w:t>(a)</w:t>
      </w:r>
      <w:r w:rsidRPr="00C42028">
        <w:tab/>
        <w:t>a statement of the Australian Government’s key priorities and objectives is published under section</w:t>
      </w:r>
      <w:r w:rsidR="00C42028">
        <w:t> </w:t>
      </w:r>
      <w:r w:rsidR="0032254A" w:rsidRPr="00C42028">
        <w:t>34</w:t>
      </w:r>
      <w:r w:rsidRPr="00C42028">
        <w:t>; and</w:t>
      </w:r>
    </w:p>
    <w:p w:rsidR="004D52F2" w:rsidRPr="00C42028" w:rsidRDefault="004D52F2" w:rsidP="009A4E52">
      <w:pPr>
        <w:pStyle w:val="paragraph"/>
      </w:pPr>
      <w:r w:rsidRPr="00C42028">
        <w:tab/>
        <w:t>(b)</w:t>
      </w:r>
      <w:r w:rsidRPr="00C42028">
        <w:tab/>
        <w:t>the purposes of the Commonwealth company relate to those priorities and objectives;</w:t>
      </w:r>
    </w:p>
    <w:p w:rsidR="004D52F2" w:rsidRPr="00C42028" w:rsidRDefault="004D52F2" w:rsidP="009A4E52">
      <w:pPr>
        <w:pStyle w:val="subsection2"/>
      </w:pPr>
      <w:r w:rsidRPr="00C42028">
        <w:t xml:space="preserve">then the corporate plan must set out how the activities of the company will contribute to </w:t>
      </w:r>
      <w:r w:rsidR="000F5935" w:rsidRPr="00C42028">
        <w:t>achieving</w:t>
      </w:r>
      <w:r w:rsidRPr="00C42028">
        <w:t xml:space="preserve"> those priorities and objectives.</w:t>
      </w:r>
    </w:p>
    <w:p w:rsidR="00EB6358" w:rsidRPr="00C42028" w:rsidRDefault="00EB6358" w:rsidP="009A4E52">
      <w:pPr>
        <w:pStyle w:val="SubsectionHead"/>
      </w:pPr>
      <w:r w:rsidRPr="00C42028">
        <w:t>Subsidiaries</w:t>
      </w:r>
    </w:p>
    <w:p w:rsidR="00EB6358" w:rsidRPr="00C42028" w:rsidRDefault="004D52F2" w:rsidP="009A4E52">
      <w:pPr>
        <w:pStyle w:val="subsection"/>
      </w:pPr>
      <w:r w:rsidRPr="00C42028">
        <w:tab/>
        <w:t>(4</w:t>
      </w:r>
      <w:r w:rsidR="00EB6358" w:rsidRPr="00C42028">
        <w:t>)</w:t>
      </w:r>
      <w:r w:rsidR="00EB6358" w:rsidRPr="00C42028">
        <w:tab/>
        <w:t xml:space="preserve">If the Commonwealth company has subsidiaries, the </w:t>
      </w:r>
      <w:r w:rsidR="00106B97" w:rsidRPr="00C42028">
        <w:t xml:space="preserve">corporate </w:t>
      </w:r>
      <w:r w:rsidR="00EB6358" w:rsidRPr="00C42028">
        <w:t xml:space="preserve">plan must cover both the company and its subsidiaries. In particular, for each subsidiary the </w:t>
      </w:r>
      <w:r w:rsidR="00106B97" w:rsidRPr="00C42028">
        <w:t xml:space="preserve">corporate </w:t>
      </w:r>
      <w:r w:rsidR="00EB6358" w:rsidRPr="00C42028">
        <w:t xml:space="preserve">plan must include details of </w:t>
      </w:r>
      <w:r w:rsidR="00BD069B" w:rsidRPr="00C42028">
        <w:t>any</w:t>
      </w:r>
      <w:r w:rsidR="00EB6358" w:rsidRPr="00C42028">
        <w:t xml:space="preserve"> matters </w:t>
      </w:r>
      <w:r w:rsidR="00BD069B" w:rsidRPr="00C42028">
        <w:t>prescribed by</w:t>
      </w:r>
      <w:r w:rsidR="00EB6358" w:rsidRPr="00C42028">
        <w:t xml:space="preserve"> the rules, so far as they are applicable.</w:t>
      </w:r>
    </w:p>
    <w:p w:rsidR="00650BB6" w:rsidRPr="00C42028" w:rsidRDefault="00650BB6" w:rsidP="00650BB6">
      <w:pPr>
        <w:pStyle w:val="SubsectionHead"/>
      </w:pPr>
      <w:r w:rsidRPr="00C42028">
        <w:lastRenderedPageBreak/>
        <w:t>Variation of corporate plan</w:t>
      </w:r>
    </w:p>
    <w:p w:rsidR="00650BB6" w:rsidRPr="00C42028" w:rsidRDefault="00650BB6" w:rsidP="00650BB6">
      <w:pPr>
        <w:pStyle w:val="subsection"/>
      </w:pPr>
      <w:r w:rsidRPr="00C42028">
        <w:tab/>
        <w:t>(5)</w:t>
      </w:r>
      <w:r w:rsidRPr="00C42028">
        <w:tab/>
        <w:t>If the directors vary the plan, the directors must comply with any requirements relating to variations of corporate plans that are prescribed by the rules.</w:t>
      </w:r>
    </w:p>
    <w:p w:rsidR="00025C80" w:rsidRPr="00C42028" w:rsidRDefault="0032254A" w:rsidP="009A4E52">
      <w:pPr>
        <w:pStyle w:val="ActHead5"/>
      </w:pPr>
      <w:bookmarkStart w:id="165" w:name="_Toc450313074"/>
      <w:r w:rsidRPr="00C42028">
        <w:rPr>
          <w:rStyle w:val="CharSectno"/>
        </w:rPr>
        <w:t>96</w:t>
      </w:r>
      <w:r w:rsidR="00025C80" w:rsidRPr="00C42028">
        <w:t xml:space="preserve">  Budget estimates for wholly</w:t>
      </w:r>
      <w:r w:rsidR="00C42028">
        <w:noBreakHyphen/>
      </w:r>
      <w:r w:rsidR="00025C80" w:rsidRPr="00C42028">
        <w:t>owned Commonwealth companies</w:t>
      </w:r>
      <w:bookmarkEnd w:id="165"/>
    </w:p>
    <w:p w:rsidR="00AE0779" w:rsidRPr="00C42028" w:rsidRDefault="00025C80" w:rsidP="009A4E52">
      <w:pPr>
        <w:pStyle w:val="subsection"/>
      </w:pPr>
      <w:r w:rsidRPr="00C42028">
        <w:tab/>
        <w:t>(1)</w:t>
      </w:r>
      <w:r w:rsidRPr="00C42028">
        <w:tab/>
        <w:t>The directors of a wholly</w:t>
      </w:r>
      <w:r w:rsidR="00C42028">
        <w:noBreakHyphen/>
      </w:r>
      <w:r w:rsidRPr="00C42028">
        <w:t>owned Commonwealth company must</w:t>
      </w:r>
      <w:r w:rsidR="00AE0779" w:rsidRPr="00C42028">
        <w:t>:</w:t>
      </w:r>
    </w:p>
    <w:p w:rsidR="00AE0779" w:rsidRPr="00C42028" w:rsidRDefault="00AE0779" w:rsidP="009A4E52">
      <w:pPr>
        <w:pStyle w:val="paragraph"/>
      </w:pPr>
      <w:r w:rsidRPr="00C42028">
        <w:tab/>
        <w:t>(a)</w:t>
      </w:r>
      <w:r w:rsidRPr="00C42028">
        <w:tab/>
      </w:r>
      <w:r w:rsidR="00025C80" w:rsidRPr="00C42028">
        <w:t xml:space="preserve">prepare budget estimates </w:t>
      </w:r>
      <w:r w:rsidR="00376FB5" w:rsidRPr="00C42028">
        <w:t xml:space="preserve">covering the company’s activities </w:t>
      </w:r>
      <w:r w:rsidR="00025C80" w:rsidRPr="00C42028">
        <w:t xml:space="preserve">for each reporting period for the </w:t>
      </w:r>
      <w:r w:rsidR="00376FB5" w:rsidRPr="00C42028">
        <w:t>company</w:t>
      </w:r>
      <w:r w:rsidR="00025C80" w:rsidRPr="00C42028">
        <w:t>, and for any other periods directed by the Finance Minister</w:t>
      </w:r>
      <w:r w:rsidRPr="00C42028">
        <w:t>; and</w:t>
      </w:r>
    </w:p>
    <w:p w:rsidR="00025C80" w:rsidRPr="00C42028" w:rsidRDefault="00AE0779" w:rsidP="009A4E52">
      <w:pPr>
        <w:pStyle w:val="paragraph"/>
      </w:pPr>
      <w:r w:rsidRPr="00C42028">
        <w:tab/>
        <w:t>(b)</w:t>
      </w:r>
      <w:r w:rsidRPr="00C42028">
        <w:tab/>
        <w:t xml:space="preserve">give the budget estimates to the Finance Secretary in accordance with any directions under </w:t>
      </w:r>
      <w:r w:rsidR="00C42028">
        <w:t>subsection (</w:t>
      </w:r>
      <w:r w:rsidRPr="00C42028">
        <w:t>3)</w:t>
      </w:r>
      <w:r w:rsidR="00025C80" w:rsidRPr="00C42028">
        <w:t>.</w:t>
      </w:r>
    </w:p>
    <w:p w:rsidR="0027545A" w:rsidRPr="00C42028" w:rsidRDefault="0027545A" w:rsidP="009A4E52">
      <w:pPr>
        <w:pStyle w:val="subsection"/>
      </w:pPr>
      <w:r w:rsidRPr="00C42028">
        <w:tab/>
        <w:t>(2)</w:t>
      </w:r>
      <w:r w:rsidRPr="00C42028">
        <w:tab/>
        <w:t>The budget estimates must:</w:t>
      </w:r>
    </w:p>
    <w:p w:rsidR="000F0034" w:rsidRPr="00C42028" w:rsidRDefault="000F0034" w:rsidP="009A4E52">
      <w:pPr>
        <w:pStyle w:val="paragraph"/>
      </w:pPr>
      <w:r w:rsidRPr="00C42028">
        <w:tab/>
        <w:t>(a)</w:t>
      </w:r>
      <w:r w:rsidRPr="00C42028">
        <w:tab/>
        <w:t>fairly present the estimated financial impacts of the company’s activities for the reporting period or other period; and</w:t>
      </w:r>
    </w:p>
    <w:p w:rsidR="0027545A" w:rsidRPr="00C42028" w:rsidRDefault="000F0034" w:rsidP="009A4E52">
      <w:pPr>
        <w:pStyle w:val="paragraph"/>
      </w:pPr>
      <w:r w:rsidRPr="00C42028">
        <w:tab/>
        <w:t>(b</w:t>
      </w:r>
      <w:r w:rsidR="0027545A" w:rsidRPr="00C42028">
        <w:t>)</w:t>
      </w:r>
      <w:r w:rsidR="0027545A" w:rsidRPr="00C42028">
        <w:tab/>
      </w:r>
      <w:r w:rsidR="00AE0779" w:rsidRPr="00C42028">
        <w:t xml:space="preserve">comply with </w:t>
      </w:r>
      <w:r w:rsidR="000473F1" w:rsidRPr="00C42028">
        <w:t xml:space="preserve">any </w:t>
      </w:r>
      <w:r w:rsidR="0027545A" w:rsidRPr="00C42028">
        <w:t xml:space="preserve">directions under </w:t>
      </w:r>
      <w:r w:rsidR="00C42028">
        <w:t>subsection (</w:t>
      </w:r>
      <w:r w:rsidR="0027545A" w:rsidRPr="00C42028">
        <w:t>3); and</w:t>
      </w:r>
    </w:p>
    <w:p w:rsidR="0027545A" w:rsidRPr="00C42028" w:rsidRDefault="0027545A" w:rsidP="009A4E52">
      <w:pPr>
        <w:pStyle w:val="paragraph"/>
      </w:pPr>
      <w:r w:rsidRPr="00C42028">
        <w:tab/>
        <w:t>(</w:t>
      </w:r>
      <w:r w:rsidR="000F0034" w:rsidRPr="00C42028">
        <w:t>c</w:t>
      </w:r>
      <w:r w:rsidRPr="00C42028">
        <w:t>)</w:t>
      </w:r>
      <w:r w:rsidRPr="00C42028">
        <w:tab/>
        <w:t xml:space="preserve">be accompanied by any information relating to the budget estimates for the </w:t>
      </w:r>
      <w:r w:rsidR="00A939B8" w:rsidRPr="00C42028">
        <w:t>company</w:t>
      </w:r>
      <w:r w:rsidRPr="00C42028">
        <w:t xml:space="preserve"> that is required by a</w:t>
      </w:r>
      <w:r w:rsidR="000F0034" w:rsidRPr="00C42028">
        <w:t>ny</w:t>
      </w:r>
      <w:r w:rsidRPr="00C42028">
        <w:t xml:space="preserve"> direction under </w:t>
      </w:r>
      <w:r w:rsidR="00C42028">
        <w:t>subsection (</w:t>
      </w:r>
      <w:r w:rsidRPr="00C42028">
        <w:t>3).</w:t>
      </w:r>
    </w:p>
    <w:p w:rsidR="00376FB5" w:rsidRPr="00C42028" w:rsidRDefault="00376FB5" w:rsidP="009A4E52">
      <w:pPr>
        <w:pStyle w:val="subsection"/>
      </w:pPr>
      <w:r w:rsidRPr="00C42028">
        <w:tab/>
        <w:t>(3)</w:t>
      </w:r>
      <w:r w:rsidRPr="00C42028">
        <w:tab/>
        <w:t xml:space="preserve">The Finance Secretary may give </w:t>
      </w:r>
      <w:r w:rsidR="0003661B" w:rsidRPr="00C42028">
        <w:t xml:space="preserve">written </w:t>
      </w:r>
      <w:r w:rsidRPr="00C42028">
        <w:t xml:space="preserve">directions to the directors of a Commonwealth company for the purposes referred to in </w:t>
      </w:r>
      <w:r w:rsidR="00C42028">
        <w:t>paragraph (</w:t>
      </w:r>
      <w:r w:rsidR="000F0034" w:rsidRPr="00C42028">
        <w:t xml:space="preserve">1)(b) or </w:t>
      </w:r>
      <w:r w:rsidR="00C42028">
        <w:t>subsection (</w:t>
      </w:r>
      <w:r w:rsidRPr="00C42028">
        <w:t>2).</w:t>
      </w:r>
    </w:p>
    <w:p w:rsidR="00376FB5" w:rsidRPr="00C42028" w:rsidRDefault="00376FB5" w:rsidP="009A4E52">
      <w:pPr>
        <w:pStyle w:val="subsection"/>
      </w:pPr>
      <w:r w:rsidRPr="00C42028">
        <w:tab/>
        <w:t>(4)</w:t>
      </w:r>
      <w:r w:rsidRPr="00C42028">
        <w:tab/>
        <w:t xml:space="preserve">A direction made under </w:t>
      </w:r>
      <w:r w:rsidR="00C42028">
        <w:t>subsection (</w:t>
      </w:r>
      <w:r w:rsidRPr="00C42028">
        <w:t>3) is not a legislative instrument.</w:t>
      </w:r>
    </w:p>
    <w:p w:rsidR="005313CE" w:rsidRPr="00C42028" w:rsidRDefault="005313CE" w:rsidP="009A4E52">
      <w:pPr>
        <w:pStyle w:val="ActHead3"/>
        <w:pageBreakBefore/>
      </w:pPr>
      <w:bookmarkStart w:id="166" w:name="_Toc450313075"/>
      <w:r w:rsidRPr="00C42028">
        <w:rPr>
          <w:rStyle w:val="CharDivNo"/>
        </w:rPr>
        <w:lastRenderedPageBreak/>
        <w:t>Division</w:t>
      </w:r>
      <w:r w:rsidR="00C42028" w:rsidRPr="00C42028">
        <w:rPr>
          <w:rStyle w:val="CharDivNo"/>
        </w:rPr>
        <w:t> </w:t>
      </w:r>
      <w:r w:rsidR="00325B69" w:rsidRPr="00C42028">
        <w:rPr>
          <w:rStyle w:val="CharDivNo"/>
        </w:rPr>
        <w:t>3</w:t>
      </w:r>
      <w:r w:rsidRPr="00C42028">
        <w:t>—</w:t>
      </w:r>
      <w:r w:rsidR="00833950" w:rsidRPr="00C42028">
        <w:rPr>
          <w:rStyle w:val="CharDivText"/>
        </w:rPr>
        <w:t>R</w:t>
      </w:r>
      <w:r w:rsidRPr="00C42028">
        <w:rPr>
          <w:rStyle w:val="CharDivText"/>
        </w:rPr>
        <w:t>eporting</w:t>
      </w:r>
      <w:r w:rsidR="00833950" w:rsidRPr="00C42028">
        <w:rPr>
          <w:rStyle w:val="CharDivText"/>
        </w:rPr>
        <w:t xml:space="preserve"> and </w:t>
      </w:r>
      <w:r w:rsidR="00E918F9" w:rsidRPr="00C42028">
        <w:rPr>
          <w:rStyle w:val="CharDivText"/>
        </w:rPr>
        <w:t>accountability</w:t>
      </w:r>
      <w:bookmarkEnd w:id="166"/>
    </w:p>
    <w:p w:rsidR="00833950" w:rsidRPr="00C42028" w:rsidRDefault="0032254A" w:rsidP="009A4E52">
      <w:pPr>
        <w:pStyle w:val="ActHead5"/>
      </w:pPr>
      <w:bookmarkStart w:id="167" w:name="_Toc450313076"/>
      <w:r w:rsidRPr="00C42028">
        <w:rPr>
          <w:rStyle w:val="CharSectno"/>
        </w:rPr>
        <w:t>97</w:t>
      </w:r>
      <w:r w:rsidR="00833950" w:rsidRPr="00C42028">
        <w:t xml:space="preserve">  Annual reports for Commonwealth companies</w:t>
      </w:r>
      <w:bookmarkEnd w:id="167"/>
    </w:p>
    <w:p w:rsidR="00833950" w:rsidRPr="00C42028" w:rsidRDefault="00833950" w:rsidP="009A4E52">
      <w:pPr>
        <w:pStyle w:val="subsection"/>
      </w:pPr>
      <w:r w:rsidRPr="00C42028">
        <w:tab/>
        <w:t>(1)</w:t>
      </w:r>
      <w:r w:rsidRPr="00C42028">
        <w:tab/>
        <w:t>The directors of a Commonwealth company must give the responsible Minister:</w:t>
      </w:r>
    </w:p>
    <w:p w:rsidR="00833950" w:rsidRPr="00C42028" w:rsidRDefault="00833950" w:rsidP="009A4E52">
      <w:pPr>
        <w:pStyle w:val="paragraph"/>
      </w:pPr>
      <w:r w:rsidRPr="00C42028">
        <w:tab/>
        <w:t>(a)</w:t>
      </w:r>
      <w:r w:rsidRPr="00C42028">
        <w:tab/>
        <w:t xml:space="preserve">a copy of the company’s financial report, directors’ report and auditor’s report that the company is required by the </w:t>
      </w:r>
      <w:r w:rsidRPr="00C42028">
        <w:rPr>
          <w:i/>
        </w:rPr>
        <w:t>Corporations Act 2001</w:t>
      </w:r>
      <w:r w:rsidRPr="00C42028">
        <w:t xml:space="preserve"> to have for the reporting period for the company (or would be required by that Act to have if the company were a public company); and</w:t>
      </w:r>
    </w:p>
    <w:p w:rsidR="00833950" w:rsidRPr="00C42028" w:rsidRDefault="00833950" w:rsidP="009A4E52">
      <w:pPr>
        <w:pStyle w:val="paragraph"/>
      </w:pPr>
      <w:r w:rsidRPr="00C42028">
        <w:tab/>
        <w:t>(b)</w:t>
      </w:r>
      <w:r w:rsidRPr="00C42028">
        <w:tab/>
        <w:t>for a wholly</w:t>
      </w:r>
      <w:r w:rsidR="00C42028">
        <w:noBreakHyphen/>
      </w:r>
      <w:r w:rsidRPr="00C42028">
        <w:t xml:space="preserve">owned Commonwealth company—any additional information or report </w:t>
      </w:r>
      <w:r w:rsidR="00AC140F" w:rsidRPr="00C42028">
        <w:t>prescribed</w:t>
      </w:r>
      <w:r w:rsidRPr="00C42028">
        <w:t xml:space="preserve"> by the rules.</w:t>
      </w:r>
    </w:p>
    <w:p w:rsidR="00833950" w:rsidRPr="00C42028" w:rsidRDefault="00833950" w:rsidP="009A4E52">
      <w:pPr>
        <w:pStyle w:val="subsection"/>
      </w:pPr>
      <w:r w:rsidRPr="00C42028">
        <w:tab/>
        <w:t>(2)</w:t>
      </w:r>
      <w:r w:rsidRPr="00C42028">
        <w:tab/>
        <w:t>The Commonwealth company must give the reports and information by:</w:t>
      </w:r>
    </w:p>
    <w:p w:rsidR="00833950" w:rsidRPr="00C42028" w:rsidRDefault="00833950" w:rsidP="009A4E52">
      <w:pPr>
        <w:pStyle w:val="paragraph"/>
      </w:pPr>
      <w:r w:rsidRPr="00C42028">
        <w:tab/>
        <w:t>(a)</w:t>
      </w:r>
      <w:r w:rsidRPr="00C42028">
        <w:tab/>
        <w:t xml:space="preserve">if the company is required by the </w:t>
      </w:r>
      <w:r w:rsidRPr="00C42028">
        <w:rPr>
          <w:i/>
        </w:rPr>
        <w:t>Corporations Act 2001</w:t>
      </w:r>
      <w:r w:rsidRPr="00C42028">
        <w:t xml:space="preserve"> to hold an annual general meeting—the earlier of the following:</w:t>
      </w:r>
    </w:p>
    <w:p w:rsidR="00833950" w:rsidRPr="00C42028" w:rsidRDefault="00833950" w:rsidP="009A4E52">
      <w:pPr>
        <w:pStyle w:val="paragraphsub"/>
      </w:pPr>
      <w:r w:rsidRPr="00C42028">
        <w:tab/>
        <w:t>(i)</w:t>
      </w:r>
      <w:r w:rsidRPr="00C42028">
        <w:tab/>
        <w:t>21 days before the next annual general meeting after the end of the reporting period for the company;</w:t>
      </w:r>
    </w:p>
    <w:p w:rsidR="00833950" w:rsidRPr="00C42028" w:rsidRDefault="00833950" w:rsidP="009A4E52">
      <w:pPr>
        <w:pStyle w:val="paragraphsub"/>
      </w:pPr>
      <w:r w:rsidRPr="00C42028">
        <w:tab/>
        <w:t>(ii)</w:t>
      </w:r>
      <w:r w:rsidRPr="00C42028">
        <w:tab/>
        <w:t>4 months after the end of the reporting period for the company; and</w:t>
      </w:r>
    </w:p>
    <w:p w:rsidR="00833950" w:rsidRPr="00C42028" w:rsidRDefault="00833950" w:rsidP="009A4E52">
      <w:pPr>
        <w:pStyle w:val="paragraph"/>
      </w:pPr>
      <w:r w:rsidRPr="00C42028">
        <w:tab/>
        <w:t>(b)</w:t>
      </w:r>
      <w:r w:rsidRPr="00C42028">
        <w:tab/>
        <w:t>in any other case—4 months after the end of the reporting period for the company;</w:t>
      </w:r>
    </w:p>
    <w:p w:rsidR="00833950" w:rsidRPr="00C42028" w:rsidRDefault="00833950" w:rsidP="009A4E52">
      <w:pPr>
        <w:pStyle w:val="subsection2"/>
      </w:pPr>
      <w:r w:rsidRPr="00C42028">
        <w:t>or the end of such further period granted under subsection</w:t>
      </w:r>
      <w:r w:rsidR="00C42028">
        <w:t> </w:t>
      </w:r>
      <w:r w:rsidRPr="00C42028">
        <w:t xml:space="preserve">34C(5) of the </w:t>
      </w:r>
      <w:r w:rsidRPr="00C42028">
        <w:rPr>
          <w:i/>
        </w:rPr>
        <w:t>Acts Interpretation Act 1901</w:t>
      </w:r>
      <w:r w:rsidRPr="00C42028">
        <w:t>.</w:t>
      </w:r>
    </w:p>
    <w:p w:rsidR="00833950" w:rsidRPr="00C42028" w:rsidRDefault="00833950" w:rsidP="009A4E52">
      <w:pPr>
        <w:pStyle w:val="subsection"/>
      </w:pPr>
      <w:r w:rsidRPr="00C42028">
        <w:tab/>
        <w:t>(3)</w:t>
      </w:r>
      <w:r w:rsidRPr="00C42028">
        <w:tab/>
        <w:t xml:space="preserve">If the auditor’s report required by the </w:t>
      </w:r>
      <w:r w:rsidRPr="00C42028">
        <w:rPr>
          <w:i/>
        </w:rPr>
        <w:t>Corporations Act 2001</w:t>
      </w:r>
      <w:r w:rsidRPr="00C42028">
        <w:t xml:space="preserve"> was prepared by an auditor other than the Auditor</w:t>
      </w:r>
      <w:r w:rsidR="00C42028">
        <w:noBreakHyphen/>
      </w:r>
      <w:r w:rsidRPr="00C42028">
        <w:t xml:space="preserve">General, </w:t>
      </w:r>
      <w:r w:rsidR="00C42028">
        <w:t>subsection (</w:t>
      </w:r>
      <w:r w:rsidRPr="00C42028">
        <w:t>1) also requires the company to give a report by the Auditor</w:t>
      </w:r>
      <w:r w:rsidR="00C42028">
        <w:noBreakHyphen/>
      </w:r>
      <w:r w:rsidRPr="00C42028">
        <w:t>General on the financial statements.</w:t>
      </w:r>
    </w:p>
    <w:p w:rsidR="00833950" w:rsidRPr="00C42028" w:rsidRDefault="00833950" w:rsidP="009A4E52">
      <w:pPr>
        <w:pStyle w:val="subsection"/>
      </w:pPr>
      <w:r w:rsidRPr="00C42028">
        <w:tab/>
        <w:t>(4)</w:t>
      </w:r>
      <w:r w:rsidRPr="00C42028">
        <w:tab/>
        <w:t xml:space="preserve">In preparing a report for the purposes of </w:t>
      </w:r>
      <w:r w:rsidR="00C42028">
        <w:t>subsection (</w:t>
      </w:r>
      <w:r w:rsidRPr="00C42028">
        <w:t>3), the Auditor</w:t>
      </w:r>
      <w:r w:rsidR="00C42028">
        <w:noBreakHyphen/>
      </w:r>
      <w:r w:rsidRPr="00C42028">
        <w:t xml:space="preserve">General must use the same </w:t>
      </w:r>
      <w:r w:rsidRPr="00C42028">
        <w:rPr>
          <w:i/>
        </w:rPr>
        <w:t xml:space="preserve">Corporations Act 2001 </w:t>
      </w:r>
      <w:r w:rsidRPr="00C42028">
        <w:t>rules as applied to the report by the other auditor.</w:t>
      </w:r>
    </w:p>
    <w:p w:rsidR="00833950" w:rsidRPr="00C42028" w:rsidRDefault="00833950" w:rsidP="009A4E52">
      <w:pPr>
        <w:pStyle w:val="subsection"/>
      </w:pPr>
      <w:r w:rsidRPr="00C42028">
        <w:lastRenderedPageBreak/>
        <w:tab/>
        <w:t>(5)</w:t>
      </w:r>
      <w:r w:rsidRPr="00C42028">
        <w:tab/>
        <w:t>If the Commonwealth company is a wholly</w:t>
      </w:r>
      <w:r w:rsidR="00C42028">
        <w:noBreakHyphen/>
      </w:r>
      <w:r w:rsidRPr="00C42028">
        <w:t xml:space="preserve">owned Commonwealth company, or is not required to hold an annual general meeting, the responsible Minister must table the documents in each House of the Parliament as soon as practicable after receiving them. In all other cases, the </w:t>
      </w:r>
      <w:r w:rsidR="00EF6015" w:rsidRPr="00C42028">
        <w:t xml:space="preserve">responsible </w:t>
      </w:r>
      <w:r w:rsidRPr="00C42028">
        <w:t>Minister must table the documents in each House of the Parliament as soon as practicable after the annual general meeting of the company.</w:t>
      </w:r>
    </w:p>
    <w:p w:rsidR="00AE7F17" w:rsidRPr="00C42028" w:rsidRDefault="0032254A" w:rsidP="009A4E52">
      <w:pPr>
        <w:pStyle w:val="ActHead5"/>
      </w:pPr>
      <w:bookmarkStart w:id="168" w:name="_Toc450313077"/>
      <w:r w:rsidRPr="00C42028">
        <w:rPr>
          <w:rStyle w:val="CharSectno"/>
        </w:rPr>
        <w:t>98</w:t>
      </w:r>
      <w:r w:rsidR="00AE7F17" w:rsidRPr="00C42028">
        <w:t xml:space="preserve">  Auditor of Commonwealth companies</w:t>
      </w:r>
      <w:bookmarkEnd w:id="168"/>
    </w:p>
    <w:p w:rsidR="00202FA2" w:rsidRPr="00C42028" w:rsidRDefault="00202FA2" w:rsidP="009A4E52">
      <w:pPr>
        <w:pStyle w:val="subsection"/>
      </w:pPr>
      <w:r w:rsidRPr="00C42028">
        <w:tab/>
      </w:r>
      <w:r w:rsidR="005C12FA" w:rsidRPr="00C42028">
        <w:t>(</w:t>
      </w:r>
      <w:r w:rsidRPr="00C42028">
        <w:t>1)</w:t>
      </w:r>
      <w:r w:rsidRPr="00C42028">
        <w:tab/>
      </w:r>
      <w:r w:rsidR="00DC68FF" w:rsidRPr="00C42028">
        <w:t>For each Commonwealth company, t</w:t>
      </w:r>
      <w:r w:rsidRPr="00C42028">
        <w:t>he Auditor</w:t>
      </w:r>
      <w:r w:rsidR="00C42028">
        <w:noBreakHyphen/>
      </w:r>
      <w:r w:rsidRPr="00C42028">
        <w:t>General is:</w:t>
      </w:r>
    </w:p>
    <w:p w:rsidR="00202FA2" w:rsidRPr="00C42028" w:rsidRDefault="00202FA2" w:rsidP="009A4E52">
      <w:pPr>
        <w:pStyle w:val="paragraph"/>
      </w:pPr>
      <w:r w:rsidRPr="00C42028">
        <w:tab/>
        <w:t>(a)</w:t>
      </w:r>
      <w:r w:rsidRPr="00C42028">
        <w:tab/>
        <w:t xml:space="preserve">to be the auditor of the company under the </w:t>
      </w:r>
      <w:r w:rsidRPr="00C42028">
        <w:rPr>
          <w:i/>
        </w:rPr>
        <w:t>Corporations Act 2001</w:t>
      </w:r>
      <w:r w:rsidRPr="00C42028">
        <w:t>; or</w:t>
      </w:r>
    </w:p>
    <w:p w:rsidR="00202FA2" w:rsidRPr="00C42028" w:rsidRDefault="006537F8" w:rsidP="009A4E52">
      <w:pPr>
        <w:pStyle w:val="paragraph"/>
      </w:pPr>
      <w:r w:rsidRPr="00C42028">
        <w:tab/>
        <w:t>(b)</w:t>
      </w:r>
      <w:r w:rsidRPr="00C42028">
        <w:tab/>
        <w:t>if another person</w:t>
      </w:r>
      <w:r w:rsidR="00202FA2" w:rsidRPr="00C42028">
        <w:t xml:space="preserve"> is the company’s auditor—to give a report on the company’s financial statements (see subsection</w:t>
      </w:r>
      <w:r w:rsidR="00C42028">
        <w:t> </w:t>
      </w:r>
      <w:r w:rsidR="0032254A" w:rsidRPr="00C42028">
        <w:t>97</w:t>
      </w:r>
      <w:r w:rsidR="006E2624" w:rsidRPr="00C42028">
        <w:t>(3</w:t>
      </w:r>
      <w:r w:rsidR="00202FA2" w:rsidRPr="00C42028">
        <w:t>)).</w:t>
      </w:r>
    </w:p>
    <w:p w:rsidR="00202FA2" w:rsidRPr="00C42028" w:rsidRDefault="00202FA2" w:rsidP="009A4E52">
      <w:pPr>
        <w:pStyle w:val="subsection"/>
      </w:pPr>
      <w:r w:rsidRPr="00C42028">
        <w:tab/>
        <w:t>(2)</w:t>
      </w:r>
      <w:r w:rsidRPr="00C42028">
        <w:tab/>
        <w:t>The Auditor</w:t>
      </w:r>
      <w:r w:rsidR="00C42028">
        <w:noBreakHyphen/>
      </w:r>
      <w:r w:rsidRPr="00C42028">
        <w:t>General is (subject to subsection</w:t>
      </w:r>
      <w:r w:rsidR="00C42028">
        <w:t> </w:t>
      </w:r>
      <w:r w:rsidR="0032254A" w:rsidRPr="00C42028">
        <w:t>99</w:t>
      </w:r>
      <w:r w:rsidR="005C12FA" w:rsidRPr="00C42028">
        <w:t>(3</w:t>
      </w:r>
      <w:r w:rsidRPr="00C42028">
        <w:t>)) to audit the financial statements of each subsidiary of a Commonwealth company.</w:t>
      </w:r>
    </w:p>
    <w:p w:rsidR="0058150A" w:rsidRPr="00C42028" w:rsidRDefault="0032254A" w:rsidP="009A4E52">
      <w:pPr>
        <w:pStyle w:val="ActHead5"/>
      </w:pPr>
      <w:bookmarkStart w:id="169" w:name="_Toc450313078"/>
      <w:r w:rsidRPr="00C42028">
        <w:rPr>
          <w:rStyle w:val="CharSectno"/>
        </w:rPr>
        <w:t>99</w:t>
      </w:r>
      <w:r w:rsidR="0058150A" w:rsidRPr="00C42028">
        <w:t xml:space="preserve">  Audit of subsidiary’s financial statements</w:t>
      </w:r>
      <w:bookmarkEnd w:id="169"/>
    </w:p>
    <w:p w:rsidR="006D6073" w:rsidRPr="00C42028" w:rsidRDefault="006D6073" w:rsidP="009A4E52">
      <w:pPr>
        <w:pStyle w:val="subsection"/>
      </w:pPr>
      <w:r w:rsidRPr="00C42028">
        <w:tab/>
        <w:t>(1)</w:t>
      </w:r>
      <w:r w:rsidRPr="00C42028">
        <w:tab/>
        <w:t xml:space="preserve">This section applies in relation to a Commonwealth company that has a subsidiary </w:t>
      </w:r>
      <w:r w:rsidR="00CE652E" w:rsidRPr="00C42028">
        <w:t>at the end of</w:t>
      </w:r>
      <w:r w:rsidRPr="00C42028">
        <w:t xml:space="preserve"> the reporting period for the subsidiary.</w:t>
      </w:r>
    </w:p>
    <w:p w:rsidR="00865BD7" w:rsidRPr="00C42028" w:rsidRDefault="00865BD7" w:rsidP="009A4E52">
      <w:pPr>
        <w:pStyle w:val="subsection"/>
      </w:pPr>
      <w:r w:rsidRPr="00C42028">
        <w:tab/>
        <w:t>(2)</w:t>
      </w:r>
      <w:r w:rsidRPr="00C42028">
        <w:tab/>
        <w:t xml:space="preserve">The directors of the Commonwealth company must ensure that all the subsidiary’s financial statements </w:t>
      </w:r>
      <w:r w:rsidR="00C334A7" w:rsidRPr="00C42028">
        <w:t xml:space="preserve">for a reporting period of the subsidiary </w:t>
      </w:r>
      <w:r w:rsidRPr="00C42028">
        <w:t>are audited.</w:t>
      </w:r>
    </w:p>
    <w:p w:rsidR="00865BD7" w:rsidRPr="00C42028" w:rsidRDefault="00865BD7" w:rsidP="009A4E52">
      <w:pPr>
        <w:pStyle w:val="subsection"/>
      </w:pPr>
      <w:r w:rsidRPr="00C42028">
        <w:tab/>
        <w:t>(3)</w:t>
      </w:r>
      <w:r w:rsidRPr="00C42028">
        <w:tab/>
        <w:t>The subsidiary’s financial statements must be audited by the Auditor</w:t>
      </w:r>
      <w:r w:rsidR="00C42028">
        <w:noBreakHyphen/>
      </w:r>
      <w:r w:rsidRPr="00C42028">
        <w:t>General unless:</w:t>
      </w:r>
    </w:p>
    <w:p w:rsidR="00865BD7" w:rsidRPr="00C42028" w:rsidRDefault="00865BD7" w:rsidP="009A4E52">
      <w:pPr>
        <w:pStyle w:val="paragraph"/>
      </w:pPr>
      <w:r w:rsidRPr="00C42028">
        <w:tab/>
        <w:t>(a)</w:t>
      </w:r>
      <w:r w:rsidRPr="00C42028">
        <w:tab/>
        <w:t>the subsidiary is incorporated or formed in a place outside Australia; and</w:t>
      </w:r>
    </w:p>
    <w:p w:rsidR="00865BD7" w:rsidRPr="00C42028" w:rsidRDefault="00865BD7" w:rsidP="009A4E52">
      <w:pPr>
        <w:pStyle w:val="paragraph"/>
      </w:pPr>
      <w:r w:rsidRPr="00C42028">
        <w:tab/>
        <w:t>(b)</w:t>
      </w:r>
      <w:r w:rsidRPr="00C42028">
        <w:tab/>
        <w:t>either:</w:t>
      </w:r>
    </w:p>
    <w:p w:rsidR="00865BD7" w:rsidRPr="00C42028" w:rsidRDefault="00865BD7" w:rsidP="009A4E52">
      <w:pPr>
        <w:pStyle w:val="paragraphsub"/>
      </w:pPr>
      <w:r w:rsidRPr="00C42028">
        <w:tab/>
        <w:t>(i)</w:t>
      </w:r>
      <w:r w:rsidRPr="00C42028">
        <w:tab/>
        <w:t>under the law applying to the subsidiary in that place, the Auditor</w:t>
      </w:r>
      <w:r w:rsidR="00C42028">
        <w:noBreakHyphen/>
      </w:r>
      <w:r w:rsidRPr="00C42028">
        <w:t>General cannot be appointed as auditor of the subsidiary; or</w:t>
      </w:r>
    </w:p>
    <w:p w:rsidR="00865BD7" w:rsidRPr="00C42028" w:rsidRDefault="00865BD7" w:rsidP="009A4E52">
      <w:pPr>
        <w:pStyle w:val="paragraphsub"/>
      </w:pPr>
      <w:r w:rsidRPr="00C42028">
        <w:lastRenderedPageBreak/>
        <w:tab/>
        <w:t>(ii)</w:t>
      </w:r>
      <w:r w:rsidRPr="00C42028">
        <w:tab/>
        <w:t>in the Auditor</w:t>
      </w:r>
      <w:r w:rsidR="00C42028">
        <w:noBreakHyphen/>
      </w:r>
      <w:r w:rsidRPr="00C42028">
        <w:t>General’s opinion, it is impracticable or unreasonable for the Auditor</w:t>
      </w:r>
      <w:r w:rsidR="00C42028">
        <w:noBreakHyphen/>
      </w:r>
      <w:r w:rsidRPr="00C42028">
        <w:t>General to audit, or to be required to audit, the statements.</w:t>
      </w:r>
    </w:p>
    <w:p w:rsidR="00C334A7" w:rsidRPr="00C42028" w:rsidRDefault="00C334A7" w:rsidP="009A4E52">
      <w:pPr>
        <w:pStyle w:val="notetext"/>
      </w:pPr>
      <w:r w:rsidRPr="00C42028">
        <w:t>Note:</w:t>
      </w:r>
      <w:r w:rsidRPr="00C42028">
        <w:tab/>
        <w:t>If the Auditor</w:t>
      </w:r>
      <w:r w:rsidR="00C42028">
        <w:noBreakHyphen/>
      </w:r>
      <w:r w:rsidRPr="00C42028">
        <w:t>General is not the subsidiary’s auditor, this subsection requires the Auditor</w:t>
      </w:r>
      <w:r w:rsidR="00C42028">
        <w:noBreakHyphen/>
      </w:r>
      <w:r w:rsidRPr="00C42028">
        <w:t xml:space="preserve">General to do an audit of the statements in addition to that done by the subsidiary’s auditor, except in the circumstances referred to in </w:t>
      </w:r>
      <w:r w:rsidR="00C42028">
        <w:t>paragraphs (</w:t>
      </w:r>
      <w:r w:rsidRPr="00C42028">
        <w:t>3)(a) and (b).</w:t>
      </w:r>
    </w:p>
    <w:p w:rsidR="006D6073" w:rsidRPr="00C42028" w:rsidRDefault="006D6073" w:rsidP="009A4E52">
      <w:pPr>
        <w:pStyle w:val="subsection"/>
      </w:pPr>
      <w:r w:rsidRPr="00C42028">
        <w:tab/>
        <w:t>(</w:t>
      </w:r>
      <w:r w:rsidR="00865BD7" w:rsidRPr="00C42028">
        <w:t>4</w:t>
      </w:r>
      <w:r w:rsidRPr="00C42028">
        <w:t>)</w:t>
      </w:r>
      <w:r w:rsidRPr="00C42028">
        <w:tab/>
        <w:t xml:space="preserve">For a subsidiary that is a Corporations Act company that, under the </w:t>
      </w:r>
      <w:r w:rsidRPr="00C42028">
        <w:rPr>
          <w:i/>
        </w:rPr>
        <w:t>Corporations Act 2001</w:t>
      </w:r>
      <w:r w:rsidRPr="00C42028">
        <w:t>, is required to have those statements audited, the Auditor</w:t>
      </w:r>
      <w:r w:rsidR="00C42028">
        <w:noBreakHyphen/>
      </w:r>
      <w:r w:rsidRPr="00C42028">
        <w:t xml:space="preserve">General’s report on the subsidiary’s financial statements must be prepared using the relevant rules in the </w:t>
      </w:r>
      <w:r w:rsidRPr="00C42028">
        <w:rPr>
          <w:i/>
        </w:rPr>
        <w:t>Corporations Act 2001</w:t>
      </w:r>
      <w:r w:rsidRPr="00C42028">
        <w:t>. Those rules must also be used for other subsidiaries, so far as is practicable.</w:t>
      </w:r>
    </w:p>
    <w:p w:rsidR="006D6073" w:rsidRPr="00C42028" w:rsidRDefault="00865BD7" w:rsidP="009A4E52">
      <w:pPr>
        <w:pStyle w:val="subsection"/>
      </w:pPr>
      <w:r w:rsidRPr="00C42028">
        <w:tab/>
        <w:t>(5</w:t>
      </w:r>
      <w:r w:rsidR="006D6073" w:rsidRPr="00C42028">
        <w:t>)</w:t>
      </w:r>
      <w:r w:rsidR="006D6073" w:rsidRPr="00C42028">
        <w:tab/>
        <w:t xml:space="preserve">The directors of the Commonwealth company must give the report </w:t>
      </w:r>
      <w:r w:rsidRPr="00C42028">
        <w:t xml:space="preserve">of the auditor </w:t>
      </w:r>
      <w:r w:rsidR="006D6073" w:rsidRPr="00C42028">
        <w:t>to the responsible Minister</w:t>
      </w:r>
      <w:r w:rsidRPr="00C42028">
        <w:t xml:space="preserve"> (whether or not the auditor is the Auditor</w:t>
      </w:r>
      <w:r w:rsidR="00C42028">
        <w:noBreakHyphen/>
      </w:r>
      <w:r w:rsidRPr="00C42028">
        <w:t>General)</w:t>
      </w:r>
      <w:r w:rsidR="006D6073" w:rsidRPr="00C42028">
        <w:t>, together with a copy of the subsidiary’s financial statements.</w:t>
      </w:r>
    </w:p>
    <w:p w:rsidR="00591774" w:rsidRPr="00C42028" w:rsidRDefault="00591774" w:rsidP="009A4E52">
      <w:pPr>
        <w:pStyle w:val="ActHead1"/>
        <w:pageBreakBefore/>
      </w:pPr>
      <w:bookmarkStart w:id="170" w:name="_Toc450313079"/>
      <w:r w:rsidRPr="00C42028">
        <w:rPr>
          <w:rStyle w:val="CharChapNo"/>
        </w:rPr>
        <w:lastRenderedPageBreak/>
        <w:t>Chapter</w:t>
      </w:r>
      <w:r w:rsidR="00C42028" w:rsidRPr="00C42028">
        <w:rPr>
          <w:rStyle w:val="CharChapNo"/>
        </w:rPr>
        <w:t> </w:t>
      </w:r>
      <w:r w:rsidRPr="00C42028">
        <w:rPr>
          <w:rStyle w:val="CharChapNo"/>
        </w:rPr>
        <w:t>4</w:t>
      </w:r>
      <w:r w:rsidRPr="00C42028">
        <w:t>—</w:t>
      </w:r>
      <w:r w:rsidR="00C910BE" w:rsidRPr="00C42028">
        <w:rPr>
          <w:rStyle w:val="CharChapText"/>
        </w:rPr>
        <w:t>Rules</w:t>
      </w:r>
      <w:r w:rsidR="00F628FF" w:rsidRPr="00C42028">
        <w:rPr>
          <w:rStyle w:val="CharChapText"/>
        </w:rPr>
        <w:t>, delegations and independent review</w:t>
      </w:r>
      <w:bookmarkEnd w:id="170"/>
    </w:p>
    <w:p w:rsidR="00591774" w:rsidRPr="00C42028" w:rsidRDefault="00591774" w:rsidP="009A4E52">
      <w:pPr>
        <w:pStyle w:val="ActHead2"/>
      </w:pPr>
      <w:bookmarkStart w:id="171" w:name="_Toc450313080"/>
      <w:r w:rsidRPr="00C42028">
        <w:rPr>
          <w:rStyle w:val="CharPartNo"/>
        </w:rPr>
        <w:t>Part</w:t>
      </w:r>
      <w:r w:rsidR="00C42028" w:rsidRPr="00C42028">
        <w:rPr>
          <w:rStyle w:val="CharPartNo"/>
        </w:rPr>
        <w:t> </w:t>
      </w:r>
      <w:r w:rsidRPr="00C42028">
        <w:rPr>
          <w:rStyle w:val="CharPartNo"/>
        </w:rPr>
        <w:t>4</w:t>
      </w:r>
      <w:r w:rsidR="00C42028" w:rsidRPr="00C42028">
        <w:rPr>
          <w:rStyle w:val="CharPartNo"/>
        </w:rPr>
        <w:noBreakHyphen/>
      </w:r>
      <w:r w:rsidRPr="00C42028">
        <w:rPr>
          <w:rStyle w:val="CharPartNo"/>
        </w:rPr>
        <w:t>1</w:t>
      </w:r>
      <w:r w:rsidRPr="00C42028">
        <w:t>—</w:t>
      </w:r>
      <w:r w:rsidRPr="00C42028">
        <w:rPr>
          <w:rStyle w:val="CharPartText"/>
        </w:rPr>
        <w:t>The rules</w:t>
      </w:r>
      <w:bookmarkEnd w:id="171"/>
    </w:p>
    <w:p w:rsidR="00591774" w:rsidRPr="00C42028" w:rsidRDefault="00591774" w:rsidP="009A4E52">
      <w:pPr>
        <w:pStyle w:val="ActHead3"/>
      </w:pPr>
      <w:bookmarkStart w:id="172" w:name="_Toc450313081"/>
      <w:r w:rsidRPr="00C42028">
        <w:rPr>
          <w:rStyle w:val="CharDivNo"/>
        </w:rPr>
        <w:t>Division</w:t>
      </w:r>
      <w:r w:rsidR="00C42028" w:rsidRPr="00C42028">
        <w:rPr>
          <w:rStyle w:val="CharDivNo"/>
        </w:rPr>
        <w:t> </w:t>
      </w:r>
      <w:r w:rsidRPr="00C42028">
        <w:rPr>
          <w:rStyle w:val="CharDivNo"/>
        </w:rPr>
        <w:t>1</w:t>
      </w:r>
      <w:r w:rsidRPr="00C42028">
        <w:t>—</w:t>
      </w:r>
      <w:r w:rsidRPr="00C42028">
        <w:rPr>
          <w:rStyle w:val="CharDivText"/>
        </w:rPr>
        <w:t>Guide to this Part</w:t>
      </w:r>
      <w:bookmarkEnd w:id="172"/>
    </w:p>
    <w:p w:rsidR="00591774" w:rsidRPr="00C42028" w:rsidRDefault="0032254A" w:rsidP="009A4E52">
      <w:pPr>
        <w:pStyle w:val="ActHead5"/>
      </w:pPr>
      <w:bookmarkStart w:id="173" w:name="_Toc450313082"/>
      <w:r w:rsidRPr="00C42028">
        <w:rPr>
          <w:rStyle w:val="CharSectno"/>
        </w:rPr>
        <w:t>100</w:t>
      </w:r>
      <w:r w:rsidR="00591774" w:rsidRPr="00C42028">
        <w:t xml:space="preserve">  Guide to this Part</w:t>
      </w:r>
      <w:bookmarkEnd w:id="173"/>
    </w:p>
    <w:p w:rsidR="00591774" w:rsidRPr="00C42028" w:rsidRDefault="005F0187" w:rsidP="009A4E52">
      <w:pPr>
        <w:pStyle w:val="BoxText"/>
      </w:pPr>
      <w:r w:rsidRPr="00C42028">
        <w:t>This Part is about the rules</w:t>
      </w:r>
      <w:r w:rsidR="00CF62DD" w:rsidRPr="00C42028">
        <w:t xml:space="preserve">. It provides the </w:t>
      </w:r>
      <w:r w:rsidR="00E960FE" w:rsidRPr="00C42028">
        <w:t xml:space="preserve">general power to </w:t>
      </w:r>
      <w:r w:rsidR="00CF62DD" w:rsidRPr="00C42028">
        <w:t xml:space="preserve">make </w:t>
      </w:r>
      <w:r w:rsidR="00E960FE" w:rsidRPr="00C42028">
        <w:t xml:space="preserve">the </w:t>
      </w:r>
      <w:r w:rsidR="00CF62DD" w:rsidRPr="00C42028">
        <w:t>rules (see section</w:t>
      </w:r>
      <w:r w:rsidR="00C42028">
        <w:t> </w:t>
      </w:r>
      <w:r w:rsidR="0032254A" w:rsidRPr="00C42028">
        <w:t>101</w:t>
      </w:r>
      <w:r w:rsidR="00CF62DD" w:rsidRPr="00C42028">
        <w:t>) and provides additional matters in relation to which rules can be made</w:t>
      </w:r>
      <w:r w:rsidR="00E960FE" w:rsidRPr="00C42028">
        <w:t xml:space="preserve"> (see sections</w:t>
      </w:r>
      <w:r w:rsidR="00C42028">
        <w:t> </w:t>
      </w:r>
      <w:r w:rsidR="0032254A" w:rsidRPr="00C42028">
        <w:t>102</w:t>
      </w:r>
      <w:r w:rsidR="00E960FE" w:rsidRPr="00C42028">
        <w:t xml:space="preserve"> to </w:t>
      </w:r>
      <w:r w:rsidR="0032254A" w:rsidRPr="00C42028">
        <w:t>105</w:t>
      </w:r>
      <w:r w:rsidR="00E960FE" w:rsidRPr="00C42028">
        <w:t>)</w:t>
      </w:r>
      <w:r w:rsidR="00CF62DD" w:rsidRPr="00C42028">
        <w:t>.</w:t>
      </w:r>
    </w:p>
    <w:p w:rsidR="002A2A16" w:rsidRPr="00C42028" w:rsidRDefault="00D45518" w:rsidP="009A4E52">
      <w:pPr>
        <w:pStyle w:val="ActHead3"/>
        <w:pageBreakBefore/>
      </w:pPr>
      <w:bookmarkStart w:id="174" w:name="_Toc450313083"/>
      <w:r w:rsidRPr="00C42028">
        <w:rPr>
          <w:rStyle w:val="CharDivNo"/>
        </w:rPr>
        <w:lastRenderedPageBreak/>
        <w:t>Division</w:t>
      </w:r>
      <w:r w:rsidR="00C42028" w:rsidRPr="00C42028">
        <w:rPr>
          <w:rStyle w:val="CharDivNo"/>
        </w:rPr>
        <w:t> </w:t>
      </w:r>
      <w:r w:rsidRPr="00C42028">
        <w:rPr>
          <w:rStyle w:val="CharDivNo"/>
        </w:rPr>
        <w:t>2</w:t>
      </w:r>
      <w:r w:rsidRPr="00C42028">
        <w:t>—</w:t>
      </w:r>
      <w:r w:rsidRPr="00C42028">
        <w:rPr>
          <w:rStyle w:val="CharDivText"/>
        </w:rPr>
        <w:t>The rules</w:t>
      </w:r>
      <w:bookmarkEnd w:id="174"/>
    </w:p>
    <w:p w:rsidR="00922448" w:rsidRPr="00C42028" w:rsidRDefault="0032254A" w:rsidP="009A4E52">
      <w:pPr>
        <w:pStyle w:val="ActHead5"/>
      </w:pPr>
      <w:bookmarkStart w:id="175" w:name="_Toc450313084"/>
      <w:r w:rsidRPr="00C42028">
        <w:rPr>
          <w:rStyle w:val="CharSectno"/>
        </w:rPr>
        <w:t>101</w:t>
      </w:r>
      <w:r w:rsidR="00922448" w:rsidRPr="00C42028">
        <w:t xml:space="preserve">  The rules</w:t>
      </w:r>
      <w:bookmarkEnd w:id="175"/>
    </w:p>
    <w:p w:rsidR="00922448" w:rsidRPr="00C42028" w:rsidRDefault="00922448" w:rsidP="009A4E52">
      <w:pPr>
        <w:pStyle w:val="subsection"/>
      </w:pPr>
      <w:r w:rsidRPr="00C42028">
        <w:tab/>
        <w:t>(1)</w:t>
      </w:r>
      <w:r w:rsidRPr="00C42028">
        <w:tab/>
        <w:t>The Finance Minister may, by legislative instrument, make rules prescribing matters:</w:t>
      </w:r>
    </w:p>
    <w:p w:rsidR="00922448" w:rsidRPr="00C42028" w:rsidRDefault="00922448" w:rsidP="009A4E52">
      <w:pPr>
        <w:pStyle w:val="paragraph"/>
      </w:pPr>
      <w:r w:rsidRPr="00C42028">
        <w:tab/>
        <w:t>(a)</w:t>
      </w:r>
      <w:r w:rsidRPr="00C42028">
        <w:tab/>
        <w:t>required or permitted by this Act to be prescribed</w:t>
      </w:r>
      <w:r w:rsidR="00B17EAC" w:rsidRPr="00C42028">
        <w:t xml:space="preserve"> by the rules</w:t>
      </w:r>
      <w:r w:rsidRPr="00C42028">
        <w:t>; or</w:t>
      </w:r>
    </w:p>
    <w:p w:rsidR="00922448" w:rsidRPr="00C42028" w:rsidRDefault="00922448" w:rsidP="009A4E52">
      <w:pPr>
        <w:pStyle w:val="paragraph"/>
      </w:pPr>
      <w:r w:rsidRPr="00C42028">
        <w:tab/>
        <w:t>(b)</w:t>
      </w:r>
      <w:r w:rsidRPr="00C42028">
        <w:tab/>
        <w:t>necessary or convenient to be prescribed for carrying out or giving effect to this Act.</w:t>
      </w:r>
    </w:p>
    <w:p w:rsidR="003A2859" w:rsidRPr="00C42028" w:rsidRDefault="003A2859" w:rsidP="003A2859">
      <w:pPr>
        <w:pStyle w:val="subsection"/>
      </w:pPr>
      <w:r w:rsidRPr="00C42028">
        <w:tab/>
        <w:t>(2)</w:t>
      </w:r>
      <w:r w:rsidRPr="00C42028">
        <w:tab/>
        <w:t>The rules may:</w:t>
      </w:r>
    </w:p>
    <w:p w:rsidR="003A2859" w:rsidRPr="00C42028" w:rsidRDefault="003A2859" w:rsidP="003A2859">
      <w:pPr>
        <w:pStyle w:val="paragraph"/>
      </w:pPr>
      <w:r w:rsidRPr="00C42028">
        <w:tab/>
        <w:t>(a)</w:t>
      </w:r>
      <w:r w:rsidRPr="00C42028">
        <w:tab/>
        <w:t>prescribe matters in relation to a particular Commonwealth entity or Commonwealth company, or a class of Commonwealth entities or Commonwealth companies; or</w:t>
      </w:r>
    </w:p>
    <w:p w:rsidR="003A2859" w:rsidRPr="00C42028" w:rsidRDefault="003A2859" w:rsidP="003A2859">
      <w:pPr>
        <w:pStyle w:val="paragraph"/>
      </w:pPr>
      <w:r w:rsidRPr="00C42028">
        <w:tab/>
        <w:t>(b)</w:t>
      </w:r>
      <w:r w:rsidRPr="00C42028">
        <w:tab/>
        <w:t>make different provision in relation to different Commonwealth entities or Commonwealth companies, or classes of Commonwealth entities or Commonwealth companies.</w:t>
      </w:r>
    </w:p>
    <w:p w:rsidR="00922448" w:rsidRPr="00C42028" w:rsidRDefault="00922448" w:rsidP="009A4E52">
      <w:pPr>
        <w:pStyle w:val="subsection"/>
      </w:pPr>
      <w:r w:rsidRPr="00C42028">
        <w:tab/>
        <w:t>(3)</w:t>
      </w:r>
      <w:r w:rsidRPr="00C42028">
        <w:tab/>
      </w:r>
      <w:r w:rsidR="00C42028">
        <w:t>Subsection (</w:t>
      </w:r>
      <w:r w:rsidRPr="00C42028">
        <w:t>2) does not limit subsection</w:t>
      </w:r>
      <w:r w:rsidR="00C42028">
        <w:t> </w:t>
      </w:r>
      <w:r w:rsidRPr="00C42028">
        <w:t xml:space="preserve">33(3A) of the </w:t>
      </w:r>
      <w:r w:rsidRPr="00C42028">
        <w:rPr>
          <w:i/>
        </w:rPr>
        <w:t>Acts Interpretation Act 1901</w:t>
      </w:r>
      <w:r w:rsidRPr="00C42028">
        <w:t>.</w:t>
      </w:r>
    </w:p>
    <w:p w:rsidR="007F4E31" w:rsidRPr="00C42028" w:rsidRDefault="007F4E31" w:rsidP="007F4E31">
      <w:pPr>
        <w:pStyle w:val="subsection"/>
        <w:rPr>
          <w:b/>
        </w:rPr>
      </w:pPr>
      <w:r w:rsidRPr="00C42028">
        <w:tab/>
        <w:t>(4)</w:t>
      </w:r>
      <w:r w:rsidRPr="00C42028">
        <w:tab/>
        <w:t>Despite subsection</w:t>
      </w:r>
      <w:r w:rsidR="00C42028">
        <w:t> </w:t>
      </w:r>
      <w:r w:rsidRPr="00C42028">
        <w:t xml:space="preserve">14(2) of the </w:t>
      </w:r>
      <w:r w:rsidR="00FE1895" w:rsidRPr="00C42028">
        <w:rPr>
          <w:i/>
        </w:rPr>
        <w:t>Legislation Act 2003</w:t>
      </w:r>
      <w:r w:rsidRPr="00C42028">
        <w:t>, the rules may provide in relation to a matter by applying, adopting or incorporating, with or without modification, any matter contained in instructions given under section</w:t>
      </w:r>
      <w:r w:rsidR="00C42028">
        <w:t> </w:t>
      </w:r>
      <w:r w:rsidRPr="00C42028">
        <w:t>20A of this Act as in force or existing from time to time.</w:t>
      </w:r>
    </w:p>
    <w:p w:rsidR="00685DE8" w:rsidRPr="00C42028" w:rsidRDefault="0032254A" w:rsidP="009A4E52">
      <w:pPr>
        <w:pStyle w:val="ActHead5"/>
      </w:pPr>
      <w:bookmarkStart w:id="176" w:name="_Toc450313085"/>
      <w:r w:rsidRPr="00C42028">
        <w:rPr>
          <w:rStyle w:val="CharSectno"/>
        </w:rPr>
        <w:t>102</w:t>
      </w:r>
      <w:r w:rsidR="00685DE8" w:rsidRPr="00C42028">
        <w:t xml:space="preserve">  Rules </w:t>
      </w:r>
      <w:r w:rsidR="00856FA5" w:rsidRPr="00C42028">
        <w:t>relating to</w:t>
      </w:r>
      <w:r w:rsidR="00AC140F" w:rsidRPr="00C42028">
        <w:t xml:space="preserve"> the Commonwealth</w:t>
      </w:r>
      <w:r w:rsidR="00856FA5" w:rsidRPr="00C42028">
        <w:t xml:space="preserve"> </w:t>
      </w:r>
      <w:r w:rsidR="00AC140F" w:rsidRPr="00C42028">
        <w:t xml:space="preserve">and </w:t>
      </w:r>
      <w:r w:rsidR="00F02D1B" w:rsidRPr="00C42028">
        <w:t>Commonwealth entities</w:t>
      </w:r>
      <w:bookmarkEnd w:id="176"/>
    </w:p>
    <w:p w:rsidR="00856FA5" w:rsidRPr="00C42028" w:rsidRDefault="00685DE8" w:rsidP="009A4E52">
      <w:pPr>
        <w:pStyle w:val="subsection"/>
      </w:pPr>
      <w:r w:rsidRPr="00C42028">
        <w:tab/>
      </w:r>
      <w:r w:rsidR="008B532F" w:rsidRPr="00C42028">
        <w:t>(1)</w:t>
      </w:r>
      <w:r w:rsidRPr="00C42028">
        <w:tab/>
        <w:t xml:space="preserve">The rules may </w:t>
      </w:r>
      <w:r w:rsidR="00856FA5" w:rsidRPr="00C42028">
        <w:t>make provision for</w:t>
      </w:r>
      <w:r w:rsidR="002B5ED2" w:rsidRPr="00C42028">
        <w:t xml:space="preserve"> the following</w:t>
      </w:r>
      <w:r w:rsidR="00A12073" w:rsidRPr="00C42028">
        <w:t xml:space="preserve"> in relation to the Commonwealth</w:t>
      </w:r>
      <w:r w:rsidR="00F96A7E" w:rsidRPr="00C42028">
        <w:t xml:space="preserve"> and</w:t>
      </w:r>
      <w:r w:rsidR="00A12073" w:rsidRPr="00C42028">
        <w:t xml:space="preserve"> Commonwealth entities</w:t>
      </w:r>
      <w:r w:rsidR="00856FA5" w:rsidRPr="00C42028">
        <w:t>:</w:t>
      </w:r>
    </w:p>
    <w:p w:rsidR="00685DE8" w:rsidRPr="00C42028" w:rsidRDefault="004775FC" w:rsidP="009A4E52">
      <w:pPr>
        <w:pStyle w:val="paragraph"/>
      </w:pPr>
      <w:r w:rsidRPr="00C42028">
        <w:tab/>
        <w:t>(a</w:t>
      </w:r>
      <w:r w:rsidR="007F1D9A" w:rsidRPr="00C42028">
        <w:t>)</w:t>
      </w:r>
      <w:r w:rsidR="007F1D9A" w:rsidRPr="00C42028">
        <w:tab/>
      </w:r>
      <w:r w:rsidR="00856FA5" w:rsidRPr="00C42028">
        <w:t>ensuring or promoting the pro</w:t>
      </w:r>
      <w:r w:rsidR="002B5ED2" w:rsidRPr="00C42028">
        <w:t xml:space="preserve">per use </w:t>
      </w:r>
      <w:r w:rsidR="00235D68" w:rsidRPr="00C42028">
        <w:t>and</w:t>
      </w:r>
      <w:r w:rsidR="003D01FA" w:rsidRPr="00C42028">
        <w:t xml:space="preserve"> management </w:t>
      </w:r>
      <w:r w:rsidR="002B5ED2" w:rsidRPr="00C42028">
        <w:t>of public resources;</w:t>
      </w:r>
    </w:p>
    <w:p w:rsidR="00856FA5" w:rsidRPr="00C42028" w:rsidRDefault="004775FC" w:rsidP="009A4E52">
      <w:pPr>
        <w:pStyle w:val="paragraph"/>
      </w:pPr>
      <w:r w:rsidRPr="00C42028">
        <w:lastRenderedPageBreak/>
        <w:tab/>
        <w:t>(b</w:t>
      </w:r>
      <w:r w:rsidR="007F1D9A" w:rsidRPr="00C42028">
        <w:t>)</w:t>
      </w:r>
      <w:r w:rsidR="007F1D9A" w:rsidRPr="00C42028">
        <w:tab/>
      </w:r>
      <w:r w:rsidR="00856FA5" w:rsidRPr="00C42028">
        <w:t xml:space="preserve">ensuring or promoting proper accountability for the use </w:t>
      </w:r>
      <w:r w:rsidR="003D01FA" w:rsidRPr="00C42028">
        <w:t xml:space="preserve">and management </w:t>
      </w:r>
      <w:r w:rsidR="00856FA5" w:rsidRPr="00C42028">
        <w:t>of public resources;</w:t>
      </w:r>
    </w:p>
    <w:p w:rsidR="001118AB" w:rsidRPr="00C42028" w:rsidRDefault="00265F55" w:rsidP="009A4E52">
      <w:pPr>
        <w:pStyle w:val="paragraph"/>
      </w:pPr>
      <w:r w:rsidRPr="00C42028">
        <w:tab/>
        <w:t>(d</w:t>
      </w:r>
      <w:r w:rsidR="007F1D9A" w:rsidRPr="00C42028">
        <w:t>)</w:t>
      </w:r>
      <w:r w:rsidR="007F1D9A" w:rsidRPr="00C42028">
        <w:tab/>
      </w:r>
      <w:r w:rsidR="001118AB" w:rsidRPr="00C42028">
        <w:t xml:space="preserve">risk </w:t>
      </w:r>
      <w:r w:rsidR="00CF2A85" w:rsidRPr="00C42028">
        <w:t xml:space="preserve">oversight and </w:t>
      </w:r>
      <w:r w:rsidR="001118AB" w:rsidRPr="00C42028">
        <w:t>management;</w:t>
      </w:r>
    </w:p>
    <w:p w:rsidR="005525CA" w:rsidRPr="00C42028" w:rsidRDefault="00265F55" w:rsidP="009A4E52">
      <w:pPr>
        <w:pStyle w:val="paragraph"/>
      </w:pPr>
      <w:r w:rsidRPr="00C42028">
        <w:tab/>
        <w:t>(e</w:t>
      </w:r>
      <w:r w:rsidR="007F1D9A" w:rsidRPr="00C42028">
        <w:t>)</w:t>
      </w:r>
      <w:r w:rsidR="007F1D9A" w:rsidRPr="00C42028">
        <w:tab/>
      </w:r>
      <w:r w:rsidR="005525CA" w:rsidRPr="00C42028">
        <w:t>managing appropriations;</w:t>
      </w:r>
    </w:p>
    <w:p w:rsidR="00D754D0" w:rsidRPr="00C42028" w:rsidRDefault="00265F55" w:rsidP="009A4E52">
      <w:pPr>
        <w:pStyle w:val="paragraph"/>
      </w:pPr>
      <w:r w:rsidRPr="00C42028">
        <w:tab/>
        <w:t>(f</w:t>
      </w:r>
      <w:r w:rsidR="00D754D0" w:rsidRPr="00C42028">
        <w:t>)</w:t>
      </w:r>
      <w:r w:rsidR="00D754D0" w:rsidRPr="00C42028">
        <w:tab/>
        <w:t>reporting periods;</w:t>
      </w:r>
    </w:p>
    <w:p w:rsidR="003A2859" w:rsidRPr="00C42028" w:rsidRDefault="003A2859" w:rsidP="003A2859">
      <w:pPr>
        <w:pStyle w:val="paragraph"/>
      </w:pPr>
      <w:r w:rsidRPr="00C42028">
        <w:tab/>
        <w:t>(g)</w:t>
      </w:r>
      <w:r w:rsidRPr="00C42028">
        <w:tab/>
        <w:t>performance</w:t>
      </w:r>
      <w:r w:rsidR="008B532F" w:rsidRPr="00C42028">
        <w:t>;</w:t>
      </w:r>
    </w:p>
    <w:p w:rsidR="008B532F" w:rsidRPr="00C42028" w:rsidRDefault="008B532F" w:rsidP="008B532F">
      <w:pPr>
        <w:pStyle w:val="paragraph"/>
      </w:pPr>
      <w:r w:rsidRPr="00C42028">
        <w:tab/>
        <w:t>(h)</w:t>
      </w:r>
      <w:r w:rsidRPr="00C42028">
        <w:tab/>
        <w:t>for a Commonwealth entity that has ceased to exist or whose functions have been transferred to another Commonwealth entity:</w:t>
      </w:r>
    </w:p>
    <w:p w:rsidR="008B532F" w:rsidRPr="00C42028" w:rsidRDefault="008B532F" w:rsidP="008B532F">
      <w:pPr>
        <w:pStyle w:val="paragraphsub"/>
      </w:pPr>
      <w:r w:rsidRPr="00C42028">
        <w:tab/>
        <w:t>(i)</w:t>
      </w:r>
      <w:r w:rsidRPr="00C42028">
        <w:tab/>
        <w:t>the preparation and giving of a report for the entity; and</w:t>
      </w:r>
    </w:p>
    <w:p w:rsidR="008B532F" w:rsidRPr="00C42028" w:rsidRDefault="008B532F" w:rsidP="008B532F">
      <w:pPr>
        <w:pStyle w:val="paragraphsub"/>
      </w:pPr>
      <w:r w:rsidRPr="00C42028">
        <w:tab/>
        <w:t>(ii)</w:t>
      </w:r>
      <w:r w:rsidRPr="00C42028">
        <w:tab/>
        <w:t>the preparation, auditing and giving of financial statements and performance statements for the entity.</w:t>
      </w:r>
    </w:p>
    <w:p w:rsidR="008B532F" w:rsidRPr="00C42028" w:rsidRDefault="008B532F" w:rsidP="008B532F">
      <w:pPr>
        <w:pStyle w:val="subsection"/>
      </w:pPr>
      <w:r w:rsidRPr="00C42028">
        <w:tab/>
        <w:t>(2)</w:t>
      </w:r>
      <w:r w:rsidRPr="00C42028">
        <w:tab/>
        <w:t>The rules may prescribe that a contravention of the finance law by an official of a Commonwealth entity does not affect the validity of any act, transaction, agreement, instrument, resolution or other thing.</w:t>
      </w:r>
    </w:p>
    <w:p w:rsidR="005525CA" w:rsidRPr="00C42028" w:rsidRDefault="0032254A" w:rsidP="009A4E52">
      <w:pPr>
        <w:pStyle w:val="ActHead5"/>
      </w:pPr>
      <w:bookmarkStart w:id="177" w:name="_Toc450313086"/>
      <w:r w:rsidRPr="00C42028">
        <w:rPr>
          <w:rStyle w:val="CharSectno"/>
        </w:rPr>
        <w:t>103</w:t>
      </w:r>
      <w:r w:rsidR="005525CA" w:rsidRPr="00C42028">
        <w:t xml:space="preserve">  Rules relating to</w:t>
      </w:r>
      <w:r w:rsidR="00AC140F" w:rsidRPr="00C42028">
        <w:t xml:space="preserve"> the Commonwealth</w:t>
      </w:r>
      <w:r w:rsidR="005525CA" w:rsidRPr="00C42028">
        <w:t xml:space="preserve"> </w:t>
      </w:r>
      <w:r w:rsidR="00AC140F" w:rsidRPr="00C42028">
        <w:t xml:space="preserve">and </w:t>
      </w:r>
      <w:r w:rsidR="00F02D1B" w:rsidRPr="00C42028">
        <w:t>non</w:t>
      </w:r>
      <w:r w:rsidR="00C42028">
        <w:noBreakHyphen/>
      </w:r>
      <w:r w:rsidR="00F02D1B" w:rsidRPr="00C42028">
        <w:t>corporate Commonwealth entities</w:t>
      </w:r>
      <w:bookmarkEnd w:id="177"/>
    </w:p>
    <w:p w:rsidR="005525CA" w:rsidRPr="00C42028" w:rsidRDefault="005525CA" w:rsidP="009A4E52">
      <w:pPr>
        <w:pStyle w:val="subsection"/>
      </w:pPr>
      <w:r w:rsidRPr="00C42028">
        <w:tab/>
      </w:r>
      <w:r w:rsidRPr="00C42028">
        <w:tab/>
        <w:t>The rules may make provision for</w:t>
      </w:r>
      <w:r w:rsidR="002B5ED2" w:rsidRPr="00C42028">
        <w:t xml:space="preserve"> the following</w:t>
      </w:r>
      <w:r w:rsidRPr="00C42028">
        <w:t>:</w:t>
      </w:r>
    </w:p>
    <w:p w:rsidR="005525CA" w:rsidRPr="00C42028" w:rsidRDefault="005525CA" w:rsidP="009A4E52">
      <w:pPr>
        <w:pStyle w:val="paragraph"/>
      </w:pPr>
      <w:r w:rsidRPr="00C42028">
        <w:tab/>
        <w:t>(a)</w:t>
      </w:r>
      <w:r w:rsidRPr="00C42028">
        <w:tab/>
        <w:t>the use</w:t>
      </w:r>
      <w:r w:rsidR="003D01FA" w:rsidRPr="00C42028">
        <w:t>, management</w:t>
      </w:r>
      <w:r w:rsidRPr="00C42028">
        <w:t xml:space="preserve"> or disposal of </w:t>
      </w:r>
      <w:r w:rsidR="007E19E2" w:rsidRPr="00C42028">
        <w:t>relevant property</w:t>
      </w:r>
      <w:r w:rsidRPr="00C42028">
        <w:t xml:space="preserve"> by</w:t>
      </w:r>
      <w:r w:rsidR="00AC140F" w:rsidRPr="00C42028">
        <w:t xml:space="preserve"> the Commonwealth</w:t>
      </w:r>
      <w:r w:rsidRPr="00C42028">
        <w:t xml:space="preserve"> </w:t>
      </w:r>
      <w:r w:rsidR="00AC140F" w:rsidRPr="00C42028">
        <w:t xml:space="preserve">or </w:t>
      </w:r>
      <w:r w:rsidR="00F02D1B" w:rsidRPr="00C42028">
        <w:t>a non</w:t>
      </w:r>
      <w:r w:rsidR="00C42028">
        <w:noBreakHyphen/>
      </w:r>
      <w:r w:rsidR="00AC140F" w:rsidRPr="00C42028">
        <w:t>corporate Commonwealth entity</w:t>
      </w:r>
      <w:r w:rsidR="002B5ED2" w:rsidRPr="00C42028">
        <w:t>;</w:t>
      </w:r>
    </w:p>
    <w:p w:rsidR="005525CA" w:rsidRPr="00C42028" w:rsidRDefault="005525CA" w:rsidP="009A4E52">
      <w:pPr>
        <w:pStyle w:val="paragraph"/>
      </w:pPr>
      <w:r w:rsidRPr="00C42028">
        <w:tab/>
        <w:t>(b)</w:t>
      </w:r>
      <w:r w:rsidRPr="00C42028">
        <w:tab/>
        <w:t xml:space="preserve">the acquisition </w:t>
      </w:r>
      <w:r w:rsidR="000F0EA5" w:rsidRPr="00C42028">
        <w:t xml:space="preserve">by </w:t>
      </w:r>
      <w:r w:rsidR="00AC140F" w:rsidRPr="00C42028">
        <w:t xml:space="preserve">the Commonwealth or </w:t>
      </w:r>
      <w:r w:rsidR="000F0EA5" w:rsidRPr="00C42028">
        <w:t>a non</w:t>
      </w:r>
      <w:r w:rsidR="00C42028">
        <w:noBreakHyphen/>
      </w:r>
      <w:r w:rsidR="000F0EA5" w:rsidRPr="00C42028">
        <w:t xml:space="preserve">corporate Commonwealth entity of property </w:t>
      </w:r>
      <w:r w:rsidRPr="00C42028">
        <w:t xml:space="preserve">that is to be </w:t>
      </w:r>
      <w:r w:rsidR="007E19E2" w:rsidRPr="00C42028">
        <w:t>relevant property</w:t>
      </w:r>
      <w:r w:rsidR="00374341" w:rsidRPr="00C42028">
        <w:t>;</w:t>
      </w:r>
    </w:p>
    <w:p w:rsidR="00525FFA" w:rsidRPr="00C42028" w:rsidRDefault="00525FFA" w:rsidP="009A4E52">
      <w:pPr>
        <w:pStyle w:val="paragraph"/>
      </w:pPr>
      <w:r w:rsidRPr="00C42028">
        <w:tab/>
        <w:t>(c)</w:t>
      </w:r>
      <w:r w:rsidRPr="00C42028">
        <w:tab/>
        <w:t>the recovery of debts by the accountable authority of a non</w:t>
      </w:r>
      <w:r w:rsidR="00C42028">
        <w:noBreakHyphen/>
      </w:r>
      <w:r w:rsidRPr="00C42028">
        <w:t>corporate Commonwealth entity;</w:t>
      </w:r>
    </w:p>
    <w:p w:rsidR="000358DA" w:rsidRPr="00C42028" w:rsidRDefault="00525FFA" w:rsidP="009A4E52">
      <w:pPr>
        <w:pStyle w:val="paragraph"/>
      </w:pPr>
      <w:r w:rsidRPr="00C42028">
        <w:tab/>
        <w:t>(d</w:t>
      </w:r>
      <w:r w:rsidR="00374341" w:rsidRPr="00C42028">
        <w:t>)</w:t>
      </w:r>
      <w:r w:rsidR="00374341" w:rsidRPr="00C42028">
        <w:tab/>
      </w:r>
      <w:r w:rsidR="000358DA" w:rsidRPr="00C42028">
        <w:t>for the purposes of reporting and auditing:</w:t>
      </w:r>
    </w:p>
    <w:p w:rsidR="00374341" w:rsidRPr="00C42028" w:rsidRDefault="000358DA" w:rsidP="009A4E52">
      <w:pPr>
        <w:pStyle w:val="paragraphsub"/>
      </w:pPr>
      <w:r w:rsidRPr="00C42028">
        <w:tab/>
        <w:t>(i)</w:t>
      </w:r>
      <w:r w:rsidRPr="00C42028">
        <w:tab/>
      </w:r>
      <w:r w:rsidR="00B17EAC" w:rsidRPr="00C42028">
        <w:t>treating a part of a non</w:t>
      </w:r>
      <w:r w:rsidR="00C42028">
        <w:noBreakHyphen/>
      </w:r>
      <w:r w:rsidR="00B17EAC" w:rsidRPr="00C42028">
        <w:t xml:space="preserve">corporate Commonwealth entity as </w:t>
      </w:r>
      <w:r w:rsidR="00374341" w:rsidRPr="00C42028">
        <w:t>separate from the entity</w:t>
      </w:r>
      <w:r w:rsidRPr="00C42028">
        <w:t>; and</w:t>
      </w:r>
    </w:p>
    <w:p w:rsidR="000358DA" w:rsidRPr="00C42028" w:rsidRDefault="000358DA" w:rsidP="009A4E52">
      <w:pPr>
        <w:pStyle w:val="paragraphsub"/>
      </w:pPr>
      <w:r w:rsidRPr="00C42028">
        <w:tab/>
        <w:t>(ii)</w:t>
      </w:r>
      <w:r w:rsidRPr="00C42028">
        <w:tab/>
      </w:r>
      <w:r w:rsidR="00B17EAC" w:rsidRPr="00C42028">
        <w:t>treating th</w:t>
      </w:r>
      <w:r w:rsidR="00595112" w:rsidRPr="00C42028">
        <w:t>at</w:t>
      </w:r>
      <w:r w:rsidR="00B17EAC" w:rsidRPr="00C42028">
        <w:t xml:space="preserve"> part </w:t>
      </w:r>
      <w:r w:rsidR="006F12E8" w:rsidRPr="00C42028">
        <w:t xml:space="preserve">instead </w:t>
      </w:r>
      <w:r w:rsidR="00B17EAC" w:rsidRPr="00C42028">
        <w:t xml:space="preserve">as a </w:t>
      </w:r>
      <w:r w:rsidR="00B03265" w:rsidRPr="00C42028">
        <w:t xml:space="preserve">separate </w:t>
      </w:r>
      <w:r w:rsidR="00B17EAC" w:rsidRPr="00C42028">
        <w:t>n</w:t>
      </w:r>
      <w:r w:rsidRPr="00C42028">
        <w:t>on</w:t>
      </w:r>
      <w:r w:rsidR="00C42028">
        <w:noBreakHyphen/>
      </w:r>
      <w:r w:rsidRPr="00C42028">
        <w:t>corporate Commonweal</w:t>
      </w:r>
      <w:r w:rsidR="00791435" w:rsidRPr="00C42028">
        <w:t>th entity;</w:t>
      </w:r>
    </w:p>
    <w:p w:rsidR="008B532F" w:rsidRPr="00C42028" w:rsidRDefault="008B532F" w:rsidP="008B532F">
      <w:pPr>
        <w:pStyle w:val="paragraph"/>
      </w:pPr>
      <w:r w:rsidRPr="00C42028">
        <w:tab/>
        <w:t>(e)</w:t>
      </w:r>
      <w:r w:rsidRPr="00C42028">
        <w:tab/>
        <w:t>the name or purposes of a non</w:t>
      </w:r>
      <w:r w:rsidR="00C42028">
        <w:noBreakHyphen/>
      </w:r>
      <w:r w:rsidRPr="00C42028">
        <w:t>corporate Commonwealth entity that is prescribed by the rules to be a listed entity;</w:t>
      </w:r>
    </w:p>
    <w:p w:rsidR="006270A3" w:rsidRPr="00C42028" w:rsidRDefault="006270A3" w:rsidP="009A4E52">
      <w:pPr>
        <w:pStyle w:val="paragraph"/>
      </w:pPr>
      <w:r w:rsidRPr="00C42028">
        <w:lastRenderedPageBreak/>
        <w:tab/>
        <w:t>(f)</w:t>
      </w:r>
      <w:r w:rsidRPr="00C42028">
        <w:tab/>
        <w:t>the Finance Minister authorising payment of an amount if, at the time of a person’s death, the Commonwealth owed that amount to the person (including authorising without requiring production of probate of the will of the person or letters of administration of the estate of the person).</w:t>
      </w:r>
    </w:p>
    <w:p w:rsidR="008B532F" w:rsidRPr="00C42028" w:rsidRDefault="008B532F" w:rsidP="008B532F">
      <w:pPr>
        <w:pStyle w:val="ActHead5"/>
      </w:pPr>
      <w:bookmarkStart w:id="178" w:name="_Toc450313087"/>
      <w:r w:rsidRPr="00C42028">
        <w:rPr>
          <w:rStyle w:val="CharSectno"/>
        </w:rPr>
        <w:t>104</w:t>
      </w:r>
      <w:r w:rsidRPr="00C42028">
        <w:t xml:space="preserve">  Rules relating to the Commonwealth Superannuation Corporation</w:t>
      </w:r>
      <w:bookmarkEnd w:id="178"/>
    </w:p>
    <w:p w:rsidR="008B532F" w:rsidRPr="00C42028" w:rsidRDefault="008B532F" w:rsidP="008B532F">
      <w:pPr>
        <w:pStyle w:val="subsection"/>
      </w:pPr>
      <w:r w:rsidRPr="00C42028">
        <w:tab/>
      </w:r>
      <w:r w:rsidRPr="00C42028">
        <w:tab/>
        <w:t xml:space="preserve">The rules may modify the operation of the following in relation to the Commonwealth Superannuation Corporation (within the meaning of the </w:t>
      </w:r>
      <w:r w:rsidRPr="00C42028">
        <w:rPr>
          <w:i/>
        </w:rPr>
        <w:t>Governance of Australian Government Superannuation Schemes Act 2011</w:t>
      </w:r>
      <w:r w:rsidRPr="00C42028">
        <w:t>):</w:t>
      </w:r>
    </w:p>
    <w:p w:rsidR="008B532F" w:rsidRPr="00C42028" w:rsidRDefault="008B532F" w:rsidP="008B532F">
      <w:pPr>
        <w:pStyle w:val="paragraph"/>
      </w:pPr>
      <w:r w:rsidRPr="00C42028">
        <w:tab/>
        <w:t>(a)</w:t>
      </w:r>
      <w:r w:rsidRPr="00C42028">
        <w:tab/>
        <w:t>this Act;</w:t>
      </w:r>
    </w:p>
    <w:p w:rsidR="008B532F" w:rsidRPr="00C42028" w:rsidRDefault="008B532F" w:rsidP="008B532F">
      <w:pPr>
        <w:pStyle w:val="paragraph"/>
      </w:pPr>
      <w:r w:rsidRPr="00C42028">
        <w:tab/>
        <w:t>(b)</w:t>
      </w:r>
      <w:r w:rsidRPr="00C42028">
        <w:tab/>
        <w:t>the rules;</w:t>
      </w:r>
    </w:p>
    <w:p w:rsidR="008B532F" w:rsidRPr="00C42028" w:rsidRDefault="008B532F" w:rsidP="008B532F">
      <w:pPr>
        <w:pStyle w:val="paragraph"/>
      </w:pPr>
      <w:r w:rsidRPr="00C42028">
        <w:tab/>
        <w:t>(c)</w:t>
      </w:r>
      <w:r w:rsidRPr="00C42028">
        <w:tab/>
        <w:t>an instrument made under section</w:t>
      </w:r>
      <w:r w:rsidR="00C42028">
        <w:t> </w:t>
      </w:r>
      <w:r w:rsidRPr="00C42028">
        <w:t>105B or 105C (which deal with procurement and grants).</w:t>
      </w:r>
    </w:p>
    <w:p w:rsidR="006D4D8F" w:rsidRPr="00C42028" w:rsidRDefault="0032254A" w:rsidP="009A4E52">
      <w:pPr>
        <w:pStyle w:val="ActHead5"/>
      </w:pPr>
      <w:bookmarkStart w:id="179" w:name="_Toc450313088"/>
      <w:r w:rsidRPr="00C42028">
        <w:rPr>
          <w:rStyle w:val="CharSectno"/>
        </w:rPr>
        <w:t>105</w:t>
      </w:r>
      <w:r w:rsidR="006D4D8F" w:rsidRPr="00C42028">
        <w:t xml:space="preserve">  </w:t>
      </w:r>
      <w:r w:rsidR="009A5EBC" w:rsidRPr="00C42028">
        <w:t>Rules in relation to o</w:t>
      </w:r>
      <w:r w:rsidR="006D4D8F" w:rsidRPr="00C42028">
        <w:t>ther CRF money</w:t>
      </w:r>
      <w:bookmarkEnd w:id="179"/>
    </w:p>
    <w:p w:rsidR="006D4D8F" w:rsidRPr="00C42028" w:rsidRDefault="006D4D8F" w:rsidP="009A4E52">
      <w:pPr>
        <w:pStyle w:val="subsection"/>
      </w:pPr>
      <w:r w:rsidRPr="00C42028">
        <w:tab/>
        <w:t>(1)</w:t>
      </w:r>
      <w:r w:rsidRPr="00C42028">
        <w:tab/>
        <w:t>The rules may</w:t>
      </w:r>
      <w:r w:rsidR="001D769B" w:rsidRPr="00C42028">
        <w:t xml:space="preserve"> prescribe matters</w:t>
      </w:r>
      <w:r w:rsidRPr="00C42028">
        <w:t xml:space="preserve"> in relation to other CRF money.</w:t>
      </w:r>
    </w:p>
    <w:p w:rsidR="006D4D8F" w:rsidRPr="00C42028" w:rsidRDefault="006D4D8F" w:rsidP="009A4E52">
      <w:pPr>
        <w:pStyle w:val="subsection"/>
      </w:pPr>
      <w:r w:rsidRPr="00C42028">
        <w:tab/>
        <w:t>(2)</w:t>
      </w:r>
      <w:r w:rsidRPr="00C42028">
        <w:tab/>
      </w:r>
      <w:r w:rsidRPr="00C42028">
        <w:rPr>
          <w:b/>
          <w:i/>
        </w:rPr>
        <w:t>Other CRF</w:t>
      </w:r>
      <w:r w:rsidRPr="00C42028">
        <w:t xml:space="preserve"> </w:t>
      </w:r>
      <w:r w:rsidRPr="00C42028">
        <w:rPr>
          <w:b/>
          <w:i/>
        </w:rPr>
        <w:t>money</w:t>
      </w:r>
      <w:r w:rsidRPr="00C42028">
        <w:t xml:space="preserve"> is money that forms part of the CRF other than:</w:t>
      </w:r>
    </w:p>
    <w:p w:rsidR="006D4D8F" w:rsidRPr="00C42028" w:rsidRDefault="006D4D8F" w:rsidP="009A4E52">
      <w:pPr>
        <w:pStyle w:val="paragraph"/>
      </w:pPr>
      <w:r w:rsidRPr="00C42028">
        <w:tab/>
        <w:t>(a)</w:t>
      </w:r>
      <w:r w:rsidRPr="00C42028">
        <w:tab/>
        <w:t>relevant money; or</w:t>
      </w:r>
    </w:p>
    <w:p w:rsidR="006D4D8F" w:rsidRPr="00C42028" w:rsidRDefault="006D4D8F" w:rsidP="009A4E52">
      <w:pPr>
        <w:pStyle w:val="paragraph"/>
      </w:pPr>
      <w:r w:rsidRPr="00C42028">
        <w:tab/>
        <w:t>(b)</w:t>
      </w:r>
      <w:r w:rsidRPr="00C42028">
        <w:tab/>
        <w:t>any other money of a kind prescribed by the rules.</w:t>
      </w:r>
    </w:p>
    <w:p w:rsidR="006D4D8F" w:rsidRPr="00C42028" w:rsidRDefault="006D4D8F" w:rsidP="009A4E52">
      <w:pPr>
        <w:pStyle w:val="subsection"/>
      </w:pPr>
      <w:r w:rsidRPr="00C42028">
        <w:tab/>
        <w:t>(3)</w:t>
      </w:r>
      <w:r w:rsidRPr="00C42028">
        <w:tab/>
        <w:t>The CRF is appropriated for the purposes of the expenditure of other CRF money by a person other than the Commonwealth if:</w:t>
      </w:r>
    </w:p>
    <w:p w:rsidR="006D4D8F" w:rsidRPr="00C42028" w:rsidRDefault="006D4D8F" w:rsidP="009A4E52">
      <w:pPr>
        <w:pStyle w:val="paragraph"/>
      </w:pPr>
      <w:r w:rsidRPr="00C42028">
        <w:tab/>
        <w:t>(a)</w:t>
      </w:r>
      <w:r w:rsidRPr="00C42028">
        <w:tab/>
        <w:t xml:space="preserve">the expenditure is in accordance with </w:t>
      </w:r>
      <w:r w:rsidR="00C379ED" w:rsidRPr="00C42028">
        <w:t xml:space="preserve">any requirements prescribed by </w:t>
      </w:r>
      <w:r w:rsidRPr="00C42028">
        <w:t>the rules; and</w:t>
      </w:r>
    </w:p>
    <w:p w:rsidR="006D4D8F" w:rsidRPr="00C42028" w:rsidRDefault="006D4D8F" w:rsidP="009A4E52">
      <w:pPr>
        <w:pStyle w:val="paragraph"/>
      </w:pPr>
      <w:r w:rsidRPr="00C42028">
        <w:tab/>
        <w:t>(b)</w:t>
      </w:r>
      <w:r w:rsidRPr="00C42028">
        <w:tab/>
        <w:t>the Finance Minister is satisfied that the expenditure is not authorised by another appropriation.</w:t>
      </w:r>
    </w:p>
    <w:p w:rsidR="008B532F" w:rsidRPr="00C42028" w:rsidRDefault="008B532F" w:rsidP="005704EB">
      <w:pPr>
        <w:pStyle w:val="ActHead2"/>
        <w:pageBreakBefore/>
      </w:pPr>
      <w:bookmarkStart w:id="180" w:name="_Toc450313089"/>
      <w:r w:rsidRPr="00C42028">
        <w:rPr>
          <w:rStyle w:val="CharPartNo"/>
        </w:rPr>
        <w:lastRenderedPageBreak/>
        <w:t>Part</w:t>
      </w:r>
      <w:r w:rsidR="00C42028" w:rsidRPr="00C42028">
        <w:rPr>
          <w:rStyle w:val="CharPartNo"/>
        </w:rPr>
        <w:t> </w:t>
      </w:r>
      <w:r w:rsidRPr="00C42028">
        <w:rPr>
          <w:rStyle w:val="CharPartNo"/>
        </w:rPr>
        <w:t>4</w:t>
      </w:r>
      <w:r w:rsidR="00C42028" w:rsidRPr="00C42028">
        <w:rPr>
          <w:rStyle w:val="CharPartNo"/>
        </w:rPr>
        <w:noBreakHyphen/>
      </w:r>
      <w:r w:rsidRPr="00C42028">
        <w:rPr>
          <w:rStyle w:val="CharPartNo"/>
        </w:rPr>
        <w:t>1A</w:t>
      </w:r>
      <w:r w:rsidRPr="00C42028">
        <w:t>—</w:t>
      </w:r>
      <w:r w:rsidRPr="00C42028">
        <w:rPr>
          <w:rStyle w:val="CharPartText"/>
        </w:rPr>
        <w:t>Other instruments</w:t>
      </w:r>
      <w:bookmarkEnd w:id="180"/>
    </w:p>
    <w:p w:rsidR="008B532F" w:rsidRPr="00C42028" w:rsidRDefault="008B532F" w:rsidP="008B532F">
      <w:pPr>
        <w:pStyle w:val="ActHead3"/>
      </w:pPr>
      <w:bookmarkStart w:id="181" w:name="_Toc450313090"/>
      <w:r w:rsidRPr="00C42028">
        <w:rPr>
          <w:rStyle w:val="CharDivNo"/>
        </w:rPr>
        <w:t>Division</w:t>
      </w:r>
      <w:r w:rsidR="00C42028" w:rsidRPr="00C42028">
        <w:rPr>
          <w:rStyle w:val="CharDivNo"/>
        </w:rPr>
        <w:t> </w:t>
      </w:r>
      <w:r w:rsidRPr="00C42028">
        <w:rPr>
          <w:rStyle w:val="CharDivNo"/>
        </w:rPr>
        <w:t>1</w:t>
      </w:r>
      <w:r w:rsidRPr="00C42028">
        <w:t>—</w:t>
      </w:r>
      <w:r w:rsidRPr="00C42028">
        <w:rPr>
          <w:rStyle w:val="CharDivText"/>
        </w:rPr>
        <w:t>Guide to this Part</w:t>
      </w:r>
      <w:bookmarkEnd w:id="181"/>
    </w:p>
    <w:p w:rsidR="008B532F" w:rsidRPr="00C42028" w:rsidRDefault="008B532F" w:rsidP="008B532F">
      <w:pPr>
        <w:pStyle w:val="ActHead5"/>
      </w:pPr>
      <w:bookmarkStart w:id="182" w:name="_Toc450313091"/>
      <w:r w:rsidRPr="00C42028">
        <w:rPr>
          <w:rStyle w:val="CharSectno"/>
        </w:rPr>
        <w:t>105A</w:t>
      </w:r>
      <w:r w:rsidRPr="00C42028">
        <w:t xml:space="preserve">  Guide to this Part</w:t>
      </w:r>
      <w:bookmarkEnd w:id="182"/>
    </w:p>
    <w:p w:rsidR="008B532F" w:rsidRPr="00C42028" w:rsidRDefault="008B532F" w:rsidP="008B532F">
      <w:pPr>
        <w:pStyle w:val="SOText"/>
      </w:pPr>
      <w:r w:rsidRPr="00C42028">
        <w:t>This Part is about some other instruments that may be made under this Act.</w:t>
      </w:r>
    </w:p>
    <w:p w:rsidR="008B532F" w:rsidRPr="00C42028" w:rsidRDefault="008B532F" w:rsidP="008B532F">
      <w:pPr>
        <w:pStyle w:val="SOText"/>
      </w:pPr>
      <w:r w:rsidRPr="00C42028">
        <w:t>It provides a power to make instruments about procurement by the Commonwealth, certain corporate Commonwealth entities or certain wholly</w:t>
      </w:r>
      <w:r w:rsidR="00C42028">
        <w:noBreakHyphen/>
      </w:r>
      <w:r w:rsidRPr="00C42028">
        <w:t>owned Commonwealth companies (see section</w:t>
      </w:r>
      <w:r w:rsidR="00C42028">
        <w:t> </w:t>
      </w:r>
      <w:r w:rsidRPr="00C42028">
        <w:t>105B).</w:t>
      </w:r>
    </w:p>
    <w:p w:rsidR="008B532F" w:rsidRPr="00C42028" w:rsidRDefault="008B532F" w:rsidP="008B532F">
      <w:pPr>
        <w:pStyle w:val="SOText"/>
      </w:pPr>
      <w:r w:rsidRPr="00C42028">
        <w:t>It also provides a power to make instruments about grants by the Commonwealth (see section</w:t>
      </w:r>
      <w:r w:rsidR="00C42028">
        <w:t> </w:t>
      </w:r>
      <w:r w:rsidRPr="00C42028">
        <w:t>105C).</w:t>
      </w:r>
    </w:p>
    <w:p w:rsidR="008B532F" w:rsidRPr="00C42028" w:rsidRDefault="008B532F" w:rsidP="008B532F">
      <w:pPr>
        <w:pStyle w:val="SOText"/>
      </w:pPr>
      <w:r w:rsidRPr="00C42028">
        <w:t>Finally, it provides a power to make instruments modifying the operation of this Act, the rules and instruments made under sections</w:t>
      </w:r>
      <w:r w:rsidR="00C42028">
        <w:t> </w:t>
      </w:r>
      <w:r w:rsidRPr="00C42028">
        <w:t>105B and 105C in relation to intelligence or security agencies and listed law enforcement agencies (see section</w:t>
      </w:r>
      <w:r w:rsidR="00C42028">
        <w:t> </w:t>
      </w:r>
      <w:r w:rsidRPr="00C42028">
        <w:t>105D).</w:t>
      </w:r>
    </w:p>
    <w:p w:rsidR="008B532F" w:rsidRPr="00C42028" w:rsidRDefault="008B532F" w:rsidP="005704EB">
      <w:pPr>
        <w:pStyle w:val="ActHead3"/>
        <w:pageBreakBefore/>
      </w:pPr>
      <w:bookmarkStart w:id="183" w:name="_Toc450313092"/>
      <w:r w:rsidRPr="00C42028">
        <w:rPr>
          <w:rStyle w:val="CharDivNo"/>
        </w:rPr>
        <w:lastRenderedPageBreak/>
        <w:t>Division</w:t>
      </w:r>
      <w:r w:rsidR="00C42028" w:rsidRPr="00C42028">
        <w:rPr>
          <w:rStyle w:val="CharDivNo"/>
        </w:rPr>
        <w:t> </w:t>
      </w:r>
      <w:r w:rsidRPr="00C42028">
        <w:rPr>
          <w:rStyle w:val="CharDivNo"/>
        </w:rPr>
        <w:t>2</w:t>
      </w:r>
      <w:r w:rsidRPr="00C42028">
        <w:t>—</w:t>
      </w:r>
      <w:r w:rsidRPr="00C42028">
        <w:rPr>
          <w:rStyle w:val="CharDivText"/>
        </w:rPr>
        <w:t>Instruments relating to procurement</w:t>
      </w:r>
      <w:bookmarkEnd w:id="183"/>
    </w:p>
    <w:p w:rsidR="008B532F" w:rsidRPr="00C42028" w:rsidRDefault="008B532F" w:rsidP="008B532F">
      <w:pPr>
        <w:pStyle w:val="ActHead5"/>
      </w:pPr>
      <w:bookmarkStart w:id="184" w:name="_Toc450313093"/>
      <w:r w:rsidRPr="00C42028">
        <w:rPr>
          <w:rStyle w:val="CharSectno"/>
        </w:rPr>
        <w:t>105B</w:t>
      </w:r>
      <w:r w:rsidRPr="00C42028">
        <w:t xml:space="preserve">  Instruments relating to procurement</w:t>
      </w:r>
      <w:bookmarkEnd w:id="184"/>
    </w:p>
    <w:p w:rsidR="008B532F" w:rsidRPr="00C42028" w:rsidRDefault="008B532F" w:rsidP="008B532F">
      <w:pPr>
        <w:pStyle w:val="subsection"/>
      </w:pPr>
      <w:r w:rsidRPr="00C42028">
        <w:tab/>
        <w:t>(1)</w:t>
      </w:r>
      <w:r w:rsidRPr="00C42028">
        <w:tab/>
        <w:t>The Finance Minister may, by written instrument, make provision about procurement by:</w:t>
      </w:r>
    </w:p>
    <w:p w:rsidR="008B532F" w:rsidRPr="00C42028" w:rsidRDefault="008B532F" w:rsidP="008B532F">
      <w:pPr>
        <w:pStyle w:val="paragraph"/>
      </w:pPr>
      <w:r w:rsidRPr="00C42028">
        <w:tab/>
        <w:t>(a)</w:t>
      </w:r>
      <w:r w:rsidRPr="00C42028">
        <w:tab/>
        <w:t>the Commonwealth; or</w:t>
      </w:r>
    </w:p>
    <w:p w:rsidR="008B532F" w:rsidRPr="00C42028" w:rsidRDefault="008B532F" w:rsidP="008B532F">
      <w:pPr>
        <w:pStyle w:val="paragraph"/>
      </w:pPr>
      <w:r w:rsidRPr="00C42028">
        <w:tab/>
        <w:t>(b)</w:t>
      </w:r>
      <w:r w:rsidRPr="00C42028">
        <w:tab/>
        <w:t>corporate Commonwealth entities prescribed by the rules; or</w:t>
      </w:r>
    </w:p>
    <w:p w:rsidR="008B532F" w:rsidRPr="00C42028" w:rsidRDefault="008B532F" w:rsidP="008B532F">
      <w:pPr>
        <w:pStyle w:val="paragraph"/>
      </w:pPr>
      <w:r w:rsidRPr="00C42028">
        <w:tab/>
        <w:t>(c)</w:t>
      </w:r>
      <w:r w:rsidRPr="00C42028">
        <w:tab/>
        <w:t>wholly</w:t>
      </w:r>
      <w:r w:rsidR="00C42028">
        <w:noBreakHyphen/>
      </w:r>
      <w:r w:rsidRPr="00C42028">
        <w:t>owned Commonwealth companies prescribed by the rules.</w:t>
      </w:r>
    </w:p>
    <w:p w:rsidR="008B532F" w:rsidRPr="00C42028" w:rsidRDefault="008B532F" w:rsidP="008B532F">
      <w:pPr>
        <w:pStyle w:val="subsection"/>
      </w:pPr>
      <w:r w:rsidRPr="00C42028">
        <w:tab/>
        <w:t>(2)</w:t>
      </w:r>
      <w:r w:rsidRPr="00C42028">
        <w:tab/>
        <w:t xml:space="preserve">An instrument under </w:t>
      </w:r>
      <w:r w:rsidR="00C42028">
        <w:t>subsection (</w:t>
      </w:r>
      <w:r w:rsidRPr="00C42028">
        <w:t>1) is a legislative instrument, but section</w:t>
      </w:r>
      <w:r w:rsidR="00C42028">
        <w:t> </w:t>
      </w:r>
      <w:r w:rsidRPr="00C42028">
        <w:t xml:space="preserve">42 (disallowance) of the </w:t>
      </w:r>
      <w:r w:rsidR="00FE1895" w:rsidRPr="00C42028">
        <w:rPr>
          <w:i/>
        </w:rPr>
        <w:t>Legislation Act 2003</w:t>
      </w:r>
      <w:r w:rsidRPr="00C42028">
        <w:t xml:space="preserve"> does not apply to it.</w:t>
      </w:r>
    </w:p>
    <w:p w:rsidR="008B532F" w:rsidRPr="00C42028" w:rsidRDefault="008B532F" w:rsidP="005704EB">
      <w:pPr>
        <w:pStyle w:val="ActHead3"/>
        <w:pageBreakBefore/>
      </w:pPr>
      <w:bookmarkStart w:id="185" w:name="_Toc450313094"/>
      <w:r w:rsidRPr="00C42028">
        <w:rPr>
          <w:rStyle w:val="CharDivNo"/>
        </w:rPr>
        <w:lastRenderedPageBreak/>
        <w:t>Division</w:t>
      </w:r>
      <w:r w:rsidR="00C42028" w:rsidRPr="00C42028">
        <w:rPr>
          <w:rStyle w:val="CharDivNo"/>
        </w:rPr>
        <w:t> </w:t>
      </w:r>
      <w:r w:rsidRPr="00C42028">
        <w:rPr>
          <w:rStyle w:val="CharDivNo"/>
        </w:rPr>
        <w:t>3</w:t>
      </w:r>
      <w:r w:rsidRPr="00C42028">
        <w:t>—</w:t>
      </w:r>
      <w:r w:rsidRPr="00C42028">
        <w:rPr>
          <w:rStyle w:val="CharDivText"/>
        </w:rPr>
        <w:t>Instruments relating to grants</w:t>
      </w:r>
      <w:bookmarkEnd w:id="185"/>
    </w:p>
    <w:p w:rsidR="008B532F" w:rsidRPr="00C42028" w:rsidRDefault="008B532F" w:rsidP="008B532F">
      <w:pPr>
        <w:pStyle w:val="ActHead5"/>
      </w:pPr>
      <w:bookmarkStart w:id="186" w:name="_Toc450313095"/>
      <w:r w:rsidRPr="00C42028">
        <w:rPr>
          <w:rStyle w:val="CharSectno"/>
        </w:rPr>
        <w:t>105C</w:t>
      </w:r>
      <w:r w:rsidRPr="00C42028">
        <w:t xml:space="preserve">  Instruments relating to grants</w:t>
      </w:r>
      <w:bookmarkEnd w:id="186"/>
    </w:p>
    <w:p w:rsidR="008B532F" w:rsidRPr="00C42028" w:rsidRDefault="008B532F" w:rsidP="008B532F">
      <w:pPr>
        <w:pStyle w:val="subsection"/>
      </w:pPr>
      <w:r w:rsidRPr="00C42028">
        <w:tab/>
        <w:t>(1)</w:t>
      </w:r>
      <w:r w:rsidRPr="00C42028">
        <w:tab/>
        <w:t>The Finance Minister may, by written instrument, make provision about grants by the Commonwealth.</w:t>
      </w:r>
    </w:p>
    <w:p w:rsidR="008B532F" w:rsidRPr="00C42028" w:rsidRDefault="008B532F" w:rsidP="008B532F">
      <w:pPr>
        <w:pStyle w:val="subsection"/>
      </w:pPr>
      <w:r w:rsidRPr="00C42028">
        <w:tab/>
        <w:t>(2)</w:t>
      </w:r>
      <w:r w:rsidRPr="00C42028">
        <w:tab/>
        <w:t xml:space="preserve">An instrument under </w:t>
      </w:r>
      <w:r w:rsidR="00C42028">
        <w:t>subsection (</w:t>
      </w:r>
      <w:r w:rsidRPr="00C42028">
        <w:t>1) is a legislative instrument, but section</w:t>
      </w:r>
      <w:r w:rsidR="00C42028">
        <w:t> </w:t>
      </w:r>
      <w:r w:rsidRPr="00C42028">
        <w:t xml:space="preserve">42 (disallowance) of the </w:t>
      </w:r>
      <w:r w:rsidR="00FE1895" w:rsidRPr="00C42028">
        <w:rPr>
          <w:i/>
        </w:rPr>
        <w:t>Legislation Act 2003</w:t>
      </w:r>
      <w:r w:rsidRPr="00C42028">
        <w:t xml:space="preserve"> does not apply to it.</w:t>
      </w:r>
    </w:p>
    <w:p w:rsidR="008B532F" w:rsidRPr="00C42028" w:rsidRDefault="008B532F" w:rsidP="005704EB">
      <w:pPr>
        <w:pStyle w:val="ActHead3"/>
        <w:pageBreakBefore/>
      </w:pPr>
      <w:bookmarkStart w:id="187" w:name="_Toc450313096"/>
      <w:r w:rsidRPr="00C42028">
        <w:rPr>
          <w:rStyle w:val="CharDivNo"/>
        </w:rPr>
        <w:lastRenderedPageBreak/>
        <w:t>Division</w:t>
      </w:r>
      <w:r w:rsidR="00C42028" w:rsidRPr="00C42028">
        <w:rPr>
          <w:rStyle w:val="CharDivNo"/>
        </w:rPr>
        <w:t> </w:t>
      </w:r>
      <w:r w:rsidRPr="00C42028">
        <w:rPr>
          <w:rStyle w:val="CharDivNo"/>
        </w:rPr>
        <w:t>4</w:t>
      </w:r>
      <w:r w:rsidRPr="00C42028">
        <w:t>—</w:t>
      </w:r>
      <w:r w:rsidRPr="00C42028">
        <w:rPr>
          <w:rStyle w:val="CharDivText"/>
        </w:rPr>
        <w:t>Instruments relating to intelligence or security agencies or listed law enforcement agencies</w:t>
      </w:r>
      <w:bookmarkEnd w:id="187"/>
    </w:p>
    <w:p w:rsidR="008B532F" w:rsidRPr="00C42028" w:rsidRDefault="008B532F" w:rsidP="008B532F">
      <w:pPr>
        <w:pStyle w:val="ActHead5"/>
      </w:pPr>
      <w:bookmarkStart w:id="188" w:name="_Toc450313097"/>
      <w:r w:rsidRPr="00C42028">
        <w:rPr>
          <w:rStyle w:val="CharSectno"/>
        </w:rPr>
        <w:t>105D</w:t>
      </w:r>
      <w:r w:rsidRPr="00C42028">
        <w:t xml:space="preserve">  Instruments relating to intelligence or security agencies or listed law enforcement agencies</w:t>
      </w:r>
      <w:bookmarkEnd w:id="188"/>
    </w:p>
    <w:p w:rsidR="008B532F" w:rsidRPr="00C42028" w:rsidRDefault="008B532F" w:rsidP="008B532F">
      <w:pPr>
        <w:pStyle w:val="subsection"/>
      </w:pPr>
      <w:r w:rsidRPr="00C42028">
        <w:tab/>
        <w:t>(1)</w:t>
      </w:r>
      <w:r w:rsidRPr="00C42028">
        <w:tab/>
        <w:t xml:space="preserve">This section applies in relation to an activity (the </w:t>
      </w:r>
      <w:r w:rsidRPr="00C42028">
        <w:rPr>
          <w:b/>
          <w:i/>
        </w:rPr>
        <w:t>designated activity</w:t>
      </w:r>
      <w:r w:rsidRPr="00C42028">
        <w:t xml:space="preserve">) determined under </w:t>
      </w:r>
      <w:r w:rsidR="00C42028">
        <w:t>subsection (</w:t>
      </w:r>
      <w:r w:rsidRPr="00C42028">
        <w:t>2) of the following entities:</w:t>
      </w:r>
    </w:p>
    <w:p w:rsidR="008B532F" w:rsidRPr="00C42028" w:rsidRDefault="008B532F" w:rsidP="008B532F">
      <w:pPr>
        <w:pStyle w:val="paragraph"/>
      </w:pPr>
      <w:r w:rsidRPr="00C42028">
        <w:tab/>
        <w:t>(a)</w:t>
      </w:r>
      <w:r w:rsidRPr="00C42028">
        <w:tab/>
        <w:t>an intelligence or security agency that is a Commonwealth entity;</w:t>
      </w:r>
    </w:p>
    <w:p w:rsidR="008B532F" w:rsidRPr="00C42028" w:rsidRDefault="008B532F" w:rsidP="008B532F">
      <w:pPr>
        <w:pStyle w:val="paragraph"/>
      </w:pPr>
      <w:r w:rsidRPr="00C42028">
        <w:tab/>
        <w:t>(b)</w:t>
      </w:r>
      <w:r w:rsidRPr="00C42028">
        <w:tab/>
        <w:t>a listed law enforcement agency that is a Commonwealth entity;</w:t>
      </w:r>
    </w:p>
    <w:p w:rsidR="008B532F" w:rsidRPr="00C42028" w:rsidRDefault="008B532F" w:rsidP="008B532F">
      <w:pPr>
        <w:pStyle w:val="paragraph"/>
      </w:pPr>
      <w:r w:rsidRPr="00C42028">
        <w:tab/>
        <w:t>(c)</w:t>
      </w:r>
      <w:r w:rsidRPr="00C42028">
        <w:tab/>
        <w:t>a Commonwealth entity of which a part is an intelligence or security agency.</w:t>
      </w:r>
    </w:p>
    <w:p w:rsidR="008B532F" w:rsidRPr="00C42028" w:rsidRDefault="008B532F" w:rsidP="008B532F">
      <w:pPr>
        <w:pStyle w:val="SubsectionHead"/>
      </w:pPr>
      <w:r w:rsidRPr="00C42028">
        <w:t>Determination of designated activities</w:t>
      </w:r>
    </w:p>
    <w:p w:rsidR="008B532F" w:rsidRPr="00C42028" w:rsidRDefault="008B532F" w:rsidP="008B532F">
      <w:pPr>
        <w:pStyle w:val="subsection"/>
      </w:pPr>
      <w:r w:rsidRPr="00C42028">
        <w:tab/>
        <w:t>(2)</w:t>
      </w:r>
      <w:r w:rsidRPr="00C42028">
        <w:tab/>
        <w:t xml:space="preserve">The responsible Minister for a Commonwealth entity referred to in </w:t>
      </w:r>
      <w:r w:rsidR="00C42028">
        <w:t>subsection (</w:t>
      </w:r>
      <w:r w:rsidRPr="00C42028">
        <w:t>1) may, by written instrument, determine that an activity of the entity is a designated activity if the Minister is satisfied that the activity is engaged in for the purposes of:</w:t>
      </w:r>
    </w:p>
    <w:p w:rsidR="008B532F" w:rsidRPr="00C42028" w:rsidRDefault="008B532F" w:rsidP="008B532F">
      <w:pPr>
        <w:pStyle w:val="paragraph"/>
      </w:pPr>
      <w:r w:rsidRPr="00C42028">
        <w:tab/>
        <w:t>(a)</w:t>
      </w:r>
      <w:r w:rsidRPr="00C42028">
        <w:tab/>
        <w:t xml:space="preserve">for </w:t>
      </w:r>
      <w:r w:rsidR="00C42028">
        <w:t>paragraph (</w:t>
      </w:r>
      <w:r w:rsidRPr="00C42028">
        <w:t>1)(a) or (b)—the entity; or</w:t>
      </w:r>
    </w:p>
    <w:p w:rsidR="008B532F" w:rsidRPr="00C42028" w:rsidRDefault="008B532F" w:rsidP="008B532F">
      <w:pPr>
        <w:pStyle w:val="paragraph"/>
      </w:pPr>
      <w:r w:rsidRPr="00C42028">
        <w:tab/>
        <w:t>(b)</w:t>
      </w:r>
      <w:r w:rsidRPr="00C42028">
        <w:tab/>
        <w:t xml:space="preserve">for </w:t>
      </w:r>
      <w:r w:rsidR="00C42028">
        <w:t>paragraph (</w:t>
      </w:r>
      <w:r w:rsidRPr="00C42028">
        <w:t>1)(c)—the part of the entity.</w:t>
      </w:r>
    </w:p>
    <w:p w:rsidR="008B532F" w:rsidRPr="00C42028" w:rsidRDefault="008B532F" w:rsidP="008B532F">
      <w:pPr>
        <w:pStyle w:val="SubsectionHead"/>
      </w:pPr>
      <w:r w:rsidRPr="00C42028">
        <w:t>Determination modifying this Act and other instruments</w:t>
      </w:r>
    </w:p>
    <w:p w:rsidR="008B532F" w:rsidRPr="00C42028" w:rsidRDefault="008B532F" w:rsidP="008B532F">
      <w:pPr>
        <w:pStyle w:val="subsection"/>
      </w:pPr>
      <w:r w:rsidRPr="00C42028">
        <w:tab/>
        <w:t>(3)</w:t>
      </w:r>
      <w:r w:rsidRPr="00C42028">
        <w:tab/>
        <w:t>The Finance Minister may determine, by written instrument, modifications of the following in relation to a designated activity of a Commonwealth entity:</w:t>
      </w:r>
    </w:p>
    <w:p w:rsidR="008B532F" w:rsidRPr="00C42028" w:rsidRDefault="008B532F" w:rsidP="008B532F">
      <w:pPr>
        <w:pStyle w:val="paragraph"/>
      </w:pPr>
      <w:r w:rsidRPr="00C42028">
        <w:tab/>
        <w:t>(a)</w:t>
      </w:r>
      <w:r w:rsidRPr="00C42028">
        <w:tab/>
        <w:t>Part</w:t>
      </w:r>
      <w:r w:rsidR="00C42028">
        <w:t> </w:t>
      </w:r>
      <w:r w:rsidRPr="00C42028">
        <w:t>2</w:t>
      </w:r>
      <w:r w:rsidR="00C42028">
        <w:noBreakHyphen/>
      </w:r>
      <w:r w:rsidRPr="00C42028">
        <w:t>3 (which deals with planning, performance and accountability);</w:t>
      </w:r>
    </w:p>
    <w:p w:rsidR="008B532F" w:rsidRPr="00C42028" w:rsidRDefault="008B532F" w:rsidP="008B532F">
      <w:pPr>
        <w:pStyle w:val="paragraph"/>
      </w:pPr>
      <w:r w:rsidRPr="00C42028">
        <w:tab/>
        <w:t>(b)</w:t>
      </w:r>
      <w:r w:rsidRPr="00C42028">
        <w:tab/>
        <w:t>Part</w:t>
      </w:r>
      <w:r w:rsidR="00C42028">
        <w:t> </w:t>
      </w:r>
      <w:r w:rsidRPr="00C42028">
        <w:t>2</w:t>
      </w:r>
      <w:r w:rsidR="00C42028">
        <w:noBreakHyphen/>
      </w:r>
      <w:r w:rsidRPr="00C42028">
        <w:t>4 (which deals with the management of public resources);</w:t>
      </w:r>
    </w:p>
    <w:p w:rsidR="008B532F" w:rsidRPr="00C42028" w:rsidRDefault="008B532F" w:rsidP="008B532F">
      <w:pPr>
        <w:pStyle w:val="paragraph"/>
      </w:pPr>
      <w:r w:rsidRPr="00C42028">
        <w:tab/>
        <w:t>(c)</w:t>
      </w:r>
      <w:r w:rsidRPr="00C42028">
        <w:tab/>
        <w:t>Part</w:t>
      </w:r>
      <w:r w:rsidR="00C42028">
        <w:t> </w:t>
      </w:r>
      <w:r w:rsidRPr="00C42028">
        <w:t>2</w:t>
      </w:r>
      <w:r w:rsidR="00C42028">
        <w:noBreakHyphen/>
      </w:r>
      <w:r w:rsidRPr="00C42028">
        <w:t>7 (which deals with companies, subsidiaries and new corporate Commonwealth entities);</w:t>
      </w:r>
    </w:p>
    <w:p w:rsidR="008B532F" w:rsidRPr="00C42028" w:rsidRDefault="008B532F" w:rsidP="008B532F">
      <w:pPr>
        <w:pStyle w:val="paragraph"/>
      </w:pPr>
      <w:r w:rsidRPr="00C42028">
        <w:lastRenderedPageBreak/>
        <w:tab/>
        <w:t>(d)</w:t>
      </w:r>
      <w:r w:rsidRPr="00C42028">
        <w:tab/>
        <w:t>Chapter</w:t>
      </w:r>
      <w:r w:rsidR="00C42028">
        <w:t> </w:t>
      </w:r>
      <w:r w:rsidRPr="00C42028">
        <w:t>3 (which deals with Commonwealth companies);</w:t>
      </w:r>
    </w:p>
    <w:p w:rsidR="008B532F" w:rsidRPr="00C42028" w:rsidRDefault="008B532F" w:rsidP="008B532F">
      <w:pPr>
        <w:pStyle w:val="paragraph"/>
      </w:pPr>
      <w:r w:rsidRPr="00C42028">
        <w:tab/>
        <w:t>(e)</w:t>
      </w:r>
      <w:r w:rsidRPr="00C42028">
        <w:tab/>
        <w:t>any other provision of this Act prescribed by the rules;</w:t>
      </w:r>
    </w:p>
    <w:p w:rsidR="008B532F" w:rsidRPr="00C42028" w:rsidRDefault="008B532F" w:rsidP="008B532F">
      <w:pPr>
        <w:pStyle w:val="paragraph"/>
      </w:pPr>
      <w:r w:rsidRPr="00C42028">
        <w:tab/>
        <w:t>(f)</w:t>
      </w:r>
      <w:r w:rsidRPr="00C42028">
        <w:tab/>
        <w:t>the rules;</w:t>
      </w:r>
    </w:p>
    <w:p w:rsidR="008B532F" w:rsidRPr="00C42028" w:rsidRDefault="008B532F" w:rsidP="008B532F">
      <w:pPr>
        <w:pStyle w:val="paragraph"/>
      </w:pPr>
      <w:r w:rsidRPr="00C42028">
        <w:tab/>
        <w:t>(g)</w:t>
      </w:r>
      <w:r w:rsidRPr="00C42028">
        <w:tab/>
        <w:t>an instrument made under section</w:t>
      </w:r>
      <w:r w:rsidR="00C42028">
        <w:t> </w:t>
      </w:r>
      <w:r w:rsidRPr="00C42028">
        <w:t>105B or 105C (which deal with procurement and grants).</w:t>
      </w:r>
    </w:p>
    <w:p w:rsidR="008B532F" w:rsidRPr="00C42028" w:rsidRDefault="008B532F" w:rsidP="008B532F">
      <w:pPr>
        <w:pStyle w:val="notetext"/>
      </w:pPr>
      <w:r w:rsidRPr="00C42028">
        <w:t>Note:</w:t>
      </w:r>
      <w:r w:rsidRPr="00C42028">
        <w:tab/>
      </w:r>
      <w:r w:rsidRPr="00C42028">
        <w:rPr>
          <w:b/>
          <w:i/>
        </w:rPr>
        <w:t xml:space="preserve">Modifications </w:t>
      </w:r>
      <w:r w:rsidRPr="00C42028">
        <w:t>is defined in section</w:t>
      </w:r>
      <w:r w:rsidR="00C42028">
        <w:t> </w:t>
      </w:r>
      <w:r w:rsidRPr="00C42028">
        <w:t xml:space="preserve">2B of the </w:t>
      </w:r>
      <w:r w:rsidRPr="00C42028">
        <w:rPr>
          <w:i/>
        </w:rPr>
        <w:t>Acts Interpretation Act 1901</w:t>
      </w:r>
      <w:r w:rsidRPr="00C42028">
        <w:t>.</w:t>
      </w:r>
    </w:p>
    <w:p w:rsidR="008B532F" w:rsidRPr="00C42028" w:rsidRDefault="008B532F" w:rsidP="008B532F">
      <w:pPr>
        <w:pStyle w:val="subsection"/>
      </w:pPr>
      <w:r w:rsidRPr="00C42028">
        <w:tab/>
        <w:t>(4)</w:t>
      </w:r>
      <w:r w:rsidRPr="00C42028">
        <w:tab/>
        <w:t xml:space="preserve">A determination under </w:t>
      </w:r>
      <w:r w:rsidR="00C42028">
        <w:t>subsection (</w:t>
      </w:r>
      <w:r w:rsidRPr="00C42028">
        <w:t>3) that relates to a Commonwealth entity may also include:</w:t>
      </w:r>
    </w:p>
    <w:p w:rsidR="008B532F" w:rsidRPr="00C42028" w:rsidRDefault="008B532F" w:rsidP="008B532F">
      <w:pPr>
        <w:pStyle w:val="paragraph"/>
      </w:pPr>
      <w:r w:rsidRPr="00C42028">
        <w:tab/>
        <w:t>(a)</w:t>
      </w:r>
      <w:r w:rsidRPr="00C42028">
        <w:tab/>
        <w:t>a delegation of a power, function or duty under section</w:t>
      </w:r>
      <w:r w:rsidR="00C42028">
        <w:t> </w:t>
      </w:r>
      <w:r w:rsidRPr="00C42028">
        <w:t>107 to an official of the entity; and</w:t>
      </w:r>
    </w:p>
    <w:p w:rsidR="008B532F" w:rsidRPr="00C42028" w:rsidRDefault="008B532F" w:rsidP="008B532F">
      <w:pPr>
        <w:pStyle w:val="paragraph"/>
      </w:pPr>
      <w:r w:rsidRPr="00C42028">
        <w:tab/>
        <w:t>(b)</w:t>
      </w:r>
      <w:r w:rsidRPr="00C42028">
        <w:tab/>
        <w:t>any direction to the official under that section.</w:t>
      </w:r>
    </w:p>
    <w:p w:rsidR="008B532F" w:rsidRPr="00C42028" w:rsidRDefault="008B532F" w:rsidP="008B532F">
      <w:pPr>
        <w:pStyle w:val="SubsectionHead"/>
      </w:pPr>
      <w:r w:rsidRPr="00C42028">
        <w:t>Review of determinations</w:t>
      </w:r>
    </w:p>
    <w:p w:rsidR="008B532F" w:rsidRPr="00C42028" w:rsidRDefault="008B532F" w:rsidP="008B532F">
      <w:pPr>
        <w:pStyle w:val="subsection"/>
      </w:pPr>
      <w:r w:rsidRPr="00C42028">
        <w:tab/>
        <w:t>(5)</w:t>
      </w:r>
      <w:r w:rsidRPr="00C42028">
        <w:tab/>
        <w:t xml:space="preserve">A determination under </w:t>
      </w:r>
      <w:r w:rsidR="00C42028">
        <w:t>subsection (</w:t>
      </w:r>
      <w:r w:rsidRPr="00C42028">
        <w:t>2) or (3) must be reviewed:</w:t>
      </w:r>
    </w:p>
    <w:p w:rsidR="008B532F" w:rsidRPr="00C42028" w:rsidRDefault="008B532F" w:rsidP="008B532F">
      <w:pPr>
        <w:pStyle w:val="paragraph"/>
      </w:pPr>
      <w:r w:rsidRPr="00C42028">
        <w:tab/>
        <w:t>(a)</w:t>
      </w:r>
      <w:r w:rsidRPr="00C42028">
        <w:tab/>
        <w:t>at least once every 3 years; or</w:t>
      </w:r>
    </w:p>
    <w:p w:rsidR="008B532F" w:rsidRPr="00C42028" w:rsidRDefault="008B532F" w:rsidP="008B532F">
      <w:pPr>
        <w:pStyle w:val="paragraph"/>
      </w:pPr>
      <w:r w:rsidRPr="00C42028">
        <w:tab/>
        <w:t>(b)</w:t>
      </w:r>
      <w:r w:rsidRPr="00C42028">
        <w:tab/>
        <w:t>if the activities of the entity change significantly.</w:t>
      </w:r>
    </w:p>
    <w:p w:rsidR="008B532F" w:rsidRPr="00C42028" w:rsidRDefault="008B532F" w:rsidP="008B532F">
      <w:pPr>
        <w:pStyle w:val="SubsectionHead"/>
      </w:pPr>
      <w:r w:rsidRPr="00C42028">
        <w:t>Determinations not legislative instruments</w:t>
      </w:r>
    </w:p>
    <w:p w:rsidR="008B532F" w:rsidRPr="00C42028" w:rsidRDefault="008B532F" w:rsidP="008B532F">
      <w:pPr>
        <w:pStyle w:val="subsection"/>
      </w:pPr>
      <w:r w:rsidRPr="00C42028">
        <w:tab/>
        <w:t>(6)</w:t>
      </w:r>
      <w:r w:rsidRPr="00C42028">
        <w:tab/>
        <w:t xml:space="preserve">A determination under </w:t>
      </w:r>
      <w:r w:rsidR="00C42028">
        <w:t>subsection (</w:t>
      </w:r>
      <w:r w:rsidRPr="00C42028">
        <w:t>2) or (3) is not a legislative instrument.</w:t>
      </w:r>
    </w:p>
    <w:p w:rsidR="00D104A9" w:rsidRPr="00C42028" w:rsidRDefault="00591774" w:rsidP="009A4E52">
      <w:pPr>
        <w:pStyle w:val="ActHead2"/>
        <w:pageBreakBefore/>
      </w:pPr>
      <w:bookmarkStart w:id="189" w:name="_Toc450313098"/>
      <w:r w:rsidRPr="00C42028">
        <w:rPr>
          <w:rStyle w:val="CharPartNo"/>
        </w:rPr>
        <w:lastRenderedPageBreak/>
        <w:t>Part</w:t>
      </w:r>
      <w:r w:rsidR="00C42028" w:rsidRPr="00C42028">
        <w:rPr>
          <w:rStyle w:val="CharPartNo"/>
        </w:rPr>
        <w:t> </w:t>
      </w:r>
      <w:r w:rsidRPr="00C42028">
        <w:rPr>
          <w:rStyle w:val="CharPartNo"/>
        </w:rPr>
        <w:t>4</w:t>
      </w:r>
      <w:r w:rsidR="00C42028" w:rsidRPr="00C42028">
        <w:rPr>
          <w:rStyle w:val="CharPartNo"/>
        </w:rPr>
        <w:noBreakHyphen/>
      </w:r>
      <w:r w:rsidRPr="00C42028">
        <w:rPr>
          <w:rStyle w:val="CharPartNo"/>
        </w:rPr>
        <w:t>2</w:t>
      </w:r>
      <w:r w:rsidR="00D104A9" w:rsidRPr="00C42028">
        <w:t>—</w:t>
      </w:r>
      <w:r w:rsidR="00D104A9" w:rsidRPr="00C42028">
        <w:rPr>
          <w:rStyle w:val="CharPartText"/>
        </w:rPr>
        <w:t>Delegations</w:t>
      </w:r>
      <w:bookmarkEnd w:id="189"/>
    </w:p>
    <w:p w:rsidR="003A2A49" w:rsidRPr="00C42028" w:rsidRDefault="003A2A49" w:rsidP="009A4E52">
      <w:pPr>
        <w:pStyle w:val="ActHead3"/>
      </w:pPr>
      <w:bookmarkStart w:id="190" w:name="_Toc450313099"/>
      <w:r w:rsidRPr="00C42028">
        <w:rPr>
          <w:rStyle w:val="CharDivNo"/>
        </w:rPr>
        <w:t>Division</w:t>
      </w:r>
      <w:r w:rsidR="00C42028" w:rsidRPr="00C42028">
        <w:rPr>
          <w:rStyle w:val="CharDivNo"/>
        </w:rPr>
        <w:t> </w:t>
      </w:r>
      <w:r w:rsidRPr="00C42028">
        <w:rPr>
          <w:rStyle w:val="CharDivNo"/>
        </w:rPr>
        <w:t>1</w:t>
      </w:r>
      <w:r w:rsidRPr="00C42028">
        <w:t>—</w:t>
      </w:r>
      <w:r w:rsidRPr="00C42028">
        <w:rPr>
          <w:rStyle w:val="CharDivText"/>
        </w:rPr>
        <w:t>Guide to this Part</w:t>
      </w:r>
      <w:bookmarkEnd w:id="190"/>
    </w:p>
    <w:p w:rsidR="003A2A49" w:rsidRPr="00C42028" w:rsidRDefault="0032254A" w:rsidP="009A4E52">
      <w:pPr>
        <w:pStyle w:val="ActHead5"/>
      </w:pPr>
      <w:bookmarkStart w:id="191" w:name="_Toc450313100"/>
      <w:r w:rsidRPr="00C42028">
        <w:rPr>
          <w:rStyle w:val="CharSectno"/>
        </w:rPr>
        <w:t>106</w:t>
      </w:r>
      <w:r w:rsidR="003A2A49" w:rsidRPr="00C42028">
        <w:t xml:space="preserve">  Guide to this Part</w:t>
      </w:r>
      <w:bookmarkEnd w:id="191"/>
    </w:p>
    <w:p w:rsidR="00AD0F53" w:rsidRPr="00C42028" w:rsidRDefault="00A433D2" w:rsidP="009A4E52">
      <w:pPr>
        <w:pStyle w:val="BoxText"/>
      </w:pPr>
      <w:r w:rsidRPr="00C42028">
        <w:t>This Part is about delegations.</w:t>
      </w:r>
    </w:p>
    <w:p w:rsidR="003A2A49" w:rsidRPr="00C42028" w:rsidRDefault="00AD0F53" w:rsidP="009A4E52">
      <w:pPr>
        <w:pStyle w:val="BoxText"/>
        <w:rPr>
          <w:i/>
        </w:rPr>
      </w:pPr>
      <w:r w:rsidRPr="00C42028">
        <w:t>Division</w:t>
      </w:r>
      <w:r w:rsidR="00C42028">
        <w:t> </w:t>
      </w:r>
      <w:r w:rsidRPr="00C42028">
        <w:t>2</w:t>
      </w:r>
      <w:r w:rsidR="00A433D2" w:rsidRPr="00C42028">
        <w:t xml:space="preserve"> sets out when the Finance Minister, the Treasurer, </w:t>
      </w:r>
      <w:r w:rsidR="007C3094" w:rsidRPr="00C42028">
        <w:t xml:space="preserve">the Finance Secretary </w:t>
      </w:r>
      <w:r w:rsidR="00DC060B" w:rsidRPr="00C42028">
        <w:t>and</w:t>
      </w:r>
      <w:r w:rsidR="00A433D2" w:rsidRPr="00C42028">
        <w:t xml:space="preserve"> the accountable authority of a non</w:t>
      </w:r>
      <w:r w:rsidR="00C42028">
        <w:noBreakHyphen/>
      </w:r>
      <w:r w:rsidR="00A433D2" w:rsidRPr="00C42028">
        <w:t xml:space="preserve">corporate Commonwealth entity </w:t>
      </w:r>
      <w:r w:rsidR="00DC060B" w:rsidRPr="00C42028">
        <w:t>may</w:t>
      </w:r>
      <w:r w:rsidR="00A433D2" w:rsidRPr="00C42028">
        <w:t xml:space="preserve"> delegate a power, function or duty under this Act or the rules</w:t>
      </w:r>
      <w:r w:rsidR="009F3507" w:rsidRPr="00C42028">
        <w:t>.</w:t>
      </w:r>
    </w:p>
    <w:p w:rsidR="003A2A49" w:rsidRPr="00C42028" w:rsidRDefault="003A2A49" w:rsidP="009A4E52">
      <w:pPr>
        <w:pStyle w:val="ActHead3"/>
        <w:pageBreakBefore/>
      </w:pPr>
      <w:bookmarkStart w:id="192" w:name="_Toc450313101"/>
      <w:r w:rsidRPr="00C42028">
        <w:rPr>
          <w:rStyle w:val="CharDivNo"/>
        </w:rPr>
        <w:lastRenderedPageBreak/>
        <w:t>Division</w:t>
      </w:r>
      <w:r w:rsidR="00C42028" w:rsidRPr="00C42028">
        <w:rPr>
          <w:rStyle w:val="CharDivNo"/>
        </w:rPr>
        <w:t> </w:t>
      </w:r>
      <w:r w:rsidRPr="00C42028">
        <w:rPr>
          <w:rStyle w:val="CharDivNo"/>
        </w:rPr>
        <w:t>2</w:t>
      </w:r>
      <w:r w:rsidRPr="00C42028">
        <w:t>—</w:t>
      </w:r>
      <w:r w:rsidRPr="00C42028">
        <w:rPr>
          <w:rStyle w:val="CharDivText"/>
        </w:rPr>
        <w:t>Delegations</w:t>
      </w:r>
      <w:bookmarkEnd w:id="192"/>
    </w:p>
    <w:p w:rsidR="008B7ACA" w:rsidRPr="00C42028" w:rsidRDefault="0032254A" w:rsidP="009A4E52">
      <w:pPr>
        <w:pStyle w:val="ActHead5"/>
      </w:pPr>
      <w:bookmarkStart w:id="193" w:name="_Toc450313102"/>
      <w:r w:rsidRPr="00C42028">
        <w:rPr>
          <w:rStyle w:val="CharSectno"/>
        </w:rPr>
        <w:t>107</w:t>
      </w:r>
      <w:r w:rsidR="008B7ACA" w:rsidRPr="00C42028">
        <w:t xml:space="preserve">  Finance Minister</w:t>
      </w:r>
      <w:bookmarkEnd w:id="193"/>
    </w:p>
    <w:p w:rsidR="003A7C6A" w:rsidRPr="00C42028" w:rsidRDefault="003A7C6A" w:rsidP="009A4E52">
      <w:pPr>
        <w:pStyle w:val="SubsectionHead"/>
      </w:pPr>
      <w:r w:rsidRPr="00C42028">
        <w:t>When Finance Minister may delegate</w:t>
      </w:r>
    </w:p>
    <w:p w:rsidR="003A7C6A" w:rsidRPr="00C42028" w:rsidRDefault="008B7ACA" w:rsidP="009A4E52">
      <w:pPr>
        <w:pStyle w:val="subsection"/>
      </w:pPr>
      <w:r w:rsidRPr="00C42028">
        <w:tab/>
        <w:t>(1)</w:t>
      </w:r>
      <w:r w:rsidRPr="00C42028">
        <w:tab/>
        <w:t>The Finance Minister may, by wr</w:t>
      </w:r>
      <w:r w:rsidR="0065277E" w:rsidRPr="00C42028">
        <w:t xml:space="preserve">itten instrument, delegate to </w:t>
      </w:r>
      <w:r w:rsidR="006D3EE3" w:rsidRPr="00C42028">
        <w:t xml:space="preserve">the Finance Secretary, or </w:t>
      </w:r>
      <w:r w:rsidR="0065277E" w:rsidRPr="00C42028">
        <w:t>a</w:t>
      </w:r>
      <w:r w:rsidR="008D7663" w:rsidRPr="00C42028">
        <w:t>n</w:t>
      </w:r>
      <w:r w:rsidRPr="00C42028">
        <w:t xml:space="preserve"> </w:t>
      </w:r>
      <w:r w:rsidR="007C05D7" w:rsidRPr="00C42028">
        <w:t>accountable authority or an official of a non</w:t>
      </w:r>
      <w:r w:rsidR="00C42028">
        <w:noBreakHyphen/>
      </w:r>
      <w:r w:rsidR="007C05D7" w:rsidRPr="00C42028">
        <w:t xml:space="preserve">corporate </w:t>
      </w:r>
      <w:r w:rsidRPr="00C42028">
        <w:t>Commonwealth entity</w:t>
      </w:r>
      <w:r w:rsidR="006D3EE3" w:rsidRPr="00C42028">
        <w:t>,</w:t>
      </w:r>
      <w:r w:rsidRPr="00C42028">
        <w:t xml:space="preserve"> any of the Finance Minister’s powers</w:t>
      </w:r>
      <w:r w:rsidR="00E92848" w:rsidRPr="00C42028">
        <w:t xml:space="preserve">, </w:t>
      </w:r>
      <w:r w:rsidR="0065277E" w:rsidRPr="00C42028">
        <w:t xml:space="preserve">functions </w:t>
      </w:r>
      <w:r w:rsidR="00E92848" w:rsidRPr="00C42028">
        <w:t xml:space="preserve">or duties </w:t>
      </w:r>
      <w:r w:rsidRPr="00C42028">
        <w:t xml:space="preserve">under </w:t>
      </w:r>
      <w:r w:rsidR="007F7B2C" w:rsidRPr="00C42028">
        <w:t>this Act</w:t>
      </w:r>
      <w:r w:rsidR="00CA1E01" w:rsidRPr="00C42028">
        <w:t xml:space="preserve"> or the rules</w:t>
      </w:r>
      <w:r w:rsidR="003A7C6A" w:rsidRPr="00C42028">
        <w:t>.</w:t>
      </w:r>
    </w:p>
    <w:p w:rsidR="000605C6" w:rsidRPr="00C42028" w:rsidRDefault="003A7C6A" w:rsidP="009A4E52">
      <w:pPr>
        <w:pStyle w:val="subsection"/>
      </w:pPr>
      <w:r w:rsidRPr="00C42028">
        <w:tab/>
        <w:t>(2)</w:t>
      </w:r>
      <w:r w:rsidRPr="00C42028">
        <w:tab/>
        <w:t>However</w:t>
      </w:r>
      <w:r w:rsidR="000605C6" w:rsidRPr="00C42028">
        <w:t xml:space="preserve">, </w:t>
      </w:r>
      <w:r w:rsidRPr="00C42028">
        <w:t xml:space="preserve">the Finance Minister may not delegate </w:t>
      </w:r>
      <w:r w:rsidR="00115191" w:rsidRPr="00C42028">
        <w:t xml:space="preserve">(except as provided in </w:t>
      </w:r>
      <w:r w:rsidR="00C42028">
        <w:t>subsection (</w:t>
      </w:r>
      <w:r w:rsidR="00115191" w:rsidRPr="00C42028">
        <w:t xml:space="preserve">3)) </w:t>
      </w:r>
      <w:r w:rsidRPr="00C42028">
        <w:t>any of the Finance Minister’s powers, functions or duties under:</w:t>
      </w:r>
    </w:p>
    <w:p w:rsidR="00CE0F27" w:rsidRPr="00C42028" w:rsidRDefault="00CE0F27" w:rsidP="009A4E52">
      <w:pPr>
        <w:pStyle w:val="paragraph"/>
      </w:pPr>
      <w:r w:rsidRPr="00C42028">
        <w:tab/>
        <w:t>(a)</w:t>
      </w:r>
      <w:r w:rsidRPr="00C42028">
        <w:tab/>
      </w:r>
      <w:r w:rsidR="004405E4" w:rsidRPr="00C42028">
        <w:t>paragraph</w:t>
      </w:r>
      <w:r w:rsidR="00C42028">
        <w:t> </w:t>
      </w:r>
      <w:r w:rsidR="0032254A" w:rsidRPr="00C42028">
        <w:t>57</w:t>
      </w:r>
      <w:r w:rsidR="004405E4" w:rsidRPr="00C42028">
        <w:t>(b) (which is about authorising borrowing by corporate Commonwealth entities)</w:t>
      </w:r>
      <w:r w:rsidRPr="00C42028">
        <w:t>; or</w:t>
      </w:r>
    </w:p>
    <w:p w:rsidR="00CE0F27" w:rsidRPr="00C42028" w:rsidRDefault="00CE0F27" w:rsidP="009A4E52">
      <w:pPr>
        <w:pStyle w:val="paragraph"/>
      </w:pPr>
      <w:r w:rsidRPr="00C42028">
        <w:tab/>
        <w:t>(b)</w:t>
      </w:r>
      <w:r w:rsidRPr="00C42028">
        <w:tab/>
        <w:t>subsection</w:t>
      </w:r>
      <w:r w:rsidR="00C42028">
        <w:t> </w:t>
      </w:r>
      <w:r w:rsidR="0032254A" w:rsidRPr="00C42028">
        <w:t>71</w:t>
      </w:r>
      <w:r w:rsidR="00A61003" w:rsidRPr="00C42028">
        <w:t xml:space="preserve">(1) or </w:t>
      </w:r>
      <w:r w:rsidR="00FA4471" w:rsidRPr="00C42028">
        <w:t>(2)</w:t>
      </w:r>
      <w:r w:rsidR="004405E4" w:rsidRPr="00C42028">
        <w:t xml:space="preserve"> (which is about approving expenditure)</w:t>
      </w:r>
      <w:r w:rsidRPr="00C42028">
        <w:t>; or</w:t>
      </w:r>
    </w:p>
    <w:p w:rsidR="00CD6356" w:rsidRPr="00C42028" w:rsidRDefault="00CE0F27" w:rsidP="009A4E52">
      <w:pPr>
        <w:pStyle w:val="paragraph"/>
      </w:pPr>
      <w:r w:rsidRPr="00C42028">
        <w:tab/>
        <w:t>(c)</w:t>
      </w:r>
      <w:r w:rsidRPr="00C42028">
        <w:tab/>
      </w:r>
      <w:r w:rsidR="00CD6356" w:rsidRPr="00C42028">
        <w:t>subsection</w:t>
      </w:r>
      <w:r w:rsidR="00C42028">
        <w:t> </w:t>
      </w:r>
      <w:r w:rsidR="0032254A" w:rsidRPr="00C42028">
        <w:t>72</w:t>
      </w:r>
      <w:r w:rsidR="00CD6356" w:rsidRPr="00C42028">
        <w:t>(1)</w:t>
      </w:r>
      <w:r w:rsidR="004405E4" w:rsidRPr="00C42028">
        <w:t xml:space="preserve"> (which is about notifying Parliament about certain events)</w:t>
      </w:r>
      <w:r w:rsidR="00CD6356" w:rsidRPr="00C42028">
        <w:t>; or</w:t>
      </w:r>
    </w:p>
    <w:p w:rsidR="008D64B0" w:rsidRPr="00C42028" w:rsidRDefault="008D64B0" w:rsidP="009A4E52">
      <w:pPr>
        <w:pStyle w:val="paragraph"/>
      </w:pPr>
      <w:r w:rsidRPr="00C42028">
        <w:tab/>
        <w:t>(d)</w:t>
      </w:r>
      <w:r w:rsidRPr="00C42028">
        <w:tab/>
        <w:t>section</w:t>
      </w:r>
      <w:r w:rsidR="00C42028">
        <w:t> </w:t>
      </w:r>
      <w:r w:rsidRPr="00C42028">
        <w:t>75 (which is about transfers of functions between non</w:t>
      </w:r>
      <w:r w:rsidR="00C42028">
        <w:noBreakHyphen/>
      </w:r>
      <w:r w:rsidRPr="00C42028">
        <w:t>corporate Commonwealth entities); or</w:t>
      </w:r>
    </w:p>
    <w:p w:rsidR="00196554" w:rsidRPr="00C42028" w:rsidRDefault="008D64B0" w:rsidP="009A4E52">
      <w:pPr>
        <w:pStyle w:val="paragraph"/>
      </w:pPr>
      <w:r w:rsidRPr="00C42028">
        <w:tab/>
        <w:t>(e</w:t>
      </w:r>
      <w:r w:rsidR="00CE0F27" w:rsidRPr="00C42028">
        <w:t>)</w:t>
      </w:r>
      <w:r w:rsidR="00CE0F27" w:rsidRPr="00C42028">
        <w:tab/>
      </w:r>
      <w:r w:rsidR="00196554" w:rsidRPr="00C42028">
        <w:t>section</w:t>
      </w:r>
      <w:r w:rsidR="00C42028">
        <w:t> </w:t>
      </w:r>
      <w:r w:rsidR="0032254A" w:rsidRPr="00C42028">
        <w:t>78</w:t>
      </w:r>
      <w:r w:rsidR="004405E4" w:rsidRPr="00C42028">
        <w:t xml:space="preserve"> (which is about special accounts)</w:t>
      </w:r>
      <w:r w:rsidR="00196554" w:rsidRPr="00C42028">
        <w:t>; or</w:t>
      </w:r>
    </w:p>
    <w:p w:rsidR="003B5DFD" w:rsidRPr="00C42028" w:rsidRDefault="008D64B0" w:rsidP="009A4E52">
      <w:pPr>
        <w:pStyle w:val="paragraph"/>
      </w:pPr>
      <w:r w:rsidRPr="00C42028">
        <w:tab/>
        <w:t>(f</w:t>
      </w:r>
      <w:r w:rsidR="00CE0F27" w:rsidRPr="00C42028">
        <w:t>)</w:t>
      </w:r>
      <w:r w:rsidR="00CE0F27" w:rsidRPr="00C42028">
        <w:tab/>
      </w:r>
      <w:r w:rsidR="003B5DFD" w:rsidRPr="00C42028">
        <w:t>section</w:t>
      </w:r>
      <w:r w:rsidR="00C42028">
        <w:t> </w:t>
      </w:r>
      <w:r w:rsidR="0032254A" w:rsidRPr="00C42028">
        <w:t>85</w:t>
      </w:r>
      <w:r w:rsidR="004405E4" w:rsidRPr="00C42028">
        <w:t xml:space="preserve"> (which is about </w:t>
      </w:r>
      <w:r w:rsidR="00AC4540" w:rsidRPr="00C42028">
        <w:t xml:space="preserve">the </w:t>
      </w:r>
      <w:r w:rsidR="004405E4" w:rsidRPr="00C42028">
        <w:t>Commonwealth forming companies etc.)</w:t>
      </w:r>
      <w:r w:rsidR="003B5DFD" w:rsidRPr="00C42028">
        <w:t>; or</w:t>
      </w:r>
    </w:p>
    <w:p w:rsidR="003B5DFD" w:rsidRPr="00C42028" w:rsidRDefault="00CE0F27" w:rsidP="009A4E52">
      <w:pPr>
        <w:pStyle w:val="paragraph"/>
      </w:pPr>
      <w:r w:rsidRPr="00C42028">
        <w:tab/>
      </w:r>
      <w:r w:rsidR="008D64B0" w:rsidRPr="00C42028">
        <w:t>(g</w:t>
      </w:r>
      <w:r w:rsidRPr="00C42028">
        <w:t>)</w:t>
      </w:r>
      <w:r w:rsidRPr="00C42028">
        <w:tab/>
      </w:r>
      <w:r w:rsidR="00CD6356" w:rsidRPr="00C42028">
        <w:t>s</w:t>
      </w:r>
      <w:r w:rsidR="00B03265" w:rsidRPr="00C42028">
        <w:t>ection</w:t>
      </w:r>
      <w:r w:rsidR="00C42028">
        <w:t> </w:t>
      </w:r>
      <w:r w:rsidR="0032254A" w:rsidRPr="00C42028">
        <w:t>87</w:t>
      </w:r>
      <w:r w:rsidR="004405E4" w:rsidRPr="00C42028">
        <w:t xml:space="preserve"> (which is about establishing </w:t>
      </w:r>
      <w:r w:rsidR="00AC4540" w:rsidRPr="00C42028">
        <w:t>new</w:t>
      </w:r>
      <w:r w:rsidR="004405E4" w:rsidRPr="00C42028">
        <w:t xml:space="preserve"> corporate </w:t>
      </w:r>
      <w:r w:rsidR="00AC4540" w:rsidRPr="00C42028">
        <w:t>Commonwealth entities</w:t>
      </w:r>
      <w:r w:rsidR="004405E4" w:rsidRPr="00C42028">
        <w:t>)</w:t>
      </w:r>
      <w:r w:rsidR="003B5DFD" w:rsidRPr="00C42028">
        <w:t>; or</w:t>
      </w:r>
    </w:p>
    <w:p w:rsidR="002E35E3" w:rsidRPr="00C42028" w:rsidRDefault="008D64B0" w:rsidP="009A4E52">
      <w:pPr>
        <w:pStyle w:val="paragraph"/>
      </w:pPr>
      <w:r w:rsidRPr="00C42028">
        <w:tab/>
        <w:t>(h</w:t>
      </w:r>
      <w:r w:rsidR="00CE0F27" w:rsidRPr="00C42028">
        <w:t>)</w:t>
      </w:r>
      <w:r w:rsidR="00CE0F27" w:rsidRPr="00C42028">
        <w:tab/>
      </w:r>
      <w:r w:rsidR="00B03265" w:rsidRPr="00C42028">
        <w:t>section</w:t>
      </w:r>
      <w:r w:rsidR="00C42028">
        <w:t> </w:t>
      </w:r>
      <w:r w:rsidR="0032254A" w:rsidRPr="00C42028">
        <w:t>101</w:t>
      </w:r>
      <w:r w:rsidR="004405E4" w:rsidRPr="00C42028">
        <w:t xml:space="preserve"> (which is about the rules)</w:t>
      </w:r>
      <w:r w:rsidR="00FA4471" w:rsidRPr="00C42028">
        <w:t>; or</w:t>
      </w:r>
    </w:p>
    <w:p w:rsidR="00FA4471" w:rsidRPr="00C42028" w:rsidRDefault="00FA4471" w:rsidP="00FA4471">
      <w:pPr>
        <w:pStyle w:val="paragraph"/>
      </w:pPr>
      <w:r w:rsidRPr="00C42028">
        <w:tab/>
        <w:t>(i)</w:t>
      </w:r>
      <w:r w:rsidRPr="00C42028">
        <w:tab/>
        <w:t>Part</w:t>
      </w:r>
      <w:r w:rsidR="00C42028">
        <w:t> </w:t>
      </w:r>
      <w:r w:rsidRPr="00C42028">
        <w:t>4</w:t>
      </w:r>
      <w:r w:rsidR="00C42028">
        <w:noBreakHyphen/>
      </w:r>
      <w:r w:rsidRPr="00C42028">
        <w:t>1A (which is about some other instruments made under this Act).</w:t>
      </w:r>
    </w:p>
    <w:p w:rsidR="00E92848" w:rsidRPr="00C42028" w:rsidRDefault="00D02369" w:rsidP="009A4E52">
      <w:pPr>
        <w:pStyle w:val="subsection"/>
      </w:pPr>
      <w:r w:rsidRPr="00C42028">
        <w:tab/>
        <w:t>(</w:t>
      </w:r>
      <w:r w:rsidR="00115191" w:rsidRPr="00C42028">
        <w:t>3</w:t>
      </w:r>
      <w:r w:rsidR="00625A1F" w:rsidRPr="00C42028">
        <w:t>)</w:t>
      </w:r>
      <w:r w:rsidR="00625A1F" w:rsidRPr="00C42028">
        <w:tab/>
      </w:r>
      <w:r w:rsidR="00115191" w:rsidRPr="00C42028">
        <w:t>T</w:t>
      </w:r>
      <w:r w:rsidR="00625A1F" w:rsidRPr="00C42028">
        <w:t>he Finance Minister</w:t>
      </w:r>
      <w:r w:rsidRPr="00C42028">
        <w:t xml:space="preserve"> may</w:t>
      </w:r>
      <w:r w:rsidR="00625A1F" w:rsidRPr="00C42028">
        <w:t>,</w:t>
      </w:r>
      <w:r w:rsidRPr="00C42028">
        <w:t xml:space="preserve"> by written instrument, delegate to the </w:t>
      </w:r>
      <w:r w:rsidR="007F7B2C" w:rsidRPr="00C42028">
        <w:t xml:space="preserve">Finance </w:t>
      </w:r>
      <w:r w:rsidRPr="00C42028">
        <w:t>Secretary</w:t>
      </w:r>
      <w:r w:rsidR="00E92848" w:rsidRPr="00C42028">
        <w:t xml:space="preserve"> any of the Finance Minister’s powers, functions or duties</w:t>
      </w:r>
      <w:r w:rsidRPr="00C42028">
        <w:t xml:space="preserve"> under</w:t>
      </w:r>
      <w:r w:rsidR="00E92848" w:rsidRPr="00C42028">
        <w:t>:</w:t>
      </w:r>
    </w:p>
    <w:p w:rsidR="008D64B0" w:rsidRPr="00C42028" w:rsidRDefault="008D64B0" w:rsidP="009A4E52">
      <w:pPr>
        <w:pStyle w:val="paragraph"/>
      </w:pPr>
      <w:r w:rsidRPr="00C42028">
        <w:tab/>
        <w:t>(a)</w:t>
      </w:r>
      <w:r w:rsidRPr="00C42028">
        <w:tab/>
        <w:t>section</w:t>
      </w:r>
      <w:r w:rsidR="00C42028">
        <w:t> </w:t>
      </w:r>
      <w:r w:rsidRPr="00C42028">
        <w:t>75 (which is about transfers of functions between non</w:t>
      </w:r>
      <w:r w:rsidR="00C42028">
        <w:noBreakHyphen/>
      </w:r>
      <w:r w:rsidRPr="00C42028">
        <w:t>corporate Commonwealth entities); or</w:t>
      </w:r>
    </w:p>
    <w:p w:rsidR="00E92848" w:rsidRPr="00C42028" w:rsidRDefault="008D64B0" w:rsidP="009A4E52">
      <w:pPr>
        <w:pStyle w:val="paragraph"/>
      </w:pPr>
      <w:r w:rsidRPr="00C42028">
        <w:lastRenderedPageBreak/>
        <w:tab/>
        <w:t>(b</w:t>
      </w:r>
      <w:r w:rsidR="00E92848" w:rsidRPr="00C42028">
        <w:t>)</w:t>
      </w:r>
      <w:r w:rsidR="00E92848" w:rsidRPr="00C42028">
        <w:tab/>
        <w:t>section</w:t>
      </w:r>
      <w:r w:rsidR="00C42028">
        <w:t> </w:t>
      </w:r>
      <w:r w:rsidR="0032254A" w:rsidRPr="00C42028">
        <w:t>85</w:t>
      </w:r>
      <w:r w:rsidR="004405E4" w:rsidRPr="00C42028">
        <w:t xml:space="preserve"> (which is about </w:t>
      </w:r>
      <w:r w:rsidR="005D53DE" w:rsidRPr="00C42028">
        <w:t xml:space="preserve">the </w:t>
      </w:r>
      <w:r w:rsidR="004405E4" w:rsidRPr="00C42028">
        <w:t>Commonwealth forming companies etc.)</w:t>
      </w:r>
      <w:r w:rsidRPr="00C42028">
        <w:t>; or</w:t>
      </w:r>
    </w:p>
    <w:p w:rsidR="00E92848" w:rsidRPr="00C42028" w:rsidRDefault="008D64B0" w:rsidP="009A4E52">
      <w:pPr>
        <w:pStyle w:val="paragraph"/>
      </w:pPr>
      <w:r w:rsidRPr="00C42028">
        <w:tab/>
        <w:t>(c</w:t>
      </w:r>
      <w:r w:rsidR="00E92848" w:rsidRPr="00C42028">
        <w:t>)</w:t>
      </w:r>
      <w:r w:rsidR="00E92848" w:rsidRPr="00C42028">
        <w:tab/>
        <w:t>section</w:t>
      </w:r>
      <w:r w:rsidR="00C42028">
        <w:t> </w:t>
      </w:r>
      <w:r w:rsidR="0032254A" w:rsidRPr="00C42028">
        <w:t>87</w:t>
      </w:r>
      <w:r w:rsidR="004405E4" w:rsidRPr="00C42028">
        <w:t xml:space="preserve"> (which is about establishing </w:t>
      </w:r>
      <w:r w:rsidR="005D53DE" w:rsidRPr="00C42028">
        <w:t>new c</w:t>
      </w:r>
      <w:r w:rsidR="004405E4" w:rsidRPr="00C42028">
        <w:t xml:space="preserve">orporate </w:t>
      </w:r>
      <w:r w:rsidR="005D53DE" w:rsidRPr="00C42028">
        <w:t>Commonwealth entities</w:t>
      </w:r>
      <w:r w:rsidR="004405E4" w:rsidRPr="00C42028">
        <w:t>)</w:t>
      </w:r>
      <w:r w:rsidR="00E92848" w:rsidRPr="00C42028">
        <w:t>.</w:t>
      </w:r>
    </w:p>
    <w:p w:rsidR="00482586" w:rsidRPr="00C42028" w:rsidRDefault="00482586" w:rsidP="009A4E52">
      <w:pPr>
        <w:pStyle w:val="SubsectionHead"/>
      </w:pPr>
      <w:r w:rsidRPr="00C42028">
        <w:t>Directions by the Finance Minister about delegation</w:t>
      </w:r>
    </w:p>
    <w:p w:rsidR="005B20A7" w:rsidRPr="00C42028" w:rsidRDefault="005B20A7" w:rsidP="009A4E52">
      <w:pPr>
        <w:pStyle w:val="subsection"/>
      </w:pPr>
      <w:r w:rsidRPr="00C42028">
        <w:tab/>
        <w:t>(4)</w:t>
      </w:r>
      <w:r w:rsidRPr="00C42028">
        <w:tab/>
        <w:t>In exercising powers, performing functions or discharging duties under a delegation, the delegate must comply with any written direction given by the Finance Minister to the delegate.</w:t>
      </w:r>
    </w:p>
    <w:p w:rsidR="00CB6DE9" w:rsidRPr="00C42028" w:rsidRDefault="0032254A" w:rsidP="009A4E52">
      <w:pPr>
        <w:pStyle w:val="ActHead5"/>
      </w:pPr>
      <w:bookmarkStart w:id="194" w:name="_Toc450313103"/>
      <w:r w:rsidRPr="00C42028">
        <w:rPr>
          <w:rStyle w:val="CharSectno"/>
        </w:rPr>
        <w:t>108</w:t>
      </w:r>
      <w:r w:rsidR="00CB6DE9" w:rsidRPr="00C42028">
        <w:t xml:space="preserve">  Treasurer</w:t>
      </w:r>
      <w:bookmarkEnd w:id="194"/>
    </w:p>
    <w:p w:rsidR="00BA17E3" w:rsidRPr="00C42028" w:rsidRDefault="00BA17E3" w:rsidP="009A4E52">
      <w:pPr>
        <w:pStyle w:val="SubsectionHead"/>
      </w:pPr>
      <w:r w:rsidRPr="00C42028">
        <w:t>When Treasurer may delegate</w:t>
      </w:r>
    </w:p>
    <w:p w:rsidR="006D2562" w:rsidRPr="00C42028" w:rsidRDefault="00CB6DE9" w:rsidP="009A4E52">
      <w:pPr>
        <w:pStyle w:val="subsection"/>
      </w:pPr>
      <w:r w:rsidRPr="00C42028">
        <w:tab/>
        <w:t>(1)</w:t>
      </w:r>
      <w:r w:rsidRPr="00C42028">
        <w:tab/>
        <w:t xml:space="preserve">The Treasurer may, by </w:t>
      </w:r>
      <w:r w:rsidR="00CA1E01" w:rsidRPr="00C42028">
        <w:t>written</w:t>
      </w:r>
      <w:r w:rsidRPr="00C42028">
        <w:t xml:space="preserve"> instrument, </w:t>
      </w:r>
      <w:r w:rsidR="00EF01B7" w:rsidRPr="00C42028">
        <w:t xml:space="preserve">delegate to </w:t>
      </w:r>
      <w:r w:rsidR="00B85236" w:rsidRPr="00C42028">
        <w:t>a</w:t>
      </w:r>
      <w:r w:rsidR="00A76D67" w:rsidRPr="00C42028">
        <w:t xml:space="preserve">n </w:t>
      </w:r>
      <w:r w:rsidR="005F4637" w:rsidRPr="00C42028">
        <w:t>eligible</w:t>
      </w:r>
      <w:r w:rsidR="00B85236" w:rsidRPr="00C42028">
        <w:t xml:space="preserve"> </w:t>
      </w:r>
      <w:r w:rsidRPr="00C42028">
        <w:t xml:space="preserve">delegate </w:t>
      </w:r>
      <w:r w:rsidR="00EF01B7" w:rsidRPr="00C42028">
        <w:t xml:space="preserve">(see </w:t>
      </w:r>
      <w:r w:rsidR="00C42028">
        <w:t>subsection (</w:t>
      </w:r>
      <w:r w:rsidR="00EF01B7" w:rsidRPr="00C42028">
        <w:t xml:space="preserve">2)) </w:t>
      </w:r>
      <w:r w:rsidRPr="00C42028">
        <w:t>any of the Treasurer’s powers</w:t>
      </w:r>
      <w:r w:rsidR="000605C6" w:rsidRPr="00C42028">
        <w:t>,</w:t>
      </w:r>
      <w:r w:rsidRPr="00C42028">
        <w:t xml:space="preserve"> functions </w:t>
      </w:r>
      <w:r w:rsidR="000605C6" w:rsidRPr="00C42028">
        <w:t xml:space="preserve">or duties </w:t>
      </w:r>
      <w:r w:rsidRPr="00C42028">
        <w:t>under this Act</w:t>
      </w:r>
      <w:r w:rsidR="00CA1E01" w:rsidRPr="00C42028">
        <w:t xml:space="preserve"> or the rules</w:t>
      </w:r>
      <w:r w:rsidR="006D2562" w:rsidRPr="00C42028">
        <w:t>.</w:t>
      </w:r>
    </w:p>
    <w:p w:rsidR="00CB6DE9" w:rsidRPr="00C42028" w:rsidRDefault="006D2562" w:rsidP="009A4E52">
      <w:pPr>
        <w:pStyle w:val="subsection"/>
      </w:pPr>
      <w:r w:rsidRPr="00C42028">
        <w:tab/>
        <w:t>(2)</w:t>
      </w:r>
      <w:r w:rsidRPr="00C42028">
        <w:tab/>
        <w:t>A</w:t>
      </w:r>
      <w:r w:rsidR="005F4637" w:rsidRPr="00C42028">
        <w:t>n</w:t>
      </w:r>
      <w:r w:rsidRPr="00C42028">
        <w:t xml:space="preserve"> </w:t>
      </w:r>
      <w:r w:rsidR="005F4637" w:rsidRPr="00C42028">
        <w:rPr>
          <w:b/>
          <w:i/>
        </w:rPr>
        <w:t>eligible</w:t>
      </w:r>
      <w:r w:rsidRPr="00C42028">
        <w:rPr>
          <w:b/>
          <w:i/>
        </w:rPr>
        <w:t xml:space="preserve"> </w:t>
      </w:r>
      <w:r w:rsidR="00EF01B7" w:rsidRPr="00C42028">
        <w:rPr>
          <w:b/>
          <w:i/>
        </w:rPr>
        <w:t>delegate</w:t>
      </w:r>
      <w:r w:rsidRPr="00C42028">
        <w:t xml:space="preserve"> is an official of the Department of the Treasury</w:t>
      </w:r>
      <w:r w:rsidR="00692378" w:rsidRPr="00C42028">
        <w:t>,</w:t>
      </w:r>
      <w:r w:rsidRPr="00C42028">
        <w:t xml:space="preserve"> or a listed entity that is prescribed by the rules</w:t>
      </w:r>
      <w:r w:rsidR="00692378" w:rsidRPr="00C42028">
        <w:t>,</w:t>
      </w:r>
      <w:r w:rsidR="00B85236" w:rsidRPr="00C42028">
        <w:t xml:space="preserve"> </w:t>
      </w:r>
      <w:r w:rsidRPr="00C42028">
        <w:t>who:</w:t>
      </w:r>
    </w:p>
    <w:p w:rsidR="00CB6DE9" w:rsidRPr="00C42028" w:rsidRDefault="00CB6DE9" w:rsidP="009A4E52">
      <w:pPr>
        <w:pStyle w:val="paragraph"/>
      </w:pPr>
      <w:r w:rsidRPr="00C42028">
        <w:tab/>
        <w:t>(a)</w:t>
      </w:r>
      <w:r w:rsidRPr="00C42028">
        <w:tab/>
        <w:t>is an SES employee;</w:t>
      </w:r>
      <w:r w:rsidR="00BF3277" w:rsidRPr="00C42028">
        <w:t xml:space="preserve"> or</w:t>
      </w:r>
    </w:p>
    <w:p w:rsidR="00CB6DE9" w:rsidRPr="00C42028" w:rsidRDefault="00CB6DE9" w:rsidP="009A4E52">
      <w:pPr>
        <w:pStyle w:val="paragraph"/>
      </w:pPr>
      <w:r w:rsidRPr="00C42028">
        <w:tab/>
        <w:t>(b)</w:t>
      </w:r>
      <w:r w:rsidRPr="00C42028">
        <w:tab/>
        <w:t>is an APS employee who holds or performs the duties of an Executive Level 2, or equivalent, position;</w:t>
      </w:r>
      <w:r w:rsidR="00BF3277" w:rsidRPr="00C42028">
        <w:t xml:space="preserve"> or</w:t>
      </w:r>
    </w:p>
    <w:p w:rsidR="00CB6DE9" w:rsidRPr="00C42028" w:rsidRDefault="00CB6DE9" w:rsidP="009A4E52">
      <w:pPr>
        <w:pStyle w:val="paragraph"/>
      </w:pPr>
      <w:r w:rsidRPr="00C42028">
        <w:tab/>
        <w:t>(c)</w:t>
      </w:r>
      <w:r w:rsidRPr="00C42028">
        <w:tab/>
        <w:t>occupies an office or position at an equivalent level to that of an SES employee, or an Executive Level 2.</w:t>
      </w:r>
    </w:p>
    <w:p w:rsidR="000605C6" w:rsidRPr="00C42028" w:rsidRDefault="00EF01B7" w:rsidP="009A4E52">
      <w:pPr>
        <w:pStyle w:val="subsection"/>
      </w:pPr>
      <w:r w:rsidRPr="00C42028">
        <w:tab/>
        <w:t>(3</w:t>
      </w:r>
      <w:r w:rsidR="000605C6" w:rsidRPr="00C42028">
        <w:t>)</w:t>
      </w:r>
      <w:r w:rsidR="000605C6" w:rsidRPr="00C42028">
        <w:tab/>
        <w:t>However, the Treasurer may not delegate any of the Treasurer’s powers, functions or duties under:</w:t>
      </w:r>
    </w:p>
    <w:p w:rsidR="000605C6" w:rsidRPr="00C42028" w:rsidRDefault="000605C6" w:rsidP="009A4E52">
      <w:pPr>
        <w:pStyle w:val="paragraph"/>
      </w:pPr>
      <w:r w:rsidRPr="00C42028">
        <w:tab/>
        <w:t>(a)</w:t>
      </w:r>
      <w:r w:rsidRPr="00C42028">
        <w:tab/>
        <w:t>subsection</w:t>
      </w:r>
      <w:r w:rsidR="00C42028">
        <w:t> </w:t>
      </w:r>
      <w:r w:rsidR="0032254A" w:rsidRPr="00C42028">
        <w:t>71</w:t>
      </w:r>
      <w:r w:rsidRPr="00C42028">
        <w:t>(1) or (3) (which is about approving expenditure); or</w:t>
      </w:r>
    </w:p>
    <w:p w:rsidR="000605C6" w:rsidRPr="00C42028" w:rsidRDefault="000605C6" w:rsidP="009A4E52">
      <w:pPr>
        <w:pStyle w:val="paragraph"/>
      </w:pPr>
      <w:r w:rsidRPr="00C42028">
        <w:tab/>
        <w:t>(b)</w:t>
      </w:r>
      <w:r w:rsidRPr="00C42028">
        <w:tab/>
        <w:t>subsection</w:t>
      </w:r>
      <w:r w:rsidR="00C42028">
        <w:t> </w:t>
      </w:r>
      <w:r w:rsidR="0032254A" w:rsidRPr="00C42028">
        <w:t>72</w:t>
      </w:r>
      <w:r w:rsidRPr="00C42028">
        <w:t>(1) (which is about notifying Parliament about certain events).</w:t>
      </w:r>
    </w:p>
    <w:p w:rsidR="00BA17E3" w:rsidRPr="00C42028" w:rsidRDefault="00BA17E3" w:rsidP="009A4E52">
      <w:pPr>
        <w:pStyle w:val="SubsectionHead"/>
      </w:pPr>
      <w:r w:rsidRPr="00C42028">
        <w:t>Directions by the Treasurer about delegation</w:t>
      </w:r>
    </w:p>
    <w:p w:rsidR="00CB6DE9" w:rsidRPr="00C42028" w:rsidRDefault="00EF01B7" w:rsidP="009A4E52">
      <w:pPr>
        <w:pStyle w:val="subsection"/>
      </w:pPr>
      <w:r w:rsidRPr="00C42028">
        <w:tab/>
        <w:t>(4</w:t>
      </w:r>
      <w:r w:rsidR="00CB6DE9" w:rsidRPr="00C42028">
        <w:t>)</w:t>
      </w:r>
      <w:r w:rsidR="00CB6DE9" w:rsidRPr="00C42028">
        <w:tab/>
        <w:t xml:space="preserve">The Treasurer may, by </w:t>
      </w:r>
      <w:r w:rsidR="00CA1E01" w:rsidRPr="00C42028">
        <w:t>written</w:t>
      </w:r>
      <w:r w:rsidR="00CB6DE9" w:rsidRPr="00C42028">
        <w:t xml:space="preserve"> instrument, give directions in relation to either or both of the following:</w:t>
      </w:r>
    </w:p>
    <w:p w:rsidR="00CB6DE9" w:rsidRPr="00C42028" w:rsidRDefault="00CB6DE9" w:rsidP="009A4E52">
      <w:pPr>
        <w:pStyle w:val="paragraph"/>
      </w:pPr>
      <w:r w:rsidRPr="00C42028">
        <w:lastRenderedPageBreak/>
        <w:tab/>
        <w:t>(a)</w:t>
      </w:r>
      <w:r w:rsidRPr="00C42028">
        <w:tab/>
        <w:t xml:space="preserve">the class or classes of authorised investment in which </w:t>
      </w:r>
      <w:r w:rsidR="007E19E2" w:rsidRPr="00C42028">
        <w:t>relevant money</w:t>
      </w:r>
      <w:r w:rsidRPr="00C42028">
        <w:t xml:space="preserve"> may be invested;</w:t>
      </w:r>
    </w:p>
    <w:p w:rsidR="00CB6DE9" w:rsidRPr="00C42028" w:rsidRDefault="00CB6DE9" w:rsidP="009A4E52">
      <w:pPr>
        <w:pStyle w:val="paragraph"/>
      </w:pPr>
      <w:r w:rsidRPr="00C42028">
        <w:tab/>
        <w:t>(b)</w:t>
      </w:r>
      <w:r w:rsidRPr="00C42028">
        <w:tab/>
        <w:t>matters of risk and return.</w:t>
      </w:r>
    </w:p>
    <w:p w:rsidR="00CB6DE9" w:rsidRPr="00C42028" w:rsidRDefault="00CC0E28" w:rsidP="009A4E52">
      <w:pPr>
        <w:pStyle w:val="subsection"/>
      </w:pPr>
      <w:r w:rsidRPr="00C42028">
        <w:tab/>
        <w:t>(5</w:t>
      </w:r>
      <w:r w:rsidR="00CB6DE9" w:rsidRPr="00C42028">
        <w:t>)</w:t>
      </w:r>
      <w:r w:rsidR="00CB6DE9" w:rsidRPr="00C42028">
        <w:tab/>
        <w:t xml:space="preserve">The Treasurer must not give a direction under </w:t>
      </w:r>
      <w:r w:rsidR="00C42028">
        <w:t>subsection (</w:t>
      </w:r>
      <w:r w:rsidRPr="00C42028">
        <w:t>4</w:t>
      </w:r>
      <w:r w:rsidR="00CB6DE9" w:rsidRPr="00C42028">
        <w:t>) that has the purpose, or has or is likely to have the effect, of directly or indirectly requiring a</w:t>
      </w:r>
      <w:r w:rsidR="005F4637" w:rsidRPr="00C42028">
        <w:t>n eligible delegate</w:t>
      </w:r>
      <w:r w:rsidR="00CB6DE9" w:rsidRPr="00C42028">
        <w:t xml:space="preserve"> to allocate financial assets to a particular company, partnership, trust, body politic or business.</w:t>
      </w:r>
    </w:p>
    <w:p w:rsidR="00CB6DE9" w:rsidRPr="00C42028" w:rsidRDefault="00CC0E28" w:rsidP="009A4E52">
      <w:pPr>
        <w:pStyle w:val="subsection"/>
      </w:pPr>
      <w:r w:rsidRPr="00C42028">
        <w:tab/>
        <w:t>(6</w:t>
      </w:r>
      <w:r w:rsidR="00CB6DE9" w:rsidRPr="00C42028">
        <w:t>)</w:t>
      </w:r>
      <w:r w:rsidR="00CB6DE9" w:rsidRPr="00C42028">
        <w:tab/>
        <w:t xml:space="preserve">If, at any time, a delegation is in force under </w:t>
      </w:r>
      <w:r w:rsidR="00C42028">
        <w:t>subsection (</w:t>
      </w:r>
      <w:r w:rsidR="00CB6DE9" w:rsidRPr="00C42028">
        <w:t xml:space="preserve">1), there must be at least one direction in force under </w:t>
      </w:r>
      <w:r w:rsidR="00C42028">
        <w:t>subsection (</w:t>
      </w:r>
      <w:r w:rsidRPr="00C42028">
        <w:t>4</w:t>
      </w:r>
      <w:r w:rsidR="00CB6DE9" w:rsidRPr="00C42028">
        <w:t>).</w:t>
      </w:r>
    </w:p>
    <w:p w:rsidR="00CB6DE9" w:rsidRPr="00C42028" w:rsidRDefault="00CC0E28" w:rsidP="009A4E52">
      <w:pPr>
        <w:pStyle w:val="subsection"/>
      </w:pPr>
      <w:r w:rsidRPr="00C42028">
        <w:tab/>
        <w:t>(7</w:t>
      </w:r>
      <w:r w:rsidR="00CB6DE9" w:rsidRPr="00C42028">
        <w:t>)</w:t>
      </w:r>
      <w:r w:rsidR="00CB6DE9" w:rsidRPr="00C42028">
        <w:tab/>
        <w:t>In exercising powers</w:t>
      </w:r>
      <w:r w:rsidR="000605C6" w:rsidRPr="00C42028">
        <w:t>,</w:t>
      </w:r>
      <w:r w:rsidR="00CB6DE9" w:rsidRPr="00C42028">
        <w:t xml:space="preserve"> </w:t>
      </w:r>
      <w:r w:rsidR="000605C6" w:rsidRPr="00C42028">
        <w:t xml:space="preserve">performing </w:t>
      </w:r>
      <w:r w:rsidR="00CB6DE9" w:rsidRPr="00C42028">
        <w:t xml:space="preserve">functions </w:t>
      </w:r>
      <w:r w:rsidR="000605C6" w:rsidRPr="00C42028">
        <w:t xml:space="preserve">or discharging duties </w:t>
      </w:r>
      <w:r w:rsidR="00CB6DE9" w:rsidRPr="00C42028">
        <w:t>under a delegation, a</w:t>
      </w:r>
      <w:r w:rsidR="005F4637" w:rsidRPr="00C42028">
        <w:t>n eligible</w:t>
      </w:r>
      <w:r w:rsidR="00CB6DE9" w:rsidRPr="00C42028">
        <w:t xml:space="preserve"> delegate must comply with:</w:t>
      </w:r>
    </w:p>
    <w:p w:rsidR="00CB6DE9" w:rsidRPr="00C42028" w:rsidRDefault="00CB6DE9" w:rsidP="009A4E52">
      <w:pPr>
        <w:pStyle w:val="paragraph"/>
      </w:pPr>
      <w:r w:rsidRPr="00C42028">
        <w:tab/>
        <w:t>(a)</w:t>
      </w:r>
      <w:r w:rsidRPr="00C42028">
        <w:tab/>
        <w:t xml:space="preserve">a direction in force under </w:t>
      </w:r>
      <w:r w:rsidR="00C42028">
        <w:t>subsection (</w:t>
      </w:r>
      <w:r w:rsidR="00CC0E28" w:rsidRPr="00C42028">
        <w:t>4</w:t>
      </w:r>
      <w:r w:rsidRPr="00C42028">
        <w:t>); and</w:t>
      </w:r>
    </w:p>
    <w:p w:rsidR="00CB6DE9" w:rsidRPr="00C42028" w:rsidRDefault="00CB6DE9" w:rsidP="009A4E52">
      <w:pPr>
        <w:pStyle w:val="paragraph"/>
      </w:pPr>
      <w:r w:rsidRPr="00C42028">
        <w:tab/>
        <w:t>(b)</w:t>
      </w:r>
      <w:r w:rsidRPr="00C42028">
        <w:tab/>
        <w:t>any other</w:t>
      </w:r>
      <w:r w:rsidR="005B20A7" w:rsidRPr="00C42028">
        <w:t xml:space="preserve"> written</w:t>
      </w:r>
      <w:r w:rsidRPr="00C42028">
        <w:t xml:space="preserve"> direction given</w:t>
      </w:r>
      <w:r w:rsidR="005B20A7" w:rsidRPr="00C42028">
        <w:t xml:space="preserve"> by the Treasurer</w:t>
      </w:r>
      <w:r w:rsidRPr="00C42028">
        <w:t xml:space="preserve"> to the </w:t>
      </w:r>
      <w:r w:rsidR="005F4637" w:rsidRPr="00C42028">
        <w:t xml:space="preserve">eligible </w:t>
      </w:r>
      <w:r w:rsidRPr="00C42028">
        <w:t>delegate.</w:t>
      </w:r>
    </w:p>
    <w:p w:rsidR="00CB6DE9" w:rsidRPr="00C42028" w:rsidRDefault="00CC0E28" w:rsidP="009A4E52">
      <w:pPr>
        <w:pStyle w:val="subsection"/>
      </w:pPr>
      <w:r w:rsidRPr="00C42028">
        <w:tab/>
        <w:t>(8</w:t>
      </w:r>
      <w:r w:rsidR="00CB6DE9" w:rsidRPr="00C42028">
        <w:t>)</w:t>
      </w:r>
      <w:r w:rsidR="00CB6DE9" w:rsidRPr="00C42028">
        <w:tab/>
        <w:t xml:space="preserve">The Treasurer must table a direction given under </w:t>
      </w:r>
      <w:r w:rsidR="00C42028">
        <w:t>subsection (</w:t>
      </w:r>
      <w:r w:rsidRPr="00C42028">
        <w:t>4</w:t>
      </w:r>
      <w:r w:rsidR="00CB6DE9" w:rsidRPr="00C42028">
        <w:t xml:space="preserve">) or </w:t>
      </w:r>
      <w:r w:rsidR="00C42028">
        <w:t>paragraph (</w:t>
      </w:r>
      <w:r w:rsidRPr="00C42028">
        <w:t>7</w:t>
      </w:r>
      <w:r w:rsidR="00CB6DE9" w:rsidRPr="00C42028">
        <w:t>)(b) in each House of the Parliament no later than 15 sitting days of that House after it is given.</w:t>
      </w:r>
    </w:p>
    <w:p w:rsidR="007C3094" w:rsidRPr="00C42028" w:rsidRDefault="0032254A" w:rsidP="009A4E52">
      <w:pPr>
        <w:pStyle w:val="ActHead5"/>
      </w:pPr>
      <w:bookmarkStart w:id="195" w:name="_Toc450313104"/>
      <w:r w:rsidRPr="00C42028">
        <w:rPr>
          <w:rStyle w:val="CharSectno"/>
        </w:rPr>
        <w:t>109</w:t>
      </w:r>
      <w:r w:rsidR="007C3094" w:rsidRPr="00C42028">
        <w:t xml:space="preserve">  Finance Secretary</w:t>
      </w:r>
      <w:bookmarkEnd w:id="195"/>
    </w:p>
    <w:p w:rsidR="007C3094" w:rsidRPr="00C42028" w:rsidRDefault="007C3094" w:rsidP="009A4E52">
      <w:pPr>
        <w:pStyle w:val="SubsectionHead"/>
      </w:pPr>
      <w:r w:rsidRPr="00C42028">
        <w:t xml:space="preserve">When </w:t>
      </w:r>
      <w:r w:rsidR="00692378" w:rsidRPr="00C42028">
        <w:t>the Finance Secretary</w:t>
      </w:r>
      <w:r w:rsidRPr="00C42028">
        <w:t xml:space="preserve"> may delegate</w:t>
      </w:r>
    </w:p>
    <w:p w:rsidR="007C3094" w:rsidRPr="00C42028" w:rsidRDefault="007C3094" w:rsidP="009A4E52">
      <w:pPr>
        <w:pStyle w:val="subsection"/>
        <w:keepNext/>
      </w:pPr>
      <w:r w:rsidRPr="00C42028">
        <w:tab/>
        <w:t>(1)</w:t>
      </w:r>
      <w:r w:rsidRPr="00C42028">
        <w:tab/>
        <w:t>The Finance Secretary may, by written instrument, delegate to an official of the Department any powers, functions or duties under this Act or the rules:</w:t>
      </w:r>
    </w:p>
    <w:p w:rsidR="000518C5" w:rsidRPr="00C42028" w:rsidRDefault="007C3094" w:rsidP="009A4E52">
      <w:pPr>
        <w:pStyle w:val="paragraph"/>
      </w:pPr>
      <w:r w:rsidRPr="00C42028">
        <w:tab/>
        <w:t>(</w:t>
      </w:r>
      <w:r w:rsidR="00692378" w:rsidRPr="00C42028">
        <w:t>a</w:t>
      </w:r>
      <w:r w:rsidRPr="00C42028">
        <w:t>)</w:t>
      </w:r>
      <w:r w:rsidRPr="00C42028">
        <w:tab/>
      </w:r>
      <w:r w:rsidR="00692378" w:rsidRPr="00C42028">
        <w:t>including</w:t>
      </w:r>
      <w:r w:rsidR="000518C5" w:rsidRPr="00C42028">
        <w:t>:</w:t>
      </w:r>
    </w:p>
    <w:p w:rsidR="007C3094" w:rsidRPr="00C42028" w:rsidRDefault="000518C5" w:rsidP="009A4E52">
      <w:pPr>
        <w:pStyle w:val="paragraphsub"/>
      </w:pPr>
      <w:r w:rsidRPr="00C42028">
        <w:tab/>
        <w:t>(i)</w:t>
      </w:r>
      <w:r w:rsidRPr="00C42028">
        <w:tab/>
      </w:r>
      <w:r w:rsidR="007C3094" w:rsidRPr="00C42028">
        <w:t>this power to delegate in relation to powers, functions and duties conferred directly by this Act or the</w:t>
      </w:r>
      <w:r w:rsidR="00692378" w:rsidRPr="00C42028">
        <w:t xml:space="preserve"> rules on the Finance Secretary; </w:t>
      </w:r>
      <w:r w:rsidRPr="00C42028">
        <w:t>and</w:t>
      </w:r>
    </w:p>
    <w:p w:rsidR="000518C5" w:rsidRPr="00C42028" w:rsidRDefault="000518C5" w:rsidP="009A4E52">
      <w:pPr>
        <w:pStyle w:val="paragraphsub"/>
      </w:pPr>
      <w:r w:rsidRPr="00C42028">
        <w:tab/>
        <w:t>(ii)</w:t>
      </w:r>
      <w:r w:rsidRPr="00C42028">
        <w:tab/>
        <w:t xml:space="preserve">powers, functions or duties that have been delegated by the Finance Minister to the Finance Secretary under </w:t>
      </w:r>
      <w:r w:rsidR="00AE121C" w:rsidRPr="00C42028">
        <w:t>subsection</w:t>
      </w:r>
      <w:r w:rsidR="00C42028">
        <w:t> </w:t>
      </w:r>
      <w:r w:rsidR="00AE121C" w:rsidRPr="00C42028">
        <w:t xml:space="preserve">107(1) or </w:t>
      </w:r>
      <w:r w:rsidRPr="00C42028">
        <w:t>paragraph</w:t>
      </w:r>
      <w:r w:rsidR="00C42028">
        <w:t> </w:t>
      </w:r>
      <w:r w:rsidRPr="00C42028">
        <w:t>107(3)(a); but</w:t>
      </w:r>
    </w:p>
    <w:p w:rsidR="00692378" w:rsidRPr="00C42028" w:rsidRDefault="00692378" w:rsidP="009A4E52">
      <w:pPr>
        <w:pStyle w:val="paragraph"/>
      </w:pPr>
      <w:r w:rsidRPr="00C42028">
        <w:lastRenderedPageBreak/>
        <w:tab/>
        <w:t>(b)</w:t>
      </w:r>
      <w:r w:rsidRPr="00C42028">
        <w:tab/>
        <w:t xml:space="preserve">not including powers, functions or duties that have been delegated by the Finance Minister to the Finance Secretary under </w:t>
      </w:r>
      <w:r w:rsidR="008D64B0" w:rsidRPr="00C42028">
        <w:t>paragraph</w:t>
      </w:r>
      <w:r w:rsidR="00C42028">
        <w:t> </w:t>
      </w:r>
      <w:r w:rsidRPr="00C42028">
        <w:t>107</w:t>
      </w:r>
      <w:r w:rsidR="00FE151B" w:rsidRPr="00C42028">
        <w:t>(3)</w:t>
      </w:r>
      <w:r w:rsidR="008D64B0" w:rsidRPr="00C42028">
        <w:t>(b) or (c)</w:t>
      </w:r>
      <w:r w:rsidRPr="00C42028">
        <w:t>.</w:t>
      </w:r>
    </w:p>
    <w:p w:rsidR="000518C5" w:rsidRPr="00C42028" w:rsidRDefault="000518C5" w:rsidP="009A4E52">
      <w:pPr>
        <w:pStyle w:val="SubsectionHead"/>
      </w:pPr>
      <w:r w:rsidRPr="00C42028">
        <w:t>Directions by the Finance Secretary about delegation</w:t>
      </w:r>
    </w:p>
    <w:p w:rsidR="000518C5" w:rsidRPr="00C42028" w:rsidRDefault="000518C5" w:rsidP="009A4E52">
      <w:pPr>
        <w:pStyle w:val="subsection"/>
        <w:keepNext/>
      </w:pPr>
      <w:r w:rsidRPr="00C42028">
        <w:tab/>
        <w:t>(2)</w:t>
      </w:r>
      <w:r w:rsidRPr="00C42028">
        <w:tab/>
        <w:t>If:</w:t>
      </w:r>
    </w:p>
    <w:p w:rsidR="000518C5" w:rsidRPr="00C42028" w:rsidRDefault="000518C5" w:rsidP="009A4E52">
      <w:pPr>
        <w:pStyle w:val="paragraph"/>
      </w:pPr>
      <w:r w:rsidRPr="00C42028">
        <w:tab/>
        <w:t>(a)</w:t>
      </w:r>
      <w:r w:rsidRPr="00C42028">
        <w:tab/>
        <w:t xml:space="preserve">the Finance Secretary delegates a power, function or duty to a person (the </w:t>
      </w:r>
      <w:r w:rsidRPr="00C42028">
        <w:rPr>
          <w:b/>
          <w:i/>
        </w:rPr>
        <w:t>delegate</w:t>
      </w:r>
      <w:r w:rsidRPr="00C42028">
        <w:t>); and</w:t>
      </w:r>
    </w:p>
    <w:p w:rsidR="000518C5" w:rsidRPr="00C42028" w:rsidRDefault="000518C5" w:rsidP="009A4E52">
      <w:pPr>
        <w:pStyle w:val="paragraph"/>
      </w:pPr>
      <w:r w:rsidRPr="00C42028">
        <w:tab/>
        <w:t>(b)</w:t>
      </w:r>
      <w:r w:rsidRPr="00C42028">
        <w:tab/>
        <w:t>the power, function or duty is not one that has been delegated by the Finance Minister to the Finance Secretary under subsection</w:t>
      </w:r>
      <w:r w:rsidR="00C42028">
        <w:t> </w:t>
      </w:r>
      <w:r w:rsidRPr="00C42028">
        <w:t>107(1) or (3);</w:t>
      </w:r>
    </w:p>
    <w:p w:rsidR="000518C5" w:rsidRPr="00C42028" w:rsidRDefault="000518C5" w:rsidP="009A4E52">
      <w:pPr>
        <w:pStyle w:val="subsection2"/>
      </w:pPr>
      <w:r w:rsidRPr="00C42028">
        <w:t>then the Finance Secretary may give written directions to the delegate in relation to the exercise of that power, the performance of that function or the discharge of that duty.</w:t>
      </w:r>
    </w:p>
    <w:p w:rsidR="000518C5" w:rsidRPr="00C42028" w:rsidRDefault="000518C5" w:rsidP="009A4E52">
      <w:pPr>
        <w:pStyle w:val="subsection"/>
      </w:pPr>
      <w:r w:rsidRPr="00C42028">
        <w:tab/>
        <w:t>(3)</w:t>
      </w:r>
      <w:r w:rsidRPr="00C42028">
        <w:tab/>
        <w:t xml:space="preserve">The delegate must comply with any directions given under </w:t>
      </w:r>
      <w:r w:rsidR="00C42028">
        <w:t>subsection (</w:t>
      </w:r>
      <w:r w:rsidRPr="00C42028">
        <w:t>2).</w:t>
      </w:r>
    </w:p>
    <w:p w:rsidR="000518C5" w:rsidRPr="00C42028" w:rsidRDefault="000518C5" w:rsidP="009A4E52">
      <w:pPr>
        <w:pStyle w:val="SubsectionHead"/>
      </w:pPr>
      <w:r w:rsidRPr="00C42028">
        <w:t>Subdelegation of Finance Minister’s delegation</w:t>
      </w:r>
    </w:p>
    <w:p w:rsidR="000518C5" w:rsidRPr="00C42028" w:rsidRDefault="000518C5" w:rsidP="009A4E52">
      <w:pPr>
        <w:pStyle w:val="subsection"/>
      </w:pPr>
      <w:r w:rsidRPr="00C42028">
        <w:tab/>
        <w:t>(4)</w:t>
      </w:r>
      <w:r w:rsidRPr="00C42028">
        <w:tab/>
        <w:t xml:space="preserve">If the Finance Secretary delegates to a person (the </w:t>
      </w:r>
      <w:r w:rsidRPr="00C42028">
        <w:rPr>
          <w:b/>
          <w:i/>
        </w:rPr>
        <w:t>second delegate</w:t>
      </w:r>
      <w:r w:rsidRPr="00C42028">
        <w:t>)</w:t>
      </w:r>
      <w:r w:rsidRPr="00C42028">
        <w:rPr>
          <w:b/>
        </w:rPr>
        <w:t xml:space="preserve"> </w:t>
      </w:r>
      <w:r w:rsidRPr="00C42028">
        <w:t>a power, function or duty that has been delegated by the Finance Minister to the Finance Secretary under subsection</w:t>
      </w:r>
      <w:r w:rsidR="00C42028">
        <w:t> </w:t>
      </w:r>
      <w:r w:rsidRPr="00C42028">
        <w:t>107(1) or paragraph</w:t>
      </w:r>
      <w:r w:rsidR="00C42028">
        <w:t> </w:t>
      </w:r>
      <w:r w:rsidRPr="00C42028">
        <w:t>107(3)(a), then that power, function or duty, when exercised, performed or discharged by the second delegate, is taken for the purposes of this Act to have been exercised, performed or discharged by the Finance Minister.</w:t>
      </w:r>
    </w:p>
    <w:p w:rsidR="000518C5" w:rsidRPr="00C42028" w:rsidRDefault="000518C5" w:rsidP="009A4E52">
      <w:pPr>
        <w:pStyle w:val="subsection"/>
      </w:pPr>
      <w:r w:rsidRPr="00C42028">
        <w:tab/>
        <w:t>(5)</w:t>
      </w:r>
      <w:r w:rsidRPr="00C42028">
        <w:tab/>
        <w:t>If the Finance Secretary is subject to directions in relation to the exercise of a power, the performance of a function or the discharge of a duty, delegated by the Finance Minister to the Finance Secretary under subsection</w:t>
      </w:r>
      <w:r w:rsidR="00C42028">
        <w:t> </w:t>
      </w:r>
      <w:r w:rsidRPr="00C42028">
        <w:t>107(1) or paragraph</w:t>
      </w:r>
      <w:r w:rsidR="00C42028">
        <w:t> </w:t>
      </w:r>
      <w:r w:rsidRPr="00C42028">
        <w:t>107(3)(a), then:</w:t>
      </w:r>
    </w:p>
    <w:p w:rsidR="000518C5" w:rsidRPr="00C42028" w:rsidRDefault="000518C5" w:rsidP="009A4E52">
      <w:pPr>
        <w:pStyle w:val="paragraph"/>
      </w:pPr>
      <w:r w:rsidRPr="00C42028">
        <w:tab/>
        <w:t>(a)</w:t>
      </w:r>
      <w:r w:rsidRPr="00C42028">
        <w:tab/>
        <w:t>the Finance Secretary must give corresponding written directions to the second delegate; and</w:t>
      </w:r>
    </w:p>
    <w:p w:rsidR="000518C5" w:rsidRPr="00C42028" w:rsidRDefault="000518C5" w:rsidP="009A4E52">
      <w:pPr>
        <w:pStyle w:val="paragraph"/>
      </w:pPr>
      <w:r w:rsidRPr="00C42028">
        <w:tab/>
        <w:t>(b)</w:t>
      </w:r>
      <w:r w:rsidRPr="00C42028">
        <w:tab/>
        <w:t xml:space="preserve">the Finance Secretary may give other written directions (not inconsistent with those corresponding directions) to the </w:t>
      </w:r>
      <w:r w:rsidRPr="00C42028">
        <w:lastRenderedPageBreak/>
        <w:t>second delegate in relation to the exercise of that power, the performance of that function or the discharge of that duty.</w:t>
      </w:r>
    </w:p>
    <w:p w:rsidR="000518C5" w:rsidRPr="00C42028" w:rsidRDefault="000518C5" w:rsidP="009A4E52">
      <w:pPr>
        <w:pStyle w:val="subsection"/>
      </w:pPr>
      <w:r w:rsidRPr="00C42028">
        <w:tab/>
        <w:t>(6)</w:t>
      </w:r>
      <w:r w:rsidRPr="00C42028">
        <w:tab/>
        <w:t>The second delegate must comply with any directions of the Finance Secretary.</w:t>
      </w:r>
    </w:p>
    <w:p w:rsidR="0065277E" w:rsidRPr="00C42028" w:rsidRDefault="0032254A" w:rsidP="009A4E52">
      <w:pPr>
        <w:pStyle w:val="ActHead5"/>
      </w:pPr>
      <w:bookmarkStart w:id="196" w:name="_Toc450313105"/>
      <w:r w:rsidRPr="00C42028">
        <w:rPr>
          <w:rStyle w:val="CharSectno"/>
        </w:rPr>
        <w:t>110</w:t>
      </w:r>
      <w:r w:rsidR="0065277E" w:rsidRPr="00C42028">
        <w:t xml:space="preserve">  Accountable authority</w:t>
      </w:r>
      <w:bookmarkEnd w:id="196"/>
    </w:p>
    <w:p w:rsidR="00BF0B06" w:rsidRPr="00C42028" w:rsidRDefault="00BA17E3" w:rsidP="009A4E52">
      <w:pPr>
        <w:pStyle w:val="SubsectionHead"/>
      </w:pPr>
      <w:r w:rsidRPr="00C42028">
        <w:t>When a</w:t>
      </w:r>
      <w:r w:rsidR="00BF0B06" w:rsidRPr="00C42028">
        <w:t>ccountable authority may delegate</w:t>
      </w:r>
    </w:p>
    <w:p w:rsidR="004A3469" w:rsidRPr="00C42028" w:rsidRDefault="0065277E" w:rsidP="009A4E52">
      <w:pPr>
        <w:pStyle w:val="subsection"/>
        <w:keepNext/>
      </w:pPr>
      <w:r w:rsidRPr="00C42028">
        <w:tab/>
        <w:t>(1)</w:t>
      </w:r>
      <w:r w:rsidRPr="00C42028">
        <w:tab/>
        <w:t>The accountable authority of a non</w:t>
      </w:r>
      <w:r w:rsidR="00C42028">
        <w:noBreakHyphen/>
      </w:r>
      <w:r w:rsidRPr="00C42028">
        <w:t xml:space="preserve">corporate Commonwealth entity may, by written instrument, delegate </w:t>
      </w:r>
      <w:r w:rsidR="002F7F62" w:rsidRPr="00C42028">
        <w:t>to an official of a non</w:t>
      </w:r>
      <w:r w:rsidR="00C42028">
        <w:noBreakHyphen/>
      </w:r>
      <w:r w:rsidR="002F7F62" w:rsidRPr="00C42028">
        <w:t xml:space="preserve">corporate Commonwealth entity </w:t>
      </w:r>
      <w:r w:rsidRPr="00C42028">
        <w:t>any powers</w:t>
      </w:r>
      <w:r w:rsidR="002F7F62" w:rsidRPr="00C42028">
        <w:t>,</w:t>
      </w:r>
      <w:r w:rsidRPr="00C42028">
        <w:t xml:space="preserve"> functions</w:t>
      </w:r>
      <w:r w:rsidR="002F7F62" w:rsidRPr="00C42028">
        <w:t xml:space="preserve"> or duties</w:t>
      </w:r>
      <w:r w:rsidRPr="00C42028">
        <w:t xml:space="preserve"> under </w:t>
      </w:r>
      <w:r w:rsidR="004A3469" w:rsidRPr="00C42028">
        <w:t xml:space="preserve">this Act </w:t>
      </w:r>
      <w:r w:rsidR="00CA1E01" w:rsidRPr="00C42028">
        <w:t>or the rul</w:t>
      </w:r>
      <w:r w:rsidR="002F7F62" w:rsidRPr="00C42028">
        <w:t xml:space="preserve">es, </w:t>
      </w:r>
      <w:r w:rsidRPr="00C42028">
        <w:t>including</w:t>
      </w:r>
      <w:r w:rsidR="004A3469" w:rsidRPr="00C42028">
        <w:t>:</w:t>
      </w:r>
    </w:p>
    <w:p w:rsidR="0065277E" w:rsidRPr="00C42028" w:rsidRDefault="00A61003" w:rsidP="009A4E52">
      <w:pPr>
        <w:pStyle w:val="paragraph"/>
      </w:pPr>
      <w:r w:rsidRPr="00C42028">
        <w:tab/>
        <w:t>(</w:t>
      </w:r>
      <w:r w:rsidR="00FE151B" w:rsidRPr="00C42028">
        <w:t>a</w:t>
      </w:r>
      <w:r w:rsidR="004A3469" w:rsidRPr="00C42028">
        <w:t>)</w:t>
      </w:r>
      <w:r w:rsidR="004A3469" w:rsidRPr="00C42028">
        <w:tab/>
        <w:t>this power to delegate</w:t>
      </w:r>
      <w:r w:rsidR="00905EBD" w:rsidRPr="00C42028">
        <w:t xml:space="preserve"> in relation to powers</w:t>
      </w:r>
      <w:r w:rsidR="006D3EE3" w:rsidRPr="00C42028">
        <w:t>,</w:t>
      </w:r>
      <w:r w:rsidR="00905EBD" w:rsidRPr="00C42028">
        <w:t xml:space="preserve"> functions</w:t>
      </w:r>
      <w:r w:rsidR="006D3EE3" w:rsidRPr="00C42028">
        <w:t xml:space="preserve"> and duties</w:t>
      </w:r>
      <w:r w:rsidR="00905EBD" w:rsidRPr="00C42028">
        <w:t xml:space="preserve"> conferred directly by this Act </w:t>
      </w:r>
      <w:r w:rsidR="00CA1E01" w:rsidRPr="00C42028">
        <w:t xml:space="preserve">or the rules </w:t>
      </w:r>
      <w:r w:rsidR="00905EBD" w:rsidRPr="00C42028">
        <w:t>on the accountable authority</w:t>
      </w:r>
      <w:r w:rsidR="00FE151B" w:rsidRPr="00C42028">
        <w:t>; and</w:t>
      </w:r>
    </w:p>
    <w:p w:rsidR="00FE151B" w:rsidRPr="00C42028" w:rsidRDefault="00FE151B" w:rsidP="009A4E52">
      <w:pPr>
        <w:pStyle w:val="paragraph"/>
      </w:pPr>
      <w:r w:rsidRPr="00C42028">
        <w:tab/>
        <w:t>(b)</w:t>
      </w:r>
      <w:r w:rsidRPr="00C42028">
        <w:tab/>
        <w:t>powers, functions or duties that have been delegated by the Finance Minister to the accountable authority under subsection</w:t>
      </w:r>
      <w:r w:rsidR="00C42028">
        <w:t> </w:t>
      </w:r>
      <w:r w:rsidRPr="00C42028">
        <w:t>107(1).</w:t>
      </w:r>
    </w:p>
    <w:p w:rsidR="00B60CB6" w:rsidRPr="00C42028" w:rsidRDefault="002F7F62" w:rsidP="009A4E52">
      <w:pPr>
        <w:pStyle w:val="subsection"/>
      </w:pPr>
      <w:r w:rsidRPr="00C42028">
        <w:tab/>
        <w:t>(2)</w:t>
      </w:r>
      <w:r w:rsidRPr="00C42028">
        <w:tab/>
        <w:t>However, the accountable authority of a non</w:t>
      </w:r>
      <w:r w:rsidR="00C42028">
        <w:noBreakHyphen/>
      </w:r>
      <w:r w:rsidRPr="00C42028">
        <w:t xml:space="preserve">corporate Commonwealth entity may not delegate any of the accountable authority’s </w:t>
      </w:r>
      <w:r w:rsidR="00B60CB6" w:rsidRPr="00C42028">
        <w:t>powers, functions or duties</w:t>
      </w:r>
      <w:r w:rsidRPr="00C42028">
        <w:t xml:space="preserve"> under</w:t>
      </w:r>
      <w:r w:rsidR="00B60CB6" w:rsidRPr="00C42028">
        <w:t>:</w:t>
      </w:r>
    </w:p>
    <w:p w:rsidR="00B60CB6" w:rsidRPr="00C42028" w:rsidRDefault="00B60CB6" w:rsidP="009A4E52">
      <w:pPr>
        <w:pStyle w:val="paragraph"/>
      </w:pPr>
      <w:r w:rsidRPr="00C42028">
        <w:tab/>
        <w:t>(a)</w:t>
      </w:r>
      <w:r w:rsidRPr="00C42028">
        <w:tab/>
      </w:r>
      <w:r w:rsidR="002F7F62" w:rsidRPr="00C42028">
        <w:t>Subdivision A of Division</w:t>
      </w:r>
      <w:r w:rsidR="00C42028">
        <w:t> </w:t>
      </w:r>
      <w:r w:rsidR="002F7F62" w:rsidRPr="00C42028">
        <w:t>2 of Part</w:t>
      </w:r>
      <w:r w:rsidR="00C42028">
        <w:t> </w:t>
      </w:r>
      <w:r w:rsidR="002F7F62" w:rsidRPr="00C42028">
        <w:t>2</w:t>
      </w:r>
      <w:r w:rsidR="00C42028">
        <w:noBreakHyphen/>
      </w:r>
      <w:r w:rsidR="002F7F62" w:rsidRPr="00C42028">
        <w:t>2 (which is about the general duties of accountable authorities)</w:t>
      </w:r>
      <w:r w:rsidRPr="00C42028">
        <w:t>; or</w:t>
      </w:r>
    </w:p>
    <w:p w:rsidR="00C91705" w:rsidRPr="00C42028" w:rsidRDefault="00C91705" w:rsidP="00C91705">
      <w:pPr>
        <w:pStyle w:val="paragraph"/>
      </w:pPr>
      <w:r w:rsidRPr="00C42028">
        <w:tab/>
        <w:t>(aa)</w:t>
      </w:r>
      <w:r w:rsidRPr="00C42028">
        <w:tab/>
        <w:t>section</w:t>
      </w:r>
      <w:r w:rsidR="00C42028">
        <w:t> </w:t>
      </w:r>
      <w:r w:rsidRPr="00C42028">
        <w:t>20A (which is about accountable authority instructions); or</w:t>
      </w:r>
    </w:p>
    <w:p w:rsidR="00B73A40" w:rsidRPr="00C42028" w:rsidRDefault="00B73A40" w:rsidP="009A4E52">
      <w:pPr>
        <w:pStyle w:val="paragraph"/>
      </w:pPr>
      <w:r w:rsidRPr="00C42028">
        <w:tab/>
        <w:t>(b)</w:t>
      </w:r>
      <w:r w:rsidRPr="00C42028">
        <w:tab/>
        <w:t>section</w:t>
      </w:r>
      <w:r w:rsidR="00C42028">
        <w:t> </w:t>
      </w:r>
      <w:r w:rsidRPr="00C42028">
        <w:t>21 (which is about the application of government policy to non</w:t>
      </w:r>
      <w:r w:rsidR="00C42028">
        <w:noBreakHyphen/>
      </w:r>
      <w:r w:rsidRPr="00C42028">
        <w:t>corporate Commonwealth entities); or</w:t>
      </w:r>
    </w:p>
    <w:p w:rsidR="00B60CB6" w:rsidRPr="00C42028" w:rsidRDefault="00B73A40" w:rsidP="009A4E52">
      <w:pPr>
        <w:pStyle w:val="paragraph"/>
      </w:pPr>
      <w:r w:rsidRPr="00C42028">
        <w:tab/>
        <w:t>(c</w:t>
      </w:r>
      <w:r w:rsidR="00B60CB6" w:rsidRPr="00C42028">
        <w:t>)</w:t>
      </w:r>
      <w:r w:rsidR="00B60CB6" w:rsidRPr="00C42028">
        <w:tab/>
        <w:t>section</w:t>
      </w:r>
      <w:r w:rsidR="00C42028">
        <w:t> </w:t>
      </w:r>
      <w:r w:rsidR="0032254A" w:rsidRPr="00C42028">
        <w:t>35</w:t>
      </w:r>
      <w:r w:rsidR="00B60CB6" w:rsidRPr="00C42028">
        <w:t xml:space="preserve"> (which is about corporate plans for Commonwealth entities); or</w:t>
      </w:r>
    </w:p>
    <w:p w:rsidR="00B60CB6" w:rsidRPr="00C42028" w:rsidRDefault="00B73A40" w:rsidP="009A4E52">
      <w:pPr>
        <w:pStyle w:val="paragraph"/>
      </w:pPr>
      <w:r w:rsidRPr="00C42028">
        <w:tab/>
        <w:t>(d</w:t>
      </w:r>
      <w:r w:rsidR="00B60CB6" w:rsidRPr="00C42028">
        <w:t>)</w:t>
      </w:r>
      <w:r w:rsidR="00B60CB6" w:rsidRPr="00C42028">
        <w:tab/>
        <w:t>section</w:t>
      </w:r>
      <w:r w:rsidR="00C42028">
        <w:t> </w:t>
      </w:r>
      <w:r w:rsidR="0032254A" w:rsidRPr="00C42028">
        <w:t>37</w:t>
      </w:r>
      <w:r w:rsidR="00B60CB6" w:rsidRPr="00C42028">
        <w:t xml:space="preserve">, </w:t>
      </w:r>
      <w:r w:rsidR="0032254A" w:rsidRPr="00C42028">
        <w:t>38</w:t>
      </w:r>
      <w:r w:rsidR="00B60CB6" w:rsidRPr="00C42028">
        <w:t xml:space="preserve"> or </w:t>
      </w:r>
      <w:r w:rsidR="0032254A" w:rsidRPr="00C42028">
        <w:t>39</w:t>
      </w:r>
      <w:r w:rsidR="00B60CB6" w:rsidRPr="00C42028">
        <w:t xml:space="preserve"> (which </w:t>
      </w:r>
      <w:r w:rsidR="002D7BB8" w:rsidRPr="00C42028">
        <w:t>has</w:t>
      </w:r>
      <w:r w:rsidR="00B60CB6" w:rsidRPr="00C42028">
        <w:t xml:space="preserve"> requirements relating to performance of Commonwealth entities); or</w:t>
      </w:r>
    </w:p>
    <w:p w:rsidR="002D7BB8" w:rsidRPr="00C42028" w:rsidRDefault="00B73A40" w:rsidP="009A4E52">
      <w:pPr>
        <w:pStyle w:val="paragraph"/>
      </w:pPr>
      <w:r w:rsidRPr="00C42028">
        <w:tab/>
        <w:t>(e</w:t>
      </w:r>
      <w:r w:rsidR="00B60CB6" w:rsidRPr="00C42028">
        <w:t>)</w:t>
      </w:r>
      <w:r w:rsidR="00B60CB6" w:rsidRPr="00C42028">
        <w:tab/>
        <w:t>section</w:t>
      </w:r>
      <w:r w:rsidR="00C42028">
        <w:t> </w:t>
      </w:r>
      <w:r w:rsidR="0032254A" w:rsidRPr="00C42028">
        <w:t>41</w:t>
      </w:r>
      <w:r w:rsidR="00B60CB6" w:rsidRPr="00C42028">
        <w:t xml:space="preserve">, </w:t>
      </w:r>
      <w:r w:rsidR="0032254A" w:rsidRPr="00C42028">
        <w:t>42</w:t>
      </w:r>
      <w:r w:rsidR="00B60CB6" w:rsidRPr="00C42028">
        <w:t xml:space="preserve"> or </w:t>
      </w:r>
      <w:r w:rsidR="0032254A" w:rsidRPr="00C42028">
        <w:t>43</w:t>
      </w:r>
      <w:r w:rsidR="00B60CB6" w:rsidRPr="00C42028">
        <w:t xml:space="preserve"> (which </w:t>
      </w:r>
      <w:r w:rsidR="002D7BB8" w:rsidRPr="00C42028">
        <w:t>has</w:t>
      </w:r>
      <w:r w:rsidR="00B60CB6" w:rsidRPr="00C42028">
        <w:t xml:space="preserve"> requirements relating to </w:t>
      </w:r>
      <w:r w:rsidR="00595129" w:rsidRPr="00C42028">
        <w:t>accounts and financial statements of Commonwealth entities</w:t>
      </w:r>
      <w:r w:rsidRPr="00C42028">
        <w:t>).</w:t>
      </w:r>
    </w:p>
    <w:p w:rsidR="00BF0B06" w:rsidRPr="00C42028" w:rsidRDefault="00BF0B06" w:rsidP="009A4E52">
      <w:pPr>
        <w:pStyle w:val="SubsectionHead"/>
      </w:pPr>
      <w:r w:rsidRPr="00C42028">
        <w:lastRenderedPageBreak/>
        <w:t>D</w:t>
      </w:r>
      <w:r w:rsidR="00BA17E3" w:rsidRPr="00C42028">
        <w:t>irections given by the accountable authority about delegation</w:t>
      </w:r>
    </w:p>
    <w:p w:rsidR="0065277E" w:rsidRPr="00C42028" w:rsidRDefault="002F7F62" w:rsidP="009A4E52">
      <w:pPr>
        <w:pStyle w:val="subsection"/>
        <w:keepNext/>
      </w:pPr>
      <w:r w:rsidRPr="00C42028">
        <w:tab/>
        <w:t>(3</w:t>
      </w:r>
      <w:r w:rsidR="0065277E" w:rsidRPr="00C42028">
        <w:t>)</w:t>
      </w:r>
      <w:r w:rsidR="0065277E" w:rsidRPr="00C42028">
        <w:tab/>
        <w:t>If:</w:t>
      </w:r>
    </w:p>
    <w:p w:rsidR="0065277E" w:rsidRPr="00C42028" w:rsidRDefault="0065277E" w:rsidP="009A4E52">
      <w:pPr>
        <w:pStyle w:val="paragraph"/>
      </w:pPr>
      <w:r w:rsidRPr="00C42028">
        <w:tab/>
        <w:t>(a)</w:t>
      </w:r>
      <w:r w:rsidRPr="00C42028">
        <w:tab/>
        <w:t xml:space="preserve">the accountable authority </w:t>
      </w:r>
      <w:r w:rsidR="00BF0B06" w:rsidRPr="00C42028">
        <w:t>of a non</w:t>
      </w:r>
      <w:r w:rsidR="00C42028">
        <w:noBreakHyphen/>
      </w:r>
      <w:r w:rsidR="00BF0B06" w:rsidRPr="00C42028">
        <w:t xml:space="preserve">corporate Commonwealth entity </w:t>
      </w:r>
      <w:r w:rsidRPr="00C42028">
        <w:t>delegates a power</w:t>
      </w:r>
      <w:r w:rsidR="002F7F62" w:rsidRPr="00C42028">
        <w:t>,</w:t>
      </w:r>
      <w:r w:rsidRPr="00C42028">
        <w:t xml:space="preserve"> function </w:t>
      </w:r>
      <w:r w:rsidR="002F7F62" w:rsidRPr="00C42028">
        <w:t xml:space="preserve">or duty </w:t>
      </w:r>
      <w:r w:rsidRPr="00C42028">
        <w:t>to a person</w:t>
      </w:r>
      <w:r w:rsidR="00BF0B06" w:rsidRPr="00C42028">
        <w:t xml:space="preserve"> (the </w:t>
      </w:r>
      <w:r w:rsidR="00BF0B06" w:rsidRPr="00C42028">
        <w:rPr>
          <w:b/>
          <w:i/>
        </w:rPr>
        <w:t>delegate</w:t>
      </w:r>
      <w:r w:rsidR="00BF0B06" w:rsidRPr="00C42028">
        <w:t>)</w:t>
      </w:r>
      <w:r w:rsidRPr="00C42028">
        <w:t>; and</w:t>
      </w:r>
    </w:p>
    <w:p w:rsidR="0065277E" w:rsidRPr="00C42028" w:rsidRDefault="0065277E" w:rsidP="009A4E52">
      <w:pPr>
        <w:pStyle w:val="paragraph"/>
      </w:pPr>
      <w:r w:rsidRPr="00C42028">
        <w:tab/>
        <w:t>(b)</w:t>
      </w:r>
      <w:r w:rsidRPr="00C42028">
        <w:tab/>
        <w:t>the power</w:t>
      </w:r>
      <w:r w:rsidR="002F7F62" w:rsidRPr="00C42028">
        <w:t>,</w:t>
      </w:r>
      <w:r w:rsidRPr="00C42028">
        <w:t xml:space="preserve"> function </w:t>
      </w:r>
      <w:r w:rsidR="002F7F62" w:rsidRPr="00C42028">
        <w:t xml:space="preserve">or duty </w:t>
      </w:r>
      <w:r w:rsidRPr="00C42028">
        <w:t xml:space="preserve">is not one that has been delegated </w:t>
      </w:r>
      <w:r w:rsidR="00BF0B06" w:rsidRPr="00C42028">
        <w:t xml:space="preserve">by the Finance Minister </w:t>
      </w:r>
      <w:r w:rsidRPr="00C42028">
        <w:t xml:space="preserve">to the </w:t>
      </w:r>
      <w:r w:rsidR="00BF0B06" w:rsidRPr="00C42028">
        <w:t>accountable authority</w:t>
      </w:r>
      <w:r w:rsidRPr="00C42028">
        <w:t xml:space="preserve"> under </w:t>
      </w:r>
      <w:r w:rsidR="00B73A40" w:rsidRPr="00C42028">
        <w:t>sub</w:t>
      </w:r>
      <w:r w:rsidRPr="00C42028">
        <w:t>section</w:t>
      </w:r>
      <w:r w:rsidR="00C42028">
        <w:t> </w:t>
      </w:r>
      <w:r w:rsidR="0032254A" w:rsidRPr="00C42028">
        <w:t>107</w:t>
      </w:r>
      <w:r w:rsidR="00B73A40" w:rsidRPr="00C42028">
        <w:t>(1)</w:t>
      </w:r>
      <w:r w:rsidRPr="00C42028">
        <w:t>;</w:t>
      </w:r>
    </w:p>
    <w:p w:rsidR="00BF0B06" w:rsidRPr="00C42028" w:rsidRDefault="00BF0B06" w:rsidP="009A4E52">
      <w:pPr>
        <w:pStyle w:val="subsection2"/>
      </w:pPr>
      <w:r w:rsidRPr="00C42028">
        <w:t xml:space="preserve">then </w:t>
      </w:r>
      <w:r w:rsidR="0065277E" w:rsidRPr="00C42028">
        <w:t xml:space="preserve">the </w:t>
      </w:r>
      <w:r w:rsidRPr="00C42028">
        <w:t>accountable authority</w:t>
      </w:r>
      <w:r w:rsidR="0065277E" w:rsidRPr="00C42028">
        <w:t xml:space="preserve"> may give </w:t>
      </w:r>
      <w:r w:rsidR="00A57727" w:rsidRPr="00C42028">
        <w:t xml:space="preserve">written </w:t>
      </w:r>
      <w:r w:rsidR="0065277E" w:rsidRPr="00C42028">
        <w:t xml:space="preserve">directions to the </w:t>
      </w:r>
      <w:r w:rsidRPr="00C42028">
        <w:t>delegate</w:t>
      </w:r>
      <w:r w:rsidR="0065277E" w:rsidRPr="00C42028">
        <w:t xml:space="preserve"> in relation to the exercise of that power</w:t>
      </w:r>
      <w:r w:rsidR="002F7F62" w:rsidRPr="00C42028">
        <w:t xml:space="preserve">, </w:t>
      </w:r>
      <w:r w:rsidR="0065277E" w:rsidRPr="00C42028">
        <w:t>th</w:t>
      </w:r>
      <w:r w:rsidRPr="00C42028">
        <w:t>e performance of that function</w:t>
      </w:r>
      <w:r w:rsidR="002F7F62" w:rsidRPr="00C42028">
        <w:t xml:space="preserve"> or the discharge of that duty</w:t>
      </w:r>
      <w:r w:rsidRPr="00C42028">
        <w:t>.</w:t>
      </w:r>
    </w:p>
    <w:p w:rsidR="0065277E" w:rsidRPr="00C42028" w:rsidRDefault="002F7F62" w:rsidP="009A4E52">
      <w:pPr>
        <w:pStyle w:val="subsection"/>
      </w:pPr>
      <w:r w:rsidRPr="00C42028">
        <w:tab/>
        <w:t>(4</w:t>
      </w:r>
      <w:r w:rsidR="00BF0B06" w:rsidRPr="00C42028">
        <w:t>)</w:t>
      </w:r>
      <w:r w:rsidR="00BF0B06" w:rsidRPr="00C42028">
        <w:tab/>
      </w:r>
      <w:r w:rsidR="0065277E" w:rsidRPr="00C42028">
        <w:t xml:space="preserve">The </w:t>
      </w:r>
      <w:r w:rsidR="00BF0B06" w:rsidRPr="00C42028">
        <w:t>delegate</w:t>
      </w:r>
      <w:r w:rsidR="0065277E" w:rsidRPr="00C42028">
        <w:t xml:space="preserve"> must comply with any directions</w:t>
      </w:r>
      <w:r w:rsidR="00BF0B06" w:rsidRPr="00C42028">
        <w:t xml:space="preserve"> given under </w:t>
      </w:r>
      <w:r w:rsidR="00C42028">
        <w:t>subsection (</w:t>
      </w:r>
      <w:r w:rsidRPr="00C42028">
        <w:t>3</w:t>
      </w:r>
      <w:r w:rsidR="00BF0B06" w:rsidRPr="00C42028">
        <w:t>)</w:t>
      </w:r>
      <w:r w:rsidR="0065277E" w:rsidRPr="00C42028">
        <w:t>.</w:t>
      </w:r>
    </w:p>
    <w:p w:rsidR="00BF0B06" w:rsidRPr="00C42028" w:rsidRDefault="00BA17E3" w:rsidP="009A4E52">
      <w:pPr>
        <w:pStyle w:val="SubsectionHead"/>
      </w:pPr>
      <w:r w:rsidRPr="00C42028">
        <w:t xml:space="preserve">Subdelegation </w:t>
      </w:r>
      <w:r w:rsidR="00BF0B06" w:rsidRPr="00C42028">
        <w:t xml:space="preserve">of </w:t>
      </w:r>
      <w:r w:rsidR="00AA0D1B" w:rsidRPr="00C42028">
        <w:t>Finance Minister’s delegation</w:t>
      </w:r>
    </w:p>
    <w:p w:rsidR="0065277E" w:rsidRPr="00C42028" w:rsidRDefault="0065277E" w:rsidP="009A4E52">
      <w:pPr>
        <w:pStyle w:val="subsection"/>
      </w:pPr>
      <w:r w:rsidRPr="00C42028">
        <w:tab/>
        <w:t>(</w:t>
      </w:r>
      <w:r w:rsidR="002F7F62" w:rsidRPr="00C42028">
        <w:t>5</w:t>
      </w:r>
      <w:r w:rsidRPr="00C42028">
        <w:t>)</w:t>
      </w:r>
      <w:r w:rsidRPr="00C42028">
        <w:tab/>
        <w:t xml:space="preserve">If the </w:t>
      </w:r>
      <w:r w:rsidR="00BF0B06" w:rsidRPr="00C42028">
        <w:t>accountable authority</w:t>
      </w:r>
      <w:r w:rsidRPr="00C42028">
        <w:t xml:space="preserve"> </w:t>
      </w:r>
      <w:r w:rsidR="00BF0B06" w:rsidRPr="00C42028">
        <w:t>of a non</w:t>
      </w:r>
      <w:r w:rsidR="00C42028">
        <w:noBreakHyphen/>
      </w:r>
      <w:r w:rsidR="00BF0B06" w:rsidRPr="00C42028">
        <w:t xml:space="preserve">corporate Commonwealth entity </w:t>
      </w:r>
      <w:r w:rsidRPr="00C42028">
        <w:t xml:space="preserve">delegates to a person (the </w:t>
      </w:r>
      <w:r w:rsidRPr="00C42028">
        <w:rPr>
          <w:b/>
          <w:i/>
        </w:rPr>
        <w:t>second delegate</w:t>
      </w:r>
      <w:r w:rsidRPr="00C42028">
        <w:t>)</w:t>
      </w:r>
      <w:r w:rsidRPr="00C42028">
        <w:rPr>
          <w:b/>
        </w:rPr>
        <w:t xml:space="preserve"> </w:t>
      </w:r>
      <w:r w:rsidRPr="00C42028">
        <w:t>a power</w:t>
      </w:r>
      <w:r w:rsidR="002F7F62" w:rsidRPr="00C42028">
        <w:t>,</w:t>
      </w:r>
      <w:r w:rsidRPr="00C42028">
        <w:t xml:space="preserve"> function </w:t>
      </w:r>
      <w:r w:rsidR="002F7F62" w:rsidRPr="00C42028">
        <w:t xml:space="preserve">or duty </w:t>
      </w:r>
      <w:r w:rsidRPr="00C42028">
        <w:t xml:space="preserve">that has been delegated </w:t>
      </w:r>
      <w:r w:rsidR="00BF0B06" w:rsidRPr="00C42028">
        <w:t xml:space="preserve">by the Finance Minister </w:t>
      </w:r>
      <w:r w:rsidRPr="00C42028">
        <w:t xml:space="preserve">to the </w:t>
      </w:r>
      <w:r w:rsidR="00BF0B06" w:rsidRPr="00C42028">
        <w:t>accountable authority</w:t>
      </w:r>
      <w:r w:rsidRPr="00C42028">
        <w:t xml:space="preserve"> under </w:t>
      </w:r>
      <w:r w:rsidR="00B73A40" w:rsidRPr="00C42028">
        <w:t>sub</w:t>
      </w:r>
      <w:r w:rsidRPr="00C42028">
        <w:t>section</w:t>
      </w:r>
      <w:r w:rsidR="00C42028">
        <w:t> </w:t>
      </w:r>
      <w:r w:rsidR="0032254A" w:rsidRPr="00C42028">
        <w:t>107</w:t>
      </w:r>
      <w:r w:rsidR="00B73A40" w:rsidRPr="00C42028">
        <w:t>(1)</w:t>
      </w:r>
      <w:r w:rsidRPr="00C42028">
        <w:t>, then that power</w:t>
      </w:r>
      <w:r w:rsidR="002F7F62" w:rsidRPr="00C42028">
        <w:t xml:space="preserve">, </w:t>
      </w:r>
      <w:r w:rsidRPr="00C42028">
        <w:t>function</w:t>
      </w:r>
      <w:r w:rsidR="002F7F62" w:rsidRPr="00C42028">
        <w:t xml:space="preserve"> or duty</w:t>
      </w:r>
      <w:r w:rsidRPr="00C42028">
        <w:t>, when exercised</w:t>
      </w:r>
      <w:r w:rsidR="002F7F62" w:rsidRPr="00C42028">
        <w:t>,</w:t>
      </w:r>
      <w:r w:rsidRPr="00C42028">
        <w:t xml:space="preserve"> performed </w:t>
      </w:r>
      <w:r w:rsidR="002F7F62" w:rsidRPr="00C42028">
        <w:t xml:space="preserve">or discharged </w:t>
      </w:r>
      <w:r w:rsidRPr="00C42028">
        <w:t xml:space="preserve">by the second delegate, is taken for the purposes of this Act </w:t>
      </w:r>
      <w:r w:rsidR="00B73A40" w:rsidRPr="00C42028">
        <w:t xml:space="preserve">and the rules </w:t>
      </w:r>
      <w:r w:rsidRPr="00C42028">
        <w:t>to have been exercised</w:t>
      </w:r>
      <w:r w:rsidR="002F7F62" w:rsidRPr="00C42028">
        <w:t>,</w:t>
      </w:r>
      <w:r w:rsidRPr="00C42028">
        <w:t xml:space="preserve"> performed </w:t>
      </w:r>
      <w:r w:rsidR="002F7F62" w:rsidRPr="00C42028">
        <w:t xml:space="preserve">or discharged </w:t>
      </w:r>
      <w:r w:rsidRPr="00C42028">
        <w:t>by the Finance Minister.</w:t>
      </w:r>
    </w:p>
    <w:p w:rsidR="0065277E" w:rsidRPr="00C42028" w:rsidRDefault="002F7F62" w:rsidP="009A4E52">
      <w:pPr>
        <w:pStyle w:val="subsection"/>
      </w:pPr>
      <w:r w:rsidRPr="00C42028">
        <w:tab/>
        <w:t>(6</w:t>
      </w:r>
      <w:r w:rsidR="0065277E" w:rsidRPr="00C42028">
        <w:t>)</w:t>
      </w:r>
      <w:r w:rsidR="0065277E" w:rsidRPr="00C42028">
        <w:tab/>
        <w:t xml:space="preserve">If the </w:t>
      </w:r>
      <w:r w:rsidR="00BF0B06" w:rsidRPr="00C42028">
        <w:t>accountable authority</w:t>
      </w:r>
      <w:r w:rsidR="0065277E" w:rsidRPr="00C42028">
        <w:t xml:space="preserve"> </w:t>
      </w:r>
      <w:r w:rsidR="00BF0B06" w:rsidRPr="00C42028">
        <w:t>of a non</w:t>
      </w:r>
      <w:r w:rsidR="00C42028">
        <w:noBreakHyphen/>
      </w:r>
      <w:r w:rsidR="00BF0B06" w:rsidRPr="00C42028">
        <w:t xml:space="preserve">corporate Commonwealth entity </w:t>
      </w:r>
      <w:r w:rsidR="0065277E" w:rsidRPr="00C42028">
        <w:t>is subject to directions in relation to the exercise of a power, the performance of a function</w:t>
      </w:r>
      <w:r w:rsidRPr="00C42028">
        <w:t xml:space="preserve"> or the discharge of a duty</w:t>
      </w:r>
      <w:r w:rsidR="0065277E" w:rsidRPr="00C42028">
        <w:t xml:space="preserve">, delegated </w:t>
      </w:r>
      <w:r w:rsidR="00BF0B06" w:rsidRPr="00C42028">
        <w:t xml:space="preserve">by the Finance Minister </w:t>
      </w:r>
      <w:r w:rsidR="0065277E" w:rsidRPr="00C42028">
        <w:t xml:space="preserve">to the </w:t>
      </w:r>
      <w:r w:rsidR="00BF0B06" w:rsidRPr="00C42028">
        <w:t>accountable authority</w:t>
      </w:r>
      <w:r w:rsidR="0065277E" w:rsidRPr="00C42028">
        <w:t xml:space="preserve"> under </w:t>
      </w:r>
      <w:r w:rsidR="00B73A40" w:rsidRPr="00C42028">
        <w:t>sub</w:t>
      </w:r>
      <w:r w:rsidR="0065277E" w:rsidRPr="00C42028">
        <w:t>section</w:t>
      </w:r>
      <w:r w:rsidR="00C42028">
        <w:t> </w:t>
      </w:r>
      <w:r w:rsidR="0032254A" w:rsidRPr="00C42028">
        <w:t>107</w:t>
      </w:r>
      <w:r w:rsidR="00B73A40" w:rsidRPr="00C42028">
        <w:t>(1)</w:t>
      </w:r>
      <w:r w:rsidR="0065277E" w:rsidRPr="00C42028">
        <w:t>, then:</w:t>
      </w:r>
    </w:p>
    <w:p w:rsidR="0065277E" w:rsidRPr="00C42028" w:rsidRDefault="0065277E" w:rsidP="009A4E52">
      <w:pPr>
        <w:pStyle w:val="paragraph"/>
      </w:pPr>
      <w:r w:rsidRPr="00C42028">
        <w:tab/>
        <w:t>(a)</w:t>
      </w:r>
      <w:r w:rsidRPr="00C42028">
        <w:tab/>
        <w:t xml:space="preserve">the </w:t>
      </w:r>
      <w:r w:rsidR="00BF0B06" w:rsidRPr="00C42028">
        <w:t>accountable authority</w:t>
      </w:r>
      <w:r w:rsidRPr="00C42028">
        <w:t xml:space="preserve"> must give corresponding </w:t>
      </w:r>
      <w:r w:rsidR="00A57727" w:rsidRPr="00C42028">
        <w:t xml:space="preserve">written </w:t>
      </w:r>
      <w:r w:rsidRPr="00C42028">
        <w:t>directions to the second delegate; and</w:t>
      </w:r>
    </w:p>
    <w:p w:rsidR="0065277E" w:rsidRPr="00C42028" w:rsidRDefault="0065277E" w:rsidP="009A4E52">
      <w:pPr>
        <w:pStyle w:val="paragraph"/>
      </w:pPr>
      <w:r w:rsidRPr="00C42028">
        <w:tab/>
        <w:t>(b)</w:t>
      </w:r>
      <w:r w:rsidRPr="00C42028">
        <w:tab/>
        <w:t xml:space="preserve">the </w:t>
      </w:r>
      <w:r w:rsidR="00BF0B06" w:rsidRPr="00C42028">
        <w:t>accountable authority</w:t>
      </w:r>
      <w:r w:rsidRPr="00C42028">
        <w:t xml:space="preserve"> may give other </w:t>
      </w:r>
      <w:r w:rsidR="00A57727" w:rsidRPr="00C42028">
        <w:t xml:space="preserve">written </w:t>
      </w:r>
      <w:r w:rsidRPr="00C42028">
        <w:t>directions (not inconsistent with those corresponding directions) to the second delegate in relation to the exercise of that power</w:t>
      </w:r>
      <w:r w:rsidR="002F7F62" w:rsidRPr="00C42028">
        <w:t>,</w:t>
      </w:r>
      <w:r w:rsidRPr="00C42028">
        <w:t xml:space="preserve"> the performance of that function</w:t>
      </w:r>
      <w:r w:rsidR="002F7F62" w:rsidRPr="00C42028">
        <w:t xml:space="preserve"> or the discharge of that duty</w:t>
      </w:r>
      <w:r w:rsidRPr="00C42028">
        <w:t>.</w:t>
      </w:r>
    </w:p>
    <w:p w:rsidR="008E5EB2" w:rsidRPr="00C42028" w:rsidRDefault="002F7F62" w:rsidP="009A4E52">
      <w:pPr>
        <w:pStyle w:val="subsection"/>
      </w:pPr>
      <w:r w:rsidRPr="00C42028">
        <w:lastRenderedPageBreak/>
        <w:tab/>
        <w:t>(7</w:t>
      </w:r>
      <w:r w:rsidR="0065277E" w:rsidRPr="00C42028">
        <w:t>)</w:t>
      </w:r>
      <w:r w:rsidR="0065277E" w:rsidRPr="00C42028">
        <w:tab/>
        <w:t xml:space="preserve">The second delegate must comply with any directions of the </w:t>
      </w:r>
      <w:r w:rsidR="00BF0B06" w:rsidRPr="00C42028">
        <w:t>accountable authority</w:t>
      </w:r>
      <w:r w:rsidR="0065277E" w:rsidRPr="00C42028">
        <w:t>.</w:t>
      </w:r>
    </w:p>
    <w:p w:rsidR="007D4FB2" w:rsidRPr="00C42028" w:rsidRDefault="007D4FB2" w:rsidP="00416289">
      <w:pPr>
        <w:pStyle w:val="ActHead2"/>
        <w:pageBreakBefore/>
      </w:pPr>
      <w:bookmarkStart w:id="197" w:name="_Toc450313106"/>
      <w:r w:rsidRPr="00C42028">
        <w:rPr>
          <w:rStyle w:val="CharPartNo"/>
        </w:rPr>
        <w:lastRenderedPageBreak/>
        <w:t>Part</w:t>
      </w:r>
      <w:r w:rsidR="00C42028" w:rsidRPr="00C42028">
        <w:rPr>
          <w:rStyle w:val="CharPartNo"/>
        </w:rPr>
        <w:t> </w:t>
      </w:r>
      <w:r w:rsidRPr="00C42028">
        <w:rPr>
          <w:rStyle w:val="CharPartNo"/>
        </w:rPr>
        <w:t>4</w:t>
      </w:r>
      <w:r w:rsidR="00C42028" w:rsidRPr="00C42028">
        <w:rPr>
          <w:rStyle w:val="CharPartNo"/>
        </w:rPr>
        <w:noBreakHyphen/>
      </w:r>
      <w:r w:rsidRPr="00C42028">
        <w:rPr>
          <w:rStyle w:val="CharPartNo"/>
        </w:rPr>
        <w:t>3</w:t>
      </w:r>
      <w:r w:rsidRPr="00C42028">
        <w:t>—</w:t>
      </w:r>
      <w:r w:rsidRPr="00C42028">
        <w:rPr>
          <w:rStyle w:val="CharPartText"/>
        </w:rPr>
        <w:t>Independent review</w:t>
      </w:r>
      <w:bookmarkEnd w:id="197"/>
    </w:p>
    <w:p w:rsidR="007D4FB2" w:rsidRPr="00C42028" w:rsidRDefault="007D4FB2" w:rsidP="007D4FB2">
      <w:pPr>
        <w:pStyle w:val="ActHead3"/>
      </w:pPr>
      <w:bookmarkStart w:id="198" w:name="_Toc450313107"/>
      <w:r w:rsidRPr="00C42028">
        <w:rPr>
          <w:rStyle w:val="CharDivNo"/>
        </w:rPr>
        <w:t>Division</w:t>
      </w:r>
      <w:r w:rsidR="00C42028" w:rsidRPr="00C42028">
        <w:rPr>
          <w:rStyle w:val="CharDivNo"/>
        </w:rPr>
        <w:t> </w:t>
      </w:r>
      <w:r w:rsidRPr="00C42028">
        <w:rPr>
          <w:rStyle w:val="CharDivNo"/>
        </w:rPr>
        <w:t>1</w:t>
      </w:r>
      <w:r w:rsidRPr="00C42028">
        <w:t>—</w:t>
      </w:r>
      <w:r w:rsidRPr="00C42028">
        <w:rPr>
          <w:rStyle w:val="CharDivText"/>
        </w:rPr>
        <w:t>Guide to this Part</w:t>
      </w:r>
      <w:bookmarkEnd w:id="198"/>
    </w:p>
    <w:p w:rsidR="007D4FB2" w:rsidRPr="00C42028" w:rsidRDefault="007D4FB2" w:rsidP="007D4FB2">
      <w:pPr>
        <w:pStyle w:val="ActHead5"/>
      </w:pPr>
      <w:bookmarkStart w:id="199" w:name="_Toc450313108"/>
      <w:r w:rsidRPr="00C42028">
        <w:rPr>
          <w:rStyle w:val="CharSectno"/>
        </w:rPr>
        <w:t>111</w:t>
      </w:r>
      <w:r w:rsidRPr="00C42028">
        <w:t xml:space="preserve">  Guide to this Part</w:t>
      </w:r>
      <w:bookmarkEnd w:id="199"/>
    </w:p>
    <w:p w:rsidR="007D4FB2" w:rsidRPr="00C42028" w:rsidRDefault="007D4FB2" w:rsidP="007D4FB2">
      <w:pPr>
        <w:pStyle w:val="BoxText"/>
        <w:rPr>
          <w:i/>
        </w:rPr>
      </w:pPr>
      <w:r w:rsidRPr="00C42028">
        <w:t>This Part requires the Finance Minister, in consultation with the Joint Committee of Public Accounts and Audit, to conduct an independent review of the operation of this Act and the rules.</w:t>
      </w:r>
    </w:p>
    <w:p w:rsidR="007D4FB2" w:rsidRPr="00C42028" w:rsidRDefault="007D4FB2" w:rsidP="00416289">
      <w:pPr>
        <w:pStyle w:val="ActHead3"/>
        <w:pageBreakBefore/>
      </w:pPr>
      <w:bookmarkStart w:id="200" w:name="_Toc450313109"/>
      <w:r w:rsidRPr="00C42028">
        <w:rPr>
          <w:rStyle w:val="CharDivNo"/>
        </w:rPr>
        <w:lastRenderedPageBreak/>
        <w:t>Division</w:t>
      </w:r>
      <w:r w:rsidR="00C42028" w:rsidRPr="00C42028">
        <w:rPr>
          <w:rStyle w:val="CharDivNo"/>
        </w:rPr>
        <w:t> </w:t>
      </w:r>
      <w:r w:rsidRPr="00C42028">
        <w:rPr>
          <w:rStyle w:val="CharDivNo"/>
        </w:rPr>
        <w:t>2</w:t>
      </w:r>
      <w:r w:rsidRPr="00C42028">
        <w:t>—</w:t>
      </w:r>
      <w:r w:rsidRPr="00C42028">
        <w:rPr>
          <w:rStyle w:val="CharDivText"/>
        </w:rPr>
        <w:t>Independent review</w:t>
      </w:r>
      <w:bookmarkEnd w:id="200"/>
    </w:p>
    <w:p w:rsidR="007D4FB2" w:rsidRPr="00C42028" w:rsidRDefault="007D4FB2" w:rsidP="007D4FB2">
      <w:pPr>
        <w:pStyle w:val="ActHead5"/>
      </w:pPr>
      <w:bookmarkStart w:id="201" w:name="_Toc450313110"/>
      <w:r w:rsidRPr="00C42028">
        <w:rPr>
          <w:rStyle w:val="CharSectno"/>
        </w:rPr>
        <w:t>112</w:t>
      </w:r>
      <w:r w:rsidRPr="00C42028">
        <w:t xml:space="preserve">  Independent review</w:t>
      </w:r>
      <w:bookmarkEnd w:id="201"/>
    </w:p>
    <w:p w:rsidR="007D4FB2" w:rsidRPr="00C42028" w:rsidRDefault="007D4FB2" w:rsidP="007D4FB2">
      <w:pPr>
        <w:pStyle w:val="subsection"/>
      </w:pPr>
      <w:r w:rsidRPr="00C42028">
        <w:tab/>
        <w:t>(1)</w:t>
      </w:r>
      <w:r w:rsidRPr="00C42028">
        <w:tab/>
        <w:t>The Finance Minister must, in consultation with the Joint Committee of Public Accounts and Audit, cause an independent review to be conducted of the operation of this Act and the rules.</w:t>
      </w:r>
    </w:p>
    <w:p w:rsidR="007D4FB2" w:rsidRPr="00C42028" w:rsidRDefault="007D4FB2" w:rsidP="007D4FB2">
      <w:pPr>
        <w:pStyle w:val="subsection"/>
      </w:pPr>
      <w:r w:rsidRPr="00C42028">
        <w:tab/>
        <w:t>(2)</w:t>
      </w:r>
      <w:r w:rsidRPr="00C42028">
        <w:tab/>
        <w:t>The review must be conducted as soon as practicable after the end of 3 years after this section commences.</w:t>
      </w:r>
    </w:p>
    <w:p w:rsidR="007D4FB2" w:rsidRPr="00C42028" w:rsidRDefault="007D4FB2" w:rsidP="007D4FB2">
      <w:pPr>
        <w:pStyle w:val="subsection"/>
      </w:pPr>
      <w:r w:rsidRPr="00C42028">
        <w:tab/>
        <w:t>(3)</w:t>
      </w:r>
      <w:r w:rsidRPr="00C42028">
        <w:tab/>
        <w:t>The persons who conduct the review must give the Finance Minister a written report of the review.</w:t>
      </w:r>
    </w:p>
    <w:p w:rsidR="004A6A10" w:rsidRPr="00C42028" w:rsidRDefault="007D4FB2" w:rsidP="007D4FB2">
      <w:pPr>
        <w:pStyle w:val="subsection"/>
      </w:pPr>
      <w:r w:rsidRPr="00C42028">
        <w:tab/>
        <w:t>(4)</w:t>
      </w:r>
      <w:r w:rsidRPr="00C42028">
        <w:tab/>
        <w:t>The Finance Minister must cause copies of the report to be tabled in each House of the Parliament within 15 sitting days of that House after the report is given to the Finance Minister.</w:t>
      </w:r>
    </w:p>
    <w:p w:rsidR="00A267E4" w:rsidRPr="00C42028" w:rsidRDefault="00A267E4" w:rsidP="00A267E4">
      <w:pPr>
        <w:rPr>
          <w:lang w:eastAsia="en-AU"/>
        </w:rPr>
        <w:sectPr w:rsidR="00A267E4" w:rsidRPr="00C42028" w:rsidSect="002E7805">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9D4EC7" w:rsidRPr="00C42028" w:rsidRDefault="009D4EC7" w:rsidP="00D127D3">
      <w:pPr>
        <w:pStyle w:val="ENotesHeading1"/>
        <w:outlineLvl w:val="9"/>
      </w:pPr>
      <w:bookmarkStart w:id="202" w:name="_Toc450313111"/>
      <w:r w:rsidRPr="00C42028">
        <w:lastRenderedPageBreak/>
        <w:t>Endnotes</w:t>
      </w:r>
      <w:bookmarkEnd w:id="202"/>
    </w:p>
    <w:p w:rsidR="0057647A" w:rsidRPr="00C42028" w:rsidRDefault="0057647A" w:rsidP="0057647A">
      <w:pPr>
        <w:pStyle w:val="ENotesHeading2"/>
        <w:spacing w:line="240" w:lineRule="auto"/>
        <w:outlineLvl w:val="9"/>
      </w:pPr>
      <w:bookmarkStart w:id="203" w:name="_Toc450313112"/>
      <w:r w:rsidRPr="00C42028">
        <w:t>Endnote 1—About the endnotes</w:t>
      </w:r>
      <w:bookmarkEnd w:id="203"/>
    </w:p>
    <w:p w:rsidR="0057647A" w:rsidRPr="00C42028" w:rsidRDefault="0057647A" w:rsidP="0057647A">
      <w:pPr>
        <w:spacing w:after="120"/>
      </w:pPr>
      <w:r w:rsidRPr="00C42028">
        <w:t>The endnotes provide information about this compilation and the compiled law.</w:t>
      </w:r>
    </w:p>
    <w:p w:rsidR="0057647A" w:rsidRPr="00C42028" w:rsidRDefault="0057647A" w:rsidP="0057647A">
      <w:pPr>
        <w:spacing w:after="120"/>
      </w:pPr>
      <w:r w:rsidRPr="00C42028">
        <w:t>The following endnotes are included in every compilation:</w:t>
      </w:r>
    </w:p>
    <w:p w:rsidR="0057647A" w:rsidRPr="00C42028" w:rsidRDefault="0057647A" w:rsidP="0057647A">
      <w:r w:rsidRPr="00C42028">
        <w:t>Endnote 1—About the endnotes</w:t>
      </w:r>
    </w:p>
    <w:p w:rsidR="0057647A" w:rsidRPr="00C42028" w:rsidRDefault="0057647A" w:rsidP="0057647A">
      <w:r w:rsidRPr="00C42028">
        <w:t>Endnote 2—Abbreviation key</w:t>
      </w:r>
    </w:p>
    <w:p w:rsidR="0057647A" w:rsidRPr="00C42028" w:rsidRDefault="0057647A" w:rsidP="0057647A">
      <w:r w:rsidRPr="00C42028">
        <w:t>Endnote 3—Legislation history</w:t>
      </w:r>
    </w:p>
    <w:p w:rsidR="0057647A" w:rsidRPr="00C42028" w:rsidRDefault="0057647A" w:rsidP="0057647A">
      <w:pPr>
        <w:spacing w:after="120"/>
      </w:pPr>
      <w:r w:rsidRPr="00C42028">
        <w:t>Endnote 4—Amendment history</w:t>
      </w:r>
    </w:p>
    <w:p w:rsidR="0057647A" w:rsidRPr="00C42028" w:rsidRDefault="0057647A" w:rsidP="0057647A">
      <w:r w:rsidRPr="00C42028">
        <w:rPr>
          <w:b/>
        </w:rPr>
        <w:t>Abbreviation key—Endnote 2</w:t>
      </w:r>
    </w:p>
    <w:p w:rsidR="0057647A" w:rsidRPr="00C42028" w:rsidRDefault="0057647A" w:rsidP="0057647A">
      <w:pPr>
        <w:spacing w:after="120"/>
      </w:pPr>
      <w:r w:rsidRPr="00C42028">
        <w:t>The abbreviation key sets out abbreviations that may be used in the endnotes.</w:t>
      </w:r>
    </w:p>
    <w:p w:rsidR="0057647A" w:rsidRPr="00C42028" w:rsidRDefault="0057647A" w:rsidP="0057647A">
      <w:pPr>
        <w:rPr>
          <w:b/>
        </w:rPr>
      </w:pPr>
      <w:r w:rsidRPr="00C42028">
        <w:rPr>
          <w:b/>
        </w:rPr>
        <w:t>Legislation history and amendment history—Endnotes 3 and 4</w:t>
      </w:r>
    </w:p>
    <w:p w:rsidR="0057647A" w:rsidRPr="00C42028" w:rsidRDefault="0057647A" w:rsidP="0057647A">
      <w:pPr>
        <w:spacing w:after="120"/>
      </w:pPr>
      <w:r w:rsidRPr="00C42028">
        <w:t>Amending laws are annotated in the legislation history and amendment history.</w:t>
      </w:r>
    </w:p>
    <w:p w:rsidR="0057647A" w:rsidRPr="00C42028" w:rsidRDefault="0057647A" w:rsidP="0057647A">
      <w:pPr>
        <w:spacing w:after="120"/>
      </w:pPr>
      <w:r w:rsidRPr="00C42028">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57647A" w:rsidRPr="00C42028" w:rsidRDefault="0057647A" w:rsidP="0057647A">
      <w:pPr>
        <w:spacing w:after="120"/>
      </w:pPr>
      <w:r w:rsidRPr="00C42028">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57647A" w:rsidRPr="00C42028" w:rsidRDefault="0057647A" w:rsidP="0057647A">
      <w:pPr>
        <w:rPr>
          <w:b/>
        </w:rPr>
      </w:pPr>
      <w:r w:rsidRPr="00C42028">
        <w:rPr>
          <w:b/>
        </w:rPr>
        <w:t>Editorial changes</w:t>
      </w:r>
    </w:p>
    <w:p w:rsidR="0057647A" w:rsidRPr="00C42028" w:rsidRDefault="0057647A" w:rsidP="0057647A">
      <w:pPr>
        <w:spacing w:after="120"/>
      </w:pPr>
      <w:r w:rsidRPr="00C42028">
        <w:t xml:space="preserve">The </w:t>
      </w:r>
      <w:r w:rsidRPr="00C42028">
        <w:rPr>
          <w:i/>
        </w:rPr>
        <w:t>Legislation Act 2003</w:t>
      </w:r>
      <w:r w:rsidRPr="00C42028">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57647A" w:rsidRPr="00C42028" w:rsidRDefault="0057647A" w:rsidP="0057647A">
      <w:pPr>
        <w:spacing w:after="120"/>
      </w:pPr>
      <w:r w:rsidRPr="00C42028">
        <w:t xml:space="preserve">If the compilation includes editorial changes, the endnotes include a brief outline of the changes in general terms. Full details of any changes can be obtained from the Office of Parliamentary Counsel. </w:t>
      </w:r>
    </w:p>
    <w:p w:rsidR="0057647A" w:rsidRPr="00C42028" w:rsidRDefault="0057647A" w:rsidP="0057647A">
      <w:pPr>
        <w:keepNext/>
      </w:pPr>
      <w:r w:rsidRPr="00C42028">
        <w:rPr>
          <w:b/>
        </w:rPr>
        <w:t>Misdescribed amendments</w:t>
      </w:r>
    </w:p>
    <w:p w:rsidR="0057647A" w:rsidRPr="00C42028" w:rsidRDefault="0057647A" w:rsidP="0057647A">
      <w:pPr>
        <w:spacing w:after="120"/>
      </w:pPr>
      <w:r w:rsidRPr="00C42028">
        <w:t xml:space="preserve">A misdescribed amendment is an amendment that does not accurately describe the amendment to be made. If, despite the misdescription, the amendment can </w:t>
      </w:r>
      <w:r w:rsidRPr="00C42028">
        <w:lastRenderedPageBreak/>
        <w:t xml:space="preserve">be given effect as intended, the amendment is incorporated into the compiled law and the abbreviation “(md)” added to the details of the amendment included in the amendment history. </w:t>
      </w:r>
    </w:p>
    <w:p w:rsidR="0057647A" w:rsidRPr="00C42028" w:rsidRDefault="0057647A" w:rsidP="0057647A">
      <w:pPr>
        <w:spacing w:before="120"/>
      </w:pPr>
      <w:r w:rsidRPr="00C42028">
        <w:t>If a misdescribed amendment cannot be given effect as intended, the abbreviation “(md not incorp)” is added to the details of the amendment included in the amendment history.</w:t>
      </w:r>
    </w:p>
    <w:p w:rsidR="0057647A" w:rsidRPr="00C42028" w:rsidRDefault="0057647A" w:rsidP="0057647A"/>
    <w:p w:rsidR="0057647A" w:rsidRPr="00C42028" w:rsidRDefault="0057647A" w:rsidP="0057647A">
      <w:pPr>
        <w:pStyle w:val="ENotesHeading2"/>
        <w:pageBreakBefore/>
        <w:outlineLvl w:val="9"/>
      </w:pPr>
      <w:bookmarkStart w:id="204" w:name="_Toc450313113"/>
      <w:r w:rsidRPr="00C42028">
        <w:lastRenderedPageBreak/>
        <w:t>Endnote 2—Abbreviation key</w:t>
      </w:r>
      <w:bookmarkEnd w:id="204"/>
    </w:p>
    <w:p w:rsidR="0057647A" w:rsidRPr="00C42028" w:rsidRDefault="0057647A" w:rsidP="0057647A">
      <w:pPr>
        <w:pStyle w:val="Tabletext"/>
      </w:pPr>
    </w:p>
    <w:tbl>
      <w:tblPr>
        <w:tblW w:w="7939" w:type="dxa"/>
        <w:tblInd w:w="108" w:type="dxa"/>
        <w:tblLayout w:type="fixed"/>
        <w:tblLook w:val="0000" w:firstRow="0" w:lastRow="0" w:firstColumn="0" w:lastColumn="0" w:noHBand="0" w:noVBand="0"/>
      </w:tblPr>
      <w:tblGrid>
        <w:gridCol w:w="4253"/>
        <w:gridCol w:w="3686"/>
      </w:tblGrid>
      <w:tr w:rsidR="0057647A" w:rsidRPr="00C42028" w:rsidTr="0057647A">
        <w:tc>
          <w:tcPr>
            <w:tcW w:w="4253" w:type="dxa"/>
            <w:shd w:val="clear" w:color="auto" w:fill="auto"/>
          </w:tcPr>
          <w:p w:rsidR="0057647A" w:rsidRPr="00C42028" w:rsidRDefault="0057647A" w:rsidP="0057647A">
            <w:pPr>
              <w:spacing w:before="60"/>
              <w:ind w:left="34"/>
              <w:rPr>
                <w:sz w:val="20"/>
              </w:rPr>
            </w:pPr>
            <w:r w:rsidRPr="00C42028">
              <w:rPr>
                <w:sz w:val="20"/>
              </w:rPr>
              <w:t>ad = added or inserted</w:t>
            </w:r>
          </w:p>
        </w:tc>
        <w:tc>
          <w:tcPr>
            <w:tcW w:w="3686" w:type="dxa"/>
            <w:shd w:val="clear" w:color="auto" w:fill="auto"/>
          </w:tcPr>
          <w:p w:rsidR="0057647A" w:rsidRPr="00C42028" w:rsidRDefault="0057647A" w:rsidP="0057647A">
            <w:pPr>
              <w:spacing w:before="60"/>
              <w:ind w:left="34"/>
              <w:rPr>
                <w:sz w:val="20"/>
              </w:rPr>
            </w:pPr>
            <w:r w:rsidRPr="00C42028">
              <w:rPr>
                <w:sz w:val="20"/>
              </w:rPr>
              <w:t>o = order(s)</w:t>
            </w:r>
          </w:p>
        </w:tc>
      </w:tr>
      <w:tr w:rsidR="0057647A" w:rsidRPr="00C42028" w:rsidTr="0057647A">
        <w:tc>
          <w:tcPr>
            <w:tcW w:w="4253" w:type="dxa"/>
            <w:shd w:val="clear" w:color="auto" w:fill="auto"/>
          </w:tcPr>
          <w:p w:rsidR="0057647A" w:rsidRPr="00C42028" w:rsidRDefault="0057647A" w:rsidP="0057647A">
            <w:pPr>
              <w:spacing w:before="60"/>
              <w:ind w:left="34"/>
              <w:rPr>
                <w:sz w:val="20"/>
              </w:rPr>
            </w:pPr>
            <w:r w:rsidRPr="00C42028">
              <w:rPr>
                <w:sz w:val="20"/>
              </w:rPr>
              <w:t>am = amended</w:t>
            </w:r>
          </w:p>
        </w:tc>
        <w:tc>
          <w:tcPr>
            <w:tcW w:w="3686" w:type="dxa"/>
            <w:shd w:val="clear" w:color="auto" w:fill="auto"/>
          </w:tcPr>
          <w:p w:rsidR="0057647A" w:rsidRPr="00C42028" w:rsidRDefault="0057647A" w:rsidP="0057647A">
            <w:pPr>
              <w:spacing w:before="60"/>
              <w:ind w:left="34"/>
              <w:rPr>
                <w:sz w:val="20"/>
              </w:rPr>
            </w:pPr>
            <w:r w:rsidRPr="00C42028">
              <w:rPr>
                <w:sz w:val="20"/>
              </w:rPr>
              <w:t>Ord = Ordinance</w:t>
            </w:r>
          </w:p>
        </w:tc>
      </w:tr>
      <w:tr w:rsidR="0057647A" w:rsidRPr="00C42028" w:rsidTr="0057647A">
        <w:tc>
          <w:tcPr>
            <w:tcW w:w="4253" w:type="dxa"/>
            <w:shd w:val="clear" w:color="auto" w:fill="auto"/>
          </w:tcPr>
          <w:p w:rsidR="0057647A" w:rsidRPr="00C42028" w:rsidRDefault="0057647A" w:rsidP="0057647A">
            <w:pPr>
              <w:spacing w:before="60"/>
              <w:ind w:left="34"/>
              <w:rPr>
                <w:sz w:val="20"/>
              </w:rPr>
            </w:pPr>
            <w:r w:rsidRPr="00C42028">
              <w:rPr>
                <w:sz w:val="20"/>
              </w:rPr>
              <w:t>amdt = amendment</w:t>
            </w:r>
          </w:p>
        </w:tc>
        <w:tc>
          <w:tcPr>
            <w:tcW w:w="3686" w:type="dxa"/>
            <w:shd w:val="clear" w:color="auto" w:fill="auto"/>
          </w:tcPr>
          <w:p w:rsidR="0057647A" w:rsidRPr="00C42028" w:rsidRDefault="0057647A" w:rsidP="0057647A">
            <w:pPr>
              <w:spacing w:before="60"/>
              <w:ind w:left="34"/>
              <w:rPr>
                <w:sz w:val="20"/>
              </w:rPr>
            </w:pPr>
            <w:r w:rsidRPr="00C42028">
              <w:rPr>
                <w:sz w:val="20"/>
              </w:rPr>
              <w:t>orig = original</w:t>
            </w:r>
          </w:p>
        </w:tc>
      </w:tr>
      <w:tr w:rsidR="0057647A" w:rsidRPr="00C42028" w:rsidTr="0057647A">
        <w:tc>
          <w:tcPr>
            <w:tcW w:w="4253" w:type="dxa"/>
            <w:shd w:val="clear" w:color="auto" w:fill="auto"/>
          </w:tcPr>
          <w:p w:rsidR="0057647A" w:rsidRPr="00C42028" w:rsidRDefault="0057647A" w:rsidP="0057647A">
            <w:pPr>
              <w:spacing w:before="60"/>
              <w:ind w:left="34"/>
              <w:rPr>
                <w:sz w:val="20"/>
              </w:rPr>
            </w:pPr>
            <w:r w:rsidRPr="00C42028">
              <w:rPr>
                <w:sz w:val="20"/>
              </w:rPr>
              <w:t>c = clause(s)</w:t>
            </w:r>
          </w:p>
        </w:tc>
        <w:tc>
          <w:tcPr>
            <w:tcW w:w="3686" w:type="dxa"/>
            <w:shd w:val="clear" w:color="auto" w:fill="auto"/>
          </w:tcPr>
          <w:p w:rsidR="0057647A" w:rsidRPr="00C42028" w:rsidRDefault="0057647A" w:rsidP="0057647A">
            <w:pPr>
              <w:spacing w:before="60"/>
              <w:ind w:left="34"/>
              <w:rPr>
                <w:sz w:val="20"/>
              </w:rPr>
            </w:pPr>
            <w:r w:rsidRPr="00C42028">
              <w:rPr>
                <w:sz w:val="20"/>
              </w:rPr>
              <w:t>par = paragraph(s)/subparagraph(s)</w:t>
            </w:r>
          </w:p>
        </w:tc>
      </w:tr>
      <w:tr w:rsidR="0057647A" w:rsidRPr="00C42028" w:rsidTr="0057647A">
        <w:tc>
          <w:tcPr>
            <w:tcW w:w="4253" w:type="dxa"/>
            <w:shd w:val="clear" w:color="auto" w:fill="auto"/>
          </w:tcPr>
          <w:p w:rsidR="0057647A" w:rsidRPr="00C42028" w:rsidRDefault="0057647A" w:rsidP="0057647A">
            <w:pPr>
              <w:spacing w:before="60"/>
              <w:ind w:left="34"/>
              <w:rPr>
                <w:sz w:val="20"/>
              </w:rPr>
            </w:pPr>
            <w:r w:rsidRPr="00C42028">
              <w:rPr>
                <w:sz w:val="20"/>
              </w:rPr>
              <w:t>C[x] = Compilation No. x</w:t>
            </w:r>
          </w:p>
        </w:tc>
        <w:tc>
          <w:tcPr>
            <w:tcW w:w="3686" w:type="dxa"/>
            <w:shd w:val="clear" w:color="auto" w:fill="auto"/>
          </w:tcPr>
          <w:p w:rsidR="0057647A" w:rsidRPr="00C42028" w:rsidRDefault="0057647A" w:rsidP="0057647A">
            <w:pPr>
              <w:ind w:left="34"/>
              <w:rPr>
                <w:sz w:val="20"/>
              </w:rPr>
            </w:pPr>
            <w:r w:rsidRPr="00C42028">
              <w:rPr>
                <w:sz w:val="20"/>
              </w:rPr>
              <w:t xml:space="preserve">    /sub</w:t>
            </w:r>
            <w:r w:rsidR="00C42028">
              <w:rPr>
                <w:sz w:val="20"/>
              </w:rPr>
              <w:noBreakHyphen/>
            </w:r>
            <w:r w:rsidRPr="00C42028">
              <w:rPr>
                <w:sz w:val="20"/>
              </w:rPr>
              <w:t>subparagraph(s)</w:t>
            </w:r>
          </w:p>
        </w:tc>
      </w:tr>
      <w:tr w:rsidR="0057647A" w:rsidRPr="00C42028" w:rsidTr="0057647A">
        <w:tc>
          <w:tcPr>
            <w:tcW w:w="4253" w:type="dxa"/>
            <w:shd w:val="clear" w:color="auto" w:fill="auto"/>
          </w:tcPr>
          <w:p w:rsidR="0057647A" w:rsidRPr="00C42028" w:rsidRDefault="0057647A" w:rsidP="0057647A">
            <w:pPr>
              <w:spacing w:before="60"/>
              <w:ind w:left="34"/>
              <w:rPr>
                <w:sz w:val="20"/>
              </w:rPr>
            </w:pPr>
            <w:r w:rsidRPr="00C42028">
              <w:rPr>
                <w:sz w:val="20"/>
              </w:rPr>
              <w:t>Ch = Chapter(s)</w:t>
            </w:r>
          </w:p>
        </w:tc>
        <w:tc>
          <w:tcPr>
            <w:tcW w:w="3686" w:type="dxa"/>
            <w:shd w:val="clear" w:color="auto" w:fill="auto"/>
          </w:tcPr>
          <w:p w:rsidR="0057647A" w:rsidRPr="00C42028" w:rsidRDefault="0057647A" w:rsidP="0057647A">
            <w:pPr>
              <w:spacing w:before="60"/>
              <w:ind w:left="34"/>
              <w:rPr>
                <w:sz w:val="20"/>
              </w:rPr>
            </w:pPr>
            <w:r w:rsidRPr="00C42028">
              <w:rPr>
                <w:sz w:val="20"/>
              </w:rPr>
              <w:t>pres = present</w:t>
            </w:r>
          </w:p>
        </w:tc>
      </w:tr>
      <w:tr w:rsidR="0057647A" w:rsidRPr="00C42028" w:rsidTr="0057647A">
        <w:tc>
          <w:tcPr>
            <w:tcW w:w="4253" w:type="dxa"/>
            <w:shd w:val="clear" w:color="auto" w:fill="auto"/>
          </w:tcPr>
          <w:p w:rsidR="0057647A" w:rsidRPr="00C42028" w:rsidRDefault="0057647A" w:rsidP="0057647A">
            <w:pPr>
              <w:spacing w:before="60"/>
              <w:ind w:left="34"/>
              <w:rPr>
                <w:sz w:val="20"/>
              </w:rPr>
            </w:pPr>
            <w:r w:rsidRPr="00C42028">
              <w:rPr>
                <w:sz w:val="20"/>
              </w:rPr>
              <w:t>def = definition(s)</w:t>
            </w:r>
          </w:p>
        </w:tc>
        <w:tc>
          <w:tcPr>
            <w:tcW w:w="3686" w:type="dxa"/>
            <w:shd w:val="clear" w:color="auto" w:fill="auto"/>
          </w:tcPr>
          <w:p w:rsidR="0057647A" w:rsidRPr="00C42028" w:rsidRDefault="0057647A" w:rsidP="0057647A">
            <w:pPr>
              <w:spacing w:before="60"/>
              <w:ind w:left="34"/>
              <w:rPr>
                <w:sz w:val="20"/>
              </w:rPr>
            </w:pPr>
            <w:r w:rsidRPr="00C42028">
              <w:rPr>
                <w:sz w:val="20"/>
              </w:rPr>
              <w:t>prev = previous</w:t>
            </w:r>
          </w:p>
        </w:tc>
      </w:tr>
      <w:tr w:rsidR="0057647A" w:rsidRPr="00C42028" w:rsidTr="0057647A">
        <w:tc>
          <w:tcPr>
            <w:tcW w:w="4253" w:type="dxa"/>
            <w:shd w:val="clear" w:color="auto" w:fill="auto"/>
          </w:tcPr>
          <w:p w:rsidR="0057647A" w:rsidRPr="00C42028" w:rsidRDefault="0057647A" w:rsidP="0057647A">
            <w:pPr>
              <w:spacing w:before="60"/>
              <w:ind w:left="34"/>
              <w:rPr>
                <w:sz w:val="20"/>
              </w:rPr>
            </w:pPr>
            <w:r w:rsidRPr="00C42028">
              <w:rPr>
                <w:sz w:val="20"/>
              </w:rPr>
              <w:t>Dict = Dictionary</w:t>
            </w:r>
          </w:p>
        </w:tc>
        <w:tc>
          <w:tcPr>
            <w:tcW w:w="3686" w:type="dxa"/>
            <w:shd w:val="clear" w:color="auto" w:fill="auto"/>
          </w:tcPr>
          <w:p w:rsidR="0057647A" w:rsidRPr="00C42028" w:rsidRDefault="0057647A" w:rsidP="0057647A">
            <w:pPr>
              <w:spacing w:before="60"/>
              <w:ind w:left="34"/>
              <w:rPr>
                <w:sz w:val="20"/>
              </w:rPr>
            </w:pPr>
            <w:r w:rsidRPr="00C42028">
              <w:rPr>
                <w:sz w:val="20"/>
              </w:rPr>
              <w:t>(prev…) = previously</w:t>
            </w:r>
          </w:p>
        </w:tc>
      </w:tr>
      <w:tr w:rsidR="0057647A" w:rsidRPr="00C42028" w:rsidTr="0057647A">
        <w:tc>
          <w:tcPr>
            <w:tcW w:w="4253" w:type="dxa"/>
            <w:shd w:val="clear" w:color="auto" w:fill="auto"/>
          </w:tcPr>
          <w:p w:rsidR="0057647A" w:rsidRPr="00C42028" w:rsidRDefault="0057647A" w:rsidP="0057647A">
            <w:pPr>
              <w:spacing w:before="60"/>
              <w:ind w:left="34"/>
              <w:rPr>
                <w:sz w:val="20"/>
              </w:rPr>
            </w:pPr>
            <w:r w:rsidRPr="00C42028">
              <w:rPr>
                <w:sz w:val="20"/>
              </w:rPr>
              <w:t>disallowed = disallowed by Parliament</w:t>
            </w:r>
          </w:p>
        </w:tc>
        <w:tc>
          <w:tcPr>
            <w:tcW w:w="3686" w:type="dxa"/>
            <w:shd w:val="clear" w:color="auto" w:fill="auto"/>
          </w:tcPr>
          <w:p w:rsidR="0057647A" w:rsidRPr="00C42028" w:rsidRDefault="0057647A" w:rsidP="0057647A">
            <w:pPr>
              <w:spacing w:before="60"/>
              <w:ind w:left="34"/>
              <w:rPr>
                <w:sz w:val="20"/>
              </w:rPr>
            </w:pPr>
            <w:r w:rsidRPr="00C42028">
              <w:rPr>
                <w:sz w:val="20"/>
              </w:rPr>
              <w:t>Pt = Part(s)</w:t>
            </w:r>
          </w:p>
        </w:tc>
      </w:tr>
      <w:tr w:rsidR="0057647A" w:rsidRPr="00C42028" w:rsidTr="0057647A">
        <w:tc>
          <w:tcPr>
            <w:tcW w:w="4253" w:type="dxa"/>
            <w:shd w:val="clear" w:color="auto" w:fill="auto"/>
          </w:tcPr>
          <w:p w:rsidR="0057647A" w:rsidRPr="00C42028" w:rsidRDefault="0057647A" w:rsidP="0057647A">
            <w:pPr>
              <w:spacing w:before="60"/>
              <w:ind w:left="34"/>
              <w:rPr>
                <w:sz w:val="20"/>
              </w:rPr>
            </w:pPr>
            <w:r w:rsidRPr="00C42028">
              <w:rPr>
                <w:sz w:val="20"/>
              </w:rPr>
              <w:t>Div = Division(s)</w:t>
            </w:r>
          </w:p>
        </w:tc>
        <w:tc>
          <w:tcPr>
            <w:tcW w:w="3686" w:type="dxa"/>
            <w:shd w:val="clear" w:color="auto" w:fill="auto"/>
          </w:tcPr>
          <w:p w:rsidR="0057647A" w:rsidRPr="00C42028" w:rsidRDefault="0057647A" w:rsidP="0057647A">
            <w:pPr>
              <w:spacing w:before="60"/>
              <w:ind w:left="34"/>
              <w:rPr>
                <w:sz w:val="20"/>
              </w:rPr>
            </w:pPr>
            <w:r w:rsidRPr="00C42028">
              <w:rPr>
                <w:sz w:val="20"/>
              </w:rPr>
              <w:t>r = regulation(s)/rule(s)</w:t>
            </w:r>
          </w:p>
        </w:tc>
      </w:tr>
      <w:tr w:rsidR="0057647A" w:rsidRPr="00C42028" w:rsidTr="0057647A">
        <w:tc>
          <w:tcPr>
            <w:tcW w:w="4253" w:type="dxa"/>
            <w:shd w:val="clear" w:color="auto" w:fill="auto"/>
          </w:tcPr>
          <w:p w:rsidR="0057647A" w:rsidRPr="00C42028" w:rsidRDefault="0057647A" w:rsidP="0057647A">
            <w:pPr>
              <w:spacing w:before="60"/>
              <w:ind w:left="34"/>
              <w:rPr>
                <w:sz w:val="20"/>
              </w:rPr>
            </w:pPr>
            <w:r w:rsidRPr="00C42028">
              <w:rPr>
                <w:sz w:val="20"/>
              </w:rPr>
              <w:t>ed = editorial change</w:t>
            </w:r>
          </w:p>
        </w:tc>
        <w:tc>
          <w:tcPr>
            <w:tcW w:w="3686" w:type="dxa"/>
            <w:shd w:val="clear" w:color="auto" w:fill="auto"/>
          </w:tcPr>
          <w:p w:rsidR="0057647A" w:rsidRPr="00C42028" w:rsidRDefault="0057647A" w:rsidP="0057647A">
            <w:pPr>
              <w:spacing w:before="60"/>
              <w:ind w:left="34"/>
              <w:rPr>
                <w:sz w:val="20"/>
              </w:rPr>
            </w:pPr>
            <w:r w:rsidRPr="00C42028">
              <w:rPr>
                <w:sz w:val="20"/>
              </w:rPr>
              <w:t>reloc = relocated</w:t>
            </w:r>
          </w:p>
        </w:tc>
      </w:tr>
      <w:tr w:rsidR="0057647A" w:rsidRPr="00C42028" w:rsidTr="0057647A">
        <w:tc>
          <w:tcPr>
            <w:tcW w:w="4253" w:type="dxa"/>
            <w:shd w:val="clear" w:color="auto" w:fill="auto"/>
          </w:tcPr>
          <w:p w:rsidR="0057647A" w:rsidRPr="00C42028" w:rsidRDefault="0057647A" w:rsidP="0057647A">
            <w:pPr>
              <w:spacing w:before="60"/>
              <w:ind w:left="34"/>
              <w:rPr>
                <w:sz w:val="20"/>
              </w:rPr>
            </w:pPr>
            <w:r w:rsidRPr="00C42028">
              <w:rPr>
                <w:sz w:val="20"/>
              </w:rPr>
              <w:t>exp = expires/expired or ceases/ceased to have</w:t>
            </w:r>
          </w:p>
        </w:tc>
        <w:tc>
          <w:tcPr>
            <w:tcW w:w="3686" w:type="dxa"/>
            <w:shd w:val="clear" w:color="auto" w:fill="auto"/>
          </w:tcPr>
          <w:p w:rsidR="0057647A" w:rsidRPr="00C42028" w:rsidRDefault="0057647A" w:rsidP="0057647A">
            <w:pPr>
              <w:spacing w:before="60"/>
              <w:ind w:left="34"/>
              <w:rPr>
                <w:sz w:val="20"/>
              </w:rPr>
            </w:pPr>
            <w:r w:rsidRPr="00C42028">
              <w:rPr>
                <w:sz w:val="20"/>
              </w:rPr>
              <w:t>renum = renumbered</w:t>
            </w:r>
          </w:p>
        </w:tc>
      </w:tr>
      <w:tr w:rsidR="0057647A" w:rsidRPr="00C42028" w:rsidTr="0057647A">
        <w:tc>
          <w:tcPr>
            <w:tcW w:w="4253" w:type="dxa"/>
            <w:shd w:val="clear" w:color="auto" w:fill="auto"/>
          </w:tcPr>
          <w:p w:rsidR="0057647A" w:rsidRPr="00C42028" w:rsidRDefault="0057647A" w:rsidP="0057647A">
            <w:pPr>
              <w:ind w:left="34"/>
              <w:rPr>
                <w:sz w:val="20"/>
              </w:rPr>
            </w:pPr>
            <w:r w:rsidRPr="00C42028">
              <w:rPr>
                <w:sz w:val="20"/>
              </w:rPr>
              <w:t xml:space="preserve">    effect</w:t>
            </w:r>
          </w:p>
        </w:tc>
        <w:tc>
          <w:tcPr>
            <w:tcW w:w="3686" w:type="dxa"/>
            <w:shd w:val="clear" w:color="auto" w:fill="auto"/>
          </w:tcPr>
          <w:p w:rsidR="0057647A" w:rsidRPr="00C42028" w:rsidRDefault="0057647A" w:rsidP="0057647A">
            <w:pPr>
              <w:spacing w:before="60"/>
              <w:ind w:left="34"/>
              <w:rPr>
                <w:sz w:val="20"/>
              </w:rPr>
            </w:pPr>
            <w:r w:rsidRPr="00C42028">
              <w:rPr>
                <w:sz w:val="20"/>
              </w:rPr>
              <w:t>rep = repealed</w:t>
            </w:r>
          </w:p>
        </w:tc>
      </w:tr>
      <w:tr w:rsidR="0057647A" w:rsidRPr="00C42028" w:rsidTr="0057647A">
        <w:tc>
          <w:tcPr>
            <w:tcW w:w="4253" w:type="dxa"/>
            <w:shd w:val="clear" w:color="auto" w:fill="auto"/>
          </w:tcPr>
          <w:p w:rsidR="0057647A" w:rsidRPr="00C42028" w:rsidRDefault="0057647A" w:rsidP="0057647A">
            <w:pPr>
              <w:spacing w:before="60"/>
              <w:ind w:left="34"/>
              <w:rPr>
                <w:sz w:val="20"/>
              </w:rPr>
            </w:pPr>
            <w:r w:rsidRPr="00C42028">
              <w:rPr>
                <w:sz w:val="20"/>
              </w:rPr>
              <w:t>F = Federal Register of Legislation</w:t>
            </w:r>
          </w:p>
        </w:tc>
        <w:tc>
          <w:tcPr>
            <w:tcW w:w="3686" w:type="dxa"/>
            <w:shd w:val="clear" w:color="auto" w:fill="auto"/>
          </w:tcPr>
          <w:p w:rsidR="0057647A" w:rsidRPr="00C42028" w:rsidRDefault="0057647A" w:rsidP="0057647A">
            <w:pPr>
              <w:spacing w:before="60"/>
              <w:ind w:left="34"/>
              <w:rPr>
                <w:sz w:val="20"/>
              </w:rPr>
            </w:pPr>
            <w:r w:rsidRPr="00C42028">
              <w:rPr>
                <w:sz w:val="20"/>
              </w:rPr>
              <w:t>rs = repealed and substituted</w:t>
            </w:r>
          </w:p>
        </w:tc>
      </w:tr>
      <w:tr w:rsidR="0057647A" w:rsidRPr="00C42028" w:rsidTr="0057647A">
        <w:tc>
          <w:tcPr>
            <w:tcW w:w="4253" w:type="dxa"/>
            <w:shd w:val="clear" w:color="auto" w:fill="auto"/>
          </w:tcPr>
          <w:p w:rsidR="0057647A" w:rsidRPr="00C42028" w:rsidRDefault="0057647A" w:rsidP="0057647A">
            <w:pPr>
              <w:spacing w:before="60"/>
              <w:ind w:left="34"/>
              <w:rPr>
                <w:sz w:val="20"/>
              </w:rPr>
            </w:pPr>
            <w:r w:rsidRPr="00C42028">
              <w:rPr>
                <w:sz w:val="20"/>
              </w:rPr>
              <w:t>gaz = gazette</w:t>
            </w:r>
          </w:p>
        </w:tc>
        <w:tc>
          <w:tcPr>
            <w:tcW w:w="3686" w:type="dxa"/>
            <w:shd w:val="clear" w:color="auto" w:fill="auto"/>
          </w:tcPr>
          <w:p w:rsidR="0057647A" w:rsidRPr="00C42028" w:rsidRDefault="0057647A" w:rsidP="0057647A">
            <w:pPr>
              <w:spacing w:before="60"/>
              <w:ind w:left="34"/>
              <w:rPr>
                <w:sz w:val="20"/>
              </w:rPr>
            </w:pPr>
            <w:r w:rsidRPr="00C42028">
              <w:rPr>
                <w:sz w:val="20"/>
              </w:rPr>
              <w:t>s = section(s)/subsection(s)</w:t>
            </w:r>
          </w:p>
        </w:tc>
      </w:tr>
      <w:tr w:rsidR="0057647A" w:rsidRPr="00C42028" w:rsidTr="0057647A">
        <w:tc>
          <w:tcPr>
            <w:tcW w:w="4253" w:type="dxa"/>
            <w:shd w:val="clear" w:color="auto" w:fill="auto"/>
          </w:tcPr>
          <w:p w:rsidR="0057647A" w:rsidRPr="00C42028" w:rsidRDefault="0057647A" w:rsidP="0057647A">
            <w:pPr>
              <w:spacing w:before="60"/>
              <w:ind w:left="34"/>
              <w:rPr>
                <w:sz w:val="20"/>
              </w:rPr>
            </w:pPr>
            <w:r w:rsidRPr="00C42028">
              <w:rPr>
                <w:sz w:val="20"/>
              </w:rPr>
              <w:t xml:space="preserve">LA = </w:t>
            </w:r>
            <w:r w:rsidRPr="00C42028">
              <w:rPr>
                <w:i/>
                <w:sz w:val="20"/>
              </w:rPr>
              <w:t>Legislation Act 2003</w:t>
            </w:r>
          </w:p>
        </w:tc>
        <w:tc>
          <w:tcPr>
            <w:tcW w:w="3686" w:type="dxa"/>
            <w:shd w:val="clear" w:color="auto" w:fill="auto"/>
          </w:tcPr>
          <w:p w:rsidR="0057647A" w:rsidRPr="00C42028" w:rsidRDefault="0057647A" w:rsidP="0057647A">
            <w:pPr>
              <w:spacing w:before="60"/>
              <w:ind w:left="34"/>
              <w:rPr>
                <w:sz w:val="20"/>
              </w:rPr>
            </w:pPr>
            <w:r w:rsidRPr="00C42028">
              <w:rPr>
                <w:sz w:val="20"/>
              </w:rPr>
              <w:t>Sch = Schedule(s)</w:t>
            </w:r>
          </w:p>
        </w:tc>
      </w:tr>
      <w:tr w:rsidR="0057647A" w:rsidRPr="00C42028" w:rsidTr="0057647A">
        <w:tc>
          <w:tcPr>
            <w:tcW w:w="4253" w:type="dxa"/>
            <w:shd w:val="clear" w:color="auto" w:fill="auto"/>
          </w:tcPr>
          <w:p w:rsidR="0057647A" w:rsidRPr="00C42028" w:rsidRDefault="0057647A" w:rsidP="0057647A">
            <w:pPr>
              <w:spacing w:before="60"/>
              <w:ind w:left="34"/>
              <w:rPr>
                <w:sz w:val="20"/>
              </w:rPr>
            </w:pPr>
            <w:r w:rsidRPr="00C42028">
              <w:rPr>
                <w:sz w:val="20"/>
              </w:rPr>
              <w:t xml:space="preserve">LIA = </w:t>
            </w:r>
            <w:r w:rsidRPr="00C42028">
              <w:rPr>
                <w:i/>
                <w:sz w:val="20"/>
              </w:rPr>
              <w:t>Legislative Instruments Act 2003</w:t>
            </w:r>
          </w:p>
        </w:tc>
        <w:tc>
          <w:tcPr>
            <w:tcW w:w="3686" w:type="dxa"/>
            <w:shd w:val="clear" w:color="auto" w:fill="auto"/>
          </w:tcPr>
          <w:p w:rsidR="0057647A" w:rsidRPr="00C42028" w:rsidRDefault="0057647A" w:rsidP="0057647A">
            <w:pPr>
              <w:spacing w:before="60"/>
              <w:ind w:left="34"/>
              <w:rPr>
                <w:sz w:val="20"/>
              </w:rPr>
            </w:pPr>
            <w:r w:rsidRPr="00C42028">
              <w:rPr>
                <w:sz w:val="20"/>
              </w:rPr>
              <w:t>Sdiv = Subdivision(s)</w:t>
            </w:r>
          </w:p>
        </w:tc>
      </w:tr>
      <w:tr w:rsidR="0057647A" w:rsidRPr="00C42028" w:rsidTr="0057647A">
        <w:tc>
          <w:tcPr>
            <w:tcW w:w="4253" w:type="dxa"/>
            <w:shd w:val="clear" w:color="auto" w:fill="auto"/>
          </w:tcPr>
          <w:p w:rsidR="0057647A" w:rsidRPr="00C42028" w:rsidRDefault="0057647A" w:rsidP="0057647A">
            <w:pPr>
              <w:spacing w:before="60"/>
              <w:ind w:left="34"/>
              <w:rPr>
                <w:sz w:val="20"/>
              </w:rPr>
            </w:pPr>
            <w:r w:rsidRPr="00C42028">
              <w:rPr>
                <w:sz w:val="20"/>
              </w:rPr>
              <w:t>(md) = misdescribed amendment can be given</w:t>
            </w:r>
          </w:p>
        </w:tc>
        <w:tc>
          <w:tcPr>
            <w:tcW w:w="3686" w:type="dxa"/>
            <w:shd w:val="clear" w:color="auto" w:fill="auto"/>
          </w:tcPr>
          <w:p w:rsidR="0057647A" w:rsidRPr="00C42028" w:rsidRDefault="0057647A" w:rsidP="0057647A">
            <w:pPr>
              <w:spacing w:before="60"/>
              <w:ind w:left="34"/>
              <w:rPr>
                <w:sz w:val="20"/>
              </w:rPr>
            </w:pPr>
            <w:r w:rsidRPr="00C42028">
              <w:rPr>
                <w:sz w:val="20"/>
              </w:rPr>
              <w:t>SLI = Select Legislative Instrument</w:t>
            </w:r>
          </w:p>
        </w:tc>
      </w:tr>
      <w:tr w:rsidR="0057647A" w:rsidRPr="00C42028" w:rsidTr="0057647A">
        <w:tc>
          <w:tcPr>
            <w:tcW w:w="4253" w:type="dxa"/>
            <w:shd w:val="clear" w:color="auto" w:fill="auto"/>
          </w:tcPr>
          <w:p w:rsidR="0057647A" w:rsidRPr="00C42028" w:rsidRDefault="0057647A" w:rsidP="0057647A">
            <w:pPr>
              <w:ind w:left="34"/>
              <w:rPr>
                <w:sz w:val="20"/>
              </w:rPr>
            </w:pPr>
            <w:r w:rsidRPr="00C42028">
              <w:rPr>
                <w:sz w:val="20"/>
              </w:rPr>
              <w:t xml:space="preserve">    effect</w:t>
            </w:r>
          </w:p>
        </w:tc>
        <w:tc>
          <w:tcPr>
            <w:tcW w:w="3686" w:type="dxa"/>
            <w:shd w:val="clear" w:color="auto" w:fill="auto"/>
          </w:tcPr>
          <w:p w:rsidR="0057647A" w:rsidRPr="00C42028" w:rsidRDefault="0057647A" w:rsidP="0057647A">
            <w:pPr>
              <w:spacing w:before="60"/>
              <w:ind w:left="34"/>
              <w:rPr>
                <w:sz w:val="20"/>
              </w:rPr>
            </w:pPr>
            <w:r w:rsidRPr="00C42028">
              <w:rPr>
                <w:sz w:val="20"/>
              </w:rPr>
              <w:t>SR = Statutory Rules</w:t>
            </w:r>
          </w:p>
        </w:tc>
      </w:tr>
      <w:tr w:rsidR="0057647A" w:rsidRPr="00C42028" w:rsidTr="0057647A">
        <w:tc>
          <w:tcPr>
            <w:tcW w:w="4253" w:type="dxa"/>
            <w:shd w:val="clear" w:color="auto" w:fill="auto"/>
          </w:tcPr>
          <w:p w:rsidR="0057647A" w:rsidRPr="00C42028" w:rsidRDefault="0057647A" w:rsidP="0057647A">
            <w:pPr>
              <w:spacing w:before="60"/>
              <w:ind w:left="34"/>
              <w:rPr>
                <w:sz w:val="20"/>
              </w:rPr>
            </w:pPr>
            <w:r w:rsidRPr="00C42028">
              <w:rPr>
                <w:sz w:val="20"/>
              </w:rPr>
              <w:t>(md not incorp) = misdescribed amendment</w:t>
            </w:r>
          </w:p>
        </w:tc>
        <w:tc>
          <w:tcPr>
            <w:tcW w:w="3686" w:type="dxa"/>
            <w:shd w:val="clear" w:color="auto" w:fill="auto"/>
          </w:tcPr>
          <w:p w:rsidR="0057647A" w:rsidRPr="00C42028" w:rsidRDefault="0057647A" w:rsidP="0057647A">
            <w:pPr>
              <w:spacing w:before="60"/>
              <w:ind w:left="34"/>
              <w:rPr>
                <w:sz w:val="20"/>
              </w:rPr>
            </w:pPr>
            <w:r w:rsidRPr="00C42028">
              <w:rPr>
                <w:sz w:val="20"/>
              </w:rPr>
              <w:t>Sub</w:t>
            </w:r>
            <w:r w:rsidR="00C42028">
              <w:rPr>
                <w:sz w:val="20"/>
              </w:rPr>
              <w:noBreakHyphen/>
            </w:r>
            <w:r w:rsidRPr="00C42028">
              <w:rPr>
                <w:sz w:val="20"/>
              </w:rPr>
              <w:t>Ch = Sub</w:t>
            </w:r>
            <w:r w:rsidR="00C42028">
              <w:rPr>
                <w:sz w:val="20"/>
              </w:rPr>
              <w:noBreakHyphen/>
            </w:r>
            <w:r w:rsidRPr="00C42028">
              <w:rPr>
                <w:sz w:val="20"/>
              </w:rPr>
              <w:t>Chapter(s)</w:t>
            </w:r>
          </w:p>
        </w:tc>
      </w:tr>
      <w:tr w:rsidR="0057647A" w:rsidRPr="00C42028" w:rsidTr="0057647A">
        <w:tc>
          <w:tcPr>
            <w:tcW w:w="4253" w:type="dxa"/>
            <w:shd w:val="clear" w:color="auto" w:fill="auto"/>
          </w:tcPr>
          <w:p w:rsidR="0057647A" w:rsidRPr="00C42028" w:rsidRDefault="0057647A" w:rsidP="0057647A">
            <w:pPr>
              <w:ind w:left="34"/>
              <w:rPr>
                <w:sz w:val="20"/>
              </w:rPr>
            </w:pPr>
            <w:r w:rsidRPr="00C42028">
              <w:rPr>
                <w:sz w:val="20"/>
              </w:rPr>
              <w:t xml:space="preserve">    cannot be given effect</w:t>
            </w:r>
          </w:p>
        </w:tc>
        <w:tc>
          <w:tcPr>
            <w:tcW w:w="3686" w:type="dxa"/>
            <w:shd w:val="clear" w:color="auto" w:fill="auto"/>
          </w:tcPr>
          <w:p w:rsidR="0057647A" w:rsidRPr="00C42028" w:rsidRDefault="0057647A" w:rsidP="0057647A">
            <w:pPr>
              <w:spacing w:before="60"/>
              <w:ind w:left="34"/>
              <w:rPr>
                <w:sz w:val="20"/>
              </w:rPr>
            </w:pPr>
            <w:r w:rsidRPr="00C42028">
              <w:rPr>
                <w:sz w:val="20"/>
              </w:rPr>
              <w:t>SubPt = Subpart(s)</w:t>
            </w:r>
          </w:p>
        </w:tc>
      </w:tr>
      <w:tr w:rsidR="0057647A" w:rsidRPr="00C42028" w:rsidTr="0057647A">
        <w:tc>
          <w:tcPr>
            <w:tcW w:w="4253" w:type="dxa"/>
            <w:shd w:val="clear" w:color="auto" w:fill="auto"/>
          </w:tcPr>
          <w:p w:rsidR="0057647A" w:rsidRPr="00C42028" w:rsidRDefault="0057647A" w:rsidP="0057647A">
            <w:pPr>
              <w:spacing w:before="60"/>
              <w:ind w:left="34"/>
              <w:rPr>
                <w:sz w:val="20"/>
              </w:rPr>
            </w:pPr>
            <w:r w:rsidRPr="00C42028">
              <w:rPr>
                <w:sz w:val="20"/>
              </w:rPr>
              <w:t>mod = modified/modification</w:t>
            </w:r>
          </w:p>
        </w:tc>
        <w:tc>
          <w:tcPr>
            <w:tcW w:w="3686" w:type="dxa"/>
            <w:shd w:val="clear" w:color="auto" w:fill="auto"/>
          </w:tcPr>
          <w:p w:rsidR="0057647A" w:rsidRPr="00C42028" w:rsidRDefault="0057647A" w:rsidP="0057647A">
            <w:pPr>
              <w:spacing w:before="60"/>
              <w:ind w:left="34"/>
              <w:rPr>
                <w:sz w:val="20"/>
              </w:rPr>
            </w:pPr>
            <w:r w:rsidRPr="00C42028">
              <w:rPr>
                <w:sz w:val="20"/>
                <w:u w:val="single"/>
              </w:rPr>
              <w:t>underlining</w:t>
            </w:r>
            <w:r w:rsidRPr="00C42028">
              <w:rPr>
                <w:sz w:val="20"/>
              </w:rPr>
              <w:t xml:space="preserve"> = whole or part not</w:t>
            </w:r>
          </w:p>
        </w:tc>
      </w:tr>
      <w:tr w:rsidR="0057647A" w:rsidRPr="00C42028" w:rsidTr="0057647A">
        <w:tc>
          <w:tcPr>
            <w:tcW w:w="4253" w:type="dxa"/>
            <w:shd w:val="clear" w:color="auto" w:fill="auto"/>
          </w:tcPr>
          <w:p w:rsidR="0057647A" w:rsidRPr="00C42028" w:rsidRDefault="0057647A" w:rsidP="0057647A">
            <w:pPr>
              <w:spacing w:before="60"/>
              <w:ind w:left="34"/>
              <w:rPr>
                <w:sz w:val="20"/>
              </w:rPr>
            </w:pPr>
            <w:r w:rsidRPr="00C42028">
              <w:rPr>
                <w:sz w:val="20"/>
              </w:rPr>
              <w:t>No. = Number(s)</w:t>
            </w:r>
          </w:p>
        </w:tc>
        <w:tc>
          <w:tcPr>
            <w:tcW w:w="3686" w:type="dxa"/>
            <w:shd w:val="clear" w:color="auto" w:fill="auto"/>
          </w:tcPr>
          <w:p w:rsidR="0057647A" w:rsidRPr="00C42028" w:rsidRDefault="0057647A" w:rsidP="0057647A">
            <w:pPr>
              <w:ind w:left="34"/>
              <w:rPr>
                <w:sz w:val="20"/>
              </w:rPr>
            </w:pPr>
            <w:r w:rsidRPr="00C42028">
              <w:rPr>
                <w:sz w:val="20"/>
              </w:rPr>
              <w:t xml:space="preserve">    commenced or to be commenced</w:t>
            </w:r>
          </w:p>
        </w:tc>
      </w:tr>
    </w:tbl>
    <w:p w:rsidR="0057647A" w:rsidRPr="00C42028" w:rsidRDefault="0057647A" w:rsidP="0057647A">
      <w:pPr>
        <w:pStyle w:val="Tabletext"/>
      </w:pPr>
    </w:p>
    <w:p w:rsidR="009D4EC7" w:rsidRPr="00C42028" w:rsidRDefault="009D4EC7" w:rsidP="00D127D3">
      <w:pPr>
        <w:pStyle w:val="ENotesHeading2"/>
        <w:pageBreakBefore/>
        <w:outlineLvl w:val="9"/>
      </w:pPr>
      <w:bookmarkStart w:id="205" w:name="_Toc450313114"/>
      <w:r w:rsidRPr="00C42028">
        <w:lastRenderedPageBreak/>
        <w:t>Endnote 3—Legislation history</w:t>
      </w:r>
      <w:bookmarkEnd w:id="205"/>
    </w:p>
    <w:p w:rsidR="009D4EC7" w:rsidRPr="00C42028" w:rsidRDefault="009D4EC7" w:rsidP="00AD0373">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9D4EC7" w:rsidRPr="00C42028" w:rsidTr="00AD0373">
        <w:trPr>
          <w:cantSplit/>
          <w:tblHeader/>
        </w:trPr>
        <w:tc>
          <w:tcPr>
            <w:tcW w:w="1838" w:type="dxa"/>
            <w:tcBorders>
              <w:top w:val="single" w:sz="12" w:space="0" w:color="auto"/>
              <w:bottom w:val="single" w:sz="12" w:space="0" w:color="auto"/>
            </w:tcBorders>
            <w:shd w:val="clear" w:color="auto" w:fill="auto"/>
          </w:tcPr>
          <w:p w:rsidR="009D4EC7" w:rsidRPr="00C42028" w:rsidRDefault="009D4EC7" w:rsidP="00AD0373">
            <w:pPr>
              <w:pStyle w:val="ENoteTableHeading"/>
            </w:pPr>
            <w:r w:rsidRPr="00C42028">
              <w:t>Act</w:t>
            </w:r>
          </w:p>
        </w:tc>
        <w:tc>
          <w:tcPr>
            <w:tcW w:w="992" w:type="dxa"/>
            <w:tcBorders>
              <w:top w:val="single" w:sz="12" w:space="0" w:color="auto"/>
              <w:bottom w:val="single" w:sz="12" w:space="0" w:color="auto"/>
            </w:tcBorders>
            <w:shd w:val="clear" w:color="auto" w:fill="auto"/>
          </w:tcPr>
          <w:p w:rsidR="009D4EC7" w:rsidRPr="00C42028" w:rsidRDefault="009D4EC7" w:rsidP="00AD0373">
            <w:pPr>
              <w:pStyle w:val="ENoteTableHeading"/>
            </w:pPr>
            <w:r w:rsidRPr="00C42028">
              <w:t>Number and year</w:t>
            </w:r>
          </w:p>
        </w:tc>
        <w:tc>
          <w:tcPr>
            <w:tcW w:w="993" w:type="dxa"/>
            <w:tcBorders>
              <w:top w:val="single" w:sz="12" w:space="0" w:color="auto"/>
              <w:bottom w:val="single" w:sz="12" w:space="0" w:color="auto"/>
            </w:tcBorders>
            <w:shd w:val="clear" w:color="auto" w:fill="auto"/>
          </w:tcPr>
          <w:p w:rsidR="009D4EC7" w:rsidRPr="00C42028" w:rsidRDefault="009D4EC7" w:rsidP="00AD0373">
            <w:pPr>
              <w:pStyle w:val="ENoteTableHeading"/>
            </w:pPr>
            <w:r w:rsidRPr="00C42028">
              <w:t>Assent</w:t>
            </w:r>
          </w:p>
        </w:tc>
        <w:tc>
          <w:tcPr>
            <w:tcW w:w="1845" w:type="dxa"/>
            <w:tcBorders>
              <w:top w:val="single" w:sz="12" w:space="0" w:color="auto"/>
              <w:bottom w:val="single" w:sz="12" w:space="0" w:color="auto"/>
            </w:tcBorders>
            <w:shd w:val="clear" w:color="auto" w:fill="auto"/>
          </w:tcPr>
          <w:p w:rsidR="009D4EC7" w:rsidRPr="00C42028" w:rsidRDefault="009D4EC7" w:rsidP="00AD0373">
            <w:pPr>
              <w:pStyle w:val="ENoteTableHeading"/>
            </w:pPr>
            <w:r w:rsidRPr="00C42028">
              <w:t>Commencement</w:t>
            </w:r>
          </w:p>
        </w:tc>
        <w:tc>
          <w:tcPr>
            <w:tcW w:w="1417" w:type="dxa"/>
            <w:tcBorders>
              <w:top w:val="single" w:sz="12" w:space="0" w:color="auto"/>
              <w:bottom w:val="single" w:sz="12" w:space="0" w:color="auto"/>
            </w:tcBorders>
            <w:shd w:val="clear" w:color="auto" w:fill="auto"/>
          </w:tcPr>
          <w:p w:rsidR="009D4EC7" w:rsidRPr="00C42028" w:rsidRDefault="009D4EC7" w:rsidP="00AD0373">
            <w:pPr>
              <w:pStyle w:val="ENoteTableHeading"/>
            </w:pPr>
            <w:r w:rsidRPr="00C42028">
              <w:t>Application, saving and transitional provisions</w:t>
            </w:r>
          </w:p>
        </w:tc>
      </w:tr>
      <w:tr w:rsidR="009D4EC7" w:rsidRPr="00C42028" w:rsidTr="00AD0373">
        <w:trPr>
          <w:cantSplit/>
        </w:trPr>
        <w:tc>
          <w:tcPr>
            <w:tcW w:w="1838" w:type="dxa"/>
            <w:tcBorders>
              <w:top w:val="single" w:sz="12" w:space="0" w:color="auto"/>
              <w:bottom w:val="single" w:sz="4" w:space="0" w:color="auto"/>
            </w:tcBorders>
            <w:shd w:val="clear" w:color="auto" w:fill="auto"/>
          </w:tcPr>
          <w:p w:rsidR="009D4EC7" w:rsidRPr="00C42028" w:rsidRDefault="00F22819" w:rsidP="00AD0373">
            <w:pPr>
              <w:pStyle w:val="ENoteTableText"/>
            </w:pPr>
            <w:r w:rsidRPr="00C42028">
              <w:t>Public Governance, Performance and Accountability Act 2013</w:t>
            </w:r>
          </w:p>
        </w:tc>
        <w:tc>
          <w:tcPr>
            <w:tcW w:w="992" w:type="dxa"/>
            <w:tcBorders>
              <w:top w:val="single" w:sz="12" w:space="0" w:color="auto"/>
              <w:bottom w:val="single" w:sz="4" w:space="0" w:color="auto"/>
            </w:tcBorders>
            <w:shd w:val="clear" w:color="auto" w:fill="auto"/>
          </w:tcPr>
          <w:p w:rsidR="009D4EC7" w:rsidRPr="00C42028" w:rsidRDefault="00F22819" w:rsidP="00F22819">
            <w:pPr>
              <w:pStyle w:val="ENoteTableText"/>
            </w:pPr>
            <w:r w:rsidRPr="00C42028">
              <w:t>123, 2013</w:t>
            </w:r>
          </w:p>
        </w:tc>
        <w:tc>
          <w:tcPr>
            <w:tcW w:w="993" w:type="dxa"/>
            <w:tcBorders>
              <w:top w:val="single" w:sz="12" w:space="0" w:color="auto"/>
              <w:bottom w:val="single" w:sz="4" w:space="0" w:color="auto"/>
            </w:tcBorders>
            <w:shd w:val="clear" w:color="auto" w:fill="auto"/>
          </w:tcPr>
          <w:p w:rsidR="009D4EC7" w:rsidRPr="00C42028" w:rsidRDefault="00F22819" w:rsidP="00F22819">
            <w:pPr>
              <w:pStyle w:val="ENoteTableText"/>
            </w:pPr>
            <w:r w:rsidRPr="00C42028">
              <w:t>29</w:t>
            </w:r>
            <w:r w:rsidR="00C42028">
              <w:t> </w:t>
            </w:r>
            <w:r w:rsidRPr="00C42028">
              <w:t>June 2013</w:t>
            </w:r>
          </w:p>
        </w:tc>
        <w:tc>
          <w:tcPr>
            <w:tcW w:w="1845" w:type="dxa"/>
            <w:tcBorders>
              <w:top w:val="single" w:sz="12" w:space="0" w:color="auto"/>
              <w:bottom w:val="single" w:sz="4" w:space="0" w:color="auto"/>
            </w:tcBorders>
            <w:shd w:val="clear" w:color="auto" w:fill="auto"/>
          </w:tcPr>
          <w:p w:rsidR="009D4EC7" w:rsidRPr="00C42028" w:rsidRDefault="00467D78" w:rsidP="00BA39E3">
            <w:pPr>
              <w:pStyle w:val="ENoteTableText"/>
            </w:pPr>
            <w:r w:rsidRPr="00C42028">
              <w:t>s</w:t>
            </w:r>
            <w:r w:rsidR="00015797" w:rsidRPr="00C42028">
              <w:t xml:space="preserve"> 6</w:t>
            </w:r>
            <w:r w:rsidR="00D53743" w:rsidRPr="00C42028">
              <w:t>–</w:t>
            </w:r>
            <w:r w:rsidR="00015797" w:rsidRPr="00C42028">
              <w:t>112: 1</w:t>
            </w:r>
            <w:r w:rsidR="00C42028">
              <w:t> </w:t>
            </w:r>
            <w:r w:rsidR="00015797" w:rsidRPr="00C42028">
              <w:t>July 2014 (</w:t>
            </w:r>
            <w:r w:rsidR="00BA39E3" w:rsidRPr="00C42028">
              <w:t>s 2(1) item</w:t>
            </w:r>
            <w:r w:rsidR="00C42028">
              <w:t> </w:t>
            </w:r>
            <w:r w:rsidR="00BA39E3" w:rsidRPr="00C42028">
              <w:t>2</w:t>
            </w:r>
            <w:r w:rsidR="00015797" w:rsidRPr="00C42028">
              <w:t>)</w:t>
            </w:r>
            <w:r w:rsidR="00D53743" w:rsidRPr="00C42028">
              <w:br/>
              <w:t>Remainder: 1</w:t>
            </w:r>
            <w:r w:rsidR="00C42028">
              <w:t> </w:t>
            </w:r>
            <w:r w:rsidR="00D53743" w:rsidRPr="00C42028">
              <w:t>July 2013</w:t>
            </w:r>
            <w:r w:rsidR="00BA39E3" w:rsidRPr="00C42028">
              <w:t xml:space="preserve"> (s 2(1) item</w:t>
            </w:r>
            <w:r w:rsidR="00C42028">
              <w:t> </w:t>
            </w:r>
            <w:r w:rsidR="00BA39E3" w:rsidRPr="00C42028">
              <w:t>1)</w:t>
            </w:r>
          </w:p>
        </w:tc>
        <w:tc>
          <w:tcPr>
            <w:tcW w:w="1417" w:type="dxa"/>
            <w:tcBorders>
              <w:top w:val="single" w:sz="12" w:space="0" w:color="auto"/>
              <w:bottom w:val="single" w:sz="4" w:space="0" w:color="auto"/>
            </w:tcBorders>
            <w:shd w:val="clear" w:color="auto" w:fill="auto"/>
          </w:tcPr>
          <w:p w:rsidR="009D4EC7" w:rsidRPr="00C42028" w:rsidRDefault="009D4EC7" w:rsidP="00AD0373">
            <w:pPr>
              <w:pStyle w:val="ENoteTableText"/>
            </w:pPr>
          </w:p>
        </w:tc>
      </w:tr>
      <w:tr w:rsidR="009D4EC7" w:rsidRPr="00C42028" w:rsidTr="0057647A">
        <w:trPr>
          <w:cantSplit/>
        </w:trPr>
        <w:tc>
          <w:tcPr>
            <w:tcW w:w="1838" w:type="dxa"/>
            <w:tcBorders>
              <w:bottom w:val="single" w:sz="4" w:space="0" w:color="auto"/>
            </w:tcBorders>
            <w:shd w:val="clear" w:color="auto" w:fill="auto"/>
          </w:tcPr>
          <w:p w:rsidR="009D4EC7" w:rsidRPr="00C42028" w:rsidRDefault="00015797" w:rsidP="00AD0373">
            <w:pPr>
              <w:pStyle w:val="ENoteTableText"/>
            </w:pPr>
            <w:r w:rsidRPr="00C42028">
              <w:t>Public Governance, Performance and Accountability Amendment Act 2014</w:t>
            </w:r>
          </w:p>
        </w:tc>
        <w:tc>
          <w:tcPr>
            <w:tcW w:w="992" w:type="dxa"/>
            <w:tcBorders>
              <w:bottom w:val="single" w:sz="4" w:space="0" w:color="auto"/>
            </w:tcBorders>
            <w:shd w:val="clear" w:color="auto" w:fill="auto"/>
          </w:tcPr>
          <w:p w:rsidR="009D4EC7" w:rsidRPr="00C42028" w:rsidRDefault="00015797" w:rsidP="00AD0373">
            <w:pPr>
              <w:pStyle w:val="ENoteTableText"/>
            </w:pPr>
            <w:r w:rsidRPr="00C42028">
              <w:t>58, 2014</w:t>
            </w:r>
          </w:p>
        </w:tc>
        <w:tc>
          <w:tcPr>
            <w:tcW w:w="993" w:type="dxa"/>
            <w:tcBorders>
              <w:bottom w:val="single" w:sz="4" w:space="0" w:color="auto"/>
            </w:tcBorders>
            <w:shd w:val="clear" w:color="auto" w:fill="auto"/>
          </w:tcPr>
          <w:p w:rsidR="009D4EC7" w:rsidRPr="00C42028" w:rsidRDefault="00015797" w:rsidP="00AD0373">
            <w:pPr>
              <w:pStyle w:val="ENoteTableText"/>
            </w:pPr>
            <w:r w:rsidRPr="00C42028">
              <w:t>26</w:t>
            </w:r>
            <w:r w:rsidR="00C42028">
              <w:t> </w:t>
            </w:r>
            <w:r w:rsidRPr="00C42028">
              <w:t>June 2014</w:t>
            </w:r>
          </w:p>
        </w:tc>
        <w:tc>
          <w:tcPr>
            <w:tcW w:w="1845" w:type="dxa"/>
            <w:tcBorders>
              <w:bottom w:val="single" w:sz="4" w:space="0" w:color="auto"/>
            </w:tcBorders>
            <w:shd w:val="clear" w:color="auto" w:fill="auto"/>
          </w:tcPr>
          <w:p w:rsidR="009D4EC7" w:rsidRPr="00C42028" w:rsidRDefault="006B60EC" w:rsidP="00BA39E3">
            <w:pPr>
              <w:pStyle w:val="ENoteTableText"/>
            </w:pPr>
            <w:r w:rsidRPr="00C42028">
              <w:t xml:space="preserve">Sch 1: </w:t>
            </w:r>
            <w:r w:rsidR="00BA39E3" w:rsidRPr="00C42028">
              <w:t>1</w:t>
            </w:r>
            <w:r w:rsidR="00C42028">
              <w:t> </w:t>
            </w:r>
            <w:r w:rsidR="00BA39E3" w:rsidRPr="00C42028">
              <w:t>July 2014 (s 2(1) item</w:t>
            </w:r>
            <w:r w:rsidR="00C42028">
              <w:t> </w:t>
            </w:r>
            <w:r w:rsidR="00BA39E3" w:rsidRPr="00C42028">
              <w:t>2)</w:t>
            </w:r>
          </w:p>
        </w:tc>
        <w:tc>
          <w:tcPr>
            <w:tcW w:w="1417" w:type="dxa"/>
            <w:tcBorders>
              <w:bottom w:val="single" w:sz="4" w:space="0" w:color="auto"/>
            </w:tcBorders>
            <w:shd w:val="clear" w:color="auto" w:fill="auto"/>
          </w:tcPr>
          <w:p w:rsidR="009D4EC7" w:rsidRPr="00C42028" w:rsidRDefault="00015797" w:rsidP="00AD0373">
            <w:pPr>
              <w:pStyle w:val="ENoteTableText"/>
            </w:pPr>
            <w:r w:rsidRPr="00C42028">
              <w:t>—</w:t>
            </w:r>
          </w:p>
        </w:tc>
      </w:tr>
      <w:tr w:rsidR="00015797" w:rsidRPr="00C42028" w:rsidTr="0057647A">
        <w:trPr>
          <w:cantSplit/>
        </w:trPr>
        <w:tc>
          <w:tcPr>
            <w:tcW w:w="1838" w:type="dxa"/>
            <w:tcBorders>
              <w:bottom w:val="nil"/>
            </w:tcBorders>
            <w:shd w:val="clear" w:color="auto" w:fill="auto"/>
          </w:tcPr>
          <w:p w:rsidR="00015797" w:rsidRPr="00C42028" w:rsidRDefault="00671501" w:rsidP="00AD0373">
            <w:pPr>
              <w:pStyle w:val="ENoteTableText"/>
            </w:pPr>
            <w:r w:rsidRPr="00C42028">
              <w:t>Public Governance, Performance and Accountability (Consequential and Transitional Provisions) Act 2014</w:t>
            </w:r>
          </w:p>
        </w:tc>
        <w:tc>
          <w:tcPr>
            <w:tcW w:w="992" w:type="dxa"/>
            <w:tcBorders>
              <w:bottom w:val="nil"/>
            </w:tcBorders>
            <w:shd w:val="clear" w:color="auto" w:fill="auto"/>
          </w:tcPr>
          <w:p w:rsidR="00015797" w:rsidRPr="00C42028" w:rsidRDefault="00671501" w:rsidP="00AD0373">
            <w:pPr>
              <w:pStyle w:val="ENoteTableText"/>
            </w:pPr>
            <w:r w:rsidRPr="00C42028">
              <w:t>62, 2014</w:t>
            </w:r>
          </w:p>
        </w:tc>
        <w:tc>
          <w:tcPr>
            <w:tcW w:w="993" w:type="dxa"/>
            <w:tcBorders>
              <w:bottom w:val="nil"/>
            </w:tcBorders>
            <w:shd w:val="clear" w:color="auto" w:fill="auto"/>
          </w:tcPr>
          <w:p w:rsidR="00015797" w:rsidRPr="00C42028" w:rsidRDefault="00671501" w:rsidP="00AD0373">
            <w:pPr>
              <w:pStyle w:val="ENoteTableText"/>
            </w:pPr>
            <w:r w:rsidRPr="00C42028">
              <w:t>30</w:t>
            </w:r>
            <w:r w:rsidR="00C42028">
              <w:t> </w:t>
            </w:r>
            <w:r w:rsidRPr="00C42028">
              <w:t>June 2014</w:t>
            </w:r>
          </w:p>
        </w:tc>
        <w:tc>
          <w:tcPr>
            <w:tcW w:w="1845" w:type="dxa"/>
            <w:tcBorders>
              <w:bottom w:val="nil"/>
            </w:tcBorders>
            <w:shd w:val="clear" w:color="auto" w:fill="auto"/>
          </w:tcPr>
          <w:p w:rsidR="00015797" w:rsidRPr="00C42028" w:rsidRDefault="00671501" w:rsidP="00BA39E3">
            <w:pPr>
              <w:pStyle w:val="ENoteTableText"/>
              <w:rPr>
                <w:i/>
              </w:rPr>
            </w:pPr>
            <w:r w:rsidRPr="00C42028">
              <w:t>Sch 1 (item</w:t>
            </w:r>
            <w:r w:rsidR="00C42028">
              <w:t> </w:t>
            </w:r>
            <w:r w:rsidRPr="00C42028">
              <w:t>24)</w:t>
            </w:r>
            <w:r w:rsidR="00FE1895" w:rsidRPr="00C42028">
              <w:t xml:space="preserve"> and Sch 14</w:t>
            </w:r>
            <w:r w:rsidRPr="00C42028">
              <w:t xml:space="preserve">: </w:t>
            </w:r>
            <w:r w:rsidR="00BA39E3" w:rsidRPr="00C42028">
              <w:t>1</w:t>
            </w:r>
            <w:r w:rsidR="00C42028">
              <w:t> </w:t>
            </w:r>
            <w:r w:rsidR="00BA39E3" w:rsidRPr="00C42028">
              <w:t>July 2014 (s 2(1) item</w:t>
            </w:r>
            <w:r w:rsidR="00FE1895" w:rsidRPr="00C42028">
              <w:t>s</w:t>
            </w:r>
            <w:r w:rsidR="00C42028">
              <w:t> </w:t>
            </w:r>
            <w:r w:rsidR="00BA39E3" w:rsidRPr="00C42028">
              <w:t>2</w:t>
            </w:r>
            <w:r w:rsidR="00FE1895" w:rsidRPr="00C42028">
              <w:t>, 14</w:t>
            </w:r>
            <w:r w:rsidR="00BA39E3" w:rsidRPr="00C42028">
              <w:t>)</w:t>
            </w:r>
          </w:p>
        </w:tc>
        <w:tc>
          <w:tcPr>
            <w:tcW w:w="1417" w:type="dxa"/>
            <w:tcBorders>
              <w:bottom w:val="nil"/>
            </w:tcBorders>
            <w:shd w:val="clear" w:color="auto" w:fill="auto"/>
          </w:tcPr>
          <w:p w:rsidR="00015797" w:rsidRPr="00C42028" w:rsidRDefault="00FE1895" w:rsidP="00AD0373">
            <w:pPr>
              <w:pStyle w:val="ENoteTableText"/>
            </w:pPr>
            <w:r w:rsidRPr="00C42028">
              <w:t>Sch 14</w:t>
            </w:r>
          </w:p>
        </w:tc>
      </w:tr>
      <w:tr w:rsidR="00FE1895" w:rsidRPr="00C42028" w:rsidTr="0057647A">
        <w:trPr>
          <w:cantSplit/>
        </w:trPr>
        <w:tc>
          <w:tcPr>
            <w:tcW w:w="1838" w:type="dxa"/>
            <w:tcBorders>
              <w:top w:val="nil"/>
              <w:bottom w:val="nil"/>
            </w:tcBorders>
            <w:shd w:val="clear" w:color="auto" w:fill="auto"/>
          </w:tcPr>
          <w:p w:rsidR="00FE1895" w:rsidRPr="00C42028" w:rsidRDefault="00FE1895" w:rsidP="00340A5B">
            <w:pPr>
              <w:pStyle w:val="ENoteTTIndentHeading"/>
              <w:keepNext w:val="0"/>
            </w:pPr>
            <w:r w:rsidRPr="00C42028">
              <w:t>as amended by</w:t>
            </w:r>
          </w:p>
        </w:tc>
        <w:tc>
          <w:tcPr>
            <w:tcW w:w="992" w:type="dxa"/>
            <w:tcBorders>
              <w:top w:val="nil"/>
              <w:bottom w:val="nil"/>
            </w:tcBorders>
            <w:shd w:val="clear" w:color="auto" w:fill="auto"/>
          </w:tcPr>
          <w:p w:rsidR="00FE1895" w:rsidRPr="00C42028" w:rsidRDefault="00FE1895" w:rsidP="00340A5B">
            <w:pPr>
              <w:pStyle w:val="ENoteTableText"/>
            </w:pPr>
          </w:p>
        </w:tc>
        <w:tc>
          <w:tcPr>
            <w:tcW w:w="993" w:type="dxa"/>
            <w:tcBorders>
              <w:top w:val="nil"/>
              <w:bottom w:val="nil"/>
            </w:tcBorders>
            <w:shd w:val="clear" w:color="auto" w:fill="auto"/>
          </w:tcPr>
          <w:p w:rsidR="00FE1895" w:rsidRPr="00C42028" w:rsidRDefault="00FE1895" w:rsidP="00340A5B">
            <w:pPr>
              <w:pStyle w:val="ENoteTableText"/>
            </w:pPr>
          </w:p>
        </w:tc>
        <w:tc>
          <w:tcPr>
            <w:tcW w:w="1845" w:type="dxa"/>
            <w:tcBorders>
              <w:top w:val="nil"/>
              <w:bottom w:val="nil"/>
            </w:tcBorders>
            <w:shd w:val="clear" w:color="auto" w:fill="auto"/>
          </w:tcPr>
          <w:p w:rsidR="00FE1895" w:rsidRPr="00C42028" w:rsidRDefault="00FE1895" w:rsidP="00340A5B">
            <w:pPr>
              <w:pStyle w:val="ENoteTableText"/>
            </w:pPr>
          </w:p>
        </w:tc>
        <w:tc>
          <w:tcPr>
            <w:tcW w:w="1417" w:type="dxa"/>
            <w:tcBorders>
              <w:top w:val="nil"/>
              <w:bottom w:val="nil"/>
            </w:tcBorders>
            <w:shd w:val="clear" w:color="auto" w:fill="auto"/>
          </w:tcPr>
          <w:p w:rsidR="00FE1895" w:rsidRPr="00C42028" w:rsidRDefault="00FE1895" w:rsidP="00340A5B">
            <w:pPr>
              <w:pStyle w:val="ENoteTableText"/>
            </w:pPr>
          </w:p>
        </w:tc>
      </w:tr>
      <w:tr w:rsidR="00FE1895" w:rsidRPr="00C42028" w:rsidTr="0057647A">
        <w:trPr>
          <w:cantSplit/>
        </w:trPr>
        <w:tc>
          <w:tcPr>
            <w:tcW w:w="1838" w:type="dxa"/>
            <w:tcBorders>
              <w:top w:val="nil"/>
              <w:bottom w:val="nil"/>
            </w:tcBorders>
            <w:shd w:val="clear" w:color="auto" w:fill="auto"/>
          </w:tcPr>
          <w:p w:rsidR="00FE1895" w:rsidRPr="00C42028" w:rsidRDefault="00FE1895" w:rsidP="00340A5B">
            <w:pPr>
              <w:pStyle w:val="ENoteTTIndentHeading"/>
              <w:keepNext w:val="0"/>
              <w:rPr>
                <w:b w:val="0"/>
              </w:rPr>
            </w:pPr>
            <w:r w:rsidRPr="00C42028">
              <w:rPr>
                <w:b w:val="0"/>
              </w:rPr>
              <w:t>Public Governance and Resources Legislation Amendment Act (No.</w:t>
            </w:r>
            <w:r w:rsidR="00C42028">
              <w:rPr>
                <w:b w:val="0"/>
              </w:rPr>
              <w:t> </w:t>
            </w:r>
            <w:r w:rsidRPr="00C42028">
              <w:rPr>
                <w:b w:val="0"/>
              </w:rPr>
              <w:t>1) 2015</w:t>
            </w:r>
          </w:p>
        </w:tc>
        <w:tc>
          <w:tcPr>
            <w:tcW w:w="992" w:type="dxa"/>
            <w:tcBorders>
              <w:top w:val="nil"/>
              <w:bottom w:val="nil"/>
            </w:tcBorders>
            <w:shd w:val="clear" w:color="auto" w:fill="auto"/>
          </w:tcPr>
          <w:p w:rsidR="00FE1895" w:rsidRPr="00C42028" w:rsidRDefault="00FE1895" w:rsidP="00340A5B">
            <w:pPr>
              <w:pStyle w:val="ENoteTableText"/>
            </w:pPr>
            <w:r w:rsidRPr="00C42028">
              <w:t>36, 2015</w:t>
            </w:r>
          </w:p>
        </w:tc>
        <w:tc>
          <w:tcPr>
            <w:tcW w:w="993" w:type="dxa"/>
            <w:tcBorders>
              <w:top w:val="nil"/>
              <w:bottom w:val="nil"/>
            </w:tcBorders>
            <w:shd w:val="clear" w:color="auto" w:fill="auto"/>
          </w:tcPr>
          <w:p w:rsidR="00FE1895" w:rsidRPr="00C42028" w:rsidRDefault="00FE1895" w:rsidP="00340A5B">
            <w:pPr>
              <w:pStyle w:val="ENoteTableText"/>
            </w:pPr>
            <w:r w:rsidRPr="00C42028">
              <w:t>13 Apr 2015</w:t>
            </w:r>
          </w:p>
        </w:tc>
        <w:tc>
          <w:tcPr>
            <w:tcW w:w="1845" w:type="dxa"/>
            <w:tcBorders>
              <w:top w:val="nil"/>
              <w:bottom w:val="nil"/>
            </w:tcBorders>
            <w:shd w:val="clear" w:color="auto" w:fill="auto"/>
          </w:tcPr>
          <w:p w:rsidR="00FE1895" w:rsidRPr="00C42028" w:rsidRDefault="00FE1895" w:rsidP="00340A5B">
            <w:pPr>
              <w:pStyle w:val="ENoteTableText"/>
            </w:pPr>
            <w:r w:rsidRPr="00C42028">
              <w:t>Sch 2 (items</w:t>
            </w:r>
            <w:r w:rsidR="00C42028">
              <w:t> </w:t>
            </w:r>
            <w:r w:rsidRPr="00C42028">
              <w:t>7–9) and Sch 7: 14 Apr 2015 (s 2)</w:t>
            </w:r>
          </w:p>
        </w:tc>
        <w:tc>
          <w:tcPr>
            <w:tcW w:w="1417" w:type="dxa"/>
            <w:tcBorders>
              <w:top w:val="nil"/>
              <w:bottom w:val="nil"/>
            </w:tcBorders>
            <w:shd w:val="clear" w:color="auto" w:fill="auto"/>
          </w:tcPr>
          <w:p w:rsidR="00FE1895" w:rsidRPr="00C42028" w:rsidRDefault="00FE1895" w:rsidP="00340A5B">
            <w:pPr>
              <w:pStyle w:val="ENoteTableText"/>
            </w:pPr>
            <w:r w:rsidRPr="00C42028">
              <w:t>Sch 7</w:t>
            </w:r>
          </w:p>
        </w:tc>
      </w:tr>
      <w:tr w:rsidR="00FE1895" w:rsidRPr="00C42028" w:rsidTr="0057647A">
        <w:trPr>
          <w:cantSplit/>
        </w:trPr>
        <w:tc>
          <w:tcPr>
            <w:tcW w:w="1838" w:type="dxa"/>
            <w:tcBorders>
              <w:top w:val="nil"/>
              <w:bottom w:val="nil"/>
            </w:tcBorders>
            <w:shd w:val="clear" w:color="auto" w:fill="auto"/>
          </w:tcPr>
          <w:p w:rsidR="00FE1895" w:rsidRPr="00C42028" w:rsidRDefault="00FE1895" w:rsidP="00340A5B">
            <w:pPr>
              <w:pStyle w:val="ENoteTTIndentHeadingSub"/>
              <w:keepNext w:val="0"/>
            </w:pPr>
            <w:r w:rsidRPr="00C42028">
              <w:t>as amended by</w:t>
            </w:r>
          </w:p>
        </w:tc>
        <w:tc>
          <w:tcPr>
            <w:tcW w:w="992" w:type="dxa"/>
            <w:tcBorders>
              <w:top w:val="nil"/>
              <w:bottom w:val="nil"/>
            </w:tcBorders>
            <w:shd w:val="clear" w:color="auto" w:fill="auto"/>
          </w:tcPr>
          <w:p w:rsidR="00FE1895" w:rsidRPr="00C42028" w:rsidRDefault="00FE1895" w:rsidP="00340A5B">
            <w:pPr>
              <w:pStyle w:val="ENoteTableText"/>
            </w:pPr>
          </w:p>
        </w:tc>
        <w:tc>
          <w:tcPr>
            <w:tcW w:w="993" w:type="dxa"/>
            <w:tcBorders>
              <w:top w:val="nil"/>
              <w:bottom w:val="nil"/>
            </w:tcBorders>
            <w:shd w:val="clear" w:color="auto" w:fill="auto"/>
          </w:tcPr>
          <w:p w:rsidR="00FE1895" w:rsidRPr="00C42028" w:rsidRDefault="00FE1895" w:rsidP="00340A5B">
            <w:pPr>
              <w:pStyle w:val="ENoteTableText"/>
            </w:pPr>
          </w:p>
        </w:tc>
        <w:tc>
          <w:tcPr>
            <w:tcW w:w="1845" w:type="dxa"/>
            <w:tcBorders>
              <w:top w:val="nil"/>
              <w:bottom w:val="nil"/>
            </w:tcBorders>
            <w:shd w:val="clear" w:color="auto" w:fill="auto"/>
          </w:tcPr>
          <w:p w:rsidR="00FE1895" w:rsidRPr="00C42028" w:rsidRDefault="00FE1895" w:rsidP="00340A5B">
            <w:pPr>
              <w:pStyle w:val="ENoteTableText"/>
            </w:pPr>
          </w:p>
        </w:tc>
        <w:tc>
          <w:tcPr>
            <w:tcW w:w="1417" w:type="dxa"/>
            <w:tcBorders>
              <w:top w:val="nil"/>
              <w:bottom w:val="nil"/>
            </w:tcBorders>
            <w:shd w:val="clear" w:color="auto" w:fill="auto"/>
          </w:tcPr>
          <w:p w:rsidR="00FE1895" w:rsidRPr="00C42028" w:rsidRDefault="00FE1895" w:rsidP="00340A5B">
            <w:pPr>
              <w:pStyle w:val="ENoteTableText"/>
            </w:pPr>
          </w:p>
        </w:tc>
      </w:tr>
      <w:tr w:rsidR="00FE1895" w:rsidRPr="00C42028" w:rsidTr="0057647A">
        <w:trPr>
          <w:cantSplit/>
        </w:trPr>
        <w:tc>
          <w:tcPr>
            <w:tcW w:w="1838" w:type="dxa"/>
            <w:tcBorders>
              <w:top w:val="nil"/>
              <w:bottom w:val="nil"/>
            </w:tcBorders>
            <w:shd w:val="clear" w:color="auto" w:fill="auto"/>
          </w:tcPr>
          <w:p w:rsidR="00FE1895" w:rsidRPr="00C42028" w:rsidRDefault="00F55268" w:rsidP="00340A5B">
            <w:pPr>
              <w:pStyle w:val="ENoteTTiSub"/>
              <w:keepNext w:val="0"/>
            </w:pPr>
            <w:r w:rsidRPr="00C42028">
              <w:t>Acts and Instruments (Framework Reform) (Consequential Provisions) Act 2015</w:t>
            </w:r>
          </w:p>
        </w:tc>
        <w:tc>
          <w:tcPr>
            <w:tcW w:w="992" w:type="dxa"/>
            <w:tcBorders>
              <w:top w:val="nil"/>
              <w:bottom w:val="nil"/>
            </w:tcBorders>
            <w:shd w:val="clear" w:color="auto" w:fill="auto"/>
          </w:tcPr>
          <w:p w:rsidR="00FE1895" w:rsidRPr="00C42028" w:rsidRDefault="00F55268" w:rsidP="00340A5B">
            <w:pPr>
              <w:pStyle w:val="ENoteTableText"/>
            </w:pPr>
            <w:r w:rsidRPr="00C42028">
              <w:t>126, 2015</w:t>
            </w:r>
          </w:p>
        </w:tc>
        <w:tc>
          <w:tcPr>
            <w:tcW w:w="993" w:type="dxa"/>
            <w:tcBorders>
              <w:top w:val="nil"/>
              <w:bottom w:val="nil"/>
            </w:tcBorders>
            <w:shd w:val="clear" w:color="auto" w:fill="auto"/>
          </w:tcPr>
          <w:p w:rsidR="00FE1895" w:rsidRPr="00C42028" w:rsidRDefault="00F55268" w:rsidP="00340A5B">
            <w:pPr>
              <w:pStyle w:val="ENoteTableText"/>
            </w:pPr>
            <w:r w:rsidRPr="00C42028">
              <w:t>10 Sept 2015</w:t>
            </w:r>
          </w:p>
        </w:tc>
        <w:tc>
          <w:tcPr>
            <w:tcW w:w="1845" w:type="dxa"/>
            <w:tcBorders>
              <w:top w:val="nil"/>
              <w:bottom w:val="nil"/>
            </w:tcBorders>
            <w:shd w:val="clear" w:color="auto" w:fill="auto"/>
          </w:tcPr>
          <w:p w:rsidR="00FE1895" w:rsidRPr="00C42028" w:rsidRDefault="00F55268" w:rsidP="00340A5B">
            <w:pPr>
              <w:pStyle w:val="ENoteTableText"/>
            </w:pPr>
            <w:r w:rsidRPr="00C42028">
              <w:t>Sch 1 (item</w:t>
            </w:r>
            <w:r w:rsidR="00C42028">
              <w:t> </w:t>
            </w:r>
            <w:r w:rsidRPr="00C42028">
              <w:t>486): 5 Mar 2016 (s 2(1) item</w:t>
            </w:r>
            <w:r w:rsidR="00C42028">
              <w:t> </w:t>
            </w:r>
            <w:r w:rsidRPr="00C42028">
              <w:t>2)</w:t>
            </w:r>
          </w:p>
        </w:tc>
        <w:tc>
          <w:tcPr>
            <w:tcW w:w="1417" w:type="dxa"/>
            <w:tcBorders>
              <w:top w:val="nil"/>
              <w:bottom w:val="nil"/>
            </w:tcBorders>
            <w:shd w:val="clear" w:color="auto" w:fill="auto"/>
          </w:tcPr>
          <w:p w:rsidR="00FE1895" w:rsidRPr="00C42028" w:rsidRDefault="00F55268" w:rsidP="00340A5B">
            <w:pPr>
              <w:pStyle w:val="ENoteTableText"/>
            </w:pPr>
            <w:r w:rsidRPr="00C42028">
              <w:t>—</w:t>
            </w:r>
          </w:p>
        </w:tc>
      </w:tr>
      <w:tr w:rsidR="00F55268" w:rsidRPr="00C42028" w:rsidTr="0057647A">
        <w:trPr>
          <w:cantSplit/>
        </w:trPr>
        <w:tc>
          <w:tcPr>
            <w:tcW w:w="1838" w:type="dxa"/>
            <w:tcBorders>
              <w:top w:val="nil"/>
            </w:tcBorders>
            <w:shd w:val="clear" w:color="auto" w:fill="auto"/>
          </w:tcPr>
          <w:p w:rsidR="00F55268" w:rsidRPr="00C42028" w:rsidRDefault="00F55268" w:rsidP="0057647A">
            <w:pPr>
              <w:pStyle w:val="ENoteTTIndentHeading"/>
            </w:pPr>
            <w:r w:rsidRPr="00C42028">
              <w:rPr>
                <w:b w:val="0"/>
              </w:rPr>
              <w:lastRenderedPageBreak/>
              <w:t>Acts and Instruments (Framework Reform) (Consequential Provisions) Act 2015</w:t>
            </w:r>
          </w:p>
        </w:tc>
        <w:tc>
          <w:tcPr>
            <w:tcW w:w="992" w:type="dxa"/>
            <w:tcBorders>
              <w:top w:val="nil"/>
            </w:tcBorders>
            <w:shd w:val="clear" w:color="auto" w:fill="auto"/>
          </w:tcPr>
          <w:p w:rsidR="00F55268" w:rsidRPr="00C42028" w:rsidRDefault="00F55268" w:rsidP="00AD0373">
            <w:pPr>
              <w:pStyle w:val="ENoteTableText"/>
            </w:pPr>
            <w:r w:rsidRPr="00C42028">
              <w:t>126, 2015</w:t>
            </w:r>
          </w:p>
        </w:tc>
        <w:tc>
          <w:tcPr>
            <w:tcW w:w="993" w:type="dxa"/>
            <w:tcBorders>
              <w:top w:val="nil"/>
            </w:tcBorders>
            <w:shd w:val="clear" w:color="auto" w:fill="auto"/>
          </w:tcPr>
          <w:p w:rsidR="00F55268" w:rsidRPr="00C42028" w:rsidRDefault="00F55268" w:rsidP="00AD0373">
            <w:pPr>
              <w:pStyle w:val="ENoteTableText"/>
            </w:pPr>
            <w:r w:rsidRPr="00C42028">
              <w:t>10 Sept 2015</w:t>
            </w:r>
          </w:p>
        </w:tc>
        <w:tc>
          <w:tcPr>
            <w:tcW w:w="1845" w:type="dxa"/>
            <w:tcBorders>
              <w:top w:val="nil"/>
            </w:tcBorders>
            <w:shd w:val="clear" w:color="auto" w:fill="auto"/>
          </w:tcPr>
          <w:p w:rsidR="00F55268" w:rsidRPr="00C42028" w:rsidRDefault="00F55268" w:rsidP="00BA39E3">
            <w:pPr>
              <w:pStyle w:val="ENoteTableText"/>
            </w:pPr>
            <w:r w:rsidRPr="00C42028">
              <w:t>Sch 1 (item</w:t>
            </w:r>
            <w:r w:rsidR="00C42028">
              <w:t> </w:t>
            </w:r>
            <w:r w:rsidRPr="00C42028">
              <w:t>495): 5 Mar 2016 (s 2(1) item</w:t>
            </w:r>
            <w:r w:rsidR="00C42028">
              <w:t> </w:t>
            </w:r>
            <w:r w:rsidRPr="00C42028">
              <w:t>2)</w:t>
            </w:r>
          </w:p>
        </w:tc>
        <w:tc>
          <w:tcPr>
            <w:tcW w:w="1417" w:type="dxa"/>
            <w:tcBorders>
              <w:top w:val="nil"/>
            </w:tcBorders>
            <w:shd w:val="clear" w:color="auto" w:fill="auto"/>
          </w:tcPr>
          <w:p w:rsidR="00F55268" w:rsidRPr="00C42028" w:rsidRDefault="00F55268" w:rsidP="00AD0373">
            <w:pPr>
              <w:pStyle w:val="ENoteTableText"/>
            </w:pPr>
            <w:r w:rsidRPr="00C42028">
              <w:t>—</w:t>
            </w:r>
          </w:p>
        </w:tc>
      </w:tr>
      <w:tr w:rsidR="005335DB" w:rsidRPr="00C42028" w:rsidTr="0057647A">
        <w:trPr>
          <w:cantSplit/>
        </w:trPr>
        <w:tc>
          <w:tcPr>
            <w:tcW w:w="1838" w:type="dxa"/>
            <w:shd w:val="clear" w:color="auto" w:fill="auto"/>
          </w:tcPr>
          <w:p w:rsidR="005335DB" w:rsidRPr="00C42028" w:rsidRDefault="00AA2FE3" w:rsidP="00AD0373">
            <w:pPr>
              <w:pStyle w:val="ENoteTableText"/>
            </w:pPr>
            <w:r w:rsidRPr="00C42028">
              <w:t>Public Governance and Resources Legislation Amendment Act (No.</w:t>
            </w:r>
            <w:r w:rsidR="00C42028">
              <w:t> </w:t>
            </w:r>
            <w:r w:rsidRPr="00C42028">
              <w:t>1) 2015</w:t>
            </w:r>
          </w:p>
        </w:tc>
        <w:tc>
          <w:tcPr>
            <w:tcW w:w="992" w:type="dxa"/>
            <w:shd w:val="clear" w:color="auto" w:fill="auto"/>
          </w:tcPr>
          <w:p w:rsidR="005335DB" w:rsidRPr="00C42028" w:rsidRDefault="00AA2FE3" w:rsidP="00AD0373">
            <w:pPr>
              <w:pStyle w:val="ENoteTableText"/>
            </w:pPr>
            <w:r w:rsidRPr="00C42028">
              <w:t>36, 2015</w:t>
            </w:r>
          </w:p>
        </w:tc>
        <w:tc>
          <w:tcPr>
            <w:tcW w:w="993" w:type="dxa"/>
            <w:shd w:val="clear" w:color="auto" w:fill="auto"/>
          </w:tcPr>
          <w:p w:rsidR="005335DB" w:rsidRPr="00C42028" w:rsidRDefault="00AA2FE3" w:rsidP="00AD0373">
            <w:pPr>
              <w:pStyle w:val="ENoteTableText"/>
            </w:pPr>
            <w:r w:rsidRPr="00C42028">
              <w:t>13 Apr 2015</w:t>
            </w:r>
          </w:p>
        </w:tc>
        <w:tc>
          <w:tcPr>
            <w:tcW w:w="1845" w:type="dxa"/>
            <w:shd w:val="clear" w:color="auto" w:fill="auto"/>
          </w:tcPr>
          <w:p w:rsidR="005335DB" w:rsidRPr="00C42028" w:rsidRDefault="00AA2FE3">
            <w:pPr>
              <w:pStyle w:val="ENoteTableText"/>
            </w:pPr>
            <w:r w:rsidRPr="00C42028">
              <w:t>Sch 1 (items</w:t>
            </w:r>
            <w:r w:rsidR="00C42028">
              <w:t> </w:t>
            </w:r>
            <w:r w:rsidRPr="00C42028">
              <w:t>1–9)</w:t>
            </w:r>
            <w:r w:rsidR="00BA39E3" w:rsidRPr="00C42028">
              <w:t xml:space="preserve"> and Sch 7 (items</w:t>
            </w:r>
            <w:r w:rsidR="00C42028">
              <w:t> </w:t>
            </w:r>
            <w:r w:rsidR="00BA39E3" w:rsidRPr="00C42028">
              <w:t>1, 2)</w:t>
            </w:r>
            <w:r w:rsidRPr="00C42028">
              <w:t>: 14</w:t>
            </w:r>
            <w:r w:rsidR="00BA39E3" w:rsidRPr="00C42028">
              <w:t> </w:t>
            </w:r>
            <w:r w:rsidRPr="00C42028">
              <w:t>Apr 2015 (s 2)</w:t>
            </w:r>
          </w:p>
        </w:tc>
        <w:tc>
          <w:tcPr>
            <w:tcW w:w="1417" w:type="dxa"/>
            <w:shd w:val="clear" w:color="auto" w:fill="auto"/>
          </w:tcPr>
          <w:p w:rsidR="005335DB" w:rsidRPr="00C42028" w:rsidRDefault="00C44C6F" w:rsidP="004D03B4">
            <w:pPr>
              <w:pStyle w:val="ENoteTableText"/>
            </w:pPr>
            <w:r w:rsidRPr="00C42028">
              <w:t>Sch 1 (item</w:t>
            </w:r>
            <w:r w:rsidR="00C42028">
              <w:t> </w:t>
            </w:r>
            <w:r w:rsidR="004D03B4" w:rsidRPr="00C42028">
              <w:t>9</w:t>
            </w:r>
            <w:r w:rsidRPr="00C42028">
              <w:t>) and Sch 7 (items</w:t>
            </w:r>
            <w:r w:rsidR="00C42028">
              <w:t> </w:t>
            </w:r>
            <w:r w:rsidRPr="00C42028">
              <w:t>1, 2)</w:t>
            </w:r>
          </w:p>
        </w:tc>
      </w:tr>
      <w:tr w:rsidR="00F55268" w:rsidRPr="00C42028" w:rsidTr="00AD0373">
        <w:trPr>
          <w:cantSplit/>
        </w:trPr>
        <w:tc>
          <w:tcPr>
            <w:tcW w:w="1838" w:type="dxa"/>
            <w:tcBorders>
              <w:bottom w:val="single" w:sz="12" w:space="0" w:color="auto"/>
            </w:tcBorders>
            <w:shd w:val="clear" w:color="auto" w:fill="auto"/>
          </w:tcPr>
          <w:p w:rsidR="00F55268" w:rsidRPr="00C42028" w:rsidRDefault="00F55268" w:rsidP="00AD0373">
            <w:pPr>
              <w:pStyle w:val="ENoteTableText"/>
            </w:pPr>
            <w:r w:rsidRPr="00C42028">
              <w:t>Acts and Instruments (Framework Reform) (Consequential Provisions) Act 2015</w:t>
            </w:r>
          </w:p>
        </w:tc>
        <w:tc>
          <w:tcPr>
            <w:tcW w:w="992" w:type="dxa"/>
            <w:tcBorders>
              <w:bottom w:val="single" w:sz="12" w:space="0" w:color="auto"/>
            </w:tcBorders>
            <w:shd w:val="clear" w:color="auto" w:fill="auto"/>
          </w:tcPr>
          <w:p w:rsidR="00F55268" w:rsidRPr="00C42028" w:rsidRDefault="00F55268" w:rsidP="00AD0373">
            <w:pPr>
              <w:pStyle w:val="ENoteTableText"/>
            </w:pPr>
            <w:r w:rsidRPr="00C42028">
              <w:t>126, 2015</w:t>
            </w:r>
          </w:p>
        </w:tc>
        <w:tc>
          <w:tcPr>
            <w:tcW w:w="993" w:type="dxa"/>
            <w:tcBorders>
              <w:bottom w:val="single" w:sz="12" w:space="0" w:color="auto"/>
            </w:tcBorders>
            <w:shd w:val="clear" w:color="auto" w:fill="auto"/>
          </w:tcPr>
          <w:p w:rsidR="00F55268" w:rsidRPr="00C42028" w:rsidRDefault="00F55268" w:rsidP="00AD0373">
            <w:pPr>
              <w:pStyle w:val="ENoteTableText"/>
            </w:pPr>
            <w:r w:rsidRPr="00C42028">
              <w:t>10 Sept 2015</w:t>
            </w:r>
          </w:p>
        </w:tc>
        <w:tc>
          <w:tcPr>
            <w:tcW w:w="1845" w:type="dxa"/>
            <w:tcBorders>
              <w:bottom w:val="single" w:sz="12" w:space="0" w:color="auto"/>
            </w:tcBorders>
            <w:shd w:val="clear" w:color="auto" w:fill="auto"/>
          </w:tcPr>
          <w:p w:rsidR="00F55268" w:rsidRPr="00C42028" w:rsidRDefault="00F55268">
            <w:pPr>
              <w:pStyle w:val="ENoteTableText"/>
            </w:pPr>
            <w:r w:rsidRPr="00C42028">
              <w:t>Sch 1 (items</w:t>
            </w:r>
            <w:r w:rsidR="00C42028">
              <w:t> </w:t>
            </w:r>
            <w:r w:rsidRPr="00C42028">
              <w:t>487–494): 5</w:t>
            </w:r>
            <w:r w:rsidR="0057647A" w:rsidRPr="00C42028">
              <w:t> </w:t>
            </w:r>
            <w:r w:rsidRPr="00C42028">
              <w:t>Mar 2016 (s 2(1) item</w:t>
            </w:r>
            <w:r w:rsidR="00C42028">
              <w:t> </w:t>
            </w:r>
            <w:r w:rsidRPr="00C42028">
              <w:t>2)</w:t>
            </w:r>
          </w:p>
        </w:tc>
        <w:tc>
          <w:tcPr>
            <w:tcW w:w="1417" w:type="dxa"/>
            <w:tcBorders>
              <w:bottom w:val="single" w:sz="12" w:space="0" w:color="auto"/>
            </w:tcBorders>
            <w:shd w:val="clear" w:color="auto" w:fill="auto"/>
          </w:tcPr>
          <w:p w:rsidR="00F55268" w:rsidRPr="00C42028" w:rsidRDefault="00F55268" w:rsidP="004D03B4">
            <w:pPr>
              <w:pStyle w:val="ENoteTableText"/>
            </w:pPr>
            <w:r w:rsidRPr="00C42028">
              <w:t>—</w:t>
            </w:r>
          </w:p>
        </w:tc>
      </w:tr>
    </w:tbl>
    <w:p w:rsidR="004F5911" w:rsidRPr="00C42028" w:rsidRDefault="004F5911" w:rsidP="00AD0373">
      <w:pPr>
        <w:pStyle w:val="Tabletext"/>
      </w:pPr>
    </w:p>
    <w:p w:rsidR="009D4EC7" w:rsidRPr="00C42028" w:rsidRDefault="009D4EC7" w:rsidP="00D127D3">
      <w:pPr>
        <w:pStyle w:val="ENotesHeading2"/>
        <w:pageBreakBefore/>
        <w:outlineLvl w:val="9"/>
      </w:pPr>
      <w:bookmarkStart w:id="206" w:name="_Toc450313115"/>
      <w:r w:rsidRPr="00C42028">
        <w:lastRenderedPageBreak/>
        <w:t>Endnote 4—Amendment history</w:t>
      </w:r>
      <w:bookmarkEnd w:id="206"/>
    </w:p>
    <w:p w:rsidR="009D4EC7" w:rsidRPr="00C42028" w:rsidRDefault="009D4EC7" w:rsidP="00AD0373">
      <w:pPr>
        <w:pStyle w:val="Tabletext"/>
      </w:pPr>
    </w:p>
    <w:tbl>
      <w:tblPr>
        <w:tblW w:w="7082" w:type="dxa"/>
        <w:tblInd w:w="113" w:type="dxa"/>
        <w:tblLayout w:type="fixed"/>
        <w:tblLook w:val="0000" w:firstRow="0" w:lastRow="0" w:firstColumn="0" w:lastColumn="0" w:noHBand="0" w:noVBand="0"/>
      </w:tblPr>
      <w:tblGrid>
        <w:gridCol w:w="2139"/>
        <w:gridCol w:w="4943"/>
      </w:tblGrid>
      <w:tr w:rsidR="009D4EC7" w:rsidRPr="00C42028" w:rsidTr="00AD0373">
        <w:trPr>
          <w:cantSplit/>
          <w:tblHeader/>
        </w:trPr>
        <w:tc>
          <w:tcPr>
            <w:tcW w:w="2139" w:type="dxa"/>
            <w:tcBorders>
              <w:top w:val="single" w:sz="12" w:space="0" w:color="auto"/>
              <w:bottom w:val="single" w:sz="12" w:space="0" w:color="auto"/>
            </w:tcBorders>
            <w:shd w:val="clear" w:color="auto" w:fill="auto"/>
          </w:tcPr>
          <w:p w:rsidR="009D4EC7" w:rsidRPr="00C42028" w:rsidRDefault="009D4EC7" w:rsidP="00AD0373">
            <w:pPr>
              <w:pStyle w:val="ENoteTableHeading"/>
              <w:tabs>
                <w:tab w:val="center" w:leader="dot" w:pos="2268"/>
              </w:tabs>
            </w:pPr>
            <w:r w:rsidRPr="00C42028">
              <w:t>Provision affected</w:t>
            </w:r>
          </w:p>
        </w:tc>
        <w:tc>
          <w:tcPr>
            <w:tcW w:w="4943" w:type="dxa"/>
            <w:tcBorders>
              <w:top w:val="single" w:sz="12" w:space="0" w:color="auto"/>
              <w:bottom w:val="single" w:sz="12" w:space="0" w:color="auto"/>
            </w:tcBorders>
            <w:shd w:val="clear" w:color="auto" w:fill="auto"/>
          </w:tcPr>
          <w:p w:rsidR="009D4EC7" w:rsidRPr="00C42028" w:rsidRDefault="009D4EC7" w:rsidP="00AD0373">
            <w:pPr>
              <w:pStyle w:val="ENoteTableHeading"/>
              <w:tabs>
                <w:tab w:val="center" w:leader="dot" w:pos="2268"/>
              </w:tabs>
            </w:pPr>
            <w:r w:rsidRPr="00C42028">
              <w:t>How affected</w:t>
            </w:r>
          </w:p>
        </w:tc>
      </w:tr>
      <w:tr w:rsidR="00DE5834" w:rsidRPr="00C42028" w:rsidTr="005704EB">
        <w:trPr>
          <w:cantSplit/>
        </w:trPr>
        <w:tc>
          <w:tcPr>
            <w:tcW w:w="2139" w:type="dxa"/>
            <w:tcBorders>
              <w:top w:val="single" w:sz="12" w:space="0" w:color="auto"/>
            </w:tcBorders>
            <w:shd w:val="clear" w:color="auto" w:fill="auto"/>
          </w:tcPr>
          <w:p w:rsidR="00DE5834" w:rsidRPr="00C42028" w:rsidRDefault="00DE5834">
            <w:pPr>
              <w:pStyle w:val="ENoteTableText"/>
              <w:tabs>
                <w:tab w:val="center" w:leader="dot" w:pos="2268"/>
              </w:tabs>
              <w:rPr>
                <w:b/>
              </w:rPr>
            </w:pPr>
            <w:r w:rsidRPr="00C42028">
              <w:rPr>
                <w:b/>
              </w:rPr>
              <w:t>Chapt</w:t>
            </w:r>
            <w:r w:rsidR="00AA538D" w:rsidRPr="00C42028">
              <w:rPr>
                <w:b/>
              </w:rPr>
              <w:t>er</w:t>
            </w:r>
            <w:r w:rsidR="00C42028">
              <w:rPr>
                <w:b/>
              </w:rPr>
              <w:t> </w:t>
            </w:r>
            <w:r w:rsidRPr="00C42028">
              <w:rPr>
                <w:b/>
              </w:rPr>
              <w:t>1</w:t>
            </w:r>
          </w:p>
        </w:tc>
        <w:tc>
          <w:tcPr>
            <w:tcW w:w="4943" w:type="dxa"/>
            <w:tcBorders>
              <w:top w:val="single" w:sz="12" w:space="0" w:color="auto"/>
            </w:tcBorders>
            <w:shd w:val="clear" w:color="auto" w:fill="auto"/>
          </w:tcPr>
          <w:p w:rsidR="00DE5834" w:rsidRPr="00C42028" w:rsidRDefault="00DE5834">
            <w:pPr>
              <w:pStyle w:val="ENoteTableText"/>
              <w:tabs>
                <w:tab w:val="center" w:leader="dot" w:pos="2268"/>
              </w:tabs>
            </w:pPr>
          </w:p>
        </w:tc>
      </w:tr>
      <w:tr w:rsidR="009D4EC7" w:rsidRPr="00C42028" w:rsidTr="005704EB">
        <w:trPr>
          <w:cantSplit/>
        </w:trPr>
        <w:tc>
          <w:tcPr>
            <w:tcW w:w="2139" w:type="dxa"/>
            <w:shd w:val="clear" w:color="auto" w:fill="auto"/>
          </w:tcPr>
          <w:p w:rsidR="009D4EC7" w:rsidRPr="00C42028" w:rsidRDefault="00AD0373" w:rsidP="005704EB">
            <w:pPr>
              <w:pStyle w:val="ENoteTableText"/>
              <w:tabs>
                <w:tab w:val="center" w:leader="dot" w:pos="2268"/>
              </w:tabs>
              <w:rPr>
                <w:b/>
              </w:rPr>
            </w:pPr>
            <w:r w:rsidRPr="00C42028">
              <w:rPr>
                <w:b/>
              </w:rPr>
              <w:t>P</w:t>
            </w:r>
            <w:r w:rsidR="00AA5260" w:rsidRPr="00C42028">
              <w:rPr>
                <w:b/>
              </w:rPr>
              <w:t>ar</w:t>
            </w:r>
            <w:r w:rsidRPr="00C42028">
              <w:rPr>
                <w:b/>
              </w:rPr>
              <w:t>t</w:t>
            </w:r>
            <w:r w:rsidR="00C42028">
              <w:rPr>
                <w:b/>
              </w:rPr>
              <w:t> </w:t>
            </w:r>
            <w:r w:rsidRPr="00C42028">
              <w:rPr>
                <w:b/>
              </w:rPr>
              <w:t>1</w:t>
            </w:r>
            <w:r w:rsidR="00C42028">
              <w:rPr>
                <w:b/>
              </w:rPr>
              <w:noBreakHyphen/>
            </w:r>
            <w:r w:rsidRPr="00C42028">
              <w:rPr>
                <w:b/>
              </w:rPr>
              <w:t>2</w:t>
            </w:r>
          </w:p>
        </w:tc>
        <w:tc>
          <w:tcPr>
            <w:tcW w:w="4943" w:type="dxa"/>
            <w:shd w:val="clear" w:color="auto" w:fill="auto"/>
          </w:tcPr>
          <w:p w:rsidR="009D4EC7" w:rsidRPr="00C42028" w:rsidRDefault="009D4EC7" w:rsidP="005704EB">
            <w:pPr>
              <w:pStyle w:val="ENoteTableText"/>
              <w:tabs>
                <w:tab w:val="center" w:leader="dot" w:pos="2268"/>
              </w:tabs>
            </w:pPr>
          </w:p>
        </w:tc>
      </w:tr>
      <w:tr w:rsidR="00AD0373" w:rsidRPr="00C42028" w:rsidTr="00AD0373">
        <w:trPr>
          <w:cantSplit/>
        </w:trPr>
        <w:tc>
          <w:tcPr>
            <w:tcW w:w="2139" w:type="dxa"/>
            <w:shd w:val="clear" w:color="auto" w:fill="auto"/>
          </w:tcPr>
          <w:p w:rsidR="00AD0373" w:rsidRPr="00C42028" w:rsidRDefault="00AD0373" w:rsidP="005704EB">
            <w:pPr>
              <w:pStyle w:val="ENoteTableText"/>
              <w:tabs>
                <w:tab w:val="center" w:leader="dot" w:pos="2268"/>
              </w:tabs>
              <w:rPr>
                <w:b/>
              </w:rPr>
            </w:pPr>
            <w:r w:rsidRPr="00C42028">
              <w:rPr>
                <w:b/>
              </w:rPr>
              <w:t>Div</w:t>
            </w:r>
            <w:r w:rsidR="00AA5260" w:rsidRPr="00C42028">
              <w:rPr>
                <w:b/>
              </w:rPr>
              <w:t>ision</w:t>
            </w:r>
            <w:r w:rsidR="00C42028">
              <w:rPr>
                <w:b/>
              </w:rPr>
              <w:t> </w:t>
            </w:r>
            <w:r w:rsidRPr="00C42028">
              <w:rPr>
                <w:b/>
              </w:rPr>
              <w:t>2</w:t>
            </w:r>
          </w:p>
        </w:tc>
        <w:tc>
          <w:tcPr>
            <w:tcW w:w="4943" w:type="dxa"/>
            <w:shd w:val="clear" w:color="auto" w:fill="auto"/>
          </w:tcPr>
          <w:p w:rsidR="00AD0373" w:rsidRPr="00C42028" w:rsidRDefault="00AD0373" w:rsidP="00E002FC">
            <w:pPr>
              <w:pStyle w:val="ENoteTableText"/>
              <w:tabs>
                <w:tab w:val="center" w:leader="dot" w:pos="2268"/>
              </w:tabs>
            </w:pPr>
          </w:p>
        </w:tc>
      </w:tr>
      <w:tr w:rsidR="00AD0373" w:rsidRPr="00C42028" w:rsidTr="00AD0373">
        <w:trPr>
          <w:cantSplit/>
        </w:trPr>
        <w:tc>
          <w:tcPr>
            <w:tcW w:w="2139" w:type="dxa"/>
            <w:shd w:val="clear" w:color="auto" w:fill="auto"/>
          </w:tcPr>
          <w:p w:rsidR="00AD0373" w:rsidRPr="00C42028" w:rsidRDefault="00AD0373" w:rsidP="005704EB">
            <w:pPr>
              <w:pStyle w:val="ENoteTableText"/>
              <w:tabs>
                <w:tab w:val="center" w:leader="dot" w:pos="2268"/>
              </w:tabs>
            </w:pPr>
            <w:r w:rsidRPr="00C42028">
              <w:t>s 8</w:t>
            </w:r>
            <w:r w:rsidRPr="00C42028">
              <w:tab/>
            </w:r>
          </w:p>
        </w:tc>
        <w:tc>
          <w:tcPr>
            <w:tcW w:w="4943" w:type="dxa"/>
            <w:shd w:val="clear" w:color="auto" w:fill="auto"/>
          </w:tcPr>
          <w:p w:rsidR="00AD0373" w:rsidRPr="00C42028" w:rsidRDefault="00AD0373" w:rsidP="00E002FC">
            <w:pPr>
              <w:pStyle w:val="ENoteTableText"/>
              <w:tabs>
                <w:tab w:val="center" w:leader="dot" w:pos="2268"/>
              </w:tabs>
            </w:pPr>
            <w:r w:rsidRPr="00C42028">
              <w:t xml:space="preserve">am No </w:t>
            </w:r>
            <w:r w:rsidR="00CA2F19" w:rsidRPr="00C42028">
              <w:t>5</w:t>
            </w:r>
            <w:r w:rsidRPr="00C42028">
              <w:t>8, 2014</w:t>
            </w:r>
            <w:r w:rsidR="009818C4" w:rsidRPr="00C42028">
              <w:t>; No 36, 2015</w:t>
            </w:r>
          </w:p>
        </w:tc>
      </w:tr>
      <w:tr w:rsidR="00E956D3" w:rsidRPr="00C42028" w:rsidTr="00AD0373">
        <w:trPr>
          <w:cantSplit/>
        </w:trPr>
        <w:tc>
          <w:tcPr>
            <w:tcW w:w="2139" w:type="dxa"/>
            <w:shd w:val="clear" w:color="auto" w:fill="auto"/>
          </w:tcPr>
          <w:p w:rsidR="00E956D3" w:rsidRPr="00C42028" w:rsidRDefault="00E956D3">
            <w:pPr>
              <w:pStyle w:val="ENoteTableText"/>
              <w:tabs>
                <w:tab w:val="center" w:leader="dot" w:pos="2268"/>
              </w:tabs>
              <w:rPr>
                <w:b/>
              </w:rPr>
            </w:pPr>
            <w:r w:rsidRPr="00C42028">
              <w:rPr>
                <w:b/>
              </w:rPr>
              <w:t>Chapt</w:t>
            </w:r>
            <w:r w:rsidR="00AA538D" w:rsidRPr="00C42028">
              <w:rPr>
                <w:b/>
              </w:rPr>
              <w:t>er</w:t>
            </w:r>
            <w:r w:rsidR="00C42028">
              <w:rPr>
                <w:b/>
              </w:rPr>
              <w:t> </w:t>
            </w:r>
            <w:r w:rsidRPr="00C42028">
              <w:rPr>
                <w:b/>
              </w:rPr>
              <w:t>2</w:t>
            </w:r>
          </w:p>
        </w:tc>
        <w:tc>
          <w:tcPr>
            <w:tcW w:w="4943" w:type="dxa"/>
            <w:shd w:val="clear" w:color="auto" w:fill="auto"/>
          </w:tcPr>
          <w:p w:rsidR="00E956D3" w:rsidRPr="00C42028" w:rsidRDefault="00E956D3" w:rsidP="00E002FC">
            <w:pPr>
              <w:pStyle w:val="ENoteTableText"/>
              <w:tabs>
                <w:tab w:val="center" w:leader="dot" w:pos="2268"/>
              </w:tabs>
            </w:pPr>
          </w:p>
        </w:tc>
      </w:tr>
      <w:tr w:rsidR="00AD0373" w:rsidRPr="00C42028" w:rsidTr="00AD0373">
        <w:trPr>
          <w:cantSplit/>
        </w:trPr>
        <w:tc>
          <w:tcPr>
            <w:tcW w:w="2139" w:type="dxa"/>
            <w:shd w:val="clear" w:color="auto" w:fill="auto"/>
          </w:tcPr>
          <w:p w:rsidR="00AD0373" w:rsidRPr="00C42028" w:rsidRDefault="00AD0373" w:rsidP="005704EB">
            <w:pPr>
              <w:pStyle w:val="ENoteTableText"/>
              <w:tabs>
                <w:tab w:val="center" w:leader="dot" w:pos="2268"/>
              </w:tabs>
              <w:rPr>
                <w:b/>
              </w:rPr>
            </w:pPr>
            <w:r w:rsidRPr="00C42028">
              <w:rPr>
                <w:b/>
              </w:rPr>
              <w:t>P</w:t>
            </w:r>
            <w:r w:rsidR="00122A10" w:rsidRPr="00C42028">
              <w:rPr>
                <w:b/>
              </w:rPr>
              <w:t>ar</w:t>
            </w:r>
            <w:r w:rsidRPr="00C42028">
              <w:rPr>
                <w:b/>
              </w:rPr>
              <w:t>t</w:t>
            </w:r>
            <w:r w:rsidR="00C42028">
              <w:rPr>
                <w:b/>
              </w:rPr>
              <w:t> </w:t>
            </w:r>
            <w:r w:rsidRPr="00C42028">
              <w:rPr>
                <w:b/>
              </w:rPr>
              <w:t>2</w:t>
            </w:r>
            <w:r w:rsidR="00C42028">
              <w:rPr>
                <w:b/>
              </w:rPr>
              <w:noBreakHyphen/>
            </w:r>
            <w:r w:rsidRPr="00C42028">
              <w:rPr>
                <w:b/>
              </w:rPr>
              <w:t>1</w:t>
            </w:r>
          </w:p>
        </w:tc>
        <w:tc>
          <w:tcPr>
            <w:tcW w:w="4943" w:type="dxa"/>
            <w:shd w:val="clear" w:color="auto" w:fill="auto"/>
          </w:tcPr>
          <w:p w:rsidR="00AD0373" w:rsidRPr="00C42028" w:rsidRDefault="00AD0373" w:rsidP="00E002FC">
            <w:pPr>
              <w:pStyle w:val="ENoteTableText"/>
              <w:tabs>
                <w:tab w:val="center" w:leader="dot" w:pos="2268"/>
              </w:tabs>
            </w:pPr>
          </w:p>
        </w:tc>
      </w:tr>
      <w:tr w:rsidR="00AD0373" w:rsidRPr="00C42028" w:rsidTr="00AD0373">
        <w:trPr>
          <w:cantSplit/>
        </w:trPr>
        <w:tc>
          <w:tcPr>
            <w:tcW w:w="2139" w:type="dxa"/>
            <w:shd w:val="clear" w:color="auto" w:fill="auto"/>
          </w:tcPr>
          <w:p w:rsidR="00AD0373" w:rsidRPr="00C42028" w:rsidRDefault="00AD0373" w:rsidP="005704EB">
            <w:pPr>
              <w:pStyle w:val="ENoteTableText"/>
              <w:tabs>
                <w:tab w:val="center" w:leader="dot" w:pos="2268"/>
              </w:tabs>
              <w:rPr>
                <w:b/>
              </w:rPr>
            </w:pPr>
            <w:r w:rsidRPr="00C42028">
              <w:rPr>
                <w:b/>
              </w:rPr>
              <w:t>Div</w:t>
            </w:r>
            <w:r w:rsidR="00AA538D" w:rsidRPr="00C42028">
              <w:rPr>
                <w:b/>
              </w:rPr>
              <w:t>ision</w:t>
            </w:r>
            <w:r w:rsidR="00C42028">
              <w:rPr>
                <w:b/>
              </w:rPr>
              <w:t> </w:t>
            </w:r>
            <w:r w:rsidRPr="00C42028">
              <w:rPr>
                <w:b/>
              </w:rPr>
              <w:t>1</w:t>
            </w:r>
          </w:p>
        </w:tc>
        <w:tc>
          <w:tcPr>
            <w:tcW w:w="4943" w:type="dxa"/>
            <w:shd w:val="clear" w:color="auto" w:fill="auto"/>
          </w:tcPr>
          <w:p w:rsidR="00AD0373" w:rsidRPr="00C42028" w:rsidRDefault="00AD0373" w:rsidP="00E002FC">
            <w:pPr>
              <w:pStyle w:val="ENoteTableText"/>
              <w:tabs>
                <w:tab w:val="center" w:leader="dot" w:pos="2268"/>
              </w:tabs>
            </w:pP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pPr>
            <w:r w:rsidRPr="00C42028">
              <w:t>s 9</w:t>
            </w:r>
            <w:r w:rsidRPr="00C42028">
              <w:tab/>
            </w:r>
          </w:p>
        </w:tc>
        <w:tc>
          <w:tcPr>
            <w:tcW w:w="4943" w:type="dxa"/>
            <w:shd w:val="clear" w:color="auto" w:fill="auto"/>
          </w:tcPr>
          <w:p w:rsidR="00CA2F19" w:rsidRPr="00C42028" w:rsidRDefault="00CA2F19" w:rsidP="00E002FC">
            <w:pPr>
              <w:pStyle w:val="ENoteTableText"/>
              <w:tabs>
                <w:tab w:val="center" w:leader="dot" w:pos="2268"/>
              </w:tabs>
            </w:pPr>
            <w:r w:rsidRPr="00C42028">
              <w:t>am No 58, 2014</w:t>
            </w: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rPr>
                <w:b/>
              </w:rPr>
            </w:pPr>
            <w:r w:rsidRPr="00C42028">
              <w:rPr>
                <w:b/>
              </w:rPr>
              <w:t>Div</w:t>
            </w:r>
            <w:r w:rsidR="00AA538D" w:rsidRPr="00C42028">
              <w:rPr>
                <w:b/>
              </w:rPr>
              <w:t>ision</w:t>
            </w:r>
            <w:r w:rsidR="00C42028">
              <w:rPr>
                <w:b/>
              </w:rPr>
              <w:t> </w:t>
            </w:r>
            <w:r w:rsidRPr="00C42028">
              <w:rPr>
                <w:b/>
              </w:rPr>
              <w:t>2</w:t>
            </w:r>
          </w:p>
        </w:tc>
        <w:tc>
          <w:tcPr>
            <w:tcW w:w="4943" w:type="dxa"/>
            <w:shd w:val="clear" w:color="auto" w:fill="auto"/>
          </w:tcPr>
          <w:p w:rsidR="00CA2F19" w:rsidRPr="00C42028" w:rsidRDefault="00CA2F19" w:rsidP="00E002FC">
            <w:pPr>
              <w:pStyle w:val="ENoteTableText"/>
              <w:tabs>
                <w:tab w:val="center" w:leader="dot" w:pos="2268"/>
              </w:tabs>
            </w:pP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pPr>
            <w:r w:rsidRPr="00C42028">
              <w:t>s 10</w:t>
            </w:r>
            <w:r w:rsidRPr="00C42028">
              <w:tab/>
            </w:r>
          </w:p>
        </w:tc>
        <w:tc>
          <w:tcPr>
            <w:tcW w:w="4943" w:type="dxa"/>
            <w:shd w:val="clear" w:color="auto" w:fill="auto"/>
          </w:tcPr>
          <w:p w:rsidR="00CA2F19" w:rsidRPr="00C42028" w:rsidRDefault="00CA2F19" w:rsidP="00E002FC">
            <w:pPr>
              <w:pStyle w:val="ENoteTableText"/>
              <w:tabs>
                <w:tab w:val="center" w:leader="dot" w:pos="2268"/>
              </w:tabs>
            </w:pPr>
            <w:r w:rsidRPr="00C42028">
              <w:t>am No 58, 2014</w:t>
            </w: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pPr>
            <w:r w:rsidRPr="00C42028">
              <w:t>s 12</w:t>
            </w:r>
            <w:r w:rsidRPr="00C42028">
              <w:tab/>
            </w:r>
          </w:p>
        </w:tc>
        <w:tc>
          <w:tcPr>
            <w:tcW w:w="4943" w:type="dxa"/>
            <w:shd w:val="clear" w:color="auto" w:fill="auto"/>
          </w:tcPr>
          <w:p w:rsidR="00CA2F19" w:rsidRPr="00C42028" w:rsidRDefault="00CA2F19" w:rsidP="00E002FC">
            <w:pPr>
              <w:pStyle w:val="ENoteTableText"/>
              <w:tabs>
                <w:tab w:val="center" w:leader="dot" w:pos="2268"/>
              </w:tabs>
            </w:pPr>
            <w:r w:rsidRPr="00C42028">
              <w:t>am No 58, 2014</w:t>
            </w: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pPr>
            <w:r w:rsidRPr="00C42028">
              <w:t>s 13</w:t>
            </w:r>
            <w:r w:rsidRPr="00C42028">
              <w:tab/>
            </w:r>
          </w:p>
        </w:tc>
        <w:tc>
          <w:tcPr>
            <w:tcW w:w="4943" w:type="dxa"/>
            <w:shd w:val="clear" w:color="auto" w:fill="auto"/>
          </w:tcPr>
          <w:p w:rsidR="00CA2F19" w:rsidRPr="00C42028" w:rsidRDefault="00CA2F19" w:rsidP="00E002FC">
            <w:pPr>
              <w:pStyle w:val="ENoteTableText"/>
              <w:tabs>
                <w:tab w:val="center" w:leader="dot" w:pos="2268"/>
              </w:tabs>
            </w:pPr>
            <w:r w:rsidRPr="00C42028">
              <w:t>am No 58, 2014</w:t>
            </w: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rPr>
                <w:b/>
              </w:rPr>
            </w:pPr>
            <w:r w:rsidRPr="00C42028">
              <w:rPr>
                <w:b/>
              </w:rPr>
              <w:t>P</w:t>
            </w:r>
            <w:r w:rsidR="00AA538D" w:rsidRPr="00C42028">
              <w:rPr>
                <w:b/>
              </w:rPr>
              <w:t>ar</w:t>
            </w:r>
            <w:r w:rsidRPr="00C42028">
              <w:rPr>
                <w:b/>
              </w:rPr>
              <w:t>t</w:t>
            </w:r>
            <w:r w:rsidR="00C42028">
              <w:rPr>
                <w:b/>
              </w:rPr>
              <w:t> </w:t>
            </w:r>
            <w:r w:rsidRPr="00C42028">
              <w:rPr>
                <w:b/>
              </w:rPr>
              <w:t>2</w:t>
            </w:r>
            <w:r w:rsidR="00C42028">
              <w:rPr>
                <w:b/>
              </w:rPr>
              <w:noBreakHyphen/>
            </w:r>
            <w:r w:rsidRPr="00C42028">
              <w:rPr>
                <w:b/>
              </w:rPr>
              <w:t>2</w:t>
            </w:r>
          </w:p>
        </w:tc>
        <w:tc>
          <w:tcPr>
            <w:tcW w:w="4943" w:type="dxa"/>
            <w:shd w:val="clear" w:color="auto" w:fill="auto"/>
          </w:tcPr>
          <w:p w:rsidR="00CA2F19" w:rsidRPr="00C42028" w:rsidRDefault="00CA2F19" w:rsidP="00E002FC">
            <w:pPr>
              <w:pStyle w:val="ENoteTableText"/>
              <w:tabs>
                <w:tab w:val="center" w:leader="dot" w:pos="2268"/>
              </w:tabs>
            </w:pP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rPr>
                <w:b/>
              </w:rPr>
            </w:pPr>
            <w:r w:rsidRPr="00C42028">
              <w:rPr>
                <w:b/>
              </w:rPr>
              <w:t>Div</w:t>
            </w:r>
            <w:r w:rsidR="00AA538D" w:rsidRPr="00C42028">
              <w:rPr>
                <w:b/>
              </w:rPr>
              <w:t>ision</w:t>
            </w:r>
            <w:r w:rsidR="00C42028">
              <w:rPr>
                <w:b/>
              </w:rPr>
              <w:t> </w:t>
            </w:r>
            <w:r w:rsidRPr="00C42028">
              <w:rPr>
                <w:b/>
              </w:rPr>
              <w:t>1</w:t>
            </w:r>
          </w:p>
        </w:tc>
        <w:tc>
          <w:tcPr>
            <w:tcW w:w="4943" w:type="dxa"/>
            <w:shd w:val="clear" w:color="auto" w:fill="auto"/>
          </w:tcPr>
          <w:p w:rsidR="00CA2F19" w:rsidRPr="00C42028" w:rsidRDefault="00CA2F19" w:rsidP="00E002FC">
            <w:pPr>
              <w:pStyle w:val="ENoteTableText"/>
              <w:tabs>
                <w:tab w:val="center" w:leader="dot" w:pos="2268"/>
              </w:tabs>
            </w:pP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pPr>
            <w:r w:rsidRPr="00C42028">
              <w:t>s 14</w:t>
            </w:r>
            <w:r w:rsidRPr="00C42028">
              <w:tab/>
            </w:r>
          </w:p>
        </w:tc>
        <w:tc>
          <w:tcPr>
            <w:tcW w:w="4943" w:type="dxa"/>
            <w:shd w:val="clear" w:color="auto" w:fill="auto"/>
          </w:tcPr>
          <w:p w:rsidR="00CA2F19" w:rsidRPr="00C42028" w:rsidRDefault="00CA2F19" w:rsidP="00E002FC">
            <w:pPr>
              <w:pStyle w:val="ENoteTableText"/>
              <w:tabs>
                <w:tab w:val="center" w:leader="dot" w:pos="2268"/>
              </w:tabs>
            </w:pPr>
            <w:r w:rsidRPr="00C42028">
              <w:t>rs No 58, 2014</w:t>
            </w: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rPr>
                <w:b/>
              </w:rPr>
            </w:pPr>
            <w:r w:rsidRPr="00C42028">
              <w:rPr>
                <w:b/>
              </w:rPr>
              <w:t>Div</w:t>
            </w:r>
            <w:r w:rsidR="00AA538D" w:rsidRPr="00C42028">
              <w:rPr>
                <w:b/>
              </w:rPr>
              <w:t>ision</w:t>
            </w:r>
            <w:r w:rsidR="00C42028">
              <w:rPr>
                <w:b/>
              </w:rPr>
              <w:t> </w:t>
            </w:r>
            <w:r w:rsidRPr="00C42028">
              <w:rPr>
                <w:b/>
              </w:rPr>
              <w:t>2</w:t>
            </w:r>
          </w:p>
        </w:tc>
        <w:tc>
          <w:tcPr>
            <w:tcW w:w="4943" w:type="dxa"/>
            <w:shd w:val="clear" w:color="auto" w:fill="auto"/>
          </w:tcPr>
          <w:p w:rsidR="00CA2F19" w:rsidRPr="00C42028" w:rsidRDefault="00CA2F19" w:rsidP="00E002FC">
            <w:pPr>
              <w:pStyle w:val="ENoteTableText"/>
              <w:tabs>
                <w:tab w:val="center" w:leader="dot" w:pos="2268"/>
              </w:tabs>
            </w:pP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pPr>
            <w:r w:rsidRPr="00C42028">
              <w:t>s 19</w:t>
            </w:r>
            <w:r w:rsidRPr="00C42028">
              <w:tab/>
            </w:r>
          </w:p>
        </w:tc>
        <w:tc>
          <w:tcPr>
            <w:tcW w:w="4943" w:type="dxa"/>
            <w:shd w:val="clear" w:color="auto" w:fill="auto"/>
          </w:tcPr>
          <w:p w:rsidR="00CA2F19" w:rsidRPr="00C42028" w:rsidRDefault="00CA2F19" w:rsidP="00E002FC">
            <w:pPr>
              <w:pStyle w:val="ENoteTableText"/>
              <w:tabs>
                <w:tab w:val="center" w:leader="dot" w:pos="2268"/>
              </w:tabs>
            </w:pPr>
            <w:r w:rsidRPr="00C42028">
              <w:t>am No 58, 2014</w:t>
            </w: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rPr>
                <w:b/>
              </w:rPr>
            </w:pPr>
            <w:r w:rsidRPr="00C42028">
              <w:rPr>
                <w:b/>
              </w:rPr>
              <w:t>S</w:t>
            </w:r>
            <w:r w:rsidR="00AA538D" w:rsidRPr="00C42028">
              <w:rPr>
                <w:b/>
              </w:rPr>
              <w:t>ub</w:t>
            </w:r>
            <w:r w:rsidRPr="00C42028">
              <w:rPr>
                <w:b/>
              </w:rPr>
              <w:t>div</w:t>
            </w:r>
            <w:r w:rsidR="00AA538D" w:rsidRPr="00C42028">
              <w:rPr>
                <w:b/>
              </w:rPr>
              <w:t>ision</w:t>
            </w:r>
            <w:r w:rsidRPr="00C42028">
              <w:rPr>
                <w:b/>
              </w:rPr>
              <w:t xml:space="preserve"> BA</w:t>
            </w:r>
          </w:p>
        </w:tc>
        <w:tc>
          <w:tcPr>
            <w:tcW w:w="4943" w:type="dxa"/>
            <w:shd w:val="clear" w:color="auto" w:fill="auto"/>
          </w:tcPr>
          <w:p w:rsidR="00CA2F19" w:rsidRPr="00C42028" w:rsidRDefault="00CA2F19" w:rsidP="005704EB">
            <w:pPr>
              <w:pStyle w:val="ENoteTableText"/>
              <w:tabs>
                <w:tab w:val="center" w:leader="dot" w:pos="2268"/>
              </w:tabs>
            </w:pPr>
          </w:p>
        </w:tc>
      </w:tr>
      <w:tr w:rsidR="00CA2F19" w:rsidRPr="00C42028" w:rsidTr="00AD0373">
        <w:trPr>
          <w:cantSplit/>
        </w:trPr>
        <w:tc>
          <w:tcPr>
            <w:tcW w:w="2139" w:type="dxa"/>
            <w:shd w:val="clear" w:color="auto" w:fill="auto"/>
          </w:tcPr>
          <w:p w:rsidR="00CA2F19" w:rsidRPr="00C42028" w:rsidRDefault="00CA2F19" w:rsidP="00AA538D">
            <w:pPr>
              <w:pStyle w:val="ENoteTableText"/>
              <w:tabs>
                <w:tab w:val="center" w:leader="dot" w:pos="2268"/>
              </w:tabs>
            </w:pPr>
            <w:r w:rsidRPr="00C42028">
              <w:t>S</w:t>
            </w:r>
            <w:r w:rsidR="00AA538D" w:rsidRPr="00C42028">
              <w:t>ub</w:t>
            </w:r>
            <w:r w:rsidRPr="00C42028">
              <w:t>div</w:t>
            </w:r>
            <w:r w:rsidR="00AA538D" w:rsidRPr="00C42028">
              <w:t>ision</w:t>
            </w:r>
            <w:r w:rsidRPr="00C42028">
              <w:t xml:space="preserve"> BA </w:t>
            </w:r>
            <w:r w:rsidR="00040464" w:rsidRPr="00C42028">
              <w:tab/>
            </w:r>
          </w:p>
        </w:tc>
        <w:tc>
          <w:tcPr>
            <w:tcW w:w="4943" w:type="dxa"/>
            <w:shd w:val="clear" w:color="auto" w:fill="auto"/>
          </w:tcPr>
          <w:p w:rsidR="00CA2F19" w:rsidRPr="00C42028" w:rsidRDefault="00CA2F19" w:rsidP="005704EB">
            <w:pPr>
              <w:pStyle w:val="ENoteTableText"/>
              <w:tabs>
                <w:tab w:val="center" w:leader="dot" w:pos="2268"/>
              </w:tabs>
            </w:pPr>
            <w:r w:rsidRPr="00C42028">
              <w:t>ad No 58, 2014</w:t>
            </w: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pPr>
            <w:r w:rsidRPr="00C42028">
              <w:t>s 20A</w:t>
            </w:r>
            <w:r w:rsidRPr="00C42028">
              <w:tab/>
            </w:r>
          </w:p>
        </w:tc>
        <w:tc>
          <w:tcPr>
            <w:tcW w:w="4943" w:type="dxa"/>
            <w:shd w:val="clear" w:color="auto" w:fill="auto"/>
          </w:tcPr>
          <w:p w:rsidR="00CA2F19" w:rsidRPr="00C42028" w:rsidRDefault="00CA2F19" w:rsidP="005704EB">
            <w:pPr>
              <w:pStyle w:val="ENoteTableText"/>
              <w:tabs>
                <w:tab w:val="center" w:leader="dot" w:pos="2268"/>
              </w:tabs>
            </w:pPr>
            <w:r w:rsidRPr="00C42028">
              <w:t>ad No 58, 2014</w:t>
            </w:r>
          </w:p>
        </w:tc>
      </w:tr>
      <w:tr w:rsidR="00F55268" w:rsidRPr="00C42028" w:rsidTr="00AD0373">
        <w:trPr>
          <w:cantSplit/>
        </w:trPr>
        <w:tc>
          <w:tcPr>
            <w:tcW w:w="2139" w:type="dxa"/>
            <w:shd w:val="clear" w:color="auto" w:fill="auto"/>
          </w:tcPr>
          <w:p w:rsidR="00F55268" w:rsidRPr="00C42028" w:rsidRDefault="00F55268" w:rsidP="005704EB">
            <w:pPr>
              <w:pStyle w:val="ENoteTableText"/>
              <w:tabs>
                <w:tab w:val="center" w:leader="dot" w:pos="2268"/>
              </w:tabs>
            </w:pPr>
            <w:r w:rsidRPr="00C42028">
              <w:rPr>
                <w:b/>
              </w:rPr>
              <w:t>Subdivision C</w:t>
            </w:r>
          </w:p>
        </w:tc>
        <w:tc>
          <w:tcPr>
            <w:tcW w:w="4943" w:type="dxa"/>
            <w:shd w:val="clear" w:color="auto" w:fill="auto"/>
          </w:tcPr>
          <w:p w:rsidR="00F55268" w:rsidRPr="00C42028" w:rsidRDefault="00F55268" w:rsidP="005704EB">
            <w:pPr>
              <w:pStyle w:val="ENoteTableText"/>
              <w:tabs>
                <w:tab w:val="center" w:leader="dot" w:pos="2268"/>
              </w:tabs>
            </w:pPr>
          </w:p>
        </w:tc>
      </w:tr>
      <w:tr w:rsidR="00F55268" w:rsidRPr="00C42028" w:rsidTr="00AD0373">
        <w:trPr>
          <w:cantSplit/>
        </w:trPr>
        <w:tc>
          <w:tcPr>
            <w:tcW w:w="2139" w:type="dxa"/>
            <w:shd w:val="clear" w:color="auto" w:fill="auto"/>
          </w:tcPr>
          <w:p w:rsidR="00F55268" w:rsidRPr="00C42028" w:rsidRDefault="00F55268" w:rsidP="005704EB">
            <w:pPr>
              <w:pStyle w:val="ENoteTableText"/>
              <w:tabs>
                <w:tab w:val="center" w:leader="dot" w:pos="2268"/>
              </w:tabs>
            </w:pPr>
            <w:r w:rsidRPr="00C42028">
              <w:t>s 22</w:t>
            </w:r>
            <w:r w:rsidRPr="00C42028">
              <w:tab/>
            </w:r>
          </w:p>
        </w:tc>
        <w:tc>
          <w:tcPr>
            <w:tcW w:w="4943" w:type="dxa"/>
            <w:shd w:val="clear" w:color="auto" w:fill="auto"/>
          </w:tcPr>
          <w:p w:rsidR="00F55268" w:rsidRPr="00C42028" w:rsidRDefault="00F55268" w:rsidP="005704EB">
            <w:pPr>
              <w:pStyle w:val="ENoteTableText"/>
              <w:tabs>
                <w:tab w:val="center" w:leader="dot" w:pos="2268"/>
              </w:tabs>
            </w:pPr>
            <w:r w:rsidRPr="00C42028">
              <w:t>am No 126, 2015</w:t>
            </w: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rPr>
                <w:b/>
              </w:rPr>
            </w:pPr>
            <w:r w:rsidRPr="00C42028">
              <w:rPr>
                <w:b/>
              </w:rPr>
              <w:t>S</w:t>
            </w:r>
            <w:r w:rsidR="00AA538D" w:rsidRPr="00C42028">
              <w:rPr>
                <w:b/>
              </w:rPr>
              <w:t>ub</w:t>
            </w:r>
            <w:r w:rsidRPr="00C42028">
              <w:rPr>
                <w:b/>
              </w:rPr>
              <w:t>div</w:t>
            </w:r>
            <w:r w:rsidR="00AA538D" w:rsidRPr="00C42028">
              <w:rPr>
                <w:b/>
              </w:rPr>
              <w:t>ision</w:t>
            </w:r>
            <w:r w:rsidRPr="00C42028">
              <w:rPr>
                <w:b/>
              </w:rPr>
              <w:t xml:space="preserve"> D</w:t>
            </w:r>
          </w:p>
        </w:tc>
        <w:tc>
          <w:tcPr>
            <w:tcW w:w="4943" w:type="dxa"/>
            <w:shd w:val="clear" w:color="auto" w:fill="auto"/>
          </w:tcPr>
          <w:p w:rsidR="00CA2F19" w:rsidRPr="00C42028" w:rsidRDefault="00CA2F19" w:rsidP="005704EB">
            <w:pPr>
              <w:pStyle w:val="ENoteTableText"/>
              <w:tabs>
                <w:tab w:val="center" w:leader="dot" w:pos="2268"/>
              </w:tabs>
            </w:pP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pPr>
            <w:r w:rsidRPr="00C42028">
              <w:t>s 23</w:t>
            </w:r>
            <w:r w:rsidRPr="00C42028">
              <w:tab/>
            </w:r>
          </w:p>
        </w:tc>
        <w:tc>
          <w:tcPr>
            <w:tcW w:w="4943" w:type="dxa"/>
            <w:shd w:val="clear" w:color="auto" w:fill="auto"/>
          </w:tcPr>
          <w:p w:rsidR="00CA2F19" w:rsidRPr="00C42028" w:rsidRDefault="00CA2F19" w:rsidP="005704EB">
            <w:pPr>
              <w:pStyle w:val="ENoteTableText"/>
              <w:tabs>
                <w:tab w:val="center" w:leader="dot" w:pos="2268"/>
              </w:tabs>
            </w:pPr>
            <w:r w:rsidRPr="00C42028">
              <w:t>am No 58, 2014</w:t>
            </w: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rPr>
                <w:b/>
              </w:rPr>
            </w:pPr>
            <w:r w:rsidRPr="00C42028">
              <w:rPr>
                <w:b/>
              </w:rPr>
              <w:t>Div</w:t>
            </w:r>
            <w:r w:rsidR="00AA538D" w:rsidRPr="00C42028">
              <w:rPr>
                <w:b/>
              </w:rPr>
              <w:t>ision</w:t>
            </w:r>
            <w:r w:rsidR="00C42028">
              <w:rPr>
                <w:b/>
              </w:rPr>
              <w:t> </w:t>
            </w:r>
            <w:r w:rsidRPr="00C42028">
              <w:rPr>
                <w:b/>
              </w:rPr>
              <w:t>3</w:t>
            </w:r>
          </w:p>
        </w:tc>
        <w:tc>
          <w:tcPr>
            <w:tcW w:w="4943" w:type="dxa"/>
            <w:shd w:val="clear" w:color="auto" w:fill="auto"/>
          </w:tcPr>
          <w:p w:rsidR="00CA2F19" w:rsidRPr="00C42028" w:rsidRDefault="00CA2F19" w:rsidP="005704EB">
            <w:pPr>
              <w:pStyle w:val="ENoteTableText"/>
              <w:tabs>
                <w:tab w:val="center" w:leader="dot" w:pos="2268"/>
              </w:tabs>
            </w:pP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rPr>
                <w:b/>
              </w:rPr>
            </w:pPr>
            <w:r w:rsidRPr="00C42028">
              <w:rPr>
                <w:b/>
              </w:rPr>
              <w:t>S</w:t>
            </w:r>
            <w:r w:rsidR="00AA538D" w:rsidRPr="00C42028">
              <w:rPr>
                <w:b/>
              </w:rPr>
              <w:t>ub</w:t>
            </w:r>
            <w:r w:rsidRPr="00C42028">
              <w:rPr>
                <w:b/>
              </w:rPr>
              <w:t>div</w:t>
            </w:r>
            <w:r w:rsidR="00AA538D" w:rsidRPr="00C42028">
              <w:rPr>
                <w:b/>
              </w:rPr>
              <w:t>ision</w:t>
            </w:r>
            <w:r w:rsidRPr="00C42028">
              <w:rPr>
                <w:b/>
              </w:rPr>
              <w:t xml:space="preserve"> A</w:t>
            </w:r>
          </w:p>
        </w:tc>
        <w:tc>
          <w:tcPr>
            <w:tcW w:w="4943" w:type="dxa"/>
            <w:shd w:val="clear" w:color="auto" w:fill="auto"/>
          </w:tcPr>
          <w:p w:rsidR="00CA2F19" w:rsidRPr="00C42028" w:rsidRDefault="00CA2F19" w:rsidP="005704EB">
            <w:pPr>
              <w:pStyle w:val="ENoteTableText"/>
              <w:tabs>
                <w:tab w:val="center" w:leader="dot" w:pos="2268"/>
              </w:tabs>
            </w:pP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pPr>
            <w:r w:rsidRPr="00C42028">
              <w:t>s 26</w:t>
            </w:r>
            <w:r w:rsidRPr="00C42028">
              <w:tab/>
            </w:r>
          </w:p>
        </w:tc>
        <w:tc>
          <w:tcPr>
            <w:tcW w:w="4943" w:type="dxa"/>
            <w:shd w:val="clear" w:color="auto" w:fill="auto"/>
          </w:tcPr>
          <w:p w:rsidR="00CA2F19" w:rsidRPr="00C42028" w:rsidRDefault="00CA2F19" w:rsidP="005704EB">
            <w:pPr>
              <w:pStyle w:val="ENoteTableText"/>
              <w:tabs>
                <w:tab w:val="center" w:leader="dot" w:pos="2268"/>
              </w:tabs>
            </w:pPr>
            <w:r w:rsidRPr="00C42028">
              <w:t>am No 58, 2014</w:t>
            </w: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pPr>
            <w:r w:rsidRPr="00C42028">
              <w:t>s 27</w:t>
            </w:r>
            <w:r w:rsidRPr="00C42028">
              <w:tab/>
            </w:r>
          </w:p>
        </w:tc>
        <w:tc>
          <w:tcPr>
            <w:tcW w:w="4943" w:type="dxa"/>
            <w:shd w:val="clear" w:color="auto" w:fill="auto"/>
          </w:tcPr>
          <w:p w:rsidR="00CA2F19" w:rsidRPr="00C42028" w:rsidRDefault="00CA2F19" w:rsidP="005704EB">
            <w:pPr>
              <w:pStyle w:val="ENoteTableText"/>
              <w:tabs>
                <w:tab w:val="center" w:leader="dot" w:pos="2268"/>
              </w:tabs>
            </w:pPr>
            <w:r w:rsidRPr="00C42028">
              <w:t>am No 58, 2014</w:t>
            </w: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rPr>
                <w:b/>
              </w:rPr>
            </w:pPr>
            <w:r w:rsidRPr="00C42028">
              <w:lastRenderedPageBreak/>
              <w:t>s 28</w:t>
            </w:r>
            <w:r w:rsidRPr="00C42028">
              <w:tab/>
            </w:r>
          </w:p>
        </w:tc>
        <w:tc>
          <w:tcPr>
            <w:tcW w:w="4943" w:type="dxa"/>
            <w:shd w:val="clear" w:color="auto" w:fill="auto"/>
          </w:tcPr>
          <w:p w:rsidR="00CA2F19" w:rsidRPr="00C42028" w:rsidRDefault="00CA2F19" w:rsidP="005704EB">
            <w:pPr>
              <w:pStyle w:val="ENoteTableText"/>
              <w:tabs>
                <w:tab w:val="center" w:leader="dot" w:pos="2268"/>
              </w:tabs>
            </w:pPr>
            <w:r w:rsidRPr="00C42028">
              <w:t>am No 58, 2014</w:t>
            </w: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rPr>
                <w:b/>
              </w:rPr>
            </w:pPr>
            <w:r w:rsidRPr="00C42028">
              <w:rPr>
                <w:b/>
              </w:rPr>
              <w:t>S</w:t>
            </w:r>
            <w:r w:rsidR="00AA538D" w:rsidRPr="00C42028">
              <w:rPr>
                <w:b/>
              </w:rPr>
              <w:t>ub</w:t>
            </w:r>
            <w:r w:rsidRPr="00C42028">
              <w:rPr>
                <w:b/>
              </w:rPr>
              <w:t>div</w:t>
            </w:r>
            <w:r w:rsidR="00AA538D" w:rsidRPr="00C42028">
              <w:rPr>
                <w:b/>
              </w:rPr>
              <w:t>ision</w:t>
            </w:r>
            <w:r w:rsidRPr="00C42028">
              <w:rPr>
                <w:b/>
              </w:rPr>
              <w:t xml:space="preserve"> B</w:t>
            </w:r>
          </w:p>
        </w:tc>
        <w:tc>
          <w:tcPr>
            <w:tcW w:w="4943" w:type="dxa"/>
            <w:shd w:val="clear" w:color="auto" w:fill="auto"/>
          </w:tcPr>
          <w:p w:rsidR="00CA2F19" w:rsidRPr="00C42028" w:rsidRDefault="00CA2F19" w:rsidP="005704EB">
            <w:pPr>
              <w:pStyle w:val="ENoteTableText"/>
              <w:tabs>
                <w:tab w:val="center" w:leader="dot" w:pos="2268"/>
              </w:tabs>
            </w:pP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pPr>
            <w:r w:rsidRPr="00C42028">
              <w:t>s 30</w:t>
            </w:r>
            <w:r w:rsidRPr="00C42028">
              <w:tab/>
            </w:r>
          </w:p>
        </w:tc>
        <w:tc>
          <w:tcPr>
            <w:tcW w:w="4943" w:type="dxa"/>
            <w:shd w:val="clear" w:color="auto" w:fill="auto"/>
          </w:tcPr>
          <w:p w:rsidR="00CA2F19" w:rsidRPr="00C42028" w:rsidRDefault="00CA2F19" w:rsidP="005704EB">
            <w:pPr>
              <w:pStyle w:val="ENoteTableText"/>
              <w:tabs>
                <w:tab w:val="center" w:leader="dot" w:pos="2268"/>
              </w:tabs>
            </w:pPr>
            <w:r w:rsidRPr="00C42028">
              <w:t>am No 58, 2014</w:t>
            </w: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pPr>
            <w:r w:rsidRPr="00C42028">
              <w:t>s 31</w:t>
            </w:r>
            <w:r w:rsidRPr="00C42028">
              <w:tab/>
            </w:r>
          </w:p>
        </w:tc>
        <w:tc>
          <w:tcPr>
            <w:tcW w:w="4943" w:type="dxa"/>
            <w:shd w:val="clear" w:color="auto" w:fill="auto"/>
          </w:tcPr>
          <w:p w:rsidR="00CA2F19" w:rsidRPr="00C42028" w:rsidRDefault="00CA2F19" w:rsidP="005704EB">
            <w:pPr>
              <w:pStyle w:val="ENoteTableText"/>
              <w:tabs>
                <w:tab w:val="center" w:leader="dot" w:pos="2268"/>
              </w:tabs>
            </w:pPr>
            <w:r w:rsidRPr="00C42028">
              <w:t>am No 58, 2014</w:t>
            </w: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rPr>
                <w:b/>
              </w:rPr>
            </w:pPr>
            <w:r w:rsidRPr="00C42028">
              <w:rPr>
                <w:b/>
              </w:rPr>
              <w:t>P</w:t>
            </w:r>
            <w:r w:rsidR="00AA538D" w:rsidRPr="00C42028">
              <w:rPr>
                <w:b/>
              </w:rPr>
              <w:t>art</w:t>
            </w:r>
            <w:r w:rsidR="00C42028">
              <w:rPr>
                <w:b/>
              </w:rPr>
              <w:t> </w:t>
            </w:r>
            <w:r w:rsidRPr="00C42028">
              <w:rPr>
                <w:b/>
              </w:rPr>
              <w:t>2</w:t>
            </w:r>
            <w:r w:rsidR="00C42028">
              <w:rPr>
                <w:b/>
              </w:rPr>
              <w:noBreakHyphen/>
            </w:r>
            <w:r w:rsidRPr="00C42028">
              <w:rPr>
                <w:b/>
              </w:rPr>
              <w:t>3</w:t>
            </w:r>
          </w:p>
        </w:tc>
        <w:tc>
          <w:tcPr>
            <w:tcW w:w="4943" w:type="dxa"/>
            <w:shd w:val="clear" w:color="auto" w:fill="auto"/>
          </w:tcPr>
          <w:p w:rsidR="00CA2F19" w:rsidRPr="00C42028" w:rsidRDefault="00CA2F19" w:rsidP="005704EB">
            <w:pPr>
              <w:pStyle w:val="ENoteTableText"/>
              <w:tabs>
                <w:tab w:val="center" w:leader="dot" w:pos="2268"/>
              </w:tabs>
            </w:pP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rPr>
                <w:b/>
              </w:rPr>
            </w:pPr>
            <w:r w:rsidRPr="00C42028">
              <w:rPr>
                <w:b/>
              </w:rPr>
              <w:t>Div</w:t>
            </w:r>
            <w:r w:rsidR="00AA538D" w:rsidRPr="00C42028">
              <w:rPr>
                <w:b/>
              </w:rPr>
              <w:t>ision</w:t>
            </w:r>
            <w:r w:rsidR="00C42028">
              <w:rPr>
                <w:b/>
              </w:rPr>
              <w:t> </w:t>
            </w:r>
            <w:r w:rsidRPr="00C42028">
              <w:rPr>
                <w:b/>
              </w:rPr>
              <w:t>1</w:t>
            </w:r>
          </w:p>
        </w:tc>
        <w:tc>
          <w:tcPr>
            <w:tcW w:w="4943" w:type="dxa"/>
            <w:shd w:val="clear" w:color="auto" w:fill="auto"/>
          </w:tcPr>
          <w:p w:rsidR="00CA2F19" w:rsidRPr="00C42028" w:rsidRDefault="00CA2F19" w:rsidP="005704EB">
            <w:pPr>
              <w:pStyle w:val="ENoteTableText"/>
              <w:tabs>
                <w:tab w:val="center" w:leader="dot" w:pos="2268"/>
              </w:tabs>
            </w:pP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pPr>
            <w:r w:rsidRPr="00C42028">
              <w:t>s 33</w:t>
            </w:r>
            <w:r w:rsidRPr="00C42028">
              <w:tab/>
            </w:r>
          </w:p>
        </w:tc>
        <w:tc>
          <w:tcPr>
            <w:tcW w:w="4943" w:type="dxa"/>
            <w:shd w:val="clear" w:color="auto" w:fill="auto"/>
          </w:tcPr>
          <w:p w:rsidR="00CA2F19" w:rsidRPr="00C42028" w:rsidRDefault="00CA2F19" w:rsidP="005704EB">
            <w:pPr>
              <w:pStyle w:val="ENoteTableText"/>
              <w:tabs>
                <w:tab w:val="center" w:leader="dot" w:pos="2268"/>
              </w:tabs>
            </w:pPr>
            <w:r w:rsidRPr="00C42028">
              <w:t>am No 58, 2014</w:t>
            </w: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pPr>
            <w:r w:rsidRPr="00C42028">
              <w:rPr>
                <w:b/>
              </w:rPr>
              <w:t>Div</w:t>
            </w:r>
            <w:r w:rsidR="004824F2" w:rsidRPr="00C42028">
              <w:rPr>
                <w:b/>
              </w:rPr>
              <w:t>ision</w:t>
            </w:r>
            <w:r w:rsidR="00C42028">
              <w:rPr>
                <w:b/>
              </w:rPr>
              <w:t> </w:t>
            </w:r>
            <w:r w:rsidRPr="00C42028">
              <w:rPr>
                <w:b/>
              </w:rPr>
              <w:t>2</w:t>
            </w:r>
          </w:p>
        </w:tc>
        <w:tc>
          <w:tcPr>
            <w:tcW w:w="4943" w:type="dxa"/>
            <w:shd w:val="clear" w:color="auto" w:fill="auto"/>
          </w:tcPr>
          <w:p w:rsidR="00CA2F19" w:rsidRPr="00C42028" w:rsidRDefault="00CA2F19" w:rsidP="005704EB">
            <w:pPr>
              <w:pStyle w:val="ENoteTableText"/>
              <w:tabs>
                <w:tab w:val="center" w:leader="dot" w:pos="2268"/>
              </w:tabs>
            </w:pP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pPr>
            <w:r w:rsidRPr="00C42028">
              <w:t>s 35</w:t>
            </w:r>
            <w:r w:rsidRPr="00C42028">
              <w:tab/>
            </w:r>
          </w:p>
        </w:tc>
        <w:tc>
          <w:tcPr>
            <w:tcW w:w="4943" w:type="dxa"/>
            <w:shd w:val="clear" w:color="auto" w:fill="auto"/>
          </w:tcPr>
          <w:p w:rsidR="00CA2F19" w:rsidRPr="00C42028" w:rsidRDefault="00CA2F19" w:rsidP="005704EB">
            <w:pPr>
              <w:pStyle w:val="ENoteTableText"/>
              <w:tabs>
                <w:tab w:val="center" w:leader="dot" w:pos="2268"/>
              </w:tabs>
            </w:pPr>
            <w:r w:rsidRPr="00C42028">
              <w:t>am No 58, 2014</w:t>
            </w:r>
            <w:r w:rsidR="00D768B9" w:rsidRPr="00C42028">
              <w:t>; No 36, 2015</w:t>
            </w: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rPr>
                <w:b/>
              </w:rPr>
            </w:pPr>
            <w:r w:rsidRPr="00C42028">
              <w:rPr>
                <w:b/>
              </w:rPr>
              <w:t>Div</w:t>
            </w:r>
            <w:r w:rsidR="00AA538D" w:rsidRPr="00C42028">
              <w:rPr>
                <w:b/>
              </w:rPr>
              <w:t>ision</w:t>
            </w:r>
            <w:r w:rsidR="00C42028">
              <w:rPr>
                <w:b/>
              </w:rPr>
              <w:t> </w:t>
            </w:r>
            <w:r w:rsidRPr="00C42028">
              <w:rPr>
                <w:b/>
              </w:rPr>
              <w:t>3</w:t>
            </w:r>
          </w:p>
        </w:tc>
        <w:tc>
          <w:tcPr>
            <w:tcW w:w="4943" w:type="dxa"/>
            <w:shd w:val="clear" w:color="auto" w:fill="auto"/>
          </w:tcPr>
          <w:p w:rsidR="00CA2F19" w:rsidRPr="00C42028" w:rsidRDefault="00CA2F19" w:rsidP="005704EB">
            <w:pPr>
              <w:pStyle w:val="ENoteTableText"/>
              <w:tabs>
                <w:tab w:val="center" w:leader="dot" w:pos="2268"/>
              </w:tabs>
            </w:pPr>
          </w:p>
        </w:tc>
      </w:tr>
      <w:tr w:rsidR="00CA2F19" w:rsidRPr="00C42028" w:rsidTr="00AD0373">
        <w:trPr>
          <w:cantSplit/>
        </w:trPr>
        <w:tc>
          <w:tcPr>
            <w:tcW w:w="2139" w:type="dxa"/>
            <w:shd w:val="clear" w:color="auto" w:fill="auto"/>
          </w:tcPr>
          <w:p w:rsidR="00CA2F19" w:rsidRPr="00C42028" w:rsidRDefault="00CA2F19" w:rsidP="009D2B14">
            <w:pPr>
              <w:pStyle w:val="ENoteTableText"/>
              <w:tabs>
                <w:tab w:val="center" w:leader="dot" w:pos="2268"/>
              </w:tabs>
            </w:pPr>
            <w:r w:rsidRPr="00C42028">
              <w:t>s 40</w:t>
            </w:r>
            <w:r w:rsidRPr="00C42028">
              <w:tab/>
            </w:r>
          </w:p>
        </w:tc>
        <w:tc>
          <w:tcPr>
            <w:tcW w:w="4943" w:type="dxa"/>
            <w:shd w:val="clear" w:color="auto" w:fill="auto"/>
          </w:tcPr>
          <w:p w:rsidR="00CA2F19" w:rsidRPr="00C42028" w:rsidRDefault="00AA538D" w:rsidP="005704EB">
            <w:pPr>
              <w:pStyle w:val="ENoteTableText"/>
              <w:tabs>
                <w:tab w:val="center" w:leader="dot" w:pos="2268"/>
              </w:tabs>
            </w:pPr>
            <w:r w:rsidRPr="00C42028">
              <w:t>am</w:t>
            </w:r>
            <w:r w:rsidR="00CA2F19" w:rsidRPr="00C42028">
              <w:t xml:space="preserve"> No 58, 2014</w:t>
            </w:r>
          </w:p>
        </w:tc>
      </w:tr>
      <w:tr w:rsidR="00F320CB" w:rsidRPr="00C42028" w:rsidTr="00AD0373">
        <w:trPr>
          <w:cantSplit/>
        </w:trPr>
        <w:tc>
          <w:tcPr>
            <w:tcW w:w="2139" w:type="dxa"/>
            <w:shd w:val="clear" w:color="auto" w:fill="auto"/>
          </w:tcPr>
          <w:p w:rsidR="00F320CB" w:rsidRPr="00C42028" w:rsidRDefault="00F320CB" w:rsidP="005704EB">
            <w:pPr>
              <w:pStyle w:val="ENoteTableText"/>
              <w:tabs>
                <w:tab w:val="center" w:leader="dot" w:pos="2268"/>
              </w:tabs>
              <w:rPr>
                <w:b/>
              </w:rPr>
            </w:pPr>
            <w:r w:rsidRPr="00C42028">
              <w:rPr>
                <w:b/>
              </w:rPr>
              <w:t>Div</w:t>
            </w:r>
            <w:r w:rsidR="00AA538D" w:rsidRPr="00C42028">
              <w:rPr>
                <w:b/>
              </w:rPr>
              <w:t>ision</w:t>
            </w:r>
            <w:r w:rsidR="00C42028">
              <w:rPr>
                <w:b/>
              </w:rPr>
              <w:t> </w:t>
            </w:r>
            <w:r w:rsidRPr="00C42028">
              <w:rPr>
                <w:b/>
              </w:rPr>
              <w:t>4</w:t>
            </w:r>
          </w:p>
        </w:tc>
        <w:tc>
          <w:tcPr>
            <w:tcW w:w="4943" w:type="dxa"/>
            <w:shd w:val="clear" w:color="auto" w:fill="auto"/>
          </w:tcPr>
          <w:p w:rsidR="00F320CB" w:rsidRPr="00C42028" w:rsidRDefault="00F320CB" w:rsidP="005704EB">
            <w:pPr>
              <w:pStyle w:val="ENoteTableText"/>
              <w:tabs>
                <w:tab w:val="center" w:leader="dot" w:pos="2268"/>
              </w:tabs>
            </w:pP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pPr>
            <w:r w:rsidRPr="00C42028">
              <w:t>s 44</w:t>
            </w:r>
            <w:r w:rsidRPr="00C42028">
              <w:tab/>
            </w:r>
          </w:p>
        </w:tc>
        <w:tc>
          <w:tcPr>
            <w:tcW w:w="4943" w:type="dxa"/>
            <w:shd w:val="clear" w:color="auto" w:fill="auto"/>
          </w:tcPr>
          <w:p w:rsidR="00CA2F19" w:rsidRPr="00C42028" w:rsidRDefault="00CA2F19" w:rsidP="005704EB">
            <w:pPr>
              <w:pStyle w:val="ENoteTableText"/>
              <w:tabs>
                <w:tab w:val="center" w:leader="dot" w:pos="2268"/>
              </w:tabs>
            </w:pPr>
            <w:r w:rsidRPr="00C42028">
              <w:t>am No 58, 2014</w:t>
            </w: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rPr>
                <w:b/>
              </w:rPr>
            </w:pPr>
            <w:r w:rsidRPr="00C42028">
              <w:rPr>
                <w:b/>
              </w:rPr>
              <w:t>Div</w:t>
            </w:r>
            <w:r w:rsidR="00AA538D" w:rsidRPr="00C42028">
              <w:rPr>
                <w:b/>
              </w:rPr>
              <w:t>ision</w:t>
            </w:r>
            <w:r w:rsidR="00C42028">
              <w:rPr>
                <w:b/>
              </w:rPr>
              <w:t> </w:t>
            </w:r>
            <w:r w:rsidRPr="00C42028">
              <w:rPr>
                <w:b/>
              </w:rPr>
              <w:t>6</w:t>
            </w:r>
          </w:p>
        </w:tc>
        <w:tc>
          <w:tcPr>
            <w:tcW w:w="4943" w:type="dxa"/>
            <w:shd w:val="clear" w:color="auto" w:fill="auto"/>
          </w:tcPr>
          <w:p w:rsidR="00CA2F19" w:rsidRPr="00C42028" w:rsidRDefault="00CA2F19" w:rsidP="005704EB">
            <w:pPr>
              <w:pStyle w:val="ENoteTableText"/>
              <w:tabs>
                <w:tab w:val="center" w:leader="dot" w:pos="2268"/>
              </w:tabs>
            </w:pP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pPr>
            <w:r w:rsidRPr="00C42028">
              <w:t>s 46</w:t>
            </w:r>
            <w:r w:rsidRPr="00C42028">
              <w:tab/>
            </w:r>
          </w:p>
        </w:tc>
        <w:tc>
          <w:tcPr>
            <w:tcW w:w="4943" w:type="dxa"/>
            <w:shd w:val="clear" w:color="auto" w:fill="auto"/>
          </w:tcPr>
          <w:p w:rsidR="00CA2F19" w:rsidRPr="00C42028" w:rsidRDefault="00CA2F19" w:rsidP="005704EB">
            <w:pPr>
              <w:pStyle w:val="ENoteTableText"/>
              <w:tabs>
                <w:tab w:val="center" w:leader="dot" w:pos="2268"/>
              </w:tabs>
            </w:pPr>
            <w:r w:rsidRPr="00C42028">
              <w:t>am No 58, 2014</w:t>
            </w: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rPr>
                <w:b/>
              </w:rPr>
            </w:pPr>
            <w:r w:rsidRPr="00C42028">
              <w:rPr>
                <w:b/>
              </w:rPr>
              <w:t>Div</w:t>
            </w:r>
            <w:r w:rsidR="00AA538D" w:rsidRPr="00C42028">
              <w:rPr>
                <w:b/>
              </w:rPr>
              <w:t>ision</w:t>
            </w:r>
            <w:r w:rsidR="00C42028">
              <w:rPr>
                <w:b/>
              </w:rPr>
              <w:t> </w:t>
            </w:r>
            <w:r w:rsidRPr="00C42028">
              <w:rPr>
                <w:b/>
              </w:rPr>
              <w:t>7</w:t>
            </w:r>
            <w:r w:rsidR="00AE019D" w:rsidRPr="00C42028">
              <w:rPr>
                <w:b/>
              </w:rPr>
              <w:t xml:space="preserve"> </w:t>
            </w:r>
          </w:p>
        </w:tc>
        <w:tc>
          <w:tcPr>
            <w:tcW w:w="4943" w:type="dxa"/>
            <w:shd w:val="clear" w:color="auto" w:fill="auto"/>
          </w:tcPr>
          <w:p w:rsidR="00CA2F19" w:rsidRPr="00C42028" w:rsidRDefault="00CA2F19" w:rsidP="005704EB">
            <w:pPr>
              <w:pStyle w:val="ENoteTableText"/>
              <w:tabs>
                <w:tab w:val="center" w:leader="dot" w:pos="2268"/>
              </w:tabs>
            </w:pPr>
          </w:p>
        </w:tc>
      </w:tr>
      <w:tr w:rsidR="00CA2F19" w:rsidRPr="00C42028" w:rsidTr="00AD0373">
        <w:trPr>
          <w:cantSplit/>
        </w:trPr>
        <w:tc>
          <w:tcPr>
            <w:tcW w:w="2139" w:type="dxa"/>
            <w:shd w:val="clear" w:color="auto" w:fill="auto"/>
          </w:tcPr>
          <w:p w:rsidR="00CA2F19" w:rsidRPr="00C42028" w:rsidRDefault="00CA2F19" w:rsidP="00AA538D">
            <w:pPr>
              <w:pStyle w:val="ENoteTableText"/>
              <w:tabs>
                <w:tab w:val="center" w:leader="dot" w:pos="2268"/>
              </w:tabs>
            </w:pPr>
            <w:r w:rsidRPr="00C42028">
              <w:t>Div</w:t>
            </w:r>
            <w:r w:rsidR="00AA538D" w:rsidRPr="00C42028">
              <w:t>ision</w:t>
            </w:r>
            <w:r w:rsidR="00C42028">
              <w:t> </w:t>
            </w:r>
            <w:r w:rsidRPr="00C42028">
              <w:t>7</w:t>
            </w:r>
            <w:r w:rsidR="00AA538D" w:rsidRPr="00C42028">
              <w:t xml:space="preserve"> heading</w:t>
            </w:r>
            <w:r w:rsidRPr="00C42028">
              <w:tab/>
            </w:r>
          </w:p>
        </w:tc>
        <w:tc>
          <w:tcPr>
            <w:tcW w:w="4943" w:type="dxa"/>
            <w:shd w:val="clear" w:color="auto" w:fill="auto"/>
          </w:tcPr>
          <w:p w:rsidR="00CA2F19" w:rsidRPr="00C42028" w:rsidRDefault="00CA2F19" w:rsidP="005704EB">
            <w:pPr>
              <w:pStyle w:val="ENoteTableText"/>
              <w:tabs>
                <w:tab w:val="center" w:leader="dot" w:pos="2268"/>
              </w:tabs>
            </w:pPr>
            <w:r w:rsidRPr="00C42028">
              <w:t>rs No 58, 2014</w:t>
            </w:r>
          </w:p>
        </w:tc>
      </w:tr>
      <w:tr w:rsidR="007A6612" w:rsidRPr="00C42028" w:rsidTr="00AD0373">
        <w:trPr>
          <w:cantSplit/>
        </w:trPr>
        <w:tc>
          <w:tcPr>
            <w:tcW w:w="2139" w:type="dxa"/>
            <w:shd w:val="clear" w:color="auto" w:fill="auto"/>
          </w:tcPr>
          <w:p w:rsidR="007A6612" w:rsidRPr="00C42028" w:rsidRDefault="007A6612" w:rsidP="005704EB">
            <w:pPr>
              <w:pStyle w:val="ENoteTableText"/>
              <w:tabs>
                <w:tab w:val="center" w:leader="dot" w:pos="2268"/>
              </w:tabs>
              <w:rPr>
                <w:b/>
              </w:rPr>
            </w:pPr>
            <w:r w:rsidRPr="00C42028">
              <w:rPr>
                <w:b/>
              </w:rPr>
              <w:t>P</w:t>
            </w:r>
            <w:r w:rsidR="00AA538D" w:rsidRPr="00C42028">
              <w:rPr>
                <w:b/>
              </w:rPr>
              <w:t>art</w:t>
            </w:r>
            <w:r w:rsidR="00C42028">
              <w:rPr>
                <w:b/>
              </w:rPr>
              <w:t> </w:t>
            </w:r>
            <w:r w:rsidRPr="00C42028">
              <w:rPr>
                <w:b/>
              </w:rPr>
              <w:t>2</w:t>
            </w:r>
            <w:r w:rsidR="00C42028">
              <w:rPr>
                <w:b/>
              </w:rPr>
              <w:noBreakHyphen/>
            </w:r>
            <w:r w:rsidRPr="00C42028">
              <w:rPr>
                <w:b/>
              </w:rPr>
              <w:t>4</w:t>
            </w:r>
          </w:p>
        </w:tc>
        <w:tc>
          <w:tcPr>
            <w:tcW w:w="4943" w:type="dxa"/>
            <w:shd w:val="clear" w:color="auto" w:fill="auto"/>
          </w:tcPr>
          <w:p w:rsidR="007A6612" w:rsidRPr="00C42028" w:rsidRDefault="007A6612" w:rsidP="005704EB">
            <w:pPr>
              <w:pStyle w:val="ENoteTableText"/>
              <w:tabs>
                <w:tab w:val="center" w:leader="dot" w:pos="2268"/>
              </w:tabs>
            </w:pPr>
          </w:p>
        </w:tc>
      </w:tr>
      <w:tr w:rsidR="007A6612" w:rsidRPr="00C42028" w:rsidTr="00AD0373">
        <w:trPr>
          <w:cantSplit/>
        </w:trPr>
        <w:tc>
          <w:tcPr>
            <w:tcW w:w="2139" w:type="dxa"/>
            <w:shd w:val="clear" w:color="auto" w:fill="auto"/>
          </w:tcPr>
          <w:p w:rsidR="007A6612" w:rsidRPr="00C42028" w:rsidRDefault="007A6612" w:rsidP="005704EB">
            <w:pPr>
              <w:pStyle w:val="ENoteTableText"/>
              <w:tabs>
                <w:tab w:val="center" w:leader="dot" w:pos="2268"/>
              </w:tabs>
              <w:rPr>
                <w:b/>
              </w:rPr>
            </w:pPr>
            <w:r w:rsidRPr="00C42028">
              <w:rPr>
                <w:b/>
              </w:rPr>
              <w:t>Div</w:t>
            </w:r>
            <w:r w:rsidR="00AA538D" w:rsidRPr="00C42028">
              <w:rPr>
                <w:b/>
              </w:rPr>
              <w:t>ision</w:t>
            </w:r>
            <w:r w:rsidR="00C42028">
              <w:rPr>
                <w:b/>
              </w:rPr>
              <w:t> </w:t>
            </w:r>
            <w:r w:rsidRPr="00C42028">
              <w:rPr>
                <w:b/>
              </w:rPr>
              <w:t>1</w:t>
            </w:r>
          </w:p>
        </w:tc>
        <w:tc>
          <w:tcPr>
            <w:tcW w:w="4943" w:type="dxa"/>
            <w:shd w:val="clear" w:color="auto" w:fill="auto"/>
          </w:tcPr>
          <w:p w:rsidR="007A6612" w:rsidRPr="00C42028" w:rsidRDefault="007A6612" w:rsidP="005704EB">
            <w:pPr>
              <w:pStyle w:val="ENoteTableText"/>
              <w:tabs>
                <w:tab w:val="center" w:leader="dot" w:pos="2268"/>
              </w:tabs>
            </w:pPr>
          </w:p>
        </w:tc>
      </w:tr>
      <w:tr w:rsidR="007A6612" w:rsidRPr="00C42028" w:rsidTr="00AD0373">
        <w:trPr>
          <w:cantSplit/>
        </w:trPr>
        <w:tc>
          <w:tcPr>
            <w:tcW w:w="2139" w:type="dxa"/>
            <w:shd w:val="clear" w:color="auto" w:fill="auto"/>
          </w:tcPr>
          <w:p w:rsidR="007A6612" w:rsidRPr="00C42028" w:rsidRDefault="007A6612" w:rsidP="005704EB">
            <w:pPr>
              <w:pStyle w:val="ENoteTableText"/>
              <w:tabs>
                <w:tab w:val="center" w:leader="dot" w:pos="2268"/>
              </w:tabs>
            </w:pPr>
            <w:r w:rsidRPr="00C42028">
              <w:t>s 50</w:t>
            </w:r>
            <w:r w:rsidRPr="00C42028">
              <w:tab/>
            </w:r>
          </w:p>
        </w:tc>
        <w:tc>
          <w:tcPr>
            <w:tcW w:w="4943" w:type="dxa"/>
            <w:shd w:val="clear" w:color="auto" w:fill="auto"/>
          </w:tcPr>
          <w:p w:rsidR="007A6612" w:rsidRPr="00C42028" w:rsidRDefault="007A6612" w:rsidP="005704EB">
            <w:pPr>
              <w:pStyle w:val="ENoteTableText"/>
              <w:tabs>
                <w:tab w:val="center" w:leader="dot" w:pos="2268"/>
              </w:tabs>
            </w:pPr>
            <w:r w:rsidRPr="00C42028">
              <w:t>am No 58, 2014</w:t>
            </w:r>
          </w:p>
        </w:tc>
      </w:tr>
      <w:tr w:rsidR="002F5641" w:rsidRPr="00C42028" w:rsidTr="00AD0373">
        <w:trPr>
          <w:cantSplit/>
        </w:trPr>
        <w:tc>
          <w:tcPr>
            <w:tcW w:w="2139" w:type="dxa"/>
            <w:shd w:val="clear" w:color="auto" w:fill="auto"/>
          </w:tcPr>
          <w:p w:rsidR="002F5641" w:rsidRPr="00C42028" w:rsidRDefault="002F5641" w:rsidP="00164718">
            <w:pPr>
              <w:pStyle w:val="ENoteTableText"/>
              <w:tabs>
                <w:tab w:val="center" w:leader="dot" w:pos="2268"/>
              </w:tabs>
            </w:pPr>
            <w:r w:rsidRPr="00C42028">
              <w:rPr>
                <w:b/>
              </w:rPr>
              <w:t>Div</w:t>
            </w:r>
            <w:r w:rsidR="00AA538D" w:rsidRPr="00C42028">
              <w:rPr>
                <w:b/>
              </w:rPr>
              <w:t>ision</w:t>
            </w:r>
            <w:r w:rsidR="00C42028">
              <w:rPr>
                <w:b/>
              </w:rPr>
              <w:t> </w:t>
            </w:r>
            <w:r w:rsidRPr="00C42028">
              <w:rPr>
                <w:b/>
              </w:rPr>
              <w:t>2</w:t>
            </w:r>
          </w:p>
        </w:tc>
        <w:tc>
          <w:tcPr>
            <w:tcW w:w="4943" w:type="dxa"/>
            <w:shd w:val="clear" w:color="auto" w:fill="auto"/>
          </w:tcPr>
          <w:p w:rsidR="002F5641" w:rsidRPr="00C42028" w:rsidRDefault="002F5641" w:rsidP="00164718">
            <w:pPr>
              <w:pStyle w:val="ENoteTableText"/>
              <w:tabs>
                <w:tab w:val="center" w:leader="dot" w:pos="2268"/>
              </w:tabs>
            </w:pP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pPr>
            <w:r w:rsidRPr="00C42028">
              <w:t>s 52</w:t>
            </w:r>
            <w:r w:rsidRPr="00C42028">
              <w:tab/>
            </w:r>
          </w:p>
        </w:tc>
        <w:tc>
          <w:tcPr>
            <w:tcW w:w="4943" w:type="dxa"/>
            <w:shd w:val="clear" w:color="auto" w:fill="auto"/>
          </w:tcPr>
          <w:p w:rsidR="00CA2F19" w:rsidRPr="00C42028" w:rsidRDefault="00AA538D" w:rsidP="005704EB">
            <w:pPr>
              <w:pStyle w:val="ENoteTableText"/>
              <w:tabs>
                <w:tab w:val="center" w:leader="dot" w:pos="2268"/>
              </w:tabs>
            </w:pPr>
            <w:r w:rsidRPr="00C42028">
              <w:t>am</w:t>
            </w:r>
            <w:r w:rsidR="00CA2F19" w:rsidRPr="00C42028">
              <w:t xml:space="preserve"> No 58, 2014</w:t>
            </w:r>
          </w:p>
        </w:tc>
      </w:tr>
      <w:tr w:rsidR="002F5641" w:rsidRPr="00C42028" w:rsidTr="00AD0373">
        <w:trPr>
          <w:cantSplit/>
        </w:trPr>
        <w:tc>
          <w:tcPr>
            <w:tcW w:w="2139" w:type="dxa"/>
            <w:shd w:val="clear" w:color="auto" w:fill="auto"/>
          </w:tcPr>
          <w:p w:rsidR="002F5641" w:rsidRPr="00C42028" w:rsidRDefault="002F5641" w:rsidP="005704EB">
            <w:pPr>
              <w:pStyle w:val="ENoteTableText"/>
              <w:tabs>
                <w:tab w:val="center" w:leader="dot" w:pos="2268"/>
              </w:tabs>
              <w:rPr>
                <w:b/>
              </w:rPr>
            </w:pPr>
            <w:r w:rsidRPr="00C42028">
              <w:rPr>
                <w:b/>
              </w:rPr>
              <w:t>Div</w:t>
            </w:r>
            <w:r w:rsidR="00AA538D" w:rsidRPr="00C42028">
              <w:rPr>
                <w:b/>
              </w:rPr>
              <w:t>ision</w:t>
            </w:r>
            <w:r w:rsidR="00C42028">
              <w:rPr>
                <w:b/>
              </w:rPr>
              <w:t> </w:t>
            </w:r>
            <w:r w:rsidRPr="00C42028">
              <w:rPr>
                <w:b/>
              </w:rPr>
              <w:t>3</w:t>
            </w:r>
          </w:p>
        </w:tc>
        <w:tc>
          <w:tcPr>
            <w:tcW w:w="4943" w:type="dxa"/>
            <w:shd w:val="clear" w:color="auto" w:fill="auto"/>
          </w:tcPr>
          <w:p w:rsidR="002F5641" w:rsidRPr="00C42028" w:rsidRDefault="002F5641" w:rsidP="005704EB">
            <w:pPr>
              <w:pStyle w:val="ENoteTableText"/>
              <w:tabs>
                <w:tab w:val="center" w:leader="dot" w:pos="2268"/>
              </w:tabs>
            </w:pP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pPr>
            <w:r w:rsidRPr="00C42028">
              <w:t>s 55</w:t>
            </w:r>
            <w:r w:rsidRPr="00C42028">
              <w:tab/>
            </w:r>
          </w:p>
        </w:tc>
        <w:tc>
          <w:tcPr>
            <w:tcW w:w="4943" w:type="dxa"/>
            <w:shd w:val="clear" w:color="auto" w:fill="auto"/>
          </w:tcPr>
          <w:p w:rsidR="00CA2F19" w:rsidRPr="00C42028" w:rsidRDefault="00CA2F19" w:rsidP="005704EB">
            <w:pPr>
              <w:pStyle w:val="ENoteTableText"/>
              <w:tabs>
                <w:tab w:val="center" w:leader="dot" w:pos="2268"/>
              </w:tabs>
            </w:pPr>
            <w:r w:rsidRPr="00C42028">
              <w:t>rs No 58, 2014</w:t>
            </w:r>
          </w:p>
        </w:tc>
      </w:tr>
      <w:tr w:rsidR="002F5641" w:rsidRPr="00C42028" w:rsidTr="00AD0373">
        <w:trPr>
          <w:cantSplit/>
        </w:trPr>
        <w:tc>
          <w:tcPr>
            <w:tcW w:w="2139" w:type="dxa"/>
            <w:shd w:val="clear" w:color="auto" w:fill="auto"/>
          </w:tcPr>
          <w:p w:rsidR="002F5641" w:rsidRPr="00C42028" w:rsidRDefault="002F5641" w:rsidP="005704EB">
            <w:pPr>
              <w:pStyle w:val="ENoteTableText"/>
              <w:tabs>
                <w:tab w:val="center" w:leader="dot" w:pos="2268"/>
              </w:tabs>
              <w:rPr>
                <w:b/>
              </w:rPr>
            </w:pPr>
            <w:r w:rsidRPr="00C42028">
              <w:rPr>
                <w:b/>
              </w:rPr>
              <w:t>Div</w:t>
            </w:r>
            <w:r w:rsidR="00AA538D" w:rsidRPr="00C42028">
              <w:rPr>
                <w:b/>
              </w:rPr>
              <w:t>ision</w:t>
            </w:r>
            <w:r w:rsidR="00C42028">
              <w:rPr>
                <w:b/>
              </w:rPr>
              <w:t> </w:t>
            </w:r>
            <w:r w:rsidRPr="00C42028">
              <w:rPr>
                <w:b/>
              </w:rPr>
              <w:t>4</w:t>
            </w:r>
          </w:p>
        </w:tc>
        <w:tc>
          <w:tcPr>
            <w:tcW w:w="4943" w:type="dxa"/>
            <w:shd w:val="clear" w:color="auto" w:fill="auto"/>
          </w:tcPr>
          <w:p w:rsidR="002F5641" w:rsidRPr="00C42028" w:rsidRDefault="002F5641" w:rsidP="005704EB">
            <w:pPr>
              <w:pStyle w:val="ENoteTableText"/>
              <w:tabs>
                <w:tab w:val="center" w:leader="dot" w:pos="2268"/>
              </w:tabs>
            </w:pPr>
          </w:p>
        </w:tc>
      </w:tr>
      <w:tr w:rsidR="002F5641" w:rsidRPr="00C42028" w:rsidTr="00AD0373">
        <w:trPr>
          <w:cantSplit/>
        </w:trPr>
        <w:tc>
          <w:tcPr>
            <w:tcW w:w="2139" w:type="dxa"/>
            <w:shd w:val="clear" w:color="auto" w:fill="auto"/>
          </w:tcPr>
          <w:p w:rsidR="002F5641" w:rsidRPr="00C42028" w:rsidRDefault="002F5641" w:rsidP="005704EB">
            <w:pPr>
              <w:pStyle w:val="ENoteTableText"/>
              <w:tabs>
                <w:tab w:val="center" w:leader="dot" w:pos="2268"/>
              </w:tabs>
            </w:pPr>
            <w:r w:rsidRPr="00C42028">
              <w:t>s 56</w:t>
            </w:r>
            <w:r w:rsidRPr="00C42028">
              <w:tab/>
            </w:r>
          </w:p>
        </w:tc>
        <w:tc>
          <w:tcPr>
            <w:tcW w:w="4943" w:type="dxa"/>
            <w:shd w:val="clear" w:color="auto" w:fill="auto"/>
          </w:tcPr>
          <w:p w:rsidR="002F5641" w:rsidRPr="00C42028" w:rsidRDefault="002F5641" w:rsidP="005704EB">
            <w:pPr>
              <w:pStyle w:val="ENoteTableText"/>
              <w:tabs>
                <w:tab w:val="center" w:leader="dot" w:pos="2268"/>
              </w:tabs>
            </w:pPr>
            <w:r w:rsidRPr="00C42028">
              <w:t>am No 58, 2014</w:t>
            </w: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pPr>
            <w:r w:rsidRPr="00C42028">
              <w:t>s 57</w:t>
            </w:r>
            <w:r w:rsidRPr="00C42028">
              <w:tab/>
            </w:r>
          </w:p>
        </w:tc>
        <w:tc>
          <w:tcPr>
            <w:tcW w:w="4943" w:type="dxa"/>
            <w:shd w:val="clear" w:color="auto" w:fill="auto"/>
          </w:tcPr>
          <w:p w:rsidR="00CA2F19" w:rsidRPr="00C42028" w:rsidRDefault="00CA2F19" w:rsidP="005704EB">
            <w:pPr>
              <w:pStyle w:val="ENoteTableText"/>
              <w:tabs>
                <w:tab w:val="center" w:leader="dot" w:pos="2268"/>
              </w:tabs>
            </w:pPr>
            <w:r w:rsidRPr="00C42028">
              <w:t>am No 58, 2014</w:t>
            </w:r>
            <w:r w:rsidR="00F55268" w:rsidRPr="00C42028">
              <w:t>; No 126, 2015</w:t>
            </w:r>
          </w:p>
        </w:tc>
      </w:tr>
      <w:tr w:rsidR="002F5641" w:rsidRPr="00C42028" w:rsidTr="00AD0373">
        <w:trPr>
          <w:cantSplit/>
        </w:trPr>
        <w:tc>
          <w:tcPr>
            <w:tcW w:w="2139" w:type="dxa"/>
            <w:shd w:val="clear" w:color="auto" w:fill="auto"/>
          </w:tcPr>
          <w:p w:rsidR="002F5641" w:rsidRPr="00C42028" w:rsidRDefault="002F5641" w:rsidP="005704EB">
            <w:pPr>
              <w:pStyle w:val="ENoteTableText"/>
              <w:tabs>
                <w:tab w:val="center" w:leader="dot" w:pos="2268"/>
              </w:tabs>
              <w:rPr>
                <w:b/>
              </w:rPr>
            </w:pPr>
            <w:r w:rsidRPr="00C42028">
              <w:rPr>
                <w:b/>
              </w:rPr>
              <w:t>Div</w:t>
            </w:r>
            <w:r w:rsidR="00AA538D" w:rsidRPr="00C42028">
              <w:rPr>
                <w:b/>
              </w:rPr>
              <w:t>ision</w:t>
            </w:r>
            <w:r w:rsidR="00C42028">
              <w:rPr>
                <w:b/>
              </w:rPr>
              <w:t> </w:t>
            </w:r>
            <w:r w:rsidRPr="00C42028">
              <w:rPr>
                <w:b/>
              </w:rPr>
              <w:t>5</w:t>
            </w:r>
          </w:p>
        </w:tc>
        <w:tc>
          <w:tcPr>
            <w:tcW w:w="4943" w:type="dxa"/>
            <w:shd w:val="clear" w:color="auto" w:fill="auto"/>
          </w:tcPr>
          <w:p w:rsidR="002F5641" w:rsidRPr="00C42028" w:rsidRDefault="002F5641" w:rsidP="005704EB">
            <w:pPr>
              <w:pStyle w:val="ENoteTableText"/>
              <w:tabs>
                <w:tab w:val="center" w:leader="dot" w:pos="2268"/>
              </w:tabs>
            </w:pP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pPr>
            <w:r w:rsidRPr="00C42028">
              <w:t>s 58</w:t>
            </w:r>
            <w:r w:rsidRPr="00C42028">
              <w:tab/>
            </w:r>
          </w:p>
        </w:tc>
        <w:tc>
          <w:tcPr>
            <w:tcW w:w="4943" w:type="dxa"/>
            <w:shd w:val="clear" w:color="auto" w:fill="auto"/>
          </w:tcPr>
          <w:p w:rsidR="00CA2F19" w:rsidRPr="00C42028" w:rsidRDefault="00CA2F19" w:rsidP="005704EB">
            <w:pPr>
              <w:pStyle w:val="ENoteTableText"/>
              <w:tabs>
                <w:tab w:val="center" w:leader="dot" w:pos="2268"/>
              </w:tabs>
            </w:pPr>
            <w:r w:rsidRPr="00C42028">
              <w:t>am No 58, 2014</w:t>
            </w:r>
            <w:r w:rsidR="00F55268" w:rsidRPr="00C42028">
              <w:t>; No 126, 2015</w:t>
            </w: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pPr>
            <w:r w:rsidRPr="00C42028">
              <w:t>s 59</w:t>
            </w:r>
            <w:r w:rsidRPr="00C42028">
              <w:tab/>
            </w:r>
          </w:p>
        </w:tc>
        <w:tc>
          <w:tcPr>
            <w:tcW w:w="4943" w:type="dxa"/>
            <w:shd w:val="clear" w:color="auto" w:fill="auto"/>
          </w:tcPr>
          <w:p w:rsidR="00CA2F19" w:rsidRPr="00C42028" w:rsidRDefault="00CA2F19" w:rsidP="005704EB">
            <w:pPr>
              <w:pStyle w:val="ENoteTableText"/>
              <w:tabs>
                <w:tab w:val="center" w:leader="dot" w:pos="2268"/>
              </w:tabs>
            </w:pPr>
            <w:r w:rsidRPr="00C42028">
              <w:t>am No 58, 2014</w:t>
            </w:r>
            <w:r w:rsidR="00F55268" w:rsidRPr="00C42028">
              <w:t>; No 126, 2015</w:t>
            </w:r>
          </w:p>
        </w:tc>
      </w:tr>
      <w:tr w:rsidR="007F2E55" w:rsidRPr="00C42028" w:rsidTr="00AD0373">
        <w:trPr>
          <w:cantSplit/>
        </w:trPr>
        <w:tc>
          <w:tcPr>
            <w:tcW w:w="2139" w:type="dxa"/>
            <w:shd w:val="clear" w:color="auto" w:fill="auto"/>
          </w:tcPr>
          <w:p w:rsidR="007F2E55" w:rsidRPr="00C42028" w:rsidRDefault="007F2E55" w:rsidP="002F5641">
            <w:pPr>
              <w:pStyle w:val="ENoteTableText"/>
              <w:tabs>
                <w:tab w:val="center" w:leader="dot" w:pos="2268"/>
              </w:tabs>
              <w:rPr>
                <w:b/>
              </w:rPr>
            </w:pPr>
            <w:r w:rsidRPr="00C42028">
              <w:rPr>
                <w:b/>
              </w:rPr>
              <w:t>Div</w:t>
            </w:r>
            <w:r w:rsidR="00AA538D" w:rsidRPr="00C42028">
              <w:rPr>
                <w:b/>
              </w:rPr>
              <w:t>ision</w:t>
            </w:r>
            <w:r w:rsidR="00C42028">
              <w:rPr>
                <w:b/>
              </w:rPr>
              <w:t> </w:t>
            </w:r>
            <w:r w:rsidRPr="00C42028">
              <w:rPr>
                <w:b/>
              </w:rPr>
              <w:t>7</w:t>
            </w:r>
          </w:p>
        </w:tc>
        <w:tc>
          <w:tcPr>
            <w:tcW w:w="4943" w:type="dxa"/>
            <w:shd w:val="clear" w:color="auto" w:fill="auto"/>
          </w:tcPr>
          <w:p w:rsidR="007F2E55" w:rsidRPr="00C42028" w:rsidRDefault="007F2E55" w:rsidP="002F5641">
            <w:pPr>
              <w:pStyle w:val="ENoteTableText"/>
              <w:tabs>
                <w:tab w:val="center" w:leader="dot" w:pos="2268"/>
              </w:tabs>
            </w:pPr>
          </w:p>
        </w:tc>
      </w:tr>
      <w:tr w:rsidR="00CA2F19" w:rsidRPr="00C42028" w:rsidTr="00AD0373">
        <w:trPr>
          <w:cantSplit/>
        </w:trPr>
        <w:tc>
          <w:tcPr>
            <w:tcW w:w="2139" w:type="dxa"/>
            <w:shd w:val="clear" w:color="auto" w:fill="auto"/>
          </w:tcPr>
          <w:p w:rsidR="00CA2F19" w:rsidRPr="00C42028" w:rsidRDefault="00CA2F19" w:rsidP="00AA538D">
            <w:pPr>
              <w:pStyle w:val="ENoteTableText"/>
              <w:tabs>
                <w:tab w:val="center" w:leader="dot" w:pos="2268"/>
              </w:tabs>
            </w:pPr>
            <w:r w:rsidRPr="00C42028">
              <w:lastRenderedPageBreak/>
              <w:t>Div</w:t>
            </w:r>
            <w:r w:rsidR="00AA538D" w:rsidRPr="00C42028">
              <w:t>ision</w:t>
            </w:r>
            <w:r w:rsidR="00C42028">
              <w:t> </w:t>
            </w:r>
            <w:r w:rsidRPr="00C42028">
              <w:t xml:space="preserve">7 </w:t>
            </w:r>
            <w:r w:rsidR="00AA538D" w:rsidRPr="00C42028">
              <w:t>heading</w:t>
            </w:r>
            <w:r w:rsidR="00D53743" w:rsidRPr="00C42028">
              <w:tab/>
            </w:r>
          </w:p>
        </w:tc>
        <w:tc>
          <w:tcPr>
            <w:tcW w:w="4943" w:type="dxa"/>
            <w:shd w:val="clear" w:color="auto" w:fill="auto"/>
          </w:tcPr>
          <w:p w:rsidR="00CA2F19" w:rsidRPr="00C42028" w:rsidRDefault="00CA2F19" w:rsidP="005704EB">
            <w:pPr>
              <w:pStyle w:val="ENoteTableText"/>
              <w:tabs>
                <w:tab w:val="center" w:leader="dot" w:pos="2268"/>
              </w:tabs>
            </w:pPr>
            <w:r w:rsidRPr="00C42028">
              <w:t>rs No 58, 2014</w:t>
            </w: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pPr>
            <w:r w:rsidRPr="00C42028">
              <w:t>s 63</w:t>
            </w:r>
            <w:r w:rsidRPr="00C42028">
              <w:tab/>
            </w:r>
          </w:p>
        </w:tc>
        <w:tc>
          <w:tcPr>
            <w:tcW w:w="4943" w:type="dxa"/>
            <w:shd w:val="clear" w:color="auto" w:fill="auto"/>
          </w:tcPr>
          <w:p w:rsidR="00CA2F19" w:rsidRPr="00C42028" w:rsidRDefault="00CA2F19" w:rsidP="005704EB">
            <w:pPr>
              <w:pStyle w:val="ENoteTableText"/>
              <w:tabs>
                <w:tab w:val="center" w:leader="dot" w:pos="2268"/>
              </w:tabs>
            </w:pPr>
            <w:r w:rsidRPr="00C42028">
              <w:t>rs No 58. 2014</w:t>
            </w: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pPr>
            <w:r w:rsidRPr="00C42028">
              <w:t>s 64</w:t>
            </w:r>
            <w:r w:rsidRPr="00C42028">
              <w:tab/>
            </w:r>
          </w:p>
        </w:tc>
        <w:tc>
          <w:tcPr>
            <w:tcW w:w="4943" w:type="dxa"/>
            <w:shd w:val="clear" w:color="auto" w:fill="auto"/>
          </w:tcPr>
          <w:p w:rsidR="00CA2F19" w:rsidRPr="00C42028" w:rsidRDefault="00CA2F19" w:rsidP="005704EB">
            <w:pPr>
              <w:pStyle w:val="ENoteTableText"/>
              <w:tabs>
                <w:tab w:val="center" w:leader="dot" w:pos="2268"/>
              </w:tabs>
            </w:pPr>
            <w:r w:rsidRPr="00C42028">
              <w:t>am No 58, 2014</w:t>
            </w: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pPr>
            <w:r w:rsidRPr="00C42028">
              <w:t>s 65</w:t>
            </w:r>
            <w:r w:rsidRPr="00C42028">
              <w:tab/>
            </w:r>
          </w:p>
        </w:tc>
        <w:tc>
          <w:tcPr>
            <w:tcW w:w="4943" w:type="dxa"/>
            <w:shd w:val="clear" w:color="auto" w:fill="auto"/>
          </w:tcPr>
          <w:p w:rsidR="00CA2F19" w:rsidRPr="00C42028" w:rsidRDefault="00CA2F19" w:rsidP="005704EB">
            <w:pPr>
              <w:pStyle w:val="ENoteTableText"/>
              <w:tabs>
                <w:tab w:val="center" w:leader="dot" w:pos="2268"/>
              </w:tabs>
            </w:pPr>
            <w:r w:rsidRPr="00C42028">
              <w:t>am No 58, 2014</w:t>
            </w:r>
          </w:p>
        </w:tc>
      </w:tr>
      <w:tr w:rsidR="007F2E55" w:rsidRPr="00C42028" w:rsidTr="00AD0373">
        <w:trPr>
          <w:cantSplit/>
        </w:trPr>
        <w:tc>
          <w:tcPr>
            <w:tcW w:w="2139" w:type="dxa"/>
            <w:shd w:val="clear" w:color="auto" w:fill="auto"/>
          </w:tcPr>
          <w:p w:rsidR="007F2E55" w:rsidRPr="00C42028" w:rsidRDefault="007F2E55" w:rsidP="00B92047">
            <w:pPr>
              <w:pStyle w:val="ENoteTableText"/>
              <w:tabs>
                <w:tab w:val="center" w:leader="dot" w:pos="2268"/>
              </w:tabs>
              <w:rPr>
                <w:b/>
              </w:rPr>
            </w:pPr>
            <w:r w:rsidRPr="00C42028">
              <w:rPr>
                <w:b/>
              </w:rPr>
              <w:t>Div</w:t>
            </w:r>
            <w:r w:rsidR="00AA538D" w:rsidRPr="00C42028">
              <w:rPr>
                <w:b/>
              </w:rPr>
              <w:t>ision</w:t>
            </w:r>
            <w:r w:rsidR="00C42028">
              <w:rPr>
                <w:b/>
              </w:rPr>
              <w:t> </w:t>
            </w:r>
            <w:r w:rsidRPr="00C42028">
              <w:rPr>
                <w:b/>
              </w:rPr>
              <w:t>8</w:t>
            </w:r>
          </w:p>
        </w:tc>
        <w:tc>
          <w:tcPr>
            <w:tcW w:w="4943" w:type="dxa"/>
            <w:shd w:val="clear" w:color="auto" w:fill="auto"/>
          </w:tcPr>
          <w:p w:rsidR="007F2E55" w:rsidRPr="00C42028" w:rsidRDefault="007F2E55" w:rsidP="008567BA">
            <w:pPr>
              <w:pStyle w:val="ENoteTableText"/>
              <w:tabs>
                <w:tab w:val="center" w:leader="dot" w:pos="2268"/>
              </w:tabs>
            </w:pPr>
          </w:p>
        </w:tc>
      </w:tr>
      <w:tr w:rsidR="00BB788A" w:rsidRPr="00C42028" w:rsidTr="00AD0373">
        <w:trPr>
          <w:cantSplit/>
        </w:trPr>
        <w:tc>
          <w:tcPr>
            <w:tcW w:w="2139" w:type="dxa"/>
            <w:shd w:val="clear" w:color="auto" w:fill="auto"/>
          </w:tcPr>
          <w:p w:rsidR="00BB788A" w:rsidRPr="00C42028" w:rsidRDefault="00BB788A" w:rsidP="00AA538D">
            <w:pPr>
              <w:pStyle w:val="ENoteTableText"/>
              <w:tabs>
                <w:tab w:val="center" w:leader="dot" w:pos="2268"/>
              </w:tabs>
              <w:rPr>
                <w:b/>
              </w:rPr>
            </w:pPr>
            <w:r w:rsidRPr="00C42028">
              <w:rPr>
                <w:b/>
              </w:rPr>
              <w:t>S</w:t>
            </w:r>
            <w:r w:rsidR="00AA538D" w:rsidRPr="00C42028">
              <w:rPr>
                <w:b/>
              </w:rPr>
              <w:t>ubdi</w:t>
            </w:r>
            <w:r w:rsidR="00122A10" w:rsidRPr="00C42028">
              <w:rPr>
                <w:b/>
              </w:rPr>
              <w:t>vi</w:t>
            </w:r>
            <w:r w:rsidR="00AA538D" w:rsidRPr="00C42028">
              <w:rPr>
                <w:b/>
              </w:rPr>
              <w:t xml:space="preserve">sion </w:t>
            </w:r>
            <w:r w:rsidRPr="00C42028">
              <w:rPr>
                <w:b/>
              </w:rPr>
              <w:t>A</w:t>
            </w:r>
          </w:p>
        </w:tc>
        <w:tc>
          <w:tcPr>
            <w:tcW w:w="4943" w:type="dxa"/>
            <w:shd w:val="clear" w:color="auto" w:fill="auto"/>
          </w:tcPr>
          <w:p w:rsidR="00BB788A" w:rsidRPr="00C42028" w:rsidRDefault="00BB788A" w:rsidP="008567BA">
            <w:pPr>
              <w:pStyle w:val="ENoteTableText"/>
              <w:tabs>
                <w:tab w:val="center" w:leader="dot" w:pos="2268"/>
              </w:tabs>
            </w:pP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pPr>
            <w:r w:rsidRPr="00C42028">
              <w:t>s 66</w:t>
            </w:r>
            <w:r w:rsidRPr="00C42028">
              <w:tab/>
            </w:r>
          </w:p>
        </w:tc>
        <w:tc>
          <w:tcPr>
            <w:tcW w:w="4943" w:type="dxa"/>
            <w:shd w:val="clear" w:color="auto" w:fill="auto"/>
          </w:tcPr>
          <w:p w:rsidR="00CA2F19" w:rsidRPr="00C42028" w:rsidRDefault="00CA2F19" w:rsidP="005704EB">
            <w:pPr>
              <w:pStyle w:val="ENoteTableText"/>
              <w:tabs>
                <w:tab w:val="center" w:leader="dot" w:pos="2268"/>
              </w:tabs>
            </w:pPr>
            <w:r w:rsidRPr="00C42028">
              <w:t>am No 58, 2014</w:t>
            </w:r>
          </w:p>
        </w:tc>
      </w:tr>
      <w:tr w:rsidR="007F2E55" w:rsidRPr="00C42028" w:rsidTr="00AD0373">
        <w:trPr>
          <w:cantSplit/>
        </w:trPr>
        <w:tc>
          <w:tcPr>
            <w:tcW w:w="2139" w:type="dxa"/>
            <w:shd w:val="clear" w:color="auto" w:fill="auto"/>
          </w:tcPr>
          <w:p w:rsidR="007F2E55" w:rsidRPr="00C42028" w:rsidRDefault="007F2E55" w:rsidP="00B92047">
            <w:pPr>
              <w:pStyle w:val="ENoteTableText"/>
              <w:tabs>
                <w:tab w:val="center" w:leader="dot" w:pos="2268"/>
              </w:tabs>
              <w:rPr>
                <w:b/>
              </w:rPr>
            </w:pPr>
            <w:r w:rsidRPr="00C42028">
              <w:rPr>
                <w:b/>
              </w:rPr>
              <w:t>Div</w:t>
            </w:r>
            <w:r w:rsidR="00AA538D" w:rsidRPr="00C42028">
              <w:rPr>
                <w:b/>
              </w:rPr>
              <w:t>ision</w:t>
            </w:r>
            <w:r w:rsidR="00C42028">
              <w:rPr>
                <w:b/>
              </w:rPr>
              <w:t> </w:t>
            </w:r>
            <w:r w:rsidRPr="00C42028">
              <w:rPr>
                <w:b/>
              </w:rPr>
              <w:t>9</w:t>
            </w:r>
          </w:p>
        </w:tc>
        <w:tc>
          <w:tcPr>
            <w:tcW w:w="4943" w:type="dxa"/>
            <w:shd w:val="clear" w:color="auto" w:fill="auto"/>
          </w:tcPr>
          <w:p w:rsidR="007F2E55" w:rsidRPr="00C42028" w:rsidRDefault="007F2E55" w:rsidP="008567BA">
            <w:pPr>
              <w:pStyle w:val="ENoteTableText"/>
              <w:tabs>
                <w:tab w:val="center" w:leader="dot" w:pos="2268"/>
              </w:tabs>
            </w:pP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pPr>
            <w:r w:rsidRPr="00C42028">
              <w:t>s 71</w:t>
            </w:r>
            <w:r w:rsidRPr="00C42028">
              <w:tab/>
            </w:r>
          </w:p>
        </w:tc>
        <w:tc>
          <w:tcPr>
            <w:tcW w:w="4943" w:type="dxa"/>
            <w:shd w:val="clear" w:color="auto" w:fill="auto"/>
          </w:tcPr>
          <w:p w:rsidR="00CA2F19" w:rsidRPr="00C42028" w:rsidRDefault="00CA2F19" w:rsidP="005704EB">
            <w:pPr>
              <w:pStyle w:val="ENoteTableText"/>
              <w:tabs>
                <w:tab w:val="center" w:leader="dot" w:pos="2268"/>
              </w:tabs>
            </w:pPr>
            <w:r w:rsidRPr="00C42028">
              <w:t>am No 58, 2014</w:t>
            </w:r>
          </w:p>
        </w:tc>
      </w:tr>
      <w:tr w:rsidR="007F2E55" w:rsidRPr="00C42028" w:rsidTr="00AD0373">
        <w:trPr>
          <w:cantSplit/>
        </w:trPr>
        <w:tc>
          <w:tcPr>
            <w:tcW w:w="2139" w:type="dxa"/>
            <w:shd w:val="clear" w:color="auto" w:fill="auto"/>
          </w:tcPr>
          <w:p w:rsidR="007F2E55" w:rsidRPr="00C42028" w:rsidRDefault="007F2E55" w:rsidP="008567BA">
            <w:pPr>
              <w:pStyle w:val="ENoteTableText"/>
              <w:tabs>
                <w:tab w:val="center" w:leader="dot" w:pos="2268"/>
              </w:tabs>
              <w:rPr>
                <w:b/>
              </w:rPr>
            </w:pPr>
            <w:r w:rsidRPr="00C42028">
              <w:rPr>
                <w:b/>
              </w:rPr>
              <w:t>P</w:t>
            </w:r>
            <w:r w:rsidR="00954BEB" w:rsidRPr="00C42028">
              <w:rPr>
                <w:b/>
              </w:rPr>
              <w:t>ar</w:t>
            </w:r>
            <w:r w:rsidRPr="00C42028">
              <w:rPr>
                <w:b/>
              </w:rPr>
              <w:t>t</w:t>
            </w:r>
            <w:r w:rsidR="00C42028">
              <w:rPr>
                <w:b/>
              </w:rPr>
              <w:t> </w:t>
            </w:r>
            <w:r w:rsidRPr="00C42028">
              <w:rPr>
                <w:b/>
              </w:rPr>
              <w:t>2</w:t>
            </w:r>
            <w:r w:rsidR="00C42028">
              <w:rPr>
                <w:b/>
              </w:rPr>
              <w:noBreakHyphen/>
            </w:r>
            <w:r w:rsidRPr="00C42028">
              <w:rPr>
                <w:b/>
              </w:rPr>
              <w:t>5</w:t>
            </w:r>
          </w:p>
        </w:tc>
        <w:tc>
          <w:tcPr>
            <w:tcW w:w="4943" w:type="dxa"/>
            <w:shd w:val="clear" w:color="auto" w:fill="auto"/>
          </w:tcPr>
          <w:p w:rsidR="007F2E55" w:rsidRPr="00C42028" w:rsidRDefault="007F2E55" w:rsidP="008567BA">
            <w:pPr>
              <w:pStyle w:val="ENoteTableText"/>
              <w:tabs>
                <w:tab w:val="center" w:leader="dot" w:pos="2268"/>
              </w:tabs>
            </w:pPr>
          </w:p>
        </w:tc>
      </w:tr>
      <w:tr w:rsidR="007F2E55" w:rsidRPr="00C42028" w:rsidTr="00AD0373">
        <w:trPr>
          <w:cantSplit/>
        </w:trPr>
        <w:tc>
          <w:tcPr>
            <w:tcW w:w="2139" w:type="dxa"/>
            <w:shd w:val="clear" w:color="auto" w:fill="auto"/>
          </w:tcPr>
          <w:p w:rsidR="007F2E55" w:rsidRPr="00C42028" w:rsidRDefault="007F2E55" w:rsidP="00B92047">
            <w:pPr>
              <w:pStyle w:val="ENoteTableText"/>
              <w:tabs>
                <w:tab w:val="center" w:leader="dot" w:pos="2268"/>
              </w:tabs>
              <w:rPr>
                <w:b/>
              </w:rPr>
            </w:pPr>
            <w:r w:rsidRPr="00C42028">
              <w:rPr>
                <w:b/>
              </w:rPr>
              <w:t>Div</w:t>
            </w:r>
            <w:r w:rsidR="00954BEB" w:rsidRPr="00C42028">
              <w:rPr>
                <w:b/>
              </w:rPr>
              <w:t>ision</w:t>
            </w:r>
            <w:r w:rsidR="00C42028">
              <w:rPr>
                <w:b/>
              </w:rPr>
              <w:t> </w:t>
            </w:r>
            <w:r w:rsidRPr="00C42028">
              <w:rPr>
                <w:b/>
              </w:rPr>
              <w:t>1</w:t>
            </w:r>
          </w:p>
        </w:tc>
        <w:tc>
          <w:tcPr>
            <w:tcW w:w="4943" w:type="dxa"/>
            <w:shd w:val="clear" w:color="auto" w:fill="auto"/>
          </w:tcPr>
          <w:p w:rsidR="007F2E55" w:rsidRPr="00C42028" w:rsidRDefault="007F2E55" w:rsidP="008567BA">
            <w:pPr>
              <w:pStyle w:val="ENoteTableText"/>
              <w:tabs>
                <w:tab w:val="center" w:leader="dot" w:pos="2268"/>
              </w:tabs>
            </w:pP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pPr>
            <w:r w:rsidRPr="00C42028">
              <w:t>s 73</w:t>
            </w:r>
            <w:r w:rsidRPr="00C42028">
              <w:tab/>
            </w:r>
          </w:p>
        </w:tc>
        <w:tc>
          <w:tcPr>
            <w:tcW w:w="4943" w:type="dxa"/>
            <w:shd w:val="clear" w:color="auto" w:fill="auto"/>
          </w:tcPr>
          <w:p w:rsidR="00CA2F19" w:rsidRPr="00C42028" w:rsidRDefault="00CA2F19" w:rsidP="005704EB">
            <w:pPr>
              <w:pStyle w:val="ENoteTableText"/>
              <w:tabs>
                <w:tab w:val="center" w:leader="dot" w:pos="2268"/>
              </w:tabs>
            </w:pPr>
            <w:r w:rsidRPr="00C42028">
              <w:t>am No 58, 2014</w:t>
            </w:r>
            <w:r w:rsidR="00954BEB" w:rsidRPr="00C42028">
              <w:t>; No 36, 2015</w:t>
            </w:r>
          </w:p>
        </w:tc>
      </w:tr>
      <w:tr w:rsidR="007F2E55" w:rsidRPr="00C42028" w:rsidTr="00AD0373">
        <w:trPr>
          <w:cantSplit/>
        </w:trPr>
        <w:tc>
          <w:tcPr>
            <w:tcW w:w="2139" w:type="dxa"/>
            <w:shd w:val="clear" w:color="auto" w:fill="auto"/>
          </w:tcPr>
          <w:p w:rsidR="007F2E55" w:rsidRPr="00C42028" w:rsidRDefault="007F2E55" w:rsidP="00B92047">
            <w:pPr>
              <w:pStyle w:val="ENoteTableText"/>
              <w:tabs>
                <w:tab w:val="center" w:leader="dot" w:pos="2268"/>
              </w:tabs>
              <w:rPr>
                <w:b/>
              </w:rPr>
            </w:pPr>
            <w:r w:rsidRPr="00C42028">
              <w:rPr>
                <w:b/>
              </w:rPr>
              <w:t>Div</w:t>
            </w:r>
            <w:r w:rsidR="008B33CF" w:rsidRPr="00C42028">
              <w:rPr>
                <w:b/>
              </w:rPr>
              <w:t>ision</w:t>
            </w:r>
            <w:r w:rsidR="00C42028">
              <w:rPr>
                <w:b/>
              </w:rPr>
              <w:t> </w:t>
            </w:r>
            <w:r w:rsidRPr="00C42028">
              <w:rPr>
                <w:b/>
              </w:rPr>
              <w:t>2</w:t>
            </w:r>
          </w:p>
        </w:tc>
        <w:tc>
          <w:tcPr>
            <w:tcW w:w="4943" w:type="dxa"/>
            <w:shd w:val="clear" w:color="auto" w:fill="auto"/>
          </w:tcPr>
          <w:p w:rsidR="007F2E55" w:rsidRPr="00C42028" w:rsidRDefault="007F2E55" w:rsidP="008567BA">
            <w:pPr>
              <w:pStyle w:val="ENoteTableText"/>
              <w:tabs>
                <w:tab w:val="center" w:leader="dot" w:pos="2268"/>
              </w:tabs>
            </w:pPr>
          </w:p>
        </w:tc>
      </w:tr>
      <w:tr w:rsidR="00634A15" w:rsidRPr="00C42028" w:rsidTr="00AD0373">
        <w:trPr>
          <w:cantSplit/>
        </w:trPr>
        <w:tc>
          <w:tcPr>
            <w:tcW w:w="2139" w:type="dxa"/>
            <w:shd w:val="clear" w:color="auto" w:fill="auto"/>
          </w:tcPr>
          <w:p w:rsidR="00634A15" w:rsidRPr="00C42028" w:rsidRDefault="00634A15" w:rsidP="005704EB">
            <w:pPr>
              <w:pStyle w:val="ENoteTableText"/>
              <w:tabs>
                <w:tab w:val="center" w:leader="dot" w:pos="2268"/>
              </w:tabs>
            </w:pPr>
            <w:r w:rsidRPr="00C42028">
              <w:t>s 74A</w:t>
            </w:r>
            <w:r w:rsidRPr="00C42028">
              <w:tab/>
            </w:r>
          </w:p>
        </w:tc>
        <w:tc>
          <w:tcPr>
            <w:tcW w:w="4943" w:type="dxa"/>
            <w:shd w:val="clear" w:color="auto" w:fill="auto"/>
          </w:tcPr>
          <w:p w:rsidR="00634A15" w:rsidRPr="00C42028" w:rsidRDefault="00634A15" w:rsidP="005704EB">
            <w:pPr>
              <w:pStyle w:val="ENoteTableText"/>
              <w:tabs>
                <w:tab w:val="center" w:leader="dot" w:pos="2268"/>
              </w:tabs>
            </w:pPr>
            <w:r w:rsidRPr="00C42028">
              <w:t>ad No 36, 2015</w:t>
            </w: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pPr>
            <w:r w:rsidRPr="00C42028">
              <w:t>s 75</w:t>
            </w:r>
            <w:r w:rsidRPr="00C42028">
              <w:tab/>
            </w:r>
          </w:p>
        </w:tc>
        <w:tc>
          <w:tcPr>
            <w:tcW w:w="4943" w:type="dxa"/>
            <w:shd w:val="clear" w:color="auto" w:fill="auto"/>
          </w:tcPr>
          <w:p w:rsidR="00CA2F19" w:rsidRPr="00C42028" w:rsidRDefault="00CA2F19" w:rsidP="005704EB">
            <w:pPr>
              <w:pStyle w:val="ENoteTableText"/>
              <w:tabs>
                <w:tab w:val="center" w:leader="dot" w:pos="2268"/>
              </w:tabs>
            </w:pPr>
            <w:r w:rsidRPr="00C42028">
              <w:t>am No 58, 2014</w:t>
            </w:r>
            <w:r w:rsidR="007F2BAC" w:rsidRPr="00C42028">
              <w:t>; No 36, 2015</w:t>
            </w:r>
            <w:r w:rsidR="00F55268" w:rsidRPr="00C42028">
              <w:t>; No 126, 2015</w:t>
            </w: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pPr>
            <w:r w:rsidRPr="00C42028">
              <w:t>s 76</w:t>
            </w:r>
            <w:r w:rsidRPr="00C42028">
              <w:tab/>
            </w:r>
          </w:p>
        </w:tc>
        <w:tc>
          <w:tcPr>
            <w:tcW w:w="4943" w:type="dxa"/>
            <w:shd w:val="clear" w:color="auto" w:fill="auto"/>
          </w:tcPr>
          <w:p w:rsidR="00CA2F19" w:rsidRPr="00C42028" w:rsidRDefault="00CA2F19" w:rsidP="005704EB">
            <w:pPr>
              <w:pStyle w:val="ENoteTableText"/>
              <w:tabs>
                <w:tab w:val="center" w:leader="dot" w:pos="2268"/>
              </w:tabs>
            </w:pPr>
            <w:r w:rsidRPr="00C42028">
              <w:t>am No 58, 2014</w:t>
            </w:r>
          </w:p>
        </w:tc>
      </w:tr>
      <w:tr w:rsidR="007F2E55" w:rsidRPr="00C42028" w:rsidTr="00AD0373">
        <w:trPr>
          <w:cantSplit/>
        </w:trPr>
        <w:tc>
          <w:tcPr>
            <w:tcW w:w="2139" w:type="dxa"/>
            <w:shd w:val="clear" w:color="auto" w:fill="auto"/>
          </w:tcPr>
          <w:p w:rsidR="007F2E55" w:rsidRPr="00C42028" w:rsidRDefault="008567BA" w:rsidP="00B92047">
            <w:pPr>
              <w:pStyle w:val="ENoteTableText"/>
              <w:tabs>
                <w:tab w:val="center" w:leader="dot" w:pos="2268"/>
              </w:tabs>
              <w:rPr>
                <w:b/>
              </w:rPr>
            </w:pPr>
            <w:r w:rsidRPr="00C42028">
              <w:rPr>
                <w:b/>
              </w:rPr>
              <w:t>Div</w:t>
            </w:r>
            <w:r w:rsidR="00AA538D" w:rsidRPr="00C42028">
              <w:rPr>
                <w:b/>
              </w:rPr>
              <w:t>ision</w:t>
            </w:r>
            <w:r w:rsidR="00C42028">
              <w:rPr>
                <w:b/>
              </w:rPr>
              <w:t> </w:t>
            </w:r>
            <w:r w:rsidRPr="00C42028">
              <w:rPr>
                <w:b/>
              </w:rPr>
              <w:t>3</w:t>
            </w:r>
          </w:p>
        </w:tc>
        <w:tc>
          <w:tcPr>
            <w:tcW w:w="4943" w:type="dxa"/>
            <w:shd w:val="clear" w:color="auto" w:fill="auto"/>
          </w:tcPr>
          <w:p w:rsidR="007F2E55" w:rsidRPr="00C42028" w:rsidRDefault="007F2E55" w:rsidP="008567BA">
            <w:pPr>
              <w:pStyle w:val="ENoteTableText"/>
              <w:tabs>
                <w:tab w:val="center" w:leader="dot" w:pos="2268"/>
              </w:tabs>
            </w:pPr>
          </w:p>
        </w:tc>
      </w:tr>
      <w:tr w:rsidR="00F55268" w:rsidRPr="00C42028" w:rsidTr="00AD0373">
        <w:trPr>
          <w:cantSplit/>
        </w:trPr>
        <w:tc>
          <w:tcPr>
            <w:tcW w:w="2139" w:type="dxa"/>
            <w:shd w:val="clear" w:color="auto" w:fill="auto"/>
          </w:tcPr>
          <w:p w:rsidR="00F55268" w:rsidRPr="00C42028" w:rsidRDefault="00F55268" w:rsidP="005704EB">
            <w:pPr>
              <w:pStyle w:val="ENoteTableText"/>
              <w:tabs>
                <w:tab w:val="center" w:leader="dot" w:pos="2268"/>
              </w:tabs>
            </w:pPr>
            <w:r w:rsidRPr="00C42028">
              <w:t>s 79</w:t>
            </w:r>
            <w:r w:rsidRPr="00C42028">
              <w:tab/>
            </w:r>
          </w:p>
        </w:tc>
        <w:tc>
          <w:tcPr>
            <w:tcW w:w="4943" w:type="dxa"/>
            <w:shd w:val="clear" w:color="auto" w:fill="auto"/>
          </w:tcPr>
          <w:p w:rsidR="00F55268" w:rsidRPr="00C42028" w:rsidRDefault="00F55268" w:rsidP="005704EB">
            <w:pPr>
              <w:pStyle w:val="ENoteTableText"/>
              <w:tabs>
                <w:tab w:val="center" w:leader="dot" w:pos="2268"/>
              </w:tabs>
            </w:pPr>
            <w:r w:rsidRPr="00C42028">
              <w:t>am No 126, 2015</w:t>
            </w: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pPr>
            <w:r w:rsidRPr="00C42028">
              <w:t>s 80</w:t>
            </w:r>
            <w:r w:rsidRPr="00C42028">
              <w:tab/>
            </w:r>
          </w:p>
        </w:tc>
        <w:tc>
          <w:tcPr>
            <w:tcW w:w="4943" w:type="dxa"/>
            <w:shd w:val="clear" w:color="auto" w:fill="auto"/>
          </w:tcPr>
          <w:p w:rsidR="00CA2F19" w:rsidRPr="00C42028" w:rsidRDefault="00CA2F19" w:rsidP="005704EB">
            <w:pPr>
              <w:pStyle w:val="ENoteTableText"/>
              <w:tabs>
                <w:tab w:val="center" w:leader="dot" w:pos="2268"/>
              </w:tabs>
            </w:pPr>
            <w:r w:rsidRPr="00C42028">
              <w:t>am No 58, 2014</w:t>
            </w:r>
          </w:p>
        </w:tc>
      </w:tr>
      <w:tr w:rsidR="005D185F" w:rsidRPr="00C42028" w:rsidTr="00AD0373">
        <w:trPr>
          <w:cantSplit/>
        </w:trPr>
        <w:tc>
          <w:tcPr>
            <w:tcW w:w="2139" w:type="dxa"/>
            <w:shd w:val="clear" w:color="auto" w:fill="auto"/>
          </w:tcPr>
          <w:p w:rsidR="005D185F" w:rsidRPr="00C42028" w:rsidRDefault="005D185F">
            <w:pPr>
              <w:pStyle w:val="ENoteTableText"/>
              <w:tabs>
                <w:tab w:val="center" w:leader="dot" w:pos="2268"/>
              </w:tabs>
            </w:pPr>
            <w:r w:rsidRPr="00C42028">
              <w:rPr>
                <w:b/>
              </w:rPr>
              <w:t>Chapt</w:t>
            </w:r>
            <w:r w:rsidR="00AA538D" w:rsidRPr="00C42028">
              <w:rPr>
                <w:b/>
              </w:rPr>
              <w:t>er</w:t>
            </w:r>
            <w:r w:rsidR="00C42028">
              <w:rPr>
                <w:b/>
              </w:rPr>
              <w:t> </w:t>
            </w:r>
            <w:r w:rsidRPr="00C42028">
              <w:rPr>
                <w:b/>
              </w:rPr>
              <w:t>3</w:t>
            </w:r>
          </w:p>
        </w:tc>
        <w:tc>
          <w:tcPr>
            <w:tcW w:w="4943" w:type="dxa"/>
            <w:shd w:val="clear" w:color="auto" w:fill="auto"/>
          </w:tcPr>
          <w:p w:rsidR="005D185F" w:rsidRPr="00C42028" w:rsidRDefault="005D185F">
            <w:pPr>
              <w:pStyle w:val="ENoteTableText"/>
              <w:tabs>
                <w:tab w:val="center" w:leader="dot" w:pos="2268"/>
              </w:tabs>
            </w:pPr>
          </w:p>
        </w:tc>
      </w:tr>
      <w:tr w:rsidR="00F06F27" w:rsidRPr="00C42028" w:rsidTr="00AD0373">
        <w:trPr>
          <w:cantSplit/>
        </w:trPr>
        <w:tc>
          <w:tcPr>
            <w:tcW w:w="2139" w:type="dxa"/>
            <w:shd w:val="clear" w:color="auto" w:fill="auto"/>
          </w:tcPr>
          <w:p w:rsidR="00F06F27" w:rsidRPr="00C42028" w:rsidRDefault="00F06F27" w:rsidP="008567BA">
            <w:pPr>
              <w:pStyle w:val="ENoteTableText"/>
              <w:tabs>
                <w:tab w:val="center" w:leader="dot" w:pos="2268"/>
              </w:tabs>
              <w:rPr>
                <w:b/>
              </w:rPr>
            </w:pPr>
            <w:r w:rsidRPr="00C42028">
              <w:rPr>
                <w:b/>
              </w:rPr>
              <w:t>P</w:t>
            </w:r>
            <w:r w:rsidR="00122A10" w:rsidRPr="00C42028">
              <w:rPr>
                <w:b/>
              </w:rPr>
              <w:t>ar</w:t>
            </w:r>
            <w:r w:rsidRPr="00C42028">
              <w:rPr>
                <w:b/>
              </w:rPr>
              <w:t>t</w:t>
            </w:r>
            <w:r w:rsidR="00C42028">
              <w:rPr>
                <w:b/>
              </w:rPr>
              <w:t> </w:t>
            </w:r>
            <w:r w:rsidRPr="00C42028">
              <w:rPr>
                <w:b/>
              </w:rPr>
              <w:t>3</w:t>
            </w:r>
            <w:r w:rsidR="00C42028">
              <w:rPr>
                <w:b/>
              </w:rPr>
              <w:noBreakHyphen/>
            </w:r>
            <w:r w:rsidRPr="00C42028">
              <w:rPr>
                <w:b/>
              </w:rPr>
              <w:t>1</w:t>
            </w:r>
          </w:p>
        </w:tc>
        <w:tc>
          <w:tcPr>
            <w:tcW w:w="4943" w:type="dxa"/>
            <w:shd w:val="clear" w:color="auto" w:fill="auto"/>
          </w:tcPr>
          <w:p w:rsidR="00F06F27" w:rsidRPr="00C42028" w:rsidRDefault="00F06F27" w:rsidP="008567BA">
            <w:pPr>
              <w:pStyle w:val="ENoteTableText"/>
              <w:tabs>
                <w:tab w:val="center" w:leader="dot" w:pos="2268"/>
              </w:tabs>
            </w:pP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rPr>
                <w:b/>
              </w:rPr>
            </w:pPr>
            <w:r w:rsidRPr="00C42028">
              <w:rPr>
                <w:b/>
              </w:rPr>
              <w:t>Div</w:t>
            </w:r>
            <w:r w:rsidR="00122A10" w:rsidRPr="00C42028">
              <w:rPr>
                <w:b/>
              </w:rPr>
              <w:t>ision</w:t>
            </w:r>
            <w:r w:rsidR="00C42028">
              <w:rPr>
                <w:b/>
              </w:rPr>
              <w:t> </w:t>
            </w:r>
            <w:r w:rsidRPr="00C42028">
              <w:rPr>
                <w:b/>
              </w:rPr>
              <w:t>2</w:t>
            </w:r>
          </w:p>
        </w:tc>
        <w:tc>
          <w:tcPr>
            <w:tcW w:w="4943" w:type="dxa"/>
            <w:shd w:val="clear" w:color="auto" w:fill="auto"/>
          </w:tcPr>
          <w:p w:rsidR="00CA2F19" w:rsidRPr="00C42028" w:rsidRDefault="00CA2F19" w:rsidP="005704EB">
            <w:pPr>
              <w:pStyle w:val="ENoteTableText"/>
              <w:tabs>
                <w:tab w:val="center" w:leader="dot" w:pos="2268"/>
              </w:tabs>
            </w:pPr>
          </w:p>
        </w:tc>
      </w:tr>
      <w:tr w:rsidR="00F06F27" w:rsidRPr="00C42028" w:rsidTr="00AD0373">
        <w:trPr>
          <w:cantSplit/>
        </w:trPr>
        <w:tc>
          <w:tcPr>
            <w:tcW w:w="2139" w:type="dxa"/>
            <w:shd w:val="clear" w:color="auto" w:fill="auto"/>
          </w:tcPr>
          <w:p w:rsidR="00F06F27" w:rsidRPr="00C42028" w:rsidRDefault="00F06F27" w:rsidP="005704EB">
            <w:pPr>
              <w:pStyle w:val="ENoteTableText"/>
              <w:tabs>
                <w:tab w:val="center" w:leader="dot" w:pos="2268"/>
              </w:tabs>
            </w:pPr>
            <w:r w:rsidRPr="00C42028">
              <w:t>s 89</w:t>
            </w:r>
            <w:r w:rsidRPr="00C42028">
              <w:tab/>
            </w:r>
          </w:p>
        </w:tc>
        <w:tc>
          <w:tcPr>
            <w:tcW w:w="4943" w:type="dxa"/>
            <w:shd w:val="clear" w:color="auto" w:fill="auto"/>
          </w:tcPr>
          <w:p w:rsidR="00F06F27" w:rsidRPr="00C42028" w:rsidRDefault="00F06F27" w:rsidP="005704EB">
            <w:pPr>
              <w:pStyle w:val="ENoteTableText"/>
              <w:tabs>
                <w:tab w:val="center" w:leader="dot" w:pos="2268"/>
              </w:tabs>
            </w:pPr>
            <w:r w:rsidRPr="00C42028">
              <w:t>am No 58, 2014</w:t>
            </w:r>
          </w:p>
        </w:tc>
      </w:tr>
      <w:tr w:rsidR="00F55268" w:rsidRPr="00C42028" w:rsidTr="00AD0373">
        <w:trPr>
          <w:cantSplit/>
        </w:trPr>
        <w:tc>
          <w:tcPr>
            <w:tcW w:w="2139" w:type="dxa"/>
            <w:shd w:val="clear" w:color="auto" w:fill="auto"/>
          </w:tcPr>
          <w:p w:rsidR="00F55268" w:rsidRPr="00C42028" w:rsidRDefault="00F55268" w:rsidP="005704EB">
            <w:pPr>
              <w:pStyle w:val="ENoteTableText"/>
              <w:tabs>
                <w:tab w:val="center" w:leader="dot" w:pos="2268"/>
              </w:tabs>
              <w:rPr>
                <w:b/>
              </w:rPr>
            </w:pPr>
            <w:r w:rsidRPr="00C42028">
              <w:rPr>
                <w:b/>
              </w:rPr>
              <w:t>Division</w:t>
            </w:r>
            <w:r w:rsidR="00C42028">
              <w:rPr>
                <w:b/>
              </w:rPr>
              <w:t> </w:t>
            </w:r>
            <w:r w:rsidRPr="00C42028">
              <w:rPr>
                <w:b/>
              </w:rPr>
              <w:t>3</w:t>
            </w:r>
          </w:p>
        </w:tc>
        <w:tc>
          <w:tcPr>
            <w:tcW w:w="4943" w:type="dxa"/>
            <w:shd w:val="clear" w:color="auto" w:fill="auto"/>
          </w:tcPr>
          <w:p w:rsidR="00F55268" w:rsidRPr="00C42028" w:rsidRDefault="00F55268" w:rsidP="005704EB">
            <w:pPr>
              <w:pStyle w:val="ENoteTableText"/>
              <w:tabs>
                <w:tab w:val="center" w:leader="dot" w:pos="2268"/>
              </w:tabs>
              <w:rPr>
                <w:b/>
              </w:rPr>
            </w:pPr>
          </w:p>
        </w:tc>
      </w:tr>
      <w:tr w:rsidR="00F55268" w:rsidRPr="00C42028" w:rsidTr="00AD0373">
        <w:trPr>
          <w:cantSplit/>
        </w:trPr>
        <w:tc>
          <w:tcPr>
            <w:tcW w:w="2139" w:type="dxa"/>
            <w:shd w:val="clear" w:color="auto" w:fill="auto"/>
          </w:tcPr>
          <w:p w:rsidR="00F55268" w:rsidRPr="00C42028" w:rsidRDefault="00F55268" w:rsidP="005704EB">
            <w:pPr>
              <w:pStyle w:val="ENoteTableText"/>
              <w:tabs>
                <w:tab w:val="center" w:leader="dot" w:pos="2268"/>
              </w:tabs>
            </w:pPr>
            <w:r w:rsidRPr="00C42028">
              <w:t>s 93</w:t>
            </w:r>
            <w:r w:rsidRPr="00C42028">
              <w:tab/>
            </w:r>
          </w:p>
        </w:tc>
        <w:tc>
          <w:tcPr>
            <w:tcW w:w="4943" w:type="dxa"/>
            <w:shd w:val="clear" w:color="auto" w:fill="auto"/>
          </w:tcPr>
          <w:p w:rsidR="00F55268" w:rsidRPr="00C42028" w:rsidRDefault="00F55268" w:rsidP="005704EB">
            <w:pPr>
              <w:pStyle w:val="ENoteTableText"/>
              <w:tabs>
                <w:tab w:val="center" w:leader="dot" w:pos="2268"/>
              </w:tabs>
            </w:pPr>
            <w:r w:rsidRPr="00C42028">
              <w:t>am No 126, 2015</w:t>
            </w:r>
          </w:p>
        </w:tc>
      </w:tr>
      <w:tr w:rsidR="00F06F27" w:rsidRPr="00C42028" w:rsidTr="00AD0373">
        <w:trPr>
          <w:cantSplit/>
        </w:trPr>
        <w:tc>
          <w:tcPr>
            <w:tcW w:w="2139" w:type="dxa"/>
            <w:shd w:val="clear" w:color="auto" w:fill="auto"/>
          </w:tcPr>
          <w:p w:rsidR="00F06F27" w:rsidRPr="00C42028" w:rsidRDefault="00F06F27" w:rsidP="005704EB">
            <w:pPr>
              <w:pStyle w:val="ENoteTableText"/>
              <w:tabs>
                <w:tab w:val="center" w:leader="dot" w:pos="2268"/>
              </w:tabs>
              <w:rPr>
                <w:b/>
              </w:rPr>
            </w:pPr>
            <w:r w:rsidRPr="00C42028">
              <w:rPr>
                <w:b/>
              </w:rPr>
              <w:t>P</w:t>
            </w:r>
            <w:r w:rsidR="00122A10" w:rsidRPr="00C42028">
              <w:rPr>
                <w:b/>
              </w:rPr>
              <w:t>ar</w:t>
            </w:r>
            <w:r w:rsidRPr="00C42028">
              <w:rPr>
                <w:b/>
              </w:rPr>
              <w:t>t</w:t>
            </w:r>
            <w:r w:rsidR="00C42028">
              <w:rPr>
                <w:b/>
              </w:rPr>
              <w:t> </w:t>
            </w:r>
            <w:r w:rsidRPr="00C42028">
              <w:rPr>
                <w:b/>
              </w:rPr>
              <w:t>3</w:t>
            </w:r>
            <w:r w:rsidR="00C42028">
              <w:rPr>
                <w:b/>
              </w:rPr>
              <w:noBreakHyphen/>
            </w:r>
            <w:r w:rsidRPr="00C42028">
              <w:rPr>
                <w:b/>
              </w:rPr>
              <w:t>2</w:t>
            </w:r>
          </w:p>
        </w:tc>
        <w:tc>
          <w:tcPr>
            <w:tcW w:w="4943" w:type="dxa"/>
            <w:shd w:val="clear" w:color="auto" w:fill="auto"/>
          </w:tcPr>
          <w:p w:rsidR="00F06F27" w:rsidRPr="00C42028" w:rsidRDefault="00F06F27" w:rsidP="005704EB">
            <w:pPr>
              <w:pStyle w:val="ENoteTableText"/>
              <w:tabs>
                <w:tab w:val="center" w:leader="dot" w:pos="2268"/>
              </w:tabs>
            </w:pPr>
          </w:p>
        </w:tc>
      </w:tr>
      <w:tr w:rsidR="00F06F27" w:rsidRPr="00C42028" w:rsidTr="00AD0373">
        <w:trPr>
          <w:cantSplit/>
        </w:trPr>
        <w:tc>
          <w:tcPr>
            <w:tcW w:w="2139" w:type="dxa"/>
            <w:shd w:val="clear" w:color="auto" w:fill="auto"/>
          </w:tcPr>
          <w:p w:rsidR="00F06F27" w:rsidRPr="00C42028" w:rsidRDefault="00F06F27" w:rsidP="005704EB">
            <w:pPr>
              <w:pStyle w:val="ENoteTableText"/>
              <w:tabs>
                <w:tab w:val="center" w:leader="dot" w:pos="2268"/>
              </w:tabs>
              <w:rPr>
                <w:b/>
              </w:rPr>
            </w:pPr>
            <w:r w:rsidRPr="00C42028">
              <w:rPr>
                <w:b/>
              </w:rPr>
              <w:t>Div</w:t>
            </w:r>
            <w:r w:rsidR="00122A10" w:rsidRPr="00C42028">
              <w:rPr>
                <w:b/>
              </w:rPr>
              <w:t>ision</w:t>
            </w:r>
            <w:r w:rsidR="00C42028">
              <w:rPr>
                <w:b/>
              </w:rPr>
              <w:t> </w:t>
            </w:r>
            <w:r w:rsidRPr="00C42028">
              <w:rPr>
                <w:b/>
              </w:rPr>
              <w:t>2</w:t>
            </w:r>
          </w:p>
        </w:tc>
        <w:tc>
          <w:tcPr>
            <w:tcW w:w="4943" w:type="dxa"/>
            <w:shd w:val="clear" w:color="auto" w:fill="auto"/>
          </w:tcPr>
          <w:p w:rsidR="00F06F27" w:rsidRPr="00C42028" w:rsidRDefault="00F06F27" w:rsidP="005704EB">
            <w:pPr>
              <w:pStyle w:val="ENoteTableText"/>
              <w:tabs>
                <w:tab w:val="center" w:leader="dot" w:pos="2268"/>
              </w:tabs>
            </w:pP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pPr>
            <w:r w:rsidRPr="00C42028">
              <w:t>s 95</w:t>
            </w:r>
            <w:r w:rsidRPr="00C42028">
              <w:tab/>
            </w:r>
          </w:p>
        </w:tc>
        <w:tc>
          <w:tcPr>
            <w:tcW w:w="4943" w:type="dxa"/>
            <w:shd w:val="clear" w:color="auto" w:fill="auto"/>
          </w:tcPr>
          <w:p w:rsidR="00CA2F19" w:rsidRPr="00C42028" w:rsidRDefault="00CA2F19" w:rsidP="005704EB">
            <w:pPr>
              <w:pStyle w:val="ENoteTableText"/>
              <w:tabs>
                <w:tab w:val="center" w:leader="dot" w:pos="2268"/>
              </w:tabs>
            </w:pPr>
            <w:r w:rsidRPr="00C42028">
              <w:t>am No 58, 2014</w:t>
            </w:r>
          </w:p>
        </w:tc>
      </w:tr>
      <w:tr w:rsidR="006D6D2C" w:rsidRPr="00C42028" w:rsidTr="00AD0373">
        <w:trPr>
          <w:cantSplit/>
        </w:trPr>
        <w:tc>
          <w:tcPr>
            <w:tcW w:w="2139" w:type="dxa"/>
            <w:shd w:val="clear" w:color="auto" w:fill="auto"/>
          </w:tcPr>
          <w:p w:rsidR="006D6D2C" w:rsidRPr="00C42028" w:rsidRDefault="006D6D2C">
            <w:pPr>
              <w:pStyle w:val="ENoteTableText"/>
              <w:tabs>
                <w:tab w:val="center" w:leader="dot" w:pos="2268"/>
              </w:tabs>
            </w:pPr>
            <w:r w:rsidRPr="00C42028">
              <w:rPr>
                <w:b/>
              </w:rPr>
              <w:t>Chapt</w:t>
            </w:r>
            <w:r w:rsidR="00122A10" w:rsidRPr="00C42028">
              <w:rPr>
                <w:b/>
              </w:rPr>
              <w:t>er</w:t>
            </w:r>
            <w:r w:rsidR="00C42028">
              <w:rPr>
                <w:b/>
              </w:rPr>
              <w:t> </w:t>
            </w:r>
            <w:r w:rsidRPr="00C42028">
              <w:rPr>
                <w:b/>
              </w:rPr>
              <w:t>4</w:t>
            </w:r>
          </w:p>
        </w:tc>
        <w:tc>
          <w:tcPr>
            <w:tcW w:w="4943" w:type="dxa"/>
            <w:shd w:val="clear" w:color="auto" w:fill="auto"/>
          </w:tcPr>
          <w:p w:rsidR="006D6D2C" w:rsidRPr="00C42028" w:rsidRDefault="006D6D2C">
            <w:pPr>
              <w:pStyle w:val="ENoteTableText"/>
              <w:tabs>
                <w:tab w:val="center" w:leader="dot" w:pos="2268"/>
              </w:tabs>
            </w:pP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rPr>
                <w:b/>
              </w:rPr>
            </w:pPr>
            <w:r w:rsidRPr="00C42028">
              <w:rPr>
                <w:b/>
              </w:rPr>
              <w:t>P</w:t>
            </w:r>
            <w:r w:rsidR="00122A10" w:rsidRPr="00C42028">
              <w:rPr>
                <w:b/>
              </w:rPr>
              <w:t>ar</w:t>
            </w:r>
            <w:r w:rsidRPr="00C42028">
              <w:rPr>
                <w:b/>
              </w:rPr>
              <w:t>t</w:t>
            </w:r>
            <w:r w:rsidR="00C42028">
              <w:rPr>
                <w:b/>
              </w:rPr>
              <w:t> </w:t>
            </w:r>
            <w:r w:rsidRPr="00C42028">
              <w:rPr>
                <w:b/>
              </w:rPr>
              <w:t>4</w:t>
            </w:r>
            <w:r w:rsidR="00C42028">
              <w:rPr>
                <w:b/>
              </w:rPr>
              <w:noBreakHyphen/>
            </w:r>
            <w:r w:rsidR="002D73BF" w:rsidRPr="00C42028">
              <w:rPr>
                <w:b/>
              </w:rPr>
              <w:t>1</w:t>
            </w:r>
          </w:p>
        </w:tc>
        <w:tc>
          <w:tcPr>
            <w:tcW w:w="4943" w:type="dxa"/>
            <w:shd w:val="clear" w:color="auto" w:fill="auto"/>
          </w:tcPr>
          <w:p w:rsidR="00CA2F19" w:rsidRPr="00C42028" w:rsidRDefault="00CA2F19" w:rsidP="005704EB">
            <w:pPr>
              <w:pStyle w:val="ENoteTableText"/>
              <w:tabs>
                <w:tab w:val="center" w:leader="dot" w:pos="2268"/>
              </w:tabs>
            </w:pP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rPr>
                <w:b/>
              </w:rPr>
            </w:pPr>
            <w:r w:rsidRPr="00C42028">
              <w:rPr>
                <w:b/>
              </w:rPr>
              <w:t>Div</w:t>
            </w:r>
            <w:r w:rsidR="00122A10" w:rsidRPr="00C42028">
              <w:rPr>
                <w:b/>
              </w:rPr>
              <w:t>ision</w:t>
            </w:r>
            <w:r w:rsidR="00C42028">
              <w:rPr>
                <w:b/>
              </w:rPr>
              <w:t> </w:t>
            </w:r>
            <w:r w:rsidRPr="00C42028">
              <w:rPr>
                <w:b/>
              </w:rPr>
              <w:t>2</w:t>
            </w:r>
          </w:p>
        </w:tc>
        <w:tc>
          <w:tcPr>
            <w:tcW w:w="4943" w:type="dxa"/>
            <w:shd w:val="clear" w:color="auto" w:fill="auto"/>
          </w:tcPr>
          <w:p w:rsidR="00CA2F19" w:rsidRPr="00C42028" w:rsidRDefault="00CA2F19" w:rsidP="005704EB">
            <w:pPr>
              <w:pStyle w:val="ENoteTableText"/>
              <w:tabs>
                <w:tab w:val="center" w:leader="dot" w:pos="2268"/>
              </w:tabs>
            </w:pPr>
          </w:p>
        </w:tc>
      </w:tr>
      <w:tr w:rsidR="007F4E31" w:rsidRPr="00C42028" w:rsidTr="00AD0373">
        <w:trPr>
          <w:cantSplit/>
        </w:trPr>
        <w:tc>
          <w:tcPr>
            <w:tcW w:w="2139" w:type="dxa"/>
            <w:shd w:val="clear" w:color="auto" w:fill="auto"/>
          </w:tcPr>
          <w:p w:rsidR="007F4E31" w:rsidRPr="00C42028" w:rsidRDefault="007F4E31" w:rsidP="00B92047">
            <w:pPr>
              <w:pStyle w:val="ENoteTableText"/>
              <w:tabs>
                <w:tab w:val="center" w:leader="dot" w:pos="2268"/>
              </w:tabs>
            </w:pPr>
            <w:r w:rsidRPr="00C42028">
              <w:lastRenderedPageBreak/>
              <w:t>s 101</w:t>
            </w:r>
            <w:r w:rsidRPr="00C42028">
              <w:tab/>
            </w:r>
          </w:p>
        </w:tc>
        <w:tc>
          <w:tcPr>
            <w:tcW w:w="4943" w:type="dxa"/>
            <w:shd w:val="clear" w:color="auto" w:fill="auto"/>
          </w:tcPr>
          <w:p w:rsidR="007F4E31" w:rsidRPr="00C42028" w:rsidRDefault="007F4E31" w:rsidP="002D73BF">
            <w:pPr>
              <w:pStyle w:val="ENoteTableText"/>
              <w:tabs>
                <w:tab w:val="center" w:leader="dot" w:pos="2268"/>
              </w:tabs>
            </w:pPr>
            <w:r w:rsidRPr="00C42028">
              <w:t>am No 62, 2014</w:t>
            </w:r>
            <w:r w:rsidR="00F55268" w:rsidRPr="00C42028">
              <w:t>; No 126, 2015</w:t>
            </w: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pPr>
            <w:r w:rsidRPr="00C42028">
              <w:t>s 102</w:t>
            </w:r>
            <w:r w:rsidRPr="00C42028">
              <w:tab/>
            </w:r>
          </w:p>
        </w:tc>
        <w:tc>
          <w:tcPr>
            <w:tcW w:w="4943" w:type="dxa"/>
            <w:shd w:val="clear" w:color="auto" w:fill="auto"/>
          </w:tcPr>
          <w:p w:rsidR="00CA2F19" w:rsidRPr="00C42028" w:rsidRDefault="00CA2F19" w:rsidP="005704EB">
            <w:pPr>
              <w:pStyle w:val="ENoteTableText"/>
              <w:tabs>
                <w:tab w:val="center" w:leader="dot" w:pos="2268"/>
              </w:tabs>
            </w:pPr>
            <w:r w:rsidRPr="00C42028">
              <w:t>am No 58, 2014</w:t>
            </w:r>
          </w:p>
        </w:tc>
      </w:tr>
      <w:tr w:rsidR="002D73BF" w:rsidRPr="00C42028" w:rsidTr="00AD0373">
        <w:trPr>
          <w:cantSplit/>
        </w:trPr>
        <w:tc>
          <w:tcPr>
            <w:tcW w:w="2139" w:type="dxa"/>
            <w:shd w:val="clear" w:color="auto" w:fill="auto"/>
          </w:tcPr>
          <w:p w:rsidR="002D73BF" w:rsidRPr="00C42028" w:rsidRDefault="002D73BF" w:rsidP="005704EB">
            <w:pPr>
              <w:pStyle w:val="ENoteTableText"/>
              <w:tabs>
                <w:tab w:val="center" w:leader="dot" w:pos="2268"/>
              </w:tabs>
            </w:pPr>
            <w:r w:rsidRPr="00C42028">
              <w:t>s 103</w:t>
            </w:r>
            <w:r w:rsidRPr="00C42028">
              <w:tab/>
            </w:r>
          </w:p>
        </w:tc>
        <w:tc>
          <w:tcPr>
            <w:tcW w:w="4943" w:type="dxa"/>
            <w:shd w:val="clear" w:color="auto" w:fill="auto"/>
          </w:tcPr>
          <w:p w:rsidR="002D73BF" w:rsidRPr="00C42028" w:rsidRDefault="002D73BF" w:rsidP="005704EB">
            <w:pPr>
              <w:pStyle w:val="ENoteTableText"/>
              <w:tabs>
                <w:tab w:val="center" w:leader="dot" w:pos="2268"/>
              </w:tabs>
            </w:pPr>
            <w:r w:rsidRPr="00C42028">
              <w:t>am No 58, 2014</w:t>
            </w: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pPr>
            <w:r w:rsidRPr="00C42028">
              <w:t>s 104</w:t>
            </w:r>
            <w:r w:rsidRPr="00C42028">
              <w:tab/>
            </w:r>
          </w:p>
        </w:tc>
        <w:tc>
          <w:tcPr>
            <w:tcW w:w="4943" w:type="dxa"/>
            <w:shd w:val="clear" w:color="auto" w:fill="auto"/>
          </w:tcPr>
          <w:p w:rsidR="00CA2F19" w:rsidRPr="00C42028" w:rsidRDefault="00CA2F19" w:rsidP="005704EB">
            <w:pPr>
              <w:pStyle w:val="ENoteTableText"/>
              <w:tabs>
                <w:tab w:val="center" w:leader="dot" w:pos="2268"/>
              </w:tabs>
            </w:pPr>
            <w:r w:rsidRPr="00C42028">
              <w:t>rs No 58, 2014</w:t>
            </w: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pPr>
            <w:r w:rsidRPr="00C42028">
              <w:t>s 105</w:t>
            </w:r>
            <w:r w:rsidRPr="00C42028">
              <w:tab/>
            </w:r>
          </w:p>
        </w:tc>
        <w:tc>
          <w:tcPr>
            <w:tcW w:w="4943" w:type="dxa"/>
            <w:shd w:val="clear" w:color="auto" w:fill="auto"/>
          </w:tcPr>
          <w:p w:rsidR="00CA2F19" w:rsidRPr="00C42028" w:rsidRDefault="00CA2F19" w:rsidP="005704EB">
            <w:pPr>
              <w:pStyle w:val="ENoteTableText"/>
              <w:tabs>
                <w:tab w:val="center" w:leader="dot" w:pos="2268"/>
              </w:tabs>
            </w:pPr>
            <w:r w:rsidRPr="00C42028">
              <w:t>am No 58, 2014</w:t>
            </w: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rPr>
                <w:b/>
              </w:rPr>
            </w:pPr>
            <w:r w:rsidRPr="00C42028">
              <w:rPr>
                <w:b/>
              </w:rPr>
              <w:t>P</w:t>
            </w:r>
            <w:r w:rsidR="00122A10" w:rsidRPr="00C42028">
              <w:rPr>
                <w:b/>
              </w:rPr>
              <w:t>ar</w:t>
            </w:r>
            <w:r w:rsidRPr="00C42028">
              <w:rPr>
                <w:b/>
              </w:rPr>
              <w:t>t</w:t>
            </w:r>
            <w:r w:rsidR="00C42028">
              <w:rPr>
                <w:b/>
              </w:rPr>
              <w:t> </w:t>
            </w:r>
            <w:r w:rsidRPr="00C42028">
              <w:rPr>
                <w:b/>
              </w:rPr>
              <w:t>4</w:t>
            </w:r>
            <w:r w:rsidR="00C42028">
              <w:rPr>
                <w:b/>
              </w:rPr>
              <w:noBreakHyphen/>
            </w:r>
            <w:r w:rsidRPr="00C42028">
              <w:rPr>
                <w:b/>
              </w:rPr>
              <w:t>1A</w:t>
            </w:r>
          </w:p>
        </w:tc>
        <w:tc>
          <w:tcPr>
            <w:tcW w:w="4943" w:type="dxa"/>
            <w:shd w:val="clear" w:color="auto" w:fill="auto"/>
          </w:tcPr>
          <w:p w:rsidR="00CA2F19" w:rsidRPr="00C42028" w:rsidRDefault="00CA2F19" w:rsidP="005704EB">
            <w:pPr>
              <w:pStyle w:val="ENoteTableText"/>
              <w:tabs>
                <w:tab w:val="center" w:leader="dot" w:pos="2268"/>
              </w:tabs>
            </w:pP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pPr>
            <w:r w:rsidRPr="00C42028">
              <w:t>P</w:t>
            </w:r>
            <w:r w:rsidR="00122A10" w:rsidRPr="00C42028">
              <w:t>ar</w:t>
            </w:r>
            <w:r w:rsidRPr="00C42028">
              <w:t>t</w:t>
            </w:r>
            <w:r w:rsidR="00C42028">
              <w:t> </w:t>
            </w:r>
            <w:r w:rsidRPr="00C42028">
              <w:t>4</w:t>
            </w:r>
            <w:r w:rsidR="00C42028">
              <w:noBreakHyphen/>
            </w:r>
            <w:r w:rsidRPr="00C42028">
              <w:t>1A</w:t>
            </w:r>
            <w:r w:rsidRPr="00C42028">
              <w:tab/>
            </w:r>
          </w:p>
        </w:tc>
        <w:tc>
          <w:tcPr>
            <w:tcW w:w="4943" w:type="dxa"/>
            <w:shd w:val="clear" w:color="auto" w:fill="auto"/>
          </w:tcPr>
          <w:p w:rsidR="00CA2F19" w:rsidRPr="00C42028" w:rsidRDefault="00CA2F19" w:rsidP="005704EB">
            <w:pPr>
              <w:pStyle w:val="ENoteTableText"/>
              <w:tabs>
                <w:tab w:val="center" w:leader="dot" w:pos="2268"/>
              </w:tabs>
            </w:pPr>
            <w:r w:rsidRPr="00C42028">
              <w:t>ad No.</w:t>
            </w:r>
            <w:r w:rsidR="00C42028">
              <w:t> </w:t>
            </w:r>
            <w:r w:rsidRPr="00C42028">
              <w:t>58, 2014</w:t>
            </w:r>
          </w:p>
        </w:tc>
      </w:tr>
      <w:tr w:rsidR="00CA2F19" w:rsidRPr="00C42028" w:rsidTr="00AD0373">
        <w:trPr>
          <w:cantSplit/>
        </w:trPr>
        <w:tc>
          <w:tcPr>
            <w:tcW w:w="2139" w:type="dxa"/>
            <w:shd w:val="clear" w:color="auto" w:fill="auto"/>
          </w:tcPr>
          <w:p w:rsidR="00CA2F19" w:rsidRPr="00C42028" w:rsidRDefault="005805F2" w:rsidP="00B92047">
            <w:pPr>
              <w:pStyle w:val="ENoteTableText"/>
              <w:tabs>
                <w:tab w:val="center" w:leader="dot" w:pos="2268"/>
              </w:tabs>
              <w:rPr>
                <w:b/>
              </w:rPr>
            </w:pPr>
            <w:r w:rsidRPr="00C42028">
              <w:rPr>
                <w:b/>
              </w:rPr>
              <w:t>Div</w:t>
            </w:r>
            <w:r w:rsidR="00122A10" w:rsidRPr="00C42028">
              <w:rPr>
                <w:b/>
              </w:rPr>
              <w:t>ision</w:t>
            </w:r>
            <w:r w:rsidR="00C42028">
              <w:rPr>
                <w:b/>
              </w:rPr>
              <w:t> </w:t>
            </w:r>
            <w:r w:rsidRPr="00C42028">
              <w:rPr>
                <w:b/>
              </w:rPr>
              <w:t>1</w:t>
            </w:r>
          </w:p>
        </w:tc>
        <w:tc>
          <w:tcPr>
            <w:tcW w:w="4943" w:type="dxa"/>
            <w:shd w:val="clear" w:color="auto" w:fill="auto"/>
          </w:tcPr>
          <w:p w:rsidR="00CA2F19" w:rsidRPr="00C42028" w:rsidRDefault="00CA2F19" w:rsidP="00F22819">
            <w:pPr>
              <w:pStyle w:val="ENoteTableText"/>
              <w:tabs>
                <w:tab w:val="center" w:leader="dot" w:pos="2268"/>
              </w:tabs>
            </w:pPr>
          </w:p>
        </w:tc>
      </w:tr>
      <w:tr w:rsidR="005805F2" w:rsidRPr="00C42028" w:rsidTr="00AD0373">
        <w:trPr>
          <w:cantSplit/>
        </w:trPr>
        <w:tc>
          <w:tcPr>
            <w:tcW w:w="2139" w:type="dxa"/>
            <w:shd w:val="clear" w:color="auto" w:fill="auto"/>
          </w:tcPr>
          <w:p w:rsidR="005805F2" w:rsidRPr="00C42028" w:rsidRDefault="005805F2" w:rsidP="00F22819">
            <w:pPr>
              <w:pStyle w:val="ENoteTableText"/>
              <w:tabs>
                <w:tab w:val="center" w:leader="dot" w:pos="2268"/>
              </w:tabs>
            </w:pPr>
            <w:r w:rsidRPr="00C42028">
              <w:t>s 105A</w:t>
            </w:r>
            <w:r w:rsidRPr="00C42028">
              <w:tab/>
            </w:r>
          </w:p>
        </w:tc>
        <w:tc>
          <w:tcPr>
            <w:tcW w:w="4943" w:type="dxa"/>
            <w:shd w:val="clear" w:color="auto" w:fill="auto"/>
          </w:tcPr>
          <w:p w:rsidR="005805F2" w:rsidRPr="00C42028" w:rsidRDefault="005805F2" w:rsidP="00F22819">
            <w:pPr>
              <w:pStyle w:val="ENoteTableText"/>
              <w:tabs>
                <w:tab w:val="center" w:leader="dot" w:pos="2268"/>
              </w:tabs>
            </w:pPr>
            <w:r w:rsidRPr="00C42028">
              <w:t>ad No 58, 2014</w:t>
            </w:r>
          </w:p>
        </w:tc>
      </w:tr>
      <w:tr w:rsidR="005805F2" w:rsidRPr="00C42028" w:rsidTr="00AD0373">
        <w:trPr>
          <w:cantSplit/>
        </w:trPr>
        <w:tc>
          <w:tcPr>
            <w:tcW w:w="2139" w:type="dxa"/>
            <w:shd w:val="clear" w:color="auto" w:fill="auto"/>
          </w:tcPr>
          <w:p w:rsidR="005805F2" w:rsidRPr="00C42028" w:rsidRDefault="005805F2" w:rsidP="00B92047">
            <w:pPr>
              <w:pStyle w:val="ENoteTableText"/>
              <w:tabs>
                <w:tab w:val="center" w:leader="dot" w:pos="2268"/>
              </w:tabs>
              <w:rPr>
                <w:b/>
              </w:rPr>
            </w:pPr>
            <w:r w:rsidRPr="00C42028">
              <w:rPr>
                <w:b/>
              </w:rPr>
              <w:t>Div</w:t>
            </w:r>
            <w:r w:rsidR="00122A10" w:rsidRPr="00C42028">
              <w:rPr>
                <w:b/>
              </w:rPr>
              <w:t>ision</w:t>
            </w:r>
            <w:r w:rsidR="00C42028">
              <w:rPr>
                <w:b/>
              </w:rPr>
              <w:t> </w:t>
            </w:r>
            <w:r w:rsidRPr="00C42028">
              <w:rPr>
                <w:b/>
              </w:rPr>
              <w:t>2</w:t>
            </w:r>
          </w:p>
        </w:tc>
        <w:tc>
          <w:tcPr>
            <w:tcW w:w="4943" w:type="dxa"/>
            <w:shd w:val="clear" w:color="auto" w:fill="auto"/>
          </w:tcPr>
          <w:p w:rsidR="005805F2" w:rsidRPr="00C42028" w:rsidRDefault="005805F2" w:rsidP="00F22819">
            <w:pPr>
              <w:pStyle w:val="ENoteTableText"/>
              <w:tabs>
                <w:tab w:val="center" w:leader="dot" w:pos="2268"/>
              </w:tabs>
            </w:pPr>
          </w:p>
        </w:tc>
      </w:tr>
      <w:tr w:rsidR="005805F2" w:rsidRPr="00C42028" w:rsidTr="00AD0373">
        <w:trPr>
          <w:cantSplit/>
        </w:trPr>
        <w:tc>
          <w:tcPr>
            <w:tcW w:w="2139" w:type="dxa"/>
            <w:shd w:val="clear" w:color="auto" w:fill="auto"/>
          </w:tcPr>
          <w:p w:rsidR="005805F2" w:rsidRPr="00C42028" w:rsidRDefault="005805F2" w:rsidP="00F22819">
            <w:pPr>
              <w:pStyle w:val="ENoteTableText"/>
              <w:tabs>
                <w:tab w:val="center" w:leader="dot" w:pos="2268"/>
              </w:tabs>
            </w:pPr>
            <w:r w:rsidRPr="00C42028">
              <w:t>s 105B</w:t>
            </w:r>
            <w:r w:rsidRPr="00C42028">
              <w:tab/>
            </w:r>
          </w:p>
        </w:tc>
        <w:tc>
          <w:tcPr>
            <w:tcW w:w="4943" w:type="dxa"/>
            <w:shd w:val="clear" w:color="auto" w:fill="auto"/>
          </w:tcPr>
          <w:p w:rsidR="005805F2" w:rsidRPr="00C42028" w:rsidRDefault="005805F2" w:rsidP="00F22819">
            <w:pPr>
              <w:pStyle w:val="ENoteTableText"/>
              <w:tabs>
                <w:tab w:val="center" w:leader="dot" w:pos="2268"/>
              </w:tabs>
            </w:pPr>
            <w:r w:rsidRPr="00C42028">
              <w:t>ad No 58, 2014</w:t>
            </w:r>
          </w:p>
        </w:tc>
      </w:tr>
      <w:tr w:rsidR="00F55268" w:rsidRPr="00C42028" w:rsidTr="00AD0373">
        <w:trPr>
          <w:cantSplit/>
        </w:trPr>
        <w:tc>
          <w:tcPr>
            <w:tcW w:w="2139" w:type="dxa"/>
            <w:shd w:val="clear" w:color="auto" w:fill="auto"/>
          </w:tcPr>
          <w:p w:rsidR="00F55268" w:rsidRPr="00C42028" w:rsidRDefault="00F55268" w:rsidP="00F22819">
            <w:pPr>
              <w:pStyle w:val="ENoteTableText"/>
              <w:tabs>
                <w:tab w:val="center" w:leader="dot" w:pos="2268"/>
              </w:tabs>
            </w:pPr>
          </w:p>
        </w:tc>
        <w:tc>
          <w:tcPr>
            <w:tcW w:w="4943" w:type="dxa"/>
            <w:shd w:val="clear" w:color="auto" w:fill="auto"/>
          </w:tcPr>
          <w:p w:rsidR="00F55268" w:rsidRPr="00C42028" w:rsidRDefault="00F55268" w:rsidP="00F22819">
            <w:pPr>
              <w:pStyle w:val="ENoteTableText"/>
              <w:tabs>
                <w:tab w:val="center" w:leader="dot" w:pos="2268"/>
              </w:tabs>
            </w:pPr>
            <w:r w:rsidRPr="00C42028">
              <w:t>am No 126, 2015</w:t>
            </w:r>
          </w:p>
        </w:tc>
      </w:tr>
      <w:tr w:rsidR="005805F2" w:rsidRPr="00C42028" w:rsidTr="00AD0373">
        <w:trPr>
          <w:cantSplit/>
        </w:trPr>
        <w:tc>
          <w:tcPr>
            <w:tcW w:w="2139" w:type="dxa"/>
            <w:shd w:val="clear" w:color="auto" w:fill="auto"/>
          </w:tcPr>
          <w:p w:rsidR="005805F2" w:rsidRPr="00C42028" w:rsidRDefault="005805F2" w:rsidP="00B92047">
            <w:pPr>
              <w:pStyle w:val="ENoteTableText"/>
              <w:tabs>
                <w:tab w:val="center" w:leader="dot" w:pos="2268"/>
              </w:tabs>
              <w:rPr>
                <w:b/>
              </w:rPr>
            </w:pPr>
            <w:r w:rsidRPr="00C42028">
              <w:rPr>
                <w:b/>
              </w:rPr>
              <w:t>Div</w:t>
            </w:r>
            <w:r w:rsidR="00122A10" w:rsidRPr="00C42028">
              <w:rPr>
                <w:b/>
              </w:rPr>
              <w:t>ision</w:t>
            </w:r>
            <w:r w:rsidR="00C42028">
              <w:rPr>
                <w:b/>
              </w:rPr>
              <w:t> </w:t>
            </w:r>
            <w:r w:rsidRPr="00C42028">
              <w:rPr>
                <w:b/>
              </w:rPr>
              <w:t>3</w:t>
            </w:r>
          </w:p>
        </w:tc>
        <w:tc>
          <w:tcPr>
            <w:tcW w:w="4943" w:type="dxa"/>
            <w:shd w:val="clear" w:color="auto" w:fill="auto"/>
          </w:tcPr>
          <w:p w:rsidR="005805F2" w:rsidRPr="00C42028" w:rsidRDefault="005805F2" w:rsidP="00F22819">
            <w:pPr>
              <w:pStyle w:val="ENoteTableText"/>
              <w:tabs>
                <w:tab w:val="center" w:leader="dot" w:pos="2268"/>
              </w:tabs>
            </w:pPr>
          </w:p>
        </w:tc>
      </w:tr>
      <w:tr w:rsidR="005805F2" w:rsidRPr="00C42028" w:rsidTr="00AD0373">
        <w:trPr>
          <w:cantSplit/>
        </w:trPr>
        <w:tc>
          <w:tcPr>
            <w:tcW w:w="2139" w:type="dxa"/>
            <w:shd w:val="clear" w:color="auto" w:fill="auto"/>
          </w:tcPr>
          <w:p w:rsidR="005805F2" w:rsidRPr="00C42028" w:rsidRDefault="005805F2" w:rsidP="00F22819">
            <w:pPr>
              <w:pStyle w:val="ENoteTableText"/>
              <w:tabs>
                <w:tab w:val="center" w:leader="dot" w:pos="2268"/>
              </w:tabs>
            </w:pPr>
            <w:r w:rsidRPr="00C42028">
              <w:t>s 105C</w:t>
            </w:r>
            <w:r w:rsidRPr="00C42028">
              <w:tab/>
            </w:r>
          </w:p>
        </w:tc>
        <w:tc>
          <w:tcPr>
            <w:tcW w:w="4943" w:type="dxa"/>
            <w:shd w:val="clear" w:color="auto" w:fill="auto"/>
          </w:tcPr>
          <w:p w:rsidR="005805F2" w:rsidRPr="00C42028" w:rsidRDefault="005805F2" w:rsidP="00F22819">
            <w:pPr>
              <w:pStyle w:val="ENoteTableText"/>
              <w:tabs>
                <w:tab w:val="center" w:leader="dot" w:pos="2268"/>
              </w:tabs>
            </w:pPr>
            <w:r w:rsidRPr="00C42028">
              <w:t>ad No 58, 2014</w:t>
            </w:r>
          </w:p>
        </w:tc>
      </w:tr>
      <w:tr w:rsidR="00F55268" w:rsidRPr="00C42028" w:rsidTr="00AD0373">
        <w:trPr>
          <w:cantSplit/>
        </w:trPr>
        <w:tc>
          <w:tcPr>
            <w:tcW w:w="2139" w:type="dxa"/>
            <w:shd w:val="clear" w:color="auto" w:fill="auto"/>
          </w:tcPr>
          <w:p w:rsidR="00F55268" w:rsidRPr="00C42028" w:rsidRDefault="00F55268" w:rsidP="00F22819">
            <w:pPr>
              <w:pStyle w:val="ENoteTableText"/>
              <w:tabs>
                <w:tab w:val="center" w:leader="dot" w:pos="2268"/>
              </w:tabs>
            </w:pPr>
          </w:p>
        </w:tc>
        <w:tc>
          <w:tcPr>
            <w:tcW w:w="4943" w:type="dxa"/>
            <w:shd w:val="clear" w:color="auto" w:fill="auto"/>
          </w:tcPr>
          <w:p w:rsidR="00F55268" w:rsidRPr="00C42028" w:rsidRDefault="00F55268" w:rsidP="00F22819">
            <w:pPr>
              <w:pStyle w:val="ENoteTableText"/>
              <w:tabs>
                <w:tab w:val="center" w:leader="dot" w:pos="2268"/>
              </w:tabs>
            </w:pPr>
            <w:r w:rsidRPr="00C42028">
              <w:t>am No 126, 2015</w:t>
            </w:r>
          </w:p>
        </w:tc>
      </w:tr>
      <w:tr w:rsidR="005805F2" w:rsidRPr="00C42028" w:rsidTr="00AD0373">
        <w:trPr>
          <w:cantSplit/>
        </w:trPr>
        <w:tc>
          <w:tcPr>
            <w:tcW w:w="2139" w:type="dxa"/>
            <w:shd w:val="clear" w:color="auto" w:fill="auto"/>
          </w:tcPr>
          <w:p w:rsidR="005805F2" w:rsidRPr="00C42028" w:rsidRDefault="005805F2" w:rsidP="00B92047">
            <w:pPr>
              <w:pStyle w:val="ENoteTableText"/>
              <w:tabs>
                <w:tab w:val="center" w:leader="dot" w:pos="2268"/>
              </w:tabs>
              <w:rPr>
                <w:b/>
              </w:rPr>
            </w:pPr>
            <w:r w:rsidRPr="00C42028">
              <w:rPr>
                <w:b/>
              </w:rPr>
              <w:t>Div</w:t>
            </w:r>
            <w:r w:rsidR="00122A10" w:rsidRPr="00C42028">
              <w:rPr>
                <w:b/>
              </w:rPr>
              <w:t>ision</w:t>
            </w:r>
            <w:r w:rsidR="00C42028">
              <w:rPr>
                <w:b/>
              </w:rPr>
              <w:t> </w:t>
            </w:r>
            <w:r w:rsidRPr="00C42028">
              <w:rPr>
                <w:b/>
              </w:rPr>
              <w:t>4</w:t>
            </w:r>
          </w:p>
        </w:tc>
        <w:tc>
          <w:tcPr>
            <w:tcW w:w="4943" w:type="dxa"/>
            <w:shd w:val="clear" w:color="auto" w:fill="auto"/>
          </w:tcPr>
          <w:p w:rsidR="005805F2" w:rsidRPr="00C42028" w:rsidRDefault="005805F2" w:rsidP="00F22819">
            <w:pPr>
              <w:pStyle w:val="ENoteTableText"/>
              <w:tabs>
                <w:tab w:val="center" w:leader="dot" w:pos="2268"/>
              </w:tabs>
            </w:pPr>
          </w:p>
        </w:tc>
      </w:tr>
      <w:tr w:rsidR="005805F2" w:rsidRPr="00C42028" w:rsidTr="00AD0373">
        <w:trPr>
          <w:cantSplit/>
        </w:trPr>
        <w:tc>
          <w:tcPr>
            <w:tcW w:w="2139" w:type="dxa"/>
            <w:shd w:val="clear" w:color="auto" w:fill="auto"/>
          </w:tcPr>
          <w:p w:rsidR="005805F2" w:rsidRPr="00C42028" w:rsidRDefault="005805F2" w:rsidP="00F22819">
            <w:pPr>
              <w:pStyle w:val="ENoteTableText"/>
              <w:tabs>
                <w:tab w:val="center" w:leader="dot" w:pos="2268"/>
              </w:tabs>
            </w:pPr>
            <w:r w:rsidRPr="00C42028">
              <w:t>s 105D</w:t>
            </w:r>
            <w:r w:rsidRPr="00C42028">
              <w:tab/>
            </w:r>
          </w:p>
        </w:tc>
        <w:tc>
          <w:tcPr>
            <w:tcW w:w="4943" w:type="dxa"/>
            <w:shd w:val="clear" w:color="auto" w:fill="auto"/>
          </w:tcPr>
          <w:p w:rsidR="005805F2" w:rsidRPr="00C42028" w:rsidRDefault="005805F2" w:rsidP="00F22819">
            <w:pPr>
              <w:pStyle w:val="ENoteTableText"/>
              <w:tabs>
                <w:tab w:val="center" w:leader="dot" w:pos="2268"/>
              </w:tabs>
            </w:pPr>
            <w:r w:rsidRPr="00C42028">
              <w:t>ad No 58, 2014</w:t>
            </w: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rPr>
                <w:b/>
              </w:rPr>
            </w:pPr>
            <w:r w:rsidRPr="00C42028">
              <w:rPr>
                <w:b/>
              </w:rPr>
              <w:t>P</w:t>
            </w:r>
            <w:r w:rsidR="00122A10" w:rsidRPr="00C42028">
              <w:rPr>
                <w:b/>
              </w:rPr>
              <w:t>ar</w:t>
            </w:r>
            <w:r w:rsidRPr="00C42028">
              <w:rPr>
                <w:b/>
              </w:rPr>
              <w:t>t</w:t>
            </w:r>
            <w:r w:rsidR="00C42028">
              <w:rPr>
                <w:b/>
              </w:rPr>
              <w:t> </w:t>
            </w:r>
            <w:r w:rsidRPr="00C42028">
              <w:rPr>
                <w:b/>
              </w:rPr>
              <w:t>4</w:t>
            </w:r>
            <w:r w:rsidR="00C42028">
              <w:rPr>
                <w:b/>
              </w:rPr>
              <w:noBreakHyphen/>
            </w:r>
            <w:r w:rsidRPr="00C42028">
              <w:rPr>
                <w:b/>
              </w:rPr>
              <w:t>2</w:t>
            </w:r>
          </w:p>
        </w:tc>
        <w:tc>
          <w:tcPr>
            <w:tcW w:w="4943" w:type="dxa"/>
            <w:shd w:val="clear" w:color="auto" w:fill="auto"/>
          </w:tcPr>
          <w:p w:rsidR="00CA2F19" w:rsidRPr="00C42028" w:rsidRDefault="00CA2F19" w:rsidP="005704EB">
            <w:pPr>
              <w:pStyle w:val="ENoteTableText"/>
              <w:tabs>
                <w:tab w:val="center" w:leader="dot" w:pos="2268"/>
              </w:tabs>
            </w:pPr>
          </w:p>
        </w:tc>
      </w:tr>
      <w:tr w:rsidR="00CA2F19" w:rsidRPr="00C42028" w:rsidTr="00AD0373">
        <w:trPr>
          <w:cantSplit/>
        </w:trPr>
        <w:tc>
          <w:tcPr>
            <w:tcW w:w="2139" w:type="dxa"/>
            <w:shd w:val="clear" w:color="auto" w:fill="auto"/>
          </w:tcPr>
          <w:p w:rsidR="00CA2F19" w:rsidRPr="00C42028" w:rsidRDefault="00CA2F19" w:rsidP="005704EB">
            <w:pPr>
              <w:pStyle w:val="ENoteTableText"/>
              <w:tabs>
                <w:tab w:val="center" w:leader="dot" w:pos="2268"/>
              </w:tabs>
              <w:rPr>
                <w:b/>
              </w:rPr>
            </w:pPr>
            <w:r w:rsidRPr="00C42028">
              <w:rPr>
                <w:b/>
              </w:rPr>
              <w:t>Div</w:t>
            </w:r>
            <w:r w:rsidR="00122A10" w:rsidRPr="00C42028">
              <w:rPr>
                <w:b/>
              </w:rPr>
              <w:t>ision</w:t>
            </w:r>
            <w:r w:rsidR="00C42028">
              <w:rPr>
                <w:b/>
              </w:rPr>
              <w:t> </w:t>
            </w:r>
            <w:r w:rsidRPr="00C42028">
              <w:rPr>
                <w:b/>
              </w:rPr>
              <w:t>2</w:t>
            </w:r>
          </w:p>
        </w:tc>
        <w:tc>
          <w:tcPr>
            <w:tcW w:w="4943" w:type="dxa"/>
            <w:shd w:val="clear" w:color="auto" w:fill="auto"/>
          </w:tcPr>
          <w:p w:rsidR="00CA2F19" w:rsidRPr="00C42028" w:rsidRDefault="00CA2F19" w:rsidP="005704EB">
            <w:pPr>
              <w:pStyle w:val="ENoteTableText"/>
              <w:tabs>
                <w:tab w:val="center" w:leader="dot" w:pos="2268"/>
              </w:tabs>
            </w:pPr>
          </w:p>
        </w:tc>
      </w:tr>
      <w:tr w:rsidR="00CA2F19" w:rsidRPr="00C42028" w:rsidTr="00F92ADA">
        <w:trPr>
          <w:cantSplit/>
        </w:trPr>
        <w:tc>
          <w:tcPr>
            <w:tcW w:w="2139" w:type="dxa"/>
            <w:shd w:val="clear" w:color="auto" w:fill="auto"/>
          </w:tcPr>
          <w:p w:rsidR="00CA2F19" w:rsidRPr="00C42028" w:rsidRDefault="00CA2F19" w:rsidP="005704EB">
            <w:pPr>
              <w:pStyle w:val="ENoteTableText"/>
              <w:tabs>
                <w:tab w:val="center" w:leader="dot" w:pos="2268"/>
              </w:tabs>
            </w:pPr>
            <w:r w:rsidRPr="00C42028">
              <w:t>s 107</w:t>
            </w:r>
            <w:r w:rsidRPr="00C42028">
              <w:tab/>
            </w:r>
          </w:p>
        </w:tc>
        <w:tc>
          <w:tcPr>
            <w:tcW w:w="4943" w:type="dxa"/>
            <w:shd w:val="clear" w:color="auto" w:fill="auto"/>
          </w:tcPr>
          <w:p w:rsidR="00CA2F19" w:rsidRPr="00C42028" w:rsidRDefault="00CA2F19" w:rsidP="005704EB">
            <w:pPr>
              <w:pStyle w:val="ENoteTableText"/>
              <w:tabs>
                <w:tab w:val="center" w:leader="dot" w:pos="2268"/>
              </w:tabs>
            </w:pPr>
            <w:r w:rsidRPr="00C42028">
              <w:t>am No 58, 2014</w:t>
            </w:r>
          </w:p>
        </w:tc>
      </w:tr>
      <w:tr w:rsidR="00CA2F19" w:rsidRPr="00C42028" w:rsidTr="00F92ADA">
        <w:trPr>
          <w:cantSplit/>
        </w:trPr>
        <w:tc>
          <w:tcPr>
            <w:tcW w:w="2139" w:type="dxa"/>
            <w:tcBorders>
              <w:bottom w:val="single" w:sz="12" w:space="0" w:color="auto"/>
            </w:tcBorders>
            <w:shd w:val="clear" w:color="auto" w:fill="auto"/>
          </w:tcPr>
          <w:p w:rsidR="00CA2F19" w:rsidRPr="00C42028" w:rsidRDefault="00CA2F19" w:rsidP="005704EB">
            <w:pPr>
              <w:pStyle w:val="ENoteTableText"/>
              <w:tabs>
                <w:tab w:val="center" w:leader="dot" w:pos="2268"/>
              </w:tabs>
            </w:pPr>
            <w:r w:rsidRPr="00C42028">
              <w:t>s 110</w:t>
            </w:r>
            <w:r w:rsidRPr="00C42028">
              <w:tab/>
            </w:r>
          </w:p>
        </w:tc>
        <w:tc>
          <w:tcPr>
            <w:tcW w:w="4943" w:type="dxa"/>
            <w:tcBorders>
              <w:bottom w:val="single" w:sz="12" w:space="0" w:color="auto"/>
            </w:tcBorders>
            <w:shd w:val="clear" w:color="auto" w:fill="auto"/>
          </w:tcPr>
          <w:p w:rsidR="00CA2F19" w:rsidRPr="00C42028" w:rsidRDefault="00CA2F19" w:rsidP="005704EB">
            <w:pPr>
              <w:pStyle w:val="ENoteTableText"/>
              <w:tabs>
                <w:tab w:val="center" w:leader="dot" w:pos="2268"/>
              </w:tabs>
            </w:pPr>
            <w:r w:rsidRPr="00C42028">
              <w:t>am No 58, 2014</w:t>
            </w:r>
          </w:p>
        </w:tc>
      </w:tr>
    </w:tbl>
    <w:p w:rsidR="009D4EC7" w:rsidRPr="00C42028" w:rsidRDefault="009D4EC7" w:rsidP="00AD0373">
      <w:pPr>
        <w:pStyle w:val="Tabletext"/>
      </w:pPr>
    </w:p>
    <w:p w:rsidR="009D4EC7" w:rsidRPr="00C42028" w:rsidRDefault="009D4EC7" w:rsidP="00AD0373">
      <w:pPr>
        <w:sectPr w:rsidR="009D4EC7" w:rsidRPr="00C42028" w:rsidSect="002E7805">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9D4EC7" w:rsidRPr="00C42028" w:rsidRDefault="009D4EC7" w:rsidP="009D4EC7"/>
    <w:sectPr w:rsidR="009D4EC7" w:rsidRPr="00C42028" w:rsidSect="002E7805">
      <w:type w:val="continuous"/>
      <w:pgSz w:w="11907" w:h="16839"/>
      <w:pgMar w:top="2381" w:right="2409" w:bottom="4252" w:left="2409"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47A" w:rsidRDefault="0057647A" w:rsidP="00715914">
      <w:pPr>
        <w:spacing w:line="240" w:lineRule="auto"/>
      </w:pPr>
      <w:r>
        <w:separator/>
      </w:r>
    </w:p>
  </w:endnote>
  <w:endnote w:type="continuationSeparator" w:id="0">
    <w:p w:rsidR="0057647A" w:rsidRDefault="0057647A"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47A" w:rsidRDefault="0057647A">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47A" w:rsidRPr="007B3B51" w:rsidRDefault="0057647A" w:rsidP="00536F1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7647A" w:rsidRPr="007B3B51" w:rsidTr="00536F19">
      <w:tc>
        <w:tcPr>
          <w:tcW w:w="1247" w:type="dxa"/>
        </w:tcPr>
        <w:p w:rsidR="0057647A" w:rsidRPr="007B3B51" w:rsidRDefault="0057647A" w:rsidP="00536F19">
          <w:pPr>
            <w:rPr>
              <w:i/>
              <w:sz w:val="16"/>
              <w:szCs w:val="16"/>
            </w:rPr>
          </w:pPr>
        </w:p>
      </w:tc>
      <w:tc>
        <w:tcPr>
          <w:tcW w:w="5387" w:type="dxa"/>
          <w:gridSpan w:val="3"/>
        </w:tcPr>
        <w:p w:rsidR="0057647A" w:rsidRPr="007B3B51" w:rsidRDefault="0057647A" w:rsidP="00536F1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E7805">
            <w:rPr>
              <w:i/>
              <w:noProof/>
              <w:sz w:val="16"/>
              <w:szCs w:val="16"/>
            </w:rPr>
            <w:t>Public Governance, Performance and Accountability Act 2013</w:t>
          </w:r>
          <w:r w:rsidRPr="007B3B51">
            <w:rPr>
              <w:i/>
              <w:sz w:val="16"/>
              <w:szCs w:val="16"/>
            </w:rPr>
            <w:fldChar w:fldCharType="end"/>
          </w:r>
        </w:p>
      </w:tc>
      <w:tc>
        <w:tcPr>
          <w:tcW w:w="669" w:type="dxa"/>
        </w:tcPr>
        <w:p w:rsidR="0057647A" w:rsidRPr="007B3B51" w:rsidRDefault="0057647A" w:rsidP="00536F1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E7805">
            <w:rPr>
              <w:i/>
              <w:noProof/>
              <w:sz w:val="16"/>
              <w:szCs w:val="16"/>
            </w:rPr>
            <w:t>115</w:t>
          </w:r>
          <w:r w:rsidRPr="007B3B51">
            <w:rPr>
              <w:i/>
              <w:sz w:val="16"/>
              <w:szCs w:val="16"/>
            </w:rPr>
            <w:fldChar w:fldCharType="end"/>
          </w:r>
        </w:p>
      </w:tc>
    </w:tr>
    <w:tr w:rsidR="0057647A" w:rsidRPr="00130F37" w:rsidTr="00536F19">
      <w:tc>
        <w:tcPr>
          <w:tcW w:w="2190" w:type="dxa"/>
          <w:gridSpan w:val="2"/>
        </w:tcPr>
        <w:p w:rsidR="0057647A" w:rsidRPr="00130F37" w:rsidRDefault="0057647A" w:rsidP="00536F1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84EFC">
            <w:rPr>
              <w:sz w:val="16"/>
              <w:szCs w:val="16"/>
            </w:rPr>
            <w:t>3</w:t>
          </w:r>
          <w:r w:rsidRPr="00130F37">
            <w:rPr>
              <w:sz w:val="16"/>
              <w:szCs w:val="16"/>
            </w:rPr>
            <w:fldChar w:fldCharType="end"/>
          </w:r>
        </w:p>
      </w:tc>
      <w:tc>
        <w:tcPr>
          <w:tcW w:w="2920" w:type="dxa"/>
        </w:tcPr>
        <w:p w:rsidR="0057647A" w:rsidRPr="00130F37" w:rsidRDefault="0057647A" w:rsidP="00536F1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84EFC">
            <w:rPr>
              <w:sz w:val="16"/>
              <w:szCs w:val="16"/>
            </w:rPr>
            <w:t>5/3/16</w:t>
          </w:r>
          <w:r w:rsidRPr="00130F37">
            <w:rPr>
              <w:sz w:val="16"/>
              <w:szCs w:val="16"/>
            </w:rPr>
            <w:fldChar w:fldCharType="end"/>
          </w:r>
        </w:p>
      </w:tc>
      <w:tc>
        <w:tcPr>
          <w:tcW w:w="2193" w:type="dxa"/>
          <w:gridSpan w:val="2"/>
        </w:tcPr>
        <w:p w:rsidR="0057647A" w:rsidRPr="00130F37" w:rsidRDefault="0057647A" w:rsidP="00536F1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84EFC">
            <w:rPr>
              <w:sz w:val="16"/>
              <w:szCs w:val="16"/>
            </w:rPr>
            <w:instrText>6/05/2016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84EFC">
            <w:rPr>
              <w:sz w:val="16"/>
              <w:szCs w:val="16"/>
            </w:rPr>
            <w:instrText>6/5/16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84EFC">
            <w:rPr>
              <w:noProof/>
              <w:sz w:val="16"/>
              <w:szCs w:val="16"/>
            </w:rPr>
            <w:t>6/5/16</w:t>
          </w:r>
          <w:r w:rsidRPr="00130F37">
            <w:rPr>
              <w:sz w:val="16"/>
              <w:szCs w:val="16"/>
            </w:rPr>
            <w:fldChar w:fldCharType="end"/>
          </w:r>
        </w:p>
      </w:tc>
    </w:tr>
  </w:tbl>
  <w:p w:rsidR="0057647A" w:rsidRPr="00536F19" w:rsidRDefault="0057647A" w:rsidP="00536F1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47A" w:rsidRPr="007A1328" w:rsidRDefault="0057647A" w:rsidP="00AD0373">
    <w:pPr>
      <w:pBdr>
        <w:top w:val="single" w:sz="6" w:space="1" w:color="auto"/>
      </w:pBdr>
      <w:spacing w:before="120"/>
      <w:rPr>
        <w:sz w:val="18"/>
      </w:rPr>
    </w:pPr>
  </w:p>
  <w:p w:rsidR="0057647A" w:rsidRPr="007A1328" w:rsidRDefault="0057647A" w:rsidP="00AD0373">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384EFC">
      <w:rPr>
        <w:i/>
        <w:noProof/>
        <w:sz w:val="18"/>
      </w:rPr>
      <w:t>Public Governance, Performance and Accountability Act 2013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112</w:t>
    </w:r>
    <w:r w:rsidRPr="007A1328">
      <w:rPr>
        <w:i/>
        <w:sz w:val="18"/>
      </w:rPr>
      <w:fldChar w:fldCharType="end"/>
    </w:r>
  </w:p>
  <w:p w:rsidR="0057647A" w:rsidRPr="007A1328" w:rsidRDefault="0057647A" w:rsidP="00AD0373">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47A" w:rsidRDefault="0057647A" w:rsidP="0057647A">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47A" w:rsidRPr="00ED79B6" w:rsidRDefault="0057647A" w:rsidP="0057647A">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47A" w:rsidRPr="007B3B51" w:rsidRDefault="0057647A" w:rsidP="00536F1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7647A" w:rsidRPr="007B3B51" w:rsidTr="00536F19">
      <w:tc>
        <w:tcPr>
          <w:tcW w:w="1247" w:type="dxa"/>
        </w:tcPr>
        <w:p w:rsidR="0057647A" w:rsidRPr="007B3B51" w:rsidRDefault="0057647A" w:rsidP="00536F1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E7805">
            <w:rPr>
              <w:i/>
              <w:noProof/>
              <w:sz w:val="16"/>
              <w:szCs w:val="16"/>
            </w:rPr>
            <w:t>iv</w:t>
          </w:r>
          <w:r w:rsidRPr="007B3B51">
            <w:rPr>
              <w:i/>
              <w:sz w:val="16"/>
              <w:szCs w:val="16"/>
            </w:rPr>
            <w:fldChar w:fldCharType="end"/>
          </w:r>
        </w:p>
      </w:tc>
      <w:tc>
        <w:tcPr>
          <w:tcW w:w="5387" w:type="dxa"/>
          <w:gridSpan w:val="3"/>
        </w:tcPr>
        <w:p w:rsidR="0057647A" w:rsidRPr="007B3B51" w:rsidRDefault="0057647A" w:rsidP="00536F1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E7805">
            <w:rPr>
              <w:i/>
              <w:noProof/>
              <w:sz w:val="16"/>
              <w:szCs w:val="16"/>
            </w:rPr>
            <w:t>Public Governance, Performance and Accountability Act 2013</w:t>
          </w:r>
          <w:r w:rsidRPr="007B3B51">
            <w:rPr>
              <w:i/>
              <w:sz w:val="16"/>
              <w:szCs w:val="16"/>
            </w:rPr>
            <w:fldChar w:fldCharType="end"/>
          </w:r>
        </w:p>
      </w:tc>
      <w:tc>
        <w:tcPr>
          <w:tcW w:w="669" w:type="dxa"/>
        </w:tcPr>
        <w:p w:rsidR="0057647A" w:rsidRPr="007B3B51" w:rsidRDefault="0057647A" w:rsidP="00536F19">
          <w:pPr>
            <w:jc w:val="right"/>
            <w:rPr>
              <w:sz w:val="16"/>
              <w:szCs w:val="16"/>
            </w:rPr>
          </w:pPr>
        </w:p>
      </w:tc>
    </w:tr>
    <w:tr w:rsidR="0057647A" w:rsidRPr="0055472E" w:rsidTr="00536F19">
      <w:tc>
        <w:tcPr>
          <w:tcW w:w="2190" w:type="dxa"/>
          <w:gridSpan w:val="2"/>
        </w:tcPr>
        <w:p w:rsidR="0057647A" w:rsidRPr="0055472E" w:rsidRDefault="0057647A" w:rsidP="00536F1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84EFC">
            <w:rPr>
              <w:sz w:val="16"/>
              <w:szCs w:val="16"/>
            </w:rPr>
            <w:t>3</w:t>
          </w:r>
          <w:r w:rsidRPr="0055472E">
            <w:rPr>
              <w:sz w:val="16"/>
              <w:szCs w:val="16"/>
            </w:rPr>
            <w:fldChar w:fldCharType="end"/>
          </w:r>
        </w:p>
      </w:tc>
      <w:tc>
        <w:tcPr>
          <w:tcW w:w="2920" w:type="dxa"/>
        </w:tcPr>
        <w:p w:rsidR="0057647A" w:rsidRPr="0055472E" w:rsidRDefault="0057647A" w:rsidP="00536F1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84EFC">
            <w:rPr>
              <w:sz w:val="16"/>
              <w:szCs w:val="16"/>
            </w:rPr>
            <w:t>5/3/16</w:t>
          </w:r>
          <w:r w:rsidRPr="0055472E">
            <w:rPr>
              <w:sz w:val="16"/>
              <w:szCs w:val="16"/>
            </w:rPr>
            <w:fldChar w:fldCharType="end"/>
          </w:r>
        </w:p>
      </w:tc>
      <w:tc>
        <w:tcPr>
          <w:tcW w:w="2193" w:type="dxa"/>
          <w:gridSpan w:val="2"/>
        </w:tcPr>
        <w:p w:rsidR="0057647A" w:rsidRPr="0055472E" w:rsidRDefault="0057647A" w:rsidP="00536F1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84EFC">
            <w:rPr>
              <w:sz w:val="16"/>
              <w:szCs w:val="16"/>
            </w:rPr>
            <w:instrText>6/05/2016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84EFC">
            <w:rPr>
              <w:sz w:val="16"/>
              <w:szCs w:val="16"/>
            </w:rPr>
            <w:instrText>6/5/16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84EFC">
            <w:rPr>
              <w:noProof/>
              <w:sz w:val="16"/>
              <w:szCs w:val="16"/>
            </w:rPr>
            <w:t>6/5/16</w:t>
          </w:r>
          <w:r w:rsidRPr="0055472E">
            <w:rPr>
              <w:sz w:val="16"/>
              <w:szCs w:val="16"/>
            </w:rPr>
            <w:fldChar w:fldCharType="end"/>
          </w:r>
        </w:p>
      </w:tc>
    </w:tr>
  </w:tbl>
  <w:p w:rsidR="0057647A" w:rsidRPr="00536F19" w:rsidRDefault="0057647A" w:rsidP="00536F1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47A" w:rsidRPr="007B3B51" w:rsidRDefault="0057647A" w:rsidP="00536F1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7647A" w:rsidRPr="007B3B51" w:rsidTr="00536F19">
      <w:tc>
        <w:tcPr>
          <w:tcW w:w="1247" w:type="dxa"/>
        </w:tcPr>
        <w:p w:rsidR="0057647A" w:rsidRPr="007B3B51" w:rsidRDefault="0057647A" w:rsidP="00536F19">
          <w:pPr>
            <w:rPr>
              <w:i/>
              <w:sz w:val="16"/>
              <w:szCs w:val="16"/>
            </w:rPr>
          </w:pPr>
        </w:p>
      </w:tc>
      <w:tc>
        <w:tcPr>
          <w:tcW w:w="5387" w:type="dxa"/>
          <w:gridSpan w:val="3"/>
        </w:tcPr>
        <w:p w:rsidR="0057647A" w:rsidRPr="007B3B51" w:rsidRDefault="0057647A" w:rsidP="00536F1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E7805">
            <w:rPr>
              <w:i/>
              <w:noProof/>
              <w:sz w:val="16"/>
              <w:szCs w:val="16"/>
            </w:rPr>
            <w:t>Public Governance, Performance and Accountability Act 2013</w:t>
          </w:r>
          <w:r w:rsidRPr="007B3B51">
            <w:rPr>
              <w:i/>
              <w:sz w:val="16"/>
              <w:szCs w:val="16"/>
            </w:rPr>
            <w:fldChar w:fldCharType="end"/>
          </w:r>
        </w:p>
      </w:tc>
      <w:tc>
        <w:tcPr>
          <w:tcW w:w="669" w:type="dxa"/>
        </w:tcPr>
        <w:p w:rsidR="0057647A" w:rsidRPr="007B3B51" w:rsidRDefault="0057647A" w:rsidP="00536F1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E7805">
            <w:rPr>
              <w:i/>
              <w:noProof/>
              <w:sz w:val="16"/>
              <w:szCs w:val="16"/>
            </w:rPr>
            <w:t>v</w:t>
          </w:r>
          <w:r w:rsidRPr="007B3B51">
            <w:rPr>
              <w:i/>
              <w:sz w:val="16"/>
              <w:szCs w:val="16"/>
            </w:rPr>
            <w:fldChar w:fldCharType="end"/>
          </w:r>
        </w:p>
      </w:tc>
    </w:tr>
    <w:tr w:rsidR="0057647A" w:rsidRPr="00130F37" w:rsidTr="00536F19">
      <w:tc>
        <w:tcPr>
          <w:tcW w:w="2190" w:type="dxa"/>
          <w:gridSpan w:val="2"/>
        </w:tcPr>
        <w:p w:rsidR="0057647A" w:rsidRPr="00130F37" w:rsidRDefault="0057647A" w:rsidP="00536F1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84EFC">
            <w:rPr>
              <w:sz w:val="16"/>
              <w:szCs w:val="16"/>
            </w:rPr>
            <w:t>3</w:t>
          </w:r>
          <w:r w:rsidRPr="00130F37">
            <w:rPr>
              <w:sz w:val="16"/>
              <w:szCs w:val="16"/>
            </w:rPr>
            <w:fldChar w:fldCharType="end"/>
          </w:r>
        </w:p>
      </w:tc>
      <w:tc>
        <w:tcPr>
          <w:tcW w:w="2920" w:type="dxa"/>
        </w:tcPr>
        <w:p w:rsidR="0057647A" w:rsidRPr="00130F37" w:rsidRDefault="0057647A" w:rsidP="00536F1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84EFC">
            <w:rPr>
              <w:sz w:val="16"/>
              <w:szCs w:val="16"/>
            </w:rPr>
            <w:t>5/3/16</w:t>
          </w:r>
          <w:r w:rsidRPr="00130F37">
            <w:rPr>
              <w:sz w:val="16"/>
              <w:szCs w:val="16"/>
            </w:rPr>
            <w:fldChar w:fldCharType="end"/>
          </w:r>
        </w:p>
      </w:tc>
      <w:tc>
        <w:tcPr>
          <w:tcW w:w="2193" w:type="dxa"/>
          <w:gridSpan w:val="2"/>
        </w:tcPr>
        <w:p w:rsidR="0057647A" w:rsidRPr="00130F37" w:rsidRDefault="0057647A" w:rsidP="00536F1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84EFC">
            <w:rPr>
              <w:sz w:val="16"/>
              <w:szCs w:val="16"/>
            </w:rPr>
            <w:instrText>6/05/2016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84EFC">
            <w:rPr>
              <w:sz w:val="16"/>
              <w:szCs w:val="16"/>
            </w:rPr>
            <w:instrText>6/5/16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84EFC">
            <w:rPr>
              <w:noProof/>
              <w:sz w:val="16"/>
              <w:szCs w:val="16"/>
            </w:rPr>
            <w:t>6/5/16</w:t>
          </w:r>
          <w:r w:rsidRPr="00130F37">
            <w:rPr>
              <w:sz w:val="16"/>
              <w:szCs w:val="16"/>
            </w:rPr>
            <w:fldChar w:fldCharType="end"/>
          </w:r>
        </w:p>
      </w:tc>
    </w:tr>
  </w:tbl>
  <w:p w:rsidR="0057647A" w:rsidRPr="00536F19" w:rsidRDefault="0057647A" w:rsidP="00536F1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47A" w:rsidRPr="007B3B51" w:rsidRDefault="0057647A" w:rsidP="00536F1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7647A" w:rsidRPr="007B3B51" w:rsidTr="00536F19">
      <w:tc>
        <w:tcPr>
          <w:tcW w:w="1247" w:type="dxa"/>
        </w:tcPr>
        <w:p w:rsidR="0057647A" w:rsidRPr="007B3B51" w:rsidRDefault="0057647A" w:rsidP="00536F1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E7805">
            <w:rPr>
              <w:i/>
              <w:noProof/>
              <w:sz w:val="16"/>
              <w:szCs w:val="16"/>
            </w:rPr>
            <w:t>12</w:t>
          </w:r>
          <w:r w:rsidRPr="007B3B51">
            <w:rPr>
              <w:i/>
              <w:sz w:val="16"/>
              <w:szCs w:val="16"/>
            </w:rPr>
            <w:fldChar w:fldCharType="end"/>
          </w:r>
        </w:p>
      </w:tc>
      <w:tc>
        <w:tcPr>
          <w:tcW w:w="5387" w:type="dxa"/>
          <w:gridSpan w:val="3"/>
        </w:tcPr>
        <w:p w:rsidR="0057647A" w:rsidRPr="007B3B51" w:rsidRDefault="0057647A" w:rsidP="00536F1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E7805">
            <w:rPr>
              <w:i/>
              <w:noProof/>
              <w:sz w:val="16"/>
              <w:szCs w:val="16"/>
            </w:rPr>
            <w:t>Public Governance, Performance and Accountability Act 2013</w:t>
          </w:r>
          <w:r w:rsidRPr="007B3B51">
            <w:rPr>
              <w:i/>
              <w:sz w:val="16"/>
              <w:szCs w:val="16"/>
            </w:rPr>
            <w:fldChar w:fldCharType="end"/>
          </w:r>
        </w:p>
      </w:tc>
      <w:tc>
        <w:tcPr>
          <w:tcW w:w="669" w:type="dxa"/>
        </w:tcPr>
        <w:p w:rsidR="0057647A" w:rsidRPr="007B3B51" w:rsidRDefault="0057647A" w:rsidP="00536F19">
          <w:pPr>
            <w:jc w:val="right"/>
            <w:rPr>
              <w:sz w:val="16"/>
              <w:szCs w:val="16"/>
            </w:rPr>
          </w:pPr>
        </w:p>
      </w:tc>
    </w:tr>
    <w:tr w:rsidR="0057647A" w:rsidRPr="0055472E" w:rsidTr="00536F19">
      <w:tc>
        <w:tcPr>
          <w:tcW w:w="2190" w:type="dxa"/>
          <w:gridSpan w:val="2"/>
        </w:tcPr>
        <w:p w:rsidR="0057647A" w:rsidRPr="0055472E" w:rsidRDefault="0057647A" w:rsidP="00536F1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84EFC">
            <w:rPr>
              <w:sz w:val="16"/>
              <w:szCs w:val="16"/>
            </w:rPr>
            <w:t>3</w:t>
          </w:r>
          <w:r w:rsidRPr="0055472E">
            <w:rPr>
              <w:sz w:val="16"/>
              <w:szCs w:val="16"/>
            </w:rPr>
            <w:fldChar w:fldCharType="end"/>
          </w:r>
        </w:p>
      </w:tc>
      <w:tc>
        <w:tcPr>
          <w:tcW w:w="2920" w:type="dxa"/>
        </w:tcPr>
        <w:p w:rsidR="0057647A" w:rsidRPr="0055472E" w:rsidRDefault="0057647A" w:rsidP="00536F1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84EFC">
            <w:rPr>
              <w:sz w:val="16"/>
              <w:szCs w:val="16"/>
            </w:rPr>
            <w:t>5/3/16</w:t>
          </w:r>
          <w:r w:rsidRPr="0055472E">
            <w:rPr>
              <w:sz w:val="16"/>
              <w:szCs w:val="16"/>
            </w:rPr>
            <w:fldChar w:fldCharType="end"/>
          </w:r>
        </w:p>
      </w:tc>
      <w:tc>
        <w:tcPr>
          <w:tcW w:w="2193" w:type="dxa"/>
          <w:gridSpan w:val="2"/>
        </w:tcPr>
        <w:p w:rsidR="0057647A" w:rsidRPr="0055472E" w:rsidRDefault="0057647A" w:rsidP="00536F1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84EFC">
            <w:rPr>
              <w:sz w:val="16"/>
              <w:szCs w:val="16"/>
            </w:rPr>
            <w:instrText>6/05/2016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84EFC">
            <w:rPr>
              <w:sz w:val="16"/>
              <w:szCs w:val="16"/>
            </w:rPr>
            <w:instrText>6/5/16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84EFC">
            <w:rPr>
              <w:noProof/>
              <w:sz w:val="16"/>
              <w:szCs w:val="16"/>
            </w:rPr>
            <w:t>6/5/16</w:t>
          </w:r>
          <w:r w:rsidRPr="0055472E">
            <w:rPr>
              <w:sz w:val="16"/>
              <w:szCs w:val="16"/>
            </w:rPr>
            <w:fldChar w:fldCharType="end"/>
          </w:r>
        </w:p>
      </w:tc>
    </w:tr>
  </w:tbl>
  <w:p w:rsidR="0057647A" w:rsidRPr="00536F19" w:rsidRDefault="0057647A" w:rsidP="00536F1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47A" w:rsidRPr="007B3B51" w:rsidRDefault="0057647A" w:rsidP="00536F1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7647A" w:rsidRPr="007B3B51" w:rsidTr="00536F19">
      <w:tc>
        <w:tcPr>
          <w:tcW w:w="1247" w:type="dxa"/>
        </w:tcPr>
        <w:p w:rsidR="0057647A" w:rsidRPr="007B3B51" w:rsidRDefault="0057647A" w:rsidP="00536F19">
          <w:pPr>
            <w:rPr>
              <w:i/>
              <w:sz w:val="16"/>
              <w:szCs w:val="16"/>
            </w:rPr>
          </w:pPr>
        </w:p>
      </w:tc>
      <w:tc>
        <w:tcPr>
          <w:tcW w:w="5387" w:type="dxa"/>
          <w:gridSpan w:val="3"/>
        </w:tcPr>
        <w:p w:rsidR="0057647A" w:rsidRPr="007B3B51" w:rsidRDefault="0057647A" w:rsidP="00536F1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E7805">
            <w:rPr>
              <w:i/>
              <w:noProof/>
              <w:sz w:val="16"/>
              <w:szCs w:val="16"/>
            </w:rPr>
            <w:t>Public Governance, Performance and Accountability Act 2013</w:t>
          </w:r>
          <w:r w:rsidRPr="007B3B51">
            <w:rPr>
              <w:i/>
              <w:sz w:val="16"/>
              <w:szCs w:val="16"/>
            </w:rPr>
            <w:fldChar w:fldCharType="end"/>
          </w:r>
        </w:p>
      </w:tc>
      <w:tc>
        <w:tcPr>
          <w:tcW w:w="669" w:type="dxa"/>
        </w:tcPr>
        <w:p w:rsidR="0057647A" w:rsidRPr="007B3B51" w:rsidRDefault="0057647A" w:rsidP="00536F1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E7805">
            <w:rPr>
              <w:i/>
              <w:noProof/>
              <w:sz w:val="16"/>
              <w:szCs w:val="16"/>
            </w:rPr>
            <w:t>11</w:t>
          </w:r>
          <w:r w:rsidRPr="007B3B51">
            <w:rPr>
              <w:i/>
              <w:sz w:val="16"/>
              <w:szCs w:val="16"/>
            </w:rPr>
            <w:fldChar w:fldCharType="end"/>
          </w:r>
        </w:p>
      </w:tc>
    </w:tr>
    <w:tr w:rsidR="0057647A" w:rsidRPr="00130F37" w:rsidTr="00536F19">
      <w:tc>
        <w:tcPr>
          <w:tcW w:w="2190" w:type="dxa"/>
          <w:gridSpan w:val="2"/>
        </w:tcPr>
        <w:p w:rsidR="0057647A" w:rsidRPr="00130F37" w:rsidRDefault="0057647A" w:rsidP="00536F1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84EFC">
            <w:rPr>
              <w:sz w:val="16"/>
              <w:szCs w:val="16"/>
            </w:rPr>
            <w:t>3</w:t>
          </w:r>
          <w:r w:rsidRPr="00130F37">
            <w:rPr>
              <w:sz w:val="16"/>
              <w:szCs w:val="16"/>
            </w:rPr>
            <w:fldChar w:fldCharType="end"/>
          </w:r>
        </w:p>
      </w:tc>
      <w:tc>
        <w:tcPr>
          <w:tcW w:w="2920" w:type="dxa"/>
        </w:tcPr>
        <w:p w:rsidR="0057647A" w:rsidRPr="00130F37" w:rsidRDefault="0057647A" w:rsidP="00536F1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84EFC">
            <w:rPr>
              <w:sz w:val="16"/>
              <w:szCs w:val="16"/>
            </w:rPr>
            <w:t>5/3/16</w:t>
          </w:r>
          <w:r w:rsidRPr="00130F37">
            <w:rPr>
              <w:sz w:val="16"/>
              <w:szCs w:val="16"/>
            </w:rPr>
            <w:fldChar w:fldCharType="end"/>
          </w:r>
        </w:p>
      </w:tc>
      <w:tc>
        <w:tcPr>
          <w:tcW w:w="2193" w:type="dxa"/>
          <w:gridSpan w:val="2"/>
        </w:tcPr>
        <w:p w:rsidR="0057647A" w:rsidRPr="00130F37" w:rsidRDefault="0057647A" w:rsidP="00536F1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84EFC">
            <w:rPr>
              <w:sz w:val="16"/>
              <w:szCs w:val="16"/>
            </w:rPr>
            <w:instrText>6/05/2016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84EFC">
            <w:rPr>
              <w:sz w:val="16"/>
              <w:szCs w:val="16"/>
            </w:rPr>
            <w:instrText>6/5/16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84EFC">
            <w:rPr>
              <w:noProof/>
              <w:sz w:val="16"/>
              <w:szCs w:val="16"/>
            </w:rPr>
            <w:t>6/5/16</w:t>
          </w:r>
          <w:r w:rsidRPr="00130F37">
            <w:rPr>
              <w:sz w:val="16"/>
              <w:szCs w:val="16"/>
            </w:rPr>
            <w:fldChar w:fldCharType="end"/>
          </w:r>
        </w:p>
      </w:tc>
    </w:tr>
  </w:tbl>
  <w:p w:rsidR="0057647A" w:rsidRPr="00536F19" w:rsidRDefault="0057647A" w:rsidP="00536F1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47A" w:rsidRPr="007A1328" w:rsidRDefault="0057647A" w:rsidP="00BA220B">
    <w:pPr>
      <w:pBdr>
        <w:top w:val="single" w:sz="6" w:space="1" w:color="auto"/>
      </w:pBdr>
      <w:spacing w:before="120"/>
      <w:rPr>
        <w:sz w:val="18"/>
      </w:rPr>
    </w:pPr>
  </w:p>
  <w:p w:rsidR="0057647A" w:rsidRPr="007A1328" w:rsidRDefault="0057647A" w:rsidP="0071591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384EFC">
      <w:rPr>
        <w:i/>
        <w:noProof/>
        <w:sz w:val="18"/>
      </w:rPr>
      <w:t>Public Governance, Performance and Accountability Act 2013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384EFC">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112</w:t>
    </w:r>
    <w:r w:rsidRPr="007A1328">
      <w:rPr>
        <w:i/>
        <w:sz w:val="18"/>
      </w:rPr>
      <w:fldChar w:fldCharType="end"/>
    </w:r>
  </w:p>
  <w:p w:rsidR="0057647A" w:rsidRPr="007A1328" w:rsidRDefault="0057647A" w:rsidP="00715914">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47A" w:rsidRPr="007B3B51" w:rsidRDefault="0057647A" w:rsidP="00536F1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7647A" w:rsidRPr="007B3B51" w:rsidTr="00536F19">
      <w:tc>
        <w:tcPr>
          <w:tcW w:w="1247" w:type="dxa"/>
        </w:tcPr>
        <w:p w:rsidR="0057647A" w:rsidRPr="007B3B51" w:rsidRDefault="0057647A" w:rsidP="00536F1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E7805">
            <w:rPr>
              <w:i/>
              <w:noProof/>
              <w:sz w:val="16"/>
              <w:szCs w:val="16"/>
            </w:rPr>
            <w:t>114</w:t>
          </w:r>
          <w:r w:rsidRPr="007B3B51">
            <w:rPr>
              <w:i/>
              <w:sz w:val="16"/>
              <w:szCs w:val="16"/>
            </w:rPr>
            <w:fldChar w:fldCharType="end"/>
          </w:r>
        </w:p>
      </w:tc>
      <w:tc>
        <w:tcPr>
          <w:tcW w:w="5387" w:type="dxa"/>
          <w:gridSpan w:val="3"/>
        </w:tcPr>
        <w:p w:rsidR="0057647A" w:rsidRPr="007B3B51" w:rsidRDefault="0057647A" w:rsidP="00536F1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E7805">
            <w:rPr>
              <w:i/>
              <w:noProof/>
              <w:sz w:val="16"/>
              <w:szCs w:val="16"/>
            </w:rPr>
            <w:t>Public Governance, Performance and Accountability Act 2013</w:t>
          </w:r>
          <w:r w:rsidRPr="007B3B51">
            <w:rPr>
              <w:i/>
              <w:sz w:val="16"/>
              <w:szCs w:val="16"/>
            </w:rPr>
            <w:fldChar w:fldCharType="end"/>
          </w:r>
        </w:p>
      </w:tc>
      <w:tc>
        <w:tcPr>
          <w:tcW w:w="669" w:type="dxa"/>
        </w:tcPr>
        <w:p w:rsidR="0057647A" w:rsidRPr="007B3B51" w:rsidRDefault="0057647A" w:rsidP="00536F19">
          <w:pPr>
            <w:jc w:val="right"/>
            <w:rPr>
              <w:sz w:val="16"/>
              <w:szCs w:val="16"/>
            </w:rPr>
          </w:pPr>
        </w:p>
      </w:tc>
    </w:tr>
    <w:tr w:rsidR="0057647A" w:rsidRPr="0055472E" w:rsidTr="00536F19">
      <w:tc>
        <w:tcPr>
          <w:tcW w:w="2190" w:type="dxa"/>
          <w:gridSpan w:val="2"/>
        </w:tcPr>
        <w:p w:rsidR="0057647A" w:rsidRPr="0055472E" w:rsidRDefault="0057647A" w:rsidP="00536F1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84EFC">
            <w:rPr>
              <w:sz w:val="16"/>
              <w:szCs w:val="16"/>
            </w:rPr>
            <w:t>3</w:t>
          </w:r>
          <w:r w:rsidRPr="0055472E">
            <w:rPr>
              <w:sz w:val="16"/>
              <w:szCs w:val="16"/>
            </w:rPr>
            <w:fldChar w:fldCharType="end"/>
          </w:r>
        </w:p>
      </w:tc>
      <w:tc>
        <w:tcPr>
          <w:tcW w:w="2920" w:type="dxa"/>
        </w:tcPr>
        <w:p w:rsidR="0057647A" w:rsidRPr="0055472E" w:rsidRDefault="0057647A" w:rsidP="00536F1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84EFC">
            <w:rPr>
              <w:sz w:val="16"/>
              <w:szCs w:val="16"/>
            </w:rPr>
            <w:t>5/3/16</w:t>
          </w:r>
          <w:r w:rsidRPr="0055472E">
            <w:rPr>
              <w:sz w:val="16"/>
              <w:szCs w:val="16"/>
            </w:rPr>
            <w:fldChar w:fldCharType="end"/>
          </w:r>
        </w:p>
      </w:tc>
      <w:tc>
        <w:tcPr>
          <w:tcW w:w="2193" w:type="dxa"/>
          <w:gridSpan w:val="2"/>
        </w:tcPr>
        <w:p w:rsidR="0057647A" w:rsidRPr="0055472E" w:rsidRDefault="0057647A" w:rsidP="00536F1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84EFC">
            <w:rPr>
              <w:sz w:val="16"/>
              <w:szCs w:val="16"/>
            </w:rPr>
            <w:instrText>6/05/2016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84EFC">
            <w:rPr>
              <w:sz w:val="16"/>
              <w:szCs w:val="16"/>
            </w:rPr>
            <w:instrText>6/5/16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84EFC">
            <w:rPr>
              <w:noProof/>
              <w:sz w:val="16"/>
              <w:szCs w:val="16"/>
            </w:rPr>
            <w:t>6/5/16</w:t>
          </w:r>
          <w:r w:rsidRPr="0055472E">
            <w:rPr>
              <w:sz w:val="16"/>
              <w:szCs w:val="16"/>
            </w:rPr>
            <w:fldChar w:fldCharType="end"/>
          </w:r>
        </w:p>
      </w:tc>
    </w:tr>
  </w:tbl>
  <w:p w:rsidR="0057647A" w:rsidRPr="00536F19" w:rsidRDefault="0057647A" w:rsidP="00536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47A" w:rsidRDefault="0057647A" w:rsidP="00715914">
      <w:pPr>
        <w:spacing w:line="240" w:lineRule="auto"/>
      </w:pPr>
      <w:r>
        <w:separator/>
      </w:r>
    </w:p>
  </w:footnote>
  <w:footnote w:type="continuationSeparator" w:id="0">
    <w:p w:rsidR="0057647A" w:rsidRDefault="0057647A"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47A" w:rsidRDefault="0057647A" w:rsidP="0057647A">
    <w:pPr>
      <w:pStyle w:val="Header"/>
      <w:pBdr>
        <w:bottom w:val="single" w:sz="6" w:space="1" w:color="auto"/>
      </w:pBdr>
    </w:pPr>
  </w:p>
  <w:p w:rsidR="0057647A" w:rsidRDefault="0057647A" w:rsidP="0057647A">
    <w:pPr>
      <w:pStyle w:val="Header"/>
      <w:pBdr>
        <w:bottom w:val="single" w:sz="6" w:space="1" w:color="auto"/>
      </w:pBdr>
    </w:pPr>
  </w:p>
  <w:p w:rsidR="0057647A" w:rsidRPr="001E77D2" w:rsidRDefault="0057647A" w:rsidP="0057647A">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47A" w:rsidRPr="007E528B" w:rsidRDefault="0057647A" w:rsidP="00AD0373">
    <w:pPr>
      <w:rPr>
        <w:sz w:val="26"/>
        <w:szCs w:val="26"/>
      </w:rPr>
    </w:pPr>
  </w:p>
  <w:p w:rsidR="0057647A" w:rsidRPr="00750516" w:rsidRDefault="0057647A" w:rsidP="00AD0373">
    <w:pPr>
      <w:rPr>
        <w:b/>
        <w:sz w:val="20"/>
      </w:rPr>
    </w:pPr>
    <w:r w:rsidRPr="00750516">
      <w:rPr>
        <w:b/>
        <w:sz w:val="20"/>
      </w:rPr>
      <w:t>Endnotes</w:t>
    </w:r>
  </w:p>
  <w:p w:rsidR="0057647A" w:rsidRPr="007A1328" w:rsidRDefault="0057647A" w:rsidP="00AD0373">
    <w:pPr>
      <w:rPr>
        <w:sz w:val="20"/>
      </w:rPr>
    </w:pPr>
  </w:p>
  <w:p w:rsidR="0057647A" w:rsidRPr="007A1328" w:rsidRDefault="0057647A" w:rsidP="00AD0373">
    <w:pPr>
      <w:rPr>
        <w:b/>
        <w:sz w:val="24"/>
      </w:rPr>
    </w:pPr>
  </w:p>
  <w:p w:rsidR="0057647A" w:rsidRPr="007E528B" w:rsidRDefault="0057647A" w:rsidP="00AD0373">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2E7805">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47A" w:rsidRPr="007E528B" w:rsidRDefault="0057647A" w:rsidP="00AD0373">
    <w:pPr>
      <w:jc w:val="right"/>
      <w:rPr>
        <w:sz w:val="26"/>
        <w:szCs w:val="26"/>
      </w:rPr>
    </w:pPr>
  </w:p>
  <w:p w:rsidR="0057647A" w:rsidRPr="00750516" w:rsidRDefault="0057647A" w:rsidP="00AD0373">
    <w:pPr>
      <w:jc w:val="right"/>
      <w:rPr>
        <w:b/>
        <w:sz w:val="20"/>
      </w:rPr>
    </w:pPr>
    <w:r w:rsidRPr="00750516">
      <w:rPr>
        <w:b/>
        <w:sz w:val="20"/>
      </w:rPr>
      <w:t>Endnotes</w:t>
    </w:r>
  </w:p>
  <w:p w:rsidR="0057647A" w:rsidRPr="007A1328" w:rsidRDefault="0057647A" w:rsidP="00AD0373">
    <w:pPr>
      <w:jc w:val="right"/>
      <w:rPr>
        <w:sz w:val="20"/>
      </w:rPr>
    </w:pPr>
  </w:p>
  <w:p w:rsidR="0057647A" w:rsidRPr="007A1328" w:rsidRDefault="0057647A" w:rsidP="00AD0373">
    <w:pPr>
      <w:jc w:val="right"/>
      <w:rPr>
        <w:b/>
        <w:sz w:val="24"/>
      </w:rPr>
    </w:pPr>
  </w:p>
  <w:p w:rsidR="0057647A" w:rsidRPr="007E528B" w:rsidRDefault="0057647A" w:rsidP="00AD0373">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2E7805">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47A" w:rsidRDefault="0057647A" w:rsidP="0057647A">
    <w:pPr>
      <w:pStyle w:val="Header"/>
      <w:pBdr>
        <w:bottom w:val="single" w:sz="4" w:space="1" w:color="auto"/>
      </w:pBdr>
    </w:pPr>
  </w:p>
  <w:p w:rsidR="0057647A" w:rsidRDefault="0057647A" w:rsidP="0057647A">
    <w:pPr>
      <w:pStyle w:val="Header"/>
      <w:pBdr>
        <w:bottom w:val="single" w:sz="4" w:space="1" w:color="auto"/>
      </w:pBdr>
    </w:pPr>
  </w:p>
  <w:p w:rsidR="0057647A" w:rsidRPr="001E77D2" w:rsidRDefault="0057647A" w:rsidP="0057647A">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47A" w:rsidRPr="005F1388" w:rsidRDefault="0057647A" w:rsidP="0057647A">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47A" w:rsidRPr="00ED79B6" w:rsidRDefault="0057647A" w:rsidP="00206500">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47A" w:rsidRPr="00ED79B6" w:rsidRDefault="0057647A" w:rsidP="00206500">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47A" w:rsidRPr="00ED79B6" w:rsidRDefault="0057647A"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47A" w:rsidRDefault="0057647A" w:rsidP="00715914">
    <w:pPr>
      <w:rPr>
        <w:sz w:val="20"/>
      </w:rPr>
    </w:pPr>
    <w:r w:rsidRPr="007A1328">
      <w:rPr>
        <w:b/>
        <w:sz w:val="20"/>
      </w:rPr>
      <w:fldChar w:fldCharType="begin"/>
    </w:r>
    <w:r w:rsidRPr="007A1328">
      <w:rPr>
        <w:b/>
        <w:sz w:val="20"/>
      </w:rPr>
      <w:instrText xml:space="preserve"> STYLEREF CharChapNo </w:instrText>
    </w:r>
    <w:r w:rsidR="00384EFC">
      <w:rPr>
        <w:b/>
        <w:sz w:val="20"/>
      </w:rPr>
      <w:fldChar w:fldCharType="separate"/>
    </w:r>
    <w:r w:rsidR="002E7805">
      <w:rPr>
        <w:b/>
        <w:noProof/>
        <w:sz w:val="20"/>
      </w:rPr>
      <w:t>Chapter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384EFC">
      <w:rPr>
        <w:sz w:val="20"/>
      </w:rPr>
      <w:fldChar w:fldCharType="separate"/>
    </w:r>
    <w:r w:rsidR="002E7805">
      <w:rPr>
        <w:noProof/>
        <w:sz w:val="20"/>
      </w:rPr>
      <w:t>Introduction</w:t>
    </w:r>
    <w:r>
      <w:rPr>
        <w:sz w:val="20"/>
      </w:rPr>
      <w:fldChar w:fldCharType="end"/>
    </w:r>
  </w:p>
  <w:p w:rsidR="0057647A" w:rsidRDefault="0057647A" w:rsidP="00715914">
    <w:pPr>
      <w:rPr>
        <w:sz w:val="20"/>
      </w:rPr>
    </w:pPr>
    <w:r w:rsidRPr="007A1328">
      <w:rPr>
        <w:b/>
        <w:sz w:val="20"/>
      </w:rPr>
      <w:fldChar w:fldCharType="begin"/>
    </w:r>
    <w:r w:rsidRPr="007A1328">
      <w:rPr>
        <w:b/>
        <w:sz w:val="20"/>
      </w:rPr>
      <w:instrText xml:space="preserve"> STYLEREF CharPartNo </w:instrText>
    </w:r>
    <w:r w:rsidR="00384EFC">
      <w:rPr>
        <w:b/>
        <w:sz w:val="20"/>
      </w:rPr>
      <w:fldChar w:fldCharType="separate"/>
    </w:r>
    <w:r w:rsidR="002E7805">
      <w:rPr>
        <w:b/>
        <w:noProof/>
        <w:sz w:val="20"/>
      </w:rPr>
      <w:t>Part 1-2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384EFC">
      <w:rPr>
        <w:sz w:val="20"/>
      </w:rPr>
      <w:fldChar w:fldCharType="separate"/>
    </w:r>
    <w:r w:rsidR="002E7805">
      <w:rPr>
        <w:noProof/>
        <w:sz w:val="20"/>
      </w:rPr>
      <w:t>Definitions</w:t>
    </w:r>
    <w:r>
      <w:rPr>
        <w:sz w:val="20"/>
      </w:rPr>
      <w:fldChar w:fldCharType="end"/>
    </w:r>
  </w:p>
  <w:p w:rsidR="0057647A" w:rsidRPr="007A1328" w:rsidRDefault="0057647A" w:rsidP="00715914">
    <w:pPr>
      <w:rPr>
        <w:sz w:val="20"/>
      </w:rPr>
    </w:pPr>
    <w:r>
      <w:rPr>
        <w:b/>
        <w:sz w:val="20"/>
      </w:rPr>
      <w:fldChar w:fldCharType="begin"/>
    </w:r>
    <w:r>
      <w:rPr>
        <w:b/>
        <w:sz w:val="20"/>
      </w:rPr>
      <w:instrText xml:space="preserve"> STYLEREF CharDivNo </w:instrText>
    </w:r>
    <w:r w:rsidR="00384EFC">
      <w:rPr>
        <w:b/>
        <w:sz w:val="20"/>
      </w:rPr>
      <w:fldChar w:fldCharType="separate"/>
    </w:r>
    <w:r w:rsidR="002E7805">
      <w:rPr>
        <w:b/>
        <w:noProof/>
        <w:sz w:val="20"/>
      </w:rPr>
      <w:t>Division 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384EFC">
      <w:rPr>
        <w:sz w:val="20"/>
      </w:rPr>
      <w:fldChar w:fldCharType="separate"/>
    </w:r>
    <w:r w:rsidR="002E7805">
      <w:rPr>
        <w:noProof/>
        <w:sz w:val="20"/>
      </w:rPr>
      <w:t>The Dictionary</w:t>
    </w:r>
    <w:r>
      <w:rPr>
        <w:sz w:val="20"/>
      </w:rPr>
      <w:fldChar w:fldCharType="end"/>
    </w:r>
  </w:p>
  <w:p w:rsidR="0057647A" w:rsidRPr="007A1328" w:rsidRDefault="0057647A" w:rsidP="00715914">
    <w:pPr>
      <w:rPr>
        <w:b/>
        <w:sz w:val="24"/>
      </w:rPr>
    </w:pPr>
  </w:p>
  <w:p w:rsidR="0057647A" w:rsidRPr="007A1328" w:rsidRDefault="0057647A" w:rsidP="00A267E4">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E7805">
      <w:rPr>
        <w:noProof/>
        <w:sz w:val="24"/>
      </w:rPr>
      <w:t>8</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47A" w:rsidRPr="007A1328" w:rsidRDefault="0057647A" w:rsidP="00715914">
    <w:pPr>
      <w:jc w:val="right"/>
      <w:rPr>
        <w:sz w:val="20"/>
      </w:rPr>
    </w:pPr>
    <w:r w:rsidRPr="007A1328">
      <w:rPr>
        <w:sz w:val="20"/>
      </w:rPr>
      <w:fldChar w:fldCharType="begin"/>
    </w:r>
    <w:r w:rsidRPr="007A1328">
      <w:rPr>
        <w:sz w:val="20"/>
      </w:rPr>
      <w:instrText xml:space="preserve"> STYLEREF CharChapText </w:instrText>
    </w:r>
    <w:r w:rsidR="00384EFC">
      <w:rPr>
        <w:sz w:val="20"/>
      </w:rPr>
      <w:fldChar w:fldCharType="separate"/>
    </w:r>
    <w:r w:rsidR="002E7805">
      <w:rPr>
        <w:noProof/>
        <w:sz w:val="20"/>
      </w:rPr>
      <w:t>Introduction</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384EFC">
      <w:rPr>
        <w:b/>
        <w:sz w:val="20"/>
      </w:rPr>
      <w:fldChar w:fldCharType="separate"/>
    </w:r>
    <w:r w:rsidR="002E7805">
      <w:rPr>
        <w:b/>
        <w:noProof/>
        <w:sz w:val="20"/>
      </w:rPr>
      <w:t>Chapter 1</w:t>
    </w:r>
    <w:r>
      <w:rPr>
        <w:b/>
        <w:sz w:val="20"/>
      </w:rPr>
      <w:fldChar w:fldCharType="end"/>
    </w:r>
  </w:p>
  <w:p w:rsidR="0057647A" w:rsidRPr="007A1328" w:rsidRDefault="0057647A" w:rsidP="00715914">
    <w:pPr>
      <w:jc w:val="right"/>
      <w:rPr>
        <w:sz w:val="20"/>
      </w:rPr>
    </w:pPr>
    <w:r w:rsidRPr="007A1328">
      <w:rPr>
        <w:sz w:val="20"/>
      </w:rPr>
      <w:fldChar w:fldCharType="begin"/>
    </w:r>
    <w:r w:rsidRPr="007A1328">
      <w:rPr>
        <w:sz w:val="20"/>
      </w:rPr>
      <w:instrText xml:space="preserve"> STYLEREF CharPartText </w:instrText>
    </w:r>
    <w:r w:rsidR="00384EFC">
      <w:rPr>
        <w:sz w:val="20"/>
      </w:rPr>
      <w:fldChar w:fldCharType="separate"/>
    </w:r>
    <w:r w:rsidR="002E7805">
      <w:rPr>
        <w:noProof/>
        <w:sz w:val="20"/>
      </w:rPr>
      <w:t>Definitions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384EFC">
      <w:rPr>
        <w:b/>
        <w:sz w:val="20"/>
      </w:rPr>
      <w:fldChar w:fldCharType="separate"/>
    </w:r>
    <w:r w:rsidR="002E7805">
      <w:rPr>
        <w:b/>
        <w:noProof/>
        <w:sz w:val="20"/>
      </w:rPr>
      <w:t>Part 1-2</w:t>
    </w:r>
    <w:r>
      <w:rPr>
        <w:b/>
        <w:sz w:val="20"/>
      </w:rPr>
      <w:fldChar w:fldCharType="end"/>
    </w:r>
  </w:p>
  <w:p w:rsidR="0057647A" w:rsidRPr="007A1328" w:rsidRDefault="0057647A" w:rsidP="00715914">
    <w:pPr>
      <w:jc w:val="right"/>
      <w:rPr>
        <w:sz w:val="20"/>
      </w:rPr>
    </w:pPr>
    <w:r w:rsidRPr="007A1328">
      <w:rPr>
        <w:sz w:val="20"/>
      </w:rPr>
      <w:fldChar w:fldCharType="begin"/>
    </w:r>
    <w:r w:rsidRPr="007A1328">
      <w:rPr>
        <w:sz w:val="20"/>
      </w:rPr>
      <w:instrText xml:space="preserve"> STYLEREF CharDivText </w:instrText>
    </w:r>
    <w:r w:rsidR="00384EFC">
      <w:rPr>
        <w:sz w:val="20"/>
      </w:rPr>
      <w:fldChar w:fldCharType="separate"/>
    </w:r>
    <w:r w:rsidR="002E7805">
      <w:rPr>
        <w:noProof/>
        <w:sz w:val="20"/>
      </w:rPr>
      <w:t>The Dictionary</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384EFC">
      <w:rPr>
        <w:b/>
        <w:sz w:val="20"/>
      </w:rPr>
      <w:fldChar w:fldCharType="separate"/>
    </w:r>
    <w:r w:rsidR="002E7805">
      <w:rPr>
        <w:b/>
        <w:noProof/>
        <w:sz w:val="20"/>
      </w:rPr>
      <w:t>Division 2</w:t>
    </w:r>
    <w:r>
      <w:rPr>
        <w:b/>
        <w:sz w:val="20"/>
      </w:rPr>
      <w:fldChar w:fldCharType="end"/>
    </w:r>
  </w:p>
  <w:p w:rsidR="0057647A" w:rsidRPr="007A1328" w:rsidRDefault="0057647A" w:rsidP="00715914">
    <w:pPr>
      <w:jc w:val="right"/>
      <w:rPr>
        <w:b/>
        <w:sz w:val="24"/>
      </w:rPr>
    </w:pPr>
  </w:p>
  <w:p w:rsidR="0057647A" w:rsidRPr="007A1328" w:rsidRDefault="0057647A" w:rsidP="00A267E4">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E7805">
      <w:rPr>
        <w:noProof/>
        <w:sz w:val="24"/>
      </w:rPr>
      <w:t>8</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47A" w:rsidRPr="007A1328" w:rsidRDefault="0057647A"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C546CEE"/>
    <w:multiLevelType w:val="hybridMultilevel"/>
    <w:tmpl w:val="5E7076BC"/>
    <w:lvl w:ilvl="0" w:tplc="0C090001">
      <w:start w:val="1"/>
      <w:numFmt w:val="bullet"/>
      <w:lvlText w:val=""/>
      <w:lvlJc w:val="left"/>
      <w:pPr>
        <w:tabs>
          <w:tab w:val="num" w:pos="1854"/>
        </w:tabs>
        <w:ind w:left="1854" w:hanging="360"/>
      </w:pPr>
      <w:rPr>
        <w:rFonts w:ascii="Symbol" w:hAnsi="Symbol" w:hint="default"/>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2">
    <w:nsid w:val="28934A6B"/>
    <w:multiLevelType w:val="multilevel"/>
    <w:tmpl w:val="0F9EA0A8"/>
    <w:name w:val="AGSDash"/>
    <w:lvl w:ilvl="0">
      <w:start w:val="1"/>
      <w:numFmt w:val="bullet"/>
      <w:lvlText w:val="—"/>
      <w:lvlJc w:val="left"/>
      <w:pPr>
        <w:tabs>
          <w:tab w:val="num" w:pos="425"/>
        </w:tabs>
        <w:ind w:left="425" w:hanging="425"/>
      </w:pPr>
      <w:rPr>
        <w:b/>
        <w:i w:val="0"/>
      </w:rPr>
    </w:lvl>
    <w:lvl w:ilvl="1">
      <w:start w:val="1"/>
      <w:numFmt w:val="bullet"/>
      <w:lvlText w:val="—"/>
      <w:lvlJc w:val="left"/>
      <w:pPr>
        <w:tabs>
          <w:tab w:val="num" w:pos="425"/>
        </w:tabs>
        <w:ind w:left="425" w:hanging="425"/>
      </w:pPr>
      <w:rPr>
        <w:b/>
        <w:i w:val="0"/>
      </w:rPr>
    </w:lvl>
    <w:lvl w:ilvl="2">
      <w:start w:val="1"/>
      <w:numFmt w:val="bullet"/>
      <w:lvlText w:val="–"/>
      <w:lvlJc w:val="left"/>
      <w:pPr>
        <w:tabs>
          <w:tab w:val="num" w:pos="850"/>
        </w:tabs>
        <w:ind w:left="850" w:hanging="425"/>
      </w:pPr>
      <w:rPr>
        <w:b w:val="0"/>
        <w:i w:val="0"/>
      </w:rPr>
    </w:lvl>
    <w:lvl w:ilvl="3">
      <w:start w:val="1"/>
      <w:numFmt w:val="bullet"/>
      <w:lvlText w:val="–"/>
      <w:lvlJc w:val="left"/>
      <w:pPr>
        <w:tabs>
          <w:tab w:val="num" w:pos="1276"/>
        </w:tabs>
        <w:ind w:left="1276" w:hanging="426"/>
      </w:pPr>
      <w:rPr>
        <w:b w:val="0"/>
        <w:i w:val="0"/>
      </w:rPr>
    </w:lvl>
    <w:lvl w:ilvl="4">
      <w:start w:val="1"/>
      <w:numFmt w:val="bullet"/>
      <w:lvlText w:val="–"/>
      <w:lvlJc w:val="left"/>
      <w:pPr>
        <w:tabs>
          <w:tab w:val="num" w:pos="1701"/>
        </w:tabs>
        <w:ind w:left="1701" w:hanging="425"/>
      </w:pPr>
      <w:rPr>
        <w:b w:val="0"/>
        <w:i w:val="0"/>
      </w:rPr>
    </w:lvl>
    <w:lvl w:ilvl="5">
      <w:start w:val="1"/>
      <w:numFmt w:val="bullet"/>
      <w:lvlText w:val="–"/>
      <w:lvlJc w:val="left"/>
      <w:pPr>
        <w:tabs>
          <w:tab w:val="num" w:pos="2126"/>
        </w:tabs>
        <w:ind w:left="2126" w:hanging="425"/>
      </w:pPr>
      <w:rPr>
        <w:b w:val="0"/>
        <w:i w:val="0"/>
      </w:rPr>
    </w:lvl>
    <w:lvl w:ilvl="6">
      <w:start w:val="1"/>
      <w:numFmt w:val="bullet"/>
      <w:lvlText w:val="–"/>
      <w:lvlJc w:val="left"/>
      <w:pPr>
        <w:tabs>
          <w:tab w:val="num" w:pos="2551"/>
        </w:tabs>
        <w:ind w:left="2551" w:hanging="425"/>
      </w:pPr>
      <w:rPr>
        <w:b w:val="0"/>
        <w:i w:val="0"/>
      </w:rPr>
    </w:lvl>
    <w:lvl w:ilvl="7">
      <w:start w:val="1"/>
      <w:numFmt w:val="bullet"/>
      <w:lvlText w:val="–"/>
      <w:lvlJc w:val="left"/>
      <w:pPr>
        <w:tabs>
          <w:tab w:val="num" w:pos="2976"/>
        </w:tabs>
        <w:ind w:left="2976" w:hanging="425"/>
      </w:pPr>
      <w:rPr>
        <w:b w:val="0"/>
        <w:i w:val="0"/>
      </w:rPr>
    </w:lvl>
    <w:lvl w:ilvl="8">
      <w:start w:val="1"/>
      <w:numFmt w:val="bullet"/>
      <w:lvlText w:val="–"/>
      <w:lvlJc w:val="left"/>
      <w:pPr>
        <w:tabs>
          <w:tab w:val="num" w:pos="3402"/>
        </w:tabs>
        <w:ind w:left="3402" w:hanging="426"/>
      </w:pPr>
      <w:rPr>
        <w:b w:val="0"/>
        <w:i w:val="0"/>
      </w:rPr>
    </w:lvl>
  </w:abstractNum>
  <w:abstractNum w:abstractNumId="13">
    <w:nsid w:val="37C3621E"/>
    <w:multiLevelType w:val="hybridMultilevel"/>
    <w:tmpl w:val="9F54F8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2"/>
  </w:num>
  <w:num w:numId="14">
    <w:abstractNumId w:val="1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99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E1A"/>
    <w:rsid w:val="00000376"/>
    <w:rsid w:val="00000477"/>
    <w:rsid w:val="0000095B"/>
    <w:rsid w:val="00001B4A"/>
    <w:rsid w:val="00003D57"/>
    <w:rsid w:val="00004CB9"/>
    <w:rsid w:val="00005C90"/>
    <w:rsid w:val="000119AD"/>
    <w:rsid w:val="00012460"/>
    <w:rsid w:val="00012ADA"/>
    <w:rsid w:val="00012C86"/>
    <w:rsid w:val="000133C7"/>
    <w:rsid w:val="000136AF"/>
    <w:rsid w:val="00013C50"/>
    <w:rsid w:val="00015797"/>
    <w:rsid w:val="000206AF"/>
    <w:rsid w:val="00020E32"/>
    <w:rsid w:val="0002130A"/>
    <w:rsid w:val="00025BEC"/>
    <w:rsid w:val="00025C80"/>
    <w:rsid w:val="00026396"/>
    <w:rsid w:val="000264F3"/>
    <w:rsid w:val="00026BC9"/>
    <w:rsid w:val="00030600"/>
    <w:rsid w:val="000327A1"/>
    <w:rsid w:val="000329B8"/>
    <w:rsid w:val="00032A77"/>
    <w:rsid w:val="00032E70"/>
    <w:rsid w:val="00034527"/>
    <w:rsid w:val="00035318"/>
    <w:rsid w:val="000358DA"/>
    <w:rsid w:val="0003661B"/>
    <w:rsid w:val="00036E51"/>
    <w:rsid w:val="00037F0A"/>
    <w:rsid w:val="00040464"/>
    <w:rsid w:val="00040609"/>
    <w:rsid w:val="0004106D"/>
    <w:rsid w:val="00042042"/>
    <w:rsid w:val="000423DE"/>
    <w:rsid w:val="00042980"/>
    <w:rsid w:val="00042CFF"/>
    <w:rsid w:val="00044315"/>
    <w:rsid w:val="000447C6"/>
    <w:rsid w:val="0004596B"/>
    <w:rsid w:val="00046AA7"/>
    <w:rsid w:val="000473F1"/>
    <w:rsid w:val="00047E4D"/>
    <w:rsid w:val="00050681"/>
    <w:rsid w:val="000506F6"/>
    <w:rsid w:val="000509C0"/>
    <w:rsid w:val="000509ED"/>
    <w:rsid w:val="00050A8C"/>
    <w:rsid w:val="000518C5"/>
    <w:rsid w:val="000522FF"/>
    <w:rsid w:val="00054FEB"/>
    <w:rsid w:val="000571E0"/>
    <w:rsid w:val="0005720B"/>
    <w:rsid w:val="00057779"/>
    <w:rsid w:val="0006020D"/>
    <w:rsid w:val="000605C6"/>
    <w:rsid w:val="000609E6"/>
    <w:rsid w:val="00060CDB"/>
    <w:rsid w:val="000614BF"/>
    <w:rsid w:val="000629AC"/>
    <w:rsid w:val="00063C3E"/>
    <w:rsid w:val="00063C5A"/>
    <w:rsid w:val="000645B7"/>
    <w:rsid w:val="0006505F"/>
    <w:rsid w:val="0006676A"/>
    <w:rsid w:val="000675D8"/>
    <w:rsid w:val="00070229"/>
    <w:rsid w:val="00070392"/>
    <w:rsid w:val="00070CC3"/>
    <w:rsid w:val="0007126D"/>
    <w:rsid w:val="00071DF4"/>
    <w:rsid w:val="000729F8"/>
    <w:rsid w:val="00072C36"/>
    <w:rsid w:val="00072EBC"/>
    <w:rsid w:val="00074AD4"/>
    <w:rsid w:val="00074EC9"/>
    <w:rsid w:val="000757D4"/>
    <w:rsid w:val="0007596F"/>
    <w:rsid w:val="00075DAB"/>
    <w:rsid w:val="00076E39"/>
    <w:rsid w:val="00077684"/>
    <w:rsid w:val="000812B2"/>
    <w:rsid w:val="000819D7"/>
    <w:rsid w:val="00082D61"/>
    <w:rsid w:val="000834D0"/>
    <w:rsid w:val="00085B8F"/>
    <w:rsid w:val="00086DC3"/>
    <w:rsid w:val="00087183"/>
    <w:rsid w:val="00087D46"/>
    <w:rsid w:val="0009019F"/>
    <w:rsid w:val="000927EB"/>
    <w:rsid w:val="0009424C"/>
    <w:rsid w:val="00094363"/>
    <w:rsid w:val="00095A6E"/>
    <w:rsid w:val="00095FD4"/>
    <w:rsid w:val="0009671F"/>
    <w:rsid w:val="00096C61"/>
    <w:rsid w:val="000975F7"/>
    <w:rsid w:val="000A057B"/>
    <w:rsid w:val="000A1A0F"/>
    <w:rsid w:val="000A2951"/>
    <w:rsid w:val="000A3EE4"/>
    <w:rsid w:val="000A5270"/>
    <w:rsid w:val="000A5B53"/>
    <w:rsid w:val="000A778B"/>
    <w:rsid w:val="000B00C9"/>
    <w:rsid w:val="000B0129"/>
    <w:rsid w:val="000B0AF4"/>
    <w:rsid w:val="000B0CD6"/>
    <w:rsid w:val="000B0E93"/>
    <w:rsid w:val="000B15A5"/>
    <w:rsid w:val="000B192F"/>
    <w:rsid w:val="000B4410"/>
    <w:rsid w:val="000B4A73"/>
    <w:rsid w:val="000B58A0"/>
    <w:rsid w:val="000B64FA"/>
    <w:rsid w:val="000B7272"/>
    <w:rsid w:val="000B7B0E"/>
    <w:rsid w:val="000B7D9A"/>
    <w:rsid w:val="000C0F6F"/>
    <w:rsid w:val="000C1FDF"/>
    <w:rsid w:val="000C3257"/>
    <w:rsid w:val="000C4446"/>
    <w:rsid w:val="000C5200"/>
    <w:rsid w:val="000C5562"/>
    <w:rsid w:val="000C55FE"/>
    <w:rsid w:val="000C59EF"/>
    <w:rsid w:val="000C62CE"/>
    <w:rsid w:val="000C7867"/>
    <w:rsid w:val="000C7B33"/>
    <w:rsid w:val="000C7DEA"/>
    <w:rsid w:val="000D05EF"/>
    <w:rsid w:val="000D32EC"/>
    <w:rsid w:val="000D4BA9"/>
    <w:rsid w:val="000D6632"/>
    <w:rsid w:val="000D70CA"/>
    <w:rsid w:val="000E05DF"/>
    <w:rsid w:val="000E0A99"/>
    <w:rsid w:val="000E0F15"/>
    <w:rsid w:val="000E2261"/>
    <w:rsid w:val="000E26DF"/>
    <w:rsid w:val="000E3F92"/>
    <w:rsid w:val="000E461F"/>
    <w:rsid w:val="000E5538"/>
    <w:rsid w:val="000E5FCB"/>
    <w:rsid w:val="000E7210"/>
    <w:rsid w:val="000F0034"/>
    <w:rsid w:val="000F0220"/>
    <w:rsid w:val="000F0717"/>
    <w:rsid w:val="000F0EA5"/>
    <w:rsid w:val="000F1055"/>
    <w:rsid w:val="000F20B5"/>
    <w:rsid w:val="000F21C1"/>
    <w:rsid w:val="000F279A"/>
    <w:rsid w:val="000F2E8E"/>
    <w:rsid w:val="000F2F9A"/>
    <w:rsid w:val="000F3A16"/>
    <w:rsid w:val="000F3EEF"/>
    <w:rsid w:val="000F4E67"/>
    <w:rsid w:val="000F5935"/>
    <w:rsid w:val="00100234"/>
    <w:rsid w:val="00100600"/>
    <w:rsid w:val="001006A3"/>
    <w:rsid w:val="00100EA5"/>
    <w:rsid w:val="00101A5F"/>
    <w:rsid w:val="00102054"/>
    <w:rsid w:val="00102618"/>
    <w:rsid w:val="00103244"/>
    <w:rsid w:val="001033AF"/>
    <w:rsid w:val="00103AFD"/>
    <w:rsid w:val="0010535F"/>
    <w:rsid w:val="001063AD"/>
    <w:rsid w:val="001067C0"/>
    <w:rsid w:val="00106B97"/>
    <w:rsid w:val="0010745C"/>
    <w:rsid w:val="001074E3"/>
    <w:rsid w:val="001118AB"/>
    <w:rsid w:val="00111C39"/>
    <w:rsid w:val="00112150"/>
    <w:rsid w:val="00114234"/>
    <w:rsid w:val="00114C42"/>
    <w:rsid w:val="00114CD5"/>
    <w:rsid w:val="00115191"/>
    <w:rsid w:val="00115A7B"/>
    <w:rsid w:val="0011709A"/>
    <w:rsid w:val="00117242"/>
    <w:rsid w:val="00121539"/>
    <w:rsid w:val="00122A10"/>
    <w:rsid w:val="00122DD7"/>
    <w:rsid w:val="001232E1"/>
    <w:rsid w:val="00123A73"/>
    <w:rsid w:val="001272C9"/>
    <w:rsid w:val="0013023F"/>
    <w:rsid w:val="00130A13"/>
    <w:rsid w:val="001328F4"/>
    <w:rsid w:val="001338FF"/>
    <w:rsid w:val="00133F47"/>
    <w:rsid w:val="00134160"/>
    <w:rsid w:val="001350D9"/>
    <w:rsid w:val="00136026"/>
    <w:rsid w:val="00136F60"/>
    <w:rsid w:val="00137AF8"/>
    <w:rsid w:val="00137DFF"/>
    <w:rsid w:val="00137FBE"/>
    <w:rsid w:val="0014020E"/>
    <w:rsid w:val="001403AB"/>
    <w:rsid w:val="00140892"/>
    <w:rsid w:val="00140A90"/>
    <w:rsid w:val="00140BD3"/>
    <w:rsid w:val="00140CA8"/>
    <w:rsid w:val="00143120"/>
    <w:rsid w:val="001438BE"/>
    <w:rsid w:val="00144363"/>
    <w:rsid w:val="00144E21"/>
    <w:rsid w:val="0014675D"/>
    <w:rsid w:val="00147825"/>
    <w:rsid w:val="001516F0"/>
    <w:rsid w:val="00151AFD"/>
    <w:rsid w:val="0015262B"/>
    <w:rsid w:val="001527F3"/>
    <w:rsid w:val="001559AA"/>
    <w:rsid w:val="00155FF8"/>
    <w:rsid w:val="0016084F"/>
    <w:rsid w:val="001610E5"/>
    <w:rsid w:val="00161464"/>
    <w:rsid w:val="00162106"/>
    <w:rsid w:val="00162645"/>
    <w:rsid w:val="00162C15"/>
    <w:rsid w:val="00163C89"/>
    <w:rsid w:val="00164718"/>
    <w:rsid w:val="00164798"/>
    <w:rsid w:val="00165A49"/>
    <w:rsid w:val="00165D21"/>
    <w:rsid w:val="001661DA"/>
    <w:rsid w:val="00166C2F"/>
    <w:rsid w:val="00167847"/>
    <w:rsid w:val="00167D50"/>
    <w:rsid w:val="001702F4"/>
    <w:rsid w:val="00171B11"/>
    <w:rsid w:val="001725CA"/>
    <w:rsid w:val="00172F04"/>
    <w:rsid w:val="00173057"/>
    <w:rsid w:val="001739F3"/>
    <w:rsid w:val="00173A8C"/>
    <w:rsid w:val="0017672C"/>
    <w:rsid w:val="0018159D"/>
    <w:rsid w:val="00183011"/>
    <w:rsid w:val="001845C1"/>
    <w:rsid w:val="00184780"/>
    <w:rsid w:val="001848D0"/>
    <w:rsid w:val="00184EA2"/>
    <w:rsid w:val="00184FDC"/>
    <w:rsid w:val="001857C4"/>
    <w:rsid w:val="0018594B"/>
    <w:rsid w:val="0018601D"/>
    <w:rsid w:val="001877EC"/>
    <w:rsid w:val="0019028E"/>
    <w:rsid w:val="00191FB5"/>
    <w:rsid w:val="00192CFD"/>
    <w:rsid w:val="00192D85"/>
    <w:rsid w:val="0019305A"/>
    <w:rsid w:val="00193354"/>
    <w:rsid w:val="001939E1"/>
    <w:rsid w:val="00194BEE"/>
    <w:rsid w:val="00194D01"/>
    <w:rsid w:val="00195382"/>
    <w:rsid w:val="00196554"/>
    <w:rsid w:val="001965FD"/>
    <w:rsid w:val="00196A0F"/>
    <w:rsid w:val="00197F3A"/>
    <w:rsid w:val="001A10A0"/>
    <w:rsid w:val="001A11E3"/>
    <w:rsid w:val="001A14B0"/>
    <w:rsid w:val="001A34F7"/>
    <w:rsid w:val="001A381F"/>
    <w:rsid w:val="001A3EE3"/>
    <w:rsid w:val="001A3FBB"/>
    <w:rsid w:val="001A4863"/>
    <w:rsid w:val="001A4A9C"/>
    <w:rsid w:val="001A61C2"/>
    <w:rsid w:val="001A657C"/>
    <w:rsid w:val="001A6672"/>
    <w:rsid w:val="001A69E3"/>
    <w:rsid w:val="001A774A"/>
    <w:rsid w:val="001B0C22"/>
    <w:rsid w:val="001B121A"/>
    <w:rsid w:val="001B1D3D"/>
    <w:rsid w:val="001B2026"/>
    <w:rsid w:val="001B26B8"/>
    <w:rsid w:val="001B2C9C"/>
    <w:rsid w:val="001B2D44"/>
    <w:rsid w:val="001B2D8F"/>
    <w:rsid w:val="001B4213"/>
    <w:rsid w:val="001B555B"/>
    <w:rsid w:val="001B6062"/>
    <w:rsid w:val="001B63AE"/>
    <w:rsid w:val="001B6D49"/>
    <w:rsid w:val="001C0119"/>
    <w:rsid w:val="001C0A7C"/>
    <w:rsid w:val="001C167D"/>
    <w:rsid w:val="001C1A87"/>
    <w:rsid w:val="001C2043"/>
    <w:rsid w:val="001C28C7"/>
    <w:rsid w:val="001C2CF8"/>
    <w:rsid w:val="001C2D4E"/>
    <w:rsid w:val="001C4259"/>
    <w:rsid w:val="001C5187"/>
    <w:rsid w:val="001C69C4"/>
    <w:rsid w:val="001C703A"/>
    <w:rsid w:val="001C7C3E"/>
    <w:rsid w:val="001D0092"/>
    <w:rsid w:val="001D015C"/>
    <w:rsid w:val="001D0380"/>
    <w:rsid w:val="001D0B97"/>
    <w:rsid w:val="001D11E9"/>
    <w:rsid w:val="001D1EF3"/>
    <w:rsid w:val="001D37EF"/>
    <w:rsid w:val="001D5F79"/>
    <w:rsid w:val="001D6942"/>
    <w:rsid w:val="001D6CFE"/>
    <w:rsid w:val="001D769B"/>
    <w:rsid w:val="001D7974"/>
    <w:rsid w:val="001E02E6"/>
    <w:rsid w:val="001E0443"/>
    <w:rsid w:val="001E0B5E"/>
    <w:rsid w:val="001E112F"/>
    <w:rsid w:val="001E1581"/>
    <w:rsid w:val="001E17B9"/>
    <w:rsid w:val="001E1EE9"/>
    <w:rsid w:val="001E3590"/>
    <w:rsid w:val="001E3738"/>
    <w:rsid w:val="001E380A"/>
    <w:rsid w:val="001E4308"/>
    <w:rsid w:val="001E50AC"/>
    <w:rsid w:val="001E5B49"/>
    <w:rsid w:val="001E7407"/>
    <w:rsid w:val="001E788E"/>
    <w:rsid w:val="001E7FC0"/>
    <w:rsid w:val="001F2FDF"/>
    <w:rsid w:val="001F394E"/>
    <w:rsid w:val="001F3A1C"/>
    <w:rsid w:val="001F463E"/>
    <w:rsid w:val="001F50A6"/>
    <w:rsid w:val="001F5CAE"/>
    <w:rsid w:val="001F5D5E"/>
    <w:rsid w:val="001F5E24"/>
    <w:rsid w:val="001F6219"/>
    <w:rsid w:val="001F6EFC"/>
    <w:rsid w:val="001F717C"/>
    <w:rsid w:val="001F741E"/>
    <w:rsid w:val="002013D6"/>
    <w:rsid w:val="00202FA2"/>
    <w:rsid w:val="002033A5"/>
    <w:rsid w:val="00204614"/>
    <w:rsid w:val="00204CB8"/>
    <w:rsid w:val="00205F57"/>
    <w:rsid w:val="00206500"/>
    <w:rsid w:val="002065DA"/>
    <w:rsid w:val="0020660C"/>
    <w:rsid w:val="002076BF"/>
    <w:rsid w:val="002106F5"/>
    <w:rsid w:val="00210799"/>
    <w:rsid w:val="00210FA9"/>
    <w:rsid w:val="002118EF"/>
    <w:rsid w:val="00211DB6"/>
    <w:rsid w:val="00211F29"/>
    <w:rsid w:val="0021245E"/>
    <w:rsid w:val="00212686"/>
    <w:rsid w:val="002130E0"/>
    <w:rsid w:val="00213417"/>
    <w:rsid w:val="002139E2"/>
    <w:rsid w:val="0021468F"/>
    <w:rsid w:val="00214BF4"/>
    <w:rsid w:val="00215405"/>
    <w:rsid w:val="002157AC"/>
    <w:rsid w:val="0021582F"/>
    <w:rsid w:val="002160E8"/>
    <w:rsid w:val="00220304"/>
    <w:rsid w:val="00222240"/>
    <w:rsid w:val="002224BF"/>
    <w:rsid w:val="00222710"/>
    <w:rsid w:val="002242B3"/>
    <w:rsid w:val="00225643"/>
    <w:rsid w:val="00225653"/>
    <w:rsid w:val="0022625E"/>
    <w:rsid w:val="002267A8"/>
    <w:rsid w:val="0022712B"/>
    <w:rsid w:val="00227F69"/>
    <w:rsid w:val="0023220D"/>
    <w:rsid w:val="0023242B"/>
    <w:rsid w:val="00232C2F"/>
    <w:rsid w:val="00234351"/>
    <w:rsid w:val="00234365"/>
    <w:rsid w:val="0023469E"/>
    <w:rsid w:val="00234820"/>
    <w:rsid w:val="0023546C"/>
    <w:rsid w:val="00235886"/>
    <w:rsid w:val="00235D68"/>
    <w:rsid w:val="00235F8C"/>
    <w:rsid w:val="0024010F"/>
    <w:rsid w:val="00240749"/>
    <w:rsid w:val="002416CA"/>
    <w:rsid w:val="00241AE3"/>
    <w:rsid w:val="00241EFC"/>
    <w:rsid w:val="00242EE9"/>
    <w:rsid w:val="00243A7D"/>
    <w:rsid w:val="00244342"/>
    <w:rsid w:val="00244456"/>
    <w:rsid w:val="00244575"/>
    <w:rsid w:val="0024485C"/>
    <w:rsid w:val="00244F53"/>
    <w:rsid w:val="00245BE7"/>
    <w:rsid w:val="00246958"/>
    <w:rsid w:val="0025055E"/>
    <w:rsid w:val="00250CDE"/>
    <w:rsid w:val="00250E87"/>
    <w:rsid w:val="0025203A"/>
    <w:rsid w:val="00252B1B"/>
    <w:rsid w:val="00252B7C"/>
    <w:rsid w:val="00252E8A"/>
    <w:rsid w:val="0025300B"/>
    <w:rsid w:val="002544E8"/>
    <w:rsid w:val="002562B7"/>
    <w:rsid w:val="002564A4"/>
    <w:rsid w:val="002608C2"/>
    <w:rsid w:val="00260CCE"/>
    <w:rsid w:val="00260E79"/>
    <w:rsid w:val="00263112"/>
    <w:rsid w:val="0026404A"/>
    <w:rsid w:val="002646D9"/>
    <w:rsid w:val="00265F55"/>
    <w:rsid w:val="002668EC"/>
    <w:rsid w:val="00267EF8"/>
    <w:rsid w:val="002722AB"/>
    <w:rsid w:val="00272C40"/>
    <w:rsid w:val="0027363D"/>
    <w:rsid w:val="002736D1"/>
    <w:rsid w:val="002739A8"/>
    <w:rsid w:val="00273A15"/>
    <w:rsid w:val="002744AF"/>
    <w:rsid w:val="002753A5"/>
    <w:rsid w:val="0027545A"/>
    <w:rsid w:val="00276126"/>
    <w:rsid w:val="00276DA2"/>
    <w:rsid w:val="002771F9"/>
    <w:rsid w:val="00281107"/>
    <w:rsid w:val="00282644"/>
    <w:rsid w:val="00282E94"/>
    <w:rsid w:val="00283405"/>
    <w:rsid w:val="00285AFF"/>
    <w:rsid w:val="002870B0"/>
    <w:rsid w:val="00287618"/>
    <w:rsid w:val="002879C3"/>
    <w:rsid w:val="00291639"/>
    <w:rsid w:val="00292867"/>
    <w:rsid w:val="00292A8A"/>
    <w:rsid w:val="00292EF8"/>
    <w:rsid w:val="0029331A"/>
    <w:rsid w:val="00293B77"/>
    <w:rsid w:val="002962CA"/>
    <w:rsid w:val="0029631F"/>
    <w:rsid w:val="0029788A"/>
    <w:rsid w:val="00297ECB"/>
    <w:rsid w:val="002A25ED"/>
    <w:rsid w:val="002A26C2"/>
    <w:rsid w:val="002A2A16"/>
    <w:rsid w:val="002A33A0"/>
    <w:rsid w:val="002A38C7"/>
    <w:rsid w:val="002A4657"/>
    <w:rsid w:val="002A517B"/>
    <w:rsid w:val="002A5333"/>
    <w:rsid w:val="002A5B27"/>
    <w:rsid w:val="002A69D4"/>
    <w:rsid w:val="002B2150"/>
    <w:rsid w:val="002B306A"/>
    <w:rsid w:val="002B4CF3"/>
    <w:rsid w:val="002B5497"/>
    <w:rsid w:val="002B5ED2"/>
    <w:rsid w:val="002B6EA8"/>
    <w:rsid w:val="002C01DD"/>
    <w:rsid w:val="002C0761"/>
    <w:rsid w:val="002C384E"/>
    <w:rsid w:val="002C5B54"/>
    <w:rsid w:val="002C6E82"/>
    <w:rsid w:val="002D043A"/>
    <w:rsid w:val="002D2040"/>
    <w:rsid w:val="002D2722"/>
    <w:rsid w:val="002D2919"/>
    <w:rsid w:val="002D3B9A"/>
    <w:rsid w:val="002D4FAC"/>
    <w:rsid w:val="002D57B5"/>
    <w:rsid w:val="002D588E"/>
    <w:rsid w:val="002D5BB9"/>
    <w:rsid w:val="002D6224"/>
    <w:rsid w:val="002D6EB9"/>
    <w:rsid w:val="002D73BF"/>
    <w:rsid w:val="002D7BB8"/>
    <w:rsid w:val="002E0A64"/>
    <w:rsid w:val="002E0EFE"/>
    <w:rsid w:val="002E0F44"/>
    <w:rsid w:val="002E105E"/>
    <w:rsid w:val="002E12F2"/>
    <w:rsid w:val="002E1527"/>
    <w:rsid w:val="002E15B1"/>
    <w:rsid w:val="002E1FB4"/>
    <w:rsid w:val="002E30D0"/>
    <w:rsid w:val="002E35E3"/>
    <w:rsid w:val="002E46F0"/>
    <w:rsid w:val="002E4D5E"/>
    <w:rsid w:val="002E5039"/>
    <w:rsid w:val="002E55AF"/>
    <w:rsid w:val="002E5DD4"/>
    <w:rsid w:val="002E5E1A"/>
    <w:rsid w:val="002E6B36"/>
    <w:rsid w:val="002E6C7C"/>
    <w:rsid w:val="002E7805"/>
    <w:rsid w:val="002E7BA7"/>
    <w:rsid w:val="002F1244"/>
    <w:rsid w:val="002F1883"/>
    <w:rsid w:val="002F344E"/>
    <w:rsid w:val="002F4BDD"/>
    <w:rsid w:val="002F5641"/>
    <w:rsid w:val="002F5C58"/>
    <w:rsid w:val="002F6007"/>
    <w:rsid w:val="002F60C0"/>
    <w:rsid w:val="002F67B9"/>
    <w:rsid w:val="002F766E"/>
    <w:rsid w:val="002F7F62"/>
    <w:rsid w:val="00300D3A"/>
    <w:rsid w:val="00301C74"/>
    <w:rsid w:val="0030255B"/>
    <w:rsid w:val="003036EA"/>
    <w:rsid w:val="00303909"/>
    <w:rsid w:val="00303A3D"/>
    <w:rsid w:val="00303A63"/>
    <w:rsid w:val="003072A1"/>
    <w:rsid w:val="003109FF"/>
    <w:rsid w:val="0031115E"/>
    <w:rsid w:val="0031155B"/>
    <w:rsid w:val="003118AA"/>
    <w:rsid w:val="0031241B"/>
    <w:rsid w:val="003127B1"/>
    <w:rsid w:val="0031308E"/>
    <w:rsid w:val="00313CD8"/>
    <w:rsid w:val="00314254"/>
    <w:rsid w:val="00314427"/>
    <w:rsid w:val="0031446F"/>
    <w:rsid w:val="00314DEA"/>
    <w:rsid w:val="00315EE7"/>
    <w:rsid w:val="00316AD1"/>
    <w:rsid w:val="00321869"/>
    <w:rsid w:val="00322251"/>
    <w:rsid w:val="0032254A"/>
    <w:rsid w:val="003235AE"/>
    <w:rsid w:val="003236B0"/>
    <w:rsid w:val="003255DB"/>
    <w:rsid w:val="00325B69"/>
    <w:rsid w:val="0032610B"/>
    <w:rsid w:val="00327345"/>
    <w:rsid w:val="00332E0F"/>
    <w:rsid w:val="003339D8"/>
    <w:rsid w:val="003343DD"/>
    <w:rsid w:val="003346AD"/>
    <w:rsid w:val="00334900"/>
    <w:rsid w:val="00334ED8"/>
    <w:rsid w:val="003351DD"/>
    <w:rsid w:val="003359B2"/>
    <w:rsid w:val="003377C2"/>
    <w:rsid w:val="0033780B"/>
    <w:rsid w:val="00337CF7"/>
    <w:rsid w:val="00340112"/>
    <w:rsid w:val="003409EB"/>
    <w:rsid w:val="00340A5B"/>
    <w:rsid w:val="00341275"/>
    <w:rsid w:val="003415D3"/>
    <w:rsid w:val="00341BCC"/>
    <w:rsid w:val="0034393F"/>
    <w:rsid w:val="00344F3E"/>
    <w:rsid w:val="0034672A"/>
    <w:rsid w:val="003507E7"/>
    <w:rsid w:val="0035092F"/>
    <w:rsid w:val="00351E7B"/>
    <w:rsid w:val="00351F10"/>
    <w:rsid w:val="00352B0F"/>
    <w:rsid w:val="00353FC3"/>
    <w:rsid w:val="00354694"/>
    <w:rsid w:val="00356801"/>
    <w:rsid w:val="00357793"/>
    <w:rsid w:val="00357AE3"/>
    <w:rsid w:val="00360459"/>
    <w:rsid w:val="0036070F"/>
    <w:rsid w:val="0036075F"/>
    <w:rsid w:val="00364BEE"/>
    <w:rsid w:val="00364EFF"/>
    <w:rsid w:val="003653C0"/>
    <w:rsid w:val="003657EC"/>
    <w:rsid w:val="0036687A"/>
    <w:rsid w:val="00367809"/>
    <w:rsid w:val="003706AB"/>
    <w:rsid w:val="00370AA8"/>
    <w:rsid w:val="0037129D"/>
    <w:rsid w:val="0037214C"/>
    <w:rsid w:val="0037326F"/>
    <w:rsid w:val="0037336C"/>
    <w:rsid w:val="00373CAE"/>
    <w:rsid w:val="00373EBF"/>
    <w:rsid w:val="00374341"/>
    <w:rsid w:val="00376D27"/>
    <w:rsid w:val="00376FB5"/>
    <w:rsid w:val="003805DA"/>
    <w:rsid w:val="003806EB"/>
    <w:rsid w:val="00380FBE"/>
    <w:rsid w:val="0038362F"/>
    <w:rsid w:val="0038369E"/>
    <w:rsid w:val="00383798"/>
    <w:rsid w:val="00384981"/>
    <w:rsid w:val="00384EFC"/>
    <w:rsid w:val="00386107"/>
    <w:rsid w:val="003870BD"/>
    <w:rsid w:val="00387F3A"/>
    <w:rsid w:val="00390165"/>
    <w:rsid w:val="00390F76"/>
    <w:rsid w:val="003920ED"/>
    <w:rsid w:val="0039267E"/>
    <w:rsid w:val="00392A37"/>
    <w:rsid w:val="00392CA0"/>
    <w:rsid w:val="003932C3"/>
    <w:rsid w:val="00393971"/>
    <w:rsid w:val="00396087"/>
    <w:rsid w:val="00397456"/>
    <w:rsid w:val="00397595"/>
    <w:rsid w:val="003A2859"/>
    <w:rsid w:val="003A2A49"/>
    <w:rsid w:val="003A346A"/>
    <w:rsid w:val="003A3773"/>
    <w:rsid w:val="003A45C3"/>
    <w:rsid w:val="003A48D2"/>
    <w:rsid w:val="003A4E64"/>
    <w:rsid w:val="003A4F25"/>
    <w:rsid w:val="003A52C6"/>
    <w:rsid w:val="003A573E"/>
    <w:rsid w:val="003A5C5C"/>
    <w:rsid w:val="003A5DDB"/>
    <w:rsid w:val="003A636D"/>
    <w:rsid w:val="003A7709"/>
    <w:rsid w:val="003A79A4"/>
    <w:rsid w:val="003A7C6A"/>
    <w:rsid w:val="003B09CA"/>
    <w:rsid w:val="003B298C"/>
    <w:rsid w:val="003B5DFD"/>
    <w:rsid w:val="003B6E42"/>
    <w:rsid w:val="003B6E70"/>
    <w:rsid w:val="003B7467"/>
    <w:rsid w:val="003C0280"/>
    <w:rsid w:val="003C0F57"/>
    <w:rsid w:val="003C17A4"/>
    <w:rsid w:val="003C18AB"/>
    <w:rsid w:val="003C228F"/>
    <w:rsid w:val="003C3FEE"/>
    <w:rsid w:val="003C47F8"/>
    <w:rsid w:val="003C5E50"/>
    <w:rsid w:val="003C6593"/>
    <w:rsid w:val="003C6DA3"/>
    <w:rsid w:val="003C77A7"/>
    <w:rsid w:val="003D01FA"/>
    <w:rsid w:val="003D0BFE"/>
    <w:rsid w:val="003D0D2F"/>
    <w:rsid w:val="003D149B"/>
    <w:rsid w:val="003D1A20"/>
    <w:rsid w:val="003D1E43"/>
    <w:rsid w:val="003D2B57"/>
    <w:rsid w:val="003D3C0D"/>
    <w:rsid w:val="003D54AA"/>
    <w:rsid w:val="003D5700"/>
    <w:rsid w:val="003D5BD0"/>
    <w:rsid w:val="003D60FA"/>
    <w:rsid w:val="003D7F35"/>
    <w:rsid w:val="003E0B88"/>
    <w:rsid w:val="003E196B"/>
    <w:rsid w:val="003E264C"/>
    <w:rsid w:val="003E352E"/>
    <w:rsid w:val="003E3DF0"/>
    <w:rsid w:val="003E5103"/>
    <w:rsid w:val="003E5174"/>
    <w:rsid w:val="003E5D62"/>
    <w:rsid w:val="003E6957"/>
    <w:rsid w:val="003E700A"/>
    <w:rsid w:val="003E7334"/>
    <w:rsid w:val="003E74B3"/>
    <w:rsid w:val="003E79F2"/>
    <w:rsid w:val="003F0429"/>
    <w:rsid w:val="003F14EB"/>
    <w:rsid w:val="003F153F"/>
    <w:rsid w:val="003F2235"/>
    <w:rsid w:val="003F2D67"/>
    <w:rsid w:val="003F31FE"/>
    <w:rsid w:val="003F3953"/>
    <w:rsid w:val="003F3B5B"/>
    <w:rsid w:val="003F3E86"/>
    <w:rsid w:val="003F3ED2"/>
    <w:rsid w:val="003F5CEF"/>
    <w:rsid w:val="003F6644"/>
    <w:rsid w:val="003F6BEB"/>
    <w:rsid w:val="003F6ECC"/>
    <w:rsid w:val="003F756B"/>
    <w:rsid w:val="00401F85"/>
    <w:rsid w:val="00402A61"/>
    <w:rsid w:val="00404A7E"/>
    <w:rsid w:val="00406946"/>
    <w:rsid w:val="004102C0"/>
    <w:rsid w:val="0041134D"/>
    <w:rsid w:val="00411689"/>
    <w:rsid w:val="004116CD"/>
    <w:rsid w:val="00411862"/>
    <w:rsid w:val="00411A32"/>
    <w:rsid w:val="00411DF7"/>
    <w:rsid w:val="00414F2F"/>
    <w:rsid w:val="00415084"/>
    <w:rsid w:val="00415407"/>
    <w:rsid w:val="004155EB"/>
    <w:rsid w:val="00416289"/>
    <w:rsid w:val="004163CC"/>
    <w:rsid w:val="00416922"/>
    <w:rsid w:val="00417B6B"/>
    <w:rsid w:val="00417EB9"/>
    <w:rsid w:val="00420DFD"/>
    <w:rsid w:val="00422A8B"/>
    <w:rsid w:val="004237DD"/>
    <w:rsid w:val="00423F81"/>
    <w:rsid w:val="00424CA9"/>
    <w:rsid w:val="00424E89"/>
    <w:rsid w:val="00425B2B"/>
    <w:rsid w:val="004302BF"/>
    <w:rsid w:val="00431099"/>
    <w:rsid w:val="0043126F"/>
    <w:rsid w:val="00431610"/>
    <w:rsid w:val="004321DE"/>
    <w:rsid w:val="004329C0"/>
    <w:rsid w:val="00433746"/>
    <w:rsid w:val="0043530E"/>
    <w:rsid w:val="00437126"/>
    <w:rsid w:val="00437459"/>
    <w:rsid w:val="00437523"/>
    <w:rsid w:val="004405E4"/>
    <w:rsid w:val="00440E0A"/>
    <w:rsid w:val="004410A4"/>
    <w:rsid w:val="00442797"/>
    <w:rsid w:val="004428FF"/>
    <w:rsid w:val="0044291A"/>
    <w:rsid w:val="004469EB"/>
    <w:rsid w:val="00450B1C"/>
    <w:rsid w:val="00451027"/>
    <w:rsid w:val="004513B5"/>
    <w:rsid w:val="0045194C"/>
    <w:rsid w:val="00451AC3"/>
    <w:rsid w:val="00451ACA"/>
    <w:rsid w:val="004524AF"/>
    <w:rsid w:val="004526C8"/>
    <w:rsid w:val="004536C0"/>
    <w:rsid w:val="004543FF"/>
    <w:rsid w:val="004544C2"/>
    <w:rsid w:val="0045477D"/>
    <w:rsid w:val="00454B7C"/>
    <w:rsid w:val="00455616"/>
    <w:rsid w:val="00461DA9"/>
    <w:rsid w:val="00461EAE"/>
    <w:rsid w:val="00462259"/>
    <w:rsid w:val="00462D03"/>
    <w:rsid w:val="0046343D"/>
    <w:rsid w:val="00463473"/>
    <w:rsid w:val="00463D1C"/>
    <w:rsid w:val="004642D6"/>
    <w:rsid w:val="004652B0"/>
    <w:rsid w:val="00465BF9"/>
    <w:rsid w:val="00466817"/>
    <w:rsid w:val="0046723F"/>
    <w:rsid w:val="00467414"/>
    <w:rsid w:val="00467D78"/>
    <w:rsid w:val="00475576"/>
    <w:rsid w:val="004764EA"/>
    <w:rsid w:val="0047750E"/>
    <w:rsid w:val="004775FC"/>
    <w:rsid w:val="00477689"/>
    <w:rsid w:val="00477866"/>
    <w:rsid w:val="0048049C"/>
    <w:rsid w:val="0048158F"/>
    <w:rsid w:val="00481979"/>
    <w:rsid w:val="004824F2"/>
    <w:rsid w:val="00482586"/>
    <w:rsid w:val="00483256"/>
    <w:rsid w:val="00483595"/>
    <w:rsid w:val="004839BE"/>
    <w:rsid w:val="00484FD0"/>
    <w:rsid w:val="0048511B"/>
    <w:rsid w:val="004863D9"/>
    <w:rsid w:val="004864A2"/>
    <w:rsid w:val="00487463"/>
    <w:rsid w:val="00487B96"/>
    <w:rsid w:val="004904E8"/>
    <w:rsid w:val="00490719"/>
    <w:rsid w:val="0049150D"/>
    <w:rsid w:val="00492410"/>
    <w:rsid w:val="00492834"/>
    <w:rsid w:val="004933F8"/>
    <w:rsid w:val="0049349F"/>
    <w:rsid w:val="00494721"/>
    <w:rsid w:val="004954CF"/>
    <w:rsid w:val="00496153"/>
    <w:rsid w:val="00496F97"/>
    <w:rsid w:val="004A0168"/>
    <w:rsid w:val="004A2502"/>
    <w:rsid w:val="004A3469"/>
    <w:rsid w:val="004A34E3"/>
    <w:rsid w:val="004A35A3"/>
    <w:rsid w:val="004A4BB0"/>
    <w:rsid w:val="004A5F07"/>
    <w:rsid w:val="004A60ED"/>
    <w:rsid w:val="004A6271"/>
    <w:rsid w:val="004A6A10"/>
    <w:rsid w:val="004B04FC"/>
    <w:rsid w:val="004B0EF5"/>
    <w:rsid w:val="004B1F56"/>
    <w:rsid w:val="004B2EDB"/>
    <w:rsid w:val="004B2F4E"/>
    <w:rsid w:val="004B2FD6"/>
    <w:rsid w:val="004B38C1"/>
    <w:rsid w:val="004B3C3D"/>
    <w:rsid w:val="004B4930"/>
    <w:rsid w:val="004B51A9"/>
    <w:rsid w:val="004B6234"/>
    <w:rsid w:val="004B710A"/>
    <w:rsid w:val="004B777C"/>
    <w:rsid w:val="004C0252"/>
    <w:rsid w:val="004C07C6"/>
    <w:rsid w:val="004C10BB"/>
    <w:rsid w:val="004C17FC"/>
    <w:rsid w:val="004C1E31"/>
    <w:rsid w:val="004C1FDE"/>
    <w:rsid w:val="004C20CD"/>
    <w:rsid w:val="004C2304"/>
    <w:rsid w:val="004C23E4"/>
    <w:rsid w:val="004C4EB3"/>
    <w:rsid w:val="004C6712"/>
    <w:rsid w:val="004C6836"/>
    <w:rsid w:val="004C7D91"/>
    <w:rsid w:val="004D03B4"/>
    <w:rsid w:val="004D247A"/>
    <w:rsid w:val="004D2DD1"/>
    <w:rsid w:val="004D35F5"/>
    <w:rsid w:val="004D3C5B"/>
    <w:rsid w:val="004D4511"/>
    <w:rsid w:val="004D515B"/>
    <w:rsid w:val="004D52F2"/>
    <w:rsid w:val="004D5CD3"/>
    <w:rsid w:val="004D665F"/>
    <w:rsid w:val="004D689B"/>
    <w:rsid w:val="004D6964"/>
    <w:rsid w:val="004D6BBE"/>
    <w:rsid w:val="004D7554"/>
    <w:rsid w:val="004D777F"/>
    <w:rsid w:val="004E1074"/>
    <w:rsid w:val="004E154D"/>
    <w:rsid w:val="004E3030"/>
    <w:rsid w:val="004E3245"/>
    <w:rsid w:val="004E38A6"/>
    <w:rsid w:val="004E474B"/>
    <w:rsid w:val="004E549C"/>
    <w:rsid w:val="004E5E22"/>
    <w:rsid w:val="004E6249"/>
    <w:rsid w:val="004E6B7E"/>
    <w:rsid w:val="004E7BD6"/>
    <w:rsid w:val="004E7BEC"/>
    <w:rsid w:val="004F01B8"/>
    <w:rsid w:val="004F0835"/>
    <w:rsid w:val="004F0ED0"/>
    <w:rsid w:val="004F3677"/>
    <w:rsid w:val="004F52A6"/>
    <w:rsid w:val="004F5911"/>
    <w:rsid w:val="004F6CFC"/>
    <w:rsid w:val="004F7360"/>
    <w:rsid w:val="004F7B5E"/>
    <w:rsid w:val="00500CEF"/>
    <w:rsid w:val="0050197A"/>
    <w:rsid w:val="00506C66"/>
    <w:rsid w:val="00506E92"/>
    <w:rsid w:val="005079CA"/>
    <w:rsid w:val="00507BB8"/>
    <w:rsid w:val="00507C22"/>
    <w:rsid w:val="00507D38"/>
    <w:rsid w:val="00510C7F"/>
    <w:rsid w:val="00511227"/>
    <w:rsid w:val="005112E6"/>
    <w:rsid w:val="005113D3"/>
    <w:rsid w:val="0051376E"/>
    <w:rsid w:val="00513F19"/>
    <w:rsid w:val="00515887"/>
    <w:rsid w:val="00516095"/>
    <w:rsid w:val="00516121"/>
    <w:rsid w:val="005168D7"/>
    <w:rsid w:val="00516B8D"/>
    <w:rsid w:val="00520569"/>
    <w:rsid w:val="00520F92"/>
    <w:rsid w:val="005220F9"/>
    <w:rsid w:val="00522E29"/>
    <w:rsid w:val="00522F8E"/>
    <w:rsid w:val="0052310E"/>
    <w:rsid w:val="00524215"/>
    <w:rsid w:val="005243A0"/>
    <w:rsid w:val="0052462A"/>
    <w:rsid w:val="005249C8"/>
    <w:rsid w:val="00524A6F"/>
    <w:rsid w:val="00525637"/>
    <w:rsid w:val="005258AA"/>
    <w:rsid w:val="00525FFA"/>
    <w:rsid w:val="0052635B"/>
    <w:rsid w:val="00526791"/>
    <w:rsid w:val="005279A6"/>
    <w:rsid w:val="00527D74"/>
    <w:rsid w:val="00530DAD"/>
    <w:rsid w:val="00531019"/>
    <w:rsid w:val="005313CE"/>
    <w:rsid w:val="00532208"/>
    <w:rsid w:val="00533459"/>
    <w:rsid w:val="005335DB"/>
    <w:rsid w:val="00534C11"/>
    <w:rsid w:val="00535A9E"/>
    <w:rsid w:val="00536783"/>
    <w:rsid w:val="00536F19"/>
    <w:rsid w:val="00537291"/>
    <w:rsid w:val="00537FBC"/>
    <w:rsid w:val="0054100B"/>
    <w:rsid w:val="00541590"/>
    <w:rsid w:val="0054238E"/>
    <w:rsid w:val="00542FA0"/>
    <w:rsid w:val="005433B3"/>
    <w:rsid w:val="00544650"/>
    <w:rsid w:val="00544A29"/>
    <w:rsid w:val="0054557B"/>
    <w:rsid w:val="005466F6"/>
    <w:rsid w:val="0054689B"/>
    <w:rsid w:val="005470A5"/>
    <w:rsid w:val="00547EF1"/>
    <w:rsid w:val="005505DF"/>
    <w:rsid w:val="00550DD4"/>
    <w:rsid w:val="0055116E"/>
    <w:rsid w:val="005525CA"/>
    <w:rsid w:val="005527F8"/>
    <w:rsid w:val="00553566"/>
    <w:rsid w:val="005535A2"/>
    <w:rsid w:val="00553FCC"/>
    <w:rsid w:val="00554EC8"/>
    <w:rsid w:val="0055511E"/>
    <w:rsid w:val="00555C75"/>
    <w:rsid w:val="00557576"/>
    <w:rsid w:val="00557A02"/>
    <w:rsid w:val="00557E72"/>
    <w:rsid w:val="0056168E"/>
    <w:rsid w:val="00562CC2"/>
    <w:rsid w:val="00563A29"/>
    <w:rsid w:val="00563FF9"/>
    <w:rsid w:val="005644CB"/>
    <w:rsid w:val="0056546D"/>
    <w:rsid w:val="00566512"/>
    <w:rsid w:val="00566FFD"/>
    <w:rsid w:val="0056713F"/>
    <w:rsid w:val="00567602"/>
    <w:rsid w:val="0057039D"/>
    <w:rsid w:val="005703F4"/>
    <w:rsid w:val="00570416"/>
    <w:rsid w:val="005704EB"/>
    <w:rsid w:val="005710EE"/>
    <w:rsid w:val="00571198"/>
    <w:rsid w:val="00574A58"/>
    <w:rsid w:val="00575435"/>
    <w:rsid w:val="0057647A"/>
    <w:rsid w:val="00577E81"/>
    <w:rsid w:val="0058053D"/>
    <w:rsid w:val="005805F2"/>
    <w:rsid w:val="00580B90"/>
    <w:rsid w:val="0058150A"/>
    <w:rsid w:val="0058193F"/>
    <w:rsid w:val="00582396"/>
    <w:rsid w:val="00582814"/>
    <w:rsid w:val="005829EF"/>
    <w:rsid w:val="00582F71"/>
    <w:rsid w:val="00583879"/>
    <w:rsid w:val="00583986"/>
    <w:rsid w:val="005844A9"/>
    <w:rsid w:val="00584811"/>
    <w:rsid w:val="00584DDF"/>
    <w:rsid w:val="005860A5"/>
    <w:rsid w:val="00587142"/>
    <w:rsid w:val="005906B8"/>
    <w:rsid w:val="00591774"/>
    <w:rsid w:val="005927B9"/>
    <w:rsid w:val="00592D95"/>
    <w:rsid w:val="00593688"/>
    <w:rsid w:val="005939CA"/>
    <w:rsid w:val="00593AA6"/>
    <w:rsid w:val="00593B2B"/>
    <w:rsid w:val="00594161"/>
    <w:rsid w:val="00594602"/>
    <w:rsid w:val="00594749"/>
    <w:rsid w:val="00595112"/>
    <w:rsid w:val="00595129"/>
    <w:rsid w:val="00595775"/>
    <w:rsid w:val="005959AE"/>
    <w:rsid w:val="00597342"/>
    <w:rsid w:val="005A012B"/>
    <w:rsid w:val="005A1883"/>
    <w:rsid w:val="005A2F37"/>
    <w:rsid w:val="005A3874"/>
    <w:rsid w:val="005A4272"/>
    <w:rsid w:val="005A533C"/>
    <w:rsid w:val="005A5C46"/>
    <w:rsid w:val="005A6338"/>
    <w:rsid w:val="005A638A"/>
    <w:rsid w:val="005B0212"/>
    <w:rsid w:val="005B11F1"/>
    <w:rsid w:val="005B13ED"/>
    <w:rsid w:val="005B177E"/>
    <w:rsid w:val="005B19EB"/>
    <w:rsid w:val="005B1F58"/>
    <w:rsid w:val="005B20A7"/>
    <w:rsid w:val="005B2167"/>
    <w:rsid w:val="005B21A6"/>
    <w:rsid w:val="005B4067"/>
    <w:rsid w:val="005B4354"/>
    <w:rsid w:val="005B43CC"/>
    <w:rsid w:val="005B4959"/>
    <w:rsid w:val="005B4E98"/>
    <w:rsid w:val="005C122B"/>
    <w:rsid w:val="005C12FA"/>
    <w:rsid w:val="005C148C"/>
    <w:rsid w:val="005C152C"/>
    <w:rsid w:val="005C210D"/>
    <w:rsid w:val="005C2211"/>
    <w:rsid w:val="005C2EE0"/>
    <w:rsid w:val="005C3F41"/>
    <w:rsid w:val="005C42D5"/>
    <w:rsid w:val="005C4B67"/>
    <w:rsid w:val="005C6C12"/>
    <w:rsid w:val="005C77D8"/>
    <w:rsid w:val="005D01B2"/>
    <w:rsid w:val="005D185F"/>
    <w:rsid w:val="005D25CD"/>
    <w:rsid w:val="005D435E"/>
    <w:rsid w:val="005D447A"/>
    <w:rsid w:val="005D4AAF"/>
    <w:rsid w:val="005D53DE"/>
    <w:rsid w:val="005D5BE0"/>
    <w:rsid w:val="005D6279"/>
    <w:rsid w:val="005D73B3"/>
    <w:rsid w:val="005E0F6F"/>
    <w:rsid w:val="005E2448"/>
    <w:rsid w:val="005E301A"/>
    <w:rsid w:val="005E3113"/>
    <w:rsid w:val="005E36BE"/>
    <w:rsid w:val="005E3C91"/>
    <w:rsid w:val="005E4EE4"/>
    <w:rsid w:val="005E5DCE"/>
    <w:rsid w:val="005E5E98"/>
    <w:rsid w:val="005E6058"/>
    <w:rsid w:val="005E6AA2"/>
    <w:rsid w:val="005E6E2F"/>
    <w:rsid w:val="005E7FCE"/>
    <w:rsid w:val="005F0187"/>
    <w:rsid w:val="005F0950"/>
    <w:rsid w:val="005F0C57"/>
    <w:rsid w:val="005F1306"/>
    <w:rsid w:val="005F1944"/>
    <w:rsid w:val="005F1E40"/>
    <w:rsid w:val="005F217E"/>
    <w:rsid w:val="005F4637"/>
    <w:rsid w:val="005F4E22"/>
    <w:rsid w:val="005F5B84"/>
    <w:rsid w:val="005F6D39"/>
    <w:rsid w:val="005F7005"/>
    <w:rsid w:val="005F70A3"/>
    <w:rsid w:val="00600219"/>
    <w:rsid w:val="0060182F"/>
    <w:rsid w:val="00603628"/>
    <w:rsid w:val="00603A8A"/>
    <w:rsid w:val="00603D57"/>
    <w:rsid w:val="006043A1"/>
    <w:rsid w:val="0060496C"/>
    <w:rsid w:val="006056D9"/>
    <w:rsid w:val="00606921"/>
    <w:rsid w:val="00610426"/>
    <w:rsid w:val="00610507"/>
    <w:rsid w:val="00611985"/>
    <w:rsid w:val="00612695"/>
    <w:rsid w:val="00613757"/>
    <w:rsid w:val="006143E6"/>
    <w:rsid w:val="00614CBD"/>
    <w:rsid w:val="00615A78"/>
    <w:rsid w:val="006160A1"/>
    <w:rsid w:val="0061633F"/>
    <w:rsid w:val="00617797"/>
    <w:rsid w:val="0061783A"/>
    <w:rsid w:val="006201C8"/>
    <w:rsid w:val="0062030E"/>
    <w:rsid w:val="00620606"/>
    <w:rsid w:val="006215DA"/>
    <w:rsid w:val="00621B36"/>
    <w:rsid w:val="00622710"/>
    <w:rsid w:val="00623D48"/>
    <w:rsid w:val="006243C3"/>
    <w:rsid w:val="006246A5"/>
    <w:rsid w:val="00624FD9"/>
    <w:rsid w:val="0062555D"/>
    <w:rsid w:val="00625779"/>
    <w:rsid w:val="00625952"/>
    <w:rsid w:val="00625A1F"/>
    <w:rsid w:val="00626366"/>
    <w:rsid w:val="00626775"/>
    <w:rsid w:val="00626898"/>
    <w:rsid w:val="006270A3"/>
    <w:rsid w:val="00627369"/>
    <w:rsid w:val="00630145"/>
    <w:rsid w:val="00630299"/>
    <w:rsid w:val="00632502"/>
    <w:rsid w:val="0063355A"/>
    <w:rsid w:val="0063374D"/>
    <w:rsid w:val="00634302"/>
    <w:rsid w:val="00634A15"/>
    <w:rsid w:val="00634BB5"/>
    <w:rsid w:val="006352F7"/>
    <w:rsid w:val="00635C35"/>
    <w:rsid w:val="00637129"/>
    <w:rsid w:val="00643949"/>
    <w:rsid w:val="006443BD"/>
    <w:rsid w:val="00644806"/>
    <w:rsid w:val="00644BAB"/>
    <w:rsid w:val="00644BB6"/>
    <w:rsid w:val="006458AF"/>
    <w:rsid w:val="00645D4B"/>
    <w:rsid w:val="00647B7F"/>
    <w:rsid w:val="00650BB6"/>
    <w:rsid w:val="0065277E"/>
    <w:rsid w:val="006532AF"/>
    <w:rsid w:val="006537F8"/>
    <w:rsid w:val="006541B6"/>
    <w:rsid w:val="00654DBD"/>
    <w:rsid w:val="00655A64"/>
    <w:rsid w:val="006568F3"/>
    <w:rsid w:val="00656F4F"/>
    <w:rsid w:val="006601A2"/>
    <w:rsid w:val="0066154F"/>
    <w:rsid w:val="00661F1E"/>
    <w:rsid w:val="00662246"/>
    <w:rsid w:val="00662C77"/>
    <w:rsid w:val="00664938"/>
    <w:rsid w:val="00664F18"/>
    <w:rsid w:val="00667901"/>
    <w:rsid w:val="00671501"/>
    <w:rsid w:val="00672880"/>
    <w:rsid w:val="0067308F"/>
    <w:rsid w:val="006735AA"/>
    <w:rsid w:val="00673A7E"/>
    <w:rsid w:val="006740ED"/>
    <w:rsid w:val="0067416E"/>
    <w:rsid w:val="00674C66"/>
    <w:rsid w:val="00675B55"/>
    <w:rsid w:val="00675F67"/>
    <w:rsid w:val="00676615"/>
    <w:rsid w:val="00676C20"/>
    <w:rsid w:val="00676E2C"/>
    <w:rsid w:val="00677186"/>
    <w:rsid w:val="0067777B"/>
    <w:rsid w:val="00677CC2"/>
    <w:rsid w:val="00681150"/>
    <w:rsid w:val="006816C7"/>
    <w:rsid w:val="00681A86"/>
    <w:rsid w:val="0068349E"/>
    <w:rsid w:val="00683A38"/>
    <w:rsid w:val="00683DB3"/>
    <w:rsid w:val="0068572A"/>
    <w:rsid w:val="0068580E"/>
    <w:rsid w:val="00685CEE"/>
    <w:rsid w:val="00685DE8"/>
    <w:rsid w:val="006860C2"/>
    <w:rsid w:val="006868F1"/>
    <w:rsid w:val="00687270"/>
    <w:rsid w:val="0068745D"/>
    <w:rsid w:val="00687F55"/>
    <w:rsid w:val="006905DE"/>
    <w:rsid w:val="0069207B"/>
    <w:rsid w:val="00692378"/>
    <w:rsid w:val="00695C01"/>
    <w:rsid w:val="0069603B"/>
    <w:rsid w:val="006964F2"/>
    <w:rsid w:val="00697501"/>
    <w:rsid w:val="006A01BE"/>
    <w:rsid w:val="006A03CB"/>
    <w:rsid w:val="006A11C8"/>
    <w:rsid w:val="006A2563"/>
    <w:rsid w:val="006A35B9"/>
    <w:rsid w:val="006A361A"/>
    <w:rsid w:val="006A3A24"/>
    <w:rsid w:val="006A413E"/>
    <w:rsid w:val="006A4CAB"/>
    <w:rsid w:val="006A53C6"/>
    <w:rsid w:val="006A55D4"/>
    <w:rsid w:val="006A5A00"/>
    <w:rsid w:val="006A7379"/>
    <w:rsid w:val="006A7DED"/>
    <w:rsid w:val="006B052A"/>
    <w:rsid w:val="006B1964"/>
    <w:rsid w:val="006B1F28"/>
    <w:rsid w:val="006B25ED"/>
    <w:rsid w:val="006B2F59"/>
    <w:rsid w:val="006B30C7"/>
    <w:rsid w:val="006B3A3F"/>
    <w:rsid w:val="006B60EC"/>
    <w:rsid w:val="006B6CE4"/>
    <w:rsid w:val="006B741F"/>
    <w:rsid w:val="006C02A4"/>
    <w:rsid w:val="006C0A10"/>
    <w:rsid w:val="006C11BB"/>
    <w:rsid w:val="006C130A"/>
    <w:rsid w:val="006C1E90"/>
    <w:rsid w:val="006C26D6"/>
    <w:rsid w:val="006C2748"/>
    <w:rsid w:val="006C2CDF"/>
    <w:rsid w:val="006C2EAB"/>
    <w:rsid w:val="006C3016"/>
    <w:rsid w:val="006C443B"/>
    <w:rsid w:val="006C462A"/>
    <w:rsid w:val="006C505B"/>
    <w:rsid w:val="006C55E0"/>
    <w:rsid w:val="006C5AAF"/>
    <w:rsid w:val="006C644B"/>
    <w:rsid w:val="006C65DF"/>
    <w:rsid w:val="006C67EE"/>
    <w:rsid w:val="006C7025"/>
    <w:rsid w:val="006C7F8C"/>
    <w:rsid w:val="006D0F2D"/>
    <w:rsid w:val="006D1702"/>
    <w:rsid w:val="006D2562"/>
    <w:rsid w:val="006D2B67"/>
    <w:rsid w:val="006D328E"/>
    <w:rsid w:val="006D3E86"/>
    <w:rsid w:val="006D3EE3"/>
    <w:rsid w:val="006D448D"/>
    <w:rsid w:val="006D4D8F"/>
    <w:rsid w:val="006D5150"/>
    <w:rsid w:val="006D5866"/>
    <w:rsid w:val="006D6073"/>
    <w:rsid w:val="006D6D2C"/>
    <w:rsid w:val="006E2238"/>
    <w:rsid w:val="006E2624"/>
    <w:rsid w:val="006E5BA9"/>
    <w:rsid w:val="006E6749"/>
    <w:rsid w:val="006E6A15"/>
    <w:rsid w:val="006E7356"/>
    <w:rsid w:val="006E77EA"/>
    <w:rsid w:val="006E7D45"/>
    <w:rsid w:val="006E7F5F"/>
    <w:rsid w:val="006F01DE"/>
    <w:rsid w:val="006F0205"/>
    <w:rsid w:val="006F12E8"/>
    <w:rsid w:val="006F154A"/>
    <w:rsid w:val="006F1A5C"/>
    <w:rsid w:val="006F26CC"/>
    <w:rsid w:val="006F318F"/>
    <w:rsid w:val="006F426D"/>
    <w:rsid w:val="006F72F2"/>
    <w:rsid w:val="006F7CA9"/>
    <w:rsid w:val="00700B2C"/>
    <w:rsid w:val="00701AB7"/>
    <w:rsid w:val="007021B5"/>
    <w:rsid w:val="0070330D"/>
    <w:rsid w:val="007041AE"/>
    <w:rsid w:val="00704E4E"/>
    <w:rsid w:val="007060BD"/>
    <w:rsid w:val="00706670"/>
    <w:rsid w:val="00706A64"/>
    <w:rsid w:val="007078E5"/>
    <w:rsid w:val="00707AA7"/>
    <w:rsid w:val="00712084"/>
    <w:rsid w:val="00712663"/>
    <w:rsid w:val="00713084"/>
    <w:rsid w:val="00713C71"/>
    <w:rsid w:val="007143AF"/>
    <w:rsid w:val="007146D7"/>
    <w:rsid w:val="00715914"/>
    <w:rsid w:val="00715ACC"/>
    <w:rsid w:val="00715CAC"/>
    <w:rsid w:val="007169B6"/>
    <w:rsid w:val="00716F92"/>
    <w:rsid w:val="00717679"/>
    <w:rsid w:val="00717A91"/>
    <w:rsid w:val="00717E41"/>
    <w:rsid w:val="00721FBC"/>
    <w:rsid w:val="00722899"/>
    <w:rsid w:val="00722BBF"/>
    <w:rsid w:val="00723041"/>
    <w:rsid w:val="007236AB"/>
    <w:rsid w:val="00726172"/>
    <w:rsid w:val="0072620F"/>
    <w:rsid w:val="0073041D"/>
    <w:rsid w:val="00730934"/>
    <w:rsid w:val="00731460"/>
    <w:rsid w:val="007314FE"/>
    <w:rsid w:val="00731DB0"/>
    <w:rsid w:val="00731E00"/>
    <w:rsid w:val="007325C1"/>
    <w:rsid w:val="00734148"/>
    <w:rsid w:val="00734618"/>
    <w:rsid w:val="0073553A"/>
    <w:rsid w:val="00735840"/>
    <w:rsid w:val="007376C9"/>
    <w:rsid w:val="00740B55"/>
    <w:rsid w:val="00741195"/>
    <w:rsid w:val="007419E7"/>
    <w:rsid w:val="00741B83"/>
    <w:rsid w:val="00741BF4"/>
    <w:rsid w:val="00743E5F"/>
    <w:rsid w:val="007440B7"/>
    <w:rsid w:val="007441A2"/>
    <w:rsid w:val="00744DB4"/>
    <w:rsid w:val="00745211"/>
    <w:rsid w:val="00745368"/>
    <w:rsid w:val="00745F17"/>
    <w:rsid w:val="007467F6"/>
    <w:rsid w:val="00747366"/>
    <w:rsid w:val="00747703"/>
    <w:rsid w:val="00747C4F"/>
    <w:rsid w:val="00750218"/>
    <w:rsid w:val="0075072E"/>
    <w:rsid w:val="00750AA8"/>
    <w:rsid w:val="00750CBD"/>
    <w:rsid w:val="00751A87"/>
    <w:rsid w:val="007536A0"/>
    <w:rsid w:val="00753FD5"/>
    <w:rsid w:val="00754082"/>
    <w:rsid w:val="00754331"/>
    <w:rsid w:val="00754C5F"/>
    <w:rsid w:val="0075564D"/>
    <w:rsid w:val="00756D3A"/>
    <w:rsid w:val="007616CE"/>
    <w:rsid w:val="00761F82"/>
    <w:rsid w:val="00762887"/>
    <w:rsid w:val="00762BE9"/>
    <w:rsid w:val="00763C96"/>
    <w:rsid w:val="00763E89"/>
    <w:rsid w:val="0076432D"/>
    <w:rsid w:val="00764493"/>
    <w:rsid w:val="00764EDB"/>
    <w:rsid w:val="00765FD8"/>
    <w:rsid w:val="00767022"/>
    <w:rsid w:val="00767527"/>
    <w:rsid w:val="00767C52"/>
    <w:rsid w:val="00770EB5"/>
    <w:rsid w:val="00771040"/>
    <w:rsid w:val="007715C9"/>
    <w:rsid w:val="007717E4"/>
    <w:rsid w:val="00771812"/>
    <w:rsid w:val="00773398"/>
    <w:rsid w:val="007735A5"/>
    <w:rsid w:val="0077439F"/>
    <w:rsid w:val="00774EDD"/>
    <w:rsid w:val="007757E5"/>
    <w:rsid w:val="007757EC"/>
    <w:rsid w:val="0077611E"/>
    <w:rsid w:val="00776226"/>
    <w:rsid w:val="00776CD3"/>
    <w:rsid w:val="00781967"/>
    <w:rsid w:val="00782124"/>
    <w:rsid w:val="007826FF"/>
    <w:rsid w:val="00782B5D"/>
    <w:rsid w:val="00782ED0"/>
    <w:rsid w:val="00785A34"/>
    <w:rsid w:val="00787C08"/>
    <w:rsid w:val="00787C8E"/>
    <w:rsid w:val="007905E8"/>
    <w:rsid w:val="00791435"/>
    <w:rsid w:val="00794E3B"/>
    <w:rsid w:val="00795CAC"/>
    <w:rsid w:val="0079619A"/>
    <w:rsid w:val="00796E64"/>
    <w:rsid w:val="007974D7"/>
    <w:rsid w:val="0079790B"/>
    <w:rsid w:val="007A0046"/>
    <w:rsid w:val="007A0E78"/>
    <w:rsid w:val="007A204E"/>
    <w:rsid w:val="007A2EE4"/>
    <w:rsid w:val="007A30A2"/>
    <w:rsid w:val="007A4152"/>
    <w:rsid w:val="007A5C7E"/>
    <w:rsid w:val="007A6612"/>
    <w:rsid w:val="007A6789"/>
    <w:rsid w:val="007A7318"/>
    <w:rsid w:val="007B042F"/>
    <w:rsid w:val="007B1865"/>
    <w:rsid w:val="007B1D3C"/>
    <w:rsid w:val="007B2839"/>
    <w:rsid w:val="007B7BAD"/>
    <w:rsid w:val="007C05D7"/>
    <w:rsid w:val="007C06BD"/>
    <w:rsid w:val="007C0FA8"/>
    <w:rsid w:val="007C142F"/>
    <w:rsid w:val="007C3094"/>
    <w:rsid w:val="007C66DD"/>
    <w:rsid w:val="007C7590"/>
    <w:rsid w:val="007D045E"/>
    <w:rsid w:val="007D0512"/>
    <w:rsid w:val="007D277B"/>
    <w:rsid w:val="007D2C13"/>
    <w:rsid w:val="007D4FB2"/>
    <w:rsid w:val="007D509E"/>
    <w:rsid w:val="007D5270"/>
    <w:rsid w:val="007D52E8"/>
    <w:rsid w:val="007D5DCB"/>
    <w:rsid w:val="007D6060"/>
    <w:rsid w:val="007D6F89"/>
    <w:rsid w:val="007D729A"/>
    <w:rsid w:val="007D7D7D"/>
    <w:rsid w:val="007E19E2"/>
    <w:rsid w:val="007E2016"/>
    <w:rsid w:val="007E2918"/>
    <w:rsid w:val="007E2A85"/>
    <w:rsid w:val="007E2A9C"/>
    <w:rsid w:val="007E3A96"/>
    <w:rsid w:val="007E6CAF"/>
    <w:rsid w:val="007E7041"/>
    <w:rsid w:val="007E7F9E"/>
    <w:rsid w:val="007F08B3"/>
    <w:rsid w:val="007F0C18"/>
    <w:rsid w:val="007F1D9A"/>
    <w:rsid w:val="007F1FA3"/>
    <w:rsid w:val="007F27F0"/>
    <w:rsid w:val="007F2B77"/>
    <w:rsid w:val="007F2BAC"/>
    <w:rsid w:val="007F2E55"/>
    <w:rsid w:val="007F3BF9"/>
    <w:rsid w:val="007F49E1"/>
    <w:rsid w:val="007F4E31"/>
    <w:rsid w:val="007F5375"/>
    <w:rsid w:val="007F5D1D"/>
    <w:rsid w:val="007F66C3"/>
    <w:rsid w:val="007F7022"/>
    <w:rsid w:val="007F784D"/>
    <w:rsid w:val="007F7B2C"/>
    <w:rsid w:val="007F7D45"/>
    <w:rsid w:val="00800076"/>
    <w:rsid w:val="0080079A"/>
    <w:rsid w:val="00801E8D"/>
    <w:rsid w:val="00801FE7"/>
    <w:rsid w:val="008028D1"/>
    <w:rsid w:val="008038A7"/>
    <w:rsid w:val="0080391D"/>
    <w:rsid w:val="00804375"/>
    <w:rsid w:val="00804791"/>
    <w:rsid w:val="008068EA"/>
    <w:rsid w:val="008069F0"/>
    <w:rsid w:val="00806B73"/>
    <w:rsid w:val="00806E92"/>
    <w:rsid w:val="008075CC"/>
    <w:rsid w:val="00807ED0"/>
    <w:rsid w:val="0081014F"/>
    <w:rsid w:val="00810A5E"/>
    <w:rsid w:val="00810D6E"/>
    <w:rsid w:val="008111E9"/>
    <w:rsid w:val="00811A90"/>
    <w:rsid w:val="00811B78"/>
    <w:rsid w:val="00814567"/>
    <w:rsid w:val="008149D5"/>
    <w:rsid w:val="008149D8"/>
    <w:rsid w:val="00814A25"/>
    <w:rsid w:val="00814A73"/>
    <w:rsid w:val="00814BD2"/>
    <w:rsid w:val="00814CAC"/>
    <w:rsid w:val="008166F0"/>
    <w:rsid w:val="00816DB5"/>
    <w:rsid w:val="0082077D"/>
    <w:rsid w:val="0082209D"/>
    <w:rsid w:val="00822D04"/>
    <w:rsid w:val="00822D42"/>
    <w:rsid w:val="00823A38"/>
    <w:rsid w:val="008248A5"/>
    <w:rsid w:val="00825DA2"/>
    <w:rsid w:val="008261DA"/>
    <w:rsid w:val="00827D7C"/>
    <w:rsid w:val="00827F5E"/>
    <w:rsid w:val="00832D3E"/>
    <w:rsid w:val="00833950"/>
    <w:rsid w:val="00835314"/>
    <w:rsid w:val="008359EC"/>
    <w:rsid w:val="00836355"/>
    <w:rsid w:val="00836EB2"/>
    <w:rsid w:val="008406CE"/>
    <w:rsid w:val="00841DC5"/>
    <w:rsid w:val="00841F6D"/>
    <w:rsid w:val="008434B7"/>
    <w:rsid w:val="00844BDD"/>
    <w:rsid w:val="00844D23"/>
    <w:rsid w:val="008452A2"/>
    <w:rsid w:val="00845A18"/>
    <w:rsid w:val="00846CD7"/>
    <w:rsid w:val="008473CF"/>
    <w:rsid w:val="00850667"/>
    <w:rsid w:val="008517D7"/>
    <w:rsid w:val="00851EB6"/>
    <w:rsid w:val="00852D10"/>
    <w:rsid w:val="00852EFF"/>
    <w:rsid w:val="00853523"/>
    <w:rsid w:val="00853E50"/>
    <w:rsid w:val="0085473A"/>
    <w:rsid w:val="00854884"/>
    <w:rsid w:val="00855DA7"/>
    <w:rsid w:val="00856205"/>
    <w:rsid w:val="008567BA"/>
    <w:rsid w:val="00856A31"/>
    <w:rsid w:val="00856FA5"/>
    <w:rsid w:val="00860551"/>
    <w:rsid w:val="0086059F"/>
    <w:rsid w:val="00860A59"/>
    <w:rsid w:val="008623F6"/>
    <w:rsid w:val="00863E6D"/>
    <w:rsid w:val="0086427C"/>
    <w:rsid w:val="00864B20"/>
    <w:rsid w:val="00864E88"/>
    <w:rsid w:val="00865BD7"/>
    <w:rsid w:val="0086600C"/>
    <w:rsid w:val="008669DC"/>
    <w:rsid w:val="00870528"/>
    <w:rsid w:val="00871117"/>
    <w:rsid w:val="00871ACA"/>
    <w:rsid w:val="00872B4A"/>
    <w:rsid w:val="008742F5"/>
    <w:rsid w:val="008754D0"/>
    <w:rsid w:val="00875E58"/>
    <w:rsid w:val="00875F59"/>
    <w:rsid w:val="008760F8"/>
    <w:rsid w:val="0087651D"/>
    <w:rsid w:val="00876520"/>
    <w:rsid w:val="00876619"/>
    <w:rsid w:val="008771C7"/>
    <w:rsid w:val="00877DE2"/>
    <w:rsid w:val="00880251"/>
    <w:rsid w:val="00880292"/>
    <w:rsid w:val="00882722"/>
    <w:rsid w:val="0088281C"/>
    <w:rsid w:val="008831A8"/>
    <w:rsid w:val="00884F6E"/>
    <w:rsid w:val="00886397"/>
    <w:rsid w:val="00886B60"/>
    <w:rsid w:val="00886D8E"/>
    <w:rsid w:val="00890122"/>
    <w:rsid w:val="008907EE"/>
    <w:rsid w:val="0089107B"/>
    <w:rsid w:val="00891E8A"/>
    <w:rsid w:val="008929F6"/>
    <w:rsid w:val="00893FC9"/>
    <w:rsid w:val="00894875"/>
    <w:rsid w:val="0089513A"/>
    <w:rsid w:val="0089687E"/>
    <w:rsid w:val="00896A9E"/>
    <w:rsid w:val="008A0478"/>
    <w:rsid w:val="008A0C9D"/>
    <w:rsid w:val="008A1748"/>
    <w:rsid w:val="008A1F97"/>
    <w:rsid w:val="008A2BEA"/>
    <w:rsid w:val="008A417E"/>
    <w:rsid w:val="008A46B7"/>
    <w:rsid w:val="008A5CBD"/>
    <w:rsid w:val="008A686F"/>
    <w:rsid w:val="008B1A7C"/>
    <w:rsid w:val="008B1DE8"/>
    <w:rsid w:val="008B2CB9"/>
    <w:rsid w:val="008B33CF"/>
    <w:rsid w:val="008B532F"/>
    <w:rsid w:val="008B7783"/>
    <w:rsid w:val="008B7ACA"/>
    <w:rsid w:val="008C0AA8"/>
    <w:rsid w:val="008C336B"/>
    <w:rsid w:val="008C3AC9"/>
    <w:rsid w:val="008C41A8"/>
    <w:rsid w:val="008C4600"/>
    <w:rsid w:val="008C722C"/>
    <w:rsid w:val="008D0AA5"/>
    <w:rsid w:val="008D0EE0"/>
    <w:rsid w:val="008D216D"/>
    <w:rsid w:val="008D2BD2"/>
    <w:rsid w:val="008D38F3"/>
    <w:rsid w:val="008D3E9B"/>
    <w:rsid w:val="008D3FEE"/>
    <w:rsid w:val="008D4E5C"/>
    <w:rsid w:val="008D64B0"/>
    <w:rsid w:val="008D7663"/>
    <w:rsid w:val="008E0B52"/>
    <w:rsid w:val="008E0D23"/>
    <w:rsid w:val="008E2C1B"/>
    <w:rsid w:val="008E3153"/>
    <w:rsid w:val="008E31C0"/>
    <w:rsid w:val="008E575C"/>
    <w:rsid w:val="008E57BF"/>
    <w:rsid w:val="008E5CC2"/>
    <w:rsid w:val="008E5EB2"/>
    <w:rsid w:val="008E60B6"/>
    <w:rsid w:val="008F08FC"/>
    <w:rsid w:val="008F0C16"/>
    <w:rsid w:val="008F31C3"/>
    <w:rsid w:val="008F3319"/>
    <w:rsid w:val="008F3B36"/>
    <w:rsid w:val="008F4224"/>
    <w:rsid w:val="008F429F"/>
    <w:rsid w:val="008F54E7"/>
    <w:rsid w:val="008F5C44"/>
    <w:rsid w:val="008F7587"/>
    <w:rsid w:val="008F7BD7"/>
    <w:rsid w:val="008F7E0C"/>
    <w:rsid w:val="008F7FE4"/>
    <w:rsid w:val="00903422"/>
    <w:rsid w:val="00904242"/>
    <w:rsid w:val="009045DD"/>
    <w:rsid w:val="00905EBD"/>
    <w:rsid w:val="00905F8B"/>
    <w:rsid w:val="0090644F"/>
    <w:rsid w:val="00906521"/>
    <w:rsid w:val="00907764"/>
    <w:rsid w:val="00910BA9"/>
    <w:rsid w:val="00911488"/>
    <w:rsid w:val="0091249A"/>
    <w:rsid w:val="00913C61"/>
    <w:rsid w:val="00913DEC"/>
    <w:rsid w:val="00914A3C"/>
    <w:rsid w:val="00915E90"/>
    <w:rsid w:val="00916229"/>
    <w:rsid w:val="009162B2"/>
    <w:rsid w:val="0091785B"/>
    <w:rsid w:val="00917950"/>
    <w:rsid w:val="00917D14"/>
    <w:rsid w:val="00920704"/>
    <w:rsid w:val="00921028"/>
    <w:rsid w:val="00921BA7"/>
    <w:rsid w:val="00921BFC"/>
    <w:rsid w:val="009221A2"/>
    <w:rsid w:val="00922448"/>
    <w:rsid w:val="009242F6"/>
    <w:rsid w:val="00926220"/>
    <w:rsid w:val="0092633B"/>
    <w:rsid w:val="0092702B"/>
    <w:rsid w:val="00930B30"/>
    <w:rsid w:val="00931269"/>
    <w:rsid w:val="00931EE8"/>
    <w:rsid w:val="00932377"/>
    <w:rsid w:val="00934351"/>
    <w:rsid w:val="009343B9"/>
    <w:rsid w:val="0093555D"/>
    <w:rsid w:val="00935A36"/>
    <w:rsid w:val="00935B2A"/>
    <w:rsid w:val="00935CDF"/>
    <w:rsid w:val="00936097"/>
    <w:rsid w:val="00936293"/>
    <w:rsid w:val="0093733C"/>
    <w:rsid w:val="009378A4"/>
    <w:rsid w:val="00940642"/>
    <w:rsid w:val="00940885"/>
    <w:rsid w:val="0094131B"/>
    <w:rsid w:val="009415B6"/>
    <w:rsid w:val="0094338C"/>
    <w:rsid w:val="009433C2"/>
    <w:rsid w:val="009465B9"/>
    <w:rsid w:val="00946920"/>
    <w:rsid w:val="009469CB"/>
    <w:rsid w:val="0094729A"/>
    <w:rsid w:val="00947AC8"/>
    <w:rsid w:val="00947D5A"/>
    <w:rsid w:val="00950C7F"/>
    <w:rsid w:val="009510A4"/>
    <w:rsid w:val="009532A5"/>
    <w:rsid w:val="00954917"/>
    <w:rsid w:val="00954AD9"/>
    <w:rsid w:val="00954BEB"/>
    <w:rsid w:val="00955EEA"/>
    <w:rsid w:val="00956AC8"/>
    <w:rsid w:val="00956B4E"/>
    <w:rsid w:val="0095758D"/>
    <w:rsid w:val="00957B91"/>
    <w:rsid w:val="00957F39"/>
    <w:rsid w:val="0096073B"/>
    <w:rsid w:val="00960B37"/>
    <w:rsid w:val="009629B6"/>
    <w:rsid w:val="009631A3"/>
    <w:rsid w:val="00963896"/>
    <w:rsid w:val="0096653C"/>
    <w:rsid w:val="00967630"/>
    <w:rsid w:val="009676F6"/>
    <w:rsid w:val="00970F7C"/>
    <w:rsid w:val="00970FCB"/>
    <w:rsid w:val="009720EB"/>
    <w:rsid w:val="0097300E"/>
    <w:rsid w:val="0097371B"/>
    <w:rsid w:val="00973B2D"/>
    <w:rsid w:val="00974289"/>
    <w:rsid w:val="00974B90"/>
    <w:rsid w:val="00975904"/>
    <w:rsid w:val="00977FC9"/>
    <w:rsid w:val="009818C4"/>
    <w:rsid w:val="00982BD0"/>
    <w:rsid w:val="009840ED"/>
    <w:rsid w:val="00984432"/>
    <w:rsid w:val="009846ED"/>
    <w:rsid w:val="00984BB4"/>
    <w:rsid w:val="00985D2C"/>
    <w:rsid w:val="0098634B"/>
    <w:rsid w:val="009868E9"/>
    <w:rsid w:val="00987612"/>
    <w:rsid w:val="00987CC6"/>
    <w:rsid w:val="009909FD"/>
    <w:rsid w:val="00990ED3"/>
    <w:rsid w:val="00991316"/>
    <w:rsid w:val="0099196C"/>
    <w:rsid w:val="00993938"/>
    <w:rsid w:val="0099447A"/>
    <w:rsid w:val="0099454B"/>
    <w:rsid w:val="0099492D"/>
    <w:rsid w:val="00996A38"/>
    <w:rsid w:val="0099761E"/>
    <w:rsid w:val="009A1224"/>
    <w:rsid w:val="009A1B92"/>
    <w:rsid w:val="009A2D51"/>
    <w:rsid w:val="009A35A3"/>
    <w:rsid w:val="009A4713"/>
    <w:rsid w:val="009A4E52"/>
    <w:rsid w:val="009A5EBC"/>
    <w:rsid w:val="009A6683"/>
    <w:rsid w:val="009B13F9"/>
    <w:rsid w:val="009B2082"/>
    <w:rsid w:val="009B2C99"/>
    <w:rsid w:val="009B4065"/>
    <w:rsid w:val="009B46D2"/>
    <w:rsid w:val="009B4D09"/>
    <w:rsid w:val="009B520B"/>
    <w:rsid w:val="009B5F46"/>
    <w:rsid w:val="009B6918"/>
    <w:rsid w:val="009B792D"/>
    <w:rsid w:val="009B7E7A"/>
    <w:rsid w:val="009C08E8"/>
    <w:rsid w:val="009C1EE4"/>
    <w:rsid w:val="009C2A96"/>
    <w:rsid w:val="009C2EAA"/>
    <w:rsid w:val="009C2FDC"/>
    <w:rsid w:val="009C349E"/>
    <w:rsid w:val="009C38C5"/>
    <w:rsid w:val="009C404B"/>
    <w:rsid w:val="009C51DC"/>
    <w:rsid w:val="009C5547"/>
    <w:rsid w:val="009C5B9F"/>
    <w:rsid w:val="009C65C7"/>
    <w:rsid w:val="009C6ECE"/>
    <w:rsid w:val="009C7384"/>
    <w:rsid w:val="009C7CB3"/>
    <w:rsid w:val="009C7E5E"/>
    <w:rsid w:val="009D006B"/>
    <w:rsid w:val="009D0ACA"/>
    <w:rsid w:val="009D0DBA"/>
    <w:rsid w:val="009D1FFC"/>
    <w:rsid w:val="009D2B14"/>
    <w:rsid w:val="009D2EDB"/>
    <w:rsid w:val="009D30A7"/>
    <w:rsid w:val="009D31C7"/>
    <w:rsid w:val="009D3C87"/>
    <w:rsid w:val="009D3E2D"/>
    <w:rsid w:val="009D4EC7"/>
    <w:rsid w:val="009D5169"/>
    <w:rsid w:val="009D51F8"/>
    <w:rsid w:val="009D658A"/>
    <w:rsid w:val="009D669A"/>
    <w:rsid w:val="009D69E4"/>
    <w:rsid w:val="009E1D08"/>
    <w:rsid w:val="009E243D"/>
    <w:rsid w:val="009E28FC"/>
    <w:rsid w:val="009E69E3"/>
    <w:rsid w:val="009E6F9E"/>
    <w:rsid w:val="009E71A0"/>
    <w:rsid w:val="009F05DB"/>
    <w:rsid w:val="009F0E6B"/>
    <w:rsid w:val="009F26DC"/>
    <w:rsid w:val="009F3507"/>
    <w:rsid w:val="009F37EF"/>
    <w:rsid w:val="009F3FEB"/>
    <w:rsid w:val="009F55FF"/>
    <w:rsid w:val="009F5CCD"/>
    <w:rsid w:val="009F6CA5"/>
    <w:rsid w:val="00A00173"/>
    <w:rsid w:val="00A00F5D"/>
    <w:rsid w:val="00A010B2"/>
    <w:rsid w:val="00A0284A"/>
    <w:rsid w:val="00A04071"/>
    <w:rsid w:val="00A04130"/>
    <w:rsid w:val="00A04AC4"/>
    <w:rsid w:val="00A04D6A"/>
    <w:rsid w:val="00A04EB0"/>
    <w:rsid w:val="00A059DA"/>
    <w:rsid w:val="00A05EBD"/>
    <w:rsid w:val="00A06928"/>
    <w:rsid w:val="00A07652"/>
    <w:rsid w:val="00A07FEF"/>
    <w:rsid w:val="00A104A8"/>
    <w:rsid w:val="00A1098B"/>
    <w:rsid w:val="00A10E1A"/>
    <w:rsid w:val="00A12073"/>
    <w:rsid w:val="00A13743"/>
    <w:rsid w:val="00A13767"/>
    <w:rsid w:val="00A13F28"/>
    <w:rsid w:val="00A16EA4"/>
    <w:rsid w:val="00A16F78"/>
    <w:rsid w:val="00A16F7B"/>
    <w:rsid w:val="00A16FB3"/>
    <w:rsid w:val="00A1714E"/>
    <w:rsid w:val="00A172CD"/>
    <w:rsid w:val="00A17DF3"/>
    <w:rsid w:val="00A20720"/>
    <w:rsid w:val="00A22C98"/>
    <w:rsid w:val="00A231E2"/>
    <w:rsid w:val="00A23773"/>
    <w:rsid w:val="00A2587B"/>
    <w:rsid w:val="00A25DE2"/>
    <w:rsid w:val="00A267E4"/>
    <w:rsid w:val="00A27235"/>
    <w:rsid w:val="00A300CA"/>
    <w:rsid w:val="00A30879"/>
    <w:rsid w:val="00A31B97"/>
    <w:rsid w:val="00A35A3D"/>
    <w:rsid w:val="00A36E05"/>
    <w:rsid w:val="00A37058"/>
    <w:rsid w:val="00A370EF"/>
    <w:rsid w:val="00A371B1"/>
    <w:rsid w:val="00A37607"/>
    <w:rsid w:val="00A37680"/>
    <w:rsid w:val="00A37922"/>
    <w:rsid w:val="00A37EC8"/>
    <w:rsid w:val="00A37F5A"/>
    <w:rsid w:val="00A406C8"/>
    <w:rsid w:val="00A41490"/>
    <w:rsid w:val="00A41EC8"/>
    <w:rsid w:val="00A42B24"/>
    <w:rsid w:val="00A433D2"/>
    <w:rsid w:val="00A43BC0"/>
    <w:rsid w:val="00A44AC1"/>
    <w:rsid w:val="00A46513"/>
    <w:rsid w:val="00A46BCF"/>
    <w:rsid w:val="00A47D09"/>
    <w:rsid w:val="00A50483"/>
    <w:rsid w:val="00A506FD"/>
    <w:rsid w:val="00A50FA0"/>
    <w:rsid w:val="00A5154A"/>
    <w:rsid w:val="00A54FFD"/>
    <w:rsid w:val="00A554BB"/>
    <w:rsid w:val="00A564B3"/>
    <w:rsid w:val="00A56642"/>
    <w:rsid w:val="00A5698A"/>
    <w:rsid w:val="00A56A12"/>
    <w:rsid w:val="00A56F37"/>
    <w:rsid w:val="00A56FBE"/>
    <w:rsid w:val="00A573F0"/>
    <w:rsid w:val="00A57727"/>
    <w:rsid w:val="00A57BC0"/>
    <w:rsid w:val="00A60096"/>
    <w:rsid w:val="00A61003"/>
    <w:rsid w:val="00A61985"/>
    <w:rsid w:val="00A61B88"/>
    <w:rsid w:val="00A63719"/>
    <w:rsid w:val="00A63D24"/>
    <w:rsid w:val="00A64912"/>
    <w:rsid w:val="00A656BB"/>
    <w:rsid w:val="00A65865"/>
    <w:rsid w:val="00A67CF0"/>
    <w:rsid w:val="00A7076E"/>
    <w:rsid w:val="00A70A74"/>
    <w:rsid w:val="00A70BDA"/>
    <w:rsid w:val="00A70CCF"/>
    <w:rsid w:val="00A72F5C"/>
    <w:rsid w:val="00A73180"/>
    <w:rsid w:val="00A75457"/>
    <w:rsid w:val="00A762E9"/>
    <w:rsid w:val="00A76445"/>
    <w:rsid w:val="00A76B2E"/>
    <w:rsid w:val="00A76D67"/>
    <w:rsid w:val="00A771D2"/>
    <w:rsid w:val="00A80A2D"/>
    <w:rsid w:val="00A813B3"/>
    <w:rsid w:val="00A8168D"/>
    <w:rsid w:val="00A826CF"/>
    <w:rsid w:val="00A83498"/>
    <w:rsid w:val="00A838B5"/>
    <w:rsid w:val="00A8583D"/>
    <w:rsid w:val="00A85A39"/>
    <w:rsid w:val="00A863DC"/>
    <w:rsid w:val="00A86731"/>
    <w:rsid w:val="00A8761A"/>
    <w:rsid w:val="00A87C1F"/>
    <w:rsid w:val="00A87C90"/>
    <w:rsid w:val="00A90484"/>
    <w:rsid w:val="00A9136C"/>
    <w:rsid w:val="00A916C5"/>
    <w:rsid w:val="00A9178B"/>
    <w:rsid w:val="00A91BB1"/>
    <w:rsid w:val="00A927AB"/>
    <w:rsid w:val="00A92BC1"/>
    <w:rsid w:val="00A939B8"/>
    <w:rsid w:val="00A948D0"/>
    <w:rsid w:val="00A94A15"/>
    <w:rsid w:val="00A950A5"/>
    <w:rsid w:val="00A95C6E"/>
    <w:rsid w:val="00A961AE"/>
    <w:rsid w:val="00A967D0"/>
    <w:rsid w:val="00A972FB"/>
    <w:rsid w:val="00AA0089"/>
    <w:rsid w:val="00AA0324"/>
    <w:rsid w:val="00AA0D1B"/>
    <w:rsid w:val="00AA2112"/>
    <w:rsid w:val="00AA2FE3"/>
    <w:rsid w:val="00AA51AB"/>
    <w:rsid w:val="00AA5260"/>
    <w:rsid w:val="00AA52DB"/>
    <w:rsid w:val="00AA538D"/>
    <w:rsid w:val="00AA5AC5"/>
    <w:rsid w:val="00AA6528"/>
    <w:rsid w:val="00AB1737"/>
    <w:rsid w:val="00AB3563"/>
    <w:rsid w:val="00AB38BB"/>
    <w:rsid w:val="00AB39CD"/>
    <w:rsid w:val="00AB4AA4"/>
    <w:rsid w:val="00AB4C6F"/>
    <w:rsid w:val="00AB6302"/>
    <w:rsid w:val="00AB7BC7"/>
    <w:rsid w:val="00AC0303"/>
    <w:rsid w:val="00AC140F"/>
    <w:rsid w:val="00AC1A05"/>
    <w:rsid w:val="00AC3F4D"/>
    <w:rsid w:val="00AC4540"/>
    <w:rsid w:val="00AC5138"/>
    <w:rsid w:val="00AC5603"/>
    <w:rsid w:val="00AC571B"/>
    <w:rsid w:val="00AC6150"/>
    <w:rsid w:val="00AC6BF2"/>
    <w:rsid w:val="00AD007A"/>
    <w:rsid w:val="00AD0373"/>
    <w:rsid w:val="00AD0A9A"/>
    <w:rsid w:val="00AD0E1C"/>
    <w:rsid w:val="00AD0F53"/>
    <w:rsid w:val="00AD14E3"/>
    <w:rsid w:val="00AD2640"/>
    <w:rsid w:val="00AD2B3A"/>
    <w:rsid w:val="00AD3ACA"/>
    <w:rsid w:val="00AD40E5"/>
    <w:rsid w:val="00AD4180"/>
    <w:rsid w:val="00AD4E43"/>
    <w:rsid w:val="00AD54E1"/>
    <w:rsid w:val="00AD5641"/>
    <w:rsid w:val="00AD5AF3"/>
    <w:rsid w:val="00AD6C3C"/>
    <w:rsid w:val="00AD6FFC"/>
    <w:rsid w:val="00AD75FB"/>
    <w:rsid w:val="00AD76A4"/>
    <w:rsid w:val="00AE019D"/>
    <w:rsid w:val="00AE05C9"/>
    <w:rsid w:val="00AE06BE"/>
    <w:rsid w:val="00AE0779"/>
    <w:rsid w:val="00AE121C"/>
    <w:rsid w:val="00AE131A"/>
    <w:rsid w:val="00AE149C"/>
    <w:rsid w:val="00AE25A0"/>
    <w:rsid w:val="00AE5CA2"/>
    <w:rsid w:val="00AE7F17"/>
    <w:rsid w:val="00AF011F"/>
    <w:rsid w:val="00AF06CF"/>
    <w:rsid w:val="00AF2269"/>
    <w:rsid w:val="00AF3AC2"/>
    <w:rsid w:val="00AF41EC"/>
    <w:rsid w:val="00AF487D"/>
    <w:rsid w:val="00AF5CDE"/>
    <w:rsid w:val="00AF5EDB"/>
    <w:rsid w:val="00AF5FF8"/>
    <w:rsid w:val="00AF60FC"/>
    <w:rsid w:val="00AF6CC4"/>
    <w:rsid w:val="00AF7408"/>
    <w:rsid w:val="00AF7731"/>
    <w:rsid w:val="00AF7EE0"/>
    <w:rsid w:val="00B0272C"/>
    <w:rsid w:val="00B03265"/>
    <w:rsid w:val="00B0355F"/>
    <w:rsid w:val="00B0362B"/>
    <w:rsid w:val="00B04173"/>
    <w:rsid w:val="00B04898"/>
    <w:rsid w:val="00B05D93"/>
    <w:rsid w:val="00B06D66"/>
    <w:rsid w:val="00B0737A"/>
    <w:rsid w:val="00B07411"/>
    <w:rsid w:val="00B07538"/>
    <w:rsid w:val="00B07C49"/>
    <w:rsid w:val="00B07DC1"/>
    <w:rsid w:val="00B110B6"/>
    <w:rsid w:val="00B117D3"/>
    <w:rsid w:val="00B12A2E"/>
    <w:rsid w:val="00B12FA9"/>
    <w:rsid w:val="00B132FE"/>
    <w:rsid w:val="00B1362C"/>
    <w:rsid w:val="00B13B8B"/>
    <w:rsid w:val="00B1412C"/>
    <w:rsid w:val="00B14140"/>
    <w:rsid w:val="00B14809"/>
    <w:rsid w:val="00B150F7"/>
    <w:rsid w:val="00B1524E"/>
    <w:rsid w:val="00B15621"/>
    <w:rsid w:val="00B15BB4"/>
    <w:rsid w:val="00B17EAC"/>
    <w:rsid w:val="00B203D9"/>
    <w:rsid w:val="00B20859"/>
    <w:rsid w:val="00B2129F"/>
    <w:rsid w:val="00B21A8A"/>
    <w:rsid w:val="00B23290"/>
    <w:rsid w:val="00B2376C"/>
    <w:rsid w:val="00B239D0"/>
    <w:rsid w:val="00B24048"/>
    <w:rsid w:val="00B245EE"/>
    <w:rsid w:val="00B260A2"/>
    <w:rsid w:val="00B264FD"/>
    <w:rsid w:val="00B30087"/>
    <w:rsid w:val="00B300E2"/>
    <w:rsid w:val="00B30A44"/>
    <w:rsid w:val="00B3174F"/>
    <w:rsid w:val="00B319B5"/>
    <w:rsid w:val="00B31CD9"/>
    <w:rsid w:val="00B33B3C"/>
    <w:rsid w:val="00B3460E"/>
    <w:rsid w:val="00B35ABB"/>
    <w:rsid w:val="00B361B8"/>
    <w:rsid w:val="00B362D4"/>
    <w:rsid w:val="00B371E4"/>
    <w:rsid w:val="00B371FA"/>
    <w:rsid w:val="00B373A2"/>
    <w:rsid w:val="00B421B9"/>
    <w:rsid w:val="00B42686"/>
    <w:rsid w:val="00B441EE"/>
    <w:rsid w:val="00B443EE"/>
    <w:rsid w:val="00B449C9"/>
    <w:rsid w:val="00B4590D"/>
    <w:rsid w:val="00B47622"/>
    <w:rsid w:val="00B501BB"/>
    <w:rsid w:val="00B52285"/>
    <w:rsid w:val="00B53064"/>
    <w:rsid w:val="00B546AF"/>
    <w:rsid w:val="00B54FB9"/>
    <w:rsid w:val="00B550F0"/>
    <w:rsid w:val="00B56002"/>
    <w:rsid w:val="00B5613A"/>
    <w:rsid w:val="00B56F6C"/>
    <w:rsid w:val="00B60CB6"/>
    <w:rsid w:val="00B611A3"/>
    <w:rsid w:val="00B61839"/>
    <w:rsid w:val="00B6187A"/>
    <w:rsid w:val="00B62F46"/>
    <w:rsid w:val="00B63834"/>
    <w:rsid w:val="00B63C44"/>
    <w:rsid w:val="00B64000"/>
    <w:rsid w:val="00B6402F"/>
    <w:rsid w:val="00B64382"/>
    <w:rsid w:val="00B656C3"/>
    <w:rsid w:val="00B66378"/>
    <w:rsid w:val="00B6665E"/>
    <w:rsid w:val="00B67105"/>
    <w:rsid w:val="00B67927"/>
    <w:rsid w:val="00B67EF4"/>
    <w:rsid w:val="00B70248"/>
    <w:rsid w:val="00B7057E"/>
    <w:rsid w:val="00B70DA3"/>
    <w:rsid w:val="00B719C0"/>
    <w:rsid w:val="00B71DA1"/>
    <w:rsid w:val="00B739B7"/>
    <w:rsid w:val="00B73A40"/>
    <w:rsid w:val="00B73DA5"/>
    <w:rsid w:val="00B75A4E"/>
    <w:rsid w:val="00B76A61"/>
    <w:rsid w:val="00B80199"/>
    <w:rsid w:val="00B811F8"/>
    <w:rsid w:val="00B81F85"/>
    <w:rsid w:val="00B820D0"/>
    <w:rsid w:val="00B82155"/>
    <w:rsid w:val="00B8489E"/>
    <w:rsid w:val="00B850B5"/>
    <w:rsid w:val="00B8517A"/>
    <w:rsid w:val="00B85236"/>
    <w:rsid w:val="00B8530E"/>
    <w:rsid w:val="00B85C09"/>
    <w:rsid w:val="00B866DB"/>
    <w:rsid w:val="00B872E5"/>
    <w:rsid w:val="00B874FA"/>
    <w:rsid w:val="00B903F3"/>
    <w:rsid w:val="00B90C95"/>
    <w:rsid w:val="00B90F41"/>
    <w:rsid w:val="00B92047"/>
    <w:rsid w:val="00B93969"/>
    <w:rsid w:val="00B93EA5"/>
    <w:rsid w:val="00B94D05"/>
    <w:rsid w:val="00B9553C"/>
    <w:rsid w:val="00B96F68"/>
    <w:rsid w:val="00BA00B0"/>
    <w:rsid w:val="00BA08CC"/>
    <w:rsid w:val="00BA0DCA"/>
    <w:rsid w:val="00BA0EFB"/>
    <w:rsid w:val="00BA17E3"/>
    <w:rsid w:val="00BA220B"/>
    <w:rsid w:val="00BA2BBB"/>
    <w:rsid w:val="00BA39E3"/>
    <w:rsid w:val="00BA4834"/>
    <w:rsid w:val="00BA4884"/>
    <w:rsid w:val="00BA4B5E"/>
    <w:rsid w:val="00BA5C10"/>
    <w:rsid w:val="00BA6A9C"/>
    <w:rsid w:val="00BA7212"/>
    <w:rsid w:val="00BA77D7"/>
    <w:rsid w:val="00BA792F"/>
    <w:rsid w:val="00BB0B09"/>
    <w:rsid w:val="00BB2D4C"/>
    <w:rsid w:val="00BB440A"/>
    <w:rsid w:val="00BB4BC2"/>
    <w:rsid w:val="00BB4EE2"/>
    <w:rsid w:val="00BB524E"/>
    <w:rsid w:val="00BB5409"/>
    <w:rsid w:val="00BB5433"/>
    <w:rsid w:val="00BB5853"/>
    <w:rsid w:val="00BB6493"/>
    <w:rsid w:val="00BB72B1"/>
    <w:rsid w:val="00BB788A"/>
    <w:rsid w:val="00BC0EDB"/>
    <w:rsid w:val="00BC11AA"/>
    <w:rsid w:val="00BC12D8"/>
    <w:rsid w:val="00BC15E6"/>
    <w:rsid w:val="00BC166D"/>
    <w:rsid w:val="00BC18A5"/>
    <w:rsid w:val="00BC23B2"/>
    <w:rsid w:val="00BC32A5"/>
    <w:rsid w:val="00BC3F8C"/>
    <w:rsid w:val="00BC3FB9"/>
    <w:rsid w:val="00BC456F"/>
    <w:rsid w:val="00BC58CD"/>
    <w:rsid w:val="00BC60AE"/>
    <w:rsid w:val="00BC717E"/>
    <w:rsid w:val="00BD025A"/>
    <w:rsid w:val="00BD0605"/>
    <w:rsid w:val="00BD069B"/>
    <w:rsid w:val="00BD07AC"/>
    <w:rsid w:val="00BD0DAC"/>
    <w:rsid w:val="00BD1FC2"/>
    <w:rsid w:val="00BD26A0"/>
    <w:rsid w:val="00BD28AB"/>
    <w:rsid w:val="00BD3E40"/>
    <w:rsid w:val="00BD441A"/>
    <w:rsid w:val="00BD4D25"/>
    <w:rsid w:val="00BD54A6"/>
    <w:rsid w:val="00BD6488"/>
    <w:rsid w:val="00BD6547"/>
    <w:rsid w:val="00BE0204"/>
    <w:rsid w:val="00BE3813"/>
    <w:rsid w:val="00BE3A23"/>
    <w:rsid w:val="00BE58E7"/>
    <w:rsid w:val="00BE68BA"/>
    <w:rsid w:val="00BE70DF"/>
    <w:rsid w:val="00BE719A"/>
    <w:rsid w:val="00BE720A"/>
    <w:rsid w:val="00BE7E4B"/>
    <w:rsid w:val="00BE7FD7"/>
    <w:rsid w:val="00BF0080"/>
    <w:rsid w:val="00BF00F9"/>
    <w:rsid w:val="00BF0B06"/>
    <w:rsid w:val="00BF3277"/>
    <w:rsid w:val="00BF45AA"/>
    <w:rsid w:val="00BF482E"/>
    <w:rsid w:val="00BF4DDC"/>
    <w:rsid w:val="00BF5C39"/>
    <w:rsid w:val="00BF624E"/>
    <w:rsid w:val="00BF62F6"/>
    <w:rsid w:val="00BF646C"/>
    <w:rsid w:val="00C0119E"/>
    <w:rsid w:val="00C014B2"/>
    <w:rsid w:val="00C01965"/>
    <w:rsid w:val="00C02D2D"/>
    <w:rsid w:val="00C02E82"/>
    <w:rsid w:val="00C02EA0"/>
    <w:rsid w:val="00C0333E"/>
    <w:rsid w:val="00C04843"/>
    <w:rsid w:val="00C059C9"/>
    <w:rsid w:val="00C06983"/>
    <w:rsid w:val="00C0776F"/>
    <w:rsid w:val="00C07EC0"/>
    <w:rsid w:val="00C123B9"/>
    <w:rsid w:val="00C12CA8"/>
    <w:rsid w:val="00C13D39"/>
    <w:rsid w:val="00C13E39"/>
    <w:rsid w:val="00C14404"/>
    <w:rsid w:val="00C17167"/>
    <w:rsid w:val="00C17205"/>
    <w:rsid w:val="00C17D50"/>
    <w:rsid w:val="00C17E1C"/>
    <w:rsid w:val="00C17F65"/>
    <w:rsid w:val="00C20162"/>
    <w:rsid w:val="00C212BB"/>
    <w:rsid w:val="00C2238C"/>
    <w:rsid w:val="00C2345C"/>
    <w:rsid w:val="00C24008"/>
    <w:rsid w:val="00C243EE"/>
    <w:rsid w:val="00C246F4"/>
    <w:rsid w:val="00C24BAC"/>
    <w:rsid w:val="00C24F94"/>
    <w:rsid w:val="00C25299"/>
    <w:rsid w:val="00C25784"/>
    <w:rsid w:val="00C26C32"/>
    <w:rsid w:val="00C26DC1"/>
    <w:rsid w:val="00C300B8"/>
    <w:rsid w:val="00C30975"/>
    <w:rsid w:val="00C30976"/>
    <w:rsid w:val="00C30C22"/>
    <w:rsid w:val="00C32CD0"/>
    <w:rsid w:val="00C33061"/>
    <w:rsid w:val="00C334A7"/>
    <w:rsid w:val="00C33B87"/>
    <w:rsid w:val="00C379ED"/>
    <w:rsid w:val="00C40ECE"/>
    <w:rsid w:val="00C40EE9"/>
    <w:rsid w:val="00C4176E"/>
    <w:rsid w:val="00C41EEE"/>
    <w:rsid w:val="00C42028"/>
    <w:rsid w:val="00C42BF8"/>
    <w:rsid w:val="00C44C6F"/>
    <w:rsid w:val="00C46D21"/>
    <w:rsid w:val="00C4709F"/>
    <w:rsid w:val="00C473C6"/>
    <w:rsid w:val="00C50043"/>
    <w:rsid w:val="00C50DDB"/>
    <w:rsid w:val="00C5287B"/>
    <w:rsid w:val="00C528D8"/>
    <w:rsid w:val="00C529B8"/>
    <w:rsid w:val="00C536E0"/>
    <w:rsid w:val="00C54D15"/>
    <w:rsid w:val="00C551D0"/>
    <w:rsid w:val="00C55829"/>
    <w:rsid w:val="00C5602C"/>
    <w:rsid w:val="00C60359"/>
    <w:rsid w:val="00C632C6"/>
    <w:rsid w:val="00C6504E"/>
    <w:rsid w:val="00C65555"/>
    <w:rsid w:val="00C67A5B"/>
    <w:rsid w:val="00C705E8"/>
    <w:rsid w:val="00C71E2D"/>
    <w:rsid w:val="00C7315D"/>
    <w:rsid w:val="00C732B0"/>
    <w:rsid w:val="00C7573B"/>
    <w:rsid w:val="00C7609D"/>
    <w:rsid w:val="00C76140"/>
    <w:rsid w:val="00C77E4B"/>
    <w:rsid w:val="00C77E52"/>
    <w:rsid w:val="00C8075D"/>
    <w:rsid w:val="00C80838"/>
    <w:rsid w:val="00C80B4F"/>
    <w:rsid w:val="00C81677"/>
    <w:rsid w:val="00C82004"/>
    <w:rsid w:val="00C83916"/>
    <w:rsid w:val="00C85B14"/>
    <w:rsid w:val="00C8747A"/>
    <w:rsid w:val="00C87FA5"/>
    <w:rsid w:val="00C906A1"/>
    <w:rsid w:val="00C908C4"/>
    <w:rsid w:val="00C910BE"/>
    <w:rsid w:val="00C912F7"/>
    <w:rsid w:val="00C91705"/>
    <w:rsid w:val="00C91807"/>
    <w:rsid w:val="00C932D9"/>
    <w:rsid w:val="00C9421A"/>
    <w:rsid w:val="00C95DFF"/>
    <w:rsid w:val="00CA026E"/>
    <w:rsid w:val="00CA03AB"/>
    <w:rsid w:val="00CA0847"/>
    <w:rsid w:val="00CA0BF2"/>
    <w:rsid w:val="00CA0E0A"/>
    <w:rsid w:val="00CA1016"/>
    <w:rsid w:val="00CA14AE"/>
    <w:rsid w:val="00CA1E01"/>
    <w:rsid w:val="00CA1EA7"/>
    <w:rsid w:val="00CA2AB6"/>
    <w:rsid w:val="00CA2B72"/>
    <w:rsid w:val="00CA2F19"/>
    <w:rsid w:val="00CA4887"/>
    <w:rsid w:val="00CA50B3"/>
    <w:rsid w:val="00CA5EF0"/>
    <w:rsid w:val="00CA668D"/>
    <w:rsid w:val="00CA6737"/>
    <w:rsid w:val="00CA7C3E"/>
    <w:rsid w:val="00CB00A1"/>
    <w:rsid w:val="00CB2069"/>
    <w:rsid w:val="00CB265F"/>
    <w:rsid w:val="00CB2E8B"/>
    <w:rsid w:val="00CB3B34"/>
    <w:rsid w:val="00CB3DAF"/>
    <w:rsid w:val="00CB4997"/>
    <w:rsid w:val="00CB5400"/>
    <w:rsid w:val="00CB5E3D"/>
    <w:rsid w:val="00CB6882"/>
    <w:rsid w:val="00CB6DE9"/>
    <w:rsid w:val="00CB70A1"/>
    <w:rsid w:val="00CC0E28"/>
    <w:rsid w:val="00CC1138"/>
    <w:rsid w:val="00CC1B70"/>
    <w:rsid w:val="00CC3832"/>
    <w:rsid w:val="00CC3AFE"/>
    <w:rsid w:val="00CC4058"/>
    <w:rsid w:val="00CC4470"/>
    <w:rsid w:val="00CC6F36"/>
    <w:rsid w:val="00CC7F77"/>
    <w:rsid w:val="00CD0138"/>
    <w:rsid w:val="00CD034B"/>
    <w:rsid w:val="00CD1326"/>
    <w:rsid w:val="00CD208D"/>
    <w:rsid w:val="00CD3227"/>
    <w:rsid w:val="00CD337F"/>
    <w:rsid w:val="00CD3484"/>
    <w:rsid w:val="00CD4057"/>
    <w:rsid w:val="00CD5753"/>
    <w:rsid w:val="00CD5AF1"/>
    <w:rsid w:val="00CD6356"/>
    <w:rsid w:val="00CD6698"/>
    <w:rsid w:val="00CD6873"/>
    <w:rsid w:val="00CD6AC6"/>
    <w:rsid w:val="00CD7489"/>
    <w:rsid w:val="00CD74C8"/>
    <w:rsid w:val="00CD786D"/>
    <w:rsid w:val="00CE09C9"/>
    <w:rsid w:val="00CE0F27"/>
    <w:rsid w:val="00CE25F8"/>
    <w:rsid w:val="00CE26EF"/>
    <w:rsid w:val="00CE2DBA"/>
    <w:rsid w:val="00CE3219"/>
    <w:rsid w:val="00CE3435"/>
    <w:rsid w:val="00CE34FA"/>
    <w:rsid w:val="00CE3A2B"/>
    <w:rsid w:val="00CE3F40"/>
    <w:rsid w:val="00CE4AC1"/>
    <w:rsid w:val="00CE5730"/>
    <w:rsid w:val="00CE652E"/>
    <w:rsid w:val="00CE664C"/>
    <w:rsid w:val="00CE68C1"/>
    <w:rsid w:val="00CE6C16"/>
    <w:rsid w:val="00CE713A"/>
    <w:rsid w:val="00CF0BB2"/>
    <w:rsid w:val="00CF1C97"/>
    <w:rsid w:val="00CF1D55"/>
    <w:rsid w:val="00CF2A85"/>
    <w:rsid w:val="00CF2F65"/>
    <w:rsid w:val="00CF3065"/>
    <w:rsid w:val="00CF3EE8"/>
    <w:rsid w:val="00CF401D"/>
    <w:rsid w:val="00CF5901"/>
    <w:rsid w:val="00CF62DD"/>
    <w:rsid w:val="00CF6753"/>
    <w:rsid w:val="00CF68A2"/>
    <w:rsid w:val="00CF7A0F"/>
    <w:rsid w:val="00D000AF"/>
    <w:rsid w:val="00D00E74"/>
    <w:rsid w:val="00D02369"/>
    <w:rsid w:val="00D04877"/>
    <w:rsid w:val="00D063A7"/>
    <w:rsid w:val="00D071C0"/>
    <w:rsid w:val="00D075FF"/>
    <w:rsid w:val="00D101E0"/>
    <w:rsid w:val="00D1025C"/>
    <w:rsid w:val="00D104A9"/>
    <w:rsid w:val="00D10FB7"/>
    <w:rsid w:val="00D127D3"/>
    <w:rsid w:val="00D13137"/>
    <w:rsid w:val="00D13441"/>
    <w:rsid w:val="00D136CC"/>
    <w:rsid w:val="00D13F73"/>
    <w:rsid w:val="00D142D3"/>
    <w:rsid w:val="00D1445D"/>
    <w:rsid w:val="00D14733"/>
    <w:rsid w:val="00D14A60"/>
    <w:rsid w:val="00D14DF9"/>
    <w:rsid w:val="00D16EDC"/>
    <w:rsid w:val="00D20318"/>
    <w:rsid w:val="00D20E07"/>
    <w:rsid w:val="00D22243"/>
    <w:rsid w:val="00D2237B"/>
    <w:rsid w:val="00D22645"/>
    <w:rsid w:val="00D235DF"/>
    <w:rsid w:val="00D24324"/>
    <w:rsid w:val="00D24DB4"/>
    <w:rsid w:val="00D256F3"/>
    <w:rsid w:val="00D25A0B"/>
    <w:rsid w:val="00D25DDE"/>
    <w:rsid w:val="00D264DE"/>
    <w:rsid w:val="00D276AE"/>
    <w:rsid w:val="00D3001D"/>
    <w:rsid w:val="00D30AB3"/>
    <w:rsid w:val="00D32621"/>
    <w:rsid w:val="00D328A4"/>
    <w:rsid w:val="00D33449"/>
    <w:rsid w:val="00D355BA"/>
    <w:rsid w:val="00D36759"/>
    <w:rsid w:val="00D37D51"/>
    <w:rsid w:val="00D4109A"/>
    <w:rsid w:val="00D41789"/>
    <w:rsid w:val="00D417A8"/>
    <w:rsid w:val="00D42571"/>
    <w:rsid w:val="00D434C1"/>
    <w:rsid w:val="00D44C86"/>
    <w:rsid w:val="00D44E17"/>
    <w:rsid w:val="00D44F30"/>
    <w:rsid w:val="00D45027"/>
    <w:rsid w:val="00D45518"/>
    <w:rsid w:val="00D4634B"/>
    <w:rsid w:val="00D46504"/>
    <w:rsid w:val="00D47EA7"/>
    <w:rsid w:val="00D52319"/>
    <w:rsid w:val="00D52EEA"/>
    <w:rsid w:val="00D53006"/>
    <w:rsid w:val="00D53743"/>
    <w:rsid w:val="00D5448F"/>
    <w:rsid w:val="00D54508"/>
    <w:rsid w:val="00D54787"/>
    <w:rsid w:val="00D5534C"/>
    <w:rsid w:val="00D55DA2"/>
    <w:rsid w:val="00D56041"/>
    <w:rsid w:val="00D60215"/>
    <w:rsid w:val="00D604CA"/>
    <w:rsid w:val="00D605EF"/>
    <w:rsid w:val="00D60C15"/>
    <w:rsid w:val="00D60F5C"/>
    <w:rsid w:val="00D62EB1"/>
    <w:rsid w:val="00D64A5C"/>
    <w:rsid w:val="00D64D55"/>
    <w:rsid w:val="00D65883"/>
    <w:rsid w:val="00D65923"/>
    <w:rsid w:val="00D65BD1"/>
    <w:rsid w:val="00D66B8A"/>
    <w:rsid w:val="00D67BDA"/>
    <w:rsid w:val="00D70BF3"/>
    <w:rsid w:val="00D70DFB"/>
    <w:rsid w:val="00D72438"/>
    <w:rsid w:val="00D72613"/>
    <w:rsid w:val="00D732CF"/>
    <w:rsid w:val="00D737DA"/>
    <w:rsid w:val="00D73C18"/>
    <w:rsid w:val="00D75166"/>
    <w:rsid w:val="00D754D0"/>
    <w:rsid w:val="00D76280"/>
    <w:rsid w:val="00D766DF"/>
    <w:rsid w:val="00D768B9"/>
    <w:rsid w:val="00D77A2E"/>
    <w:rsid w:val="00D808D4"/>
    <w:rsid w:val="00D80A3B"/>
    <w:rsid w:val="00D82D01"/>
    <w:rsid w:val="00D82F76"/>
    <w:rsid w:val="00D831DA"/>
    <w:rsid w:val="00D8444B"/>
    <w:rsid w:val="00D84D3F"/>
    <w:rsid w:val="00D85332"/>
    <w:rsid w:val="00D85A02"/>
    <w:rsid w:val="00D85FF0"/>
    <w:rsid w:val="00D87182"/>
    <w:rsid w:val="00D87D07"/>
    <w:rsid w:val="00D87EF1"/>
    <w:rsid w:val="00D91CF3"/>
    <w:rsid w:val="00D92758"/>
    <w:rsid w:val="00D9394F"/>
    <w:rsid w:val="00D9591C"/>
    <w:rsid w:val="00D9613F"/>
    <w:rsid w:val="00D96479"/>
    <w:rsid w:val="00D96A49"/>
    <w:rsid w:val="00D96E15"/>
    <w:rsid w:val="00D9741A"/>
    <w:rsid w:val="00DA0E65"/>
    <w:rsid w:val="00DA2F4F"/>
    <w:rsid w:val="00DA47A9"/>
    <w:rsid w:val="00DA4EA8"/>
    <w:rsid w:val="00DA524F"/>
    <w:rsid w:val="00DA5820"/>
    <w:rsid w:val="00DA66C4"/>
    <w:rsid w:val="00DB01AD"/>
    <w:rsid w:val="00DB06AF"/>
    <w:rsid w:val="00DB24A4"/>
    <w:rsid w:val="00DB2CD9"/>
    <w:rsid w:val="00DB344A"/>
    <w:rsid w:val="00DB4269"/>
    <w:rsid w:val="00DB4711"/>
    <w:rsid w:val="00DB53D9"/>
    <w:rsid w:val="00DB5B77"/>
    <w:rsid w:val="00DB6F20"/>
    <w:rsid w:val="00DB75CA"/>
    <w:rsid w:val="00DC060B"/>
    <w:rsid w:val="00DC1720"/>
    <w:rsid w:val="00DC213C"/>
    <w:rsid w:val="00DC2496"/>
    <w:rsid w:val="00DC3066"/>
    <w:rsid w:val="00DC41AC"/>
    <w:rsid w:val="00DC4F88"/>
    <w:rsid w:val="00DC53C3"/>
    <w:rsid w:val="00DC55F7"/>
    <w:rsid w:val="00DC59E1"/>
    <w:rsid w:val="00DC5F37"/>
    <w:rsid w:val="00DC60B8"/>
    <w:rsid w:val="00DC67DE"/>
    <w:rsid w:val="00DC68FF"/>
    <w:rsid w:val="00DC6AF2"/>
    <w:rsid w:val="00DC7D04"/>
    <w:rsid w:val="00DD0827"/>
    <w:rsid w:val="00DD18BD"/>
    <w:rsid w:val="00DD3BC2"/>
    <w:rsid w:val="00DD7E89"/>
    <w:rsid w:val="00DE07FD"/>
    <w:rsid w:val="00DE26EF"/>
    <w:rsid w:val="00DE2C00"/>
    <w:rsid w:val="00DE3E05"/>
    <w:rsid w:val="00DE4A98"/>
    <w:rsid w:val="00DE5834"/>
    <w:rsid w:val="00DE610F"/>
    <w:rsid w:val="00DE643C"/>
    <w:rsid w:val="00DE6788"/>
    <w:rsid w:val="00DE78C3"/>
    <w:rsid w:val="00DF08A5"/>
    <w:rsid w:val="00DF17B6"/>
    <w:rsid w:val="00DF194B"/>
    <w:rsid w:val="00DF2145"/>
    <w:rsid w:val="00DF2461"/>
    <w:rsid w:val="00DF26CF"/>
    <w:rsid w:val="00DF3196"/>
    <w:rsid w:val="00DF35B6"/>
    <w:rsid w:val="00DF35F3"/>
    <w:rsid w:val="00DF39E2"/>
    <w:rsid w:val="00DF3C3B"/>
    <w:rsid w:val="00DF496D"/>
    <w:rsid w:val="00DF7C07"/>
    <w:rsid w:val="00E002D1"/>
    <w:rsid w:val="00E002FC"/>
    <w:rsid w:val="00E003F6"/>
    <w:rsid w:val="00E00893"/>
    <w:rsid w:val="00E00ABF"/>
    <w:rsid w:val="00E01B32"/>
    <w:rsid w:val="00E03BBB"/>
    <w:rsid w:val="00E044B6"/>
    <w:rsid w:val="00E050EE"/>
    <w:rsid w:val="00E05521"/>
    <w:rsid w:val="00E05704"/>
    <w:rsid w:val="00E05FBF"/>
    <w:rsid w:val="00E07212"/>
    <w:rsid w:val="00E1031F"/>
    <w:rsid w:val="00E112C6"/>
    <w:rsid w:val="00E114CD"/>
    <w:rsid w:val="00E144B4"/>
    <w:rsid w:val="00E14E8C"/>
    <w:rsid w:val="00E15357"/>
    <w:rsid w:val="00E157C1"/>
    <w:rsid w:val="00E159D1"/>
    <w:rsid w:val="00E17B30"/>
    <w:rsid w:val="00E20E86"/>
    <w:rsid w:val="00E213C1"/>
    <w:rsid w:val="00E214F9"/>
    <w:rsid w:val="00E215F7"/>
    <w:rsid w:val="00E21808"/>
    <w:rsid w:val="00E21D10"/>
    <w:rsid w:val="00E22047"/>
    <w:rsid w:val="00E22C7A"/>
    <w:rsid w:val="00E24A94"/>
    <w:rsid w:val="00E26CD7"/>
    <w:rsid w:val="00E276EE"/>
    <w:rsid w:val="00E2790F"/>
    <w:rsid w:val="00E27C26"/>
    <w:rsid w:val="00E31755"/>
    <w:rsid w:val="00E317E7"/>
    <w:rsid w:val="00E3193E"/>
    <w:rsid w:val="00E31F08"/>
    <w:rsid w:val="00E32089"/>
    <w:rsid w:val="00E33147"/>
    <w:rsid w:val="00E334DC"/>
    <w:rsid w:val="00E338EF"/>
    <w:rsid w:val="00E33F6E"/>
    <w:rsid w:val="00E34076"/>
    <w:rsid w:val="00E3588E"/>
    <w:rsid w:val="00E35928"/>
    <w:rsid w:val="00E3694D"/>
    <w:rsid w:val="00E374DD"/>
    <w:rsid w:val="00E40177"/>
    <w:rsid w:val="00E4140C"/>
    <w:rsid w:val="00E42DA7"/>
    <w:rsid w:val="00E433B7"/>
    <w:rsid w:val="00E4437B"/>
    <w:rsid w:val="00E4538A"/>
    <w:rsid w:val="00E4747A"/>
    <w:rsid w:val="00E477B6"/>
    <w:rsid w:val="00E51303"/>
    <w:rsid w:val="00E518D4"/>
    <w:rsid w:val="00E52D86"/>
    <w:rsid w:val="00E545B7"/>
    <w:rsid w:val="00E5472A"/>
    <w:rsid w:val="00E551C5"/>
    <w:rsid w:val="00E5529F"/>
    <w:rsid w:val="00E556C5"/>
    <w:rsid w:val="00E55B45"/>
    <w:rsid w:val="00E575C3"/>
    <w:rsid w:val="00E601F0"/>
    <w:rsid w:val="00E61F25"/>
    <w:rsid w:val="00E6308E"/>
    <w:rsid w:val="00E63DB4"/>
    <w:rsid w:val="00E64823"/>
    <w:rsid w:val="00E65ED9"/>
    <w:rsid w:val="00E66299"/>
    <w:rsid w:val="00E66DB7"/>
    <w:rsid w:val="00E7052A"/>
    <w:rsid w:val="00E70F20"/>
    <w:rsid w:val="00E729C1"/>
    <w:rsid w:val="00E72E9F"/>
    <w:rsid w:val="00E72FDD"/>
    <w:rsid w:val="00E74348"/>
    <w:rsid w:val="00E74DC7"/>
    <w:rsid w:val="00E8034E"/>
    <w:rsid w:val="00E80A13"/>
    <w:rsid w:val="00E80FA2"/>
    <w:rsid w:val="00E82C8B"/>
    <w:rsid w:val="00E832BF"/>
    <w:rsid w:val="00E842EB"/>
    <w:rsid w:val="00E8467B"/>
    <w:rsid w:val="00E847CA"/>
    <w:rsid w:val="00E85C4C"/>
    <w:rsid w:val="00E85E35"/>
    <w:rsid w:val="00E868CE"/>
    <w:rsid w:val="00E87495"/>
    <w:rsid w:val="00E908FE"/>
    <w:rsid w:val="00E909C1"/>
    <w:rsid w:val="00E918F9"/>
    <w:rsid w:val="00E91F07"/>
    <w:rsid w:val="00E9256E"/>
    <w:rsid w:val="00E92848"/>
    <w:rsid w:val="00E92C4E"/>
    <w:rsid w:val="00E934F3"/>
    <w:rsid w:val="00E94234"/>
    <w:rsid w:val="00E943CD"/>
    <w:rsid w:val="00E94D5E"/>
    <w:rsid w:val="00E9515B"/>
    <w:rsid w:val="00E956D3"/>
    <w:rsid w:val="00E960FE"/>
    <w:rsid w:val="00E9696C"/>
    <w:rsid w:val="00E97222"/>
    <w:rsid w:val="00E972B3"/>
    <w:rsid w:val="00E974C9"/>
    <w:rsid w:val="00E97E44"/>
    <w:rsid w:val="00EA345F"/>
    <w:rsid w:val="00EA402F"/>
    <w:rsid w:val="00EA4A57"/>
    <w:rsid w:val="00EA5816"/>
    <w:rsid w:val="00EA65E1"/>
    <w:rsid w:val="00EA7100"/>
    <w:rsid w:val="00EA7D95"/>
    <w:rsid w:val="00EA7E8A"/>
    <w:rsid w:val="00EA7EB3"/>
    <w:rsid w:val="00EB05DE"/>
    <w:rsid w:val="00EB16F2"/>
    <w:rsid w:val="00EB1AB8"/>
    <w:rsid w:val="00EB3070"/>
    <w:rsid w:val="00EB40C8"/>
    <w:rsid w:val="00EB40DB"/>
    <w:rsid w:val="00EB61C1"/>
    <w:rsid w:val="00EB6358"/>
    <w:rsid w:val="00EB7782"/>
    <w:rsid w:val="00EB78BA"/>
    <w:rsid w:val="00EB7AC1"/>
    <w:rsid w:val="00EC34D1"/>
    <w:rsid w:val="00EC351F"/>
    <w:rsid w:val="00EC3721"/>
    <w:rsid w:val="00EC3A09"/>
    <w:rsid w:val="00EC4DD5"/>
    <w:rsid w:val="00EC4ECE"/>
    <w:rsid w:val="00EC599F"/>
    <w:rsid w:val="00EC7CA0"/>
    <w:rsid w:val="00EC7D46"/>
    <w:rsid w:val="00ED0629"/>
    <w:rsid w:val="00ED196E"/>
    <w:rsid w:val="00ED19E1"/>
    <w:rsid w:val="00ED1B32"/>
    <w:rsid w:val="00ED22AF"/>
    <w:rsid w:val="00ED2DBA"/>
    <w:rsid w:val="00ED5832"/>
    <w:rsid w:val="00ED5E5C"/>
    <w:rsid w:val="00ED7811"/>
    <w:rsid w:val="00EE1085"/>
    <w:rsid w:val="00EE3497"/>
    <w:rsid w:val="00EE36D5"/>
    <w:rsid w:val="00EE3F51"/>
    <w:rsid w:val="00EE5426"/>
    <w:rsid w:val="00EE5F7E"/>
    <w:rsid w:val="00EE625D"/>
    <w:rsid w:val="00EE7439"/>
    <w:rsid w:val="00EE7764"/>
    <w:rsid w:val="00EE79C3"/>
    <w:rsid w:val="00EF01B7"/>
    <w:rsid w:val="00EF0AA3"/>
    <w:rsid w:val="00EF12D6"/>
    <w:rsid w:val="00EF2CCC"/>
    <w:rsid w:val="00EF2E3A"/>
    <w:rsid w:val="00EF32B3"/>
    <w:rsid w:val="00EF3373"/>
    <w:rsid w:val="00EF3746"/>
    <w:rsid w:val="00EF392A"/>
    <w:rsid w:val="00EF3AD6"/>
    <w:rsid w:val="00EF4383"/>
    <w:rsid w:val="00EF6015"/>
    <w:rsid w:val="00EF6DED"/>
    <w:rsid w:val="00EF7E46"/>
    <w:rsid w:val="00F0074F"/>
    <w:rsid w:val="00F02D1B"/>
    <w:rsid w:val="00F037F7"/>
    <w:rsid w:val="00F03AA2"/>
    <w:rsid w:val="00F03F15"/>
    <w:rsid w:val="00F04064"/>
    <w:rsid w:val="00F052F3"/>
    <w:rsid w:val="00F058CC"/>
    <w:rsid w:val="00F069B3"/>
    <w:rsid w:val="00F06AFD"/>
    <w:rsid w:val="00F06F27"/>
    <w:rsid w:val="00F072A7"/>
    <w:rsid w:val="00F078DC"/>
    <w:rsid w:val="00F11E85"/>
    <w:rsid w:val="00F11EB9"/>
    <w:rsid w:val="00F12CFD"/>
    <w:rsid w:val="00F1343B"/>
    <w:rsid w:val="00F13893"/>
    <w:rsid w:val="00F13D70"/>
    <w:rsid w:val="00F13E21"/>
    <w:rsid w:val="00F13F3E"/>
    <w:rsid w:val="00F162F6"/>
    <w:rsid w:val="00F202D0"/>
    <w:rsid w:val="00F21206"/>
    <w:rsid w:val="00F21249"/>
    <w:rsid w:val="00F218B2"/>
    <w:rsid w:val="00F22819"/>
    <w:rsid w:val="00F24318"/>
    <w:rsid w:val="00F246AC"/>
    <w:rsid w:val="00F258D9"/>
    <w:rsid w:val="00F25F38"/>
    <w:rsid w:val="00F279E8"/>
    <w:rsid w:val="00F27FDD"/>
    <w:rsid w:val="00F30B62"/>
    <w:rsid w:val="00F320CB"/>
    <w:rsid w:val="00F32441"/>
    <w:rsid w:val="00F33BDA"/>
    <w:rsid w:val="00F35444"/>
    <w:rsid w:val="00F354E7"/>
    <w:rsid w:val="00F36360"/>
    <w:rsid w:val="00F3673B"/>
    <w:rsid w:val="00F36926"/>
    <w:rsid w:val="00F36CCA"/>
    <w:rsid w:val="00F3727D"/>
    <w:rsid w:val="00F37A8B"/>
    <w:rsid w:val="00F40603"/>
    <w:rsid w:val="00F44133"/>
    <w:rsid w:val="00F441BC"/>
    <w:rsid w:val="00F44855"/>
    <w:rsid w:val="00F45806"/>
    <w:rsid w:val="00F46136"/>
    <w:rsid w:val="00F46BAD"/>
    <w:rsid w:val="00F46C4B"/>
    <w:rsid w:val="00F46F58"/>
    <w:rsid w:val="00F5045E"/>
    <w:rsid w:val="00F522D2"/>
    <w:rsid w:val="00F52604"/>
    <w:rsid w:val="00F53FD2"/>
    <w:rsid w:val="00F55268"/>
    <w:rsid w:val="00F55832"/>
    <w:rsid w:val="00F559B9"/>
    <w:rsid w:val="00F5664E"/>
    <w:rsid w:val="00F56D53"/>
    <w:rsid w:val="00F5735D"/>
    <w:rsid w:val="00F626E3"/>
    <w:rsid w:val="00F628FF"/>
    <w:rsid w:val="00F63102"/>
    <w:rsid w:val="00F63A2A"/>
    <w:rsid w:val="00F63ED9"/>
    <w:rsid w:val="00F64DBB"/>
    <w:rsid w:val="00F71591"/>
    <w:rsid w:val="00F715D7"/>
    <w:rsid w:val="00F715E5"/>
    <w:rsid w:val="00F72689"/>
    <w:rsid w:val="00F7269E"/>
    <w:rsid w:val="00F730CF"/>
    <w:rsid w:val="00F735D9"/>
    <w:rsid w:val="00F73BD6"/>
    <w:rsid w:val="00F74EFD"/>
    <w:rsid w:val="00F755AF"/>
    <w:rsid w:val="00F755F0"/>
    <w:rsid w:val="00F76E1C"/>
    <w:rsid w:val="00F76FE8"/>
    <w:rsid w:val="00F7772B"/>
    <w:rsid w:val="00F778BB"/>
    <w:rsid w:val="00F77DF0"/>
    <w:rsid w:val="00F80528"/>
    <w:rsid w:val="00F80AE3"/>
    <w:rsid w:val="00F81DBA"/>
    <w:rsid w:val="00F83989"/>
    <w:rsid w:val="00F83F51"/>
    <w:rsid w:val="00F847E3"/>
    <w:rsid w:val="00F84ABB"/>
    <w:rsid w:val="00F84B61"/>
    <w:rsid w:val="00F854AB"/>
    <w:rsid w:val="00F8563E"/>
    <w:rsid w:val="00F866A6"/>
    <w:rsid w:val="00F877EF"/>
    <w:rsid w:val="00F87E00"/>
    <w:rsid w:val="00F906EB"/>
    <w:rsid w:val="00F90885"/>
    <w:rsid w:val="00F90B76"/>
    <w:rsid w:val="00F91586"/>
    <w:rsid w:val="00F91814"/>
    <w:rsid w:val="00F91FFB"/>
    <w:rsid w:val="00F92ADA"/>
    <w:rsid w:val="00F92D95"/>
    <w:rsid w:val="00F9347F"/>
    <w:rsid w:val="00F9387D"/>
    <w:rsid w:val="00F93E0C"/>
    <w:rsid w:val="00F94547"/>
    <w:rsid w:val="00F945A2"/>
    <w:rsid w:val="00F94E4F"/>
    <w:rsid w:val="00F968B1"/>
    <w:rsid w:val="00F96A7E"/>
    <w:rsid w:val="00F97EB0"/>
    <w:rsid w:val="00FA08D8"/>
    <w:rsid w:val="00FA0B22"/>
    <w:rsid w:val="00FA2D9A"/>
    <w:rsid w:val="00FA4471"/>
    <w:rsid w:val="00FA5D71"/>
    <w:rsid w:val="00FA6C99"/>
    <w:rsid w:val="00FA78CA"/>
    <w:rsid w:val="00FB0108"/>
    <w:rsid w:val="00FB0181"/>
    <w:rsid w:val="00FB6011"/>
    <w:rsid w:val="00FB75F7"/>
    <w:rsid w:val="00FB7B75"/>
    <w:rsid w:val="00FB7DB5"/>
    <w:rsid w:val="00FC0EAF"/>
    <w:rsid w:val="00FC0F7F"/>
    <w:rsid w:val="00FC191D"/>
    <w:rsid w:val="00FC1E72"/>
    <w:rsid w:val="00FC2021"/>
    <w:rsid w:val="00FC2A53"/>
    <w:rsid w:val="00FC383E"/>
    <w:rsid w:val="00FC3AF3"/>
    <w:rsid w:val="00FC3D62"/>
    <w:rsid w:val="00FC440D"/>
    <w:rsid w:val="00FC559A"/>
    <w:rsid w:val="00FC6D97"/>
    <w:rsid w:val="00FC6FCA"/>
    <w:rsid w:val="00FC718E"/>
    <w:rsid w:val="00FC7199"/>
    <w:rsid w:val="00FC7438"/>
    <w:rsid w:val="00FC756C"/>
    <w:rsid w:val="00FC7A82"/>
    <w:rsid w:val="00FD09CB"/>
    <w:rsid w:val="00FD0B83"/>
    <w:rsid w:val="00FD1CB9"/>
    <w:rsid w:val="00FD2D0E"/>
    <w:rsid w:val="00FD32EC"/>
    <w:rsid w:val="00FD36F6"/>
    <w:rsid w:val="00FD37C5"/>
    <w:rsid w:val="00FD39BC"/>
    <w:rsid w:val="00FD58D3"/>
    <w:rsid w:val="00FD5FA5"/>
    <w:rsid w:val="00FE151B"/>
    <w:rsid w:val="00FE1895"/>
    <w:rsid w:val="00FE1945"/>
    <w:rsid w:val="00FE6303"/>
    <w:rsid w:val="00FE76DF"/>
    <w:rsid w:val="00FE799B"/>
    <w:rsid w:val="00FF03DE"/>
    <w:rsid w:val="00FF0CA0"/>
    <w:rsid w:val="00FF0E2A"/>
    <w:rsid w:val="00FF22F3"/>
    <w:rsid w:val="00FF2426"/>
    <w:rsid w:val="00FF2F48"/>
    <w:rsid w:val="00FF38FD"/>
    <w:rsid w:val="00FF4766"/>
    <w:rsid w:val="00FF51A9"/>
    <w:rsid w:val="00FF56CF"/>
    <w:rsid w:val="00FF74AD"/>
    <w:rsid w:val="00FF78B7"/>
    <w:rsid w:val="00FF7CB7"/>
    <w:rsid w:val="00FF7D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99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15E6"/>
    <w:pPr>
      <w:spacing w:line="260" w:lineRule="atLeast"/>
    </w:pPr>
    <w:rPr>
      <w:sz w:val="22"/>
    </w:rPr>
  </w:style>
  <w:style w:type="paragraph" w:styleId="Heading1">
    <w:name w:val="heading 1"/>
    <w:basedOn w:val="Normal"/>
    <w:next w:val="Normal"/>
    <w:link w:val="Heading1Char"/>
    <w:uiPriority w:val="9"/>
    <w:qFormat/>
    <w:rsid w:val="00E575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575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75C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575C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575C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575C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575C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75C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E575C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rsid w:val="00BC15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15E6"/>
  </w:style>
  <w:style w:type="character" w:customStyle="1" w:styleId="Heading1Char">
    <w:name w:val="Heading 1 Char"/>
    <w:basedOn w:val="DefaultParagraphFont"/>
    <w:link w:val="Heading1"/>
    <w:uiPriority w:val="9"/>
    <w:rsid w:val="00E575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575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575C3"/>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E575C3"/>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E575C3"/>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E575C3"/>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E575C3"/>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E575C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575C3"/>
    <w:rPr>
      <w:rFonts w:asciiTheme="majorHAnsi" w:eastAsiaTheme="majorEastAsia" w:hAnsiTheme="majorHAnsi" w:cstheme="majorBidi"/>
      <w:i/>
      <w:iCs/>
      <w:color w:val="404040" w:themeColor="text1" w:themeTint="BF"/>
    </w:rPr>
  </w:style>
  <w:style w:type="character" w:customStyle="1" w:styleId="OPCCharBase">
    <w:name w:val="OPCCharBase"/>
    <w:uiPriority w:val="1"/>
    <w:qFormat/>
    <w:rsid w:val="00BC15E6"/>
  </w:style>
  <w:style w:type="paragraph" w:customStyle="1" w:styleId="OPCParaBase">
    <w:name w:val="OPCParaBase"/>
    <w:link w:val="OPCParaBaseChar"/>
    <w:qFormat/>
    <w:rsid w:val="00BC15E6"/>
    <w:pPr>
      <w:spacing w:line="260" w:lineRule="atLeast"/>
    </w:pPr>
    <w:rPr>
      <w:rFonts w:eastAsia="Times New Roman" w:cs="Times New Roman"/>
      <w:sz w:val="22"/>
      <w:lang w:eastAsia="en-AU"/>
    </w:rPr>
  </w:style>
  <w:style w:type="character" w:customStyle="1" w:styleId="OPCParaBaseChar">
    <w:name w:val="OPCParaBase Char"/>
    <w:basedOn w:val="DefaultParagraphFont"/>
    <w:link w:val="OPCParaBase"/>
    <w:rsid w:val="006E2238"/>
    <w:rPr>
      <w:rFonts w:eastAsia="Times New Roman" w:cs="Times New Roman"/>
      <w:sz w:val="22"/>
      <w:lang w:eastAsia="en-AU"/>
    </w:rPr>
  </w:style>
  <w:style w:type="paragraph" w:customStyle="1" w:styleId="ShortT">
    <w:name w:val="ShortT"/>
    <w:basedOn w:val="OPCParaBase"/>
    <w:next w:val="Normal"/>
    <w:link w:val="ShortTChar"/>
    <w:qFormat/>
    <w:rsid w:val="00BC15E6"/>
    <w:pPr>
      <w:spacing w:line="240" w:lineRule="auto"/>
    </w:pPr>
    <w:rPr>
      <w:b/>
      <w:sz w:val="40"/>
    </w:rPr>
  </w:style>
  <w:style w:type="character" w:customStyle="1" w:styleId="ShortTChar">
    <w:name w:val="ShortT Char"/>
    <w:basedOn w:val="OPCParaBaseChar"/>
    <w:link w:val="ShortT"/>
    <w:rsid w:val="006E2238"/>
    <w:rPr>
      <w:rFonts w:eastAsia="Times New Roman" w:cs="Times New Roman"/>
      <w:b/>
      <w:sz w:val="40"/>
      <w:lang w:eastAsia="en-AU"/>
    </w:rPr>
  </w:style>
  <w:style w:type="paragraph" w:customStyle="1" w:styleId="ActHead1">
    <w:name w:val="ActHead 1"/>
    <w:aliases w:val="c"/>
    <w:basedOn w:val="OPCParaBase"/>
    <w:next w:val="Normal"/>
    <w:qFormat/>
    <w:rsid w:val="00BC15E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C15E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C15E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C15E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C15E6"/>
    <w:pPr>
      <w:keepNext/>
      <w:keepLines/>
      <w:spacing w:before="280" w:line="240" w:lineRule="auto"/>
      <w:ind w:left="1134" w:hanging="1134"/>
      <w:outlineLvl w:val="4"/>
    </w:pPr>
    <w:rPr>
      <w:b/>
      <w:kern w:val="28"/>
      <w:sz w:val="24"/>
    </w:rPr>
  </w:style>
  <w:style w:type="paragraph" w:customStyle="1" w:styleId="subsection">
    <w:name w:val="subsection"/>
    <w:aliases w:val="ss"/>
    <w:basedOn w:val="OPCParaBase"/>
    <w:link w:val="subsectionChar"/>
    <w:rsid w:val="00BC15E6"/>
    <w:pPr>
      <w:tabs>
        <w:tab w:val="right" w:pos="1021"/>
      </w:tabs>
      <w:spacing w:before="180" w:line="240" w:lineRule="auto"/>
      <w:ind w:left="1134" w:hanging="1134"/>
    </w:pPr>
  </w:style>
  <w:style w:type="character" w:customStyle="1" w:styleId="subsectionChar">
    <w:name w:val="subsection Char"/>
    <w:aliases w:val="ss Char"/>
    <w:basedOn w:val="DefaultParagraphFont"/>
    <w:link w:val="subsection"/>
    <w:rsid w:val="00143120"/>
    <w:rPr>
      <w:rFonts w:eastAsia="Times New Roman" w:cs="Times New Roman"/>
      <w:sz w:val="22"/>
      <w:lang w:eastAsia="en-AU"/>
    </w:rPr>
  </w:style>
  <w:style w:type="paragraph" w:customStyle="1" w:styleId="ActHead6">
    <w:name w:val="ActHead 6"/>
    <w:aliases w:val="as"/>
    <w:basedOn w:val="OPCParaBase"/>
    <w:next w:val="ActHead7"/>
    <w:qFormat/>
    <w:rsid w:val="00BC15E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C15E6"/>
    <w:pPr>
      <w:keepNext/>
      <w:keepLines/>
      <w:spacing w:before="280" w:line="240" w:lineRule="auto"/>
      <w:ind w:left="1134" w:hanging="1134"/>
      <w:outlineLvl w:val="6"/>
    </w:pPr>
    <w:rPr>
      <w:rFonts w:ascii="Arial" w:hAnsi="Arial"/>
      <w:b/>
      <w:kern w:val="28"/>
      <w:sz w:val="28"/>
    </w:rPr>
  </w:style>
  <w:style w:type="paragraph" w:customStyle="1" w:styleId="ItemHead">
    <w:name w:val="ItemHead"/>
    <w:aliases w:val="ih"/>
    <w:basedOn w:val="OPCParaBase"/>
    <w:next w:val="Item"/>
    <w:rsid w:val="00BC15E6"/>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BC15E6"/>
    <w:pPr>
      <w:keepLines/>
      <w:spacing w:before="80" w:line="240" w:lineRule="auto"/>
      <w:ind w:left="709"/>
    </w:pPr>
  </w:style>
  <w:style w:type="paragraph" w:customStyle="1" w:styleId="ActHead8">
    <w:name w:val="ActHead 8"/>
    <w:aliases w:val="ad"/>
    <w:basedOn w:val="OPCParaBase"/>
    <w:next w:val="ItemHead"/>
    <w:qFormat/>
    <w:rsid w:val="00BC15E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C15E6"/>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BC15E6"/>
  </w:style>
  <w:style w:type="character" w:customStyle="1" w:styleId="ActnoChar">
    <w:name w:val="Actno Char"/>
    <w:basedOn w:val="ShortTChar"/>
    <w:link w:val="Actno"/>
    <w:rsid w:val="006E2238"/>
    <w:rPr>
      <w:rFonts w:eastAsia="Times New Roman" w:cs="Times New Roman"/>
      <w:b/>
      <w:sz w:val="40"/>
      <w:lang w:eastAsia="en-AU"/>
    </w:rPr>
  </w:style>
  <w:style w:type="paragraph" w:customStyle="1" w:styleId="Blocks">
    <w:name w:val="Blocks"/>
    <w:aliases w:val="bb"/>
    <w:basedOn w:val="OPCParaBase"/>
    <w:qFormat/>
    <w:rsid w:val="00BC15E6"/>
    <w:pPr>
      <w:spacing w:line="240" w:lineRule="auto"/>
    </w:pPr>
    <w:rPr>
      <w:sz w:val="24"/>
    </w:rPr>
  </w:style>
  <w:style w:type="paragraph" w:customStyle="1" w:styleId="BoxText">
    <w:name w:val="BoxText"/>
    <w:aliases w:val="bt"/>
    <w:basedOn w:val="OPCParaBase"/>
    <w:qFormat/>
    <w:rsid w:val="00BC15E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C15E6"/>
    <w:rPr>
      <w:b/>
    </w:rPr>
  </w:style>
  <w:style w:type="paragraph" w:customStyle="1" w:styleId="BoxHeadItalic">
    <w:name w:val="BoxHeadItalic"/>
    <w:aliases w:val="bhi"/>
    <w:basedOn w:val="BoxText"/>
    <w:next w:val="BoxStep"/>
    <w:qFormat/>
    <w:rsid w:val="00BC15E6"/>
    <w:rPr>
      <w:i/>
    </w:rPr>
  </w:style>
  <w:style w:type="paragraph" w:customStyle="1" w:styleId="BoxStep">
    <w:name w:val="BoxStep"/>
    <w:aliases w:val="bs"/>
    <w:basedOn w:val="BoxText"/>
    <w:qFormat/>
    <w:rsid w:val="00BC15E6"/>
    <w:pPr>
      <w:ind w:left="1985" w:hanging="851"/>
    </w:pPr>
  </w:style>
  <w:style w:type="paragraph" w:customStyle="1" w:styleId="BoxList">
    <w:name w:val="BoxList"/>
    <w:aliases w:val="bl"/>
    <w:basedOn w:val="BoxText"/>
    <w:qFormat/>
    <w:rsid w:val="00BC15E6"/>
    <w:pPr>
      <w:ind w:left="1559" w:hanging="425"/>
    </w:pPr>
  </w:style>
  <w:style w:type="paragraph" w:customStyle="1" w:styleId="BoxNote">
    <w:name w:val="BoxNote"/>
    <w:aliases w:val="bn"/>
    <w:basedOn w:val="BoxText"/>
    <w:qFormat/>
    <w:rsid w:val="00BC15E6"/>
    <w:pPr>
      <w:tabs>
        <w:tab w:val="left" w:pos="1985"/>
      </w:tabs>
      <w:spacing w:before="122" w:line="198" w:lineRule="exact"/>
      <w:ind w:left="2948" w:hanging="1814"/>
    </w:pPr>
    <w:rPr>
      <w:sz w:val="18"/>
    </w:rPr>
  </w:style>
  <w:style w:type="paragraph" w:customStyle="1" w:styleId="BoxPara">
    <w:name w:val="BoxPara"/>
    <w:aliases w:val="bp"/>
    <w:basedOn w:val="BoxText"/>
    <w:qFormat/>
    <w:rsid w:val="00BC15E6"/>
    <w:pPr>
      <w:tabs>
        <w:tab w:val="right" w:pos="2268"/>
      </w:tabs>
      <w:ind w:left="2552" w:hanging="1418"/>
    </w:pPr>
  </w:style>
  <w:style w:type="character" w:customStyle="1" w:styleId="CharAmPartNo">
    <w:name w:val="CharAmPartNo"/>
    <w:basedOn w:val="OPCCharBase"/>
    <w:uiPriority w:val="1"/>
    <w:qFormat/>
    <w:rsid w:val="00BC15E6"/>
  </w:style>
  <w:style w:type="character" w:customStyle="1" w:styleId="CharAmPartText">
    <w:name w:val="CharAmPartText"/>
    <w:basedOn w:val="OPCCharBase"/>
    <w:uiPriority w:val="1"/>
    <w:qFormat/>
    <w:rsid w:val="00BC15E6"/>
  </w:style>
  <w:style w:type="character" w:customStyle="1" w:styleId="CharAmSchNo">
    <w:name w:val="CharAmSchNo"/>
    <w:basedOn w:val="OPCCharBase"/>
    <w:uiPriority w:val="1"/>
    <w:qFormat/>
    <w:rsid w:val="00BC15E6"/>
  </w:style>
  <w:style w:type="character" w:customStyle="1" w:styleId="CharAmSchText">
    <w:name w:val="CharAmSchText"/>
    <w:basedOn w:val="OPCCharBase"/>
    <w:uiPriority w:val="1"/>
    <w:qFormat/>
    <w:rsid w:val="00BC15E6"/>
  </w:style>
  <w:style w:type="character" w:customStyle="1" w:styleId="CharBoldItalic">
    <w:name w:val="CharBoldItalic"/>
    <w:basedOn w:val="OPCCharBase"/>
    <w:uiPriority w:val="1"/>
    <w:qFormat/>
    <w:rsid w:val="00BC15E6"/>
    <w:rPr>
      <w:b/>
      <w:i/>
    </w:rPr>
  </w:style>
  <w:style w:type="character" w:customStyle="1" w:styleId="CharChapNo">
    <w:name w:val="CharChapNo"/>
    <w:basedOn w:val="OPCCharBase"/>
    <w:qFormat/>
    <w:rsid w:val="00BC15E6"/>
  </w:style>
  <w:style w:type="character" w:customStyle="1" w:styleId="CharChapText">
    <w:name w:val="CharChapText"/>
    <w:basedOn w:val="OPCCharBase"/>
    <w:qFormat/>
    <w:rsid w:val="00BC15E6"/>
  </w:style>
  <w:style w:type="character" w:customStyle="1" w:styleId="CharDivNo">
    <w:name w:val="CharDivNo"/>
    <w:basedOn w:val="OPCCharBase"/>
    <w:qFormat/>
    <w:rsid w:val="00BC15E6"/>
  </w:style>
  <w:style w:type="character" w:customStyle="1" w:styleId="CharDivText">
    <w:name w:val="CharDivText"/>
    <w:basedOn w:val="OPCCharBase"/>
    <w:qFormat/>
    <w:rsid w:val="00BC15E6"/>
  </w:style>
  <w:style w:type="character" w:customStyle="1" w:styleId="CharItalic">
    <w:name w:val="CharItalic"/>
    <w:basedOn w:val="OPCCharBase"/>
    <w:uiPriority w:val="1"/>
    <w:qFormat/>
    <w:rsid w:val="00BC15E6"/>
    <w:rPr>
      <w:i/>
    </w:rPr>
  </w:style>
  <w:style w:type="character" w:customStyle="1" w:styleId="CharPartNo">
    <w:name w:val="CharPartNo"/>
    <w:basedOn w:val="OPCCharBase"/>
    <w:qFormat/>
    <w:rsid w:val="00BC15E6"/>
  </w:style>
  <w:style w:type="character" w:customStyle="1" w:styleId="CharPartText">
    <w:name w:val="CharPartText"/>
    <w:basedOn w:val="OPCCharBase"/>
    <w:qFormat/>
    <w:rsid w:val="00BC15E6"/>
  </w:style>
  <w:style w:type="character" w:customStyle="1" w:styleId="CharSectno">
    <w:name w:val="CharSectno"/>
    <w:basedOn w:val="OPCCharBase"/>
    <w:qFormat/>
    <w:rsid w:val="00BC15E6"/>
  </w:style>
  <w:style w:type="character" w:customStyle="1" w:styleId="CharSubdNo">
    <w:name w:val="CharSubdNo"/>
    <w:basedOn w:val="OPCCharBase"/>
    <w:uiPriority w:val="1"/>
    <w:qFormat/>
    <w:rsid w:val="00BC15E6"/>
  </w:style>
  <w:style w:type="character" w:customStyle="1" w:styleId="CharSubdText">
    <w:name w:val="CharSubdText"/>
    <w:basedOn w:val="OPCCharBase"/>
    <w:uiPriority w:val="1"/>
    <w:qFormat/>
    <w:rsid w:val="00BC15E6"/>
  </w:style>
  <w:style w:type="paragraph" w:customStyle="1" w:styleId="CTA--">
    <w:name w:val="CTA --"/>
    <w:basedOn w:val="OPCParaBase"/>
    <w:next w:val="Normal"/>
    <w:rsid w:val="00BC15E6"/>
    <w:pPr>
      <w:spacing w:before="60" w:line="240" w:lineRule="atLeast"/>
      <w:ind w:left="142" w:hanging="142"/>
    </w:pPr>
    <w:rPr>
      <w:sz w:val="20"/>
    </w:rPr>
  </w:style>
  <w:style w:type="paragraph" w:customStyle="1" w:styleId="CTA-">
    <w:name w:val="CTA -"/>
    <w:basedOn w:val="OPCParaBase"/>
    <w:rsid w:val="00BC15E6"/>
    <w:pPr>
      <w:spacing w:before="60" w:line="240" w:lineRule="atLeast"/>
      <w:ind w:left="85" w:hanging="85"/>
    </w:pPr>
    <w:rPr>
      <w:sz w:val="20"/>
    </w:rPr>
  </w:style>
  <w:style w:type="paragraph" w:customStyle="1" w:styleId="CTA---">
    <w:name w:val="CTA ---"/>
    <w:basedOn w:val="OPCParaBase"/>
    <w:next w:val="Normal"/>
    <w:rsid w:val="00BC15E6"/>
    <w:pPr>
      <w:spacing w:before="60" w:line="240" w:lineRule="atLeast"/>
      <w:ind w:left="198" w:hanging="198"/>
    </w:pPr>
    <w:rPr>
      <w:sz w:val="20"/>
    </w:rPr>
  </w:style>
  <w:style w:type="paragraph" w:customStyle="1" w:styleId="CTA----">
    <w:name w:val="CTA ----"/>
    <w:basedOn w:val="OPCParaBase"/>
    <w:next w:val="Normal"/>
    <w:rsid w:val="00BC15E6"/>
    <w:pPr>
      <w:spacing w:before="60" w:line="240" w:lineRule="atLeast"/>
      <w:ind w:left="255" w:hanging="255"/>
    </w:pPr>
    <w:rPr>
      <w:sz w:val="20"/>
    </w:rPr>
  </w:style>
  <w:style w:type="paragraph" w:customStyle="1" w:styleId="CTA1a">
    <w:name w:val="CTA 1(a)"/>
    <w:basedOn w:val="OPCParaBase"/>
    <w:rsid w:val="00BC15E6"/>
    <w:pPr>
      <w:tabs>
        <w:tab w:val="right" w:pos="414"/>
      </w:tabs>
      <w:spacing w:before="40" w:line="240" w:lineRule="atLeast"/>
      <w:ind w:left="675" w:hanging="675"/>
    </w:pPr>
    <w:rPr>
      <w:sz w:val="20"/>
    </w:rPr>
  </w:style>
  <w:style w:type="paragraph" w:customStyle="1" w:styleId="CTA1ai">
    <w:name w:val="CTA 1(a)(i)"/>
    <w:basedOn w:val="OPCParaBase"/>
    <w:rsid w:val="00BC15E6"/>
    <w:pPr>
      <w:tabs>
        <w:tab w:val="right" w:pos="1004"/>
      </w:tabs>
      <w:spacing w:before="40" w:line="240" w:lineRule="atLeast"/>
      <w:ind w:left="1253" w:hanging="1253"/>
    </w:pPr>
    <w:rPr>
      <w:sz w:val="20"/>
    </w:rPr>
  </w:style>
  <w:style w:type="paragraph" w:customStyle="1" w:styleId="CTA2a">
    <w:name w:val="CTA 2(a)"/>
    <w:basedOn w:val="OPCParaBase"/>
    <w:rsid w:val="00BC15E6"/>
    <w:pPr>
      <w:tabs>
        <w:tab w:val="right" w:pos="482"/>
      </w:tabs>
      <w:spacing w:before="40" w:line="240" w:lineRule="atLeast"/>
      <w:ind w:left="748" w:hanging="748"/>
    </w:pPr>
    <w:rPr>
      <w:sz w:val="20"/>
    </w:rPr>
  </w:style>
  <w:style w:type="paragraph" w:customStyle="1" w:styleId="CTA2ai">
    <w:name w:val="CTA 2(a)(i)"/>
    <w:basedOn w:val="OPCParaBase"/>
    <w:rsid w:val="00BC15E6"/>
    <w:pPr>
      <w:tabs>
        <w:tab w:val="right" w:pos="1089"/>
      </w:tabs>
      <w:spacing w:before="40" w:line="240" w:lineRule="atLeast"/>
      <w:ind w:left="1327" w:hanging="1327"/>
    </w:pPr>
    <w:rPr>
      <w:sz w:val="20"/>
    </w:rPr>
  </w:style>
  <w:style w:type="paragraph" w:customStyle="1" w:styleId="CTA3a">
    <w:name w:val="CTA 3(a)"/>
    <w:basedOn w:val="OPCParaBase"/>
    <w:rsid w:val="00BC15E6"/>
    <w:pPr>
      <w:tabs>
        <w:tab w:val="right" w:pos="556"/>
      </w:tabs>
      <w:spacing w:before="40" w:line="240" w:lineRule="atLeast"/>
      <w:ind w:left="805" w:hanging="805"/>
    </w:pPr>
    <w:rPr>
      <w:sz w:val="20"/>
    </w:rPr>
  </w:style>
  <w:style w:type="paragraph" w:customStyle="1" w:styleId="CTA3ai">
    <w:name w:val="CTA 3(a)(i)"/>
    <w:basedOn w:val="OPCParaBase"/>
    <w:rsid w:val="00BC15E6"/>
    <w:pPr>
      <w:tabs>
        <w:tab w:val="right" w:pos="1140"/>
      </w:tabs>
      <w:spacing w:before="40" w:line="240" w:lineRule="atLeast"/>
      <w:ind w:left="1361" w:hanging="1361"/>
    </w:pPr>
    <w:rPr>
      <w:sz w:val="20"/>
    </w:rPr>
  </w:style>
  <w:style w:type="paragraph" w:customStyle="1" w:styleId="CTA4a">
    <w:name w:val="CTA 4(a)"/>
    <w:basedOn w:val="OPCParaBase"/>
    <w:rsid w:val="00BC15E6"/>
    <w:pPr>
      <w:tabs>
        <w:tab w:val="right" w:pos="624"/>
      </w:tabs>
      <w:spacing w:before="40" w:line="240" w:lineRule="atLeast"/>
      <w:ind w:left="873" w:hanging="873"/>
    </w:pPr>
    <w:rPr>
      <w:sz w:val="20"/>
    </w:rPr>
  </w:style>
  <w:style w:type="paragraph" w:customStyle="1" w:styleId="CTA4ai">
    <w:name w:val="CTA 4(a)(i)"/>
    <w:basedOn w:val="OPCParaBase"/>
    <w:rsid w:val="00BC15E6"/>
    <w:pPr>
      <w:tabs>
        <w:tab w:val="right" w:pos="1213"/>
      </w:tabs>
      <w:spacing w:before="40" w:line="240" w:lineRule="atLeast"/>
      <w:ind w:left="1452" w:hanging="1452"/>
    </w:pPr>
    <w:rPr>
      <w:sz w:val="20"/>
    </w:rPr>
  </w:style>
  <w:style w:type="paragraph" w:customStyle="1" w:styleId="CTACAPS">
    <w:name w:val="CTA CAPS"/>
    <w:basedOn w:val="OPCParaBase"/>
    <w:rsid w:val="00BC15E6"/>
    <w:pPr>
      <w:spacing w:before="60" w:line="240" w:lineRule="atLeast"/>
    </w:pPr>
    <w:rPr>
      <w:sz w:val="20"/>
    </w:rPr>
  </w:style>
  <w:style w:type="paragraph" w:customStyle="1" w:styleId="CTAright">
    <w:name w:val="CTA right"/>
    <w:basedOn w:val="OPCParaBase"/>
    <w:rsid w:val="00BC15E6"/>
    <w:pPr>
      <w:spacing w:before="60" w:line="240" w:lineRule="auto"/>
      <w:jc w:val="right"/>
    </w:pPr>
    <w:rPr>
      <w:sz w:val="20"/>
    </w:rPr>
  </w:style>
  <w:style w:type="paragraph" w:customStyle="1" w:styleId="Definition">
    <w:name w:val="Definition"/>
    <w:aliases w:val="dd"/>
    <w:basedOn w:val="OPCParaBase"/>
    <w:rsid w:val="00BC15E6"/>
    <w:pPr>
      <w:spacing w:before="180" w:line="240" w:lineRule="auto"/>
      <w:ind w:left="1134"/>
    </w:pPr>
  </w:style>
  <w:style w:type="paragraph" w:customStyle="1" w:styleId="Formula">
    <w:name w:val="Formula"/>
    <w:basedOn w:val="OPCParaBase"/>
    <w:rsid w:val="00BC15E6"/>
    <w:pPr>
      <w:spacing w:line="240" w:lineRule="auto"/>
      <w:ind w:left="1134"/>
    </w:pPr>
    <w:rPr>
      <w:sz w:val="20"/>
    </w:rPr>
  </w:style>
  <w:style w:type="paragraph" w:styleId="Header">
    <w:name w:val="header"/>
    <w:basedOn w:val="OPCParaBase"/>
    <w:link w:val="HeaderChar"/>
    <w:unhideWhenUsed/>
    <w:rsid w:val="00BC15E6"/>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C15E6"/>
    <w:rPr>
      <w:rFonts w:eastAsia="Times New Roman" w:cs="Times New Roman"/>
      <w:sz w:val="16"/>
      <w:lang w:eastAsia="en-AU"/>
    </w:rPr>
  </w:style>
  <w:style w:type="paragraph" w:customStyle="1" w:styleId="House">
    <w:name w:val="House"/>
    <w:basedOn w:val="OPCParaBase"/>
    <w:rsid w:val="00BC15E6"/>
    <w:pPr>
      <w:spacing w:line="240" w:lineRule="auto"/>
    </w:pPr>
    <w:rPr>
      <w:sz w:val="28"/>
    </w:rPr>
  </w:style>
  <w:style w:type="paragraph" w:customStyle="1" w:styleId="LongT">
    <w:name w:val="LongT"/>
    <w:basedOn w:val="OPCParaBase"/>
    <w:rsid w:val="00BC15E6"/>
    <w:pPr>
      <w:spacing w:line="240" w:lineRule="auto"/>
    </w:pPr>
    <w:rPr>
      <w:b/>
      <w:sz w:val="32"/>
    </w:rPr>
  </w:style>
  <w:style w:type="paragraph" w:customStyle="1" w:styleId="notedraft">
    <w:name w:val="note(draft)"/>
    <w:aliases w:val="nd"/>
    <w:basedOn w:val="OPCParaBase"/>
    <w:rsid w:val="00BC15E6"/>
    <w:pPr>
      <w:spacing w:before="240" w:line="240" w:lineRule="auto"/>
      <w:ind w:left="284" w:hanging="284"/>
    </w:pPr>
    <w:rPr>
      <w:i/>
      <w:sz w:val="24"/>
    </w:rPr>
  </w:style>
  <w:style w:type="paragraph" w:customStyle="1" w:styleId="notemargin">
    <w:name w:val="note(margin)"/>
    <w:aliases w:val="nm"/>
    <w:basedOn w:val="OPCParaBase"/>
    <w:rsid w:val="00BC15E6"/>
    <w:pPr>
      <w:tabs>
        <w:tab w:val="left" w:pos="709"/>
      </w:tabs>
      <w:spacing w:before="122" w:line="198" w:lineRule="exact"/>
      <w:ind w:left="709" w:hanging="709"/>
    </w:pPr>
    <w:rPr>
      <w:sz w:val="18"/>
    </w:rPr>
  </w:style>
  <w:style w:type="paragraph" w:customStyle="1" w:styleId="noteToPara">
    <w:name w:val="noteToPara"/>
    <w:aliases w:val="ntp"/>
    <w:basedOn w:val="OPCParaBase"/>
    <w:rsid w:val="00BC15E6"/>
    <w:pPr>
      <w:spacing w:before="122" w:line="198" w:lineRule="exact"/>
      <w:ind w:left="2353" w:hanging="709"/>
    </w:pPr>
    <w:rPr>
      <w:sz w:val="18"/>
    </w:rPr>
  </w:style>
  <w:style w:type="paragraph" w:customStyle="1" w:styleId="noteParlAmend">
    <w:name w:val="note(ParlAmend)"/>
    <w:aliases w:val="npp"/>
    <w:basedOn w:val="OPCParaBase"/>
    <w:next w:val="ParlAmend"/>
    <w:rsid w:val="00BC15E6"/>
    <w:pPr>
      <w:spacing w:line="240" w:lineRule="auto"/>
      <w:jc w:val="right"/>
    </w:pPr>
    <w:rPr>
      <w:rFonts w:ascii="Arial" w:hAnsi="Arial"/>
      <w:b/>
      <w:i/>
    </w:rPr>
  </w:style>
  <w:style w:type="paragraph" w:customStyle="1" w:styleId="ParlAmend">
    <w:name w:val="ParlAmend"/>
    <w:aliases w:val="pp"/>
    <w:basedOn w:val="OPCParaBase"/>
    <w:rsid w:val="00BC15E6"/>
    <w:pPr>
      <w:spacing w:before="240" w:line="240" w:lineRule="atLeast"/>
      <w:ind w:hanging="567"/>
    </w:pPr>
    <w:rPr>
      <w:sz w:val="24"/>
    </w:rPr>
  </w:style>
  <w:style w:type="paragraph" w:customStyle="1" w:styleId="notetext">
    <w:name w:val="note(text)"/>
    <w:aliases w:val="n"/>
    <w:basedOn w:val="OPCParaBase"/>
    <w:rsid w:val="00BC15E6"/>
    <w:pPr>
      <w:spacing w:before="122" w:line="240" w:lineRule="auto"/>
      <w:ind w:left="1985" w:hanging="851"/>
    </w:pPr>
    <w:rPr>
      <w:sz w:val="18"/>
    </w:rPr>
  </w:style>
  <w:style w:type="paragraph" w:customStyle="1" w:styleId="Page1">
    <w:name w:val="Page1"/>
    <w:basedOn w:val="OPCParaBase"/>
    <w:rsid w:val="00BC15E6"/>
    <w:pPr>
      <w:spacing w:before="5600" w:line="240" w:lineRule="auto"/>
    </w:pPr>
    <w:rPr>
      <w:b/>
      <w:sz w:val="32"/>
    </w:rPr>
  </w:style>
  <w:style w:type="paragraph" w:customStyle="1" w:styleId="PageBreak">
    <w:name w:val="PageBreak"/>
    <w:aliases w:val="pb"/>
    <w:basedOn w:val="OPCParaBase"/>
    <w:rsid w:val="00BC15E6"/>
    <w:pPr>
      <w:spacing w:line="240" w:lineRule="auto"/>
    </w:pPr>
    <w:rPr>
      <w:sz w:val="20"/>
    </w:rPr>
  </w:style>
  <w:style w:type="paragraph" w:customStyle="1" w:styleId="paragraphsub">
    <w:name w:val="paragraph(sub)"/>
    <w:aliases w:val="aa"/>
    <w:basedOn w:val="OPCParaBase"/>
    <w:rsid w:val="00BC15E6"/>
    <w:pPr>
      <w:tabs>
        <w:tab w:val="right" w:pos="1985"/>
      </w:tabs>
      <w:spacing w:before="40" w:line="240" w:lineRule="auto"/>
      <w:ind w:left="2098" w:hanging="2098"/>
    </w:pPr>
  </w:style>
  <w:style w:type="paragraph" w:customStyle="1" w:styleId="paragraphsub-sub">
    <w:name w:val="paragraph(sub-sub)"/>
    <w:aliases w:val="aaa"/>
    <w:basedOn w:val="OPCParaBase"/>
    <w:rsid w:val="00BC15E6"/>
    <w:pPr>
      <w:tabs>
        <w:tab w:val="right" w:pos="2722"/>
      </w:tabs>
      <w:spacing w:before="40" w:line="240" w:lineRule="auto"/>
      <w:ind w:left="2835" w:hanging="2835"/>
    </w:pPr>
  </w:style>
  <w:style w:type="paragraph" w:customStyle="1" w:styleId="paragraph">
    <w:name w:val="paragraph"/>
    <w:aliases w:val="a"/>
    <w:basedOn w:val="OPCParaBase"/>
    <w:link w:val="paragraphChar"/>
    <w:rsid w:val="00BC15E6"/>
    <w:pPr>
      <w:tabs>
        <w:tab w:val="right" w:pos="1531"/>
      </w:tabs>
      <w:spacing w:before="40" w:line="240" w:lineRule="auto"/>
      <w:ind w:left="1644" w:hanging="1644"/>
    </w:pPr>
  </w:style>
  <w:style w:type="character" w:customStyle="1" w:styleId="paragraphChar">
    <w:name w:val="paragraph Char"/>
    <w:aliases w:val="a Char"/>
    <w:basedOn w:val="DefaultParagraphFont"/>
    <w:link w:val="paragraph"/>
    <w:rsid w:val="002E30D0"/>
    <w:rPr>
      <w:rFonts w:eastAsia="Times New Roman" w:cs="Times New Roman"/>
      <w:sz w:val="22"/>
      <w:lang w:eastAsia="en-AU"/>
    </w:rPr>
  </w:style>
  <w:style w:type="paragraph" w:customStyle="1" w:styleId="Penalty">
    <w:name w:val="Penalty"/>
    <w:basedOn w:val="OPCParaBase"/>
    <w:rsid w:val="00BC15E6"/>
    <w:pPr>
      <w:tabs>
        <w:tab w:val="left" w:pos="2977"/>
      </w:tabs>
      <w:spacing w:before="180" w:line="240" w:lineRule="auto"/>
      <w:ind w:left="1985" w:hanging="851"/>
    </w:pPr>
  </w:style>
  <w:style w:type="paragraph" w:customStyle="1" w:styleId="Portfolio">
    <w:name w:val="Portfolio"/>
    <w:basedOn w:val="OPCParaBase"/>
    <w:rsid w:val="00BC15E6"/>
    <w:pPr>
      <w:spacing w:line="240" w:lineRule="auto"/>
    </w:pPr>
    <w:rPr>
      <w:i/>
      <w:sz w:val="20"/>
    </w:rPr>
  </w:style>
  <w:style w:type="paragraph" w:customStyle="1" w:styleId="Preamble">
    <w:name w:val="Preamble"/>
    <w:basedOn w:val="OPCParaBase"/>
    <w:next w:val="Normal"/>
    <w:rsid w:val="00BC15E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C15E6"/>
    <w:pPr>
      <w:spacing w:line="240" w:lineRule="auto"/>
    </w:pPr>
    <w:rPr>
      <w:i/>
      <w:sz w:val="20"/>
    </w:rPr>
  </w:style>
  <w:style w:type="paragraph" w:customStyle="1" w:styleId="Session">
    <w:name w:val="Session"/>
    <w:basedOn w:val="OPCParaBase"/>
    <w:rsid w:val="00BC15E6"/>
    <w:pPr>
      <w:spacing w:line="240" w:lineRule="auto"/>
    </w:pPr>
    <w:rPr>
      <w:sz w:val="28"/>
    </w:rPr>
  </w:style>
  <w:style w:type="paragraph" w:customStyle="1" w:styleId="Sponsor">
    <w:name w:val="Sponsor"/>
    <w:basedOn w:val="OPCParaBase"/>
    <w:rsid w:val="00BC15E6"/>
    <w:pPr>
      <w:spacing w:line="240" w:lineRule="auto"/>
    </w:pPr>
    <w:rPr>
      <w:i/>
    </w:rPr>
  </w:style>
  <w:style w:type="paragraph" w:customStyle="1" w:styleId="Subitem">
    <w:name w:val="Subitem"/>
    <w:aliases w:val="iss"/>
    <w:basedOn w:val="OPCParaBase"/>
    <w:rsid w:val="00BC15E6"/>
    <w:pPr>
      <w:spacing w:before="180" w:line="240" w:lineRule="auto"/>
      <w:ind w:left="709" w:hanging="709"/>
    </w:pPr>
  </w:style>
  <w:style w:type="paragraph" w:customStyle="1" w:styleId="SubitemHead">
    <w:name w:val="SubitemHead"/>
    <w:aliases w:val="issh"/>
    <w:basedOn w:val="OPCParaBase"/>
    <w:rsid w:val="00BC15E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C15E6"/>
    <w:pPr>
      <w:spacing w:before="40" w:line="240" w:lineRule="auto"/>
      <w:ind w:left="1134"/>
    </w:pPr>
  </w:style>
  <w:style w:type="paragraph" w:customStyle="1" w:styleId="SubsectionHead">
    <w:name w:val="SubsectionHead"/>
    <w:aliases w:val="ssh"/>
    <w:basedOn w:val="OPCParaBase"/>
    <w:next w:val="subsection"/>
    <w:rsid w:val="00BC15E6"/>
    <w:pPr>
      <w:keepNext/>
      <w:keepLines/>
      <w:spacing w:before="240" w:line="240" w:lineRule="auto"/>
      <w:ind w:left="1134"/>
    </w:pPr>
    <w:rPr>
      <w:i/>
    </w:rPr>
  </w:style>
  <w:style w:type="paragraph" w:customStyle="1" w:styleId="Tablea">
    <w:name w:val="Table(a)"/>
    <w:aliases w:val="ta"/>
    <w:basedOn w:val="OPCParaBase"/>
    <w:rsid w:val="00BC15E6"/>
    <w:pPr>
      <w:spacing w:before="60" w:line="240" w:lineRule="auto"/>
      <w:ind w:left="284" w:hanging="284"/>
    </w:pPr>
    <w:rPr>
      <w:sz w:val="20"/>
    </w:rPr>
  </w:style>
  <w:style w:type="paragraph" w:customStyle="1" w:styleId="TableAA">
    <w:name w:val="Table(AA)"/>
    <w:aliases w:val="taaa"/>
    <w:basedOn w:val="OPCParaBase"/>
    <w:rsid w:val="00BC15E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C15E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C15E6"/>
    <w:pPr>
      <w:spacing w:before="60" w:line="240" w:lineRule="atLeast"/>
    </w:pPr>
    <w:rPr>
      <w:sz w:val="20"/>
    </w:rPr>
  </w:style>
  <w:style w:type="paragraph" w:customStyle="1" w:styleId="TLPBoxTextnote">
    <w:name w:val="TLPBoxText(note"/>
    <w:aliases w:val="right)"/>
    <w:basedOn w:val="OPCParaBase"/>
    <w:rsid w:val="00BC15E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C15E6"/>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C15E6"/>
    <w:pPr>
      <w:spacing w:before="122" w:line="198" w:lineRule="exact"/>
      <w:ind w:left="1985" w:hanging="851"/>
      <w:jc w:val="right"/>
    </w:pPr>
    <w:rPr>
      <w:sz w:val="18"/>
    </w:rPr>
  </w:style>
  <w:style w:type="paragraph" w:customStyle="1" w:styleId="TLPTableBullet">
    <w:name w:val="TLPTableBullet"/>
    <w:aliases w:val="ttb"/>
    <w:basedOn w:val="OPCParaBase"/>
    <w:rsid w:val="00BC15E6"/>
    <w:pPr>
      <w:spacing w:line="240" w:lineRule="exact"/>
      <w:ind w:left="284" w:hanging="284"/>
    </w:pPr>
    <w:rPr>
      <w:sz w:val="20"/>
    </w:rPr>
  </w:style>
  <w:style w:type="paragraph" w:styleId="TOC1">
    <w:name w:val="toc 1"/>
    <w:basedOn w:val="OPCParaBase"/>
    <w:next w:val="Normal"/>
    <w:uiPriority w:val="39"/>
    <w:unhideWhenUsed/>
    <w:rsid w:val="00BC15E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C15E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C15E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C15E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C15E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C15E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C15E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C15E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C15E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C15E6"/>
    <w:pPr>
      <w:keepLines/>
      <w:spacing w:before="240" w:after="120" w:line="240" w:lineRule="auto"/>
      <w:ind w:left="794"/>
    </w:pPr>
    <w:rPr>
      <w:b/>
      <w:kern w:val="28"/>
      <w:sz w:val="20"/>
    </w:rPr>
  </w:style>
  <w:style w:type="paragraph" w:customStyle="1" w:styleId="TofSectsSection">
    <w:name w:val="TofSects(Section)"/>
    <w:basedOn w:val="OPCParaBase"/>
    <w:rsid w:val="00BC15E6"/>
    <w:pPr>
      <w:keepLines/>
      <w:spacing w:before="40" w:line="240" w:lineRule="auto"/>
      <w:ind w:left="1588" w:hanging="794"/>
    </w:pPr>
    <w:rPr>
      <w:kern w:val="28"/>
      <w:sz w:val="18"/>
    </w:rPr>
  </w:style>
  <w:style w:type="paragraph" w:customStyle="1" w:styleId="TofSectsHeading">
    <w:name w:val="TofSects(Heading)"/>
    <w:basedOn w:val="OPCParaBase"/>
    <w:rsid w:val="00BC15E6"/>
    <w:pPr>
      <w:spacing w:before="240" w:after="120" w:line="240" w:lineRule="auto"/>
    </w:pPr>
    <w:rPr>
      <w:b/>
      <w:sz w:val="24"/>
    </w:rPr>
  </w:style>
  <w:style w:type="paragraph" w:customStyle="1" w:styleId="TofSectsSubdiv">
    <w:name w:val="TofSects(Subdiv)"/>
    <w:basedOn w:val="OPCParaBase"/>
    <w:rsid w:val="00BC15E6"/>
    <w:pPr>
      <w:keepLines/>
      <w:spacing w:before="80" w:line="240" w:lineRule="auto"/>
      <w:ind w:left="1588" w:hanging="794"/>
    </w:pPr>
    <w:rPr>
      <w:kern w:val="28"/>
    </w:rPr>
  </w:style>
  <w:style w:type="paragraph" w:customStyle="1" w:styleId="WRStyle">
    <w:name w:val="WR Style"/>
    <w:aliases w:val="WR"/>
    <w:basedOn w:val="OPCParaBase"/>
    <w:rsid w:val="00BC15E6"/>
    <w:pPr>
      <w:spacing w:before="240" w:line="240" w:lineRule="auto"/>
      <w:ind w:left="284" w:hanging="284"/>
    </w:pPr>
    <w:rPr>
      <w:b/>
      <w:i/>
      <w:kern w:val="28"/>
      <w:sz w:val="24"/>
    </w:rPr>
  </w:style>
  <w:style w:type="paragraph" w:customStyle="1" w:styleId="notepara">
    <w:name w:val="note(para)"/>
    <w:aliases w:val="na"/>
    <w:basedOn w:val="OPCParaBase"/>
    <w:rsid w:val="00BC15E6"/>
    <w:pPr>
      <w:spacing w:before="40" w:line="198" w:lineRule="exact"/>
      <w:ind w:left="2354" w:hanging="369"/>
    </w:pPr>
    <w:rPr>
      <w:sz w:val="18"/>
    </w:rPr>
  </w:style>
  <w:style w:type="paragraph" w:styleId="Footer">
    <w:name w:val="footer"/>
    <w:link w:val="FooterChar"/>
    <w:rsid w:val="00BC15E6"/>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C15E6"/>
    <w:rPr>
      <w:rFonts w:eastAsia="Times New Roman" w:cs="Times New Roman"/>
      <w:sz w:val="22"/>
      <w:szCs w:val="24"/>
      <w:lang w:eastAsia="en-AU"/>
    </w:rPr>
  </w:style>
  <w:style w:type="character" w:styleId="LineNumber">
    <w:name w:val="line number"/>
    <w:basedOn w:val="OPCCharBase"/>
    <w:uiPriority w:val="99"/>
    <w:semiHidden/>
    <w:unhideWhenUsed/>
    <w:rsid w:val="00BC15E6"/>
    <w:rPr>
      <w:sz w:val="16"/>
    </w:rPr>
  </w:style>
  <w:style w:type="table" w:customStyle="1" w:styleId="CFlag">
    <w:name w:val="CFlag"/>
    <w:basedOn w:val="TableNormal"/>
    <w:uiPriority w:val="99"/>
    <w:rsid w:val="00BC15E6"/>
    <w:rPr>
      <w:rFonts w:eastAsia="Times New Roman" w:cs="Times New Roman"/>
      <w:lang w:eastAsia="en-AU"/>
    </w:rPr>
    <w:tblPr/>
  </w:style>
  <w:style w:type="paragraph" w:customStyle="1" w:styleId="SignCoverPageEnd">
    <w:name w:val="SignCoverPageEnd"/>
    <w:basedOn w:val="OPCParaBase"/>
    <w:next w:val="Normal"/>
    <w:rsid w:val="00BC15E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C15E6"/>
    <w:pPr>
      <w:pBdr>
        <w:top w:val="single" w:sz="4" w:space="1" w:color="auto"/>
      </w:pBdr>
      <w:spacing w:before="360"/>
      <w:ind w:right="397"/>
      <w:jc w:val="both"/>
    </w:pPr>
  </w:style>
  <w:style w:type="paragraph" w:customStyle="1" w:styleId="ENotesHeading1">
    <w:name w:val="ENotesHeading 1"/>
    <w:aliases w:val="Enh1"/>
    <w:basedOn w:val="OPCParaBase"/>
    <w:next w:val="Normal"/>
    <w:rsid w:val="00BC15E6"/>
    <w:pPr>
      <w:spacing w:before="120"/>
      <w:outlineLvl w:val="1"/>
    </w:pPr>
    <w:rPr>
      <w:b/>
      <w:sz w:val="28"/>
      <w:szCs w:val="28"/>
    </w:rPr>
  </w:style>
  <w:style w:type="paragraph" w:customStyle="1" w:styleId="ENotesHeading2">
    <w:name w:val="ENotesHeading 2"/>
    <w:aliases w:val="Enh2"/>
    <w:basedOn w:val="OPCParaBase"/>
    <w:next w:val="Normal"/>
    <w:rsid w:val="00BC15E6"/>
    <w:pPr>
      <w:spacing w:before="120" w:after="120"/>
      <w:outlineLvl w:val="2"/>
    </w:pPr>
    <w:rPr>
      <w:b/>
      <w:sz w:val="24"/>
      <w:szCs w:val="28"/>
    </w:rPr>
  </w:style>
  <w:style w:type="paragraph" w:customStyle="1" w:styleId="CompiledActNo">
    <w:name w:val="CompiledActNo"/>
    <w:basedOn w:val="OPCParaBase"/>
    <w:next w:val="Normal"/>
    <w:rsid w:val="00BC15E6"/>
    <w:rPr>
      <w:b/>
      <w:sz w:val="24"/>
      <w:szCs w:val="24"/>
    </w:rPr>
  </w:style>
  <w:style w:type="paragraph" w:customStyle="1" w:styleId="ENotesHeading3">
    <w:name w:val="ENotesHeading 3"/>
    <w:aliases w:val="Enh3"/>
    <w:basedOn w:val="OPCParaBase"/>
    <w:next w:val="Normal"/>
    <w:rsid w:val="00BC15E6"/>
    <w:pPr>
      <w:keepNext/>
      <w:spacing w:before="120" w:line="240" w:lineRule="auto"/>
      <w:outlineLvl w:val="4"/>
    </w:pPr>
    <w:rPr>
      <w:b/>
      <w:szCs w:val="24"/>
    </w:rPr>
  </w:style>
  <w:style w:type="paragraph" w:customStyle="1" w:styleId="ENotesText">
    <w:name w:val="ENotesText"/>
    <w:aliases w:val="Ent,ENt"/>
    <w:basedOn w:val="OPCParaBase"/>
    <w:next w:val="Normal"/>
    <w:rsid w:val="00BC15E6"/>
    <w:pPr>
      <w:spacing w:before="120"/>
    </w:pPr>
  </w:style>
  <w:style w:type="paragraph" w:customStyle="1" w:styleId="CompiledMadeUnder">
    <w:name w:val="CompiledMadeUnder"/>
    <w:basedOn w:val="OPCParaBase"/>
    <w:next w:val="Normal"/>
    <w:rsid w:val="00BC15E6"/>
    <w:rPr>
      <w:i/>
      <w:sz w:val="24"/>
      <w:szCs w:val="24"/>
    </w:rPr>
  </w:style>
  <w:style w:type="paragraph" w:customStyle="1" w:styleId="Paragraphsub-sub-sub">
    <w:name w:val="Paragraph(sub-sub-sub)"/>
    <w:aliases w:val="aaaa"/>
    <w:basedOn w:val="OPCParaBase"/>
    <w:rsid w:val="00BC15E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C15E6"/>
    <w:pPr>
      <w:tabs>
        <w:tab w:val="right" w:pos="1985"/>
      </w:tabs>
      <w:spacing w:before="40" w:line="240" w:lineRule="auto"/>
      <w:ind w:left="828" w:hanging="828"/>
    </w:pPr>
    <w:rPr>
      <w:sz w:val="20"/>
    </w:rPr>
  </w:style>
  <w:style w:type="paragraph" w:customStyle="1" w:styleId="EndNotessubpara">
    <w:name w:val="EndNotes(subpara)"/>
    <w:aliases w:val="Enaa"/>
    <w:basedOn w:val="OPCParaBase"/>
    <w:next w:val="EndNotessubsubpara"/>
    <w:rsid w:val="00BC15E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C15E6"/>
    <w:pPr>
      <w:tabs>
        <w:tab w:val="right" w:pos="1412"/>
      </w:tabs>
      <w:spacing w:before="60" w:line="240" w:lineRule="auto"/>
      <w:ind w:left="1525" w:hanging="1525"/>
    </w:pPr>
    <w:rPr>
      <w:sz w:val="20"/>
    </w:rPr>
  </w:style>
  <w:style w:type="paragraph" w:customStyle="1" w:styleId="EndNotessubitem">
    <w:name w:val="EndNotes(subitem)"/>
    <w:aliases w:val="ens"/>
    <w:basedOn w:val="OPCParaBase"/>
    <w:rsid w:val="00BC15E6"/>
    <w:pPr>
      <w:tabs>
        <w:tab w:val="right" w:pos="340"/>
      </w:tabs>
      <w:spacing w:before="60" w:line="240" w:lineRule="auto"/>
      <w:ind w:left="454" w:hanging="454"/>
    </w:pPr>
    <w:rPr>
      <w:sz w:val="20"/>
    </w:rPr>
  </w:style>
  <w:style w:type="paragraph" w:customStyle="1" w:styleId="TableTextEndNotes">
    <w:name w:val="TableTextEndNotes"/>
    <w:aliases w:val="Tten"/>
    <w:basedOn w:val="Normal"/>
    <w:rsid w:val="00BC15E6"/>
    <w:pPr>
      <w:spacing w:before="60" w:line="240" w:lineRule="auto"/>
    </w:pPr>
    <w:rPr>
      <w:rFonts w:cs="Arial"/>
      <w:sz w:val="20"/>
      <w:szCs w:val="22"/>
    </w:rPr>
  </w:style>
  <w:style w:type="paragraph" w:customStyle="1" w:styleId="TableHeading">
    <w:name w:val="TableHeading"/>
    <w:aliases w:val="th"/>
    <w:basedOn w:val="OPCParaBase"/>
    <w:next w:val="Tabletext"/>
    <w:rsid w:val="00BC15E6"/>
    <w:pPr>
      <w:keepNext/>
      <w:spacing w:before="60" w:line="240" w:lineRule="atLeast"/>
    </w:pPr>
    <w:rPr>
      <w:b/>
      <w:sz w:val="20"/>
    </w:rPr>
  </w:style>
  <w:style w:type="paragraph" w:styleId="ListParagraph">
    <w:name w:val="List Paragraph"/>
    <w:basedOn w:val="Normal"/>
    <w:uiPriority w:val="34"/>
    <w:qFormat/>
    <w:rsid w:val="00173A8C"/>
    <w:pPr>
      <w:spacing w:after="200" w:line="276" w:lineRule="auto"/>
      <w:ind w:left="720"/>
      <w:contextualSpacing/>
    </w:pPr>
    <w:rPr>
      <w:rFonts w:asciiTheme="minorHAnsi" w:hAnsiTheme="minorHAnsi"/>
      <w:szCs w:val="22"/>
    </w:rPr>
  </w:style>
  <w:style w:type="paragraph" w:customStyle="1" w:styleId="ActHead10">
    <w:name w:val="ActHead 10"/>
    <w:aliases w:val="sp"/>
    <w:basedOn w:val="OPCParaBase"/>
    <w:next w:val="ActHead3"/>
    <w:rsid w:val="00BC15E6"/>
    <w:pPr>
      <w:keepNext/>
      <w:spacing w:before="280" w:line="240" w:lineRule="auto"/>
      <w:outlineLvl w:val="1"/>
    </w:pPr>
    <w:rPr>
      <w:b/>
      <w:sz w:val="32"/>
      <w:szCs w:val="30"/>
    </w:rPr>
  </w:style>
  <w:style w:type="table" w:styleId="TableGrid">
    <w:name w:val="Table Grid"/>
    <w:basedOn w:val="TableNormal"/>
    <w:uiPriority w:val="59"/>
    <w:rsid w:val="00BC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oteTableText">
    <w:name w:val="ENoteTableText"/>
    <w:aliases w:val="entt"/>
    <w:basedOn w:val="OPCParaBase"/>
    <w:rsid w:val="00BC15E6"/>
    <w:pPr>
      <w:spacing w:before="60" w:line="240" w:lineRule="atLeast"/>
    </w:pPr>
    <w:rPr>
      <w:sz w:val="16"/>
    </w:rPr>
  </w:style>
  <w:style w:type="paragraph" w:customStyle="1" w:styleId="ENoteTableHeading">
    <w:name w:val="ENoteTableHeading"/>
    <w:aliases w:val="enth"/>
    <w:basedOn w:val="OPCParaBase"/>
    <w:rsid w:val="00BC15E6"/>
    <w:pPr>
      <w:keepNext/>
      <w:spacing w:before="60" w:line="240" w:lineRule="atLeast"/>
    </w:pPr>
    <w:rPr>
      <w:rFonts w:ascii="Arial" w:hAnsi="Arial"/>
      <w:b/>
      <w:sz w:val="16"/>
    </w:rPr>
  </w:style>
  <w:style w:type="paragraph" w:styleId="BalloonText">
    <w:name w:val="Balloon Text"/>
    <w:basedOn w:val="Normal"/>
    <w:link w:val="BalloonTextChar"/>
    <w:uiPriority w:val="99"/>
    <w:semiHidden/>
    <w:unhideWhenUsed/>
    <w:rsid w:val="00BC15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5E6"/>
    <w:rPr>
      <w:rFonts w:ascii="Tahoma" w:hAnsi="Tahoma" w:cs="Tahoma"/>
      <w:sz w:val="16"/>
      <w:szCs w:val="16"/>
    </w:rPr>
  </w:style>
  <w:style w:type="paragraph" w:styleId="Title">
    <w:name w:val="Title"/>
    <w:basedOn w:val="Normal"/>
    <w:next w:val="Normal"/>
    <w:link w:val="TitleChar"/>
    <w:uiPriority w:val="10"/>
    <w:qFormat/>
    <w:rsid w:val="009D4E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4EC7"/>
    <w:rPr>
      <w:rFonts w:asciiTheme="majorHAnsi" w:eastAsiaTheme="majorEastAsia" w:hAnsiTheme="majorHAnsi" w:cstheme="majorBidi"/>
      <w:color w:val="17365D" w:themeColor="text2" w:themeShade="BF"/>
      <w:spacing w:val="5"/>
      <w:kern w:val="28"/>
      <w:sz w:val="52"/>
      <w:szCs w:val="52"/>
    </w:rPr>
  </w:style>
  <w:style w:type="paragraph" w:customStyle="1" w:styleId="SOText">
    <w:name w:val="SO Text"/>
    <w:aliases w:val="sot"/>
    <w:link w:val="SOTextChar"/>
    <w:rsid w:val="00BC15E6"/>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C15E6"/>
    <w:rPr>
      <w:sz w:val="22"/>
    </w:rPr>
  </w:style>
  <w:style w:type="paragraph" w:customStyle="1" w:styleId="SOHeadItalic">
    <w:name w:val="SO HeadItalic"/>
    <w:aliases w:val="sohi"/>
    <w:basedOn w:val="SOText"/>
    <w:next w:val="SOText"/>
    <w:link w:val="SOHeadItalicChar"/>
    <w:qFormat/>
    <w:rsid w:val="00BC15E6"/>
    <w:rPr>
      <w:i/>
    </w:rPr>
  </w:style>
  <w:style w:type="character" w:customStyle="1" w:styleId="SOHeadItalicChar">
    <w:name w:val="SO HeadItalic Char"/>
    <w:aliases w:val="sohi Char"/>
    <w:basedOn w:val="DefaultParagraphFont"/>
    <w:link w:val="SOHeadItalic"/>
    <w:rsid w:val="00BC15E6"/>
    <w:rPr>
      <w:i/>
      <w:sz w:val="22"/>
    </w:rPr>
  </w:style>
  <w:style w:type="paragraph" w:customStyle="1" w:styleId="NoteToSubpara">
    <w:name w:val="NoteToSubpara"/>
    <w:aliases w:val="nts"/>
    <w:basedOn w:val="OPCParaBase"/>
    <w:rsid w:val="00BC15E6"/>
    <w:pPr>
      <w:spacing w:before="40" w:line="198" w:lineRule="exact"/>
      <w:ind w:left="2835" w:hanging="709"/>
    </w:pPr>
    <w:rPr>
      <w:sz w:val="18"/>
    </w:rPr>
  </w:style>
  <w:style w:type="paragraph" w:customStyle="1" w:styleId="ENoteTTi">
    <w:name w:val="ENoteTTi"/>
    <w:aliases w:val="entti"/>
    <w:basedOn w:val="OPCParaBase"/>
    <w:rsid w:val="00BC15E6"/>
    <w:pPr>
      <w:keepNext/>
      <w:spacing w:before="60" w:line="240" w:lineRule="atLeast"/>
      <w:ind w:left="170"/>
    </w:pPr>
    <w:rPr>
      <w:sz w:val="16"/>
    </w:rPr>
  </w:style>
  <w:style w:type="paragraph" w:customStyle="1" w:styleId="ENoteTTIndentHeading">
    <w:name w:val="ENoteTTIndentHeading"/>
    <w:aliases w:val="enTTHi"/>
    <w:basedOn w:val="OPCParaBase"/>
    <w:rsid w:val="00BC15E6"/>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BC15E6"/>
    <w:pPr>
      <w:spacing w:before="240"/>
    </w:pPr>
    <w:rPr>
      <w:sz w:val="24"/>
      <w:szCs w:val="24"/>
    </w:rPr>
  </w:style>
  <w:style w:type="paragraph" w:customStyle="1" w:styleId="SubPartCASA">
    <w:name w:val="SubPart(CASA)"/>
    <w:aliases w:val="csp"/>
    <w:basedOn w:val="OPCParaBase"/>
    <w:next w:val="ActHead3"/>
    <w:rsid w:val="00BC15E6"/>
    <w:pPr>
      <w:keepNext/>
      <w:keepLines/>
      <w:spacing w:before="280"/>
      <w:outlineLvl w:val="1"/>
    </w:pPr>
    <w:rPr>
      <w:b/>
      <w:kern w:val="28"/>
      <w:sz w:val="32"/>
    </w:rPr>
  </w:style>
  <w:style w:type="character" w:customStyle="1" w:styleId="CharSubPartTextCASA">
    <w:name w:val="CharSubPartText(CASA)"/>
    <w:basedOn w:val="OPCCharBase"/>
    <w:uiPriority w:val="1"/>
    <w:rsid w:val="00BC15E6"/>
  </w:style>
  <w:style w:type="character" w:customStyle="1" w:styleId="CharSubPartNoCASA">
    <w:name w:val="CharSubPartNo(CASA)"/>
    <w:basedOn w:val="OPCCharBase"/>
    <w:uiPriority w:val="1"/>
    <w:rsid w:val="00BC15E6"/>
  </w:style>
  <w:style w:type="paragraph" w:customStyle="1" w:styleId="ENoteTTIndentHeadingSub">
    <w:name w:val="ENoteTTIndentHeadingSub"/>
    <w:aliases w:val="enTTHis"/>
    <w:basedOn w:val="OPCParaBase"/>
    <w:rsid w:val="00BC15E6"/>
    <w:pPr>
      <w:keepNext/>
      <w:spacing w:before="60" w:line="240" w:lineRule="atLeast"/>
      <w:ind w:left="340"/>
    </w:pPr>
    <w:rPr>
      <w:b/>
      <w:sz w:val="16"/>
    </w:rPr>
  </w:style>
  <w:style w:type="paragraph" w:customStyle="1" w:styleId="ENoteTTiSub">
    <w:name w:val="ENoteTTiSub"/>
    <w:aliases w:val="enttis"/>
    <w:basedOn w:val="OPCParaBase"/>
    <w:rsid w:val="00BC15E6"/>
    <w:pPr>
      <w:keepNext/>
      <w:spacing w:before="60" w:line="240" w:lineRule="atLeast"/>
      <w:ind w:left="340"/>
    </w:pPr>
    <w:rPr>
      <w:sz w:val="16"/>
    </w:rPr>
  </w:style>
  <w:style w:type="paragraph" w:customStyle="1" w:styleId="SubDivisionMigration">
    <w:name w:val="SubDivisionMigration"/>
    <w:aliases w:val="sdm"/>
    <w:basedOn w:val="OPCParaBase"/>
    <w:rsid w:val="00BC15E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C15E6"/>
    <w:pPr>
      <w:keepNext/>
      <w:keepLines/>
      <w:spacing w:before="240" w:line="240" w:lineRule="auto"/>
      <w:ind w:left="1134" w:hanging="1134"/>
    </w:pPr>
    <w:rPr>
      <w:b/>
      <w:sz w:val="28"/>
    </w:rPr>
  </w:style>
  <w:style w:type="paragraph" w:customStyle="1" w:styleId="SOTextNote">
    <w:name w:val="SO TextNote"/>
    <w:aliases w:val="sont"/>
    <w:basedOn w:val="SOText"/>
    <w:qFormat/>
    <w:rsid w:val="00BC15E6"/>
    <w:pPr>
      <w:spacing w:before="122" w:line="198" w:lineRule="exact"/>
      <w:ind w:left="1843" w:hanging="709"/>
    </w:pPr>
    <w:rPr>
      <w:sz w:val="18"/>
    </w:rPr>
  </w:style>
  <w:style w:type="paragraph" w:customStyle="1" w:styleId="SOPara">
    <w:name w:val="SO Para"/>
    <w:aliases w:val="soa"/>
    <w:basedOn w:val="SOText"/>
    <w:link w:val="SOParaChar"/>
    <w:qFormat/>
    <w:rsid w:val="00BC15E6"/>
    <w:pPr>
      <w:tabs>
        <w:tab w:val="right" w:pos="1786"/>
      </w:tabs>
      <w:spacing w:before="40"/>
      <w:ind w:left="2070" w:hanging="936"/>
    </w:pPr>
  </w:style>
  <w:style w:type="character" w:customStyle="1" w:styleId="SOParaChar">
    <w:name w:val="SO Para Char"/>
    <w:aliases w:val="soa Char"/>
    <w:basedOn w:val="DefaultParagraphFont"/>
    <w:link w:val="SOPara"/>
    <w:rsid w:val="00BC15E6"/>
    <w:rPr>
      <w:sz w:val="22"/>
    </w:rPr>
  </w:style>
  <w:style w:type="paragraph" w:customStyle="1" w:styleId="FileName">
    <w:name w:val="FileName"/>
    <w:basedOn w:val="Normal"/>
    <w:rsid w:val="00BC15E6"/>
  </w:style>
  <w:style w:type="paragraph" w:customStyle="1" w:styleId="SOHeadBold">
    <w:name w:val="SO HeadBold"/>
    <w:aliases w:val="sohb"/>
    <w:basedOn w:val="SOText"/>
    <w:next w:val="SOText"/>
    <w:link w:val="SOHeadBoldChar"/>
    <w:qFormat/>
    <w:rsid w:val="00BC15E6"/>
    <w:rPr>
      <w:b/>
    </w:rPr>
  </w:style>
  <w:style w:type="character" w:customStyle="1" w:styleId="SOHeadBoldChar">
    <w:name w:val="SO HeadBold Char"/>
    <w:aliases w:val="sohb Char"/>
    <w:basedOn w:val="DefaultParagraphFont"/>
    <w:link w:val="SOHeadBold"/>
    <w:rsid w:val="00BC15E6"/>
    <w:rPr>
      <w:b/>
      <w:sz w:val="22"/>
    </w:rPr>
  </w:style>
  <w:style w:type="paragraph" w:customStyle="1" w:styleId="SOBullet">
    <w:name w:val="SO Bullet"/>
    <w:aliases w:val="sotb"/>
    <w:basedOn w:val="SOText"/>
    <w:link w:val="SOBulletChar"/>
    <w:qFormat/>
    <w:rsid w:val="00BC15E6"/>
    <w:pPr>
      <w:ind w:left="1559" w:hanging="425"/>
    </w:pPr>
  </w:style>
  <w:style w:type="character" w:customStyle="1" w:styleId="SOBulletChar">
    <w:name w:val="SO Bullet Char"/>
    <w:aliases w:val="sotb Char"/>
    <w:basedOn w:val="DefaultParagraphFont"/>
    <w:link w:val="SOBullet"/>
    <w:rsid w:val="00BC15E6"/>
    <w:rPr>
      <w:sz w:val="22"/>
    </w:rPr>
  </w:style>
  <w:style w:type="paragraph" w:customStyle="1" w:styleId="SOBulletNote">
    <w:name w:val="SO BulletNote"/>
    <w:aliases w:val="sonb"/>
    <w:basedOn w:val="SOTextNote"/>
    <w:link w:val="SOBulletNoteChar"/>
    <w:qFormat/>
    <w:rsid w:val="00BC15E6"/>
    <w:pPr>
      <w:tabs>
        <w:tab w:val="left" w:pos="1560"/>
      </w:tabs>
      <w:ind w:left="2268" w:hanging="1134"/>
    </w:pPr>
  </w:style>
  <w:style w:type="character" w:customStyle="1" w:styleId="SOBulletNoteChar">
    <w:name w:val="SO BulletNote Char"/>
    <w:aliases w:val="sonb Char"/>
    <w:basedOn w:val="DefaultParagraphFont"/>
    <w:link w:val="SOBulletNote"/>
    <w:rsid w:val="00BC15E6"/>
    <w:rPr>
      <w:sz w:val="18"/>
    </w:rPr>
  </w:style>
  <w:style w:type="character" w:customStyle="1" w:styleId="ActHead5Char">
    <w:name w:val="ActHead 5 Char"/>
    <w:aliases w:val="s Char"/>
    <w:basedOn w:val="DefaultParagraphFont"/>
    <w:link w:val="ActHead5"/>
    <w:locked/>
    <w:rsid w:val="00634A15"/>
    <w:rPr>
      <w:rFonts w:eastAsia="Times New Roman" w:cs="Times New Roman"/>
      <w:b/>
      <w:kern w:val="28"/>
      <w:sz w:val="24"/>
      <w:lang w:eastAsia="en-AU"/>
    </w:rPr>
  </w:style>
  <w:style w:type="paragraph" w:customStyle="1" w:styleId="FreeForm">
    <w:name w:val="FreeForm"/>
    <w:rsid w:val="00BC15E6"/>
    <w:rPr>
      <w:rFonts w:ascii="Arial" w:hAnsi="Arial"/>
      <w:sz w:val="22"/>
    </w:rPr>
  </w:style>
  <w:style w:type="paragraph" w:styleId="Revision">
    <w:name w:val="Revision"/>
    <w:hidden/>
    <w:uiPriority w:val="99"/>
    <w:semiHidden/>
    <w:rsid w:val="003D60FA"/>
    <w:rPr>
      <w:sz w:val="22"/>
    </w:rPr>
  </w:style>
  <w:style w:type="paragraph" w:customStyle="1" w:styleId="EnStatement">
    <w:name w:val="EnStatement"/>
    <w:basedOn w:val="Normal"/>
    <w:rsid w:val="00BC15E6"/>
    <w:pPr>
      <w:numPr>
        <w:numId w:val="16"/>
      </w:numPr>
    </w:pPr>
    <w:rPr>
      <w:rFonts w:eastAsia="Times New Roman" w:cs="Times New Roman"/>
      <w:lang w:eastAsia="en-AU"/>
    </w:rPr>
  </w:style>
  <w:style w:type="paragraph" w:customStyle="1" w:styleId="EnStatementHeading">
    <w:name w:val="EnStatementHeading"/>
    <w:basedOn w:val="Normal"/>
    <w:rsid w:val="00BC15E6"/>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15E6"/>
    <w:pPr>
      <w:spacing w:line="260" w:lineRule="atLeast"/>
    </w:pPr>
    <w:rPr>
      <w:sz w:val="22"/>
    </w:rPr>
  </w:style>
  <w:style w:type="paragraph" w:styleId="Heading1">
    <w:name w:val="heading 1"/>
    <w:basedOn w:val="Normal"/>
    <w:next w:val="Normal"/>
    <w:link w:val="Heading1Char"/>
    <w:uiPriority w:val="9"/>
    <w:qFormat/>
    <w:rsid w:val="00E575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575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75C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575C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575C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575C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575C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75C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E575C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rsid w:val="00BC15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15E6"/>
  </w:style>
  <w:style w:type="character" w:customStyle="1" w:styleId="Heading1Char">
    <w:name w:val="Heading 1 Char"/>
    <w:basedOn w:val="DefaultParagraphFont"/>
    <w:link w:val="Heading1"/>
    <w:uiPriority w:val="9"/>
    <w:rsid w:val="00E575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575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575C3"/>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E575C3"/>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E575C3"/>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E575C3"/>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E575C3"/>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E575C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575C3"/>
    <w:rPr>
      <w:rFonts w:asciiTheme="majorHAnsi" w:eastAsiaTheme="majorEastAsia" w:hAnsiTheme="majorHAnsi" w:cstheme="majorBidi"/>
      <w:i/>
      <w:iCs/>
      <w:color w:val="404040" w:themeColor="text1" w:themeTint="BF"/>
    </w:rPr>
  </w:style>
  <w:style w:type="character" w:customStyle="1" w:styleId="OPCCharBase">
    <w:name w:val="OPCCharBase"/>
    <w:uiPriority w:val="1"/>
    <w:qFormat/>
    <w:rsid w:val="00BC15E6"/>
  </w:style>
  <w:style w:type="paragraph" w:customStyle="1" w:styleId="OPCParaBase">
    <w:name w:val="OPCParaBase"/>
    <w:link w:val="OPCParaBaseChar"/>
    <w:qFormat/>
    <w:rsid w:val="00BC15E6"/>
    <w:pPr>
      <w:spacing w:line="260" w:lineRule="atLeast"/>
    </w:pPr>
    <w:rPr>
      <w:rFonts w:eastAsia="Times New Roman" w:cs="Times New Roman"/>
      <w:sz w:val="22"/>
      <w:lang w:eastAsia="en-AU"/>
    </w:rPr>
  </w:style>
  <w:style w:type="character" w:customStyle="1" w:styleId="OPCParaBaseChar">
    <w:name w:val="OPCParaBase Char"/>
    <w:basedOn w:val="DefaultParagraphFont"/>
    <w:link w:val="OPCParaBase"/>
    <w:rsid w:val="006E2238"/>
    <w:rPr>
      <w:rFonts w:eastAsia="Times New Roman" w:cs="Times New Roman"/>
      <w:sz w:val="22"/>
      <w:lang w:eastAsia="en-AU"/>
    </w:rPr>
  </w:style>
  <w:style w:type="paragraph" w:customStyle="1" w:styleId="ShortT">
    <w:name w:val="ShortT"/>
    <w:basedOn w:val="OPCParaBase"/>
    <w:next w:val="Normal"/>
    <w:link w:val="ShortTChar"/>
    <w:qFormat/>
    <w:rsid w:val="00BC15E6"/>
    <w:pPr>
      <w:spacing w:line="240" w:lineRule="auto"/>
    </w:pPr>
    <w:rPr>
      <w:b/>
      <w:sz w:val="40"/>
    </w:rPr>
  </w:style>
  <w:style w:type="character" w:customStyle="1" w:styleId="ShortTChar">
    <w:name w:val="ShortT Char"/>
    <w:basedOn w:val="OPCParaBaseChar"/>
    <w:link w:val="ShortT"/>
    <w:rsid w:val="006E2238"/>
    <w:rPr>
      <w:rFonts w:eastAsia="Times New Roman" w:cs="Times New Roman"/>
      <w:b/>
      <w:sz w:val="40"/>
      <w:lang w:eastAsia="en-AU"/>
    </w:rPr>
  </w:style>
  <w:style w:type="paragraph" w:customStyle="1" w:styleId="ActHead1">
    <w:name w:val="ActHead 1"/>
    <w:aliases w:val="c"/>
    <w:basedOn w:val="OPCParaBase"/>
    <w:next w:val="Normal"/>
    <w:qFormat/>
    <w:rsid w:val="00BC15E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C15E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C15E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C15E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C15E6"/>
    <w:pPr>
      <w:keepNext/>
      <w:keepLines/>
      <w:spacing w:before="280" w:line="240" w:lineRule="auto"/>
      <w:ind w:left="1134" w:hanging="1134"/>
      <w:outlineLvl w:val="4"/>
    </w:pPr>
    <w:rPr>
      <w:b/>
      <w:kern w:val="28"/>
      <w:sz w:val="24"/>
    </w:rPr>
  </w:style>
  <w:style w:type="paragraph" w:customStyle="1" w:styleId="subsection">
    <w:name w:val="subsection"/>
    <w:aliases w:val="ss"/>
    <w:basedOn w:val="OPCParaBase"/>
    <w:link w:val="subsectionChar"/>
    <w:rsid w:val="00BC15E6"/>
    <w:pPr>
      <w:tabs>
        <w:tab w:val="right" w:pos="1021"/>
      </w:tabs>
      <w:spacing w:before="180" w:line="240" w:lineRule="auto"/>
      <w:ind w:left="1134" w:hanging="1134"/>
    </w:pPr>
  </w:style>
  <w:style w:type="character" w:customStyle="1" w:styleId="subsectionChar">
    <w:name w:val="subsection Char"/>
    <w:aliases w:val="ss Char"/>
    <w:basedOn w:val="DefaultParagraphFont"/>
    <w:link w:val="subsection"/>
    <w:rsid w:val="00143120"/>
    <w:rPr>
      <w:rFonts w:eastAsia="Times New Roman" w:cs="Times New Roman"/>
      <w:sz w:val="22"/>
      <w:lang w:eastAsia="en-AU"/>
    </w:rPr>
  </w:style>
  <w:style w:type="paragraph" w:customStyle="1" w:styleId="ActHead6">
    <w:name w:val="ActHead 6"/>
    <w:aliases w:val="as"/>
    <w:basedOn w:val="OPCParaBase"/>
    <w:next w:val="ActHead7"/>
    <w:qFormat/>
    <w:rsid w:val="00BC15E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C15E6"/>
    <w:pPr>
      <w:keepNext/>
      <w:keepLines/>
      <w:spacing w:before="280" w:line="240" w:lineRule="auto"/>
      <w:ind w:left="1134" w:hanging="1134"/>
      <w:outlineLvl w:val="6"/>
    </w:pPr>
    <w:rPr>
      <w:rFonts w:ascii="Arial" w:hAnsi="Arial"/>
      <w:b/>
      <w:kern w:val="28"/>
      <w:sz w:val="28"/>
    </w:rPr>
  </w:style>
  <w:style w:type="paragraph" w:customStyle="1" w:styleId="ItemHead">
    <w:name w:val="ItemHead"/>
    <w:aliases w:val="ih"/>
    <w:basedOn w:val="OPCParaBase"/>
    <w:next w:val="Item"/>
    <w:rsid w:val="00BC15E6"/>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BC15E6"/>
    <w:pPr>
      <w:keepLines/>
      <w:spacing w:before="80" w:line="240" w:lineRule="auto"/>
      <w:ind w:left="709"/>
    </w:pPr>
  </w:style>
  <w:style w:type="paragraph" w:customStyle="1" w:styleId="ActHead8">
    <w:name w:val="ActHead 8"/>
    <w:aliases w:val="ad"/>
    <w:basedOn w:val="OPCParaBase"/>
    <w:next w:val="ItemHead"/>
    <w:qFormat/>
    <w:rsid w:val="00BC15E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C15E6"/>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BC15E6"/>
  </w:style>
  <w:style w:type="character" w:customStyle="1" w:styleId="ActnoChar">
    <w:name w:val="Actno Char"/>
    <w:basedOn w:val="ShortTChar"/>
    <w:link w:val="Actno"/>
    <w:rsid w:val="006E2238"/>
    <w:rPr>
      <w:rFonts w:eastAsia="Times New Roman" w:cs="Times New Roman"/>
      <w:b/>
      <w:sz w:val="40"/>
      <w:lang w:eastAsia="en-AU"/>
    </w:rPr>
  </w:style>
  <w:style w:type="paragraph" w:customStyle="1" w:styleId="Blocks">
    <w:name w:val="Blocks"/>
    <w:aliases w:val="bb"/>
    <w:basedOn w:val="OPCParaBase"/>
    <w:qFormat/>
    <w:rsid w:val="00BC15E6"/>
    <w:pPr>
      <w:spacing w:line="240" w:lineRule="auto"/>
    </w:pPr>
    <w:rPr>
      <w:sz w:val="24"/>
    </w:rPr>
  </w:style>
  <w:style w:type="paragraph" w:customStyle="1" w:styleId="BoxText">
    <w:name w:val="BoxText"/>
    <w:aliases w:val="bt"/>
    <w:basedOn w:val="OPCParaBase"/>
    <w:qFormat/>
    <w:rsid w:val="00BC15E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C15E6"/>
    <w:rPr>
      <w:b/>
    </w:rPr>
  </w:style>
  <w:style w:type="paragraph" w:customStyle="1" w:styleId="BoxHeadItalic">
    <w:name w:val="BoxHeadItalic"/>
    <w:aliases w:val="bhi"/>
    <w:basedOn w:val="BoxText"/>
    <w:next w:val="BoxStep"/>
    <w:qFormat/>
    <w:rsid w:val="00BC15E6"/>
    <w:rPr>
      <w:i/>
    </w:rPr>
  </w:style>
  <w:style w:type="paragraph" w:customStyle="1" w:styleId="BoxStep">
    <w:name w:val="BoxStep"/>
    <w:aliases w:val="bs"/>
    <w:basedOn w:val="BoxText"/>
    <w:qFormat/>
    <w:rsid w:val="00BC15E6"/>
    <w:pPr>
      <w:ind w:left="1985" w:hanging="851"/>
    </w:pPr>
  </w:style>
  <w:style w:type="paragraph" w:customStyle="1" w:styleId="BoxList">
    <w:name w:val="BoxList"/>
    <w:aliases w:val="bl"/>
    <w:basedOn w:val="BoxText"/>
    <w:qFormat/>
    <w:rsid w:val="00BC15E6"/>
    <w:pPr>
      <w:ind w:left="1559" w:hanging="425"/>
    </w:pPr>
  </w:style>
  <w:style w:type="paragraph" w:customStyle="1" w:styleId="BoxNote">
    <w:name w:val="BoxNote"/>
    <w:aliases w:val="bn"/>
    <w:basedOn w:val="BoxText"/>
    <w:qFormat/>
    <w:rsid w:val="00BC15E6"/>
    <w:pPr>
      <w:tabs>
        <w:tab w:val="left" w:pos="1985"/>
      </w:tabs>
      <w:spacing w:before="122" w:line="198" w:lineRule="exact"/>
      <w:ind w:left="2948" w:hanging="1814"/>
    </w:pPr>
    <w:rPr>
      <w:sz w:val="18"/>
    </w:rPr>
  </w:style>
  <w:style w:type="paragraph" w:customStyle="1" w:styleId="BoxPara">
    <w:name w:val="BoxPara"/>
    <w:aliases w:val="bp"/>
    <w:basedOn w:val="BoxText"/>
    <w:qFormat/>
    <w:rsid w:val="00BC15E6"/>
    <w:pPr>
      <w:tabs>
        <w:tab w:val="right" w:pos="2268"/>
      </w:tabs>
      <w:ind w:left="2552" w:hanging="1418"/>
    </w:pPr>
  </w:style>
  <w:style w:type="character" w:customStyle="1" w:styleId="CharAmPartNo">
    <w:name w:val="CharAmPartNo"/>
    <w:basedOn w:val="OPCCharBase"/>
    <w:uiPriority w:val="1"/>
    <w:qFormat/>
    <w:rsid w:val="00BC15E6"/>
  </w:style>
  <w:style w:type="character" w:customStyle="1" w:styleId="CharAmPartText">
    <w:name w:val="CharAmPartText"/>
    <w:basedOn w:val="OPCCharBase"/>
    <w:uiPriority w:val="1"/>
    <w:qFormat/>
    <w:rsid w:val="00BC15E6"/>
  </w:style>
  <w:style w:type="character" w:customStyle="1" w:styleId="CharAmSchNo">
    <w:name w:val="CharAmSchNo"/>
    <w:basedOn w:val="OPCCharBase"/>
    <w:uiPriority w:val="1"/>
    <w:qFormat/>
    <w:rsid w:val="00BC15E6"/>
  </w:style>
  <w:style w:type="character" w:customStyle="1" w:styleId="CharAmSchText">
    <w:name w:val="CharAmSchText"/>
    <w:basedOn w:val="OPCCharBase"/>
    <w:uiPriority w:val="1"/>
    <w:qFormat/>
    <w:rsid w:val="00BC15E6"/>
  </w:style>
  <w:style w:type="character" w:customStyle="1" w:styleId="CharBoldItalic">
    <w:name w:val="CharBoldItalic"/>
    <w:basedOn w:val="OPCCharBase"/>
    <w:uiPriority w:val="1"/>
    <w:qFormat/>
    <w:rsid w:val="00BC15E6"/>
    <w:rPr>
      <w:b/>
      <w:i/>
    </w:rPr>
  </w:style>
  <w:style w:type="character" w:customStyle="1" w:styleId="CharChapNo">
    <w:name w:val="CharChapNo"/>
    <w:basedOn w:val="OPCCharBase"/>
    <w:qFormat/>
    <w:rsid w:val="00BC15E6"/>
  </w:style>
  <w:style w:type="character" w:customStyle="1" w:styleId="CharChapText">
    <w:name w:val="CharChapText"/>
    <w:basedOn w:val="OPCCharBase"/>
    <w:qFormat/>
    <w:rsid w:val="00BC15E6"/>
  </w:style>
  <w:style w:type="character" w:customStyle="1" w:styleId="CharDivNo">
    <w:name w:val="CharDivNo"/>
    <w:basedOn w:val="OPCCharBase"/>
    <w:qFormat/>
    <w:rsid w:val="00BC15E6"/>
  </w:style>
  <w:style w:type="character" w:customStyle="1" w:styleId="CharDivText">
    <w:name w:val="CharDivText"/>
    <w:basedOn w:val="OPCCharBase"/>
    <w:qFormat/>
    <w:rsid w:val="00BC15E6"/>
  </w:style>
  <w:style w:type="character" w:customStyle="1" w:styleId="CharItalic">
    <w:name w:val="CharItalic"/>
    <w:basedOn w:val="OPCCharBase"/>
    <w:uiPriority w:val="1"/>
    <w:qFormat/>
    <w:rsid w:val="00BC15E6"/>
    <w:rPr>
      <w:i/>
    </w:rPr>
  </w:style>
  <w:style w:type="character" w:customStyle="1" w:styleId="CharPartNo">
    <w:name w:val="CharPartNo"/>
    <w:basedOn w:val="OPCCharBase"/>
    <w:qFormat/>
    <w:rsid w:val="00BC15E6"/>
  </w:style>
  <w:style w:type="character" w:customStyle="1" w:styleId="CharPartText">
    <w:name w:val="CharPartText"/>
    <w:basedOn w:val="OPCCharBase"/>
    <w:qFormat/>
    <w:rsid w:val="00BC15E6"/>
  </w:style>
  <w:style w:type="character" w:customStyle="1" w:styleId="CharSectno">
    <w:name w:val="CharSectno"/>
    <w:basedOn w:val="OPCCharBase"/>
    <w:qFormat/>
    <w:rsid w:val="00BC15E6"/>
  </w:style>
  <w:style w:type="character" w:customStyle="1" w:styleId="CharSubdNo">
    <w:name w:val="CharSubdNo"/>
    <w:basedOn w:val="OPCCharBase"/>
    <w:uiPriority w:val="1"/>
    <w:qFormat/>
    <w:rsid w:val="00BC15E6"/>
  </w:style>
  <w:style w:type="character" w:customStyle="1" w:styleId="CharSubdText">
    <w:name w:val="CharSubdText"/>
    <w:basedOn w:val="OPCCharBase"/>
    <w:uiPriority w:val="1"/>
    <w:qFormat/>
    <w:rsid w:val="00BC15E6"/>
  </w:style>
  <w:style w:type="paragraph" w:customStyle="1" w:styleId="CTA--">
    <w:name w:val="CTA --"/>
    <w:basedOn w:val="OPCParaBase"/>
    <w:next w:val="Normal"/>
    <w:rsid w:val="00BC15E6"/>
    <w:pPr>
      <w:spacing w:before="60" w:line="240" w:lineRule="atLeast"/>
      <w:ind w:left="142" w:hanging="142"/>
    </w:pPr>
    <w:rPr>
      <w:sz w:val="20"/>
    </w:rPr>
  </w:style>
  <w:style w:type="paragraph" w:customStyle="1" w:styleId="CTA-">
    <w:name w:val="CTA -"/>
    <w:basedOn w:val="OPCParaBase"/>
    <w:rsid w:val="00BC15E6"/>
    <w:pPr>
      <w:spacing w:before="60" w:line="240" w:lineRule="atLeast"/>
      <w:ind w:left="85" w:hanging="85"/>
    </w:pPr>
    <w:rPr>
      <w:sz w:val="20"/>
    </w:rPr>
  </w:style>
  <w:style w:type="paragraph" w:customStyle="1" w:styleId="CTA---">
    <w:name w:val="CTA ---"/>
    <w:basedOn w:val="OPCParaBase"/>
    <w:next w:val="Normal"/>
    <w:rsid w:val="00BC15E6"/>
    <w:pPr>
      <w:spacing w:before="60" w:line="240" w:lineRule="atLeast"/>
      <w:ind w:left="198" w:hanging="198"/>
    </w:pPr>
    <w:rPr>
      <w:sz w:val="20"/>
    </w:rPr>
  </w:style>
  <w:style w:type="paragraph" w:customStyle="1" w:styleId="CTA----">
    <w:name w:val="CTA ----"/>
    <w:basedOn w:val="OPCParaBase"/>
    <w:next w:val="Normal"/>
    <w:rsid w:val="00BC15E6"/>
    <w:pPr>
      <w:spacing w:before="60" w:line="240" w:lineRule="atLeast"/>
      <w:ind w:left="255" w:hanging="255"/>
    </w:pPr>
    <w:rPr>
      <w:sz w:val="20"/>
    </w:rPr>
  </w:style>
  <w:style w:type="paragraph" w:customStyle="1" w:styleId="CTA1a">
    <w:name w:val="CTA 1(a)"/>
    <w:basedOn w:val="OPCParaBase"/>
    <w:rsid w:val="00BC15E6"/>
    <w:pPr>
      <w:tabs>
        <w:tab w:val="right" w:pos="414"/>
      </w:tabs>
      <w:spacing w:before="40" w:line="240" w:lineRule="atLeast"/>
      <w:ind w:left="675" w:hanging="675"/>
    </w:pPr>
    <w:rPr>
      <w:sz w:val="20"/>
    </w:rPr>
  </w:style>
  <w:style w:type="paragraph" w:customStyle="1" w:styleId="CTA1ai">
    <w:name w:val="CTA 1(a)(i)"/>
    <w:basedOn w:val="OPCParaBase"/>
    <w:rsid w:val="00BC15E6"/>
    <w:pPr>
      <w:tabs>
        <w:tab w:val="right" w:pos="1004"/>
      </w:tabs>
      <w:spacing w:before="40" w:line="240" w:lineRule="atLeast"/>
      <w:ind w:left="1253" w:hanging="1253"/>
    </w:pPr>
    <w:rPr>
      <w:sz w:val="20"/>
    </w:rPr>
  </w:style>
  <w:style w:type="paragraph" w:customStyle="1" w:styleId="CTA2a">
    <w:name w:val="CTA 2(a)"/>
    <w:basedOn w:val="OPCParaBase"/>
    <w:rsid w:val="00BC15E6"/>
    <w:pPr>
      <w:tabs>
        <w:tab w:val="right" w:pos="482"/>
      </w:tabs>
      <w:spacing w:before="40" w:line="240" w:lineRule="atLeast"/>
      <w:ind w:left="748" w:hanging="748"/>
    </w:pPr>
    <w:rPr>
      <w:sz w:val="20"/>
    </w:rPr>
  </w:style>
  <w:style w:type="paragraph" w:customStyle="1" w:styleId="CTA2ai">
    <w:name w:val="CTA 2(a)(i)"/>
    <w:basedOn w:val="OPCParaBase"/>
    <w:rsid w:val="00BC15E6"/>
    <w:pPr>
      <w:tabs>
        <w:tab w:val="right" w:pos="1089"/>
      </w:tabs>
      <w:spacing w:before="40" w:line="240" w:lineRule="atLeast"/>
      <w:ind w:left="1327" w:hanging="1327"/>
    </w:pPr>
    <w:rPr>
      <w:sz w:val="20"/>
    </w:rPr>
  </w:style>
  <w:style w:type="paragraph" w:customStyle="1" w:styleId="CTA3a">
    <w:name w:val="CTA 3(a)"/>
    <w:basedOn w:val="OPCParaBase"/>
    <w:rsid w:val="00BC15E6"/>
    <w:pPr>
      <w:tabs>
        <w:tab w:val="right" w:pos="556"/>
      </w:tabs>
      <w:spacing w:before="40" w:line="240" w:lineRule="atLeast"/>
      <w:ind w:left="805" w:hanging="805"/>
    </w:pPr>
    <w:rPr>
      <w:sz w:val="20"/>
    </w:rPr>
  </w:style>
  <w:style w:type="paragraph" w:customStyle="1" w:styleId="CTA3ai">
    <w:name w:val="CTA 3(a)(i)"/>
    <w:basedOn w:val="OPCParaBase"/>
    <w:rsid w:val="00BC15E6"/>
    <w:pPr>
      <w:tabs>
        <w:tab w:val="right" w:pos="1140"/>
      </w:tabs>
      <w:spacing w:before="40" w:line="240" w:lineRule="atLeast"/>
      <w:ind w:left="1361" w:hanging="1361"/>
    </w:pPr>
    <w:rPr>
      <w:sz w:val="20"/>
    </w:rPr>
  </w:style>
  <w:style w:type="paragraph" w:customStyle="1" w:styleId="CTA4a">
    <w:name w:val="CTA 4(a)"/>
    <w:basedOn w:val="OPCParaBase"/>
    <w:rsid w:val="00BC15E6"/>
    <w:pPr>
      <w:tabs>
        <w:tab w:val="right" w:pos="624"/>
      </w:tabs>
      <w:spacing w:before="40" w:line="240" w:lineRule="atLeast"/>
      <w:ind w:left="873" w:hanging="873"/>
    </w:pPr>
    <w:rPr>
      <w:sz w:val="20"/>
    </w:rPr>
  </w:style>
  <w:style w:type="paragraph" w:customStyle="1" w:styleId="CTA4ai">
    <w:name w:val="CTA 4(a)(i)"/>
    <w:basedOn w:val="OPCParaBase"/>
    <w:rsid w:val="00BC15E6"/>
    <w:pPr>
      <w:tabs>
        <w:tab w:val="right" w:pos="1213"/>
      </w:tabs>
      <w:spacing w:before="40" w:line="240" w:lineRule="atLeast"/>
      <w:ind w:left="1452" w:hanging="1452"/>
    </w:pPr>
    <w:rPr>
      <w:sz w:val="20"/>
    </w:rPr>
  </w:style>
  <w:style w:type="paragraph" w:customStyle="1" w:styleId="CTACAPS">
    <w:name w:val="CTA CAPS"/>
    <w:basedOn w:val="OPCParaBase"/>
    <w:rsid w:val="00BC15E6"/>
    <w:pPr>
      <w:spacing w:before="60" w:line="240" w:lineRule="atLeast"/>
    </w:pPr>
    <w:rPr>
      <w:sz w:val="20"/>
    </w:rPr>
  </w:style>
  <w:style w:type="paragraph" w:customStyle="1" w:styleId="CTAright">
    <w:name w:val="CTA right"/>
    <w:basedOn w:val="OPCParaBase"/>
    <w:rsid w:val="00BC15E6"/>
    <w:pPr>
      <w:spacing w:before="60" w:line="240" w:lineRule="auto"/>
      <w:jc w:val="right"/>
    </w:pPr>
    <w:rPr>
      <w:sz w:val="20"/>
    </w:rPr>
  </w:style>
  <w:style w:type="paragraph" w:customStyle="1" w:styleId="Definition">
    <w:name w:val="Definition"/>
    <w:aliases w:val="dd"/>
    <w:basedOn w:val="OPCParaBase"/>
    <w:rsid w:val="00BC15E6"/>
    <w:pPr>
      <w:spacing w:before="180" w:line="240" w:lineRule="auto"/>
      <w:ind w:left="1134"/>
    </w:pPr>
  </w:style>
  <w:style w:type="paragraph" w:customStyle="1" w:styleId="Formula">
    <w:name w:val="Formula"/>
    <w:basedOn w:val="OPCParaBase"/>
    <w:rsid w:val="00BC15E6"/>
    <w:pPr>
      <w:spacing w:line="240" w:lineRule="auto"/>
      <w:ind w:left="1134"/>
    </w:pPr>
    <w:rPr>
      <w:sz w:val="20"/>
    </w:rPr>
  </w:style>
  <w:style w:type="paragraph" w:styleId="Header">
    <w:name w:val="header"/>
    <w:basedOn w:val="OPCParaBase"/>
    <w:link w:val="HeaderChar"/>
    <w:unhideWhenUsed/>
    <w:rsid w:val="00BC15E6"/>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C15E6"/>
    <w:rPr>
      <w:rFonts w:eastAsia="Times New Roman" w:cs="Times New Roman"/>
      <w:sz w:val="16"/>
      <w:lang w:eastAsia="en-AU"/>
    </w:rPr>
  </w:style>
  <w:style w:type="paragraph" w:customStyle="1" w:styleId="House">
    <w:name w:val="House"/>
    <w:basedOn w:val="OPCParaBase"/>
    <w:rsid w:val="00BC15E6"/>
    <w:pPr>
      <w:spacing w:line="240" w:lineRule="auto"/>
    </w:pPr>
    <w:rPr>
      <w:sz w:val="28"/>
    </w:rPr>
  </w:style>
  <w:style w:type="paragraph" w:customStyle="1" w:styleId="LongT">
    <w:name w:val="LongT"/>
    <w:basedOn w:val="OPCParaBase"/>
    <w:rsid w:val="00BC15E6"/>
    <w:pPr>
      <w:spacing w:line="240" w:lineRule="auto"/>
    </w:pPr>
    <w:rPr>
      <w:b/>
      <w:sz w:val="32"/>
    </w:rPr>
  </w:style>
  <w:style w:type="paragraph" w:customStyle="1" w:styleId="notedraft">
    <w:name w:val="note(draft)"/>
    <w:aliases w:val="nd"/>
    <w:basedOn w:val="OPCParaBase"/>
    <w:rsid w:val="00BC15E6"/>
    <w:pPr>
      <w:spacing w:before="240" w:line="240" w:lineRule="auto"/>
      <w:ind w:left="284" w:hanging="284"/>
    </w:pPr>
    <w:rPr>
      <w:i/>
      <w:sz w:val="24"/>
    </w:rPr>
  </w:style>
  <w:style w:type="paragraph" w:customStyle="1" w:styleId="notemargin">
    <w:name w:val="note(margin)"/>
    <w:aliases w:val="nm"/>
    <w:basedOn w:val="OPCParaBase"/>
    <w:rsid w:val="00BC15E6"/>
    <w:pPr>
      <w:tabs>
        <w:tab w:val="left" w:pos="709"/>
      </w:tabs>
      <w:spacing w:before="122" w:line="198" w:lineRule="exact"/>
      <w:ind w:left="709" w:hanging="709"/>
    </w:pPr>
    <w:rPr>
      <w:sz w:val="18"/>
    </w:rPr>
  </w:style>
  <w:style w:type="paragraph" w:customStyle="1" w:styleId="noteToPara">
    <w:name w:val="noteToPara"/>
    <w:aliases w:val="ntp"/>
    <w:basedOn w:val="OPCParaBase"/>
    <w:rsid w:val="00BC15E6"/>
    <w:pPr>
      <w:spacing w:before="122" w:line="198" w:lineRule="exact"/>
      <w:ind w:left="2353" w:hanging="709"/>
    </w:pPr>
    <w:rPr>
      <w:sz w:val="18"/>
    </w:rPr>
  </w:style>
  <w:style w:type="paragraph" w:customStyle="1" w:styleId="noteParlAmend">
    <w:name w:val="note(ParlAmend)"/>
    <w:aliases w:val="npp"/>
    <w:basedOn w:val="OPCParaBase"/>
    <w:next w:val="ParlAmend"/>
    <w:rsid w:val="00BC15E6"/>
    <w:pPr>
      <w:spacing w:line="240" w:lineRule="auto"/>
      <w:jc w:val="right"/>
    </w:pPr>
    <w:rPr>
      <w:rFonts w:ascii="Arial" w:hAnsi="Arial"/>
      <w:b/>
      <w:i/>
    </w:rPr>
  </w:style>
  <w:style w:type="paragraph" w:customStyle="1" w:styleId="ParlAmend">
    <w:name w:val="ParlAmend"/>
    <w:aliases w:val="pp"/>
    <w:basedOn w:val="OPCParaBase"/>
    <w:rsid w:val="00BC15E6"/>
    <w:pPr>
      <w:spacing w:before="240" w:line="240" w:lineRule="atLeast"/>
      <w:ind w:hanging="567"/>
    </w:pPr>
    <w:rPr>
      <w:sz w:val="24"/>
    </w:rPr>
  </w:style>
  <w:style w:type="paragraph" w:customStyle="1" w:styleId="notetext">
    <w:name w:val="note(text)"/>
    <w:aliases w:val="n"/>
    <w:basedOn w:val="OPCParaBase"/>
    <w:rsid w:val="00BC15E6"/>
    <w:pPr>
      <w:spacing w:before="122" w:line="240" w:lineRule="auto"/>
      <w:ind w:left="1985" w:hanging="851"/>
    </w:pPr>
    <w:rPr>
      <w:sz w:val="18"/>
    </w:rPr>
  </w:style>
  <w:style w:type="paragraph" w:customStyle="1" w:styleId="Page1">
    <w:name w:val="Page1"/>
    <w:basedOn w:val="OPCParaBase"/>
    <w:rsid w:val="00BC15E6"/>
    <w:pPr>
      <w:spacing w:before="5600" w:line="240" w:lineRule="auto"/>
    </w:pPr>
    <w:rPr>
      <w:b/>
      <w:sz w:val="32"/>
    </w:rPr>
  </w:style>
  <w:style w:type="paragraph" w:customStyle="1" w:styleId="PageBreak">
    <w:name w:val="PageBreak"/>
    <w:aliases w:val="pb"/>
    <w:basedOn w:val="OPCParaBase"/>
    <w:rsid w:val="00BC15E6"/>
    <w:pPr>
      <w:spacing w:line="240" w:lineRule="auto"/>
    </w:pPr>
    <w:rPr>
      <w:sz w:val="20"/>
    </w:rPr>
  </w:style>
  <w:style w:type="paragraph" w:customStyle="1" w:styleId="paragraphsub">
    <w:name w:val="paragraph(sub)"/>
    <w:aliases w:val="aa"/>
    <w:basedOn w:val="OPCParaBase"/>
    <w:rsid w:val="00BC15E6"/>
    <w:pPr>
      <w:tabs>
        <w:tab w:val="right" w:pos="1985"/>
      </w:tabs>
      <w:spacing w:before="40" w:line="240" w:lineRule="auto"/>
      <w:ind w:left="2098" w:hanging="2098"/>
    </w:pPr>
  </w:style>
  <w:style w:type="paragraph" w:customStyle="1" w:styleId="paragraphsub-sub">
    <w:name w:val="paragraph(sub-sub)"/>
    <w:aliases w:val="aaa"/>
    <w:basedOn w:val="OPCParaBase"/>
    <w:rsid w:val="00BC15E6"/>
    <w:pPr>
      <w:tabs>
        <w:tab w:val="right" w:pos="2722"/>
      </w:tabs>
      <w:spacing w:before="40" w:line="240" w:lineRule="auto"/>
      <w:ind w:left="2835" w:hanging="2835"/>
    </w:pPr>
  </w:style>
  <w:style w:type="paragraph" w:customStyle="1" w:styleId="paragraph">
    <w:name w:val="paragraph"/>
    <w:aliases w:val="a"/>
    <w:basedOn w:val="OPCParaBase"/>
    <w:link w:val="paragraphChar"/>
    <w:rsid w:val="00BC15E6"/>
    <w:pPr>
      <w:tabs>
        <w:tab w:val="right" w:pos="1531"/>
      </w:tabs>
      <w:spacing w:before="40" w:line="240" w:lineRule="auto"/>
      <w:ind w:left="1644" w:hanging="1644"/>
    </w:pPr>
  </w:style>
  <w:style w:type="character" w:customStyle="1" w:styleId="paragraphChar">
    <w:name w:val="paragraph Char"/>
    <w:aliases w:val="a Char"/>
    <w:basedOn w:val="DefaultParagraphFont"/>
    <w:link w:val="paragraph"/>
    <w:rsid w:val="002E30D0"/>
    <w:rPr>
      <w:rFonts w:eastAsia="Times New Roman" w:cs="Times New Roman"/>
      <w:sz w:val="22"/>
      <w:lang w:eastAsia="en-AU"/>
    </w:rPr>
  </w:style>
  <w:style w:type="paragraph" w:customStyle="1" w:styleId="Penalty">
    <w:name w:val="Penalty"/>
    <w:basedOn w:val="OPCParaBase"/>
    <w:rsid w:val="00BC15E6"/>
    <w:pPr>
      <w:tabs>
        <w:tab w:val="left" w:pos="2977"/>
      </w:tabs>
      <w:spacing w:before="180" w:line="240" w:lineRule="auto"/>
      <w:ind w:left="1985" w:hanging="851"/>
    </w:pPr>
  </w:style>
  <w:style w:type="paragraph" w:customStyle="1" w:styleId="Portfolio">
    <w:name w:val="Portfolio"/>
    <w:basedOn w:val="OPCParaBase"/>
    <w:rsid w:val="00BC15E6"/>
    <w:pPr>
      <w:spacing w:line="240" w:lineRule="auto"/>
    </w:pPr>
    <w:rPr>
      <w:i/>
      <w:sz w:val="20"/>
    </w:rPr>
  </w:style>
  <w:style w:type="paragraph" w:customStyle="1" w:styleId="Preamble">
    <w:name w:val="Preamble"/>
    <w:basedOn w:val="OPCParaBase"/>
    <w:next w:val="Normal"/>
    <w:rsid w:val="00BC15E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C15E6"/>
    <w:pPr>
      <w:spacing w:line="240" w:lineRule="auto"/>
    </w:pPr>
    <w:rPr>
      <w:i/>
      <w:sz w:val="20"/>
    </w:rPr>
  </w:style>
  <w:style w:type="paragraph" w:customStyle="1" w:styleId="Session">
    <w:name w:val="Session"/>
    <w:basedOn w:val="OPCParaBase"/>
    <w:rsid w:val="00BC15E6"/>
    <w:pPr>
      <w:spacing w:line="240" w:lineRule="auto"/>
    </w:pPr>
    <w:rPr>
      <w:sz w:val="28"/>
    </w:rPr>
  </w:style>
  <w:style w:type="paragraph" w:customStyle="1" w:styleId="Sponsor">
    <w:name w:val="Sponsor"/>
    <w:basedOn w:val="OPCParaBase"/>
    <w:rsid w:val="00BC15E6"/>
    <w:pPr>
      <w:spacing w:line="240" w:lineRule="auto"/>
    </w:pPr>
    <w:rPr>
      <w:i/>
    </w:rPr>
  </w:style>
  <w:style w:type="paragraph" w:customStyle="1" w:styleId="Subitem">
    <w:name w:val="Subitem"/>
    <w:aliases w:val="iss"/>
    <w:basedOn w:val="OPCParaBase"/>
    <w:rsid w:val="00BC15E6"/>
    <w:pPr>
      <w:spacing w:before="180" w:line="240" w:lineRule="auto"/>
      <w:ind w:left="709" w:hanging="709"/>
    </w:pPr>
  </w:style>
  <w:style w:type="paragraph" w:customStyle="1" w:styleId="SubitemHead">
    <w:name w:val="SubitemHead"/>
    <w:aliases w:val="issh"/>
    <w:basedOn w:val="OPCParaBase"/>
    <w:rsid w:val="00BC15E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C15E6"/>
    <w:pPr>
      <w:spacing w:before="40" w:line="240" w:lineRule="auto"/>
      <w:ind w:left="1134"/>
    </w:pPr>
  </w:style>
  <w:style w:type="paragraph" w:customStyle="1" w:styleId="SubsectionHead">
    <w:name w:val="SubsectionHead"/>
    <w:aliases w:val="ssh"/>
    <w:basedOn w:val="OPCParaBase"/>
    <w:next w:val="subsection"/>
    <w:rsid w:val="00BC15E6"/>
    <w:pPr>
      <w:keepNext/>
      <w:keepLines/>
      <w:spacing w:before="240" w:line="240" w:lineRule="auto"/>
      <w:ind w:left="1134"/>
    </w:pPr>
    <w:rPr>
      <w:i/>
    </w:rPr>
  </w:style>
  <w:style w:type="paragraph" w:customStyle="1" w:styleId="Tablea">
    <w:name w:val="Table(a)"/>
    <w:aliases w:val="ta"/>
    <w:basedOn w:val="OPCParaBase"/>
    <w:rsid w:val="00BC15E6"/>
    <w:pPr>
      <w:spacing w:before="60" w:line="240" w:lineRule="auto"/>
      <w:ind w:left="284" w:hanging="284"/>
    </w:pPr>
    <w:rPr>
      <w:sz w:val="20"/>
    </w:rPr>
  </w:style>
  <w:style w:type="paragraph" w:customStyle="1" w:styleId="TableAA">
    <w:name w:val="Table(AA)"/>
    <w:aliases w:val="taaa"/>
    <w:basedOn w:val="OPCParaBase"/>
    <w:rsid w:val="00BC15E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C15E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C15E6"/>
    <w:pPr>
      <w:spacing w:before="60" w:line="240" w:lineRule="atLeast"/>
    </w:pPr>
    <w:rPr>
      <w:sz w:val="20"/>
    </w:rPr>
  </w:style>
  <w:style w:type="paragraph" w:customStyle="1" w:styleId="TLPBoxTextnote">
    <w:name w:val="TLPBoxText(note"/>
    <w:aliases w:val="right)"/>
    <w:basedOn w:val="OPCParaBase"/>
    <w:rsid w:val="00BC15E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C15E6"/>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C15E6"/>
    <w:pPr>
      <w:spacing w:before="122" w:line="198" w:lineRule="exact"/>
      <w:ind w:left="1985" w:hanging="851"/>
      <w:jc w:val="right"/>
    </w:pPr>
    <w:rPr>
      <w:sz w:val="18"/>
    </w:rPr>
  </w:style>
  <w:style w:type="paragraph" w:customStyle="1" w:styleId="TLPTableBullet">
    <w:name w:val="TLPTableBullet"/>
    <w:aliases w:val="ttb"/>
    <w:basedOn w:val="OPCParaBase"/>
    <w:rsid w:val="00BC15E6"/>
    <w:pPr>
      <w:spacing w:line="240" w:lineRule="exact"/>
      <w:ind w:left="284" w:hanging="284"/>
    </w:pPr>
    <w:rPr>
      <w:sz w:val="20"/>
    </w:rPr>
  </w:style>
  <w:style w:type="paragraph" w:styleId="TOC1">
    <w:name w:val="toc 1"/>
    <w:basedOn w:val="OPCParaBase"/>
    <w:next w:val="Normal"/>
    <w:uiPriority w:val="39"/>
    <w:unhideWhenUsed/>
    <w:rsid w:val="00BC15E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C15E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C15E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C15E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C15E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C15E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C15E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C15E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C15E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C15E6"/>
    <w:pPr>
      <w:keepLines/>
      <w:spacing w:before="240" w:after="120" w:line="240" w:lineRule="auto"/>
      <w:ind w:left="794"/>
    </w:pPr>
    <w:rPr>
      <w:b/>
      <w:kern w:val="28"/>
      <w:sz w:val="20"/>
    </w:rPr>
  </w:style>
  <w:style w:type="paragraph" w:customStyle="1" w:styleId="TofSectsSection">
    <w:name w:val="TofSects(Section)"/>
    <w:basedOn w:val="OPCParaBase"/>
    <w:rsid w:val="00BC15E6"/>
    <w:pPr>
      <w:keepLines/>
      <w:spacing w:before="40" w:line="240" w:lineRule="auto"/>
      <w:ind w:left="1588" w:hanging="794"/>
    </w:pPr>
    <w:rPr>
      <w:kern w:val="28"/>
      <w:sz w:val="18"/>
    </w:rPr>
  </w:style>
  <w:style w:type="paragraph" w:customStyle="1" w:styleId="TofSectsHeading">
    <w:name w:val="TofSects(Heading)"/>
    <w:basedOn w:val="OPCParaBase"/>
    <w:rsid w:val="00BC15E6"/>
    <w:pPr>
      <w:spacing w:before="240" w:after="120" w:line="240" w:lineRule="auto"/>
    </w:pPr>
    <w:rPr>
      <w:b/>
      <w:sz w:val="24"/>
    </w:rPr>
  </w:style>
  <w:style w:type="paragraph" w:customStyle="1" w:styleId="TofSectsSubdiv">
    <w:name w:val="TofSects(Subdiv)"/>
    <w:basedOn w:val="OPCParaBase"/>
    <w:rsid w:val="00BC15E6"/>
    <w:pPr>
      <w:keepLines/>
      <w:spacing w:before="80" w:line="240" w:lineRule="auto"/>
      <w:ind w:left="1588" w:hanging="794"/>
    </w:pPr>
    <w:rPr>
      <w:kern w:val="28"/>
    </w:rPr>
  </w:style>
  <w:style w:type="paragraph" w:customStyle="1" w:styleId="WRStyle">
    <w:name w:val="WR Style"/>
    <w:aliases w:val="WR"/>
    <w:basedOn w:val="OPCParaBase"/>
    <w:rsid w:val="00BC15E6"/>
    <w:pPr>
      <w:spacing w:before="240" w:line="240" w:lineRule="auto"/>
      <w:ind w:left="284" w:hanging="284"/>
    </w:pPr>
    <w:rPr>
      <w:b/>
      <w:i/>
      <w:kern w:val="28"/>
      <w:sz w:val="24"/>
    </w:rPr>
  </w:style>
  <w:style w:type="paragraph" w:customStyle="1" w:styleId="notepara">
    <w:name w:val="note(para)"/>
    <w:aliases w:val="na"/>
    <w:basedOn w:val="OPCParaBase"/>
    <w:rsid w:val="00BC15E6"/>
    <w:pPr>
      <w:spacing w:before="40" w:line="198" w:lineRule="exact"/>
      <w:ind w:left="2354" w:hanging="369"/>
    </w:pPr>
    <w:rPr>
      <w:sz w:val="18"/>
    </w:rPr>
  </w:style>
  <w:style w:type="paragraph" w:styleId="Footer">
    <w:name w:val="footer"/>
    <w:link w:val="FooterChar"/>
    <w:rsid w:val="00BC15E6"/>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C15E6"/>
    <w:rPr>
      <w:rFonts w:eastAsia="Times New Roman" w:cs="Times New Roman"/>
      <w:sz w:val="22"/>
      <w:szCs w:val="24"/>
      <w:lang w:eastAsia="en-AU"/>
    </w:rPr>
  </w:style>
  <w:style w:type="character" w:styleId="LineNumber">
    <w:name w:val="line number"/>
    <w:basedOn w:val="OPCCharBase"/>
    <w:uiPriority w:val="99"/>
    <w:semiHidden/>
    <w:unhideWhenUsed/>
    <w:rsid w:val="00BC15E6"/>
    <w:rPr>
      <w:sz w:val="16"/>
    </w:rPr>
  </w:style>
  <w:style w:type="table" w:customStyle="1" w:styleId="CFlag">
    <w:name w:val="CFlag"/>
    <w:basedOn w:val="TableNormal"/>
    <w:uiPriority w:val="99"/>
    <w:rsid w:val="00BC15E6"/>
    <w:rPr>
      <w:rFonts w:eastAsia="Times New Roman" w:cs="Times New Roman"/>
      <w:lang w:eastAsia="en-AU"/>
    </w:rPr>
    <w:tblPr/>
  </w:style>
  <w:style w:type="paragraph" w:customStyle="1" w:styleId="SignCoverPageEnd">
    <w:name w:val="SignCoverPageEnd"/>
    <w:basedOn w:val="OPCParaBase"/>
    <w:next w:val="Normal"/>
    <w:rsid w:val="00BC15E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C15E6"/>
    <w:pPr>
      <w:pBdr>
        <w:top w:val="single" w:sz="4" w:space="1" w:color="auto"/>
      </w:pBdr>
      <w:spacing w:before="360"/>
      <w:ind w:right="397"/>
      <w:jc w:val="both"/>
    </w:pPr>
  </w:style>
  <w:style w:type="paragraph" w:customStyle="1" w:styleId="ENotesHeading1">
    <w:name w:val="ENotesHeading 1"/>
    <w:aliases w:val="Enh1"/>
    <w:basedOn w:val="OPCParaBase"/>
    <w:next w:val="Normal"/>
    <w:rsid w:val="00BC15E6"/>
    <w:pPr>
      <w:spacing w:before="120"/>
      <w:outlineLvl w:val="1"/>
    </w:pPr>
    <w:rPr>
      <w:b/>
      <w:sz w:val="28"/>
      <w:szCs w:val="28"/>
    </w:rPr>
  </w:style>
  <w:style w:type="paragraph" w:customStyle="1" w:styleId="ENotesHeading2">
    <w:name w:val="ENotesHeading 2"/>
    <w:aliases w:val="Enh2"/>
    <w:basedOn w:val="OPCParaBase"/>
    <w:next w:val="Normal"/>
    <w:rsid w:val="00BC15E6"/>
    <w:pPr>
      <w:spacing w:before="120" w:after="120"/>
      <w:outlineLvl w:val="2"/>
    </w:pPr>
    <w:rPr>
      <w:b/>
      <w:sz w:val="24"/>
      <w:szCs w:val="28"/>
    </w:rPr>
  </w:style>
  <w:style w:type="paragraph" w:customStyle="1" w:styleId="CompiledActNo">
    <w:name w:val="CompiledActNo"/>
    <w:basedOn w:val="OPCParaBase"/>
    <w:next w:val="Normal"/>
    <w:rsid w:val="00BC15E6"/>
    <w:rPr>
      <w:b/>
      <w:sz w:val="24"/>
      <w:szCs w:val="24"/>
    </w:rPr>
  </w:style>
  <w:style w:type="paragraph" w:customStyle="1" w:styleId="ENotesHeading3">
    <w:name w:val="ENotesHeading 3"/>
    <w:aliases w:val="Enh3"/>
    <w:basedOn w:val="OPCParaBase"/>
    <w:next w:val="Normal"/>
    <w:rsid w:val="00BC15E6"/>
    <w:pPr>
      <w:keepNext/>
      <w:spacing w:before="120" w:line="240" w:lineRule="auto"/>
      <w:outlineLvl w:val="4"/>
    </w:pPr>
    <w:rPr>
      <w:b/>
      <w:szCs w:val="24"/>
    </w:rPr>
  </w:style>
  <w:style w:type="paragraph" w:customStyle="1" w:styleId="ENotesText">
    <w:name w:val="ENotesText"/>
    <w:aliases w:val="Ent,ENt"/>
    <w:basedOn w:val="OPCParaBase"/>
    <w:next w:val="Normal"/>
    <w:rsid w:val="00BC15E6"/>
    <w:pPr>
      <w:spacing w:before="120"/>
    </w:pPr>
  </w:style>
  <w:style w:type="paragraph" w:customStyle="1" w:styleId="CompiledMadeUnder">
    <w:name w:val="CompiledMadeUnder"/>
    <w:basedOn w:val="OPCParaBase"/>
    <w:next w:val="Normal"/>
    <w:rsid w:val="00BC15E6"/>
    <w:rPr>
      <w:i/>
      <w:sz w:val="24"/>
      <w:szCs w:val="24"/>
    </w:rPr>
  </w:style>
  <w:style w:type="paragraph" w:customStyle="1" w:styleId="Paragraphsub-sub-sub">
    <w:name w:val="Paragraph(sub-sub-sub)"/>
    <w:aliases w:val="aaaa"/>
    <w:basedOn w:val="OPCParaBase"/>
    <w:rsid w:val="00BC15E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C15E6"/>
    <w:pPr>
      <w:tabs>
        <w:tab w:val="right" w:pos="1985"/>
      </w:tabs>
      <w:spacing w:before="40" w:line="240" w:lineRule="auto"/>
      <w:ind w:left="828" w:hanging="828"/>
    </w:pPr>
    <w:rPr>
      <w:sz w:val="20"/>
    </w:rPr>
  </w:style>
  <w:style w:type="paragraph" w:customStyle="1" w:styleId="EndNotessubpara">
    <w:name w:val="EndNotes(subpara)"/>
    <w:aliases w:val="Enaa"/>
    <w:basedOn w:val="OPCParaBase"/>
    <w:next w:val="EndNotessubsubpara"/>
    <w:rsid w:val="00BC15E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C15E6"/>
    <w:pPr>
      <w:tabs>
        <w:tab w:val="right" w:pos="1412"/>
      </w:tabs>
      <w:spacing w:before="60" w:line="240" w:lineRule="auto"/>
      <w:ind w:left="1525" w:hanging="1525"/>
    </w:pPr>
    <w:rPr>
      <w:sz w:val="20"/>
    </w:rPr>
  </w:style>
  <w:style w:type="paragraph" w:customStyle="1" w:styleId="EndNotessubitem">
    <w:name w:val="EndNotes(subitem)"/>
    <w:aliases w:val="ens"/>
    <w:basedOn w:val="OPCParaBase"/>
    <w:rsid w:val="00BC15E6"/>
    <w:pPr>
      <w:tabs>
        <w:tab w:val="right" w:pos="340"/>
      </w:tabs>
      <w:spacing w:before="60" w:line="240" w:lineRule="auto"/>
      <w:ind w:left="454" w:hanging="454"/>
    </w:pPr>
    <w:rPr>
      <w:sz w:val="20"/>
    </w:rPr>
  </w:style>
  <w:style w:type="paragraph" w:customStyle="1" w:styleId="TableTextEndNotes">
    <w:name w:val="TableTextEndNotes"/>
    <w:aliases w:val="Tten"/>
    <w:basedOn w:val="Normal"/>
    <w:rsid w:val="00BC15E6"/>
    <w:pPr>
      <w:spacing w:before="60" w:line="240" w:lineRule="auto"/>
    </w:pPr>
    <w:rPr>
      <w:rFonts w:cs="Arial"/>
      <w:sz w:val="20"/>
      <w:szCs w:val="22"/>
    </w:rPr>
  </w:style>
  <w:style w:type="paragraph" w:customStyle="1" w:styleId="TableHeading">
    <w:name w:val="TableHeading"/>
    <w:aliases w:val="th"/>
    <w:basedOn w:val="OPCParaBase"/>
    <w:next w:val="Tabletext"/>
    <w:rsid w:val="00BC15E6"/>
    <w:pPr>
      <w:keepNext/>
      <w:spacing w:before="60" w:line="240" w:lineRule="atLeast"/>
    </w:pPr>
    <w:rPr>
      <w:b/>
      <w:sz w:val="20"/>
    </w:rPr>
  </w:style>
  <w:style w:type="paragraph" w:styleId="ListParagraph">
    <w:name w:val="List Paragraph"/>
    <w:basedOn w:val="Normal"/>
    <w:uiPriority w:val="34"/>
    <w:qFormat/>
    <w:rsid w:val="00173A8C"/>
    <w:pPr>
      <w:spacing w:after="200" w:line="276" w:lineRule="auto"/>
      <w:ind w:left="720"/>
      <w:contextualSpacing/>
    </w:pPr>
    <w:rPr>
      <w:rFonts w:asciiTheme="minorHAnsi" w:hAnsiTheme="minorHAnsi"/>
      <w:szCs w:val="22"/>
    </w:rPr>
  </w:style>
  <w:style w:type="paragraph" w:customStyle="1" w:styleId="ActHead10">
    <w:name w:val="ActHead 10"/>
    <w:aliases w:val="sp"/>
    <w:basedOn w:val="OPCParaBase"/>
    <w:next w:val="ActHead3"/>
    <w:rsid w:val="00BC15E6"/>
    <w:pPr>
      <w:keepNext/>
      <w:spacing w:before="280" w:line="240" w:lineRule="auto"/>
      <w:outlineLvl w:val="1"/>
    </w:pPr>
    <w:rPr>
      <w:b/>
      <w:sz w:val="32"/>
      <w:szCs w:val="30"/>
    </w:rPr>
  </w:style>
  <w:style w:type="table" w:styleId="TableGrid">
    <w:name w:val="Table Grid"/>
    <w:basedOn w:val="TableNormal"/>
    <w:uiPriority w:val="59"/>
    <w:rsid w:val="00BC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oteTableText">
    <w:name w:val="ENoteTableText"/>
    <w:aliases w:val="entt"/>
    <w:basedOn w:val="OPCParaBase"/>
    <w:rsid w:val="00BC15E6"/>
    <w:pPr>
      <w:spacing w:before="60" w:line="240" w:lineRule="atLeast"/>
    </w:pPr>
    <w:rPr>
      <w:sz w:val="16"/>
    </w:rPr>
  </w:style>
  <w:style w:type="paragraph" w:customStyle="1" w:styleId="ENoteTableHeading">
    <w:name w:val="ENoteTableHeading"/>
    <w:aliases w:val="enth"/>
    <w:basedOn w:val="OPCParaBase"/>
    <w:rsid w:val="00BC15E6"/>
    <w:pPr>
      <w:keepNext/>
      <w:spacing w:before="60" w:line="240" w:lineRule="atLeast"/>
    </w:pPr>
    <w:rPr>
      <w:rFonts w:ascii="Arial" w:hAnsi="Arial"/>
      <w:b/>
      <w:sz w:val="16"/>
    </w:rPr>
  </w:style>
  <w:style w:type="paragraph" w:styleId="BalloonText">
    <w:name w:val="Balloon Text"/>
    <w:basedOn w:val="Normal"/>
    <w:link w:val="BalloonTextChar"/>
    <w:uiPriority w:val="99"/>
    <w:semiHidden/>
    <w:unhideWhenUsed/>
    <w:rsid w:val="00BC15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5E6"/>
    <w:rPr>
      <w:rFonts w:ascii="Tahoma" w:hAnsi="Tahoma" w:cs="Tahoma"/>
      <w:sz w:val="16"/>
      <w:szCs w:val="16"/>
    </w:rPr>
  </w:style>
  <w:style w:type="paragraph" w:styleId="Title">
    <w:name w:val="Title"/>
    <w:basedOn w:val="Normal"/>
    <w:next w:val="Normal"/>
    <w:link w:val="TitleChar"/>
    <w:uiPriority w:val="10"/>
    <w:qFormat/>
    <w:rsid w:val="009D4E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4EC7"/>
    <w:rPr>
      <w:rFonts w:asciiTheme="majorHAnsi" w:eastAsiaTheme="majorEastAsia" w:hAnsiTheme="majorHAnsi" w:cstheme="majorBidi"/>
      <w:color w:val="17365D" w:themeColor="text2" w:themeShade="BF"/>
      <w:spacing w:val="5"/>
      <w:kern w:val="28"/>
      <w:sz w:val="52"/>
      <w:szCs w:val="52"/>
    </w:rPr>
  </w:style>
  <w:style w:type="paragraph" w:customStyle="1" w:styleId="SOText">
    <w:name w:val="SO Text"/>
    <w:aliases w:val="sot"/>
    <w:link w:val="SOTextChar"/>
    <w:rsid w:val="00BC15E6"/>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C15E6"/>
    <w:rPr>
      <w:sz w:val="22"/>
    </w:rPr>
  </w:style>
  <w:style w:type="paragraph" w:customStyle="1" w:styleId="SOHeadItalic">
    <w:name w:val="SO HeadItalic"/>
    <w:aliases w:val="sohi"/>
    <w:basedOn w:val="SOText"/>
    <w:next w:val="SOText"/>
    <w:link w:val="SOHeadItalicChar"/>
    <w:qFormat/>
    <w:rsid w:val="00BC15E6"/>
    <w:rPr>
      <w:i/>
    </w:rPr>
  </w:style>
  <w:style w:type="character" w:customStyle="1" w:styleId="SOHeadItalicChar">
    <w:name w:val="SO HeadItalic Char"/>
    <w:aliases w:val="sohi Char"/>
    <w:basedOn w:val="DefaultParagraphFont"/>
    <w:link w:val="SOHeadItalic"/>
    <w:rsid w:val="00BC15E6"/>
    <w:rPr>
      <w:i/>
      <w:sz w:val="22"/>
    </w:rPr>
  </w:style>
  <w:style w:type="paragraph" w:customStyle="1" w:styleId="NoteToSubpara">
    <w:name w:val="NoteToSubpara"/>
    <w:aliases w:val="nts"/>
    <w:basedOn w:val="OPCParaBase"/>
    <w:rsid w:val="00BC15E6"/>
    <w:pPr>
      <w:spacing w:before="40" w:line="198" w:lineRule="exact"/>
      <w:ind w:left="2835" w:hanging="709"/>
    </w:pPr>
    <w:rPr>
      <w:sz w:val="18"/>
    </w:rPr>
  </w:style>
  <w:style w:type="paragraph" w:customStyle="1" w:styleId="ENoteTTi">
    <w:name w:val="ENoteTTi"/>
    <w:aliases w:val="entti"/>
    <w:basedOn w:val="OPCParaBase"/>
    <w:rsid w:val="00BC15E6"/>
    <w:pPr>
      <w:keepNext/>
      <w:spacing w:before="60" w:line="240" w:lineRule="atLeast"/>
      <w:ind w:left="170"/>
    </w:pPr>
    <w:rPr>
      <w:sz w:val="16"/>
    </w:rPr>
  </w:style>
  <w:style w:type="paragraph" w:customStyle="1" w:styleId="ENoteTTIndentHeading">
    <w:name w:val="ENoteTTIndentHeading"/>
    <w:aliases w:val="enTTHi"/>
    <w:basedOn w:val="OPCParaBase"/>
    <w:rsid w:val="00BC15E6"/>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BC15E6"/>
    <w:pPr>
      <w:spacing w:before="240"/>
    </w:pPr>
    <w:rPr>
      <w:sz w:val="24"/>
      <w:szCs w:val="24"/>
    </w:rPr>
  </w:style>
  <w:style w:type="paragraph" w:customStyle="1" w:styleId="SubPartCASA">
    <w:name w:val="SubPart(CASA)"/>
    <w:aliases w:val="csp"/>
    <w:basedOn w:val="OPCParaBase"/>
    <w:next w:val="ActHead3"/>
    <w:rsid w:val="00BC15E6"/>
    <w:pPr>
      <w:keepNext/>
      <w:keepLines/>
      <w:spacing w:before="280"/>
      <w:outlineLvl w:val="1"/>
    </w:pPr>
    <w:rPr>
      <w:b/>
      <w:kern w:val="28"/>
      <w:sz w:val="32"/>
    </w:rPr>
  </w:style>
  <w:style w:type="character" w:customStyle="1" w:styleId="CharSubPartTextCASA">
    <w:name w:val="CharSubPartText(CASA)"/>
    <w:basedOn w:val="OPCCharBase"/>
    <w:uiPriority w:val="1"/>
    <w:rsid w:val="00BC15E6"/>
  </w:style>
  <w:style w:type="character" w:customStyle="1" w:styleId="CharSubPartNoCASA">
    <w:name w:val="CharSubPartNo(CASA)"/>
    <w:basedOn w:val="OPCCharBase"/>
    <w:uiPriority w:val="1"/>
    <w:rsid w:val="00BC15E6"/>
  </w:style>
  <w:style w:type="paragraph" w:customStyle="1" w:styleId="ENoteTTIndentHeadingSub">
    <w:name w:val="ENoteTTIndentHeadingSub"/>
    <w:aliases w:val="enTTHis"/>
    <w:basedOn w:val="OPCParaBase"/>
    <w:rsid w:val="00BC15E6"/>
    <w:pPr>
      <w:keepNext/>
      <w:spacing w:before="60" w:line="240" w:lineRule="atLeast"/>
      <w:ind w:left="340"/>
    </w:pPr>
    <w:rPr>
      <w:b/>
      <w:sz w:val="16"/>
    </w:rPr>
  </w:style>
  <w:style w:type="paragraph" w:customStyle="1" w:styleId="ENoteTTiSub">
    <w:name w:val="ENoteTTiSub"/>
    <w:aliases w:val="enttis"/>
    <w:basedOn w:val="OPCParaBase"/>
    <w:rsid w:val="00BC15E6"/>
    <w:pPr>
      <w:keepNext/>
      <w:spacing w:before="60" w:line="240" w:lineRule="atLeast"/>
      <w:ind w:left="340"/>
    </w:pPr>
    <w:rPr>
      <w:sz w:val="16"/>
    </w:rPr>
  </w:style>
  <w:style w:type="paragraph" w:customStyle="1" w:styleId="SubDivisionMigration">
    <w:name w:val="SubDivisionMigration"/>
    <w:aliases w:val="sdm"/>
    <w:basedOn w:val="OPCParaBase"/>
    <w:rsid w:val="00BC15E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C15E6"/>
    <w:pPr>
      <w:keepNext/>
      <w:keepLines/>
      <w:spacing w:before="240" w:line="240" w:lineRule="auto"/>
      <w:ind w:left="1134" w:hanging="1134"/>
    </w:pPr>
    <w:rPr>
      <w:b/>
      <w:sz w:val="28"/>
    </w:rPr>
  </w:style>
  <w:style w:type="paragraph" w:customStyle="1" w:styleId="SOTextNote">
    <w:name w:val="SO TextNote"/>
    <w:aliases w:val="sont"/>
    <w:basedOn w:val="SOText"/>
    <w:qFormat/>
    <w:rsid w:val="00BC15E6"/>
    <w:pPr>
      <w:spacing w:before="122" w:line="198" w:lineRule="exact"/>
      <w:ind w:left="1843" w:hanging="709"/>
    </w:pPr>
    <w:rPr>
      <w:sz w:val="18"/>
    </w:rPr>
  </w:style>
  <w:style w:type="paragraph" w:customStyle="1" w:styleId="SOPara">
    <w:name w:val="SO Para"/>
    <w:aliases w:val="soa"/>
    <w:basedOn w:val="SOText"/>
    <w:link w:val="SOParaChar"/>
    <w:qFormat/>
    <w:rsid w:val="00BC15E6"/>
    <w:pPr>
      <w:tabs>
        <w:tab w:val="right" w:pos="1786"/>
      </w:tabs>
      <w:spacing w:before="40"/>
      <w:ind w:left="2070" w:hanging="936"/>
    </w:pPr>
  </w:style>
  <w:style w:type="character" w:customStyle="1" w:styleId="SOParaChar">
    <w:name w:val="SO Para Char"/>
    <w:aliases w:val="soa Char"/>
    <w:basedOn w:val="DefaultParagraphFont"/>
    <w:link w:val="SOPara"/>
    <w:rsid w:val="00BC15E6"/>
    <w:rPr>
      <w:sz w:val="22"/>
    </w:rPr>
  </w:style>
  <w:style w:type="paragraph" w:customStyle="1" w:styleId="FileName">
    <w:name w:val="FileName"/>
    <w:basedOn w:val="Normal"/>
    <w:rsid w:val="00BC15E6"/>
  </w:style>
  <w:style w:type="paragraph" w:customStyle="1" w:styleId="SOHeadBold">
    <w:name w:val="SO HeadBold"/>
    <w:aliases w:val="sohb"/>
    <w:basedOn w:val="SOText"/>
    <w:next w:val="SOText"/>
    <w:link w:val="SOHeadBoldChar"/>
    <w:qFormat/>
    <w:rsid w:val="00BC15E6"/>
    <w:rPr>
      <w:b/>
    </w:rPr>
  </w:style>
  <w:style w:type="character" w:customStyle="1" w:styleId="SOHeadBoldChar">
    <w:name w:val="SO HeadBold Char"/>
    <w:aliases w:val="sohb Char"/>
    <w:basedOn w:val="DefaultParagraphFont"/>
    <w:link w:val="SOHeadBold"/>
    <w:rsid w:val="00BC15E6"/>
    <w:rPr>
      <w:b/>
      <w:sz w:val="22"/>
    </w:rPr>
  </w:style>
  <w:style w:type="paragraph" w:customStyle="1" w:styleId="SOBullet">
    <w:name w:val="SO Bullet"/>
    <w:aliases w:val="sotb"/>
    <w:basedOn w:val="SOText"/>
    <w:link w:val="SOBulletChar"/>
    <w:qFormat/>
    <w:rsid w:val="00BC15E6"/>
    <w:pPr>
      <w:ind w:left="1559" w:hanging="425"/>
    </w:pPr>
  </w:style>
  <w:style w:type="character" w:customStyle="1" w:styleId="SOBulletChar">
    <w:name w:val="SO Bullet Char"/>
    <w:aliases w:val="sotb Char"/>
    <w:basedOn w:val="DefaultParagraphFont"/>
    <w:link w:val="SOBullet"/>
    <w:rsid w:val="00BC15E6"/>
    <w:rPr>
      <w:sz w:val="22"/>
    </w:rPr>
  </w:style>
  <w:style w:type="paragraph" w:customStyle="1" w:styleId="SOBulletNote">
    <w:name w:val="SO BulletNote"/>
    <w:aliases w:val="sonb"/>
    <w:basedOn w:val="SOTextNote"/>
    <w:link w:val="SOBulletNoteChar"/>
    <w:qFormat/>
    <w:rsid w:val="00BC15E6"/>
    <w:pPr>
      <w:tabs>
        <w:tab w:val="left" w:pos="1560"/>
      </w:tabs>
      <w:ind w:left="2268" w:hanging="1134"/>
    </w:pPr>
  </w:style>
  <w:style w:type="character" w:customStyle="1" w:styleId="SOBulletNoteChar">
    <w:name w:val="SO BulletNote Char"/>
    <w:aliases w:val="sonb Char"/>
    <w:basedOn w:val="DefaultParagraphFont"/>
    <w:link w:val="SOBulletNote"/>
    <w:rsid w:val="00BC15E6"/>
    <w:rPr>
      <w:sz w:val="18"/>
    </w:rPr>
  </w:style>
  <w:style w:type="character" w:customStyle="1" w:styleId="ActHead5Char">
    <w:name w:val="ActHead 5 Char"/>
    <w:aliases w:val="s Char"/>
    <w:basedOn w:val="DefaultParagraphFont"/>
    <w:link w:val="ActHead5"/>
    <w:locked/>
    <w:rsid w:val="00634A15"/>
    <w:rPr>
      <w:rFonts w:eastAsia="Times New Roman" w:cs="Times New Roman"/>
      <w:b/>
      <w:kern w:val="28"/>
      <w:sz w:val="24"/>
      <w:lang w:eastAsia="en-AU"/>
    </w:rPr>
  </w:style>
  <w:style w:type="paragraph" w:customStyle="1" w:styleId="FreeForm">
    <w:name w:val="FreeForm"/>
    <w:rsid w:val="00BC15E6"/>
    <w:rPr>
      <w:rFonts w:ascii="Arial" w:hAnsi="Arial"/>
      <w:sz w:val="22"/>
    </w:rPr>
  </w:style>
  <w:style w:type="paragraph" w:styleId="Revision">
    <w:name w:val="Revision"/>
    <w:hidden/>
    <w:uiPriority w:val="99"/>
    <w:semiHidden/>
    <w:rsid w:val="003D60FA"/>
    <w:rPr>
      <w:sz w:val="22"/>
    </w:rPr>
  </w:style>
  <w:style w:type="paragraph" w:customStyle="1" w:styleId="EnStatement">
    <w:name w:val="EnStatement"/>
    <w:basedOn w:val="Normal"/>
    <w:rsid w:val="00BC15E6"/>
    <w:pPr>
      <w:numPr>
        <w:numId w:val="16"/>
      </w:numPr>
    </w:pPr>
    <w:rPr>
      <w:rFonts w:eastAsia="Times New Roman" w:cs="Times New Roman"/>
      <w:lang w:eastAsia="en-AU"/>
    </w:rPr>
  </w:style>
  <w:style w:type="paragraph" w:customStyle="1" w:styleId="EnStatementHeading">
    <w:name w:val="EnStatementHeading"/>
    <w:basedOn w:val="Normal"/>
    <w:rsid w:val="00BC15E6"/>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70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B049A-8789-4467-8947-474042797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126</Pages>
  <Words>21678</Words>
  <Characters>113938</Characters>
  <Application>Microsoft Office Word</Application>
  <DocSecurity>0</DocSecurity>
  <PresentationFormat/>
  <Lines>3128</Lines>
  <Paragraphs>1704</Paragraphs>
  <ScaleCrop>false</ScaleCrop>
  <HeadingPairs>
    <vt:vector size="2" baseType="variant">
      <vt:variant>
        <vt:lpstr>Title</vt:lpstr>
      </vt:variant>
      <vt:variant>
        <vt:i4>1</vt:i4>
      </vt:variant>
    </vt:vector>
  </HeadingPairs>
  <TitlesOfParts>
    <vt:vector size="1" baseType="lpstr">
      <vt:lpstr>Public Governance, Performance and Accountability Act 2013</vt:lpstr>
    </vt:vector>
  </TitlesOfParts>
  <Manager/>
  <Company/>
  <LinksUpToDate>false</LinksUpToDate>
  <CharactersWithSpaces>134666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Governance, Performance and Accountability Act 2013</dc:title>
  <dc:subject/>
  <dc:creator/>
  <cp:keywords/>
  <dc:description/>
  <cp:lastModifiedBy/>
  <cp:revision>1</cp:revision>
  <dcterms:created xsi:type="dcterms:W3CDTF">2016-05-06T05:51:00Z</dcterms:created>
  <dcterms:modified xsi:type="dcterms:W3CDTF">2016-05-06T05:51:00Z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Public Governance, Performance and Accountability Act 2013</vt:lpwstr>
  </property>
  <property fmtid="{D5CDD505-2E9C-101B-9397-08002B2CF9AE}" pid="6" name="Converted">
    <vt:bool>false</vt:bool>
  </property>
  <property fmtid="{D5CDD505-2E9C-101B-9397-08002B2CF9AE}" pid="7" name="Classification">
    <vt:lpwstr>UNCLASSIFIED</vt:lpwstr>
  </property>
  <property fmtid="{D5CDD505-2E9C-101B-9397-08002B2CF9AE}" pid="8" name="DLM">
    <vt:lpwstr>No DLM</vt:lpwstr>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3</vt:lpwstr>
  </property>
  <property fmtid="{D5CDD505-2E9C-101B-9397-08002B2CF9AE}" pid="13" name="StartDate">
    <vt:filetime>2016-03-04T14:00:00Z</vt:filetime>
  </property>
  <property fmtid="{D5CDD505-2E9C-101B-9397-08002B2CF9AE}" pid="14" name="PreparedDate">
    <vt:filetime>2016-03-04T14:00:00Z</vt:filetime>
  </property>
  <property fmtid="{D5CDD505-2E9C-101B-9397-08002B2CF9AE}" pid="15" name="RegisteredDate">
    <vt:filetime>2016-05-05T14:00:00Z</vt:filetime>
  </property>
</Properties>
</file>