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661" w:rsidRDefault="00C811D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8pt" fillcolor="window">
            <v:imagedata r:id="rId8" o:title=""/>
          </v:shape>
        </w:pict>
      </w:r>
    </w:p>
    <w:p w:rsidR="006B3661" w:rsidRDefault="006B3661"/>
    <w:p w:rsidR="006B3661" w:rsidRDefault="006B3661" w:rsidP="006B3661">
      <w:pPr>
        <w:spacing w:line="240" w:lineRule="auto"/>
      </w:pPr>
    </w:p>
    <w:p w:rsidR="006B3661" w:rsidRDefault="006B3661" w:rsidP="006B3661"/>
    <w:p w:rsidR="006B3661" w:rsidRDefault="006B3661" w:rsidP="006B3661"/>
    <w:p w:rsidR="006B3661" w:rsidRDefault="006B3661" w:rsidP="006B3661"/>
    <w:p w:rsidR="006B3661" w:rsidRDefault="006B3661" w:rsidP="006B3661"/>
    <w:p w:rsidR="00715914" w:rsidRPr="006537C6" w:rsidRDefault="00C44B8E" w:rsidP="00715914">
      <w:pPr>
        <w:pStyle w:val="ShortT"/>
      </w:pPr>
      <w:r w:rsidRPr="006537C6">
        <w:t>International Interests in Mobile Equipment (Cape Town Convention)</w:t>
      </w:r>
      <w:r w:rsidR="001F5D5E" w:rsidRPr="006537C6">
        <w:t xml:space="preserve"> </w:t>
      </w:r>
      <w:r w:rsidR="006B3661">
        <w:t>Act</w:t>
      </w:r>
      <w:r w:rsidR="001F5D5E" w:rsidRPr="006537C6">
        <w:t xml:space="preserve"> 201</w:t>
      </w:r>
      <w:r w:rsidR="00990ED3" w:rsidRPr="006537C6">
        <w:t>3</w:t>
      </w:r>
    </w:p>
    <w:p w:rsidR="00715914" w:rsidRPr="006537C6" w:rsidRDefault="00715914" w:rsidP="00715914"/>
    <w:p w:rsidR="00715914" w:rsidRPr="006537C6" w:rsidRDefault="00715914" w:rsidP="006B3661">
      <w:pPr>
        <w:pStyle w:val="Actno"/>
        <w:spacing w:before="400"/>
      </w:pPr>
      <w:r w:rsidRPr="006537C6">
        <w:t>No.</w:t>
      </w:r>
      <w:r w:rsidR="004C1324">
        <w:t xml:space="preserve"> 91</w:t>
      </w:r>
      <w:r w:rsidR="001F5D5E" w:rsidRPr="006537C6">
        <w:t>, 201</w:t>
      </w:r>
      <w:r w:rsidR="00990ED3" w:rsidRPr="006537C6">
        <w:t>3</w:t>
      </w:r>
    </w:p>
    <w:p w:rsidR="00715914" w:rsidRPr="006537C6" w:rsidRDefault="00715914" w:rsidP="00715914"/>
    <w:p w:rsidR="006B3661" w:rsidRDefault="006B3661" w:rsidP="006B3661"/>
    <w:p w:rsidR="006B3661" w:rsidRDefault="006B3661" w:rsidP="006B3661"/>
    <w:p w:rsidR="006B3661" w:rsidRDefault="006B3661" w:rsidP="006B3661"/>
    <w:p w:rsidR="006B3661" w:rsidRDefault="006B3661" w:rsidP="006B3661"/>
    <w:p w:rsidR="00715914" w:rsidRPr="006537C6" w:rsidRDefault="006B3661" w:rsidP="00D1652C">
      <w:pPr>
        <w:pStyle w:val="LongT"/>
      </w:pPr>
      <w:r>
        <w:t>An Act</w:t>
      </w:r>
      <w:r w:rsidR="00715914" w:rsidRPr="006537C6">
        <w:t xml:space="preserve"> to </w:t>
      </w:r>
      <w:r w:rsidR="006E7C15" w:rsidRPr="006537C6">
        <w:t>give effect to the Convention on International Interests in Mobile Equipment as applied to aircraft</w:t>
      </w:r>
      <w:r w:rsidR="002D2923" w:rsidRPr="006537C6">
        <w:t>, and for related purposes</w:t>
      </w:r>
    </w:p>
    <w:p w:rsidR="00715914" w:rsidRPr="006537C6" w:rsidRDefault="00715914" w:rsidP="00715914">
      <w:pPr>
        <w:pStyle w:val="Header"/>
        <w:tabs>
          <w:tab w:val="clear" w:pos="4150"/>
          <w:tab w:val="clear" w:pos="8307"/>
        </w:tabs>
      </w:pPr>
      <w:r w:rsidRPr="006537C6">
        <w:rPr>
          <w:rStyle w:val="CharChapNo"/>
        </w:rPr>
        <w:t xml:space="preserve"> </w:t>
      </w:r>
      <w:r w:rsidRPr="006537C6">
        <w:rPr>
          <w:rStyle w:val="CharChapText"/>
        </w:rPr>
        <w:t xml:space="preserve"> </w:t>
      </w:r>
    </w:p>
    <w:p w:rsidR="00715914" w:rsidRPr="006537C6" w:rsidRDefault="00715914" w:rsidP="00715914">
      <w:pPr>
        <w:pStyle w:val="Header"/>
        <w:tabs>
          <w:tab w:val="clear" w:pos="4150"/>
          <w:tab w:val="clear" w:pos="8307"/>
        </w:tabs>
      </w:pPr>
      <w:r w:rsidRPr="006537C6">
        <w:rPr>
          <w:rStyle w:val="CharPartNo"/>
        </w:rPr>
        <w:t xml:space="preserve"> </w:t>
      </w:r>
      <w:r w:rsidRPr="006537C6">
        <w:rPr>
          <w:rStyle w:val="CharPartText"/>
        </w:rPr>
        <w:t xml:space="preserve"> </w:t>
      </w:r>
    </w:p>
    <w:p w:rsidR="00715914" w:rsidRPr="006537C6" w:rsidRDefault="00715914" w:rsidP="00715914">
      <w:pPr>
        <w:pStyle w:val="Header"/>
        <w:tabs>
          <w:tab w:val="clear" w:pos="4150"/>
          <w:tab w:val="clear" w:pos="8307"/>
        </w:tabs>
      </w:pPr>
      <w:r w:rsidRPr="006537C6">
        <w:rPr>
          <w:rStyle w:val="CharDivNo"/>
        </w:rPr>
        <w:t xml:space="preserve"> </w:t>
      </w:r>
      <w:r w:rsidRPr="006537C6">
        <w:rPr>
          <w:rStyle w:val="CharDivText"/>
        </w:rPr>
        <w:t xml:space="preserve"> </w:t>
      </w:r>
    </w:p>
    <w:p w:rsidR="00715914" w:rsidRPr="006537C6" w:rsidRDefault="00715914" w:rsidP="00715914">
      <w:pPr>
        <w:sectPr w:rsidR="00715914" w:rsidRPr="006537C6" w:rsidSect="006B3661">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715914" w:rsidRPr="006537C6" w:rsidRDefault="00715914" w:rsidP="00D1652C">
      <w:pPr>
        <w:rPr>
          <w:sz w:val="36"/>
        </w:rPr>
      </w:pPr>
      <w:r w:rsidRPr="006537C6">
        <w:rPr>
          <w:sz w:val="36"/>
        </w:rPr>
        <w:lastRenderedPageBreak/>
        <w:t>Contents</w:t>
      </w:r>
    </w:p>
    <w:bookmarkStart w:id="0" w:name="BKCheck15B_1"/>
    <w:bookmarkEnd w:id="0"/>
    <w:p w:rsidR="001C3273" w:rsidRDefault="001C327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1C3273">
        <w:rPr>
          <w:noProof/>
        </w:rPr>
        <w:tab/>
      </w:r>
      <w:r w:rsidRPr="001C3273">
        <w:rPr>
          <w:noProof/>
        </w:rPr>
        <w:fldChar w:fldCharType="begin"/>
      </w:r>
      <w:r w:rsidRPr="001C3273">
        <w:rPr>
          <w:noProof/>
        </w:rPr>
        <w:instrText xml:space="preserve"> PAGEREF _Toc361144193 \h </w:instrText>
      </w:r>
      <w:r w:rsidRPr="001C3273">
        <w:rPr>
          <w:noProof/>
        </w:rPr>
      </w:r>
      <w:r w:rsidRPr="001C3273">
        <w:rPr>
          <w:noProof/>
        </w:rPr>
        <w:fldChar w:fldCharType="separate"/>
      </w:r>
      <w:r w:rsidR="00C811DE">
        <w:rPr>
          <w:noProof/>
        </w:rPr>
        <w:t>2</w:t>
      </w:r>
      <w:r w:rsidRPr="001C3273">
        <w:rPr>
          <w:noProof/>
        </w:rPr>
        <w:fldChar w:fldCharType="end"/>
      </w:r>
    </w:p>
    <w:p w:rsidR="001C3273" w:rsidRDefault="001C3273">
      <w:pPr>
        <w:pStyle w:val="TOC5"/>
        <w:rPr>
          <w:rFonts w:asciiTheme="minorHAnsi" w:eastAsiaTheme="minorEastAsia" w:hAnsiTheme="minorHAnsi" w:cstheme="minorBidi"/>
          <w:noProof/>
          <w:kern w:val="0"/>
          <w:sz w:val="22"/>
          <w:szCs w:val="22"/>
        </w:rPr>
      </w:pPr>
      <w:r>
        <w:rPr>
          <w:noProof/>
        </w:rPr>
        <w:t>2</w:t>
      </w:r>
      <w:r>
        <w:rPr>
          <w:noProof/>
        </w:rPr>
        <w:tab/>
        <w:t>Commencemen</w:t>
      </w:r>
      <w:bookmarkStart w:id="1" w:name="_GoBack"/>
      <w:bookmarkEnd w:id="1"/>
      <w:r>
        <w:rPr>
          <w:noProof/>
        </w:rPr>
        <w:t>t</w:t>
      </w:r>
      <w:r w:rsidRPr="001C3273">
        <w:rPr>
          <w:noProof/>
        </w:rPr>
        <w:tab/>
      </w:r>
      <w:r w:rsidRPr="001C3273">
        <w:rPr>
          <w:noProof/>
        </w:rPr>
        <w:fldChar w:fldCharType="begin"/>
      </w:r>
      <w:r w:rsidRPr="001C3273">
        <w:rPr>
          <w:noProof/>
        </w:rPr>
        <w:instrText xml:space="preserve"> PAGEREF _Toc361144194 \h </w:instrText>
      </w:r>
      <w:r w:rsidRPr="001C3273">
        <w:rPr>
          <w:noProof/>
        </w:rPr>
      </w:r>
      <w:r w:rsidRPr="001C3273">
        <w:rPr>
          <w:noProof/>
        </w:rPr>
        <w:fldChar w:fldCharType="separate"/>
      </w:r>
      <w:r w:rsidR="00C811DE">
        <w:rPr>
          <w:noProof/>
        </w:rPr>
        <w:t>2</w:t>
      </w:r>
      <w:r w:rsidRPr="001C3273">
        <w:rPr>
          <w:noProof/>
        </w:rPr>
        <w:fldChar w:fldCharType="end"/>
      </w:r>
    </w:p>
    <w:p w:rsidR="001C3273" w:rsidRDefault="001C3273">
      <w:pPr>
        <w:pStyle w:val="TOC5"/>
        <w:rPr>
          <w:rFonts w:asciiTheme="minorHAnsi" w:eastAsiaTheme="minorEastAsia" w:hAnsiTheme="minorHAnsi" w:cstheme="minorBidi"/>
          <w:noProof/>
          <w:kern w:val="0"/>
          <w:sz w:val="22"/>
          <w:szCs w:val="22"/>
        </w:rPr>
      </w:pPr>
      <w:r>
        <w:rPr>
          <w:noProof/>
        </w:rPr>
        <w:t>3</w:t>
      </w:r>
      <w:r>
        <w:rPr>
          <w:noProof/>
        </w:rPr>
        <w:tab/>
        <w:t>Definitions</w:t>
      </w:r>
      <w:r w:rsidRPr="001C3273">
        <w:rPr>
          <w:noProof/>
        </w:rPr>
        <w:tab/>
      </w:r>
      <w:r w:rsidRPr="001C3273">
        <w:rPr>
          <w:noProof/>
        </w:rPr>
        <w:fldChar w:fldCharType="begin"/>
      </w:r>
      <w:r w:rsidRPr="001C3273">
        <w:rPr>
          <w:noProof/>
        </w:rPr>
        <w:instrText xml:space="preserve"> PAGEREF _Toc361144195 \h </w:instrText>
      </w:r>
      <w:r w:rsidRPr="001C3273">
        <w:rPr>
          <w:noProof/>
        </w:rPr>
      </w:r>
      <w:r w:rsidRPr="001C3273">
        <w:rPr>
          <w:noProof/>
        </w:rPr>
        <w:fldChar w:fldCharType="separate"/>
      </w:r>
      <w:r w:rsidR="00C811DE">
        <w:rPr>
          <w:noProof/>
        </w:rPr>
        <w:t>3</w:t>
      </w:r>
      <w:r w:rsidRPr="001C3273">
        <w:rPr>
          <w:noProof/>
        </w:rPr>
        <w:fldChar w:fldCharType="end"/>
      </w:r>
    </w:p>
    <w:p w:rsidR="001C3273" w:rsidRDefault="001C3273">
      <w:pPr>
        <w:pStyle w:val="TOC5"/>
        <w:rPr>
          <w:rFonts w:asciiTheme="minorHAnsi" w:eastAsiaTheme="minorEastAsia" w:hAnsiTheme="minorHAnsi" w:cstheme="minorBidi"/>
          <w:noProof/>
          <w:kern w:val="0"/>
          <w:sz w:val="22"/>
          <w:szCs w:val="22"/>
        </w:rPr>
      </w:pPr>
      <w:r>
        <w:rPr>
          <w:noProof/>
        </w:rPr>
        <w:t>4</w:t>
      </w:r>
      <w:r>
        <w:rPr>
          <w:noProof/>
        </w:rPr>
        <w:tab/>
        <w:t>Crown to be bound</w:t>
      </w:r>
      <w:r w:rsidRPr="001C3273">
        <w:rPr>
          <w:noProof/>
        </w:rPr>
        <w:tab/>
      </w:r>
      <w:r w:rsidRPr="001C3273">
        <w:rPr>
          <w:noProof/>
        </w:rPr>
        <w:fldChar w:fldCharType="begin"/>
      </w:r>
      <w:r w:rsidRPr="001C3273">
        <w:rPr>
          <w:noProof/>
        </w:rPr>
        <w:instrText xml:space="preserve"> PAGEREF _Toc361144196 \h </w:instrText>
      </w:r>
      <w:r w:rsidRPr="001C3273">
        <w:rPr>
          <w:noProof/>
        </w:rPr>
      </w:r>
      <w:r w:rsidRPr="001C3273">
        <w:rPr>
          <w:noProof/>
        </w:rPr>
        <w:fldChar w:fldCharType="separate"/>
      </w:r>
      <w:r w:rsidR="00C811DE">
        <w:rPr>
          <w:noProof/>
        </w:rPr>
        <w:t>3</w:t>
      </w:r>
      <w:r w:rsidRPr="001C3273">
        <w:rPr>
          <w:noProof/>
        </w:rPr>
        <w:fldChar w:fldCharType="end"/>
      </w:r>
    </w:p>
    <w:p w:rsidR="001C3273" w:rsidRDefault="001C3273">
      <w:pPr>
        <w:pStyle w:val="TOC5"/>
        <w:rPr>
          <w:rFonts w:asciiTheme="minorHAnsi" w:eastAsiaTheme="minorEastAsia" w:hAnsiTheme="minorHAnsi" w:cstheme="minorBidi"/>
          <w:noProof/>
          <w:kern w:val="0"/>
          <w:sz w:val="22"/>
          <w:szCs w:val="22"/>
        </w:rPr>
      </w:pPr>
      <w:r>
        <w:rPr>
          <w:noProof/>
        </w:rPr>
        <w:t>5</w:t>
      </w:r>
      <w:r>
        <w:rPr>
          <w:noProof/>
        </w:rPr>
        <w:tab/>
        <w:t>Extension to external Territories</w:t>
      </w:r>
      <w:r w:rsidRPr="001C3273">
        <w:rPr>
          <w:noProof/>
        </w:rPr>
        <w:tab/>
      </w:r>
      <w:r w:rsidRPr="001C3273">
        <w:rPr>
          <w:noProof/>
        </w:rPr>
        <w:fldChar w:fldCharType="begin"/>
      </w:r>
      <w:r w:rsidRPr="001C3273">
        <w:rPr>
          <w:noProof/>
        </w:rPr>
        <w:instrText xml:space="preserve"> PAGEREF _Toc361144197 \h </w:instrText>
      </w:r>
      <w:r w:rsidRPr="001C3273">
        <w:rPr>
          <w:noProof/>
        </w:rPr>
      </w:r>
      <w:r w:rsidRPr="001C3273">
        <w:rPr>
          <w:noProof/>
        </w:rPr>
        <w:fldChar w:fldCharType="separate"/>
      </w:r>
      <w:r w:rsidR="00C811DE">
        <w:rPr>
          <w:noProof/>
        </w:rPr>
        <w:t>3</w:t>
      </w:r>
      <w:r w:rsidRPr="001C3273">
        <w:rPr>
          <w:noProof/>
        </w:rPr>
        <w:fldChar w:fldCharType="end"/>
      </w:r>
    </w:p>
    <w:p w:rsidR="001C3273" w:rsidRDefault="001C3273">
      <w:pPr>
        <w:pStyle w:val="TOC5"/>
        <w:rPr>
          <w:rFonts w:asciiTheme="minorHAnsi" w:eastAsiaTheme="minorEastAsia" w:hAnsiTheme="minorHAnsi" w:cstheme="minorBidi"/>
          <w:noProof/>
          <w:kern w:val="0"/>
          <w:sz w:val="22"/>
          <w:szCs w:val="22"/>
        </w:rPr>
      </w:pPr>
      <w:r>
        <w:rPr>
          <w:noProof/>
        </w:rPr>
        <w:t>6</w:t>
      </w:r>
      <w:r>
        <w:rPr>
          <w:noProof/>
        </w:rPr>
        <w:tab/>
        <w:t>Extraterritorial application</w:t>
      </w:r>
      <w:r w:rsidRPr="001C3273">
        <w:rPr>
          <w:noProof/>
        </w:rPr>
        <w:tab/>
      </w:r>
      <w:r w:rsidRPr="001C3273">
        <w:rPr>
          <w:noProof/>
        </w:rPr>
        <w:fldChar w:fldCharType="begin"/>
      </w:r>
      <w:r w:rsidRPr="001C3273">
        <w:rPr>
          <w:noProof/>
        </w:rPr>
        <w:instrText xml:space="preserve"> PAGEREF _Toc361144198 \h </w:instrText>
      </w:r>
      <w:r w:rsidRPr="001C3273">
        <w:rPr>
          <w:noProof/>
        </w:rPr>
      </w:r>
      <w:r w:rsidRPr="001C3273">
        <w:rPr>
          <w:noProof/>
        </w:rPr>
        <w:fldChar w:fldCharType="separate"/>
      </w:r>
      <w:r w:rsidR="00C811DE">
        <w:rPr>
          <w:noProof/>
        </w:rPr>
        <w:t>3</w:t>
      </w:r>
      <w:r w:rsidRPr="001C3273">
        <w:rPr>
          <w:noProof/>
        </w:rPr>
        <w:fldChar w:fldCharType="end"/>
      </w:r>
    </w:p>
    <w:p w:rsidR="001C3273" w:rsidRDefault="001C3273">
      <w:pPr>
        <w:pStyle w:val="TOC5"/>
        <w:rPr>
          <w:rFonts w:asciiTheme="minorHAnsi" w:eastAsiaTheme="minorEastAsia" w:hAnsiTheme="minorHAnsi" w:cstheme="minorBidi"/>
          <w:noProof/>
          <w:kern w:val="0"/>
          <w:sz w:val="22"/>
          <w:szCs w:val="22"/>
        </w:rPr>
      </w:pPr>
      <w:r>
        <w:rPr>
          <w:noProof/>
        </w:rPr>
        <w:t>7</w:t>
      </w:r>
      <w:r>
        <w:rPr>
          <w:noProof/>
        </w:rPr>
        <w:tab/>
        <w:t>Convention and Protocol to have force of law</w:t>
      </w:r>
      <w:r w:rsidRPr="001C3273">
        <w:rPr>
          <w:noProof/>
        </w:rPr>
        <w:tab/>
      </w:r>
      <w:r w:rsidRPr="001C3273">
        <w:rPr>
          <w:noProof/>
        </w:rPr>
        <w:fldChar w:fldCharType="begin"/>
      </w:r>
      <w:r w:rsidRPr="001C3273">
        <w:rPr>
          <w:noProof/>
        </w:rPr>
        <w:instrText xml:space="preserve"> PAGEREF _Toc361144199 \h </w:instrText>
      </w:r>
      <w:r w:rsidRPr="001C3273">
        <w:rPr>
          <w:noProof/>
        </w:rPr>
      </w:r>
      <w:r w:rsidRPr="001C3273">
        <w:rPr>
          <w:noProof/>
        </w:rPr>
        <w:fldChar w:fldCharType="separate"/>
      </w:r>
      <w:r w:rsidR="00C811DE">
        <w:rPr>
          <w:noProof/>
        </w:rPr>
        <w:t>3</w:t>
      </w:r>
      <w:r w:rsidRPr="001C3273">
        <w:rPr>
          <w:noProof/>
        </w:rPr>
        <w:fldChar w:fldCharType="end"/>
      </w:r>
    </w:p>
    <w:p w:rsidR="001C3273" w:rsidRDefault="001C3273">
      <w:pPr>
        <w:pStyle w:val="TOC5"/>
        <w:rPr>
          <w:rFonts w:asciiTheme="minorHAnsi" w:eastAsiaTheme="minorEastAsia" w:hAnsiTheme="minorHAnsi" w:cstheme="minorBidi"/>
          <w:noProof/>
          <w:kern w:val="0"/>
          <w:sz w:val="22"/>
          <w:szCs w:val="22"/>
        </w:rPr>
      </w:pPr>
      <w:r>
        <w:rPr>
          <w:noProof/>
        </w:rPr>
        <w:t>8</w:t>
      </w:r>
      <w:r>
        <w:rPr>
          <w:noProof/>
        </w:rPr>
        <w:tab/>
        <w:t>Convention and Protocol to prevail</w:t>
      </w:r>
      <w:r w:rsidRPr="001C3273">
        <w:rPr>
          <w:noProof/>
        </w:rPr>
        <w:tab/>
      </w:r>
      <w:r w:rsidRPr="001C3273">
        <w:rPr>
          <w:noProof/>
        </w:rPr>
        <w:fldChar w:fldCharType="begin"/>
      </w:r>
      <w:r w:rsidRPr="001C3273">
        <w:rPr>
          <w:noProof/>
        </w:rPr>
        <w:instrText xml:space="preserve"> PAGEREF _Toc361144200 \h </w:instrText>
      </w:r>
      <w:r w:rsidRPr="001C3273">
        <w:rPr>
          <w:noProof/>
        </w:rPr>
      </w:r>
      <w:r w:rsidRPr="001C3273">
        <w:rPr>
          <w:noProof/>
        </w:rPr>
        <w:fldChar w:fldCharType="separate"/>
      </w:r>
      <w:r w:rsidR="00C811DE">
        <w:rPr>
          <w:noProof/>
        </w:rPr>
        <w:t>4</w:t>
      </w:r>
      <w:r w:rsidRPr="001C3273">
        <w:rPr>
          <w:noProof/>
        </w:rPr>
        <w:fldChar w:fldCharType="end"/>
      </w:r>
    </w:p>
    <w:p w:rsidR="001C3273" w:rsidRDefault="001C3273">
      <w:pPr>
        <w:pStyle w:val="TOC5"/>
        <w:rPr>
          <w:rFonts w:asciiTheme="minorHAnsi" w:eastAsiaTheme="minorEastAsia" w:hAnsiTheme="minorHAnsi" w:cstheme="minorBidi"/>
          <w:noProof/>
          <w:kern w:val="0"/>
          <w:sz w:val="22"/>
          <w:szCs w:val="22"/>
        </w:rPr>
      </w:pPr>
      <w:r>
        <w:rPr>
          <w:noProof/>
        </w:rPr>
        <w:t>9</w:t>
      </w:r>
      <w:r>
        <w:rPr>
          <w:noProof/>
        </w:rPr>
        <w:tab/>
        <w:t>Jurisdiction of courts</w:t>
      </w:r>
      <w:r w:rsidRPr="001C3273">
        <w:rPr>
          <w:noProof/>
        </w:rPr>
        <w:tab/>
      </w:r>
      <w:r w:rsidRPr="001C3273">
        <w:rPr>
          <w:noProof/>
        </w:rPr>
        <w:fldChar w:fldCharType="begin"/>
      </w:r>
      <w:r w:rsidRPr="001C3273">
        <w:rPr>
          <w:noProof/>
        </w:rPr>
        <w:instrText xml:space="preserve"> PAGEREF _Toc361144201 \h </w:instrText>
      </w:r>
      <w:r w:rsidRPr="001C3273">
        <w:rPr>
          <w:noProof/>
        </w:rPr>
      </w:r>
      <w:r w:rsidRPr="001C3273">
        <w:rPr>
          <w:noProof/>
        </w:rPr>
        <w:fldChar w:fldCharType="separate"/>
      </w:r>
      <w:r w:rsidR="00C811DE">
        <w:rPr>
          <w:noProof/>
        </w:rPr>
        <w:t>4</w:t>
      </w:r>
      <w:r w:rsidRPr="001C3273">
        <w:rPr>
          <w:noProof/>
        </w:rPr>
        <w:fldChar w:fldCharType="end"/>
      </w:r>
    </w:p>
    <w:p w:rsidR="001C3273" w:rsidRDefault="001C3273">
      <w:pPr>
        <w:pStyle w:val="TOC5"/>
        <w:rPr>
          <w:rFonts w:asciiTheme="minorHAnsi" w:eastAsiaTheme="minorEastAsia" w:hAnsiTheme="minorHAnsi" w:cstheme="minorBidi"/>
          <w:noProof/>
          <w:kern w:val="0"/>
          <w:sz w:val="22"/>
          <w:szCs w:val="22"/>
        </w:rPr>
      </w:pPr>
      <w:r>
        <w:rPr>
          <w:noProof/>
        </w:rPr>
        <w:t>10</w:t>
      </w:r>
      <w:r>
        <w:rPr>
          <w:noProof/>
        </w:rPr>
        <w:tab/>
        <w:t>Rules</w:t>
      </w:r>
      <w:r w:rsidRPr="001C3273">
        <w:rPr>
          <w:noProof/>
        </w:rPr>
        <w:tab/>
      </w:r>
      <w:r w:rsidRPr="001C3273">
        <w:rPr>
          <w:noProof/>
        </w:rPr>
        <w:fldChar w:fldCharType="begin"/>
      </w:r>
      <w:r w:rsidRPr="001C3273">
        <w:rPr>
          <w:noProof/>
        </w:rPr>
        <w:instrText xml:space="preserve"> PAGEREF _Toc361144202 \h </w:instrText>
      </w:r>
      <w:r w:rsidRPr="001C3273">
        <w:rPr>
          <w:noProof/>
        </w:rPr>
      </w:r>
      <w:r w:rsidRPr="001C3273">
        <w:rPr>
          <w:noProof/>
        </w:rPr>
        <w:fldChar w:fldCharType="separate"/>
      </w:r>
      <w:r w:rsidR="00C811DE">
        <w:rPr>
          <w:noProof/>
        </w:rPr>
        <w:t>4</w:t>
      </w:r>
      <w:r w:rsidRPr="001C3273">
        <w:rPr>
          <w:noProof/>
        </w:rPr>
        <w:fldChar w:fldCharType="end"/>
      </w:r>
    </w:p>
    <w:p w:rsidR="00D473B5" w:rsidRPr="006537C6" w:rsidRDefault="001C3273" w:rsidP="00715914">
      <w:r>
        <w:fldChar w:fldCharType="end"/>
      </w:r>
    </w:p>
    <w:p w:rsidR="00D473B5" w:rsidRPr="006537C6" w:rsidRDefault="00D473B5" w:rsidP="00715914">
      <w:pPr>
        <w:sectPr w:rsidR="00D473B5" w:rsidRPr="006537C6" w:rsidSect="006B3661">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6B3661" w:rsidRDefault="00C811DE">
      <w:r>
        <w:lastRenderedPageBreak/>
        <w:pict>
          <v:shape id="_x0000_i1026" type="#_x0000_t75" style="width:107.25pt;height:78pt" fillcolor="window">
            <v:imagedata r:id="rId8" o:title=""/>
          </v:shape>
        </w:pict>
      </w:r>
    </w:p>
    <w:p w:rsidR="006B3661" w:rsidRDefault="006B3661"/>
    <w:p w:rsidR="006B3661" w:rsidRDefault="006B3661" w:rsidP="006B3661">
      <w:pPr>
        <w:spacing w:line="240" w:lineRule="auto"/>
      </w:pPr>
    </w:p>
    <w:p w:rsidR="006B3661" w:rsidRDefault="00CB2A68" w:rsidP="006B3661">
      <w:pPr>
        <w:pStyle w:val="ShortTP1"/>
      </w:pPr>
      <w:fldSimple w:instr=" STYLEREF ShortT ">
        <w:r w:rsidR="00C811DE">
          <w:rPr>
            <w:noProof/>
          </w:rPr>
          <w:t>International Interests in Mobile Equipment (Cape Town Convention) Act 2013</w:t>
        </w:r>
      </w:fldSimple>
    </w:p>
    <w:p w:rsidR="006B3661" w:rsidRDefault="00CB2A68" w:rsidP="006B3661">
      <w:pPr>
        <w:pStyle w:val="ActNoP1"/>
      </w:pPr>
      <w:fldSimple w:instr=" STYLEREF Actno ">
        <w:r w:rsidR="00C811DE">
          <w:rPr>
            <w:noProof/>
          </w:rPr>
          <w:t>No. 91, 2013</w:t>
        </w:r>
      </w:fldSimple>
    </w:p>
    <w:p w:rsidR="006B3661" w:rsidRDefault="006B3661">
      <w:pPr>
        <w:pStyle w:val="p1LinesBef"/>
      </w:pPr>
    </w:p>
    <w:p w:rsidR="006B3661" w:rsidRDefault="006B3661">
      <w:pPr>
        <w:spacing w:line="40" w:lineRule="exact"/>
        <w:rPr>
          <w:b/>
          <w:sz w:val="28"/>
        </w:rPr>
      </w:pPr>
    </w:p>
    <w:p w:rsidR="006B3661" w:rsidRDefault="006B3661">
      <w:pPr>
        <w:pStyle w:val="p1LinesAfter"/>
      </w:pPr>
    </w:p>
    <w:p w:rsidR="00715914" w:rsidRPr="006537C6" w:rsidRDefault="006B3661" w:rsidP="006537C6">
      <w:pPr>
        <w:pStyle w:val="Page1"/>
      </w:pPr>
      <w:r>
        <w:t>An Act</w:t>
      </w:r>
      <w:r w:rsidR="00715914" w:rsidRPr="006537C6">
        <w:t xml:space="preserve"> </w:t>
      </w:r>
      <w:r w:rsidR="00E74FC7" w:rsidRPr="006537C6">
        <w:t>to give effect to the Convention on International Interests in Mobile Equipment as applied to aircraft, and for related purposes</w:t>
      </w:r>
    </w:p>
    <w:p w:rsidR="004C1324" w:rsidRDefault="004C1324">
      <w:pPr>
        <w:pStyle w:val="AssentDt"/>
        <w:spacing w:before="240"/>
        <w:rPr>
          <w:sz w:val="24"/>
        </w:rPr>
      </w:pPr>
      <w:r>
        <w:rPr>
          <w:sz w:val="24"/>
        </w:rPr>
        <w:t>[</w:t>
      </w:r>
      <w:r>
        <w:rPr>
          <w:i/>
          <w:sz w:val="24"/>
        </w:rPr>
        <w:t>Assented to 28 June 2013</w:t>
      </w:r>
      <w:r>
        <w:rPr>
          <w:sz w:val="24"/>
        </w:rPr>
        <w:t>]</w:t>
      </w:r>
    </w:p>
    <w:p w:rsidR="004C1324" w:rsidRDefault="004C1324"/>
    <w:p w:rsidR="00715914" w:rsidRPr="006537C6" w:rsidRDefault="00715914" w:rsidP="006537C6">
      <w:pPr>
        <w:spacing w:before="240" w:line="240" w:lineRule="auto"/>
        <w:rPr>
          <w:sz w:val="32"/>
        </w:rPr>
      </w:pPr>
      <w:r w:rsidRPr="006537C6">
        <w:rPr>
          <w:sz w:val="32"/>
        </w:rPr>
        <w:t>The Parliament of Australia enacts:</w:t>
      </w:r>
    </w:p>
    <w:p w:rsidR="00715914" w:rsidRPr="006537C6" w:rsidRDefault="00715914" w:rsidP="006537C6">
      <w:pPr>
        <w:pStyle w:val="ActHead5"/>
      </w:pPr>
      <w:bookmarkStart w:id="2" w:name="_Toc361144193"/>
      <w:r w:rsidRPr="006537C6">
        <w:rPr>
          <w:rStyle w:val="CharSectno"/>
        </w:rPr>
        <w:lastRenderedPageBreak/>
        <w:t>1</w:t>
      </w:r>
      <w:r w:rsidRPr="006537C6">
        <w:t xml:space="preserve">  Short title</w:t>
      </w:r>
      <w:bookmarkEnd w:id="2"/>
    </w:p>
    <w:p w:rsidR="00715914" w:rsidRPr="006537C6" w:rsidRDefault="00715914" w:rsidP="006537C6">
      <w:pPr>
        <w:pStyle w:val="subsection"/>
      </w:pPr>
      <w:r w:rsidRPr="006537C6">
        <w:tab/>
      </w:r>
      <w:r w:rsidRPr="006537C6">
        <w:tab/>
        <w:t xml:space="preserve">This Act may be cited as the </w:t>
      </w:r>
      <w:r w:rsidR="002D2923" w:rsidRPr="006537C6">
        <w:rPr>
          <w:i/>
        </w:rPr>
        <w:t xml:space="preserve">International Interests in Mobile Equipment (Cape Town Convention) </w:t>
      </w:r>
      <w:r w:rsidR="001F5D5E" w:rsidRPr="006537C6">
        <w:rPr>
          <w:i/>
        </w:rPr>
        <w:t>Act 201</w:t>
      </w:r>
      <w:r w:rsidR="00990ED3" w:rsidRPr="006537C6">
        <w:rPr>
          <w:i/>
        </w:rPr>
        <w:t>3</w:t>
      </w:r>
      <w:r w:rsidRPr="006537C6">
        <w:t>.</w:t>
      </w:r>
    </w:p>
    <w:p w:rsidR="00715914" w:rsidRPr="006537C6" w:rsidRDefault="00715914" w:rsidP="006537C6">
      <w:pPr>
        <w:pStyle w:val="ActHead5"/>
      </w:pPr>
      <w:bookmarkStart w:id="3" w:name="_Toc361144194"/>
      <w:r w:rsidRPr="006537C6">
        <w:rPr>
          <w:rStyle w:val="CharSectno"/>
        </w:rPr>
        <w:t>2</w:t>
      </w:r>
      <w:r w:rsidRPr="006537C6">
        <w:t xml:space="preserve">  Commencement</w:t>
      </w:r>
      <w:bookmarkEnd w:id="3"/>
    </w:p>
    <w:p w:rsidR="00715914" w:rsidRPr="006537C6" w:rsidRDefault="00715914" w:rsidP="006537C6">
      <w:pPr>
        <w:pStyle w:val="subsection"/>
      </w:pPr>
      <w:r w:rsidRPr="006537C6">
        <w:tab/>
        <w:t>(1)</w:t>
      </w:r>
      <w:r w:rsidRPr="006537C6">
        <w:tab/>
        <w:t>Each provision of this Act specified in column 1 of the table commences, or is taken to have commenced, in accordance with column 2 of the table. Any other statement in column 2 has effect according to its terms.</w:t>
      </w:r>
    </w:p>
    <w:p w:rsidR="00715914" w:rsidRPr="006537C6" w:rsidRDefault="00715914" w:rsidP="006537C6">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6537C6" w:rsidTr="006E7C15">
        <w:trPr>
          <w:tblHeader/>
        </w:trPr>
        <w:tc>
          <w:tcPr>
            <w:tcW w:w="7111" w:type="dxa"/>
            <w:gridSpan w:val="3"/>
            <w:tcBorders>
              <w:top w:val="single" w:sz="12" w:space="0" w:color="auto"/>
              <w:bottom w:val="single" w:sz="6" w:space="0" w:color="auto"/>
            </w:tcBorders>
            <w:shd w:val="clear" w:color="auto" w:fill="auto"/>
          </w:tcPr>
          <w:p w:rsidR="00715914" w:rsidRPr="006537C6" w:rsidRDefault="00715914" w:rsidP="006537C6">
            <w:pPr>
              <w:pStyle w:val="Tabletext"/>
              <w:keepNext/>
            </w:pPr>
            <w:r w:rsidRPr="006537C6">
              <w:rPr>
                <w:b/>
              </w:rPr>
              <w:t>Commencement information</w:t>
            </w:r>
          </w:p>
        </w:tc>
      </w:tr>
      <w:tr w:rsidR="00715914" w:rsidRPr="006537C6" w:rsidTr="006E7C15">
        <w:trPr>
          <w:tblHeader/>
        </w:trPr>
        <w:tc>
          <w:tcPr>
            <w:tcW w:w="1701" w:type="dxa"/>
            <w:tcBorders>
              <w:top w:val="single" w:sz="6" w:space="0" w:color="auto"/>
              <w:bottom w:val="single" w:sz="6" w:space="0" w:color="auto"/>
            </w:tcBorders>
            <w:shd w:val="clear" w:color="auto" w:fill="auto"/>
          </w:tcPr>
          <w:p w:rsidR="00715914" w:rsidRPr="006537C6" w:rsidRDefault="00715914" w:rsidP="006537C6">
            <w:pPr>
              <w:pStyle w:val="Tabletext"/>
              <w:keepNext/>
            </w:pPr>
            <w:r w:rsidRPr="006537C6">
              <w:rPr>
                <w:b/>
              </w:rPr>
              <w:t>Column 1</w:t>
            </w:r>
          </w:p>
        </w:tc>
        <w:tc>
          <w:tcPr>
            <w:tcW w:w="3828" w:type="dxa"/>
            <w:tcBorders>
              <w:top w:val="single" w:sz="6" w:space="0" w:color="auto"/>
              <w:bottom w:val="single" w:sz="6" w:space="0" w:color="auto"/>
            </w:tcBorders>
            <w:shd w:val="clear" w:color="auto" w:fill="auto"/>
          </w:tcPr>
          <w:p w:rsidR="00715914" w:rsidRPr="006537C6" w:rsidRDefault="00715914" w:rsidP="006537C6">
            <w:pPr>
              <w:pStyle w:val="Tabletext"/>
              <w:keepNext/>
            </w:pPr>
            <w:r w:rsidRPr="006537C6">
              <w:rPr>
                <w:b/>
              </w:rPr>
              <w:t>Column 2</w:t>
            </w:r>
          </w:p>
        </w:tc>
        <w:tc>
          <w:tcPr>
            <w:tcW w:w="1582" w:type="dxa"/>
            <w:tcBorders>
              <w:top w:val="single" w:sz="6" w:space="0" w:color="auto"/>
              <w:bottom w:val="single" w:sz="6" w:space="0" w:color="auto"/>
            </w:tcBorders>
            <w:shd w:val="clear" w:color="auto" w:fill="auto"/>
          </w:tcPr>
          <w:p w:rsidR="00715914" w:rsidRPr="006537C6" w:rsidRDefault="00715914" w:rsidP="006537C6">
            <w:pPr>
              <w:pStyle w:val="Tabletext"/>
              <w:keepNext/>
            </w:pPr>
            <w:r w:rsidRPr="006537C6">
              <w:rPr>
                <w:b/>
              </w:rPr>
              <w:t>Column 3</w:t>
            </w:r>
          </w:p>
        </w:tc>
      </w:tr>
      <w:tr w:rsidR="00715914" w:rsidRPr="006537C6" w:rsidTr="006E7C15">
        <w:trPr>
          <w:tblHeader/>
        </w:trPr>
        <w:tc>
          <w:tcPr>
            <w:tcW w:w="1701" w:type="dxa"/>
            <w:tcBorders>
              <w:top w:val="single" w:sz="6" w:space="0" w:color="auto"/>
              <w:bottom w:val="single" w:sz="12" w:space="0" w:color="auto"/>
            </w:tcBorders>
            <w:shd w:val="clear" w:color="auto" w:fill="auto"/>
          </w:tcPr>
          <w:p w:rsidR="00715914" w:rsidRPr="006537C6" w:rsidRDefault="00715914" w:rsidP="006537C6">
            <w:pPr>
              <w:pStyle w:val="Tabletext"/>
              <w:keepNext/>
            </w:pPr>
            <w:r w:rsidRPr="006537C6">
              <w:rPr>
                <w:b/>
              </w:rPr>
              <w:t>Provision(s)</w:t>
            </w:r>
          </w:p>
        </w:tc>
        <w:tc>
          <w:tcPr>
            <w:tcW w:w="3828" w:type="dxa"/>
            <w:tcBorders>
              <w:top w:val="single" w:sz="6" w:space="0" w:color="auto"/>
              <w:bottom w:val="single" w:sz="12" w:space="0" w:color="auto"/>
            </w:tcBorders>
            <w:shd w:val="clear" w:color="auto" w:fill="auto"/>
          </w:tcPr>
          <w:p w:rsidR="00715914" w:rsidRPr="006537C6" w:rsidRDefault="00715914" w:rsidP="006537C6">
            <w:pPr>
              <w:pStyle w:val="Tabletext"/>
              <w:keepNext/>
            </w:pPr>
            <w:r w:rsidRPr="006537C6">
              <w:rPr>
                <w:b/>
              </w:rPr>
              <w:t>Commencement</w:t>
            </w:r>
          </w:p>
        </w:tc>
        <w:tc>
          <w:tcPr>
            <w:tcW w:w="1582" w:type="dxa"/>
            <w:tcBorders>
              <w:top w:val="single" w:sz="6" w:space="0" w:color="auto"/>
              <w:bottom w:val="single" w:sz="12" w:space="0" w:color="auto"/>
            </w:tcBorders>
            <w:shd w:val="clear" w:color="auto" w:fill="auto"/>
          </w:tcPr>
          <w:p w:rsidR="00715914" w:rsidRPr="006537C6" w:rsidRDefault="00715914" w:rsidP="006537C6">
            <w:pPr>
              <w:pStyle w:val="Tabletext"/>
              <w:keepNext/>
            </w:pPr>
            <w:r w:rsidRPr="006537C6">
              <w:rPr>
                <w:b/>
              </w:rPr>
              <w:t>Date/Details</w:t>
            </w:r>
          </w:p>
        </w:tc>
      </w:tr>
      <w:tr w:rsidR="00715914" w:rsidRPr="006537C6" w:rsidTr="006E7C15">
        <w:tc>
          <w:tcPr>
            <w:tcW w:w="1701" w:type="dxa"/>
            <w:tcBorders>
              <w:top w:val="single" w:sz="12" w:space="0" w:color="auto"/>
              <w:bottom w:val="single" w:sz="4" w:space="0" w:color="auto"/>
            </w:tcBorders>
            <w:shd w:val="clear" w:color="auto" w:fill="auto"/>
          </w:tcPr>
          <w:p w:rsidR="00715914" w:rsidRPr="006537C6" w:rsidRDefault="00715914" w:rsidP="006537C6">
            <w:pPr>
              <w:pStyle w:val="Tabletext"/>
            </w:pPr>
            <w:r w:rsidRPr="006537C6">
              <w:t>1.  Sections</w:t>
            </w:r>
            <w:r w:rsidR="006537C6" w:rsidRPr="006537C6">
              <w:t> </w:t>
            </w:r>
            <w:r w:rsidRPr="006537C6">
              <w:t>1 and 2 and anything in this Act not elsewhere covered by this table</w:t>
            </w:r>
          </w:p>
        </w:tc>
        <w:tc>
          <w:tcPr>
            <w:tcW w:w="3828" w:type="dxa"/>
            <w:tcBorders>
              <w:top w:val="single" w:sz="12" w:space="0" w:color="auto"/>
              <w:bottom w:val="single" w:sz="4" w:space="0" w:color="auto"/>
            </w:tcBorders>
            <w:shd w:val="clear" w:color="auto" w:fill="auto"/>
          </w:tcPr>
          <w:p w:rsidR="00715914" w:rsidRPr="006537C6" w:rsidRDefault="00715914" w:rsidP="006537C6">
            <w:pPr>
              <w:pStyle w:val="Tabletext"/>
            </w:pPr>
            <w:r w:rsidRPr="006537C6">
              <w:t>The day this Act receives the Royal Assent.</w:t>
            </w:r>
          </w:p>
        </w:tc>
        <w:tc>
          <w:tcPr>
            <w:tcW w:w="1582" w:type="dxa"/>
            <w:tcBorders>
              <w:top w:val="single" w:sz="12" w:space="0" w:color="auto"/>
              <w:bottom w:val="single" w:sz="4" w:space="0" w:color="auto"/>
            </w:tcBorders>
            <w:shd w:val="clear" w:color="auto" w:fill="auto"/>
          </w:tcPr>
          <w:p w:rsidR="00715914" w:rsidRPr="006537C6" w:rsidRDefault="00A310DA" w:rsidP="006537C6">
            <w:pPr>
              <w:pStyle w:val="Tabletext"/>
            </w:pPr>
            <w:r>
              <w:t>28 June 2013</w:t>
            </w:r>
          </w:p>
        </w:tc>
      </w:tr>
      <w:tr w:rsidR="00715914" w:rsidRPr="006537C6" w:rsidTr="006E7C15">
        <w:tc>
          <w:tcPr>
            <w:tcW w:w="1701" w:type="dxa"/>
            <w:tcBorders>
              <w:bottom w:val="single" w:sz="12" w:space="0" w:color="auto"/>
            </w:tcBorders>
            <w:shd w:val="clear" w:color="auto" w:fill="auto"/>
          </w:tcPr>
          <w:p w:rsidR="00715914" w:rsidRPr="006537C6" w:rsidRDefault="00715914" w:rsidP="006537C6">
            <w:pPr>
              <w:pStyle w:val="Tabletext"/>
            </w:pPr>
            <w:r w:rsidRPr="006537C6">
              <w:t xml:space="preserve">2.  </w:t>
            </w:r>
            <w:r w:rsidR="00F826DA" w:rsidRPr="006537C6">
              <w:t>Sections</w:t>
            </w:r>
            <w:r w:rsidR="006537C6" w:rsidRPr="006537C6">
              <w:t> </w:t>
            </w:r>
            <w:r w:rsidR="00F826DA" w:rsidRPr="006537C6">
              <w:t>3 to 10</w:t>
            </w:r>
          </w:p>
        </w:tc>
        <w:tc>
          <w:tcPr>
            <w:tcW w:w="3828" w:type="dxa"/>
            <w:tcBorders>
              <w:bottom w:val="single" w:sz="12" w:space="0" w:color="auto"/>
            </w:tcBorders>
            <w:shd w:val="clear" w:color="auto" w:fill="auto"/>
          </w:tcPr>
          <w:p w:rsidR="00A305FE" w:rsidRPr="006537C6" w:rsidRDefault="00A305FE" w:rsidP="006537C6">
            <w:pPr>
              <w:pStyle w:val="Tabletext"/>
            </w:pPr>
            <w:r w:rsidRPr="006537C6">
              <w:t>A single day to be fixed by Proclamation.</w:t>
            </w:r>
          </w:p>
          <w:p w:rsidR="00A305FE" w:rsidRPr="006537C6" w:rsidRDefault="00A305FE" w:rsidP="006537C6">
            <w:pPr>
              <w:pStyle w:val="Tabletext"/>
            </w:pPr>
            <w:r w:rsidRPr="006537C6">
              <w:t xml:space="preserve">A Proclamation must not specify a day that occurs before the day the </w:t>
            </w:r>
            <w:r w:rsidR="00F730B8" w:rsidRPr="006537C6">
              <w:t>Convention on International Interests in Mobile Equipment, done at Cape Town on 16</w:t>
            </w:r>
            <w:r w:rsidR="006537C6" w:rsidRPr="006537C6">
              <w:t> </w:t>
            </w:r>
            <w:r w:rsidR="00F730B8" w:rsidRPr="006537C6">
              <w:t>November 2001,</w:t>
            </w:r>
            <w:r w:rsidRPr="006537C6">
              <w:t xml:space="preserve"> comes into force for Australia.</w:t>
            </w:r>
          </w:p>
          <w:p w:rsidR="00715914" w:rsidRPr="006537C6" w:rsidRDefault="00A305FE" w:rsidP="006537C6">
            <w:pPr>
              <w:pStyle w:val="Tabletext"/>
            </w:pPr>
            <w:r w:rsidRPr="006537C6">
              <w:t>However, if the provision(s) do not commence within the period of 6 months beginning on the day the Convention comes into force for Australia, they commence on the day after the end of that period.</w:t>
            </w:r>
            <w:r w:rsidR="00C323B9" w:rsidRPr="006537C6">
              <w:t xml:space="preserve"> </w:t>
            </w:r>
            <w:r w:rsidRPr="006537C6">
              <w:t xml:space="preserve">If the provision(s) commence in this way, the Minister must announce by notice in the </w:t>
            </w:r>
            <w:r w:rsidRPr="006537C6">
              <w:rPr>
                <w:i/>
              </w:rPr>
              <w:t>Gazette</w:t>
            </w:r>
            <w:r w:rsidRPr="006537C6">
              <w:t xml:space="preserve"> the day the provision(s) commenced.</w:t>
            </w:r>
            <w:r w:rsidR="00C323B9" w:rsidRPr="006537C6">
              <w:t xml:space="preserve"> </w:t>
            </w:r>
            <w:r w:rsidRPr="006537C6">
              <w:t>The notice is not a legislative instrument.</w:t>
            </w:r>
          </w:p>
        </w:tc>
        <w:tc>
          <w:tcPr>
            <w:tcW w:w="1582" w:type="dxa"/>
            <w:tcBorders>
              <w:bottom w:val="single" w:sz="12" w:space="0" w:color="auto"/>
            </w:tcBorders>
            <w:shd w:val="clear" w:color="auto" w:fill="auto"/>
          </w:tcPr>
          <w:p w:rsidR="00715914" w:rsidRDefault="001A28A1" w:rsidP="006537C6">
            <w:pPr>
              <w:pStyle w:val="Tabletext"/>
            </w:pPr>
            <w:r>
              <w:t>1 September 2015</w:t>
            </w:r>
          </w:p>
          <w:p w:rsidR="001A28A1" w:rsidRPr="006537C6" w:rsidRDefault="001A28A1" w:rsidP="006537C6">
            <w:pPr>
              <w:pStyle w:val="Tabletext"/>
            </w:pPr>
            <w:r>
              <w:t>(F2015L01248)</w:t>
            </w:r>
          </w:p>
        </w:tc>
      </w:tr>
    </w:tbl>
    <w:p w:rsidR="00715914" w:rsidRPr="006537C6" w:rsidRDefault="00B80199" w:rsidP="006537C6">
      <w:pPr>
        <w:pStyle w:val="notetext"/>
      </w:pPr>
      <w:r w:rsidRPr="006537C6">
        <w:rPr>
          <w:snapToGrid w:val="0"/>
          <w:lang w:eastAsia="en-US"/>
        </w:rPr>
        <w:t xml:space="preserve">Note: </w:t>
      </w:r>
      <w:r w:rsidRPr="006537C6">
        <w:rPr>
          <w:snapToGrid w:val="0"/>
          <w:lang w:eastAsia="en-US"/>
        </w:rPr>
        <w:tab/>
        <w:t>This table relates only to the provisions of this Act as originally enacted. It will not be amended to deal with any later amendments of this Act.</w:t>
      </w:r>
    </w:p>
    <w:p w:rsidR="00715914" w:rsidRPr="006537C6" w:rsidRDefault="00715914" w:rsidP="006537C6">
      <w:pPr>
        <w:pStyle w:val="subsection"/>
      </w:pPr>
      <w:r w:rsidRPr="006537C6">
        <w:lastRenderedPageBreak/>
        <w:tab/>
        <w:t>(2)</w:t>
      </w:r>
      <w:r w:rsidRPr="006537C6">
        <w:tab/>
      </w:r>
      <w:r w:rsidR="00B80199" w:rsidRPr="006537C6">
        <w:t xml:space="preserve">Any information in </w:t>
      </w:r>
      <w:r w:rsidR="009532A5" w:rsidRPr="006537C6">
        <w:t>c</w:t>
      </w:r>
      <w:r w:rsidR="00B80199" w:rsidRPr="006537C6">
        <w:t>olumn 3 of the table is not part of this Act. Information may be inserted in this column, or information in it may be edited, in any published version of this Act.</w:t>
      </w:r>
    </w:p>
    <w:p w:rsidR="005A157A" w:rsidRPr="006537C6" w:rsidRDefault="005A157A" w:rsidP="006537C6">
      <w:pPr>
        <w:pStyle w:val="ActHead5"/>
      </w:pPr>
      <w:bookmarkStart w:id="4" w:name="_Toc361144195"/>
      <w:r w:rsidRPr="006537C6">
        <w:rPr>
          <w:rStyle w:val="CharSectno"/>
        </w:rPr>
        <w:t>3</w:t>
      </w:r>
      <w:r w:rsidRPr="006537C6">
        <w:t xml:space="preserve">  Definitions</w:t>
      </w:r>
      <w:bookmarkEnd w:id="4"/>
    </w:p>
    <w:p w:rsidR="005A157A" w:rsidRPr="006537C6" w:rsidRDefault="005A157A" w:rsidP="006537C6">
      <w:pPr>
        <w:pStyle w:val="subsection"/>
      </w:pPr>
      <w:r w:rsidRPr="006537C6">
        <w:tab/>
      </w:r>
      <w:r w:rsidRPr="006537C6">
        <w:tab/>
        <w:t>In this Act:</w:t>
      </w:r>
    </w:p>
    <w:p w:rsidR="005A157A" w:rsidRPr="006537C6" w:rsidRDefault="005A157A" w:rsidP="006537C6">
      <w:pPr>
        <w:pStyle w:val="Definition"/>
      </w:pPr>
      <w:r w:rsidRPr="006537C6">
        <w:rPr>
          <w:b/>
          <w:i/>
        </w:rPr>
        <w:t>Convention</w:t>
      </w:r>
      <w:r w:rsidRPr="006537C6">
        <w:t xml:space="preserve"> means the Convention on International Interests in Mobile Equipment, done at Cape Town on 16</w:t>
      </w:r>
      <w:r w:rsidR="006537C6" w:rsidRPr="006537C6">
        <w:t> </w:t>
      </w:r>
      <w:r w:rsidRPr="006537C6">
        <w:t>November 2001, as amended and in force for Australia from time to time.</w:t>
      </w:r>
    </w:p>
    <w:p w:rsidR="005A157A" w:rsidRPr="006537C6" w:rsidRDefault="005A157A" w:rsidP="006537C6">
      <w:pPr>
        <w:pStyle w:val="notetext"/>
      </w:pPr>
      <w:r w:rsidRPr="006537C6">
        <w:t>Note:</w:t>
      </w:r>
      <w:r w:rsidRPr="006537C6">
        <w:tab/>
        <w:t>In 2013, the text of the Convention was accessible through the Australian Treaties Library on the AustLII website (www.austlii.edu.au).</w:t>
      </w:r>
    </w:p>
    <w:p w:rsidR="005A157A" w:rsidRPr="006537C6" w:rsidRDefault="005A157A" w:rsidP="006537C6">
      <w:pPr>
        <w:pStyle w:val="Definition"/>
      </w:pPr>
      <w:r w:rsidRPr="006537C6">
        <w:rPr>
          <w:b/>
          <w:i/>
        </w:rPr>
        <w:t>Protocol</w:t>
      </w:r>
      <w:r w:rsidRPr="006537C6">
        <w:t xml:space="preserve"> means the Protocol to the Convention on International Interests in Mobile Equipment on Matters Specific to Aircraft Equipment, done at Cape Town on 16</w:t>
      </w:r>
      <w:r w:rsidR="006537C6" w:rsidRPr="006537C6">
        <w:t> </w:t>
      </w:r>
      <w:r w:rsidRPr="006537C6">
        <w:t>November 2001, as amended and in force for Australia from time to time.</w:t>
      </w:r>
    </w:p>
    <w:p w:rsidR="005A157A" w:rsidRPr="006537C6" w:rsidRDefault="005A157A" w:rsidP="006537C6">
      <w:pPr>
        <w:pStyle w:val="notetext"/>
      </w:pPr>
      <w:r w:rsidRPr="006537C6">
        <w:t>Note:</w:t>
      </w:r>
      <w:r w:rsidRPr="006537C6">
        <w:tab/>
        <w:t>In 2013, the text of the Protocol was accessible through the Australian Treaties Library on the AustLII website (www.austlii.edu.au).</w:t>
      </w:r>
    </w:p>
    <w:p w:rsidR="00DC2591" w:rsidRPr="006537C6" w:rsidRDefault="00DC2591" w:rsidP="006537C6">
      <w:pPr>
        <w:pStyle w:val="ActHead5"/>
      </w:pPr>
      <w:bookmarkStart w:id="5" w:name="_Toc361144196"/>
      <w:r w:rsidRPr="006537C6">
        <w:rPr>
          <w:rStyle w:val="CharSectno"/>
        </w:rPr>
        <w:t>4</w:t>
      </w:r>
      <w:r w:rsidRPr="006537C6">
        <w:t xml:space="preserve">  Crown to be bound</w:t>
      </w:r>
      <w:bookmarkEnd w:id="5"/>
    </w:p>
    <w:p w:rsidR="00DC2591" w:rsidRPr="006537C6" w:rsidRDefault="00DC2591" w:rsidP="006537C6">
      <w:pPr>
        <w:pStyle w:val="subsection"/>
      </w:pPr>
      <w:r w:rsidRPr="006537C6">
        <w:tab/>
      </w:r>
      <w:r w:rsidRPr="006537C6">
        <w:tab/>
        <w:t>This Act binds the Crown in each of its capacities.</w:t>
      </w:r>
    </w:p>
    <w:p w:rsidR="00DC2591" w:rsidRPr="006537C6" w:rsidRDefault="00DC2591" w:rsidP="006537C6">
      <w:pPr>
        <w:pStyle w:val="ActHead5"/>
      </w:pPr>
      <w:bookmarkStart w:id="6" w:name="_Toc361144197"/>
      <w:r w:rsidRPr="006537C6">
        <w:rPr>
          <w:rStyle w:val="CharSectno"/>
        </w:rPr>
        <w:t>5</w:t>
      </w:r>
      <w:r w:rsidRPr="006537C6">
        <w:t xml:space="preserve">  Extension to external Territories</w:t>
      </w:r>
      <w:bookmarkEnd w:id="6"/>
    </w:p>
    <w:p w:rsidR="00DC2591" w:rsidRPr="006537C6" w:rsidRDefault="00DC2591" w:rsidP="006537C6">
      <w:pPr>
        <w:pStyle w:val="subsection"/>
      </w:pPr>
      <w:r w:rsidRPr="006537C6">
        <w:tab/>
      </w:r>
      <w:r w:rsidRPr="006537C6">
        <w:tab/>
        <w:t>This Act extends to every external Territory.</w:t>
      </w:r>
    </w:p>
    <w:p w:rsidR="00DC2591" w:rsidRPr="006537C6" w:rsidRDefault="00DC2591" w:rsidP="006537C6">
      <w:pPr>
        <w:pStyle w:val="ActHead5"/>
      </w:pPr>
      <w:bookmarkStart w:id="7" w:name="_Toc361144198"/>
      <w:r w:rsidRPr="006537C6">
        <w:rPr>
          <w:rStyle w:val="CharSectno"/>
        </w:rPr>
        <w:t>6</w:t>
      </w:r>
      <w:r w:rsidRPr="006537C6">
        <w:t xml:space="preserve">  Extraterritorial application</w:t>
      </w:r>
      <w:bookmarkEnd w:id="7"/>
    </w:p>
    <w:p w:rsidR="00DC2591" w:rsidRPr="006537C6" w:rsidRDefault="00DC2591" w:rsidP="006537C6">
      <w:pPr>
        <w:pStyle w:val="subsection"/>
      </w:pPr>
      <w:r w:rsidRPr="006537C6">
        <w:tab/>
      </w:r>
      <w:r w:rsidRPr="006537C6">
        <w:tab/>
        <w:t>This Act applies within and outside Australia.</w:t>
      </w:r>
    </w:p>
    <w:p w:rsidR="0018730E" w:rsidRPr="006537C6" w:rsidRDefault="0018730E" w:rsidP="006537C6">
      <w:pPr>
        <w:pStyle w:val="ActHead5"/>
      </w:pPr>
      <w:bookmarkStart w:id="8" w:name="_Toc361144199"/>
      <w:r w:rsidRPr="006537C6">
        <w:rPr>
          <w:rStyle w:val="CharSectno"/>
        </w:rPr>
        <w:t>7</w:t>
      </w:r>
      <w:r w:rsidRPr="006537C6">
        <w:t xml:space="preserve">  Convention </w:t>
      </w:r>
      <w:r w:rsidR="00971A58" w:rsidRPr="006537C6">
        <w:t xml:space="preserve">and Protocol </w:t>
      </w:r>
      <w:r w:rsidRPr="006537C6">
        <w:t>to have force of law</w:t>
      </w:r>
      <w:bookmarkEnd w:id="8"/>
    </w:p>
    <w:p w:rsidR="0018730E" w:rsidRPr="006537C6" w:rsidRDefault="0018730E" w:rsidP="006537C6">
      <w:pPr>
        <w:pStyle w:val="subsection"/>
      </w:pPr>
      <w:r w:rsidRPr="006537C6">
        <w:tab/>
      </w:r>
      <w:r w:rsidRPr="006537C6">
        <w:tab/>
        <w:t xml:space="preserve">The Convention </w:t>
      </w:r>
      <w:r w:rsidR="00971A58" w:rsidRPr="006537C6">
        <w:t xml:space="preserve">and the Protocol have </w:t>
      </w:r>
      <w:r w:rsidRPr="006537C6">
        <w:t xml:space="preserve">the force of law as part of the law of the Commonwealth, so far </w:t>
      </w:r>
      <w:r w:rsidR="00971A58" w:rsidRPr="006537C6">
        <w:t>as they relate</w:t>
      </w:r>
      <w:r w:rsidR="00EE68AB" w:rsidRPr="006537C6">
        <w:t xml:space="preserve"> to Australia</w:t>
      </w:r>
      <w:r w:rsidRPr="006537C6">
        <w:t>.</w:t>
      </w:r>
    </w:p>
    <w:p w:rsidR="00971A58" w:rsidRPr="006537C6" w:rsidRDefault="00971A58" w:rsidP="006537C6">
      <w:pPr>
        <w:pStyle w:val="ActHead5"/>
      </w:pPr>
      <w:bookmarkStart w:id="9" w:name="_Toc361144200"/>
      <w:r w:rsidRPr="006537C6">
        <w:rPr>
          <w:rStyle w:val="CharSectno"/>
        </w:rPr>
        <w:lastRenderedPageBreak/>
        <w:t>8</w:t>
      </w:r>
      <w:r w:rsidRPr="006537C6">
        <w:t xml:space="preserve">  Convention and Protocol to prevail</w:t>
      </w:r>
      <w:bookmarkEnd w:id="9"/>
    </w:p>
    <w:p w:rsidR="00971A58" w:rsidRPr="006537C6" w:rsidRDefault="00971A58" w:rsidP="006537C6">
      <w:pPr>
        <w:pStyle w:val="subsection"/>
      </w:pPr>
      <w:r w:rsidRPr="006537C6">
        <w:tab/>
      </w:r>
      <w:r w:rsidRPr="006537C6">
        <w:tab/>
        <w:t>The provisions of the Convention and the Prot</w:t>
      </w:r>
      <w:r w:rsidR="0035205C" w:rsidRPr="006537C6">
        <w:t>ocol</w:t>
      </w:r>
      <w:r w:rsidR="003F4BD0" w:rsidRPr="006537C6">
        <w:t xml:space="preserve"> </w:t>
      </w:r>
      <w:r w:rsidRPr="006537C6">
        <w:t>prevail over any law of the Commonwealth (other than this Act), and any law of a State or Territory, to the extent of any inconsistency.</w:t>
      </w:r>
    </w:p>
    <w:p w:rsidR="00EE68AB" w:rsidRPr="006537C6" w:rsidRDefault="00EE68AB" w:rsidP="006537C6">
      <w:pPr>
        <w:pStyle w:val="ActHead5"/>
      </w:pPr>
      <w:bookmarkStart w:id="10" w:name="_Toc361144201"/>
      <w:r w:rsidRPr="006537C6">
        <w:rPr>
          <w:rStyle w:val="CharSectno"/>
        </w:rPr>
        <w:t>9</w:t>
      </w:r>
      <w:r w:rsidRPr="006537C6">
        <w:t xml:space="preserve">  Jurisdiction of courts</w:t>
      </w:r>
      <w:bookmarkEnd w:id="10"/>
    </w:p>
    <w:p w:rsidR="00EE68AB" w:rsidRPr="006537C6" w:rsidRDefault="00EE68AB" w:rsidP="006537C6">
      <w:pPr>
        <w:pStyle w:val="subsection"/>
      </w:pPr>
      <w:r w:rsidRPr="006537C6">
        <w:tab/>
        <w:t>(1)</w:t>
      </w:r>
      <w:r w:rsidRPr="006537C6">
        <w:tab/>
        <w:t>Jurisdiction is conferred on the Federal Court of Australia and the Supreme Courts of the States and Territories in relation to matters arising under this Act or rules made under this Act.</w:t>
      </w:r>
    </w:p>
    <w:p w:rsidR="00EE68AB" w:rsidRPr="006537C6" w:rsidRDefault="00EE68AB" w:rsidP="006537C6">
      <w:pPr>
        <w:pStyle w:val="subsection"/>
      </w:pPr>
      <w:r w:rsidRPr="006537C6">
        <w:tab/>
        <w:t>(2)</w:t>
      </w:r>
      <w:r w:rsidRPr="006537C6">
        <w:tab/>
        <w:t xml:space="preserve">The jurisdiction conferred by </w:t>
      </w:r>
      <w:r w:rsidR="006537C6" w:rsidRPr="006537C6">
        <w:t>subsection (</w:t>
      </w:r>
      <w:r w:rsidRPr="006537C6">
        <w:t>1) on the Supreme Courts of the Territories is conferred to the extent that the Constitution permits.</w:t>
      </w:r>
    </w:p>
    <w:p w:rsidR="00DC2218" w:rsidRPr="006537C6" w:rsidRDefault="00DC2218" w:rsidP="006537C6">
      <w:pPr>
        <w:pStyle w:val="subsection"/>
      </w:pPr>
      <w:r w:rsidRPr="006537C6">
        <w:tab/>
        <w:t>(3)</w:t>
      </w:r>
      <w:r w:rsidRPr="006537C6">
        <w:tab/>
        <w:t>A declaration under Article 53 of the Convention must not be inconsistent with this section.</w:t>
      </w:r>
    </w:p>
    <w:p w:rsidR="003F4BD0" w:rsidRPr="006537C6" w:rsidRDefault="003F4BD0" w:rsidP="006537C6">
      <w:pPr>
        <w:pStyle w:val="subsection"/>
      </w:pPr>
      <w:r w:rsidRPr="006537C6">
        <w:tab/>
        <w:t>(4)</w:t>
      </w:r>
      <w:r w:rsidRPr="006537C6">
        <w:tab/>
        <w:t>For the purposes of section</w:t>
      </w:r>
      <w:r w:rsidR="006537C6" w:rsidRPr="006537C6">
        <w:t> </w:t>
      </w:r>
      <w:r w:rsidRPr="006537C6">
        <w:t xml:space="preserve">38 of the </w:t>
      </w:r>
      <w:r w:rsidRPr="006537C6">
        <w:rPr>
          <w:i/>
        </w:rPr>
        <w:t>Judiciary Act 1903</w:t>
      </w:r>
      <w:r w:rsidRPr="006537C6">
        <w:t>, a matter arising under the Convention, or the Protocol, as having the force of law because of section</w:t>
      </w:r>
      <w:r w:rsidR="006537C6" w:rsidRPr="006537C6">
        <w:t> </w:t>
      </w:r>
      <w:r w:rsidRPr="006537C6">
        <w:t xml:space="preserve">7 </w:t>
      </w:r>
      <w:r w:rsidR="00945DC7" w:rsidRPr="006537C6">
        <w:t xml:space="preserve">of this Act </w:t>
      </w:r>
      <w:r w:rsidRPr="006537C6">
        <w:t>is taken not to be a matter arising directly under a treaty.</w:t>
      </w:r>
    </w:p>
    <w:p w:rsidR="00971A58" w:rsidRPr="006537C6" w:rsidRDefault="00EE68AB" w:rsidP="006537C6">
      <w:pPr>
        <w:pStyle w:val="ActHead5"/>
      </w:pPr>
      <w:bookmarkStart w:id="11" w:name="_Toc361144202"/>
      <w:r w:rsidRPr="006537C6">
        <w:rPr>
          <w:rStyle w:val="CharSectno"/>
        </w:rPr>
        <w:t>10</w:t>
      </w:r>
      <w:r w:rsidR="00971A58" w:rsidRPr="006537C6">
        <w:t xml:space="preserve">  Rules</w:t>
      </w:r>
      <w:bookmarkEnd w:id="11"/>
    </w:p>
    <w:p w:rsidR="00971A58" w:rsidRPr="006537C6" w:rsidRDefault="00971A58" w:rsidP="006537C6">
      <w:pPr>
        <w:pStyle w:val="subsection"/>
      </w:pPr>
      <w:r w:rsidRPr="006537C6">
        <w:tab/>
        <w:t>(1)</w:t>
      </w:r>
      <w:r w:rsidRPr="006537C6">
        <w:tab/>
        <w:t>The Minister may, by legislative instrument, make rules prescribing matters:</w:t>
      </w:r>
    </w:p>
    <w:p w:rsidR="00971A58" w:rsidRPr="006537C6" w:rsidRDefault="00971A58" w:rsidP="006537C6">
      <w:pPr>
        <w:pStyle w:val="paragraph"/>
      </w:pPr>
      <w:r w:rsidRPr="006537C6">
        <w:tab/>
        <w:t>(a)</w:t>
      </w:r>
      <w:r w:rsidRPr="006537C6">
        <w:tab/>
        <w:t>required or permitted by this Act to be prescribed by the rules; or</w:t>
      </w:r>
    </w:p>
    <w:p w:rsidR="00971A58" w:rsidRPr="006537C6" w:rsidRDefault="00971A58" w:rsidP="006537C6">
      <w:pPr>
        <w:pStyle w:val="paragraph"/>
      </w:pPr>
      <w:r w:rsidRPr="006537C6">
        <w:tab/>
        <w:t>(b)</w:t>
      </w:r>
      <w:r w:rsidRPr="006537C6">
        <w:tab/>
        <w:t>necessary or convenient</w:t>
      </w:r>
      <w:r w:rsidRPr="006537C6">
        <w:rPr>
          <w:lang w:eastAsia="en-US"/>
        </w:rPr>
        <w:t xml:space="preserve"> to be prescribed for carryi</w:t>
      </w:r>
      <w:r w:rsidRPr="006537C6">
        <w:t>ng out or giving effect to this Act; or</w:t>
      </w:r>
    </w:p>
    <w:p w:rsidR="00971A58" w:rsidRPr="006537C6" w:rsidRDefault="00971A58" w:rsidP="006537C6">
      <w:pPr>
        <w:pStyle w:val="paragraph"/>
      </w:pPr>
      <w:r w:rsidRPr="006537C6">
        <w:tab/>
        <w:t>(c)</w:t>
      </w:r>
      <w:r w:rsidRPr="006537C6">
        <w:tab/>
        <w:t>for the purpose of carrying out and giving effect to the provisions of the Convention or the Protocol.</w:t>
      </w:r>
    </w:p>
    <w:p w:rsidR="00971A58" w:rsidRPr="006537C6" w:rsidRDefault="00971A58" w:rsidP="006537C6">
      <w:pPr>
        <w:pStyle w:val="subsection"/>
      </w:pPr>
      <w:r w:rsidRPr="006537C6">
        <w:tab/>
        <w:t>(2)</w:t>
      </w:r>
      <w:r w:rsidRPr="006537C6">
        <w:tab/>
        <w:t>T</w:t>
      </w:r>
      <w:r w:rsidR="00FD5D93" w:rsidRPr="006537C6">
        <w:t>he rules may prescribe fees for</w:t>
      </w:r>
      <w:r w:rsidRPr="006537C6">
        <w:t xml:space="preserve"> the purposes of this Act and prescribe the circumstances and ways in which fees </w:t>
      </w:r>
      <w:r w:rsidR="00416E1F" w:rsidRPr="006537C6">
        <w:t>may</w:t>
      </w:r>
      <w:r w:rsidRPr="006537C6">
        <w:t xml:space="preserve"> be refunded, waived or reduced.</w:t>
      </w:r>
    </w:p>
    <w:p w:rsidR="002833BE" w:rsidRDefault="00971A58" w:rsidP="006537C6">
      <w:pPr>
        <w:pStyle w:val="subsection"/>
      </w:pPr>
      <w:r w:rsidRPr="006537C6">
        <w:tab/>
        <w:t>(3)</w:t>
      </w:r>
      <w:r w:rsidRPr="006537C6">
        <w:tab/>
        <w:t xml:space="preserve">A fee prescribed under </w:t>
      </w:r>
      <w:r w:rsidR="006537C6" w:rsidRPr="006537C6">
        <w:t>subsection (</w:t>
      </w:r>
      <w:r w:rsidRPr="006537C6">
        <w:t>2) must not be such as to amount to taxation.</w:t>
      </w:r>
    </w:p>
    <w:p w:rsidR="006B3661" w:rsidRDefault="006B3661" w:rsidP="006537C6">
      <w:pPr>
        <w:pStyle w:val="subsection"/>
        <w:sectPr w:rsidR="006B3661" w:rsidSect="006B3661">
          <w:headerReference w:type="even" r:id="rId20"/>
          <w:headerReference w:type="default" r:id="rId21"/>
          <w:footerReference w:type="even" r:id="rId22"/>
          <w:footerReference w:type="default" r:id="rId23"/>
          <w:headerReference w:type="first" r:id="rId24"/>
          <w:footerReference w:type="first" r:id="rId25"/>
          <w:pgSz w:w="11907" w:h="16839"/>
          <w:pgMar w:top="2381" w:right="2409" w:bottom="4252" w:left="2409" w:header="720" w:footer="3402" w:gutter="0"/>
          <w:pgNumType w:start="1"/>
          <w:cols w:space="708"/>
          <w:titlePg/>
          <w:docGrid w:linePitch="360"/>
        </w:sectPr>
      </w:pPr>
    </w:p>
    <w:p w:rsidR="006B3661" w:rsidRDefault="006B3661">
      <w:pPr>
        <w:pStyle w:val="AssentBk"/>
        <w:keepNext/>
      </w:pPr>
    </w:p>
    <w:p w:rsidR="004C1324" w:rsidRDefault="004C1324">
      <w:pPr>
        <w:pStyle w:val="2ndRd"/>
        <w:keepNext/>
        <w:spacing w:line="260" w:lineRule="atLeast"/>
        <w:rPr>
          <w:i/>
        </w:rPr>
      </w:pPr>
      <w:r>
        <w:t>[</w:t>
      </w:r>
      <w:r>
        <w:rPr>
          <w:i/>
        </w:rPr>
        <w:t>Minister’s second reading speech made in—</w:t>
      </w:r>
    </w:p>
    <w:p w:rsidR="004C1324" w:rsidRDefault="004C1324">
      <w:pPr>
        <w:pStyle w:val="2ndRd"/>
        <w:keepNext/>
        <w:spacing w:line="260" w:lineRule="atLeast"/>
        <w:rPr>
          <w:i/>
        </w:rPr>
      </w:pPr>
      <w:r>
        <w:rPr>
          <w:i/>
        </w:rPr>
        <w:t>House of Representatives on 29 May 2013</w:t>
      </w:r>
    </w:p>
    <w:p w:rsidR="004C1324" w:rsidRDefault="004C1324">
      <w:pPr>
        <w:pStyle w:val="2ndRd"/>
        <w:keepNext/>
        <w:spacing w:line="260" w:lineRule="atLeast"/>
        <w:rPr>
          <w:i/>
        </w:rPr>
      </w:pPr>
      <w:r>
        <w:rPr>
          <w:i/>
        </w:rPr>
        <w:t>Senate on 17 June 2013</w:t>
      </w:r>
      <w:r>
        <w:t>]</w:t>
      </w:r>
    </w:p>
    <w:p w:rsidR="004C1324" w:rsidRDefault="004C1324" w:rsidP="004C1324">
      <w:pPr>
        <w:framePr w:hSpace="180" w:wrap="around" w:vAnchor="text" w:hAnchor="page" w:x="2410" w:y="8865"/>
      </w:pPr>
      <w:r>
        <w:t>(148/13)</w:t>
      </w:r>
    </w:p>
    <w:p w:rsidR="004C1324" w:rsidRDefault="004C1324"/>
    <w:sectPr w:rsidR="004C1324" w:rsidSect="006B3661">
      <w:headerReference w:type="even" r:id="rId26"/>
      <w:headerReference w:type="default" r:id="rId27"/>
      <w:footerReference w:type="even" r:id="rId28"/>
      <w:footerReference w:type="default" r:id="rId29"/>
      <w:headerReference w:type="first" r:id="rId30"/>
      <w:footerReference w:type="first" r:id="rId31"/>
      <w:pgSz w:w="11907" w:h="16839"/>
      <w:pgMar w:top="238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151" w:rsidRDefault="00706151" w:rsidP="00715914">
      <w:pPr>
        <w:spacing w:line="240" w:lineRule="auto"/>
      </w:pPr>
      <w:r>
        <w:separator/>
      </w:r>
    </w:p>
  </w:endnote>
  <w:endnote w:type="continuationSeparator" w:id="0">
    <w:p w:rsidR="00706151" w:rsidRDefault="0070615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7C6" w:rsidRDefault="006537C6" w:rsidP="006537C6">
    <w:pPr>
      <w:pStyle w:val="Footer"/>
      <w:spacing w:before="1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661" w:rsidRPr="007A1328" w:rsidRDefault="006B3661" w:rsidP="006537C6">
    <w:pPr>
      <w:pBdr>
        <w:top w:val="single" w:sz="6" w:space="1" w:color="auto"/>
      </w:pBdr>
      <w:spacing w:before="120"/>
      <w:rPr>
        <w:sz w:val="18"/>
      </w:rPr>
    </w:pPr>
  </w:p>
  <w:p w:rsidR="006B3661" w:rsidRPr="007A1328" w:rsidRDefault="00684345" w:rsidP="00715914">
    <w:pPr>
      <w:jc w:val="right"/>
      <w:rPr>
        <w:i/>
        <w:sz w:val="18"/>
      </w:rPr>
    </w:pPr>
    <w:r>
      <w:rPr>
        <w:i/>
        <w:sz w:val="18"/>
      </w:rPr>
      <w:t>International Interests in Mobile Equipment (Cape Town Convention) Act 2013</w:t>
    </w:r>
    <w:r w:rsidR="006B3661" w:rsidRPr="007A1328">
      <w:rPr>
        <w:i/>
        <w:sz w:val="18"/>
      </w:rPr>
      <w:t xml:space="preserve">       </w:t>
    </w:r>
    <w:r>
      <w:rPr>
        <w:i/>
        <w:sz w:val="18"/>
      </w:rPr>
      <w:t>No. 91, 2013</w:t>
    </w:r>
    <w:r w:rsidR="006B3661" w:rsidRPr="007A1328">
      <w:rPr>
        <w:i/>
        <w:sz w:val="18"/>
      </w:rPr>
      <w:t xml:space="preserve">            </w:t>
    </w:r>
    <w:r w:rsidR="006B3661" w:rsidRPr="007A1328">
      <w:rPr>
        <w:i/>
        <w:sz w:val="18"/>
      </w:rPr>
      <w:fldChar w:fldCharType="begin"/>
    </w:r>
    <w:r w:rsidR="006B3661" w:rsidRPr="007A1328">
      <w:rPr>
        <w:i/>
        <w:sz w:val="18"/>
      </w:rPr>
      <w:instrText xml:space="preserve"> PAGE </w:instrText>
    </w:r>
    <w:r w:rsidR="006B3661" w:rsidRPr="007A1328">
      <w:rPr>
        <w:i/>
        <w:sz w:val="18"/>
      </w:rPr>
      <w:fldChar w:fldCharType="separate"/>
    </w:r>
    <w:r w:rsidR="00C811DE">
      <w:rPr>
        <w:i/>
        <w:noProof/>
        <w:sz w:val="18"/>
      </w:rPr>
      <w:t>5</w:t>
    </w:r>
    <w:r w:rsidR="006B3661" w:rsidRPr="007A1328">
      <w:rPr>
        <w:i/>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661" w:rsidRPr="007A1328" w:rsidRDefault="006B3661" w:rsidP="006537C6">
    <w:pPr>
      <w:pBdr>
        <w:top w:val="single" w:sz="6" w:space="1" w:color="auto"/>
      </w:pBdr>
      <w:spacing w:before="120"/>
      <w:rPr>
        <w:sz w:val="18"/>
      </w:rPr>
    </w:pPr>
  </w:p>
  <w:p w:rsidR="006B3661" w:rsidRPr="007A1328" w:rsidRDefault="006B3661" w:rsidP="00715914">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C811DE">
      <w:rPr>
        <w:b/>
        <w:bCs/>
        <w:i/>
        <w:sz w:val="18"/>
        <w:lang w:val="en-US"/>
      </w:rPr>
      <w:t>Error! Unknown document property name.</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ActNo </w:instrText>
    </w:r>
    <w:r w:rsidRPr="007A1328">
      <w:rPr>
        <w:i/>
        <w:sz w:val="18"/>
      </w:rPr>
      <w:fldChar w:fldCharType="separate"/>
    </w:r>
    <w:r w:rsidR="00C811DE">
      <w:rPr>
        <w:b/>
        <w:bCs/>
        <w:i/>
        <w:sz w:val="18"/>
        <w:lang w:val="en-US"/>
      </w:rPr>
      <w:t>Error! Unknown document property name.</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3232B3">
      <w:rPr>
        <w:i/>
        <w:noProof/>
        <w:sz w:val="18"/>
      </w:rPr>
      <w:t>4</w:t>
    </w:r>
    <w:r w:rsidRPr="007A1328">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24" w:rsidRDefault="004C1324">
    <w:pPr>
      <w:pStyle w:val="ScalePlusRef"/>
    </w:pPr>
    <w:r>
      <w:t>Note: An electronic version of this Act is available in ComLaw (</w:t>
    </w:r>
    <w:hyperlink r:id="rId1" w:history="1">
      <w:r>
        <w:t>http://www.comlaw.gov.au/</w:t>
      </w:r>
    </w:hyperlink>
    <w:r>
      <w:t>)</w:t>
    </w:r>
  </w:p>
  <w:p w:rsidR="004C1324" w:rsidRDefault="004C1324"/>
  <w:p w:rsidR="006537C6" w:rsidRDefault="006537C6" w:rsidP="006537C6">
    <w:pPr>
      <w:pStyle w:val="Foote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6537C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6537C6">
    <w:pPr>
      <w:pBdr>
        <w:top w:val="single" w:sz="6" w:space="1" w:color="auto"/>
      </w:pBdr>
      <w:spacing w:before="120"/>
      <w:rPr>
        <w:sz w:val="18"/>
      </w:rPr>
    </w:pPr>
  </w:p>
  <w:p w:rsidR="00715914" w:rsidRPr="00ED79B6" w:rsidRDefault="00684345" w:rsidP="00715914">
    <w:pPr>
      <w:jc w:val="right"/>
      <w:rPr>
        <w:i/>
        <w:sz w:val="18"/>
      </w:rPr>
    </w:pPr>
    <w:r>
      <w:rPr>
        <w:i/>
        <w:sz w:val="18"/>
      </w:rPr>
      <w:t>International Interests in Mobile Equipment (Cape Town Convention) Act 2013</w:t>
    </w:r>
    <w:r w:rsidR="00715914" w:rsidRPr="00ED79B6">
      <w:rPr>
        <w:i/>
        <w:sz w:val="18"/>
      </w:rPr>
      <w:t xml:space="preserve">       </w:t>
    </w:r>
    <w:r>
      <w:rPr>
        <w:i/>
        <w:sz w:val="18"/>
      </w:rPr>
      <w:t>No. 91, 2013</w:t>
    </w:r>
    <w:r w:rsidR="00715914" w:rsidRPr="00ED79B6">
      <w:rPr>
        <w:i/>
        <w:sz w:val="18"/>
      </w:rPr>
      <w:t xml:space="preserve">       </w:t>
    </w:r>
    <w:r w:rsidR="00F83989" w:rsidRPr="00ED79B6">
      <w:rPr>
        <w:i/>
        <w:sz w:val="18"/>
      </w:rPr>
      <w:fldChar w:fldCharType="begin"/>
    </w:r>
    <w:r w:rsidR="00715914" w:rsidRPr="00ED79B6">
      <w:rPr>
        <w:i/>
        <w:sz w:val="18"/>
      </w:rPr>
      <w:instrText xml:space="preserve"> PAGE </w:instrText>
    </w:r>
    <w:r w:rsidR="00F83989" w:rsidRPr="00ED79B6">
      <w:rPr>
        <w:i/>
        <w:sz w:val="18"/>
      </w:rPr>
      <w:fldChar w:fldCharType="separate"/>
    </w:r>
    <w:r w:rsidR="003232B3">
      <w:rPr>
        <w:i/>
        <w:noProof/>
        <w:sz w:val="18"/>
      </w:rPr>
      <w:t>iv</w:t>
    </w:r>
    <w:r w:rsidR="00F83989"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6537C6">
    <w:pPr>
      <w:pBdr>
        <w:top w:val="single" w:sz="6" w:space="1" w:color="auto"/>
      </w:pBdr>
      <w:spacing w:before="120"/>
      <w:rPr>
        <w:sz w:val="18"/>
      </w:rPr>
    </w:pPr>
  </w:p>
  <w:p w:rsidR="00715914" w:rsidRPr="00ED79B6" w:rsidRDefault="00F83989" w:rsidP="00715914">
    <w:pPr>
      <w:rPr>
        <w:i/>
        <w:sz w:val="18"/>
      </w:rPr>
    </w:pPr>
    <w:r w:rsidRPr="00ED79B6">
      <w:rPr>
        <w:i/>
        <w:sz w:val="18"/>
      </w:rPr>
      <w:fldChar w:fldCharType="begin"/>
    </w:r>
    <w:r w:rsidR="00715914" w:rsidRPr="00ED79B6">
      <w:rPr>
        <w:i/>
        <w:sz w:val="18"/>
      </w:rPr>
      <w:instrText xml:space="preserve"> PAGE </w:instrText>
    </w:r>
    <w:r w:rsidRPr="00ED79B6">
      <w:rPr>
        <w:i/>
        <w:sz w:val="18"/>
      </w:rPr>
      <w:fldChar w:fldCharType="separate"/>
    </w:r>
    <w:r w:rsidR="00C811DE">
      <w:rPr>
        <w:i/>
        <w:noProof/>
        <w:sz w:val="18"/>
      </w:rPr>
      <w:t>i</w:t>
    </w:r>
    <w:r w:rsidRPr="00ED79B6">
      <w:rPr>
        <w:i/>
        <w:sz w:val="18"/>
      </w:rPr>
      <w:fldChar w:fldCharType="end"/>
    </w:r>
    <w:r w:rsidR="00715914" w:rsidRPr="00ED79B6">
      <w:rPr>
        <w:i/>
        <w:sz w:val="18"/>
      </w:rPr>
      <w:t xml:space="preserve">       </w:t>
    </w:r>
    <w:r w:rsidR="00684345">
      <w:rPr>
        <w:i/>
        <w:sz w:val="18"/>
      </w:rPr>
      <w:t>International Interests in Mobile Equipment (Cape Town Convention) Act 2013</w:t>
    </w:r>
    <w:r w:rsidR="00715914" w:rsidRPr="00ED79B6">
      <w:rPr>
        <w:i/>
        <w:sz w:val="18"/>
      </w:rPr>
      <w:t xml:space="preserve">       </w:t>
    </w:r>
    <w:r w:rsidR="00684345">
      <w:rPr>
        <w:i/>
        <w:sz w:val="18"/>
      </w:rPr>
      <w:t>No. 91, 2013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715914" w:rsidP="006537C6">
    <w:pPr>
      <w:pBdr>
        <w:top w:val="single" w:sz="6" w:space="1" w:color="auto"/>
      </w:pBdr>
      <w:spacing w:before="120"/>
      <w:rPr>
        <w:sz w:val="18"/>
      </w:rPr>
    </w:pPr>
  </w:p>
  <w:p w:rsidR="00715914" w:rsidRPr="007A1328" w:rsidRDefault="00F83989" w:rsidP="00715914">
    <w:pPr>
      <w:rPr>
        <w:i/>
        <w:sz w:val="18"/>
      </w:rPr>
    </w:pPr>
    <w:r w:rsidRPr="007A1328">
      <w:rPr>
        <w:i/>
        <w:sz w:val="18"/>
      </w:rPr>
      <w:fldChar w:fldCharType="begin"/>
    </w:r>
    <w:r w:rsidR="00715914" w:rsidRPr="007A1328">
      <w:rPr>
        <w:i/>
        <w:sz w:val="18"/>
      </w:rPr>
      <w:instrText xml:space="preserve"> PAGE </w:instrText>
    </w:r>
    <w:r w:rsidRPr="007A1328">
      <w:rPr>
        <w:i/>
        <w:sz w:val="18"/>
      </w:rPr>
      <w:fldChar w:fldCharType="separate"/>
    </w:r>
    <w:r w:rsidR="00C811DE">
      <w:rPr>
        <w:i/>
        <w:noProof/>
        <w:sz w:val="18"/>
      </w:rPr>
      <w:t>4</w:t>
    </w:r>
    <w:r w:rsidRPr="007A1328">
      <w:rPr>
        <w:i/>
        <w:sz w:val="18"/>
      </w:rPr>
      <w:fldChar w:fldCharType="end"/>
    </w:r>
    <w:r w:rsidR="00715914" w:rsidRPr="007A1328">
      <w:rPr>
        <w:i/>
        <w:sz w:val="18"/>
      </w:rPr>
      <w:t xml:space="preserve">            </w:t>
    </w:r>
    <w:r w:rsidR="00684345">
      <w:rPr>
        <w:i/>
        <w:sz w:val="18"/>
      </w:rPr>
      <w:t>International Interests in Mobile Equipment (Cape Town Convention) Act 2013</w:t>
    </w:r>
    <w:r w:rsidR="00715914" w:rsidRPr="007A1328">
      <w:rPr>
        <w:i/>
        <w:sz w:val="18"/>
      </w:rPr>
      <w:t xml:space="preserve">       </w:t>
    </w:r>
    <w:r w:rsidR="00684345">
      <w:rPr>
        <w:i/>
        <w:sz w:val="18"/>
      </w:rPr>
      <w:t>No. 91, 2013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715914" w:rsidP="006537C6">
    <w:pPr>
      <w:pBdr>
        <w:top w:val="single" w:sz="6" w:space="1" w:color="auto"/>
      </w:pBdr>
      <w:spacing w:before="120"/>
      <w:rPr>
        <w:sz w:val="18"/>
      </w:rPr>
    </w:pPr>
  </w:p>
  <w:p w:rsidR="00715914" w:rsidRPr="007A1328" w:rsidRDefault="00684345" w:rsidP="00715914">
    <w:pPr>
      <w:jc w:val="right"/>
      <w:rPr>
        <w:i/>
        <w:sz w:val="18"/>
      </w:rPr>
    </w:pPr>
    <w:r>
      <w:rPr>
        <w:i/>
        <w:sz w:val="18"/>
      </w:rPr>
      <w:t>International Interests in Mobile Equipment (Cape Town Convention) Act 2013</w:t>
    </w:r>
    <w:r w:rsidR="00715914" w:rsidRPr="007A1328">
      <w:rPr>
        <w:i/>
        <w:sz w:val="18"/>
      </w:rPr>
      <w:t xml:space="preserve">       </w:t>
    </w:r>
    <w:r>
      <w:rPr>
        <w:i/>
        <w:sz w:val="18"/>
      </w:rPr>
      <w:t>No. 91, 2013</w:t>
    </w:r>
    <w:r w:rsidR="00715914" w:rsidRPr="007A1328">
      <w:rPr>
        <w:i/>
        <w:sz w:val="18"/>
      </w:rPr>
      <w:t xml:space="preserve">            </w:t>
    </w:r>
    <w:r w:rsidR="00F83989" w:rsidRPr="007A1328">
      <w:rPr>
        <w:i/>
        <w:sz w:val="18"/>
      </w:rPr>
      <w:fldChar w:fldCharType="begin"/>
    </w:r>
    <w:r w:rsidR="00715914" w:rsidRPr="007A1328">
      <w:rPr>
        <w:i/>
        <w:sz w:val="18"/>
      </w:rPr>
      <w:instrText xml:space="preserve"> PAGE </w:instrText>
    </w:r>
    <w:r w:rsidR="00F83989" w:rsidRPr="007A1328">
      <w:rPr>
        <w:i/>
        <w:sz w:val="18"/>
      </w:rPr>
      <w:fldChar w:fldCharType="separate"/>
    </w:r>
    <w:r w:rsidR="00C811DE">
      <w:rPr>
        <w:i/>
        <w:noProof/>
        <w:sz w:val="18"/>
      </w:rPr>
      <w:t>3</w:t>
    </w:r>
    <w:r w:rsidR="00F83989" w:rsidRPr="007A1328">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715914" w:rsidP="006537C6">
    <w:pPr>
      <w:pBdr>
        <w:top w:val="single" w:sz="6" w:space="1" w:color="auto"/>
      </w:pBdr>
      <w:spacing w:before="120"/>
      <w:rPr>
        <w:sz w:val="18"/>
      </w:rPr>
    </w:pPr>
  </w:p>
  <w:p w:rsidR="00715914" w:rsidRPr="007A1328" w:rsidRDefault="00684345" w:rsidP="00715914">
    <w:pPr>
      <w:jc w:val="right"/>
      <w:rPr>
        <w:i/>
        <w:sz w:val="18"/>
      </w:rPr>
    </w:pPr>
    <w:r>
      <w:rPr>
        <w:i/>
        <w:sz w:val="18"/>
      </w:rPr>
      <w:t>International Interests in Mobile Equipment (Cape Town Convention) Act 2013</w:t>
    </w:r>
    <w:r w:rsidR="00715914" w:rsidRPr="007A1328">
      <w:rPr>
        <w:i/>
        <w:sz w:val="18"/>
      </w:rPr>
      <w:t xml:space="preserve">       </w:t>
    </w:r>
    <w:r>
      <w:rPr>
        <w:i/>
        <w:sz w:val="18"/>
      </w:rPr>
      <w:t>No. 91, 2013</w:t>
    </w:r>
    <w:r w:rsidR="00715914" w:rsidRPr="007A1328">
      <w:rPr>
        <w:i/>
        <w:sz w:val="18"/>
      </w:rPr>
      <w:t xml:space="preserve">       </w:t>
    </w:r>
    <w:r w:rsidR="00F83989" w:rsidRPr="007A1328">
      <w:rPr>
        <w:i/>
        <w:sz w:val="18"/>
      </w:rPr>
      <w:fldChar w:fldCharType="begin"/>
    </w:r>
    <w:r w:rsidR="00715914" w:rsidRPr="007A1328">
      <w:rPr>
        <w:i/>
        <w:sz w:val="18"/>
      </w:rPr>
      <w:instrText xml:space="preserve"> PAGE </w:instrText>
    </w:r>
    <w:r w:rsidR="00F83989" w:rsidRPr="007A1328">
      <w:rPr>
        <w:i/>
        <w:sz w:val="18"/>
      </w:rPr>
      <w:fldChar w:fldCharType="separate"/>
    </w:r>
    <w:r w:rsidR="00C811DE">
      <w:rPr>
        <w:i/>
        <w:noProof/>
        <w:sz w:val="18"/>
      </w:rPr>
      <w:t>1</w:t>
    </w:r>
    <w:r w:rsidR="00F83989" w:rsidRPr="007A1328">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661" w:rsidRPr="007A1328" w:rsidRDefault="006B3661" w:rsidP="006537C6">
    <w:pPr>
      <w:pBdr>
        <w:top w:val="single" w:sz="6" w:space="1" w:color="auto"/>
      </w:pBdr>
      <w:spacing w:before="120"/>
      <w:rPr>
        <w:sz w:val="18"/>
      </w:rPr>
    </w:pPr>
  </w:p>
  <w:p w:rsidR="006B3661" w:rsidRPr="007A1328" w:rsidRDefault="006B3661" w:rsidP="00715914">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3232B3">
      <w:rPr>
        <w:i/>
        <w:noProof/>
        <w:sz w:val="18"/>
      </w:rPr>
      <w:t>4</w:t>
    </w:r>
    <w:r w:rsidRPr="007A1328">
      <w:rPr>
        <w:i/>
        <w:sz w:val="18"/>
      </w:rPr>
      <w:fldChar w:fldCharType="end"/>
    </w:r>
    <w:r w:rsidRPr="007A1328">
      <w:rPr>
        <w:i/>
        <w:sz w:val="18"/>
      </w:rPr>
      <w:t xml:space="preserve">            </w:t>
    </w:r>
    <w:r w:rsidR="00684345">
      <w:rPr>
        <w:i/>
        <w:sz w:val="18"/>
      </w:rPr>
      <w:t>International Interests in Mobile Equipment (Cape Town Convention) Act 2013</w:t>
    </w:r>
    <w:r w:rsidRPr="007A1328">
      <w:rPr>
        <w:i/>
        <w:sz w:val="18"/>
      </w:rPr>
      <w:t xml:space="preserve">       </w:t>
    </w:r>
    <w:r w:rsidR="00684345">
      <w:rPr>
        <w:i/>
        <w:sz w:val="18"/>
      </w:rPr>
      <w:t>No. 91,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151" w:rsidRDefault="00706151" w:rsidP="00715914">
      <w:pPr>
        <w:spacing w:line="240" w:lineRule="auto"/>
      </w:pPr>
      <w:r>
        <w:separator/>
      </w:r>
    </w:p>
  </w:footnote>
  <w:footnote w:type="continuationSeparator" w:id="0">
    <w:p w:rsidR="00706151" w:rsidRDefault="00706151"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661" w:rsidRDefault="006B3661" w:rsidP="00715914">
    <w:pPr>
      <w:rPr>
        <w:sz w:val="20"/>
      </w:rPr>
    </w:pPr>
  </w:p>
  <w:p w:rsidR="006B3661" w:rsidRDefault="006B3661" w:rsidP="00715914">
    <w:pPr>
      <w:rPr>
        <w:sz w:val="20"/>
      </w:rPr>
    </w:pPr>
  </w:p>
  <w:p w:rsidR="006B3661" w:rsidRPr="007A1328" w:rsidRDefault="006B3661" w:rsidP="00715914">
    <w:pPr>
      <w:rPr>
        <w:sz w:val="20"/>
      </w:rPr>
    </w:pPr>
  </w:p>
  <w:p w:rsidR="006B3661" w:rsidRPr="007A1328" w:rsidRDefault="006B3661" w:rsidP="00715914">
    <w:pPr>
      <w:rPr>
        <w:b/>
        <w:sz w:val="24"/>
      </w:rPr>
    </w:pPr>
  </w:p>
  <w:p w:rsidR="006B3661" w:rsidRPr="007A1328" w:rsidRDefault="006B3661" w:rsidP="00715914">
    <w:pPr>
      <w:pBdr>
        <w:bottom w:val="single" w:sz="6" w:space="1" w:color="auto"/>
      </w:pBdr>
      <w:rPr>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661" w:rsidRPr="007A1328" w:rsidRDefault="006B3661" w:rsidP="00715914">
    <w:pPr>
      <w:jc w:val="right"/>
      <w:rPr>
        <w:sz w:val="20"/>
      </w:rPr>
    </w:pPr>
  </w:p>
  <w:p w:rsidR="006B3661" w:rsidRPr="007A1328" w:rsidRDefault="006B3661" w:rsidP="00715914">
    <w:pPr>
      <w:jc w:val="right"/>
      <w:rPr>
        <w:sz w:val="20"/>
      </w:rPr>
    </w:pPr>
  </w:p>
  <w:p w:rsidR="006B3661" w:rsidRPr="007A1328" w:rsidRDefault="006B3661" w:rsidP="00715914">
    <w:pPr>
      <w:jc w:val="right"/>
      <w:rPr>
        <w:sz w:val="20"/>
      </w:rPr>
    </w:pPr>
  </w:p>
  <w:p w:rsidR="006B3661" w:rsidRPr="007A1328" w:rsidRDefault="006B3661" w:rsidP="00715914">
    <w:pPr>
      <w:jc w:val="right"/>
      <w:rPr>
        <w:b/>
        <w:sz w:val="24"/>
      </w:rPr>
    </w:pPr>
  </w:p>
  <w:p w:rsidR="006B3661" w:rsidRPr="007A1328" w:rsidRDefault="006B3661" w:rsidP="00715914">
    <w:pPr>
      <w:pBdr>
        <w:bottom w:val="single" w:sz="6" w:space="1" w:color="auto"/>
      </w:pBdr>
      <w:jc w:val="right"/>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661" w:rsidRPr="007A1328" w:rsidRDefault="006B3661"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D473B5">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D473B5">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Default="00F83989" w:rsidP="00715914">
    <w:pPr>
      <w:rPr>
        <w:sz w:val="20"/>
      </w:rPr>
    </w:pPr>
    <w:r w:rsidRPr="007A1328">
      <w:rPr>
        <w:b/>
        <w:sz w:val="20"/>
      </w:rPr>
      <w:fldChar w:fldCharType="begin"/>
    </w:r>
    <w:r w:rsidR="00715914" w:rsidRPr="007A1328">
      <w:rPr>
        <w:b/>
        <w:sz w:val="20"/>
      </w:rPr>
      <w:instrText xml:space="preserve"> STYLEREF CharChapNo </w:instrText>
    </w:r>
    <w:r w:rsidRPr="007A1328">
      <w:rPr>
        <w:b/>
        <w:sz w:val="20"/>
      </w:rPr>
      <w:fldChar w:fldCharType="end"/>
    </w:r>
    <w:r w:rsidR="00715914" w:rsidRPr="007A1328">
      <w:rPr>
        <w:b/>
        <w:sz w:val="20"/>
      </w:rPr>
      <w:t xml:space="preserve"> </w:t>
    </w:r>
    <w:r w:rsidR="00715914">
      <w:rPr>
        <w:sz w:val="20"/>
      </w:rPr>
      <w:t xml:space="preserve"> </w:t>
    </w:r>
    <w:r>
      <w:rPr>
        <w:sz w:val="20"/>
      </w:rPr>
      <w:fldChar w:fldCharType="begin"/>
    </w:r>
    <w:r w:rsidR="00715914">
      <w:rPr>
        <w:sz w:val="20"/>
      </w:rPr>
      <w:instrText xml:space="preserve"> STYLEREF CharChapText </w:instrText>
    </w:r>
    <w:r>
      <w:rPr>
        <w:sz w:val="20"/>
      </w:rPr>
      <w:fldChar w:fldCharType="end"/>
    </w:r>
  </w:p>
  <w:p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Pr>
        <w:sz w:val="20"/>
      </w:rPr>
      <w:fldChar w:fldCharType="end"/>
    </w:r>
  </w:p>
  <w:p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rsidR="00715914" w:rsidRPr="007A1328" w:rsidRDefault="00715914" w:rsidP="00715914">
    <w:pPr>
      <w:rPr>
        <w:b/>
        <w:sz w:val="24"/>
      </w:rPr>
    </w:pPr>
  </w:p>
  <w:p w:rsidR="00715914" w:rsidRPr="007A1328" w:rsidRDefault="00715914" w:rsidP="00715914">
    <w:pPr>
      <w:pBdr>
        <w:bottom w:val="single" w:sz="6" w:space="1" w:color="auto"/>
      </w:pBdr>
      <w:rPr>
        <w:sz w:val="24"/>
      </w:rPr>
    </w:pPr>
    <w:r w:rsidRPr="007A1328">
      <w:rPr>
        <w:sz w:val="24"/>
      </w:rPr>
      <w:t xml:space="preserve">Section </w:t>
    </w:r>
    <w:r w:rsidR="00F83989" w:rsidRPr="007A1328">
      <w:rPr>
        <w:sz w:val="24"/>
      </w:rPr>
      <w:fldChar w:fldCharType="begin"/>
    </w:r>
    <w:r w:rsidRPr="007A1328">
      <w:rPr>
        <w:sz w:val="24"/>
      </w:rPr>
      <w:instrText xml:space="preserve"> STYLEREF CharSectno </w:instrText>
    </w:r>
    <w:r w:rsidR="00F83989" w:rsidRPr="007A1328">
      <w:rPr>
        <w:sz w:val="24"/>
      </w:rPr>
      <w:fldChar w:fldCharType="separate"/>
    </w:r>
    <w:r w:rsidR="00C811DE">
      <w:rPr>
        <w:noProof/>
        <w:sz w:val="24"/>
      </w:rPr>
      <w:t>8</w:t>
    </w:r>
    <w:r w:rsidR="00F83989"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CharChapText </w:instrText>
    </w:r>
    <w:r w:rsidRPr="007A1328">
      <w:rPr>
        <w:sz w:val="20"/>
      </w:rPr>
      <w:fldChar w:fldCharType="end"/>
    </w:r>
    <w:r w:rsidR="00715914" w:rsidRPr="007A1328">
      <w:rPr>
        <w:sz w:val="20"/>
      </w:rPr>
      <w:t xml:space="preserve"> </w:t>
    </w:r>
    <w:r w:rsidR="00715914" w:rsidRPr="007A1328">
      <w:rPr>
        <w:b/>
        <w:sz w:val="20"/>
      </w:rPr>
      <w:t xml:space="preserve"> </w:t>
    </w:r>
    <w:r>
      <w:rPr>
        <w:b/>
        <w:sz w:val="20"/>
      </w:rPr>
      <w:fldChar w:fldCharType="begin"/>
    </w:r>
    <w:r w:rsidR="00715914">
      <w:rPr>
        <w:b/>
        <w:sz w:val="20"/>
      </w:rPr>
      <w:instrText xml:space="preserve"> STYLEREF CharChapNo </w:instrText>
    </w:r>
    <w:r>
      <w:rPr>
        <w:b/>
        <w:sz w:val="20"/>
      </w:rPr>
      <w:fldChar w:fldCharType="end"/>
    </w:r>
  </w:p>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Pr>
        <w:b/>
        <w:sz w:val="20"/>
      </w:rPr>
      <w:fldChar w:fldCharType="end"/>
    </w:r>
  </w:p>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rsidR="00715914" w:rsidRPr="007A1328" w:rsidRDefault="00715914" w:rsidP="00715914">
    <w:pPr>
      <w:jc w:val="right"/>
      <w:rPr>
        <w:b/>
        <w:sz w:val="24"/>
      </w:rPr>
    </w:pPr>
  </w:p>
  <w:p w:rsidR="00715914" w:rsidRPr="007A1328" w:rsidRDefault="00715914" w:rsidP="00715914">
    <w:pPr>
      <w:pBdr>
        <w:bottom w:val="single" w:sz="6" w:space="1" w:color="auto"/>
      </w:pBdr>
      <w:jc w:val="right"/>
      <w:rPr>
        <w:sz w:val="24"/>
      </w:rPr>
    </w:pPr>
    <w:r w:rsidRPr="007A1328">
      <w:rPr>
        <w:sz w:val="24"/>
      </w:rPr>
      <w:t xml:space="preserve">Section </w:t>
    </w:r>
    <w:r w:rsidR="00F83989" w:rsidRPr="007A1328">
      <w:rPr>
        <w:sz w:val="24"/>
      </w:rPr>
      <w:fldChar w:fldCharType="begin"/>
    </w:r>
    <w:r w:rsidRPr="007A1328">
      <w:rPr>
        <w:sz w:val="24"/>
      </w:rPr>
      <w:instrText xml:space="preserve"> STYLEREF CharSectno </w:instrText>
    </w:r>
    <w:r w:rsidR="00F83989" w:rsidRPr="007A1328">
      <w:rPr>
        <w:sz w:val="24"/>
      </w:rPr>
      <w:fldChar w:fldCharType="separate"/>
    </w:r>
    <w:r w:rsidR="00C811DE">
      <w:rPr>
        <w:noProof/>
        <w:sz w:val="24"/>
      </w:rPr>
      <w:t>3</w:t>
    </w:r>
    <w:r w:rsidR="00F83989"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715914"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151"/>
    <w:rsid w:val="000136AF"/>
    <w:rsid w:val="0003377B"/>
    <w:rsid w:val="000614BF"/>
    <w:rsid w:val="000735DC"/>
    <w:rsid w:val="00087D46"/>
    <w:rsid w:val="000D05EF"/>
    <w:rsid w:val="000D0EB7"/>
    <w:rsid w:val="000E2261"/>
    <w:rsid w:val="000E3F92"/>
    <w:rsid w:val="000F21C1"/>
    <w:rsid w:val="001025A1"/>
    <w:rsid w:val="0010745C"/>
    <w:rsid w:val="00117218"/>
    <w:rsid w:val="0013072E"/>
    <w:rsid w:val="001610D1"/>
    <w:rsid w:val="00166C2F"/>
    <w:rsid w:val="00175625"/>
    <w:rsid w:val="0018730E"/>
    <w:rsid w:val="001939E1"/>
    <w:rsid w:val="00195382"/>
    <w:rsid w:val="001A28A1"/>
    <w:rsid w:val="001A45D5"/>
    <w:rsid w:val="001A7FD7"/>
    <w:rsid w:val="001C3273"/>
    <w:rsid w:val="001C69C4"/>
    <w:rsid w:val="001D11E9"/>
    <w:rsid w:val="001D37EF"/>
    <w:rsid w:val="001E3590"/>
    <w:rsid w:val="001E7407"/>
    <w:rsid w:val="001F5D5E"/>
    <w:rsid w:val="001F6219"/>
    <w:rsid w:val="002065DA"/>
    <w:rsid w:val="0024010F"/>
    <w:rsid w:val="00240749"/>
    <w:rsid w:val="002422DB"/>
    <w:rsid w:val="002564A4"/>
    <w:rsid w:val="002833BE"/>
    <w:rsid w:val="00297ECB"/>
    <w:rsid w:val="002A456A"/>
    <w:rsid w:val="002B3BFD"/>
    <w:rsid w:val="002D043A"/>
    <w:rsid w:val="002D2207"/>
    <w:rsid w:val="002D2923"/>
    <w:rsid w:val="002D6224"/>
    <w:rsid w:val="003213F0"/>
    <w:rsid w:val="003232B3"/>
    <w:rsid w:val="00324BDF"/>
    <w:rsid w:val="00325014"/>
    <w:rsid w:val="0032591D"/>
    <w:rsid w:val="00326B23"/>
    <w:rsid w:val="003304A9"/>
    <w:rsid w:val="003415D3"/>
    <w:rsid w:val="0035205C"/>
    <w:rsid w:val="00352B0F"/>
    <w:rsid w:val="00355469"/>
    <w:rsid w:val="00356B3D"/>
    <w:rsid w:val="00357A7E"/>
    <w:rsid w:val="00360459"/>
    <w:rsid w:val="00361A98"/>
    <w:rsid w:val="0036294A"/>
    <w:rsid w:val="00364EFF"/>
    <w:rsid w:val="0036721B"/>
    <w:rsid w:val="003A7972"/>
    <w:rsid w:val="003B5C1F"/>
    <w:rsid w:val="003D0BFE"/>
    <w:rsid w:val="003D5700"/>
    <w:rsid w:val="003E781B"/>
    <w:rsid w:val="003F1154"/>
    <w:rsid w:val="003F4BD0"/>
    <w:rsid w:val="004116CD"/>
    <w:rsid w:val="00413C82"/>
    <w:rsid w:val="00416E1F"/>
    <w:rsid w:val="00417EB9"/>
    <w:rsid w:val="00424CA9"/>
    <w:rsid w:val="00426EE6"/>
    <w:rsid w:val="00435EEE"/>
    <w:rsid w:val="0044291A"/>
    <w:rsid w:val="00444959"/>
    <w:rsid w:val="00453314"/>
    <w:rsid w:val="00473BAE"/>
    <w:rsid w:val="00491A91"/>
    <w:rsid w:val="00496F97"/>
    <w:rsid w:val="004B38C1"/>
    <w:rsid w:val="004C1324"/>
    <w:rsid w:val="004E7BEC"/>
    <w:rsid w:val="00501074"/>
    <w:rsid w:val="00512E7C"/>
    <w:rsid w:val="00516B8D"/>
    <w:rsid w:val="005276EA"/>
    <w:rsid w:val="00532E3C"/>
    <w:rsid w:val="00537FBC"/>
    <w:rsid w:val="00570A65"/>
    <w:rsid w:val="00576EF4"/>
    <w:rsid w:val="00580726"/>
    <w:rsid w:val="00580B11"/>
    <w:rsid w:val="00584811"/>
    <w:rsid w:val="00593AA6"/>
    <w:rsid w:val="00594161"/>
    <w:rsid w:val="00594749"/>
    <w:rsid w:val="005A0127"/>
    <w:rsid w:val="005A157A"/>
    <w:rsid w:val="005B19EB"/>
    <w:rsid w:val="005B4067"/>
    <w:rsid w:val="005C3F41"/>
    <w:rsid w:val="005D4663"/>
    <w:rsid w:val="005F0A35"/>
    <w:rsid w:val="005F3FF0"/>
    <w:rsid w:val="00600219"/>
    <w:rsid w:val="00602388"/>
    <w:rsid w:val="00621B87"/>
    <w:rsid w:val="006537C6"/>
    <w:rsid w:val="006662D8"/>
    <w:rsid w:val="00674AAD"/>
    <w:rsid w:val="00677CC2"/>
    <w:rsid w:val="00684345"/>
    <w:rsid w:val="006905DE"/>
    <w:rsid w:val="0069207B"/>
    <w:rsid w:val="006B3661"/>
    <w:rsid w:val="006C2748"/>
    <w:rsid w:val="006C7F8C"/>
    <w:rsid w:val="006D128D"/>
    <w:rsid w:val="006E7C15"/>
    <w:rsid w:val="006F318F"/>
    <w:rsid w:val="006F6229"/>
    <w:rsid w:val="006F6D10"/>
    <w:rsid w:val="00700B2C"/>
    <w:rsid w:val="00706151"/>
    <w:rsid w:val="00713084"/>
    <w:rsid w:val="00713237"/>
    <w:rsid w:val="00715914"/>
    <w:rsid w:val="007228E4"/>
    <w:rsid w:val="00731E00"/>
    <w:rsid w:val="007440B7"/>
    <w:rsid w:val="00756CA3"/>
    <w:rsid w:val="007676DB"/>
    <w:rsid w:val="007715C9"/>
    <w:rsid w:val="00774805"/>
    <w:rsid w:val="00774EDD"/>
    <w:rsid w:val="007757EC"/>
    <w:rsid w:val="00795EDF"/>
    <w:rsid w:val="007A69F2"/>
    <w:rsid w:val="007B4ED8"/>
    <w:rsid w:val="007C00D4"/>
    <w:rsid w:val="007C37BE"/>
    <w:rsid w:val="007C78C4"/>
    <w:rsid w:val="00807C0A"/>
    <w:rsid w:val="00811216"/>
    <w:rsid w:val="0085473A"/>
    <w:rsid w:val="00854787"/>
    <w:rsid w:val="00856A31"/>
    <w:rsid w:val="008754D0"/>
    <w:rsid w:val="0089107B"/>
    <w:rsid w:val="008C287F"/>
    <w:rsid w:val="008C4E41"/>
    <w:rsid w:val="008D0EE0"/>
    <w:rsid w:val="008D5D21"/>
    <w:rsid w:val="008F54E7"/>
    <w:rsid w:val="00903422"/>
    <w:rsid w:val="00906097"/>
    <w:rsid w:val="009265BF"/>
    <w:rsid w:val="00932377"/>
    <w:rsid w:val="009332D6"/>
    <w:rsid w:val="00940885"/>
    <w:rsid w:val="00945DC7"/>
    <w:rsid w:val="00947D5A"/>
    <w:rsid w:val="009532A5"/>
    <w:rsid w:val="009535BE"/>
    <w:rsid w:val="0097136A"/>
    <w:rsid w:val="00971A58"/>
    <w:rsid w:val="009868E9"/>
    <w:rsid w:val="00990ED3"/>
    <w:rsid w:val="009C3E2E"/>
    <w:rsid w:val="009C6470"/>
    <w:rsid w:val="009D006B"/>
    <w:rsid w:val="009F2B3B"/>
    <w:rsid w:val="00A12310"/>
    <w:rsid w:val="00A22C98"/>
    <w:rsid w:val="00A231E2"/>
    <w:rsid w:val="00A305FE"/>
    <w:rsid w:val="00A310DA"/>
    <w:rsid w:val="00A57664"/>
    <w:rsid w:val="00A64912"/>
    <w:rsid w:val="00A70A74"/>
    <w:rsid w:val="00A81C46"/>
    <w:rsid w:val="00A846A7"/>
    <w:rsid w:val="00A9732D"/>
    <w:rsid w:val="00AD5641"/>
    <w:rsid w:val="00AE5CA2"/>
    <w:rsid w:val="00AF06CF"/>
    <w:rsid w:val="00B10E35"/>
    <w:rsid w:val="00B118C1"/>
    <w:rsid w:val="00B33B3C"/>
    <w:rsid w:val="00B43969"/>
    <w:rsid w:val="00B613E2"/>
    <w:rsid w:val="00B62D29"/>
    <w:rsid w:val="00B63834"/>
    <w:rsid w:val="00B646E3"/>
    <w:rsid w:val="00B775D3"/>
    <w:rsid w:val="00B80199"/>
    <w:rsid w:val="00BA1C61"/>
    <w:rsid w:val="00BA220B"/>
    <w:rsid w:val="00BD4965"/>
    <w:rsid w:val="00BE719A"/>
    <w:rsid w:val="00BE720A"/>
    <w:rsid w:val="00BF2084"/>
    <w:rsid w:val="00C149C4"/>
    <w:rsid w:val="00C25299"/>
    <w:rsid w:val="00C323B9"/>
    <w:rsid w:val="00C42BF8"/>
    <w:rsid w:val="00C44B8E"/>
    <w:rsid w:val="00C50043"/>
    <w:rsid w:val="00C74FD3"/>
    <w:rsid w:val="00C7573B"/>
    <w:rsid w:val="00C811DE"/>
    <w:rsid w:val="00C860EB"/>
    <w:rsid w:val="00CB2A68"/>
    <w:rsid w:val="00CF0BB2"/>
    <w:rsid w:val="00CF3EE8"/>
    <w:rsid w:val="00D13441"/>
    <w:rsid w:val="00D147A6"/>
    <w:rsid w:val="00D1652C"/>
    <w:rsid w:val="00D256F3"/>
    <w:rsid w:val="00D34726"/>
    <w:rsid w:val="00D40463"/>
    <w:rsid w:val="00D473B5"/>
    <w:rsid w:val="00D5685E"/>
    <w:rsid w:val="00D70DFB"/>
    <w:rsid w:val="00D766DF"/>
    <w:rsid w:val="00D8280A"/>
    <w:rsid w:val="00D936AE"/>
    <w:rsid w:val="00DB2E7F"/>
    <w:rsid w:val="00DB5DE5"/>
    <w:rsid w:val="00DC2218"/>
    <w:rsid w:val="00DC2591"/>
    <w:rsid w:val="00DC4F88"/>
    <w:rsid w:val="00DD4EAA"/>
    <w:rsid w:val="00DF2145"/>
    <w:rsid w:val="00DF62C4"/>
    <w:rsid w:val="00E05704"/>
    <w:rsid w:val="00E159D1"/>
    <w:rsid w:val="00E338EF"/>
    <w:rsid w:val="00E559E6"/>
    <w:rsid w:val="00E5662E"/>
    <w:rsid w:val="00E614BC"/>
    <w:rsid w:val="00E74DC7"/>
    <w:rsid w:val="00E74FC7"/>
    <w:rsid w:val="00E832BF"/>
    <w:rsid w:val="00E923D0"/>
    <w:rsid w:val="00E94D5E"/>
    <w:rsid w:val="00EA7100"/>
    <w:rsid w:val="00EB7AC1"/>
    <w:rsid w:val="00EC3721"/>
    <w:rsid w:val="00EC4ECE"/>
    <w:rsid w:val="00EE5CAC"/>
    <w:rsid w:val="00EE68AB"/>
    <w:rsid w:val="00EF2E3A"/>
    <w:rsid w:val="00F072A7"/>
    <w:rsid w:val="00F078DC"/>
    <w:rsid w:val="00F22F5E"/>
    <w:rsid w:val="00F41AE8"/>
    <w:rsid w:val="00F4622C"/>
    <w:rsid w:val="00F730B8"/>
    <w:rsid w:val="00F73BD6"/>
    <w:rsid w:val="00F813DA"/>
    <w:rsid w:val="00F826DA"/>
    <w:rsid w:val="00F83989"/>
    <w:rsid w:val="00F95223"/>
    <w:rsid w:val="00FB40BA"/>
    <w:rsid w:val="00FC0697"/>
    <w:rsid w:val="00FC6E0E"/>
    <w:rsid w:val="00FD5D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37C6"/>
    <w:pPr>
      <w:spacing w:line="260" w:lineRule="atLeast"/>
    </w:pPr>
    <w:rPr>
      <w:sz w:val="22"/>
    </w:rPr>
  </w:style>
  <w:style w:type="paragraph" w:styleId="Heading1">
    <w:name w:val="heading 1"/>
    <w:basedOn w:val="Normal"/>
    <w:next w:val="Normal"/>
    <w:link w:val="Heading1Char"/>
    <w:uiPriority w:val="9"/>
    <w:qFormat/>
    <w:rsid w:val="00DC25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C25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C259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C259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C25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C259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C259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C259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C259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537C6"/>
  </w:style>
  <w:style w:type="paragraph" w:customStyle="1" w:styleId="OPCParaBase">
    <w:name w:val="OPCParaBase"/>
    <w:link w:val="OPCParaBaseChar"/>
    <w:qFormat/>
    <w:rsid w:val="006537C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537C6"/>
    <w:pPr>
      <w:spacing w:line="240" w:lineRule="auto"/>
    </w:pPr>
    <w:rPr>
      <w:b/>
      <w:sz w:val="40"/>
    </w:rPr>
  </w:style>
  <w:style w:type="paragraph" w:customStyle="1" w:styleId="ActHead1">
    <w:name w:val="ActHead 1"/>
    <w:aliases w:val="c"/>
    <w:basedOn w:val="OPCParaBase"/>
    <w:next w:val="Normal"/>
    <w:qFormat/>
    <w:rsid w:val="006537C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537C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537C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537C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537C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537C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537C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537C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537C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537C6"/>
  </w:style>
  <w:style w:type="paragraph" w:customStyle="1" w:styleId="Blocks">
    <w:name w:val="Blocks"/>
    <w:aliases w:val="bb"/>
    <w:basedOn w:val="OPCParaBase"/>
    <w:qFormat/>
    <w:rsid w:val="006537C6"/>
    <w:pPr>
      <w:spacing w:line="240" w:lineRule="auto"/>
    </w:pPr>
    <w:rPr>
      <w:sz w:val="24"/>
    </w:rPr>
  </w:style>
  <w:style w:type="paragraph" w:customStyle="1" w:styleId="BoxText">
    <w:name w:val="BoxText"/>
    <w:aliases w:val="bt"/>
    <w:basedOn w:val="OPCParaBase"/>
    <w:qFormat/>
    <w:rsid w:val="006537C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537C6"/>
    <w:rPr>
      <w:b/>
    </w:rPr>
  </w:style>
  <w:style w:type="paragraph" w:customStyle="1" w:styleId="BoxHeadItalic">
    <w:name w:val="BoxHeadItalic"/>
    <w:aliases w:val="bhi"/>
    <w:basedOn w:val="BoxText"/>
    <w:next w:val="BoxStep"/>
    <w:qFormat/>
    <w:rsid w:val="006537C6"/>
    <w:rPr>
      <w:i/>
    </w:rPr>
  </w:style>
  <w:style w:type="paragraph" w:customStyle="1" w:styleId="BoxList">
    <w:name w:val="BoxList"/>
    <w:aliases w:val="bl"/>
    <w:basedOn w:val="BoxText"/>
    <w:qFormat/>
    <w:rsid w:val="006537C6"/>
    <w:pPr>
      <w:ind w:left="1559" w:hanging="425"/>
    </w:pPr>
  </w:style>
  <w:style w:type="paragraph" w:customStyle="1" w:styleId="BoxNote">
    <w:name w:val="BoxNote"/>
    <w:aliases w:val="bn"/>
    <w:basedOn w:val="BoxText"/>
    <w:qFormat/>
    <w:rsid w:val="006537C6"/>
    <w:pPr>
      <w:tabs>
        <w:tab w:val="left" w:pos="1985"/>
      </w:tabs>
      <w:spacing w:before="122" w:line="198" w:lineRule="exact"/>
      <w:ind w:left="2948" w:hanging="1814"/>
    </w:pPr>
    <w:rPr>
      <w:sz w:val="18"/>
    </w:rPr>
  </w:style>
  <w:style w:type="paragraph" w:customStyle="1" w:styleId="BoxPara">
    <w:name w:val="BoxPara"/>
    <w:aliases w:val="bp"/>
    <w:basedOn w:val="BoxText"/>
    <w:qFormat/>
    <w:rsid w:val="006537C6"/>
    <w:pPr>
      <w:tabs>
        <w:tab w:val="right" w:pos="2268"/>
      </w:tabs>
      <w:ind w:left="2552" w:hanging="1418"/>
    </w:pPr>
  </w:style>
  <w:style w:type="paragraph" w:customStyle="1" w:styleId="BoxStep">
    <w:name w:val="BoxStep"/>
    <w:aliases w:val="bs"/>
    <w:basedOn w:val="BoxText"/>
    <w:qFormat/>
    <w:rsid w:val="006537C6"/>
    <w:pPr>
      <w:ind w:left="1985" w:hanging="851"/>
    </w:pPr>
  </w:style>
  <w:style w:type="character" w:customStyle="1" w:styleId="CharAmPartNo">
    <w:name w:val="CharAmPartNo"/>
    <w:basedOn w:val="OPCCharBase"/>
    <w:uiPriority w:val="1"/>
    <w:qFormat/>
    <w:rsid w:val="006537C6"/>
  </w:style>
  <w:style w:type="character" w:customStyle="1" w:styleId="CharAmPartText">
    <w:name w:val="CharAmPartText"/>
    <w:basedOn w:val="OPCCharBase"/>
    <w:uiPriority w:val="1"/>
    <w:qFormat/>
    <w:rsid w:val="006537C6"/>
  </w:style>
  <w:style w:type="character" w:customStyle="1" w:styleId="CharAmSchNo">
    <w:name w:val="CharAmSchNo"/>
    <w:basedOn w:val="OPCCharBase"/>
    <w:uiPriority w:val="1"/>
    <w:qFormat/>
    <w:rsid w:val="006537C6"/>
  </w:style>
  <w:style w:type="character" w:customStyle="1" w:styleId="CharAmSchText">
    <w:name w:val="CharAmSchText"/>
    <w:basedOn w:val="OPCCharBase"/>
    <w:uiPriority w:val="1"/>
    <w:qFormat/>
    <w:rsid w:val="006537C6"/>
  </w:style>
  <w:style w:type="character" w:customStyle="1" w:styleId="CharBoldItalic">
    <w:name w:val="CharBoldItalic"/>
    <w:basedOn w:val="OPCCharBase"/>
    <w:uiPriority w:val="1"/>
    <w:qFormat/>
    <w:rsid w:val="006537C6"/>
    <w:rPr>
      <w:b/>
      <w:i/>
    </w:rPr>
  </w:style>
  <w:style w:type="character" w:customStyle="1" w:styleId="CharChapNo">
    <w:name w:val="CharChapNo"/>
    <w:basedOn w:val="OPCCharBase"/>
    <w:qFormat/>
    <w:rsid w:val="006537C6"/>
  </w:style>
  <w:style w:type="character" w:customStyle="1" w:styleId="CharChapText">
    <w:name w:val="CharChapText"/>
    <w:basedOn w:val="OPCCharBase"/>
    <w:qFormat/>
    <w:rsid w:val="006537C6"/>
  </w:style>
  <w:style w:type="character" w:customStyle="1" w:styleId="CharDivNo">
    <w:name w:val="CharDivNo"/>
    <w:basedOn w:val="OPCCharBase"/>
    <w:qFormat/>
    <w:rsid w:val="006537C6"/>
  </w:style>
  <w:style w:type="character" w:customStyle="1" w:styleId="CharDivText">
    <w:name w:val="CharDivText"/>
    <w:basedOn w:val="OPCCharBase"/>
    <w:qFormat/>
    <w:rsid w:val="006537C6"/>
  </w:style>
  <w:style w:type="character" w:customStyle="1" w:styleId="CharItalic">
    <w:name w:val="CharItalic"/>
    <w:basedOn w:val="OPCCharBase"/>
    <w:uiPriority w:val="1"/>
    <w:qFormat/>
    <w:rsid w:val="006537C6"/>
    <w:rPr>
      <w:i/>
    </w:rPr>
  </w:style>
  <w:style w:type="character" w:customStyle="1" w:styleId="CharPartNo">
    <w:name w:val="CharPartNo"/>
    <w:basedOn w:val="OPCCharBase"/>
    <w:qFormat/>
    <w:rsid w:val="006537C6"/>
  </w:style>
  <w:style w:type="character" w:customStyle="1" w:styleId="CharPartText">
    <w:name w:val="CharPartText"/>
    <w:basedOn w:val="OPCCharBase"/>
    <w:qFormat/>
    <w:rsid w:val="006537C6"/>
  </w:style>
  <w:style w:type="character" w:customStyle="1" w:styleId="CharSectno">
    <w:name w:val="CharSectno"/>
    <w:basedOn w:val="OPCCharBase"/>
    <w:qFormat/>
    <w:rsid w:val="006537C6"/>
  </w:style>
  <w:style w:type="character" w:customStyle="1" w:styleId="CharSubdNo">
    <w:name w:val="CharSubdNo"/>
    <w:basedOn w:val="OPCCharBase"/>
    <w:uiPriority w:val="1"/>
    <w:qFormat/>
    <w:rsid w:val="006537C6"/>
  </w:style>
  <w:style w:type="character" w:customStyle="1" w:styleId="CharSubdText">
    <w:name w:val="CharSubdText"/>
    <w:basedOn w:val="OPCCharBase"/>
    <w:uiPriority w:val="1"/>
    <w:qFormat/>
    <w:rsid w:val="006537C6"/>
  </w:style>
  <w:style w:type="paragraph" w:customStyle="1" w:styleId="CTA--">
    <w:name w:val="CTA --"/>
    <w:basedOn w:val="OPCParaBase"/>
    <w:next w:val="Normal"/>
    <w:rsid w:val="006537C6"/>
    <w:pPr>
      <w:spacing w:before="60" w:line="240" w:lineRule="atLeast"/>
      <w:ind w:left="142" w:hanging="142"/>
    </w:pPr>
    <w:rPr>
      <w:sz w:val="20"/>
    </w:rPr>
  </w:style>
  <w:style w:type="paragraph" w:customStyle="1" w:styleId="CTA-">
    <w:name w:val="CTA -"/>
    <w:basedOn w:val="OPCParaBase"/>
    <w:rsid w:val="006537C6"/>
    <w:pPr>
      <w:spacing w:before="60" w:line="240" w:lineRule="atLeast"/>
      <w:ind w:left="85" w:hanging="85"/>
    </w:pPr>
    <w:rPr>
      <w:sz w:val="20"/>
    </w:rPr>
  </w:style>
  <w:style w:type="paragraph" w:customStyle="1" w:styleId="CTA---">
    <w:name w:val="CTA ---"/>
    <w:basedOn w:val="OPCParaBase"/>
    <w:next w:val="Normal"/>
    <w:rsid w:val="006537C6"/>
    <w:pPr>
      <w:spacing w:before="60" w:line="240" w:lineRule="atLeast"/>
      <w:ind w:left="198" w:hanging="198"/>
    </w:pPr>
    <w:rPr>
      <w:sz w:val="20"/>
    </w:rPr>
  </w:style>
  <w:style w:type="paragraph" w:customStyle="1" w:styleId="CTA----">
    <w:name w:val="CTA ----"/>
    <w:basedOn w:val="OPCParaBase"/>
    <w:next w:val="Normal"/>
    <w:rsid w:val="006537C6"/>
    <w:pPr>
      <w:spacing w:before="60" w:line="240" w:lineRule="atLeast"/>
      <w:ind w:left="255" w:hanging="255"/>
    </w:pPr>
    <w:rPr>
      <w:sz w:val="20"/>
    </w:rPr>
  </w:style>
  <w:style w:type="paragraph" w:customStyle="1" w:styleId="CTA1a">
    <w:name w:val="CTA 1(a)"/>
    <w:basedOn w:val="OPCParaBase"/>
    <w:rsid w:val="006537C6"/>
    <w:pPr>
      <w:tabs>
        <w:tab w:val="right" w:pos="414"/>
      </w:tabs>
      <w:spacing w:before="40" w:line="240" w:lineRule="atLeast"/>
      <w:ind w:left="675" w:hanging="675"/>
    </w:pPr>
    <w:rPr>
      <w:sz w:val="20"/>
    </w:rPr>
  </w:style>
  <w:style w:type="paragraph" w:customStyle="1" w:styleId="CTA1ai">
    <w:name w:val="CTA 1(a)(i)"/>
    <w:basedOn w:val="OPCParaBase"/>
    <w:rsid w:val="006537C6"/>
    <w:pPr>
      <w:tabs>
        <w:tab w:val="right" w:pos="1004"/>
      </w:tabs>
      <w:spacing w:before="40" w:line="240" w:lineRule="atLeast"/>
      <w:ind w:left="1253" w:hanging="1253"/>
    </w:pPr>
    <w:rPr>
      <w:sz w:val="20"/>
    </w:rPr>
  </w:style>
  <w:style w:type="paragraph" w:customStyle="1" w:styleId="CTA2a">
    <w:name w:val="CTA 2(a)"/>
    <w:basedOn w:val="OPCParaBase"/>
    <w:rsid w:val="006537C6"/>
    <w:pPr>
      <w:tabs>
        <w:tab w:val="right" w:pos="482"/>
      </w:tabs>
      <w:spacing w:before="40" w:line="240" w:lineRule="atLeast"/>
      <w:ind w:left="748" w:hanging="748"/>
    </w:pPr>
    <w:rPr>
      <w:sz w:val="20"/>
    </w:rPr>
  </w:style>
  <w:style w:type="paragraph" w:customStyle="1" w:styleId="CTA2ai">
    <w:name w:val="CTA 2(a)(i)"/>
    <w:basedOn w:val="OPCParaBase"/>
    <w:rsid w:val="006537C6"/>
    <w:pPr>
      <w:tabs>
        <w:tab w:val="right" w:pos="1089"/>
      </w:tabs>
      <w:spacing w:before="40" w:line="240" w:lineRule="atLeast"/>
      <w:ind w:left="1327" w:hanging="1327"/>
    </w:pPr>
    <w:rPr>
      <w:sz w:val="20"/>
    </w:rPr>
  </w:style>
  <w:style w:type="paragraph" w:customStyle="1" w:styleId="CTA3a">
    <w:name w:val="CTA 3(a)"/>
    <w:basedOn w:val="OPCParaBase"/>
    <w:rsid w:val="006537C6"/>
    <w:pPr>
      <w:tabs>
        <w:tab w:val="right" w:pos="556"/>
      </w:tabs>
      <w:spacing w:before="40" w:line="240" w:lineRule="atLeast"/>
      <w:ind w:left="805" w:hanging="805"/>
    </w:pPr>
    <w:rPr>
      <w:sz w:val="20"/>
    </w:rPr>
  </w:style>
  <w:style w:type="paragraph" w:customStyle="1" w:styleId="CTA3ai">
    <w:name w:val="CTA 3(a)(i)"/>
    <w:basedOn w:val="OPCParaBase"/>
    <w:rsid w:val="006537C6"/>
    <w:pPr>
      <w:tabs>
        <w:tab w:val="right" w:pos="1140"/>
      </w:tabs>
      <w:spacing w:before="40" w:line="240" w:lineRule="atLeast"/>
      <w:ind w:left="1361" w:hanging="1361"/>
    </w:pPr>
    <w:rPr>
      <w:sz w:val="20"/>
    </w:rPr>
  </w:style>
  <w:style w:type="paragraph" w:customStyle="1" w:styleId="CTA4a">
    <w:name w:val="CTA 4(a)"/>
    <w:basedOn w:val="OPCParaBase"/>
    <w:rsid w:val="006537C6"/>
    <w:pPr>
      <w:tabs>
        <w:tab w:val="right" w:pos="624"/>
      </w:tabs>
      <w:spacing w:before="40" w:line="240" w:lineRule="atLeast"/>
      <w:ind w:left="873" w:hanging="873"/>
    </w:pPr>
    <w:rPr>
      <w:sz w:val="20"/>
    </w:rPr>
  </w:style>
  <w:style w:type="paragraph" w:customStyle="1" w:styleId="CTA4ai">
    <w:name w:val="CTA 4(a)(i)"/>
    <w:basedOn w:val="OPCParaBase"/>
    <w:rsid w:val="006537C6"/>
    <w:pPr>
      <w:tabs>
        <w:tab w:val="right" w:pos="1213"/>
      </w:tabs>
      <w:spacing w:before="40" w:line="240" w:lineRule="atLeast"/>
      <w:ind w:left="1452" w:hanging="1452"/>
    </w:pPr>
    <w:rPr>
      <w:sz w:val="20"/>
    </w:rPr>
  </w:style>
  <w:style w:type="paragraph" w:customStyle="1" w:styleId="CTACAPS">
    <w:name w:val="CTA CAPS"/>
    <w:basedOn w:val="OPCParaBase"/>
    <w:rsid w:val="006537C6"/>
    <w:pPr>
      <w:spacing w:before="60" w:line="240" w:lineRule="atLeast"/>
    </w:pPr>
    <w:rPr>
      <w:sz w:val="20"/>
    </w:rPr>
  </w:style>
  <w:style w:type="paragraph" w:customStyle="1" w:styleId="CTAright">
    <w:name w:val="CTA right"/>
    <w:basedOn w:val="OPCParaBase"/>
    <w:rsid w:val="006537C6"/>
    <w:pPr>
      <w:spacing w:before="60" w:line="240" w:lineRule="auto"/>
      <w:jc w:val="right"/>
    </w:pPr>
    <w:rPr>
      <w:sz w:val="20"/>
    </w:rPr>
  </w:style>
  <w:style w:type="paragraph" w:customStyle="1" w:styleId="subsection">
    <w:name w:val="subsection"/>
    <w:aliases w:val="ss"/>
    <w:basedOn w:val="OPCParaBase"/>
    <w:rsid w:val="006537C6"/>
    <w:pPr>
      <w:tabs>
        <w:tab w:val="right" w:pos="1021"/>
      </w:tabs>
      <w:spacing w:before="180" w:line="240" w:lineRule="auto"/>
      <w:ind w:left="1134" w:hanging="1134"/>
    </w:pPr>
  </w:style>
  <w:style w:type="paragraph" w:customStyle="1" w:styleId="Definition">
    <w:name w:val="Definition"/>
    <w:aliases w:val="dd"/>
    <w:basedOn w:val="OPCParaBase"/>
    <w:rsid w:val="006537C6"/>
    <w:pPr>
      <w:spacing w:before="180" w:line="240" w:lineRule="auto"/>
      <w:ind w:left="1134"/>
    </w:pPr>
  </w:style>
  <w:style w:type="paragraph" w:customStyle="1" w:styleId="Formula">
    <w:name w:val="Formula"/>
    <w:basedOn w:val="OPCParaBase"/>
    <w:rsid w:val="006537C6"/>
    <w:pPr>
      <w:spacing w:line="240" w:lineRule="auto"/>
      <w:ind w:left="1134"/>
    </w:pPr>
    <w:rPr>
      <w:sz w:val="20"/>
    </w:rPr>
  </w:style>
  <w:style w:type="paragraph" w:styleId="Header">
    <w:name w:val="header"/>
    <w:basedOn w:val="OPCParaBase"/>
    <w:link w:val="HeaderChar"/>
    <w:unhideWhenUsed/>
    <w:rsid w:val="006537C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537C6"/>
    <w:rPr>
      <w:rFonts w:eastAsia="Times New Roman" w:cs="Times New Roman"/>
      <w:sz w:val="16"/>
      <w:lang w:eastAsia="en-AU"/>
    </w:rPr>
  </w:style>
  <w:style w:type="paragraph" w:customStyle="1" w:styleId="House">
    <w:name w:val="House"/>
    <w:basedOn w:val="OPCParaBase"/>
    <w:rsid w:val="006537C6"/>
    <w:pPr>
      <w:spacing w:line="240" w:lineRule="auto"/>
    </w:pPr>
    <w:rPr>
      <w:sz w:val="28"/>
    </w:rPr>
  </w:style>
  <w:style w:type="paragraph" w:customStyle="1" w:styleId="Item">
    <w:name w:val="Item"/>
    <w:aliases w:val="i"/>
    <w:basedOn w:val="OPCParaBase"/>
    <w:next w:val="ItemHead"/>
    <w:rsid w:val="006537C6"/>
    <w:pPr>
      <w:keepLines/>
      <w:spacing w:before="80" w:line="240" w:lineRule="auto"/>
      <w:ind w:left="709"/>
    </w:pPr>
  </w:style>
  <w:style w:type="paragraph" w:customStyle="1" w:styleId="ItemHead">
    <w:name w:val="ItemHead"/>
    <w:aliases w:val="ih"/>
    <w:basedOn w:val="OPCParaBase"/>
    <w:next w:val="Item"/>
    <w:rsid w:val="006537C6"/>
    <w:pPr>
      <w:keepLines/>
      <w:spacing w:before="220" w:line="240" w:lineRule="auto"/>
      <w:ind w:left="709" w:hanging="709"/>
    </w:pPr>
    <w:rPr>
      <w:rFonts w:ascii="Arial" w:hAnsi="Arial"/>
      <w:b/>
      <w:kern w:val="28"/>
      <w:sz w:val="24"/>
    </w:rPr>
  </w:style>
  <w:style w:type="paragraph" w:customStyle="1" w:styleId="LongT">
    <w:name w:val="LongT"/>
    <w:basedOn w:val="OPCParaBase"/>
    <w:rsid w:val="006537C6"/>
    <w:pPr>
      <w:spacing w:line="240" w:lineRule="auto"/>
    </w:pPr>
    <w:rPr>
      <w:b/>
      <w:sz w:val="32"/>
    </w:rPr>
  </w:style>
  <w:style w:type="paragraph" w:customStyle="1" w:styleId="notedraft">
    <w:name w:val="note(draft)"/>
    <w:aliases w:val="nd"/>
    <w:basedOn w:val="OPCParaBase"/>
    <w:rsid w:val="006537C6"/>
    <w:pPr>
      <w:spacing w:before="240" w:line="240" w:lineRule="auto"/>
      <w:ind w:left="284" w:hanging="284"/>
    </w:pPr>
    <w:rPr>
      <w:i/>
      <w:sz w:val="24"/>
    </w:rPr>
  </w:style>
  <w:style w:type="paragraph" w:customStyle="1" w:styleId="notemargin">
    <w:name w:val="note(margin)"/>
    <w:aliases w:val="nm"/>
    <w:basedOn w:val="OPCParaBase"/>
    <w:rsid w:val="006537C6"/>
    <w:pPr>
      <w:tabs>
        <w:tab w:val="left" w:pos="709"/>
      </w:tabs>
      <w:spacing w:before="122" w:line="198" w:lineRule="exact"/>
      <w:ind w:left="709" w:hanging="709"/>
    </w:pPr>
    <w:rPr>
      <w:sz w:val="18"/>
    </w:rPr>
  </w:style>
  <w:style w:type="paragraph" w:customStyle="1" w:styleId="noteToPara">
    <w:name w:val="noteToPara"/>
    <w:aliases w:val="ntp"/>
    <w:basedOn w:val="OPCParaBase"/>
    <w:rsid w:val="006537C6"/>
    <w:pPr>
      <w:spacing w:before="122" w:line="198" w:lineRule="exact"/>
      <w:ind w:left="2353" w:hanging="709"/>
    </w:pPr>
    <w:rPr>
      <w:sz w:val="18"/>
    </w:rPr>
  </w:style>
  <w:style w:type="paragraph" w:customStyle="1" w:styleId="noteParlAmend">
    <w:name w:val="note(ParlAmend)"/>
    <w:aliases w:val="npp"/>
    <w:basedOn w:val="OPCParaBase"/>
    <w:next w:val="ParlAmend"/>
    <w:rsid w:val="006537C6"/>
    <w:pPr>
      <w:spacing w:line="240" w:lineRule="auto"/>
      <w:jc w:val="right"/>
    </w:pPr>
    <w:rPr>
      <w:rFonts w:ascii="Arial" w:hAnsi="Arial"/>
      <w:b/>
      <w:i/>
    </w:rPr>
  </w:style>
  <w:style w:type="paragraph" w:customStyle="1" w:styleId="notetext">
    <w:name w:val="note(text)"/>
    <w:aliases w:val="n"/>
    <w:basedOn w:val="OPCParaBase"/>
    <w:rsid w:val="006537C6"/>
    <w:pPr>
      <w:spacing w:before="122" w:line="198" w:lineRule="exact"/>
      <w:ind w:left="1985" w:hanging="851"/>
    </w:pPr>
    <w:rPr>
      <w:sz w:val="18"/>
    </w:rPr>
  </w:style>
  <w:style w:type="paragraph" w:customStyle="1" w:styleId="Page1">
    <w:name w:val="Page1"/>
    <w:basedOn w:val="OPCParaBase"/>
    <w:rsid w:val="006537C6"/>
    <w:pPr>
      <w:spacing w:before="400" w:line="240" w:lineRule="auto"/>
    </w:pPr>
    <w:rPr>
      <w:b/>
      <w:sz w:val="32"/>
    </w:rPr>
  </w:style>
  <w:style w:type="paragraph" w:customStyle="1" w:styleId="PageBreak">
    <w:name w:val="PageBreak"/>
    <w:aliases w:val="pb"/>
    <w:basedOn w:val="OPCParaBase"/>
    <w:rsid w:val="006537C6"/>
    <w:pPr>
      <w:spacing w:line="240" w:lineRule="auto"/>
    </w:pPr>
    <w:rPr>
      <w:sz w:val="20"/>
    </w:rPr>
  </w:style>
  <w:style w:type="paragraph" w:customStyle="1" w:styleId="paragraphsub">
    <w:name w:val="paragraph(sub)"/>
    <w:aliases w:val="aa"/>
    <w:basedOn w:val="OPCParaBase"/>
    <w:rsid w:val="006537C6"/>
    <w:pPr>
      <w:tabs>
        <w:tab w:val="right" w:pos="1985"/>
      </w:tabs>
      <w:spacing w:before="40" w:line="240" w:lineRule="auto"/>
      <w:ind w:left="2098" w:hanging="2098"/>
    </w:pPr>
  </w:style>
  <w:style w:type="paragraph" w:customStyle="1" w:styleId="paragraphsub-sub">
    <w:name w:val="paragraph(sub-sub)"/>
    <w:aliases w:val="aaa"/>
    <w:basedOn w:val="OPCParaBase"/>
    <w:rsid w:val="006537C6"/>
    <w:pPr>
      <w:tabs>
        <w:tab w:val="right" w:pos="2722"/>
      </w:tabs>
      <w:spacing w:before="40" w:line="240" w:lineRule="auto"/>
      <w:ind w:left="2835" w:hanging="2835"/>
    </w:pPr>
  </w:style>
  <w:style w:type="paragraph" w:customStyle="1" w:styleId="paragraph">
    <w:name w:val="paragraph"/>
    <w:aliases w:val="a"/>
    <w:basedOn w:val="OPCParaBase"/>
    <w:rsid w:val="006537C6"/>
    <w:pPr>
      <w:tabs>
        <w:tab w:val="right" w:pos="1531"/>
      </w:tabs>
      <w:spacing w:before="40" w:line="240" w:lineRule="auto"/>
      <w:ind w:left="1644" w:hanging="1644"/>
    </w:pPr>
  </w:style>
  <w:style w:type="paragraph" w:customStyle="1" w:styleId="ParlAmend">
    <w:name w:val="ParlAmend"/>
    <w:aliases w:val="pp"/>
    <w:basedOn w:val="OPCParaBase"/>
    <w:rsid w:val="006537C6"/>
    <w:pPr>
      <w:spacing w:before="240" w:line="240" w:lineRule="atLeast"/>
      <w:ind w:hanging="567"/>
    </w:pPr>
    <w:rPr>
      <w:sz w:val="24"/>
    </w:rPr>
  </w:style>
  <w:style w:type="paragraph" w:customStyle="1" w:styleId="Penalty">
    <w:name w:val="Penalty"/>
    <w:basedOn w:val="OPCParaBase"/>
    <w:rsid w:val="006537C6"/>
    <w:pPr>
      <w:tabs>
        <w:tab w:val="left" w:pos="2977"/>
      </w:tabs>
      <w:spacing w:before="180" w:line="240" w:lineRule="auto"/>
      <w:ind w:left="1985" w:hanging="851"/>
    </w:pPr>
  </w:style>
  <w:style w:type="paragraph" w:customStyle="1" w:styleId="Portfolio">
    <w:name w:val="Portfolio"/>
    <w:basedOn w:val="OPCParaBase"/>
    <w:rsid w:val="006537C6"/>
    <w:pPr>
      <w:spacing w:line="240" w:lineRule="auto"/>
    </w:pPr>
    <w:rPr>
      <w:i/>
      <w:sz w:val="20"/>
    </w:rPr>
  </w:style>
  <w:style w:type="paragraph" w:customStyle="1" w:styleId="Preamble">
    <w:name w:val="Preamble"/>
    <w:basedOn w:val="OPCParaBase"/>
    <w:next w:val="Normal"/>
    <w:rsid w:val="006537C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537C6"/>
    <w:pPr>
      <w:spacing w:line="240" w:lineRule="auto"/>
    </w:pPr>
    <w:rPr>
      <w:i/>
      <w:sz w:val="20"/>
    </w:rPr>
  </w:style>
  <w:style w:type="paragraph" w:customStyle="1" w:styleId="Session">
    <w:name w:val="Session"/>
    <w:basedOn w:val="OPCParaBase"/>
    <w:rsid w:val="006537C6"/>
    <w:pPr>
      <w:spacing w:line="240" w:lineRule="auto"/>
    </w:pPr>
    <w:rPr>
      <w:sz w:val="28"/>
    </w:rPr>
  </w:style>
  <w:style w:type="paragraph" w:customStyle="1" w:styleId="Sponsor">
    <w:name w:val="Sponsor"/>
    <w:basedOn w:val="OPCParaBase"/>
    <w:rsid w:val="006537C6"/>
    <w:pPr>
      <w:spacing w:line="240" w:lineRule="auto"/>
    </w:pPr>
    <w:rPr>
      <w:i/>
    </w:rPr>
  </w:style>
  <w:style w:type="paragraph" w:customStyle="1" w:styleId="Subitem">
    <w:name w:val="Subitem"/>
    <w:aliases w:val="iss"/>
    <w:basedOn w:val="OPCParaBase"/>
    <w:rsid w:val="006537C6"/>
    <w:pPr>
      <w:spacing w:before="180" w:line="240" w:lineRule="auto"/>
      <w:ind w:left="709" w:hanging="709"/>
    </w:pPr>
  </w:style>
  <w:style w:type="paragraph" w:customStyle="1" w:styleId="SubitemHead">
    <w:name w:val="SubitemHead"/>
    <w:aliases w:val="issh"/>
    <w:basedOn w:val="OPCParaBase"/>
    <w:rsid w:val="006537C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537C6"/>
    <w:pPr>
      <w:spacing w:before="40" w:line="240" w:lineRule="auto"/>
      <w:ind w:left="1134"/>
    </w:pPr>
  </w:style>
  <w:style w:type="paragraph" w:customStyle="1" w:styleId="SubsectionHead">
    <w:name w:val="SubsectionHead"/>
    <w:aliases w:val="ssh"/>
    <w:basedOn w:val="OPCParaBase"/>
    <w:next w:val="subsection"/>
    <w:rsid w:val="006537C6"/>
    <w:pPr>
      <w:keepNext/>
      <w:keepLines/>
      <w:spacing w:before="240" w:line="240" w:lineRule="auto"/>
      <w:ind w:left="1134"/>
    </w:pPr>
    <w:rPr>
      <w:i/>
    </w:rPr>
  </w:style>
  <w:style w:type="paragraph" w:customStyle="1" w:styleId="Tablea">
    <w:name w:val="Table(a)"/>
    <w:aliases w:val="ta"/>
    <w:basedOn w:val="OPCParaBase"/>
    <w:rsid w:val="006537C6"/>
    <w:pPr>
      <w:spacing w:before="60" w:line="240" w:lineRule="auto"/>
      <w:ind w:left="284" w:hanging="284"/>
    </w:pPr>
    <w:rPr>
      <w:sz w:val="20"/>
    </w:rPr>
  </w:style>
  <w:style w:type="paragraph" w:customStyle="1" w:styleId="TableAA">
    <w:name w:val="Table(AA)"/>
    <w:aliases w:val="taaa"/>
    <w:basedOn w:val="OPCParaBase"/>
    <w:rsid w:val="006537C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537C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537C6"/>
    <w:pPr>
      <w:spacing w:before="60" w:line="240" w:lineRule="atLeast"/>
    </w:pPr>
    <w:rPr>
      <w:sz w:val="20"/>
    </w:rPr>
  </w:style>
  <w:style w:type="paragraph" w:customStyle="1" w:styleId="TLPBoxTextnote">
    <w:name w:val="TLPBoxText(note"/>
    <w:aliases w:val="right)"/>
    <w:basedOn w:val="OPCParaBase"/>
    <w:rsid w:val="006537C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537C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537C6"/>
    <w:pPr>
      <w:spacing w:before="122" w:line="198" w:lineRule="exact"/>
      <w:ind w:left="1985" w:hanging="851"/>
      <w:jc w:val="right"/>
    </w:pPr>
    <w:rPr>
      <w:sz w:val="18"/>
    </w:rPr>
  </w:style>
  <w:style w:type="paragraph" w:customStyle="1" w:styleId="TLPTableBullet">
    <w:name w:val="TLPTableBullet"/>
    <w:aliases w:val="ttb"/>
    <w:basedOn w:val="OPCParaBase"/>
    <w:rsid w:val="006537C6"/>
    <w:pPr>
      <w:spacing w:line="240" w:lineRule="exact"/>
      <w:ind w:left="284" w:hanging="284"/>
    </w:pPr>
    <w:rPr>
      <w:sz w:val="20"/>
    </w:rPr>
  </w:style>
  <w:style w:type="paragraph" w:styleId="TOC1">
    <w:name w:val="toc 1"/>
    <w:basedOn w:val="OPCParaBase"/>
    <w:next w:val="Normal"/>
    <w:uiPriority w:val="39"/>
    <w:semiHidden/>
    <w:unhideWhenUsed/>
    <w:rsid w:val="006537C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537C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537C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537C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537C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537C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537C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537C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537C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537C6"/>
    <w:pPr>
      <w:keepLines/>
      <w:spacing w:before="240" w:after="120" w:line="240" w:lineRule="auto"/>
      <w:ind w:left="794"/>
    </w:pPr>
    <w:rPr>
      <w:b/>
      <w:kern w:val="28"/>
      <w:sz w:val="20"/>
    </w:rPr>
  </w:style>
  <w:style w:type="paragraph" w:customStyle="1" w:styleId="TofSectsHeading">
    <w:name w:val="TofSects(Heading)"/>
    <w:basedOn w:val="OPCParaBase"/>
    <w:rsid w:val="006537C6"/>
    <w:pPr>
      <w:spacing w:before="240" w:after="120" w:line="240" w:lineRule="auto"/>
    </w:pPr>
    <w:rPr>
      <w:b/>
      <w:sz w:val="24"/>
    </w:rPr>
  </w:style>
  <w:style w:type="paragraph" w:customStyle="1" w:styleId="TofSectsSection">
    <w:name w:val="TofSects(Section)"/>
    <w:basedOn w:val="OPCParaBase"/>
    <w:rsid w:val="006537C6"/>
    <w:pPr>
      <w:keepLines/>
      <w:spacing w:before="40" w:line="240" w:lineRule="auto"/>
      <w:ind w:left="1588" w:hanging="794"/>
    </w:pPr>
    <w:rPr>
      <w:kern w:val="28"/>
      <w:sz w:val="18"/>
    </w:rPr>
  </w:style>
  <w:style w:type="paragraph" w:customStyle="1" w:styleId="TofSectsSubdiv">
    <w:name w:val="TofSects(Subdiv)"/>
    <w:basedOn w:val="OPCParaBase"/>
    <w:rsid w:val="006537C6"/>
    <w:pPr>
      <w:keepLines/>
      <w:spacing w:before="80" w:line="240" w:lineRule="auto"/>
      <w:ind w:left="1588" w:hanging="794"/>
    </w:pPr>
    <w:rPr>
      <w:kern w:val="28"/>
    </w:rPr>
  </w:style>
  <w:style w:type="paragraph" w:customStyle="1" w:styleId="WRStyle">
    <w:name w:val="WR Style"/>
    <w:aliases w:val="WR"/>
    <w:basedOn w:val="OPCParaBase"/>
    <w:rsid w:val="006537C6"/>
    <w:pPr>
      <w:spacing w:before="240" w:line="240" w:lineRule="auto"/>
      <w:ind w:left="284" w:hanging="284"/>
    </w:pPr>
    <w:rPr>
      <w:b/>
      <w:i/>
      <w:kern w:val="28"/>
      <w:sz w:val="24"/>
    </w:rPr>
  </w:style>
  <w:style w:type="paragraph" w:customStyle="1" w:styleId="notepara">
    <w:name w:val="note(para)"/>
    <w:aliases w:val="na"/>
    <w:basedOn w:val="OPCParaBase"/>
    <w:rsid w:val="006537C6"/>
    <w:pPr>
      <w:spacing w:before="40" w:line="198" w:lineRule="exact"/>
      <w:ind w:left="2354" w:hanging="369"/>
    </w:pPr>
    <w:rPr>
      <w:sz w:val="18"/>
    </w:rPr>
  </w:style>
  <w:style w:type="paragraph" w:styleId="Footer">
    <w:name w:val="footer"/>
    <w:link w:val="FooterChar"/>
    <w:rsid w:val="006537C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537C6"/>
    <w:rPr>
      <w:rFonts w:eastAsia="Times New Roman" w:cs="Times New Roman"/>
      <w:sz w:val="22"/>
      <w:szCs w:val="24"/>
      <w:lang w:eastAsia="en-AU"/>
    </w:rPr>
  </w:style>
  <w:style w:type="character" w:styleId="LineNumber">
    <w:name w:val="line number"/>
    <w:basedOn w:val="OPCCharBase"/>
    <w:uiPriority w:val="99"/>
    <w:semiHidden/>
    <w:unhideWhenUsed/>
    <w:rsid w:val="006537C6"/>
    <w:rPr>
      <w:sz w:val="16"/>
    </w:rPr>
  </w:style>
  <w:style w:type="table" w:customStyle="1" w:styleId="CFlag">
    <w:name w:val="CFlag"/>
    <w:basedOn w:val="TableNormal"/>
    <w:uiPriority w:val="99"/>
    <w:rsid w:val="006537C6"/>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6537C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537C6"/>
    <w:pPr>
      <w:pBdr>
        <w:top w:val="single" w:sz="4" w:space="1" w:color="auto"/>
      </w:pBdr>
      <w:spacing w:before="360"/>
      <w:ind w:right="397"/>
      <w:jc w:val="both"/>
    </w:pPr>
  </w:style>
  <w:style w:type="paragraph" w:customStyle="1" w:styleId="CompiledActNo">
    <w:name w:val="CompiledActNo"/>
    <w:basedOn w:val="OPCParaBase"/>
    <w:next w:val="Normal"/>
    <w:rsid w:val="006537C6"/>
    <w:rPr>
      <w:b/>
      <w:sz w:val="24"/>
      <w:szCs w:val="24"/>
    </w:rPr>
  </w:style>
  <w:style w:type="paragraph" w:customStyle="1" w:styleId="ENotesText">
    <w:name w:val="ENotesText"/>
    <w:aliases w:val="Ent"/>
    <w:basedOn w:val="OPCParaBase"/>
    <w:next w:val="Normal"/>
    <w:rsid w:val="006537C6"/>
    <w:pPr>
      <w:spacing w:before="120"/>
    </w:pPr>
  </w:style>
  <w:style w:type="paragraph" w:customStyle="1" w:styleId="CompiledMadeUnder">
    <w:name w:val="CompiledMadeUnder"/>
    <w:basedOn w:val="OPCParaBase"/>
    <w:next w:val="Normal"/>
    <w:rsid w:val="006537C6"/>
    <w:rPr>
      <w:i/>
      <w:sz w:val="24"/>
      <w:szCs w:val="24"/>
    </w:rPr>
  </w:style>
  <w:style w:type="paragraph" w:customStyle="1" w:styleId="Paragraphsub-sub-sub">
    <w:name w:val="Paragraph(sub-sub-sub)"/>
    <w:aliases w:val="aaaa"/>
    <w:basedOn w:val="OPCParaBase"/>
    <w:rsid w:val="006537C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537C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537C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537C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537C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537C6"/>
    <w:pPr>
      <w:spacing w:before="60" w:line="240" w:lineRule="auto"/>
    </w:pPr>
    <w:rPr>
      <w:rFonts w:cs="Arial"/>
      <w:sz w:val="20"/>
      <w:szCs w:val="22"/>
    </w:rPr>
  </w:style>
  <w:style w:type="paragraph" w:customStyle="1" w:styleId="SubPartCASA">
    <w:name w:val="SubPart(CASA)"/>
    <w:aliases w:val="csp"/>
    <w:basedOn w:val="OPCParaBase"/>
    <w:next w:val="ActHead3"/>
    <w:rsid w:val="006537C6"/>
    <w:pPr>
      <w:keepNext/>
      <w:keepLines/>
      <w:spacing w:before="280"/>
      <w:outlineLvl w:val="1"/>
    </w:pPr>
    <w:rPr>
      <w:b/>
      <w:kern w:val="28"/>
      <w:sz w:val="32"/>
    </w:rPr>
  </w:style>
  <w:style w:type="paragraph" w:customStyle="1" w:styleId="TableHeading">
    <w:name w:val="TableHeading"/>
    <w:aliases w:val="th"/>
    <w:basedOn w:val="OPCParaBase"/>
    <w:next w:val="Tabletext"/>
    <w:rsid w:val="006537C6"/>
    <w:pPr>
      <w:keepNext/>
      <w:spacing w:before="60" w:line="240" w:lineRule="atLeast"/>
    </w:pPr>
    <w:rPr>
      <w:b/>
      <w:sz w:val="20"/>
    </w:rPr>
  </w:style>
  <w:style w:type="paragraph" w:customStyle="1" w:styleId="NoteToSubpara">
    <w:name w:val="NoteToSubpara"/>
    <w:aliases w:val="nts"/>
    <w:basedOn w:val="OPCParaBase"/>
    <w:rsid w:val="006537C6"/>
    <w:pPr>
      <w:spacing w:before="40" w:line="198" w:lineRule="exact"/>
      <w:ind w:left="2835" w:hanging="709"/>
    </w:pPr>
    <w:rPr>
      <w:sz w:val="18"/>
    </w:rPr>
  </w:style>
  <w:style w:type="paragraph" w:customStyle="1" w:styleId="ENoteTableHeading">
    <w:name w:val="ENoteTableHeading"/>
    <w:aliases w:val="enth"/>
    <w:basedOn w:val="OPCParaBase"/>
    <w:rsid w:val="006537C6"/>
    <w:pPr>
      <w:keepNext/>
      <w:spacing w:before="60" w:line="240" w:lineRule="atLeast"/>
    </w:pPr>
    <w:rPr>
      <w:rFonts w:ascii="Arial" w:hAnsi="Arial"/>
      <w:b/>
      <w:sz w:val="16"/>
    </w:rPr>
  </w:style>
  <w:style w:type="paragraph" w:customStyle="1" w:styleId="ENoteTableText">
    <w:name w:val="ENoteTableText"/>
    <w:aliases w:val="entt"/>
    <w:basedOn w:val="OPCParaBase"/>
    <w:rsid w:val="006537C6"/>
    <w:pPr>
      <w:spacing w:before="60" w:line="240" w:lineRule="atLeast"/>
    </w:pPr>
    <w:rPr>
      <w:sz w:val="16"/>
    </w:rPr>
  </w:style>
  <w:style w:type="paragraph" w:customStyle="1" w:styleId="ENoteTTi">
    <w:name w:val="ENoteTTi"/>
    <w:aliases w:val="entti"/>
    <w:basedOn w:val="OPCParaBase"/>
    <w:rsid w:val="006537C6"/>
    <w:pPr>
      <w:keepNext/>
      <w:spacing w:before="60" w:line="240" w:lineRule="atLeast"/>
      <w:ind w:left="170"/>
    </w:pPr>
    <w:rPr>
      <w:sz w:val="16"/>
    </w:rPr>
  </w:style>
  <w:style w:type="paragraph" w:customStyle="1" w:styleId="ENoteTTIndentHeading">
    <w:name w:val="ENoteTTIndentHeading"/>
    <w:aliases w:val="enTTHi"/>
    <w:basedOn w:val="OPCParaBase"/>
    <w:rsid w:val="006537C6"/>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6537C6"/>
    <w:pPr>
      <w:spacing w:before="120"/>
      <w:outlineLvl w:val="1"/>
    </w:pPr>
    <w:rPr>
      <w:b/>
      <w:sz w:val="28"/>
      <w:szCs w:val="28"/>
    </w:rPr>
  </w:style>
  <w:style w:type="paragraph" w:customStyle="1" w:styleId="ENotesHeading2">
    <w:name w:val="ENotesHeading 2"/>
    <w:aliases w:val="Enh2"/>
    <w:basedOn w:val="OPCParaBase"/>
    <w:next w:val="Normal"/>
    <w:rsid w:val="006537C6"/>
    <w:pPr>
      <w:spacing w:before="120" w:after="120"/>
      <w:outlineLvl w:val="2"/>
    </w:pPr>
    <w:rPr>
      <w:b/>
      <w:sz w:val="24"/>
      <w:szCs w:val="28"/>
    </w:rPr>
  </w:style>
  <w:style w:type="paragraph" w:customStyle="1" w:styleId="MadeunderText">
    <w:name w:val="MadeunderText"/>
    <w:basedOn w:val="OPCParaBase"/>
    <w:next w:val="CompiledMadeUnder"/>
    <w:rsid w:val="006537C6"/>
    <w:pPr>
      <w:spacing w:before="240"/>
    </w:pPr>
    <w:rPr>
      <w:sz w:val="24"/>
      <w:szCs w:val="24"/>
    </w:rPr>
  </w:style>
  <w:style w:type="paragraph" w:customStyle="1" w:styleId="ENotesHeading3">
    <w:name w:val="ENotesHeading 3"/>
    <w:aliases w:val="Enh3"/>
    <w:basedOn w:val="OPCParaBase"/>
    <w:next w:val="Normal"/>
    <w:rsid w:val="006537C6"/>
    <w:pPr>
      <w:keepNext/>
      <w:spacing w:before="120" w:line="240" w:lineRule="auto"/>
      <w:outlineLvl w:val="4"/>
    </w:pPr>
    <w:rPr>
      <w:b/>
      <w:szCs w:val="24"/>
    </w:rPr>
  </w:style>
  <w:style w:type="character" w:customStyle="1" w:styleId="Heading1Char">
    <w:name w:val="Heading 1 Char"/>
    <w:basedOn w:val="DefaultParagraphFont"/>
    <w:link w:val="Heading1"/>
    <w:uiPriority w:val="9"/>
    <w:rsid w:val="00DC25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C25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C259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C259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C259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C259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C259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C259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C2591"/>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FC06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697"/>
    <w:rPr>
      <w:rFonts w:ascii="Tahoma" w:hAnsi="Tahoma" w:cs="Tahoma"/>
      <w:sz w:val="16"/>
      <w:szCs w:val="16"/>
    </w:rPr>
  </w:style>
  <w:style w:type="paragraph" w:customStyle="1" w:styleId="ShortTP1">
    <w:name w:val="ShortTP1"/>
    <w:basedOn w:val="ShortT"/>
    <w:link w:val="ShortTP1Char"/>
    <w:rsid w:val="006B3661"/>
    <w:pPr>
      <w:spacing w:before="800"/>
    </w:pPr>
  </w:style>
  <w:style w:type="character" w:customStyle="1" w:styleId="OPCParaBaseChar">
    <w:name w:val="OPCParaBase Char"/>
    <w:basedOn w:val="DefaultParagraphFont"/>
    <w:link w:val="OPCParaBase"/>
    <w:rsid w:val="006B3661"/>
    <w:rPr>
      <w:rFonts w:eastAsia="Times New Roman" w:cs="Times New Roman"/>
      <w:sz w:val="22"/>
      <w:lang w:eastAsia="en-AU"/>
    </w:rPr>
  </w:style>
  <w:style w:type="character" w:customStyle="1" w:styleId="ShortTChar">
    <w:name w:val="ShortT Char"/>
    <w:basedOn w:val="OPCParaBaseChar"/>
    <w:link w:val="ShortT"/>
    <w:rsid w:val="006B3661"/>
    <w:rPr>
      <w:rFonts w:eastAsia="Times New Roman" w:cs="Times New Roman"/>
      <w:b/>
      <w:sz w:val="40"/>
      <w:lang w:eastAsia="en-AU"/>
    </w:rPr>
  </w:style>
  <w:style w:type="character" w:customStyle="1" w:styleId="ShortTP1Char">
    <w:name w:val="ShortTP1 Char"/>
    <w:basedOn w:val="ShortTChar"/>
    <w:link w:val="ShortTP1"/>
    <w:rsid w:val="006B3661"/>
    <w:rPr>
      <w:rFonts w:eastAsia="Times New Roman" w:cs="Times New Roman"/>
      <w:b/>
      <w:sz w:val="40"/>
      <w:lang w:eastAsia="en-AU"/>
    </w:rPr>
  </w:style>
  <w:style w:type="paragraph" w:customStyle="1" w:styleId="ActNoP1">
    <w:name w:val="ActNoP1"/>
    <w:basedOn w:val="Actno"/>
    <w:link w:val="ActNoP1Char"/>
    <w:rsid w:val="006B3661"/>
    <w:pPr>
      <w:spacing w:before="800"/>
    </w:pPr>
    <w:rPr>
      <w:sz w:val="28"/>
    </w:rPr>
  </w:style>
  <w:style w:type="character" w:customStyle="1" w:styleId="ActnoChar">
    <w:name w:val="Actno Char"/>
    <w:basedOn w:val="ShortTChar"/>
    <w:link w:val="Actno"/>
    <w:rsid w:val="006B3661"/>
    <w:rPr>
      <w:rFonts w:eastAsia="Times New Roman" w:cs="Times New Roman"/>
      <w:b/>
      <w:sz w:val="40"/>
      <w:lang w:eastAsia="en-AU"/>
    </w:rPr>
  </w:style>
  <w:style w:type="character" w:customStyle="1" w:styleId="ActNoP1Char">
    <w:name w:val="ActNoP1 Char"/>
    <w:basedOn w:val="ActnoChar"/>
    <w:link w:val="ActNoP1"/>
    <w:rsid w:val="006B3661"/>
    <w:rPr>
      <w:rFonts w:eastAsia="Times New Roman" w:cs="Times New Roman"/>
      <w:b/>
      <w:sz w:val="28"/>
      <w:lang w:eastAsia="en-AU"/>
    </w:rPr>
  </w:style>
  <w:style w:type="paragraph" w:customStyle="1" w:styleId="p1LinesBef">
    <w:name w:val="p1LinesBef"/>
    <w:basedOn w:val="Normal"/>
    <w:rsid w:val="006B3661"/>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6B3661"/>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6B3661"/>
  </w:style>
  <w:style w:type="character" w:customStyle="1" w:styleId="ShortTCPChar">
    <w:name w:val="ShortTCP Char"/>
    <w:basedOn w:val="ShortTChar"/>
    <w:link w:val="ShortTCP"/>
    <w:rsid w:val="006B3661"/>
    <w:rPr>
      <w:rFonts w:eastAsia="Times New Roman" w:cs="Times New Roman"/>
      <w:b/>
      <w:sz w:val="40"/>
      <w:lang w:eastAsia="en-AU"/>
    </w:rPr>
  </w:style>
  <w:style w:type="paragraph" w:customStyle="1" w:styleId="ActNoCP">
    <w:name w:val="ActNoCP"/>
    <w:basedOn w:val="Actno"/>
    <w:link w:val="ActNoCPChar"/>
    <w:rsid w:val="006B3661"/>
    <w:pPr>
      <w:spacing w:before="400"/>
    </w:pPr>
  </w:style>
  <w:style w:type="character" w:customStyle="1" w:styleId="ActNoCPChar">
    <w:name w:val="ActNoCP Char"/>
    <w:basedOn w:val="ActnoChar"/>
    <w:link w:val="ActNoCP"/>
    <w:rsid w:val="006B3661"/>
    <w:rPr>
      <w:rFonts w:eastAsia="Times New Roman" w:cs="Times New Roman"/>
      <w:b/>
      <w:sz w:val="40"/>
      <w:lang w:eastAsia="en-AU"/>
    </w:rPr>
  </w:style>
  <w:style w:type="paragraph" w:customStyle="1" w:styleId="AssentBk">
    <w:name w:val="AssentBk"/>
    <w:basedOn w:val="Normal"/>
    <w:rsid w:val="006B3661"/>
    <w:pPr>
      <w:spacing w:line="240" w:lineRule="auto"/>
    </w:pPr>
    <w:rPr>
      <w:rFonts w:eastAsia="Times New Roman" w:cs="Times New Roman"/>
      <w:sz w:val="20"/>
      <w:lang w:eastAsia="en-AU"/>
    </w:rPr>
  </w:style>
  <w:style w:type="paragraph" w:customStyle="1" w:styleId="AssentDt">
    <w:name w:val="AssentDt"/>
    <w:basedOn w:val="Normal"/>
    <w:rsid w:val="004C1324"/>
    <w:pPr>
      <w:spacing w:line="240" w:lineRule="auto"/>
    </w:pPr>
    <w:rPr>
      <w:rFonts w:eastAsia="Times New Roman" w:cs="Times New Roman"/>
      <w:sz w:val="20"/>
      <w:lang w:eastAsia="en-AU"/>
    </w:rPr>
  </w:style>
  <w:style w:type="paragraph" w:customStyle="1" w:styleId="2ndRd">
    <w:name w:val="2ndRd"/>
    <w:basedOn w:val="Normal"/>
    <w:rsid w:val="004C1324"/>
    <w:pPr>
      <w:spacing w:line="240" w:lineRule="auto"/>
    </w:pPr>
    <w:rPr>
      <w:rFonts w:eastAsia="Times New Roman" w:cs="Times New Roman"/>
      <w:sz w:val="20"/>
      <w:lang w:eastAsia="en-AU"/>
    </w:rPr>
  </w:style>
  <w:style w:type="paragraph" w:customStyle="1" w:styleId="ScalePlusRef">
    <w:name w:val="ScalePlusRef"/>
    <w:basedOn w:val="Normal"/>
    <w:rsid w:val="004C1324"/>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37C6"/>
    <w:pPr>
      <w:spacing w:line="260" w:lineRule="atLeast"/>
    </w:pPr>
    <w:rPr>
      <w:sz w:val="22"/>
    </w:rPr>
  </w:style>
  <w:style w:type="paragraph" w:styleId="Heading1">
    <w:name w:val="heading 1"/>
    <w:basedOn w:val="Normal"/>
    <w:next w:val="Normal"/>
    <w:link w:val="Heading1Char"/>
    <w:uiPriority w:val="9"/>
    <w:qFormat/>
    <w:rsid w:val="00DC25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C25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C259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C259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C25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C259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C259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C259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C259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537C6"/>
  </w:style>
  <w:style w:type="paragraph" w:customStyle="1" w:styleId="OPCParaBase">
    <w:name w:val="OPCParaBase"/>
    <w:link w:val="OPCParaBaseChar"/>
    <w:qFormat/>
    <w:rsid w:val="006537C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537C6"/>
    <w:pPr>
      <w:spacing w:line="240" w:lineRule="auto"/>
    </w:pPr>
    <w:rPr>
      <w:b/>
      <w:sz w:val="40"/>
    </w:rPr>
  </w:style>
  <w:style w:type="paragraph" w:customStyle="1" w:styleId="ActHead1">
    <w:name w:val="ActHead 1"/>
    <w:aliases w:val="c"/>
    <w:basedOn w:val="OPCParaBase"/>
    <w:next w:val="Normal"/>
    <w:qFormat/>
    <w:rsid w:val="006537C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537C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537C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537C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537C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537C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537C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537C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537C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537C6"/>
  </w:style>
  <w:style w:type="paragraph" w:customStyle="1" w:styleId="Blocks">
    <w:name w:val="Blocks"/>
    <w:aliases w:val="bb"/>
    <w:basedOn w:val="OPCParaBase"/>
    <w:qFormat/>
    <w:rsid w:val="006537C6"/>
    <w:pPr>
      <w:spacing w:line="240" w:lineRule="auto"/>
    </w:pPr>
    <w:rPr>
      <w:sz w:val="24"/>
    </w:rPr>
  </w:style>
  <w:style w:type="paragraph" w:customStyle="1" w:styleId="BoxText">
    <w:name w:val="BoxText"/>
    <w:aliases w:val="bt"/>
    <w:basedOn w:val="OPCParaBase"/>
    <w:qFormat/>
    <w:rsid w:val="006537C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537C6"/>
    <w:rPr>
      <w:b/>
    </w:rPr>
  </w:style>
  <w:style w:type="paragraph" w:customStyle="1" w:styleId="BoxHeadItalic">
    <w:name w:val="BoxHeadItalic"/>
    <w:aliases w:val="bhi"/>
    <w:basedOn w:val="BoxText"/>
    <w:next w:val="BoxStep"/>
    <w:qFormat/>
    <w:rsid w:val="006537C6"/>
    <w:rPr>
      <w:i/>
    </w:rPr>
  </w:style>
  <w:style w:type="paragraph" w:customStyle="1" w:styleId="BoxList">
    <w:name w:val="BoxList"/>
    <w:aliases w:val="bl"/>
    <w:basedOn w:val="BoxText"/>
    <w:qFormat/>
    <w:rsid w:val="006537C6"/>
    <w:pPr>
      <w:ind w:left="1559" w:hanging="425"/>
    </w:pPr>
  </w:style>
  <w:style w:type="paragraph" w:customStyle="1" w:styleId="BoxNote">
    <w:name w:val="BoxNote"/>
    <w:aliases w:val="bn"/>
    <w:basedOn w:val="BoxText"/>
    <w:qFormat/>
    <w:rsid w:val="006537C6"/>
    <w:pPr>
      <w:tabs>
        <w:tab w:val="left" w:pos="1985"/>
      </w:tabs>
      <w:spacing w:before="122" w:line="198" w:lineRule="exact"/>
      <w:ind w:left="2948" w:hanging="1814"/>
    </w:pPr>
    <w:rPr>
      <w:sz w:val="18"/>
    </w:rPr>
  </w:style>
  <w:style w:type="paragraph" w:customStyle="1" w:styleId="BoxPara">
    <w:name w:val="BoxPara"/>
    <w:aliases w:val="bp"/>
    <w:basedOn w:val="BoxText"/>
    <w:qFormat/>
    <w:rsid w:val="006537C6"/>
    <w:pPr>
      <w:tabs>
        <w:tab w:val="right" w:pos="2268"/>
      </w:tabs>
      <w:ind w:left="2552" w:hanging="1418"/>
    </w:pPr>
  </w:style>
  <w:style w:type="paragraph" w:customStyle="1" w:styleId="BoxStep">
    <w:name w:val="BoxStep"/>
    <w:aliases w:val="bs"/>
    <w:basedOn w:val="BoxText"/>
    <w:qFormat/>
    <w:rsid w:val="006537C6"/>
    <w:pPr>
      <w:ind w:left="1985" w:hanging="851"/>
    </w:pPr>
  </w:style>
  <w:style w:type="character" w:customStyle="1" w:styleId="CharAmPartNo">
    <w:name w:val="CharAmPartNo"/>
    <w:basedOn w:val="OPCCharBase"/>
    <w:uiPriority w:val="1"/>
    <w:qFormat/>
    <w:rsid w:val="006537C6"/>
  </w:style>
  <w:style w:type="character" w:customStyle="1" w:styleId="CharAmPartText">
    <w:name w:val="CharAmPartText"/>
    <w:basedOn w:val="OPCCharBase"/>
    <w:uiPriority w:val="1"/>
    <w:qFormat/>
    <w:rsid w:val="006537C6"/>
  </w:style>
  <w:style w:type="character" w:customStyle="1" w:styleId="CharAmSchNo">
    <w:name w:val="CharAmSchNo"/>
    <w:basedOn w:val="OPCCharBase"/>
    <w:uiPriority w:val="1"/>
    <w:qFormat/>
    <w:rsid w:val="006537C6"/>
  </w:style>
  <w:style w:type="character" w:customStyle="1" w:styleId="CharAmSchText">
    <w:name w:val="CharAmSchText"/>
    <w:basedOn w:val="OPCCharBase"/>
    <w:uiPriority w:val="1"/>
    <w:qFormat/>
    <w:rsid w:val="006537C6"/>
  </w:style>
  <w:style w:type="character" w:customStyle="1" w:styleId="CharBoldItalic">
    <w:name w:val="CharBoldItalic"/>
    <w:basedOn w:val="OPCCharBase"/>
    <w:uiPriority w:val="1"/>
    <w:qFormat/>
    <w:rsid w:val="006537C6"/>
    <w:rPr>
      <w:b/>
      <w:i/>
    </w:rPr>
  </w:style>
  <w:style w:type="character" w:customStyle="1" w:styleId="CharChapNo">
    <w:name w:val="CharChapNo"/>
    <w:basedOn w:val="OPCCharBase"/>
    <w:qFormat/>
    <w:rsid w:val="006537C6"/>
  </w:style>
  <w:style w:type="character" w:customStyle="1" w:styleId="CharChapText">
    <w:name w:val="CharChapText"/>
    <w:basedOn w:val="OPCCharBase"/>
    <w:qFormat/>
    <w:rsid w:val="006537C6"/>
  </w:style>
  <w:style w:type="character" w:customStyle="1" w:styleId="CharDivNo">
    <w:name w:val="CharDivNo"/>
    <w:basedOn w:val="OPCCharBase"/>
    <w:qFormat/>
    <w:rsid w:val="006537C6"/>
  </w:style>
  <w:style w:type="character" w:customStyle="1" w:styleId="CharDivText">
    <w:name w:val="CharDivText"/>
    <w:basedOn w:val="OPCCharBase"/>
    <w:qFormat/>
    <w:rsid w:val="006537C6"/>
  </w:style>
  <w:style w:type="character" w:customStyle="1" w:styleId="CharItalic">
    <w:name w:val="CharItalic"/>
    <w:basedOn w:val="OPCCharBase"/>
    <w:uiPriority w:val="1"/>
    <w:qFormat/>
    <w:rsid w:val="006537C6"/>
    <w:rPr>
      <w:i/>
    </w:rPr>
  </w:style>
  <w:style w:type="character" w:customStyle="1" w:styleId="CharPartNo">
    <w:name w:val="CharPartNo"/>
    <w:basedOn w:val="OPCCharBase"/>
    <w:qFormat/>
    <w:rsid w:val="006537C6"/>
  </w:style>
  <w:style w:type="character" w:customStyle="1" w:styleId="CharPartText">
    <w:name w:val="CharPartText"/>
    <w:basedOn w:val="OPCCharBase"/>
    <w:qFormat/>
    <w:rsid w:val="006537C6"/>
  </w:style>
  <w:style w:type="character" w:customStyle="1" w:styleId="CharSectno">
    <w:name w:val="CharSectno"/>
    <w:basedOn w:val="OPCCharBase"/>
    <w:qFormat/>
    <w:rsid w:val="006537C6"/>
  </w:style>
  <w:style w:type="character" w:customStyle="1" w:styleId="CharSubdNo">
    <w:name w:val="CharSubdNo"/>
    <w:basedOn w:val="OPCCharBase"/>
    <w:uiPriority w:val="1"/>
    <w:qFormat/>
    <w:rsid w:val="006537C6"/>
  </w:style>
  <w:style w:type="character" w:customStyle="1" w:styleId="CharSubdText">
    <w:name w:val="CharSubdText"/>
    <w:basedOn w:val="OPCCharBase"/>
    <w:uiPriority w:val="1"/>
    <w:qFormat/>
    <w:rsid w:val="006537C6"/>
  </w:style>
  <w:style w:type="paragraph" w:customStyle="1" w:styleId="CTA--">
    <w:name w:val="CTA --"/>
    <w:basedOn w:val="OPCParaBase"/>
    <w:next w:val="Normal"/>
    <w:rsid w:val="006537C6"/>
    <w:pPr>
      <w:spacing w:before="60" w:line="240" w:lineRule="atLeast"/>
      <w:ind w:left="142" w:hanging="142"/>
    </w:pPr>
    <w:rPr>
      <w:sz w:val="20"/>
    </w:rPr>
  </w:style>
  <w:style w:type="paragraph" w:customStyle="1" w:styleId="CTA-">
    <w:name w:val="CTA -"/>
    <w:basedOn w:val="OPCParaBase"/>
    <w:rsid w:val="006537C6"/>
    <w:pPr>
      <w:spacing w:before="60" w:line="240" w:lineRule="atLeast"/>
      <w:ind w:left="85" w:hanging="85"/>
    </w:pPr>
    <w:rPr>
      <w:sz w:val="20"/>
    </w:rPr>
  </w:style>
  <w:style w:type="paragraph" w:customStyle="1" w:styleId="CTA---">
    <w:name w:val="CTA ---"/>
    <w:basedOn w:val="OPCParaBase"/>
    <w:next w:val="Normal"/>
    <w:rsid w:val="006537C6"/>
    <w:pPr>
      <w:spacing w:before="60" w:line="240" w:lineRule="atLeast"/>
      <w:ind w:left="198" w:hanging="198"/>
    </w:pPr>
    <w:rPr>
      <w:sz w:val="20"/>
    </w:rPr>
  </w:style>
  <w:style w:type="paragraph" w:customStyle="1" w:styleId="CTA----">
    <w:name w:val="CTA ----"/>
    <w:basedOn w:val="OPCParaBase"/>
    <w:next w:val="Normal"/>
    <w:rsid w:val="006537C6"/>
    <w:pPr>
      <w:spacing w:before="60" w:line="240" w:lineRule="atLeast"/>
      <w:ind w:left="255" w:hanging="255"/>
    </w:pPr>
    <w:rPr>
      <w:sz w:val="20"/>
    </w:rPr>
  </w:style>
  <w:style w:type="paragraph" w:customStyle="1" w:styleId="CTA1a">
    <w:name w:val="CTA 1(a)"/>
    <w:basedOn w:val="OPCParaBase"/>
    <w:rsid w:val="006537C6"/>
    <w:pPr>
      <w:tabs>
        <w:tab w:val="right" w:pos="414"/>
      </w:tabs>
      <w:spacing w:before="40" w:line="240" w:lineRule="atLeast"/>
      <w:ind w:left="675" w:hanging="675"/>
    </w:pPr>
    <w:rPr>
      <w:sz w:val="20"/>
    </w:rPr>
  </w:style>
  <w:style w:type="paragraph" w:customStyle="1" w:styleId="CTA1ai">
    <w:name w:val="CTA 1(a)(i)"/>
    <w:basedOn w:val="OPCParaBase"/>
    <w:rsid w:val="006537C6"/>
    <w:pPr>
      <w:tabs>
        <w:tab w:val="right" w:pos="1004"/>
      </w:tabs>
      <w:spacing w:before="40" w:line="240" w:lineRule="atLeast"/>
      <w:ind w:left="1253" w:hanging="1253"/>
    </w:pPr>
    <w:rPr>
      <w:sz w:val="20"/>
    </w:rPr>
  </w:style>
  <w:style w:type="paragraph" w:customStyle="1" w:styleId="CTA2a">
    <w:name w:val="CTA 2(a)"/>
    <w:basedOn w:val="OPCParaBase"/>
    <w:rsid w:val="006537C6"/>
    <w:pPr>
      <w:tabs>
        <w:tab w:val="right" w:pos="482"/>
      </w:tabs>
      <w:spacing w:before="40" w:line="240" w:lineRule="atLeast"/>
      <w:ind w:left="748" w:hanging="748"/>
    </w:pPr>
    <w:rPr>
      <w:sz w:val="20"/>
    </w:rPr>
  </w:style>
  <w:style w:type="paragraph" w:customStyle="1" w:styleId="CTA2ai">
    <w:name w:val="CTA 2(a)(i)"/>
    <w:basedOn w:val="OPCParaBase"/>
    <w:rsid w:val="006537C6"/>
    <w:pPr>
      <w:tabs>
        <w:tab w:val="right" w:pos="1089"/>
      </w:tabs>
      <w:spacing w:before="40" w:line="240" w:lineRule="atLeast"/>
      <w:ind w:left="1327" w:hanging="1327"/>
    </w:pPr>
    <w:rPr>
      <w:sz w:val="20"/>
    </w:rPr>
  </w:style>
  <w:style w:type="paragraph" w:customStyle="1" w:styleId="CTA3a">
    <w:name w:val="CTA 3(a)"/>
    <w:basedOn w:val="OPCParaBase"/>
    <w:rsid w:val="006537C6"/>
    <w:pPr>
      <w:tabs>
        <w:tab w:val="right" w:pos="556"/>
      </w:tabs>
      <w:spacing w:before="40" w:line="240" w:lineRule="atLeast"/>
      <w:ind w:left="805" w:hanging="805"/>
    </w:pPr>
    <w:rPr>
      <w:sz w:val="20"/>
    </w:rPr>
  </w:style>
  <w:style w:type="paragraph" w:customStyle="1" w:styleId="CTA3ai">
    <w:name w:val="CTA 3(a)(i)"/>
    <w:basedOn w:val="OPCParaBase"/>
    <w:rsid w:val="006537C6"/>
    <w:pPr>
      <w:tabs>
        <w:tab w:val="right" w:pos="1140"/>
      </w:tabs>
      <w:spacing w:before="40" w:line="240" w:lineRule="atLeast"/>
      <w:ind w:left="1361" w:hanging="1361"/>
    </w:pPr>
    <w:rPr>
      <w:sz w:val="20"/>
    </w:rPr>
  </w:style>
  <w:style w:type="paragraph" w:customStyle="1" w:styleId="CTA4a">
    <w:name w:val="CTA 4(a)"/>
    <w:basedOn w:val="OPCParaBase"/>
    <w:rsid w:val="006537C6"/>
    <w:pPr>
      <w:tabs>
        <w:tab w:val="right" w:pos="624"/>
      </w:tabs>
      <w:spacing w:before="40" w:line="240" w:lineRule="atLeast"/>
      <w:ind w:left="873" w:hanging="873"/>
    </w:pPr>
    <w:rPr>
      <w:sz w:val="20"/>
    </w:rPr>
  </w:style>
  <w:style w:type="paragraph" w:customStyle="1" w:styleId="CTA4ai">
    <w:name w:val="CTA 4(a)(i)"/>
    <w:basedOn w:val="OPCParaBase"/>
    <w:rsid w:val="006537C6"/>
    <w:pPr>
      <w:tabs>
        <w:tab w:val="right" w:pos="1213"/>
      </w:tabs>
      <w:spacing w:before="40" w:line="240" w:lineRule="atLeast"/>
      <w:ind w:left="1452" w:hanging="1452"/>
    </w:pPr>
    <w:rPr>
      <w:sz w:val="20"/>
    </w:rPr>
  </w:style>
  <w:style w:type="paragraph" w:customStyle="1" w:styleId="CTACAPS">
    <w:name w:val="CTA CAPS"/>
    <w:basedOn w:val="OPCParaBase"/>
    <w:rsid w:val="006537C6"/>
    <w:pPr>
      <w:spacing w:before="60" w:line="240" w:lineRule="atLeast"/>
    </w:pPr>
    <w:rPr>
      <w:sz w:val="20"/>
    </w:rPr>
  </w:style>
  <w:style w:type="paragraph" w:customStyle="1" w:styleId="CTAright">
    <w:name w:val="CTA right"/>
    <w:basedOn w:val="OPCParaBase"/>
    <w:rsid w:val="006537C6"/>
    <w:pPr>
      <w:spacing w:before="60" w:line="240" w:lineRule="auto"/>
      <w:jc w:val="right"/>
    </w:pPr>
    <w:rPr>
      <w:sz w:val="20"/>
    </w:rPr>
  </w:style>
  <w:style w:type="paragraph" w:customStyle="1" w:styleId="subsection">
    <w:name w:val="subsection"/>
    <w:aliases w:val="ss"/>
    <w:basedOn w:val="OPCParaBase"/>
    <w:rsid w:val="006537C6"/>
    <w:pPr>
      <w:tabs>
        <w:tab w:val="right" w:pos="1021"/>
      </w:tabs>
      <w:spacing w:before="180" w:line="240" w:lineRule="auto"/>
      <w:ind w:left="1134" w:hanging="1134"/>
    </w:pPr>
  </w:style>
  <w:style w:type="paragraph" w:customStyle="1" w:styleId="Definition">
    <w:name w:val="Definition"/>
    <w:aliases w:val="dd"/>
    <w:basedOn w:val="OPCParaBase"/>
    <w:rsid w:val="006537C6"/>
    <w:pPr>
      <w:spacing w:before="180" w:line="240" w:lineRule="auto"/>
      <w:ind w:left="1134"/>
    </w:pPr>
  </w:style>
  <w:style w:type="paragraph" w:customStyle="1" w:styleId="Formula">
    <w:name w:val="Formula"/>
    <w:basedOn w:val="OPCParaBase"/>
    <w:rsid w:val="006537C6"/>
    <w:pPr>
      <w:spacing w:line="240" w:lineRule="auto"/>
      <w:ind w:left="1134"/>
    </w:pPr>
    <w:rPr>
      <w:sz w:val="20"/>
    </w:rPr>
  </w:style>
  <w:style w:type="paragraph" w:styleId="Header">
    <w:name w:val="header"/>
    <w:basedOn w:val="OPCParaBase"/>
    <w:link w:val="HeaderChar"/>
    <w:unhideWhenUsed/>
    <w:rsid w:val="006537C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537C6"/>
    <w:rPr>
      <w:rFonts w:eastAsia="Times New Roman" w:cs="Times New Roman"/>
      <w:sz w:val="16"/>
      <w:lang w:eastAsia="en-AU"/>
    </w:rPr>
  </w:style>
  <w:style w:type="paragraph" w:customStyle="1" w:styleId="House">
    <w:name w:val="House"/>
    <w:basedOn w:val="OPCParaBase"/>
    <w:rsid w:val="006537C6"/>
    <w:pPr>
      <w:spacing w:line="240" w:lineRule="auto"/>
    </w:pPr>
    <w:rPr>
      <w:sz w:val="28"/>
    </w:rPr>
  </w:style>
  <w:style w:type="paragraph" w:customStyle="1" w:styleId="Item">
    <w:name w:val="Item"/>
    <w:aliases w:val="i"/>
    <w:basedOn w:val="OPCParaBase"/>
    <w:next w:val="ItemHead"/>
    <w:rsid w:val="006537C6"/>
    <w:pPr>
      <w:keepLines/>
      <w:spacing w:before="80" w:line="240" w:lineRule="auto"/>
      <w:ind w:left="709"/>
    </w:pPr>
  </w:style>
  <w:style w:type="paragraph" w:customStyle="1" w:styleId="ItemHead">
    <w:name w:val="ItemHead"/>
    <w:aliases w:val="ih"/>
    <w:basedOn w:val="OPCParaBase"/>
    <w:next w:val="Item"/>
    <w:rsid w:val="006537C6"/>
    <w:pPr>
      <w:keepLines/>
      <w:spacing w:before="220" w:line="240" w:lineRule="auto"/>
      <w:ind w:left="709" w:hanging="709"/>
    </w:pPr>
    <w:rPr>
      <w:rFonts w:ascii="Arial" w:hAnsi="Arial"/>
      <w:b/>
      <w:kern w:val="28"/>
      <w:sz w:val="24"/>
    </w:rPr>
  </w:style>
  <w:style w:type="paragraph" w:customStyle="1" w:styleId="LongT">
    <w:name w:val="LongT"/>
    <w:basedOn w:val="OPCParaBase"/>
    <w:rsid w:val="006537C6"/>
    <w:pPr>
      <w:spacing w:line="240" w:lineRule="auto"/>
    </w:pPr>
    <w:rPr>
      <w:b/>
      <w:sz w:val="32"/>
    </w:rPr>
  </w:style>
  <w:style w:type="paragraph" w:customStyle="1" w:styleId="notedraft">
    <w:name w:val="note(draft)"/>
    <w:aliases w:val="nd"/>
    <w:basedOn w:val="OPCParaBase"/>
    <w:rsid w:val="006537C6"/>
    <w:pPr>
      <w:spacing w:before="240" w:line="240" w:lineRule="auto"/>
      <w:ind w:left="284" w:hanging="284"/>
    </w:pPr>
    <w:rPr>
      <w:i/>
      <w:sz w:val="24"/>
    </w:rPr>
  </w:style>
  <w:style w:type="paragraph" w:customStyle="1" w:styleId="notemargin">
    <w:name w:val="note(margin)"/>
    <w:aliases w:val="nm"/>
    <w:basedOn w:val="OPCParaBase"/>
    <w:rsid w:val="006537C6"/>
    <w:pPr>
      <w:tabs>
        <w:tab w:val="left" w:pos="709"/>
      </w:tabs>
      <w:spacing w:before="122" w:line="198" w:lineRule="exact"/>
      <w:ind w:left="709" w:hanging="709"/>
    </w:pPr>
    <w:rPr>
      <w:sz w:val="18"/>
    </w:rPr>
  </w:style>
  <w:style w:type="paragraph" w:customStyle="1" w:styleId="noteToPara">
    <w:name w:val="noteToPara"/>
    <w:aliases w:val="ntp"/>
    <w:basedOn w:val="OPCParaBase"/>
    <w:rsid w:val="006537C6"/>
    <w:pPr>
      <w:spacing w:before="122" w:line="198" w:lineRule="exact"/>
      <w:ind w:left="2353" w:hanging="709"/>
    </w:pPr>
    <w:rPr>
      <w:sz w:val="18"/>
    </w:rPr>
  </w:style>
  <w:style w:type="paragraph" w:customStyle="1" w:styleId="noteParlAmend">
    <w:name w:val="note(ParlAmend)"/>
    <w:aliases w:val="npp"/>
    <w:basedOn w:val="OPCParaBase"/>
    <w:next w:val="ParlAmend"/>
    <w:rsid w:val="006537C6"/>
    <w:pPr>
      <w:spacing w:line="240" w:lineRule="auto"/>
      <w:jc w:val="right"/>
    </w:pPr>
    <w:rPr>
      <w:rFonts w:ascii="Arial" w:hAnsi="Arial"/>
      <w:b/>
      <w:i/>
    </w:rPr>
  </w:style>
  <w:style w:type="paragraph" w:customStyle="1" w:styleId="notetext">
    <w:name w:val="note(text)"/>
    <w:aliases w:val="n"/>
    <w:basedOn w:val="OPCParaBase"/>
    <w:rsid w:val="006537C6"/>
    <w:pPr>
      <w:spacing w:before="122" w:line="198" w:lineRule="exact"/>
      <w:ind w:left="1985" w:hanging="851"/>
    </w:pPr>
    <w:rPr>
      <w:sz w:val="18"/>
    </w:rPr>
  </w:style>
  <w:style w:type="paragraph" w:customStyle="1" w:styleId="Page1">
    <w:name w:val="Page1"/>
    <w:basedOn w:val="OPCParaBase"/>
    <w:rsid w:val="006537C6"/>
    <w:pPr>
      <w:spacing w:before="400" w:line="240" w:lineRule="auto"/>
    </w:pPr>
    <w:rPr>
      <w:b/>
      <w:sz w:val="32"/>
    </w:rPr>
  </w:style>
  <w:style w:type="paragraph" w:customStyle="1" w:styleId="PageBreak">
    <w:name w:val="PageBreak"/>
    <w:aliases w:val="pb"/>
    <w:basedOn w:val="OPCParaBase"/>
    <w:rsid w:val="006537C6"/>
    <w:pPr>
      <w:spacing w:line="240" w:lineRule="auto"/>
    </w:pPr>
    <w:rPr>
      <w:sz w:val="20"/>
    </w:rPr>
  </w:style>
  <w:style w:type="paragraph" w:customStyle="1" w:styleId="paragraphsub">
    <w:name w:val="paragraph(sub)"/>
    <w:aliases w:val="aa"/>
    <w:basedOn w:val="OPCParaBase"/>
    <w:rsid w:val="006537C6"/>
    <w:pPr>
      <w:tabs>
        <w:tab w:val="right" w:pos="1985"/>
      </w:tabs>
      <w:spacing w:before="40" w:line="240" w:lineRule="auto"/>
      <w:ind w:left="2098" w:hanging="2098"/>
    </w:pPr>
  </w:style>
  <w:style w:type="paragraph" w:customStyle="1" w:styleId="paragraphsub-sub">
    <w:name w:val="paragraph(sub-sub)"/>
    <w:aliases w:val="aaa"/>
    <w:basedOn w:val="OPCParaBase"/>
    <w:rsid w:val="006537C6"/>
    <w:pPr>
      <w:tabs>
        <w:tab w:val="right" w:pos="2722"/>
      </w:tabs>
      <w:spacing w:before="40" w:line="240" w:lineRule="auto"/>
      <w:ind w:left="2835" w:hanging="2835"/>
    </w:pPr>
  </w:style>
  <w:style w:type="paragraph" w:customStyle="1" w:styleId="paragraph">
    <w:name w:val="paragraph"/>
    <w:aliases w:val="a"/>
    <w:basedOn w:val="OPCParaBase"/>
    <w:rsid w:val="006537C6"/>
    <w:pPr>
      <w:tabs>
        <w:tab w:val="right" w:pos="1531"/>
      </w:tabs>
      <w:spacing w:before="40" w:line="240" w:lineRule="auto"/>
      <w:ind w:left="1644" w:hanging="1644"/>
    </w:pPr>
  </w:style>
  <w:style w:type="paragraph" w:customStyle="1" w:styleId="ParlAmend">
    <w:name w:val="ParlAmend"/>
    <w:aliases w:val="pp"/>
    <w:basedOn w:val="OPCParaBase"/>
    <w:rsid w:val="006537C6"/>
    <w:pPr>
      <w:spacing w:before="240" w:line="240" w:lineRule="atLeast"/>
      <w:ind w:hanging="567"/>
    </w:pPr>
    <w:rPr>
      <w:sz w:val="24"/>
    </w:rPr>
  </w:style>
  <w:style w:type="paragraph" w:customStyle="1" w:styleId="Penalty">
    <w:name w:val="Penalty"/>
    <w:basedOn w:val="OPCParaBase"/>
    <w:rsid w:val="006537C6"/>
    <w:pPr>
      <w:tabs>
        <w:tab w:val="left" w:pos="2977"/>
      </w:tabs>
      <w:spacing w:before="180" w:line="240" w:lineRule="auto"/>
      <w:ind w:left="1985" w:hanging="851"/>
    </w:pPr>
  </w:style>
  <w:style w:type="paragraph" w:customStyle="1" w:styleId="Portfolio">
    <w:name w:val="Portfolio"/>
    <w:basedOn w:val="OPCParaBase"/>
    <w:rsid w:val="006537C6"/>
    <w:pPr>
      <w:spacing w:line="240" w:lineRule="auto"/>
    </w:pPr>
    <w:rPr>
      <w:i/>
      <w:sz w:val="20"/>
    </w:rPr>
  </w:style>
  <w:style w:type="paragraph" w:customStyle="1" w:styleId="Preamble">
    <w:name w:val="Preamble"/>
    <w:basedOn w:val="OPCParaBase"/>
    <w:next w:val="Normal"/>
    <w:rsid w:val="006537C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537C6"/>
    <w:pPr>
      <w:spacing w:line="240" w:lineRule="auto"/>
    </w:pPr>
    <w:rPr>
      <w:i/>
      <w:sz w:val="20"/>
    </w:rPr>
  </w:style>
  <w:style w:type="paragraph" w:customStyle="1" w:styleId="Session">
    <w:name w:val="Session"/>
    <w:basedOn w:val="OPCParaBase"/>
    <w:rsid w:val="006537C6"/>
    <w:pPr>
      <w:spacing w:line="240" w:lineRule="auto"/>
    </w:pPr>
    <w:rPr>
      <w:sz w:val="28"/>
    </w:rPr>
  </w:style>
  <w:style w:type="paragraph" w:customStyle="1" w:styleId="Sponsor">
    <w:name w:val="Sponsor"/>
    <w:basedOn w:val="OPCParaBase"/>
    <w:rsid w:val="006537C6"/>
    <w:pPr>
      <w:spacing w:line="240" w:lineRule="auto"/>
    </w:pPr>
    <w:rPr>
      <w:i/>
    </w:rPr>
  </w:style>
  <w:style w:type="paragraph" w:customStyle="1" w:styleId="Subitem">
    <w:name w:val="Subitem"/>
    <w:aliases w:val="iss"/>
    <w:basedOn w:val="OPCParaBase"/>
    <w:rsid w:val="006537C6"/>
    <w:pPr>
      <w:spacing w:before="180" w:line="240" w:lineRule="auto"/>
      <w:ind w:left="709" w:hanging="709"/>
    </w:pPr>
  </w:style>
  <w:style w:type="paragraph" w:customStyle="1" w:styleId="SubitemHead">
    <w:name w:val="SubitemHead"/>
    <w:aliases w:val="issh"/>
    <w:basedOn w:val="OPCParaBase"/>
    <w:rsid w:val="006537C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537C6"/>
    <w:pPr>
      <w:spacing w:before="40" w:line="240" w:lineRule="auto"/>
      <w:ind w:left="1134"/>
    </w:pPr>
  </w:style>
  <w:style w:type="paragraph" w:customStyle="1" w:styleId="SubsectionHead">
    <w:name w:val="SubsectionHead"/>
    <w:aliases w:val="ssh"/>
    <w:basedOn w:val="OPCParaBase"/>
    <w:next w:val="subsection"/>
    <w:rsid w:val="006537C6"/>
    <w:pPr>
      <w:keepNext/>
      <w:keepLines/>
      <w:spacing w:before="240" w:line="240" w:lineRule="auto"/>
      <w:ind w:left="1134"/>
    </w:pPr>
    <w:rPr>
      <w:i/>
    </w:rPr>
  </w:style>
  <w:style w:type="paragraph" w:customStyle="1" w:styleId="Tablea">
    <w:name w:val="Table(a)"/>
    <w:aliases w:val="ta"/>
    <w:basedOn w:val="OPCParaBase"/>
    <w:rsid w:val="006537C6"/>
    <w:pPr>
      <w:spacing w:before="60" w:line="240" w:lineRule="auto"/>
      <w:ind w:left="284" w:hanging="284"/>
    </w:pPr>
    <w:rPr>
      <w:sz w:val="20"/>
    </w:rPr>
  </w:style>
  <w:style w:type="paragraph" w:customStyle="1" w:styleId="TableAA">
    <w:name w:val="Table(AA)"/>
    <w:aliases w:val="taaa"/>
    <w:basedOn w:val="OPCParaBase"/>
    <w:rsid w:val="006537C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537C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537C6"/>
    <w:pPr>
      <w:spacing w:before="60" w:line="240" w:lineRule="atLeast"/>
    </w:pPr>
    <w:rPr>
      <w:sz w:val="20"/>
    </w:rPr>
  </w:style>
  <w:style w:type="paragraph" w:customStyle="1" w:styleId="TLPBoxTextnote">
    <w:name w:val="TLPBoxText(note"/>
    <w:aliases w:val="right)"/>
    <w:basedOn w:val="OPCParaBase"/>
    <w:rsid w:val="006537C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537C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537C6"/>
    <w:pPr>
      <w:spacing w:before="122" w:line="198" w:lineRule="exact"/>
      <w:ind w:left="1985" w:hanging="851"/>
      <w:jc w:val="right"/>
    </w:pPr>
    <w:rPr>
      <w:sz w:val="18"/>
    </w:rPr>
  </w:style>
  <w:style w:type="paragraph" w:customStyle="1" w:styleId="TLPTableBullet">
    <w:name w:val="TLPTableBullet"/>
    <w:aliases w:val="ttb"/>
    <w:basedOn w:val="OPCParaBase"/>
    <w:rsid w:val="006537C6"/>
    <w:pPr>
      <w:spacing w:line="240" w:lineRule="exact"/>
      <w:ind w:left="284" w:hanging="284"/>
    </w:pPr>
    <w:rPr>
      <w:sz w:val="20"/>
    </w:rPr>
  </w:style>
  <w:style w:type="paragraph" w:styleId="TOC1">
    <w:name w:val="toc 1"/>
    <w:basedOn w:val="OPCParaBase"/>
    <w:next w:val="Normal"/>
    <w:uiPriority w:val="39"/>
    <w:semiHidden/>
    <w:unhideWhenUsed/>
    <w:rsid w:val="006537C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537C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537C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537C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537C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537C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537C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537C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537C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537C6"/>
    <w:pPr>
      <w:keepLines/>
      <w:spacing w:before="240" w:after="120" w:line="240" w:lineRule="auto"/>
      <w:ind w:left="794"/>
    </w:pPr>
    <w:rPr>
      <w:b/>
      <w:kern w:val="28"/>
      <w:sz w:val="20"/>
    </w:rPr>
  </w:style>
  <w:style w:type="paragraph" w:customStyle="1" w:styleId="TofSectsHeading">
    <w:name w:val="TofSects(Heading)"/>
    <w:basedOn w:val="OPCParaBase"/>
    <w:rsid w:val="006537C6"/>
    <w:pPr>
      <w:spacing w:before="240" w:after="120" w:line="240" w:lineRule="auto"/>
    </w:pPr>
    <w:rPr>
      <w:b/>
      <w:sz w:val="24"/>
    </w:rPr>
  </w:style>
  <w:style w:type="paragraph" w:customStyle="1" w:styleId="TofSectsSection">
    <w:name w:val="TofSects(Section)"/>
    <w:basedOn w:val="OPCParaBase"/>
    <w:rsid w:val="006537C6"/>
    <w:pPr>
      <w:keepLines/>
      <w:spacing w:before="40" w:line="240" w:lineRule="auto"/>
      <w:ind w:left="1588" w:hanging="794"/>
    </w:pPr>
    <w:rPr>
      <w:kern w:val="28"/>
      <w:sz w:val="18"/>
    </w:rPr>
  </w:style>
  <w:style w:type="paragraph" w:customStyle="1" w:styleId="TofSectsSubdiv">
    <w:name w:val="TofSects(Subdiv)"/>
    <w:basedOn w:val="OPCParaBase"/>
    <w:rsid w:val="006537C6"/>
    <w:pPr>
      <w:keepLines/>
      <w:spacing w:before="80" w:line="240" w:lineRule="auto"/>
      <w:ind w:left="1588" w:hanging="794"/>
    </w:pPr>
    <w:rPr>
      <w:kern w:val="28"/>
    </w:rPr>
  </w:style>
  <w:style w:type="paragraph" w:customStyle="1" w:styleId="WRStyle">
    <w:name w:val="WR Style"/>
    <w:aliases w:val="WR"/>
    <w:basedOn w:val="OPCParaBase"/>
    <w:rsid w:val="006537C6"/>
    <w:pPr>
      <w:spacing w:before="240" w:line="240" w:lineRule="auto"/>
      <w:ind w:left="284" w:hanging="284"/>
    </w:pPr>
    <w:rPr>
      <w:b/>
      <w:i/>
      <w:kern w:val="28"/>
      <w:sz w:val="24"/>
    </w:rPr>
  </w:style>
  <w:style w:type="paragraph" w:customStyle="1" w:styleId="notepara">
    <w:name w:val="note(para)"/>
    <w:aliases w:val="na"/>
    <w:basedOn w:val="OPCParaBase"/>
    <w:rsid w:val="006537C6"/>
    <w:pPr>
      <w:spacing w:before="40" w:line="198" w:lineRule="exact"/>
      <w:ind w:left="2354" w:hanging="369"/>
    </w:pPr>
    <w:rPr>
      <w:sz w:val="18"/>
    </w:rPr>
  </w:style>
  <w:style w:type="paragraph" w:styleId="Footer">
    <w:name w:val="footer"/>
    <w:link w:val="FooterChar"/>
    <w:rsid w:val="006537C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537C6"/>
    <w:rPr>
      <w:rFonts w:eastAsia="Times New Roman" w:cs="Times New Roman"/>
      <w:sz w:val="22"/>
      <w:szCs w:val="24"/>
      <w:lang w:eastAsia="en-AU"/>
    </w:rPr>
  </w:style>
  <w:style w:type="character" w:styleId="LineNumber">
    <w:name w:val="line number"/>
    <w:basedOn w:val="OPCCharBase"/>
    <w:uiPriority w:val="99"/>
    <w:semiHidden/>
    <w:unhideWhenUsed/>
    <w:rsid w:val="006537C6"/>
    <w:rPr>
      <w:sz w:val="16"/>
    </w:rPr>
  </w:style>
  <w:style w:type="table" w:customStyle="1" w:styleId="CFlag">
    <w:name w:val="CFlag"/>
    <w:basedOn w:val="TableNormal"/>
    <w:uiPriority w:val="99"/>
    <w:rsid w:val="006537C6"/>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6537C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537C6"/>
    <w:pPr>
      <w:pBdr>
        <w:top w:val="single" w:sz="4" w:space="1" w:color="auto"/>
      </w:pBdr>
      <w:spacing w:before="360"/>
      <w:ind w:right="397"/>
      <w:jc w:val="both"/>
    </w:pPr>
  </w:style>
  <w:style w:type="paragraph" w:customStyle="1" w:styleId="CompiledActNo">
    <w:name w:val="CompiledActNo"/>
    <w:basedOn w:val="OPCParaBase"/>
    <w:next w:val="Normal"/>
    <w:rsid w:val="006537C6"/>
    <w:rPr>
      <w:b/>
      <w:sz w:val="24"/>
      <w:szCs w:val="24"/>
    </w:rPr>
  </w:style>
  <w:style w:type="paragraph" w:customStyle="1" w:styleId="ENotesText">
    <w:name w:val="ENotesText"/>
    <w:aliases w:val="Ent"/>
    <w:basedOn w:val="OPCParaBase"/>
    <w:next w:val="Normal"/>
    <w:rsid w:val="006537C6"/>
    <w:pPr>
      <w:spacing w:before="120"/>
    </w:pPr>
  </w:style>
  <w:style w:type="paragraph" w:customStyle="1" w:styleId="CompiledMadeUnder">
    <w:name w:val="CompiledMadeUnder"/>
    <w:basedOn w:val="OPCParaBase"/>
    <w:next w:val="Normal"/>
    <w:rsid w:val="006537C6"/>
    <w:rPr>
      <w:i/>
      <w:sz w:val="24"/>
      <w:szCs w:val="24"/>
    </w:rPr>
  </w:style>
  <w:style w:type="paragraph" w:customStyle="1" w:styleId="Paragraphsub-sub-sub">
    <w:name w:val="Paragraph(sub-sub-sub)"/>
    <w:aliases w:val="aaaa"/>
    <w:basedOn w:val="OPCParaBase"/>
    <w:rsid w:val="006537C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537C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537C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537C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537C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537C6"/>
    <w:pPr>
      <w:spacing w:before="60" w:line="240" w:lineRule="auto"/>
    </w:pPr>
    <w:rPr>
      <w:rFonts w:cs="Arial"/>
      <w:sz w:val="20"/>
      <w:szCs w:val="22"/>
    </w:rPr>
  </w:style>
  <w:style w:type="paragraph" w:customStyle="1" w:styleId="SubPartCASA">
    <w:name w:val="SubPart(CASA)"/>
    <w:aliases w:val="csp"/>
    <w:basedOn w:val="OPCParaBase"/>
    <w:next w:val="ActHead3"/>
    <w:rsid w:val="006537C6"/>
    <w:pPr>
      <w:keepNext/>
      <w:keepLines/>
      <w:spacing w:before="280"/>
      <w:outlineLvl w:val="1"/>
    </w:pPr>
    <w:rPr>
      <w:b/>
      <w:kern w:val="28"/>
      <w:sz w:val="32"/>
    </w:rPr>
  </w:style>
  <w:style w:type="paragraph" w:customStyle="1" w:styleId="TableHeading">
    <w:name w:val="TableHeading"/>
    <w:aliases w:val="th"/>
    <w:basedOn w:val="OPCParaBase"/>
    <w:next w:val="Tabletext"/>
    <w:rsid w:val="006537C6"/>
    <w:pPr>
      <w:keepNext/>
      <w:spacing w:before="60" w:line="240" w:lineRule="atLeast"/>
    </w:pPr>
    <w:rPr>
      <w:b/>
      <w:sz w:val="20"/>
    </w:rPr>
  </w:style>
  <w:style w:type="paragraph" w:customStyle="1" w:styleId="NoteToSubpara">
    <w:name w:val="NoteToSubpara"/>
    <w:aliases w:val="nts"/>
    <w:basedOn w:val="OPCParaBase"/>
    <w:rsid w:val="006537C6"/>
    <w:pPr>
      <w:spacing w:before="40" w:line="198" w:lineRule="exact"/>
      <w:ind w:left="2835" w:hanging="709"/>
    </w:pPr>
    <w:rPr>
      <w:sz w:val="18"/>
    </w:rPr>
  </w:style>
  <w:style w:type="paragraph" w:customStyle="1" w:styleId="ENoteTableHeading">
    <w:name w:val="ENoteTableHeading"/>
    <w:aliases w:val="enth"/>
    <w:basedOn w:val="OPCParaBase"/>
    <w:rsid w:val="006537C6"/>
    <w:pPr>
      <w:keepNext/>
      <w:spacing w:before="60" w:line="240" w:lineRule="atLeast"/>
    </w:pPr>
    <w:rPr>
      <w:rFonts w:ascii="Arial" w:hAnsi="Arial"/>
      <w:b/>
      <w:sz w:val="16"/>
    </w:rPr>
  </w:style>
  <w:style w:type="paragraph" w:customStyle="1" w:styleId="ENoteTableText">
    <w:name w:val="ENoteTableText"/>
    <w:aliases w:val="entt"/>
    <w:basedOn w:val="OPCParaBase"/>
    <w:rsid w:val="006537C6"/>
    <w:pPr>
      <w:spacing w:before="60" w:line="240" w:lineRule="atLeast"/>
    </w:pPr>
    <w:rPr>
      <w:sz w:val="16"/>
    </w:rPr>
  </w:style>
  <w:style w:type="paragraph" w:customStyle="1" w:styleId="ENoteTTi">
    <w:name w:val="ENoteTTi"/>
    <w:aliases w:val="entti"/>
    <w:basedOn w:val="OPCParaBase"/>
    <w:rsid w:val="006537C6"/>
    <w:pPr>
      <w:keepNext/>
      <w:spacing w:before="60" w:line="240" w:lineRule="atLeast"/>
      <w:ind w:left="170"/>
    </w:pPr>
    <w:rPr>
      <w:sz w:val="16"/>
    </w:rPr>
  </w:style>
  <w:style w:type="paragraph" w:customStyle="1" w:styleId="ENoteTTIndentHeading">
    <w:name w:val="ENoteTTIndentHeading"/>
    <w:aliases w:val="enTTHi"/>
    <w:basedOn w:val="OPCParaBase"/>
    <w:rsid w:val="006537C6"/>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6537C6"/>
    <w:pPr>
      <w:spacing w:before="120"/>
      <w:outlineLvl w:val="1"/>
    </w:pPr>
    <w:rPr>
      <w:b/>
      <w:sz w:val="28"/>
      <w:szCs w:val="28"/>
    </w:rPr>
  </w:style>
  <w:style w:type="paragraph" w:customStyle="1" w:styleId="ENotesHeading2">
    <w:name w:val="ENotesHeading 2"/>
    <w:aliases w:val="Enh2"/>
    <w:basedOn w:val="OPCParaBase"/>
    <w:next w:val="Normal"/>
    <w:rsid w:val="006537C6"/>
    <w:pPr>
      <w:spacing w:before="120" w:after="120"/>
      <w:outlineLvl w:val="2"/>
    </w:pPr>
    <w:rPr>
      <w:b/>
      <w:sz w:val="24"/>
      <w:szCs w:val="28"/>
    </w:rPr>
  </w:style>
  <w:style w:type="paragraph" w:customStyle="1" w:styleId="MadeunderText">
    <w:name w:val="MadeunderText"/>
    <w:basedOn w:val="OPCParaBase"/>
    <w:next w:val="CompiledMadeUnder"/>
    <w:rsid w:val="006537C6"/>
    <w:pPr>
      <w:spacing w:before="240"/>
    </w:pPr>
    <w:rPr>
      <w:sz w:val="24"/>
      <w:szCs w:val="24"/>
    </w:rPr>
  </w:style>
  <w:style w:type="paragraph" w:customStyle="1" w:styleId="ENotesHeading3">
    <w:name w:val="ENotesHeading 3"/>
    <w:aliases w:val="Enh3"/>
    <w:basedOn w:val="OPCParaBase"/>
    <w:next w:val="Normal"/>
    <w:rsid w:val="006537C6"/>
    <w:pPr>
      <w:keepNext/>
      <w:spacing w:before="120" w:line="240" w:lineRule="auto"/>
      <w:outlineLvl w:val="4"/>
    </w:pPr>
    <w:rPr>
      <w:b/>
      <w:szCs w:val="24"/>
    </w:rPr>
  </w:style>
  <w:style w:type="character" w:customStyle="1" w:styleId="Heading1Char">
    <w:name w:val="Heading 1 Char"/>
    <w:basedOn w:val="DefaultParagraphFont"/>
    <w:link w:val="Heading1"/>
    <w:uiPriority w:val="9"/>
    <w:rsid w:val="00DC25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C25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C259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C259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C259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C259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C259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C259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C2591"/>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FC06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697"/>
    <w:rPr>
      <w:rFonts w:ascii="Tahoma" w:hAnsi="Tahoma" w:cs="Tahoma"/>
      <w:sz w:val="16"/>
      <w:szCs w:val="16"/>
    </w:rPr>
  </w:style>
  <w:style w:type="paragraph" w:customStyle="1" w:styleId="ShortTP1">
    <w:name w:val="ShortTP1"/>
    <w:basedOn w:val="ShortT"/>
    <w:link w:val="ShortTP1Char"/>
    <w:rsid w:val="006B3661"/>
    <w:pPr>
      <w:spacing w:before="800"/>
    </w:pPr>
  </w:style>
  <w:style w:type="character" w:customStyle="1" w:styleId="OPCParaBaseChar">
    <w:name w:val="OPCParaBase Char"/>
    <w:basedOn w:val="DefaultParagraphFont"/>
    <w:link w:val="OPCParaBase"/>
    <w:rsid w:val="006B3661"/>
    <w:rPr>
      <w:rFonts w:eastAsia="Times New Roman" w:cs="Times New Roman"/>
      <w:sz w:val="22"/>
      <w:lang w:eastAsia="en-AU"/>
    </w:rPr>
  </w:style>
  <w:style w:type="character" w:customStyle="1" w:styleId="ShortTChar">
    <w:name w:val="ShortT Char"/>
    <w:basedOn w:val="OPCParaBaseChar"/>
    <w:link w:val="ShortT"/>
    <w:rsid w:val="006B3661"/>
    <w:rPr>
      <w:rFonts w:eastAsia="Times New Roman" w:cs="Times New Roman"/>
      <w:b/>
      <w:sz w:val="40"/>
      <w:lang w:eastAsia="en-AU"/>
    </w:rPr>
  </w:style>
  <w:style w:type="character" w:customStyle="1" w:styleId="ShortTP1Char">
    <w:name w:val="ShortTP1 Char"/>
    <w:basedOn w:val="ShortTChar"/>
    <w:link w:val="ShortTP1"/>
    <w:rsid w:val="006B3661"/>
    <w:rPr>
      <w:rFonts w:eastAsia="Times New Roman" w:cs="Times New Roman"/>
      <w:b/>
      <w:sz w:val="40"/>
      <w:lang w:eastAsia="en-AU"/>
    </w:rPr>
  </w:style>
  <w:style w:type="paragraph" w:customStyle="1" w:styleId="ActNoP1">
    <w:name w:val="ActNoP1"/>
    <w:basedOn w:val="Actno"/>
    <w:link w:val="ActNoP1Char"/>
    <w:rsid w:val="006B3661"/>
    <w:pPr>
      <w:spacing w:before="800"/>
    </w:pPr>
    <w:rPr>
      <w:sz w:val="28"/>
    </w:rPr>
  </w:style>
  <w:style w:type="character" w:customStyle="1" w:styleId="ActnoChar">
    <w:name w:val="Actno Char"/>
    <w:basedOn w:val="ShortTChar"/>
    <w:link w:val="Actno"/>
    <w:rsid w:val="006B3661"/>
    <w:rPr>
      <w:rFonts w:eastAsia="Times New Roman" w:cs="Times New Roman"/>
      <w:b/>
      <w:sz w:val="40"/>
      <w:lang w:eastAsia="en-AU"/>
    </w:rPr>
  </w:style>
  <w:style w:type="character" w:customStyle="1" w:styleId="ActNoP1Char">
    <w:name w:val="ActNoP1 Char"/>
    <w:basedOn w:val="ActnoChar"/>
    <w:link w:val="ActNoP1"/>
    <w:rsid w:val="006B3661"/>
    <w:rPr>
      <w:rFonts w:eastAsia="Times New Roman" w:cs="Times New Roman"/>
      <w:b/>
      <w:sz w:val="28"/>
      <w:lang w:eastAsia="en-AU"/>
    </w:rPr>
  </w:style>
  <w:style w:type="paragraph" w:customStyle="1" w:styleId="p1LinesBef">
    <w:name w:val="p1LinesBef"/>
    <w:basedOn w:val="Normal"/>
    <w:rsid w:val="006B3661"/>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6B3661"/>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6B3661"/>
  </w:style>
  <w:style w:type="character" w:customStyle="1" w:styleId="ShortTCPChar">
    <w:name w:val="ShortTCP Char"/>
    <w:basedOn w:val="ShortTChar"/>
    <w:link w:val="ShortTCP"/>
    <w:rsid w:val="006B3661"/>
    <w:rPr>
      <w:rFonts w:eastAsia="Times New Roman" w:cs="Times New Roman"/>
      <w:b/>
      <w:sz w:val="40"/>
      <w:lang w:eastAsia="en-AU"/>
    </w:rPr>
  </w:style>
  <w:style w:type="paragraph" w:customStyle="1" w:styleId="ActNoCP">
    <w:name w:val="ActNoCP"/>
    <w:basedOn w:val="Actno"/>
    <w:link w:val="ActNoCPChar"/>
    <w:rsid w:val="006B3661"/>
    <w:pPr>
      <w:spacing w:before="400"/>
    </w:pPr>
  </w:style>
  <w:style w:type="character" w:customStyle="1" w:styleId="ActNoCPChar">
    <w:name w:val="ActNoCP Char"/>
    <w:basedOn w:val="ActnoChar"/>
    <w:link w:val="ActNoCP"/>
    <w:rsid w:val="006B3661"/>
    <w:rPr>
      <w:rFonts w:eastAsia="Times New Roman" w:cs="Times New Roman"/>
      <w:b/>
      <w:sz w:val="40"/>
      <w:lang w:eastAsia="en-AU"/>
    </w:rPr>
  </w:style>
  <w:style w:type="paragraph" w:customStyle="1" w:styleId="AssentBk">
    <w:name w:val="AssentBk"/>
    <w:basedOn w:val="Normal"/>
    <w:rsid w:val="006B3661"/>
    <w:pPr>
      <w:spacing w:line="240" w:lineRule="auto"/>
    </w:pPr>
    <w:rPr>
      <w:rFonts w:eastAsia="Times New Roman" w:cs="Times New Roman"/>
      <w:sz w:val="20"/>
      <w:lang w:eastAsia="en-AU"/>
    </w:rPr>
  </w:style>
  <w:style w:type="paragraph" w:customStyle="1" w:styleId="AssentDt">
    <w:name w:val="AssentDt"/>
    <w:basedOn w:val="Normal"/>
    <w:rsid w:val="004C1324"/>
    <w:pPr>
      <w:spacing w:line="240" w:lineRule="auto"/>
    </w:pPr>
    <w:rPr>
      <w:rFonts w:eastAsia="Times New Roman" w:cs="Times New Roman"/>
      <w:sz w:val="20"/>
      <w:lang w:eastAsia="en-AU"/>
    </w:rPr>
  </w:style>
  <w:style w:type="paragraph" w:customStyle="1" w:styleId="2ndRd">
    <w:name w:val="2ndRd"/>
    <w:basedOn w:val="Normal"/>
    <w:rsid w:val="004C1324"/>
    <w:pPr>
      <w:spacing w:line="240" w:lineRule="auto"/>
    </w:pPr>
    <w:rPr>
      <w:rFonts w:eastAsia="Times New Roman" w:cs="Times New Roman"/>
      <w:sz w:val="20"/>
      <w:lang w:eastAsia="en-AU"/>
    </w:rPr>
  </w:style>
  <w:style w:type="paragraph" w:customStyle="1" w:styleId="ScalePlusRef">
    <w:name w:val="ScalePlusRef"/>
    <w:basedOn w:val="Normal"/>
    <w:rsid w:val="004C1324"/>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480287">
      <w:bodyDiv w:val="1"/>
      <w:marLeft w:val="0"/>
      <w:marRight w:val="0"/>
      <w:marTop w:val="0"/>
      <w:marBottom w:val="0"/>
      <w:divBdr>
        <w:top w:val="none" w:sz="0" w:space="0" w:color="auto"/>
        <w:left w:val="none" w:sz="0" w:space="0" w:color="auto"/>
        <w:bottom w:val="none" w:sz="0" w:space="0" w:color="auto"/>
        <w:right w:val="none" w:sz="0" w:space="0" w:color="auto"/>
      </w:divBdr>
    </w:div>
    <w:div w:id="161882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1017</Words>
  <Characters>4567</Characters>
  <Application>Microsoft Office Word</Application>
  <DocSecurity>0</DocSecurity>
  <PresentationFormat/>
  <Lines>228</Lines>
  <Paragraphs>174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2015-08-11T04:54:00Z</dcterms:created>
  <dcterms:modified xsi:type="dcterms:W3CDTF">2015-08-11T04:57:00Z</dcterms:modified>
</cp:coreProperties>
</file>