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0C2" w:rsidRDefault="00952D02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7.25pt;height:78pt" fillcolor="window">
            <v:imagedata r:id="rId9" o:title=""/>
          </v:shape>
        </w:pict>
      </w:r>
    </w:p>
    <w:p w:rsidR="006170C2" w:rsidRDefault="006170C2"/>
    <w:p w:rsidR="006170C2" w:rsidRDefault="006170C2" w:rsidP="006170C2">
      <w:pPr>
        <w:spacing w:line="240" w:lineRule="auto"/>
      </w:pPr>
    </w:p>
    <w:p w:rsidR="006170C2" w:rsidRDefault="006170C2" w:rsidP="006170C2"/>
    <w:p w:rsidR="006170C2" w:rsidRDefault="006170C2" w:rsidP="006170C2"/>
    <w:p w:rsidR="006170C2" w:rsidRDefault="006170C2" w:rsidP="006170C2"/>
    <w:p w:rsidR="006170C2" w:rsidRDefault="006170C2" w:rsidP="006170C2"/>
    <w:p w:rsidR="00715914" w:rsidRPr="00E94449" w:rsidRDefault="00314AAA" w:rsidP="00715914">
      <w:pPr>
        <w:pStyle w:val="ShortT"/>
      </w:pPr>
      <w:r w:rsidRPr="00E94449">
        <w:t xml:space="preserve">Aboriginal and Torres Strait Islander </w:t>
      </w:r>
      <w:r w:rsidR="008728D8" w:rsidRPr="00E94449">
        <w:t xml:space="preserve">Peoples </w:t>
      </w:r>
      <w:r w:rsidRPr="00E94449">
        <w:t>Recognition</w:t>
      </w:r>
      <w:r w:rsidR="001F5D5E" w:rsidRPr="00E94449">
        <w:t xml:space="preserve"> </w:t>
      </w:r>
      <w:r w:rsidR="006170C2">
        <w:t>Act</w:t>
      </w:r>
      <w:r w:rsidR="001F5D5E" w:rsidRPr="00E94449">
        <w:t xml:space="preserve"> 201</w:t>
      </w:r>
      <w:r w:rsidR="00153D1E">
        <w:t>3</w:t>
      </w:r>
    </w:p>
    <w:p w:rsidR="00A815A6" w:rsidRPr="00E94449" w:rsidRDefault="00A815A6" w:rsidP="00715914"/>
    <w:p w:rsidR="00715914" w:rsidRPr="00E94449" w:rsidRDefault="00715914" w:rsidP="006170C2">
      <w:pPr>
        <w:pStyle w:val="Actno"/>
        <w:spacing w:before="400"/>
      </w:pPr>
      <w:r w:rsidRPr="00E94449">
        <w:t>No.</w:t>
      </w:r>
      <w:r w:rsidR="004F4BEF">
        <w:t xml:space="preserve"> 18</w:t>
      </w:r>
      <w:r w:rsidR="001F5D5E" w:rsidRPr="00E94449">
        <w:t>, 201</w:t>
      </w:r>
      <w:r w:rsidR="00153D1E">
        <w:t>3</w:t>
      </w:r>
    </w:p>
    <w:p w:rsidR="00715914" w:rsidRPr="00E94449" w:rsidRDefault="00715914" w:rsidP="00715914"/>
    <w:p w:rsidR="006170C2" w:rsidRDefault="006170C2" w:rsidP="006170C2"/>
    <w:p w:rsidR="006170C2" w:rsidRDefault="006170C2" w:rsidP="006170C2"/>
    <w:p w:rsidR="006170C2" w:rsidRDefault="006170C2" w:rsidP="006170C2"/>
    <w:p w:rsidR="006170C2" w:rsidRDefault="006170C2" w:rsidP="006170C2"/>
    <w:p w:rsidR="00224D33" w:rsidRPr="00E94449" w:rsidRDefault="006170C2" w:rsidP="00CE1FA9">
      <w:pPr>
        <w:pStyle w:val="LongT"/>
      </w:pPr>
      <w:r>
        <w:t>An Act</w:t>
      </w:r>
      <w:r w:rsidR="00224D33" w:rsidRPr="00E94449">
        <w:t xml:space="preserve"> to provide for the recognition of Aboriginal and Torres Strait Islander people</w:t>
      </w:r>
      <w:r w:rsidR="001633A9" w:rsidRPr="00E94449">
        <w:t>s</w:t>
      </w:r>
      <w:r w:rsidR="00224D33" w:rsidRPr="00E94449">
        <w:t>, and for related purposes</w:t>
      </w:r>
    </w:p>
    <w:p w:rsidR="00715914" w:rsidRPr="00E94449" w:rsidRDefault="00715914" w:rsidP="00715914">
      <w:pPr>
        <w:pStyle w:val="Header"/>
        <w:tabs>
          <w:tab w:val="clear" w:pos="4150"/>
          <w:tab w:val="clear" w:pos="8307"/>
        </w:tabs>
      </w:pPr>
      <w:r w:rsidRPr="00E94449">
        <w:rPr>
          <w:rStyle w:val="CharChapNo"/>
        </w:rPr>
        <w:t xml:space="preserve"> </w:t>
      </w:r>
      <w:r w:rsidRPr="00E94449">
        <w:rPr>
          <w:rStyle w:val="CharChapText"/>
        </w:rPr>
        <w:t xml:space="preserve"> </w:t>
      </w:r>
    </w:p>
    <w:p w:rsidR="00715914" w:rsidRPr="00E94449" w:rsidRDefault="00715914" w:rsidP="00715914">
      <w:pPr>
        <w:pStyle w:val="Header"/>
        <w:tabs>
          <w:tab w:val="clear" w:pos="4150"/>
          <w:tab w:val="clear" w:pos="8307"/>
        </w:tabs>
      </w:pPr>
      <w:r w:rsidRPr="00E94449">
        <w:rPr>
          <w:rStyle w:val="CharPartNo"/>
        </w:rPr>
        <w:t xml:space="preserve"> </w:t>
      </w:r>
      <w:r w:rsidRPr="00E94449">
        <w:rPr>
          <w:rStyle w:val="CharPartText"/>
        </w:rPr>
        <w:t xml:space="preserve"> </w:t>
      </w:r>
    </w:p>
    <w:p w:rsidR="00715914" w:rsidRPr="00E94449" w:rsidRDefault="00715914" w:rsidP="00715914">
      <w:pPr>
        <w:pStyle w:val="Header"/>
        <w:tabs>
          <w:tab w:val="clear" w:pos="4150"/>
          <w:tab w:val="clear" w:pos="8307"/>
        </w:tabs>
      </w:pPr>
      <w:r w:rsidRPr="00E94449">
        <w:rPr>
          <w:rStyle w:val="CharDivNo"/>
        </w:rPr>
        <w:t xml:space="preserve"> </w:t>
      </w:r>
      <w:r w:rsidRPr="00E94449">
        <w:rPr>
          <w:rStyle w:val="CharDivText"/>
        </w:rPr>
        <w:t xml:space="preserve"> </w:t>
      </w:r>
    </w:p>
    <w:p w:rsidR="00715914" w:rsidRPr="00E94449" w:rsidRDefault="00715914" w:rsidP="00715914">
      <w:pPr>
        <w:sectPr w:rsidR="00715914" w:rsidRPr="00E94449" w:rsidSect="006170C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715914" w:rsidRPr="00E94449" w:rsidRDefault="00715914" w:rsidP="00CE1FA9">
      <w:pPr>
        <w:rPr>
          <w:sz w:val="36"/>
        </w:rPr>
      </w:pPr>
      <w:r w:rsidRPr="00E94449">
        <w:rPr>
          <w:sz w:val="36"/>
        </w:rPr>
        <w:lastRenderedPageBreak/>
        <w:t>Contents</w:t>
      </w:r>
    </w:p>
    <w:bookmarkStart w:id="1" w:name="BKCheck15B_1"/>
    <w:bookmarkEnd w:id="1"/>
    <w:p w:rsidR="004F4BEF" w:rsidRDefault="004F4BE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4F4BEF">
        <w:rPr>
          <w:noProof/>
        </w:rPr>
        <w:tab/>
      </w:r>
      <w:r w:rsidRPr="004F4BEF">
        <w:rPr>
          <w:noProof/>
        </w:rPr>
        <w:fldChar w:fldCharType="begin"/>
      </w:r>
      <w:r w:rsidRPr="004F4BEF">
        <w:rPr>
          <w:noProof/>
        </w:rPr>
        <w:instrText xml:space="preserve"> PAGEREF _Toc352761098 \h </w:instrText>
      </w:r>
      <w:r w:rsidRPr="004F4BEF">
        <w:rPr>
          <w:noProof/>
        </w:rPr>
      </w:r>
      <w:r w:rsidRPr="004F4BEF">
        <w:rPr>
          <w:noProof/>
        </w:rPr>
        <w:fldChar w:fldCharType="separate"/>
      </w:r>
      <w:r>
        <w:rPr>
          <w:noProof/>
        </w:rPr>
        <w:t>2</w:t>
      </w:r>
      <w:r w:rsidRPr="004F4BEF">
        <w:rPr>
          <w:noProof/>
        </w:rPr>
        <w:fldChar w:fldCharType="end"/>
      </w:r>
    </w:p>
    <w:p w:rsidR="004F4BEF" w:rsidRDefault="004F4BE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4F4BEF">
        <w:rPr>
          <w:noProof/>
        </w:rPr>
        <w:tab/>
      </w:r>
      <w:r w:rsidRPr="004F4BEF">
        <w:rPr>
          <w:noProof/>
        </w:rPr>
        <w:fldChar w:fldCharType="begin"/>
      </w:r>
      <w:r w:rsidRPr="004F4BEF">
        <w:rPr>
          <w:noProof/>
        </w:rPr>
        <w:instrText xml:space="preserve"> PAGEREF _Toc352761099 \h </w:instrText>
      </w:r>
      <w:r w:rsidRPr="004F4BEF">
        <w:rPr>
          <w:noProof/>
        </w:rPr>
      </w:r>
      <w:r w:rsidRPr="004F4BEF">
        <w:rPr>
          <w:noProof/>
        </w:rPr>
        <w:fldChar w:fldCharType="separate"/>
      </w:r>
      <w:r>
        <w:rPr>
          <w:noProof/>
        </w:rPr>
        <w:t>2</w:t>
      </w:r>
      <w:r w:rsidRPr="004F4BEF">
        <w:rPr>
          <w:noProof/>
        </w:rPr>
        <w:fldChar w:fldCharType="end"/>
      </w:r>
    </w:p>
    <w:p w:rsidR="004F4BEF" w:rsidRDefault="004F4BE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Recognition</w:t>
      </w:r>
      <w:r w:rsidRPr="004F4BEF">
        <w:rPr>
          <w:noProof/>
        </w:rPr>
        <w:tab/>
      </w:r>
      <w:r w:rsidRPr="004F4BEF">
        <w:rPr>
          <w:noProof/>
        </w:rPr>
        <w:fldChar w:fldCharType="begin"/>
      </w:r>
      <w:r w:rsidRPr="004F4BEF">
        <w:rPr>
          <w:noProof/>
        </w:rPr>
        <w:instrText xml:space="preserve"> PAGEREF _Toc352761100 \h </w:instrText>
      </w:r>
      <w:r w:rsidRPr="004F4BEF">
        <w:rPr>
          <w:noProof/>
        </w:rPr>
      </w:r>
      <w:r w:rsidRPr="004F4BEF">
        <w:rPr>
          <w:noProof/>
        </w:rPr>
        <w:fldChar w:fldCharType="separate"/>
      </w:r>
      <w:r>
        <w:rPr>
          <w:noProof/>
        </w:rPr>
        <w:t>2</w:t>
      </w:r>
      <w:r w:rsidRPr="004F4BEF">
        <w:rPr>
          <w:noProof/>
        </w:rPr>
        <w:fldChar w:fldCharType="end"/>
      </w:r>
    </w:p>
    <w:p w:rsidR="004F4BEF" w:rsidRDefault="004F4BE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Review of support for a referendum to amend the Constitution</w:t>
      </w:r>
      <w:r w:rsidRPr="004F4BEF">
        <w:rPr>
          <w:noProof/>
        </w:rPr>
        <w:tab/>
      </w:r>
      <w:r w:rsidRPr="004F4BEF">
        <w:rPr>
          <w:noProof/>
        </w:rPr>
        <w:fldChar w:fldCharType="begin"/>
      </w:r>
      <w:r w:rsidRPr="004F4BEF">
        <w:rPr>
          <w:noProof/>
        </w:rPr>
        <w:instrText xml:space="preserve"> PAGEREF _Toc352761101 \h </w:instrText>
      </w:r>
      <w:r w:rsidRPr="004F4BEF">
        <w:rPr>
          <w:noProof/>
        </w:rPr>
      </w:r>
      <w:r w:rsidRPr="004F4BEF">
        <w:rPr>
          <w:noProof/>
        </w:rPr>
        <w:fldChar w:fldCharType="separate"/>
      </w:r>
      <w:r>
        <w:rPr>
          <w:noProof/>
        </w:rPr>
        <w:t>3</w:t>
      </w:r>
      <w:r w:rsidRPr="004F4BEF">
        <w:rPr>
          <w:noProof/>
        </w:rPr>
        <w:fldChar w:fldCharType="end"/>
      </w:r>
    </w:p>
    <w:p w:rsidR="004F4BEF" w:rsidRDefault="004F4BE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noProof/>
        </w:rPr>
        <w:tab/>
        <w:t>Sunset provision</w:t>
      </w:r>
      <w:r w:rsidRPr="004F4BEF">
        <w:rPr>
          <w:noProof/>
        </w:rPr>
        <w:tab/>
      </w:r>
      <w:r w:rsidRPr="004F4BEF">
        <w:rPr>
          <w:noProof/>
        </w:rPr>
        <w:fldChar w:fldCharType="begin"/>
      </w:r>
      <w:r w:rsidRPr="004F4BEF">
        <w:rPr>
          <w:noProof/>
        </w:rPr>
        <w:instrText xml:space="preserve"> PAGEREF _Toc352761102 \h </w:instrText>
      </w:r>
      <w:r w:rsidRPr="004F4BEF">
        <w:rPr>
          <w:noProof/>
        </w:rPr>
      </w:r>
      <w:r w:rsidRPr="004F4BEF">
        <w:rPr>
          <w:noProof/>
        </w:rPr>
        <w:fldChar w:fldCharType="separate"/>
      </w:r>
      <w:r>
        <w:rPr>
          <w:noProof/>
        </w:rPr>
        <w:t>4</w:t>
      </w:r>
      <w:r w:rsidRPr="004F4BEF">
        <w:rPr>
          <w:noProof/>
        </w:rPr>
        <w:fldChar w:fldCharType="end"/>
      </w:r>
    </w:p>
    <w:p w:rsidR="00715914" w:rsidRPr="00E94449" w:rsidRDefault="004F4BEF" w:rsidP="00715914">
      <w:r>
        <w:fldChar w:fldCharType="end"/>
      </w:r>
    </w:p>
    <w:p w:rsidR="00715914" w:rsidRPr="00E94449" w:rsidRDefault="00715914" w:rsidP="00715914">
      <w:pPr>
        <w:sectPr w:rsidR="00715914" w:rsidRPr="00E94449" w:rsidSect="006170C2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6170C2" w:rsidRDefault="00952D02">
      <w:r>
        <w:lastRenderedPageBreak/>
        <w:pict>
          <v:shape id="_x0000_i1026" type="#_x0000_t75" style="width:107.25pt;height:78pt" fillcolor="window">
            <v:imagedata r:id="rId9" o:title=""/>
          </v:shape>
        </w:pict>
      </w:r>
    </w:p>
    <w:p w:rsidR="006170C2" w:rsidRDefault="006170C2"/>
    <w:p w:rsidR="006170C2" w:rsidRDefault="006170C2" w:rsidP="006170C2">
      <w:pPr>
        <w:spacing w:line="240" w:lineRule="auto"/>
      </w:pPr>
    </w:p>
    <w:p w:rsidR="006170C2" w:rsidRDefault="004F4BEF" w:rsidP="006170C2">
      <w:pPr>
        <w:pStyle w:val="ShortTP1"/>
      </w:pPr>
      <w:fldSimple w:instr=" STYLEREF ShortT ">
        <w:r>
          <w:rPr>
            <w:noProof/>
          </w:rPr>
          <w:t>Aboriginal and Torres Strait Islander Peoples Recognition Act 2013</w:t>
        </w:r>
      </w:fldSimple>
    </w:p>
    <w:p w:rsidR="006170C2" w:rsidRDefault="004F4BEF" w:rsidP="006170C2">
      <w:pPr>
        <w:pStyle w:val="ActNoP1"/>
      </w:pPr>
      <w:fldSimple w:instr=" STYLEREF Actno ">
        <w:r>
          <w:rPr>
            <w:noProof/>
          </w:rPr>
          <w:t>No. 18, 2013</w:t>
        </w:r>
      </w:fldSimple>
    </w:p>
    <w:p w:rsidR="006170C2" w:rsidRDefault="006170C2">
      <w:pPr>
        <w:pStyle w:val="p1LinesBef"/>
      </w:pPr>
    </w:p>
    <w:p w:rsidR="006170C2" w:rsidRDefault="006170C2">
      <w:pPr>
        <w:spacing w:line="40" w:lineRule="exact"/>
        <w:rPr>
          <w:b/>
          <w:sz w:val="28"/>
        </w:rPr>
      </w:pPr>
    </w:p>
    <w:p w:rsidR="006170C2" w:rsidRDefault="006170C2">
      <w:pPr>
        <w:pStyle w:val="p1LinesAfter"/>
      </w:pPr>
    </w:p>
    <w:p w:rsidR="00416B1E" w:rsidRPr="00E94449" w:rsidRDefault="006170C2" w:rsidP="00E94449">
      <w:pPr>
        <w:pStyle w:val="Page1"/>
      </w:pPr>
      <w:r>
        <w:t>An Act</w:t>
      </w:r>
      <w:r w:rsidR="00E94449" w:rsidRPr="00E94449">
        <w:t xml:space="preserve"> to provide for the recognition of Aboriginal and Torres Strait Islander peoples, and for related purposes</w:t>
      </w:r>
    </w:p>
    <w:p w:rsidR="004F4BEF" w:rsidRDefault="004F4BEF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27 March 2013</w:t>
      </w:r>
      <w:r>
        <w:rPr>
          <w:sz w:val="24"/>
        </w:rPr>
        <w:t>]</w:t>
      </w:r>
    </w:p>
    <w:p w:rsidR="004F4BEF" w:rsidRDefault="004F4BEF"/>
    <w:p w:rsidR="00105731" w:rsidRPr="00E94449" w:rsidRDefault="004161D5" w:rsidP="00E94449">
      <w:pPr>
        <w:pStyle w:val="Preamble"/>
      </w:pPr>
      <w:r w:rsidRPr="00E94449">
        <w:t>Preamble</w:t>
      </w:r>
    </w:p>
    <w:p w:rsidR="00143A24" w:rsidRPr="00E94449" w:rsidRDefault="003852AD" w:rsidP="00E94449">
      <w:pPr>
        <w:pStyle w:val="subsection"/>
      </w:pPr>
      <w:r w:rsidRPr="00E94449">
        <w:tab/>
      </w:r>
      <w:r w:rsidR="00143A24" w:rsidRPr="00E94449">
        <w:tab/>
        <w:t>This preamble sets out considerations taken into account by the Parliament of Australia in enacting the law that follows.</w:t>
      </w:r>
    </w:p>
    <w:p w:rsidR="00143A24" w:rsidRPr="00E94449" w:rsidRDefault="00143A24" w:rsidP="00E94449">
      <w:pPr>
        <w:pStyle w:val="subsection"/>
      </w:pPr>
      <w:r w:rsidRPr="00E94449">
        <w:lastRenderedPageBreak/>
        <w:tab/>
      </w:r>
      <w:r w:rsidRPr="00E94449">
        <w:tab/>
        <w:t>The Aboriginal and Torres Strait Islander peoples were the first inhabitants of Australia.</w:t>
      </w:r>
    </w:p>
    <w:p w:rsidR="00F1391C" w:rsidRPr="00E94449" w:rsidRDefault="00F1391C" w:rsidP="00E94449">
      <w:pPr>
        <w:pStyle w:val="subsection"/>
      </w:pPr>
      <w:r w:rsidRPr="00E94449">
        <w:rPr>
          <w:lang w:eastAsia="en-US"/>
        </w:rPr>
        <w:tab/>
      </w:r>
      <w:r w:rsidRPr="00E94449">
        <w:rPr>
          <w:lang w:eastAsia="en-US"/>
        </w:rPr>
        <w:tab/>
        <w:t>The Parliament is committed to placing before the Australian people at</w:t>
      </w:r>
      <w:r w:rsidRPr="00E94449">
        <w:t xml:space="preserve"> a referendum a proposal for constitutional recognition of Aboriginal and Torres Strait Islander peoples.</w:t>
      </w:r>
    </w:p>
    <w:p w:rsidR="00247638" w:rsidRPr="00E94449" w:rsidRDefault="00247638" w:rsidP="00E94449">
      <w:pPr>
        <w:pStyle w:val="subsection"/>
      </w:pPr>
      <w:r w:rsidRPr="00E94449">
        <w:tab/>
      </w:r>
      <w:r w:rsidRPr="00E94449">
        <w:tab/>
      </w:r>
      <w:r w:rsidR="00C85721" w:rsidRPr="00E94449">
        <w:t xml:space="preserve">The </w:t>
      </w:r>
      <w:r w:rsidRPr="00E94449">
        <w:t xml:space="preserve">Parliament acknowledges the important work of the Expert Panel on Constitutional Recognition of Aboriginal and Torres Strait Islander </w:t>
      </w:r>
      <w:r w:rsidR="00844870" w:rsidRPr="00E94449">
        <w:t>p</w:t>
      </w:r>
      <w:r w:rsidRPr="00E94449">
        <w:t xml:space="preserve">eoples and </w:t>
      </w:r>
      <w:r w:rsidR="00172287">
        <w:t>its</w:t>
      </w:r>
      <w:r w:rsidRPr="00E94449">
        <w:t xml:space="preserve"> proposals for constitutional change.</w:t>
      </w:r>
    </w:p>
    <w:p w:rsidR="00143A24" w:rsidRPr="00E94449" w:rsidRDefault="00247638" w:rsidP="00E94449">
      <w:pPr>
        <w:pStyle w:val="subsection"/>
      </w:pPr>
      <w:r w:rsidRPr="00E94449">
        <w:tab/>
      </w:r>
      <w:r w:rsidRPr="00E94449">
        <w:tab/>
      </w:r>
      <w:r w:rsidR="00143A24" w:rsidRPr="00E94449">
        <w:t>The Parliament recog</w:t>
      </w:r>
      <w:r w:rsidR="00BF1649" w:rsidRPr="00E94449">
        <w:t xml:space="preserve">nises that further </w:t>
      </w:r>
      <w:r w:rsidR="002C3BDC" w:rsidRPr="00E94449">
        <w:t>engagement</w:t>
      </w:r>
      <w:r w:rsidR="00143A24" w:rsidRPr="00E94449">
        <w:t xml:space="preserve"> with Aboriginal and Torres Strait Islander peoples and other Australians is required to refine proposals for a referendum and to build the support necessary for successful constitutional change.</w:t>
      </w:r>
    </w:p>
    <w:p w:rsidR="00D851D8" w:rsidRPr="00E94449" w:rsidRDefault="00D851D8" w:rsidP="00E94449">
      <w:pPr>
        <w:pStyle w:val="subsection"/>
        <w:rPr>
          <w:color w:val="1F497D"/>
          <w:szCs w:val="22"/>
        </w:rPr>
      </w:pPr>
      <w:r w:rsidRPr="00E94449">
        <w:tab/>
      </w:r>
      <w:r w:rsidRPr="00E94449">
        <w:tab/>
        <w:t>The Parliament is committed to building the national consensus needed for the recognition of Aboriginal and Torres Strait Islander peoples in our Constitution.</w:t>
      </w:r>
    </w:p>
    <w:p w:rsidR="00143A24" w:rsidRPr="00E94449" w:rsidRDefault="00D851D8" w:rsidP="00E94449">
      <w:pPr>
        <w:pStyle w:val="subsection"/>
      </w:pPr>
      <w:r w:rsidRPr="00E94449">
        <w:tab/>
      </w:r>
      <w:r w:rsidR="00143A24" w:rsidRPr="00E94449">
        <w:tab/>
        <w:t>The Parliament believes this Act is a significant step in the process towards achieving</w:t>
      </w:r>
      <w:r w:rsidR="00D65EDB" w:rsidRPr="00E94449">
        <w:t xml:space="preserve"> </w:t>
      </w:r>
      <w:r w:rsidR="00143A24" w:rsidRPr="00E94449">
        <w:t>constitutional change.</w:t>
      </w:r>
    </w:p>
    <w:p w:rsidR="00C63B60" w:rsidRPr="00E94449" w:rsidRDefault="00C63B60" w:rsidP="00E94449">
      <w:pPr>
        <w:spacing w:before="240" w:line="240" w:lineRule="auto"/>
        <w:rPr>
          <w:sz w:val="32"/>
        </w:rPr>
      </w:pPr>
      <w:r w:rsidRPr="00E94449">
        <w:rPr>
          <w:sz w:val="32"/>
        </w:rPr>
        <w:t>The Parliament of Australia enacts:</w:t>
      </w:r>
    </w:p>
    <w:p w:rsidR="00715914" w:rsidRPr="00E94449" w:rsidRDefault="00E57DE0" w:rsidP="00E94449">
      <w:pPr>
        <w:pStyle w:val="ActHead5"/>
      </w:pPr>
      <w:bookmarkStart w:id="2" w:name="_Toc352761098"/>
      <w:r w:rsidRPr="00E94449">
        <w:rPr>
          <w:rStyle w:val="CharSectno"/>
        </w:rPr>
        <w:t>1</w:t>
      </w:r>
      <w:r w:rsidR="00715914" w:rsidRPr="00E94449">
        <w:t xml:space="preserve">  Short title</w:t>
      </w:r>
      <w:bookmarkEnd w:id="2"/>
    </w:p>
    <w:p w:rsidR="00715914" w:rsidRPr="00E94449" w:rsidRDefault="00715914" w:rsidP="00E94449">
      <w:pPr>
        <w:pStyle w:val="subsection"/>
      </w:pPr>
      <w:r w:rsidRPr="00E94449">
        <w:tab/>
      </w:r>
      <w:r w:rsidRPr="00E94449">
        <w:tab/>
        <w:t xml:space="preserve">This Act may be cited as the </w:t>
      </w:r>
      <w:r w:rsidR="007269A0" w:rsidRPr="00E94449">
        <w:rPr>
          <w:i/>
        </w:rPr>
        <w:t xml:space="preserve">Aboriginal and Torres Strait Islander Peoples Recognition </w:t>
      </w:r>
      <w:r w:rsidR="006E67E0" w:rsidRPr="00E94449">
        <w:rPr>
          <w:i/>
        </w:rPr>
        <w:t>Act</w:t>
      </w:r>
      <w:r w:rsidR="001F5D5E" w:rsidRPr="00E94449">
        <w:rPr>
          <w:i/>
        </w:rPr>
        <w:t xml:space="preserve"> 201</w:t>
      </w:r>
      <w:r w:rsidR="00153D1E">
        <w:rPr>
          <w:i/>
        </w:rPr>
        <w:t>3</w:t>
      </w:r>
      <w:r w:rsidRPr="00E94449">
        <w:t>.</w:t>
      </w:r>
    </w:p>
    <w:p w:rsidR="00715914" w:rsidRPr="00E94449" w:rsidRDefault="00E57DE0" w:rsidP="00E94449">
      <w:pPr>
        <w:pStyle w:val="ActHead5"/>
      </w:pPr>
      <w:bookmarkStart w:id="3" w:name="_Toc352761099"/>
      <w:r w:rsidRPr="00E94449">
        <w:rPr>
          <w:rStyle w:val="CharSectno"/>
        </w:rPr>
        <w:t>2</w:t>
      </w:r>
      <w:r w:rsidR="00715914" w:rsidRPr="00E94449">
        <w:t xml:space="preserve">  Commencement</w:t>
      </w:r>
      <w:bookmarkEnd w:id="3"/>
    </w:p>
    <w:p w:rsidR="00715914" w:rsidRPr="00E94449" w:rsidRDefault="00715914" w:rsidP="00E94449">
      <w:pPr>
        <w:pStyle w:val="subsection"/>
      </w:pPr>
      <w:r w:rsidRPr="00E94449">
        <w:tab/>
      </w:r>
      <w:r w:rsidR="001506BE" w:rsidRPr="00E94449">
        <w:tab/>
        <w:t xml:space="preserve">This Act commences on the day </w:t>
      </w:r>
      <w:r w:rsidR="0033039E" w:rsidRPr="00E94449">
        <w:t xml:space="preserve">after </w:t>
      </w:r>
      <w:r w:rsidR="001506BE" w:rsidRPr="00E94449">
        <w:t>this Act receives the Royal Assent.</w:t>
      </w:r>
    </w:p>
    <w:p w:rsidR="006774F1" w:rsidRPr="00E94449" w:rsidRDefault="004534AD" w:rsidP="00E94449">
      <w:pPr>
        <w:pStyle w:val="ActHead5"/>
      </w:pPr>
      <w:bookmarkStart w:id="4" w:name="_Toc352761100"/>
      <w:r w:rsidRPr="00E94449">
        <w:rPr>
          <w:rStyle w:val="CharSectno"/>
        </w:rPr>
        <w:t>3</w:t>
      </w:r>
      <w:r w:rsidR="006774F1" w:rsidRPr="00E94449">
        <w:t xml:space="preserve">  Recognition</w:t>
      </w:r>
      <w:bookmarkEnd w:id="4"/>
    </w:p>
    <w:p w:rsidR="006774F1" w:rsidRPr="00E94449" w:rsidRDefault="006774F1" w:rsidP="00E94449">
      <w:pPr>
        <w:pStyle w:val="subsection"/>
        <w:rPr>
          <w:rFonts w:eastAsia="Century-Light" w:cs="Arial"/>
        </w:rPr>
      </w:pPr>
      <w:r w:rsidRPr="00E94449">
        <w:tab/>
        <w:t>(1)</w:t>
      </w:r>
      <w:r w:rsidRPr="00E94449">
        <w:tab/>
        <w:t>The Parliament</w:t>
      </w:r>
      <w:r w:rsidR="00C32C68" w:rsidRPr="00E94449">
        <w:t>, on behalf of the people of Australia</w:t>
      </w:r>
      <w:r w:rsidR="00E30F5E" w:rsidRPr="00E94449">
        <w:t>,</w:t>
      </w:r>
      <w:r w:rsidRPr="00E94449">
        <w:t xml:space="preserve"> re</w:t>
      </w:r>
      <w:r w:rsidR="008815C4" w:rsidRPr="00E94449">
        <w:t>cognises</w:t>
      </w:r>
      <w:r w:rsidRPr="00E94449">
        <w:rPr>
          <w:rFonts w:eastAsia="Century-Light" w:cs="Arial"/>
        </w:rPr>
        <w:t xml:space="preserve"> that the continent and </w:t>
      </w:r>
      <w:r w:rsidR="008815C4" w:rsidRPr="00E94449">
        <w:rPr>
          <w:rFonts w:eastAsia="Century-Light" w:cs="Arial"/>
        </w:rPr>
        <w:t>the</w:t>
      </w:r>
      <w:r w:rsidRPr="00E94449">
        <w:rPr>
          <w:rFonts w:eastAsia="Century-Light" w:cs="Arial"/>
        </w:rPr>
        <w:t xml:space="preserve"> islands now known as Australia were first occupied by Aboriginal and</w:t>
      </w:r>
      <w:r w:rsidR="008815C4" w:rsidRPr="00E94449">
        <w:rPr>
          <w:rFonts w:eastAsia="Century-Light" w:cs="Arial"/>
        </w:rPr>
        <w:t xml:space="preserve"> Torres Strait Islander peoples.</w:t>
      </w:r>
    </w:p>
    <w:p w:rsidR="006774F1" w:rsidRPr="00E94449" w:rsidRDefault="008815C4" w:rsidP="00E94449">
      <w:pPr>
        <w:pStyle w:val="subsection"/>
        <w:rPr>
          <w:rFonts w:eastAsia="Century-Light" w:cs="Arial"/>
        </w:rPr>
      </w:pPr>
      <w:r w:rsidRPr="00E94449">
        <w:rPr>
          <w:rFonts w:eastAsia="Century-Light" w:cs="Arial"/>
        </w:rPr>
        <w:lastRenderedPageBreak/>
        <w:tab/>
      </w:r>
      <w:r w:rsidR="00D3592C" w:rsidRPr="00E94449">
        <w:rPr>
          <w:rFonts w:eastAsia="Century-Light" w:cs="Arial"/>
        </w:rPr>
        <w:t>(2)</w:t>
      </w:r>
      <w:r w:rsidR="00D3592C" w:rsidRPr="00E94449">
        <w:rPr>
          <w:rFonts w:eastAsia="Century-Light" w:cs="Arial"/>
        </w:rPr>
        <w:tab/>
        <w:t>The Parliament</w:t>
      </w:r>
      <w:r w:rsidR="00C32C68" w:rsidRPr="00E94449">
        <w:t>, on behalf of the people of Australia</w:t>
      </w:r>
      <w:r w:rsidR="00E30F5E" w:rsidRPr="00E94449">
        <w:t>,</w:t>
      </w:r>
      <w:r w:rsidR="00C32C68" w:rsidRPr="00E94449">
        <w:t xml:space="preserve"> </w:t>
      </w:r>
      <w:r w:rsidR="00D3592C" w:rsidRPr="00E94449">
        <w:rPr>
          <w:rFonts w:eastAsia="Century-Light" w:cs="Arial"/>
        </w:rPr>
        <w:t>acknowledges</w:t>
      </w:r>
      <w:r w:rsidRPr="00E94449">
        <w:rPr>
          <w:rFonts w:eastAsia="Century-Light" w:cs="Arial"/>
        </w:rPr>
        <w:t xml:space="preserve"> t</w:t>
      </w:r>
      <w:r w:rsidR="006774F1" w:rsidRPr="00E94449">
        <w:rPr>
          <w:rFonts w:eastAsia="Century-Light" w:cs="Arial"/>
        </w:rPr>
        <w:t>he continuing relationship of Aboriginal and Torres Strait Islander peoples with the</w:t>
      </w:r>
      <w:r w:rsidRPr="00E94449">
        <w:rPr>
          <w:rFonts w:eastAsia="Century-Light" w:cs="Arial"/>
        </w:rPr>
        <w:t>ir traditional lands and waters.</w:t>
      </w:r>
    </w:p>
    <w:p w:rsidR="006774F1" w:rsidRPr="00E94449" w:rsidRDefault="008815C4" w:rsidP="00E94449">
      <w:pPr>
        <w:pStyle w:val="subsection"/>
        <w:rPr>
          <w:rFonts w:eastAsia="Century-Light" w:cs="Arial"/>
        </w:rPr>
      </w:pPr>
      <w:r w:rsidRPr="00E94449">
        <w:rPr>
          <w:rFonts w:eastAsia="Century-Light" w:cs="Arial"/>
        </w:rPr>
        <w:tab/>
        <w:t>(3)</w:t>
      </w:r>
      <w:r w:rsidRPr="00E94449">
        <w:rPr>
          <w:rFonts w:eastAsia="Century-Light" w:cs="Arial"/>
        </w:rPr>
        <w:tab/>
        <w:t>The Parliament</w:t>
      </w:r>
      <w:r w:rsidR="00C32C68" w:rsidRPr="00E94449">
        <w:t>, on behalf of the people of Australia</w:t>
      </w:r>
      <w:r w:rsidR="00E30F5E" w:rsidRPr="00E94449">
        <w:t>,</w:t>
      </w:r>
      <w:r w:rsidR="00C32C68" w:rsidRPr="00E94449">
        <w:t xml:space="preserve"> </w:t>
      </w:r>
      <w:r w:rsidRPr="00E94449">
        <w:rPr>
          <w:rFonts w:eastAsia="Century-Light" w:cs="Arial"/>
        </w:rPr>
        <w:t>acknowledges and respects the</w:t>
      </w:r>
      <w:r w:rsidR="006774F1" w:rsidRPr="00E94449">
        <w:rPr>
          <w:rFonts w:eastAsia="Century-Light" w:cs="Arial"/>
        </w:rPr>
        <w:t xml:space="preserve"> continuing cultures, languages and heritage of Aboriginal and Torres </w:t>
      </w:r>
      <w:r w:rsidRPr="00E94449">
        <w:rPr>
          <w:rFonts w:eastAsia="Century-Light" w:cs="Arial"/>
        </w:rPr>
        <w:t>Strait Islander peoples.</w:t>
      </w:r>
    </w:p>
    <w:p w:rsidR="00A158B4" w:rsidRPr="00E94449" w:rsidRDefault="00844870" w:rsidP="00E94449">
      <w:pPr>
        <w:pStyle w:val="ActHead5"/>
      </w:pPr>
      <w:bookmarkStart w:id="5" w:name="_Toc352761101"/>
      <w:r w:rsidRPr="00E94449">
        <w:rPr>
          <w:rStyle w:val="CharSectno"/>
        </w:rPr>
        <w:t>4</w:t>
      </w:r>
      <w:r w:rsidR="00A158B4" w:rsidRPr="00E94449">
        <w:t xml:space="preserve">  Review</w:t>
      </w:r>
      <w:r w:rsidR="00DA7030" w:rsidRPr="00E94449">
        <w:t xml:space="preserve"> of </w:t>
      </w:r>
      <w:r w:rsidR="001102D5" w:rsidRPr="00E94449">
        <w:t>support for a referendum to amend the Constitution</w:t>
      </w:r>
      <w:bookmarkEnd w:id="5"/>
    </w:p>
    <w:p w:rsidR="00DA7030" w:rsidRPr="00E94449" w:rsidRDefault="00DA7030" w:rsidP="00E94449">
      <w:pPr>
        <w:pStyle w:val="subsection"/>
      </w:pPr>
      <w:r w:rsidRPr="00E94449">
        <w:tab/>
        <w:t>(1)</w:t>
      </w:r>
      <w:r w:rsidRPr="00E94449">
        <w:tab/>
        <w:t xml:space="preserve">The Minister must cause a review to </w:t>
      </w:r>
      <w:r w:rsidR="00844870" w:rsidRPr="00E94449">
        <w:t>commence within 12 months after</w:t>
      </w:r>
      <w:r w:rsidRPr="00E94449">
        <w:t xml:space="preserve"> the commencement of this Act.</w:t>
      </w:r>
    </w:p>
    <w:p w:rsidR="00231C79" w:rsidRPr="00E94449" w:rsidRDefault="00DB6085" w:rsidP="00E94449">
      <w:pPr>
        <w:pStyle w:val="subsection"/>
      </w:pPr>
      <w:r w:rsidRPr="00E94449">
        <w:tab/>
        <w:t>(2)</w:t>
      </w:r>
      <w:r w:rsidRPr="00E94449">
        <w:tab/>
        <w:t>Those undertaking</w:t>
      </w:r>
      <w:r w:rsidR="00DA7030" w:rsidRPr="00E94449">
        <w:t xml:space="preserve"> the review</w:t>
      </w:r>
      <w:r w:rsidR="00231C79" w:rsidRPr="00E94449">
        <w:t xml:space="preserve"> must:</w:t>
      </w:r>
    </w:p>
    <w:p w:rsidR="00FE578E" w:rsidRPr="00E94449" w:rsidRDefault="00FE578E" w:rsidP="00E94449">
      <w:pPr>
        <w:pStyle w:val="paragraph"/>
      </w:pPr>
      <w:r w:rsidRPr="00E94449">
        <w:tab/>
        <w:t>(a)</w:t>
      </w:r>
      <w:r w:rsidRPr="00E94449">
        <w:tab/>
        <w:t xml:space="preserve">consider the readiness of the Australian public to support a referendum to amend the Constitution to recognise Aboriginal and </w:t>
      </w:r>
      <w:r w:rsidR="00213EDE" w:rsidRPr="00E94449">
        <w:t>Torres Strait Islander p</w:t>
      </w:r>
      <w:r w:rsidRPr="00E94449">
        <w:t>eoples; and</w:t>
      </w:r>
    </w:p>
    <w:p w:rsidR="007018C2" w:rsidRPr="00E94449" w:rsidRDefault="0022636B" w:rsidP="00E94449">
      <w:pPr>
        <w:pStyle w:val="paragraph"/>
      </w:pPr>
      <w:r w:rsidRPr="00E94449">
        <w:tab/>
        <w:t>(b)</w:t>
      </w:r>
      <w:r w:rsidRPr="00E94449">
        <w:tab/>
        <w:t xml:space="preserve">consider </w:t>
      </w:r>
      <w:r w:rsidR="007018C2" w:rsidRPr="00E94449">
        <w:t>proposals for constitutional change</w:t>
      </w:r>
      <w:r w:rsidRPr="00E94449">
        <w:t xml:space="preserve"> to recognise </w:t>
      </w:r>
      <w:r w:rsidR="000A128F" w:rsidRPr="00E94449">
        <w:t>Abo</w:t>
      </w:r>
      <w:r w:rsidR="00FE578E" w:rsidRPr="00E94449">
        <w:t>rigi</w:t>
      </w:r>
      <w:r w:rsidR="00213EDE" w:rsidRPr="00E94449">
        <w:t>nal and Torres Strait Islander p</w:t>
      </w:r>
      <w:r w:rsidR="00FE578E" w:rsidRPr="00E94449">
        <w:t>eople</w:t>
      </w:r>
      <w:r w:rsidR="00172287">
        <w:t>s</w:t>
      </w:r>
      <w:r w:rsidR="007018C2" w:rsidRPr="00E94449">
        <w:t xml:space="preserve"> taking into account the work of:</w:t>
      </w:r>
    </w:p>
    <w:p w:rsidR="007018C2" w:rsidRPr="00E94449" w:rsidRDefault="007018C2" w:rsidP="00E94449">
      <w:pPr>
        <w:pStyle w:val="paragraphsub"/>
        <w:rPr>
          <w:szCs w:val="22"/>
        </w:rPr>
      </w:pPr>
      <w:r w:rsidRPr="00E94449">
        <w:tab/>
        <w:t>(</w:t>
      </w:r>
      <w:proofErr w:type="spellStart"/>
      <w:r w:rsidRPr="00E94449">
        <w:t>i</w:t>
      </w:r>
      <w:proofErr w:type="spellEnd"/>
      <w:r w:rsidRPr="00E94449">
        <w:t>)</w:t>
      </w:r>
      <w:r w:rsidRPr="00E94449">
        <w:tab/>
      </w:r>
      <w:r w:rsidRPr="00E94449">
        <w:rPr>
          <w:szCs w:val="22"/>
        </w:rPr>
        <w:t>the Expert Panel on Constitutional Recognition of Aboriginal and Torres Strait Islander peoples; and</w:t>
      </w:r>
    </w:p>
    <w:p w:rsidR="007018C2" w:rsidRPr="00E94449" w:rsidRDefault="007018C2" w:rsidP="00E94449">
      <w:pPr>
        <w:pStyle w:val="paragraphsub"/>
      </w:pPr>
      <w:r w:rsidRPr="00E94449">
        <w:rPr>
          <w:szCs w:val="22"/>
        </w:rPr>
        <w:tab/>
        <w:t>(ii)</w:t>
      </w:r>
      <w:r w:rsidRPr="00E94449">
        <w:rPr>
          <w:szCs w:val="22"/>
        </w:rPr>
        <w:tab/>
        <w:t>Reconciliation Australia; and</w:t>
      </w:r>
    </w:p>
    <w:p w:rsidR="0022636B" w:rsidRPr="00E94449" w:rsidRDefault="00FE578E" w:rsidP="00E94449">
      <w:pPr>
        <w:pStyle w:val="paragraph"/>
      </w:pPr>
      <w:r w:rsidRPr="00E94449">
        <w:tab/>
        <w:t>(c)</w:t>
      </w:r>
      <w:r w:rsidR="000A128F" w:rsidRPr="00E94449">
        <w:tab/>
        <w:t xml:space="preserve">identify </w:t>
      </w:r>
      <w:r w:rsidR="00213EDE" w:rsidRPr="00E94449">
        <w:t xml:space="preserve">which of those </w:t>
      </w:r>
      <w:r w:rsidR="004D5C33" w:rsidRPr="00E94449">
        <w:t>proposals</w:t>
      </w:r>
      <w:r w:rsidR="00213EDE" w:rsidRPr="00E94449">
        <w:t xml:space="preserve"> would be m</w:t>
      </w:r>
      <w:r w:rsidR="0022636B" w:rsidRPr="00E94449">
        <w:t>ost likely to obtain the support of the Australian people;</w:t>
      </w:r>
      <w:r w:rsidR="00EC0E70" w:rsidRPr="00E94449">
        <w:t xml:space="preserve"> and</w:t>
      </w:r>
    </w:p>
    <w:p w:rsidR="0022636B" w:rsidRPr="00E94449" w:rsidRDefault="0022636B" w:rsidP="00E94449">
      <w:pPr>
        <w:pStyle w:val="paragraph"/>
      </w:pPr>
      <w:r w:rsidRPr="00E94449">
        <w:tab/>
        <w:t>(</w:t>
      </w:r>
      <w:r w:rsidR="006154FA" w:rsidRPr="00E94449">
        <w:t>d</w:t>
      </w:r>
      <w:r w:rsidRPr="00E94449">
        <w:t>)</w:t>
      </w:r>
      <w:r w:rsidRPr="00E94449">
        <w:tab/>
        <w:t>consider the levels of support for amending the Constitution to recognise Aborigi</w:t>
      </w:r>
      <w:r w:rsidR="00213EDE" w:rsidRPr="00E94449">
        <w:t>nal and Torres Strait Islander p</w:t>
      </w:r>
      <w:r w:rsidRPr="00E94449">
        <w:t>eoples</w:t>
      </w:r>
      <w:r w:rsidR="00D4793B" w:rsidRPr="00E94449">
        <w:t xml:space="preserve"> amongst</w:t>
      </w:r>
      <w:r w:rsidRPr="00E94449">
        <w:t>:</w:t>
      </w:r>
    </w:p>
    <w:p w:rsidR="0022636B" w:rsidRPr="00E94449" w:rsidRDefault="0022636B" w:rsidP="00E94449">
      <w:pPr>
        <w:pStyle w:val="paragraphsub"/>
      </w:pPr>
      <w:r w:rsidRPr="00E94449">
        <w:tab/>
      </w:r>
      <w:r w:rsidR="004748EF" w:rsidRPr="00E94449">
        <w:t>(</w:t>
      </w:r>
      <w:proofErr w:type="spellStart"/>
      <w:r w:rsidR="004748EF" w:rsidRPr="00E94449">
        <w:t>i</w:t>
      </w:r>
      <w:proofErr w:type="spellEnd"/>
      <w:r w:rsidR="004748EF" w:rsidRPr="00E94449">
        <w:t>)</w:t>
      </w:r>
      <w:r w:rsidR="004748EF" w:rsidRPr="00E94449">
        <w:tab/>
        <w:t>Aborigi</w:t>
      </w:r>
      <w:r w:rsidR="00213EDE" w:rsidRPr="00E94449">
        <w:t>nal and Torres Strait Islander p</w:t>
      </w:r>
      <w:r w:rsidR="004748EF" w:rsidRPr="00E94449">
        <w:t>eoples; and</w:t>
      </w:r>
    </w:p>
    <w:p w:rsidR="004748EF" w:rsidRPr="00E94449" w:rsidRDefault="004748EF" w:rsidP="00E94449">
      <w:pPr>
        <w:pStyle w:val="paragraphsub"/>
      </w:pPr>
      <w:r w:rsidRPr="00E94449">
        <w:tab/>
        <w:t>(ii)</w:t>
      </w:r>
      <w:r w:rsidRPr="00E94449">
        <w:tab/>
        <w:t>the wider Australian public; and</w:t>
      </w:r>
    </w:p>
    <w:p w:rsidR="004748EF" w:rsidRPr="00E94449" w:rsidRDefault="004748EF" w:rsidP="00E94449">
      <w:pPr>
        <w:pStyle w:val="paragraphsub"/>
      </w:pPr>
      <w:r w:rsidRPr="00E94449">
        <w:tab/>
        <w:t>(iii)</w:t>
      </w:r>
      <w:r w:rsidRPr="00E94449">
        <w:tab/>
        <w:t xml:space="preserve">the </w:t>
      </w:r>
      <w:r w:rsidR="0010201B" w:rsidRPr="00E94449">
        <w:t>Governments</w:t>
      </w:r>
      <w:r w:rsidRPr="00E94449">
        <w:t xml:space="preserve"> of the States and Territories; and</w:t>
      </w:r>
    </w:p>
    <w:p w:rsidR="001102D5" w:rsidRPr="00E94449" w:rsidRDefault="004748EF" w:rsidP="00E94449">
      <w:pPr>
        <w:pStyle w:val="paragraph"/>
      </w:pPr>
      <w:r w:rsidRPr="00E94449">
        <w:tab/>
      </w:r>
      <w:r w:rsidR="00231C79" w:rsidRPr="00E94449">
        <w:t>(</w:t>
      </w:r>
      <w:r w:rsidR="006154FA" w:rsidRPr="00E94449">
        <w:t>e</w:t>
      </w:r>
      <w:r w:rsidR="00231C79" w:rsidRPr="00E94449">
        <w:t>)</w:t>
      </w:r>
      <w:r w:rsidR="00231C79" w:rsidRPr="00E94449">
        <w:tab/>
      </w:r>
      <w:r w:rsidR="00DA7030" w:rsidRPr="00E94449">
        <w:t>give the Minister</w:t>
      </w:r>
      <w:r w:rsidR="001F6FF8" w:rsidRPr="00E94449">
        <w:t xml:space="preserve"> a written report of the review at least 6 months prior to the</w:t>
      </w:r>
      <w:r w:rsidR="00FD7FA6" w:rsidRPr="00E94449">
        <w:t xml:space="preserve"> day this Act ceases to have effect.</w:t>
      </w:r>
    </w:p>
    <w:p w:rsidR="00844870" w:rsidRPr="00E94449" w:rsidRDefault="00DA7030" w:rsidP="00E94449">
      <w:pPr>
        <w:pStyle w:val="subsection"/>
      </w:pPr>
      <w:r w:rsidRPr="00E94449">
        <w:tab/>
        <w:t>(3)</w:t>
      </w:r>
      <w:r w:rsidRPr="00E94449">
        <w:tab/>
        <w:t xml:space="preserve">The Minister must cause a copy of the report of the review to be tabled in each House of the Parliament within 15 sitting days of </w:t>
      </w:r>
      <w:r w:rsidR="00FD7FA6" w:rsidRPr="00E94449">
        <w:t xml:space="preserve">that House after </w:t>
      </w:r>
      <w:r w:rsidRPr="00E94449">
        <w:t>the day the report is given to the Minister.</w:t>
      </w:r>
    </w:p>
    <w:p w:rsidR="00844870" w:rsidRPr="00E94449" w:rsidRDefault="00844870" w:rsidP="00E94449">
      <w:pPr>
        <w:pStyle w:val="ActHead5"/>
      </w:pPr>
      <w:bookmarkStart w:id="6" w:name="_Toc352761102"/>
      <w:r w:rsidRPr="00E94449">
        <w:rPr>
          <w:rStyle w:val="CharSectno"/>
        </w:rPr>
        <w:lastRenderedPageBreak/>
        <w:t>5</w:t>
      </w:r>
      <w:r w:rsidRPr="00E94449">
        <w:t xml:space="preserve">  Sunset provision</w:t>
      </w:r>
      <w:bookmarkEnd w:id="6"/>
    </w:p>
    <w:p w:rsidR="00844870" w:rsidRPr="00E94449" w:rsidRDefault="00844870" w:rsidP="00E94449">
      <w:pPr>
        <w:pStyle w:val="subsection"/>
      </w:pPr>
      <w:r w:rsidRPr="00E94449">
        <w:tab/>
      </w:r>
      <w:r w:rsidRPr="00E94449">
        <w:tab/>
        <w:t>This Act ceases to have effect at the end of 2 years after its commencement.</w:t>
      </w:r>
    </w:p>
    <w:p w:rsidR="001F3F45" w:rsidRDefault="00844870" w:rsidP="00E94449">
      <w:pPr>
        <w:pStyle w:val="notetext"/>
      </w:pPr>
      <w:r w:rsidRPr="00E94449">
        <w:t xml:space="preserve">Note: </w:t>
      </w:r>
      <w:r w:rsidRPr="00E94449">
        <w:tab/>
        <w:t>The 2 year sunset period in this section will provide Parliament and the Australian p</w:t>
      </w:r>
      <w:r w:rsidR="006A0355" w:rsidRPr="00E94449">
        <w:t>eople</w:t>
      </w:r>
      <w:r w:rsidRPr="00E94449">
        <w:t xml:space="preserve"> with </w:t>
      </w:r>
      <w:r w:rsidR="00940A10" w:rsidRPr="00E94449">
        <w:t>a date by which to consider</w:t>
      </w:r>
      <w:r w:rsidR="008C4C9B" w:rsidRPr="00E94449">
        <w:t xml:space="preserve"> further</w:t>
      </w:r>
      <w:r w:rsidR="00940A10" w:rsidRPr="00E94449">
        <w:t xml:space="preserve"> the readiness of Australians to approve a referendum</w:t>
      </w:r>
      <w:r w:rsidRPr="00E94449">
        <w:t xml:space="preserve"> to amend the Constitution to recognise Aboriginal and Torres Strait Islander peoples.</w:t>
      </w:r>
    </w:p>
    <w:p w:rsidR="006170C2" w:rsidRDefault="006170C2" w:rsidP="004F4BEF"/>
    <w:p w:rsidR="006170C2" w:rsidRDefault="006170C2">
      <w:pPr>
        <w:pStyle w:val="AssentBk"/>
        <w:keepNext/>
      </w:pPr>
    </w:p>
    <w:p w:rsidR="004F4BEF" w:rsidRDefault="004F4BEF"/>
    <w:p w:rsidR="004F4BEF" w:rsidRDefault="004F4BEF">
      <w:pPr>
        <w:pStyle w:val="2ndRd"/>
        <w:keepNext/>
        <w:pBdr>
          <w:top w:val="single" w:sz="2" w:space="1" w:color="auto"/>
        </w:pBdr>
      </w:pPr>
    </w:p>
    <w:p w:rsidR="004F4BEF" w:rsidRDefault="004F4BEF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4F4BEF" w:rsidRDefault="004F4BEF">
      <w:pPr>
        <w:pStyle w:val="2ndRd"/>
        <w:keepNext/>
        <w:spacing w:line="260" w:lineRule="atLeast"/>
        <w:rPr>
          <w:i/>
        </w:rPr>
      </w:pPr>
      <w:r>
        <w:rPr>
          <w:i/>
        </w:rPr>
        <w:t xml:space="preserve">House of Representatives on </w:t>
      </w:r>
      <w:r w:rsidRPr="004F4BEF">
        <w:rPr>
          <w:i/>
        </w:rPr>
        <w:t>28 November 2012</w:t>
      </w:r>
    </w:p>
    <w:p w:rsidR="004F4BEF" w:rsidRDefault="004F4BEF">
      <w:pPr>
        <w:pStyle w:val="2ndRd"/>
        <w:keepNext/>
        <w:spacing w:line="260" w:lineRule="atLeast"/>
        <w:rPr>
          <w:i/>
        </w:rPr>
      </w:pPr>
      <w:r>
        <w:rPr>
          <w:i/>
        </w:rPr>
        <w:t xml:space="preserve">Senate on </w:t>
      </w:r>
      <w:r w:rsidRPr="004F4BEF">
        <w:rPr>
          <w:i/>
        </w:rPr>
        <w:t>25 February 2013]</w:t>
      </w:r>
    </w:p>
    <w:p w:rsidR="004F4BEF" w:rsidRPr="004F4BEF" w:rsidRDefault="004F4BEF" w:rsidP="004F4BEF">
      <w:pPr>
        <w:pStyle w:val="2ndRd"/>
        <w:keepNext/>
        <w:spacing w:line="260" w:lineRule="atLeast"/>
        <w:rPr>
          <w:i/>
        </w:rPr>
      </w:pPr>
    </w:p>
    <w:p w:rsidR="006170C2" w:rsidRPr="004F4BEF" w:rsidRDefault="004F4BEF" w:rsidP="004F4BEF">
      <w:pPr>
        <w:framePr w:hSpace="180" w:wrap="around" w:vAnchor="text" w:hAnchor="page" w:x="2410" w:y="6081"/>
      </w:pPr>
      <w:r>
        <w:t>(227/12)</w:t>
      </w:r>
    </w:p>
    <w:p w:rsidR="004F4BEF" w:rsidRDefault="004F4BEF"/>
    <w:sectPr w:rsidR="004F4BEF" w:rsidSect="006170C2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2381" w:right="2409" w:bottom="4252" w:left="2409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AAA" w:rsidRDefault="00314AAA" w:rsidP="00715914">
      <w:pPr>
        <w:spacing w:line="240" w:lineRule="auto"/>
      </w:pPr>
      <w:r>
        <w:separator/>
      </w:r>
    </w:p>
  </w:endnote>
  <w:endnote w:type="continuationSeparator" w:id="0">
    <w:p w:rsidR="00314AAA" w:rsidRDefault="00314AAA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-Light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449" w:rsidRDefault="00E94449" w:rsidP="00E94449">
    <w:pPr>
      <w:pStyle w:val="Footer"/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BEF" w:rsidRDefault="004F4BEF">
    <w:pPr>
      <w:pStyle w:val="ScalePlusRef"/>
    </w:pPr>
    <w:r>
      <w:t xml:space="preserve">Note: An electronic version of this Act is available in </w:t>
    </w:r>
    <w:proofErr w:type="spellStart"/>
    <w:r>
      <w:t>ComLaw</w:t>
    </w:r>
    <w:proofErr w:type="spellEnd"/>
    <w:r>
      <w:t xml:space="preserve"> (</w:t>
    </w:r>
    <w:hyperlink r:id="rId1" w:history="1">
      <w:r>
        <w:t>http://www.comlaw.gov.au/</w:t>
      </w:r>
    </w:hyperlink>
    <w:r>
      <w:t>)</w:t>
    </w:r>
  </w:p>
  <w:p w:rsidR="004F4BEF" w:rsidRDefault="004F4BEF"/>
  <w:p w:rsidR="00E94449" w:rsidRDefault="00E94449" w:rsidP="00E94449">
    <w:pPr>
      <w:pStyle w:val="Footer"/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E9444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E94449">
    <w:pPr>
      <w:pBdr>
        <w:top w:val="single" w:sz="6" w:space="1" w:color="auto"/>
      </w:pBdr>
      <w:spacing w:before="120"/>
      <w:rPr>
        <w:sz w:val="18"/>
      </w:rPr>
    </w:pPr>
  </w:p>
  <w:p w:rsidR="00715914" w:rsidRPr="00ED79B6" w:rsidRDefault="004F4BEF" w:rsidP="00715914">
    <w:pPr>
      <w:jc w:val="right"/>
      <w:rPr>
        <w:i/>
        <w:sz w:val="18"/>
      </w:rPr>
    </w:pPr>
    <w:r>
      <w:rPr>
        <w:i/>
        <w:sz w:val="18"/>
      </w:rPr>
      <w:t>Aboriginal and Torres Strait Islander Peoples Recognition Act 2013</w:t>
    </w:r>
    <w:r w:rsidR="00715914" w:rsidRPr="00ED79B6">
      <w:rPr>
        <w:i/>
        <w:sz w:val="18"/>
      </w:rPr>
      <w:t xml:space="preserve">       </w:t>
    </w:r>
    <w:r>
      <w:rPr>
        <w:i/>
        <w:sz w:val="18"/>
      </w:rPr>
      <w:t>No. 18, 2013</w:t>
    </w:r>
    <w:r w:rsidR="00715914" w:rsidRPr="00ED79B6">
      <w:rPr>
        <w:i/>
        <w:sz w:val="18"/>
      </w:rPr>
      <w:t xml:space="preserve">       </w:t>
    </w:r>
    <w:r w:rsidR="00F83989" w:rsidRPr="00ED79B6">
      <w:rPr>
        <w:i/>
        <w:sz w:val="18"/>
      </w:rPr>
      <w:fldChar w:fldCharType="begin"/>
    </w:r>
    <w:r w:rsidR="00715914" w:rsidRPr="00ED79B6">
      <w:rPr>
        <w:i/>
        <w:sz w:val="18"/>
      </w:rPr>
      <w:instrText xml:space="preserve"> PAGE </w:instrText>
    </w:r>
    <w:r w:rsidR="00F83989" w:rsidRPr="00ED79B6">
      <w:rPr>
        <w:i/>
        <w:sz w:val="18"/>
      </w:rPr>
      <w:fldChar w:fldCharType="separate"/>
    </w:r>
    <w:r w:rsidR="00544055">
      <w:rPr>
        <w:i/>
        <w:noProof/>
        <w:sz w:val="18"/>
      </w:rPr>
      <w:t>iv</w:t>
    </w:r>
    <w:r w:rsidR="00F83989" w:rsidRPr="00ED79B6">
      <w:rPr>
        <w:i/>
        <w:sz w:val="18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E94449">
    <w:pPr>
      <w:pBdr>
        <w:top w:val="single" w:sz="6" w:space="1" w:color="auto"/>
      </w:pBdr>
      <w:spacing w:before="120"/>
      <w:rPr>
        <w:sz w:val="18"/>
      </w:rPr>
    </w:pPr>
  </w:p>
  <w:p w:rsidR="00715914" w:rsidRPr="00ED79B6" w:rsidRDefault="00F83989" w:rsidP="00715914">
    <w:pPr>
      <w:rPr>
        <w:i/>
        <w:sz w:val="18"/>
      </w:rPr>
    </w:pPr>
    <w:r w:rsidRPr="00ED79B6">
      <w:rPr>
        <w:i/>
        <w:sz w:val="18"/>
      </w:rPr>
      <w:fldChar w:fldCharType="begin"/>
    </w:r>
    <w:r w:rsidR="00715914" w:rsidRPr="00ED79B6">
      <w:rPr>
        <w:i/>
        <w:sz w:val="18"/>
      </w:rPr>
      <w:instrText xml:space="preserve"> PAGE </w:instrText>
    </w:r>
    <w:r w:rsidRPr="00ED79B6">
      <w:rPr>
        <w:i/>
        <w:sz w:val="18"/>
      </w:rPr>
      <w:fldChar w:fldCharType="separate"/>
    </w:r>
    <w:r w:rsidR="00952D02">
      <w:rPr>
        <w:i/>
        <w:noProof/>
        <w:sz w:val="18"/>
      </w:rPr>
      <w:t>i</w:t>
    </w:r>
    <w:r w:rsidRPr="00ED79B6">
      <w:rPr>
        <w:i/>
        <w:sz w:val="18"/>
      </w:rPr>
      <w:fldChar w:fldCharType="end"/>
    </w:r>
    <w:r w:rsidR="00715914" w:rsidRPr="00ED79B6">
      <w:rPr>
        <w:i/>
        <w:sz w:val="18"/>
      </w:rPr>
      <w:t xml:space="preserve">       </w:t>
    </w:r>
    <w:r w:rsidR="004F4BEF">
      <w:rPr>
        <w:i/>
        <w:sz w:val="18"/>
      </w:rPr>
      <w:t>Aboriginal and Torres Strait Islander Peoples Recognition Act 2013</w:t>
    </w:r>
    <w:r w:rsidR="00715914" w:rsidRPr="00ED79B6">
      <w:rPr>
        <w:i/>
        <w:sz w:val="18"/>
      </w:rPr>
      <w:t xml:space="preserve">       </w:t>
    </w:r>
    <w:r w:rsidR="004F4BEF">
      <w:rPr>
        <w:i/>
        <w:sz w:val="18"/>
      </w:rPr>
      <w:t>No. 18, 2013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715914" w:rsidP="00E94449">
    <w:pPr>
      <w:pBdr>
        <w:top w:val="single" w:sz="6" w:space="1" w:color="auto"/>
      </w:pBdr>
      <w:spacing w:before="120"/>
      <w:rPr>
        <w:sz w:val="18"/>
      </w:rPr>
    </w:pPr>
  </w:p>
  <w:p w:rsidR="00715914" w:rsidRPr="007A1328" w:rsidRDefault="00F83989" w:rsidP="00715914">
    <w:pPr>
      <w:rPr>
        <w:i/>
        <w:sz w:val="18"/>
      </w:rPr>
    </w:pPr>
    <w:r w:rsidRPr="007A1328">
      <w:rPr>
        <w:i/>
        <w:sz w:val="18"/>
      </w:rPr>
      <w:fldChar w:fldCharType="begin"/>
    </w:r>
    <w:r w:rsidR="00715914" w:rsidRPr="007A1328">
      <w:rPr>
        <w:i/>
        <w:sz w:val="18"/>
      </w:rPr>
      <w:instrText xml:space="preserve"> PAGE </w:instrText>
    </w:r>
    <w:r w:rsidRPr="007A1328">
      <w:rPr>
        <w:i/>
        <w:sz w:val="18"/>
      </w:rPr>
      <w:fldChar w:fldCharType="separate"/>
    </w:r>
    <w:r w:rsidR="00952D02">
      <w:rPr>
        <w:i/>
        <w:noProof/>
        <w:sz w:val="18"/>
      </w:rPr>
      <w:t>4</w:t>
    </w:r>
    <w:r w:rsidRPr="007A1328">
      <w:rPr>
        <w:i/>
        <w:sz w:val="18"/>
      </w:rPr>
      <w:fldChar w:fldCharType="end"/>
    </w:r>
    <w:r w:rsidR="00715914" w:rsidRPr="007A1328">
      <w:rPr>
        <w:i/>
        <w:sz w:val="18"/>
      </w:rPr>
      <w:t xml:space="preserve">            </w:t>
    </w:r>
    <w:r w:rsidR="004F4BEF">
      <w:rPr>
        <w:i/>
        <w:sz w:val="18"/>
      </w:rPr>
      <w:t>Aboriginal and Torres Strait Islander Peoples Recognition Act 2013</w:t>
    </w:r>
    <w:r w:rsidR="00715914" w:rsidRPr="007A1328">
      <w:rPr>
        <w:i/>
        <w:sz w:val="18"/>
      </w:rPr>
      <w:t xml:space="preserve">       </w:t>
    </w:r>
    <w:r w:rsidR="004F4BEF">
      <w:rPr>
        <w:i/>
        <w:sz w:val="18"/>
      </w:rPr>
      <w:t>No. 18, 2013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715914" w:rsidP="00E94449">
    <w:pPr>
      <w:pBdr>
        <w:top w:val="single" w:sz="6" w:space="1" w:color="auto"/>
      </w:pBdr>
      <w:spacing w:before="120"/>
      <w:rPr>
        <w:sz w:val="18"/>
      </w:rPr>
    </w:pPr>
  </w:p>
  <w:p w:rsidR="00715914" w:rsidRPr="007A1328" w:rsidRDefault="004F4BEF" w:rsidP="00715914">
    <w:pPr>
      <w:jc w:val="right"/>
      <w:rPr>
        <w:i/>
        <w:sz w:val="18"/>
      </w:rPr>
    </w:pPr>
    <w:r>
      <w:rPr>
        <w:i/>
        <w:sz w:val="18"/>
      </w:rPr>
      <w:t>Aboriginal and Torres Strait Islander Peoples Recognition Act 2013</w:t>
    </w:r>
    <w:r w:rsidR="00715914" w:rsidRPr="007A1328">
      <w:rPr>
        <w:i/>
        <w:sz w:val="18"/>
      </w:rPr>
      <w:t xml:space="preserve">       </w:t>
    </w:r>
    <w:r>
      <w:rPr>
        <w:i/>
        <w:sz w:val="18"/>
      </w:rPr>
      <w:t>No. 18, 2013</w:t>
    </w:r>
    <w:r w:rsidR="00715914" w:rsidRPr="007A1328">
      <w:rPr>
        <w:i/>
        <w:sz w:val="18"/>
      </w:rPr>
      <w:t xml:space="preserve">            </w:t>
    </w:r>
    <w:r w:rsidR="00F83989" w:rsidRPr="007A1328">
      <w:rPr>
        <w:i/>
        <w:sz w:val="18"/>
      </w:rPr>
      <w:fldChar w:fldCharType="begin"/>
    </w:r>
    <w:r w:rsidR="00715914" w:rsidRPr="007A1328">
      <w:rPr>
        <w:i/>
        <w:sz w:val="18"/>
      </w:rPr>
      <w:instrText xml:space="preserve"> PAGE </w:instrText>
    </w:r>
    <w:r w:rsidR="00F83989" w:rsidRPr="007A1328">
      <w:rPr>
        <w:i/>
        <w:sz w:val="18"/>
      </w:rPr>
      <w:fldChar w:fldCharType="separate"/>
    </w:r>
    <w:r w:rsidR="00952D02">
      <w:rPr>
        <w:i/>
        <w:noProof/>
        <w:sz w:val="18"/>
      </w:rPr>
      <w:t>3</w:t>
    </w:r>
    <w:r w:rsidR="00F83989" w:rsidRPr="007A1328">
      <w:rPr>
        <w:i/>
        <w:sz w:val="18"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715914" w:rsidP="00E94449">
    <w:pPr>
      <w:pBdr>
        <w:top w:val="single" w:sz="6" w:space="1" w:color="auto"/>
      </w:pBdr>
      <w:spacing w:before="120"/>
      <w:rPr>
        <w:sz w:val="18"/>
      </w:rPr>
    </w:pPr>
  </w:p>
  <w:p w:rsidR="00715914" w:rsidRPr="007A1328" w:rsidRDefault="004F4BEF" w:rsidP="00715914">
    <w:pPr>
      <w:jc w:val="right"/>
      <w:rPr>
        <w:i/>
        <w:sz w:val="18"/>
      </w:rPr>
    </w:pPr>
    <w:r>
      <w:rPr>
        <w:i/>
        <w:sz w:val="18"/>
      </w:rPr>
      <w:t>Aboriginal and Torres Strait Islander Peoples Recognition Act 2013</w:t>
    </w:r>
    <w:r w:rsidR="00715914" w:rsidRPr="007A1328">
      <w:rPr>
        <w:i/>
        <w:sz w:val="18"/>
      </w:rPr>
      <w:t xml:space="preserve">       </w:t>
    </w:r>
    <w:r>
      <w:rPr>
        <w:i/>
        <w:sz w:val="18"/>
      </w:rPr>
      <w:t>No. 18, 2013</w:t>
    </w:r>
    <w:r w:rsidR="00715914" w:rsidRPr="007A1328">
      <w:rPr>
        <w:i/>
        <w:sz w:val="18"/>
      </w:rPr>
      <w:t xml:space="preserve">       </w:t>
    </w:r>
    <w:r w:rsidR="00F83989" w:rsidRPr="007A1328">
      <w:rPr>
        <w:i/>
        <w:sz w:val="18"/>
      </w:rPr>
      <w:fldChar w:fldCharType="begin"/>
    </w:r>
    <w:r w:rsidR="00715914" w:rsidRPr="007A1328">
      <w:rPr>
        <w:i/>
        <w:sz w:val="18"/>
      </w:rPr>
      <w:instrText xml:space="preserve"> PAGE </w:instrText>
    </w:r>
    <w:r w:rsidR="00F83989" w:rsidRPr="007A1328">
      <w:rPr>
        <w:i/>
        <w:sz w:val="18"/>
      </w:rPr>
      <w:fldChar w:fldCharType="separate"/>
    </w:r>
    <w:r w:rsidR="00952D02">
      <w:rPr>
        <w:i/>
        <w:noProof/>
        <w:sz w:val="18"/>
      </w:rPr>
      <w:t>1</w:t>
    </w:r>
    <w:r w:rsidR="00F83989" w:rsidRPr="007A1328">
      <w:rPr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AAA" w:rsidRDefault="00314AAA" w:rsidP="00715914">
      <w:pPr>
        <w:spacing w:line="240" w:lineRule="auto"/>
      </w:pPr>
      <w:r>
        <w:separator/>
      </w:r>
    </w:p>
  </w:footnote>
  <w:footnote w:type="continuationSeparator" w:id="0">
    <w:p w:rsidR="00314AAA" w:rsidRDefault="00314AAA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715914">
    <w:pPr>
      <w:pBdr>
        <w:bottom w:val="single" w:sz="12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715914">
    <w:pPr>
      <w:pBdr>
        <w:bottom w:val="single" w:sz="12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715914" w:rsidRPr="007A1328" w:rsidRDefault="00715914" w:rsidP="00715914">
    <w:pPr>
      <w:rPr>
        <w:b/>
        <w:sz w:val="24"/>
      </w:rPr>
    </w:pPr>
  </w:p>
  <w:p w:rsidR="00715914" w:rsidRPr="007A1328" w:rsidRDefault="00715914" w:rsidP="00715914">
    <w:pPr>
      <w:pBdr>
        <w:bottom w:val="single" w:sz="6" w:space="1" w:color="auto"/>
      </w:pBdr>
      <w:rPr>
        <w:sz w:val="24"/>
      </w:rPr>
    </w:pPr>
    <w:r w:rsidRPr="007A1328">
      <w:rPr>
        <w:sz w:val="24"/>
      </w:rPr>
      <w:t xml:space="preserve">Section </w:t>
    </w:r>
    <w:r w:rsidR="00F83989"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952D02">
      <w:rPr>
        <w:noProof/>
        <w:sz w:val="24"/>
      </w:rPr>
      <w:t>5</w:t>
    </w:r>
    <w:r w:rsidR="00F83989"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715914" w:rsidRPr="007A1328" w:rsidRDefault="00715914" w:rsidP="00715914">
    <w:pPr>
      <w:jc w:val="right"/>
      <w:rPr>
        <w:b/>
        <w:sz w:val="24"/>
      </w:rPr>
    </w:pPr>
  </w:p>
  <w:p w:rsidR="00715914" w:rsidRPr="007A1328" w:rsidRDefault="00715914" w:rsidP="00715914">
    <w:pPr>
      <w:pBdr>
        <w:bottom w:val="single" w:sz="6" w:space="1" w:color="auto"/>
      </w:pBdr>
      <w:jc w:val="right"/>
      <w:rPr>
        <w:sz w:val="24"/>
      </w:rPr>
    </w:pPr>
    <w:r w:rsidRPr="007A1328">
      <w:rPr>
        <w:sz w:val="24"/>
      </w:rPr>
      <w:t xml:space="preserve">Section </w:t>
    </w:r>
    <w:r w:rsidR="00F83989"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952D02">
      <w:rPr>
        <w:noProof/>
        <w:sz w:val="24"/>
      </w:rPr>
      <w:t>4</w:t>
    </w:r>
    <w:r w:rsidR="00F83989"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715914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7FADF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55238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F2C20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9AC5D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B4D5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2A4B6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34D1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A120D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8643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29801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D3F3389"/>
    <w:multiLevelType w:val="hybridMultilevel"/>
    <w:tmpl w:val="5C2EB4A0"/>
    <w:lvl w:ilvl="0" w:tplc="3C1A1D4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>
    <w:nsid w:val="481211F4"/>
    <w:multiLevelType w:val="hybridMultilevel"/>
    <w:tmpl w:val="5FD83DCC"/>
    <w:lvl w:ilvl="0" w:tplc="3EC8FBE6">
      <w:start w:val="1"/>
      <w:numFmt w:val="decimal"/>
      <w:lvlText w:val="(%1)"/>
      <w:lvlJc w:val="left"/>
      <w:pPr>
        <w:ind w:left="51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59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66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73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80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87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95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102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1094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AAA"/>
    <w:rsid w:val="00000BA3"/>
    <w:rsid w:val="00004948"/>
    <w:rsid w:val="000120B1"/>
    <w:rsid w:val="000136AF"/>
    <w:rsid w:val="0001553C"/>
    <w:rsid w:val="00023D6D"/>
    <w:rsid w:val="00024F02"/>
    <w:rsid w:val="000277D1"/>
    <w:rsid w:val="00037B17"/>
    <w:rsid w:val="000409DC"/>
    <w:rsid w:val="0004230D"/>
    <w:rsid w:val="00043838"/>
    <w:rsid w:val="00060B4C"/>
    <w:rsid w:val="000614BF"/>
    <w:rsid w:val="00062E82"/>
    <w:rsid w:val="00063A19"/>
    <w:rsid w:val="00070A8B"/>
    <w:rsid w:val="000761C3"/>
    <w:rsid w:val="00081052"/>
    <w:rsid w:val="0008298B"/>
    <w:rsid w:val="000837A3"/>
    <w:rsid w:val="00092017"/>
    <w:rsid w:val="0009438A"/>
    <w:rsid w:val="000948E2"/>
    <w:rsid w:val="00094D34"/>
    <w:rsid w:val="000A128F"/>
    <w:rsid w:val="000A3125"/>
    <w:rsid w:val="000A74C7"/>
    <w:rsid w:val="000B5222"/>
    <w:rsid w:val="000C1FC6"/>
    <w:rsid w:val="000C4315"/>
    <w:rsid w:val="000D05EF"/>
    <w:rsid w:val="000E2261"/>
    <w:rsid w:val="000E6F24"/>
    <w:rsid w:val="000F21C1"/>
    <w:rsid w:val="000F28DD"/>
    <w:rsid w:val="000F49B5"/>
    <w:rsid w:val="000F52DE"/>
    <w:rsid w:val="000F79E9"/>
    <w:rsid w:val="0010201B"/>
    <w:rsid w:val="0010297D"/>
    <w:rsid w:val="00105731"/>
    <w:rsid w:val="0010745C"/>
    <w:rsid w:val="001102D5"/>
    <w:rsid w:val="00117421"/>
    <w:rsid w:val="00123549"/>
    <w:rsid w:val="0012365F"/>
    <w:rsid w:val="00124BEB"/>
    <w:rsid w:val="00132814"/>
    <w:rsid w:val="00132942"/>
    <w:rsid w:val="00133996"/>
    <w:rsid w:val="00140CD1"/>
    <w:rsid w:val="00142542"/>
    <w:rsid w:val="00143A24"/>
    <w:rsid w:val="00145915"/>
    <w:rsid w:val="001506BE"/>
    <w:rsid w:val="00153D1E"/>
    <w:rsid w:val="00162143"/>
    <w:rsid w:val="001633A9"/>
    <w:rsid w:val="001660EA"/>
    <w:rsid w:val="00166C2F"/>
    <w:rsid w:val="00172012"/>
    <w:rsid w:val="00172287"/>
    <w:rsid w:val="00172AE1"/>
    <w:rsid w:val="00173986"/>
    <w:rsid w:val="001746B0"/>
    <w:rsid w:val="001832E9"/>
    <w:rsid w:val="00183BCD"/>
    <w:rsid w:val="001939E1"/>
    <w:rsid w:val="00193F3B"/>
    <w:rsid w:val="00195382"/>
    <w:rsid w:val="001958B0"/>
    <w:rsid w:val="001A0ED1"/>
    <w:rsid w:val="001A2796"/>
    <w:rsid w:val="001A2D46"/>
    <w:rsid w:val="001A34B6"/>
    <w:rsid w:val="001A4887"/>
    <w:rsid w:val="001B3345"/>
    <w:rsid w:val="001C03AE"/>
    <w:rsid w:val="001C1F6C"/>
    <w:rsid w:val="001C2171"/>
    <w:rsid w:val="001C22BF"/>
    <w:rsid w:val="001C2E6F"/>
    <w:rsid w:val="001C327A"/>
    <w:rsid w:val="001C5B52"/>
    <w:rsid w:val="001C69C4"/>
    <w:rsid w:val="001D3311"/>
    <w:rsid w:val="001D375D"/>
    <w:rsid w:val="001D37EF"/>
    <w:rsid w:val="001D63C2"/>
    <w:rsid w:val="001D6F4D"/>
    <w:rsid w:val="001D7970"/>
    <w:rsid w:val="001D7CE8"/>
    <w:rsid w:val="001E3590"/>
    <w:rsid w:val="001E7407"/>
    <w:rsid w:val="001F325B"/>
    <w:rsid w:val="001F3429"/>
    <w:rsid w:val="001F3F45"/>
    <w:rsid w:val="001F5660"/>
    <w:rsid w:val="001F5D5E"/>
    <w:rsid w:val="001F6219"/>
    <w:rsid w:val="001F6FF8"/>
    <w:rsid w:val="00203367"/>
    <w:rsid w:val="002057E0"/>
    <w:rsid w:val="00206851"/>
    <w:rsid w:val="002103A2"/>
    <w:rsid w:val="00213EDE"/>
    <w:rsid w:val="0021482E"/>
    <w:rsid w:val="0021587D"/>
    <w:rsid w:val="00222002"/>
    <w:rsid w:val="00223A35"/>
    <w:rsid w:val="00224D33"/>
    <w:rsid w:val="00225A86"/>
    <w:rsid w:val="0022636B"/>
    <w:rsid w:val="002301CC"/>
    <w:rsid w:val="00231C79"/>
    <w:rsid w:val="00237265"/>
    <w:rsid w:val="0024010F"/>
    <w:rsid w:val="00240749"/>
    <w:rsid w:val="00242C78"/>
    <w:rsid w:val="00247638"/>
    <w:rsid w:val="00253C47"/>
    <w:rsid w:val="002564A4"/>
    <w:rsid w:val="00267103"/>
    <w:rsid w:val="00275B75"/>
    <w:rsid w:val="00295950"/>
    <w:rsid w:val="002962CE"/>
    <w:rsid w:val="00297ECB"/>
    <w:rsid w:val="002A1CDE"/>
    <w:rsid w:val="002A2286"/>
    <w:rsid w:val="002B49D0"/>
    <w:rsid w:val="002C3BDC"/>
    <w:rsid w:val="002C4DB3"/>
    <w:rsid w:val="002C6A38"/>
    <w:rsid w:val="002C73DE"/>
    <w:rsid w:val="002D043A"/>
    <w:rsid w:val="002D4A2F"/>
    <w:rsid w:val="002D6224"/>
    <w:rsid w:val="002F0547"/>
    <w:rsid w:val="002F3C79"/>
    <w:rsid w:val="00305F49"/>
    <w:rsid w:val="00314AAA"/>
    <w:rsid w:val="00321A59"/>
    <w:rsid w:val="00324650"/>
    <w:rsid w:val="00326777"/>
    <w:rsid w:val="0033039E"/>
    <w:rsid w:val="00335E42"/>
    <w:rsid w:val="0033738C"/>
    <w:rsid w:val="003415D3"/>
    <w:rsid w:val="003452E7"/>
    <w:rsid w:val="00345ABB"/>
    <w:rsid w:val="003470AF"/>
    <w:rsid w:val="0035008F"/>
    <w:rsid w:val="00352B0F"/>
    <w:rsid w:val="00355857"/>
    <w:rsid w:val="00360459"/>
    <w:rsid w:val="00362175"/>
    <w:rsid w:val="003647F0"/>
    <w:rsid w:val="0036642B"/>
    <w:rsid w:val="00370FAE"/>
    <w:rsid w:val="00371AD5"/>
    <w:rsid w:val="00374FA4"/>
    <w:rsid w:val="0037681D"/>
    <w:rsid w:val="003852AD"/>
    <w:rsid w:val="00393C90"/>
    <w:rsid w:val="00394E45"/>
    <w:rsid w:val="003B1D6B"/>
    <w:rsid w:val="003B73F4"/>
    <w:rsid w:val="003C0CCF"/>
    <w:rsid w:val="003C5585"/>
    <w:rsid w:val="003D0BFE"/>
    <w:rsid w:val="003D3629"/>
    <w:rsid w:val="003D5700"/>
    <w:rsid w:val="003D69D4"/>
    <w:rsid w:val="003E0221"/>
    <w:rsid w:val="003E3AD9"/>
    <w:rsid w:val="003E5806"/>
    <w:rsid w:val="003E6F52"/>
    <w:rsid w:val="00402CF3"/>
    <w:rsid w:val="00403C21"/>
    <w:rsid w:val="00407898"/>
    <w:rsid w:val="004116CD"/>
    <w:rsid w:val="00411D5B"/>
    <w:rsid w:val="004161D5"/>
    <w:rsid w:val="00416B1E"/>
    <w:rsid w:val="00417EB9"/>
    <w:rsid w:val="00424CA9"/>
    <w:rsid w:val="004339F1"/>
    <w:rsid w:val="00434A1A"/>
    <w:rsid w:val="0044291A"/>
    <w:rsid w:val="00443237"/>
    <w:rsid w:val="004432A8"/>
    <w:rsid w:val="00446768"/>
    <w:rsid w:val="004515C0"/>
    <w:rsid w:val="00452785"/>
    <w:rsid w:val="004534AD"/>
    <w:rsid w:val="00456CE5"/>
    <w:rsid w:val="00461A9F"/>
    <w:rsid w:val="00463E01"/>
    <w:rsid w:val="00471807"/>
    <w:rsid w:val="00471B55"/>
    <w:rsid w:val="004733EB"/>
    <w:rsid w:val="004748EF"/>
    <w:rsid w:val="00482E49"/>
    <w:rsid w:val="00485402"/>
    <w:rsid w:val="004931C6"/>
    <w:rsid w:val="00494F20"/>
    <w:rsid w:val="00496F97"/>
    <w:rsid w:val="00497055"/>
    <w:rsid w:val="004A1453"/>
    <w:rsid w:val="004B076E"/>
    <w:rsid w:val="004C3CFC"/>
    <w:rsid w:val="004C4C7A"/>
    <w:rsid w:val="004C5976"/>
    <w:rsid w:val="004D02CC"/>
    <w:rsid w:val="004D1433"/>
    <w:rsid w:val="004D2A11"/>
    <w:rsid w:val="004D59FD"/>
    <w:rsid w:val="004D5B74"/>
    <w:rsid w:val="004D5C33"/>
    <w:rsid w:val="004E7BEC"/>
    <w:rsid w:val="004E7D11"/>
    <w:rsid w:val="004F0587"/>
    <w:rsid w:val="004F2AA4"/>
    <w:rsid w:val="004F49EF"/>
    <w:rsid w:val="004F4BEF"/>
    <w:rsid w:val="004F753D"/>
    <w:rsid w:val="005043AC"/>
    <w:rsid w:val="00506079"/>
    <w:rsid w:val="00506332"/>
    <w:rsid w:val="0051080E"/>
    <w:rsid w:val="0051325B"/>
    <w:rsid w:val="00516B8D"/>
    <w:rsid w:val="00520147"/>
    <w:rsid w:val="005210DB"/>
    <w:rsid w:val="00525730"/>
    <w:rsid w:val="00527368"/>
    <w:rsid w:val="00531F2B"/>
    <w:rsid w:val="0053680C"/>
    <w:rsid w:val="00537FBC"/>
    <w:rsid w:val="0054131C"/>
    <w:rsid w:val="00541B50"/>
    <w:rsid w:val="00542A5A"/>
    <w:rsid w:val="0054345F"/>
    <w:rsid w:val="00544055"/>
    <w:rsid w:val="00545C56"/>
    <w:rsid w:val="0055062F"/>
    <w:rsid w:val="00561E38"/>
    <w:rsid w:val="005650BE"/>
    <w:rsid w:val="00572560"/>
    <w:rsid w:val="0057477B"/>
    <w:rsid w:val="0058207D"/>
    <w:rsid w:val="00584811"/>
    <w:rsid w:val="00592D40"/>
    <w:rsid w:val="00593AA6"/>
    <w:rsid w:val="00594161"/>
    <w:rsid w:val="00594749"/>
    <w:rsid w:val="005A7CCF"/>
    <w:rsid w:val="005B2E0A"/>
    <w:rsid w:val="005B4067"/>
    <w:rsid w:val="005B4965"/>
    <w:rsid w:val="005B5F43"/>
    <w:rsid w:val="005C2301"/>
    <w:rsid w:val="005C3160"/>
    <w:rsid w:val="005C38A6"/>
    <w:rsid w:val="005C3F41"/>
    <w:rsid w:val="005C7083"/>
    <w:rsid w:val="005C75FF"/>
    <w:rsid w:val="005D5A0C"/>
    <w:rsid w:val="005D6F97"/>
    <w:rsid w:val="005E3FDE"/>
    <w:rsid w:val="005F2E9E"/>
    <w:rsid w:val="005F4F0E"/>
    <w:rsid w:val="005F78F8"/>
    <w:rsid w:val="005F7C3D"/>
    <w:rsid w:val="00600219"/>
    <w:rsid w:val="00604D1A"/>
    <w:rsid w:val="0061050A"/>
    <w:rsid w:val="00610F20"/>
    <w:rsid w:val="00613492"/>
    <w:rsid w:val="006154FA"/>
    <w:rsid w:val="006167B1"/>
    <w:rsid w:val="006170C2"/>
    <w:rsid w:val="00622275"/>
    <w:rsid w:val="0062740B"/>
    <w:rsid w:val="0063050A"/>
    <w:rsid w:val="0063501C"/>
    <w:rsid w:val="006446A5"/>
    <w:rsid w:val="006473D9"/>
    <w:rsid w:val="00652502"/>
    <w:rsid w:val="006530FF"/>
    <w:rsid w:val="00653F0C"/>
    <w:rsid w:val="00655372"/>
    <w:rsid w:val="00662A93"/>
    <w:rsid w:val="00674993"/>
    <w:rsid w:val="006774F1"/>
    <w:rsid w:val="00677CC2"/>
    <w:rsid w:val="006851EC"/>
    <w:rsid w:val="00687565"/>
    <w:rsid w:val="006905DE"/>
    <w:rsid w:val="0069207B"/>
    <w:rsid w:val="006A0355"/>
    <w:rsid w:val="006A305D"/>
    <w:rsid w:val="006B202C"/>
    <w:rsid w:val="006B4B8A"/>
    <w:rsid w:val="006B5F28"/>
    <w:rsid w:val="006B7E43"/>
    <w:rsid w:val="006C427A"/>
    <w:rsid w:val="006C7F8C"/>
    <w:rsid w:val="006E04C0"/>
    <w:rsid w:val="006E38B8"/>
    <w:rsid w:val="006E490D"/>
    <w:rsid w:val="006E67E0"/>
    <w:rsid w:val="006F1BC9"/>
    <w:rsid w:val="006F318F"/>
    <w:rsid w:val="00700B2C"/>
    <w:rsid w:val="007018C2"/>
    <w:rsid w:val="00705632"/>
    <w:rsid w:val="00713084"/>
    <w:rsid w:val="00714414"/>
    <w:rsid w:val="00715914"/>
    <w:rsid w:val="007211C5"/>
    <w:rsid w:val="00726500"/>
    <w:rsid w:val="007269A0"/>
    <w:rsid w:val="00731E00"/>
    <w:rsid w:val="0074363C"/>
    <w:rsid w:val="007440B7"/>
    <w:rsid w:val="0075542A"/>
    <w:rsid w:val="007623AC"/>
    <w:rsid w:val="007656FD"/>
    <w:rsid w:val="00766852"/>
    <w:rsid w:val="007715C9"/>
    <w:rsid w:val="00774EDD"/>
    <w:rsid w:val="007757EC"/>
    <w:rsid w:val="00777024"/>
    <w:rsid w:val="007978F2"/>
    <w:rsid w:val="007A068A"/>
    <w:rsid w:val="007B1570"/>
    <w:rsid w:val="007B5174"/>
    <w:rsid w:val="007B5E2C"/>
    <w:rsid w:val="007B7746"/>
    <w:rsid w:val="007C4E91"/>
    <w:rsid w:val="007E1328"/>
    <w:rsid w:val="007E192F"/>
    <w:rsid w:val="007E2573"/>
    <w:rsid w:val="007E2BD4"/>
    <w:rsid w:val="007E7FF0"/>
    <w:rsid w:val="007F0561"/>
    <w:rsid w:val="007F4862"/>
    <w:rsid w:val="008003F4"/>
    <w:rsid w:val="0080110A"/>
    <w:rsid w:val="00802105"/>
    <w:rsid w:val="008071FC"/>
    <w:rsid w:val="00811C49"/>
    <w:rsid w:val="00816A22"/>
    <w:rsid w:val="008256E9"/>
    <w:rsid w:val="0083078F"/>
    <w:rsid w:val="0083178C"/>
    <w:rsid w:val="008345E4"/>
    <w:rsid w:val="0084411D"/>
    <w:rsid w:val="00844870"/>
    <w:rsid w:val="008567F4"/>
    <w:rsid w:val="00856A31"/>
    <w:rsid w:val="00861991"/>
    <w:rsid w:val="00861B7B"/>
    <w:rsid w:val="00862EF7"/>
    <w:rsid w:val="00864199"/>
    <w:rsid w:val="0086532B"/>
    <w:rsid w:val="00872784"/>
    <w:rsid w:val="008728D8"/>
    <w:rsid w:val="00872A08"/>
    <w:rsid w:val="008754D0"/>
    <w:rsid w:val="00877749"/>
    <w:rsid w:val="008815C4"/>
    <w:rsid w:val="00886682"/>
    <w:rsid w:val="00890263"/>
    <w:rsid w:val="00897AA3"/>
    <w:rsid w:val="008A5E3F"/>
    <w:rsid w:val="008A798B"/>
    <w:rsid w:val="008B09C0"/>
    <w:rsid w:val="008B52DB"/>
    <w:rsid w:val="008C121F"/>
    <w:rsid w:val="008C4C9B"/>
    <w:rsid w:val="008D0EE0"/>
    <w:rsid w:val="008D4A74"/>
    <w:rsid w:val="008D527E"/>
    <w:rsid w:val="008D6FB5"/>
    <w:rsid w:val="008D79A4"/>
    <w:rsid w:val="008E22B1"/>
    <w:rsid w:val="008E4E87"/>
    <w:rsid w:val="008F54E7"/>
    <w:rsid w:val="008F6A66"/>
    <w:rsid w:val="008F7AC9"/>
    <w:rsid w:val="00903422"/>
    <w:rsid w:val="0090419A"/>
    <w:rsid w:val="00906C6E"/>
    <w:rsid w:val="00913804"/>
    <w:rsid w:val="00914B17"/>
    <w:rsid w:val="009158FD"/>
    <w:rsid w:val="009252C4"/>
    <w:rsid w:val="00927C76"/>
    <w:rsid w:val="00932377"/>
    <w:rsid w:val="00935B7E"/>
    <w:rsid w:val="009401EC"/>
    <w:rsid w:val="0094062C"/>
    <w:rsid w:val="00940A10"/>
    <w:rsid w:val="00945324"/>
    <w:rsid w:val="00947D5A"/>
    <w:rsid w:val="00947E4D"/>
    <w:rsid w:val="00952D02"/>
    <w:rsid w:val="009532A5"/>
    <w:rsid w:val="00956E11"/>
    <w:rsid w:val="00957462"/>
    <w:rsid w:val="00967474"/>
    <w:rsid w:val="00973DCD"/>
    <w:rsid w:val="009773A8"/>
    <w:rsid w:val="0098290E"/>
    <w:rsid w:val="00982BF3"/>
    <w:rsid w:val="009868E9"/>
    <w:rsid w:val="009A3784"/>
    <w:rsid w:val="009B2A1D"/>
    <w:rsid w:val="009B4A7E"/>
    <w:rsid w:val="009B4E40"/>
    <w:rsid w:val="009C3075"/>
    <w:rsid w:val="009C4993"/>
    <w:rsid w:val="009C6840"/>
    <w:rsid w:val="009E71B0"/>
    <w:rsid w:val="009F4C96"/>
    <w:rsid w:val="009F65AE"/>
    <w:rsid w:val="00A03137"/>
    <w:rsid w:val="00A05888"/>
    <w:rsid w:val="00A06FB5"/>
    <w:rsid w:val="00A1436F"/>
    <w:rsid w:val="00A15660"/>
    <w:rsid w:val="00A158B4"/>
    <w:rsid w:val="00A22C98"/>
    <w:rsid w:val="00A231E2"/>
    <w:rsid w:val="00A2397D"/>
    <w:rsid w:val="00A40B0A"/>
    <w:rsid w:val="00A41832"/>
    <w:rsid w:val="00A51530"/>
    <w:rsid w:val="00A5279A"/>
    <w:rsid w:val="00A57452"/>
    <w:rsid w:val="00A61F5D"/>
    <w:rsid w:val="00A64445"/>
    <w:rsid w:val="00A64912"/>
    <w:rsid w:val="00A660C5"/>
    <w:rsid w:val="00A67089"/>
    <w:rsid w:val="00A70A74"/>
    <w:rsid w:val="00A727F8"/>
    <w:rsid w:val="00A73E1C"/>
    <w:rsid w:val="00A7781C"/>
    <w:rsid w:val="00A815A6"/>
    <w:rsid w:val="00A86D67"/>
    <w:rsid w:val="00A9122F"/>
    <w:rsid w:val="00AA20EB"/>
    <w:rsid w:val="00AA22C3"/>
    <w:rsid w:val="00AA2D48"/>
    <w:rsid w:val="00AB0BBA"/>
    <w:rsid w:val="00AB2421"/>
    <w:rsid w:val="00AB3C0E"/>
    <w:rsid w:val="00AB48BB"/>
    <w:rsid w:val="00AB6147"/>
    <w:rsid w:val="00AC4470"/>
    <w:rsid w:val="00AC7741"/>
    <w:rsid w:val="00AD5641"/>
    <w:rsid w:val="00AE14C8"/>
    <w:rsid w:val="00AE5ED2"/>
    <w:rsid w:val="00AF06CF"/>
    <w:rsid w:val="00AF0717"/>
    <w:rsid w:val="00B0048A"/>
    <w:rsid w:val="00B04DC7"/>
    <w:rsid w:val="00B33182"/>
    <w:rsid w:val="00B33B3C"/>
    <w:rsid w:val="00B35879"/>
    <w:rsid w:val="00B35FC3"/>
    <w:rsid w:val="00B36488"/>
    <w:rsid w:val="00B500AF"/>
    <w:rsid w:val="00B52500"/>
    <w:rsid w:val="00B542A5"/>
    <w:rsid w:val="00B63834"/>
    <w:rsid w:val="00B644D6"/>
    <w:rsid w:val="00B660FA"/>
    <w:rsid w:val="00B7122C"/>
    <w:rsid w:val="00B72245"/>
    <w:rsid w:val="00B80199"/>
    <w:rsid w:val="00B9064E"/>
    <w:rsid w:val="00B9539D"/>
    <w:rsid w:val="00BA220B"/>
    <w:rsid w:val="00BA5829"/>
    <w:rsid w:val="00BB2DF2"/>
    <w:rsid w:val="00BB560B"/>
    <w:rsid w:val="00BB6665"/>
    <w:rsid w:val="00BB6773"/>
    <w:rsid w:val="00BB708A"/>
    <w:rsid w:val="00BC2D06"/>
    <w:rsid w:val="00BC316A"/>
    <w:rsid w:val="00BD1E14"/>
    <w:rsid w:val="00BD26A3"/>
    <w:rsid w:val="00BD4F18"/>
    <w:rsid w:val="00BE54BB"/>
    <w:rsid w:val="00BE719A"/>
    <w:rsid w:val="00BE720A"/>
    <w:rsid w:val="00BF0710"/>
    <w:rsid w:val="00BF1649"/>
    <w:rsid w:val="00BF4052"/>
    <w:rsid w:val="00C01713"/>
    <w:rsid w:val="00C01FF6"/>
    <w:rsid w:val="00C06977"/>
    <w:rsid w:val="00C123F3"/>
    <w:rsid w:val="00C168CD"/>
    <w:rsid w:val="00C207AC"/>
    <w:rsid w:val="00C304EB"/>
    <w:rsid w:val="00C32C68"/>
    <w:rsid w:val="00C34717"/>
    <w:rsid w:val="00C4007A"/>
    <w:rsid w:val="00C42BF8"/>
    <w:rsid w:val="00C50043"/>
    <w:rsid w:val="00C52E12"/>
    <w:rsid w:val="00C537E0"/>
    <w:rsid w:val="00C63B60"/>
    <w:rsid w:val="00C7573B"/>
    <w:rsid w:val="00C83B4B"/>
    <w:rsid w:val="00C85721"/>
    <w:rsid w:val="00C9144D"/>
    <w:rsid w:val="00C92D2A"/>
    <w:rsid w:val="00CA0F0F"/>
    <w:rsid w:val="00CB292C"/>
    <w:rsid w:val="00CB33DD"/>
    <w:rsid w:val="00CB7824"/>
    <w:rsid w:val="00CC03C9"/>
    <w:rsid w:val="00CC263A"/>
    <w:rsid w:val="00CC4072"/>
    <w:rsid w:val="00CC4E3D"/>
    <w:rsid w:val="00CC50C4"/>
    <w:rsid w:val="00CD1E68"/>
    <w:rsid w:val="00CD2FE8"/>
    <w:rsid w:val="00CD3D06"/>
    <w:rsid w:val="00CD6218"/>
    <w:rsid w:val="00CE1FA9"/>
    <w:rsid w:val="00CF0BB2"/>
    <w:rsid w:val="00CF3EE8"/>
    <w:rsid w:val="00D01AC8"/>
    <w:rsid w:val="00D02F84"/>
    <w:rsid w:val="00D12C4A"/>
    <w:rsid w:val="00D13441"/>
    <w:rsid w:val="00D174A3"/>
    <w:rsid w:val="00D20259"/>
    <w:rsid w:val="00D21691"/>
    <w:rsid w:val="00D23A8E"/>
    <w:rsid w:val="00D31553"/>
    <w:rsid w:val="00D3592C"/>
    <w:rsid w:val="00D370FF"/>
    <w:rsid w:val="00D37EBC"/>
    <w:rsid w:val="00D4164A"/>
    <w:rsid w:val="00D438AC"/>
    <w:rsid w:val="00D4793B"/>
    <w:rsid w:val="00D60CBE"/>
    <w:rsid w:val="00D6260C"/>
    <w:rsid w:val="00D63811"/>
    <w:rsid w:val="00D65EDB"/>
    <w:rsid w:val="00D70DFB"/>
    <w:rsid w:val="00D71983"/>
    <w:rsid w:val="00D766DF"/>
    <w:rsid w:val="00D77206"/>
    <w:rsid w:val="00D77E36"/>
    <w:rsid w:val="00D8404C"/>
    <w:rsid w:val="00D851D8"/>
    <w:rsid w:val="00D86EE9"/>
    <w:rsid w:val="00D9087D"/>
    <w:rsid w:val="00D93DEC"/>
    <w:rsid w:val="00DA7030"/>
    <w:rsid w:val="00DB6085"/>
    <w:rsid w:val="00DB743D"/>
    <w:rsid w:val="00DC3E84"/>
    <w:rsid w:val="00DC4F88"/>
    <w:rsid w:val="00DC6309"/>
    <w:rsid w:val="00DC7D52"/>
    <w:rsid w:val="00DD5DC6"/>
    <w:rsid w:val="00DF2810"/>
    <w:rsid w:val="00DF473D"/>
    <w:rsid w:val="00E03753"/>
    <w:rsid w:val="00E05704"/>
    <w:rsid w:val="00E07E08"/>
    <w:rsid w:val="00E14DA9"/>
    <w:rsid w:val="00E25B50"/>
    <w:rsid w:val="00E25F84"/>
    <w:rsid w:val="00E27EF2"/>
    <w:rsid w:val="00E30F5E"/>
    <w:rsid w:val="00E32F71"/>
    <w:rsid w:val="00E338EF"/>
    <w:rsid w:val="00E36DAE"/>
    <w:rsid w:val="00E5149F"/>
    <w:rsid w:val="00E5329D"/>
    <w:rsid w:val="00E5354B"/>
    <w:rsid w:val="00E57DE0"/>
    <w:rsid w:val="00E74DC7"/>
    <w:rsid w:val="00E9379B"/>
    <w:rsid w:val="00E94449"/>
    <w:rsid w:val="00E94D5E"/>
    <w:rsid w:val="00E96FF3"/>
    <w:rsid w:val="00EA7100"/>
    <w:rsid w:val="00EB6892"/>
    <w:rsid w:val="00EC0E70"/>
    <w:rsid w:val="00ED1545"/>
    <w:rsid w:val="00ED215E"/>
    <w:rsid w:val="00ED4AB1"/>
    <w:rsid w:val="00ED5F34"/>
    <w:rsid w:val="00EE062F"/>
    <w:rsid w:val="00EF2E3A"/>
    <w:rsid w:val="00EF3907"/>
    <w:rsid w:val="00F01F78"/>
    <w:rsid w:val="00F03488"/>
    <w:rsid w:val="00F06618"/>
    <w:rsid w:val="00F072A7"/>
    <w:rsid w:val="00F078DC"/>
    <w:rsid w:val="00F121A2"/>
    <w:rsid w:val="00F1287A"/>
    <w:rsid w:val="00F1391C"/>
    <w:rsid w:val="00F224D6"/>
    <w:rsid w:val="00F361F0"/>
    <w:rsid w:val="00F41830"/>
    <w:rsid w:val="00F422C6"/>
    <w:rsid w:val="00F44255"/>
    <w:rsid w:val="00F50400"/>
    <w:rsid w:val="00F531AB"/>
    <w:rsid w:val="00F54D06"/>
    <w:rsid w:val="00F5513C"/>
    <w:rsid w:val="00F600F5"/>
    <w:rsid w:val="00F645B4"/>
    <w:rsid w:val="00F65A28"/>
    <w:rsid w:val="00F67745"/>
    <w:rsid w:val="00F729FD"/>
    <w:rsid w:val="00F73BD6"/>
    <w:rsid w:val="00F74929"/>
    <w:rsid w:val="00F77AA3"/>
    <w:rsid w:val="00F805E9"/>
    <w:rsid w:val="00F80E7F"/>
    <w:rsid w:val="00F831B8"/>
    <w:rsid w:val="00F83989"/>
    <w:rsid w:val="00F91B13"/>
    <w:rsid w:val="00FA1BEC"/>
    <w:rsid w:val="00FC0548"/>
    <w:rsid w:val="00FC2803"/>
    <w:rsid w:val="00FC31AE"/>
    <w:rsid w:val="00FC31E1"/>
    <w:rsid w:val="00FC44E5"/>
    <w:rsid w:val="00FC496E"/>
    <w:rsid w:val="00FC56B9"/>
    <w:rsid w:val="00FD02C7"/>
    <w:rsid w:val="00FD5C45"/>
    <w:rsid w:val="00FD784F"/>
    <w:rsid w:val="00FD7F40"/>
    <w:rsid w:val="00FD7FA6"/>
    <w:rsid w:val="00FE1D4D"/>
    <w:rsid w:val="00FE56B3"/>
    <w:rsid w:val="00FE578E"/>
    <w:rsid w:val="00FF229F"/>
    <w:rsid w:val="00FF4D29"/>
    <w:rsid w:val="00F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32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94449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94449"/>
  </w:style>
  <w:style w:type="paragraph" w:customStyle="1" w:styleId="OPCParaBase">
    <w:name w:val="OPCParaBase"/>
    <w:link w:val="OPCParaBaseChar"/>
    <w:qFormat/>
    <w:rsid w:val="00E9444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E9444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9444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9444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9444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9444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E9444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9444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9444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9444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9444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E94449"/>
  </w:style>
  <w:style w:type="paragraph" w:customStyle="1" w:styleId="Blocks">
    <w:name w:val="Blocks"/>
    <w:aliases w:val="bb"/>
    <w:basedOn w:val="OPCParaBase"/>
    <w:qFormat/>
    <w:rsid w:val="00E9444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944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9444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94449"/>
    <w:rPr>
      <w:i/>
    </w:rPr>
  </w:style>
  <w:style w:type="paragraph" w:customStyle="1" w:styleId="BoxList">
    <w:name w:val="BoxList"/>
    <w:aliases w:val="bl"/>
    <w:basedOn w:val="BoxText"/>
    <w:qFormat/>
    <w:rsid w:val="00E9444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9444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9444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94449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E94449"/>
  </w:style>
  <w:style w:type="character" w:customStyle="1" w:styleId="CharAmPartText">
    <w:name w:val="CharAmPartText"/>
    <w:basedOn w:val="OPCCharBase"/>
    <w:uiPriority w:val="1"/>
    <w:qFormat/>
    <w:rsid w:val="00E94449"/>
  </w:style>
  <w:style w:type="character" w:customStyle="1" w:styleId="CharAmSchNo">
    <w:name w:val="CharAmSchNo"/>
    <w:basedOn w:val="OPCCharBase"/>
    <w:uiPriority w:val="1"/>
    <w:qFormat/>
    <w:rsid w:val="00E94449"/>
  </w:style>
  <w:style w:type="character" w:customStyle="1" w:styleId="CharAmSchText">
    <w:name w:val="CharAmSchText"/>
    <w:basedOn w:val="OPCCharBase"/>
    <w:uiPriority w:val="1"/>
    <w:qFormat/>
    <w:rsid w:val="00E94449"/>
  </w:style>
  <w:style w:type="character" w:customStyle="1" w:styleId="CharBoldItalic">
    <w:name w:val="CharBoldItalic"/>
    <w:basedOn w:val="OPCCharBase"/>
    <w:uiPriority w:val="1"/>
    <w:qFormat/>
    <w:rsid w:val="00E94449"/>
    <w:rPr>
      <w:b/>
      <w:i/>
    </w:rPr>
  </w:style>
  <w:style w:type="character" w:customStyle="1" w:styleId="CharChapNo">
    <w:name w:val="CharChapNo"/>
    <w:basedOn w:val="OPCCharBase"/>
    <w:qFormat/>
    <w:rsid w:val="00E94449"/>
  </w:style>
  <w:style w:type="character" w:customStyle="1" w:styleId="CharChapText">
    <w:name w:val="CharChapText"/>
    <w:basedOn w:val="OPCCharBase"/>
    <w:qFormat/>
    <w:rsid w:val="00E94449"/>
  </w:style>
  <w:style w:type="character" w:customStyle="1" w:styleId="CharDivNo">
    <w:name w:val="CharDivNo"/>
    <w:basedOn w:val="OPCCharBase"/>
    <w:qFormat/>
    <w:rsid w:val="00E94449"/>
  </w:style>
  <w:style w:type="character" w:customStyle="1" w:styleId="CharDivText">
    <w:name w:val="CharDivText"/>
    <w:basedOn w:val="OPCCharBase"/>
    <w:qFormat/>
    <w:rsid w:val="00E94449"/>
  </w:style>
  <w:style w:type="character" w:customStyle="1" w:styleId="CharItalic">
    <w:name w:val="CharItalic"/>
    <w:basedOn w:val="OPCCharBase"/>
    <w:uiPriority w:val="1"/>
    <w:qFormat/>
    <w:rsid w:val="00E94449"/>
    <w:rPr>
      <w:i/>
    </w:rPr>
  </w:style>
  <w:style w:type="character" w:customStyle="1" w:styleId="CharPartNo">
    <w:name w:val="CharPartNo"/>
    <w:basedOn w:val="OPCCharBase"/>
    <w:qFormat/>
    <w:rsid w:val="00E94449"/>
  </w:style>
  <w:style w:type="character" w:customStyle="1" w:styleId="CharPartText">
    <w:name w:val="CharPartText"/>
    <w:basedOn w:val="OPCCharBase"/>
    <w:qFormat/>
    <w:rsid w:val="00E94449"/>
  </w:style>
  <w:style w:type="character" w:customStyle="1" w:styleId="CharSectno">
    <w:name w:val="CharSectno"/>
    <w:basedOn w:val="OPCCharBase"/>
    <w:qFormat/>
    <w:rsid w:val="00E94449"/>
  </w:style>
  <w:style w:type="character" w:customStyle="1" w:styleId="CharSubdNo">
    <w:name w:val="CharSubdNo"/>
    <w:basedOn w:val="OPCCharBase"/>
    <w:uiPriority w:val="1"/>
    <w:qFormat/>
    <w:rsid w:val="00E94449"/>
  </w:style>
  <w:style w:type="character" w:customStyle="1" w:styleId="CharSubdText">
    <w:name w:val="CharSubdText"/>
    <w:basedOn w:val="OPCCharBase"/>
    <w:uiPriority w:val="1"/>
    <w:qFormat/>
    <w:rsid w:val="00E94449"/>
  </w:style>
  <w:style w:type="paragraph" w:customStyle="1" w:styleId="CTA--">
    <w:name w:val="CTA --"/>
    <w:basedOn w:val="OPCParaBase"/>
    <w:next w:val="Normal"/>
    <w:rsid w:val="00E9444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9444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9444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9444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9444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9444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9444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9444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9444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9444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9444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9444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9444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9444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E9444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9444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9444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9444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9444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9444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9444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9444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9444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9444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9444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94449"/>
    <w:pPr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9444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9444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9444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944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944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E944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E94449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9444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9444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9444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9444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9444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9444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9444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9444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9444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9444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9444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9444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9444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9444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9444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9444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9444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9444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9444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944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9444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9444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9444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E94449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E94449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E94449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E94449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E94449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E94449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E94449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E94449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E94449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E9444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9444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9444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9444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9444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9444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9444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9444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E94449"/>
    <w:rPr>
      <w:sz w:val="16"/>
    </w:rPr>
  </w:style>
  <w:style w:type="table" w:customStyle="1" w:styleId="CFlag">
    <w:name w:val="CFlag"/>
    <w:basedOn w:val="TableNormal"/>
    <w:uiPriority w:val="99"/>
    <w:rsid w:val="00E94449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67E0"/>
    <w:pPr>
      <w:spacing w:after="200" w:line="276" w:lineRule="auto"/>
      <w:ind w:left="720"/>
      <w:contextualSpacing/>
    </w:pPr>
    <w:rPr>
      <w:rFonts w:ascii="Arial" w:hAnsi="Arial"/>
      <w:szCs w:val="22"/>
    </w:rPr>
  </w:style>
  <w:style w:type="paragraph" w:customStyle="1" w:styleId="ShortTP1">
    <w:name w:val="ShortTP1"/>
    <w:basedOn w:val="ShortT"/>
    <w:link w:val="ShortTP1Char"/>
    <w:rsid w:val="006170C2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6170C2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6170C2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6170C2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6170C2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6170C2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6170C2"/>
    <w:rPr>
      <w:rFonts w:eastAsia="Times New Roman" w:cs="Times New Roman"/>
      <w:b/>
      <w:sz w:val="28"/>
      <w:lang w:eastAsia="en-AU"/>
    </w:rPr>
  </w:style>
  <w:style w:type="paragraph" w:customStyle="1" w:styleId="p1LinesBef">
    <w:name w:val="p1LinesBef"/>
    <w:basedOn w:val="Normal"/>
    <w:rsid w:val="006170C2"/>
    <w:pPr>
      <w:pBdr>
        <w:bottom w:val="single" w:sz="6" w:space="0" w:color="auto"/>
      </w:pBdr>
      <w:spacing w:before="400" w:line="240" w:lineRule="auto"/>
    </w:pPr>
    <w:rPr>
      <w:rFonts w:eastAsia="Times New Roman" w:cs="Times New Roman"/>
      <w:b/>
      <w:sz w:val="28"/>
      <w:lang w:val="en-US" w:eastAsia="en-AU"/>
    </w:rPr>
  </w:style>
  <w:style w:type="paragraph" w:customStyle="1" w:styleId="p1LinesAfter">
    <w:name w:val="p1LinesAfter"/>
    <w:basedOn w:val="Normal"/>
    <w:rsid w:val="006170C2"/>
    <w:pPr>
      <w:pBdr>
        <w:top w:val="single" w:sz="12" w:space="0" w:color="auto"/>
      </w:pBdr>
      <w:spacing w:line="240" w:lineRule="auto"/>
    </w:pPr>
    <w:rPr>
      <w:rFonts w:eastAsia="Times New Roman" w:cs="Times New Roman"/>
      <w:b/>
      <w:sz w:val="28"/>
      <w:lang w:val="en-US" w:eastAsia="en-AU"/>
    </w:rPr>
  </w:style>
  <w:style w:type="paragraph" w:customStyle="1" w:styleId="ShortTCP">
    <w:name w:val="ShortTCP"/>
    <w:basedOn w:val="ShortT"/>
    <w:link w:val="ShortTCPChar"/>
    <w:rsid w:val="006170C2"/>
  </w:style>
  <w:style w:type="character" w:customStyle="1" w:styleId="ShortTCPChar">
    <w:name w:val="ShortTCP Char"/>
    <w:basedOn w:val="ShortTChar"/>
    <w:link w:val="ShortTCP"/>
    <w:rsid w:val="006170C2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6170C2"/>
    <w:pPr>
      <w:spacing w:before="400"/>
    </w:pPr>
  </w:style>
  <w:style w:type="character" w:customStyle="1" w:styleId="ActNoCPChar">
    <w:name w:val="ActNoCP Char"/>
    <w:basedOn w:val="ActnoChar"/>
    <w:link w:val="ActNoCP"/>
    <w:rsid w:val="006170C2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6170C2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4F4BEF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4F4BEF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4F4BEF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94449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94449"/>
  </w:style>
  <w:style w:type="paragraph" w:customStyle="1" w:styleId="OPCParaBase">
    <w:name w:val="OPCParaBase"/>
    <w:link w:val="OPCParaBaseChar"/>
    <w:qFormat/>
    <w:rsid w:val="00E9444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E9444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9444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9444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9444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9444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E9444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9444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9444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9444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9444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E94449"/>
  </w:style>
  <w:style w:type="paragraph" w:customStyle="1" w:styleId="Blocks">
    <w:name w:val="Blocks"/>
    <w:aliases w:val="bb"/>
    <w:basedOn w:val="OPCParaBase"/>
    <w:qFormat/>
    <w:rsid w:val="00E9444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944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9444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94449"/>
    <w:rPr>
      <w:i/>
    </w:rPr>
  </w:style>
  <w:style w:type="paragraph" w:customStyle="1" w:styleId="BoxList">
    <w:name w:val="BoxList"/>
    <w:aliases w:val="bl"/>
    <w:basedOn w:val="BoxText"/>
    <w:qFormat/>
    <w:rsid w:val="00E9444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9444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9444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94449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E94449"/>
  </w:style>
  <w:style w:type="character" w:customStyle="1" w:styleId="CharAmPartText">
    <w:name w:val="CharAmPartText"/>
    <w:basedOn w:val="OPCCharBase"/>
    <w:uiPriority w:val="1"/>
    <w:qFormat/>
    <w:rsid w:val="00E94449"/>
  </w:style>
  <w:style w:type="character" w:customStyle="1" w:styleId="CharAmSchNo">
    <w:name w:val="CharAmSchNo"/>
    <w:basedOn w:val="OPCCharBase"/>
    <w:uiPriority w:val="1"/>
    <w:qFormat/>
    <w:rsid w:val="00E94449"/>
  </w:style>
  <w:style w:type="character" w:customStyle="1" w:styleId="CharAmSchText">
    <w:name w:val="CharAmSchText"/>
    <w:basedOn w:val="OPCCharBase"/>
    <w:uiPriority w:val="1"/>
    <w:qFormat/>
    <w:rsid w:val="00E94449"/>
  </w:style>
  <w:style w:type="character" w:customStyle="1" w:styleId="CharBoldItalic">
    <w:name w:val="CharBoldItalic"/>
    <w:basedOn w:val="OPCCharBase"/>
    <w:uiPriority w:val="1"/>
    <w:qFormat/>
    <w:rsid w:val="00E94449"/>
    <w:rPr>
      <w:b/>
      <w:i/>
    </w:rPr>
  </w:style>
  <w:style w:type="character" w:customStyle="1" w:styleId="CharChapNo">
    <w:name w:val="CharChapNo"/>
    <w:basedOn w:val="OPCCharBase"/>
    <w:qFormat/>
    <w:rsid w:val="00E94449"/>
  </w:style>
  <w:style w:type="character" w:customStyle="1" w:styleId="CharChapText">
    <w:name w:val="CharChapText"/>
    <w:basedOn w:val="OPCCharBase"/>
    <w:qFormat/>
    <w:rsid w:val="00E94449"/>
  </w:style>
  <w:style w:type="character" w:customStyle="1" w:styleId="CharDivNo">
    <w:name w:val="CharDivNo"/>
    <w:basedOn w:val="OPCCharBase"/>
    <w:qFormat/>
    <w:rsid w:val="00E94449"/>
  </w:style>
  <w:style w:type="character" w:customStyle="1" w:styleId="CharDivText">
    <w:name w:val="CharDivText"/>
    <w:basedOn w:val="OPCCharBase"/>
    <w:qFormat/>
    <w:rsid w:val="00E94449"/>
  </w:style>
  <w:style w:type="character" w:customStyle="1" w:styleId="CharItalic">
    <w:name w:val="CharItalic"/>
    <w:basedOn w:val="OPCCharBase"/>
    <w:uiPriority w:val="1"/>
    <w:qFormat/>
    <w:rsid w:val="00E94449"/>
    <w:rPr>
      <w:i/>
    </w:rPr>
  </w:style>
  <w:style w:type="character" w:customStyle="1" w:styleId="CharPartNo">
    <w:name w:val="CharPartNo"/>
    <w:basedOn w:val="OPCCharBase"/>
    <w:qFormat/>
    <w:rsid w:val="00E94449"/>
  </w:style>
  <w:style w:type="character" w:customStyle="1" w:styleId="CharPartText">
    <w:name w:val="CharPartText"/>
    <w:basedOn w:val="OPCCharBase"/>
    <w:qFormat/>
    <w:rsid w:val="00E94449"/>
  </w:style>
  <w:style w:type="character" w:customStyle="1" w:styleId="CharSectno">
    <w:name w:val="CharSectno"/>
    <w:basedOn w:val="OPCCharBase"/>
    <w:qFormat/>
    <w:rsid w:val="00E94449"/>
  </w:style>
  <w:style w:type="character" w:customStyle="1" w:styleId="CharSubdNo">
    <w:name w:val="CharSubdNo"/>
    <w:basedOn w:val="OPCCharBase"/>
    <w:uiPriority w:val="1"/>
    <w:qFormat/>
    <w:rsid w:val="00E94449"/>
  </w:style>
  <w:style w:type="character" w:customStyle="1" w:styleId="CharSubdText">
    <w:name w:val="CharSubdText"/>
    <w:basedOn w:val="OPCCharBase"/>
    <w:uiPriority w:val="1"/>
    <w:qFormat/>
    <w:rsid w:val="00E94449"/>
  </w:style>
  <w:style w:type="paragraph" w:customStyle="1" w:styleId="CTA--">
    <w:name w:val="CTA --"/>
    <w:basedOn w:val="OPCParaBase"/>
    <w:next w:val="Normal"/>
    <w:rsid w:val="00E9444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9444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9444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9444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9444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9444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9444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9444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9444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9444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9444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9444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9444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9444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E9444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9444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9444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9444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9444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9444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9444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9444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9444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9444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9444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94449"/>
    <w:pPr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9444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9444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9444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944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944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E944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E94449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9444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9444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9444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9444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9444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9444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9444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9444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9444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9444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9444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9444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9444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9444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9444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9444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9444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9444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9444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944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9444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9444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9444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E94449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E94449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E94449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E94449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E94449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E94449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E94449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E94449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E94449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E9444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9444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9444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9444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9444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9444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9444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9444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E94449"/>
    <w:rPr>
      <w:sz w:val="16"/>
    </w:rPr>
  </w:style>
  <w:style w:type="table" w:customStyle="1" w:styleId="CFlag">
    <w:name w:val="CFlag"/>
    <w:basedOn w:val="TableNormal"/>
    <w:uiPriority w:val="99"/>
    <w:rsid w:val="00E94449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67E0"/>
    <w:pPr>
      <w:spacing w:after="200" w:line="276" w:lineRule="auto"/>
      <w:ind w:left="720"/>
      <w:contextualSpacing/>
    </w:pPr>
    <w:rPr>
      <w:rFonts w:ascii="Arial" w:hAnsi="Arial"/>
      <w:szCs w:val="22"/>
    </w:rPr>
  </w:style>
  <w:style w:type="paragraph" w:customStyle="1" w:styleId="ShortTP1">
    <w:name w:val="ShortTP1"/>
    <w:basedOn w:val="ShortT"/>
    <w:link w:val="ShortTP1Char"/>
    <w:rsid w:val="006170C2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6170C2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6170C2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6170C2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6170C2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6170C2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6170C2"/>
    <w:rPr>
      <w:rFonts w:eastAsia="Times New Roman" w:cs="Times New Roman"/>
      <w:b/>
      <w:sz w:val="28"/>
      <w:lang w:eastAsia="en-AU"/>
    </w:rPr>
  </w:style>
  <w:style w:type="paragraph" w:customStyle="1" w:styleId="p1LinesBef">
    <w:name w:val="p1LinesBef"/>
    <w:basedOn w:val="Normal"/>
    <w:rsid w:val="006170C2"/>
    <w:pPr>
      <w:pBdr>
        <w:bottom w:val="single" w:sz="6" w:space="0" w:color="auto"/>
      </w:pBdr>
      <w:spacing w:before="400" w:line="240" w:lineRule="auto"/>
    </w:pPr>
    <w:rPr>
      <w:rFonts w:eastAsia="Times New Roman" w:cs="Times New Roman"/>
      <w:b/>
      <w:sz w:val="28"/>
      <w:lang w:val="en-US" w:eastAsia="en-AU"/>
    </w:rPr>
  </w:style>
  <w:style w:type="paragraph" w:customStyle="1" w:styleId="p1LinesAfter">
    <w:name w:val="p1LinesAfter"/>
    <w:basedOn w:val="Normal"/>
    <w:rsid w:val="006170C2"/>
    <w:pPr>
      <w:pBdr>
        <w:top w:val="single" w:sz="12" w:space="0" w:color="auto"/>
      </w:pBdr>
      <w:spacing w:line="240" w:lineRule="auto"/>
    </w:pPr>
    <w:rPr>
      <w:rFonts w:eastAsia="Times New Roman" w:cs="Times New Roman"/>
      <w:b/>
      <w:sz w:val="28"/>
      <w:lang w:val="en-US" w:eastAsia="en-AU"/>
    </w:rPr>
  </w:style>
  <w:style w:type="paragraph" w:customStyle="1" w:styleId="ShortTCP">
    <w:name w:val="ShortTCP"/>
    <w:basedOn w:val="ShortT"/>
    <w:link w:val="ShortTCPChar"/>
    <w:rsid w:val="006170C2"/>
  </w:style>
  <w:style w:type="character" w:customStyle="1" w:styleId="ShortTCPChar">
    <w:name w:val="ShortTCP Char"/>
    <w:basedOn w:val="ShortTChar"/>
    <w:link w:val="ShortTCP"/>
    <w:rsid w:val="006170C2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6170C2"/>
    <w:pPr>
      <w:spacing w:before="400"/>
    </w:pPr>
  </w:style>
  <w:style w:type="character" w:customStyle="1" w:styleId="ActNoCPChar">
    <w:name w:val="ActNoCP Char"/>
    <w:basedOn w:val="ActnoChar"/>
    <w:link w:val="ActNoCP"/>
    <w:rsid w:val="006170C2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6170C2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4F4BEF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4F4BEF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4F4BEF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1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law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49F6B-C262-4423-B859-893B74076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690</Words>
  <Characters>3936</Characters>
  <Application>Microsoft Office Word</Application>
  <DocSecurity>4</DocSecurity>
  <PresentationFormat/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4617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2013-04-03T04:18:00Z</dcterms:created>
  <dcterms:modified xsi:type="dcterms:W3CDTF">2013-04-03T04:18:00Z</dcterms:modified>
</cp:coreProperties>
</file>