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16" w:rsidRDefault="00B21316" w:rsidP="00181324">
      <w:r w:rsidRPr="00DF4A9C">
        <w:rPr>
          <w:noProof/>
          <w:lang w:eastAsia="en-AU"/>
        </w:rPr>
        <w:drawing>
          <wp:inline distT="0" distB="0" distL="0" distR="0" wp14:anchorId="0BF23E6C" wp14:editId="67517F43">
            <wp:extent cx="1419225" cy="1104900"/>
            <wp:effectExtent l="0" t="0" r="9525" b="0"/>
            <wp:docPr id="1" name="Picture 1"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rsidR="00B21316" w:rsidRPr="00E500D4" w:rsidRDefault="00B21316" w:rsidP="00181324">
      <w:pPr>
        <w:pStyle w:val="ShortT"/>
        <w:spacing w:before="240"/>
      </w:pPr>
      <w:r>
        <w:t>Greenhouse and Energy Minimum Standards Act 2012</w:t>
      </w:r>
    </w:p>
    <w:p w:rsidR="00B21316" w:rsidRPr="00002E63" w:rsidRDefault="00B21316" w:rsidP="00181324">
      <w:pPr>
        <w:pStyle w:val="CompiledActNo"/>
        <w:spacing w:before="240"/>
      </w:pPr>
      <w:r>
        <w:t>No. 132, 2012 as amended</w:t>
      </w:r>
    </w:p>
    <w:p w:rsidR="00B21316" w:rsidRPr="00FD265D" w:rsidRDefault="00B21316" w:rsidP="00181324">
      <w:pPr>
        <w:spacing w:before="1000"/>
        <w:rPr>
          <w:rFonts w:cs="Arial"/>
          <w:sz w:val="24"/>
        </w:rPr>
      </w:pPr>
      <w:r w:rsidRPr="00FD265D">
        <w:rPr>
          <w:rFonts w:cs="Arial"/>
          <w:b/>
          <w:sz w:val="24"/>
        </w:rPr>
        <w:t xml:space="preserve">Compilation start date: </w:t>
      </w:r>
      <w:r>
        <w:rPr>
          <w:rFonts w:cs="Arial"/>
          <w:b/>
          <w:sz w:val="24"/>
        </w:rPr>
        <w:tab/>
      </w:r>
      <w:r>
        <w:rPr>
          <w:rFonts w:cs="Arial"/>
          <w:b/>
          <w:sz w:val="24"/>
        </w:rPr>
        <w:tab/>
      </w:r>
      <w:r w:rsidR="00D80BA7">
        <w:rPr>
          <w:rFonts w:cs="Arial"/>
          <w:sz w:val="24"/>
        </w:rPr>
        <w:t>12 April 2013</w:t>
      </w:r>
    </w:p>
    <w:p w:rsidR="00B21316" w:rsidRDefault="00B21316" w:rsidP="00181324">
      <w:pPr>
        <w:spacing w:before="240"/>
        <w:rPr>
          <w:rFonts w:cs="Arial"/>
          <w:sz w:val="24"/>
        </w:rPr>
      </w:pPr>
      <w:r w:rsidRPr="00FD265D">
        <w:rPr>
          <w:rFonts w:cs="Arial"/>
          <w:b/>
          <w:sz w:val="24"/>
        </w:rPr>
        <w:t>Includes amendments up to:</w:t>
      </w:r>
      <w:r w:rsidRPr="00FD265D">
        <w:rPr>
          <w:rFonts w:cs="Arial"/>
          <w:b/>
          <w:sz w:val="24"/>
        </w:rPr>
        <w:tab/>
      </w:r>
      <w:r w:rsidR="00D80BA7">
        <w:rPr>
          <w:rFonts w:cs="Arial"/>
          <w:sz w:val="24"/>
        </w:rPr>
        <w:t>Act No. 13, 2013</w:t>
      </w:r>
    </w:p>
    <w:p w:rsidR="00D64B9C" w:rsidRPr="008A459E" w:rsidRDefault="00D64B9C" w:rsidP="00D64B9C">
      <w:pPr>
        <w:spacing w:before="240"/>
        <w:rPr>
          <w:rFonts w:cs="Arial"/>
          <w:sz w:val="24"/>
        </w:rPr>
      </w:pPr>
      <w:r w:rsidRPr="008A459E">
        <w:rPr>
          <w:rFonts w:cs="Arial"/>
          <w:sz w:val="24"/>
        </w:rPr>
        <w:t xml:space="preserve">Includes uncommenced </w:t>
      </w:r>
      <w:r>
        <w:rPr>
          <w:rFonts w:cs="Arial"/>
          <w:sz w:val="24"/>
        </w:rPr>
        <w:t>provision:</w:t>
      </w:r>
      <w:r>
        <w:rPr>
          <w:rFonts w:cs="Arial"/>
          <w:sz w:val="24"/>
        </w:rPr>
        <w:tab/>
      </w:r>
      <w:r w:rsidRPr="008A459E">
        <w:rPr>
          <w:rFonts w:cs="Arial"/>
          <w:sz w:val="24"/>
        </w:rPr>
        <w:t>see subsection 2(1) (item </w:t>
      </w:r>
      <w:r w:rsidR="00C51761">
        <w:rPr>
          <w:rFonts w:cs="Arial"/>
          <w:sz w:val="24"/>
        </w:rPr>
        <w:t>3</w:t>
      </w:r>
      <w:r w:rsidRPr="008A459E">
        <w:rPr>
          <w:rFonts w:cs="Arial"/>
          <w:sz w:val="24"/>
        </w:rPr>
        <w:t>)</w:t>
      </w:r>
      <w:bookmarkStart w:id="0" w:name="_GoBack"/>
      <w:bookmarkEnd w:id="0"/>
    </w:p>
    <w:p w:rsidR="00B21316" w:rsidRDefault="00B21316" w:rsidP="00181324">
      <w:pPr>
        <w:rPr>
          <w:b/>
          <w:szCs w:val="22"/>
        </w:rPr>
      </w:pPr>
    </w:p>
    <w:p w:rsidR="00B21316" w:rsidRPr="00965DD1" w:rsidRDefault="00B21316" w:rsidP="00181324">
      <w:pPr>
        <w:pageBreakBefore/>
        <w:spacing w:before="280"/>
        <w:rPr>
          <w:rFonts w:cs="Arial"/>
          <w:b/>
          <w:sz w:val="32"/>
          <w:szCs w:val="32"/>
        </w:rPr>
      </w:pPr>
      <w:r w:rsidRPr="00965DD1">
        <w:rPr>
          <w:rFonts w:cs="Arial"/>
          <w:b/>
          <w:sz w:val="32"/>
          <w:szCs w:val="32"/>
        </w:rPr>
        <w:lastRenderedPageBreak/>
        <w:t>About this compilation</w:t>
      </w:r>
    </w:p>
    <w:p w:rsidR="00B21316" w:rsidRPr="00FD265D" w:rsidRDefault="00B21316" w:rsidP="00181324">
      <w:pPr>
        <w:spacing w:before="240"/>
        <w:rPr>
          <w:rFonts w:cs="Arial"/>
        </w:rPr>
      </w:pPr>
      <w:r w:rsidRPr="00FD265D">
        <w:rPr>
          <w:rFonts w:cs="Arial"/>
          <w:b/>
          <w:szCs w:val="22"/>
        </w:rPr>
        <w:t>The compiled Act</w:t>
      </w:r>
    </w:p>
    <w:p w:rsidR="00B21316" w:rsidRPr="00FD265D" w:rsidRDefault="00B21316" w:rsidP="00181324">
      <w:pPr>
        <w:spacing w:before="120" w:after="120"/>
        <w:rPr>
          <w:rFonts w:cs="Arial"/>
          <w:szCs w:val="22"/>
        </w:rPr>
      </w:pPr>
      <w:r w:rsidRPr="00FD265D">
        <w:rPr>
          <w:rFonts w:cs="Arial"/>
          <w:szCs w:val="22"/>
        </w:rPr>
        <w:t xml:space="preserve">This is a compilation of the </w:t>
      </w:r>
      <w:r w:rsidRPr="00FD265D">
        <w:rPr>
          <w:rFonts w:cs="Arial"/>
          <w:i/>
          <w:szCs w:val="22"/>
        </w:rPr>
        <w:fldChar w:fldCharType="begin"/>
      </w:r>
      <w:r w:rsidRPr="00FD265D">
        <w:rPr>
          <w:rFonts w:cs="Arial"/>
          <w:i/>
          <w:szCs w:val="22"/>
        </w:rPr>
        <w:instrText xml:space="preserve"> STYLEREF  ShortT </w:instrText>
      </w:r>
      <w:r w:rsidRPr="00FD265D">
        <w:rPr>
          <w:rFonts w:cs="Arial"/>
          <w:i/>
          <w:szCs w:val="22"/>
        </w:rPr>
        <w:fldChar w:fldCharType="separate"/>
      </w:r>
      <w:r w:rsidR="007562F5">
        <w:rPr>
          <w:rFonts w:cs="Arial"/>
          <w:i/>
          <w:noProof/>
          <w:szCs w:val="22"/>
        </w:rPr>
        <w:t>Greenhouse and Energy Minimum Standards Act 2012</w:t>
      </w:r>
      <w:r w:rsidRPr="00FD265D">
        <w:rPr>
          <w:rFonts w:cs="Arial"/>
          <w:i/>
          <w:szCs w:val="22"/>
        </w:rPr>
        <w:fldChar w:fldCharType="end"/>
      </w:r>
      <w:r w:rsidRPr="00FD265D">
        <w:rPr>
          <w:rFonts w:cs="Arial"/>
          <w:szCs w:val="22"/>
        </w:rPr>
        <w:t xml:space="preserve"> as amended and in force on </w:t>
      </w:r>
      <w:r w:rsidR="00D80BA7">
        <w:rPr>
          <w:rFonts w:cs="Arial"/>
          <w:szCs w:val="22"/>
        </w:rPr>
        <w:t>12 April 2013</w:t>
      </w:r>
      <w:r w:rsidRPr="00FD265D">
        <w:rPr>
          <w:rFonts w:cs="Arial"/>
          <w:szCs w:val="22"/>
        </w:rPr>
        <w:t>. It includes any amendment affecting the compiled Act to that date.</w:t>
      </w:r>
    </w:p>
    <w:p w:rsidR="00B21316" w:rsidRPr="00FD265D" w:rsidRDefault="00B21316" w:rsidP="00181324">
      <w:pPr>
        <w:spacing w:after="120"/>
        <w:rPr>
          <w:rFonts w:cs="Arial"/>
          <w:szCs w:val="22"/>
        </w:rPr>
      </w:pPr>
      <w:r w:rsidRPr="00FD265D">
        <w:rPr>
          <w:rFonts w:cs="Arial"/>
          <w:szCs w:val="22"/>
        </w:rPr>
        <w:t xml:space="preserve">This compilation was prepared on </w:t>
      </w:r>
      <w:r w:rsidR="00D80BA7">
        <w:rPr>
          <w:rFonts w:cs="Arial"/>
          <w:szCs w:val="22"/>
        </w:rPr>
        <w:t>20 May 2013</w:t>
      </w:r>
      <w:r w:rsidRPr="00FD265D">
        <w:rPr>
          <w:rFonts w:cs="Arial"/>
          <w:szCs w:val="22"/>
        </w:rPr>
        <w:t>.</w:t>
      </w:r>
    </w:p>
    <w:p w:rsidR="00B21316" w:rsidRPr="00FD265D" w:rsidRDefault="00B21316" w:rsidP="00181324">
      <w:pPr>
        <w:spacing w:after="120"/>
        <w:rPr>
          <w:rFonts w:cs="Arial"/>
          <w:szCs w:val="22"/>
        </w:rPr>
      </w:pPr>
      <w:r w:rsidRPr="00FD265D">
        <w:rPr>
          <w:rFonts w:cs="Arial"/>
          <w:szCs w:val="22"/>
        </w:rPr>
        <w:t xml:space="preserve">The notes at the end of this compilation (the </w:t>
      </w:r>
      <w:r w:rsidRPr="00FD265D">
        <w:rPr>
          <w:rFonts w:cs="Arial"/>
          <w:b/>
          <w:i/>
          <w:szCs w:val="22"/>
        </w:rPr>
        <w:t>endnotes</w:t>
      </w:r>
      <w:r w:rsidRPr="00FD265D">
        <w:rPr>
          <w:rFonts w:cs="Arial"/>
          <w:szCs w:val="22"/>
        </w:rPr>
        <w:t>) include information about amending Acts and instruments and the amendment history of each amended provision.</w:t>
      </w:r>
    </w:p>
    <w:p w:rsidR="00B21316" w:rsidRPr="00FD265D" w:rsidRDefault="00B21316" w:rsidP="00181324">
      <w:pPr>
        <w:tabs>
          <w:tab w:val="left" w:pos="5640"/>
        </w:tabs>
        <w:spacing w:before="120" w:after="120"/>
        <w:rPr>
          <w:rFonts w:cs="Arial"/>
          <w:b/>
          <w:szCs w:val="22"/>
        </w:rPr>
      </w:pPr>
      <w:r w:rsidRPr="00FD265D">
        <w:rPr>
          <w:rFonts w:cs="Arial"/>
          <w:b/>
          <w:szCs w:val="22"/>
        </w:rPr>
        <w:t>Uncommenced provisions and amendments</w:t>
      </w:r>
    </w:p>
    <w:p w:rsidR="00B21316" w:rsidRPr="00FD265D" w:rsidRDefault="00B21316" w:rsidP="00181324">
      <w:pPr>
        <w:spacing w:after="120"/>
        <w:rPr>
          <w:rFonts w:cs="Arial"/>
          <w:szCs w:val="22"/>
        </w:rPr>
      </w:pPr>
      <w:r w:rsidRPr="00FD265D">
        <w:rPr>
          <w:rFonts w:cs="Arial"/>
          <w:szCs w:val="22"/>
        </w:rPr>
        <w:t>If a provision of the compiled Act is affected by an uncommenced amendment, the text of the uncommenced amendment is set out in the endnotes.</w:t>
      </w:r>
    </w:p>
    <w:p w:rsidR="00B21316" w:rsidRPr="00FD265D" w:rsidRDefault="00B21316" w:rsidP="00181324">
      <w:pPr>
        <w:spacing w:before="120" w:after="120"/>
        <w:rPr>
          <w:rFonts w:cs="Arial"/>
          <w:b/>
          <w:szCs w:val="22"/>
        </w:rPr>
      </w:pPr>
      <w:r w:rsidRPr="00FD265D">
        <w:rPr>
          <w:rFonts w:cs="Arial"/>
          <w:b/>
          <w:szCs w:val="22"/>
        </w:rPr>
        <w:t>Application</w:t>
      </w:r>
      <w:r>
        <w:rPr>
          <w:rFonts w:cs="Arial"/>
          <w:b/>
          <w:szCs w:val="22"/>
        </w:rPr>
        <w:t>, saving and transitional</w:t>
      </w:r>
      <w:r w:rsidRPr="00FD265D">
        <w:rPr>
          <w:rFonts w:cs="Arial"/>
          <w:b/>
          <w:szCs w:val="22"/>
        </w:rPr>
        <w:t xml:space="preserve"> provisions for amendments</w:t>
      </w:r>
    </w:p>
    <w:p w:rsidR="00B21316" w:rsidRPr="00FD265D" w:rsidRDefault="00B21316" w:rsidP="00181324">
      <w:pPr>
        <w:spacing w:after="120"/>
        <w:rPr>
          <w:rFonts w:cs="Arial"/>
          <w:szCs w:val="22"/>
        </w:rPr>
      </w:pPr>
      <w:r w:rsidRPr="00FD265D">
        <w:rPr>
          <w:rFonts w:cs="Arial"/>
          <w:szCs w:val="22"/>
        </w:rPr>
        <w:t>If the operation of an amendment is affected by an application</w:t>
      </w:r>
      <w:r>
        <w:rPr>
          <w:rFonts w:cs="Arial"/>
          <w:szCs w:val="22"/>
        </w:rPr>
        <w:t>, saving or transitional</w:t>
      </w:r>
      <w:r w:rsidRPr="00FD265D">
        <w:rPr>
          <w:rFonts w:cs="Arial"/>
          <w:szCs w:val="22"/>
        </w:rPr>
        <w:t xml:space="preserve"> provision, </w:t>
      </w:r>
      <w:r>
        <w:rPr>
          <w:rFonts w:cs="Arial"/>
          <w:szCs w:val="22"/>
        </w:rPr>
        <w:t>the</w:t>
      </w:r>
      <w:r w:rsidRPr="00FD265D">
        <w:rPr>
          <w:rFonts w:cs="Arial"/>
          <w:szCs w:val="22"/>
        </w:rPr>
        <w:t xml:space="preserve"> provision </w:t>
      </w:r>
      <w:r>
        <w:rPr>
          <w:rFonts w:cs="Arial"/>
          <w:szCs w:val="22"/>
        </w:rPr>
        <w:t>is identified</w:t>
      </w:r>
      <w:r w:rsidRPr="00FD265D">
        <w:rPr>
          <w:rFonts w:cs="Arial"/>
          <w:szCs w:val="22"/>
        </w:rPr>
        <w:t xml:space="preserve"> in the endnotes.</w:t>
      </w:r>
    </w:p>
    <w:p w:rsidR="00B21316" w:rsidRPr="00FD265D" w:rsidRDefault="00B21316" w:rsidP="00181324">
      <w:pPr>
        <w:spacing w:before="120" w:after="120"/>
        <w:rPr>
          <w:rFonts w:cs="Arial"/>
          <w:b/>
          <w:szCs w:val="22"/>
        </w:rPr>
      </w:pPr>
      <w:r w:rsidRPr="00FD265D">
        <w:rPr>
          <w:rFonts w:cs="Arial"/>
          <w:b/>
          <w:szCs w:val="22"/>
        </w:rPr>
        <w:t>Modifications</w:t>
      </w:r>
    </w:p>
    <w:p w:rsidR="00B21316" w:rsidRPr="00FD265D" w:rsidRDefault="00B21316" w:rsidP="00181324">
      <w:pPr>
        <w:spacing w:after="120"/>
        <w:rPr>
          <w:rFonts w:cs="Arial"/>
          <w:szCs w:val="22"/>
        </w:rPr>
      </w:pPr>
      <w:r w:rsidRPr="00FD265D">
        <w:rPr>
          <w:rFonts w:cs="Arial"/>
          <w:szCs w:val="22"/>
        </w:rPr>
        <w:t xml:space="preserve">If a provision of the compiled Act is affected by a textual modification that is in force, the text of the modifying provision is set out in the endnotes. </w:t>
      </w:r>
    </w:p>
    <w:p w:rsidR="00B21316" w:rsidRPr="00FD265D" w:rsidRDefault="00B21316" w:rsidP="00181324">
      <w:pPr>
        <w:spacing w:before="80" w:after="120"/>
        <w:rPr>
          <w:rFonts w:cs="Arial"/>
          <w:b/>
          <w:szCs w:val="22"/>
        </w:rPr>
      </w:pPr>
      <w:r w:rsidRPr="00FD265D">
        <w:rPr>
          <w:rFonts w:cs="Arial"/>
          <w:b/>
          <w:szCs w:val="22"/>
        </w:rPr>
        <w:t>Provision</w:t>
      </w:r>
      <w:r>
        <w:rPr>
          <w:rFonts w:cs="Arial"/>
          <w:b/>
          <w:szCs w:val="22"/>
        </w:rPr>
        <w:t>s</w:t>
      </w:r>
      <w:r w:rsidRPr="00FD265D">
        <w:rPr>
          <w:rFonts w:cs="Arial"/>
          <w:b/>
          <w:szCs w:val="22"/>
        </w:rPr>
        <w:t xml:space="preserve"> ceasing to have effect</w:t>
      </w:r>
    </w:p>
    <w:p w:rsidR="00B21316" w:rsidRPr="00FD265D" w:rsidRDefault="00B21316" w:rsidP="00181324">
      <w:pPr>
        <w:spacing w:after="120"/>
        <w:rPr>
          <w:rFonts w:cs="Arial"/>
        </w:rPr>
      </w:pPr>
      <w:r w:rsidRPr="00FD265D">
        <w:rPr>
          <w:rFonts w:cs="Arial"/>
          <w:szCs w:val="22"/>
        </w:rPr>
        <w:t>If a provision of the compiled Act has expired or otherwise ceased to have effect</w:t>
      </w:r>
      <w:r>
        <w:rPr>
          <w:rFonts w:cs="Arial"/>
          <w:szCs w:val="22"/>
        </w:rPr>
        <w:t xml:space="preserve"> </w:t>
      </w:r>
      <w:r w:rsidRPr="00FD265D">
        <w:rPr>
          <w:rFonts w:cs="Arial"/>
          <w:szCs w:val="22"/>
        </w:rPr>
        <w:t>in accordance with a provision of the Act, details of the provision are set out in the endnotes.</w:t>
      </w:r>
    </w:p>
    <w:p w:rsidR="00B21316" w:rsidRPr="00ED79B6" w:rsidRDefault="00B21316" w:rsidP="00181324">
      <w:pPr>
        <w:pStyle w:val="Header"/>
        <w:tabs>
          <w:tab w:val="clear" w:pos="4150"/>
          <w:tab w:val="clear" w:pos="8307"/>
        </w:tabs>
      </w:pPr>
      <w:r w:rsidRPr="00ED79B6">
        <w:rPr>
          <w:rStyle w:val="CharChapNo"/>
        </w:rPr>
        <w:t xml:space="preserve"> </w:t>
      </w:r>
      <w:r w:rsidRPr="00ED79B6">
        <w:rPr>
          <w:rStyle w:val="CharChapText"/>
        </w:rPr>
        <w:t xml:space="preserve"> </w:t>
      </w:r>
    </w:p>
    <w:p w:rsidR="00B21316" w:rsidRPr="00ED79B6" w:rsidRDefault="00B21316" w:rsidP="00181324">
      <w:pPr>
        <w:pStyle w:val="Header"/>
        <w:tabs>
          <w:tab w:val="clear" w:pos="4150"/>
          <w:tab w:val="clear" w:pos="8307"/>
        </w:tabs>
      </w:pPr>
      <w:r w:rsidRPr="00ED79B6">
        <w:rPr>
          <w:rStyle w:val="CharPartNo"/>
        </w:rPr>
        <w:t xml:space="preserve"> </w:t>
      </w:r>
      <w:r w:rsidRPr="00ED79B6">
        <w:rPr>
          <w:rStyle w:val="CharPartText"/>
        </w:rPr>
        <w:t xml:space="preserve"> </w:t>
      </w:r>
    </w:p>
    <w:p w:rsidR="00B21316" w:rsidRPr="00ED79B6" w:rsidRDefault="00B21316" w:rsidP="00181324">
      <w:pPr>
        <w:pStyle w:val="Header"/>
        <w:tabs>
          <w:tab w:val="clear" w:pos="4150"/>
          <w:tab w:val="clear" w:pos="8307"/>
        </w:tabs>
      </w:pPr>
      <w:r w:rsidRPr="00ED79B6">
        <w:rPr>
          <w:rStyle w:val="CharDivNo"/>
        </w:rPr>
        <w:t xml:space="preserve"> </w:t>
      </w:r>
      <w:r w:rsidRPr="00ED79B6">
        <w:rPr>
          <w:rStyle w:val="CharDivText"/>
        </w:rPr>
        <w:t xml:space="preserve"> </w:t>
      </w:r>
    </w:p>
    <w:p w:rsidR="00B21316" w:rsidRDefault="00B21316" w:rsidP="00181324">
      <w:pPr>
        <w:sectPr w:rsidR="00B21316" w:rsidSect="007279A2">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rsidR="00715914" w:rsidRPr="00AB1555" w:rsidRDefault="00715914" w:rsidP="00587843">
      <w:pPr>
        <w:rPr>
          <w:sz w:val="36"/>
        </w:rPr>
      </w:pPr>
      <w:r w:rsidRPr="00AB1555">
        <w:rPr>
          <w:sz w:val="36"/>
        </w:rPr>
        <w:lastRenderedPageBreak/>
        <w:t>Contents</w:t>
      </w:r>
    </w:p>
    <w:bookmarkStart w:id="1" w:name="BKCheck15B_1"/>
    <w:bookmarkEnd w:id="1"/>
    <w:p w:rsidR="0004660D" w:rsidRDefault="0004660D">
      <w:pPr>
        <w:pStyle w:val="TOC2"/>
        <w:rPr>
          <w:rFonts w:asciiTheme="minorHAnsi" w:eastAsiaTheme="minorEastAsia" w:hAnsiTheme="minorHAnsi" w:cstheme="minorBidi"/>
          <w:b w:val="0"/>
          <w:noProof/>
          <w:kern w:val="0"/>
          <w:sz w:val="22"/>
          <w:szCs w:val="22"/>
        </w:rPr>
      </w:pPr>
      <w:r>
        <w:fldChar w:fldCharType="begin"/>
      </w:r>
      <w:r>
        <w:instrText xml:space="preserve"> TOC \o "1-9" </w:instrText>
      </w:r>
      <w:r>
        <w:fldChar w:fldCharType="separate"/>
      </w:r>
      <w:r>
        <w:rPr>
          <w:noProof/>
        </w:rPr>
        <w:t>Part 1—Preliminary</w:t>
      </w:r>
      <w:r w:rsidRPr="0004660D">
        <w:rPr>
          <w:b w:val="0"/>
          <w:noProof/>
          <w:sz w:val="18"/>
        </w:rPr>
        <w:tab/>
      </w:r>
      <w:r w:rsidRPr="0004660D">
        <w:rPr>
          <w:b w:val="0"/>
          <w:noProof/>
          <w:sz w:val="18"/>
        </w:rPr>
        <w:fldChar w:fldCharType="begin"/>
      </w:r>
      <w:r w:rsidRPr="0004660D">
        <w:rPr>
          <w:b w:val="0"/>
          <w:noProof/>
          <w:sz w:val="18"/>
        </w:rPr>
        <w:instrText xml:space="preserve"> PAGEREF _Toc356829628 \h </w:instrText>
      </w:r>
      <w:r w:rsidRPr="0004660D">
        <w:rPr>
          <w:b w:val="0"/>
          <w:noProof/>
          <w:sz w:val="18"/>
        </w:rPr>
      </w:r>
      <w:r w:rsidRPr="0004660D">
        <w:rPr>
          <w:b w:val="0"/>
          <w:noProof/>
          <w:sz w:val="18"/>
        </w:rPr>
        <w:fldChar w:fldCharType="separate"/>
      </w:r>
      <w:r w:rsidRPr="0004660D">
        <w:rPr>
          <w:b w:val="0"/>
          <w:noProof/>
          <w:sz w:val="18"/>
        </w:rPr>
        <w:t>1</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1—Preliminary</w:t>
      </w:r>
      <w:r w:rsidRPr="0004660D">
        <w:rPr>
          <w:b w:val="0"/>
          <w:noProof/>
          <w:sz w:val="18"/>
        </w:rPr>
        <w:tab/>
      </w:r>
      <w:r w:rsidRPr="0004660D">
        <w:rPr>
          <w:b w:val="0"/>
          <w:noProof/>
          <w:sz w:val="18"/>
        </w:rPr>
        <w:fldChar w:fldCharType="begin"/>
      </w:r>
      <w:r w:rsidRPr="0004660D">
        <w:rPr>
          <w:b w:val="0"/>
          <w:noProof/>
          <w:sz w:val="18"/>
        </w:rPr>
        <w:instrText xml:space="preserve"> PAGEREF _Toc356829629 \h </w:instrText>
      </w:r>
      <w:r w:rsidRPr="0004660D">
        <w:rPr>
          <w:b w:val="0"/>
          <w:noProof/>
          <w:sz w:val="18"/>
        </w:rPr>
      </w:r>
      <w:r w:rsidRPr="0004660D">
        <w:rPr>
          <w:b w:val="0"/>
          <w:noProof/>
          <w:sz w:val="18"/>
        </w:rPr>
        <w:fldChar w:fldCharType="separate"/>
      </w:r>
      <w:r w:rsidRPr="0004660D">
        <w:rPr>
          <w:b w:val="0"/>
          <w:noProof/>
          <w:sz w:val="18"/>
        </w:rPr>
        <w:t>1</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w:t>
      </w:r>
      <w:r>
        <w:rPr>
          <w:noProof/>
        </w:rPr>
        <w:tab/>
        <w:t>Short title</w:t>
      </w:r>
      <w:r w:rsidRPr="0004660D">
        <w:rPr>
          <w:noProof/>
        </w:rPr>
        <w:tab/>
      </w:r>
      <w:r w:rsidRPr="0004660D">
        <w:rPr>
          <w:noProof/>
        </w:rPr>
        <w:fldChar w:fldCharType="begin"/>
      </w:r>
      <w:r w:rsidRPr="0004660D">
        <w:rPr>
          <w:noProof/>
        </w:rPr>
        <w:instrText xml:space="preserve"> PAGEREF _Toc356829630 \h </w:instrText>
      </w:r>
      <w:r w:rsidRPr="0004660D">
        <w:rPr>
          <w:noProof/>
        </w:rPr>
      </w:r>
      <w:r w:rsidRPr="0004660D">
        <w:rPr>
          <w:noProof/>
        </w:rPr>
        <w:fldChar w:fldCharType="separate"/>
      </w:r>
      <w:r w:rsidRPr="0004660D">
        <w:rPr>
          <w:noProof/>
        </w:rPr>
        <w:t>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w:t>
      </w:r>
      <w:r>
        <w:rPr>
          <w:noProof/>
        </w:rPr>
        <w:tab/>
        <w:t>Commencement</w:t>
      </w:r>
      <w:r w:rsidRPr="0004660D">
        <w:rPr>
          <w:noProof/>
        </w:rPr>
        <w:tab/>
      </w:r>
      <w:r w:rsidRPr="0004660D">
        <w:rPr>
          <w:noProof/>
        </w:rPr>
        <w:fldChar w:fldCharType="begin"/>
      </w:r>
      <w:r w:rsidRPr="0004660D">
        <w:rPr>
          <w:noProof/>
        </w:rPr>
        <w:instrText xml:space="preserve"> PAGEREF _Toc356829631 \h </w:instrText>
      </w:r>
      <w:r w:rsidRPr="0004660D">
        <w:rPr>
          <w:noProof/>
        </w:rPr>
      </w:r>
      <w:r w:rsidRPr="0004660D">
        <w:rPr>
          <w:noProof/>
        </w:rPr>
        <w:fldChar w:fldCharType="separate"/>
      </w:r>
      <w:r w:rsidRPr="0004660D">
        <w:rPr>
          <w:noProof/>
        </w:rPr>
        <w:t>1</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2—Guide to this Act</w:t>
      </w:r>
      <w:r w:rsidRPr="0004660D">
        <w:rPr>
          <w:b w:val="0"/>
          <w:noProof/>
          <w:sz w:val="18"/>
        </w:rPr>
        <w:tab/>
      </w:r>
      <w:r w:rsidRPr="0004660D">
        <w:rPr>
          <w:b w:val="0"/>
          <w:noProof/>
          <w:sz w:val="18"/>
        </w:rPr>
        <w:fldChar w:fldCharType="begin"/>
      </w:r>
      <w:r w:rsidRPr="0004660D">
        <w:rPr>
          <w:b w:val="0"/>
          <w:noProof/>
          <w:sz w:val="18"/>
        </w:rPr>
        <w:instrText xml:space="preserve"> PAGEREF _Toc356829632 \h </w:instrText>
      </w:r>
      <w:r w:rsidRPr="0004660D">
        <w:rPr>
          <w:b w:val="0"/>
          <w:noProof/>
          <w:sz w:val="18"/>
        </w:rPr>
      </w:r>
      <w:r w:rsidRPr="0004660D">
        <w:rPr>
          <w:b w:val="0"/>
          <w:noProof/>
          <w:sz w:val="18"/>
        </w:rPr>
        <w:fldChar w:fldCharType="separate"/>
      </w:r>
      <w:r w:rsidRPr="0004660D">
        <w:rPr>
          <w:b w:val="0"/>
          <w:noProof/>
          <w:sz w:val="18"/>
        </w:rPr>
        <w:t>3</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w:t>
      </w:r>
      <w:r>
        <w:rPr>
          <w:noProof/>
        </w:rPr>
        <w:tab/>
        <w:t>Guide to this Act</w:t>
      </w:r>
      <w:r w:rsidRPr="0004660D">
        <w:rPr>
          <w:noProof/>
        </w:rPr>
        <w:tab/>
      </w:r>
      <w:r w:rsidRPr="0004660D">
        <w:rPr>
          <w:noProof/>
        </w:rPr>
        <w:fldChar w:fldCharType="begin"/>
      </w:r>
      <w:r w:rsidRPr="0004660D">
        <w:rPr>
          <w:noProof/>
        </w:rPr>
        <w:instrText xml:space="preserve"> PAGEREF _Toc356829633 \h </w:instrText>
      </w:r>
      <w:r w:rsidRPr="0004660D">
        <w:rPr>
          <w:noProof/>
        </w:rPr>
      </w:r>
      <w:r w:rsidRPr="0004660D">
        <w:rPr>
          <w:noProof/>
        </w:rPr>
        <w:fldChar w:fldCharType="separate"/>
      </w:r>
      <w:r w:rsidRPr="0004660D">
        <w:rPr>
          <w:noProof/>
        </w:rPr>
        <w:t>3</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3—Objects of this Act</w:t>
      </w:r>
      <w:r w:rsidRPr="0004660D">
        <w:rPr>
          <w:b w:val="0"/>
          <w:noProof/>
          <w:sz w:val="18"/>
        </w:rPr>
        <w:tab/>
      </w:r>
      <w:r w:rsidRPr="0004660D">
        <w:rPr>
          <w:b w:val="0"/>
          <w:noProof/>
          <w:sz w:val="18"/>
        </w:rPr>
        <w:fldChar w:fldCharType="begin"/>
      </w:r>
      <w:r w:rsidRPr="0004660D">
        <w:rPr>
          <w:b w:val="0"/>
          <w:noProof/>
          <w:sz w:val="18"/>
        </w:rPr>
        <w:instrText xml:space="preserve"> PAGEREF _Toc356829634 \h </w:instrText>
      </w:r>
      <w:r w:rsidRPr="0004660D">
        <w:rPr>
          <w:b w:val="0"/>
          <w:noProof/>
          <w:sz w:val="18"/>
        </w:rPr>
      </w:r>
      <w:r w:rsidRPr="0004660D">
        <w:rPr>
          <w:b w:val="0"/>
          <w:noProof/>
          <w:sz w:val="18"/>
        </w:rPr>
        <w:fldChar w:fldCharType="separate"/>
      </w:r>
      <w:r w:rsidRPr="0004660D">
        <w:rPr>
          <w:b w:val="0"/>
          <w:noProof/>
          <w:sz w:val="18"/>
        </w:rPr>
        <w:t>6</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4</w:t>
      </w:r>
      <w:r>
        <w:rPr>
          <w:noProof/>
        </w:rPr>
        <w:tab/>
        <w:t>Objects of this Act</w:t>
      </w:r>
      <w:r w:rsidRPr="0004660D">
        <w:rPr>
          <w:noProof/>
        </w:rPr>
        <w:tab/>
      </w:r>
      <w:r w:rsidRPr="0004660D">
        <w:rPr>
          <w:noProof/>
        </w:rPr>
        <w:fldChar w:fldCharType="begin"/>
      </w:r>
      <w:r w:rsidRPr="0004660D">
        <w:rPr>
          <w:noProof/>
        </w:rPr>
        <w:instrText xml:space="preserve"> PAGEREF _Toc356829635 \h </w:instrText>
      </w:r>
      <w:r w:rsidRPr="0004660D">
        <w:rPr>
          <w:noProof/>
        </w:rPr>
      </w:r>
      <w:r w:rsidRPr="0004660D">
        <w:rPr>
          <w:noProof/>
        </w:rPr>
        <w:fldChar w:fldCharType="separate"/>
      </w:r>
      <w:r w:rsidRPr="0004660D">
        <w:rPr>
          <w:noProof/>
        </w:rPr>
        <w:t>6</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4—The Dictionary and other interpretive provisions</w:t>
      </w:r>
      <w:r w:rsidRPr="0004660D">
        <w:rPr>
          <w:b w:val="0"/>
          <w:noProof/>
          <w:sz w:val="18"/>
        </w:rPr>
        <w:tab/>
      </w:r>
      <w:r w:rsidRPr="0004660D">
        <w:rPr>
          <w:b w:val="0"/>
          <w:noProof/>
          <w:sz w:val="18"/>
        </w:rPr>
        <w:fldChar w:fldCharType="begin"/>
      </w:r>
      <w:r w:rsidRPr="0004660D">
        <w:rPr>
          <w:b w:val="0"/>
          <w:noProof/>
          <w:sz w:val="18"/>
        </w:rPr>
        <w:instrText xml:space="preserve"> PAGEREF _Toc356829636 \h </w:instrText>
      </w:r>
      <w:r w:rsidRPr="0004660D">
        <w:rPr>
          <w:b w:val="0"/>
          <w:noProof/>
          <w:sz w:val="18"/>
        </w:rPr>
      </w:r>
      <w:r w:rsidRPr="0004660D">
        <w:rPr>
          <w:b w:val="0"/>
          <w:noProof/>
          <w:sz w:val="18"/>
        </w:rPr>
        <w:fldChar w:fldCharType="separate"/>
      </w:r>
      <w:r w:rsidRPr="0004660D">
        <w:rPr>
          <w:b w:val="0"/>
          <w:noProof/>
          <w:sz w:val="18"/>
        </w:rPr>
        <w:t>7</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w:t>
      </w:r>
      <w:r>
        <w:rPr>
          <w:noProof/>
        </w:rPr>
        <w:tab/>
        <w:t>The Dictionary</w:t>
      </w:r>
      <w:r w:rsidRPr="0004660D">
        <w:rPr>
          <w:noProof/>
        </w:rPr>
        <w:tab/>
      </w:r>
      <w:r w:rsidRPr="0004660D">
        <w:rPr>
          <w:noProof/>
        </w:rPr>
        <w:fldChar w:fldCharType="begin"/>
      </w:r>
      <w:r w:rsidRPr="0004660D">
        <w:rPr>
          <w:noProof/>
        </w:rPr>
        <w:instrText xml:space="preserve"> PAGEREF _Toc356829637 \h </w:instrText>
      </w:r>
      <w:r w:rsidRPr="0004660D">
        <w:rPr>
          <w:noProof/>
        </w:rPr>
      </w:r>
      <w:r w:rsidRPr="0004660D">
        <w:rPr>
          <w:noProof/>
        </w:rPr>
        <w:fldChar w:fldCharType="separate"/>
      </w:r>
      <w:r w:rsidRPr="0004660D">
        <w:rPr>
          <w:noProof/>
        </w:rPr>
        <w:t>7</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6</w:t>
      </w:r>
      <w:r>
        <w:rPr>
          <w:noProof/>
        </w:rPr>
        <w:tab/>
        <w:t>Contravening offence and civil penalty provisions</w:t>
      </w:r>
      <w:r w:rsidRPr="0004660D">
        <w:rPr>
          <w:noProof/>
        </w:rPr>
        <w:tab/>
      </w:r>
      <w:r w:rsidRPr="0004660D">
        <w:rPr>
          <w:noProof/>
        </w:rPr>
        <w:fldChar w:fldCharType="begin"/>
      </w:r>
      <w:r w:rsidRPr="0004660D">
        <w:rPr>
          <w:noProof/>
        </w:rPr>
        <w:instrText xml:space="preserve"> PAGEREF _Toc356829638 \h </w:instrText>
      </w:r>
      <w:r w:rsidRPr="0004660D">
        <w:rPr>
          <w:noProof/>
        </w:rPr>
      </w:r>
      <w:r w:rsidRPr="0004660D">
        <w:rPr>
          <w:noProof/>
        </w:rPr>
        <w:fldChar w:fldCharType="separate"/>
      </w:r>
      <w:r w:rsidRPr="0004660D">
        <w:rPr>
          <w:noProof/>
        </w:rPr>
        <w:t>12</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5—Application of this Act</w:t>
      </w:r>
      <w:r w:rsidRPr="0004660D">
        <w:rPr>
          <w:b w:val="0"/>
          <w:noProof/>
          <w:sz w:val="18"/>
        </w:rPr>
        <w:tab/>
      </w:r>
      <w:r w:rsidRPr="0004660D">
        <w:rPr>
          <w:b w:val="0"/>
          <w:noProof/>
          <w:sz w:val="18"/>
        </w:rPr>
        <w:fldChar w:fldCharType="begin"/>
      </w:r>
      <w:r w:rsidRPr="0004660D">
        <w:rPr>
          <w:b w:val="0"/>
          <w:noProof/>
          <w:sz w:val="18"/>
        </w:rPr>
        <w:instrText xml:space="preserve"> PAGEREF _Toc356829639 \h </w:instrText>
      </w:r>
      <w:r w:rsidRPr="0004660D">
        <w:rPr>
          <w:b w:val="0"/>
          <w:noProof/>
          <w:sz w:val="18"/>
        </w:rPr>
      </w:r>
      <w:r w:rsidRPr="0004660D">
        <w:rPr>
          <w:b w:val="0"/>
          <w:noProof/>
          <w:sz w:val="18"/>
        </w:rPr>
        <w:fldChar w:fldCharType="separate"/>
      </w:r>
      <w:r w:rsidRPr="0004660D">
        <w:rPr>
          <w:b w:val="0"/>
          <w:noProof/>
          <w:sz w:val="18"/>
        </w:rPr>
        <w:t>14</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w:t>
      </w:r>
      <w:r>
        <w:rPr>
          <w:noProof/>
        </w:rPr>
        <w:tab/>
        <w:t>Act binds Crown</w:t>
      </w:r>
      <w:r w:rsidRPr="0004660D">
        <w:rPr>
          <w:noProof/>
        </w:rPr>
        <w:tab/>
      </w:r>
      <w:r w:rsidRPr="0004660D">
        <w:rPr>
          <w:noProof/>
        </w:rPr>
        <w:fldChar w:fldCharType="begin"/>
      </w:r>
      <w:r w:rsidRPr="0004660D">
        <w:rPr>
          <w:noProof/>
        </w:rPr>
        <w:instrText xml:space="preserve"> PAGEREF _Toc356829640 \h </w:instrText>
      </w:r>
      <w:r w:rsidRPr="0004660D">
        <w:rPr>
          <w:noProof/>
        </w:rPr>
      </w:r>
      <w:r w:rsidRPr="0004660D">
        <w:rPr>
          <w:noProof/>
        </w:rPr>
        <w:fldChar w:fldCharType="separate"/>
      </w:r>
      <w:r w:rsidRPr="0004660D">
        <w:rPr>
          <w:noProof/>
        </w:rPr>
        <w:t>14</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w:t>
      </w:r>
      <w:r>
        <w:rPr>
          <w:noProof/>
        </w:rPr>
        <w:tab/>
        <w:t>Extension to external Territories</w:t>
      </w:r>
      <w:r w:rsidRPr="0004660D">
        <w:rPr>
          <w:noProof/>
        </w:rPr>
        <w:tab/>
      </w:r>
      <w:r w:rsidRPr="0004660D">
        <w:rPr>
          <w:noProof/>
        </w:rPr>
        <w:fldChar w:fldCharType="begin"/>
      </w:r>
      <w:r w:rsidRPr="0004660D">
        <w:rPr>
          <w:noProof/>
        </w:rPr>
        <w:instrText xml:space="preserve"> PAGEREF _Toc356829641 \h </w:instrText>
      </w:r>
      <w:r w:rsidRPr="0004660D">
        <w:rPr>
          <w:noProof/>
        </w:rPr>
      </w:r>
      <w:r w:rsidRPr="0004660D">
        <w:rPr>
          <w:noProof/>
        </w:rPr>
        <w:fldChar w:fldCharType="separate"/>
      </w:r>
      <w:r w:rsidRPr="0004660D">
        <w:rPr>
          <w:noProof/>
        </w:rPr>
        <w:t>14</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w:t>
      </w:r>
      <w:r>
        <w:rPr>
          <w:noProof/>
        </w:rPr>
        <w:tab/>
        <w:t>Concurrent operation of State and Territory laws</w:t>
      </w:r>
      <w:r w:rsidRPr="0004660D">
        <w:rPr>
          <w:noProof/>
        </w:rPr>
        <w:tab/>
      </w:r>
      <w:r w:rsidRPr="0004660D">
        <w:rPr>
          <w:noProof/>
        </w:rPr>
        <w:fldChar w:fldCharType="begin"/>
      </w:r>
      <w:r w:rsidRPr="0004660D">
        <w:rPr>
          <w:noProof/>
        </w:rPr>
        <w:instrText xml:space="preserve"> PAGEREF _Toc356829642 \h </w:instrText>
      </w:r>
      <w:r w:rsidRPr="0004660D">
        <w:rPr>
          <w:noProof/>
        </w:rPr>
      </w:r>
      <w:r w:rsidRPr="0004660D">
        <w:rPr>
          <w:noProof/>
        </w:rPr>
        <w:fldChar w:fldCharType="separate"/>
      </w:r>
      <w:r w:rsidRPr="0004660D">
        <w:rPr>
          <w:noProof/>
        </w:rPr>
        <w:t>14</w:t>
      </w:r>
      <w:r w:rsidRPr="0004660D">
        <w:rPr>
          <w:noProof/>
        </w:rPr>
        <w:fldChar w:fldCharType="end"/>
      </w:r>
    </w:p>
    <w:p w:rsidR="0004660D" w:rsidRDefault="0004660D">
      <w:pPr>
        <w:pStyle w:val="TOC2"/>
        <w:rPr>
          <w:rFonts w:asciiTheme="minorHAnsi" w:eastAsiaTheme="minorEastAsia" w:hAnsiTheme="minorHAnsi" w:cstheme="minorBidi"/>
          <w:b w:val="0"/>
          <w:noProof/>
          <w:kern w:val="0"/>
          <w:sz w:val="22"/>
          <w:szCs w:val="22"/>
        </w:rPr>
      </w:pPr>
      <w:r>
        <w:rPr>
          <w:noProof/>
        </w:rPr>
        <w:t>Part 2—Key concepts</w:t>
      </w:r>
      <w:r w:rsidRPr="0004660D">
        <w:rPr>
          <w:b w:val="0"/>
          <w:noProof/>
          <w:sz w:val="18"/>
        </w:rPr>
        <w:tab/>
      </w:r>
      <w:r w:rsidRPr="0004660D">
        <w:rPr>
          <w:b w:val="0"/>
          <w:noProof/>
          <w:sz w:val="18"/>
        </w:rPr>
        <w:fldChar w:fldCharType="begin"/>
      </w:r>
      <w:r w:rsidRPr="0004660D">
        <w:rPr>
          <w:b w:val="0"/>
          <w:noProof/>
          <w:sz w:val="18"/>
        </w:rPr>
        <w:instrText xml:space="preserve"> PAGEREF _Toc356829643 \h </w:instrText>
      </w:r>
      <w:r w:rsidRPr="0004660D">
        <w:rPr>
          <w:b w:val="0"/>
          <w:noProof/>
          <w:sz w:val="18"/>
        </w:rPr>
      </w:r>
      <w:r w:rsidRPr="0004660D">
        <w:rPr>
          <w:b w:val="0"/>
          <w:noProof/>
          <w:sz w:val="18"/>
        </w:rPr>
        <w:fldChar w:fldCharType="separate"/>
      </w:r>
      <w:r w:rsidRPr="0004660D">
        <w:rPr>
          <w:b w:val="0"/>
          <w:noProof/>
          <w:sz w:val="18"/>
        </w:rPr>
        <w:t>16</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1—Guide to this Part</w:t>
      </w:r>
      <w:r w:rsidRPr="0004660D">
        <w:rPr>
          <w:b w:val="0"/>
          <w:noProof/>
          <w:sz w:val="18"/>
        </w:rPr>
        <w:tab/>
      </w:r>
      <w:r w:rsidRPr="0004660D">
        <w:rPr>
          <w:b w:val="0"/>
          <w:noProof/>
          <w:sz w:val="18"/>
        </w:rPr>
        <w:fldChar w:fldCharType="begin"/>
      </w:r>
      <w:r w:rsidRPr="0004660D">
        <w:rPr>
          <w:b w:val="0"/>
          <w:noProof/>
          <w:sz w:val="18"/>
        </w:rPr>
        <w:instrText xml:space="preserve"> PAGEREF _Toc356829644 \h </w:instrText>
      </w:r>
      <w:r w:rsidRPr="0004660D">
        <w:rPr>
          <w:b w:val="0"/>
          <w:noProof/>
          <w:sz w:val="18"/>
        </w:rPr>
      </w:r>
      <w:r w:rsidRPr="0004660D">
        <w:rPr>
          <w:b w:val="0"/>
          <w:noProof/>
          <w:sz w:val="18"/>
        </w:rPr>
        <w:fldChar w:fldCharType="separate"/>
      </w:r>
      <w:r w:rsidRPr="0004660D">
        <w:rPr>
          <w:b w:val="0"/>
          <w:noProof/>
          <w:sz w:val="18"/>
        </w:rPr>
        <w:t>16</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10</w:t>
      </w:r>
      <w:r>
        <w:rPr>
          <w:noProof/>
        </w:rPr>
        <w:tab/>
        <w:t>Guide to this Part</w:t>
      </w:r>
      <w:r w:rsidRPr="0004660D">
        <w:rPr>
          <w:noProof/>
        </w:rPr>
        <w:tab/>
      </w:r>
      <w:r w:rsidRPr="0004660D">
        <w:rPr>
          <w:noProof/>
        </w:rPr>
        <w:fldChar w:fldCharType="begin"/>
      </w:r>
      <w:r w:rsidRPr="0004660D">
        <w:rPr>
          <w:noProof/>
        </w:rPr>
        <w:instrText xml:space="preserve"> PAGEREF _Toc356829645 \h </w:instrText>
      </w:r>
      <w:r w:rsidRPr="0004660D">
        <w:rPr>
          <w:noProof/>
        </w:rPr>
      </w:r>
      <w:r w:rsidRPr="0004660D">
        <w:rPr>
          <w:noProof/>
        </w:rPr>
        <w:fldChar w:fldCharType="separate"/>
      </w:r>
      <w:r w:rsidRPr="0004660D">
        <w:rPr>
          <w:noProof/>
        </w:rPr>
        <w:t>16</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2—Key concepts</w:t>
      </w:r>
      <w:r w:rsidRPr="0004660D">
        <w:rPr>
          <w:b w:val="0"/>
          <w:noProof/>
          <w:sz w:val="18"/>
        </w:rPr>
        <w:tab/>
      </w:r>
      <w:r w:rsidRPr="0004660D">
        <w:rPr>
          <w:b w:val="0"/>
          <w:noProof/>
          <w:sz w:val="18"/>
        </w:rPr>
        <w:fldChar w:fldCharType="begin"/>
      </w:r>
      <w:r w:rsidRPr="0004660D">
        <w:rPr>
          <w:b w:val="0"/>
          <w:noProof/>
          <w:sz w:val="18"/>
        </w:rPr>
        <w:instrText xml:space="preserve"> PAGEREF _Toc356829646 \h </w:instrText>
      </w:r>
      <w:r w:rsidRPr="0004660D">
        <w:rPr>
          <w:b w:val="0"/>
          <w:noProof/>
          <w:sz w:val="18"/>
        </w:rPr>
      </w:r>
      <w:r w:rsidRPr="0004660D">
        <w:rPr>
          <w:b w:val="0"/>
          <w:noProof/>
          <w:sz w:val="18"/>
        </w:rPr>
        <w:fldChar w:fldCharType="separate"/>
      </w:r>
      <w:r w:rsidRPr="0004660D">
        <w:rPr>
          <w:b w:val="0"/>
          <w:noProof/>
          <w:sz w:val="18"/>
        </w:rPr>
        <w:t>17</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w:t>
      </w:r>
      <w:r>
        <w:rPr>
          <w:noProof/>
        </w:rPr>
        <w:tab/>
        <w:t>GEMS products, GEMS determinations and product classes</w:t>
      </w:r>
      <w:r w:rsidRPr="0004660D">
        <w:rPr>
          <w:noProof/>
        </w:rPr>
        <w:tab/>
      </w:r>
      <w:r w:rsidRPr="0004660D">
        <w:rPr>
          <w:noProof/>
        </w:rPr>
        <w:fldChar w:fldCharType="begin"/>
      </w:r>
      <w:r w:rsidRPr="0004660D">
        <w:rPr>
          <w:noProof/>
        </w:rPr>
        <w:instrText xml:space="preserve"> PAGEREF _Toc356829647 \h </w:instrText>
      </w:r>
      <w:r w:rsidRPr="0004660D">
        <w:rPr>
          <w:noProof/>
        </w:rPr>
      </w:r>
      <w:r w:rsidRPr="0004660D">
        <w:rPr>
          <w:noProof/>
        </w:rPr>
        <w:fldChar w:fldCharType="separate"/>
      </w:r>
      <w:r w:rsidRPr="0004660D">
        <w:rPr>
          <w:noProof/>
        </w:rPr>
        <w:t>17</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w:t>
      </w:r>
      <w:r>
        <w:rPr>
          <w:noProof/>
        </w:rPr>
        <w:tab/>
        <w:t>Models of GEMS products to be registered in relation to product classes</w:t>
      </w:r>
      <w:r w:rsidRPr="0004660D">
        <w:rPr>
          <w:noProof/>
        </w:rPr>
        <w:tab/>
      </w:r>
      <w:r w:rsidRPr="0004660D">
        <w:rPr>
          <w:noProof/>
        </w:rPr>
        <w:fldChar w:fldCharType="begin"/>
      </w:r>
      <w:r w:rsidRPr="0004660D">
        <w:rPr>
          <w:noProof/>
        </w:rPr>
        <w:instrText xml:space="preserve"> PAGEREF _Toc356829648 \h </w:instrText>
      </w:r>
      <w:r w:rsidRPr="0004660D">
        <w:rPr>
          <w:noProof/>
        </w:rPr>
      </w:r>
      <w:r w:rsidRPr="0004660D">
        <w:rPr>
          <w:noProof/>
        </w:rPr>
        <w:fldChar w:fldCharType="separate"/>
      </w:r>
      <w:r w:rsidRPr="0004660D">
        <w:rPr>
          <w:noProof/>
        </w:rPr>
        <w:t>18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w:t>
      </w:r>
      <w:r>
        <w:rPr>
          <w:noProof/>
        </w:rPr>
        <w:tab/>
        <w:t>Models to be registered against GEMS determinations</w:t>
      </w:r>
      <w:r w:rsidRPr="0004660D">
        <w:rPr>
          <w:noProof/>
        </w:rPr>
        <w:tab/>
      </w:r>
      <w:r w:rsidRPr="0004660D">
        <w:rPr>
          <w:noProof/>
        </w:rPr>
        <w:fldChar w:fldCharType="begin"/>
      </w:r>
      <w:r w:rsidRPr="0004660D">
        <w:rPr>
          <w:noProof/>
        </w:rPr>
        <w:instrText xml:space="preserve"> PAGEREF _Toc356829649 \h </w:instrText>
      </w:r>
      <w:r w:rsidRPr="0004660D">
        <w:rPr>
          <w:noProof/>
        </w:rPr>
      </w:r>
      <w:r w:rsidRPr="0004660D">
        <w:rPr>
          <w:noProof/>
        </w:rPr>
        <w:fldChar w:fldCharType="separate"/>
      </w:r>
      <w:r w:rsidRPr="0004660D">
        <w:rPr>
          <w:noProof/>
        </w:rPr>
        <w:t>19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w:t>
      </w:r>
      <w:r>
        <w:rPr>
          <w:noProof/>
        </w:rPr>
        <w:tab/>
        <w:t>Supplying and offering to supply GEMS products</w:t>
      </w:r>
      <w:r w:rsidRPr="0004660D">
        <w:rPr>
          <w:noProof/>
        </w:rPr>
        <w:tab/>
      </w:r>
      <w:r w:rsidRPr="0004660D">
        <w:rPr>
          <w:noProof/>
        </w:rPr>
        <w:fldChar w:fldCharType="begin"/>
      </w:r>
      <w:r w:rsidRPr="0004660D">
        <w:rPr>
          <w:noProof/>
        </w:rPr>
        <w:instrText xml:space="preserve"> PAGEREF _Toc356829650 \h </w:instrText>
      </w:r>
      <w:r w:rsidRPr="0004660D">
        <w:rPr>
          <w:noProof/>
        </w:rPr>
      </w:r>
      <w:r w:rsidRPr="0004660D">
        <w:rPr>
          <w:noProof/>
        </w:rPr>
        <w:fldChar w:fldCharType="separate"/>
      </w:r>
      <w:r w:rsidRPr="0004660D">
        <w:rPr>
          <w:noProof/>
        </w:rPr>
        <w:t>19</w:t>
      </w:r>
      <w:r w:rsidRPr="0004660D">
        <w:rPr>
          <w:noProof/>
        </w:rPr>
        <w:fldChar w:fldCharType="end"/>
      </w:r>
    </w:p>
    <w:p w:rsidR="0004660D" w:rsidRDefault="0004660D">
      <w:pPr>
        <w:pStyle w:val="TOC2"/>
        <w:rPr>
          <w:rFonts w:asciiTheme="minorHAnsi" w:eastAsiaTheme="minorEastAsia" w:hAnsiTheme="minorHAnsi" w:cstheme="minorBidi"/>
          <w:b w:val="0"/>
          <w:noProof/>
          <w:kern w:val="0"/>
          <w:sz w:val="22"/>
          <w:szCs w:val="22"/>
        </w:rPr>
      </w:pPr>
      <w:r>
        <w:rPr>
          <w:noProof/>
        </w:rPr>
        <w:t>Part 3—Requirements for suppliers and commercial users of GEMS products</w:t>
      </w:r>
      <w:r w:rsidRPr="0004660D">
        <w:rPr>
          <w:b w:val="0"/>
          <w:noProof/>
          <w:sz w:val="18"/>
        </w:rPr>
        <w:tab/>
      </w:r>
      <w:r w:rsidRPr="0004660D">
        <w:rPr>
          <w:b w:val="0"/>
          <w:noProof/>
          <w:sz w:val="18"/>
        </w:rPr>
        <w:fldChar w:fldCharType="begin"/>
      </w:r>
      <w:r w:rsidRPr="0004660D">
        <w:rPr>
          <w:b w:val="0"/>
          <w:noProof/>
          <w:sz w:val="18"/>
        </w:rPr>
        <w:instrText xml:space="preserve"> PAGEREF _Toc356829651 \h </w:instrText>
      </w:r>
      <w:r w:rsidRPr="0004660D">
        <w:rPr>
          <w:b w:val="0"/>
          <w:noProof/>
          <w:sz w:val="18"/>
        </w:rPr>
      </w:r>
      <w:r w:rsidRPr="0004660D">
        <w:rPr>
          <w:b w:val="0"/>
          <w:noProof/>
          <w:sz w:val="18"/>
        </w:rPr>
        <w:fldChar w:fldCharType="separate"/>
      </w:r>
      <w:r w:rsidRPr="0004660D">
        <w:rPr>
          <w:b w:val="0"/>
          <w:noProof/>
          <w:sz w:val="18"/>
        </w:rPr>
        <w:t>21</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1—Guide to this Part</w:t>
      </w:r>
      <w:r w:rsidRPr="0004660D">
        <w:rPr>
          <w:b w:val="0"/>
          <w:noProof/>
          <w:sz w:val="18"/>
        </w:rPr>
        <w:tab/>
      </w:r>
      <w:r w:rsidRPr="0004660D">
        <w:rPr>
          <w:b w:val="0"/>
          <w:noProof/>
          <w:sz w:val="18"/>
        </w:rPr>
        <w:fldChar w:fldCharType="begin"/>
      </w:r>
      <w:r w:rsidRPr="0004660D">
        <w:rPr>
          <w:b w:val="0"/>
          <w:noProof/>
          <w:sz w:val="18"/>
        </w:rPr>
        <w:instrText xml:space="preserve"> PAGEREF _Toc356829652 \h </w:instrText>
      </w:r>
      <w:r w:rsidRPr="0004660D">
        <w:rPr>
          <w:b w:val="0"/>
          <w:noProof/>
          <w:sz w:val="18"/>
        </w:rPr>
      </w:r>
      <w:r w:rsidRPr="0004660D">
        <w:rPr>
          <w:b w:val="0"/>
          <w:noProof/>
          <w:sz w:val="18"/>
        </w:rPr>
        <w:fldChar w:fldCharType="separate"/>
      </w:r>
      <w:r w:rsidRPr="0004660D">
        <w:rPr>
          <w:b w:val="0"/>
          <w:noProof/>
          <w:sz w:val="18"/>
        </w:rPr>
        <w:t>21</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15</w:t>
      </w:r>
      <w:r>
        <w:rPr>
          <w:noProof/>
        </w:rPr>
        <w:tab/>
        <w:t>Guide to this Part</w:t>
      </w:r>
      <w:r w:rsidRPr="0004660D">
        <w:rPr>
          <w:noProof/>
        </w:rPr>
        <w:tab/>
      </w:r>
      <w:r w:rsidRPr="0004660D">
        <w:rPr>
          <w:noProof/>
        </w:rPr>
        <w:fldChar w:fldCharType="begin"/>
      </w:r>
      <w:r w:rsidRPr="0004660D">
        <w:rPr>
          <w:noProof/>
        </w:rPr>
        <w:instrText xml:space="preserve"> PAGEREF _Toc356829653 \h </w:instrText>
      </w:r>
      <w:r w:rsidRPr="0004660D">
        <w:rPr>
          <w:noProof/>
        </w:rPr>
      </w:r>
      <w:r w:rsidRPr="0004660D">
        <w:rPr>
          <w:noProof/>
        </w:rPr>
        <w:fldChar w:fldCharType="separate"/>
      </w:r>
      <w:r w:rsidRPr="0004660D">
        <w:rPr>
          <w:noProof/>
        </w:rPr>
        <w:t>21</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2—Supplying GEMS products</w:t>
      </w:r>
      <w:r w:rsidRPr="0004660D">
        <w:rPr>
          <w:b w:val="0"/>
          <w:noProof/>
          <w:sz w:val="18"/>
        </w:rPr>
        <w:tab/>
      </w:r>
      <w:r w:rsidRPr="0004660D">
        <w:rPr>
          <w:b w:val="0"/>
          <w:noProof/>
          <w:sz w:val="18"/>
        </w:rPr>
        <w:fldChar w:fldCharType="begin"/>
      </w:r>
      <w:r w:rsidRPr="0004660D">
        <w:rPr>
          <w:b w:val="0"/>
          <w:noProof/>
          <w:sz w:val="18"/>
        </w:rPr>
        <w:instrText xml:space="preserve"> PAGEREF _Toc356829654 \h </w:instrText>
      </w:r>
      <w:r w:rsidRPr="0004660D">
        <w:rPr>
          <w:b w:val="0"/>
          <w:noProof/>
          <w:sz w:val="18"/>
        </w:rPr>
      </w:r>
      <w:r w:rsidRPr="0004660D">
        <w:rPr>
          <w:b w:val="0"/>
          <w:noProof/>
          <w:sz w:val="18"/>
        </w:rPr>
        <w:fldChar w:fldCharType="separate"/>
      </w:r>
      <w:r w:rsidRPr="0004660D">
        <w:rPr>
          <w:b w:val="0"/>
          <w:noProof/>
          <w:sz w:val="18"/>
        </w:rPr>
        <w:t>23</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w:t>
      </w:r>
      <w:r>
        <w:rPr>
          <w:noProof/>
        </w:rPr>
        <w:tab/>
        <w:t>Supplying GEMS products—complying with GEMS determinations</w:t>
      </w:r>
      <w:r w:rsidRPr="0004660D">
        <w:rPr>
          <w:noProof/>
        </w:rPr>
        <w:tab/>
      </w:r>
      <w:r w:rsidRPr="0004660D">
        <w:rPr>
          <w:noProof/>
        </w:rPr>
        <w:fldChar w:fldCharType="begin"/>
      </w:r>
      <w:r w:rsidRPr="0004660D">
        <w:rPr>
          <w:noProof/>
        </w:rPr>
        <w:instrText xml:space="preserve"> PAGEREF _Toc356829655 \h </w:instrText>
      </w:r>
      <w:r w:rsidRPr="0004660D">
        <w:rPr>
          <w:noProof/>
        </w:rPr>
      </w:r>
      <w:r w:rsidRPr="0004660D">
        <w:rPr>
          <w:noProof/>
        </w:rPr>
        <w:fldChar w:fldCharType="separate"/>
      </w:r>
      <w:r w:rsidRPr="0004660D">
        <w:rPr>
          <w:noProof/>
        </w:rPr>
        <w:t>23</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17</w:t>
      </w:r>
      <w:r>
        <w:rPr>
          <w:noProof/>
        </w:rPr>
        <w:tab/>
        <w:t>Supplying GEMS products—model not registered</w:t>
      </w:r>
      <w:r w:rsidRPr="0004660D">
        <w:rPr>
          <w:noProof/>
        </w:rPr>
        <w:tab/>
      </w:r>
      <w:r w:rsidRPr="0004660D">
        <w:rPr>
          <w:noProof/>
        </w:rPr>
        <w:fldChar w:fldCharType="begin"/>
      </w:r>
      <w:r w:rsidRPr="0004660D">
        <w:rPr>
          <w:noProof/>
        </w:rPr>
        <w:instrText xml:space="preserve"> PAGEREF _Toc356829656 \h </w:instrText>
      </w:r>
      <w:r w:rsidRPr="0004660D">
        <w:rPr>
          <w:noProof/>
        </w:rPr>
      </w:r>
      <w:r w:rsidRPr="0004660D">
        <w:rPr>
          <w:noProof/>
        </w:rPr>
        <w:fldChar w:fldCharType="separate"/>
      </w:r>
      <w:r w:rsidRPr="0004660D">
        <w:rPr>
          <w:noProof/>
        </w:rPr>
        <w:t>25</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lastRenderedPageBreak/>
        <w:t>Division 3—Using GEMS products for commercial purposes</w:t>
      </w:r>
      <w:r w:rsidRPr="0004660D">
        <w:rPr>
          <w:b w:val="0"/>
          <w:noProof/>
          <w:sz w:val="18"/>
        </w:rPr>
        <w:tab/>
      </w:r>
      <w:r w:rsidRPr="0004660D">
        <w:rPr>
          <w:b w:val="0"/>
          <w:noProof/>
          <w:sz w:val="18"/>
        </w:rPr>
        <w:fldChar w:fldCharType="begin"/>
      </w:r>
      <w:r w:rsidRPr="0004660D">
        <w:rPr>
          <w:b w:val="0"/>
          <w:noProof/>
          <w:sz w:val="18"/>
        </w:rPr>
        <w:instrText xml:space="preserve"> PAGEREF _Toc356829657 \h </w:instrText>
      </w:r>
      <w:r w:rsidRPr="0004660D">
        <w:rPr>
          <w:b w:val="0"/>
          <w:noProof/>
          <w:sz w:val="18"/>
        </w:rPr>
      </w:r>
      <w:r w:rsidRPr="0004660D">
        <w:rPr>
          <w:b w:val="0"/>
          <w:noProof/>
          <w:sz w:val="18"/>
        </w:rPr>
        <w:fldChar w:fldCharType="separate"/>
      </w:r>
      <w:r w:rsidRPr="0004660D">
        <w:rPr>
          <w:b w:val="0"/>
          <w:noProof/>
          <w:sz w:val="18"/>
        </w:rPr>
        <w:t>28</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18</w:t>
      </w:r>
      <w:r>
        <w:rPr>
          <w:noProof/>
        </w:rPr>
        <w:tab/>
        <w:t>Using GEMS products for commercial purposes—complying with GEMS determinations</w:t>
      </w:r>
      <w:r w:rsidRPr="0004660D">
        <w:rPr>
          <w:noProof/>
        </w:rPr>
        <w:tab/>
      </w:r>
      <w:r w:rsidRPr="0004660D">
        <w:rPr>
          <w:noProof/>
        </w:rPr>
        <w:fldChar w:fldCharType="begin"/>
      </w:r>
      <w:r w:rsidRPr="0004660D">
        <w:rPr>
          <w:noProof/>
        </w:rPr>
        <w:instrText xml:space="preserve"> PAGEREF _Toc356829658 \h </w:instrText>
      </w:r>
      <w:r w:rsidRPr="0004660D">
        <w:rPr>
          <w:noProof/>
        </w:rPr>
      </w:r>
      <w:r w:rsidRPr="0004660D">
        <w:rPr>
          <w:noProof/>
        </w:rPr>
        <w:fldChar w:fldCharType="separate"/>
      </w:r>
      <w:r w:rsidRPr="0004660D">
        <w:rPr>
          <w:noProof/>
        </w:rPr>
        <w:t>28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19</w:t>
      </w:r>
      <w:r>
        <w:rPr>
          <w:noProof/>
        </w:rPr>
        <w:tab/>
        <w:t>Using GEMS products for commercial purposes—model not registered</w:t>
      </w:r>
      <w:r w:rsidRPr="0004660D">
        <w:rPr>
          <w:noProof/>
        </w:rPr>
        <w:tab/>
      </w:r>
      <w:r w:rsidRPr="0004660D">
        <w:rPr>
          <w:noProof/>
        </w:rPr>
        <w:fldChar w:fldCharType="begin"/>
      </w:r>
      <w:r w:rsidRPr="0004660D">
        <w:rPr>
          <w:noProof/>
        </w:rPr>
        <w:instrText xml:space="preserve"> PAGEREF _Toc356829659 \h </w:instrText>
      </w:r>
      <w:r w:rsidRPr="0004660D">
        <w:rPr>
          <w:noProof/>
        </w:rPr>
      </w:r>
      <w:r w:rsidRPr="0004660D">
        <w:rPr>
          <w:noProof/>
        </w:rPr>
        <w:fldChar w:fldCharType="separate"/>
      </w:r>
      <w:r w:rsidRPr="0004660D">
        <w:rPr>
          <w:noProof/>
        </w:rPr>
        <w:t>30</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20</w:t>
      </w:r>
      <w:r>
        <w:rPr>
          <w:noProof/>
        </w:rPr>
        <w:tab/>
        <w:t>Exempt uses of GEMS products</w:t>
      </w:r>
      <w:r w:rsidRPr="0004660D">
        <w:rPr>
          <w:noProof/>
        </w:rPr>
        <w:tab/>
      </w:r>
      <w:r w:rsidRPr="0004660D">
        <w:rPr>
          <w:noProof/>
        </w:rPr>
        <w:fldChar w:fldCharType="begin"/>
      </w:r>
      <w:r w:rsidRPr="0004660D">
        <w:rPr>
          <w:noProof/>
        </w:rPr>
        <w:instrText xml:space="preserve"> PAGEREF _Toc356829660 \h </w:instrText>
      </w:r>
      <w:r w:rsidRPr="0004660D">
        <w:rPr>
          <w:noProof/>
        </w:rPr>
      </w:r>
      <w:r w:rsidRPr="0004660D">
        <w:rPr>
          <w:noProof/>
        </w:rPr>
        <w:fldChar w:fldCharType="separate"/>
      </w:r>
      <w:r w:rsidRPr="0004660D">
        <w:rPr>
          <w:noProof/>
        </w:rPr>
        <w:t>32</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4—General provisions relating to supply and use of GEMS products</w:t>
      </w:r>
      <w:r w:rsidRPr="0004660D">
        <w:rPr>
          <w:b w:val="0"/>
          <w:noProof/>
          <w:sz w:val="18"/>
        </w:rPr>
        <w:tab/>
      </w:r>
      <w:r w:rsidRPr="0004660D">
        <w:rPr>
          <w:b w:val="0"/>
          <w:noProof/>
          <w:sz w:val="18"/>
        </w:rPr>
        <w:fldChar w:fldCharType="begin"/>
      </w:r>
      <w:r w:rsidRPr="0004660D">
        <w:rPr>
          <w:b w:val="0"/>
          <w:noProof/>
          <w:sz w:val="18"/>
        </w:rPr>
        <w:instrText xml:space="preserve"> PAGEREF _Toc356829661 \h </w:instrText>
      </w:r>
      <w:r w:rsidRPr="0004660D">
        <w:rPr>
          <w:b w:val="0"/>
          <w:noProof/>
          <w:sz w:val="18"/>
        </w:rPr>
      </w:r>
      <w:r w:rsidRPr="0004660D">
        <w:rPr>
          <w:b w:val="0"/>
          <w:noProof/>
          <w:sz w:val="18"/>
        </w:rPr>
        <w:fldChar w:fldCharType="separate"/>
      </w:r>
      <w:r w:rsidRPr="0004660D">
        <w:rPr>
          <w:b w:val="0"/>
          <w:noProof/>
          <w:sz w:val="18"/>
        </w:rPr>
        <w:t>33</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21</w:t>
      </w:r>
      <w:r>
        <w:rPr>
          <w:noProof/>
        </w:rPr>
        <w:tab/>
        <w:t>Constitutional limitation</w:t>
      </w:r>
      <w:r w:rsidRPr="0004660D">
        <w:rPr>
          <w:noProof/>
        </w:rPr>
        <w:tab/>
      </w:r>
      <w:r w:rsidRPr="0004660D">
        <w:rPr>
          <w:noProof/>
        </w:rPr>
        <w:fldChar w:fldCharType="begin"/>
      </w:r>
      <w:r w:rsidRPr="0004660D">
        <w:rPr>
          <w:noProof/>
        </w:rPr>
        <w:instrText xml:space="preserve"> PAGEREF _Toc356829662 \h </w:instrText>
      </w:r>
      <w:r w:rsidRPr="0004660D">
        <w:rPr>
          <w:noProof/>
        </w:rPr>
      </w:r>
      <w:r w:rsidRPr="0004660D">
        <w:rPr>
          <w:noProof/>
        </w:rPr>
        <w:fldChar w:fldCharType="separate"/>
      </w:r>
      <w:r w:rsidRPr="0004660D">
        <w:rPr>
          <w:noProof/>
        </w:rPr>
        <w:t>33</w:t>
      </w:r>
      <w:r w:rsidRPr="0004660D">
        <w:rPr>
          <w:noProof/>
        </w:rPr>
        <w:fldChar w:fldCharType="end"/>
      </w:r>
    </w:p>
    <w:p w:rsidR="0004660D" w:rsidRDefault="0004660D">
      <w:pPr>
        <w:pStyle w:val="TOC2"/>
        <w:rPr>
          <w:rFonts w:asciiTheme="minorHAnsi" w:eastAsiaTheme="minorEastAsia" w:hAnsiTheme="minorHAnsi" w:cstheme="minorBidi"/>
          <w:b w:val="0"/>
          <w:noProof/>
          <w:kern w:val="0"/>
          <w:sz w:val="22"/>
          <w:szCs w:val="22"/>
        </w:rPr>
      </w:pPr>
      <w:r>
        <w:rPr>
          <w:noProof/>
        </w:rPr>
        <w:t>Part 4—GEMS determinations</w:t>
      </w:r>
      <w:r w:rsidRPr="0004660D">
        <w:rPr>
          <w:b w:val="0"/>
          <w:noProof/>
          <w:sz w:val="18"/>
        </w:rPr>
        <w:tab/>
      </w:r>
      <w:r w:rsidRPr="0004660D">
        <w:rPr>
          <w:b w:val="0"/>
          <w:noProof/>
          <w:sz w:val="18"/>
        </w:rPr>
        <w:fldChar w:fldCharType="begin"/>
      </w:r>
      <w:r w:rsidRPr="0004660D">
        <w:rPr>
          <w:b w:val="0"/>
          <w:noProof/>
          <w:sz w:val="18"/>
        </w:rPr>
        <w:instrText xml:space="preserve"> PAGEREF _Toc356829663 \h </w:instrText>
      </w:r>
      <w:r w:rsidRPr="0004660D">
        <w:rPr>
          <w:b w:val="0"/>
          <w:noProof/>
          <w:sz w:val="18"/>
        </w:rPr>
      </w:r>
      <w:r w:rsidRPr="0004660D">
        <w:rPr>
          <w:b w:val="0"/>
          <w:noProof/>
          <w:sz w:val="18"/>
        </w:rPr>
        <w:fldChar w:fldCharType="separate"/>
      </w:r>
      <w:r w:rsidRPr="0004660D">
        <w:rPr>
          <w:b w:val="0"/>
          <w:noProof/>
          <w:sz w:val="18"/>
        </w:rPr>
        <w:t>36</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1—Guide to this Part</w:t>
      </w:r>
      <w:r w:rsidRPr="0004660D">
        <w:rPr>
          <w:b w:val="0"/>
          <w:noProof/>
          <w:sz w:val="18"/>
        </w:rPr>
        <w:tab/>
      </w:r>
      <w:r w:rsidRPr="0004660D">
        <w:rPr>
          <w:b w:val="0"/>
          <w:noProof/>
          <w:sz w:val="18"/>
        </w:rPr>
        <w:fldChar w:fldCharType="begin"/>
      </w:r>
      <w:r w:rsidRPr="0004660D">
        <w:rPr>
          <w:b w:val="0"/>
          <w:noProof/>
          <w:sz w:val="18"/>
        </w:rPr>
        <w:instrText xml:space="preserve"> PAGEREF _Toc356829664 \h </w:instrText>
      </w:r>
      <w:r w:rsidRPr="0004660D">
        <w:rPr>
          <w:b w:val="0"/>
          <w:noProof/>
          <w:sz w:val="18"/>
        </w:rPr>
      </w:r>
      <w:r w:rsidRPr="0004660D">
        <w:rPr>
          <w:b w:val="0"/>
          <w:noProof/>
          <w:sz w:val="18"/>
        </w:rPr>
        <w:fldChar w:fldCharType="separate"/>
      </w:r>
      <w:r w:rsidRPr="0004660D">
        <w:rPr>
          <w:b w:val="0"/>
          <w:noProof/>
          <w:sz w:val="18"/>
        </w:rPr>
        <w:t>36</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22</w:t>
      </w:r>
      <w:r>
        <w:rPr>
          <w:noProof/>
        </w:rPr>
        <w:tab/>
        <w:t>Guide to this Part</w:t>
      </w:r>
      <w:r w:rsidRPr="0004660D">
        <w:rPr>
          <w:noProof/>
        </w:rPr>
        <w:tab/>
      </w:r>
      <w:r w:rsidRPr="0004660D">
        <w:rPr>
          <w:noProof/>
        </w:rPr>
        <w:fldChar w:fldCharType="begin"/>
      </w:r>
      <w:r w:rsidRPr="0004660D">
        <w:rPr>
          <w:noProof/>
        </w:rPr>
        <w:instrText xml:space="preserve"> PAGEREF _Toc356829665 \h </w:instrText>
      </w:r>
      <w:r w:rsidRPr="0004660D">
        <w:rPr>
          <w:noProof/>
        </w:rPr>
      </w:r>
      <w:r w:rsidRPr="0004660D">
        <w:rPr>
          <w:noProof/>
        </w:rPr>
        <w:fldChar w:fldCharType="separate"/>
      </w:r>
      <w:r w:rsidRPr="0004660D">
        <w:rPr>
          <w:noProof/>
        </w:rPr>
        <w:t>36</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2—Making GEMS determinations</w:t>
      </w:r>
      <w:r w:rsidRPr="0004660D">
        <w:rPr>
          <w:b w:val="0"/>
          <w:noProof/>
          <w:sz w:val="18"/>
        </w:rPr>
        <w:tab/>
      </w:r>
      <w:r w:rsidRPr="0004660D">
        <w:rPr>
          <w:b w:val="0"/>
          <w:noProof/>
          <w:sz w:val="18"/>
        </w:rPr>
        <w:fldChar w:fldCharType="begin"/>
      </w:r>
      <w:r w:rsidRPr="0004660D">
        <w:rPr>
          <w:b w:val="0"/>
          <w:noProof/>
          <w:sz w:val="18"/>
        </w:rPr>
        <w:instrText xml:space="preserve"> PAGEREF _Toc356829666 \h </w:instrText>
      </w:r>
      <w:r w:rsidRPr="0004660D">
        <w:rPr>
          <w:b w:val="0"/>
          <w:noProof/>
          <w:sz w:val="18"/>
        </w:rPr>
      </w:r>
      <w:r w:rsidRPr="0004660D">
        <w:rPr>
          <w:b w:val="0"/>
          <w:noProof/>
          <w:sz w:val="18"/>
        </w:rPr>
        <w:fldChar w:fldCharType="separate"/>
      </w:r>
      <w:r w:rsidRPr="0004660D">
        <w:rPr>
          <w:b w:val="0"/>
          <w:noProof/>
          <w:sz w:val="18"/>
        </w:rPr>
        <w:t>38</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23</w:t>
      </w:r>
      <w:r>
        <w:rPr>
          <w:noProof/>
        </w:rPr>
        <w:tab/>
        <w:t>Minister may make GEMS determinations</w:t>
      </w:r>
      <w:r w:rsidRPr="0004660D">
        <w:rPr>
          <w:noProof/>
        </w:rPr>
        <w:tab/>
      </w:r>
      <w:r w:rsidRPr="0004660D">
        <w:rPr>
          <w:noProof/>
        </w:rPr>
        <w:fldChar w:fldCharType="begin"/>
      </w:r>
      <w:r w:rsidRPr="0004660D">
        <w:rPr>
          <w:noProof/>
        </w:rPr>
        <w:instrText xml:space="preserve"> PAGEREF _Toc356829667 \h </w:instrText>
      </w:r>
      <w:r w:rsidRPr="0004660D">
        <w:rPr>
          <w:noProof/>
        </w:rPr>
      </w:r>
      <w:r w:rsidRPr="0004660D">
        <w:rPr>
          <w:noProof/>
        </w:rPr>
        <w:fldChar w:fldCharType="separate"/>
      </w:r>
      <w:r w:rsidRPr="0004660D">
        <w:rPr>
          <w:noProof/>
        </w:rPr>
        <w:t>38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24</w:t>
      </w:r>
      <w:r>
        <w:rPr>
          <w:noProof/>
        </w:rPr>
        <w:tab/>
        <w:t>GEMS requirements—general</w:t>
      </w:r>
      <w:r w:rsidRPr="0004660D">
        <w:rPr>
          <w:noProof/>
        </w:rPr>
        <w:tab/>
      </w:r>
      <w:r w:rsidRPr="0004660D">
        <w:rPr>
          <w:noProof/>
        </w:rPr>
        <w:fldChar w:fldCharType="begin"/>
      </w:r>
      <w:r w:rsidRPr="0004660D">
        <w:rPr>
          <w:noProof/>
        </w:rPr>
        <w:instrText xml:space="preserve"> PAGEREF _Toc356829668 \h </w:instrText>
      </w:r>
      <w:r w:rsidRPr="0004660D">
        <w:rPr>
          <w:noProof/>
        </w:rPr>
      </w:r>
      <w:r w:rsidRPr="0004660D">
        <w:rPr>
          <w:noProof/>
        </w:rPr>
        <w:fldChar w:fldCharType="separate"/>
      </w:r>
      <w:r w:rsidRPr="0004660D">
        <w:rPr>
          <w:noProof/>
        </w:rPr>
        <w:t>38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25</w:t>
      </w:r>
      <w:r>
        <w:rPr>
          <w:noProof/>
        </w:rPr>
        <w:tab/>
        <w:t>GEMS requirements—GEMS level requirements</w:t>
      </w:r>
      <w:r w:rsidRPr="0004660D">
        <w:rPr>
          <w:noProof/>
        </w:rPr>
        <w:tab/>
      </w:r>
      <w:r w:rsidRPr="0004660D">
        <w:rPr>
          <w:noProof/>
        </w:rPr>
        <w:fldChar w:fldCharType="begin"/>
      </w:r>
      <w:r w:rsidRPr="0004660D">
        <w:rPr>
          <w:noProof/>
        </w:rPr>
        <w:instrText xml:space="preserve"> PAGEREF _Toc356829669 \h </w:instrText>
      </w:r>
      <w:r w:rsidRPr="0004660D">
        <w:rPr>
          <w:noProof/>
        </w:rPr>
      </w:r>
      <w:r w:rsidRPr="0004660D">
        <w:rPr>
          <w:noProof/>
        </w:rPr>
        <w:fldChar w:fldCharType="separate"/>
      </w:r>
      <w:r w:rsidRPr="0004660D">
        <w:rPr>
          <w:noProof/>
        </w:rPr>
        <w:t>38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26</w:t>
      </w:r>
      <w:r>
        <w:rPr>
          <w:noProof/>
        </w:rPr>
        <w:tab/>
        <w:t>GEMS requirements—GEMS labelling requirements</w:t>
      </w:r>
      <w:r w:rsidRPr="0004660D">
        <w:rPr>
          <w:noProof/>
        </w:rPr>
        <w:tab/>
      </w:r>
      <w:r w:rsidRPr="0004660D">
        <w:rPr>
          <w:noProof/>
        </w:rPr>
        <w:fldChar w:fldCharType="begin"/>
      </w:r>
      <w:r w:rsidRPr="0004660D">
        <w:rPr>
          <w:noProof/>
        </w:rPr>
        <w:instrText xml:space="preserve"> PAGEREF _Toc356829670 \h </w:instrText>
      </w:r>
      <w:r w:rsidRPr="0004660D">
        <w:rPr>
          <w:noProof/>
        </w:rPr>
      </w:r>
      <w:r w:rsidRPr="0004660D">
        <w:rPr>
          <w:noProof/>
        </w:rPr>
        <w:fldChar w:fldCharType="separate"/>
      </w:r>
      <w:r w:rsidRPr="0004660D">
        <w:rPr>
          <w:noProof/>
        </w:rPr>
        <w:t>39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27</w:t>
      </w:r>
      <w:r>
        <w:rPr>
          <w:noProof/>
        </w:rPr>
        <w:tab/>
        <w:t>GEMS requirements—other requirements</w:t>
      </w:r>
      <w:r w:rsidRPr="0004660D">
        <w:rPr>
          <w:noProof/>
        </w:rPr>
        <w:tab/>
      </w:r>
      <w:r w:rsidRPr="0004660D">
        <w:rPr>
          <w:noProof/>
        </w:rPr>
        <w:fldChar w:fldCharType="begin"/>
      </w:r>
      <w:r w:rsidRPr="0004660D">
        <w:rPr>
          <w:noProof/>
        </w:rPr>
        <w:instrText xml:space="preserve"> PAGEREF _Toc356829671 \h </w:instrText>
      </w:r>
      <w:r w:rsidRPr="0004660D">
        <w:rPr>
          <w:noProof/>
        </w:rPr>
      </w:r>
      <w:r w:rsidRPr="0004660D">
        <w:rPr>
          <w:noProof/>
        </w:rPr>
        <w:fldChar w:fldCharType="separate"/>
      </w:r>
      <w:r w:rsidRPr="0004660D">
        <w:rPr>
          <w:noProof/>
        </w:rPr>
        <w:t>40</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28</w:t>
      </w:r>
      <w:r>
        <w:rPr>
          <w:noProof/>
        </w:rPr>
        <w:tab/>
        <w:t>GEMS determinations—families of models</w:t>
      </w:r>
      <w:r w:rsidRPr="0004660D">
        <w:rPr>
          <w:noProof/>
        </w:rPr>
        <w:tab/>
      </w:r>
      <w:r w:rsidRPr="0004660D">
        <w:rPr>
          <w:noProof/>
        </w:rPr>
        <w:fldChar w:fldCharType="begin"/>
      </w:r>
      <w:r w:rsidRPr="0004660D">
        <w:rPr>
          <w:noProof/>
        </w:rPr>
        <w:instrText xml:space="preserve"> PAGEREF _Toc356829672 \h </w:instrText>
      </w:r>
      <w:r w:rsidRPr="0004660D">
        <w:rPr>
          <w:noProof/>
        </w:rPr>
      </w:r>
      <w:r w:rsidRPr="0004660D">
        <w:rPr>
          <w:noProof/>
        </w:rPr>
        <w:fldChar w:fldCharType="separate"/>
      </w:r>
      <w:r w:rsidRPr="0004660D">
        <w:rPr>
          <w:noProof/>
        </w:rPr>
        <w:t>41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29</w:t>
      </w:r>
      <w:r>
        <w:rPr>
          <w:noProof/>
        </w:rPr>
        <w:tab/>
        <w:t>GEMS determinations—category A and category B products</w:t>
      </w:r>
      <w:r w:rsidRPr="0004660D">
        <w:rPr>
          <w:noProof/>
        </w:rPr>
        <w:tab/>
      </w:r>
      <w:r w:rsidRPr="0004660D">
        <w:rPr>
          <w:noProof/>
        </w:rPr>
        <w:fldChar w:fldCharType="begin"/>
      </w:r>
      <w:r w:rsidRPr="0004660D">
        <w:rPr>
          <w:noProof/>
        </w:rPr>
        <w:instrText xml:space="preserve"> PAGEREF _Toc356829673 \h </w:instrText>
      </w:r>
      <w:r w:rsidRPr="0004660D">
        <w:rPr>
          <w:noProof/>
        </w:rPr>
      </w:r>
      <w:r w:rsidRPr="0004660D">
        <w:rPr>
          <w:noProof/>
        </w:rPr>
        <w:fldChar w:fldCharType="separate"/>
      </w:r>
      <w:r w:rsidRPr="0004660D">
        <w:rPr>
          <w:noProof/>
        </w:rPr>
        <w:t>41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30</w:t>
      </w:r>
      <w:r>
        <w:rPr>
          <w:noProof/>
        </w:rPr>
        <w:tab/>
        <w:t>GEMS determinations—models exempt from registration</w:t>
      </w:r>
      <w:r w:rsidRPr="0004660D">
        <w:rPr>
          <w:noProof/>
        </w:rPr>
        <w:tab/>
      </w:r>
      <w:r w:rsidRPr="0004660D">
        <w:rPr>
          <w:noProof/>
        </w:rPr>
        <w:fldChar w:fldCharType="begin"/>
      </w:r>
      <w:r w:rsidRPr="0004660D">
        <w:rPr>
          <w:noProof/>
        </w:rPr>
        <w:instrText xml:space="preserve"> PAGEREF _Toc356829674 \h </w:instrText>
      </w:r>
      <w:r w:rsidRPr="0004660D">
        <w:rPr>
          <w:noProof/>
        </w:rPr>
      </w:r>
      <w:r w:rsidRPr="0004660D">
        <w:rPr>
          <w:noProof/>
        </w:rPr>
        <w:fldChar w:fldCharType="separate"/>
      </w:r>
      <w:r w:rsidRPr="0004660D">
        <w:rPr>
          <w:noProof/>
        </w:rPr>
        <w:t>41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31</w:t>
      </w:r>
      <w:r>
        <w:rPr>
          <w:noProof/>
        </w:rPr>
        <w:tab/>
        <w:t>GEMS determinations—limited grandfathering period</w:t>
      </w:r>
      <w:r w:rsidRPr="0004660D">
        <w:rPr>
          <w:noProof/>
        </w:rPr>
        <w:tab/>
      </w:r>
      <w:r w:rsidRPr="0004660D">
        <w:rPr>
          <w:noProof/>
        </w:rPr>
        <w:fldChar w:fldCharType="begin"/>
      </w:r>
      <w:r w:rsidRPr="0004660D">
        <w:rPr>
          <w:noProof/>
        </w:rPr>
        <w:instrText xml:space="preserve"> PAGEREF _Toc356829675 \h </w:instrText>
      </w:r>
      <w:r w:rsidRPr="0004660D">
        <w:rPr>
          <w:noProof/>
        </w:rPr>
      </w:r>
      <w:r w:rsidRPr="0004660D">
        <w:rPr>
          <w:noProof/>
        </w:rPr>
        <w:fldChar w:fldCharType="separate"/>
      </w:r>
      <w:r w:rsidRPr="0004660D">
        <w:rPr>
          <w:noProof/>
        </w:rPr>
        <w:t>41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32</w:t>
      </w:r>
      <w:r>
        <w:rPr>
          <w:noProof/>
        </w:rPr>
        <w:tab/>
        <w:t>GEMS determinations—not to give preference</w:t>
      </w:r>
      <w:r w:rsidRPr="0004660D">
        <w:rPr>
          <w:noProof/>
        </w:rPr>
        <w:tab/>
      </w:r>
      <w:r w:rsidRPr="0004660D">
        <w:rPr>
          <w:noProof/>
        </w:rPr>
        <w:fldChar w:fldCharType="begin"/>
      </w:r>
      <w:r w:rsidRPr="0004660D">
        <w:rPr>
          <w:noProof/>
        </w:rPr>
        <w:instrText xml:space="preserve"> PAGEREF _Toc356829676 \h </w:instrText>
      </w:r>
      <w:r w:rsidRPr="0004660D">
        <w:rPr>
          <w:noProof/>
        </w:rPr>
      </w:r>
      <w:r w:rsidRPr="0004660D">
        <w:rPr>
          <w:noProof/>
        </w:rPr>
        <w:fldChar w:fldCharType="separate"/>
      </w:r>
      <w:r w:rsidRPr="0004660D">
        <w:rPr>
          <w:noProof/>
        </w:rPr>
        <w:t>42</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33</w:t>
      </w:r>
      <w:r>
        <w:rPr>
          <w:noProof/>
        </w:rPr>
        <w:tab/>
        <w:t>GEMS determinations—consent of participating jurisdictions</w:t>
      </w:r>
      <w:r w:rsidRPr="0004660D">
        <w:rPr>
          <w:noProof/>
        </w:rPr>
        <w:tab/>
      </w:r>
      <w:r w:rsidRPr="0004660D">
        <w:rPr>
          <w:noProof/>
        </w:rPr>
        <w:fldChar w:fldCharType="begin"/>
      </w:r>
      <w:r w:rsidRPr="0004660D">
        <w:rPr>
          <w:noProof/>
        </w:rPr>
        <w:instrText xml:space="preserve"> PAGEREF _Toc356829677 \h </w:instrText>
      </w:r>
      <w:r w:rsidRPr="0004660D">
        <w:rPr>
          <w:noProof/>
        </w:rPr>
      </w:r>
      <w:r w:rsidRPr="0004660D">
        <w:rPr>
          <w:noProof/>
        </w:rPr>
        <w:fldChar w:fldCharType="separate"/>
      </w:r>
      <w:r w:rsidRPr="0004660D">
        <w:rPr>
          <w:noProof/>
        </w:rPr>
        <w:t>42</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34</w:t>
      </w:r>
      <w:r>
        <w:rPr>
          <w:noProof/>
        </w:rPr>
        <w:tab/>
        <w:t>GEMS determinations—when a GEMS determination comes into force</w:t>
      </w:r>
      <w:r w:rsidRPr="0004660D">
        <w:rPr>
          <w:noProof/>
        </w:rPr>
        <w:tab/>
      </w:r>
      <w:r w:rsidRPr="0004660D">
        <w:rPr>
          <w:noProof/>
        </w:rPr>
        <w:fldChar w:fldCharType="begin"/>
      </w:r>
      <w:r w:rsidRPr="0004660D">
        <w:rPr>
          <w:noProof/>
        </w:rPr>
        <w:instrText xml:space="preserve"> PAGEREF _Toc356829678 \h </w:instrText>
      </w:r>
      <w:r w:rsidRPr="0004660D">
        <w:rPr>
          <w:noProof/>
        </w:rPr>
      </w:r>
      <w:r w:rsidRPr="0004660D">
        <w:rPr>
          <w:noProof/>
        </w:rPr>
        <w:fldChar w:fldCharType="separate"/>
      </w:r>
      <w:r w:rsidRPr="0004660D">
        <w:rPr>
          <w:noProof/>
        </w:rPr>
        <w:t>43</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3—Replacing GEMS determinations</w:t>
      </w:r>
      <w:r w:rsidRPr="0004660D">
        <w:rPr>
          <w:b w:val="0"/>
          <w:noProof/>
          <w:sz w:val="18"/>
        </w:rPr>
        <w:tab/>
      </w:r>
      <w:r w:rsidRPr="0004660D">
        <w:rPr>
          <w:b w:val="0"/>
          <w:noProof/>
          <w:sz w:val="18"/>
        </w:rPr>
        <w:fldChar w:fldCharType="begin"/>
      </w:r>
      <w:r w:rsidRPr="0004660D">
        <w:rPr>
          <w:b w:val="0"/>
          <w:noProof/>
          <w:sz w:val="18"/>
        </w:rPr>
        <w:instrText xml:space="preserve"> PAGEREF _Toc356829679 \h </w:instrText>
      </w:r>
      <w:r w:rsidRPr="0004660D">
        <w:rPr>
          <w:b w:val="0"/>
          <w:noProof/>
          <w:sz w:val="18"/>
        </w:rPr>
      </w:r>
      <w:r w:rsidRPr="0004660D">
        <w:rPr>
          <w:b w:val="0"/>
          <w:noProof/>
          <w:sz w:val="18"/>
        </w:rPr>
        <w:fldChar w:fldCharType="separate"/>
      </w:r>
      <w:r w:rsidRPr="0004660D">
        <w:rPr>
          <w:b w:val="0"/>
          <w:noProof/>
          <w:sz w:val="18"/>
        </w:rPr>
        <w:t>44</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35</w:t>
      </w:r>
      <w:r>
        <w:rPr>
          <w:noProof/>
        </w:rPr>
        <w:tab/>
        <w:t>Replacing GEMS determinations</w:t>
      </w:r>
      <w:r w:rsidRPr="0004660D">
        <w:rPr>
          <w:noProof/>
        </w:rPr>
        <w:tab/>
      </w:r>
      <w:r w:rsidRPr="0004660D">
        <w:rPr>
          <w:noProof/>
        </w:rPr>
        <w:fldChar w:fldCharType="begin"/>
      </w:r>
      <w:r w:rsidRPr="0004660D">
        <w:rPr>
          <w:noProof/>
        </w:rPr>
        <w:instrText xml:space="preserve"> PAGEREF _Toc356829680 \h </w:instrText>
      </w:r>
      <w:r w:rsidRPr="0004660D">
        <w:rPr>
          <w:noProof/>
        </w:rPr>
      </w:r>
      <w:r w:rsidRPr="0004660D">
        <w:rPr>
          <w:noProof/>
        </w:rPr>
        <w:fldChar w:fldCharType="separate"/>
      </w:r>
      <w:r w:rsidRPr="0004660D">
        <w:rPr>
          <w:noProof/>
        </w:rPr>
        <w:t>44</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36</w:t>
      </w:r>
      <w:r>
        <w:rPr>
          <w:noProof/>
        </w:rPr>
        <w:tab/>
        <w:t>Whether registrations affected by replacement determination</w:t>
      </w:r>
      <w:r w:rsidRPr="0004660D">
        <w:rPr>
          <w:noProof/>
        </w:rPr>
        <w:tab/>
      </w:r>
      <w:r w:rsidRPr="0004660D">
        <w:rPr>
          <w:noProof/>
        </w:rPr>
        <w:fldChar w:fldCharType="begin"/>
      </w:r>
      <w:r w:rsidRPr="0004660D">
        <w:rPr>
          <w:noProof/>
        </w:rPr>
        <w:instrText xml:space="preserve"> PAGEREF _Toc356829681 \h </w:instrText>
      </w:r>
      <w:r w:rsidRPr="0004660D">
        <w:rPr>
          <w:noProof/>
        </w:rPr>
      </w:r>
      <w:r w:rsidRPr="0004660D">
        <w:rPr>
          <w:noProof/>
        </w:rPr>
        <w:fldChar w:fldCharType="separate"/>
      </w:r>
      <w:r w:rsidRPr="0004660D">
        <w:rPr>
          <w:noProof/>
        </w:rPr>
        <w:t>45</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4—Exempting models from requirements of GEMS determinations</w:t>
      </w:r>
      <w:r w:rsidRPr="0004660D">
        <w:rPr>
          <w:b w:val="0"/>
          <w:noProof/>
          <w:sz w:val="18"/>
        </w:rPr>
        <w:tab/>
      </w:r>
      <w:r w:rsidRPr="0004660D">
        <w:rPr>
          <w:b w:val="0"/>
          <w:noProof/>
          <w:sz w:val="18"/>
        </w:rPr>
        <w:fldChar w:fldCharType="begin"/>
      </w:r>
      <w:r w:rsidRPr="0004660D">
        <w:rPr>
          <w:b w:val="0"/>
          <w:noProof/>
          <w:sz w:val="18"/>
        </w:rPr>
        <w:instrText xml:space="preserve"> PAGEREF _Toc356829682 \h </w:instrText>
      </w:r>
      <w:r w:rsidRPr="0004660D">
        <w:rPr>
          <w:b w:val="0"/>
          <w:noProof/>
          <w:sz w:val="18"/>
        </w:rPr>
      </w:r>
      <w:r w:rsidRPr="0004660D">
        <w:rPr>
          <w:b w:val="0"/>
          <w:noProof/>
          <w:sz w:val="18"/>
        </w:rPr>
        <w:fldChar w:fldCharType="separate"/>
      </w:r>
      <w:r w:rsidRPr="0004660D">
        <w:rPr>
          <w:b w:val="0"/>
          <w:noProof/>
          <w:sz w:val="18"/>
        </w:rPr>
        <w:t>46</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37</w:t>
      </w:r>
      <w:r>
        <w:rPr>
          <w:noProof/>
        </w:rPr>
        <w:tab/>
        <w:t>Exempting models from requirements of GEMS determinations</w:t>
      </w:r>
      <w:r w:rsidRPr="0004660D">
        <w:rPr>
          <w:noProof/>
        </w:rPr>
        <w:tab/>
      </w:r>
      <w:r w:rsidRPr="0004660D">
        <w:rPr>
          <w:noProof/>
        </w:rPr>
        <w:fldChar w:fldCharType="begin"/>
      </w:r>
      <w:r w:rsidRPr="0004660D">
        <w:rPr>
          <w:noProof/>
        </w:rPr>
        <w:instrText xml:space="preserve"> PAGEREF _Toc356829683 \h </w:instrText>
      </w:r>
      <w:r w:rsidRPr="0004660D">
        <w:rPr>
          <w:noProof/>
        </w:rPr>
      </w:r>
      <w:r w:rsidRPr="0004660D">
        <w:rPr>
          <w:noProof/>
        </w:rPr>
        <w:fldChar w:fldCharType="separate"/>
      </w:r>
      <w:r w:rsidRPr="0004660D">
        <w:rPr>
          <w:noProof/>
        </w:rPr>
        <w:t>46</w:t>
      </w:r>
      <w:r w:rsidRPr="0004660D">
        <w:rPr>
          <w:noProof/>
        </w:rPr>
        <w:fldChar w:fldCharType="end"/>
      </w:r>
    </w:p>
    <w:p w:rsidR="0004660D" w:rsidRDefault="0004660D">
      <w:pPr>
        <w:pStyle w:val="TOC2"/>
        <w:rPr>
          <w:rFonts w:asciiTheme="minorHAnsi" w:eastAsiaTheme="minorEastAsia" w:hAnsiTheme="minorHAnsi" w:cstheme="minorBidi"/>
          <w:b w:val="0"/>
          <w:noProof/>
          <w:kern w:val="0"/>
          <w:sz w:val="22"/>
          <w:szCs w:val="22"/>
        </w:rPr>
      </w:pPr>
      <w:r>
        <w:rPr>
          <w:noProof/>
        </w:rPr>
        <w:t>Part 5—Registering models of GEMS products</w:t>
      </w:r>
      <w:r w:rsidRPr="0004660D">
        <w:rPr>
          <w:b w:val="0"/>
          <w:noProof/>
          <w:sz w:val="18"/>
        </w:rPr>
        <w:tab/>
      </w:r>
      <w:r w:rsidRPr="0004660D">
        <w:rPr>
          <w:b w:val="0"/>
          <w:noProof/>
          <w:sz w:val="18"/>
        </w:rPr>
        <w:fldChar w:fldCharType="begin"/>
      </w:r>
      <w:r w:rsidRPr="0004660D">
        <w:rPr>
          <w:b w:val="0"/>
          <w:noProof/>
          <w:sz w:val="18"/>
        </w:rPr>
        <w:instrText xml:space="preserve"> PAGEREF _Toc356829684 \h </w:instrText>
      </w:r>
      <w:r w:rsidRPr="0004660D">
        <w:rPr>
          <w:b w:val="0"/>
          <w:noProof/>
          <w:sz w:val="18"/>
        </w:rPr>
      </w:r>
      <w:r w:rsidRPr="0004660D">
        <w:rPr>
          <w:b w:val="0"/>
          <w:noProof/>
          <w:sz w:val="18"/>
        </w:rPr>
        <w:fldChar w:fldCharType="separate"/>
      </w:r>
      <w:r w:rsidRPr="0004660D">
        <w:rPr>
          <w:b w:val="0"/>
          <w:noProof/>
          <w:sz w:val="18"/>
        </w:rPr>
        <w:t>48</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1—Guide to this Part</w:t>
      </w:r>
      <w:r w:rsidRPr="0004660D">
        <w:rPr>
          <w:b w:val="0"/>
          <w:noProof/>
          <w:sz w:val="18"/>
        </w:rPr>
        <w:tab/>
      </w:r>
      <w:r w:rsidRPr="0004660D">
        <w:rPr>
          <w:b w:val="0"/>
          <w:noProof/>
          <w:sz w:val="18"/>
        </w:rPr>
        <w:fldChar w:fldCharType="begin"/>
      </w:r>
      <w:r w:rsidRPr="0004660D">
        <w:rPr>
          <w:b w:val="0"/>
          <w:noProof/>
          <w:sz w:val="18"/>
        </w:rPr>
        <w:instrText xml:space="preserve"> PAGEREF _Toc356829685 \h </w:instrText>
      </w:r>
      <w:r w:rsidRPr="0004660D">
        <w:rPr>
          <w:b w:val="0"/>
          <w:noProof/>
          <w:sz w:val="18"/>
        </w:rPr>
      </w:r>
      <w:r w:rsidRPr="0004660D">
        <w:rPr>
          <w:b w:val="0"/>
          <w:noProof/>
          <w:sz w:val="18"/>
        </w:rPr>
        <w:fldChar w:fldCharType="separate"/>
      </w:r>
      <w:r w:rsidRPr="0004660D">
        <w:rPr>
          <w:b w:val="0"/>
          <w:noProof/>
          <w:sz w:val="18"/>
        </w:rPr>
        <w:t>48</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38</w:t>
      </w:r>
      <w:r>
        <w:rPr>
          <w:noProof/>
        </w:rPr>
        <w:tab/>
        <w:t>Guide to this Part</w:t>
      </w:r>
      <w:r w:rsidRPr="0004660D">
        <w:rPr>
          <w:noProof/>
        </w:rPr>
        <w:tab/>
      </w:r>
      <w:r w:rsidRPr="0004660D">
        <w:rPr>
          <w:noProof/>
        </w:rPr>
        <w:fldChar w:fldCharType="begin"/>
      </w:r>
      <w:r w:rsidRPr="0004660D">
        <w:rPr>
          <w:noProof/>
        </w:rPr>
        <w:instrText xml:space="preserve"> PAGEREF _Toc356829686 \h </w:instrText>
      </w:r>
      <w:r w:rsidRPr="0004660D">
        <w:rPr>
          <w:noProof/>
        </w:rPr>
      </w:r>
      <w:r w:rsidRPr="0004660D">
        <w:rPr>
          <w:noProof/>
        </w:rPr>
        <w:fldChar w:fldCharType="separate"/>
      </w:r>
      <w:r w:rsidRPr="0004660D">
        <w:rPr>
          <w:noProof/>
        </w:rPr>
        <w:t>48</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2—GEMS Register</w:t>
      </w:r>
      <w:r w:rsidRPr="0004660D">
        <w:rPr>
          <w:b w:val="0"/>
          <w:noProof/>
          <w:sz w:val="18"/>
        </w:rPr>
        <w:tab/>
      </w:r>
      <w:r w:rsidRPr="0004660D">
        <w:rPr>
          <w:b w:val="0"/>
          <w:noProof/>
          <w:sz w:val="18"/>
        </w:rPr>
        <w:fldChar w:fldCharType="begin"/>
      </w:r>
      <w:r w:rsidRPr="0004660D">
        <w:rPr>
          <w:b w:val="0"/>
          <w:noProof/>
          <w:sz w:val="18"/>
        </w:rPr>
        <w:instrText xml:space="preserve"> PAGEREF _Toc356829687 \h </w:instrText>
      </w:r>
      <w:r w:rsidRPr="0004660D">
        <w:rPr>
          <w:b w:val="0"/>
          <w:noProof/>
          <w:sz w:val="18"/>
        </w:rPr>
      </w:r>
      <w:r w:rsidRPr="0004660D">
        <w:rPr>
          <w:b w:val="0"/>
          <w:noProof/>
          <w:sz w:val="18"/>
        </w:rPr>
        <w:fldChar w:fldCharType="separate"/>
      </w:r>
      <w:r w:rsidRPr="0004660D">
        <w:rPr>
          <w:b w:val="0"/>
          <w:noProof/>
          <w:sz w:val="18"/>
        </w:rPr>
        <w:t>49</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39</w:t>
      </w:r>
      <w:r>
        <w:rPr>
          <w:noProof/>
        </w:rPr>
        <w:tab/>
        <w:t>Establishment of GEMS Register</w:t>
      </w:r>
      <w:r w:rsidRPr="0004660D">
        <w:rPr>
          <w:noProof/>
        </w:rPr>
        <w:tab/>
      </w:r>
      <w:r w:rsidRPr="0004660D">
        <w:rPr>
          <w:noProof/>
        </w:rPr>
        <w:fldChar w:fldCharType="begin"/>
      </w:r>
      <w:r w:rsidRPr="0004660D">
        <w:rPr>
          <w:noProof/>
        </w:rPr>
        <w:instrText xml:space="preserve"> PAGEREF _Toc356829688 \h </w:instrText>
      </w:r>
      <w:r w:rsidRPr="0004660D">
        <w:rPr>
          <w:noProof/>
        </w:rPr>
      </w:r>
      <w:r w:rsidRPr="0004660D">
        <w:rPr>
          <w:noProof/>
        </w:rPr>
        <w:fldChar w:fldCharType="separate"/>
      </w:r>
      <w:r w:rsidRPr="0004660D">
        <w:rPr>
          <w:noProof/>
        </w:rPr>
        <w:t>49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lastRenderedPageBreak/>
        <w:t>40</w:t>
      </w:r>
      <w:r>
        <w:rPr>
          <w:noProof/>
        </w:rPr>
        <w:tab/>
        <w:t>Information to be entered in GEMS Register</w:t>
      </w:r>
      <w:r w:rsidRPr="0004660D">
        <w:rPr>
          <w:noProof/>
        </w:rPr>
        <w:tab/>
      </w:r>
      <w:r w:rsidRPr="0004660D">
        <w:rPr>
          <w:noProof/>
        </w:rPr>
        <w:fldChar w:fldCharType="begin"/>
      </w:r>
      <w:r w:rsidRPr="0004660D">
        <w:rPr>
          <w:noProof/>
        </w:rPr>
        <w:instrText xml:space="preserve"> PAGEREF _Toc356829689 \h </w:instrText>
      </w:r>
      <w:r w:rsidRPr="0004660D">
        <w:rPr>
          <w:noProof/>
        </w:rPr>
      </w:r>
      <w:r w:rsidRPr="0004660D">
        <w:rPr>
          <w:noProof/>
        </w:rPr>
        <w:fldChar w:fldCharType="separate"/>
      </w:r>
      <w:r w:rsidRPr="0004660D">
        <w:rPr>
          <w:noProof/>
        </w:rPr>
        <w:t>49</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3—Registering models of GEMS products</w:t>
      </w:r>
      <w:r w:rsidRPr="0004660D">
        <w:rPr>
          <w:b w:val="0"/>
          <w:noProof/>
          <w:sz w:val="18"/>
        </w:rPr>
        <w:tab/>
      </w:r>
      <w:r w:rsidRPr="0004660D">
        <w:rPr>
          <w:b w:val="0"/>
          <w:noProof/>
          <w:sz w:val="18"/>
        </w:rPr>
        <w:fldChar w:fldCharType="begin"/>
      </w:r>
      <w:r w:rsidRPr="0004660D">
        <w:rPr>
          <w:b w:val="0"/>
          <w:noProof/>
          <w:sz w:val="18"/>
        </w:rPr>
        <w:instrText xml:space="preserve"> PAGEREF _Toc356829690 \h </w:instrText>
      </w:r>
      <w:r w:rsidRPr="0004660D">
        <w:rPr>
          <w:b w:val="0"/>
          <w:noProof/>
          <w:sz w:val="18"/>
        </w:rPr>
      </w:r>
      <w:r w:rsidRPr="0004660D">
        <w:rPr>
          <w:b w:val="0"/>
          <w:noProof/>
          <w:sz w:val="18"/>
        </w:rPr>
        <w:fldChar w:fldCharType="separate"/>
      </w:r>
      <w:r w:rsidRPr="0004660D">
        <w:rPr>
          <w:b w:val="0"/>
          <w:noProof/>
          <w:sz w:val="18"/>
        </w:rPr>
        <w:t>51</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41</w:t>
      </w:r>
      <w:r>
        <w:rPr>
          <w:noProof/>
        </w:rPr>
        <w:tab/>
        <w:t>Registration on application</w:t>
      </w:r>
      <w:r w:rsidRPr="0004660D">
        <w:rPr>
          <w:noProof/>
        </w:rPr>
        <w:tab/>
      </w:r>
      <w:r w:rsidRPr="0004660D">
        <w:rPr>
          <w:noProof/>
        </w:rPr>
        <w:fldChar w:fldCharType="begin"/>
      </w:r>
      <w:r w:rsidRPr="0004660D">
        <w:rPr>
          <w:noProof/>
        </w:rPr>
        <w:instrText xml:space="preserve"> PAGEREF _Toc356829691 \h </w:instrText>
      </w:r>
      <w:r w:rsidRPr="0004660D">
        <w:rPr>
          <w:noProof/>
        </w:rPr>
      </w:r>
      <w:r w:rsidRPr="0004660D">
        <w:rPr>
          <w:noProof/>
        </w:rPr>
        <w:fldChar w:fldCharType="separate"/>
      </w:r>
      <w:r w:rsidRPr="0004660D">
        <w:rPr>
          <w:noProof/>
        </w:rPr>
        <w:t>51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42</w:t>
      </w:r>
      <w:r>
        <w:rPr>
          <w:noProof/>
        </w:rPr>
        <w:tab/>
        <w:t>Application requirements—contact persons and contact details</w:t>
      </w:r>
      <w:r w:rsidRPr="0004660D">
        <w:rPr>
          <w:noProof/>
        </w:rPr>
        <w:tab/>
      </w:r>
      <w:r w:rsidRPr="0004660D">
        <w:rPr>
          <w:noProof/>
        </w:rPr>
        <w:fldChar w:fldCharType="begin"/>
      </w:r>
      <w:r w:rsidRPr="0004660D">
        <w:rPr>
          <w:noProof/>
        </w:rPr>
        <w:instrText xml:space="preserve"> PAGEREF _Toc356829692 \h </w:instrText>
      </w:r>
      <w:r w:rsidRPr="0004660D">
        <w:rPr>
          <w:noProof/>
        </w:rPr>
      </w:r>
      <w:r w:rsidRPr="0004660D">
        <w:rPr>
          <w:noProof/>
        </w:rPr>
        <w:fldChar w:fldCharType="separate"/>
      </w:r>
      <w:r w:rsidRPr="0004660D">
        <w:rPr>
          <w:noProof/>
        </w:rPr>
        <w:t>51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43</w:t>
      </w:r>
      <w:r>
        <w:rPr>
          <w:noProof/>
        </w:rPr>
        <w:tab/>
        <w:t>Registration by the GEMS Regulator</w:t>
      </w:r>
      <w:r w:rsidRPr="0004660D">
        <w:rPr>
          <w:noProof/>
        </w:rPr>
        <w:tab/>
      </w:r>
      <w:r w:rsidRPr="0004660D">
        <w:rPr>
          <w:noProof/>
        </w:rPr>
        <w:fldChar w:fldCharType="begin"/>
      </w:r>
      <w:r w:rsidRPr="0004660D">
        <w:rPr>
          <w:noProof/>
        </w:rPr>
        <w:instrText xml:space="preserve"> PAGEREF _Toc356829693 \h </w:instrText>
      </w:r>
      <w:r w:rsidRPr="0004660D">
        <w:rPr>
          <w:noProof/>
        </w:rPr>
      </w:r>
      <w:r w:rsidRPr="0004660D">
        <w:rPr>
          <w:noProof/>
        </w:rPr>
        <w:fldChar w:fldCharType="separate"/>
      </w:r>
      <w:r w:rsidRPr="0004660D">
        <w:rPr>
          <w:noProof/>
        </w:rPr>
        <w:t>52</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44</w:t>
      </w:r>
      <w:r>
        <w:rPr>
          <w:noProof/>
        </w:rPr>
        <w:tab/>
        <w:t>Relevant GEMS determination with which model must comply</w:t>
      </w:r>
      <w:r w:rsidRPr="0004660D">
        <w:rPr>
          <w:noProof/>
        </w:rPr>
        <w:tab/>
      </w:r>
      <w:r w:rsidRPr="0004660D">
        <w:rPr>
          <w:noProof/>
        </w:rPr>
        <w:fldChar w:fldCharType="begin"/>
      </w:r>
      <w:r w:rsidRPr="0004660D">
        <w:rPr>
          <w:noProof/>
        </w:rPr>
        <w:instrText xml:space="preserve"> PAGEREF _Toc356829694 \h </w:instrText>
      </w:r>
      <w:r w:rsidRPr="0004660D">
        <w:rPr>
          <w:noProof/>
        </w:rPr>
      </w:r>
      <w:r w:rsidRPr="0004660D">
        <w:rPr>
          <w:noProof/>
        </w:rPr>
        <w:fldChar w:fldCharType="separate"/>
      </w:r>
      <w:r w:rsidRPr="0004660D">
        <w:rPr>
          <w:noProof/>
        </w:rPr>
        <w:t>53</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45</w:t>
      </w:r>
      <w:r>
        <w:rPr>
          <w:noProof/>
        </w:rPr>
        <w:tab/>
        <w:t>Conditions</w:t>
      </w:r>
      <w:r w:rsidRPr="0004660D">
        <w:rPr>
          <w:noProof/>
        </w:rPr>
        <w:tab/>
      </w:r>
      <w:r w:rsidRPr="0004660D">
        <w:rPr>
          <w:noProof/>
        </w:rPr>
        <w:fldChar w:fldCharType="begin"/>
      </w:r>
      <w:r w:rsidRPr="0004660D">
        <w:rPr>
          <w:noProof/>
        </w:rPr>
        <w:instrText xml:space="preserve"> PAGEREF _Toc356829695 \h </w:instrText>
      </w:r>
      <w:r w:rsidRPr="0004660D">
        <w:rPr>
          <w:noProof/>
        </w:rPr>
      </w:r>
      <w:r w:rsidRPr="0004660D">
        <w:rPr>
          <w:noProof/>
        </w:rPr>
        <w:fldChar w:fldCharType="separate"/>
      </w:r>
      <w:r w:rsidRPr="0004660D">
        <w:rPr>
          <w:noProof/>
        </w:rPr>
        <w:t>54</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4—Varying registrations</w:t>
      </w:r>
      <w:r w:rsidRPr="0004660D">
        <w:rPr>
          <w:b w:val="0"/>
          <w:noProof/>
          <w:sz w:val="18"/>
        </w:rPr>
        <w:tab/>
      </w:r>
      <w:r w:rsidRPr="0004660D">
        <w:rPr>
          <w:b w:val="0"/>
          <w:noProof/>
          <w:sz w:val="18"/>
        </w:rPr>
        <w:fldChar w:fldCharType="begin"/>
      </w:r>
      <w:r w:rsidRPr="0004660D">
        <w:rPr>
          <w:b w:val="0"/>
          <w:noProof/>
          <w:sz w:val="18"/>
        </w:rPr>
        <w:instrText xml:space="preserve"> PAGEREF _Toc356829696 \h </w:instrText>
      </w:r>
      <w:r w:rsidRPr="0004660D">
        <w:rPr>
          <w:b w:val="0"/>
          <w:noProof/>
          <w:sz w:val="18"/>
        </w:rPr>
      </w:r>
      <w:r w:rsidRPr="0004660D">
        <w:rPr>
          <w:b w:val="0"/>
          <w:noProof/>
          <w:sz w:val="18"/>
        </w:rPr>
        <w:fldChar w:fldCharType="separate"/>
      </w:r>
      <w:r w:rsidRPr="0004660D">
        <w:rPr>
          <w:b w:val="0"/>
          <w:noProof/>
          <w:sz w:val="18"/>
        </w:rPr>
        <w:t>55</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46</w:t>
      </w:r>
      <w:r>
        <w:rPr>
          <w:noProof/>
        </w:rPr>
        <w:tab/>
        <w:t>Varying registration to cover additional models</w:t>
      </w:r>
      <w:r w:rsidRPr="0004660D">
        <w:rPr>
          <w:noProof/>
        </w:rPr>
        <w:tab/>
      </w:r>
      <w:r w:rsidRPr="0004660D">
        <w:rPr>
          <w:noProof/>
        </w:rPr>
        <w:fldChar w:fldCharType="begin"/>
      </w:r>
      <w:r w:rsidRPr="0004660D">
        <w:rPr>
          <w:noProof/>
        </w:rPr>
        <w:instrText xml:space="preserve"> PAGEREF _Toc356829697 \h </w:instrText>
      </w:r>
      <w:r w:rsidRPr="0004660D">
        <w:rPr>
          <w:noProof/>
        </w:rPr>
      </w:r>
      <w:r w:rsidRPr="0004660D">
        <w:rPr>
          <w:noProof/>
        </w:rPr>
        <w:fldChar w:fldCharType="separate"/>
      </w:r>
      <w:r w:rsidRPr="0004660D">
        <w:rPr>
          <w:noProof/>
        </w:rPr>
        <w:t>55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47</w:t>
      </w:r>
      <w:r>
        <w:rPr>
          <w:noProof/>
        </w:rPr>
        <w:tab/>
        <w:t>Varying registration to change registrant</w:t>
      </w:r>
      <w:r w:rsidRPr="0004660D">
        <w:rPr>
          <w:noProof/>
        </w:rPr>
        <w:tab/>
      </w:r>
      <w:r w:rsidRPr="0004660D">
        <w:rPr>
          <w:noProof/>
        </w:rPr>
        <w:fldChar w:fldCharType="begin"/>
      </w:r>
      <w:r w:rsidRPr="0004660D">
        <w:rPr>
          <w:noProof/>
        </w:rPr>
        <w:instrText xml:space="preserve"> PAGEREF _Toc356829698 \h </w:instrText>
      </w:r>
      <w:r w:rsidRPr="0004660D">
        <w:rPr>
          <w:noProof/>
        </w:rPr>
      </w:r>
      <w:r w:rsidRPr="0004660D">
        <w:rPr>
          <w:noProof/>
        </w:rPr>
        <w:fldChar w:fldCharType="separate"/>
      </w:r>
      <w:r w:rsidRPr="0004660D">
        <w:rPr>
          <w:noProof/>
        </w:rPr>
        <w:t>55</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5—When is a registration in force</w:t>
      </w:r>
      <w:r w:rsidRPr="0004660D">
        <w:rPr>
          <w:b w:val="0"/>
          <w:noProof/>
          <w:sz w:val="18"/>
        </w:rPr>
        <w:tab/>
      </w:r>
      <w:r w:rsidRPr="0004660D">
        <w:rPr>
          <w:b w:val="0"/>
          <w:noProof/>
          <w:sz w:val="18"/>
        </w:rPr>
        <w:fldChar w:fldCharType="begin"/>
      </w:r>
      <w:r w:rsidRPr="0004660D">
        <w:rPr>
          <w:b w:val="0"/>
          <w:noProof/>
          <w:sz w:val="18"/>
        </w:rPr>
        <w:instrText xml:space="preserve"> PAGEREF _Toc356829699 \h </w:instrText>
      </w:r>
      <w:r w:rsidRPr="0004660D">
        <w:rPr>
          <w:b w:val="0"/>
          <w:noProof/>
          <w:sz w:val="18"/>
        </w:rPr>
      </w:r>
      <w:r w:rsidRPr="0004660D">
        <w:rPr>
          <w:b w:val="0"/>
          <w:noProof/>
          <w:sz w:val="18"/>
        </w:rPr>
        <w:fldChar w:fldCharType="separate"/>
      </w:r>
      <w:r w:rsidRPr="0004660D">
        <w:rPr>
          <w:b w:val="0"/>
          <w:noProof/>
          <w:sz w:val="18"/>
        </w:rPr>
        <w:t>57</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48</w:t>
      </w:r>
      <w:r>
        <w:rPr>
          <w:noProof/>
        </w:rPr>
        <w:tab/>
        <w:t>When is a registration in force</w:t>
      </w:r>
      <w:r w:rsidRPr="0004660D">
        <w:rPr>
          <w:noProof/>
        </w:rPr>
        <w:tab/>
      </w:r>
      <w:r w:rsidRPr="0004660D">
        <w:rPr>
          <w:noProof/>
        </w:rPr>
        <w:fldChar w:fldCharType="begin"/>
      </w:r>
      <w:r w:rsidRPr="0004660D">
        <w:rPr>
          <w:noProof/>
        </w:rPr>
        <w:instrText xml:space="preserve"> PAGEREF _Toc356829700 \h </w:instrText>
      </w:r>
      <w:r w:rsidRPr="0004660D">
        <w:rPr>
          <w:noProof/>
        </w:rPr>
      </w:r>
      <w:r w:rsidRPr="0004660D">
        <w:rPr>
          <w:noProof/>
        </w:rPr>
        <w:fldChar w:fldCharType="separate"/>
      </w:r>
      <w:r w:rsidRPr="0004660D">
        <w:rPr>
          <w:noProof/>
        </w:rPr>
        <w:t>57</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6—Suspending and cancelling registrations</w:t>
      </w:r>
      <w:r w:rsidRPr="0004660D">
        <w:rPr>
          <w:b w:val="0"/>
          <w:noProof/>
          <w:sz w:val="18"/>
        </w:rPr>
        <w:tab/>
      </w:r>
      <w:r w:rsidRPr="0004660D">
        <w:rPr>
          <w:b w:val="0"/>
          <w:noProof/>
          <w:sz w:val="18"/>
        </w:rPr>
        <w:fldChar w:fldCharType="begin"/>
      </w:r>
      <w:r w:rsidRPr="0004660D">
        <w:rPr>
          <w:b w:val="0"/>
          <w:noProof/>
          <w:sz w:val="18"/>
        </w:rPr>
        <w:instrText xml:space="preserve"> PAGEREF _Toc356829701 \h </w:instrText>
      </w:r>
      <w:r w:rsidRPr="0004660D">
        <w:rPr>
          <w:b w:val="0"/>
          <w:noProof/>
          <w:sz w:val="18"/>
        </w:rPr>
      </w:r>
      <w:r w:rsidRPr="0004660D">
        <w:rPr>
          <w:b w:val="0"/>
          <w:noProof/>
          <w:sz w:val="18"/>
        </w:rPr>
        <w:fldChar w:fldCharType="separate"/>
      </w:r>
      <w:r w:rsidRPr="0004660D">
        <w:rPr>
          <w:b w:val="0"/>
          <w:noProof/>
          <w:sz w:val="18"/>
        </w:rPr>
        <w:t>59</w:t>
      </w:r>
      <w:r w:rsidRPr="0004660D">
        <w:rPr>
          <w:b w:val="0"/>
          <w:noProof/>
          <w:sz w:val="18"/>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A—Suspending registrations</w:t>
      </w:r>
      <w:r w:rsidRPr="0004660D">
        <w:rPr>
          <w:b w:val="0"/>
          <w:noProof/>
          <w:sz w:val="18"/>
        </w:rPr>
        <w:tab/>
      </w:r>
      <w:r w:rsidRPr="0004660D">
        <w:rPr>
          <w:b w:val="0"/>
          <w:noProof/>
          <w:sz w:val="18"/>
        </w:rPr>
        <w:fldChar w:fldCharType="begin"/>
      </w:r>
      <w:r w:rsidRPr="0004660D">
        <w:rPr>
          <w:b w:val="0"/>
          <w:noProof/>
          <w:sz w:val="18"/>
        </w:rPr>
        <w:instrText xml:space="preserve"> PAGEREF _Toc356829702 \h </w:instrText>
      </w:r>
      <w:r w:rsidRPr="0004660D">
        <w:rPr>
          <w:b w:val="0"/>
          <w:noProof/>
          <w:sz w:val="18"/>
        </w:rPr>
      </w:r>
      <w:r w:rsidRPr="0004660D">
        <w:rPr>
          <w:b w:val="0"/>
          <w:noProof/>
          <w:sz w:val="18"/>
        </w:rPr>
        <w:fldChar w:fldCharType="separate"/>
      </w:r>
      <w:r w:rsidRPr="0004660D">
        <w:rPr>
          <w:b w:val="0"/>
          <w:noProof/>
          <w:sz w:val="18"/>
        </w:rPr>
        <w:t>59</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49</w:t>
      </w:r>
      <w:r>
        <w:rPr>
          <w:noProof/>
        </w:rPr>
        <w:tab/>
        <w:t>Suspending a model’s registration</w:t>
      </w:r>
      <w:r w:rsidRPr="0004660D">
        <w:rPr>
          <w:noProof/>
        </w:rPr>
        <w:tab/>
      </w:r>
      <w:r w:rsidRPr="0004660D">
        <w:rPr>
          <w:noProof/>
        </w:rPr>
        <w:fldChar w:fldCharType="begin"/>
      </w:r>
      <w:r w:rsidRPr="0004660D">
        <w:rPr>
          <w:noProof/>
        </w:rPr>
        <w:instrText xml:space="preserve"> PAGEREF _Toc356829703 \h </w:instrText>
      </w:r>
      <w:r w:rsidRPr="0004660D">
        <w:rPr>
          <w:noProof/>
        </w:rPr>
      </w:r>
      <w:r w:rsidRPr="0004660D">
        <w:rPr>
          <w:noProof/>
        </w:rPr>
        <w:fldChar w:fldCharType="separate"/>
      </w:r>
      <w:r w:rsidRPr="0004660D">
        <w:rPr>
          <w:noProof/>
        </w:rPr>
        <w:t>59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50</w:t>
      </w:r>
      <w:r>
        <w:rPr>
          <w:noProof/>
        </w:rPr>
        <w:tab/>
        <w:t>Effect of suspension</w:t>
      </w:r>
      <w:r w:rsidRPr="0004660D">
        <w:rPr>
          <w:noProof/>
        </w:rPr>
        <w:tab/>
      </w:r>
      <w:r w:rsidRPr="0004660D">
        <w:rPr>
          <w:noProof/>
        </w:rPr>
        <w:fldChar w:fldCharType="begin"/>
      </w:r>
      <w:r w:rsidRPr="0004660D">
        <w:rPr>
          <w:noProof/>
        </w:rPr>
        <w:instrText xml:space="preserve"> PAGEREF _Toc356829704 \h </w:instrText>
      </w:r>
      <w:r w:rsidRPr="0004660D">
        <w:rPr>
          <w:noProof/>
        </w:rPr>
      </w:r>
      <w:r w:rsidRPr="0004660D">
        <w:rPr>
          <w:noProof/>
        </w:rPr>
        <w:fldChar w:fldCharType="separate"/>
      </w:r>
      <w:r w:rsidRPr="0004660D">
        <w:rPr>
          <w:noProof/>
        </w:rPr>
        <w:t>60</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51</w:t>
      </w:r>
      <w:r>
        <w:rPr>
          <w:noProof/>
        </w:rPr>
        <w:tab/>
        <w:t>When is a suspension in force</w:t>
      </w:r>
      <w:r w:rsidRPr="0004660D">
        <w:rPr>
          <w:noProof/>
        </w:rPr>
        <w:tab/>
      </w:r>
      <w:r w:rsidRPr="0004660D">
        <w:rPr>
          <w:noProof/>
        </w:rPr>
        <w:fldChar w:fldCharType="begin"/>
      </w:r>
      <w:r w:rsidRPr="0004660D">
        <w:rPr>
          <w:noProof/>
        </w:rPr>
        <w:instrText xml:space="preserve"> PAGEREF _Toc356829705 \h </w:instrText>
      </w:r>
      <w:r w:rsidRPr="0004660D">
        <w:rPr>
          <w:noProof/>
        </w:rPr>
      </w:r>
      <w:r w:rsidRPr="0004660D">
        <w:rPr>
          <w:noProof/>
        </w:rPr>
        <w:fldChar w:fldCharType="separate"/>
      </w:r>
      <w:r w:rsidRPr="0004660D">
        <w:rPr>
          <w:noProof/>
        </w:rPr>
        <w:t>60</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52</w:t>
      </w:r>
      <w:r>
        <w:rPr>
          <w:noProof/>
        </w:rPr>
        <w:tab/>
        <w:t>Conditions on suspension</w:t>
      </w:r>
      <w:r w:rsidRPr="0004660D">
        <w:rPr>
          <w:noProof/>
        </w:rPr>
        <w:tab/>
      </w:r>
      <w:r w:rsidRPr="0004660D">
        <w:rPr>
          <w:noProof/>
        </w:rPr>
        <w:fldChar w:fldCharType="begin"/>
      </w:r>
      <w:r w:rsidRPr="0004660D">
        <w:rPr>
          <w:noProof/>
        </w:rPr>
        <w:instrText xml:space="preserve"> PAGEREF _Toc356829706 \h </w:instrText>
      </w:r>
      <w:r w:rsidRPr="0004660D">
        <w:rPr>
          <w:noProof/>
        </w:rPr>
      </w:r>
      <w:r w:rsidRPr="0004660D">
        <w:rPr>
          <w:noProof/>
        </w:rPr>
        <w:fldChar w:fldCharType="separate"/>
      </w:r>
      <w:r w:rsidRPr="0004660D">
        <w:rPr>
          <w:noProof/>
        </w:rPr>
        <w:t>60</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53</w:t>
      </w:r>
      <w:r>
        <w:rPr>
          <w:noProof/>
        </w:rPr>
        <w:tab/>
        <w:t>GEMS Regulator may vary suspension notice</w:t>
      </w:r>
      <w:r w:rsidRPr="0004660D">
        <w:rPr>
          <w:noProof/>
        </w:rPr>
        <w:tab/>
      </w:r>
      <w:r w:rsidRPr="0004660D">
        <w:rPr>
          <w:noProof/>
        </w:rPr>
        <w:fldChar w:fldCharType="begin"/>
      </w:r>
      <w:r w:rsidRPr="0004660D">
        <w:rPr>
          <w:noProof/>
        </w:rPr>
        <w:instrText xml:space="preserve"> PAGEREF _Toc356829707 \h </w:instrText>
      </w:r>
      <w:r w:rsidRPr="0004660D">
        <w:rPr>
          <w:noProof/>
        </w:rPr>
      </w:r>
      <w:r w:rsidRPr="0004660D">
        <w:rPr>
          <w:noProof/>
        </w:rPr>
        <w:fldChar w:fldCharType="separate"/>
      </w:r>
      <w:r w:rsidRPr="0004660D">
        <w:rPr>
          <w:noProof/>
        </w:rPr>
        <w:t>60</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B—Cancelling registrations</w:t>
      </w:r>
      <w:r w:rsidRPr="0004660D">
        <w:rPr>
          <w:b w:val="0"/>
          <w:noProof/>
          <w:sz w:val="18"/>
        </w:rPr>
        <w:tab/>
      </w:r>
      <w:r w:rsidRPr="0004660D">
        <w:rPr>
          <w:b w:val="0"/>
          <w:noProof/>
          <w:sz w:val="18"/>
        </w:rPr>
        <w:fldChar w:fldCharType="begin"/>
      </w:r>
      <w:r w:rsidRPr="0004660D">
        <w:rPr>
          <w:b w:val="0"/>
          <w:noProof/>
          <w:sz w:val="18"/>
        </w:rPr>
        <w:instrText xml:space="preserve"> PAGEREF _Toc356829708 \h </w:instrText>
      </w:r>
      <w:r w:rsidRPr="0004660D">
        <w:rPr>
          <w:b w:val="0"/>
          <w:noProof/>
          <w:sz w:val="18"/>
        </w:rPr>
      </w:r>
      <w:r w:rsidRPr="0004660D">
        <w:rPr>
          <w:b w:val="0"/>
          <w:noProof/>
          <w:sz w:val="18"/>
        </w:rPr>
        <w:fldChar w:fldCharType="separate"/>
      </w:r>
      <w:r w:rsidRPr="0004660D">
        <w:rPr>
          <w:b w:val="0"/>
          <w:noProof/>
          <w:sz w:val="18"/>
        </w:rPr>
        <w:t>61</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54</w:t>
      </w:r>
      <w:r>
        <w:rPr>
          <w:noProof/>
        </w:rPr>
        <w:tab/>
        <w:t>Cancelling a model’s registration</w:t>
      </w:r>
      <w:r w:rsidRPr="0004660D">
        <w:rPr>
          <w:noProof/>
        </w:rPr>
        <w:tab/>
      </w:r>
      <w:r w:rsidRPr="0004660D">
        <w:rPr>
          <w:noProof/>
        </w:rPr>
        <w:fldChar w:fldCharType="begin"/>
      </w:r>
      <w:r w:rsidRPr="0004660D">
        <w:rPr>
          <w:noProof/>
        </w:rPr>
        <w:instrText xml:space="preserve"> PAGEREF _Toc356829709 \h </w:instrText>
      </w:r>
      <w:r w:rsidRPr="0004660D">
        <w:rPr>
          <w:noProof/>
        </w:rPr>
      </w:r>
      <w:r w:rsidRPr="0004660D">
        <w:rPr>
          <w:noProof/>
        </w:rPr>
        <w:fldChar w:fldCharType="separate"/>
      </w:r>
      <w:r w:rsidRPr="0004660D">
        <w:rPr>
          <w:noProof/>
        </w:rPr>
        <w:t>61</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7—Requirements for registrants</w:t>
      </w:r>
      <w:r w:rsidRPr="0004660D">
        <w:rPr>
          <w:b w:val="0"/>
          <w:noProof/>
          <w:sz w:val="18"/>
        </w:rPr>
        <w:tab/>
      </w:r>
      <w:r w:rsidRPr="0004660D">
        <w:rPr>
          <w:b w:val="0"/>
          <w:noProof/>
          <w:sz w:val="18"/>
        </w:rPr>
        <w:fldChar w:fldCharType="begin"/>
      </w:r>
      <w:r w:rsidRPr="0004660D">
        <w:rPr>
          <w:b w:val="0"/>
          <w:noProof/>
          <w:sz w:val="18"/>
        </w:rPr>
        <w:instrText xml:space="preserve"> PAGEREF _Toc356829710 \h </w:instrText>
      </w:r>
      <w:r w:rsidRPr="0004660D">
        <w:rPr>
          <w:b w:val="0"/>
          <w:noProof/>
          <w:sz w:val="18"/>
        </w:rPr>
      </w:r>
      <w:r w:rsidRPr="0004660D">
        <w:rPr>
          <w:b w:val="0"/>
          <w:noProof/>
          <w:sz w:val="18"/>
        </w:rPr>
        <w:fldChar w:fldCharType="separate"/>
      </w:r>
      <w:r w:rsidRPr="0004660D">
        <w:rPr>
          <w:b w:val="0"/>
          <w:noProof/>
          <w:sz w:val="18"/>
        </w:rPr>
        <w:t>63</w:t>
      </w:r>
      <w:r w:rsidRPr="0004660D">
        <w:rPr>
          <w:b w:val="0"/>
          <w:noProof/>
          <w:sz w:val="18"/>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A—Notifying GEMS Regulator of changes</w:t>
      </w:r>
      <w:r w:rsidRPr="0004660D">
        <w:rPr>
          <w:b w:val="0"/>
          <w:noProof/>
          <w:sz w:val="18"/>
        </w:rPr>
        <w:tab/>
      </w:r>
      <w:r w:rsidRPr="0004660D">
        <w:rPr>
          <w:b w:val="0"/>
          <w:noProof/>
          <w:sz w:val="18"/>
        </w:rPr>
        <w:fldChar w:fldCharType="begin"/>
      </w:r>
      <w:r w:rsidRPr="0004660D">
        <w:rPr>
          <w:b w:val="0"/>
          <w:noProof/>
          <w:sz w:val="18"/>
        </w:rPr>
        <w:instrText xml:space="preserve"> PAGEREF _Toc356829711 \h </w:instrText>
      </w:r>
      <w:r w:rsidRPr="0004660D">
        <w:rPr>
          <w:b w:val="0"/>
          <w:noProof/>
          <w:sz w:val="18"/>
        </w:rPr>
      </w:r>
      <w:r w:rsidRPr="0004660D">
        <w:rPr>
          <w:b w:val="0"/>
          <w:noProof/>
          <w:sz w:val="18"/>
        </w:rPr>
        <w:fldChar w:fldCharType="separate"/>
      </w:r>
      <w:r w:rsidRPr="0004660D">
        <w:rPr>
          <w:b w:val="0"/>
          <w:noProof/>
          <w:sz w:val="18"/>
        </w:rPr>
        <w:t>63</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55</w:t>
      </w:r>
      <w:r>
        <w:rPr>
          <w:noProof/>
        </w:rPr>
        <w:tab/>
        <w:t>Requirement for registrant to notify GEMS Regulator of changes</w:t>
      </w:r>
      <w:r w:rsidRPr="0004660D">
        <w:rPr>
          <w:noProof/>
        </w:rPr>
        <w:tab/>
      </w:r>
      <w:r w:rsidRPr="0004660D">
        <w:rPr>
          <w:noProof/>
        </w:rPr>
        <w:fldChar w:fldCharType="begin"/>
      </w:r>
      <w:r w:rsidRPr="0004660D">
        <w:rPr>
          <w:noProof/>
        </w:rPr>
        <w:instrText xml:space="preserve"> PAGEREF _Toc356829712 \h </w:instrText>
      </w:r>
      <w:r w:rsidRPr="0004660D">
        <w:rPr>
          <w:noProof/>
        </w:rPr>
      </w:r>
      <w:r w:rsidRPr="0004660D">
        <w:rPr>
          <w:noProof/>
        </w:rPr>
        <w:fldChar w:fldCharType="separate"/>
      </w:r>
      <w:r w:rsidRPr="0004660D">
        <w:rPr>
          <w:noProof/>
        </w:rPr>
        <w:t>63</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B—Giving information relating to import, manufacture etc. of products</w:t>
      </w:r>
      <w:r w:rsidRPr="0004660D">
        <w:rPr>
          <w:b w:val="0"/>
          <w:noProof/>
          <w:sz w:val="18"/>
        </w:rPr>
        <w:tab/>
      </w:r>
      <w:r w:rsidRPr="0004660D">
        <w:rPr>
          <w:b w:val="0"/>
          <w:noProof/>
          <w:sz w:val="18"/>
        </w:rPr>
        <w:fldChar w:fldCharType="begin"/>
      </w:r>
      <w:r w:rsidRPr="0004660D">
        <w:rPr>
          <w:b w:val="0"/>
          <w:noProof/>
          <w:sz w:val="18"/>
        </w:rPr>
        <w:instrText xml:space="preserve"> PAGEREF _Toc356829713 \h </w:instrText>
      </w:r>
      <w:r w:rsidRPr="0004660D">
        <w:rPr>
          <w:b w:val="0"/>
          <w:noProof/>
          <w:sz w:val="18"/>
        </w:rPr>
      </w:r>
      <w:r w:rsidRPr="0004660D">
        <w:rPr>
          <w:b w:val="0"/>
          <w:noProof/>
          <w:sz w:val="18"/>
        </w:rPr>
        <w:fldChar w:fldCharType="separate"/>
      </w:r>
      <w:r w:rsidRPr="0004660D">
        <w:rPr>
          <w:b w:val="0"/>
          <w:noProof/>
          <w:sz w:val="18"/>
        </w:rPr>
        <w:t>64</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56</w:t>
      </w:r>
      <w:r>
        <w:rPr>
          <w:noProof/>
        </w:rPr>
        <w:tab/>
        <w:t>Requirement for registrant to give information relating to import, manufacture etc. of products</w:t>
      </w:r>
      <w:r w:rsidRPr="0004660D">
        <w:rPr>
          <w:noProof/>
        </w:rPr>
        <w:tab/>
      </w:r>
      <w:r w:rsidRPr="0004660D">
        <w:rPr>
          <w:noProof/>
        </w:rPr>
        <w:fldChar w:fldCharType="begin"/>
      </w:r>
      <w:r w:rsidRPr="0004660D">
        <w:rPr>
          <w:noProof/>
        </w:rPr>
        <w:instrText xml:space="preserve"> PAGEREF _Toc356829714 \h </w:instrText>
      </w:r>
      <w:r w:rsidRPr="0004660D">
        <w:rPr>
          <w:noProof/>
        </w:rPr>
      </w:r>
      <w:r w:rsidRPr="0004660D">
        <w:rPr>
          <w:noProof/>
        </w:rPr>
        <w:fldChar w:fldCharType="separate"/>
      </w:r>
      <w:r w:rsidRPr="0004660D">
        <w:rPr>
          <w:noProof/>
        </w:rPr>
        <w:t>64</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C—Giving product of registered model to GEMS Regulator</w:t>
      </w:r>
      <w:r w:rsidRPr="0004660D">
        <w:rPr>
          <w:b w:val="0"/>
          <w:noProof/>
          <w:sz w:val="18"/>
        </w:rPr>
        <w:tab/>
      </w:r>
      <w:r w:rsidRPr="0004660D">
        <w:rPr>
          <w:b w:val="0"/>
          <w:noProof/>
          <w:sz w:val="18"/>
        </w:rPr>
        <w:fldChar w:fldCharType="begin"/>
      </w:r>
      <w:r w:rsidRPr="0004660D">
        <w:rPr>
          <w:b w:val="0"/>
          <w:noProof/>
          <w:sz w:val="18"/>
        </w:rPr>
        <w:instrText xml:space="preserve"> PAGEREF _Toc356829715 \h </w:instrText>
      </w:r>
      <w:r w:rsidRPr="0004660D">
        <w:rPr>
          <w:b w:val="0"/>
          <w:noProof/>
          <w:sz w:val="18"/>
        </w:rPr>
      </w:r>
      <w:r w:rsidRPr="0004660D">
        <w:rPr>
          <w:b w:val="0"/>
          <w:noProof/>
          <w:sz w:val="18"/>
        </w:rPr>
        <w:fldChar w:fldCharType="separate"/>
      </w:r>
      <w:r w:rsidRPr="0004660D">
        <w:rPr>
          <w:b w:val="0"/>
          <w:noProof/>
          <w:sz w:val="18"/>
        </w:rPr>
        <w:t>65</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57</w:t>
      </w:r>
      <w:r>
        <w:rPr>
          <w:noProof/>
        </w:rPr>
        <w:tab/>
        <w:t>Requirement for registrant to give product—determining whether model complies with GEMS determination</w:t>
      </w:r>
      <w:r w:rsidRPr="0004660D">
        <w:rPr>
          <w:noProof/>
        </w:rPr>
        <w:tab/>
      </w:r>
      <w:r w:rsidRPr="0004660D">
        <w:rPr>
          <w:noProof/>
        </w:rPr>
        <w:fldChar w:fldCharType="begin"/>
      </w:r>
      <w:r w:rsidRPr="0004660D">
        <w:rPr>
          <w:noProof/>
        </w:rPr>
        <w:instrText xml:space="preserve"> PAGEREF _Toc356829716 \h </w:instrText>
      </w:r>
      <w:r w:rsidRPr="0004660D">
        <w:rPr>
          <w:noProof/>
        </w:rPr>
      </w:r>
      <w:r w:rsidRPr="0004660D">
        <w:rPr>
          <w:noProof/>
        </w:rPr>
        <w:fldChar w:fldCharType="separate"/>
      </w:r>
      <w:r w:rsidRPr="0004660D">
        <w:rPr>
          <w:noProof/>
        </w:rPr>
        <w:t>65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58</w:t>
      </w:r>
      <w:r>
        <w:rPr>
          <w:noProof/>
        </w:rPr>
        <w:tab/>
        <w:t>Requirement for registrant to give product—retention and return of product</w:t>
      </w:r>
      <w:r w:rsidRPr="0004660D">
        <w:rPr>
          <w:noProof/>
        </w:rPr>
        <w:tab/>
      </w:r>
      <w:r w:rsidRPr="0004660D">
        <w:rPr>
          <w:noProof/>
        </w:rPr>
        <w:fldChar w:fldCharType="begin"/>
      </w:r>
      <w:r w:rsidRPr="0004660D">
        <w:rPr>
          <w:noProof/>
        </w:rPr>
        <w:instrText xml:space="preserve"> PAGEREF _Toc356829717 \h </w:instrText>
      </w:r>
      <w:r w:rsidRPr="0004660D">
        <w:rPr>
          <w:noProof/>
        </w:rPr>
      </w:r>
      <w:r w:rsidRPr="0004660D">
        <w:rPr>
          <w:noProof/>
        </w:rPr>
        <w:fldChar w:fldCharType="separate"/>
      </w:r>
      <w:r w:rsidRPr="0004660D">
        <w:rPr>
          <w:noProof/>
        </w:rPr>
        <w:t>66</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59</w:t>
      </w:r>
      <w:r>
        <w:rPr>
          <w:noProof/>
        </w:rPr>
        <w:tab/>
        <w:t>Requirement for registrant to give product—issuing officer may permit product to be retained</w:t>
      </w:r>
      <w:r w:rsidRPr="0004660D">
        <w:rPr>
          <w:noProof/>
        </w:rPr>
        <w:tab/>
      </w:r>
      <w:r w:rsidRPr="0004660D">
        <w:rPr>
          <w:noProof/>
        </w:rPr>
        <w:fldChar w:fldCharType="begin"/>
      </w:r>
      <w:r w:rsidRPr="0004660D">
        <w:rPr>
          <w:noProof/>
        </w:rPr>
        <w:instrText xml:space="preserve"> PAGEREF _Toc356829718 \h </w:instrText>
      </w:r>
      <w:r w:rsidRPr="0004660D">
        <w:rPr>
          <w:noProof/>
        </w:rPr>
      </w:r>
      <w:r w:rsidRPr="0004660D">
        <w:rPr>
          <w:noProof/>
        </w:rPr>
        <w:fldChar w:fldCharType="separate"/>
      </w:r>
      <w:r w:rsidRPr="0004660D">
        <w:rPr>
          <w:noProof/>
        </w:rPr>
        <w:t>67</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60</w:t>
      </w:r>
      <w:r>
        <w:rPr>
          <w:noProof/>
        </w:rPr>
        <w:tab/>
        <w:t>Requirement for registrant to give product—disposal of product</w:t>
      </w:r>
      <w:r w:rsidRPr="0004660D">
        <w:rPr>
          <w:noProof/>
        </w:rPr>
        <w:tab/>
      </w:r>
      <w:r w:rsidRPr="0004660D">
        <w:rPr>
          <w:noProof/>
        </w:rPr>
        <w:fldChar w:fldCharType="begin"/>
      </w:r>
      <w:r w:rsidRPr="0004660D">
        <w:rPr>
          <w:noProof/>
        </w:rPr>
        <w:instrText xml:space="preserve"> PAGEREF _Toc356829719 \h </w:instrText>
      </w:r>
      <w:r w:rsidRPr="0004660D">
        <w:rPr>
          <w:noProof/>
        </w:rPr>
      </w:r>
      <w:r w:rsidRPr="0004660D">
        <w:rPr>
          <w:noProof/>
        </w:rPr>
        <w:fldChar w:fldCharType="separate"/>
      </w:r>
      <w:r w:rsidRPr="0004660D">
        <w:rPr>
          <w:noProof/>
        </w:rPr>
        <w:t>68</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D—Testing products or cancelling registration</w:t>
      </w:r>
      <w:r w:rsidRPr="0004660D">
        <w:rPr>
          <w:b w:val="0"/>
          <w:noProof/>
          <w:sz w:val="18"/>
        </w:rPr>
        <w:tab/>
      </w:r>
      <w:r w:rsidRPr="0004660D">
        <w:rPr>
          <w:b w:val="0"/>
          <w:noProof/>
          <w:sz w:val="18"/>
        </w:rPr>
        <w:fldChar w:fldCharType="begin"/>
      </w:r>
      <w:r w:rsidRPr="0004660D">
        <w:rPr>
          <w:b w:val="0"/>
          <w:noProof/>
          <w:sz w:val="18"/>
        </w:rPr>
        <w:instrText xml:space="preserve"> PAGEREF _Toc356829720 \h </w:instrText>
      </w:r>
      <w:r w:rsidRPr="0004660D">
        <w:rPr>
          <w:b w:val="0"/>
          <w:noProof/>
          <w:sz w:val="18"/>
        </w:rPr>
      </w:r>
      <w:r w:rsidRPr="0004660D">
        <w:rPr>
          <w:b w:val="0"/>
          <w:noProof/>
          <w:sz w:val="18"/>
        </w:rPr>
        <w:fldChar w:fldCharType="separate"/>
      </w:r>
      <w:r w:rsidRPr="0004660D">
        <w:rPr>
          <w:b w:val="0"/>
          <w:noProof/>
          <w:sz w:val="18"/>
        </w:rPr>
        <w:t>69</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lastRenderedPageBreak/>
        <w:t>61</w:t>
      </w:r>
      <w:r>
        <w:rPr>
          <w:noProof/>
        </w:rPr>
        <w:tab/>
        <w:t>Requirement for registrant—testing products or cancelling registration</w:t>
      </w:r>
      <w:r w:rsidRPr="0004660D">
        <w:rPr>
          <w:noProof/>
        </w:rPr>
        <w:tab/>
      </w:r>
      <w:r w:rsidRPr="0004660D">
        <w:rPr>
          <w:noProof/>
        </w:rPr>
        <w:fldChar w:fldCharType="begin"/>
      </w:r>
      <w:r w:rsidRPr="0004660D">
        <w:rPr>
          <w:noProof/>
        </w:rPr>
        <w:instrText xml:space="preserve"> PAGEREF _Toc356829721 \h </w:instrText>
      </w:r>
      <w:r w:rsidRPr="0004660D">
        <w:rPr>
          <w:noProof/>
        </w:rPr>
      </w:r>
      <w:r w:rsidRPr="0004660D">
        <w:rPr>
          <w:noProof/>
        </w:rPr>
        <w:fldChar w:fldCharType="separate"/>
      </w:r>
      <w:r w:rsidRPr="0004660D">
        <w:rPr>
          <w:noProof/>
        </w:rPr>
        <w:t>69</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E—Notifying other persons of suspension or cancellation of registration</w:t>
      </w:r>
      <w:r w:rsidRPr="0004660D">
        <w:rPr>
          <w:b w:val="0"/>
          <w:noProof/>
          <w:sz w:val="18"/>
        </w:rPr>
        <w:tab/>
      </w:r>
      <w:r w:rsidRPr="0004660D">
        <w:rPr>
          <w:b w:val="0"/>
          <w:noProof/>
          <w:sz w:val="18"/>
        </w:rPr>
        <w:fldChar w:fldCharType="begin"/>
      </w:r>
      <w:r w:rsidRPr="0004660D">
        <w:rPr>
          <w:b w:val="0"/>
          <w:noProof/>
          <w:sz w:val="18"/>
        </w:rPr>
        <w:instrText xml:space="preserve"> PAGEREF _Toc356829722 \h </w:instrText>
      </w:r>
      <w:r w:rsidRPr="0004660D">
        <w:rPr>
          <w:b w:val="0"/>
          <w:noProof/>
          <w:sz w:val="18"/>
        </w:rPr>
      </w:r>
      <w:r w:rsidRPr="0004660D">
        <w:rPr>
          <w:b w:val="0"/>
          <w:noProof/>
          <w:sz w:val="18"/>
        </w:rPr>
        <w:fldChar w:fldCharType="separate"/>
      </w:r>
      <w:r w:rsidRPr="0004660D">
        <w:rPr>
          <w:b w:val="0"/>
          <w:noProof/>
          <w:sz w:val="18"/>
        </w:rPr>
        <w:t>70</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62</w:t>
      </w:r>
      <w:r>
        <w:rPr>
          <w:noProof/>
        </w:rPr>
        <w:tab/>
        <w:t>Requirement for registrant to notify other persons of suspension or cancellation of registration</w:t>
      </w:r>
      <w:r w:rsidRPr="0004660D">
        <w:rPr>
          <w:noProof/>
        </w:rPr>
        <w:tab/>
      </w:r>
      <w:r w:rsidRPr="0004660D">
        <w:rPr>
          <w:noProof/>
        </w:rPr>
        <w:fldChar w:fldCharType="begin"/>
      </w:r>
      <w:r w:rsidRPr="0004660D">
        <w:rPr>
          <w:noProof/>
        </w:rPr>
        <w:instrText xml:space="preserve"> PAGEREF _Toc356829723 \h </w:instrText>
      </w:r>
      <w:r w:rsidRPr="0004660D">
        <w:rPr>
          <w:noProof/>
        </w:rPr>
      </w:r>
      <w:r w:rsidRPr="0004660D">
        <w:rPr>
          <w:noProof/>
        </w:rPr>
        <w:fldChar w:fldCharType="separate"/>
      </w:r>
      <w:r w:rsidRPr="0004660D">
        <w:rPr>
          <w:noProof/>
        </w:rPr>
        <w:t>70</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8—Miscellaneous</w:t>
      </w:r>
      <w:r w:rsidRPr="0004660D">
        <w:rPr>
          <w:b w:val="0"/>
          <w:noProof/>
          <w:sz w:val="18"/>
        </w:rPr>
        <w:tab/>
      </w:r>
      <w:r w:rsidRPr="0004660D">
        <w:rPr>
          <w:b w:val="0"/>
          <w:noProof/>
          <w:sz w:val="18"/>
        </w:rPr>
        <w:fldChar w:fldCharType="begin"/>
      </w:r>
      <w:r w:rsidRPr="0004660D">
        <w:rPr>
          <w:b w:val="0"/>
          <w:noProof/>
          <w:sz w:val="18"/>
        </w:rPr>
        <w:instrText xml:space="preserve"> PAGEREF _Toc356829724 \h </w:instrText>
      </w:r>
      <w:r w:rsidRPr="0004660D">
        <w:rPr>
          <w:b w:val="0"/>
          <w:noProof/>
          <w:sz w:val="18"/>
        </w:rPr>
      </w:r>
      <w:r w:rsidRPr="0004660D">
        <w:rPr>
          <w:b w:val="0"/>
          <w:noProof/>
          <w:sz w:val="18"/>
        </w:rPr>
        <w:fldChar w:fldCharType="separate"/>
      </w:r>
      <w:r w:rsidRPr="0004660D">
        <w:rPr>
          <w:b w:val="0"/>
          <w:noProof/>
          <w:sz w:val="18"/>
        </w:rPr>
        <w:t>71</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63</w:t>
      </w:r>
      <w:r>
        <w:rPr>
          <w:noProof/>
        </w:rPr>
        <w:tab/>
        <w:t>Requirements for determining whether model complies with GEMS determination</w:t>
      </w:r>
      <w:r w:rsidRPr="0004660D">
        <w:rPr>
          <w:noProof/>
        </w:rPr>
        <w:tab/>
      </w:r>
      <w:r w:rsidRPr="0004660D">
        <w:rPr>
          <w:noProof/>
        </w:rPr>
        <w:fldChar w:fldCharType="begin"/>
      </w:r>
      <w:r w:rsidRPr="0004660D">
        <w:rPr>
          <w:noProof/>
        </w:rPr>
        <w:instrText xml:space="preserve"> PAGEREF _Toc356829725 \h </w:instrText>
      </w:r>
      <w:r w:rsidRPr="0004660D">
        <w:rPr>
          <w:noProof/>
        </w:rPr>
      </w:r>
      <w:r w:rsidRPr="0004660D">
        <w:rPr>
          <w:noProof/>
        </w:rPr>
        <w:fldChar w:fldCharType="separate"/>
      </w:r>
      <w:r w:rsidRPr="0004660D">
        <w:rPr>
          <w:noProof/>
        </w:rPr>
        <w:t>71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64</w:t>
      </w:r>
      <w:r>
        <w:rPr>
          <w:noProof/>
        </w:rPr>
        <w:tab/>
        <w:t>Applications—basic requirements</w:t>
      </w:r>
      <w:r w:rsidRPr="0004660D">
        <w:rPr>
          <w:noProof/>
        </w:rPr>
        <w:tab/>
      </w:r>
      <w:r w:rsidRPr="0004660D">
        <w:rPr>
          <w:noProof/>
        </w:rPr>
        <w:fldChar w:fldCharType="begin"/>
      </w:r>
      <w:r w:rsidRPr="0004660D">
        <w:rPr>
          <w:noProof/>
        </w:rPr>
        <w:instrText xml:space="preserve"> PAGEREF _Toc356829726 \h </w:instrText>
      </w:r>
      <w:r w:rsidRPr="0004660D">
        <w:rPr>
          <w:noProof/>
        </w:rPr>
      </w:r>
      <w:r w:rsidRPr="0004660D">
        <w:rPr>
          <w:noProof/>
        </w:rPr>
        <w:fldChar w:fldCharType="separate"/>
      </w:r>
      <w:r w:rsidRPr="0004660D">
        <w:rPr>
          <w:noProof/>
        </w:rPr>
        <w:t>71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65</w:t>
      </w:r>
      <w:r>
        <w:rPr>
          <w:noProof/>
        </w:rPr>
        <w:tab/>
        <w:t>Applications—GEMS Regulator may request further information</w:t>
      </w:r>
      <w:r w:rsidRPr="0004660D">
        <w:rPr>
          <w:noProof/>
        </w:rPr>
        <w:tab/>
      </w:r>
      <w:r w:rsidRPr="0004660D">
        <w:rPr>
          <w:noProof/>
        </w:rPr>
        <w:fldChar w:fldCharType="begin"/>
      </w:r>
      <w:r w:rsidRPr="0004660D">
        <w:rPr>
          <w:noProof/>
        </w:rPr>
        <w:instrText xml:space="preserve"> PAGEREF _Toc356829727 \h </w:instrText>
      </w:r>
      <w:r w:rsidRPr="0004660D">
        <w:rPr>
          <w:noProof/>
        </w:rPr>
      </w:r>
      <w:r w:rsidRPr="0004660D">
        <w:rPr>
          <w:noProof/>
        </w:rPr>
        <w:fldChar w:fldCharType="separate"/>
      </w:r>
      <w:r w:rsidRPr="0004660D">
        <w:rPr>
          <w:noProof/>
        </w:rPr>
        <w:t>73</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66</w:t>
      </w:r>
      <w:r>
        <w:rPr>
          <w:noProof/>
        </w:rPr>
        <w:tab/>
        <w:t>Grounds for refusing an application</w:t>
      </w:r>
      <w:r w:rsidRPr="0004660D">
        <w:rPr>
          <w:noProof/>
        </w:rPr>
        <w:tab/>
      </w:r>
      <w:r w:rsidRPr="0004660D">
        <w:rPr>
          <w:noProof/>
        </w:rPr>
        <w:fldChar w:fldCharType="begin"/>
      </w:r>
      <w:r w:rsidRPr="0004660D">
        <w:rPr>
          <w:noProof/>
        </w:rPr>
        <w:instrText xml:space="preserve"> PAGEREF _Toc356829728 \h </w:instrText>
      </w:r>
      <w:r w:rsidRPr="0004660D">
        <w:rPr>
          <w:noProof/>
        </w:rPr>
      </w:r>
      <w:r w:rsidRPr="0004660D">
        <w:rPr>
          <w:noProof/>
        </w:rPr>
        <w:fldChar w:fldCharType="separate"/>
      </w:r>
      <w:r w:rsidRPr="0004660D">
        <w:rPr>
          <w:noProof/>
        </w:rPr>
        <w:t>73</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67</w:t>
      </w:r>
      <w:r>
        <w:rPr>
          <w:noProof/>
        </w:rPr>
        <w:tab/>
        <w:t>Notice of decisions</w:t>
      </w:r>
      <w:r w:rsidRPr="0004660D">
        <w:rPr>
          <w:noProof/>
        </w:rPr>
        <w:tab/>
      </w:r>
      <w:r w:rsidRPr="0004660D">
        <w:rPr>
          <w:noProof/>
        </w:rPr>
        <w:fldChar w:fldCharType="begin"/>
      </w:r>
      <w:r w:rsidRPr="0004660D">
        <w:rPr>
          <w:noProof/>
        </w:rPr>
        <w:instrText xml:space="preserve"> PAGEREF _Toc356829729 \h </w:instrText>
      </w:r>
      <w:r w:rsidRPr="0004660D">
        <w:rPr>
          <w:noProof/>
        </w:rPr>
      </w:r>
      <w:r w:rsidRPr="0004660D">
        <w:rPr>
          <w:noProof/>
        </w:rPr>
        <w:fldChar w:fldCharType="separate"/>
      </w:r>
      <w:r w:rsidRPr="0004660D">
        <w:rPr>
          <w:noProof/>
        </w:rPr>
        <w:t>74</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68</w:t>
      </w:r>
      <w:r>
        <w:rPr>
          <w:noProof/>
        </w:rPr>
        <w:tab/>
        <w:t>Notice given to contact person taken to be given to applicant or registrant</w:t>
      </w:r>
      <w:r w:rsidRPr="0004660D">
        <w:rPr>
          <w:noProof/>
        </w:rPr>
        <w:tab/>
      </w:r>
      <w:r w:rsidRPr="0004660D">
        <w:rPr>
          <w:noProof/>
        </w:rPr>
        <w:fldChar w:fldCharType="begin"/>
      </w:r>
      <w:r w:rsidRPr="0004660D">
        <w:rPr>
          <w:noProof/>
        </w:rPr>
        <w:instrText xml:space="preserve"> PAGEREF _Toc356829730 \h </w:instrText>
      </w:r>
      <w:r w:rsidRPr="0004660D">
        <w:rPr>
          <w:noProof/>
        </w:rPr>
      </w:r>
      <w:r w:rsidRPr="0004660D">
        <w:rPr>
          <w:noProof/>
        </w:rPr>
        <w:fldChar w:fldCharType="separate"/>
      </w:r>
      <w:r w:rsidRPr="0004660D">
        <w:rPr>
          <w:noProof/>
        </w:rPr>
        <w:t>75</w:t>
      </w:r>
      <w:r w:rsidRPr="0004660D">
        <w:rPr>
          <w:noProof/>
        </w:rPr>
        <w:fldChar w:fldCharType="end"/>
      </w:r>
    </w:p>
    <w:p w:rsidR="0004660D" w:rsidRDefault="0004660D">
      <w:pPr>
        <w:pStyle w:val="TOC2"/>
        <w:rPr>
          <w:rFonts w:asciiTheme="minorHAnsi" w:eastAsiaTheme="minorEastAsia" w:hAnsiTheme="minorHAnsi" w:cstheme="minorBidi"/>
          <w:b w:val="0"/>
          <w:noProof/>
          <w:kern w:val="0"/>
          <w:sz w:val="22"/>
          <w:szCs w:val="22"/>
        </w:rPr>
      </w:pPr>
      <w:r>
        <w:rPr>
          <w:noProof/>
        </w:rPr>
        <w:t>Part 6—The GEMS Regulator</w:t>
      </w:r>
      <w:r w:rsidRPr="0004660D">
        <w:rPr>
          <w:b w:val="0"/>
          <w:noProof/>
          <w:sz w:val="18"/>
        </w:rPr>
        <w:tab/>
      </w:r>
      <w:r w:rsidRPr="0004660D">
        <w:rPr>
          <w:b w:val="0"/>
          <w:noProof/>
          <w:sz w:val="18"/>
        </w:rPr>
        <w:fldChar w:fldCharType="begin"/>
      </w:r>
      <w:r w:rsidRPr="0004660D">
        <w:rPr>
          <w:b w:val="0"/>
          <w:noProof/>
          <w:sz w:val="18"/>
        </w:rPr>
        <w:instrText xml:space="preserve"> PAGEREF _Toc356829731 \h </w:instrText>
      </w:r>
      <w:r w:rsidRPr="0004660D">
        <w:rPr>
          <w:b w:val="0"/>
          <w:noProof/>
          <w:sz w:val="18"/>
        </w:rPr>
      </w:r>
      <w:r w:rsidRPr="0004660D">
        <w:rPr>
          <w:b w:val="0"/>
          <w:noProof/>
          <w:sz w:val="18"/>
        </w:rPr>
        <w:fldChar w:fldCharType="separate"/>
      </w:r>
      <w:r w:rsidRPr="0004660D">
        <w:rPr>
          <w:b w:val="0"/>
          <w:noProof/>
          <w:sz w:val="18"/>
        </w:rPr>
        <w:t>76</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1—Guide to this Part</w:t>
      </w:r>
      <w:r w:rsidRPr="0004660D">
        <w:rPr>
          <w:b w:val="0"/>
          <w:noProof/>
          <w:sz w:val="18"/>
        </w:rPr>
        <w:tab/>
      </w:r>
      <w:r w:rsidRPr="0004660D">
        <w:rPr>
          <w:b w:val="0"/>
          <w:noProof/>
          <w:sz w:val="18"/>
        </w:rPr>
        <w:fldChar w:fldCharType="begin"/>
      </w:r>
      <w:r w:rsidRPr="0004660D">
        <w:rPr>
          <w:b w:val="0"/>
          <w:noProof/>
          <w:sz w:val="18"/>
        </w:rPr>
        <w:instrText xml:space="preserve"> PAGEREF _Toc356829732 \h </w:instrText>
      </w:r>
      <w:r w:rsidRPr="0004660D">
        <w:rPr>
          <w:b w:val="0"/>
          <w:noProof/>
          <w:sz w:val="18"/>
        </w:rPr>
      </w:r>
      <w:r w:rsidRPr="0004660D">
        <w:rPr>
          <w:b w:val="0"/>
          <w:noProof/>
          <w:sz w:val="18"/>
        </w:rPr>
        <w:fldChar w:fldCharType="separate"/>
      </w:r>
      <w:r w:rsidRPr="0004660D">
        <w:rPr>
          <w:b w:val="0"/>
          <w:noProof/>
          <w:sz w:val="18"/>
        </w:rPr>
        <w:t>76</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69</w:t>
      </w:r>
      <w:r>
        <w:rPr>
          <w:noProof/>
        </w:rPr>
        <w:tab/>
        <w:t>Guide to this Part</w:t>
      </w:r>
      <w:r w:rsidRPr="0004660D">
        <w:rPr>
          <w:noProof/>
        </w:rPr>
        <w:tab/>
      </w:r>
      <w:r w:rsidRPr="0004660D">
        <w:rPr>
          <w:noProof/>
        </w:rPr>
        <w:fldChar w:fldCharType="begin"/>
      </w:r>
      <w:r w:rsidRPr="0004660D">
        <w:rPr>
          <w:noProof/>
        </w:rPr>
        <w:instrText xml:space="preserve"> PAGEREF _Toc356829733 \h </w:instrText>
      </w:r>
      <w:r w:rsidRPr="0004660D">
        <w:rPr>
          <w:noProof/>
        </w:rPr>
      </w:r>
      <w:r w:rsidRPr="0004660D">
        <w:rPr>
          <w:noProof/>
        </w:rPr>
        <w:fldChar w:fldCharType="separate"/>
      </w:r>
      <w:r w:rsidRPr="0004660D">
        <w:rPr>
          <w:noProof/>
        </w:rPr>
        <w:t>76</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2—Who is the GEMS Regulator</w:t>
      </w:r>
      <w:r w:rsidRPr="0004660D">
        <w:rPr>
          <w:b w:val="0"/>
          <w:noProof/>
          <w:sz w:val="18"/>
        </w:rPr>
        <w:tab/>
      </w:r>
      <w:r w:rsidRPr="0004660D">
        <w:rPr>
          <w:b w:val="0"/>
          <w:noProof/>
          <w:sz w:val="18"/>
        </w:rPr>
        <w:fldChar w:fldCharType="begin"/>
      </w:r>
      <w:r w:rsidRPr="0004660D">
        <w:rPr>
          <w:b w:val="0"/>
          <w:noProof/>
          <w:sz w:val="18"/>
        </w:rPr>
        <w:instrText xml:space="preserve"> PAGEREF _Toc356829734 \h </w:instrText>
      </w:r>
      <w:r w:rsidRPr="0004660D">
        <w:rPr>
          <w:b w:val="0"/>
          <w:noProof/>
          <w:sz w:val="18"/>
        </w:rPr>
      </w:r>
      <w:r w:rsidRPr="0004660D">
        <w:rPr>
          <w:b w:val="0"/>
          <w:noProof/>
          <w:sz w:val="18"/>
        </w:rPr>
        <w:fldChar w:fldCharType="separate"/>
      </w:r>
      <w:r w:rsidRPr="0004660D">
        <w:rPr>
          <w:b w:val="0"/>
          <w:noProof/>
          <w:sz w:val="18"/>
        </w:rPr>
        <w:t>77</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70</w:t>
      </w:r>
      <w:r>
        <w:rPr>
          <w:noProof/>
        </w:rPr>
        <w:tab/>
        <w:t>The GEMS Regulator</w:t>
      </w:r>
      <w:r w:rsidRPr="0004660D">
        <w:rPr>
          <w:noProof/>
        </w:rPr>
        <w:tab/>
      </w:r>
      <w:r w:rsidRPr="0004660D">
        <w:rPr>
          <w:noProof/>
        </w:rPr>
        <w:fldChar w:fldCharType="begin"/>
      </w:r>
      <w:r w:rsidRPr="0004660D">
        <w:rPr>
          <w:noProof/>
        </w:rPr>
        <w:instrText xml:space="preserve"> PAGEREF _Toc356829735 \h </w:instrText>
      </w:r>
      <w:r w:rsidRPr="0004660D">
        <w:rPr>
          <w:noProof/>
        </w:rPr>
      </w:r>
      <w:r w:rsidRPr="0004660D">
        <w:rPr>
          <w:noProof/>
        </w:rPr>
        <w:fldChar w:fldCharType="separate"/>
      </w:r>
      <w:r w:rsidRPr="0004660D">
        <w:rPr>
          <w:noProof/>
        </w:rPr>
        <w:t>77</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3—Functions of GEMS Regulator under this Act</w:t>
      </w:r>
      <w:r w:rsidRPr="0004660D">
        <w:rPr>
          <w:b w:val="0"/>
          <w:noProof/>
          <w:sz w:val="18"/>
        </w:rPr>
        <w:tab/>
      </w:r>
      <w:r w:rsidRPr="0004660D">
        <w:rPr>
          <w:b w:val="0"/>
          <w:noProof/>
          <w:sz w:val="18"/>
        </w:rPr>
        <w:fldChar w:fldCharType="begin"/>
      </w:r>
      <w:r w:rsidRPr="0004660D">
        <w:rPr>
          <w:b w:val="0"/>
          <w:noProof/>
          <w:sz w:val="18"/>
        </w:rPr>
        <w:instrText xml:space="preserve"> PAGEREF _Toc356829736 \h </w:instrText>
      </w:r>
      <w:r w:rsidRPr="0004660D">
        <w:rPr>
          <w:b w:val="0"/>
          <w:noProof/>
          <w:sz w:val="18"/>
        </w:rPr>
      </w:r>
      <w:r w:rsidRPr="0004660D">
        <w:rPr>
          <w:b w:val="0"/>
          <w:noProof/>
          <w:sz w:val="18"/>
        </w:rPr>
        <w:fldChar w:fldCharType="separate"/>
      </w:r>
      <w:r w:rsidRPr="0004660D">
        <w:rPr>
          <w:b w:val="0"/>
          <w:noProof/>
          <w:sz w:val="18"/>
        </w:rPr>
        <w:t>78</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71</w:t>
      </w:r>
      <w:r>
        <w:rPr>
          <w:noProof/>
        </w:rPr>
        <w:tab/>
        <w:t>Functions of the GEMS Regulator under this Act</w:t>
      </w:r>
      <w:r w:rsidRPr="0004660D">
        <w:rPr>
          <w:noProof/>
        </w:rPr>
        <w:tab/>
      </w:r>
      <w:r w:rsidRPr="0004660D">
        <w:rPr>
          <w:noProof/>
        </w:rPr>
        <w:fldChar w:fldCharType="begin"/>
      </w:r>
      <w:r w:rsidRPr="0004660D">
        <w:rPr>
          <w:noProof/>
        </w:rPr>
        <w:instrText xml:space="preserve"> PAGEREF _Toc356829737 \h </w:instrText>
      </w:r>
      <w:r w:rsidRPr="0004660D">
        <w:rPr>
          <w:noProof/>
        </w:rPr>
      </w:r>
      <w:r w:rsidRPr="0004660D">
        <w:rPr>
          <w:noProof/>
        </w:rPr>
        <w:fldChar w:fldCharType="separate"/>
      </w:r>
      <w:r w:rsidRPr="0004660D">
        <w:rPr>
          <w:noProof/>
        </w:rPr>
        <w:t>78</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4—Conferral of functions etc. on GEMS Regulator by State and Territory laws</w:t>
      </w:r>
      <w:r w:rsidRPr="0004660D">
        <w:rPr>
          <w:b w:val="0"/>
          <w:noProof/>
          <w:sz w:val="18"/>
        </w:rPr>
        <w:tab/>
      </w:r>
      <w:r w:rsidRPr="0004660D">
        <w:rPr>
          <w:b w:val="0"/>
          <w:noProof/>
          <w:sz w:val="18"/>
        </w:rPr>
        <w:fldChar w:fldCharType="begin"/>
      </w:r>
      <w:r w:rsidRPr="0004660D">
        <w:rPr>
          <w:b w:val="0"/>
          <w:noProof/>
          <w:sz w:val="18"/>
        </w:rPr>
        <w:instrText xml:space="preserve"> PAGEREF _Toc356829738 \h </w:instrText>
      </w:r>
      <w:r w:rsidRPr="0004660D">
        <w:rPr>
          <w:b w:val="0"/>
          <w:noProof/>
          <w:sz w:val="18"/>
        </w:rPr>
      </w:r>
      <w:r w:rsidRPr="0004660D">
        <w:rPr>
          <w:b w:val="0"/>
          <w:noProof/>
          <w:sz w:val="18"/>
        </w:rPr>
        <w:fldChar w:fldCharType="separate"/>
      </w:r>
      <w:r w:rsidRPr="0004660D">
        <w:rPr>
          <w:b w:val="0"/>
          <w:noProof/>
          <w:sz w:val="18"/>
        </w:rPr>
        <w:t>79</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72</w:t>
      </w:r>
      <w:r>
        <w:rPr>
          <w:noProof/>
        </w:rPr>
        <w:tab/>
        <w:t>Commonwealth consent to conferral of functions etc. on GEMS Regulator by State and Territory laws</w:t>
      </w:r>
      <w:r w:rsidRPr="0004660D">
        <w:rPr>
          <w:noProof/>
        </w:rPr>
        <w:tab/>
      </w:r>
      <w:r w:rsidRPr="0004660D">
        <w:rPr>
          <w:noProof/>
        </w:rPr>
        <w:fldChar w:fldCharType="begin"/>
      </w:r>
      <w:r w:rsidRPr="0004660D">
        <w:rPr>
          <w:noProof/>
        </w:rPr>
        <w:instrText xml:space="preserve"> PAGEREF _Toc356829739 \h </w:instrText>
      </w:r>
      <w:r w:rsidRPr="0004660D">
        <w:rPr>
          <w:noProof/>
        </w:rPr>
      </w:r>
      <w:r w:rsidRPr="0004660D">
        <w:rPr>
          <w:noProof/>
        </w:rPr>
        <w:fldChar w:fldCharType="separate"/>
      </w:r>
      <w:r w:rsidRPr="0004660D">
        <w:rPr>
          <w:noProof/>
        </w:rPr>
        <w:t>79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73</w:t>
      </w:r>
      <w:r>
        <w:rPr>
          <w:noProof/>
        </w:rPr>
        <w:tab/>
        <w:t>How duty is imposed on GEMS Regulator by State and Territory laws</w:t>
      </w:r>
      <w:r w:rsidRPr="0004660D">
        <w:rPr>
          <w:noProof/>
        </w:rPr>
        <w:tab/>
      </w:r>
      <w:r w:rsidRPr="0004660D">
        <w:rPr>
          <w:noProof/>
        </w:rPr>
        <w:fldChar w:fldCharType="begin"/>
      </w:r>
      <w:r w:rsidRPr="0004660D">
        <w:rPr>
          <w:noProof/>
        </w:rPr>
        <w:instrText xml:space="preserve"> PAGEREF _Toc356829740 \h </w:instrText>
      </w:r>
      <w:r w:rsidRPr="0004660D">
        <w:rPr>
          <w:noProof/>
        </w:rPr>
      </w:r>
      <w:r w:rsidRPr="0004660D">
        <w:rPr>
          <w:noProof/>
        </w:rPr>
        <w:fldChar w:fldCharType="separate"/>
      </w:r>
      <w:r w:rsidRPr="0004660D">
        <w:rPr>
          <w:noProof/>
        </w:rPr>
        <w:t>79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74</w:t>
      </w:r>
      <w:r>
        <w:rPr>
          <w:noProof/>
        </w:rPr>
        <w:tab/>
        <w:t>When State and Territory laws impose a duty on GEMS Regulator</w:t>
      </w:r>
      <w:r w:rsidRPr="0004660D">
        <w:rPr>
          <w:noProof/>
        </w:rPr>
        <w:tab/>
      </w:r>
      <w:r w:rsidRPr="0004660D">
        <w:rPr>
          <w:noProof/>
        </w:rPr>
        <w:fldChar w:fldCharType="begin"/>
      </w:r>
      <w:r w:rsidRPr="0004660D">
        <w:rPr>
          <w:noProof/>
        </w:rPr>
        <w:instrText xml:space="preserve"> PAGEREF _Toc356829741 \h </w:instrText>
      </w:r>
      <w:r w:rsidRPr="0004660D">
        <w:rPr>
          <w:noProof/>
        </w:rPr>
      </w:r>
      <w:r w:rsidRPr="0004660D">
        <w:rPr>
          <w:noProof/>
        </w:rPr>
        <w:fldChar w:fldCharType="separate"/>
      </w:r>
      <w:r w:rsidRPr="0004660D">
        <w:rPr>
          <w:noProof/>
        </w:rPr>
        <w:t>80</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5—General provisions relating to GEMS Regulator</w:t>
      </w:r>
      <w:r w:rsidRPr="0004660D">
        <w:rPr>
          <w:b w:val="0"/>
          <w:noProof/>
          <w:sz w:val="18"/>
        </w:rPr>
        <w:tab/>
      </w:r>
      <w:r w:rsidRPr="0004660D">
        <w:rPr>
          <w:b w:val="0"/>
          <w:noProof/>
          <w:sz w:val="18"/>
        </w:rPr>
        <w:fldChar w:fldCharType="begin"/>
      </w:r>
      <w:r w:rsidRPr="0004660D">
        <w:rPr>
          <w:b w:val="0"/>
          <w:noProof/>
          <w:sz w:val="18"/>
        </w:rPr>
        <w:instrText xml:space="preserve"> PAGEREF _Toc356829742 \h </w:instrText>
      </w:r>
      <w:r w:rsidRPr="0004660D">
        <w:rPr>
          <w:b w:val="0"/>
          <w:noProof/>
          <w:sz w:val="18"/>
        </w:rPr>
      </w:r>
      <w:r w:rsidRPr="0004660D">
        <w:rPr>
          <w:b w:val="0"/>
          <w:noProof/>
          <w:sz w:val="18"/>
        </w:rPr>
        <w:fldChar w:fldCharType="separate"/>
      </w:r>
      <w:r w:rsidRPr="0004660D">
        <w:rPr>
          <w:b w:val="0"/>
          <w:noProof/>
          <w:sz w:val="18"/>
        </w:rPr>
        <w:t>81</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75</w:t>
      </w:r>
      <w:r>
        <w:rPr>
          <w:noProof/>
        </w:rPr>
        <w:tab/>
        <w:t>Powers of the GEMS Regulator</w:t>
      </w:r>
      <w:r w:rsidRPr="0004660D">
        <w:rPr>
          <w:noProof/>
        </w:rPr>
        <w:tab/>
      </w:r>
      <w:r w:rsidRPr="0004660D">
        <w:rPr>
          <w:noProof/>
        </w:rPr>
        <w:fldChar w:fldCharType="begin"/>
      </w:r>
      <w:r w:rsidRPr="0004660D">
        <w:rPr>
          <w:noProof/>
        </w:rPr>
        <w:instrText xml:space="preserve"> PAGEREF _Toc356829743 \h </w:instrText>
      </w:r>
      <w:r w:rsidRPr="0004660D">
        <w:rPr>
          <w:noProof/>
        </w:rPr>
      </w:r>
      <w:r w:rsidRPr="0004660D">
        <w:rPr>
          <w:noProof/>
        </w:rPr>
        <w:fldChar w:fldCharType="separate"/>
      </w:r>
      <w:r w:rsidRPr="0004660D">
        <w:rPr>
          <w:noProof/>
        </w:rPr>
        <w:t>81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76</w:t>
      </w:r>
      <w:r>
        <w:rPr>
          <w:noProof/>
        </w:rPr>
        <w:tab/>
        <w:t>GEMS Regulator has privileges and immunities of the Crown</w:t>
      </w:r>
      <w:r w:rsidRPr="0004660D">
        <w:rPr>
          <w:noProof/>
        </w:rPr>
        <w:tab/>
      </w:r>
      <w:r w:rsidRPr="0004660D">
        <w:rPr>
          <w:noProof/>
        </w:rPr>
        <w:fldChar w:fldCharType="begin"/>
      </w:r>
      <w:r w:rsidRPr="0004660D">
        <w:rPr>
          <w:noProof/>
        </w:rPr>
        <w:instrText xml:space="preserve"> PAGEREF _Toc356829744 \h </w:instrText>
      </w:r>
      <w:r w:rsidRPr="0004660D">
        <w:rPr>
          <w:noProof/>
        </w:rPr>
      </w:r>
      <w:r w:rsidRPr="0004660D">
        <w:rPr>
          <w:noProof/>
        </w:rPr>
        <w:fldChar w:fldCharType="separate"/>
      </w:r>
      <w:r w:rsidRPr="0004660D">
        <w:rPr>
          <w:noProof/>
        </w:rPr>
        <w:t>81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77</w:t>
      </w:r>
      <w:r>
        <w:rPr>
          <w:noProof/>
        </w:rPr>
        <w:tab/>
        <w:t>GEMS Regulator may charge for services</w:t>
      </w:r>
      <w:r w:rsidRPr="0004660D">
        <w:rPr>
          <w:noProof/>
        </w:rPr>
        <w:tab/>
      </w:r>
      <w:r w:rsidRPr="0004660D">
        <w:rPr>
          <w:noProof/>
        </w:rPr>
        <w:fldChar w:fldCharType="begin"/>
      </w:r>
      <w:r w:rsidRPr="0004660D">
        <w:rPr>
          <w:noProof/>
        </w:rPr>
        <w:instrText xml:space="preserve"> PAGEREF _Toc356829745 \h </w:instrText>
      </w:r>
      <w:r w:rsidRPr="0004660D">
        <w:rPr>
          <w:noProof/>
        </w:rPr>
      </w:r>
      <w:r w:rsidRPr="0004660D">
        <w:rPr>
          <w:noProof/>
        </w:rPr>
        <w:fldChar w:fldCharType="separate"/>
      </w:r>
      <w:r w:rsidRPr="0004660D">
        <w:rPr>
          <w:noProof/>
        </w:rPr>
        <w:t>81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78</w:t>
      </w:r>
      <w:r>
        <w:rPr>
          <w:noProof/>
        </w:rPr>
        <w:tab/>
        <w:t>Arrangements with other agencies</w:t>
      </w:r>
      <w:r w:rsidRPr="0004660D">
        <w:rPr>
          <w:noProof/>
        </w:rPr>
        <w:tab/>
      </w:r>
      <w:r w:rsidRPr="0004660D">
        <w:rPr>
          <w:noProof/>
        </w:rPr>
        <w:fldChar w:fldCharType="begin"/>
      </w:r>
      <w:r w:rsidRPr="0004660D">
        <w:rPr>
          <w:noProof/>
        </w:rPr>
        <w:instrText xml:space="preserve"> PAGEREF _Toc356829746 \h </w:instrText>
      </w:r>
      <w:r w:rsidRPr="0004660D">
        <w:rPr>
          <w:noProof/>
        </w:rPr>
      </w:r>
      <w:r w:rsidRPr="0004660D">
        <w:rPr>
          <w:noProof/>
        </w:rPr>
        <w:fldChar w:fldCharType="separate"/>
      </w:r>
      <w:r w:rsidRPr="0004660D">
        <w:rPr>
          <w:noProof/>
        </w:rPr>
        <w:t>81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79</w:t>
      </w:r>
      <w:r>
        <w:rPr>
          <w:noProof/>
        </w:rPr>
        <w:tab/>
        <w:t>Consultants</w:t>
      </w:r>
      <w:r w:rsidRPr="0004660D">
        <w:rPr>
          <w:noProof/>
        </w:rPr>
        <w:tab/>
      </w:r>
      <w:r w:rsidRPr="0004660D">
        <w:rPr>
          <w:noProof/>
        </w:rPr>
        <w:fldChar w:fldCharType="begin"/>
      </w:r>
      <w:r w:rsidRPr="0004660D">
        <w:rPr>
          <w:noProof/>
        </w:rPr>
        <w:instrText xml:space="preserve"> PAGEREF _Toc356829747 \h </w:instrText>
      </w:r>
      <w:r w:rsidRPr="0004660D">
        <w:rPr>
          <w:noProof/>
        </w:rPr>
      </w:r>
      <w:r w:rsidRPr="0004660D">
        <w:rPr>
          <w:noProof/>
        </w:rPr>
        <w:fldChar w:fldCharType="separate"/>
      </w:r>
      <w:r w:rsidRPr="0004660D">
        <w:rPr>
          <w:noProof/>
        </w:rPr>
        <w:t>81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80</w:t>
      </w:r>
      <w:r>
        <w:rPr>
          <w:noProof/>
        </w:rPr>
        <w:tab/>
        <w:t>Delegation</w:t>
      </w:r>
      <w:r w:rsidRPr="0004660D">
        <w:rPr>
          <w:noProof/>
        </w:rPr>
        <w:tab/>
      </w:r>
      <w:r w:rsidRPr="0004660D">
        <w:rPr>
          <w:noProof/>
        </w:rPr>
        <w:fldChar w:fldCharType="begin"/>
      </w:r>
      <w:r w:rsidRPr="0004660D">
        <w:rPr>
          <w:noProof/>
        </w:rPr>
        <w:instrText xml:space="preserve"> PAGEREF _Toc356829748 \h </w:instrText>
      </w:r>
      <w:r w:rsidRPr="0004660D">
        <w:rPr>
          <w:noProof/>
        </w:rPr>
      </w:r>
      <w:r w:rsidRPr="0004660D">
        <w:rPr>
          <w:noProof/>
        </w:rPr>
        <w:fldChar w:fldCharType="separate"/>
      </w:r>
      <w:r w:rsidRPr="0004660D">
        <w:rPr>
          <w:noProof/>
        </w:rPr>
        <w:t>82</w:t>
      </w:r>
      <w:r w:rsidRPr="0004660D">
        <w:rPr>
          <w:noProof/>
        </w:rPr>
        <w:fldChar w:fldCharType="end"/>
      </w:r>
    </w:p>
    <w:p w:rsidR="0004660D" w:rsidRDefault="0004660D">
      <w:pPr>
        <w:pStyle w:val="TOC2"/>
        <w:rPr>
          <w:rFonts w:asciiTheme="minorHAnsi" w:eastAsiaTheme="minorEastAsia" w:hAnsiTheme="minorHAnsi" w:cstheme="minorBidi"/>
          <w:b w:val="0"/>
          <w:noProof/>
          <w:kern w:val="0"/>
          <w:sz w:val="22"/>
          <w:szCs w:val="22"/>
        </w:rPr>
      </w:pPr>
      <w:r>
        <w:rPr>
          <w:noProof/>
        </w:rPr>
        <w:lastRenderedPageBreak/>
        <w:t>Part 7—Monitoring and investigation</w:t>
      </w:r>
      <w:r w:rsidRPr="0004660D">
        <w:rPr>
          <w:b w:val="0"/>
          <w:noProof/>
          <w:sz w:val="18"/>
        </w:rPr>
        <w:tab/>
      </w:r>
      <w:r w:rsidRPr="0004660D">
        <w:rPr>
          <w:b w:val="0"/>
          <w:noProof/>
          <w:sz w:val="18"/>
        </w:rPr>
        <w:fldChar w:fldCharType="begin"/>
      </w:r>
      <w:r w:rsidRPr="0004660D">
        <w:rPr>
          <w:b w:val="0"/>
          <w:noProof/>
          <w:sz w:val="18"/>
        </w:rPr>
        <w:instrText xml:space="preserve"> PAGEREF _Toc356829749 \h </w:instrText>
      </w:r>
      <w:r w:rsidRPr="0004660D">
        <w:rPr>
          <w:b w:val="0"/>
          <w:noProof/>
          <w:sz w:val="18"/>
        </w:rPr>
      </w:r>
      <w:r w:rsidRPr="0004660D">
        <w:rPr>
          <w:b w:val="0"/>
          <w:noProof/>
          <w:sz w:val="18"/>
        </w:rPr>
        <w:fldChar w:fldCharType="separate"/>
      </w:r>
      <w:r w:rsidRPr="0004660D">
        <w:rPr>
          <w:b w:val="0"/>
          <w:noProof/>
          <w:sz w:val="18"/>
        </w:rPr>
        <w:t>83</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1—Guide to this Part</w:t>
      </w:r>
      <w:r w:rsidRPr="0004660D">
        <w:rPr>
          <w:b w:val="0"/>
          <w:noProof/>
          <w:sz w:val="18"/>
        </w:rPr>
        <w:tab/>
      </w:r>
      <w:r w:rsidRPr="0004660D">
        <w:rPr>
          <w:b w:val="0"/>
          <w:noProof/>
          <w:sz w:val="18"/>
        </w:rPr>
        <w:fldChar w:fldCharType="begin"/>
      </w:r>
      <w:r w:rsidRPr="0004660D">
        <w:rPr>
          <w:b w:val="0"/>
          <w:noProof/>
          <w:sz w:val="18"/>
        </w:rPr>
        <w:instrText xml:space="preserve"> PAGEREF _Toc356829750 \h </w:instrText>
      </w:r>
      <w:r w:rsidRPr="0004660D">
        <w:rPr>
          <w:b w:val="0"/>
          <w:noProof/>
          <w:sz w:val="18"/>
        </w:rPr>
      </w:r>
      <w:r w:rsidRPr="0004660D">
        <w:rPr>
          <w:b w:val="0"/>
          <w:noProof/>
          <w:sz w:val="18"/>
        </w:rPr>
        <w:fldChar w:fldCharType="separate"/>
      </w:r>
      <w:r w:rsidRPr="0004660D">
        <w:rPr>
          <w:b w:val="0"/>
          <w:noProof/>
          <w:sz w:val="18"/>
        </w:rPr>
        <w:t>83</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81</w:t>
      </w:r>
      <w:r>
        <w:rPr>
          <w:noProof/>
        </w:rPr>
        <w:tab/>
        <w:t>Guide to this Part</w:t>
      </w:r>
      <w:r w:rsidRPr="0004660D">
        <w:rPr>
          <w:noProof/>
        </w:rPr>
        <w:tab/>
      </w:r>
      <w:r w:rsidRPr="0004660D">
        <w:rPr>
          <w:noProof/>
        </w:rPr>
        <w:fldChar w:fldCharType="begin"/>
      </w:r>
      <w:r w:rsidRPr="0004660D">
        <w:rPr>
          <w:noProof/>
        </w:rPr>
        <w:instrText xml:space="preserve"> PAGEREF _Toc356829751 \h </w:instrText>
      </w:r>
      <w:r w:rsidRPr="0004660D">
        <w:rPr>
          <w:noProof/>
        </w:rPr>
      </w:r>
      <w:r w:rsidRPr="0004660D">
        <w:rPr>
          <w:noProof/>
        </w:rPr>
        <w:fldChar w:fldCharType="separate"/>
      </w:r>
      <w:r w:rsidRPr="0004660D">
        <w:rPr>
          <w:noProof/>
        </w:rPr>
        <w:t>83</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2—GEMS inspectors</w:t>
      </w:r>
      <w:r w:rsidRPr="0004660D">
        <w:rPr>
          <w:b w:val="0"/>
          <w:noProof/>
          <w:sz w:val="18"/>
        </w:rPr>
        <w:tab/>
      </w:r>
      <w:r w:rsidRPr="0004660D">
        <w:rPr>
          <w:b w:val="0"/>
          <w:noProof/>
          <w:sz w:val="18"/>
        </w:rPr>
        <w:fldChar w:fldCharType="begin"/>
      </w:r>
      <w:r w:rsidRPr="0004660D">
        <w:rPr>
          <w:b w:val="0"/>
          <w:noProof/>
          <w:sz w:val="18"/>
        </w:rPr>
        <w:instrText xml:space="preserve"> PAGEREF _Toc356829752 \h </w:instrText>
      </w:r>
      <w:r w:rsidRPr="0004660D">
        <w:rPr>
          <w:b w:val="0"/>
          <w:noProof/>
          <w:sz w:val="18"/>
        </w:rPr>
      </w:r>
      <w:r w:rsidRPr="0004660D">
        <w:rPr>
          <w:b w:val="0"/>
          <w:noProof/>
          <w:sz w:val="18"/>
        </w:rPr>
        <w:fldChar w:fldCharType="separate"/>
      </w:r>
      <w:r w:rsidRPr="0004660D">
        <w:rPr>
          <w:b w:val="0"/>
          <w:noProof/>
          <w:sz w:val="18"/>
        </w:rPr>
        <w:t>85</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82</w:t>
      </w:r>
      <w:r>
        <w:rPr>
          <w:noProof/>
        </w:rPr>
        <w:tab/>
        <w:t>Appointment of GEMS inspectors</w:t>
      </w:r>
      <w:r w:rsidRPr="0004660D">
        <w:rPr>
          <w:noProof/>
        </w:rPr>
        <w:tab/>
      </w:r>
      <w:r w:rsidRPr="0004660D">
        <w:rPr>
          <w:noProof/>
        </w:rPr>
        <w:fldChar w:fldCharType="begin"/>
      </w:r>
      <w:r w:rsidRPr="0004660D">
        <w:rPr>
          <w:noProof/>
        </w:rPr>
        <w:instrText xml:space="preserve"> PAGEREF _Toc356829753 \h </w:instrText>
      </w:r>
      <w:r w:rsidRPr="0004660D">
        <w:rPr>
          <w:noProof/>
        </w:rPr>
      </w:r>
      <w:r w:rsidRPr="0004660D">
        <w:rPr>
          <w:noProof/>
        </w:rPr>
        <w:fldChar w:fldCharType="separate"/>
      </w:r>
      <w:r w:rsidRPr="0004660D">
        <w:rPr>
          <w:noProof/>
        </w:rPr>
        <w:t>85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83</w:t>
      </w:r>
      <w:r>
        <w:rPr>
          <w:noProof/>
        </w:rPr>
        <w:tab/>
        <w:t>GEMS Regulator is an inspector</w:t>
      </w:r>
      <w:r w:rsidRPr="0004660D">
        <w:rPr>
          <w:noProof/>
        </w:rPr>
        <w:tab/>
      </w:r>
      <w:r w:rsidRPr="0004660D">
        <w:rPr>
          <w:noProof/>
        </w:rPr>
        <w:fldChar w:fldCharType="begin"/>
      </w:r>
      <w:r w:rsidRPr="0004660D">
        <w:rPr>
          <w:noProof/>
        </w:rPr>
        <w:instrText xml:space="preserve"> PAGEREF _Toc356829754 \h </w:instrText>
      </w:r>
      <w:r w:rsidRPr="0004660D">
        <w:rPr>
          <w:noProof/>
        </w:rPr>
      </w:r>
      <w:r w:rsidRPr="0004660D">
        <w:rPr>
          <w:noProof/>
        </w:rPr>
        <w:fldChar w:fldCharType="separate"/>
      </w:r>
      <w:r w:rsidRPr="0004660D">
        <w:rPr>
          <w:noProof/>
        </w:rPr>
        <w:t>85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84</w:t>
      </w:r>
      <w:r>
        <w:rPr>
          <w:noProof/>
        </w:rPr>
        <w:tab/>
        <w:t>Identity cards</w:t>
      </w:r>
      <w:r w:rsidRPr="0004660D">
        <w:rPr>
          <w:noProof/>
        </w:rPr>
        <w:tab/>
      </w:r>
      <w:r w:rsidRPr="0004660D">
        <w:rPr>
          <w:noProof/>
        </w:rPr>
        <w:fldChar w:fldCharType="begin"/>
      </w:r>
      <w:r w:rsidRPr="0004660D">
        <w:rPr>
          <w:noProof/>
        </w:rPr>
        <w:instrText xml:space="preserve"> PAGEREF _Toc356829755 \h </w:instrText>
      </w:r>
      <w:r w:rsidRPr="0004660D">
        <w:rPr>
          <w:noProof/>
        </w:rPr>
      </w:r>
      <w:r w:rsidRPr="0004660D">
        <w:rPr>
          <w:noProof/>
        </w:rPr>
        <w:fldChar w:fldCharType="separate"/>
      </w:r>
      <w:r w:rsidRPr="0004660D">
        <w:rPr>
          <w:noProof/>
        </w:rPr>
        <w:t>85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85</w:t>
      </w:r>
      <w:r>
        <w:rPr>
          <w:noProof/>
        </w:rPr>
        <w:tab/>
        <w:t>Offence for not returning identity card</w:t>
      </w:r>
      <w:r w:rsidRPr="0004660D">
        <w:rPr>
          <w:noProof/>
        </w:rPr>
        <w:tab/>
      </w:r>
      <w:r w:rsidRPr="0004660D">
        <w:rPr>
          <w:noProof/>
        </w:rPr>
        <w:fldChar w:fldCharType="begin"/>
      </w:r>
      <w:r w:rsidRPr="0004660D">
        <w:rPr>
          <w:noProof/>
        </w:rPr>
        <w:instrText xml:space="preserve"> PAGEREF _Toc356829756 \h </w:instrText>
      </w:r>
      <w:r w:rsidRPr="0004660D">
        <w:rPr>
          <w:noProof/>
        </w:rPr>
      </w:r>
      <w:r w:rsidRPr="0004660D">
        <w:rPr>
          <w:noProof/>
        </w:rPr>
        <w:fldChar w:fldCharType="separate"/>
      </w:r>
      <w:r w:rsidRPr="0004660D">
        <w:rPr>
          <w:noProof/>
        </w:rPr>
        <w:t>86</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3—Inspecting public areas of GEMS business premises</w:t>
      </w:r>
      <w:r w:rsidRPr="0004660D">
        <w:rPr>
          <w:b w:val="0"/>
          <w:noProof/>
          <w:sz w:val="18"/>
        </w:rPr>
        <w:tab/>
      </w:r>
      <w:r w:rsidRPr="0004660D">
        <w:rPr>
          <w:b w:val="0"/>
          <w:noProof/>
          <w:sz w:val="18"/>
        </w:rPr>
        <w:fldChar w:fldCharType="begin"/>
      </w:r>
      <w:r w:rsidRPr="0004660D">
        <w:rPr>
          <w:b w:val="0"/>
          <w:noProof/>
          <w:sz w:val="18"/>
        </w:rPr>
        <w:instrText xml:space="preserve"> PAGEREF _Toc356829757 \h </w:instrText>
      </w:r>
      <w:r w:rsidRPr="0004660D">
        <w:rPr>
          <w:b w:val="0"/>
          <w:noProof/>
          <w:sz w:val="18"/>
        </w:rPr>
      </w:r>
      <w:r w:rsidRPr="0004660D">
        <w:rPr>
          <w:b w:val="0"/>
          <w:noProof/>
          <w:sz w:val="18"/>
        </w:rPr>
        <w:fldChar w:fldCharType="separate"/>
      </w:r>
      <w:r w:rsidRPr="0004660D">
        <w:rPr>
          <w:b w:val="0"/>
          <w:noProof/>
          <w:sz w:val="18"/>
        </w:rPr>
        <w:t>87</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86</w:t>
      </w:r>
      <w:r>
        <w:rPr>
          <w:noProof/>
        </w:rPr>
        <w:tab/>
        <w:t>Inspection powers in public areas of GEMS business premises</w:t>
      </w:r>
      <w:r w:rsidRPr="0004660D">
        <w:rPr>
          <w:noProof/>
        </w:rPr>
        <w:tab/>
      </w:r>
      <w:r w:rsidRPr="0004660D">
        <w:rPr>
          <w:noProof/>
        </w:rPr>
        <w:fldChar w:fldCharType="begin"/>
      </w:r>
      <w:r w:rsidRPr="0004660D">
        <w:rPr>
          <w:noProof/>
        </w:rPr>
        <w:instrText xml:space="preserve"> PAGEREF _Toc356829758 \h </w:instrText>
      </w:r>
      <w:r w:rsidRPr="0004660D">
        <w:rPr>
          <w:noProof/>
        </w:rPr>
      </w:r>
      <w:r w:rsidRPr="0004660D">
        <w:rPr>
          <w:noProof/>
        </w:rPr>
        <w:fldChar w:fldCharType="separate"/>
      </w:r>
      <w:r w:rsidRPr="0004660D">
        <w:rPr>
          <w:noProof/>
        </w:rPr>
        <w:t>87</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4—Monitoring</w:t>
      </w:r>
      <w:r w:rsidRPr="0004660D">
        <w:rPr>
          <w:b w:val="0"/>
          <w:noProof/>
          <w:sz w:val="18"/>
        </w:rPr>
        <w:tab/>
      </w:r>
      <w:r w:rsidRPr="0004660D">
        <w:rPr>
          <w:b w:val="0"/>
          <w:noProof/>
          <w:sz w:val="18"/>
        </w:rPr>
        <w:fldChar w:fldCharType="begin"/>
      </w:r>
      <w:r w:rsidRPr="0004660D">
        <w:rPr>
          <w:b w:val="0"/>
          <w:noProof/>
          <w:sz w:val="18"/>
        </w:rPr>
        <w:instrText xml:space="preserve"> PAGEREF _Toc356829759 \h </w:instrText>
      </w:r>
      <w:r w:rsidRPr="0004660D">
        <w:rPr>
          <w:b w:val="0"/>
          <w:noProof/>
          <w:sz w:val="18"/>
        </w:rPr>
      </w:r>
      <w:r w:rsidRPr="0004660D">
        <w:rPr>
          <w:b w:val="0"/>
          <w:noProof/>
          <w:sz w:val="18"/>
        </w:rPr>
        <w:fldChar w:fldCharType="separate"/>
      </w:r>
      <w:r w:rsidRPr="0004660D">
        <w:rPr>
          <w:b w:val="0"/>
          <w:noProof/>
          <w:sz w:val="18"/>
        </w:rPr>
        <w:t>88</w:t>
      </w:r>
      <w:r w:rsidRPr="0004660D">
        <w:rPr>
          <w:b w:val="0"/>
          <w:noProof/>
          <w:sz w:val="18"/>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A—Monitoring powers</w:t>
      </w:r>
      <w:r w:rsidRPr="0004660D">
        <w:rPr>
          <w:b w:val="0"/>
          <w:noProof/>
          <w:sz w:val="18"/>
        </w:rPr>
        <w:tab/>
      </w:r>
      <w:r w:rsidRPr="0004660D">
        <w:rPr>
          <w:b w:val="0"/>
          <w:noProof/>
          <w:sz w:val="18"/>
        </w:rPr>
        <w:fldChar w:fldCharType="begin"/>
      </w:r>
      <w:r w:rsidRPr="0004660D">
        <w:rPr>
          <w:b w:val="0"/>
          <w:noProof/>
          <w:sz w:val="18"/>
        </w:rPr>
        <w:instrText xml:space="preserve"> PAGEREF _Toc356829760 \h </w:instrText>
      </w:r>
      <w:r w:rsidRPr="0004660D">
        <w:rPr>
          <w:b w:val="0"/>
          <w:noProof/>
          <w:sz w:val="18"/>
        </w:rPr>
      </w:r>
      <w:r w:rsidRPr="0004660D">
        <w:rPr>
          <w:b w:val="0"/>
          <w:noProof/>
          <w:sz w:val="18"/>
        </w:rPr>
        <w:fldChar w:fldCharType="separate"/>
      </w:r>
      <w:r w:rsidRPr="0004660D">
        <w:rPr>
          <w:b w:val="0"/>
          <w:noProof/>
          <w:sz w:val="18"/>
        </w:rPr>
        <w:t>88</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87</w:t>
      </w:r>
      <w:r>
        <w:rPr>
          <w:noProof/>
        </w:rPr>
        <w:tab/>
        <w:t>GEMS inspector may enter premises by consent or under a warrant</w:t>
      </w:r>
      <w:r w:rsidRPr="0004660D">
        <w:rPr>
          <w:noProof/>
        </w:rPr>
        <w:tab/>
      </w:r>
      <w:r w:rsidRPr="0004660D">
        <w:rPr>
          <w:noProof/>
        </w:rPr>
        <w:fldChar w:fldCharType="begin"/>
      </w:r>
      <w:r w:rsidRPr="0004660D">
        <w:rPr>
          <w:noProof/>
        </w:rPr>
        <w:instrText xml:space="preserve"> PAGEREF _Toc356829761 \h </w:instrText>
      </w:r>
      <w:r w:rsidRPr="0004660D">
        <w:rPr>
          <w:noProof/>
        </w:rPr>
      </w:r>
      <w:r w:rsidRPr="0004660D">
        <w:rPr>
          <w:noProof/>
        </w:rPr>
        <w:fldChar w:fldCharType="separate"/>
      </w:r>
      <w:r w:rsidRPr="0004660D">
        <w:rPr>
          <w:noProof/>
        </w:rPr>
        <w:t>88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88</w:t>
      </w:r>
      <w:r>
        <w:rPr>
          <w:noProof/>
        </w:rPr>
        <w:tab/>
        <w:t>Monitoring powers of GEMS inspectors</w:t>
      </w:r>
      <w:r w:rsidRPr="0004660D">
        <w:rPr>
          <w:noProof/>
        </w:rPr>
        <w:tab/>
      </w:r>
      <w:r w:rsidRPr="0004660D">
        <w:rPr>
          <w:noProof/>
        </w:rPr>
        <w:fldChar w:fldCharType="begin"/>
      </w:r>
      <w:r w:rsidRPr="0004660D">
        <w:rPr>
          <w:noProof/>
        </w:rPr>
        <w:instrText xml:space="preserve"> PAGEREF _Toc356829762 \h </w:instrText>
      </w:r>
      <w:r w:rsidRPr="0004660D">
        <w:rPr>
          <w:noProof/>
        </w:rPr>
      </w:r>
      <w:r w:rsidRPr="0004660D">
        <w:rPr>
          <w:noProof/>
        </w:rPr>
        <w:fldChar w:fldCharType="separate"/>
      </w:r>
      <w:r w:rsidRPr="0004660D">
        <w:rPr>
          <w:noProof/>
        </w:rPr>
        <w:t>88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89</w:t>
      </w:r>
      <w:r>
        <w:rPr>
          <w:noProof/>
        </w:rPr>
        <w:tab/>
        <w:t>Operating electronic equipment</w:t>
      </w:r>
      <w:r w:rsidRPr="0004660D">
        <w:rPr>
          <w:noProof/>
        </w:rPr>
        <w:tab/>
      </w:r>
      <w:r w:rsidRPr="0004660D">
        <w:rPr>
          <w:noProof/>
        </w:rPr>
        <w:fldChar w:fldCharType="begin"/>
      </w:r>
      <w:r w:rsidRPr="0004660D">
        <w:rPr>
          <w:noProof/>
        </w:rPr>
        <w:instrText xml:space="preserve"> PAGEREF _Toc356829763 \h </w:instrText>
      </w:r>
      <w:r w:rsidRPr="0004660D">
        <w:rPr>
          <w:noProof/>
        </w:rPr>
      </w:r>
      <w:r w:rsidRPr="0004660D">
        <w:rPr>
          <w:noProof/>
        </w:rPr>
        <w:fldChar w:fldCharType="separate"/>
      </w:r>
      <w:r w:rsidRPr="0004660D">
        <w:rPr>
          <w:noProof/>
        </w:rPr>
        <w:t>89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90</w:t>
      </w:r>
      <w:r>
        <w:rPr>
          <w:noProof/>
        </w:rPr>
        <w:tab/>
        <w:t>Accessing information held on certain premises—notification to occupier</w:t>
      </w:r>
      <w:r w:rsidRPr="0004660D">
        <w:rPr>
          <w:noProof/>
        </w:rPr>
        <w:tab/>
      </w:r>
      <w:r w:rsidRPr="0004660D">
        <w:rPr>
          <w:noProof/>
        </w:rPr>
        <w:fldChar w:fldCharType="begin"/>
      </w:r>
      <w:r w:rsidRPr="0004660D">
        <w:rPr>
          <w:noProof/>
        </w:rPr>
        <w:instrText xml:space="preserve"> PAGEREF _Toc356829764 \h </w:instrText>
      </w:r>
      <w:r w:rsidRPr="0004660D">
        <w:rPr>
          <w:noProof/>
        </w:rPr>
      </w:r>
      <w:r w:rsidRPr="0004660D">
        <w:rPr>
          <w:noProof/>
        </w:rPr>
        <w:fldChar w:fldCharType="separate"/>
      </w:r>
      <w:r w:rsidRPr="0004660D">
        <w:rPr>
          <w:noProof/>
        </w:rPr>
        <w:t>90</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91</w:t>
      </w:r>
      <w:r>
        <w:rPr>
          <w:noProof/>
        </w:rPr>
        <w:tab/>
        <w:t>Expert assistance to operate electronic equipment</w:t>
      </w:r>
      <w:r w:rsidRPr="0004660D">
        <w:rPr>
          <w:noProof/>
        </w:rPr>
        <w:tab/>
      </w:r>
      <w:r w:rsidRPr="0004660D">
        <w:rPr>
          <w:noProof/>
        </w:rPr>
        <w:fldChar w:fldCharType="begin"/>
      </w:r>
      <w:r w:rsidRPr="0004660D">
        <w:rPr>
          <w:noProof/>
        </w:rPr>
        <w:instrText xml:space="preserve"> PAGEREF _Toc356829765 \h </w:instrText>
      </w:r>
      <w:r w:rsidRPr="0004660D">
        <w:rPr>
          <w:noProof/>
        </w:rPr>
      </w:r>
      <w:r w:rsidRPr="0004660D">
        <w:rPr>
          <w:noProof/>
        </w:rPr>
        <w:fldChar w:fldCharType="separate"/>
      </w:r>
      <w:r w:rsidRPr="0004660D">
        <w:rPr>
          <w:noProof/>
        </w:rPr>
        <w:t>91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92</w:t>
      </w:r>
      <w:r>
        <w:rPr>
          <w:noProof/>
        </w:rPr>
        <w:tab/>
        <w:t>Securing evidence of the contravention of a related provision</w:t>
      </w:r>
      <w:r w:rsidRPr="0004660D">
        <w:rPr>
          <w:noProof/>
        </w:rPr>
        <w:tab/>
      </w:r>
      <w:r w:rsidRPr="0004660D">
        <w:rPr>
          <w:noProof/>
        </w:rPr>
        <w:fldChar w:fldCharType="begin"/>
      </w:r>
      <w:r w:rsidRPr="0004660D">
        <w:rPr>
          <w:noProof/>
        </w:rPr>
        <w:instrText xml:space="preserve"> PAGEREF _Toc356829766 \h </w:instrText>
      </w:r>
      <w:r w:rsidRPr="0004660D">
        <w:rPr>
          <w:noProof/>
        </w:rPr>
      </w:r>
      <w:r w:rsidRPr="0004660D">
        <w:rPr>
          <w:noProof/>
        </w:rPr>
        <w:fldChar w:fldCharType="separate"/>
      </w:r>
      <w:r w:rsidRPr="0004660D">
        <w:rPr>
          <w:noProof/>
        </w:rPr>
        <w:t>92</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B—Persons assisting GEMS inspectors</w:t>
      </w:r>
      <w:r w:rsidRPr="0004660D">
        <w:rPr>
          <w:b w:val="0"/>
          <w:noProof/>
          <w:sz w:val="18"/>
        </w:rPr>
        <w:tab/>
      </w:r>
      <w:r w:rsidRPr="0004660D">
        <w:rPr>
          <w:b w:val="0"/>
          <w:noProof/>
          <w:sz w:val="18"/>
        </w:rPr>
        <w:fldChar w:fldCharType="begin"/>
      </w:r>
      <w:r w:rsidRPr="0004660D">
        <w:rPr>
          <w:b w:val="0"/>
          <w:noProof/>
          <w:sz w:val="18"/>
        </w:rPr>
        <w:instrText xml:space="preserve"> PAGEREF _Toc356829767 \h </w:instrText>
      </w:r>
      <w:r w:rsidRPr="0004660D">
        <w:rPr>
          <w:b w:val="0"/>
          <w:noProof/>
          <w:sz w:val="18"/>
        </w:rPr>
      </w:r>
      <w:r w:rsidRPr="0004660D">
        <w:rPr>
          <w:b w:val="0"/>
          <w:noProof/>
          <w:sz w:val="18"/>
        </w:rPr>
        <w:fldChar w:fldCharType="separate"/>
      </w:r>
      <w:r w:rsidRPr="0004660D">
        <w:rPr>
          <w:b w:val="0"/>
          <w:noProof/>
          <w:sz w:val="18"/>
        </w:rPr>
        <w:t>93</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93</w:t>
      </w:r>
      <w:r>
        <w:rPr>
          <w:noProof/>
        </w:rPr>
        <w:tab/>
        <w:t>Persons assisting GEMS inspectors</w:t>
      </w:r>
      <w:r w:rsidRPr="0004660D">
        <w:rPr>
          <w:noProof/>
        </w:rPr>
        <w:tab/>
      </w:r>
      <w:r w:rsidRPr="0004660D">
        <w:rPr>
          <w:noProof/>
        </w:rPr>
        <w:fldChar w:fldCharType="begin"/>
      </w:r>
      <w:r w:rsidRPr="0004660D">
        <w:rPr>
          <w:noProof/>
        </w:rPr>
        <w:instrText xml:space="preserve"> PAGEREF _Toc356829768 \h </w:instrText>
      </w:r>
      <w:r w:rsidRPr="0004660D">
        <w:rPr>
          <w:noProof/>
        </w:rPr>
      </w:r>
      <w:r w:rsidRPr="0004660D">
        <w:rPr>
          <w:noProof/>
        </w:rPr>
        <w:fldChar w:fldCharType="separate"/>
      </w:r>
      <w:r w:rsidRPr="0004660D">
        <w:rPr>
          <w:noProof/>
        </w:rPr>
        <w:t>93</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C—Monitoring warrants</w:t>
      </w:r>
      <w:r w:rsidRPr="0004660D">
        <w:rPr>
          <w:b w:val="0"/>
          <w:noProof/>
          <w:sz w:val="18"/>
        </w:rPr>
        <w:tab/>
      </w:r>
      <w:r w:rsidRPr="0004660D">
        <w:rPr>
          <w:b w:val="0"/>
          <w:noProof/>
          <w:sz w:val="18"/>
        </w:rPr>
        <w:fldChar w:fldCharType="begin"/>
      </w:r>
      <w:r w:rsidRPr="0004660D">
        <w:rPr>
          <w:b w:val="0"/>
          <w:noProof/>
          <w:sz w:val="18"/>
        </w:rPr>
        <w:instrText xml:space="preserve"> PAGEREF _Toc356829769 \h </w:instrText>
      </w:r>
      <w:r w:rsidRPr="0004660D">
        <w:rPr>
          <w:b w:val="0"/>
          <w:noProof/>
          <w:sz w:val="18"/>
        </w:rPr>
      </w:r>
      <w:r w:rsidRPr="0004660D">
        <w:rPr>
          <w:b w:val="0"/>
          <w:noProof/>
          <w:sz w:val="18"/>
        </w:rPr>
        <w:fldChar w:fldCharType="separate"/>
      </w:r>
      <w:r w:rsidRPr="0004660D">
        <w:rPr>
          <w:b w:val="0"/>
          <w:noProof/>
          <w:sz w:val="18"/>
        </w:rPr>
        <w:t>94</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94</w:t>
      </w:r>
      <w:r>
        <w:rPr>
          <w:noProof/>
        </w:rPr>
        <w:tab/>
        <w:t>Monitoring warrants</w:t>
      </w:r>
      <w:r w:rsidRPr="0004660D">
        <w:rPr>
          <w:noProof/>
        </w:rPr>
        <w:tab/>
      </w:r>
      <w:r w:rsidRPr="0004660D">
        <w:rPr>
          <w:noProof/>
        </w:rPr>
        <w:fldChar w:fldCharType="begin"/>
      </w:r>
      <w:r w:rsidRPr="0004660D">
        <w:rPr>
          <w:noProof/>
        </w:rPr>
        <w:instrText xml:space="preserve"> PAGEREF _Toc356829770 \h </w:instrText>
      </w:r>
      <w:r w:rsidRPr="0004660D">
        <w:rPr>
          <w:noProof/>
        </w:rPr>
      </w:r>
      <w:r w:rsidRPr="0004660D">
        <w:rPr>
          <w:noProof/>
        </w:rPr>
        <w:fldChar w:fldCharType="separate"/>
      </w:r>
      <w:r w:rsidRPr="0004660D">
        <w:rPr>
          <w:noProof/>
        </w:rPr>
        <w:t>94</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5—Investigation</w:t>
      </w:r>
      <w:r w:rsidRPr="0004660D">
        <w:rPr>
          <w:b w:val="0"/>
          <w:noProof/>
          <w:sz w:val="18"/>
        </w:rPr>
        <w:tab/>
      </w:r>
      <w:r w:rsidRPr="0004660D">
        <w:rPr>
          <w:b w:val="0"/>
          <w:noProof/>
          <w:sz w:val="18"/>
        </w:rPr>
        <w:fldChar w:fldCharType="begin"/>
      </w:r>
      <w:r w:rsidRPr="0004660D">
        <w:rPr>
          <w:b w:val="0"/>
          <w:noProof/>
          <w:sz w:val="18"/>
        </w:rPr>
        <w:instrText xml:space="preserve"> PAGEREF _Toc356829771 \h </w:instrText>
      </w:r>
      <w:r w:rsidRPr="0004660D">
        <w:rPr>
          <w:b w:val="0"/>
          <w:noProof/>
          <w:sz w:val="18"/>
        </w:rPr>
      </w:r>
      <w:r w:rsidRPr="0004660D">
        <w:rPr>
          <w:b w:val="0"/>
          <w:noProof/>
          <w:sz w:val="18"/>
        </w:rPr>
        <w:fldChar w:fldCharType="separate"/>
      </w:r>
      <w:r w:rsidRPr="0004660D">
        <w:rPr>
          <w:b w:val="0"/>
          <w:noProof/>
          <w:sz w:val="18"/>
        </w:rPr>
        <w:t>96</w:t>
      </w:r>
      <w:r w:rsidRPr="0004660D">
        <w:rPr>
          <w:b w:val="0"/>
          <w:noProof/>
          <w:sz w:val="18"/>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A—Investigation powers</w:t>
      </w:r>
      <w:r w:rsidRPr="0004660D">
        <w:rPr>
          <w:b w:val="0"/>
          <w:noProof/>
          <w:sz w:val="18"/>
        </w:rPr>
        <w:tab/>
      </w:r>
      <w:r w:rsidRPr="0004660D">
        <w:rPr>
          <w:b w:val="0"/>
          <w:noProof/>
          <w:sz w:val="18"/>
        </w:rPr>
        <w:fldChar w:fldCharType="begin"/>
      </w:r>
      <w:r w:rsidRPr="0004660D">
        <w:rPr>
          <w:b w:val="0"/>
          <w:noProof/>
          <w:sz w:val="18"/>
        </w:rPr>
        <w:instrText xml:space="preserve"> PAGEREF _Toc356829772 \h </w:instrText>
      </w:r>
      <w:r w:rsidRPr="0004660D">
        <w:rPr>
          <w:b w:val="0"/>
          <w:noProof/>
          <w:sz w:val="18"/>
        </w:rPr>
      </w:r>
      <w:r w:rsidRPr="0004660D">
        <w:rPr>
          <w:b w:val="0"/>
          <w:noProof/>
          <w:sz w:val="18"/>
        </w:rPr>
        <w:fldChar w:fldCharType="separate"/>
      </w:r>
      <w:r w:rsidRPr="0004660D">
        <w:rPr>
          <w:b w:val="0"/>
          <w:noProof/>
          <w:sz w:val="18"/>
        </w:rPr>
        <w:t>96</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95</w:t>
      </w:r>
      <w:r>
        <w:rPr>
          <w:noProof/>
        </w:rPr>
        <w:tab/>
        <w:t>GEMS inspector may enter premises by consent or under a warrant</w:t>
      </w:r>
      <w:r w:rsidRPr="0004660D">
        <w:rPr>
          <w:noProof/>
        </w:rPr>
        <w:tab/>
      </w:r>
      <w:r w:rsidRPr="0004660D">
        <w:rPr>
          <w:noProof/>
        </w:rPr>
        <w:fldChar w:fldCharType="begin"/>
      </w:r>
      <w:r w:rsidRPr="0004660D">
        <w:rPr>
          <w:noProof/>
        </w:rPr>
        <w:instrText xml:space="preserve"> PAGEREF _Toc356829773 \h </w:instrText>
      </w:r>
      <w:r w:rsidRPr="0004660D">
        <w:rPr>
          <w:noProof/>
        </w:rPr>
      </w:r>
      <w:r w:rsidRPr="0004660D">
        <w:rPr>
          <w:noProof/>
        </w:rPr>
        <w:fldChar w:fldCharType="separate"/>
      </w:r>
      <w:r w:rsidRPr="0004660D">
        <w:rPr>
          <w:noProof/>
        </w:rPr>
        <w:t>96</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96</w:t>
      </w:r>
      <w:r>
        <w:rPr>
          <w:noProof/>
        </w:rPr>
        <w:tab/>
        <w:t>Investigation powers of GEMS inspectors</w:t>
      </w:r>
      <w:r w:rsidRPr="0004660D">
        <w:rPr>
          <w:noProof/>
        </w:rPr>
        <w:tab/>
      </w:r>
      <w:r w:rsidRPr="0004660D">
        <w:rPr>
          <w:noProof/>
        </w:rPr>
        <w:fldChar w:fldCharType="begin"/>
      </w:r>
      <w:r w:rsidRPr="0004660D">
        <w:rPr>
          <w:noProof/>
        </w:rPr>
        <w:instrText xml:space="preserve"> PAGEREF _Toc356829774 \h </w:instrText>
      </w:r>
      <w:r w:rsidRPr="0004660D">
        <w:rPr>
          <w:noProof/>
        </w:rPr>
      </w:r>
      <w:r w:rsidRPr="0004660D">
        <w:rPr>
          <w:noProof/>
        </w:rPr>
        <w:fldChar w:fldCharType="separate"/>
      </w:r>
      <w:r w:rsidRPr="0004660D">
        <w:rPr>
          <w:noProof/>
        </w:rPr>
        <w:t>96</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97</w:t>
      </w:r>
      <w:r>
        <w:rPr>
          <w:noProof/>
        </w:rPr>
        <w:tab/>
        <w:t>Operating electronic equipment</w:t>
      </w:r>
      <w:r w:rsidRPr="0004660D">
        <w:rPr>
          <w:noProof/>
        </w:rPr>
        <w:tab/>
      </w:r>
      <w:r w:rsidRPr="0004660D">
        <w:rPr>
          <w:noProof/>
        </w:rPr>
        <w:fldChar w:fldCharType="begin"/>
      </w:r>
      <w:r w:rsidRPr="0004660D">
        <w:rPr>
          <w:noProof/>
        </w:rPr>
        <w:instrText xml:space="preserve"> PAGEREF _Toc356829775 \h </w:instrText>
      </w:r>
      <w:r w:rsidRPr="0004660D">
        <w:rPr>
          <w:noProof/>
        </w:rPr>
      </w:r>
      <w:r w:rsidRPr="0004660D">
        <w:rPr>
          <w:noProof/>
        </w:rPr>
        <w:fldChar w:fldCharType="separate"/>
      </w:r>
      <w:r w:rsidRPr="0004660D">
        <w:rPr>
          <w:noProof/>
        </w:rPr>
        <w:t>97</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98</w:t>
      </w:r>
      <w:r>
        <w:rPr>
          <w:noProof/>
        </w:rPr>
        <w:tab/>
        <w:t>Accessing evidential material held on certain premises—notification to occupier</w:t>
      </w:r>
      <w:r w:rsidRPr="0004660D">
        <w:rPr>
          <w:noProof/>
        </w:rPr>
        <w:tab/>
      </w:r>
      <w:r w:rsidRPr="0004660D">
        <w:rPr>
          <w:noProof/>
        </w:rPr>
        <w:fldChar w:fldCharType="begin"/>
      </w:r>
      <w:r w:rsidRPr="0004660D">
        <w:rPr>
          <w:noProof/>
        </w:rPr>
        <w:instrText xml:space="preserve"> PAGEREF _Toc356829776 \h </w:instrText>
      </w:r>
      <w:r w:rsidRPr="0004660D">
        <w:rPr>
          <w:noProof/>
        </w:rPr>
      </w:r>
      <w:r w:rsidRPr="0004660D">
        <w:rPr>
          <w:noProof/>
        </w:rPr>
        <w:fldChar w:fldCharType="separate"/>
      </w:r>
      <w:r w:rsidRPr="0004660D">
        <w:rPr>
          <w:noProof/>
        </w:rPr>
        <w:t>98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99</w:t>
      </w:r>
      <w:r>
        <w:rPr>
          <w:noProof/>
        </w:rPr>
        <w:tab/>
        <w:t>Expert assistance to operate electronic equipment</w:t>
      </w:r>
      <w:r w:rsidRPr="0004660D">
        <w:rPr>
          <w:noProof/>
        </w:rPr>
        <w:tab/>
      </w:r>
      <w:r w:rsidRPr="0004660D">
        <w:rPr>
          <w:noProof/>
        </w:rPr>
        <w:fldChar w:fldCharType="begin"/>
      </w:r>
      <w:r w:rsidRPr="0004660D">
        <w:rPr>
          <w:noProof/>
        </w:rPr>
        <w:instrText xml:space="preserve"> PAGEREF _Toc356829777 \h </w:instrText>
      </w:r>
      <w:r w:rsidRPr="0004660D">
        <w:rPr>
          <w:noProof/>
        </w:rPr>
      </w:r>
      <w:r w:rsidRPr="0004660D">
        <w:rPr>
          <w:noProof/>
        </w:rPr>
        <w:fldChar w:fldCharType="separate"/>
      </w:r>
      <w:r w:rsidRPr="0004660D">
        <w:rPr>
          <w:noProof/>
        </w:rPr>
        <w:t>99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100</w:t>
      </w:r>
      <w:r>
        <w:rPr>
          <w:noProof/>
        </w:rPr>
        <w:tab/>
        <w:t>Seizing evidence of contravention of related provision</w:t>
      </w:r>
      <w:r w:rsidRPr="0004660D">
        <w:rPr>
          <w:noProof/>
        </w:rPr>
        <w:tab/>
      </w:r>
      <w:r w:rsidRPr="0004660D">
        <w:rPr>
          <w:noProof/>
        </w:rPr>
        <w:fldChar w:fldCharType="begin"/>
      </w:r>
      <w:r w:rsidRPr="0004660D">
        <w:rPr>
          <w:noProof/>
        </w:rPr>
        <w:instrText xml:space="preserve"> PAGEREF _Toc356829778 \h </w:instrText>
      </w:r>
      <w:r w:rsidRPr="0004660D">
        <w:rPr>
          <w:noProof/>
        </w:rPr>
      </w:r>
      <w:r w:rsidRPr="0004660D">
        <w:rPr>
          <w:noProof/>
        </w:rPr>
        <w:fldChar w:fldCharType="separate"/>
      </w:r>
      <w:r w:rsidRPr="0004660D">
        <w:rPr>
          <w:noProof/>
        </w:rPr>
        <w:t>100</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B—Persons assisting GEMS inspectors</w:t>
      </w:r>
      <w:r w:rsidRPr="0004660D">
        <w:rPr>
          <w:b w:val="0"/>
          <w:noProof/>
          <w:sz w:val="18"/>
        </w:rPr>
        <w:tab/>
      </w:r>
      <w:r w:rsidRPr="0004660D">
        <w:rPr>
          <w:b w:val="0"/>
          <w:noProof/>
          <w:sz w:val="18"/>
        </w:rPr>
        <w:fldChar w:fldCharType="begin"/>
      </w:r>
      <w:r w:rsidRPr="0004660D">
        <w:rPr>
          <w:b w:val="0"/>
          <w:noProof/>
          <w:sz w:val="18"/>
        </w:rPr>
        <w:instrText xml:space="preserve"> PAGEREF _Toc356829779 \h </w:instrText>
      </w:r>
      <w:r w:rsidRPr="0004660D">
        <w:rPr>
          <w:b w:val="0"/>
          <w:noProof/>
          <w:sz w:val="18"/>
        </w:rPr>
      </w:r>
      <w:r w:rsidRPr="0004660D">
        <w:rPr>
          <w:b w:val="0"/>
          <w:noProof/>
          <w:sz w:val="18"/>
        </w:rPr>
        <w:fldChar w:fldCharType="separate"/>
      </w:r>
      <w:r w:rsidRPr="0004660D">
        <w:rPr>
          <w:b w:val="0"/>
          <w:noProof/>
          <w:sz w:val="18"/>
        </w:rPr>
        <w:t>101</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101</w:t>
      </w:r>
      <w:r>
        <w:rPr>
          <w:noProof/>
        </w:rPr>
        <w:tab/>
        <w:t>Persons assisting GEMS inspectors</w:t>
      </w:r>
      <w:r w:rsidRPr="0004660D">
        <w:rPr>
          <w:noProof/>
        </w:rPr>
        <w:tab/>
      </w:r>
      <w:r w:rsidRPr="0004660D">
        <w:rPr>
          <w:noProof/>
        </w:rPr>
        <w:fldChar w:fldCharType="begin"/>
      </w:r>
      <w:r w:rsidRPr="0004660D">
        <w:rPr>
          <w:noProof/>
        </w:rPr>
        <w:instrText xml:space="preserve"> PAGEREF _Toc356829780 \h </w:instrText>
      </w:r>
      <w:r w:rsidRPr="0004660D">
        <w:rPr>
          <w:noProof/>
        </w:rPr>
      </w:r>
      <w:r w:rsidRPr="0004660D">
        <w:rPr>
          <w:noProof/>
        </w:rPr>
        <w:fldChar w:fldCharType="separate"/>
      </w:r>
      <w:r w:rsidRPr="0004660D">
        <w:rPr>
          <w:noProof/>
        </w:rPr>
        <w:t>101</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C—General provisions relating to seizure</w:t>
      </w:r>
      <w:r w:rsidRPr="0004660D">
        <w:rPr>
          <w:b w:val="0"/>
          <w:noProof/>
          <w:sz w:val="18"/>
        </w:rPr>
        <w:tab/>
      </w:r>
      <w:r w:rsidRPr="0004660D">
        <w:rPr>
          <w:b w:val="0"/>
          <w:noProof/>
          <w:sz w:val="18"/>
        </w:rPr>
        <w:fldChar w:fldCharType="begin"/>
      </w:r>
      <w:r w:rsidRPr="0004660D">
        <w:rPr>
          <w:b w:val="0"/>
          <w:noProof/>
          <w:sz w:val="18"/>
        </w:rPr>
        <w:instrText xml:space="preserve"> PAGEREF _Toc356829781 \h </w:instrText>
      </w:r>
      <w:r w:rsidRPr="0004660D">
        <w:rPr>
          <w:b w:val="0"/>
          <w:noProof/>
          <w:sz w:val="18"/>
        </w:rPr>
      </w:r>
      <w:r w:rsidRPr="0004660D">
        <w:rPr>
          <w:b w:val="0"/>
          <w:noProof/>
          <w:sz w:val="18"/>
        </w:rPr>
        <w:fldChar w:fldCharType="separate"/>
      </w:r>
      <w:r w:rsidRPr="0004660D">
        <w:rPr>
          <w:b w:val="0"/>
          <w:noProof/>
          <w:sz w:val="18"/>
        </w:rPr>
        <w:t>102</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102</w:t>
      </w:r>
      <w:r>
        <w:rPr>
          <w:noProof/>
        </w:rPr>
        <w:tab/>
        <w:t>Copies of seized things to be provided</w:t>
      </w:r>
      <w:r w:rsidRPr="0004660D">
        <w:rPr>
          <w:noProof/>
        </w:rPr>
        <w:tab/>
      </w:r>
      <w:r w:rsidRPr="0004660D">
        <w:rPr>
          <w:noProof/>
        </w:rPr>
        <w:fldChar w:fldCharType="begin"/>
      </w:r>
      <w:r w:rsidRPr="0004660D">
        <w:rPr>
          <w:noProof/>
        </w:rPr>
        <w:instrText xml:space="preserve"> PAGEREF _Toc356829782 \h </w:instrText>
      </w:r>
      <w:r w:rsidRPr="0004660D">
        <w:rPr>
          <w:noProof/>
        </w:rPr>
      </w:r>
      <w:r w:rsidRPr="0004660D">
        <w:rPr>
          <w:noProof/>
        </w:rPr>
        <w:fldChar w:fldCharType="separate"/>
      </w:r>
      <w:r w:rsidRPr="0004660D">
        <w:rPr>
          <w:noProof/>
        </w:rPr>
        <w:t>102</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lastRenderedPageBreak/>
        <w:t>103</w:t>
      </w:r>
      <w:r>
        <w:rPr>
          <w:noProof/>
        </w:rPr>
        <w:tab/>
        <w:t>Receipts for seized things</w:t>
      </w:r>
      <w:r w:rsidRPr="0004660D">
        <w:rPr>
          <w:noProof/>
        </w:rPr>
        <w:tab/>
      </w:r>
      <w:r w:rsidRPr="0004660D">
        <w:rPr>
          <w:noProof/>
        </w:rPr>
        <w:fldChar w:fldCharType="begin"/>
      </w:r>
      <w:r w:rsidRPr="0004660D">
        <w:rPr>
          <w:noProof/>
        </w:rPr>
        <w:instrText xml:space="preserve"> PAGEREF _Toc356829783 \h </w:instrText>
      </w:r>
      <w:r w:rsidRPr="0004660D">
        <w:rPr>
          <w:noProof/>
        </w:rPr>
      </w:r>
      <w:r w:rsidRPr="0004660D">
        <w:rPr>
          <w:noProof/>
        </w:rPr>
        <w:fldChar w:fldCharType="separate"/>
      </w:r>
      <w:r w:rsidRPr="0004660D">
        <w:rPr>
          <w:noProof/>
        </w:rPr>
        <w:t>102</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104</w:t>
      </w:r>
      <w:r>
        <w:rPr>
          <w:noProof/>
        </w:rPr>
        <w:tab/>
        <w:t>Return of seized things</w:t>
      </w:r>
      <w:r w:rsidRPr="0004660D">
        <w:rPr>
          <w:noProof/>
        </w:rPr>
        <w:tab/>
      </w:r>
      <w:r w:rsidRPr="0004660D">
        <w:rPr>
          <w:noProof/>
        </w:rPr>
        <w:fldChar w:fldCharType="begin"/>
      </w:r>
      <w:r w:rsidRPr="0004660D">
        <w:rPr>
          <w:noProof/>
        </w:rPr>
        <w:instrText xml:space="preserve"> PAGEREF _Toc356829784 \h </w:instrText>
      </w:r>
      <w:r w:rsidRPr="0004660D">
        <w:rPr>
          <w:noProof/>
        </w:rPr>
      </w:r>
      <w:r w:rsidRPr="0004660D">
        <w:rPr>
          <w:noProof/>
        </w:rPr>
        <w:fldChar w:fldCharType="separate"/>
      </w:r>
      <w:r w:rsidRPr="0004660D">
        <w:rPr>
          <w:noProof/>
        </w:rPr>
        <w:t>103</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105</w:t>
      </w:r>
      <w:r>
        <w:rPr>
          <w:noProof/>
        </w:rPr>
        <w:tab/>
        <w:t>Issuing officer may permit a thing to be retained</w:t>
      </w:r>
      <w:r w:rsidRPr="0004660D">
        <w:rPr>
          <w:noProof/>
        </w:rPr>
        <w:tab/>
      </w:r>
      <w:r w:rsidRPr="0004660D">
        <w:rPr>
          <w:noProof/>
        </w:rPr>
        <w:fldChar w:fldCharType="begin"/>
      </w:r>
      <w:r w:rsidRPr="0004660D">
        <w:rPr>
          <w:noProof/>
        </w:rPr>
        <w:instrText xml:space="preserve"> PAGEREF _Toc356829785 \h </w:instrText>
      </w:r>
      <w:r w:rsidRPr="0004660D">
        <w:rPr>
          <w:noProof/>
        </w:rPr>
      </w:r>
      <w:r w:rsidRPr="0004660D">
        <w:rPr>
          <w:noProof/>
        </w:rPr>
        <w:fldChar w:fldCharType="separate"/>
      </w:r>
      <w:r w:rsidRPr="0004660D">
        <w:rPr>
          <w:noProof/>
        </w:rPr>
        <w:t>104</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106</w:t>
      </w:r>
      <w:r>
        <w:rPr>
          <w:noProof/>
        </w:rPr>
        <w:tab/>
        <w:t>Disposal of things</w:t>
      </w:r>
      <w:r w:rsidRPr="0004660D">
        <w:rPr>
          <w:noProof/>
        </w:rPr>
        <w:tab/>
      </w:r>
      <w:r w:rsidRPr="0004660D">
        <w:rPr>
          <w:noProof/>
        </w:rPr>
        <w:fldChar w:fldCharType="begin"/>
      </w:r>
      <w:r w:rsidRPr="0004660D">
        <w:rPr>
          <w:noProof/>
        </w:rPr>
        <w:instrText xml:space="preserve"> PAGEREF _Toc356829786 \h </w:instrText>
      </w:r>
      <w:r w:rsidRPr="0004660D">
        <w:rPr>
          <w:noProof/>
        </w:rPr>
      </w:r>
      <w:r w:rsidRPr="0004660D">
        <w:rPr>
          <w:noProof/>
        </w:rPr>
        <w:fldChar w:fldCharType="separate"/>
      </w:r>
      <w:r w:rsidRPr="0004660D">
        <w:rPr>
          <w:noProof/>
        </w:rPr>
        <w:t>104</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D—Investigation warrants</w:t>
      </w:r>
      <w:r w:rsidRPr="0004660D">
        <w:rPr>
          <w:b w:val="0"/>
          <w:noProof/>
          <w:sz w:val="18"/>
        </w:rPr>
        <w:tab/>
      </w:r>
      <w:r w:rsidRPr="0004660D">
        <w:rPr>
          <w:b w:val="0"/>
          <w:noProof/>
          <w:sz w:val="18"/>
        </w:rPr>
        <w:fldChar w:fldCharType="begin"/>
      </w:r>
      <w:r w:rsidRPr="0004660D">
        <w:rPr>
          <w:b w:val="0"/>
          <w:noProof/>
          <w:sz w:val="18"/>
        </w:rPr>
        <w:instrText xml:space="preserve"> PAGEREF _Toc356829787 \h </w:instrText>
      </w:r>
      <w:r w:rsidRPr="0004660D">
        <w:rPr>
          <w:b w:val="0"/>
          <w:noProof/>
          <w:sz w:val="18"/>
        </w:rPr>
      </w:r>
      <w:r w:rsidRPr="0004660D">
        <w:rPr>
          <w:b w:val="0"/>
          <w:noProof/>
          <w:sz w:val="18"/>
        </w:rPr>
        <w:fldChar w:fldCharType="separate"/>
      </w:r>
      <w:r w:rsidRPr="0004660D">
        <w:rPr>
          <w:b w:val="0"/>
          <w:noProof/>
          <w:sz w:val="18"/>
        </w:rPr>
        <w:t>105</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107</w:t>
      </w:r>
      <w:r>
        <w:rPr>
          <w:noProof/>
        </w:rPr>
        <w:tab/>
        <w:t>Investigation warrants</w:t>
      </w:r>
      <w:r w:rsidRPr="0004660D">
        <w:rPr>
          <w:noProof/>
        </w:rPr>
        <w:tab/>
      </w:r>
      <w:r w:rsidRPr="0004660D">
        <w:rPr>
          <w:noProof/>
        </w:rPr>
        <w:fldChar w:fldCharType="begin"/>
      </w:r>
      <w:r w:rsidRPr="0004660D">
        <w:rPr>
          <w:noProof/>
        </w:rPr>
        <w:instrText xml:space="preserve"> PAGEREF _Toc356829788 \h </w:instrText>
      </w:r>
      <w:r w:rsidRPr="0004660D">
        <w:rPr>
          <w:noProof/>
        </w:rPr>
      </w:r>
      <w:r w:rsidRPr="0004660D">
        <w:rPr>
          <w:noProof/>
        </w:rPr>
        <w:fldChar w:fldCharType="separate"/>
      </w:r>
      <w:r w:rsidRPr="0004660D">
        <w:rPr>
          <w:noProof/>
        </w:rPr>
        <w:t>105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108</w:t>
      </w:r>
      <w:r>
        <w:rPr>
          <w:noProof/>
        </w:rPr>
        <w:tab/>
        <w:t>Investigation warrants by telephone, fax etc.</w:t>
      </w:r>
      <w:r w:rsidRPr="0004660D">
        <w:rPr>
          <w:noProof/>
        </w:rPr>
        <w:tab/>
      </w:r>
      <w:r w:rsidRPr="0004660D">
        <w:rPr>
          <w:noProof/>
        </w:rPr>
        <w:fldChar w:fldCharType="begin"/>
      </w:r>
      <w:r w:rsidRPr="0004660D">
        <w:rPr>
          <w:noProof/>
        </w:rPr>
        <w:instrText xml:space="preserve"> PAGEREF _Toc356829789 \h </w:instrText>
      </w:r>
      <w:r w:rsidRPr="0004660D">
        <w:rPr>
          <w:noProof/>
        </w:rPr>
      </w:r>
      <w:r w:rsidRPr="0004660D">
        <w:rPr>
          <w:noProof/>
        </w:rPr>
        <w:fldChar w:fldCharType="separate"/>
      </w:r>
      <w:r w:rsidRPr="0004660D">
        <w:rPr>
          <w:noProof/>
        </w:rPr>
        <w:t>106</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109</w:t>
      </w:r>
      <w:r>
        <w:rPr>
          <w:noProof/>
        </w:rPr>
        <w:tab/>
        <w:t>Authority of warrant</w:t>
      </w:r>
      <w:r w:rsidRPr="0004660D">
        <w:rPr>
          <w:noProof/>
        </w:rPr>
        <w:tab/>
      </w:r>
      <w:r w:rsidRPr="0004660D">
        <w:rPr>
          <w:noProof/>
        </w:rPr>
        <w:fldChar w:fldCharType="begin"/>
      </w:r>
      <w:r w:rsidRPr="0004660D">
        <w:rPr>
          <w:noProof/>
        </w:rPr>
        <w:instrText xml:space="preserve"> PAGEREF _Toc356829790 \h </w:instrText>
      </w:r>
      <w:r w:rsidRPr="0004660D">
        <w:rPr>
          <w:noProof/>
        </w:rPr>
      </w:r>
      <w:r w:rsidRPr="0004660D">
        <w:rPr>
          <w:noProof/>
        </w:rPr>
        <w:fldChar w:fldCharType="separate"/>
      </w:r>
      <w:r w:rsidRPr="0004660D">
        <w:rPr>
          <w:noProof/>
        </w:rPr>
        <w:t>108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110</w:t>
      </w:r>
      <w:r>
        <w:rPr>
          <w:noProof/>
        </w:rPr>
        <w:tab/>
        <w:t>Offence relating to warrants by telephone, fax etc.</w:t>
      </w:r>
      <w:r w:rsidRPr="0004660D">
        <w:rPr>
          <w:noProof/>
        </w:rPr>
        <w:tab/>
      </w:r>
      <w:r w:rsidRPr="0004660D">
        <w:rPr>
          <w:noProof/>
        </w:rPr>
        <w:fldChar w:fldCharType="begin"/>
      </w:r>
      <w:r w:rsidRPr="0004660D">
        <w:rPr>
          <w:noProof/>
        </w:rPr>
        <w:instrText xml:space="preserve"> PAGEREF _Toc356829791 \h </w:instrText>
      </w:r>
      <w:r w:rsidRPr="0004660D">
        <w:rPr>
          <w:noProof/>
        </w:rPr>
      </w:r>
      <w:r w:rsidRPr="0004660D">
        <w:rPr>
          <w:noProof/>
        </w:rPr>
        <w:fldChar w:fldCharType="separate"/>
      </w:r>
      <w:r w:rsidRPr="0004660D">
        <w:rPr>
          <w:noProof/>
        </w:rPr>
        <w:t>108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111</w:t>
      </w:r>
      <w:r>
        <w:rPr>
          <w:noProof/>
        </w:rPr>
        <w:tab/>
        <w:t>Completing execution of an investigation warrant after temporary cessation</w:t>
      </w:r>
      <w:r w:rsidRPr="0004660D">
        <w:rPr>
          <w:noProof/>
        </w:rPr>
        <w:tab/>
      </w:r>
      <w:r w:rsidRPr="0004660D">
        <w:rPr>
          <w:noProof/>
        </w:rPr>
        <w:fldChar w:fldCharType="begin"/>
      </w:r>
      <w:r w:rsidRPr="0004660D">
        <w:rPr>
          <w:noProof/>
        </w:rPr>
        <w:instrText xml:space="preserve"> PAGEREF _Toc356829792 \h </w:instrText>
      </w:r>
      <w:r w:rsidRPr="0004660D">
        <w:rPr>
          <w:noProof/>
        </w:rPr>
      </w:r>
      <w:r w:rsidRPr="0004660D">
        <w:rPr>
          <w:noProof/>
        </w:rPr>
        <w:fldChar w:fldCharType="separate"/>
      </w:r>
      <w:r w:rsidRPr="0004660D">
        <w:rPr>
          <w:noProof/>
        </w:rPr>
        <w:t>109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112</w:t>
      </w:r>
      <w:r>
        <w:rPr>
          <w:noProof/>
        </w:rPr>
        <w:tab/>
        <w:t>Completing execution of warrant stopped by court order</w:t>
      </w:r>
      <w:r w:rsidRPr="0004660D">
        <w:rPr>
          <w:noProof/>
        </w:rPr>
        <w:tab/>
      </w:r>
      <w:r w:rsidRPr="0004660D">
        <w:rPr>
          <w:noProof/>
        </w:rPr>
        <w:fldChar w:fldCharType="begin"/>
      </w:r>
      <w:r w:rsidRPr="0004660D">
        <w:rPr>
          <w:noProof/>
        </w:rPr>
        <w:instrText xml:space="preserve"> PAGEREF _Toc356829793 \h </w:instrText>
      </w:r>
      <w:r w:rsidRPr="0004660D">
        <w:rPr>
          <w:noProof/>
        </w:rPr>
      </w:r>
      <w:r w:rsidRPr="0004660D">
        <w:rPr>
          <w:noProof/>
        </w:rPr>
        <w:fldChar w:fldCharType="separate"/>
      </w:r>
      <w:r w:rsidRPr="0004660D">
        <w:rPr>
          <w:noProof/>
        </w:rPr>
        <w:t>110</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6—General provisions relating to monitoring and investigation</w:t>
      </w:r>
      <w:r w:rsidRPr="0004660D">
        <w:rPr>
          <w:b w:val="0"/>
          <w:noProof/>
          <w:sz w:val="18"/>
        </w:rPr>
        <w:tab/>
      </w:r>
      <w:r w:rsidRPr="0004660D">
        <w:rPr>
          <w:b w:val="0"/>
          <w:noProof/>
          <w:sz w:val="18"/>
        </w:rPr>
        <w:fldChar w:fldCharType="begin"/>
      </w:r>
      <w:r w:rsidRPr="0004660D">
        <w:rPr>
          <w:b w:val="0"/>
          <w:noProof/>
          <w:sz w:val="18"/>
        </w:rPr>
        <w:instrText xml:space="preserve"> PAGEREF _Toc356829794 \h </w:instrText>
      </w:r>
      <w:r w:rsidRPr="0004660D">
        <w:rPr>
          <w:b w:val="0"/>
          <w:noProof/>
          <w:sz w:val="18"/>
        </w:rPr>
      </w:r>
      <w:r w:rsidRPr="0004660D">
        <w:rPr>
          <w:b w:val="0"/>
          <w:noProof/>
          <w:sz w:val="18"/>
        </w:rPr>
        <w:fldChar w:fldCharType="separate"/>
      </w:r>
      <w:r w:rsidRPr="0004660D">
        <w:rPr>
          <w:b w:val="0"/>
          <w:noProof/>
          <w:sz w:val="18"/>
        </w:rPr>
        <w:t>111</w:t>
      </w:r>
      <w:r w:rsidRPr="0004660D">
        <w:rPr>
          <w:b w:val="0"/>
          <w:noProof/>
          <w:sz w:val="18"/>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A—Obligations of GEMS inspectors in entering premises</w:t>
      </w:r>
      <w:r w:rsidRPr="0004660D">
        <w:rPr>
          <w:b w:val="0"/>
          <w:noProof/>
          <w:sz w:val="18"/>
        </w:rPr>
        <w:tab/>
      </w:r>
      <w:r w:rsidRPr="0004660D">
        <w:rPr>
          <w:b w:val="0"/>
          <w:noProof/>
          <w:sz w:val="18"/>
        </w:rPr>
        <w:fldChar w:fldCharType="begin"/>
      </w:r>
      <w:r w:rsidRPr="0004660D">
        <w:rPr>
          <w:b w:val="0"/>
          <w:noProof/>
          <w:sz w:val="18"/>
        </w:rPr>
        <w:instrText xml:space="preserve"> PAGEREF _Toc356829795 \h </w:instrText>
      </w:r>
      <w:r w:rsidRPr="0004660D">
        <w:rPr>
          <w:b w:val="0"/>
          <w:noProof/>
          <w:sz w:val="18"/>
        </w:rPr>
      </w:r>
      <w:r w:rsidRPr="0004660D">
        <w:rPr>
          <w:b w:val="0"/>
          <w:noProof/>
          <w:sz w:val="18"/>
        </w:rPr>
        <w:fldChar w:fldCharType="separate"/>
      </w:r>
      <w:r w:rsidRPr="0004660D">
        <w:rPr>
          <w:b w:val="0"/>
          <w:noProof/>
          <w:sz w:val="18"/>
        </w:rPr>
        <w:t>111</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113</w:t>
      </w:r>
      <w:r>
        <w:rPr>
          <w:noProof/>
        </w:rPr>
        <w:tab/>
        <w:t>Consent</w:t>
      </w:r>
      <w:r w:rsidRPr="0004660D">
        <w:rPr>
          <w:noProof/>
        </w:rPr>
        <w:tab/>
      </w:r>
      <w:r w:rsidRPr="0004660D">
        <w:rPr>
          <w:noProof/>
        </w:rPr>
        <w:fldChar w:fldCharType="begin"/>
      </w:r>
      <w:r w:rsidRPr="0004660D">
        <w:rPr>
          <w:noProof/>
        </w:rPr>
        <w:instrText xml:space="preserve"> PAGEREF _Toc356829796 \h </w:instrText>
      </w:r>
      <w:r w:rsidRPr="0004660D">
        <w:rPr>
          <w:noProof/>
        </w:rPr>
      </w:r>
      <w:r w:rsidRPr="0004660D">
        <w:rPr>
          <w:noProof/>
        </w:rPr>
        <w:fldChar w:fldCharType="separate"/>
      </w:r>
      <w:r w:rsidRPr="0004660D">
        <w:rPr>
          <w:noProof/>
        </w:rPr>
        <w:t>111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114</w:t>
      </w:r>
      <w:r>
        <w:rPr>
          <w:noProof/>
        </w:rPr>
        <w:tab/>
        <w:t>Announcement before entry under warrant</w:t>
      </w:r>
      <w:r w:rsidRPr="0004660D">
        <w:rPr>
          <w:noProof/>
        </w:rPr>
        <w:tab/>
      </w:r>
      <w:r w:rsidRPr="0004660D">
        <w:rPr>
          <w:noProof/>
        </w:rPr>
        <w:fldChar w:fldCharType="begin"/>
      </w:r>
      <w:r w:rsidRPr="0004660D">
        <w:rPr>
          <w:noProof/>
        </w:rPr>
        <w:instrText xml:space="preserve"> PAGEREF _Toc356829797 \h </w:instrText>
      </w:r>
      <w:r w:rsidRPr="0004660D">
        <w:rPr>
          <w:noProof/>
        </w:rPr>
      </w:r>
      <w:r w:rsidRPr="0004660D">
        <w:rPr>
          <w:noProof/>
        </w:rPr>
        <w:fldChar w:fldCharType="separate"/>
      </w:r>
      <w:r w:rsidRPr="0004660D">
        <w:rPr>
          <w:noProof/>
        </w:rPr>
        <w:t>111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115</w:t>
      </w:r>
      <w:r>
        <w:rPr>
          <w:noProof/>
        </w:rPr>
        <w:tab/>
        <w:t>GEMS inspector to be in possession of warrant</w:t>
      </w:r>
      <w:r w:rsidRPr="0004660D">
        <w:rPr>
          <w:noProof/>
        </w:rPr>
        <w:tab/>
      </w:r>
      <w:r w:rsidRPr="0004660D">
        <w:rPr>
          <w:noProof/>
        </w:rPr>
        <w:fldChar w:fldCharType="begin"/>
      </w:r>
      <w:r w:rsidRPr="0004660D">
        <w:rPr>
          <w:noProof/>
        </w:rPr>
        <w:instrText xml:space="preserve"> PAGEREF _Toc356829798 \h </w:instrText>
      </w:r>
      <w:r w:rsidRPr="0004660D">
        <w:rPr>
          <w:noProof/>
        </w:rPr>
      </w:r>
      <w:r w:rsidRPr="0004660D">
        <w:rPr>
          <w:noProof/>
        </w:rPr>
        <w:fldChar w:fldCharType="separate"/>
      </w:r>
      <w:r w:rsidRPr="0004660D">
        <w:rPr>
          <w:noProof/>
        </w:rPr>
        <w:t>112</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116</w:t>
      </w:r>
      <w:r>
        <w:rPr>
          <w:noProof/>
        </w:rPr>
        <w:tab/>
        <w:t>Details of warrant etc. to be given to occupier</w:t>
      </w:r>
      <w:r w:rsidRPr="0004660D">
        <w:rPr>
          <w:noProof/>
        </w:rPr>
        <w:tab/>
      </w:r>
      <w:r w:rsidRPr="0004660D">
        <w:rPr>
          <w:noProof/>
        </w:rPr>
        <w:fldChar w:fldCharType="begin"/>
      </w:r>
      <w:r w:rsidRPr="0004660D">
        <w:rPr>
          <w:noProof/>
        </w:rPr>
        <w:instrText xml:space="preserve"> PAGEREF _Toc356829799 \h </w:instrText>
      </w:r>
      <w:r w:rsidRPr="0004660D">
        <w:rPr>
          <w:noProof/>
        </w:rPr>
      </w:r>
      <w:r w:rsidRPr="0004660D">
        <w:rPr>
          <w:noProof/>
        </w:rPr>
        <w:fldChar w:fldCharType="separate"/>
      </w:r>
      <w:r w:rsidRPr="0004660D">
        <w:rPr>
          <w:noProof/>
        </w:rPr>
        <w:t>112</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B—Other powers of GEMS inspectors</w:t>
      </w:r>
      <w:r w:rsidRPr="0004660D">
        <w:rPr>
          <w:b w:val="0"/>
          <w:noProof/>
          <w:sz w:val="18"/>
        </w:rPr>
        <w:tab/>
      </w:r>
      <w:r w:rsidRPr="0004660D">
        <w:rPr>
          <w:b w:val="0"/>
          <w:noProof/>
          <w:sz w:val="18"/>
        </w:rPr>
        <w:fldChar w:fldCharType="begin"/>
      </w:r>
      <w:r w:rsidRPr="0004660D">
        <w:rPr>
          <w:b w:val="0"/>
          <w:noProof/>
          <w:sz w:val="18"/>
        </w:rPr>
        <w:instrText xml:space="preserve"> PAGEREF _Toc356829800 \h </w:instrText>
      </w:r>
      <w:r w:rsidRPr="0004660D">
        <w:rPr>
          <w:b w:val="0"/>
          <w:noProof/>
          <w:sz w:val="18"/>
        </w:rPr>
      </w:r>
      <w:r w:rsidRPr="0004660D">
        <w:rPr>
          <w:b w:val="0"/>
          <w:noProof/>
          <w:sz w:val="18"/>
        </w:rPr>
        <w:fldChar w:fldCharType="separate"/>
      </w:r>
      <w:r w:rsidRPr="0004660D">
        <w:rPr>
          <w:b w:val="0"/>
          <w:noProof/>
          <w:sz w:val="18"/>
        </w:rPr>
        <w:t>113</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117</w:t>
      </w:r>
      <w:r>
        <w:rPr>
          <w:noProof/>
        </w:rPr>
        <w:tab/>
        <w:t>Use of force in executing a warrant</w:t>
      </w:r>
      <w:r w:rsidRPr="0004660D">
        <w:rPr>
          <w:noProof/>
        </w:rPr>
        <w:tab/>
      </w:r>
      <w:r w:rsidRPr="0004660D">
        <w:rPr>
          <w:noProof/>
        </w:rPr>
        <w:fldChar w:fldCharType="begin"/>
      </w:r>
      <w:r w:rsidRPr="0004660D">
        <w:rPr>
          <w:noProof/>
        </w:rPr>
        <w:instrText xml:space="preserve"> PAGEREF _Toc356829801 \h </w:instrText>
      </w:r>
      <w:r w:rsidRPr="0004660D">
        <w:rPr>
          <w:noProof/>
        </w:rPr>
      </w:r>
      <w:r w:rsidRPr="0004660D">
        <w:rPr>
          <w:noProof/>
        </w:rPr>
        <w:fldChar w:fldCharType="separate"/>
      </w:r>
      <w:r w:rsidRPr="0004660D">
        <w:rPr>
          <w:noProof/>
        </w:rPr>
        <w:t>113</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118</w:t>
      </w:r>
      <w:r>
        <w:rPr>
          <w:noProof/>
        </w:rPr>
        <w:tab/>
        <w:t>GEMS inspector may ask questions and seek production of documents</w:t>
      </w:r>
      <w:r w:rsidRPr="0004660D">
        <w:rPr>
          <w:noProof/>
        </w:rPr>
        <w:tab/>
      </w:r>
      <w:r w:rsidRPr="0004660D">
        <w:rPr>
          <w:noProof/>
        </w:rPr>
        <w:fldChar w:fldCharType="begin"/>
      </w:r>
      <w:r w:rsidRPr="0004660D">
        <w:rPr>
          <w:noProof/>
        </w:rPr>
        <w:instrText xml:space="preserve"> PAGEREF _Toc356829802 \h </w:instrText>
      </w:r>
      <w:r w:rsidRPr="0004660D">
        <w:rPr>
          <w:noProof/>
        </w:rPr>
      </w:r>
      <w:r w:rsidRPr="0004660D">
        <w:rPr>
          <w:noProof/>
        </w:rPr>
        <w:fldChar w:fldCharType="separate"/>
      </w:r>
      <w:r w:rsidRPr="0004660D">
        <w:rPr>
          <w:noProof/>
        </w:rPr>
        <w:t>113</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C—Occupier’s rights and responsibilities on entry</w:t>
      </w:r>
      <w:r w:rsidRPr="0004660D">
        <w:rPr>
          <w:b w:val="0"/>
          <w:noProof/>
          <w:sz w:val="18"/>
        </w:rPr>
        <w:tab/>
      </w:r>
      <w:r w:rsidRPr="0004660D">
        <w:rPr>
          <w:b w:val="0"/>
          <w:noProof/>
          <w:sz w:val="18"/>
        </w:rPr>
        <w:fldChar w:fldCharType="begin"/>
      </w:r>
      <w:r w:rsidRPr="0004660D">
        <w:rPr>
          <w:b w:val="0"/>
          <w:noProof/>
          <w:sz w:val="18"/>
        </w:rPr>
        <w:instrText xml:space="preserve"> PAGEREF _Toc356829803 \h </w:instrText>
      </w:r>
      <w:r w:rsidRPr="0004660D">
        <w:rPr>
          <w:b w:val="0"/>
          <w:noProof/>
          <w:sz w:val="18"/>
        </w:rPr>
      </w:r>
      <w:r w:rsidRPr="0004660D">
        <w:rPr>
          <w:b w:val="0"/>
          <w:noProof/>
          <w:sz w:val="18"/>
        </w:rPr>
        <w:fldChar w:fldCharType="separate"/>
      </w:r>
      <w:r w:rsidRPr="0004660D">
        <w:rPr>
          <w:b w:val="0"/>
          <w:noProof/>
          <w:sz w:val="18"/>
        </w:rPr>
        <w:t>115</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119</w:t>
      </w:r>
      <w:r>
        <w:rPr>
          <w:noProof/>
        </w:rPr>
        <w:tab/>
        <w:t>Occupier entitled to observe execution of warrant</w:t>
      </w:r>
      <w:r w:rsidRPr="0004660D">
        <w:rPr>
          <w:noProof/>
        </w:rPr>
        <w:tab/>
      </w:r>
      <w:r w:rsidRPr="0004660D">
        <w:rPr>
          <w:noProof/>
        </w:rPr>
        <w:fldChar w:fldCharType="begin"/>
      </w:r>
      <w:r w:rsidRPr="0004660D">
        <w:rPr>
          <w:noProof/>
        </w:rPr>
        <w:instrText xml:space="preserve"> PAGEREF _Toc356829804 \h </w:instrText>
      </w:r>
      <w:r w:rsidRPr="0004660D">
        <w:rPr>
          <w:noProof/>
        </w:rPr>
      </w:r>
      <w:r w:rsidRPr="0004660D">
        <w:rPr>
          <w:noProof/>
        </w:rPr>
        <w:fldChar w:fldCharType="separate"/>
      </w:r>
      <w:r w:rsidRPr="0004660D">
        <w:rPr>
          <w:noProof/>
        </w:rPr>
        <w:t>115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120</w:t>
      </w:r>
      <w:r>
        <w:rPr>
          <w:noProof/>
        </w:rPr>
        <w:tab/>
        <w:t>Occupier to provide GEMS inspector with facilities and assistance</w:t>
      </w:r>
      <w:r w:rsidRPr="0004660D">
        <w:rPr>
          <w:noProof/>
        </w:rPr>
        <w:tab/>
      </w:r>
      <w:r w:rsidRPr="0004660D">
        <w:rPr>
          <w:noProof/>
        </w:rPr>
        <w:fldChar w:fldCharType="begin"/>
      </w:r>
      <w:r w:rsidRPr="0004660D">
        <w:rPr>
          <w:noProof/>
        </w:rPr>
        <w:instrText xml:space="preserve"> PAGEREF _Toc356829805 \h </w:instrText>
      </w:r>
      <w:r w:rsidRPr="0004660D">
        <w:rPr>
          <w:noProof/>
        </w:rPr>
      </w:r>
      <w:r w:rsidRPr="0004660D">
        <w:rPr>
          <w:noProof/>
        </w:rPr>
        <w:fldChar w:fldCharType="separate"/>
      </w:r>
      <w:r w:rsidRPr="0004660D">
        <w:rPr>
          <w:noProof/>
        </w:rPr>
        <w:t>115</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D—General provisions</w:t>
      </w:r>
      <w:r w:rsidRPr="0004660D">
        <w:rPr>
          <w:b w:val="0"/>
          <w:noProof/>
          <w:sz w:val="18"/>
        </w:rPr>
        <w:tab/>
      </w:r>
      <w:r w:rsidRPr="0004660D">
        <w:rPr>
          <w:b w:val="0"/>
          <w:noProof/>
          <w:sz w:val="18"/>
        </w:rPr>
        <w:fldChar w:fldCharType="begin"/>
      </w:r>
      <w:r w:rsidRPr="0004660D">
        <w:rPr>
          <w:b w:val="0"/>
          <w:noProof/>
          <w:sz w:val="18"/>
        </w:rPr>
        <w:instrText xml:space="preserve"> PAGEREF _Toc356829806 \h </w:instrText>
      </w:r>
      <w:r w:rsidRPr="0004660D">
        <w:rPr>
          <w:b w:val="0"/>
          <w:noProof/>
          <w:sz w:val="18"/>
        </w:rPr>
      </w:r>
      <w:r w:rsidRPr="0004660D">
        <w:rPr>
          <w:b w:val="0"/>
          <w:noProof/>
          <w:sz w:val="18"/>
        </w:rPr>
        <w:fldChar w:fldCharType="separate"/>
      </w:r>
      <w:r w:rsidRPr="0004660D">
        <w:rPr>
          <w:b w:val="0"/>
          <w:noProof/>
          <w:sz w:val="18"/>
        </w:rPr>
        <w:t>115</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121</w:t>
      </w:r>
      <w:r>
        <w:rPr>
          <w:noProof/>
        </w:rPr>
        <w:tab/>
        <w:t>Compensation for damage to electronic equipment</w:t>
      </w:r>
      <w:r w:rsidRPr="0004660D">
        <w:rPr>
          <w:noProof/>
        </w:rPr>
        <w:tab/>
      </w:r>
      <w:r w:rsidRPr="0004660D">
        <w:rPr>
          <w:noProof/>
        </w:rPr>
        <w:fldChar w:fldCharType="begin"/>
      </w:r>
      <w:r w:rsidRPr="0004660D">
        <w:rPr>
          <w:noProof/>
        </w:rPr>
        <w:instrText xml:space="preserve"> PAGEREF _Toc356829807 \h </w:instrText>
      </w:r>
      <w:r w:rsidRPr="0004660D">
        <w:rPr>
          <w:noProof/>
        </w:rPr>
      </w:r>
      <w:r w:rsidRPr="0004660D">
        <w:rPr>
          <w:noProof/>
        </w:rPr>
        <w:fldChar w:fldCharType="separate"/>
      </w:r>
      <w:r w:rsidRPr="0004660D">
        <w:rPr>
          <w:noProof/>
        </w:rPr>
        <w:t>115</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7—Giving GEMS information to GEMS inspectors</w:t>
      </w:r>
      <w:r w:rsidRPr="0004660D">
        <w:rPr>
          <w:b w:val="0"/>
          <w:noProof/>
          <w:sz w:val="18"/>
        </w:rPr>
        <w:tab/>
      </w:r>
      <w:r w:rsidRPr="0004660D">
        <w:rPr>
          <w:b w:val="0"/>
          <w:noProof/>
          <w:sz w:val="18"/>
        </w:rPr>
        <w:fldChar w:fldCharType="begin"/>
      </w:r>
      <w:r w:rsidRPr="0004660D">
        <w:rPr>
          <w:b w:val="0"/>
          <w:noProof/>
          <w:sz w:val="18"/>
        </w:rPr>
        <w:instrText xml:space="preserve"> PAGEREF _Toc356829808 \h </w:instrText>
      </w:r>
      <w:r w:rsidRPr="0004660D">
        <w:rPr>
          <w:b w:val="0"/>
          <w:noProof/>
          <w:sz w:val="18"/>
        </w:rPr>
      </w:r>
      <w:r w:rsidRPr="0004660D">
        <w:rPr>
          <w:b w:val="0"/>
          <w:noProof/>
          <w:sz w:val="18"/>
        </w:rPr>
        <w:fldChar w:fldCharType="separate"/>
      </w:r>
      <w:r w:rsidRPr="0004660D">
        <w:rPr>
          <w:b w:val="0"/>
          <w:noProof/>
          <w:sz w:val="18"/>
        </w:rPr>
        <w:t>117</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122</w:t>
      </w:r>
      <w:r>
        <w:rPr>
          <w:noProof/>
        </w:rPr>
        <w:tab/>
        <w:t xml:space="preserve">Meaning of </w:t>
      </w:r>
      <w:r w:rsidRPr="00C0253D">
        <w:rPr>
          <w:i/>
          <w:noProof/>
        </w:rPr>
        <w:t>person who has</w:t>
      </w:r>
      <w:r>
        <w:rPr>
          <w:noProof/>
        </w:rPr>
        <w:t xml:space="preserve"> </w:t>
      </w:r>
      <w:r w:rsidRPr="00C0253D">
        <w:rPr>
          <w:i/>
          <w:noProof/>
        </w:rPr>
        <w:t>GEMS information</w:t>
      </w:r>
      <w:r w:rsidRPr="0004660D">
        <w:rPr>
          <w:noProof/>
        </w:rPr>
        <w:tab/>
      </w:r>
      <w:r w:rsidRPr="0004660D">
        <w:rPr>
          <w:noProof/>
        </w:rPr>
        <w:fldChar w:fldCharType="begin"/>
      </w:r>
      <w:r w:rsidRPr="0004660D">
        <w:rPr>
          <w:noProof/>
        </w:rPr>
        <w:instrText xml:space="preserve"> PAGEREF _Toc356829809 \h </w:instrText>
      </w:r>
      <w:r w:rsidRPr="0004660D">
        <w:rPr>
          <w:noProof/>
        </w:rPr>
      </w:r>
      <w:r w:rsidRPr="0004660D">
        <w:rPr>
          <w:noProof/>
        </w:rPr>
        <w:fldChar w:fldCharType="separate"/>
      </w:r>
      <w:r w:rsidRPr="0004660D">
        <w:rPr>
          <w:noProof/>
        </w:rPr>
        <w:t>117</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123</w:t>
      </w:r>
      <w:r>
        <w:rPr>
          <w:noProof/>
        </w:rPr>
        <w:tab/>
        <w:t>GEMS Regulator may require a person to provide information</w:t>
      </w:r>
      <w:r w:rsidRPr="0004660D">
        <w:rPr>
          <w:noProof/>
        </w:rPr>
        <w:tab/>
      </w:r>
      <w:r w:rsidRPr="0004660D">
        <w:rPr>
          <w:noProof/>
        </w:rPr>
        <w:fldChar w:fldCharType="begin"/>
      </w:r>
      <w:r w:rsidRPr="0004660D">
        <w:rPr>
          <w:noProof/>
        </w:rPr>
        <w:instrText xml:space="preserve"> PAGEREF _Toc356829810 \h </w:instrText>
      </w:r>
      <w:r w:rsidRPr="0004660D">
        <w:rPr>
          <w:noProof/>
        </w:rPr>
      </w:r>
      <w:r w:rsidRPr="0004660D">
        <w:rPr>
          <w:noProof/>
        </w:rPr>
        <w:fldChar w:fldCharType="separate"/>
      </w:r>
      <w:r w:rsidRPr="0004660D">
        <w:rPr>
          <w:noProof/>
        </w:rPr>
        <w:t>117</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124</w:t>
      </w:r>
      <w:r>
        <w:rPr>
          <w:noProof/>
        </w:rPr>
        <w:tab/>
        <w:t>GEMS Regulator may require a person to appear before a GEMS inspector</w:t>
      </w:r>
      <w:r w:rsidRPr="0004660D">
        <w:rPr>
          <w:noProof/>
        </w:rPr>
        <w:tab/>
      </w:r>
      <w:r w:rsidRPr="0004660D">
        <w:rPr>
          <w:noProof/>
        </w:rPr>
        <w:fldChar w:fldCharType="begin"/>
      </w:r>
      <w:r w:rsidRPr="0004660D">
        <w:rPr>
          <w:noProof/>
        </w:rPr>
        <w:instrText xml:space="preserve"> PAGEREF _Toc356829811 \h </w:instrText>
      </w:r>
      <w:r w:rsidRPr="0004660D">
        <w:rPr>
          <w:noProof/>
        </w:rPr>
      </w:r>
      <w:r w:rsidRPr="0004660D">
        <w:rPr>
          <w:noProof/>
        </w:rPr>
        <w:fldChar w:fldCharType="separate"/>
      </w:r>
      <w:r w:rsidRPr="0004660D">
        <w:rPr>
          <w:noProof/>
        </w:rPr>
        <w:t>118</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8—Testing compliance of GEMS products</w:t>
      </w:r>
      <w:r w:rsidRPr="0004660D">
        <w:rPr>
          <w:b w:val="0"/>
          <w:noProof/>
          <w:sz w:val="18"/>
        </w:rPr>
        <w:tab/>
      </w:r>
      <w:r w:rsidRPr="0004660D">
        <w:rPr>
          <w:b w:val="0"/>
          <w:noProof/>
          <w:sz w:val="18"/>
        </w:rPr>
        <w:fldChar w:fldCharType="begin"/>
      </w:r>
      <w:r w:rsidRPr="0004660D">
        <w:rPr>
          <w:b w:val="0"/>
          <w:noProof/>
          <w:sz w:val="18"/>
        </w:rPr>
        <w:instrText xml:space="preserve"> PAGEREF _Toc356829812 \h </w:instrText>
      </w:r>
      <w:r w:rsidRPr="0004660D">
        <w:rPr>
          <w:b w:val="0"/>
          <w:noProof/>
          <w:sz w:val="18"/>
        </w:rPr>
      </w:r>
      <w:r w:rsidRPr="0004660D">
        <w:rPr>
          <w:b w:val="0"/>
          <w:noProof/>
          <w:sz w:val="18"/>
        </w:rPr>
        <w:fldChar w:fldCharType="separate"/>
      </w:r>
      <w:r w:rsidRPr="0004660D">
        <w:rPr>
          <w:b w:val="0"/>
          <w:noProof/>
          <w:sz w:val="18"/>
        </w:rPr>
        <w:t>120</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125</w:t>
      </w:r>
      <w:r>
        <w:rPr>
          <w:noProof/>
        </w:rPr>
        <w:tab/>
        <w:t>Authorising persons to test GEMS products</w:t>
      </w:r>
      <w:r w:rsidRPr="0004660D">
        <w:rPr>
          <w:noProof/>
        </w:rPr>
        <w:tab/>
      </w:r>
      <w:r w:rsidRPr="0004660D">
        <w:rPr>
          <w:noProof/>
        </w:rPr>
        <w:fldChar w:fldCharType="begin"/>
      </w:r>
      <w:r w:rsidRPr="0004660D">
        <w:rPr>
          <w:noProof/>
        </w:rPr>
        <w:instrText xml:space="preserve"> PAGEREF _Toc356829813 \h </w:instrText>
      </w:r>
      <w:r w:rsidRPr="0004660D">
        <w:rPr>
          <w:noProof/>
        </w:rPr>
      </w:r>
      <w:r w:rsidRPr="0004660D">
        <w:rPr>
          <w:noProof/>
        </w:rPr>
        <w:fldChar w:fldCharType="separate"/>
      </w:r>
      <w:r w:rsidRPr="0004660D">
        <w:rPr>
          <w:noProof/>
        </w:rPr>
        <w:t>120</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126</w:t>
      </w:r>
      <w:r>
        <w:rPr>
          <w:noProof/>
        </w:rPr>
        <w:tab/>
        <w:t>Testing GEMS products etc.</w:t>
      </w:r>
      <w:r w:rsidRPr="0004660D">
        <w:rPr>
          <w:noProof/>
        </w:rPr>
        <w:tab/>
      </w:r>
      <w:r w:rsidRPr="0004660D">
        <w:rPr>
          <w:noProof/>
        </w:rPr>
        <w:fldChar w:fldCharType="begin"/>
      </w:r>
      <w:r w:rsidRPr="0004660D">
        <w:rPr>
          <w:noProof/>
        </w:rPr>
        <w:instrText xml:space="preserve"> PAGEREF _Toc356829814 \h </w:instrText>
      </w:r>
      <w:r w:rsidRPr="0004660D">
        <w:rPr>
          <w:noProof/>
        </w:rPr>
      </w:r>
      <w:r w:rsidRPr="0004660D">
        <w:rPr>
          <w:noProof/>
        </w:rPr>
        <w:fldChar w:fldCharType="separate"/>
      </w:r>
      <w:r w:rsidRPr="0004660D">
        <w:rPr>
          <w:noProof/>
        </w:rPr>
        <w:t>120</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lastRenderedPageBreak/>
        <w:t>Division 9—Issuing officers</w:t>
      </w:r>
      <w:r w:rsidRPr="0004660D">
        <w:rPr>
          <w:b w:val="0"/>
          <w:noProof/>
          <w:sz w:val="18"/>
        </w:rPr>
        <w:tab/>
      </w:r>
      <w:r w:rsidRPr="0004660D">
        <w:rPr>
          <w:b w:val="0"/>
          <w:noProof/>
          <w:sz w:val="18"/>
        </w:rPr>
        <w:fldChar w:fldCharType="begin"/>
      </w:r>
      <w:r w:rsidRPr="0004660D">
        <w:rPr>
          <w:b w:val="0"/>
          <w:noProof/>
          <w:sz w:val="18"/>
        </w:rPr>
        <w:instrText xml:space="preserve"> PAGEREF _Toc356829815 \h </w:instrText>
      </w:r>
      <w:r w:rsidRPr="0004660D">
        <w:rPr>
          <w:b w:val="0"/>
          <w:noProof/>
          <w:sz w:val="18"/>
        </w:rPr>
      </w:r>
      <w:r w:rsidRPr="0004660D">
        <w:rPr>
          <w:b w:val="0"/>
          <w:noProof/>
          <w:sz w:val="18"/>
        </w:rPr>
        <w:fldChar w:fldCharType="separate"/>
      </w:r>
      <w:r w:rsidRPr="0004660D">
        <w:rPr>
          <w:b w:val="0"/>
          <w:noProof/>
          <w:sz w:val="18"/>
        </w:rPr>
        <w:t>122</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127</w:t>
      </w:r>
      <w:r>
        <w:rPr>
          <w:noProof/>
        </w:rPr>
        <w:tab/>
        <w:t>Powers of issuing officers</w:t>
      </w:r>
      <w:r w:rsidRPr="0004660D">
        <w:rPr>
          <w:noProof/>
        </w:rPr>
        <w:tab/>
      </w:r>
      <w:r w:rsidRPr="0004660D">
        <w:rPr>
          <w:noProof/>
        </w:rPr>
        <w:fldChar w:fldCharType="begin"/>
      </w:r>
      <w:r w:rsidRPr="0004660D">
        <w:rPr>
          <w:noProof/>
        </w:rPr>
        <w:instrText xml:space="preserve"> PAGEREF _Toc356829816 \h </w:instrText>
      </w:r>
      <w:r w:rsidRPr="0004660D">
        <w:rPr>
          <w:noProof/>
        </w:rPr>
      </w:r>
      <w:r w:rsidRPr="0004660D">
        <w:rPr>
          <w:noProof/>
        </w:rPr>
        <w:fldChar w:fldCharType="separate"/>
      </w:r>
      <w:r w:rsidRPr="0004660D">
        <w:rPr>
          <w:noProof/>
        </w:rPr>
        <w:t>122</w:t>
      </w:r>
      <w:r w:rsidRPr="0004660D">
        <w:rPr>
          <w:noProof/>
        </w:rPr>
        <w:fldChar w:fldCharType="end"/>
      </w:r>
    </w:p>
    <w:p w:rsidR="0004660D" w:rsidRDefault="0004660D">
      <w:pPr>
        <w:pStyle w:val="TOC2"/>
        <w:rPr>
          <w:rFonts w:asciiTheme="minorHAnsi" w:eastAsiaTheme="minorEastAsia" w:hAnsiTheme="minorHAnsi" w:cstheme="minorBidi"/>
          <w:b w:val="0"/>
          <w:noProof/>
          <w:kern w:val="0"/>
          <w:sz w:val="22"/>
          <w:szCs w:val="22"/>
        </w:rPr>
      </w:pPr>
      <w:r>
        <w:rPr>
          <w:noProof/>
        </w:rPr>
        <w:t>Part 8—Enforcement</w:t>
      </w:r>
      <w:r w:rsidRPr="0004660D">
        <w:rPr>
          <w:b w:val="0"/>
          <w:noProof/>
          <w:sz w:val="18"/>
        </w:rPr>
        <w:tab/>
      </w:r>
      <w:r w:rsidRPr="0004660D">
        <w:rPr>
          <w:b w:val="0"/>
          <w:noProof/>
          <w:sz w:val="18"/>
        </w:rPr>
        <w:fldChar w:fldCharType="begin"/>
      </w:r>
      <w:r w:rsidRPr="0004660D">
        <w:rPr>
          <w:b w:val="0"/>
          <w:noProof/>
          <w:sz w:val="18"/>
        </w:rPr>
        <w:instrText xml:space="preserve"> PAGEREF _Toc356829817 \h </w:instrText>
      </w:r>
      <w:r w:rsidRPr="0004660D">
        <w:rPr>
          <w:b w:val="0"/>
          <w:noProof/>
          <w:sz w:val="18"/>
        </w:rPr>
      </w:r>
      <w:r w:rsidRPr="0004660D">
        <w:rPr>
          <w:b w:val="0"/>
          <w:noProof/>
          <w:sz w:val="18"/>
        </w:rPr>
        <w:fldChar w:fldCharType="separate"/>
      </w:r>
      <w:r w:rsidRPr="0004660D">
        <w:rPr>
          <w:b w:val="0"/>
          <w:noProof/>
          <w:sz w:val="18"/>
        </w:rPr>
        <w:t>123</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1—Guide to this Part</w:t>
      </w:r>
      <w:r w:rsidRPr="0004660D">
        <w:rPr>
          <w:b w:val="0"/>
          <w:noProof/>
          <w:sz w:val="18"/>
        </w:rPr>
        <w:tab/>
      </w:r>
      <w:r w:rsidRPr="0004660D">
        <w:rPr>
          <w:b w:val="0"/>
          <w:noProof/>
          <w:sz w:val="18"/>
        </w:rPr>
        <w:fldChar w:fldCharType="begin"/>
      </w:r>
      <w:r w:rsidRPr="0004660D">
        <w:rPr>
          <w:b w:val="0"/>
          <w:noProof/>
          <w:sz w:val="18"/>
        </w:rPr>
        <w:instrText xml:space="preserve"> PAGEREF _Toc356829818 \h </w:instrText>
      </w:r>
      <w:r w:rsidRPr="0004660D">
        <w:rPr>
          <w:b w:val="0"/>
          <w:noProof/>
          <w:sz w:val="18"/>
        </w:rPr>
      </w:r>
      <w:r w:rsidRPr="0004660D">
        <w:rPr>
          <w:b w:val="0"/>
          <w:noProof/>
          <w:sz w:val="18"/>
        </w:rPr>
        <w:fldChar w:fldCharType="separate"/>
      </w:r>
      <w:r w:rsidRPr="0004660D">
        <w:rPr>
          <w:b w:val="0"/>
          <w:noProof/>
          <w:sz w:val="18"/>
        </w:rPr>
        <w:t>123</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128</w:t>
      </w:r>
      <w:r>
        <w:rPr>
          <w:noProof/>
        </w:rPr>
        <w:tab/>
        <w:t>Guide to this Part</w:t>
      </w:r>
      <w:r w:rsidRPr="0004660D">
        <w:rPr>
          <w:noProof/>
        </w:rPr>
        <w:tab/>
      </w:r>
      <w:r w:rsidRPr="0004660D">
        <w:rPr>
          <w:noProof/>
        </w:rPr>
        <w:fldChar w:fldCharType="begin"/>
      </w:r>
      <w:r w:rsidRPr="0004660D">
        <w:rPr>
          <w:noProof/>
        </w:rPr>
        <w:instrText xml:space="preserve"> PAGEREF _Toc356829819 \h </w:instrText>
      </w:r>
      <w:r w:rsidRPr="0004660D">
        <w:rPr>
          <w:noProof/>
        </w:rPr>
      </w:r>
      <w:r w:rsidRPr="0004660D">
        <w:rPr>
          <w:noProof/>
        </w:rPr>
        <w:fldChar w:fldCharType="separate"/>
      </w:r>
      <w:r w:rsidRPr="0004660D">
        <w:rPr>
          <w:noProof/>
        </w:rPr>
        <w:t>123</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2—Civil penalties</w:t>
      </w:r>
      <w:r w:rsidRPr="0004660D">
        <w:rPr>
          <w:b w:val="0"/>
          <w:noProof/>
          <w:sz w:val="18"/>
        </w:rPr>
        <w:tab/>
      </w:r>
      <w:r w:rsidRPr="0004660D">
        <w:rPr>
          <w:b w:val="0"/>
          <w:noProof/>
          <w:sz w:val="18"/>
        </w:rPr>
        <w:fldChar w:fldCharType="begin"/>
      </w:r>
      <w:r w:rsidRPr="0004660D">
        <w:rPr>
          <w:b w:val="0"/>
          <w:noProof/>
          <w:sz w:val="18"/>
        </w:rPr>
        <w:instrText xml:space="preserve"> PAGEREF _Toc356829820 \h </w:instrText>
      </w:r>
      <w:r w:rsidRPr="0004660D">
        <w:rPr>
          <w:b w:val="0"/>
          <w:noProof/>
          <w:sz w:val="18"/>
        </w:rPr>
      </w:r>
      <w:r w:rsidRPr="0004660D">
        <w:rPr>
          <w:b w:val="0"/>
          <w:noProof/>
          <w:sz w:val="18"/>
        </w:rPr>
        <w:fldChar w:fldCharType="separate"/>
      </w:r>
      <w:r w:rsidRPr="0004660D">
        <w:rPr>
          <w:b w:val="0"/>
          <w:noProof/>
          <w:sz w:val="18"/>
        </w:rPr>
        <w:t>124</w:t>
      </w:r>
      <w:r w:rsidRPr="0004660D">
        <w:rPr>
          <w:b w:val="0"/>
          <w:noProof/>
          <w:sz w:val="18"/>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A—Preliminary</w:t>
      </w:r>
      <w:r w:rsidRPr="0004660D">
        <w:rPr>
          <w:b w:val="0"/>
          <w:noProof/>
          <w:sz w:val="18"/>
        </w:rPr>
        <w:tab/>
      </w:r>
      <w:r w:rsidRPr="0004660D">
        <w:rPr>
          <w:b w:val="0"/>
          <w:noProof/>
          <w:sz w:val="18"/>
        </w:rPr>
        <w:fldChar w:fldCharType="begin"/>
      </w:r>
      <w:r w:rsidRPr="0004660D">
        <w:rPr>
          <w:b w:val="0"/>
          <w:noProof/>
          <w:sz w:val="18"/>
        </w:rPr>
        <w:instrText xml:space="preserve"> PAGEREF _Toc356829821 \h </w:instrText>
      </w:r>
      <w:r w:rsidRPr="0004660D">
        <w:rPr>
          <w:b w:val="0"/>
          <w:noProof/>
          <w:sz w:val="18"/>
        </w:rPr>
      </w:r>
      <w:r w:rsidRPr="0004660D">
        <w:rPr>
          <w:b w:val="0"/>
          <w:noProof/>
          <w:sz w:val="18"/>
        </w:rPr>
        <w:fldChar w:fldCharType="separate"/>
      </w:r>
      <w:r w:rsidRPr="0004660D">
        <w:rPr>
          <w:b w:val="0"/>
          <w:noProof/>
          <w:sz w:val="18"/>
        </w:rPr>
        <w:t>124</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129</w:t>
      </w:r>
      <w:r>
        <w:rPr>
          <w:noProof/>
        </w:rPr>
        <w:tab/>
      </w:r>
      <w:r w:rsidRPr="00C0253D">
        <w:rPr>
          <w:i/>
          <w:noProof/>
        </w:rPr>
        <w:t>Civil penalty provisions</w:t>
      </w:r>
      <w:r w:rsidRPr="0004660D">
        <w:rPr>
          <w:noProof/>
        </w:rPr>
        <w:tab/>
      </w:r>
      <w:r w:rsidRPr="0004660D">
        <w:rPr>
          <w:noProof/>
        </w:rPr>
        <w:fldChar w:fldCharType="begin"/>
      </w:r>
      <w:r w:rsidRPr="0004660D">
        <w:rPr>
          <w:noProof/>
        </w:rPr>
        <w:instrText xml:space="preserve"> PAGEREF _Toc356829822 \h </w:instrText>
      </w:r>
      <w:r w:rsidRPr="0004660D">
        <w:rPr>
          <w:noProof/>
        </w:rPr>
      </w:r>
      <w:r w:rsidRPr="0004660D">
        <w:rPr>
          <w:noProof/>
        </w:rPr>
        <w:fldChar w:fldCharType="separate"/>
      </w:r>
      <w:r w:rsidRPr="0004660D">
        <w:rPr>
          <w:noProof/>
        </w:rPr>
        <w:t>124</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B—Obtaining a civil penalty order</w:t>
      </w:r>
      <w:r w:rsidRPr="0004660D">
        <w:rPr>
          <w:b w:val="0"/>
          <w:noProof/>
          <w:sz w:val="18"/>
        </w:rPr>
        <w:tab/>
      </w:r>
      <w:r w:rsidRPr="0004660D">
        <w:rPr>
          <w:b w:val="0"/>
          <w:noProof/>
          <w:sz w:val="18"/>
        </w:rPr>
        <w:fldChar w:fldCharType="begin"/>
      </w:r>
      <w:r w:rsidRPr="0004660D">
        <w:rPr>
          <w:b w:val="0"/>
          <w:noProof/>
          <w:sz w:val="18"/>
        </w:rPr>
        <w:instrText xml:space="preserve"> PAGEREF _Toc356829823 \h </w:instrText>
      </w:r>
      <w:r w:rsidRPr="0004660D">
        <w:rPr>
          <w:b w:val="0"/>
          <w:noProof/>
          <w:sz w:val="18"/>
        </w:rPr>
      </w:r>
      <w:r w:rsidRPr="0004660D">
        <w:rPr>
          <w:b w:val="0"/>
          <w:noProof/>
          <w:sz w:val="18"/>
        </w:rPr>
        <w:fldChar w:fldCharType="separate"/>
      </w:r>
      <w:r w:rsidRPr="0004660D">
        <w:rPr>
          <w:b w:val="0"/>
          <w:noProof/>
          <w:sz w:val="18"/>
        </w:rPr>
        <w:t>124</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130</w:t>
      </w:r>
      <w:r>
        <w:rPr>
          <w:noProof/>
        </w:rPr>
        <w:tab/>
        <w:t>Civil penalty orders</w:t>
      </w:r>
      <w:r w:rsidRPr="0004660D">
        <w:rPr>
          <w:noProof/>
        </w:rPr>
        <w:tab/>
      </w:r>
      <w:r w:rsidRPr="0004660D">
        <w:rPr>
          <w:noProof/>
        </w:rPr>
        <w:fldChar w:fldCharType="begin"/>
      </w:r>
      <w:r w:rsidRPr="0004660D">
        <w:rPr>
          <w:noProof/>
        </w:rPr>
        <w:instrText xml:space="preserve"> PAGEREF _Toc356829824 \h </w:instrText>
      </w:r>
      <w:r w:rsidRPr="0004660D">
        <w:rPr>
          <w:noProof/>
        </w:rPr>
      </w:r>
      <w:r w:rsidRPr="0004660D">
        <w:rPr>
          <w:noProof/>
        </w:rPr>
        <w:fldChar w:fldCharType="separate"/>
      </w:r>
      <w:r w:rsidRPr="0004660D">
        <w:rPr>
          <w:noProof/>
        </w:rPr>
        <w:t>124</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131</w:t>
      </w:r>
      <w:r>
        <w:rPr>
          <w:noProof/>
        </w:rPr>
        <w:tab/>
        <w:t>Civil enforcement of penalty</w:t>
      </w:r>
      <w:r w:rsidRPr="0004660D">
        <w:rPr>
          <w:noProof/>
        </w:rPr>
        <w:tab/>
      </w:r>
      <w:r w:rsidRPr="0004660D">
        <w:rPr>
          <w:noProof/>
        </w:rPr>
        <w:fldChar w:fldCharType="begin"/>
      </w:r>
      <w:r w:rsidRPr="0004660D">
        <w:rPr>
          <w:noProof/>
        </w:rPr>
        <w:instrText xml:space="preserve"> PAGEREF _Toc356829825 \h </w:instrText>
      </w:r>
      <w:r w:rsidRPr="0004660D">
        <w:rPr>
          <w:noProof/>
        </w:rPr>
      </w:r>
      <w:r w:rsidRPr="0004660D">
        <w:rPr>
          <w:noProof/>
        </w:rPr>
        <w:fldChar w:fldCharType="separate"/>
      </w:r>
      <w:r w:rsidRPr="0004660D">
        <w:rPr>
          <w:noProof/>
        </w:rPr>
        <w:t>125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132</w:t>
      </w:r>
      <w:r>
        <w:rPr>
          <w:noProof/>
        </w:rPr>
        <w:tab/>
        <w:t>Conduct contravening more than one civil penalty provision</w:t>
      </w:r>
      <w:r w:rsidRPr="0004660D">
        <w:rPr>
          <w:noProof/>
        </w:rPr>
        <w:tab/>
      </w:r>
      <w:r w:rsidRPr="0004660D">
        <w:rPr>
          <w:noProof/>
        </w:rPr>
        <w:fldChar w:fldCharType="begin"/>
      </w:r>
      <w:r w:rsidRPr="0004660D">
        <w:rPr>
          <w:noProof/>
        </w:rPr>
        <w:instrText xml:space="preserve"> PAGEREF _Toc356829826 \h </w:instrText>
      </w:r>
      <w:r w:rsidRPr="0004660D">
        <w:rPr>
          <w:noProof/>
        </w:rPr>
      </w:r>
      <w:r w:rsidRPr="0004660D">
        <w:rPr>
          <w:noProof/>
        </w:rPr>
        <w:fldChar w:fldCharType="separate"/>
      </w:r>
      <w:r w:rsidRPr="0004660D">
        <w:rPr>
          <w:noProof/>
        </w:rPr>
        <w:t>125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133</w:t>
      </w:r>
      <w:r>
        <w:rPr>
          <w:noProof/>
        </w:rPr>
        <w:tab/>
        <w:t>Multiple contraventions</w:t>
      </w:r>
      <w:r w:rsidRPr="0004660D">
        <w:rPr>
          <w:noProof/>
        </w:rPr>
        <w:tab/>
      </w:r>
      <w:r w:rsidRPr="0004660D">
        <w:rPr>
          <w:noProof/>
        </w:rPr>
        <w:fldChar w:fldCharType="begin"/>
      </w:r>
      <w:r w:rsidRPr="0004660D">
        <w:rPr>
          <w:noProof/>
        </w:rPr>
        <w:instrText xml:space="preserve"> PAGEREF _Toc356829827 \h </w:instrText>
      </w:r>
      <w:r w:rsidRPr="0004660D">
        <w:rPr>
          <w:noProof/>
        </w:rPr>
      </w:r>
      <w:r w:rsidRPr="0004660D">
        <w:rPr>
          <w:noProof/>
        </w:rPr>
        <w:fldChar w:fldCharType="separate"/>
      </w:r>
      <w:r w:rsidRPr="0004660D">
        <w:rPr>
          <w:noProof/>
        </w:rPr>
        <w:t>126</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134</w:t>
      </w:r>
      <w:r>
        <w:rPr>
          <w:noProof/>
        </w:rPr>
        <w:tab/>
        <w:t>Proceedings may be heard together</w:t>
      </w:r>
      <w:r w:rsidRPr="0004660D">
        <w:rPr>
          <w:noProof/>
        </w:rPr>
        <w:tab/>
      </w:r>
      <w:r w:rsidRPr="0004660D">
        <w:rPr>
          <w:noProof/>
        </w:rPr>
        <w:fldChar w:fldCharType="begin"/>
      </w:r>
      <w:r w:rsidRPr="0004660D">
        <w:rPr>
          <w:noProof/>
        </w:rPr>
        <w:instrText xml:space="preserve"> PAGEREF _Toc356829828 \h </w:instrText>
      </w:r>
      <w:r w:rsidRPr="0004660D">
        <w:rPr>
          <w:noProof/>
        </w:rPr>
      </w:r>
      <w:r w:rsidRPr="0004660D">
        <w:rPr>
          <w:noProof/>
        </w:rPr>
        <w:fldChar w:fldCharType="separate"/>
      </w:r>
      <w:r w:rsidRPr="0004660D">
        <w:rPr>
          <w:noProof/>
        </w:rPr>
        <w:t>126</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135</w:t>
      </w:r>
      <w:r>
        <w:rPr>
          <w:noProof/>
        </w:rPr>
        <w:tab/>
        <w:t>Civil evidence and procedure rules for civil penalty orders</w:t>
      </w:r>
      <w:r w:rsidRPr="0004660D">
        <w:rPr>
          <w:noProof/>
        </w:rPr>
        <w:tab/>
      </w:r>
      <w:r w:rsidRPr="0004660D">
        <w:rPr>
          <w:noProof/>
        </w:rPr>
        <w:fldChar w:fldCharType="begin"/>
      </w:r>
      <w:r w:rsidRPr="0004660D">
        <w:rPr>
          <w:noProof/>
        </w:rPr>
        <w:instrText xml:space="preserve"> PAGEREF _Toc356829829 \h </w:instrText>
      </w:r>
      <w:r w:rsidRPr="0004660D">
        <w:rPr>
          <w:noProof/>
        </w:rPr>
      </w:r>
      <w:r w:rsidRPr="0004660D">
        <w:rPr>
          <w:noProof/>
        </w:rPr>
        <w:fldChar w:fldCharType="separate"/>
      </w:r>
      <w:r w:rsidRPr="0004660D">
        <w:rPr>
          <w:noProof/>
        </w:rPr>
        <w:t>126</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136</w:t>
      </w:r>
      <w:r>
        <w:rPr>
          <w:noProof/>
        </w:rPr>
        <w:tab/>
        <w:t>Contravening a civil penalty provision is not an offence</w:t>
      </w:r>
      <w:r w:rsidRPr="0004660D">
        <w:rPr>
          <w:noProof/>
        </w:rPr>
        <w:tab/>
      </w:r>
      <w:r w:rsidRPr="0004660D">
        <w:rPr>
          <w:noProof/>
        </w:rPr>
        <w:fldChar w:fldCharType="begin"/>
      </w:r>
      <w:r w:rsidRPr="0004660D">
        <w:rPr>
          <w:noProof/>
        </w:rPr>
        <w:instrText xml:space="preserve"> PAGEREF _Toc356829830 \h </w:instrText>
      </w:r>
      <w:r w:rsidRPr="0004660D">
        <w:rPr>
          <w:noProof/>
        </w:rPr>
      </w:r>
      <w:r w:rsidRPr="0004660D">
        <w:rPr>
          <w:noProof/>
        </w:rPr>
        <w:fldChar w:fldCharType="separate"/>
      </w:r>
      <w:r w:rsidRPr="0004660D">
        <w:rPr>
          <w:noProof/>
        </w:rPr>
        <w:t>126</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C—Civil proceedings and criminal proceedings</w:t>
      </w:r>
      <w:r w:rsidRPr="0004660D">
        <w:rPr>
          <w:b w:val="0"/>
          <w:noProof/>
          <w:sz w:val="18"/>
        </w:rPr>
        <w:tab/>
      </w:r>
      <w:r w:rsidRPr="0004660D">
        <w:rPr>
          <w:b w:val="0"/>
          <w:noProof/>
          <w:sz w:val="18"/>
        </w:rPr>
        <w:fldChar w:fldCharType="begin"/>
      </w:r>
      <w:r w:rsidRPr="0004660D">
        <w:rPr>
          <w:b w:val="0"/>
          <w:noProof/>
          <w:sz w:val="18"/>
        </w:rPr>
        <w:instrText xml:space="preserve"> PAGEREF _Toc356829831 \h </w:instrText>
      </w:r>
      <w:r w:rsidRPr="0004660D">
        <w:rPr>
          <w:b w:val="0"/>
          <w:noProof/>
          <w:sz w:val="18"/>
        </w:rPr>
      </w:r>
      <w:r w:rsidRPr="0004660D">
        <w:rPr>
          <w:b w:val="0"/>
          <w:noProof/>
          <w:sz w:val="18"/>
        </w:rPr>
        <w:fldChar w:fldCharType="separate"/>
      </w:r>
      <w:r w:rsidRPr="0004660D">
        <w:rPr>
          <w:b w:val="0"/>
          <w:noProof/>
          <w:sz w:val="18"/>
        </w:rPr>
        <w:t>126</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137</w:t>
      </w:r>
      <w:r>
        <w:rPr>
          <w:noProof/>
        </w:rPr>
        <w:tab/>
        <w:t>Civil proceedings after criminal proceedings</w:t>
      </w:r>
      <w:r w:rsidRPr="0004660D">
        <w:rPr>
          <w:noProof/>
        </w:rPr>
        <w:tab/>
      </w:r>
      <w:r w:rsidRPr="0004660D">
        <w:rPr>
          <w:noProof/>
        </w:rPr>
        <w:fldChar w:fldCharType="begin"/>
      </w:r>
      <w:r w:rsidRPr="0004660D">
        <w:rPr>
          <w:noProof/>
        </w:rPr>
        <w:instrText xml:space="preserve"> PAGEREF _Toc356829832 \h </w:instrText>
      </w:r>
      <w:r w:rsidRPr="0004660D">
        <w:rPr>
          <w:noProof/>
        </w:rPr>
      </w:r>
      <w:r w:rsidRPr="0004660D">
        <w:rPr>
          <w:noProof/>
        </w:rPr>
        <w:fldChar w:fldCharType="separate"/>
      </w:r>
      <w:r w:rsidRPr="0004660D">
        <w:rPr>
          <w:noProof/>
        </w:rPr>
        <w:t>126</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138</w:t>
      </w:r>
      <w:r>
        <w:rPr>
          <w:noProof/>
        </w:rPr>
        <w:tab/>
        <w:t>Criminal proceedings during civil proceedings</w:t>
      </w:r>
      <w:r w:rsidRPr="0004660D">
        <w:rPr>
          <w:noProof/>
        </w:rPr>
        <w:tab/>
      </w:r>
      <w:r w:rsidRPr="0004660D">
        <w:rPr>
          <w:noProof/>
        </w:rPr>
        <w:fldChar w:fldCharType="begin"/>
      </w:r>
      <w:r w:rsidRPr="0004660D">
        <w:rPr>
          <w:noProof/>
        </w:rPr>
        <w:instrText xml:space="preserve"> PAGEREF _Toc356829833 \h </w:instrText>
      </w:r>
      <w:r w:rsidRPr="0004660D">
        <w:rPr>
          <w:noProof/>
        </w:rPr>
      </w:r>
      <w:r w:rsidRPr="0004660D">
        <w:rPr>
          <w:noProof/>
        </w:rPr>
        <w:fldChar w:fldCharType="separate"/>
      </w:r>
      <w:r w:rsidRPr="0004660D">
        <w:rPr>
          <w:noProof/>
        </w:rPr>
        <w:t>127</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139</w:t>
      </w:r>
      <w:r>
        <w:rPr>
          <w:noProof/>
        </w:rPr>
        <w:tab/>
        <w:t>Criminal proceedings after civil proceedings</w:t>
      </w:r>
      <w:r w:rsidRPr="0004660D">
        <w:rPr>
          <w:noProof/>
        </w:rPr>
        <w:tab/>
      </w:r>
      <w:r w:rsidRPr="0004660D">
        <w:rPr>
          <w:noProof/>
        </w:rPr>
        <w:fldChar w:fldCharType="begin"/>
      </w:r>
      <w:r w:rsidRPr="0004660D">
        <w:rPr>
          <w:noProof/>
        </w:rPr>
        <w:instrText xml:space="preserve"> PAGEREF _Toc356829834 \h </w:instrText>
      </w:r>
      <w:r w:rsidRPr="0004660D">
        <w:rPr>
          <w:noProof/>
        </w:rPr>
      </w:r>
      <w:r w:rsidRPr="0004660D">
        <w:rPr>
          <w:noProof/>
        </w:rPr>
        <w:fldChar w:fldCharType="separate"/>
      </w:r>
      <w:r w:rsidRPr="0004660D">
        <w:rPr>
          <w:noProof/>
        </w:rPr>
        <w:t>127</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140</w:t>
      </w:r>
      <w:r>
        <w:rPr>
          <w:noProof/>
        </w:rPr>
        <w:tab/>
        <w:t>Evidence given in civil proceedings not admissible in criminal proceedings</w:t>
      </w:r>
      <w:r w:rsidRPr="0004660D">
        <w:rPr>
          <w:noProof/>
        </w:rPr>
        <w:tab/>
      </w:r>
      <w:r w:rsidRPr="0004660D">
        <w:rPr>
          <w:noProof/>
        </w:rPr>
        <w:fldChar w:fldCharType="begin"/>
      </w:r>
      <w:r w:rsidRPr="0004660D">
        <w:rPr>
          <w:noProof/>
        </w:rPr>
        <w:instrText xml:space="preserve"> PAGEREF _Toc356829835 \h </w:instrText>
      </w:r>
      <w:r w:rsidRPr="0004660D">
        <w:rPr>
          <w:noProof/>
        </w:rPr>
      </w:r>
      <w:r w:rsidRPr="0004660D">
        <w:rPr>
          <w:noProof/>
        </w:rPr>
        <w:fldChar w:fldCharType="separate"/>
      </w:r>
      <w:r w:rsidRPr="0004660D">
        <w:rPr>
          <w:noProof/>
        </w:rPr>
        <w:t>127</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D—Miscellaneous</w:t>
      </w:r>
      <w:r w:rsidRPr="0004660D">
        <w:rPr>
          <w:b w:val="0"/>
          <w:noProof/>
          <w:sz w:val="18"/>
        </w:rPr>
        <w:tab/>
      </w:r>
      <w:r w:rsidRPr="0004660D">
        <w:rPr>
          <w:b w:val="0"/>
          <w:noProof/>
          <w:sz w:val="18"/>
        </w:rPr>
        <w:fldChar w:fldCharType="begin"/>
      </w:r>
      <w:r w:rsidRPr="0004660D">
        <w:rPr>
          <w:b w:val="0"/>
          <w:noProof/>
          <w:sz w:val="18"/>
        </w:rPr>
        <w:instrText xml:space="preserve"> PAGEREF _Toc356829836 \h </w:instrText>
      </w:r>
      <w:r w:rsidRPr="0004660D">
        <w:rPr>
          <w:b w:val="0"/>
          <w:noProof/>
          <w:sz w:val="18"/>
        </w:rPr>
      </w:r>
      <w:r w:rsidRPr="0004660D">
        <w:rPr>
          <w:b w:val="0"/>
          <w:noProof/>
          <w:sz w:val="18"/>
        </w:rPr>
        <w:fldChar w:fldCharType="separate"/>
      </w:r>
      <w:r w:rsidRPr="0004660D">
        <w:rPr>
          <w:b w:val="0"/>
          <w:noProof/>
          <w:sz w:val="18"/>
        </w:rPr>
        <w:t>128</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141</w:t>
      </w:r>
      <w:r>
        <w:rPr>
          <w:noProof/>
        </w:rPr>
        <w:tab/>
        <w:t>Ancillary contravention of civil penalty provisions</w:t>
      </w:r>
      <w:r w:rsidRPr="0004660D">
        <w:rPr>
          <w:noProof/>
        </w:rPr>
        <w:tab/>
      </w:r>
      <w:r w:rsidRPr="0004660D">
        <w:rPr>
          <w:noProof/>
        </w:rPr>
        <w:fldChar w:fldCharType="begin"/>
      </w:r>
      <w:r w:rsidRPr="0004660D">
        <w:rPr>
          <w:noProof/>
        </w:rPr>
        <w:instrText xml:space="preserve"> PAGEREF _Toc356829837 \h </w:instrText>
      </w:r>
      <w:r w:rsidRPr="0004660D">
        <w:rPr>
          <w:noProof/>
        </w:rPr>
      </w:r>
      <w:r w:rsidRPr="0004660D">
        <w:rPr>
          <w:noProof/>
        </w:rPr>
        <w:fldChar w:fldCharType="separate"/>
      </w:r>
      <w:r w:rsidRPr="0004660D">
        <w:rPr>
          <w:noProof/>
        </w:rPr>
        <w:t>128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142</w:t>
      </w:r>
      <w:r>
        <w:rPr>
          <w:noProof/>
        </w:rPr>
        <w:tab/>
        <w:t>Continuing contraventions of civil penalty provisions</w:t>
      </w:r>
      <w:r w:rsidRPr="0004660D">
        <w:rPr>
          <w:noProof/>
        </w:rPr>
        <w:tab/>
      </w:r>
      <w:r w:rsidRPr="0004660D">
        <w:rPr>
          <w:noProof/>
        </w:rPr>
        <w:fldChar w:fldCharType="begin"/>
      </w:r>
      <w:r w:rsidRPr="0004660D">
        <w:rPr>
          <w:noProof/>
        </w:rPr>
        <w:instrText xml:space="preserve"> PAGEREF _Toc356829838 \h </w:instrText>
      </w:r>
      <w:r w:rsidRPr="0004660D">
        <w:rPr>
          <w:noProof/>
        </w:rPr>
      </w:r>
      <w:r w:rsidRPr="0004660D">
        <w:rPr>
          <w:noProof/>
        </w:rPr>
        <w:fldChar w:fldCharType="separate"/>
      </w:r>
      <w:r w:rsidRPr="0004660D">
        <w:rPr>
          <w:noProof/>
        </w:rPr>
        <w:t>128</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143</w:t>
      </w:r>
      <w:r>
        <w:rPr>
          <w:noProof/>
        </w:rPr>
        <w:tab/>
        <w:t>Mistake of fact</w:t>
      </w:r>
      <w:r w:rsidRPr="0004660D">
        <w:rPr>
          <w:noProof/>
        </w:rPr>
        <w:tab/>
      </w:r>
      <w:r w:rsidRPr="0004660D">
        <w:rPr>
          <w:noProof/>
        </w:rPr>
        <w:fldChar w:fldCharType="begin"/>
      </w:r>
      <w:r w:rsidRPr="0004660D">
        <w:rPr>
          <w:noProof/>
        </w:rPr>
        <w:instrText xml:space="preserve"> PAGEREF _Toc356829839 \h </w:instrText>
      </w:r>
      <w:r w:rsidRPr="0004660D">
        <w:rPr>
          <w:noProof/>
        </w:rPr>
      </w:r>
      <w:r w:rsidRPr="0004660D">
        <w:rPr>
          <w:noProof/>
        </w:rPr>
        <w:fldChar w:fldCharType="separate"/>
      </w:r>
      <w:r w:rsidRPr="0004660D">
        <w:rPr>
          <w:noProof/>
        </w:rPr>
        <w:t>129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144</w:t>
      </w:r>
      <w:r>
        <w:rPr>
          <w:noProof/>
        </w:rPr>
        <w:tab/>
        <w:t>State of mind</w:t>
      </w:r>
      <w:r w:rsidRPr="0004660D">
        <w:rPr>
          <w:noProof/>
        </w:rPr>
        <w:tab/>
      </w:r>
      <w:r w:rsidRPr="0004660D">
        <w:rPr>
          <w:noProof/>
        </w:rPr>
        <w:fldChar w:fldCharType="begin"/>
      </w:r>
      <w:r w:rsidRPr="0004660D">
        <w:rPr>
          <w:noProof/>
        </w:rPr>
        <w:instrText xml:space="preserve"> PAGEREF _Toc356829840 \h </w:instrText>
      </w:r>
      <w:r w:rsidRPr="0004660D">
        <w:rPr>
          <w:noProof/>
        </w:rPr>
      </w:r>
      <w:r w:rsidRPr="0004660D">
        <w:rPr>
          <w:noProof/>
        </w:rPr>
        <w:fldChar w:fldCharType="separate"/>
      </w:r>
      <w:r w:rsidRPr="0004660D">
        <w:rPr>
          <w:noProof/>
        </w:rPr>
        <w:t>129</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3—Infringement notices</w:t>
      </w:r>
      <w:r w:rsidRPr="0004660D">
        <w:rPr>
          <w:b w:val="0"/>
          <w:noProof/>
          <w:sz w:val="18"/>
        </w:rPr>
        <w:tab/>
      </w:r>
      <w:r w:rsidRPr="0004660D">
        <w:rPr>
          <w:b w:val="0"/>
          <w:noProof/>
          <w:sz w:val="18"/>
        </w:rPr>
        <w:fldChar w:fldCharType="begin"/>
      </w:r>
      <w:r w:rsidRPr="0004660D">
        <w:rPr>
          <w:b w:val="0"/>
          <w:noProof/>
          <w:sz w:val="18"/>
        </w:rPr>
        <w:instrText xml:space="preserve"> PAGEREF _Toc356829841 \h </w:instrText>
      </w:r>
      <w:r w:rsidRPr="0004660D">
        <w:rPr>
          <w:b w:val="0"/>
          <w:noProof/>
          <w:sz w:val="18"/>
        </w:rPr>
      </w:r>
      <w:r w:rsidRPr="0004660D">
        <w:rPr>
          <w:b w:val="0"/>
          <w:noProof/>
          <w:sz w:val="18"/>
        </w:rPr>
        <w:fldChar w:fldCharType="separate"/>
      </w:r>
      <w:r w:rsidRPr="0004660D">
        <w:rPr>
          <w:b w:val="0"/>
          <w:noProof/>
          <w:sz w:val="18"/>
        </w:rPr>
        <w:t>131</w:t>
      </w:r>
      <w:r w:rsidRPr="0004660D">
        <w:rPr>
          <w:b w:val="0"/>
          <w:noProof/>
          <w:sz w:val="18"/>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A—Preliminary</w:t>
      </w:r>
      <w:r w:rsidRPr="0004660D">
        <w:rPr>
          <w:b w:val="0"/>
          <w:noProof/>
          <w:sz w:val="18"/>
        </w:rPr>
        <w:tab/>
      </w:r>
      <w:r w:rsidRPr="0004660D">
        <w:rPr>
          <w:b w:val="0"/>
          <w:noProof/>
          <w:sz w:val="18"/>
        </w:rPr>
        <w:fldChar w:fldCharType="begin"/>
      </w:r>
      <w:r w:rsidRPr="0004660D">
        <w:rPr>
          <w:b w:val="0"/>
          <w:noProof/>
          <w:sz w:val="18"/>
        </w:rPr>
        <w:instrText xml:space="preserve"> PAGEREF _Toc356829842 \h </w:instrText>
      </w:r>
      <w:r w:rsidRPr="0004660D">
        <w:rPr>
          <w:b w:val="0"/>
          <w:noProof/>
          <w:sz w:val="18"/>
        </w:rPr>
      </w:r>
      <w:r w:rsidRPr="0004660D">
        <w:rPr>
          <w:b w:val="0"/>
          <w:noProof/>
          <w:sz w:val="18"/>
        </w:rPr>
        <w:fldChar w:fldCharType="separate"/>
      </w:r>
      <w:r w:rsidRPr="0004660D">
        <w:rPr>
          <w:b w:val="0"/>
          <w:noProof/>
          <w:sz w:val="18"/>
        </w:rPr>
        <w:t>131</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145</w:t>
      </w:r>
      <w:r>
        <w:rPr>
          <w:noProof/>
        </w:rPr>
        <w:tab/>
      </w:r>
      <w:r w:rsidRPr="00C0253D">
        <w:rPr>
          <w:i/>
          <w:noProof/>
        </w:rPr>
        <w:t xml:space="preserve">Enforceable </w:t>
      </w:r>
      <w:r>
        <w:rPr>
          <w:noProof/>
        </w:rPr>
        <w:t>provisions</w:t>
      </w:r>
      <w:r w:rsidRPr="0004660D">
        <w:rPr>
          <w:noProof/>
        </w:rPr>
        <w:tab/>
      </w:r>
      <w:r w:rsidRPr="0004660D">
        <w:rPr>
          <w:noProof/>
        </w:rPr>
        <w:fldChar w:fldCharType="begin"/>
      </w:r>
      <w:r w:rsidRPr="0004660D">
        <w:rPr>
          <w:noProof/>
        </w:rPr>
        <w:instrText xml:space="preserve"> PAGEREF _Toc356829843 \h </w:instrText>
      </w:r>
      <w:r w:rsidRPr="0004660D">
        <w:rPr>
          <w:noProof/>
        </w:rPr>
      </w:r>
      <w:r w:rsidRPr="0004660D">
        <w:rPr>
          <w:noProof/>
        </w:rPr>
        <w:fldChar w:fldCharType="separate"/>
      </w:r>
      <w:r w:rsidRPr="0004660D">
        <w:rPr>
          <w:noProof/>
        </w:rPr>
        <w:t>131</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B—Infringement notices</w:t>
      </w:r>
      <w:r w:rsidRPr="0004660D">
        <w:rPr>
          <w:b w:val="0"/>
          <w:noProof/>
          <w:sz w:val="18"/>
        </w:rPr>
        <w:tab/>
      </w:r>
      <w:r w:rsidRPr="0004660D">
        <w:rPr>
          <w:b w:val="0"/>
          <w:noProof/>
          <w:sz w:val="18"/>
        </w:rPr>
        <w:fldChar w:fldCharType="begin"/>
      </w:r>
      <w:r w:rsidRPr="0004660D">
        <w:rPr>
          <w:b w:val="0"/>
          <w:noProof/>
          <w:sz w:val="18"/>
        </w:rPr>
        <w:instrText xml:space="preserve"> PAGEREF _Toc356829844 \h </w:instrText>
      </w:r>
      <w:r w:rsidRPr="0004660D">
        <w:rPr>
          <w:b w:val="0"/>
          <w:noProof/>
          <w:sz w:val="18"/>
        </w:rPr>
      </w:r>
      <w:r w:rsidRPr="0004660D">
        <w:rPr>
          <w:b w:val="0"/>
          <w:noProof/>
          <w:sz w:val="18"/>
        </w:rPr>
        <w:fldChar w:fldCharType="separate"/>
      </w:r>
      <w:r w:rsidRPr="0004660D">
        <w:rPr>
          <w:b w:val="0"/>
          <w:noProof/>
          <w:sz w:val="18"/>
        </w:rPr>
        <w:t>131</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146</w:t>
      </w:r>
      <w:r>
        <w:rPr>
          <w:noProof/>
        </w:rPr>
        <w:tab/>
        <w:t>When an infringement notice may be given</w:t>
      </w:r>
      <w:r w:rsidRPr="0004660D">
        <w:rPr>
          <w:noProof/>
        </w:rPr>
        <w:tab/>
      </w:r>
      <w:r w:rsidRPr="0004660D">
        <w:rPr>
          <w:noProof/>
        </w:rPr>
        <w:fldChar w:fldCharType="begin"/>
      </w:r>
      <w:r w:rsidRPr="0004660D">
        <w:rPr>
          <w:noProof/>
        </w:rPr>
        <w:instrText xml:space="preserve"> PAGEREF _Toc356829845 \h </w:instrText>
      </w:r>
      <w:r w:rsidRPr="0004660D">
        <w:rPr>
          <w:noProof/>
        </w:rPr>
      </w:r>
      <w:r w:rsidRPr="0004660D">
        <w:rPr>
          <w:noProof/>
        </w:rPr>
        <w:fldChar w:fldCharType="separate"/>
      </w:r>
      <w:r w:rsidRPr="0004660D">
        <w:rPr>
          <w:noProof/>
        </w:rPr>
        <w:t>131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147</w:t>
      </w:r>
      <w:r>
        <w:rPr>
          <w:noProof/>
        </w:rPr>
        <w:tab/>
        <w:t>Matters to be included in an infringement notice</w:t>
      </w:r>
      <w:r w:rsidRPr="0004660D">
        <w:rPr>
          <w:noProof/>
        </w:rPr>
        <w:tab/>
      </w:r>
      <w:r w:rsidRPr="0004660D">
        <w:rPr>
          <w:noProof/>
        </w:rPr>
        <w:fldChar w:fldCharType="begin"/>
      </w:r>
      <w:r w:rsidRPr="0004660D">
        <w:rPr>
          <w:noProof/>
        </w:rPr>
        <w:instrText xml:space="preserve"> PAGEREF _Toc356829846 \h </w:instrText>
      </w:r>
      <w:r w:rsidRPr="0004660D">
        <w:rPr>
          <w:noProof/>
        </w:rPr>
      </w:r>
      <w:r w:rsidRPr="0004660D">
        <w:rPr>
          <w:noProof/>
        </w:rPr>
        <w:fldChar w:fldCharType="separate"/>
      </w:r>
      <w:r w:rsidRPr="0004660D">
        <w:rPr>
          <w:noProof/>
        </w:rPr>
        <w:t>131</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148</w:t>
      </w:r>
      <w:r>
        <w:rPr>
          <w:noProof/>
        </w:rPr>
        <w:tab/>
        <w:t>Extension of time to pay amount</w:t>
      </w:r>
      <w:r w:rsidRPr="0004660D">
        <w:rPr>
          <w:noProof/>
        </w:rPr>
        <w:tab/>
      </w:r>
      <w:r w:rsidRPr="0004660D">
        <w:rPr>
          <w:noProof/>
        </w:rPr>
        <w:fldChar w:fldCharType="begin"/>
      </w:r>
      <w:r w:rsidRPr="0004660D">
        <w:rPr>
          <w:noProof/>
        </w:rPr>
        <w:instrText xml:space="preserve"> PAGEREF _Toc356829847 \h </w:instrText>
      </w:r>
      <w:r w:rsidRPr="0004660D">
        <w:rPr>
          <w:noProof/>
        </w:rPr>
      </w:r>
      <w:r w:rsidRPr="0004660D">
        <w:rPr>
          <w:noProof/>
        </w:rPr>
        <w:fldChar w:fldCharType="separate"/>
      </w:r>
      <w:r w:rsidRPr="0004660D">
        <w:rPr>
          <w:noProof/>
        </w:rPr>
        <w:t>133</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149</w:t>
      </w:r>
      <w:r>
        <w:rPr>
          <w:noProof/>
        </w:rPr>
        <w:tab/>
        <w:t>Withdrawal of an infringement notice</w:t>
      </w:r>
      <w:r w:rsidRPr="0004660D">
        <w:rPr>
          <w:noProof/>
        </w:rPr>
        <w:tab/>
      </w:r>
      <w:r w:rsidRPr="0004660D">
        <w:rPr>
          <w:noProof/>
        </w:rPr>
        <w:fldChar w:fldCharType="begin"/>
      </w:r>
      <w:r w:rsidRPr="0004660D">
        <w:rPr>
          <w:noProof/>
        </w:rPr>
        <w:instrText xml:space="preserve"> PAGEREF _Toc356829848 \h </w:instrText>
      </w:r>
      <w:r w:rsidRPr="0004660D">
        <w:rPr>
          <w:noProof/>
        </w:rPr>
      </w:r>
      <w:r w:rsidRPr="0004660D">
        <w:rPr>
          <w:noProof/>
        </w:rPr>
        <w:fldChar w:fldCharType="separate"/>
      </w:r>
      <w:r w:rsidRPr="0004660D">
        <w:rPr>
          <w:noProof/>
        </w:rPr>
        <w:t>134</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150</w:t>
      </w:r>
      <w:r>
        <w:rPr>
          <w:noProof/>
        </w:rPr>
        <w:tab/>
        <w:t>Effect of payment of amount</w:t>
      </w:r>
      <w:r w:rsidRPr="0004660D">
        <w:rPr>
          <w:noProof/>
        </w:rPr>
        <w:tab/>
      </w:r>
      <w:r w:rsidRPr="0004660D">
        <w:rPr>
          <w:noProof/>
        </w:rPr>
        <w:fldChar w:fldCharType="begin"/>
      </w:r>
      <w:r w:rsidRPr="0004660D">
        <w:rPr>
          <w:noProof/>
        </w:rPr>
        <w:instrText xml:space="preserve"> PAGEREF _Toc356829849 \h </w:instrText>
      </w:r>
      <w:r w:rsidRPr="0004660D">
        <w:rPr>
          <w:noProof/>
        </w:rPr>
      </w:r>
      <w:r w:rsidRPr="0004660D">
        <w:rPr>
          <w:noProof/>
        </w:rPr>
        <w:fldChar w:fldCharType="separate"/>
      </w:r>
      <w:r w:rsidRPr="0004660D">
        <w:rPr>
          <w:noProof/>
        </w:rPr>
        <w:t>135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151</w:t>
      </w:r>
      <w:r>
        <w:rPr>
          <w:noProof/>
        </w:rPr>
        <w:tab/>
        <w:t>Effect of this Division</w:t>
      </w:r>
      <w:r w:rsidRPr="0004660D">
        <w:rPr>
          <w:noProof/>
        </w:rPr>
        <w:tab/>
      </w:r>
      <w:r w:rsidRPr="0004660D">
        <w:rPr>
          <w:noProof/>
        </w:rPr>
        <w:fldChar w:fldCharType="begin"/>
      </w:r>
      <w:r w:rsidRPr="0004660D">
        <w:rPr>
          <w:noProof/>
        </w:rPr>
        <w:instrText xml:space="preserve"> PAGEREF _Toc356829850 \h </w:instrText>
      </w:r>
      <w:r w:rsidRPr="0004660D">
        <w:rPr>
          <w:noProof/>
        </w:rPr>
      </w:r>
      <w:r w:rsidRPr="0004660D">
        <w:rPr>
          <w:noProof/>
        </w:rPr>
        <w:fldChar w:fldCharType="separate"/>
      </w:r>
      <w:r w:rsidRPr="0004660D">
        <w:rPr>
          <w:noProof/>
        </w:rPr>
        <w:t>135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lastRenderedPageBreak/>
        <w:t>152</w:t>
      </w:r>
      <w:r>
        <w:rPr>
          <w:noProof/>
        </w:rPr>
        <w:tab/>
        <w:t>Further provision by regulation</w:t>
      </w:r>
      <w:r w:rsidRPr="0004660D">
        <w:rPr>
          <w:noProof/>
        </w:rPr>
        <w:tab/>
      </w:r>
      <w:r w:rsidRPr="0004660D">
        <w:rPr>
          <w:noProof/>
        </w:rPr>
        <w:fldChar w:fldCharType="begin"/>
      </w:r>
      <w:r w:rsidRPr="0004660D">
        <w:rPr>
          <w:noProof/>
        </w:rPr>
        <w:instrText xml:space="preserve"> PAGEREF _Toc356829851 \h </w:instrText>
      </w:r>
      <w:r w:rsidRPr="0004660D">
        <w:rPr>
          <w:noProof/>
        </w:rPr>
      </w:r>
      <w:r w:rsidRPr="0004660D">
        <w:rPr>
          <w:noProof/>
        </w:rPr>
        <w:fldChar w:fldCharType="separate"/>
      </w:r>
      <w:r w:rsidRPr="0004660D">
        <w:rPr>
          <w:noProof/>
        </w:rPr>
        <w:t>136</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4—Enforceable undertakings</w:t>
      </w:r>
      <w:r w:rsidRPr="0004660D">
        <w:rPr>
          <w:b w:val="0"/>
          <w:noProof/>
          <w:sz w:val="18"/>
        </w:rPr>
        <w:tab/>
      </w:r>
      <w:r w:rsidRPr="0004660D">
        <w:rPr>
          <w:b w:val="0"/>
          <w:noProof/>
          <w:sz w:val="18"/>
        </w:rPr>
        <w:fldChar w:fldCharType="begin"/>
      </w:r>
      <w:r w:rsidRPr="0004660D">
        <w:rPr>
          <w:b w:val="0"/>
          <w:noProof/>
          <w:sz w:val="18"/>
        </w:rPr>
        <w:instrText xml:space="preserve"> PAGEREF _Toc356829852 \h </w:instrText>
      </w:r>
      <w:r w:rsidRPr="0004660D">
        <w:rPr>
          <w:b w:val="0"/>
          <w:noProof/>
          <w:sz w:val="18"/>
        </w:rPr>
      </w:r>
      <w:r w:rsidRPr="0004660D">
        <w:rPr>
          <w:b w:val="0"/>
          <w:noProof/>
          <w:sz w:val="18"/>
        </w:rPr>
        <w:fldChar w:fldCharType="separate"/>
      </w:r>
      <w:r w:rsidRPr="0004660D">
        <w:rPr>
          <w:b w:val="0"/>
          <w:noProof/>
          <w:sz w:val="18"/>
        </w:rPr>
        <w:t>137</w:t>
      </w:r>
      <w:r w:rsidRPr="0004660D">
        <w:rPr>
          <w:b w:val="0"/>
          <w:noProof/>
          <w:sz w:val="18"/>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A—Preliminary</w:t>
      </w:r>
      <w:r w:rsidRPr="0004660D">
        <w:rPr>
          <w:b w:val="0"/>
          <w:noProof/>
          <w:sz w:val="18"/>
        </w:rPr>
        <w:tab/>
      </w:r>
      <w:r w:rsidRPr="0004660D">
        <w:rPr>
          <w:b w:val="0"/>
          <w:noProof/>
          <w:sz w:val="18"/>
        </w:rPr>
        <w:fldChar w:fldCharType="begin"/>
      </w:r>
      <w:r w:rsidRPr="0004660D">
        <w:rPr>
          <w:b w:val="0"/>
          <w:noProof/>
          <w:sz w:val="18"/>
        </w:rPr>
        <w:instrText xml:space="preserve"> PAGEREF _Toc356829853 \h </w:instrText>
      </w:r>
      <w:r w:rsidRPr="0004660D">
        <w:rPr>
          <w:b w:val="0"/>
          <w:noProof/>
          <w:sz w:val="18"/>
        </w:rPr>
      </w:r>
      <w:r w:rsidRPr="0004660D">
        <w:rPr>
          <w:b w:val="0"/>
          <w:noProof/>
          <w:sz w:val="18"/>
        </w:rPr>
        <w:fldChar w:fldCharType="separate"/>
      </w:r>
      <w:r w:rsidRPr="0004660D">
        <w:rPr>
          <w:b w:val="0"/>
          <w:noProof/>
          <w:sz w:val="18"/>
        </w:rPr>
        <w:t>137</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153</w:t>
      </w:r>
      <w:r>
        <w:rPr>
          <w:noProof/>
        </w:rPr>
        <w:tab/>
      </w:r>
      <w:r w:rsidRPr="00C0253D">
        <w:rPr>
          <w:i/>
          <w:noProof/>
        </w:rPr>
        <w:t>Enforceable</w:t>
      </w:r>
      <w:r>
        <w:rPr>
          <w:noProof/>
        </w:rPr>
        <w:t xml:space="preserve"> provisions</w:t>
      </w:r>
      <w:r w:rsidRPr="0004660D">
        <w:rPr>
          <w:noProof/>
        </w:rPr>
        <w:tab/>
      </w:r>
      <w:r w:rsidRPr="0004660D">
        <w:rPr>
          <w:noProof/>
        </w:rPr>
        <w:fldChar w:fldCharType="begin"/>
      </w:r>
      <w:r w:rsidRPr="0004660D">
        <w:rPr>
          <w:noProof/>
        </w:rPr>
        <w:instrText xml:space="preserve"> PAGEREF _Toc356829854 \h </w:instrText>
      </w:r>
      <w:r w:rsidRPr="0004660D">
        <w:rPr>
          <w:noProof/>
        </w:rPr>
      </w:r>
      <w:r w:rsidRPr="0004660D">
        <w:rPr>
          <w:noProof/>
        </w:rPr>
        <w:fldChar w:fldCharType="separate"/>
      </w:r>
      <w:r w:rsidRPr="0004660D">
        <w:rPr>
          <w:noProof/>
        </w:rPr>
        <w:t>137</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B—Accepting and enforcing undertakings</w:t>
      </w:r>
      <w:r w:rsidRPr="0004660D">
        <w:rPr>
          <w:b w:val="0"/>
          <w:noProof/>
          <w:sz w:val="18"/>
        </w:rPr>
        <w:tab/>
      </w:r>
      <w:r w:rsidRPr="0004660D">
        <w:rPr>
          <w:b w:val="0"/>
          <w:noProof/>
          <w:sz w:val="18"/>
        </w:rPr>
        <w:fldChar w:fldCharType="begin"/>
      </w:r>
      <w:r w:rsidRPr="0004660D">
        <w:rPr>
          <w:b w:val="0"/>
          <w:noProof/>
          <w:sz w:val="18"/>
        </w:rPr>
        <w:instrText xml:space="preserve"> PAGEREF _Toc356829855 \h </w:instrText>
      </w:r>
      <w:r w:rsidRPr="0004660D">
        <w:rPr>
          <w:b w:val="0"/>
          <w:noProof/>
          <w:sz w:val="18"/>
        </w:rPr>
      </w:r>
      <w:r w:rsidRPr="0004660D">
        <w:rPr>
          <w:b w:val="0"/>
          <w:noProof/>
          <w:sz w:val="18"/>
        </w:rPr>
        <w:fldChar w:fldCharType="separate"/>
      </w:r>
      <w:r w:rsidRPr="0004660D">
        <w:rPr>
          <w:b w:val="0"/>
          <w:noProof/>
          <w:sz w:val="18"/>
        </w:rPr>
        <w:t>137</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154</w:t>
      </w:r>
      <w:r>
        <w:rPr>
          <w:noProof/>
        </w:rPr>
        <w:tab/>
        <w:t>Acceptance of undertakings</w:t>
      </w:r>
      <w:r w:rsidRPr="0004660D">
        <w:rPr>
          <w:noProof/>
        </w:rPr>
        <w:tab/>
      </w:r>
      <w:r w:rsidRPr="0004660D">
        <w:rPr>
          <w:noProof/>
        </w:rPr>
        <w:fldChar w:fldCharType="begin"/>
      </w:r>
      <w:r w:rsidRPr="0004660D">
        <w:rPr>
          <w:noProof/>
        </w:rPr>
        <w:instrText xml:space="preserve"> PAGEREF _Toc356829856 \h </w:instrText>
      </w:r>
      <w:r w:rsidRPr="0004660D">
        <w:rPr>
          <w:noProof/>
        </w:rPr>
      </w:r>
      <w:r w:rsidRPr="0004660D">
        <w:rPr>
          <w:noProof/>
        </w:rPr>
        <w:fldChar w:fldCharType="separate"/>
      </w:r>
      <w:r w:rsidRPr="0004660D">
        <w:rPr>
          <w:noProof/>
        </w:rPr>
        <w:t>137</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155</w:t>
      </w:r>
      <w:r>
        <w:rPr>
          <w:noProof/>
        </w:rPr>
        <w:tab/>
        <w:t>Enforcement of undertakings</w:t>
      </w:r>
      <w:r w:rsidRPr="0004660D">
        <w:rPr>
          <w:noProof/>
        </w:rPr>
        <w:tab/>
      </w:r>
      <w:r w:rsidRPr="0004660D">
        <w:rPr>
          <w:noProof/>
        </w:rPr>
        <w:fldChar w:fldCharType="begin"/>
      </w:r>
      <w:r w:rsidRPr="0004660D">
        <w:rPr>
          <w:noProof/>
        </w:rPr>
        <w:instrText xml:space="preserve"> PAGEREF _Toc356829857 \h </w:instrText>
      </w:r>
      <w:r w:rsidRPr="0004660D">
        <w:rPr>
          <w:noProof/>
        </w:rPr>
      </w:r>
      <w:r w:rsidRPr="0004660D">
        <w:rPr>
          <w:noProof/>
        </w:rPr>
        <w:fldChar w:fldCharType="separate"/>
      </w:r>
      <w:r w:rsidRPr="0004660D">
        <w:rPr>
          <w:noProof/>
        </w:rPr>
        <w:t>138</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5—Injunctions</w:t>
      </w:r>
      <w:r w:rsidRPr="0004660D">
        <w:rPr>
          <w:b w:val="0"/>
          <w:noProof/>
          <w:sz w:val="18"/>
        </w:rPr>
        <w:tab/>
      </w:r>
      <w:r w:rsidRPr="0004660D">
        <w:rPr>
          <w:b w:val="0"/>
          <w:noProof/>
          <w:sz w:val="18"/>
        </w:rPr>
        <w:fldChar w:fldCharType="begin"/>
      </w:r>
      <w:r w:rsidRPr="0004660D">
        <w:rPr>
          <w:b w:val="0"/>
          <w:noProof/>
          <w:sz w:val="18"/>
        </w:rPr>
        <w:instrText xml:space="preserve"> PAGEREF _Toc356829858 \h </w:instrText>
      </w:r>
      <w:r w:rsidRPr="0004660D">
        <w:rPr>
          <w:b w:val="0"/>
          <w:noProof/>
          <w:sz w:val="18"/>
        </w:rPr>
      </w:r>
      <w:r w:rsidRPr="0004660D">
        <w:rPr>
          <w:b w:val="0"/>
          <w:noProof/>
          <w:sz w:val="18"/>
        </w:rPr>
        <w:fldChar w:fldCharType="separate"/>
      </w:r>
      <w:r w:rsidRPr="0004660D">
        <w:rPr>
          <w:b w:val="0"/>
          <w:noProof/>
          <w:sz w:val="18"/>
        </w:rPr>
        <w:t>139</w:t>
      </w:r>
      <w:r w:rsidRPr="0004660D">
        <w:rPr>
          <w:b w:val="0"/>
          <w:noProof/>
          <w:sz w:val="18"/>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A—Preliminary</w:t>
      </w:r>
      <w:r w:rsidRPr="0004660D">
        <w:rPr>
          <w:b w:val="0"/>
          <w:noProof/>
          <w:sz w:val="18"/>
        </w:rPr>
        <w:tab/>
      </w:r>
      <w:r w:rsidRPr="0004660D">
        <w:rPr>
          <w:b w:val="0"/>
          <w:noProof/>
          <w:sz w:val="18"/>
        </w:rPr>
        <w:fldChar w:fldCharType="begin"/>
      </w:r>
      <w:r w:rsidRPr="0004660D">
        <w:rPr>
          <w:b w:val="0"/>
          <w:noProof/>
          <w:sz w:val="18"/>
        </w:rPr>
        <w:instrText xml:space="preserve"> PAGEREF _Toc356829859 \h </w:instrText>
      </w:r>
      <w:r w:rsidRPr="0004660D">
        <w:rPr>
          <w:b w:val="0"/>
          <w:noProof/>
          <w:sz w:val="18"/>
        </w:rPr>
      </w:r>
      <w:r w:rsidRPr="0004660D">
        <w:rPr>
          <w:b w:val="0"/>
          <w:noProof/>
          <w:sz w:val="18"/>
        </w:rPr>
        <w:fldChar w:fldCharType="separate"/>
      </w:r>
      <w:r w:rsidRPr="0004660D">
        <w:rPr>
          <w:b w:val="0"/>
          <w:noProof/>
          <w:sz w:val="18"/>
        </w:rPr>
        <w:t>139</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156</w:t>
      </w:r>
      <w:r>
        <w:rPr>
          <w:noProof/>
        </w:rPr>
        <w:tab/>
      </w:r>
      <w:r w:rsidRPr="00C0253D">
        <w:rPr>
          <w:i/>
          <w:noProof/>
        </w:rPr>
        <w:t>Enforceable</w:t>
      </w:r>
      <w:r>
        <w:rPr>
          <w:noProof/>
        </w:rPr>
        <w:t xml:space="preserve"> provisions</w:t>
      </w:r>
      <w:r w:rsidRPr="0004660D">
        <w:rPr>
          <w:noProof/>
        </w:rPr>
        <w:tab/>
      </w:r>
      <w:r w:rsidRPr="0004660D">
        <w:rPr>
          <w:noProof/>
        </w:rPr>
        <w:fldChar w:fldCharType="begin"/>
      </w:r>
      <w:r w:rsidRPr="0004660D">
        <w:rPr>
          <w:noProof/>
        </w:rPr>
        <w:instrText xml:space="preserve"> PAGEREF _Toc356829860 \h </w:instrText>
      </w:r>
      <w:r w:rsidRPr="0004660D">
        <w:rPr>
          <w:noProof/>
        </w:rPr>
      </w:r>
      <w:r w:rsidRPr="0004660D">
        <w:rPr>
          <w:noProof/>
        </w:rPr>
        <w:fldChar w:fldCharType="separate"/>
      </w:r>
      <w:r w:rsidRPr="0004660D">
        <w:rPr>
          <w:noProof/>
        </w:rPr>
        <w:t>139</w:t>
      </w:r>
      <w:r w:rsidRPr="0004660D">
        <w:rPr>
          <w:noProof/>
        </w:rPr>
        <w:fldChar w:fldCharType="end"/>
      </w:r>
    </w:p>
    <w:p w:rsidR="0004660D" w:rsidRDefault="0004660D">
      <w:pPr>
        <w:pStyle w:val="TOC4"/>
        <w:rPr>
          <w:rFonts w:asciiTheme="minorHAnsi" w:eastAsiaTheme="minorEastAsia" w:hAnsiTheme="minorHAnsi" w:cstheme="minorBidi"/>
          <w:b w:val="0"/>
          <w:noProof/>
          <w:kern w:val="0"/>
          <w:sz w:val="22"/>
          <w:szCs w:val="22"/>
        </w:rPr>
      </w:pPr>
      <w:r>
        <w:rPr>
          <w:noProof/>
        </w:rPr>
        <w:t>Subdivision B—Injunctions</w:t>
      </w:r>
      <w:r w:rsidRPr="0004660D">
        <w:rPr>
          <w:b w:val="0"/>
          <w:noProof/>
          <w:sz w:val="18"/>
        </w:rPr>
        <w:tab/>
      </w:r>
      <w:r w:rsidRPr="0004660D">
        <w:rPr>
          <w:b w:val="0"/>
          <w:noProof/>
          <w:sz w:val="18"/>
        </w:rPr>
        <w:fldChar w:fldCharType="begin"/>
      </w:r>
      <w:r w:rsidRPr="0004660D">
        <w:rPr>
          <w:b w:val="0"/>
          <w:noProof/>
          <w:sz w:val="18"/>
        </w:rPr>
        <w:instrText xml:space="preserve"> PAGEREF _Toc356829861 \h </w:instrText>
      </w:r>
      <w:r w:rsidRPr="0004660D">
        <w:rPr>
          <w:b w:val="0"/>
          <w:noProof/>
          <w:sz w:val="18"/>
        </w:rPr>
      </w:r>
      <w:r w:rsidRPr="0004660D">
        <w:rPr>
          <w:b w:val="0"/>
          <w:noProof/>
          <w:sz w:val="18"/>
        </w:rPr>
        <w:fldChar w:fldCharType="separate"/>
      </w:r>
      <w:r w:rsidRPr="0004660D">
        <w:rPr>
          <w:b w:val="0"/>
          <w:noProof/>
          <w:sz w:val="18"/>
        </w:rPr>
        <w:t>139</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157</w:t>
      </w:r>
      <w:r>
        <w:rPr>
          <w:noProof/>
        </w:rPr>
        <w:tab/>
        <w:t>Grant of injunctions</w:t>
      </w:r>
      <w:r w:rsidRPr="0004660D">
        <w:rPr>
          <w:noProof/>
        </w:rPr>
        <w:tab/>
      </w:r>
      <w:r w:rsidRPr="0004660D">
        <w:rPr>
          <w:noProof/>
        </w:rPr>
        <w:fldChar w:fldCharType="begin"/>
      </w:r>
      <w:r w:rsidRPr="0004660D">
        <w:rPr>
          <w:noProof/>
        </w:rPr>
        <w:instrText xml:space="preserve"> PAGEREF _Toc356829862 \h </w:instrText>
      </w:r>
      <w:r w:rsidRPr="0004660D">
        <w:rPr>
          <w:noProof/>
        </w:rPr>
      </w:r>
      <w:r w:rsidRPr="0004660D">
        <w:rPr>
          <w:noProof/>
        </w:rPr>
        <w:fldChar w:fldCharType="separate"/>
      </w:r>
      <w:r w:rsidRPr="0004660D">
        <w:rPr>
          <w:noProof/>
        </w:rPr>
        <w:t>139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158</w:t>
      </w:r>
      <w:r>
        <w:rPr>
          <w:noProof/>
        </w:rPr>
        <w:tab/>
        <w:t>Interim injunctions</w:t>
      </w:r>
      <w:r w:rsidRPr="0004660D">
        <w:rPr>
          <w:noProof/>
        </w:rPr>
        <w:tab/>
      </w:r>
      <w:r w:rsidRPr="0004660D">
        <w:rPr>
          <w:noProof/>
        </w:rPr>
        <w:fldChar w:fldCharType="begin"/>
      </w:r>
      <w:r w:rsidRPr="0004660D">
        <w:rPr>
          <w:noProof/>
        </w:rPr>
        <w:instrText xml:space="preserve"> PAGEREF _Toc356829863 \h </w:instrText>
      </w:r>
      <w:r w:rsidRPr="0004660D">
        <w:rPr>
          <w:noProof/>
        </w:rPr>
      </w:r>
      <w:r w:rsidRPr="0004660D">
        <w:rPr>
          <w:noProof/>
        </w:rPr>
        <w:fldChar w:fldCharType="separate"/>
      </w:r>
      <w:r w:rsidRPr="0004660D">
        <w:rPr>
          <w:noProof/>
        </w:rPr>
        <w:t>140</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159</w:t>
      </w:r>
      <w:r>
        <w:rPr>
          <w:noProof/>
        </w:rPr>
        <w:tab/>
        <w:t>Discharging or varying injunctions</w:t>
      </w:r>
      <w:r w:rsidRPr="0004660D">
        <w:rPr>
          <w:noProof/>
        </w:rPr>
        <w:tab/>
      </w:r>
      <w:r w:rsidRPr="0004660D">
        <w:rPr>
          <w:noProof/>
        </w:rPr>
        <w:fldChar w:fldCharType="begin"/>
      </w:r>
      <w:r w:rsidRPr="0004660D">
        <w:rPr>
          <w:noProof/>
        </w:rPr>
        <w:instrText xml:space="preserve"> PAGEREF _Toc356829864 \h </w:instrText>
      </w:r>
      <w:r w:rsidRPr="0004660D">
        <w:rPr>
          <w:noProof/>
        </w:rPr>
      </w:r>
      <w:r w:rsidRPr="0004660D">
        <w:rPr>
          <w:noProof/>
        </w:rPr>
        <w:fldChar w:fldCharType="separate"/>
      </w:r>
      <w:r w:rsidRPr="0004660D">
        <w:rPr>
          <w:noProof/>
        </w:rPr>
        <w:t>140</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160</w:t>
      </w:r>
      <w:r>
        <w:rPr>
          <w:noProof/>
        </w:rPr>
        <w:tab/>
        <w:t>Certain limits on granting injunctions not to apply</w:t>
      </w:r>
      <w:r w:rsidRPr="0004660D">
        <w:rPr>
          <w:noProof/>
        </w:rPr>
        <w:tab/>
      </w:r>
      <w:r w:rsidRPr="0004660D">
        <w:rPr>
          <w:noProof/>
        </w:rPr>
        <w:fldChar w:fldCharType="begin"/>
      </w:r>
      <w:r w:rsidRPr="0004660D">
        <w:rPr>
          <w:noProof/>
        </w:rPr>
        <w:instrText xml:space="preserve"> PAGEREF _Toc356829865 \h </w:instrText>
      </w:r>
      <w:r w:rsidRPr="0004660D">
        <w:rPr>
          <w:noProof/>
        </w:rPr>
      </w:r>
      <w:r w:rsidRPr="0004660D">
        <w:rPr>
          <w:noProof/>
        </w:rPr>
        <w:fldChar w:fldCharType="separate"/>
      </w:r>
      <w:r w:rsidRPr="0004660D">
        <w:rPr>
          <w:noProof/>
        </w:rPr>
        <w:t>140</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161</w:t>
      </w:r>
      <w:r>
        <w:rPr>
          <w:noProof/>
        </w:rPr>
        <w:tab/>
        <w:t>Other powers of a relevant court unaffected</w:t>
      </w:r>
      <w:r w:rsidRPr="0004660D">
        <w:rPr>
          <w:noProof/>
        </w:rPr>
        <w:tab/>
      </w:r>
      <w:r w:rsidRPr="0004660D">
        <w:rPr>
          <w:noProof/>
        </w:rPr>
        <w:fldChar w:fldCharType="begin"/>
      </w:r>
      <w:r w:rsidRPr="0004660D">
        <w:rPr>
          <w:noProof/>
        </w:rPr>
        <w:instrText xml:space="preserve"> PAGEREF _Toc356829866 \h </w:instrText>
      </w:r>
      <w:r w:rsidRPr="0004660D">
        <w:rPr>
          <w:noProof/>
        </w:rPr>
      </w:r>
      <w:r w:rsidRPr="0004660D">
        <w:rPr>
          <w:noProof/>
        </w:rPr>
        <w:fldChar w:fldCharType="separate"/>
      </w:r>
      <w:r w:rsidRPr="0004660D">
        <w:rPr>
          <w:noProof/>
        </w:rPr>
        <w:t>141</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6—Publicising offences, contraventions and adverse decisions</w:t>
      </w:r>
      <w:r w:rsidRPr="0004660D">
        <w:rPr>
          <w:b w:val="0"/>
          <w:noProof/>
          <w:sz w:val="18"/>
        </w:rPr>
        <w:tab/>
      </w:r>
      <w:r w:rsidRPr="0004660D">
        <w:rPr>
          <w:b w:val="0"/>
          <w:noProof/>
          <w:sz w:val="18"/>
        </w:rPr>
        <w:fldChar w:fldCharType="begin"/>
      </w:r>
      <w:r w:rsidRPr="0004660D">
        <w:rPr>
          <w:b w:val="0"/>
          <w:noProof/>
          <w:sz w:val="18"/>
        </w:rPr>
        <w:instrText xml:space="preserve"> PAGEREF _Toc356829867 \h </w:instrText>
      </w:r>
      <w:r w:rsidRPr="0004660D">
        <w:rPr>
          <w:b w:val="0"/>
          <w:noProof/>
          <w:sz w:val="18"/>
        </w:rPr>
      </w:r>
      <w:r w:rsidRPr="0004660D">
        <w:rPr>
          <w:b w:val="0"/>
          <w:noProof/>
          <w:sz w:val="18"/>
        </w:rPr>
        <w:fldChar w:fldCharType="separate"/>
      </w:r>
      <w:r w:rsidRPr="0004660D">
        <w:rPr>
          <w:b w:val="0"/>
          <w:noProof/>
          <w:sz w:val="18"/>
        </w:rPr>
        <w:t>142</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162</w:t>
      </w:r>
      <w:r>
        <w:rPr>
          <w:noProof/>
        </w:rPr>
        <w:tab/>
        <w:t>GEMS Regulator may publicise certain offences, contraventions and adverse decisions</w:t>
      </w:r>
      <w:r w:rsidRPr="0004660D">
        <w:rPr>
          <w:noProof/>
        </w:rPr>
        <w:tab/>
      </w:r>
      <w:r w:rsidRPr="0004660D">
        <w:rPr>
          <w:noProof/>
        </w:rPr>
        <w:fldChar w:fldCharType="begin"/>
      </w:r>
      <w:r w:rsidRPr="0004660D">
        <w:rPr>
          <w:noProof/>
        </w:rPr>
        <w:instrText xml:space="preserve"> PAGEREF _Toc356829868 \h </w:instrText>
      </w:r>
      <w:r w:rsidRPr="0004660D">
        <w:rPr>
          <w:noProof/>
        </w:rPr>
      </w:r>
      <w:r w:rsidRPr="0004660D">
        <w:rPr>
          <w:noProof/>
        </w:rPr>
        <w:fldChar w:fldCharType="separate"/>
      </w:r>
      <w:r w:rsidRPr="0004660D">
        <w:rPr>
          <w:noProof/>
        </w:rPr>
        <w:t>142</w:t>
      </w:r>
      <w:r w:rsidRPr="0004660D">
        <w:rPr>
          <w:noProof/>
        </w:rPr>
        <w:fldChar w:fldCharType="end"/>
      </w:r>
    </w:p>
    <w:p w:rsidR="0004660D" w:rsidRDefault="0004660D">
      <w:pPr>
        <w:pStyle w:val="TOC2"/>
        <w:rPr>
          <w:rFonts w:asciiTheme="minorHAnsi" w:eastAsiaTheme="minorEastAsia" w:hAnsiTheme="minorHAnsi" w:cstheme="minorBidi"/>
          <w:b w:val="0"/>
          <w:noProof/>
          <w:kern w:val="0"/>
          <w:sz w:val="22"/>
          <w:szCs w:val="22"/>
        </w:rPr>
      </w:pPr>
      <w:r>
        <w:rPr>
          <w:noProof/>
        </w:rPr>
        <w:t>Part 9—Reviewing decisions</w:t>
      </w:r>
      <w:r w:rsidRPr="0004660D">
        <w:rPr>
          <w:b w:val="0"/>
          <w:noProof/>
          <w:sz w:val="18"/>
        </w:rPr>
        <w:tab/>
      </w:r>
      <w:r w:rsidRPr="0004660D">
        <w:rPr>
          <w:b w:val="0"/>
          <w:noProof/>
          <w:sz w:val="18"/>
        </w:rPr>
        <w:fldChar w:fldCharType="begin"/>
      </w:r>
      <w:r w:rsidRPr="0004660D">
        <w:rPr>
          <w:b w:val="0"/>
          <w:noProof/>
          <w:sz w:val="18"/>
        </w:rPr>
        <w:instrText xml:space="preserve"> PAGEREF _Toc356829869 \h </w:instrText>
      </w:r>
      <w:r w:rsidRPr="0004660D">
        <w:rPr>
          <w:b w:val="0"/>
          <w:noProof/>
          <w:sz w:val="18"/>
        </w:rPr>
      </w:r>
      <w:r w:rsidRPr="0004660D">
        <w:rPr>
          <w:b w:val="0"/>
          <w:noProof/>
          <w:sz w:val="18"/>
        </w:rPr>
        <w:fldChar w:fldCharType="separate"/>
      </w:r>
      <w:r w:rsidRPr="0004660D">
        <w:rPr>
          <w:b w:val="0"/>
          <w:noProof/>
          <w:sz w:val="18"/>
        </w:rPr>
        <w:t>144</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1—Guide to this Part</w:t>
      </w:r>
      <w:r w:rsidRPr="0004660D">
        <w:rPr>
          <w:b w:val="0"/>
          <w:noProof/>
          <w:sz w:val="18"/>
        </w:rPr>
        <w:tab/>
      </w:r>
      <w:r w:rsidRPr="0004660D">
        <w:rPr>
          <w:b w:val="0"/>
          <w:noProof/>
          <w:sz w:val="18"/>
        </w:rPr>
        <w:fldChar w:fldCharType="begin"/>
      </w:r>
      <w:r w:rsidRPr="0004660D">
        <w:rPr>
          <w:b w:val="0"/>
          <w:noProof/>
          <w:sz w:val="18"/>
        </w:rPr>
        <w:instrText xml:space="preserve"> PAGEREF _Toc356829870 \h </w:instrText>
      </w:r>
      <w:r w:rsidRPr="0004660D">
        <w:rPr>
          <w:b w:val="0"/>
          <w:noProof/>
          <w:sz w:val="18"/>
        </w:rPr>
      </w:r>
      <w:r w:rsidRPr="0004660D">
        <w:rPr>
          <w:b w:val="0"/>
          <w:noProof/>
          <w:sz w:val="18"/>
        </w:rPr>
        <w:fldChar w:fldCharType="separate"/>
      </w:r>
      <w:r w:rsidRPr="0004660D">
        <w:rPr>
          <w:b w:val="0"/>
          <w:noProof/>
          <w:sz w:val="18"/>
        </w:rPr>
        <w:t>144</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163</w:t>
      </w:r>
      <w:r>
        <w:rPr>
          <w:noProof/>
        </w:rPr>
        <w:tab/>
        <w:t>Guide to this Part</w:t>
      </w:r>
      <w:r w:rsidRPr="0004660D">
        <w:rPr>
          <w:noProof/>
        </w:rPr>
        <w:tab/>
      </w:r>
      <w:r w:rsidRPr="0004660D">
        <w:rPr>
          <w:noProof/>
        </w:rPr>
        <w:fldChar w:fldCharType="begin"/>
      </w:r>
      <w:r w:rsidRPr="0004660D">
        <w:rPr>
          <w:noProof/>
        </w:rPr>
        <w:instrText xml:space="preserve"> PAGEREF _Toc356829871 \h </w:instrText>
      </w:r>
      <w:r w:rsidRPr="0004660D">
        <w:rPr>
          <w:noProof/>
        </w:rPr>
      </w:r>
      <w:r w:rsidRPr="0004660D">
        <w:rPr>
          <w:noProof/>
        </w:rPr>
        <w:fldChar w:fldCharType="separate"/>
      </w:r>
      <w:r w:rsidRPr="0004660D">
        <w:rPr>
          <w:noProof/>
        </w:rPr>
        <w:t>144</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2—Reviewing decisions</w:t>
      </w:r>
      <w:r w:rsidRPr="0004660D">
        <w:rPr>
          <w:b w:val="0"/>
          <w:noProof/>
          <w:sz w:val="18"/>
        </w:rPr>
        <w:tab/>
      </w:r>
      <w:r w:rsidRPr="0004660D">
        <w:rPr>
          <w:b w:val="0"/>
          <w:noProof/>
          <w:sz w:val="18"/>
        </w:rPr>
        <w:fldChar w:fldCharType="begin"/>
      </w:r>
      <w:r w:rsidRPr="0004660D">
        <w:rPr>
          <w:b w:val="0"/>
          <w:noProof/>
          <w:sz w:val="18"/>
        </w:rPr>
        <w:instrText xml:space="preserve"> PAGEREF _Toc356829872 \h </w:instrText>
      </w:r>
      <w:r w:rsidRPr="0004660D">
        <w:rPr>
          <w:b w:val="0"/>
          <w:noProof/>
          <w:sz w:val="18"/>
        </w:rPr>
      </w:r>
      <w:r w:rsidRPr="0004660D">
        <w:rPr>
          <w:b w:val="0"/>
          <w:noProof/>
          <w:sz w:val="18"/>
        </w:rPr>
        <w:fldChar w:fldCharType="separate"/>
      </w:r>
      <w:r w:rsidRPr="0004660D">
        <w:rPr>
          <w:b w:val="0"/>
          <w:noProof/>
          <w:sz w:val="18"/>
        </w:rPr>
        <w:t>145</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164</w:t>
      </w:r>
      <w:r>
        <w:rPr>
          <w:noProof/>
        </w:rPr>
        <w:tab/>
        <w:t>Persons affected by reviewable decisions</w:t>
      </w:r>
      <w:r w:rsidRPr="0004660D">
        <w:rPr>
          <w:noProof/>
        </w:rPr>
        <w:tab/>
      </w:r>
      <w:r w:rsidRPr="0004660D">
        <w:rPr>
          <w:noProof/>
        </w:rPr>
        <w:fldChar w:fldCharType="begin"/>
      </w:r>
      <w:r w:rsidRPr="0004660D">
        <w:rPr>
          <w:noProof/>
        </w:rPr>
        <w:instrText xml:space="preserve"> PAGEREF _Toc356829873 \h </w:instrText>
      </w:r>
      <w:r w:rsidRPr="0004660D">
        <w:rPr>
          <w:noProof/>
        </w:rPr>
      </w:r>
      <w:r w:rsidRPr="0004660D">
        <w:rPr>
          <w:noProof/>
        </w:rPr>
        <w:fldChar w:fldCharType="separate"/>
      </w:r>
      <w:r w:rsidRPr="0004660D">
        <w:rPr>
          <w:noProof/>
        </w:rPr>
        <w:t>145</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165</w:t>
      </w:r>
      <w:r>
        <w:rPr>
          <w:noProof/>
        </w:rPr>
        <w:tab/>
        <w:t>Notification of decisions and review rights</w:t>
      </w:r>
      <w:r w:rsidRPr="0004660D">
        <w:rPr>
          <w:noProof/>
        </w:rPr>
        <w:tab/>
      </w:r>
      <w:r w:rsidRPr="0004660D">
        <w:rPr>
          <w:noProof/>
        </w:rPr>
        <w:fldChar w:fldCharType="begin"/>
      </w:r>
      <w:r w:rsidRPr="0004660D">
        <w:rPr>
          <w:noProof/>
        </w:rPr>
        <w:instrText xml:space="preserve"> PAGEREF _Toc356829874 \h </w:instrText>
      </w:r>
      <w:r w:rsidRPr="0004660D">
        <w:rPr>
          <w:noProof/>
        </w:rPr>
      </w:r>
      <w:r w:rsidRPr="0004660D">
        <w:rPr>
          <w:noProof/>
        </w:rPr>
        <w:fldChar w:fldCharType="separate"/>
      </w:r>
      <w:r w:rsidRPr="0004660D">
        <w:rPr>
          <w:noProof/>
        </w:rPr>
        <w:t>146</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166</w:t>
      </w:r>
      <w:r>
        <w:rPr>
          <w:noProof/>
        </w:rPr>
        <w:tab/>
        <w:t>Internal review</w:t>
      </w:r>
      <w:r w:rsidRPr="0004660D">
        <w:rPr>
          <w:noProof/>
        </w:rPr>
        <w:tab/>
      </w:r>
      <w:r w:rsidRPr="0004660D">
        <w:rPr>
          <w:noProof/>
        </w:rPr>
        <w:fldChar w:fldCharType="begin"/>
      </w:r>
      <w:r w:rsidRPr="0004660D">
        <w:rPr>
          <w:noProof/>
        </w:rPr>
        <w:instrText xml:space="preserve"> PAGEREF _Toc356829875 \h </w:instrText>
      </w:r>
      <w:r w:rsidRPr="0004660D">
        <w:rPr>
          <w:noProof/>
        </w:rPr>
      </w:r>
      <w:r w:rsidRPr="0004660D">
        <w:rPr>
          <w:noProof/>
        </w:rPr>
        <w:fldChar w:fldCharType="separate"/>
      </w:r>
      <w:r w:rsidRPr="0004660D">
        <w:rPr>
          <w:noProof/>
        </w:rPr>
        <w:t>146</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167</w:t>
      </w:r>
      <w:r>
        <w:rPr>
          <w:noProof/>
        </w:rPr>
        <w:tab/>
        <w:t>Review of decisions by Administrative Appeals Tribunal</w:t>
      </w:r>
      <w:r w:rsidRPr="0004660D">
        <w:rPr>
          <w:noProof/>
        </w:rPr>
        <w:tab/>
      </w:r>
      <w:r w:rsidRPr="0004660D">
        <w:rPr>
          <w:noProof/>
        </w:rPr>
        <w:fldChar w:fldCharType="begin"/>
      </w:r>
      <w:r w:rsidRPr="0004660D">
        <w:rPr>
          <w:noProof/>
        </w:rPr>
        <w:instrText xml:space="preserve"> PAGEREF _Toc356829876 \h </w:instrText>
      </w:r>
      <w:r w:rsidRPr="0004660D">
        <w:rPr>
          <w:noProof/>
        </w:rPr>
      </w:r>
      <w:r w:rsidRPr="0004660D">
        <w:rPr>
          <w:noProof/>
        </w:rPr>
        <w:fldChar w:fldCharType="separate"/>
      </w:r>
      <w:r w:rsidRPr="0004660D">
        <w:rPr>
          <w:noProof/>
        </w:rPr>
        <w:t>147</w:t>
      </w:r>
      <w:r w:rsidRPr="0004660D">
        <w:rPr>
          <w:noProof/>
        </w:rPr>
        <w:fldChar w:fldCharType="end"/>
      </w:r>
    </w:p>
    <w:p w:rsidR="0004660D" w:rsidRDefault="0004660D">
      <w:pPr>
        <w:pStyle w:val="TOC2"/>
        <w:rPr>
          <w:rFonts w:asciiTheme="minorHAnsi" w:eastAsiaTheme="minorEastAsia" w:hAnsiTheme="minorHAnsi" w:cstheme="minorBidi"/>
          <w:b w:val="0"/>
          <w:noProof/>
          <w:kern w:val="0"/>
          <w:sz w:val="22"/>
          <w:szCs w:val="22"/>
        </w:rPr>
      </w:pPr>
      <w:r>
        <w:rPr>
          <w:noProof/>
        </w:rPr>
        <w:t>Part 10—Protecting information</w:t>
      </w:r>
      <w:r w:rsidRPr="0004660D">
        <w:rPr>
          <w:b w:val="0"/>
          <w:noProof/>
          <w:sz w:val="18"/>
        </w:rPr>
        <w:tab/>
      </w:r>
      <w:r w:rsidRPr="0004660D">
        <w:rPr>
          <w:b w:val="0"/>
          <w:noProof/>
          <w:sz w:val="18"/>
        </w:rPr>
        <w:fldChar w:fldCharType="begin"/>
      </w:r>
      <w:r w:rsidRPr="0004660D">
        <w:rPr>
          <w:b w:val="0"/>
          <w:noProof/>
          <w:sz w:val="18"/>
        </w:rPr>
        <w:instrText xml:space="preserve"> PAGEREF _Toc356829877 \h </w:instrText>
      </w:r>
      <w:r w:rsidRPr="0004660D">
        <w:rPr>
          <w:b w:val="0"/>
          <w:noProof/>
          <w:sz w:val="18"/>
        </w:rPr>
      </w:r>
      <w:r w:rsidRPr="0004660D">
        <w:rPr>
          <w:b w:val="0"/>
          <w:noProof/>
          <w:sz w:val="18"/>
        </w:rPr>
        <w:fldChar w:fldCharType="separate"/>
      </w:r>
      <w:r w:rsidRPr="0004660D">
        <w:rPr>
          <w:b w:val="0"/>
          <w:noProof/>
          <w:sz w:val="18"/>
        </w:rPr>
        <w:t>148</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1—Guide to this Part</w:t>
      </w:r>
      <w:r w:rsidRPr="0004660D">
        <w:rPr>
          <w:b w:val="0"/>
          <w:noProof/>
          <w:sz w:val="18"/>
        </w:rPr>
        <w:tab/>
      </w:r>
      <w:r w:rsidRPr="0004660D">
        <w:rPr>
          <w:b w:val="0"/>
          <w:noProof/>
          <w:sz w:val="18"/>
        </w:rPr>
        <w:fldChar w:fldCharType="begin"/>
      </w:r>
      <w:r w:rsidRPr="0004660D">
        <w:rPr>
          <w:b w:val="0"/>
          <w:noProof/>
          <w:sz w:val="18"/>
        </w:rPr>
        <w:instrText xml:space="preserve"> PAGEREF _Toc356829878 \h </w:instrText>
      </w:r>
      <w:r w:rsidRPr="0004660D">
        <w:rPr>
          <w:b w:val="0"/>
          <w:noProof/>
          <w:sz w:val="18"/>
        </w:rPr>
      </w:r>
      <w:r w:rsidRPr="0004660D">
        <w:rPr>
          <w:b w:val="0"/>
          <w:noProof/>
          <w:sz w:val="18"/>
        </w:rPr>
        <w:fldChar w:fldCharType="separate"/>
      </w:r>
      <w:r w:rsidRPr="0004660D">
        <w:rPr>
          <w:b w:val="0"/>
          <w:noProof/>
          <w:sz w:val="18"/>
        </w:rPr>
        <w:t>148</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168</w:t>
      </w:r>
      <w:r>
        <w:rPr>
          <w:noProof/>
        </w:rPr>
        <w:tab/>
        <w:t>Guide to this Part</w:t>
      </w:r>
      <w:r w:rsidRPr="0004660D">
        <w:rPr>
          <w:noProof/>
        </w:rPr>
        <w:tab/>
      </w:r>
      <w:r w:rsidRPr="0004660D">
        <w:rPr>
          <w:noProof/>
        </w:rPr>
        <w:fldChar w:fldCharType="begin"/>
      </w:r>
      <w:r w:rsidRPr="0004660D">
        <w:rPr>
          <w:noProof/>
        </w:rPr>
        <w:instrText xml:space="preserve"> PAGEREF _Toc356829879 \h </w:instrText>
      </w:r>
      <w:r w:rsidRPr="0004660D">
        <w:rPr>
          <w:noProof/>
        </w:rPr>
      </w:r>
      <w:r w:rsidRPr="0004660D">
        <w:rPr>
          <w:noProof/>
        </w:rPr>
        <w:fldChar w:fldCharType="separate"/>
      </w:r>
      <w:r w:rsidRPr="0004660D">
        <w:rPr>
          <w:noProof/>
        </w:rPr>
        <w:t>148</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2—Protecting information</w:t>
      </w:r>
      <w:r w:rsidRPr="0004660D">
        <w:rPr>
          <w:b w:val="0"/>
          <w:noProof/>
          <w:sz w:val="18"/>
        </w:rPr>
        <w:tab/>
      </w:r>
      <w:r w:rsidRPr="0004660D">
        <w:rPr>
          <w:b w:val="0"/>
          <w:noProof/>
          <w:sz w:val="18"/>
        </w:rPr>
        <w:fldChar w:fldCharType="begin"/>
      </w:r>
      <w:r w:rsidRPr="0004660D">
        <w:rPr>
          <w:b w:val="0"/>
          <w:noProof/>
          <w:sz w:val="18"/>
        </w:rPr>
        <w:instrText xml:space="preserve"> PAGEREF _Toc356829880 \h </w:instrText>
      </w:r>
      <w:r w:rsidRPr="0004660D">
        <w:rPr>
          <w:b w:val="0"/>
          <w:noProof/>
          <w:sz w:val="18"/>
        </w:rPr>
      </w:r>
      <w:r w:rsidRPr="0004660D">
        <w:rPr>
          <w:b w:val="0"/>
          <w:noProof/>
          <w:sz w:val="18"/>
        </w:rPr>
        <w:fldChar w:fldCharType="separate"/>
      </w:r>
      <w:r w:rsidRPr="0004660D">
        <w:rPr>
          <w:b w:val="0"/>
          <w:noProof/>
          <w:sz w:val="18"/>
        </w:rPr>
        <w:t>149</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169</w:t>
      </w:r>
      <w:r>
        <w:rPr>
          <w:noProof/>
        </w:rPr>
        <w:tab/>
        <w:t>Offence—Disclosing commercially sensitive information</w:t>
      </w:r>
      <w:r w:rsidRPr="0004660D">
        <w:rPr>
          <w:noProof/>
        </w:rPr>
        <w:tab/>
      </w:r>
      <w:r w:rsidRPr="0004660D">
        <w:rPr>
          <w:noProof/>
        </w:rPr>
        <w:fldChar w:fldCharType="begin"/>
      </w:r>
      <w:r w:rsidRPr="0004660D">
        <w:rPr>
          <w:noProof/>
        </w:rPr>
        <w:instrText xml:space="preserve"> PAGEREF _Toc356829881 \h </w:instrText>
      </w:r>
      <w:r w:rsidRPr="0004660D">
        <w:rPr>
          <w:noProof/>
        </w:rPr>
      </w:r>
      <w:r w:rsidRPr="0004660D">
        <w:rPr>
          <w:noProof/>
        </w:rPr>
        <w:fldChar w:fldCharType="separate"/>
      </w:r>
      <w:r w:rsidRPr="0004660D">
        <w:rPr>
          <w:noProof/>
        </w:rPr>
        <w:t>149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170</w:t>
      </w:r>
      <w:r>
        <w:rPr>
          <w:noProof/>
        </w:rPr>
        <w:tab/>
        <w:t>Authorised disclosures</w:t>
      </w:r>
      <w:r w:rsidRPr="0004660D">
        <w:rPr>
          <w:noProof/>
        </w:rPr>
        <w:tab/>
      </w:r>
      <w:r w:rsidRPr="0004660D">
        <w:rPr>
          <w:noProof/>
        </w:rPr>
        <w:fldChar w:fldCharType="begin"/>
      </w:r>
      <w:r w:rsidRPr="0004660D">
        <w:rPr>
          <w:noProof/>
        </w:rPr>
        <w:instrText xml:space="preserve"> PAGEREF _Toc356829882 \h </w:instrText>
      </w:r>
      <w:r w:rsidRPr="0004660D">
        <w:rPr>
          <w:noProof/>
        </w:rPr>
      </w:r>
      <w:r w:rsidRPr="0004660D">
        <w:rPr>
          <w:noProof/>
        </w:rPr>
        <w:fldChar w:fldCharType="separate"/>
      </w:r>
      <w:r w:rsidRPr="0004660D">
        <w:rPr>
          <w:noProof/>
        </w:rPr>
        <w:t>149</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171</w:t>
      </w:r>
      <w:r>
        <w:rPr>
          <w:noProof/>
        </w:rPr>
        <w:tab/>
        <w:t>Disclosing commercially sensitive information to courts and tribunals etc.</w:t>
      </w:r>
      <w:r w:rsidRPr="0004660D">
        <w:rPr>
          <w:noProof/>
        </w:rPr>
        <w:tab/>
      </w:r>
      <w:r w:rsidRPr="0004660D">
        <w:rPr>
          <w:noProof/>
        </w:rPr>
        <w:fldChar w:fldCharType="begin"/>
      </w:r>
      <w:r w:rsidRPr="0004660D">
        <w:rPr>
          <w:noProof/>
        </w:rPr>
        <w:instrText xml:space="preserve"> PAGEREF _Toc356829883 \h </w:instrText>
      </w:r>
      <w:r w:rsidRPr="0004660D">
        <w:rPr>
          <w:noProof/>
        </w:rPr>
      </w:r>
      <w:r w:rsidRPr="0004660D">
        <w:rPr>
          <w:noProof/>
        </w:rPr>
        <w:fldChar w:fldCharType="separate"/>
      </w:r>
      <w:r w:rsidRPr="0004660D">
        <w:rPr>
          <w:noProof/>
        </w:rPr>
        <w:t>151</w:t>
      </w:r>
      <w:r w:rsidRPr="0004660D">
        <w:rPr>
          <w:noProof/>
        </w:rPr>
        <w:fldChar w:fldCharType="end"/>
      </w:r>
    </w:p>
    <w:p w:rsidR="0004660D" w:rsidRDefault="0004660D">
      <w:pPr>
        <w:pStyle w:val="TOC2"/>
        <w:rPr>
          <w:rFonts w:asciiTheme="minorHAnsi" w:eastAsiaTheme="minorEastAsia" w:hAnsiTheme="minorHAnsi" w:cstheme="minorBidi"/>
          <w:b w:val="0"/>
          <w:noProof/>
          <w:kern w:val="0"/>
          <w:sz w:val="22"/>
          <w:szCs w:val="22"/>
        </w:rPr>
      </w:pPr>
      <w:r>
        <w:rPr>
          <w:noProof/>
        </w:rPr>
        <w:lastRenderedPageBreak/>
        <w:t>Part 11—Miscellaneous</w:t>
      </w:r>
      <w:r w:rsidRPr="0004660D">
        <w:rPr>
          <w:b w:val="0"/>
          <w:noProof/>
          <w:sz w:val="18"/>
        </w:rPr>
        <w:tab/>
      </w:r>
      <w:r w:rsidRPr="0004660D">
        <w:rPr>
          <w:b w:val="0"/>
          <w:noProof/>
          <w:sz w:val="18"/>
        </w:rPr>
        <w:fldChar w:fldCharType="begin"/>
      </w:r>
      <w:r w:rsidRPr="0004660D">
        <w:rPr>
          <w:b w:val="0"/>
          <w:noProof/>
          <w:sz w:val="18"/>
        </w:rPr>
        <w:instrText xml:space="preserve"> PAGEREF _Toc356829884 \h </w:instrText>
      </w:r>
      <w:r w:rsidRPr="0004660D">
        <w:rPr>
          <w:b w:val="0"/>
          <w:noProof/>
          <w:sz w:val="18"/>
        </w:rPr>
      </w:r>
      <w:r w:rsidRPr="0004660D">
        <w:rPr>
          <w:b w:val="0"/>
          <w:noProof/>
          <w:sz w:val="18"/>
        </w:rPr>
        <w:fldChar w:fldCharType="separate"/>
      </w:r>
      <w:r w:rsidRPr="0004660D">
        <w:rPr>
          <w:b w:val="0"/>
          <w:noProof/>
          <w:sz w:val="18"/>
        </w:rPr>
        <w:t>152</w:t>
      </w:r>
      <w:r w:rsidRPr="0004660D">
        <w:rPr>
          <w:b w:val="0"/>
          <w:noProof/>
          <w:sz w:val="18"/>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1—Guide to this Part</w:t>
      </w:r>
      <w:r w:rsidRPr="0004660D">
        <w:rPr>
          <w:b w:val="0"/>
          <w:noProof/>
          <w:sz w:val="18"/>
        </w:rPr>
        <w:tab/>
      </w:r>
      <w:r w:rsidRPr="0004660D">
        <w:rPr>
          <w:b w:val="0"/>
          <w:noProof/>
          <w:sz w:val="18"/>
        </w:rPr>
        <w:fldChar w:fldCharType="begin"/>
      </w:r>
      <w:r w:rsidRPr="0004660D">
        <w:rPr>
          <w:b w:val="0"/>
          <w:noProof/>
          <w:sz w:val="18"/>
        </w:rPr>
        <w:instrText xml:space="preserve"> PAGEREF _Toc356829885 \h </w:instrText>
      </w:r>
      <w:r w:rsidRPr="0004660D">
        <w:rPr>
          <w:b w:val="0"/>
          <w:noProof/>
          <w:sz w:val="18"/>
        </w:rPr>
      </w:r>
      <w:r w:rsidRPr="0004660D">
        <w:rPr>
          <w:b w:val="0"/>
          <w:noProof/>
          <w:sz w:val="18"/>
        </w:rPr>
        <w:fldChar w:fldCharType="separate"/>
      </w:r>
      <w:r w:rsidRPr="0004660D">
        <w:rPr>
          <w:b w:val="0"/>
          <w:noProof/>
          <w:sz w:val="18"/>
        </w:rPr>
        <w:t>152</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172</w:t>
      </w:r>
      <w:r>
        <w:rPr>
          <w:noProof/>
        </w:rPr>
        <w:tab/>
        <w:t>Guide to this Part</w:t>
      </w:r>
      <w:r w:rsidRPr="0004660D">
        <w:rPr>
          <w:noProof/>
        </w:rPr>
        <w:tab/>
      </w:r>
      <w:r w:rsidRPr="0004660D">
        <w:rPr>
          <w:noProof/>
        </w:rPr>
        <w:fldChar w:fldCharType="begin"/>
      </w:r>
      <w:r w:rsidRPr="0004660D">
        <w:rPr>
          <w:noProof/>
        </w:rPr>
        <w:instrText xml:space="preserve"> PAGEREF _Toc356829886 \h </w:instrText>
      </w:r>
      <w:r w:rsidRPr="0004660D">
        <w:rPr>
          <w:noProof/>
        </w:rPr>
      </w:r>
      <w:r w:rsidRPr="0004660D">
        <w:rPr>
          <w:noProof/>
        </w:rPr>
        <w:fldChar w:fldCharType="separate"/>
      </w:r>
      <w:r w:rsidRPr="0004660D">
        <w:rPr>
          <w:noProof/>
        </w:rPr>
        <w:t>152</w:t>
      </w:r>
      <w:r w:rsidRPr="0004660D">
        <w:rPr>
          <w:noProof/>
        </w:rPr>
        <w:fldChar w:fldCharType="end"/>
      </w:r>
    </w:p>
    <w:p w:rsidR="0004660D" w:rsidRDefault="0004660D">
      <w:pPr>
        <w:pStyle w:val="TOC3"/>
        <w:rPr>
          <w:rFonts w:asciiTheme="minorHAnsi" w:eastAsiaTheme="minorEastAsia" w:hAnsiTheme="minorHAnsi" w:cstheme="minorBidi"/>
          <w:b w:val="0"/>
          <w:noProof/>
          <w:kern w:val="0"/>
          <w:szCs w:val="22"/>
        </w:rPr>
      </w:pPr>
      <w:r>
        <w:rPr>
          <w:noProof/>
        </w:rPr>
        <w:t>Division 2—Miscellaneous</w:t>
      </w:r>
      <w:r w:rsidRPr="0004660D">
        <w:rPr>
          <w:b w:val="0"/>
          <w:noProof/>
          <w:sz w:val="18"/>
        </w:rPr>
        <w:tab/>
      </w:r>
      <w:r w:rsidRPr="0004660D">
        <w:rPr>
          <w:b w:val="0"/>
          <w:noProof/>
          <w:sz w:val="18"/>
        </w:rPr>
        <w:fldChar w:fldCharType="begin"/>
      </w:r>
      <w:r w:rsidRPr="0004660D">
        <w:rPr>
          <w:b w:val="0"/>
          <w:noProof/>
          <w:sz w:val="18"/>
        </w:rPr>
        <w:instrText xml:space="preserve"> PAGEREF _Toc356829887 \h </w:instrText>
      </w:r>
      <w:r w:rsidRPr="0004660D">
        <w:rPr>
          <w:b w:val="0"/>
          <w:noProof/>
          <w:sz w:val="18"/>
        </w:rPr>
      </w:r>
      <w:r w:rsidRPr="0004660D">
        <w:rPr>
          <w:b w:val="0"/>
          <w:noProof/>
          <w:sz w:val="18"/>
        </w:rPr>
        <w:fldChar w:fldCharType="separate"/>
      </w:r>
      <w:r w:rsidRPr="0004660D">
        <w:rPr>
          <w:b w:val="0"/>
          <w:noProof/>
          <w:sz w:val="18"/>
        </w:rPr>
        <w:t>153</w:t>
      </w:r>
      <w:r w:rsidRPr="0004660D">
        <w:rPr>
          <w:b w:val="0"/>
          <w:noProof/>
          <w:sz w:val="18"/>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173</w:t>
      </w:r>
      <w:r>
        <w:rPr>
          <w:noProof/>
        </w:rPr>
        <w:tab/>
        <w:t>Recovery of fees</w:t>
      </w:r>
      <w:r w:rsidRPr="0004660D">
        <w:rPr>
          <w:noProof/>
        </w:rPr>
        <w:tab/>
      </w:r>
      <w:r w:rsidRPr="0004660D">
        <w:rPr>
          <w:noProof/>
        </w:rPr>
        <w:fldChar w:fldCharType="begin"/>
      </w:r>
      <w:r w:rsidRPr="0004660D">
        <w:rPr>
          <w:noProof/>
        </w:rPr>
        <w:instrText xml:space="preserve"> PAGEREF _Toc356829888 \h </w:instrText>
      </w:r>
      <w:r w:rsidRPr="0004660D">
        <w:rPr>
          <w:noProof/>
        </w:rPr>
      </w:r>
      <w:r w:rsidRPr="0004660D">
        <w:rPr>
          <w:noProof/>
        </w:rPr>
        <w:fldChar w:fldCharType="separate"/>
      </w:r>
      <w:r w:rsidRPr="0004660D">
        <w:rPr>
          <w:noProof/>
        </w:rPr>
        <w:t>153</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174</w:t>
      </w:r>
      <w:r>
        <w:rPr>
          <w:noProof/>
        </w:rPr>
        <w:tab/>
        <w:t>Compensation for acquisition of property</w:t>
      </w:r>
      <w:r w:rsidRPr="0004660D">
        <w:rPr>
          <w:noProof/>
        </w:rPr>
        <w:tab/>
      </w:r>
      <w:r w:rsidRPr="0004660D">
        <w:rPr>
          <w:noProof/>
        </w:rPr>
        <w:fldChar w:fldCharType="begin"/>
      </w:r>
      <w:r w:rsidRPr="0004660D">
        <w:rPr>
          <w:noProof/>
        </w:rPr>
        <w:instrText xml:space="preserve"> PAGEREF _Toc356829889 \h </w:instrText>
      </w:r>
      <w:r w:rsidRPr="0004660D">
        <w:rPr>
          <w:noProof/>
        </w:rPr>
      </w:r>
      <w:r w:rsidRPr="0004660D">
        <w:rPr>
          <w:noProof/>
        </w:rPr>
        <w:fldChar w:fldCharType="separate"/>
      </w:r>
      <w:r w:rsidRPr="0004660D">
        <w:rPr>
          <w:noProof/>
        </w:rPr>
        <w:t>153</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175</w:t>
      </w:r>
      <w:r>
        <w:rPr>
          <w:noProof/>
        </w:rPr>
        <w:tab/>
        <w:t>Annual report</w:t>
      </w:r>
      <w:r w:rsidRPr="0004660D">
        <w:rPr>
          <w:noProof/>
        </w:rPr>
        <w:tab/>
      </w:r>
      <w:r w:rsidRPr="0004660D">
        <w:rPr>
          <w:noProof/>
        </w:rPr>
        <w:fldChar w:fldCharType="begin"/>
      </w:r>
      <w:r w:rsidRPr="0004660D">
        <w:rPr>
          <w:noProof/>
        </w:rPr>
        <w:instrText xml:space="preserve"> PAGEREF _Toc356829890 \h </w:instrText>
      </w:r>
      <w:r w:rsidRPr="0004660D">
        <w:rPr>
          <w:noProof/>
        </w:rPr>
      </w:r>
      <w:r w:rsidRPr="0004660D">
        <w:rPr>
          <w:noProof/>
        </w:rPr>
        <w:fldChar w:fldCharType="separate"/>
      </w:r>
      <w:r w:rsidRPr="0004660D">
        <w:rPr>
          <w:noProof/>
        </w:rPr>
        <w:t>153</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176</w:t>
      </w:r>
      <w:r>
        <w:rPr>
          <w:noProof/>
        </w:rPr>
        <w:tab/>
        <w:t>Review of operation of this Act</w:t>
      </w:r>
      <w:r w:rsidRPr="0004660D">
        <w:rPr>
          <w:noProof/>
        </w:rPr>
        <w:tab/>
      </w:r>
      <w:r w:rsidRPr="0004660D">
        <w:rPr>
          <w:noProof/>
        </w:rPr>
        <w:fldChar w:fldCharType="begin"/>
      </w:r>
      <w:r w:rsidRPr="0004660D">
        <w:rPr>
          <w:noProof/>
        </w:rPr>
        <w:instrText xml:space="preserve"> PAGEREF _Toc356829891 \h </w:instrText>
      </w:r>
      <w:r w:rsidRPr="0004660D">
        <w:rPr>
          <w:noProof/>
        </w:rPr>
      </w:r>
      <w:r w:rsidRPr="0004660D">
        <w:rPr>
          <w:noProof/>
        </w:rPr>
        <w:fldChar w:fldCharType="separate"/>
      </w:r>
      <w:r w:rsidRPr="0004660D">
        <w:rPr>
          <w:noProof/>
        </w:rPr>
        <w:t>154</w:t>
      </w:r>
      <w:r w:rsidRPr="0004660D">
        <w:rPr>
          <w:noProof/>
        </w:rPr>
        <w:fldChar w:fldCharType="end"/>
      </w:r>
    </w:p>
    <w:p w:rsidR="0004660D" w:rsidRDefault="0004660D">
      <w:pPr>
        <w:pStyle w:val="TOC5"/>
        <w:rPr>
          <w:rFonts w:asciiTheme="minorHAnsi" w:eastAsiaTheme="minorEastAsia" w:hAnsiTheme="minorHAnsi" w:cstheme="minorBidi"/>
          <w:noProof/>
          <w:kern w:val="0"/>
          <w:sz w:val="22"/>
          <w:szCs w:val="22"/>
        </w:rPr>
      </w:pPr>
      <w:r>
        <w:rPr>
          <w:noProof/>
        </w:rPr>
        <w:t>177</w:t>
      </w:r>
      <w:r>
        <w:rPr>
          <w:noProof/>
        </w:rPr>
        <w:tab/>
        <w:t>Regulations</w:t>
      </w:r>
      <w:r w:rsidRPr="0004660D">
        <w:rPr>
          <w:noProof/>
        </w:rPr>
        <w:tab/>
      </w:r>
      <w:r w:rsidRPr="0004660D">
        <w:rPr>
          <w:noProof/>
        </w:rPr>
        <w:fldChar w:fldCharType="begin"/>
      </w:r>
      <w:r w:rsidRPr="0004660D">
        <w:rPr>
          <w:noProof/>
        </w:rPr>
        <w:instrText xml:space="preserve"> PAGEREF _Toc356829892 \h </w:instrText>
      </w:r>
      <w:r w:rsidRPr="0004660D">
        <w:rPr>
          <w:noProof/>
        </w:rPr>
      </w:r>
      <w:r w:rsidRPr="0004660D">
        <w:rPr>
          <w:noProof/>
        </w:rPr>
        <w:fldChar w:fldCharType="separate"/>
      </w:r>
      <w:r w:rsidRPr="0004660D">
        <w:rPr>
          <w:noProof/>
        </w:rPr>
        <w:t>154</w:t>
      </w:r>
      <w:r w:rsidRPr="0004660D">
        <w:rPr>
          <w:noProof/>
        </w:rPr>
        <w:fldChar w:fldCharType="end"/>
      </w:r>
    </w:p>
    <w:p w:rsidR="0004660D" w:rsidRDefault="0004660D">
      <w:pPr>
        <w:pStyle w:val="TOC1"/>
        <w:rPr>
          <w:rFonts w:asciiTheme="minorHAnsi" w:eastAsiaTheme="minorEastAsia" w:hAnsiTheme="minorHAnsi" w:cstheme="minorBidi"/>
          <w:b w:val="0"/>
          <w:noProof/>
          <w:kern w:val="0"/>
          <w:sz w:val="22"/>
          <w:szCs w:val="22"/>
        </w:rPr>
      </w:pPr>
      <w:r>
        <w:rPr>
          <w:noProof/>
        </w:rPr>
        <w:t>Endnotes</w:t>
      </w:r>
      <w:r>
        <w:rPr>
          <w:noProof/>
        </w:rPr>
        <w:tab/>
      </w:r>
      <w:r w:rsidRPr="0004660D">
        <w:rPr>
          <w:b w:val="0"/>
          <w:noProof/>
          <w:sz w:val="18"/>
        </w:rPr>
        <w:tab/>
      </w:r>
      <w:r w:rsidRPr="0004660D">
        <w:rPr>
          <w:b w:val="0"/>
          <w:noProof/>
          <w:sz w:val="18"/>
        </w:rPr>
        <w:fldChar w:fldCharType="begin"/>
      </w:r>
      <w:r w:rsidRPr="0004660D">
        <w:rPr>
          <w:b w:val="0"/>
          <w:noProof/>
          <w:sz w:val="18"/>
        </w:rPr>
        <w:instrText xml:space="preserve"> PAGEREF _Toc356829893 \h </w:instrText>
      </w:r>
      <w:r w:rsidRPr="0004660D">
        <w:rPr>
          <w:b w:val="0"/>
          <w:noProof/>
          <w:sz w:val="18"/>
        </w:rPr>
      </w:r>
      <w:r w:rsidRPr="0004660D">
        <w:rPr>
          <w:b w:val="0"/>
          <w:noProof/>
          <w:sz w:val="18"/>
        </w:rPr>
        <w:fldChar w:fldCharType="separate"/>
      </w:r>
      <w:r w:rsidRPr="0004660D">
        <w:rPr>
          <w:b w:val="0"/>
          <w:noProof/>
          <w:sz w:val="18"/>
        </w:rPr>
        <w:t>155</w:t>
      </w:r>
      <w:r w:rsidRPr="0004660D">
        <w:rPr>
          <w:b w:val="0"/>
          <w:noProof/>
          <w:sz w:val="18"/>
        </w:rPr>
        <w:fldChar w:fldCharType="end"/>
      </w:r>
    </w:p>
    <w:p w:rsidR="0004660D" w:rsidRDefault="0004660D">
      <w:pPr>
        <w:pStyle w:val="TOC7"/>
        <w:rPr>
          <w:rFonts w:asciiTheme="minorHAnsi" w:eastAsiaTheme="minorEastAsia" w:hAnsiTheme="minorHAnsi" w:cstheme="minorBidi"/>
          <w:noProof/>
          <w:kern w:val="0"/>
          <w:sz w:val="22"/>
          <w:szCs w:val="22"/>
        </w:rPr>
      </w:pPr>
      <w:r>
        <w:rPr>
          <w:noProof/>
        </w:rPr>
        <w:t>Endnote 1—Legislation history</w:t>
      </w:r>
      <w:r w:rsidRPr="0004660D">
        <w:rPr>
          <w:noProof/>
          <w:sz w:val="18"/>
        </w:rPr>
        <w:tab/>
      </w:r>
      <w:r w:rsidRPr="0004660D">
        <w:rPr>
          <w:noProof/>
          <w:sz w:val="18"/>
        </w:rPr>
        <w:fldChar w:fldCharType="begin"/>
      </w:r>
      <w:r w:rsidRPr="0004660D">
        <w:rPr>
          <w:noProof/>
          <w:sz w:val="18"/>
        </w:rPr>
        <w:instrText xml:space="preserve"> PAGEREF _Toc356829894 \h </w:instrText>
      </w:r>
      <w:r w:rsidRPr="0004660D">
        <w:rPr>
          <w:noProof/>
          <w:sz w:val="18"/>
        </w:rPr>
      </w:r>
      <w:r w:rsidRPr="0004660D">
        <w:rPr>
          <w:noProof/>
          <w:sz w:val="18"/>
        </w:rPr>
        <w:fldChar w:fldCharType="separate"/>
      </w:r>
      <w:r w:rsidRPr="0004660D">
        <w:rPr>
          <w:noProof/>
          <w:sz w:val="18"/>
        </w:rPr>
        <w:t>155</w:t>
      </w:r>
      <w:r w:rsidRPr="0004660D">
        <w:rPr>
          <w:noProof/>
          <w:sz w:val="18"/>
        </w:rPr>
        <w:fldChar w:fldCharType="end"/>
      </w:r>
    </w:p>
    <w:p w:rsidR="0004660D" w:rsidRDefault="0004660D">
      <w:pPr>
        <w:pStyle w:val="TOC7"/>
        <w:rPr>
          <w:rFonts w:asciiTheme="minorHAnsi" w:eastAsiaTheme="minorEastAsia" w:hAnsiTheme="minorHAnsi" w:cstheme="minorBidi"/>
          <w:noProof/>
          <w:kern w:val="0"/>
          <w:sz w:val="22"/>
          <w:szCs w:val="22"/>
        </w:rPr>
      </w:pPr>
      <w:r>
        <w:rPr>
          <w:noProof/>
        </w:rPr>
        <w:t>Endnote 2—Amendment history</w:t>
      </w:r>
      <w:r w:rsidRPr="0004660D">
        <w:rPr>
          <w:noProof/>
          <w:sz w:val="18"/>
        </w:rPr>
        <w:tab/>
      </w:r>
      <w:r w:rsidRPr="0004660D">
        <w:rPr>
          <w:noProof/>
          <w:sz w:val="18"/>
        </w:rPr>
        <w:fldChar w:fldCharType="begin"/>
      </w:r>
      <w:r w:rsidRPr="0004660D">
        <w:rPr>
          <w:noProof/>
          <w:sz w:val="18"/>
        </w:rPr>
        <w:instrText xml:space="preserve"> PAGEREF _Toc356829895 \h </w:instrText>
      </w:r>
      <w:r w:rsidRPr="0004660D">
        <w:rPr>
          <w:noProof/>
          <w:sz w:val="18"/>
        </w:rPr>
      </w:r>
      <w:r w:rsidRPr="0004660D">
        <w:rPr>
          <w:noProof/>
          <w:sz w:val="18"/>
        </w:rPr>
        <w:fldChar w:fldCharType="separate"/>
      </w:r>
      <w:r w:rsidRPr="0004660D">
        <w:rPr>
          <w:noProof/>
          <w:sz w:val="18"/>
        </w:rPr>
        <w:t>156</w:t>
      </w:r>
      <w:r w:rsidRPr="0004660D">
        <w:rPr>
          <w:noProof/>
          <w:sz w:val="18"/>
        </w:rPr>
        <w:fldChar w:fldCharType="end"/>
      </w:r>
    </w:p>
    <w:p w:rsidR="0004660D" w:rsidRDefault="0004660D">
      <w:pPr>
        <w:pStyle w:val="TOC7"/>
        <w:rPr>
          <w:rFonts w:asciiTheme="minorHAnsi" w:eastAsiaTheme="minorEastAsia" w:hAnsiTheme="minorHAnsi" w:cstheme="minorBidi"/>
          <w:noProof/>
          <w:kern w:val="0"/>
          <w:sz w:val="22"/>
          <w:szCs w:val="22"/>
        </w:rPr>
      </w:pPr>
      <w:r>
        <w:rPr>
          <w:noProof/>
        </w:rPr>
        <w:t>Endnote 3—Uncommenced amendments [none]</w:t>
      </w:r>
      <w:r w:rsidRPr="0004660D">
        <w:rPr>
          <w:noProof/>
          <w:sz w:val="18"/>
        </w:rPr>
        <w:tab/>
      </w:r>
      <w:r w:rsidRPr="0004660D">
        <w:rPr>
          <w:noProof/>
          <w:sz w:val="18"/>
        </w:rPr>
        <w:fldChar w:fldCharType="begin"/>
      </w:r>
      <w:r w:rsidRPr="0004660D">
        <w:rPr>
          <w:noProof/>
          <w:sz w:val="18"/>
        </w:rPr>
        <w:instrText xml:space="preserve"> PAGEREF _Toc356829896 \h </w:instrText>
      </w:r>
      <w:r w:rsidRPr="0004660D">
        <w:rPr>
          <w:noProof/>
          <w:sz w:val="18"/>
        </w:rPr>
      </w:r>
      <w:r w:rsidRPr="0004660D">
        <w:rPr>
          <w:noProof/>
          <w:sz w:val="18"/>
        </w:rPr>
        <w:fldChar w:fldCharType="separate"/>
      </w:r>
      <w:r w:rsidRPr="0004660D">
        <w:rPr>
          <w:noProof/>
          <w:sz w:val="18"/>
        </w:rPr>
        <w:t>157</w:t>
      </w:r>
      <w:r w:rsidRPr="0004660D">
        <w:rPr>
          <w:noProof/>
          <w:sz w:val="18"/>
        </w:rPr>
        <w:fldChar w:fldCharType="end"/>
      </w:r>
    </w:p>
    <w:p w:rsidR="0004660D" w:rsidRDefault="0004660D">
      <w:pPr>
        <w:pStyle w:val="TOC7"/>
        <w:rPr>
          <w:rFonts w:asciiTheme="minorHAnsi" w:eastAsiaTheme="minorEastAsia" w:hAnsiTheme="minorHAnsi" w:cstheme="minorBidi"/>
          <w:noProof/>
          <w:kern w:val="0"/>
          <w:sz w:val="22"/>
          <w:szCs w:val="22"/>
        </w:rPr>
      </w:pPr>
      <w:r>
        <w:rPr>
          <w:noProof/>
        </w:rPr>
        <w:t>Endnote 4—Misdescribed amendments [none]</w:t>
      </w:r>
      <w:r w:rsidRPr="0004660D">
        <w:rPr>
          <w:noProof/>
          <w:sz w:val="18"/>
        </w:rPr>
        <w:tab/>
      </w:r>
      <w:r w:rsidRPr="0004660D">
        <w:rPr>
          <w:noProof/>
          <w:sz w:val="18"/>
        </w:rPr>
        <w:fldChar w:fldCharType="begin"/>
      </w:r>
      <w:r w:rsidRPr="0004660D">
        <w:rPr>
          <w:noProof/>
          <w:sz w:val="18"/>
        </w:rPr>
        <w:instrText xml:space="preserve"> PAGEREF _Toc356829897 \h </w:instrText>
      </w:r>
      <w:r w:rsidRPr="0004660D">
        <w:rPr>
          <w:noProof/>
          <w:sz w:val="18"/>
        </w:rPr>
      </w:r>
      <w:r w:rsidRPr="0004660D">
        <w:rPr>
          <w:noProof/>
          <w:sz w:val="18"/>
        </w:rPr>
        <w:fldChar w:fldCharType="separate"/>
      </w:r>
      <w:r w:rsidRPr="0004660D">
        <w:rPr>
          <w:noProof/>
          <w:sz w:val="18"/>
        </w:rPr>
        <w:t>158</w:t>
      </w:r>
      <w:r w:rsidRPr="0004660D">
        <w:rPr>
          <w:noProof/>
          <w:sz w:val="18"/>
        </w:rPr>
        <w:fldChar w:fldCharType="end"/>
      </w:r>
    </w:p>
    <w:p w:rsidR="00715914" w:rsidRPr="00AB1555" w:rsidRDefault="0004660D" w:rsidP="00715914">
      <w:r>
        <w:fldChar w:fldCharType="end"/>
      </w:r>
    </w:p>
    <w:p w:rsidR="00E3445B" w:rsidRPr="00C30778" w:rsidRDefault="00E3445B" w:rsidP="00E3445B">
      <w:pPr>
        <w:sectPr w:rsidR="00E3445B" w:rsidRPr="00C30778" w:rsidSect="007279A2">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p>
    <w:p w:rsidR="00715914" w:rsidRPr="00AB1555" w:rsidRDefault="008B4D8C" w:rsidP="00B21316">
      <w:pPr>
        <w:pStyle w:val="LongT"/>
      </w:pPr>
      <w:r>
        <w:lastRenderedPageBreak/>
        <w:t>An Act</w:t>
      </w:r>
      <w:r w:rsidR="00AB1555" w:rsidRPr="00AB1555">
        <w:t xml:space="preserve"> to promote the development and adoption of products that use less energy and produce fewer greenhouse gases, and for related purposes</w:t>
      </w:r>
    </w:p>
    <w:p w:rsidR="00715914" w:rsidRPr="00AB1555" w:rsidRDefault="00715914" w:rsidP="00AB1555">
      <w:pPr>
        <w:pStyle w:val="ActHead2"/>
      </w:pPr>
      <w:bookmarkStart w:id="2" w:name="_Toc356829628"/>
      <w:r w:rsidRPr="00AB1555">
        <w:rPr>
          <w:rStyle w:val="CharPartNo"/>
        </w:rPr>
        <w:t>Part</w:t>
      </w:r>
      <w:r w:rsidR="00AB1555" w:rsidRPr="00AB1555">
        <w:rPr>
          <w:rStyle w:val="CharPartNo"/>
        </w:rPr>
        <w:t> </w:t>
      </w:r>
      <w:r w:rsidRPr="00AB1555">
        <w:rPr>
          <w:rStyle w:val="CharPartNo"/>
        </w:rPr>
        <w:t>1</w:t>
      </w:r>
      <w:r w:rsidRPr="00AB1555">
        <w:t>—</w:t>
      </w:r>
      <w:r w:rsidRPr="00AB1555">
        <w:rPr>
          <w:rStyle w:val="CharPartText"/>
        </w:rPr>
        <w:t>Preliminary</w:t>
      </w:r>
      <w:bookmarkEnd w:id="2"/>
    </w:p>
    <w:p w:rsidR="00715914" w:rsidRPr="00AB1555" w:rsidRDefault="00433A5B" w:rsidP="00AB1555">
      <w:pPr>
        <w:pStyle w:val="ActHead3"/>
      </w:pPr>
      <w:bookmarkStart w:id="3" w:name="_Toc356829629"/>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Preliminary</w:t>
      </w:r>
      <w:bookmarkEnd w:id="3"/>
    </w:p>
    <w:p w:rsidR="00715914" w:rsidRPr="00AB1555" w:rsidRDefault="007C4A88" w:rsidP="00AB1555">
      <w:pPr>
        <w:pStyle w:val="ActHead5"/>
      </w:pPr>
      <w:bookmarkStart w:id="4" w:name="_Toc356829630"/>
      <w:r w:rsidRPr="00AB1555">
        <w:rPr>
          <w:rStyle w:val="CharSectno"/>
        </w:rPr>
        <w:t>1</w:t>
      </w:r>
      <w:r w:rsidR="00715914" w:rsidRPr="00AB1555">
        <w:t xml:space="preserve">  Short title</w:t>
      </w:r>
      <w:bookmarkEnd w:id="4"/>
    </w:p>
    <w:p w:rsidR="00715914" w:rsidRPr="00AB1555" w:rsidRDefault="00715914" w:rsidP="00AB1555">
      <w:pPr>
        <w:pStyle w:val="subsection"/>
      </w:pPr>
      <w:r w:rsidRPr="00AB1555">
        <w:tab/>
      </w:r>
      <w:r w:rsidRPr="00AB1555">
        <w:tab/>
        <w:t xml:space="preserve">This Act may be cited as the </w:t>
      </w:r>
      <w:r w:rsidR="00433A5B" w:rsidRPr="00AB1555">
        <w:rPr>
          <w:i/>
        </w:rPr>
        <w:t>Greenhouse and Energy Minimum Standards</w:t>
      </w:r>
      <w:r w:rsidR="001F5D5E" w:rsidRPr="00AB1555">
        <w:rPr>
          <w:i/>
        </w:rPr>
        <w:t xml:space="preserve"> Act 201</w:t>
      </w:r>
      <w:r w:rsidR="00697CCC" w:rsidRPr="00AB1555">
        <w:rPr>
          <w:i/>
        </w:rPr>
        <w:t>2</w:t>
      </w:r>
      <w:r w:rsidRPr="00AB1555">
        <w:t>.</w:t>
      </w:r>
    </w:p>
    <w:p w:rsidR="00715914" w:rsidRPr="00AB1555" w:rsidRDefault="007C4A88" w:rsidP="00AB1555">
      <w:pPr>
        <w:pStyle w:val="ActHead5"/>
      </w:pPr>
      <w:bookmarkStart w:id="5" w:name="_Toc356829631"/>
      <w:r w:rsidRPr="00AB1555">
        <w:rPr>
          <w:rStyle w:val="CharSectno"/>
        </w:rPr>
        <w:t>2</w:t>
      </w:r>
      <w:r w:rsidR="00715914" w:rsidRPr="00AB1555">
        <w:t xml:space="preserve">  Commencement</w:t>
      </w:r>
      <w:bookmarkEnd w:id="5"/>
    </w:p>
    <w:p w:rsidR="00715914" w:rsidRPr="00AB1555" w:rsidRDefault="00715914" w:rsidP="00AB1555">
      <w:pPr>
        <w:pStyle w:val="subsection"/>
      </w:pPr>
      <w:r w:rsidRPr="00AB1555">
        <w:tab/>
        <w:t>(1)</w:t>
      </w:r>
      <w:r w:rsidRPr="00AB1555">
        <w:tab/>
        <w:t>Each provision of this Act specified in column 1 of the table commences, or is taken to have commenced, in accordance with column 2 of the table. Any other statement in column 2 has effect according to its terms.</w:t>
      </w:r>
    </w:p>
    <w:p w:rsidR="00715914" w:rsidRPr="00AB1555" w:rsidRDefault="00715914" w:rsidP="00AB1555">
      <w:pPr>
        <w:pStyle w:val="Tabletext"/>
      </w:pPr>
    </w:p>
    <w:tbl>
      <w:tblPr>
        <w:tblW w:w="7111" w:type="dxa"/>
        <w:tblInd w:w="107" w:type="dxa"/>
        <w:tblBorders>
          <w:top w:val="single" w:sz="4" w:space="0" w:color="auto"/>
          <w:bottom w:val="single" w:sz="2" w:space="0" w:color="auto"/>
          <w:insideH w:val="single" w:sz="4" w:space="0" w:color="auto"/>
        </w:tblBorders>
        <w:tblLayout w:type="fixed"/>
        <w:tblCellMar>
          <w:left w:w="107" w:type="dxa"/>
          <w:right w:w="107" w:type="dxa"/>
        </w:tblCellMar>
        <w:tblLook w:val="0000" w:firstRow="0" w:lastRow="0" w:firstColumn="0" w:lastColumn="0" w:noHBand="0" w:noVBand="0"/>
      </w:tblPr>
      <w:tblGrid>
        <w:gridCol w:w="1701"/>
        <w:gridCol w:w="3828"/>
        <w:gridCol w:w="1582"/>
      </w:tblGrid>
      <w:tr w:rsidR="00715914" w:rsidRPr="00EA70C1" w:rsidTr="00544388">
        <w:trPr>
          <w:tblHeader/>
        </w:trPr>
        <w:tc>
          <w:tcPr>
            <w:tcW w:w="7111" w:type="dxa"/>
            <w:gridSpan w:val="3"/>
            <w:tcBorders>
              <w:top w:val="single" w:sz="12" w:space="0" w:color="auto"/>
              <w:bottom w:val="single" w:sz="6" w:space="0" w:color="auto"/>
            </w:tcBorders>
            <w:shd w:val="clear" w:color="auto" w:fill="auto"/>
          </w:tcPr>
          <w:p w:rsidR="00715914" w:rsidRPr="00AB1555" w:rsidRDefault="00715914" w:rsidP="00AB1555">
            <w:pPr>
              <w:pStyle w:val="Tabletext"/>
              <w:keepNext/>
            </w:pPr>
            <w:r w:rsidRPr="00AB1555">
              <w:rPr>
                <w:b/>
              </w:rPr>
              <w:t>Commencement information</w:t>
            </w:r>
          </w:p>
        </w:tc>
      </w:tr>
      <w:tr w:rsidR="00715914" w:rsidRPr="00EA70C1" w:rsidTr="00544388">
        <w:trPr>
          <w:tblHeader/>
        </w:trPr>
        <w:tc>
          <w:tcPr>
            <w:tcW w:w="1701" w:type="dxa"/>
            <w:tcBorders>
              <w:top w:val="single" w:sz="6" w:space="0" w:color="auto"/>
              <w:bottom w:val="single" w:sz="6" w:space="0" w:color="auto"/>
            </w:tcBorders>
            <w:shd w:val="clear" w:color="auto" w:fill="auto"/>
          </w:tcPr>
          <w:p w:rsidR="00715914" w:rsidRPr="00AB1555" w:rsidRDefault="00715914" w:rsidP="00AB1555">
            <w:pPr>
              <w:pStyle w:val="Tabletext"/>
              <w:keepNext/>
            </w:pPr>
            <w:r w:rsidRPr="00AB1555">
              <w:rPr>
                <w:b/>
              </w:rPr>
              <w:t>Column 1</w:t>
            </w:r>
          </w:p>
        </w:tc>
        <w:tc>
          <w:tcPr>
            <w:tcW w:w="3828" w:type="dxa"/>
            <w:tcBorders>
              <w:top w:val="single" w:sz="6" w:space="0" w:color="auto"/>
              <w:bottom w:val="single" w:sz="6" w:space="0" w:color="auto"/>
            </w:tcBorders>
            <w:shd w:val="clear" w:color="auto" w:fill="auto"/>
          </w:tcPr>
          <w:p w:rsidR="00715914" w:rsidRPr="00AB1555" w:rsidRDefault="00715914" w:rsidP="00AB1555">
            <w:pPr>
              <w:pStyle w:val="Tabletext"/>
              <w:keepNext/>
            </w:pPr>
            <w:r w:rsidRPr="00AB1555">
              <w:rPr>
                <w:b/>
              </w:rPr>
              <w:t>Column 2</w:t>
            </w:r>
          </w:p>
        </w:tc>
        <w:tc>
          <w:tcPr>
            <w:tcW w:w="1582" w:type="dxa"/>
            <w:tcBorders>
              <w:top w:val="single" w:sz="6" w:space="0" w:color="auto"/>
              <w:bottom w:val="single" w:sz="6" w:space="0" w:color="auto"/>
            </w:tcBorders>
            <w:shd w:val="clear" w:color="auto" w:fill="auto"/>
          </w:tcPr>
          <w:p w:rsidR="00715914" w:rsidRPr="00AB1555" w:rsidRDefault="00715914" w:rsidP="00AB1555">
            <w:pPr>
              <w:pStyle w:val="Tabletext"/>
              <w:keepNext/>
            </w:pPr>
            <w:r w:rsidRPr="00AB1555">
              <w:rPr>
                <w:b/>
              </w:rPr>
              <w:t>Column 3</w:t>
            </w:r>
          </w:p>
        </w:tc>
      </w:tr>
      <w:tr w:rsidR="00715914" w:rsidRPr="00EA70C1" w:rsidTr="00544388">
        <w:trPr>
          <w:tblHeader/>
        </w:trPr>
        <w:tc>
          <w:tcPr>
            <w:tcW w:w="1701" w:type="dxa"/>
            <w:tcBorders>
              <w:top w:val="single" w:sz="6" w:space="0" w:color="auto"/>
              <w:bottom w:val="single" w:sz="12" w:space="0" w:color="auto"/>
            </w:tcBorders>
            <w:shd w:val="clear" w:color="auto" w:fill="auto"/>
          </w:tcPr>
          <w:p w:rsidR="00715914" w:rsidRPr="00AB1555" w:rsidRDefault="00715914" w:rsidP="00AB1555">
            <w:pPr>
              <w:pStyle w:val="Tabletext"/>
              <w:keepNext/>
            </w:pPr>
            <w:r w:rsidRPr="00AB1555">
              <w:rPr>
                <w:b/>
              </w:rPr>
              <w:t>Provision(s)</w:t>
            </w:r>
          </w:p>
        </w:tc>
        <w:tc>
          <w:tcPr>
            <w:tcW w:w="3828" w:type="dxa"/>
            <w:tcBorders>
              <w:top w:val="single" w:sz="6" w:space="0" w:color="auto"/>
              <w:bottom w:val="single" w:sz="12" w:space="0" w:color="auto"/>
            </w:tcBorders>
            <w:shd w:val="clear" w:color="auto" w:fill="auto"/>
          </w:tcPr>
          <w:p w:rsidR="00715914" w:rsidRPr="00AB1555" w:rsidRDefault="00715914" w:rsidP="00AB1555">
            <w:pPr>
              <w:pStyle w:val="Tabletext"/>
              <w:keepNext/>
            </w:pPr>
            <w:r w:rsidRPr="00AB1555">
              <w:rPr>
                <w:b/>
              </w:rPr>
              <w:t>Commencement</w:t>
            </w:r>
          </w:p>
        </w:tc>
        <w:tc>
          <w:tcPr>
            <w:tcW w:w="1582" w:type="dxa"/>
            <w:tcBorders>
              <w:top w:val="single" w:sz="6" w:space="0" w:color="auto"/>
              <w:bottom w:val="single" w:sz="12" w:space="0" w:color="auto"/>
            </w:tcBorders>
            <w:shd w:val="clear" w:color="auto" w:fill="auto"/>
          </w:tcPr>
          <w:p w:rsidR="00715914" w:rsidRPr="00AB1555" w:rsidRDefault="00715914" w:rsidP="00AB1555">
            <w:pPr>
              <w:pStyle w:val="Tabletext"/>
              <w:keepNext/>
            </w:pPr>
            <w:r w:rsidRPr="00AB1555">
              <w:rPr>
                <w:b/>
              </w:rPr>
              <w:t>Date/Details</w:t>
            </w:r>
          </w:p>
        </w:tc>
      </w:tr>
      <w:tr w:rsidR="00715914" w:rsidRPr="00EA70C1" w:rsidTr="00544388">
        <w:tc>
          <w:tcPr>
            <w:tcW w:w="1701" w:type="dxa"/>
            <w:tcBorders>
              <w:top w:val="single" w:sz="12" w:space="0" w:color="auto"/>
            </w:tcBorders>
            <w:shd w:val="clear" w:color="auto" w:fill="auto"/>
          </w:tcPr>
          <w:p w:rsidR="00715914" w:rsidRPr="00AB1555" w:rsidRDefault="00715914" w:rsidP="00AB1555">
            <w:pPr>
              <w:pStyle w:val="Tabletext"/>
            </w:pPr>
            <w:r w:rsidRPr="00AB1555">
              <w:t>1.  Sections</w:t>
            </w:r>
            <w:r w:rsidR="00AB1555" w:rsidRPr="00AB1555">
              <w:t> </w:t>
            </w:r>
            <w:r w:rsidR="007C4A88" w:rsidRPr="00AB1555">
              <w:t>1</w:t>
            </w:r>
            <w:r w:rsidRPr="00AB1555">
              <w:t xml:space="preserve"> and </w:t>
            </w:r>
            <w:r w:rsidR="007C4A88" w:rsidRPr="00AB1555">
              <w:t>2</w:t>
            </w:r>
            <w:r w:rsidRPr="00AB1555">
              <w:t xml:space="preserve"> and anything in this Act not elsewhere covered by this table</w:t>
            </w:r>
          </w:p>
        </w:tc>
        <w:tc>
          <w:tcPr>
            <w:tcW w:w="3828" w:type="dxa"/>
            <w:tcBorders>
              <w:top w:val="single" w:sz="12" w:space="0" w:color="auto"/>
            </w:tcBorders>
            <w:shd w:val="clear" w:color="auto" w:fill="auto"/>
          </w:tcPr>
          <w:p w:rsidR="00715914" w:rsidRPr="00AB1555" w:rsidRDefault="00715914" w:rsidP="00AB1555">
            <w:pPr>
              <w:pStyle w:val="Tabletext"/>
            </w:pPr>
            <w:r w:rsidRPr="00AB1555">
              <w:t>The day this Act receives the Royal Assent.</w:t>
            </w:r>
          </w:p>
        </w:tc>
        <w:tc>
          <w:tcPr>
            <w:tcW w:w="1582" w:type="dxa"/>
            <w:tcBorders>
              <w:top w:val="single" w:sz="12" w:space="0" w:color="auto"/>
            </w:tcBorders>
            <w:shd w:val="clear" w:color="auto" w:fill="auto"/>
          </w:tcPr>
          <w:p w:rsidR="00715914" w:rsidRPr="00AB1555" w:rsidRDefault="003E4C20" w:rsidP="00AB1555">
            <w:pPr>
              <w:pStyle w:val="Tabletext"/>
            </w:pPr>
            <w:r>
              <w:t>21 September 2012</w:t>
            </w:r>
          </w:p>
        </w:tc>
      </w:tr>
      <w:tr w:rsidR="00433A5B" w:rsidRPr="00EA70C1" w:rsidTr="00544388">
        <w:tc>
          <w:tcPr>
            <w:tcW w:w="1701" w:type="dxa"/>
            <w:shd w:val="clear" w:color="auto" w:fill="auto"/>
          </w:tcPr>
          <w:p w:rsidR="00433A5B" w:rsidRPr="00AB1555" w:rsidRDefault="00433A5B" w:rsidP="00AB1555">
            <w:pPr>
              <w:pStyle w:val="Tabletext"/>
            </w:pPr>
            <w:r w:rsidRPr="00AB1555">
              <w:t>2.  Sections</w:t>
            </w:r>
            <w:r w:rsidR="00AB1555" w:rsidRPr="00AB1555">
              <w:t> </w:t>
            </w:r>
            <w:r w:rsidR="007C4A88" w:rsidRPr="00AB1555">
              <w:t>3</w:t>
            </w:r>
            <w:r w:rsidRPr="00AB1555">
              <w:t xml:space="preserve"> to </w:t>
            </w:r>
            <w:r w:rsidR="007C4A88" w:rsidRPr="00AB1555">
              <w:t>16</w:t>
            </w:r>
          </w:p>
        </w:tc>
        <w:tc>
          <w:tcPr>
            <w:tcW w:w="3828" w:type="dxa"/>
            <w:shd w:val="clear" w:color="auto" w:fill="auto"/>
          </w:tcPr>
          <w:p w:rsidR="00433A5B" w:rsidRPr="00AB1555" w:rsidRDefault="00433A5B" w:rsidP="00AB1555">
            <w:pPr>
              <w:pStyle w:val="Tabletext"/>
            </w:pPr>
            <w:r w:rsidRPr="00AB1555">
              <w:t>1</w:t>
            </w:r>
            <w:r w:rsidR="00AB1555" w:rsidRPr="00AB1555">
              <w:t> </w:t>
            </w:r>
            <w:r w:rsidR="00191C74" w:rsidRPr="00AB1555">
              <w:t>October</w:t>
            </w:r>
            <w:r w:rsidRPr="00AB1555">
              <w:t xml:space="preserve"> 201</w:t>
            </w:r>
            <w:r w:rsidR="00191C74" w:rsidRPr="00AB1555">
              <w:t>2</w:t>
            </w:r>
            <w:r w:rsidRPr="00AB1555">
              <w:t>.</w:t>
            </w:r>
          </w:p>
        </w:tc>
        <w:tc>
          <w:tcPr>
            <w:tcW w:w="1582" w:type="dxa"/>
            <w:shd w:val="clear" w:color="auto" w:fill="auto"/>
          </w:tcPr>
          <w:p w:rsidR="00433A5B" w:rsidRPr="00AB1555" w:rsidRDefault="002705A7" w:rsidP="00AB1555">
            <w:pPr>
              <w:pStyle w:val="Tabletext"/>
            </w:pPr>
            <w:r w:rsidRPr="00AB1555">
              <w:t>1</w:t>
            </w:r>
            <w:r w:rsidR="00AB1555" w:rsidRPr="00AB1555">
              <w:t> </w:t>
            </w:r>
            <w:r w:rsidR="00191C74" w:rsidRPr="00AB1555">
              <w:t>October</w:t>
            </w:r>
            <w:r w:rsidRPr="00AB1555">
              <w:t xml:space="preserve"> 2012</w:t>
            </w:r>
          </w:p>
        </w:tc>
      </w:tr>
      <w:tr w:rsidR="002705A7" w:rsidRPr="00EA70C1" w:rsidTr="00544388">
        <w:tc>
          <w:tcPr>
            <w:tcW w:w="1701" w:type="dxa"/>
            <w:tcBorders>
              <w:bottom w:val="single" w:sz="4" w:space="0" w:color="auto"/>
            </w:tcBorders>
            <w:shd w:val="clear" w:color="auto" w:fill="auto"/>
          </w:tcPr>
          <w:p w:rsidR="002705A7" w:rsidRPr="00AB1555" w:rsidRDefault="002705A7" w:rsidP="00AB1555">
            <w:pPr>
              <w:pStyle w:val="Tabletext"/>
            </w:pPr>
            <w:r w:rsidRPr="00AB1555">
              <w:t>3.  Section</w:t>
            </w:r>
            <w:r w:rsidR="00AB1555" w:rsidRPr="00AB1555">
              <w:t> </w:t>
            </w:r>
            <w:r w:rsidR="007C4A88" w:rsidRPr="00AB1555">
              <w:t>17</w:t>
            </w:r>
          </w:p>
        </w:tc>
        <w:tc>
          <w:tcPr>
            <w:tcW w:w="3828" w:type="dxa"/>
            <w:tcBorders>
              <w:bottom w:val="single" w:sz="4" w:space="0" w:color="auto"/>
            </w:tcBorders>
            <w:shd w:val="clear" w:color="auto" w:fill="auto"/>
          </w:tcPr>
          <w:p w:rsidR="002705A7" w:rsidRPr="00AB1555" w:rsidRDefault="002705A7" w:rsidP="00AB1555">
            <w:pPr>
              <w:pStyle w:val="Tabletext"/>
            </w:pPr>
            <w:r w:rsidRPr="00AB1555">
              <w:t>1</w:t>
            </w:r>
            <w:r w:rsidR="00AB1555" w:rsidRPr="00AB1555">
              <w:t> </w:t>
            </w:r>
            <w:r w:rsidR="00191C74" w:rsidRPr="00AB1555">
              <w:t>October</w:t>
            </w:r>
            <w:r w:rsidRPr="00AB1555">
              <w:t xml:space="preserve"> 2013.</w:t>
            </w:r>
          </w:p>
        </w:tc>
        <w:tc>
          <w:tcPr>
            <w:tcW w:w="1582" w:type="dxa"/>
            <w:tcBorders>
              <w:bottom w:val="single" w:sz="4" w:space="0" w:color="auto"/>
            </w:tcBorders>
            <w:shd w:val="clear" w:color="auto" w:fill="auto"/>
          </w:tcPr>
          <w:p w:rsidR="002705A7" w:rsidRPr="00AB1555" w:rsidRDefault="00191C74" w:rsidP="00AB1555">
            <w:pPr>
              <w:pStyle w:val="Tabletext"/>
            </w:pPr>
            <w:r w:rsidRPr="00AB1555">
              <w:t>1</w:t>
            </w:r>
            <w:r w:rsidR="00AB1555" w:rsidRPr="00AB1555">
              <w:t> </w:t>
            </w:r>
            <w:r w:rsidRPr="00AB1555">
              <w:t>October 2013</w:t>
            </w:r>
          </w:p>
        </w:tc>
      </w:tr>
      <w:tr w:rsidR="002705A7" w:rsidRPr="00EA70C1" w:rsidTr="00544388">
        <w:tc>
          <w:tcPr>
            <w:tcW w:w="1701" w:type="dxa"/>
            <w:tcBorders>
              <w:bottom w:val="single" w:sz="12" w:space="0" w:color="auto"/>
            </w:tcBorders>
            <w:shd w:val="clear" w:color="auto" w:fill="auto"/>
          </w:tcPr>
          <w:p w:rsidR="002705A7" w:rsidRPr="00AB1555" w:rsidRDefault="002705A7" w:rsidP="00AB1555">
            <w:pPr>
              <w:pStyle w:val="Tabletext"/>
            </w:pPr>
            <w:r w:rsidRPr="00AB1555">
              <w:t>4.  Section</w:t>
            </w:r>
            <w:r w:rsidR="00C168FE" w:rsidRPr="00AB1555">
              <w:t>s</w:t>
            </w:r>
            <w:r w:rsidR="00AB1555" w:rsidRPr="00AB1555">
              <w:t> </w:t>
            </w:r>
            <w:r w:rsidR="007C4A88" w:rsidRPr="00AB1555">
              <w:t>18</w:t>
            </w:r>
            <w:r w:rsidR="00C168FE" w:rsidRPr="00AB1555">
              <w:t xml:space="preserve"> to 177</w:t>
            </w:r>
          </w:p>
        </w:tc>
        <w:tc>
          <w:tcPr>
            <w:tcW w:w="3828" w:type="dxa"/>
            <w:tcBorders>
              <w:bottom w:val="single" w:sz="12" w:space="0" w:color="auto"/>
            </w:tcBorders>
            <w:shd w:val="clear" w:color="auto" w:fill="auto"/>
          </w:tcPr>
          <w:p w:rsidR="002705A7" w:rsidRPr="00AB1555" w:rsidRDefault="00191C74" w:rsidP="00AB1555">
            <w:pPr>
              <w:pStyle w:val="Tabletext"/>
            </w:pPr>
            <w:r w:rsidRPr="00AB1555">
              <w:t>1</w:t>
            </w:r>
            <w:r w:rsidR="00AB1555" w:rsidRPr="00AB1555">
              <w:t> </w:t>
            </w:r>
            <w:r w:rsidRPr="00AB1555">
              <w:t>October 2012</w:t>
            </w:r>
            <w:r w:rsidR="002705A7" w:rsidRPr="00AB1555">
              <w:t>.</w:t>
            </w:r>
          </w:p>
        </w:tc>
        <w:tc>
          <w:tcPr>
            <w:tcW w:w="1582" w:type="dxa"/>
            <w:tcBorders>
              <w:bottom w:val="single" w:sz="12" w:space="0" w:color="auto"/>
            </w:tcBorders>
            <w:shd w:val="clear" w:color="auto" w:fill="auto"/>
          </w:tcPr>
          <w:p w:rsidR="002705A7" w:rsidRPr="00AB1555" w:rsidRDefault="00191C74" w:rsidP="00AB1555">
            <w:pPr>
              <w:pStyle w:val="Tabletext"/>
            </w:pPr>
            <w:r w:rsidRPr="00AB1555">
              <w:t>1</w:t>
            </w:r>
            <w:r w:rsidR="00AB1555" w:rsidRPr="00AB1555">
              <w:t> </w:t>
            </w:r>
            <w:r w:rsidRPr="00AB1555">
              <w:t>October 2012</w:t>
            </w:r>
          </w:p>
        </w:tc>
      </w:tr>
    </w:tbl>
    <w:p w:rsidR="00715914" w:rsidRPr="00AB1555" w:rsidRDefault="00B80199" w:rsidP="00AB1555">
      <w:pPr>
        <w:pStyle w:val="notetext"/>
      </w:pPr>
      <w:r w:rsidRPr="00AB1555">
        <w:rPr>
          <w:snapToGrid w:val="0"/>
          <w:lang w:eastAsia="en-US"/>
        </w:rPr>
        <w:t xml:space="preserve">Note: </w:t>
      </w:r>
      <w:r w:rsidRPr="00AB1555">
        <w:rPr>
          <w:snapToGrid w:val="0"/>
          <w:lang w:eastAsia="en-US"/>
        </w:rPr>
        <w:tab/>
        <w:t>This table relates only to the provisions of this Act as originally enacted. It will not be amended to deal with any later amendments of this Act.</w:t>
      </w:r>
    </w:p>
    <w:p w:rsidR="00715914" w:rsidRPr="00AB1555" w:rsidRDefault="00715914" w:rsidP="00AB1555">
      <w:pPr>
        <w:pStyle w:val="subsection"/>
      </w:pPr>
      <w:r w:rsidRPr="00AB1555">
        <w:lastRenderedPageBreak/>
        <w:tab/>
        <w:t>(2)</w:t>
      </w:r>
      <w:r w:rsidRPr="00AB1555">
        <w:tab/>
      </w:r>
      <w:r w:rsidR="00B80199" w:rsidRPr="00AB1555">
        <w:t xml:space="preserve">Any information in </w:t>
      </w:r>
      <w:r w:rsidR="009532A5" w:rsidRPr="00AB1555">
        <w:t>c</w:t>
      </w:r>
      <w:r w:rsidR="00B80199" w:rsidRPr="00AB1555">
        <w:t>olumn 3 of the table is not part of this Act. Information may be inserted in this column, or information in it may be edited, in any published version of this Act.</w:t>
      </w:r>
    </w:p>
    <w:p w:rsidR="00D064F1" w:rsidRPr="00AB1555" w:rsidRDefault="00D064F1" w:rsidP="00AB1555">
      <w:pPr>
        <w:pStyle w:val="PageBreak"/>
      </w:pPr>
      <w:r w:rsidRPr="00AB1555">
        <w:br w:type="page"/>
      </w:r>
    </w:p>
    <w:p w:rsidR="00715914" w:rsidRPr="00AB1555" w:rsidRDefault="00433A5B" w:rsidP="00AB1555">
      <w:pPr>
        <w:pStyle w:val="ActHead3"/>
      </w:pPr>
      <w:bookmarkStart w:id="6" w:name="_Toc356829632"/>
      <w:r w:rsidRPr="00AB1555">
        <w:rPr>
          <w:rStyle w:val="CharDivNo"/>
        </w:rPr>
        <w:lastRenderedPageBreak/>
        <w:t>Division</w:t>
      </w:r>
      <w:r w:rsidR="00AB1555" w:rsidRPr="00AB1555">
        <w:rPr>
          <w:rStyle w:val="CharDivNo"/>
        </w:rPr>
        <w:t> </w:t>
      </w:r>
      <w:r w:rsidRPr="00AB1555">
        <w:rPr>
          <w:rStyle w:val="CharDivNo"/>
        </w:rPr>
        <w:t>2</w:t>
      </w:r>
      <w:r w:rsidRPr="00AB1555">
        <w:t>—</w:t>
      </w:r>
      <w:r w:rsidRPr="00AB1555">
        <w:rPr>
          <w:rStyle w:val="CharDivText"/>
        </w:rPr>
        <w:t>Guide to this Act</w:t>
      </w:r>
      <w:bookmarkEnd w:id="6"/>
    </w:p>
    <w:p w:rsidR="00962E72" w:rsidRPr="00AB1555" w:rsidRDefault="007C4A88" w:rsidP="00AB1555">
      <w:pPr>
        <w:pStyle w:val="ActHead5"/>
      </w:pPr>
      <w:bookmarkStart w:id="7" w:name="_Toc356829633"/>
      <w:r w:rsidRPr="00AB1555">
        <w:rPr>
          <w:rStyle w:val="CharSectno"/>
        </w:rPr>
        <w:t>3</w:t>
      </w:r>
      <w:r w:rsidR="00962E72" w:rsidRPr="00AB1555">
        <w:t xml:space="preserve">  Guide to this Act</w:t>
      </w:r>
      <w:bookmarkEnd w:id="7"/>
    </w:p>
    <w:p w:rsidR="00FD40C4" w:rsidRPr="00AB1555" w:rsidRDefault="00FD40C4" w:rsidP="00AB1555">
      <w:pPr>
        <w:pStyle w:val="BoxHeadItalic"/>
      </w:pPr>
      <w:r w:rsidRPr="00AB1555">
        <w:t>Overview</w:t>
      </w:r>
    </w:p>
    <w:p w:rsidR="00FD40C4" w:rsidRPr="00AB1555" w:rsidRDefault="00FD40C4" w:rsidP="00AB1555">
      <w:pPr>
        <w:pStyle w:val="BoxText"/>
      </w:pPr>
      <w:r w:rsidRPr="00AB1555">
        <w:t xml:space="preserve">This Act is about promoting the development and adoption of products to reduce energy use and greenhouse gas </w:t>
      </w:r>
      <w:r w:rsidR="00FE7027" w:rsidRPr="00AB1555">
        <w:t>production</w:t>
      </w:r>
      <w:r w:rsidRPr="00AB1555">
        <w:t xml:space="preserve"> (see the objects in Division</w:t>
      </w:r>
      <w:r w:rsidR="00AB1555" w:rsidRPr="00AB1555">
        <w:t> </w:t>
      </w:r>
      <w:r w:rsidRPr="00AB1555">
        <w:t>3 of this Part).</w:t>
      </w:r>
    </w:p>
    <w:p w:rsidR="00FD40C4" w:rsidRPr="00AB1555" w:rsidRDefault="00FD40C4" w:rsidP="00AB1555">
      <w:pPr>
        <w:pStyle w:val="BoxText"/>
      </w:pPr>
      <w:r w:rsidRPr="00AB1555">
        <w:t>This is achieved by applying greenhouse and energy minimum standards (GEMS) in association with the supply and commercial use of products that use energy, or affect the energy used by another product. These standards are provided for by requirements in Ministerial determinations (GEMS determinations).</w:t>
      </w:r>
    </w:p>
    <w:p w:rsidR="00FD40C4" w:rsidRPr="00AB1555" w:rsidRDefault="00FD40C4" w:rsidP="00AB1555">
      <w:pPr>
        <w:pStyle w:val="BoxHeadItalic"/>
      </w:pPr>
      <w:r w:rsidRPr="00AB1555">
        <w:t>Key concepts</w:t>
      </w:r>
      <w:r w:rsidR="002C5D99" w:rsidRPr="00AB1555">
        <w:t xml:space="preserve"> (Part</w:t>
      </w:r>
      <w:r w:rsidR="00AB1555" w:rsidRPr="00AB1555">
        <w:t> </w:t>
      </w:r>
      <w:r w:rsidR="002C5D99" w:rsidRPr="00AB1555">
        <w:t>2)</w:t>
      </w:r>
    </w:p>
    <w:p w:rsidR="00FD40C4" w:rsidRPr="00AB1555" w:rsidRDefault="00FD40C4" w:rsidP="00AB1555">
      <w:pPr>
        <w:pStyle w:val="BoxText"/>
      </w:pPr>
      <w:r w:rsidRPr="00AB1555">
        <w:t>The key concepts used in this Act are unfolded in Part</w:t>
      </w:r>
      <w:r w:rsidR="00AB1555" w:rsidRPr="00AB1555">
        <w:t> </w:t>
      </w:r>
      <w:r w:rsidRPr="00AB1555">
        <w:t>2. These include GEMS products, GEMS determinations, models of GEMS products, registration of models against GEMS determinations, and supplying (or offering to supply) GEMS products.</w:t>
      </w:r>
    </w:p>
    <w:p w:rsidR="00FD40C4" w:rsidRPr="00AB1555" w:rsidRDefault="00FD40C4" w:rsidP="00AB1555">
      <w:pPr>
        <w:pStyle w:val="BoxHeadItalic"/>
      </w:pPr>
      <w:r w:rsidRPr="00AB1555">
        <w:t>Supply and commercial use of products (Part</w:t>
      </w:r>
      <w:r w:rsidR="00AB1555" w:rsidRPr="00AB1555">
        <w:t> </w:t>
      </w:r>
      <w:r w:rsidRPr="00AB1555">
        <w:t>3)</w:t>
      </w:r>
    </w:p>
    <w:p w:rsidR="00FD40C4" w:rsidRPr="00AB1555" w:rsidRDefault="00FD40C4" w:rsidP="00AB1555">
      <w:pPr>
        <w:pStyle w:val="BoxText"/>
      </w:pPr>
      <w:r w:rsidRPr="00AB1555">
        <w:t>Generally speaking, a product (a GEMS product) covered by a GEMS determination can only be supplied or offered for supply, or used for a commercial purpose, if:</w:t>
      </w:r>
    </w:p>
    <w:p w:rsidR="00FD40C4" w:rsidRPr="00AB1555" w:rsidRDefault="00FD40C4" w:rsidP="00AB1555">
      <w:pPr>
        <w:pStyle w:val="BoxPara"/>
      </w:pPr>
      <w:r w:rsidRPr="00AB1555">
        <w:tab/>
        <w:t>(a)</w:t>
      </w:r>
      <w:r w:rsidRPr="00AB1555">
        <w:tab/>
        <w:t>the model of the product is registered under this Act against the determination; and</w:t>
      </w:r>
    </w:p>
    <w:p w:rsidR="00FD40C4" w:rsidRPr="00AB1555" w:rsidRDefault="00FD40C4" w:rsidP="00AB1555">
      <w:pPr>
        <w:pStyle w:val="BoxPara"/>
      </w:pPr>
      <w:r w:rsidRPr="00AB1555">
        <w:tab/>
        <w:t>(b)</w:t>
      </w:r>
      <w:r w:rsidRPr="00AB1555">
        <w:tab/>
        <w:t>the product complies with the determination; and</w:t>
      </w:r>
    </w:p>
    <w:p w:rsidR="00FD40C4" w:rsidRPr="00AB1555" w:rsidRDefault="00FD40C4" w:rsidP="00AB1555">
      <w:pPr>
        <w:pStyle w:val="BoxPara"/>
      </w:pPr>
      <w:r w:rsidRPr="00AB1555">
        <w:tab/>
        <w:t>(c)</w:t>
      </w:r>
      <w:r w:rsidRPr="00AB1555">
        <w:tab/>
        <w:t>the supply, offer or use complies with the determination.</w:t>
      </w:r>
    </w:p>
    <w:p w:rsidR="00FD40C4" w:rsidRPr="00AB1555" w:rsidRDefault="00FD40C4" w:rsidP="00AB1555">
      <w:pPr>
        <w:pStyle w:val="BoxText"/>
      </w:pPr>
      <w:r w:rsidRPr="00AB1555">
        <w:t>Contravention of these rules may result in prosecution for offences or exposure to liability for civil penalties.</w:t>
      </w:r>
    </w:p>
    <w:p w:rsidR="00FD40C4" w:rsidRPr="00AB1555" w:rsidRDefault="00FD40C4" w:rsidP="00AB1555">
      <w:pPr>
        <w:pStyle w:val="BoxHeadItalic"/>
      </w:pPr>
      <w:r w:rsidRPr="00AB1555">
        <w:lastRenderedPageBreak/>
        <w:t>GEMS determinations and registration (Parts</w:t>
      </w:r>
      <w:r w:rsidR="00AB1555" w:rsidRPr="00AB1555">
        <w:t> </w:t>
      </w:r>
      <w:r w:rsidRPr="00AB1555">
        <w:t>4, 5 and 6)</w:t>
      </w:r>
    </w:p>
    <w:p w:rsidR="00FD40C4" w:rsidRPr="00AB1555" w:rsidRDefault="00FD40C4" w:rsidP="00AB1555">
      <w:pPr>
        <w:pStyle w:val="BoxText"/>
      </w:pPr>
      <w:r w:rsidRPr="00AB1555">
        <w:t>GEMS determinations cover different product classes. They specify requirements for energy consumption, greenhouse gas production, labelling and some other matters, including the environment and human health.</w:t>
      </w:r>
    </w:p>
    <w:p w:rsidR="00FD40C4" w:rsidRPr="00AB1555" w:rsidRDefault="00D83C10" w:rsidP="00AB1555">
      <w:pPr>
        <w:pStyle w:val="BoxText"/>
      </w:pPr>
      <w:r w:rsidRPr="00AB1555">
        <w:t>Generally speaking, all m</w:t>
      </w:r>
      <w:r w:rsidR="00FD40C4" w:rsidRPr="00AB1555">
        <w:t>odels of GEMS products must be registered on the GEMS Register to make sure they comply with relevant GEMS determinations. A senior officer of the Department (the GEMS Regulator) is responsible for the registration system and, more broadly, the administration of this Act.</w:t>
      </w:r>
    </w:p>
    <w:p w:rsidR="00FD40C4" w:rsidRPr="00AB1555" w:rsidRDefault="00FD40C4" w:rsidP="00AB1555">
      <w:pPr>
        <w:pStyle w:val="BoxHeadItalic"/>
      </w:pPr>
      <w:r w:rsidRPr="00AB1555">
        <w:t>Compliance and enforcement (Parts</w:t>
      </w:r>
      <w:r w:rsidR="00AB1555" w:rsidRPr="00AB1555">
        <w:t> </w:t>
      </w:r>
      <w:r w:rsidRPr="00AB1555">
        <w:t>7 and 8)</w:t>
      </w:r>
    </w:p>
    <w:p w:rsidR="00FD40C4" w:rsidRPr="00AB1555" w:rsidRDefault="00FD40C4" w:rsidP="00AB1555">
      <w:pPr>
        <w:pStyle w:val="BoxText"/>
      </w:pPr>
      <w:r w:rsidRPr="00AB1555">
        <w:t>Compliance with the rules about supply and commercial use can be monitored, and suspected contraventions can be investigated, by GEMS inspectors appointed under the Act. The Act sets out the circumstances in which inspections can take place, the powers of inspectors and the requirements for obtaining warrants for entry to premises without consent and, in the case of investigation warrants, for the seizure of evidential material.</w:t>
      </w:r>
    </w:p>
    <w:p w:rsidR="00FD40C4" w:rsidRPr="00AB1555" w:rsidRDefault="00FD40C4" w:rsidP="00AB1555">
      <w:pPr>
        <w:pStyle w:val="BoxText"/>
      </w:pPr>
      <w:r w:rsidRPr="00AB1555">
        <w:t>A contravention of this Act may result in prosecution for an offence, exposure to liability for a civil penalty (under an infringement notice or a court order), suspension or cancellation of registration, the imposition of enforceable undertakings and court orders for injunctions. Details of offences, contraventions and adverse decisions, including the names of those involved, may also be publicised.</w:t>
      </w:r>
    </w:p>
    <w:p w:rsidR="00FD40C4" w:rsidRPr="00AB1555" w:rsidRDefault="00FD40C4" w:rsidP="00AB1555">
      <w:pPr>
        <w:pStyle w:val="BoxHeadItalic"/>
      </w:pPr>
      <w:r w:rsidRPr="00AB1555">
        <w:t>Merits review and protection of information (Parts</w:t>
      </w:r>
      <w:r w:rsidR="00AB1555" w:rsidRPr="00AB1555">
        <w:t> </w:t>
      </w:r>
      <w:r w:rsidRPr="00AB1555">
        <w:t>9 and 10)</w:t>
      </w:r>
    </w:p>
    <w:p w:rsidR="00FD40C4" w:rsidRPr="00AB1555" w:rsidRDefault="00FD40C4" w:rsidP="00AB1555">
      <w:pPr>
        <w:pStyle w:val="BoxText"/>
      </w:pPr>
      <w:r w:rsidRPr="00AB1555">
        <w:t>Decisions about registration may be reviewed internally and by the Administrative Appeals Tribunal. The Act also protects commercially sensitive information against unauthorised disclosure.</w:t>
      </w:r>
    </w:p>
    <w:p w:rsidR="00FD40C4" w:rsidRPr="00AB1555" w:rsidRDefault="00FD40C4" w:rsidP="00AB1555">
      <w:pPr>
        <w:pStyle w:val="BoxHeadItalic"/>
      </w:pPr>
      <w:r w:rsidRPr="00AB1555">
        <w:t>Introductory matters (Part</w:t>
      </w:r>
      <w:r w:rsidR="00AB1555" w:rsidRPr="00AB1555">
        <w:t> </w:t>
      </w:r>
      <w:r w:rsidRPr="00AB1555">
        <w:t>1)</w:t>
      </w:r>
    </w:p>
    <w:p w:rsidR="00FD40C4" w:rsidRPr="00AB1555" w:rsidRDefault="00FD40C4" w:rsidP="00AB1555">
      <w:pPr>
        <w:pStyle w:val="BoxText"/>
      </w:pPr>
      <w:r w:rsidRPr="00AB1555">
        <w:lastRenderedPageBreak/>
        <w:t>There is a Dictionary in Division</w:t>
      </w:r>
      <w:r w:rsidR="00AB1555" w:rsidRPr="00AB1555">
        <w:t> </w:t>
      </w:r>
      <w:r w:rsidRPr="00AB1555">
        <w:t xml:space="preserve">4 of </w:t>
      </w:r>
      <w:r w:rsidR="002C5D99" w:rsidRPr="00AB1555">
        <w:t>this Part</w:t>
      </w:r>
      <w:r w:rsidRPr="00AB1555">
        <w:t>. The Dictionary is a list of every term that is defined in this Act. A term is either defined in the Dictionary itself, or elsewhere in this Act. If a term is defined elsewhere, the Dictionary includes a signpost.</w:t>
      </w:r>
    </w:p>
    <w:p w:rsidR="00FD40C4" w:rsidRPr="00AB1555" w:rsidRDefault="00FD40C4" w:rsidP="00AB1555">
      <w:pPr>
        <w:pStyle w:val="BoxText"/>
      </w:pPr>
      <w:r w:rsidRPr="00AB1555">
        <w:t>The application of this Act to the Crown and in the external Territories is dealt with in Division</w:t>
      </w:r>
      <w:r w:rsidR="00AB1555" w:rsidRPr="00AB1555">
        <w:t> </w:t>
      </w:r>
      <w:r w:rsidRPr="00AB1555">
        <w:t xml:space="preserve">5 of </w:t>
      </w:r>
      <w:r w:rsidR="002C5D99" w:rsidRPr="00AB1555">
        <w:t>this Part</w:t>
      </w:r>
      <w:r w:rsidRPr="00AB1555">
        <w:t xml:space="preserve">. That Division also </w:t>
      </w:r>
      <w:r w:rsidR="00E94A4C" w:rsidRPr="00AB1555">
        <w:t>provides for when this Act is intended to operate concurrently</w:t>
      </w:r>
      <w:r w:rsidRPr="00AB1555">
        <w:t xml:space="preserve"> </w:t>
      </w:r>
      <w:r w:rsidR="00E94A4C" w:rsidRPr="00AB1555">
        <w:t xml:space="preserve">with State </w:t>
      </w:r>
      <w:r w:rsidR="004C1986" w:rsidRPr="00AB1555">
        <w:t>and</w:t>
      </w:r>
      <w:r w:rsidR="00E94A4C" w:rsidRPr="00AB1555">
        <w:t xml:space="preserve"> Territory laws</w:t>
      </w:r>
      <w:r w:rsidRPr="00AB1555">
        <w:t>.</w:t>
      </w:r>
    </w:p>
    <w:p w:rsidR="00D064F1" w:rsidRPr="00AB1555" w:rsidRDefault="00D064F1" w:rsidP="00AB1555">
      <w:pPr>
        <w:pStyle w:val="PageBreak"/>
      </w:pPr>
      <w:r w:rsidRPr="00AB1555">
        <w:br w:type="page"/>
      </w:r>
    </w:p>
    <w:p w:rsidR="009026D2" w:rsidRPr="00AB1555" w:rsidRDefault="00433A5B" w:rsidP="00AB1555">
      <w:pPr>
        <w:pStyle w:val="ActHead3"/>
      </w:pPr>
      <w:bookmarkStart w:id="8" w:name="_Toc356829634"/>
      <w:r w:rsidRPr="00AB1555">
        <w:rPr>
          <w:rStyle w:val="CharDivNo"/>
        </w:rPr>
        <w:lastRenderedPageBreak/>
        <w:t>Division</w:t>
      </w:r>
      <w:r w:rsidR="00AB1555" w:rsidRPr="00AB1555">
        <w:rPr>
          <w:rStyle w:val="CharDivNo"/>
        </w:rPr>
        <w:t> </w:t>
      </w:r>
      <w:r w:rsidRPr="00AB1555">
        <w:rPr>
          <w:rStyle w:val="CharDivNo"/>
        </w:rPr>
        <w:t>3</w:t>
      </w:r>
      <w:r w:rsidRPr="00AB1555">
        <w:t>—</w:t>
      </w:r>
      <w:r w:rsidRPr="00AB1555">
        <w:rPr>
          <w:rStyle w:val="CharDivText"/>
        </w:rPr>
        <w:t>Objects of this Act</w:t>
      </w:r>
      <w:bookmarkEnd w:id="8"/>
    </w:p>
    <w:p w:rsidR="00433A5B" w:rsidRPr="00AB1555" w:rsidRDefault="007C4A88" w:rsidP="00AB1555">
      <w:pPr>
        <w:pStyle w:val="ActHead5"/>
      </w:pPr>
      <w:bookmarkStart w:id="9" w:name="_Toc356829635"/>
      <w:r w:rsidRPr="00AB1555">
        <w:rPr>
          <w:rStyle w:val="CharSectno"/>
        </w:rPr>
        <w:t>4</w:t>
      </w:r>
      <w:r w:rsidR="009026D2" w:rsidRPr="00AB1555">
        <w:t xml:space="preserve">  </w:t>
      </w:r>
      <w:r w:rsidR="00433A5B" w:rsidRPr="00AB1555">
        <w:t>Objects of this Act</w:t>
      </w:r>
      <w:bookmarkEnd w:id="9"/>
    </w:p>
    <w:p w:rsidR="00433A5B" w:rsidRPr="00AB1555" w:rsidRDefault="00433A5B" w:rsidP="00AB1555">
      <w:pPr>
        <w:pStyle w:val="subsection"/>
      </w:pPr>
      <w:r w:rsidRPr="00AB1555">
        <w:tab/>
      </w:r>
      <w:r w:rsidRPr="00AB1555">
        <w:tab/>
        <w:t>The objects of this Act are:</w:t>
      </w:r>
    </w:p>
    <w:p w:rsidR="00433A5B" w:rsidRPr="00AB1555" w:rsidRDefault="00433A5B" w:rsidP="00AB1555">
      <w:pPr>
        <w:pStyle w:val="paragraph"/>
      </w:pPr>
      <w:r w:rsidRPr="00AB1555">
        <w:tab/>
        <w:t>(a)</w:t>
      </w:r>
      <w:r w:rsidRPr="00AB1555">
        <w:tab/>
        <w:t>to give effect to certain obligations that Australia has under the Climate Change Convention; and</w:t>
      </w:r>
    </w:p>
    <w:p w:rsidR="00603148" w:rsidRPr="00AB1555" w:rsidRDefault="00433A5B" w:rsidP="00AB1555">
      <w:pPr>
        <w:pStyle w:val="paragraph"/>
      </w:pPr>
      <w:r w:rsidRPr="00AB1555">
        <w:tab/>
        <w:t>(b)</w:t>
      </w:r>
      <w:r w:rsidRPr="00AB1555">
        <w:tab/>
        <w:t>to promote the development and adoption of products that</w:t>
      </w:r>
      <w:r w:rsidR="00603148" w:rsidRPr="00AB1555">
        <w:t>:</w:t>
      </w:r>
    </w:p>
    <w:p w:rsidR="00603148" w:rsidRPr="00AB1555" w:rsidRDefault="00603148" w:rsidP="00AB1555">
      <w:pPr>
        <w:pStyle w:val="paragraphsub"/>
      </w:pPr>
      <w:r w:rsidRPr="00AB1555">
        <w:tab/>
        <w:t>(i)</w:t>
      </w:r>
      <w:r w:rsidRPr="00AB1555">
        <w:tab/>
      </w:r>
      <w:r w:rsidR="00433A5B" w:rsidRPr="00AB1555">
        <w:t>use less energy</w:t>
      </w:r>
      <w:r w:rsidRPr="00AB1555">
        <w:t>; or</w:t>
      </w:r>
    </w:p>
    <w:p w:rsidR="00603148" w:rsidRPr="00AB1555" w:rsidRDefault="00603148" w:rsidP="00AB1555">
      <w:pPr>
        <w:pStyle w:val="paragraphsub"/>
      </w:pPr>
      <w:r w:rsidRPr="00AB1555">
        <w:tab/>
        <w:t>(ii)</w:t>
      </w:r>
      <w:r w:rsidRPr="00AB1555">
        <w:tab/>
      </w:r>
      <w:r w:rsidR="00433A5B" w:rsidRPr="00AB1555">
        <w:t>produce fewer greenhouse gases</w:t>
      </w:r>
      <w:r w:rsidRPr="00AB1555">
        <w:t>;</w:t>
      </w:r>
      <w:r w:rsidR="00532E54" w:rsidRPr="00AB1555">
        <w:t xml:space="preserve"> or</w:t>
      </w:r>
    </w:p>
    <w:p w:rsidR="00433A5B" w:rsidRPr="00AB1555" w:rsidRDefault="00603148" w:rsidP="00AB1555">
      <w:pPr>
        <w:pStyle w:val="paragraphsub"/>
      </w:pPr>
      <w:r w:rsidRPr="00AB1555">
        <w:tab/>
        <w:t>(iii)</w:t>
      </w:r>
      <w:r w:rsidRPr="00AB1555">
        <w:tab/>
      </w:r>
      <w:r w:rsidR="00532E54" w:rsidRPr="00AB1555">
        <w:t>contribute to reducing the amount of energy used</w:t>
      </w:r>
      <w:r w:rsidRPr="00AB1555">
        <w:t>,</w:t>
      </w:r>
      <w:r w:rsidR="00532E54" w:rsidRPr="00AB1555">
        <w:t xml:space="preserve"> or greenhouse gases produced</w:t>
      </w:r>
      <w:r w:rsidRPr="00AB1555">
        <w:t>,</w:t>
      </w:r>
      <w:r w:rsidR="00532E54" w:rsidRPr="00AB1555">
        <w:t xml:space="preserve"> by </w:t>
      </w:r>
      <w:r w:rsidRPr="00AB1555">
        <w:t xml:space="preserve">other </w:t>
      </w:r>
      <w:r w:rsidR="00532E54" w:rsidRPr="00AB1555">
        <w:t>products</w:t>
      </w:r>
      <w:r w:rsidR="00433A5B" w:rsidRPr="00AB1555">
        <w:t>.</w:t>
      </w:r>
    </w:p>
    <w:p w:rsidR="00D064F1" w:rsidRPr="00AB1555" w:rsidRDefault="00D064F1" w:rsidP="00AB1555">
      <w:pPr>
        <w:pStyle w:val="PageBreak"/>
      </w:pPr>
      <w:r w:rsidRPr="00AB1555">
        <w:br w:type="page"/>
      </w:r>
    </w:p>
    <w:p w:rsidR="00323D3A" w:rsidRPr="00AB1555" w:rsidRDefault="00323D3A" w:rsidP="00AB1555">
      <w:pPr>
        <w:pStyle w:val="ActHead3"/>
      </w:pPr>
      <w:bookmarkStart w:id="10" w:name="_Toc356829636"/>
      <w:r w:rsidRPr="00AB1555">
        <w:rPr>
          <w:rStyle w:val="CharDivNo"/>
        </w:rPr>
        <w:lastRenderedPageBreak/>
        <w:t>Division</w:t>
      </w:r>
      <w:r w:rsidR="00AB1555" w:rsidRPr="00AB1555">
        <w:rPr>
          <w:rStyle w:val="CharDivNo"/>
        </w:rPr>
        <w:t> </w:t>
      </w:r>
      <w:r w:rsidRPr="00AB1555">
        <w:rPr>
          <w:rStyle w:val="CharDivNo"/>
        </w:rPr>
        <w:t>4</w:t>
      </w:r>
      <w:r w:rsidRPr="00AB1555">
        <w:t>—</w:t>
      </w:r>
      <w:r w:rsidR="00F358F0" w:rsidRPr="00AB1555">
        <w:rPr>
          <w:rStyle w:val="CharDivText"/>
        </w:rPr>
        <w:t xml:space="preserve">The </w:t>
      </w:r>
      <w:r w:rsidR="00FC40CA" w:rsidRPr="00AB1555">
        <w:rPr>
          <w:rStyle w:val="CharDivText"/>
        </w:rPr>
        <w:t>D</w:t>
      </w:r>
      <w:r w:rsidR="006E421E" w:rsidRPr="00AB1555">
        <w:rPr>
          <w:rStyle w:val="CharDivText"/>
        </w:rPr>
        <w:t>ictionary and other interpretive provisions</w:t>
      </w:r>
      <w:bookmarkEnd w:id="10"/>
    </w:p>
    <w:p w:rsidR="00323D3A" w:rsidRPr="00AB1555" w:rsidRDefault="007C4A88" w:rsidP="00AB1555">
      <w:pPr>
        <w:pStyle w:val="ActHead5"/>
      </w:pPr>
      <w:bookmarkStart w:id="11" w:name="_Toc356829637"/>
      <w:r w:rsidRPr="00AB1555">
        <w:rPr>
          <w:rStyle w:val="CharSectno"/>
        </w:rPr>
        <w:t>5</w:t>
      </w:r>
      <w:r w:rsidR="00323D3A" w:rsidRPr="00AB1555">
        <w:t xml:space="preserve">  The Dictionary</w:t>
      </w:r>
      <w:bookmarkEnd w:id="11"/>
    </w:p>
    <w:p w:rsidR="00323D3A" w:rsidRPr="00AB1555" w:rsidRDefault="00323D3A" w:rsidP="00AB1555">
      <w:pPr>
        <w:pStyle w:val="subsection"/>
      </w:pPr>
      <w:r w:rsidRPr="00AB1555">
        <w:tab/>
      </w:r>
      <w:r w:rsidRPr="00AB1555">
        <w:tab/>
        <w:t>In this Act:</w:t>
      </w:r>
    </w:p>
    <w:p w:rsidR="00191037" w:rsidRPr="00AB1555" w:rsidRDefault="00191037" w:rsidP="00AB1555">
      <w:pPr>
        <w:pStyle w:val="Definition"/>
      </w:pPr>
      <w:r w:rsidRPr="00AB1555">
        <w:rPr>
          <w:b/>
          <w:i/>
        </w:rPr>
        <w:t>acquisition of property</w:t>
      </w:r>
      <w:r w:rsidR="00D064F1" w:rsidRPr="00AB1555">
        <w:t>: see</w:t>
      </w:r>
      <w:r w:rsidRPr="00AB1555">
        <w:t xml:space="preserve"> section</w:t>
      </w:r>
      <w:r w:rsidR="00AB1555" w:rsidRPr="00AB1555">
        <w:t> </w:t>
      </w:r>
      <w:r w:rsidR="007C4A88" w:rsidRPr="00AB1555">
        <w:t>174</w:t>
      </w:r>
      <w:r w:rsidRPr="00AB1555">
        <w:t>.</w:t>
      </w:r>
    </w:p>
    <w:p w:rsidR="00BC2FCF" w:rsidRPr="00AB1555" w:rsidRDefault="00995FB5" w:rsidP="00AB1555">
      <w:pPr>
        <w:pStyle w:val="Definition"/>
      </w:pPr>
      <w:r w:rsidRPr="00AB1555">
        <w:rPr>
          <w:b/>
          <w:i/>
        </w:rPr>
        <w:t>affected</w:t>
      </w:r>
      <w:r w:rsidR="00BC2FCF" w:rsidRPr="00AB1555">
        <w:t>:</w:t>
      </w:r>
    </w:p>
    <w:p w:rsidR="00BC2FCF" w:rsidRPr="00AB1555" w:rsidRDefault="00BC2FCF" w:rsidP="00AB1555">
      <w:pPr>
        <w:pStyle w:val="paragraph"/>
      </w:pPr>
      <w:r w:rsidRPr="00AB1555">
        <w:tab/>
        <w:t>(a)</w:t>
      </w:r>
      <w:r w:rsidRPr="00AB1555">
        <w:tab/>
        <w:t xml:space="preserve">for when a model’s registration in relation to a product class is </w:t>
      </w:r>
      <w:r w:rsidRPr="00AB1555">
        <w:rPr>
          <w:b/>
          <w:i/>
        </w:rPr>
        <w:t>affected</w:t>
      </w:r>
      <w:r w:rsidRPr="00AB1555">
        <w:t xml:space="preserve"> </w:t>
      </w:r>
      <w:r w:rsidR="00995FB5" w:rsidRPr="00AB1555">
        <w:t>by a replacement determination</w:t>
      </w:r>
      <w:r w:rsidRPr="00AB1555">
        <w:t xml:space="preserve">—see subsection </w:t>
      </w:r>
      <w:r w:rsidR="007C4A88" w:rsidRPr="00AB1555">
        <w:t>13</w:t>
      </w:r>
      <w:r w:rsidRPr="00AB1555">
        <w:t>(3); and</w:t>
      </w:r>
    </w:p>
    <w:p w:rsidR="00191037" w:rsidRPr="00AB1555" w:rsidRDefault="00BC2FCF" w:rsidP="00AB1555">
      <w:pPr>
        <w:pStyle w:val="paragraph"/>
      </w:pPr>
      <w:r w:rsidRPr="00AB1555">
        <w:rPr>
          <w:b/>
          <w:i/>
        </w:rPr>
        <w:tab/>
      </w:r>
      <w:r w:rsidRPr="00AB1555">
        <w:t>(b)</w:t>
      </w:r>
      <w:r w:rsidRPr="00AB1555">
        <w:tab/>
        <w:t xml:space="preserve">for when a person is </w:t>
      </w:r>
      <w:r w:rsidRPr="00AB1555">
        <w:rPr>
          <w:b/>
          <w:i/>
        </w:rPr>
        <w:t>affected</w:t>
      </w:r>
      <w:r w:rsidRPr="00AB1555">
        <w:t xml:space="preserve"> by </w:t>
      </w:r>
      <w:r w:rsidR="00191037" w:rsidRPr="00AB1555">
        <w:t>a reviewable decision</w:t>
      </w:r>
      <w:r w:rsidRPr="00AB1555">
        <w:t>—see</w:t>
      </w:r>
      <w:r w:rsidR="00191037" w:rsidRPr="00AB1555">
        <w:t xml:space="preserve"> section</w:t>
      </w:r>
      <w:r w:rsidR="00AB1555" w:rsidRPr="00AB1555">
        <w:t> </w:t>
      </w:r>
      <w:r w:rsidR="007C4A88" w:rsidRPr="00AB1555">
        <w:t>164</w:t>
      </w:r>
      <w:r w:rsidR="00191037" w:rsidRPr="00AB1555">
        <w:t>.</w:t>
      </w:r>
    </w:p>
    <w:p w:rsidR="00191037" w:rsidRPr="00AB1555" w:rsidRDefault="00191037" w:rsidP="00AB1555">
      <w:pPr>
        <w:pStyle w:val="Definition"/>
      </w:pPr>
      <w:r w:rsidRPr="00AB1555">
        <w:rPr>
          <w:b/>
          <w:i/>
        </w:rPr>
        <w:t xml:space="preserve">agency </w:t>
      </w:r>
      <w:r w:rsidRPr="00AB1555">
        <w:t>means:</w:t>
      </w:r>
    </w:p>
    <w:p w:rsidR="00191037" w:rsidRPr="00AB1555" w:rsidRDefault="00191037" w:rsidP="00AB1555">
      <w:pPr>
        <w:pStyle w:val="paragraph"/>
      </w:pPr>
      <w:r w:rsidRPr="00AB1555">
        <w:tab/>
        <w:t>(a)</w:t>
      </w:r>
      <w:r w:rsidRPr="00AB1555">
        <w:tab/>
        <w:t>a Department of State; or</w:t>
      </w:r>
    </w:p>
    <w:p w:rsidR="00191037" w:rsidRPr="00AB1555" w:rsidRDefault="00191037" w:rsidP="00AB1555">
      <w:pPr>
        <w:pStyle w:val="paragraph"/>
      </w:pPr>
      <w:r w:rsidRPr="00AB1555">
        <w:tab/>
        <w:t>(b)</w:t>
      </w:r>
      <w:r w:rsidRPr="00AB1555">
        <w:tab/>
        <w:t>any agency, authority or body (whether incorporated or not) established for a public purpose by or under a law of the Commonwealth or of a State or Territory.</w:t>
      </w:r>
    </w:p>
    <w:p w:rsidR="009D6769" w:rsidRPr="00AB1555" w:rsidRDefault="009D6769" w:rsidP="00AB1555">
      <w:pPr>
        <w:pStyle w:val="Definition"/>
      </w:pPr>
      <w:r w:rsidRPr="00AB1555">
        <w:rPr>
          <w:b/>
          <w:i/>
        </w:rPr>
        <w:t>Australia</w:t>
      </w:r>
      <w:r w:rsidR="006F2BEC" w:rsidRPr="00AB1555">
        <w:t>,</w:t>
      </w:r>
      <w:r w:rsidRPr="00AB1555">
        <w:t xml:space="preserve"> when used in a geographical sense, includes the external Territories.</w:t>
      </w:r>
    </w:p>
    <w:p w:rsidR="00094C40" w:rsidRPr="00AB1555" w:rsidRDefault="00094C40" w:rsidP="00AB1555">
      <w:pPr>
        <w:pStyle w:val="Definition"/>
      </w:pPr>
      <w:r w:rsidRPr="00AB1555">
        <w:rPr>
          <w:b/>
          <w:i/>
        </w:rPr>
        <w:t>authorised to test GEMS products</w:t>
      </w:r>
      <w:r w:rsidR="00B92AC4" w:rsidRPr="00AB1555">
        <w:rPr>
          <w:b/>
        </w:rPr>
        <w:t xml:space="preserve"> </w:t>
      </w:r>
      <w:r w:rsidR="00B92AC4" w:rsidRPr="00AB1555">
        <w:t>in</w:t>
      </w:r>
      <w:r w:rsidR="00B92AC4" w:rsidRPr="00AB1555">
        <w:rPr>
          <w:b/>
        </w:rPr>
        <w:t xml:space="preserve"> </w:t>
      </w:r>
      <w:r w:rsidR="00B92AC4" w:rsidRPr="00AB1555">
        <w:t>a product class</w:t>
      </w:r>
      <w:r w:rsidRPr="00AB1555">
        <w:t>: see section</w:t>
      </w:r>
      <w:r w:rsidR="00AB1555" w:rsidRPr="00AB1555">
        <w:t> </w:t>
      </w:r>
      <w:r w:rsidR="007C4A88" w:rsidRPr="00AB1555">
        <w:t>125</w:t>
      </w:r>
      <w:r w:rsidRPr="00AB1555">
        <w:t>.</w:t>
      </w:r>
    </w:p>
    <w:p w:rsidR="009E3293" w:rsidRPr="00AB1555" w:rsidRDefault="009E3293" w:rsidP="00AB1555">
      <w:pPr>
        <w:pStyle w:val="Definition"/>
      </w:pPr>
      <w:r w:rsidRPr="00AB1555">
        <w:rPr>
          <w:b/>
          <w:i/>
        </w:rPr>
        <w:t>category A product</w:t>
      </w:r>
      <w:r w:rsidR="00FB11C1" w:rsidRPr="00AB1555">
        <w:t xml:space="preserve"> </w:t>
      </w:r>
      <w:r w:rsidR="00325BD8" w:rsidRPr="00AB1555">
        <w:t>for</w:t>
      </w:r>
      <w:r w:rsidR="00FB11C1" w:rsidRPr="00AB1555">
        <w:t xml:space="preserve"> a product class</w:t>
      </w:r>
      <w:r w:rsidRPr="00AB1555">
        <w:t>: see s</w:t>
      </w:r>
      <w:r w:rsidR="00FB11C1" w:rsidRPr="00AB1555">
        <w:t>ubsect</w:t>
      </w:r>
      <w:r w:rsidRPr="00AB1555">
        <w:t xml:space="preserve">ion </w:t>
      </w:r>
      <w:r w:rsidR="007C4A88" w:rsidRPr="00AB1555">
        <w:t>11</w:t>
      </w:r>
      <w:r w:rsidR="00FB11C1" w:rsidRPr="00AB1555">
        <w:t>(</w:t>
      </w:r>
      <w:r w:rsidR="00493F8B" w:rsidRPr="00AB1555">
        <w:t>4</w:t>
      </w:r>
      <w:r w:rsidR="00FB11C1" w:rsidRPr="00AB1555">
        <w:t>)</w:t>
      </w:r>
      <w:r w:rsidR="00E94A4C" w:rsidRPr="00AB1555">
        <w:t xml:space="preserve"> and section</w:t>
      </w:r>
      <w:r w:rsidR="00AB1555" w:rsidRPr="00AB1555">
        <w:t> </w:t>
      </w:r>
      <w:r w:rsidR="00E94A4C" w:rsidRPr="00AB1555">
        <w:t>29</w:t>
      </w:r>
      <w:r w:rsidRPr="00AB1555">
        <w:t>.</w:t>
      </w:r>
    </w:p>
    <w:p w:rsidR="00FB11C1" w:rsidRPr="00AB1555" w:rsidRDefault="009E3293" w:rsidP="00AB1555">
      <w:pPr>
        <w:pStyle w:val="Definition"/>
      </w:pPr>
      <w:r w:rsidRPr="00AB1555">
        <w:rPr>
          <w:b/>
          <w:i/>
        </w:rPr>
        <w:t>category B product</w:t>
      </w:r>
      <w:r w:rsidR="00FB11C1" w:rsidRPr="00AB1555">
        <w:t xml:space="preserve"> </w:t>
      </w:r>
      <w:r w:rsidR="00325BD8" w:rsidRPr="00AB1555">
        <w:t xml:space="preserve">for </w:t>
      </w:r>
      <w:r w:rsidR="00FB11C1" w:rsidRPr="00AB1555">
        <w:t xml:space="preserve">a product class: see subsection </w:t>
      </w:r>
      <w:r w:rsidR="007C4A88" w:rsidRPr="00AB1555">
        <w:t>11</w:t>
      </w:r>
      <w:r w:rsidR="00F656B6" w:rsidRPr="00AB1555">
        <w:t>(</w:t>
      </w:r>
      <w:r w:rsidR="00493F8B" w:rsidRPr="00AB1555">
        <w:t>4</w:t>
      </w:r>
      <w:r w:rsidR="00FB11C1" w:rsidRPr="00AB1555">
        <w:t>)</w:t>
      </w:r>
      <w:r w:rsidR="00E94A4C" w:rsidRPr="00AB1555">
        <w:t xml:space="preserve"> and section</w:t>
      </w:r>
      <w:r w:rsidR="00AB1555" w:rsidRPr="00AB1555">
        <w:t> </w:t>
      </w:r>
      <w:r w:rsidR="00E94A4C" w:rsidRPr="00AB1555">
        <w:t>29</w:t>
      </w:r>
      <w:r w:rsidR="00FB11C1" w:rsidRPr="00AB1555">
        <w:t>.</w:t>
      </w:r>
    </w:p>
    <w:p w:rsidR="00191037" w:rsidRPr="00AB1555" w:rsidRDefault="00191037" w:rsidP="00AB1555">
      <w:pPr>
        <w:pStyle w:val="Definition"/>
      </w:pPr>
      <w:r w:rsidRPr="00AB1555">
        <w:rPr>
          <w:b/>
          <w:i/>
        </w:rPr>
        <w:t>civil penalty order</w:t>
      </w:r>
      <w:r w:rsidR="009C3037" w:rsidRPr="00AB1555">
        <w:t xml:space="preserve">: see </w:t>
      </w:r>
      <w:r w:rsidRPr="00AB1555">
        <w:t xml:space="preserve">subsection </w:t>
      </w:r>
      <w:r w:rsidR="007C4A88" w:rsidRPr="00AB1555">
        <w:t>130</w:t>
      </w:r>
      <w:r w:rsidRPr="00AB1555">
        <w:t>(</w:t>
      </w:r>
      <w:r w:rsidR="001C6010" w:rsidRPr="00AB1555">
        <w:t>4</w:t>
      </w:r>
      <w:r w:rsidRPr="00AB1555">
        <w:t>).</w:t>
      </w:r>
    </w:p>
    <w:p w:rsidR="00633C1A" w:rsidRPr="00AB1555" w:rsidRDefault="00191037" w:rsidP="00AB1555">
      <w:pPr>
        <w:pStyle w:val="Definition"/>
        <w:rPr>
          <w:b/>
        </w:rPr>
      </w:pPr>
      <w:r w:rsidRPr="00AB1555">
        <w:rPr>
          <w:b/>
          <w:i/>
        </w:rPr>
        <w:t>civil penalty provision</w:t>
      </w:r>
      <w:r w:rsidR="00633C1A" w:rsidRPr="00AB1555">
        <w:t>: see section</w:t>
      </w:r>
      <w:r w:rsidR="00AB1555" w:rsidRPr="00AB1555">
        <w:t> </w:t>
      </w:r>
      <w:r w:rsidR="007C4A88" w:rsidRPr="00AB1555">
        <w:t>129</w:t>
      </w:r>
      <w:r w:rsidR="00633C1A" w:rsidRPr="00AB1555">
        <w:t>.</w:t>
      </w:r>
    </w:p>
    <w:p w:rsidR="00810FFD" w:rsidRPr="00AB1555" w:rsidRDefault="00810FFD" w:rsidP="00AB1555">
      <w:pPr>
        <w:pStyle w:val="Definition"/>
        <w:rPr>
          <w:i/>
        </w:rPr>
      </w:pPr>
      <w:r w:rsidRPr="00AB1555">
        <w:rPr>
          <w:b/>
          <w:i/>
        </w:rPr>
        <w:t>Climate Change Convention</w:t>
      </w:r>
      <w:r w:rsidRPr="00AB1555">
        <w:rPr>
          <w:i/>
        </w:rPr>
        <w:t xml:space="preserve"> </w:t>
      </w:r>
      <w:r w:rsidRPr="00AB1555">
        <w:t>means the United Nations Framework Convention on Climate Change</w:t>
      </w:r>
      <w:r w:rsidR="00D064F1" w:rsidRPr="00AB1555">
        <w:t>,</w:t>
      </w:r>
      <w:r w:rsidRPr="00AB1555">
        <w:t xml:space="preserve"> done at New York on 9</w:t>
      </w:r>
      <w:r w:rsidR="00AB1555" w:rsidRPr="00AB1555">
        <w:t> </w:t>
      </w:r>
      <w:r w:rsidRPr="00AB1555">
        <w:t>May 1992, as amended and in force for Australia from time to time.</w:t>
      </w:r>
    </w:p>
    <w:p w:rsidR="00810FFD" w:rsidRPr="00AB1555" w:rsidRDefault="00810FFD" w:rsidP="00AB1555">
      <w:pPr>
        <w:pStyle w:val="notetext"/>
      </w:pPr>
      <w:r w:rsidRPr="00AB1555">
        <w:lastRenderedPageBreak/>
        <w:t>Note:</w:t>
      </w:r>
      <w:r w:rsidRPr="00AB1555">
        <w:tab/>
        <w:t>The text of the Convention is set out in Australian Treaty Series 1994 No.</w:t>
      </w:r>
      <w:r w:rsidR="00AB1555" w:rsidRPr="00AB1555">
        <w:t> </w:t>
      </w:r>
      <w:r w:rsidRPr="00AB1555">
        <w:t>2 ([1994] ATS 2). In 201</w:t>
      </w:r>
      <w:r w:rsidR="00697CCC" w:rsidRPr="00AB1555">
        <w:t>2</w:t>
      </w:r>
      <w:r w:rsidRPr="00AB1555">
        <w:t>, the text of a Convention in the Australian Treaty Series was accessible through the Australian Treaties Library on the AustLII website (www.austlii.edu.au).</w:t>
      </w:r>
    </w:p>
    <w:p w:rsidR="00E34283" w:rsidRPr="00AB1555" w:rsidRDefault="00E34283" w:rsidP="00AB1555">
      <w:pPr>
        <w:pStyle w:val="Definition"/>
      </w:pPr>
      <w:r w:rsidRPr="00AB1555">
        <w:rPr>
          <w:b/>
          <w:i/>
        </w:rPr>
        <w:t>Commonwealth place</w:t>
      </w:r>
      <w:r w:rsidRPr="00AB1555">
        <w:t xml:space="preserve"> means a place referred to in paragraph 52(i) of the Constitution.</w:t>
      </w:r>
    </w:p>
    <w:p w:rsidR="00E34283" w:rsidRPr="00AB1555" w:rsidRDefault="00E34283" w:rsidP="00AB1555">
      <w:pPr>
        <w:pStyle w:val="Definition"/>
      </w:pPr>
      <w:r w:rsidRPr="00AB1555">
        <w:rPr>
          <w:b/>
          <w:i/>
        </w:rPr>
        <w:t>constitutional corporation</w:t>
      </w:r>
      <w:r w:rsidRPr="00AB1555">
        <w:t xml:space="preserve"> means a corporation to which paragraph 51(xx) of the Constitution applies.</w:t>
      </w:r>
    </w:p>
    <w:p w:rsidR="00E34283" w:rsidRPr="00AB1555" w:rsidRDefault="00E34283" w:rsidP="00AB1555">
      <w:pPr>
        <w:pStyle w:val="Definition"/>
      </w:pPr>
      <w:r w:rsidRPr="00AB1555">
        <w:rPr>
          <w:b/>
          <w:i/>
        </w:rPr>
        <w:t>constitutional trade or commerce</w:t>
      </w:r>
      <w:r w:rsidRPr="00AB1555">
        <w:t xml:space="preserve"> means trade or commerce:</w:t>
      </w:r>
    </w:p>
    <w:p w:rsidR="00E34283" w:rsidRPr="00AB1555" w:rsidRDefault="00E34283" w:rsidP="00AB1555">
      <w:pPr>
        <w:pStyle w:val="paragraph"/>
      </w:pPr>
      <w:r w:rsidRPr="00AB1555">
        <w:tab/>
        <w:t>(a)</w:t>
      </w:r>
      <w:r w:rsidRPr="00AB1555">
        <w:tab/>
        <w:t>between Australia and a place outside Australia; or</w:t>
      </w:r>
    </w:p>
    <w:p w:rsidR="00E34283" w:rsidRPr="00AB1555" w:rsidRDefault="00E34283" w:rsidP="00AB1555">
      <w:pPr>
        <w:pStyle w:val="paragraph"/>
      </w:pPr>
      <w:r w:rsidRPr="00AB1555">
        <w:tab/>
        <w:t>(b)</w:t>
      </w:r>
      <w:r w:rsidRPr="00AB1555">
        <w:tab/>
        <w:t>among the States; or</w:t>
      </w:r>
    </w:p>
    <w:p w:rsidR="00E34283" w:rsidRPr="00AB1555" w:rsidRDefault="00E34283" w:rsidP="00AB1555">
      <w:pPr>
        <w:pStyle w:val="paragraph"/>
      </w:pPr>
      <w:r w:rsidRPr="00AB1555">
        <w:tab/>
        <w:t>(c)</w:t>
      </w:r>
      <w:r w:rsidRPr="00AB1555">
        <w:tab/>
        <w:t>between a State and a Territory; or</w:t>
      </w:r>
    </w:p>
    <w:p w:rsidR="00E34283" w:rsidRPr="00AB1555" w:rsidRDefault="00E34283" w:rsidP="00AB1555">
      <w:pPr>
        <w:pStyle w:val="paragraph"/>
      </w:pPr>
      <w:r w:rsidRPr="00AB1555">
        <w:tab/>
        <w:t>(d)</w:t>
      </w:r>
      <w:r w:rsidRPr="00AB1555">
        <w:tab/>
        <w:t>between 2 Territories;</w:t>
      </w:r>
      <w:r w:rsidR="00D064F1" w:rsidRPr="00AB1555">
        <w:t xml:space="preserve"> or</w:t>
      </w:r>
    </w:p>
    <w:p w:rsidR="00E34283" w:rsidRPr="00AB1555" w:rsidRDefault="00E34283" w:rsidP="00AB1555">
      <w:pPr>
        <w:pStyle w:val="paragraph"/>
      </w:pPr>
      <w:r w:rsidRPr="00AB1555">
        <w:tab/>
        <w:t>(e)</w:t>
      </w:r>
      <w:r w:rsidRPr="00AB1555">
        <w:tab/>
        <w:t>within a Territory.</w:t>
      </w:r>
    </w:p>
    <w:p w:rsidR="006C2E94" w:rsidRPr="00AB1555" w:rsidRDefault="006C2E94" w:rsidP="00AB1555">
      <w:pPr>
        <w:pStyle w:val="Definition"/>
        <w:rPr>
          <w:b/>
          <w:i/>
        </w:rPr>
      </w:pPr>
      <w:r w:rsidRPr="00AB1555">
        <w:rPr>
          <w:b/>
          <w:bCs/>
          <w:i/>
          <w:iCs/>
        </w:rPr>
        <w:t>contact person</w:t>
      </w:r>
      <w:r w:rsidRPr="00AB1555">
        <w:t>, for a registration, means a contact person currently entered in the GEMS Register in relation to the registration.</w:t>
      </w:r>
    </w:p>
    <w:p w:rsidR="00633C1A" w:rsidRPr="00AB1555" w:rsidRDefault="00633C1A" w:rsidP="00AB1555">
      <w:pPr>
        <w:pStyle w:val="Definition"/>
      </w:pPr>
      <w:r w:rsidRPr="00AB1555">
        <w:rPr>
          <w:b/>
          <w:i/>
        </w:rPr>
        <w:t>contravene</w:t>
      </w:r>
      <w:r w:rsidRPr="00AB1555">
        <w:t xml:space="preserve"> a</w:t>
      </w:r>
      <w:r w:rsidR="004341BA" w:rsidRPr="00AB1555">
        <w:t>n offence or</w:t>
      </w:r>
      <w:r w:rsidRPr="00AB1555">
        <w:t xml:space="preserve"> civil penalty provision</w:t>
      </w:r>
      <w:r w:rsidR="004341BA" w:rsidRPr="00AB1555">
        <w:t xml:space="preserve"> </w:t>
      </w:r>
      <w:r w:rsidRPr="00AB1555">
        <w:t>has a meaning affected by section</w:t>
      </w:r>
      <w:r w:rsidR="00AB1555" w:rsidRPr="00AB1555">
        <w:t> </w:t>
      </w:r>
      <w:r w:rsidR="007C4A88" w:rsidRPr="00AB1555">
        <w:t>6</w:t>
      </w:r>
      <w:r w:rsidRPr="00AB1555">
        <w:t>.</w:t>
      </w:r>
    </w:p>
    <w:p w:rsidR="00E94A4C" w:rsidRPr="00AB1555" w:rsidRDefault="00E94A4C" w:rsidP="00AB1555">
      <w:pPr>
        <w:pStyle w:val="notetext"/>
      </w:pPr>
      <w:r w:rsidRPr="00AB1555">
        <w:t>Note:</w:t>
      </w:r>
      <w:r w:rsidRPr="00AB1555">
        <w:tab/>
        <w:t>The meaning of c</w:t>
      </w:r>
      <w:r w:rsidRPr="00AB1555">
        <w:rPr>
          <w:b/>
          <w:i/>
        </w:rPr>
        <w:t>ontravention</w:t>
      </w:r>
      <w:r w:rsidRPr="00AB1555">
        <w:t xml:space="preserve"> is correspondingly affected (see section</w:t>
      </w:r>
      <w:r w:rsidR="00AB1555" w:rsidRPr="00AB1555">
        <w:t> </w:t>
      </w:r>
      <w:r w:rsidRPr="00AB1555">
        <w:t xml:space="preserve">18A of the </w:t>
      </w:r>
      <w:r w:rsidRPr="00AB1555">
        <w:rPr>
          <w:i/>
        </w:rPr>
        <w:t>Acts Interpretation Act 1901</w:t>
      </w:r>
      <w:r w:rsidRPr="00AB1555">
        <w:t>).</w:t>
      </w:r>
    </w:p>
    <w:p w:rsidR="002E40F3" w:rsidRPr="00AB1555" w:rsidRDefault="006D3FF5" w:rsidP="00AB1555">
      <w:pPr>
        <w:pStyle w:val="Definition"/>
      </w:pPr>
      <w:r w:rsidRPr="00AB1555">
        <w:rPr>
          <w:b/>
          <w:i/>
        </w:rPr>
        <w:t>covered by</w:t>
      </w:r>
      <w:r w:rsidRPr="00AB1555">
        <w:t xml:space="preserve">: a product class is </w:t>
      </w:r>
      <w:r w:rsidRPr="00AB1555">
        <w:rPr>
          <w:b/>
          <w:i/>
        </w:rPr>
        <w:t>covered by</w:t>
      </w:r>
      <w:r w:rsidRPr="00AB1555">
        <w:t xml:space="preserve"> a GEMS determi</w:t>
      </w:r>
      <w:r w:rsidR="002E40F3" w:rsidRPr="00AB1555">
        <w:t>nation if:</w:t>
      </w:r>
    </w:p>
    <w:p w:rsidR="002E40F3" w:rsidRPr="00AB1555" w:rsidRDefault="002E40F3" w:rsidP="00AB1555">
      <w:pPr>
        <w:pStyle w:val="paragraph"/>
      </w:pPr>
      <w:r w:rsidRPr="00AB1555">
        <w:tab/>
        <w:t>(a)</w:t>
      </w:r>
      <w:r w:rsidRPr="00AB1555">
        <w:tab/>
        <w:t xml:space="preserve">the GEMS determination </w:t>
      </w:r>
      <w:r w:rsidR="008B2734" w:rsidRPr="00AB1555">
        <w:t xml:space="preserve">specifies that it covers the product class </w:t>
      </w:r>
      <w:r w:rsidRPr="00AB1555">
        <w:t xml:space="preserve">(see subsection </w:t>
      </w:r>
      <w:r w:rsidR="007C4A88" w:rsidRPr="00AB1555">
        <w:t>11</w:t>
      </w:r>
      <w:r w:rsidRPr="00AB1555">
        <w:t>(2)); and</w:t>
      </w:r>
    </w:p>
    <w:p w:rsidR="006D3FF5" w:rsidRPr="00AB1555" w:rsidRDefault="002E40F3" w:rsidP="00AB1555">
      <w:pPr>
        <w:pStyle w:val="paragraph"/>
      </w:pPr>
      <w:r w:rsidRPr="00AB1555">
        <w:tab/>
        <w:t>(b)</w:t>
      </w:r>
      <w:r w:rsidRPr="00AB1555">
        <w:tab/>
        <w:t>the GEMS</w:t>
      </w:r>
      <w:r w:rsidR="006D3FF5" w:rsidRPr="00AB1555">
        <w:t xml:space="preserve"> </w:t>
      </w:r>
      <w:r w:rsidRPr="00AB1555">
        <w:t>determination is in force (see sections</w:t>
      </w:r>
      <w:r w:rsidR="00AB1555" w:rsidRPr="00AB1555">
        <w:t> </w:t>
      </w:r>
      <w:r w:rsidR="007C4A88" w:rsidRPr="00AB1555">
        <w:t>34</w:t>
      </w:r>
      <w:r w:rsidRPr="00AB1555">
        <w:t xml:space="preserve"> and </w:t>
      </w:r>
      <w:r w:rsidR="007C4A88" w:rsidRPr="00AB1555">
        <w:t>35</w:t>
      </w:r>
      <w:r w:rsidRPr="00AB1555">
        <w:t>).</w:t>
      </w:r>
    </w:p>
    <w:p w:rsidR="001C6010" w:rsidRPr="00AB1555" w:rsidRDefault="001C6010" w:rsidP="00AB1555">
      <w:pPr>
        <w:pStyle w:val="Definition"/>
      </w:pPr>
      <w:r w:rsidRPr="00AB1555">
        <w:rPr>
          <w:b/>
          <w:i/>
        </w:rPr>
        <w:t>damage</w:t>
      </w:r>
      <w:r w:rsidRPr="00AB1555">
        <w:t>, in relation to data, includes damage by erasure of data or addition of other data.</w:t>
      </w:r>
    </w:p>
    <w:p w:rsidR="00064DEC" w:rsidRPr="00AB1555" w:rsidRDefault="00064DEC" w:rsidP="00AB1555">
      <w:pPr>
        <w:pStyle w:val="Definition"/>
      </w:pPr>
      <w:r w:rsidRPr="00AB1555">
        <w:rPr>
          <w:b/>
          <w:i/>
        </w:rPr>
        <w:t>enforceable</w:t>
      </w:r>
      <w:r w:rsidRPr="00AB1555">
        <w:t>:</w:t>
      </w:r>
    </w:p>
    <w:p w:rsidR="00064DEC" w:rsidRPr="00AB1555" w:rsidRDefault="00064DEC" w:rsidP="00AB1555">
      <w:pPr>
        <w:pStyle w:val="paragraph"/>
      </w:pPr>
      <w:r w:rsidRPr="00AB1555">
        <w:tab/>
        <w:t>(a)</w:t>
      </w:r>
      <w:r w:rsidRPr="00AB1555">
        <w:tab/>
        <w:t xml:space="preserve">for when a provision is </w:t>
      </w:r>
      <w:r w:rsidRPr="00AB1555">
        <w:rPr>
          <w:b/>
          <w:i/>
        </w:rPr>
        <w:t>enforceable</w:t>
      </w:r>
      <w:r w:rsidRPr="00AB1555">
        <w:t xml:space="preserve"> under Division</w:t>
      </w:r>
      <w:r w:rsidR="00AB1555" w:rsidRPr="00AB1555">
        <w:t> </w:t>
      </w:r>
      <w:r w:rsidRPr="00AB1555">
        <w:t>3 of Part</w:t>
      </w:r>
      <w:r w:rsidR="00AB1555" w:rsidRPr="00AB1555">
        <w:t> </w:t>
      </w:r>
      <w:r w:rsidRPr="00AB1555">
        <w:t>8 (infringement notices)—see section</w:t>
      </w:r>
      <w:r w:rsidR="00AB1555" w:rsidRPr="00AB1555">
        <w:t> </w:t>
      </w:r>
      <w:r w:rsidR="007C4A88" w:rsidRPr="00AB1555">
        <w:t>145</w:t>
      </w:r>
      <w:r w:rsidRPr="00AB1555">
        <w:t>; and</w:t>
      </w:r>
    </w:p>
    <w:p w:rsidR="00064DEC" w:rsidRPr="00AB1555" w:rsidRDefault="00064DEC" w:rsidP="00AB1555">
      <w:pPr>
        <w:pStyle w:val="paragraph"/>
      </w:pPr>
      <w:r w:rsidRPr="00AB1555">
        <w:tab/>
        <w:t>(b)</w:t>
      </w:r>
      <w:r w:rsidRPr="00AB1555">
        <w:tab/>
        <w:t xml:space="preserve">for when a provision is </w:t>
      </w:r>
      <w:r w:rsidRPr="00AB1555">
        <w:rPr>
          <w:b/>
          <w:i/>
        </w:rPr>
        <w:t>enforceable</w:t>
      </w:r>
      <w:r w:rsidRPr="00AB1555">
        <w:t xml:space="preserve"> under Division</w:t>
      </w:r>
      <w:r w:rsidR="00AB1555" w:rsidRPr="00AB1555">
        <w:t> </w:t>
      </w:r>
      <w:r w:rsidRPr="00AB1555">
        <w:t>4 of Part</w:t>
      </w:r>
      <w:r w:rsidR="00AB1555" w:rsidRPr="00AB1555">
        <w:t> </w:t>
      </w:r>
      <w:r w:rsidRPr="00AB1555">
        <w:t>8 (enforceable undertakings)—see section</w:t>
      </w:r>
      <w:r w:rsidR="00AB1555" w:rsidRPr="00AB1555">
        <w:t> </w:t>
      </w:r>
      <w:r w:rsidR="007C4A88" w:rsidRPr="00AB1555">
        <w:t>153</w:t>
      </w:r>
      <w:r w:rsidRPr="00AB1555">
        <w:t>; and</w:t>
      </w:r>
    </w:p>
    <w:p w:rsidR="00064DEC" w:rsidRPr="00AB1555" w:rsidRDefault="00064DEC" w:rsidP="00AB1555">
      <w:pPr>
        <w:pStyle w:val="paragraph"/>
      </w:pPr>
      <w:r w:rsidRPr="00AB1555">
        <w:tab/>
        <w:t>(c)</w:t>
      </w:r>
      <w:r w:rsidRPr="00AB1555">
        <w:tab/>
        <w:t xml:space="preserve">for when a provision is </w:t>
      </w:r>
      <w:r w:rsidRPr="00AB1555">
        <w:rPr>
          <w:b/>
          <w:i/>
        </w:rPr>
        <w:t>enforceable</w:t>
      </w:r>
      <w:r w:rsidRPr="00AB1555">
        <w:t xml:space="preserve"> under Division</w:t>
      </w:r>
      <w:r w:rsidR="00AB1555" w:rsidRPr="00AB1555">
        <w:t> </w:t>
      </w:r>
      <w:r w:rsidRPr="00AB1555">
        <w:t>5 of Part</w:t>
      </w:r>
      <w:r w:rsidR="00AB1555" w:rsidRPr="00AB1555">
        <w:t> </w:t>
      </w:r>
      <w:r w:rsidRPr="00AB1555">
        <w:t>8 (injunctions)—see section</w:t>
      </w:r>
      <w:r w:rsidR="00AB1555" w:rsidRPr="00AB1555">
        <w:t> </w:t>
      </w:r>
      <w:r w:rsidR="007C4A88" w:rsidRPr="00AB1555">
        <w:t>15</w:t>
      </w:r>
      <w:r w:rsidR="00544388" w:rsidRPr="00AB1555">
        <w:t>6</w:t>
      </w:r>
      <w:r w:rsidRPr="00AB1555">
        <w:t>.</w:t>
      </w:r>
    </w:p>
    <w:p w:rsidR="001C6010" w:rsidRPr="00AB1555" w:rsidRDefault="001C6010" w:rsidP="00AB1555">
      <w:pPr>
        <w:pStyle w:val="Definition"/>
        <w:rPr>
          <w:b/>
          <w:i/>
        </w:rPr>
      </w:pPr>
      <w:r w:rsidRPr="00AB1555">
        <w:rPr>
          <w:b/>
          <w:i/>
        </w:rPr>
        <w:lastRenderedPageBreak/>
        <w:t>evidential burden</w:t>
      </w:r>
      <w:r w:rsidRPr="00AB1555">
        <w:t>, in relation to a matter, means the burden of adducing or pointing to evidence that suggests a reasonable possibility that the matter exists or does not exist.</w:t>
      </w:r>
    </w:p>
    <w:p w:rsidR="00474BA8" w:rsidRPr="00AB1555" w:rsidRDefault="00472DF1" w:rsidP="00AB1555">
      <w:pPr>
        <w:pStyle w:val="Definition"/>
      </w:pPr>
      <w:r w:rsidRPr="00AB1555">
        <w:rPr>
          <w:b/>
          <w:i/>
        </w:rPr>
        <w:t>evidential material</w:t>
      </w:r>
      <w:r w:rsidRPr="00AB1555">
        <w:t>:</w:t>
      </w:r>
      <w:r w:rsidR="00474BA8" w:rsidRPr="00AB1555">
        <w:t xml:space="preserve"> any of the following is </w:t>
      </w:r>
      <w:r w:rsidR="00474BA8" w:rsidRPr="00AB1555">
        <w:rPr>
          <w:b/>
          <w:i/>
        </w:rPr>
        <w:t>evidential material</w:t>
      </w:r>
      <w:r w:rsidR="00474BA8" w:rsidRPr="00AB1555">
        <w:t>:</w:t>
      </w:r>
    </w:p>
    <w:p w:rsidR="00474BA8" w:rsidRPr="00AB1555" w:rsidRDefault="00474BA8" w:rsidP="00AB1555">
      <w:pPr>
        <w:pStyle w:val="paragraph"/>
      </w:pPr>
      <w:r w:rsidRPr="00AB1555">
        <w:tab/>
        <w:t>(a)</w:t>
      </w:r>
      <w:r w:rsidRPr="00AB1555">
        <w:tab/>
        <w:t>a thing with respect to which an offence against, or a civil penalty provision under, this Act has been contravened or is suspected, on reasonable grounds, to have been contravened;</w:t>
      </w:r>
    </w:p>
    <w:p w:rsidR="00474BA8" w:rsidRPr="00AB1555" w:rsidRDefault="00474BA8" w:rsidP="00AB1555">
      <w:pPr>
        <w:pStyle w:val="paragraph"/>
      </w:pPr>
      <w:r w:rsidRPr="00AB1555">
        <w:tab/>
        <w:t>(b)</w:t>
      </w:r>
      <w:r w:rsidRPr="00AB1555">
        <w:tab/>
        <w:t>a thing that there are reasonable grounds for suspecting will afford evidence as to the contravention of such an offence or civil penalty provision;</w:t>
      </w:r>
    </w:p>
    <w:p w:rsidR="00474BA8" w:rsidRPr="00AB1555" w:rsidRDefault="00474BA8" w:rsidP="00AB1555">
      <w:pPr>
        <w:pStyle w:val="paragraph"/>
      </w:pPr>
      <w:r w:rsidRPr="00AB1555">
        <w:tab/>
        <w:t>(c)</w:t>
      </w:r>
      <w:r w:rsidRPr="00AB1555">
        <w:tab/>
        <w:t>a thing that there are reasonable grounds for suspecting is intended to be used for the purpose of contravening such an offence or civil penalty provision.</w:t>
      </w:r>
    </w:p>
    <w:p w:rsidR="00472DF1" w:rsidRPr="00AB1555" w:rsidRDefault="00474BA8" w:rsidP="00AB1555">
      <w:pPr>
        <w:pStyle w:val="notetext"/>
      </w:pPr>
      <w:r w:rsidRPr="00AB1555">
        <w:t>Note:</w:t>
      </w:r>
      <w:r w:rsidRPr="00AB1555">
        <w:tab/>
        <w:t xml:space="preserve">The expression </w:t>
      </w:r>
      <w:r w:rsidRPr="00AB1555">
        <w:rPr>
          <w:b/>
          <w:i/>
        </w:rPr>
        <w:t>this Act</w:t>
      </w:r>
      <w:r w:rsidRPr="00AB1555">
        <w:t xml:space="preserve"> has an extended meaning (see the </w:t>
      </w:r>
      <w:r w:rsidR="00D561A3" w:rsidRPr="00AB1555">
        <w:t>definition in this section</w:t>
      </w:r>
      <w:r w:rsidRPr="00AB1555">
        <w:t>).</w:t>
      </w:r>
    </w:p>
    <w:p w:rsidR="00BC2FCF" w:rsidRPr="00AB1555" w:rsidRDefault="009D5706" w:rsidP="00AB1555">
      <w:pPr>
        <w:pStyle w:val="Definition"/>
      </w:pPr>
      <w:r w:rsidRPr="00AB1555">
        <w:rPr>
          <w:b/>
          <w:i/>
        </w:rPr>
        <w:t>family of models</w:t>
      </w:r>
      <w:r w:rsidRPr="00AB1555">
        <w:t xml:space="preserve">: </w:t>
      </w:r>
      <w:r w:rsidR="00995FB5" w:rsidRPr="00AB1555">
        <w:t xml:space="preserve">see subsection </w:t>
      </w:r>
      <w:r w:rsidR="007C4A88" w:rsidRPr="00AB1555">
        <w:t>12</w:t>
      </w:r>
      <w:r w:rsidR="00995FB5" w:rsidRPr="00AB1555">
        <w:t>(</w:t>
      </w:r>
      <w:r w:rsidR="00C87838" w:rsidRPr="00AB1555">
        <w:t>3</w:t>
      </w:r>
      <w:r w:rsidR="00995FB5" w:rsidRPr="00AB1555">
        <w:t>).</w:t>
      </w:r>
    </w:p>
    <w:p w:rsidR="002B2438" w:rsidRPr="00AB1555" w:rsidRDefault="002B2438" w:rsidP="00AB1555">
      <w:pPr>
        <w:pStyle w:val="Definition"/>
      </w:pPr>
      <w:r w:rsidRPr="00AB1555">
        <w:rPr>
          <w:b/>
          <w:i/>
        </w:rPr>
        <w:t>foreign jurisdiction</w:t>
      </w:r>
      <w:r w:rsidRPr="00AB1555">
        <w:t xml:space="preserve"> means a foreign country, or a part of a foreign country.</w:t>
      </w:r>
    </w:p>
    <w:p w:rsidR="00EF2375" w:rsidRPr="00AB1555" w:rsidRDefault="00EF2375" w:rsidP="00AB1555">
      <w:pPr>
        <w:pStyle w:val="Definition"/>
      </w:pPr>
      <w:r w:rsidRPr="00AB1555">
        <w:rPr>
          <w:b/>
          <w:i/>
        </w:rPr>
        <w:t>GEMS</w:t>
      </w:r>
      <w:r w:rsidRPr="00AB1555">
        <w:t xml:space="preserve"> is short for Greenhouse and Energy Minimum Standards.</w:t>
      </w:r>
    </w:p>
    <w:p w:rsidR="00A16C72" w:rsidRPr="00AB1555" w:rsidRDefault="00191037" w:rsidP="00AB1555">
      <w:pPr>
        <w:pStyle w:val="Definition"/>
      </w:pPr>
      <w:r w:rsidRPr="00AB1555">
        <w:rPr>
          <w:b/>
          <w:i/>
        </w:rPr>
        <w:t>GEMS business premises</w:t>
      </w:r>
      <w:r w:rsidRPr="00AB1555">
        <w:t xml:space="preserve"> means any premises</w:t>
      </w:r>
      <w:r w:rsidR="00756D65" w:rsidRPr="00AB1555">
        <w:t xml:space="preserve"> </w:t>
      </w:r>
      <w:r w:rsidR="00A16C72" w:rsidRPr="00AB1555">
        <w:t>that are open to the public on a regular basis and:</w:t>
      </w:r>
    </w:p>
    <w:p w:rsidR="00A16C72" w:rsidRPr="00AB1555" w:rsidRDefault="00A16C72" w:rsidP="00AB1555">
      <w:pPr>
        <w:pStyle w:val="paragraph"/>
      </w:pPr>
      <w:r w:rsidRPr="00AB1555">
        <w:tab/>
        <w:t>(a)</w:t>
      </w:r>
      <w:r w:rsidRPr="00AB1555">
        <w:tab/>
        <w:t xml:space="preserve">that are </w:t>
      </w:r>
      <w:r w:rsidR="00756D65" w:rsidRPr="00AB1555">
        <w:t>used for, or in connection with, the supply of one or more GEMS products</w:t>
      </w:r>
      <w:r w:rsidRPr="00AB1555">
        <w:t>;</w:t>
      </w:r>
      <w:r w:rsidR="00756D65" w:rsidRPr="00AB1555">
        <w:t xml:space="preserve"> or</w:t>
      </w:r>
    </w:p>
    <w:p w:rsidR="00191037" w:rsidRPr="00AB1555" w:rsidRDefault="00A16C72" w:rsidP="00AB1555">
      <w:pPr>
        <w:pStyle w:val="paragraph"/>
      </w:pPr>
      <w:r w:rsidRPr="00AB1555">
        <w:tab/>
        <w:t>(b)</w:t>
      </w:r>
      <w:r w:rsidRPr="00AB1555">
        <w:tab/>
        <w:t>at</w:t>
      </w:r>
      <w:r w:rsidR="00756D65" w:rsidRPr="00AB1555">
        <w:t xml:space="preserve"> which one or more GEMS products are used for a commercial purpose</w:t>
      </w:r>
      <w:r w:rsidR="00FB3C13" w:rsidRPr="00AB1555">
        <w:t>.</w:t>
      </w:r>
    </w:p>
    <w:p w:rsidR="009D6769" w:rsidRPr="00AB1555" w:rsidRDefault="009D6769" w:rsidP="00AB1555">
      <w:pPr>
        <w:pStyle w:val="Definition"/>
      </w:pPr>
      <w:r w:rsidRPr="00AB1555">
        <w:rPr>
          <w:b/>
          <w:i/>
        </w:rPr>
        <w:t>GEMS</w:t>
      </w:r>
      <w:r w:rsidRPr="00AB1555">
        <w:t xml:space="preserve"> </w:t>
      </w:r>
      <w:r w:rsidRPr="00AB1555">
        <w:rPr>
          <w:b/>
          <w:i/>
        </w:rPr>
        <w:t>determination</w:t>
      </w:r>
      <w:r w:rsidR="006F2BEC" w:rsidRPr="00AB1555">
        <w:t>:</w:t>
      </w:r>
      <w:r w:rsidRPr="00AB1555">
        <w:t xml:space="preserve"> </w:t>
      </w:r>
      <w:r w:rsidR="006F2BEC" w:rsidRPr="00AB1555">
        <w:t>s</w:t>
      </w:r>
      <w:r w:rsidRPr="00AB1555">
        <w:t xml:space="preserve">ee </w:t>
      </w:r>
      <w:r w:rsidR="006F2BEC" w:rsidRPr="00AB1555">
        <w:t>s</w:t>
      </w:r>
      <w:r w:rsidR="00FB11C1" w:rsidRPr="00AB1555">
        <w:t>ubs</w:t>
      </w:r>
      <w:r w:rsidR="006F2BEC" w:rsidRPr="00AB1555">
        <w:t xml:space="preserve">ection </w:t>
      </w:r>
      <w:r w:rsidR="007C4A88" w:rsidRPr="00AB1555">
        <w:t>11</w:t>
      </w:r>
      <w:r w:rsidR="00FB11C1" w:rsidRPr="00AB1555">
        <w:t>(2)</w:t>
      </w:r>
      <w:r w:rsidR="00E94A4C" w:rsidRPr="00AB1555">
        <w:t xml:space="preserve"> and section</w:t>
      </w:r>
      <w:r w:rsidR="00AB1555" w:rsidRPr="00AB1555">
        <w:t> </w:t>
      </w:r>
      <w:r w:rsidR="00E94A4C" w:rsidRPr="00AB1555">
        <w:t>23</w:t>
      </w:r>
      <w:r w:rsidRPr="00AB1555">
        <w:t>.</w:t>
      </w:r>
    </w:p>
    <w:p w:rsidR="00A1642E" w:rsidRPr="00AB1555" w:rsidRDefault="00A1642E" w:rsidP="00AB1555">
      <w:pPr>
        <w:pStyle w:val="Definition"/>
      </w:pPr>
      <w:r w:rsidRPr="00AB1555">
        <w:rPr>
          <w:b/>
          <w:i/>
        </w:rPr>
        <w:t>GEMS labelling requirement</w:t>
      </w:r>
      <w:r w:rsidR="00544388" w:rsidRPr="00AB1555">
        <w:rPr>
          <w:b/>
          <w:i/>
        </w:rPr>
        <w:t>s</w:t>
      </w:r>
      <w:r w:rsidRPr="00AB1555">
        <w:t>: see section</w:t>
      </w:r>
      <w:r w:rsidR="00AB1555" w:rsidRPr="00AB1555">
        <w:t> </w:t>
      </w:r>
      <w:r w:rsidR="007C4A88" w:rsidRPr="00AB1555">
        <w:t>26</w:t>
      </w:r>
      <w:r w:rsidRPr="00AB1555">
        <w:t>.</w:t>
      </w:r>
    </w:p>
    <w:p w:rsidR="003C4C01" w:rsidRPr="00AB1555" w:rsidRDefault="003C4C01" w:rsidP="00AB1555">
      <w:pPr>
        <w:pStyle w:val="Definition"/>
      </w:pPr>
      <w:r w:rsidRPr="00AB1555">
        <w:rPr>
          <w:b/>
          <w:i/>
        </w:rPr>
        <w:t>GEMS level requirement</w:t>
      </w:r>
      <w:r w:rsidR="00544388" w:rsidRPr="00AB1555">
        <w:rPr>
          <w:b/>
          <w:i/>
        </w:rPr>
        <w:t>s</w:t>
      </w:r>
      <w:r w:rsidRPr="00AB1555">
        <w:t>: see section</w:t>
      </w:r>
      <w:r w:rsidR="00AB1555" w:rsidRPr="00AB1555">
        <w:t> </w:t>
      </w:r>
      <w:r w:rsidR="007C4A88" w:rsidRPr="00AB1555">
        <w:t>25</w:t>
      </w:r>
      <w:r w:rsidRPr="00AB1555">
        <w:t>.</w:t>
      </w:r>
    </w:p>
    <w:p w:rsidR="00FB11C1" w:rsidRPr="00AB1555" w:rsidRDefault="00FB11C1" w:rsidP="00AB1555">
      <w:pPr>
        <w:pStyle w:val="Definition"/>
      </w:pPr>
      <w:r w:rsidRPr="00AB1555">
        <w:rPr>
          <w:b/>
          <w:i/>
        </w:rPr>
        <w:t>GEMS product</w:t>
      </w:r>
      <w:r w:rsidRPr="00AB1555">
        <w:t xml:space="preserve">: see subsection </w:t>
      </w:r>
      <w:r w:rsidR="007C4A88" w:rsidRPr="00AB1555">
        <w:t>11</w:t>
      </w:r>
      <w:r w:rsidRPr="00AB1555">
        <w:t>(1).</w:t>
      </w:r>
    </w:p>
    <w:p w:rsidR="00E94A4C" w:rsidRPr="00AB1555" w:rsidRDefault="00E94A4C" w:rsidP="00AB1555">
      <w:pPr>
        <w:pStyle w:val="Definition"/>
      </w:pPr>
      <w:r w:rsidRPr="00AB1555">
        <w:rPr>
          <w:b/>
          <w:i/>
        </w:rPr>
        <w:t>GEMS Register</w:t>
      </w:r>
      <w:r w:rsidRPr="00AB1555">
        <w:t>: see section</w:t>
      </w:r>
      <w:r w:rsidR="00AB1555" w:rsidRPr="00AB1555">
        <w:t> </w:t>
      </w:r>
      <w:r w:rsidRPr="00AB1555">
        <w:t>39.</w:t>
      </w:r>
    </w:p>
    <w:p w:rsidR="00C131EB" w:rsidRPr="00AB1555" w:rsidRDefault="00C131EB" w:rsidP="00AB1555">
      <w:pPr>
        <w:pStyle w:val="Definition"/>
      </w:pPr>
      <w:r w:rsidRPr="00AB1555">
        <w:rPr>
          <w:b/>
          <w:i/>
        </w:rPr>
        <w:t>GEMS Regulator</w:t>
      </w:r>
      <w:r w:rsidR="00BA6230" w:rsidRPr="00AB1555">
        <w:t>: see</w:t>
      </w:r>
      <w:r w:rsidRPr="00AB1555">
        <w:t xml:space="preserve"> section</w:t>
      </w:r>
      <w:r w:rsidR="00AB1555" w:rsidRPr="00AB1555">
        <w:t> </w:t>
      </w:r>
      <w:r w:rsidR="007C4A88" w:rsidRPr="00AB1555">
        <w:t>70</w:t>
      </w:r>
      <w:r w:rsidRPr="00AB1555">
        <w:t>.</w:t>
      </w:r>
    </w:p>
    <w:p w:rsidR="009D6769" w:rsidRPr="00AB1555" w:rsidRDefault="009D6769" w:rsidP="00AB1555">
      <w:pPr>
        <w:pStyle w:val="Definition"/>
      </w:pPr>
      <w:r w:rsidRPr="00AB1555">
        <w:rPr>
          <w:b/>
          <w:i/>
        </w:rPr>
        <w:lastRenderedPageBreak/>
        <w:t>high efficiency level</w:t>
      </w:r>
      <w:r w:rsidRPr="00AB1555">
        <w:t xml:space="preserve"> for a product class</w:t>
      </w:r>
      <w:r w:rsidR="006F2BEC" w:rsidRPr="00AB1555">
        <w:t>:</w:t>
      </w:r>
      <w:r w:rsidRPr="00AB1555">
        <w:t xml:space="preserve"> </w:t>
      </w:r>
      <w:r w:rsidR="006F2BEC" w:rsidRPr="00AB1555">
        <w:t>s</w:t>
      </w:r>
      <w:r w:rsidRPr="00AB1555">
        <w:t xml:space="preserve">ee paragraph </w:t>
      </w:r>
      <w:r w:rsidR="007C4A88" w:rsidRPr="00AB1555">
        <w:t>27</w:t>
      </w:r>
      <w:r w:rsidR="006F2BEC" w:rsidRPr="00AB1555">
        <w:t>(</w:t>
      </w:r>
      <w:r w:rsidR="00653AA0" w:rsidRPr="00AB1555">
        <w:t>1</w:t>
      </w:r>
      <w:r w:rsidR="006F2BEC" w:rsidRPr="00AB1555">
        <w:t>)(a)</w:t>
      </w:r>
      <w:r w:rsidRPr="00AB1555">
        <w:t>.</w:t>
      </w:r>
    </w:p>
    <w:p w:rsidR="009D6769" w:rsidRPr="00AB1555" w:rsidRDefault="009D6769" w:rsidP="00AB1555">
      <w:pPr>
        <w:pStyle w:val="Definition"/>
      </w:pPr>
      <w:r w:rsidRPr="00AB1555">
        <w:rPr>
          <w:b/>
          <w:i/>
        </w:rPr>
        <w:t>import into Australia</w:t>
      </w:r>
      <w:r w:rsidRPr="00AB1555">
        <w:t xml:space="preserve"> includes bring into Australia.</w:t>
      </w:r>
    </w:p>
    <w:p w:rsidR="004A5329" w:rsidRPr="00AB1555" w:rsidRDefault="004A5329" w:rsidP="00AB1555">
      <w:pPr>
        <w:pStyle w:val="Definition"/>
        <w:rPr>
          <w:b/>
          <w:i/>
        </w:rPr>
      </w:pPr>
      <w:r w:rsidRPr="00AB1555">
        <w:rPr>
          <w:b/>
          <w:i/>
        </w:rPr>
        <w:t>investigation powers</w:t>
      </w:r>
      <w:r w:rsidR="00AB0796" w:rsidRPr="00AB1555">
        <w:t>: see</w:t>
      </w:r>
      <w:r w:rsidRPr="00AB1555">
        <w:t xml:space="preserve"> sections</w:t>
      </w:r>
      <w:r w:rsidR="00AB1555" w:rsidRPr="00AB1555">
        <w:t> </w:t>
      </w:r>
      <w:r w:rsidR="007C4A88" w:rsidRPr="00AB1555">
        <w:t>96</w:t>
      </w:r>
      <w:r w:rsidR="00AB0796" w:rsidRPr="00AB1555">
        <w:rPr>
          <w:kern w:val="28"/>
        </w:rPr>
        <w:t xml:space="preserve">, </w:t>
      </w:r>
      <w:r w:rsidR="007C4A88" w:rsidRPr="00AB1555">
        <w:rPr>
          <w:kern w:val="28"/>
        </w:rPr>
        <w:t>97</w:t>
      </w:r>
      <w:r w:rsidR="00AB0796" w:rsidRPr="00AB1555">
        <w:rPr>
          <w:kern w:val="28"/>
        </w:rPr>
        <w:t xml:space="preserve"> and </w:t>
      </w:r>
      <w:r w:rsidR="007C4A88" w:rsidRPr="00AB1555">
        <w:rPr>
          <w:kern w:val="28"/>
        </w:rPr>
        <w:t>100</w:t>
      </w:r>
      <w:r w:rsidRPr="00AB1555">
        <w:t>.</w:t>
      </w:r>
    </w:p>
    <w:p w:rsidR="004A5329" w:rsidRPr="00AB1555" w:rsidRDefault="004A5329" w:rsidP="00AB1555">
      <w:pPr>
        <w:pStyle w:val="Definition"/>
      </w:pPr>
      <w:r w:rsidRPr="00AB1555">
        <w:rPr>
          <w:b/>
          <w:i/>
        </w:rPr>
        <w:t xml:space="preserve">investigation warrant </w:t>
      </w:r>
      <w:r w:rsidRPr="00AB1555">
        <w:t>means:</w:t>
      </w:r>
    </w:p>
    <w:p w:rsidR="004A5329" w:rsidRPr="00AB1555" w:rsidRDefault="004A5329" w:rsidP="00AB1555">
      <w:pPr>
        <w:pStyle w:val="paragraph"/>
      </w:pPr>
      <w:r w:rsidRPr="00AB1555">
        <w:tab/>
        <w:t>(a)</w:t>
      </w:r>
      <w:r w:rsidRPr="00AB1555">
        <w:tab/>
        <w:t>a warrant issued by an issuing officer under section</w:t>
      </w:r>
      <w:r w:rsidR="00AB1555" w:rsidRPr="00AB1555">
        <w:t> </w:t>
      </w:r>
      <w:r w:rsidR="007C4A88" w:rsidRPr="00AB1555">
        <w:t>107</w:t>
      </w:r>
      <w:r w:rsidRPr="00AB1555">
        <w:t>; or</w:t>
      </w:r>
    </w:p>
    <w:p w:rsidR="004A5329" w:rsidRPr="00AB1555" w:rsidRDefault="004A5329" w:rsidP="00AB1555">
      <w:pPr>
        <w:pStyle w:val="paragraph"/>
        <w:rPr>
          <w:b/>
          <w:i/>
        </w:rPr>
      </w:pPr>
      <w:r w:rsidRPr="00AB1555">
        <w:tab/>
        <w:t>(b)</w:t>
      </w:r>
      <w:r w:rsidRPr="00AB1555">
        <w:tab/>
        <w:t>a warrant signed by an issuing officer under section</w:t>
      </w:r>
      <w:r w:rsidR="00AB1555" w:rsidRPr="00AB1555">
        <w:t> </w:t>
      </w:r>
      <w:r w:rsidR="007C4A88" w:rsidRPr="00AB1555">
        <w:t>108</w:t>
      </w:r>
      <w:r w:rsidRPr="00AB1555">
        <w:t>.</w:t>
      </w:r>
    </w:p>
    <w:p w:rsidR="004A5329" w:rsidRPr="00AB1555" w:rsidRDefault="004A5329" w:rsidP="00AB1555">
      <w:pPr>
        <w:pStyle w:val="Definition"/>
      </w:pPr>
      <w:r w:rsidRPr="00AB1555">
        <w:rPr>
          <w:b/>
          <w:i/>
        </w:rPr>
        <w:t>issuing officer</w:t>
      </w:r>
      <w:r w:rsidRPr="00AB1555">
        <w:t xml:space="preserve"> means:</w:t>
      </w:r>
    </w:p>
    <w:p w:rsidR="00C0557D" w:rsidRPr="00AB1555" w:rsidRDefault="004A5329" w:rsidP="00AB1555">
      <w:pPr>
        <w:pStyle w:val="paragraph"/>
      </w:pPr>
      <w:r w:rsidRPr="00AB1555">
        <w:tab/>
        <w:t>(a)</w:t>
      </w:r>
      <w:r w:rsidRPr="00AB1555">
        <w:tab/>
        <w:t>a magistrate;</w:t>
      </w:r>
      <w:r w:rsidR="00660388" w:rsidRPr="00AB1555">
        <w:t xml:space="preserve"> or</w:t>
      </w:r>
    </w:p>
    <w:p w:rsidR="00660388" w:rsidRPr="00AB1555" w:rsidRDefault="00660388" w:rsidP="00AB1555">
      <w:pPr>
        <w:pStyle w:val="paragraph"/>
      </w:pPr>
      <w:r w:rsidRPr="00AB1555">
        <w:tab/>
        <w:t>(</w:t>
      </w:r>
      <w:r w:rsidR="00C0557D" w:rsidRPr="00AB1555">
        <w:t>b</w:t>
      </w:r>
      <w:r w:rsidRPr="00AB1555">
        <w:t>)</w:t>
      </w:r>
      <w:r w:rsidRPr="00AB1555">
        <w:tab/>
        <w:t xml:space="preserve">a </w:t>
      </w:r>
      <w:r w:rsidR="00181324" w:rsidRPr="0050316A">
        <w:t>Judge of the Federal Circuit Court of Australia</w:t>
      </w:r>
      <w:r w:rsidRPr="00AB1555">
        <w:t>;</w:t>
      </w:r>
      <w:r w:rsidR="00C0557D" w:rsidRPr="00AB1555">
        <w:t xml:space="preserve"> or</w:t>
      </w:r>
    </w:p>
    <w:p w:rsidR="00660388" w:rsidRPr="00AB1555" w:rsidRDefault="00C0557D" w:rsidP="00AB1555">
      <w:pPr>
        <w:pStyle w:val="paragraph"/>
      </w:pPr>
      <w:r w:rsidRPr="00AB1555">
        <w:tab/>
        <w:t>(c</w:t>
      </w:r>
      <w:r w:rsidR="004A5329" w:rsidRPr="00AB1555">
        <w:t>)</w:t>
      </w:r>
      <w:r w:rsidR="004A5329" w:rsidRPr="00AB1555">
        <w:tab/>
      </w:r>
      <w:r w:rsidR="00660388" w:rsidRPr="00AB1555">
        <w:t>a Judge of the Federal Court of Australia.</w:t>
      </w:r>
    </w:p>
    <w:p w:rsidR="005B5664" w:rsidRPr="00AB1555" w:rsidRDefault="005B5664" w:rsidP="00AB1555">
      <w:pPr>
        <w:pStyle w:val="Definition"/>
      </w:pPr>
      <w:r w:rsidRPr="00AB1555">
        <w:rPr>
          <w:b/>
          <w:i/>
        </w:rPr>
        <w:t>just terms</w:t>
      </w:r>
      <w:r w:rsidRPr="00AB1555">
        <w:t>:</w:t>
      </w:r>
      <w:r w:rsidRPr="00AB1555">
        <w:rPr>
          <w:b/>
        </w:rPr>
        <w:t xml:space="preserve"> </w:t>
      </w:r>
      <w:r w:rsidRPr="00AB1555">
        <w:t>see section</w:t>
      </w:r>
      <w:r w:rsidR="00AB1555" w:rsidRPr="00AB1555">
        <w:t> </w:t>
      </w:r>
      <w:r w:rsidR="007C4A88" w:rsidRPr="00AB1555">
        <w:t>174</w:t>
      </w:r>
      <w:r w:rsidRPr="00AB1555">
        <w:t>.</w:t>
      </w:r>
    </w:p>
    <w:p w:rsidR="0004256A" w:rsidRPr="00AB1555" w:rsidRDefault="0004256A" w:rsidP="00AB1555">
      <w:pPr>
        <w:pStyle w:val="Definition"/>
      </w:pPr>
      <w:r w:rsidRPr="00AB1555">
        <w:rPr>
          <w:b/>
          <w:i/>
        </w:rPr>
        <w:t>limited grandfathering period</w:t>
      </w:r>
      <w:r w:rsidR="00BA7D81" w:rsidRPr="00AB1555">
        <w:t xml:space="preserve"> for a product class</w:t>
      </w:r>
      <w:r w:rsidRPr="00AB1555">
        <w:t>: see section</w:t>
      </w:r>
      <w:r w:rsidR="00AB1555" w:rsidRPr="00AB1555">
        <w:t> </w:t>
      </w:r>
      <w:r w:rsidR="007C4A88" w:rsidRPr="00AB1555">
        <w:t>31</w:t>
      </w:r>
      <w:r w:rsidRPr="00AB1555">
        <w:t>.</w:t>
      </w:r>
    </w:p>
    <w:p w:rsidR="009D6769" w:rsidRPr="00AB1555" w:rsidRDefault="009D6769" w:rsidP="00AB1555">
      <w:pPr>
        <w:pStyle w:val="Definition"/>
      </w:pPr>
      <w:r w:rsidRPr="00AB1555">
        <w:rPr>
          <w:b/>
          <w:i/>
        </w:rPr>
        <w:t>manufacture</w:t>
      </w:r>
      <w:r w:rsidRPr="00AB1555">
        <w:t>, in relation to a product, means the creation of a product essentially different from the matters or substances that go into that creation, but does not include the following activities (whether performed alone or in combination with each other):</w:t>
      </w:r>
    </w:p>
    <w:p w:rsidR="00810FFD" w:rsidRPr="00AB1555" w:rsidRDefault="00810FFD" w:rsidP="00AB1555">
      <w:pPr>
        <w:pStyle w:val="paragraph"/>
      </w:pPr>
      <w:r w:rsidRPr="00AB1555">
        <w:tab/>
      </w:r>
      <w:r w:rsidR="009D6769" w:rsidRPr="00AB1555">
        <w:t>(a)</w:t>
      </w:r>
      <w:r w:rsidR="009D6769" w:rsidRPr="00AB1555">
        <w:tab/>
        <w:t>restoration or renovation processes such as repairing, reconditioning, overhauling or refurbishing;</w:t>
      </w:r>
    </w:p>
    <w:p w:rsidR="00810FFD" w:rsidRPr="00AB1555" w:rsidRDefault="00810FFD" w:rsidP="00AB1555">
      <w:pPr>
        <w:pStyle w:val="paragraph"/>
      </w:pPr>
      <w:r w:rsidRPr="00AB1555">
        <w:tab/>
        <w:t>(b)</w:t>
      </w:r>
      <w:r w:rsidRPr="00AB1555">
        <w:tab/>
      </w:r>
      <w:r w:rsidR="009D6769" w:rsidRPr="00AB1555">
        <w:t>minimal operations of pressing, labelling, ticketing, packaging and preparation for sale, whether conducted alone or in combination with each other;</w:t>
      </w:r>
    </w:p>
    <w:p w:rsidR="009D6769" w:rsidRPr="00AB1555" w:rsidRDefault="00810FFD" w:rsidP="00AB1555">
      <w:pPr>
        <w:pStyle w:val="paragraph"/>
      </w:pPr>
      <w:r w:rsidRPr="00AB1555">
        <w:tab/>
      </w:r>
      <w:r w:rsidR="009D6769" w:rsidRPr="00AB1555">
        <w:t>(c)</w:t>
      </w:r>
      <w:r w:rsidR="009D6769" w:rsidRPr="00AB1555">
        <w:tab/>
        <w:t>quality control inspections.</w:t>
      </w:r>
    </w:p>
    <w:p w:rsidR="009D6769" w:rsidRPr="00AB1555" w:rsidRDefault="009D6769" w:rsidP="00AB1555">
      <w:pPr>
        <w:pStyle w:val="Definition"/>
      </w:pPr>
      <w:r w:rsidRPr="00AB1555">
        <w:rPr>
          <w:b/>
          <w:i/>
        </w:rPr>
        <w:t>manufacturer</w:t>
      </w:r>
      <w:r w:rsidRPr="00AB1555">
        <w:t xml:space="preserve"> of a product means the person who performs, or has had performed on the person’s behalf, the last process of manufacture of the </w:t>
      </w:r>
      <w:r w:rsidR="00C1284B" w:rsidRPr="00AB1555">
        <w:t>product</w:t>
      </w:r>
      <w:r w:rsidRPr="00AB1555">
        <w:t>.</w:t>
      </w:r>
    </w:p>
    <w:p w:rsidR="001060AB" w:rsidRPr="00AB1555" w:rsidRDefault="009D5706" w:rsidP="00AB1555">
      <w:pPr>
        <w:pStyle w:val="Definition"/>
      </w:pPr>
      <w:r w:rsidRPr="00AB1555">
        <w:rPr>
          <w:b/>
          <w:i/>
        </w:rPr>
        <w:t>model</w:t>
      </w:r>
      <w:r w:rsidR="000B31F2" w:rsidRPr="00AB1555">
        <w:t xml:space="preserve">: </w:t>
      </w:r>
      <w:r w:rsidR="00A25CD2" w:rsidRPr="00AB1555">
        <w:t>see s</w:t>
      </w:r>
      <w:r w:rsidR="00DB3D5F" w:rsidRPr="00AB1555">
        <w:t>ubs</w:t>
      </w:r>
      <w:r w:rsidR="00A25CD2" w:rsidRPr="00AB1555">
        <w:t xml:space="preserve">ection </w:t>
      </w:r>
      <w:r w:rsidR="007C4A88" w:rsidRPr="00AB1555">
        <w:t>12</w:t>
      </w:r>
      <w:r w:rsidR="00DB3D5F" w:rsidRPr="00AB1555">
        <w:t>(</w:t>
      </w:r>
      <w:r w:rsidR="00C87838" w:rsidRPr="00AB1555">
        <w:t>2</w:t>
      </w:r>
      <w:r w:rsidR="00DB3D5F" w:rsidRPr="00AB1555">
        <w:t>)</w:t>
      </w:r>
      <w:r w:rsidR="001060AB" w:rsidRPr="00AB1555">
        <w:t>.</w:t>
      </w:r>
    </w:p>
    <w:p w:rsidR="00DB3D5F" w:rsidRPr="00AB1555" w:rsidRDefault="00DB3D5F" w:rsidP="00AB1555">
      <w:pPr>
        <w:pStyle w:val="Definition"/>
      </w:pPr>
      <w:r w:rsidRPr="00AB1555">
        <w:rPr>
          <w:b/>
          <w:i/>
        </w:rPr>
        <w:t>model identifier</w:t>
      </w:r>
      <w:r w:rsidRPr="00AB1555">
        <w:t xml:space="preserve">: see paragraph </w:t>
      </w:r>
      <w:r w:rsidR="007C4A88" w:rsidRPr="00AB1555">
        <w:t>12</w:t>
      </w:r>
      <w:r w:rsidRPr="00AB1555">
        <w:t>(</w:t>
      </w:r>
      <w:r w:rsidR="00C87838" w:rsidRPr="00AB1555">
        <w:t>2</w:t>
      </w:r>
      <w:r w:rsidRPr="00AB1555">
        <w:t>)(c).</w:t>
      </w:r>
    </w:p>
    <w:p w:rsidR="001A2097" w:rsidRPr="00AB1555" w:rsidRDefault="001A2097" w:rsidP="00AB1555">
      <w:pPr>
        <w:pStyle w:val="Definition"/>
        <w:rPr>
          <w:b/>
          <w:i/>
        </w:rPr>
      </w:pPr>
      <w:r w:rsidRPr="00AB1555">
        <w:rPr>
          <w:b/>
          <w:i/>
        </w:rPr>
        <w:t>monitoring powers</w:t>
      </w:r>
      <w:r w:rsidRPr="00AB1555">
        <w:t>: see sections</w:t>
      </w:r>
      <w:r w:rsidR="00AB1555" w:rsidRPr="00AB1555">
        <w:t> </w:t>
      </w:r>
      <w:r w:rsidR="007C4A88" w:rsidRPr="00AB1555">
        <w:t>88</w:t>
      </w:r>
      <w:r w:rsidRPr="00AB1555">
        <w:t xml:space="preserve">, </w:t>
      </w:r>
      <w:r w:rsidR="007C4A88" w:rsidRPr="00AB1555">
        <w:t>89</w:t>
      </w:r>
      <w:r w:rsidRPr="00AB1555">
        <w:t xml:space="preserve"> and </w:t>
      </w:r>
      <w:r w:rsidR="007C4A88" w:rsidRPr="00AB1555">
        <w:t>92</w:t>
      </w:r>
      <w:r w:rsidRPr="00AB1555">
        <w:t>.</w:t>
      </w:r>
    </w:p>
    <w:p w:rsidR="001A2097" w:rsidRPr="00AB1555" w:rsidRDefault="001A2097" w:rsidP="00AB1555">
      <w:pPr>
        <w:pStyle w:val="Definition"/>
      </w:pPr>
      <w:r w:rsidRPr="00AB1555">
        <w:rPr>
          <w:b/>
          <w:i/>
        </w:rPr>
        <w:t xml:space="preserve">monitoring warrant </w:t>
      </w:r>
      <w:r w:rsidRPr="00AB1555">
        <w:t>means a warrant issued under section</w:t>
      </w:r>
      <w:r w:rsidR="00AB1555" w:rsidRPr="00AB1555">
        <w:t> </w:t>
      </w:r>
      <w:r w:rsidR="007C4A88" w:rsidRPr="00AB1555">
        <w:t>94</w:t>
      </w:r>
      <w:r w:rsidRPr="00AB1555">
        <w:t>.</w:t>
      </w:r>
    </w:p>
    <w:p w:rsidR="00BA6230" w:rsidRPr="00AB1555" w:rsidRDefault="006F2BEC" w:rsidP="00AB1555">
      <w:pPr>
        <w:pStyle w:val="Definition"/>
      </w:pPr>
      <w:r w:rsidRPr="00AB1555">
        <w:rPr>
          <w:b/>
          <w:i/>
        </w:rPr>
        <w:lastRenderedPageBreak/>
        <w:t>offer to supply</w:t>
      </w:r>
      <w:r w:rsidR="00BA6230" w:rsidRPr="00AB1555">
        <w:t>: see</w:t>
      </w:r>
      <w:r w:rsidR="00BA6230" w:rsidRPr="00AB1555">
        <w:rPr>
          <w:b/>
        </w:rPr>
        <w:t xml:space="preserve"> </w:t>
      </w:r>
      <w:r w:rsidR="00BA6230" w:rsidRPr="00AB1555">
        <w:t xml:space="preserve">subsection </w:t>
      </w:r>
      <w:r w:rsidR="007C4A88" w:rsidRPr="00AB1555">
        <w:t>14</w:t>
      </w:r>
      <w:r w:rsidR="00BA6230" w:rsidRPr="00AB1555">
        <w:t>(3).</w:t>
      </w:r>
    </w:p>
    <w:p w:rsidR="009D6769" w:rsidRPr="00AB1555" w:rsidRDefault="009D6769" w:rsidP="00AB1555">
      <w:pPr>
        <w:pStyle w:val="Definition"/>
      </w:pPr>
      <w:r w:rsidRPr="00AB1555">
        <w:rPr>
          <w:b/>
          <w:i/>
        </w:rPr>
        <w:t>operate</w:t>
      </w:r>
      <w:r w:rsidRPr="00AB1555">
        <w:t xml:space="preserve">: a product that uses energy </w:t>
      </w:r>
      <w:r w:rsidRPr="00AB1555">
        <w:rPr>
          <w:b/>
          <w:i/>
        </w:rPr>
        <w:t>operates</w:t>
      </w:r>
      <w:r w:rsidRPr="00AB1555">
        <w:t xml:space="preserve"> at any time when the product is using energy.</w:t>
      </w:r>
    </w:p>
    <w:p w:rsidR="008F3472" w:rsidRPr="00AB1555" w:rsidRDefault="008F3472" w:rsidP="00AB1555">
      <w:pPr>
        <w:pStyle w:val="Definition"/>
      </w:pPr>
      <w:r w:rsidRPr="00AB1555">
        <w:rPr>
          <w:b/>
          <w:i/>
        </w:rPr>
        <w:t>participating jurisdiction</w:t>
      </w:r>
      <w:r w:rsidRPr="00AB1555">
        <w:t>: see section</w:t>
      </w:r>
      <w:r w:rsidR="00AB1555" w:rsidRPr="00AB1555">
        <w:t> </w:t>
      </w:r>
      <w:r w:rsidR="007C4A88" w:rsidRPr="00AB1555">
        <w:t>33</w:t>
      </w:r>
      <w:r w:rsidRPr="00AB1555">
        <w:t>.</w:t>
      </w:r>
    </w:p>
    <w:p w:rsidR="00C131EB" w:rsidRPr="00AB1555" w:rsidRDefault="00C131EB" w:rsidP="00AB1555">
      <w:pPr>
        <w:pStyle w:val="Definition"/>
        <w:rPr>
          <w:b/>
          <w:i/>
        </w:rPr>
      </w:pPr>
      <w:r w:rsidRPr="00AB1555">
        <w:rPr>
          <w:b/>
          <w:i/>
        </w:rPr>
        <w:t>penalty unit</w:t>
      </w:r>
      <w:r w:rsidRPr="00AB1555">
        <w:t>, in relation to a civil penalty provision, has the same meaning as in section</w:t>
      </w:r>
      <w:r w:rsidR="00AB1555" w:rsidRPr="00AB1555">
        <w:t> </w:t>
      </w:r>
      <w:r w:rsidRPr="00AB1555">
        <w:t xml:space="preserve">4AA of the </w:t>
      </w:r>
      <w:r w:rsidRPr="00AB1555">
        <w:rPr>
          <w:i/>
        </w:rPr>
        <w:t>Crimes Act 1914</w:t>
      </w:r>
      <w:r w:rsidRPr="00AB1555">
        <w:t>.</w:t>
      </w:r>
    </w:p>
    <w:p w:rsidR="001A2097" w:rsidRPr="00AB1555" w:rsidRDefault="001A2097" w:rsidP="00AB1555">
      <w:pPr>
        <w:pStyle w:val="Definition"/>
      </w:pPr>
      <w:r w:rsidRPr="00AB1555">
        <w:rPr>
          <w:b/>
          <w:i/>
        </w:rPr>
        <w:t>person assisting</w:t>
      </w:r>
      <w:r w:rsidRPr="00AB1555">
        <w:t xml:space="preserve"> a GEMS inspector:</w:t>
      </w:r>
    </w:p>
    <w:p w:rsidR="001A2097" w:rsidRPr="00AB1555" w:rsidRDefault="001A2097" w:rsidP="00AB1555">
      <w:pPr>
        <w:pStyle w:val="paragraph"/>
      </w:pPr>
      <w:r w:rsidRPr="00AB1555">
        <w:tab/>
        <w:t>(a)</w:t>
      </w:r>
      <w:r w:rsidRPr="00AB1555">
        <w:tab/>
      </w:r>
      <w:r w:rsidR="00FB5FE7" w:rsidRPr="00AB1555">
        <w:t xml:space="preserve">in relation to </w:t>
      </w:r>
      <w:r w:rsidRPr="00AB1555">
        <w:t>Division</w:t>
      </w:r>
      <w:r w:rsidR="00AB1555" w:rsidRPr="00AB1555">
        <w:t> </w:t>
      </w:r>
      <w:r w:rsidRPr="00AB1555">
        <w:t>4 of Part</w:t>
      </w:r>
      <w:r w:rsidR="00AB1555" w:rsidRPr="00AB1555">
        <w:t> </w:t>
      </w:r>
      <w:r w:rsidRPr="00AB1555">
        <w:t>7 (monitoring powers)—see section</w:t>
      </w:r>
      <w:r w:rsidR="00AB1555" w:rsidRPr="00AB1555">
        <w:t> </w:t>
      </w:r>
      <w:r w:rsidR="007C4A88" w:rsidRPr="00AB1555">
        <w:t>93</w:t>
      </w:r>
      <w:r w:rsidRPr="00AB1555">
        <w:t>; and</w:t>
      </w:r>
    </w:p>
    <w:p w:rsidR="001A2097" w:rsidRPr="00AB1555" w:rsidRDefault="001A2097" w:rsidP="00AB1555">
      <w:pPr>
        <w:pStyle w:val="paragraph"/>
      </w:pPr>
      <w:r w:rsidRPr="00AB1555">
        <w:tab/>
        <w:t>(b)</w:t>
      </w:r>
      <w:r w:rsidRPr="00AB1555">
        <w:tab/>
        <w:t>in</w:t>
      </w:r>
      <w:r w:rsidR="00FB5FE7" w:rsidRPr="00AB1555">
        <w:t xml:space="preserve"> relation to</w:t>
      </w:r>
      <w:r w:rsidRPr="00AB1555">
        <w:t xml:space="preserve"> Division</w:t>
      </w:r>
      <w:r w:rsidR="00AB1555" w:rsidRPr="00AB1555">
        <w:t> </w:t>
      </w:r>
      <w:r w:rsidRPr="00AB1555">
        <w:t>5 of Part</w:t>
      </w:r>
      <w:r w:rsidR="00AB1555" w:rsidRPr="00AB1555">
        <w:t> </w:t>
      </w:r>
      <w:r w:rsidRPr="00AB1555">
        <w:t>7 (investigation powers)—see section</w:t>
      </w:r>
      <w:r w:rsidR="00AB1555" w:rsidRPr="00AB1555">
        <w:t> </w:t>
      </w:r>
      <w:r w:rsidR="007C4A88" w:rsidRPr="00AB1555">
        <w:t>101</w:t>
      </w:r>
      <w:r w:rsidR="00026B4D" w:rsidRPr="00AB1555">
        <w:t>.</w:t>
      </w:r>
    </w:p>
    <w:p w:rsidR="00C131EB" w:rsidRPr="00AB1555" w:rsidRDefault="00C131EB" w:rsidP="00AB1555">
      <w:pPr>
        <w:pStyle w:val="Definition"/>
      </w:pPr>
      <w:r w:rsidRPr="00AB1555">
        <w:rPr>
          <w:b/>
          <w:i/>
        </w:rPr>
        <w:t>person who has GEMS information</w:t>
      </w:r>
      <w:r w:rsidR="009C3037" w:rsidRPr="00AB1555">
        <w:t>: see</w:t>
      </w:r>
      <w:r w:rsidRPr="00AB1555">
        <w:t xml:space="preserve"> section</w:t>
      </w:r>
      <w:r w:rsidR="00AB1555" w:rsidRPr="00AB1555">
        <w:t> </w:t>
      </w:r>
      <w:r w:rsidR="007C4A88" w:rsidRPr="00AB1555">
        <w:t>122</w:t>
      </w:r>
      <w:r w:rsidRPr="00AB1555">
        <w:t>.</w:t>
      </w:r>
    </w:p>
    <w:p w:rsidR="001C6010" w:rsidRPr="00AB1555" w:rsidRDefault="001C6010" w:rsidP="00AB1555">
      <w:pPr>
        <w:pStyle w:val="Definition"/>
      </w:pPr>
      <w:r w:rsidRPr="00AB1555">
        <w:rPr>
          <w:b/>
          <w:i/>
        </w:rPr>
        <w:t xml:space="preserve">premises </w:t>
      </w:r>
      <w:r w:rsidRPr="00AB1555">
        <w:t>includes the following:</w:t>
      </w:r>
    </w:p>
    <w:p w:rsidR="001C6010" w:rsidRPr="00AB1555" w:rsidRDefault="001C6010" w:rsidP="00AB1555">
      <w:pPr>
        <w:pStyle w:val="paragraph"/>
      </w:pPr>
      <w:r w:rsidRPr="00AB1555">
        <w:tab/>
        <w:t>(a)</w:t>
      </w:r>
      <w:r w:rsidRPr="00AB1555">
        <w:tab/>
        <w:t>a structure, building, vehicle, vessel or aircraft;</w:t>
      </w:r>
    </w:p>
    <w:p w:rsidR="001C6010" w:rsidRPr="00AB1555" w:rsidRDefault="001C6010" w:rsidP="00AB1555">
      <w:pPr>
        <w:pStyle w:val="paragraph"/>
      </w:pPr>
      <w:r w:rsidRPr="00AB1555">
        <w:tab/>
        <w:t>(b)</w:t>
      </w:r>
      <w:r w:rsidRPr="00AB1555">
        <w:tab/>
        <w:t>a place (whether or not enclosed or built on);</w:t>
      </w:r>
    </w:p>
    <w:p w:rsidR="001C6010" w:rsidRPr="00AB1555" w:rsidRDefault="001C6010" w:rsidP="00AB1555">
      <w:pPr>
        <w:pStyle w:val="paragraph"/>
      </w:pPr>
      <w:r w:rsidRPr="00AB1555">
        <w:tab/>
        <w:t>(c)</w:t>
      </w:r>
      <w:r w:rsidRPr="00AB1555">
        <w:tab/>
        <w:t xml:space="preserve">a part of a thing referred to in </w:t>
      </w:r>
      <w:r w:rsidR="00AB1555" w:rsidRPr="00AB1555">
        <w:t>paragraph (</w:t>
      </w:r>
      <w:r w:rsidRPr="00AB1555">
        <w:t>a) or (b).</w:t>
      </w:r>
    </w:p>
    <w:p w:rsidR="00FB11C1" w:rsidRPr="00AB1555" w:rsidRDefault="00FB11C1" w:rsidP="00AB1555">
      <w:pPr>
        <w:pStyle w:val="Definition"/>
      </w:pPr>
      <w:r w:rsidRPr="00AB1555">
        <w:rPr>
          <w:b/>
          <w:i/>
        </w:rPr>
        <w:t>product class</w:t>
      </w:r>
      <w:r w:rsidR="00FA5325" w:rsidRPr="00AB1555">
        <w:rPr>
          <w:b/>
          <w:i/>
        </w:rPr>
        <w:t>es</w:t>
      </w:r>
      <w:r w:rsidRPr="00AB1555">
        <w:t xml:space="preserve">: see paragraph </w:t>
      </w:r>
      <w:r w:rsidR="007C4A88" w:rsidRPr="00AB1555">
        <w:t>11</w:t>
      </w:r>
      <w:r w:rsidRPr="00AB1555">
        <w:t>(2)(a).</w:t>
      </w:r>
    </w:p>
    <w:p w:rsidR="002B2438" w:rsidRPr="00AB1555" w:rsidRDefault="002B2438" w:rsidP="00AB1555">
      <w:pPr>
        <w:pStyle w:val="Definition"/>
      </w:pPr>
      <w:r w:rsidRPr="00AB1555">
        <w:rPr>
          <w:b/>
          <w:i/>
        </w:rPr>
        <w:t>protected information</w:t>
      </w:r>
      <w:r w:rsidRPr="00AB1555">
        <w:t xml:space="preserve">: see subsection </w:t>
      </w:r>
      <w:r w:rsidR="007C4A88" w:rsidRPr="00AB1555">
        <w:t>169</w:t>
      </w:r>
      <w:r w:rsidRPr="00AB1555">
        <w:t>(3).</w:t>
      </w:r>
    </w:p>
    <w:p w:rsidR="00064DEC" w:rsidRPr="00AB1555" w:rsidRDefault="00064DEC" w:rsidP="00AB1555">
      <w:pPr>
        <w:pStyle w:val="Definition"/>
      </w:pPr>
      <w:r w:rsidRPr="00AB1555">
        <w:rPr>
          <w:b/>
          <w:i/>
        </w:rPr>
        <w:t>register</w:t>
      </w:r>
      <w:r w:rsidRPr="00AB1555">
        <w:t xml:space="preserve"> a model in relation to a product class: see section</w:t>
      </w:r>
      <w:r w:rsidR="00AB1555" w:rsidRPr="00AB1555">
        <w:t> </w:t>
      </w:r>
      <w:r w:rsidR="007C4A88" w:rsidRPr="00AB1555">
        <w:t>43</w:t>
      </w:r>
      <w:r w:rsidRPr="00AB1555">
        <w:t>.</w:t>
      </w:r>
    </w:p>
    <w:p w:rsidR="00995FB5" w:rsidRPr="00AB1555" w:rsidRDefault="009D6769" w:rsidP="00AB1555">
      <w:pPr>
        <w:pStyle w:val="Definition"/>
      </w:pPr>
      <w:r w:rsidRPr="00AB1555">
        <w:rPr>
          <w:b/>
          <w:i/>
        </w:rPr>
        <w:t xml:space="preserve">registered against </w:t>
      </w:r>
      <w:r w:rsidRPr="00AB1555">
        <w:t>a GEMS determination:</w:t>
      </w:r>
      <w:r w:rsidR="00810FFD" w:rsidRPr="00AB1555">
        <w:t xml:space="preserve"> </w:t>
      </w:r>
      <w:r w:rsidR="00995FB5" w:rsidRPr="00AB1555">
        <w:t>see section</w:t>
      </w:r>
      <w:r w:rsidR="00AB1555" w:rsidRPr="00AB1555">
        <w:t> </w:t>
      </w:r>
      <w:r w:rsidR="007C4A88" w:rsidRPr="00AB1555">
        <w:t>13</w:t>
      </w:r>
      <w:r w:rsidR="00995FB5" w:rsidRPr="00AB1555">
        <w:t>.</w:t>
      </w:r>
    </w:p>
    <w:p w:rsidR="009D6769" w:rsidRPr="00AB1555" w:rsidRDefault="009D6769" w:rsidP="00AB1555">
      <w:pPr>
        <w:pStyle w:val="Definition"/>
      </w:pPr>
      <w:r w:rsidRPr="00AB1555">
        <w:rPr>
          <w:b/>
          <w:i/>
        </w:rPr>
        <w:t>registrant</w:t>
      </w:r>
      <w:r w:rsidRPr="00AB1555">
        <w:t xml:space="preserve">, for a </w:t>
      </w:r>
      <w:r w:rsidR="009D5899" w:rsidRPr="00AB1555">
        <w:t xml:space="preserve">model’s </w:t>
      </w:r>
      <w:r w:rsidRPr="00AB1555">
        <w:t>registration in relation to a product class,</w:t>
      </w:r>
      <w:r w:rsidR="00810FFD" w:rsidRPr="00AB1555">
        <w:t xml:space="preserve"> </w:t>
      </w:r>
      <w:r w:rsidRPr="00AB1555">
        <w:t>means:</w:t>
      </w:r>
    </w:p>
    <w:p w:rsidR="009D6769" w:rsidRPr="00AB1555" w:rsidRDefault="00810FFD" w:rsidP="00AB1555">
      <w:pPr>
        <w:pStyle w:val="paragraph"/>
      </w:pPr>
      <w:r w:rsidRPr="00AB1555">
        <w:tab/>
        <w:t>(a)</w:t>
      </w:r>
      <w:r w:rsidRPr="00AB1555">
        <w:tab/>
      </w:r>
      <w:r w:rsidR="009D6769" w:rsidRPr="00AB1555">
        <w:t xml:space="preserve">unless </w:t>
      </w:r>
      <w:r w:rsidR="00AB1555" w:rsidRPr="00AB1555">
        <w:t>paragraph (</w:t>
      </w:r>
      <w:r w:rsidR="009D6769" w:rsidRPr="00AB1555">
        <w:t>b) applies—the person who applied for the model to be registered in relation to that product class; or</w:t>
      </w:r>
    </w:p>
    <w:p w:rsidR="009D6769" w:rsidRPr="00AB1555" w:rsidRDefault="00810FFD" w:rsidP="00AB1555">
      <w:pPr>
        <w:pStyle w:val="paragraph"/>
      </w:pPr>
      <w:r w:rsidRPr="00AB1555">
        <w:tab/>
        <w:t>(b)</w:t>
      </w:r>
      <w:r w:rsidRPr="00AB1555">
        <w:tab/>
      </w:r>
      <w:r w:rsidR="009D6769" w:rsidRPr="00AB1555">
        <w:t xml:space="preserve">if the GEMS Regulator, under </w:t>
      </w:r>
      <w:r w:rsidR="006F2BEC" w:rsidRPr="00AB1555">
        <w:t>section</w:t>
      </w:r>
      <w:r w:rsidR="00AB1555" w:rsidRPr="00AB1555">
        <w:t> </w:t>
      </w:r>
      <w:r w:rsidR="007C4A88" w:rsidRPr="00AB1555">
        <w:t>47</w:t>
      </w:r>
      <w:r w:rsidR="009D6769" w:rsidRPr="00AB1555">
        <w:t xml:space="preserve">, has varied the registration to specify another person as the registrant for the registration—the person for the time being specified as the registrant for the registration in accordance with that </w:t>
      </w:r>
      <w:r w:rsidR="009D5899" w:rsidRPr="00AB1555">
        <w:t>section</w:t>
      </w:r>
      <w:r w:rsidR="009D6769" w:rsidRPr="00AB1555">
        <w:t>.</w:t>
      </w:r>
    </w:p>
    <w:p w:rsidR="004A5329" w:rsidRPr="00AB1555" w:rsidRDefault="001C6010" w:rsidP="00AB1555">
      <w:pPr>
        <w:pStyle w:val="Definition"/>
      </w:pPr>
      <w:r w:rsidRPr="00AB1555">
        <w:rPr>
          <w:b/>
          <w:i/>
        </w:rPr>
        <w:t>related provision</w:t>
      </w:r>
      <w:r w:rsidRPr="00AB1555">
        <w:t>:</w:t>
      </w:r>
      <w:r w:rsidR="004A5329" w:rsidRPr="00AB1555">
        <w:t xml:space="preserve"> each of the following is a </w:t>
      </w:r>
      <w:r w:rsidR="004A5329" w:rsidRPr="00AB1555">
        <w:rPr>
          <w:b/>
          <w:i/>
        </w:rPr>
        <w:t>related provision</w:t>
      </w:r>
      <w:r w:rsidR="004A5329" w:rsidRPr="00AB1555">
        <w:t>:</w:t>
      </w:r>
    </w:p>
    <w:p w:rsidR="004A5329" w:rsidRPr="00AB1555" w:rsidRDefault="004A5329" w:rsidP="00AB1555">
      <w:pPr>
        <w:pStyle w:val="paragraph"/>
      </w:pPr>
      <w:r w:rsidRPr="00AB1555">
        <w:tab/>
        <w:t>(a)</w:t>
      </w:r>
      <w:r w:rsidRPr="00AB1555">
        <w:tab/>
        <w:t>an offence against this Act;</w:t>
      </w:r>
    </w:p>
    <w:p w:rsidR="004A5329" w:rsidRPr="00AB1555" w:rsidRDefault="004A5329" w:rsidP="00AB1555">
      <w:pPr>
        <w:pStyle w:val="paragraph"/>
      </w:pPr>
      <w:r w:rsidRPr="00AB1555">
        <w:lastRenderedPageBreak/>
        <w:tab/>
        <w:t>(b)</w:t>
      </w:r>
      <w:r w:rsidRPr="00AB1555">
        <w:tab/>
        <w:t>a civil penalty provision under this Act;</w:t>
      </w:r>
    </w:p>
    <w:p w:rsidR="004A5329" w:rsidRPr="00AB1555" w:rsidRDefault="004A5329" w:rsidP="00AB1555">
      <w:pPr>
        <w:pStyle w:val="paragraph"/>
      </w:pPr>
      <w:r w:rsidRPr="00AB1555">
        <w:tab/>
        <w:t>(c)</w:t>
      </w:r>
      <w:r w:rsidRPr="00AB1555">
        <w:tab/>
        <w:t xml:space="preserve">an offence against the </w:t>
      </w:r>
      <w:r w:rsidRPr="00AB1555">
        <w:rPr>
          <w:i/>
        </w:rPr>
        <w:t xml:space="preserve">Crimes Act 1914 </w:t>
      </w:r>
      <w:r w:rsidRPr="00AB1555">
        <w:t xml:space="preserve">or the </w:t>
      </w:r>
      <w:r w:rsidRPr="00AB1555">
        <w:rPr>
          <w:i/>
        </w:rPr>
        <w:t xml:space="preserve">Criminal Code </w:t>
      </w:r>
      <w:r w:rsidRPr="00AB1555">
        <w:t>that relates to this Act.</w:t>
      </w:r>
    </w:p>
    <w:p w:rsidR="00002579" w:rsidRPr="00AB1555" w:rsidRDefault="00002579" w:rsidP="00AB1555">
      <w:pPr>
        <w:pStyle w:val="Definition"/>
      </w:pPr>
      <w:r w:rsidRPr="00AB1555">
        <w:rPr>
          <w:b/>
          <w:i/>
        </w:rPr>
        <w:t>relevant court</w:t>
      </w:r>
      <w:r w:rsidRPr="00AB1555">
        <w:t xml:space="preserve"> means:</w:t>
      </w:r>
    </w:p>
    <w:p w:rsidR="00002579" w:rsidRPr="00AB1555" w:rsidRDefault="00002579" w:rsidP="00AB1555">
      <w:pPr>
        <w:pStyle w:val="paragraph"/>
      </w:pPr>
      <w:r w:rsidRPr="00AB1555">
        <w:tab/>
        <w:t>(a)</w:t>
      </w:r>
      <w:r w:rsidRPr="00AB1555">
        <w:tab/>
        <w:t>the Federal Court of Australia; or</w:t>
      </w:r>
    </w:p>
    <w:p w:rsidR="00002579" w:rsidRPr="00AB1555" w:rsidRDefault="00002579" w:rsidP="00AB1555">
      <w:pPr>
        <w:pStyle w:val="paragraph"/>
      </w:pPr>
      <w:r w:rsidRPr="00AB1555">
        <w:tab/>
        <w:t>(b)</w:t>
      </w:r>
      <w:r w:rsidRPr="00AB1555">
        <w:tab/>
        <w:t>a Supreme Court of a State or Territory.</w:t>
      </w:r>
    </w:p>
    <w:p w:rsidR="0003391E" w:rsidRPr="00AB1555" w:rsidRDefault="0003391E" w:rsidP="00AB1555">
      <w:pPr>
        <w:pStyle w:val="Definition"/>
      </w:pPr>
      <w:r w:rsidRPr="00AB1555">
        <w:rPr>
          <w:b/>
          <w:i/>
        </w:rPr>
        <w:t>replacement determination</w:t>
      </w:r>
      <w:r w:rsidRPr="00AB1555">
        <w:t xml:space="preserve">: see subsection </w:t>
      </w:r>
      <w:r w:rsidR="007C4A88" w:rsidRPr="00AB1555">
        <w:t>11</w:t>
      </w:r>
      <w:r w:rsidR="00FB11C1" w:rsidRPr="00AB1555">
        <w:t>(</w:t>
      </w:r>
      <w:r w:rsidR="00493F8B" w:rsidRPr="00AB1555">
        <w:t>5</w:t>
      </w:r>
      <w:r w:rsidR="00FB11C1" w:rsidRPr="00AB1555">
        <w:t>)</w:t>
      </w:r>
      <w:r w:rsidR="008A5F45" w:rsidRPr="00AB1555">
        <w:t xml:space="preserve"> and section</w:t>
      </w:r>
      <w:r w:rsidR="00AB1555" w:rsidRPr="00AB1555">
        <w:t> </w:t>
      </w:r>
      <w:r w:rsidR="008A5F45" w:rsidRPr="00AB1555">
        <w:t>35</w:t>
      </w:r>
      <w:r w:rsidRPr="00AB1555">
        <w:t>.</w:t>
      </w:r>
    </w:p>
    <w:p w:rsidR="00C131EB" w:rsidRPr="00AB1555" w:rsidRDefault="00C131EB" w:rsidP="00AB1555">
      <w:pPr>
        <w:pStyle w:val="Definition"/>
      </w:pPr>
      <w:r w:rsidRPr="00AB1555">
        <w:rPr>
          <w:b/>
          <w:i/>
        </w:rPr>
        <w:t xml:space="preserve">reviewable decision </w:t>
      </w:r>
      <w:r w:rsidRPr="00AB1555">
        <w:t>has the meaning given by section</w:t>
      </w:r>
      <w:r w:rsidR="00AB1555" w:rsidRPr="00AB1555">
        <w:t> </w:t>
      </w:r>
      <w:r w:rsidR="007C4A88" w:rsidRPr="00AB1555">
        <w:t>164</w:t>
      </w:r>
      <w:r w:rsidRPr="00AB1555">
        <w:t>.</w:t>
      </w:r>
    </w:p>
    <w:p w:rsidR="00E83A80" w:rsidRPr="00AB1555" w:rsidRDefault="00E83A80" w:rsidP="00AB1555">
      <w:pPr>
        <w:pStyle w:val="Definition"/>
      </w:pPr>
      <w:r w:rsidRPr="00AB1555">
        <w:rPr>
          <w:b/>
          <w:i/>
        </w:rPr>
        <w:t>revoked determination</w:t>
      </w:r>
      <w:r w:rsidRPr="00AB1555">
        <w:t xml:space="preserve">: see </w:t>
      </w:r>
      <w:r w:rsidR="00FB11C1" w:rsidRPr="00AB1555">
        <w:t xml:space="preserve">subsection </w:t>
      </w:r>
      <w:r w:rsidR="007C4A88" w:rsidRPr="00AB1555">
        <w:t>11</w:t>
      </w:r>
      <w:r w:rsidR="00FB11C1" w:rsidRPr="00AB1555">
        <w:t>(</w:t>
      </w:r>
      <w:r w:rsidR="00D064F1" w:rsidRPr="00AB1555">
        <w:t>5</w:t>
      </w:r>
      <w:r w:rsidR="00FB11C1" w:rsidRPr="00AB1555">
        <w:t>)</w:t>
      </w:r>
      <w:r w:rsidRPr="00AB1555">
        <w:t>.</w:t>
      </w:r>
    </w:p>
    <w:p w:rsidR="00642EE6" w:rsidRPr="00AB1555" w:rsidRDefault="004122BB" w:rsidP="00AB1555">
      <w:pPr>
        <w:pStyle w:val="Definition"/>
      </w:pPr>
      <w:r w:rsidRPr="00AB1555">
        <w:rPr>
          <w:b/>
          <w:i/>
        </w:rPr>
        <w:t>second</w:t>
      </w:r>
      <w:r w:rsidR="00DC3D05">
        <w:rPr>
          <w:b/>
          <w:i/>
        </w:rPr>
        <w:noBreakHyphen/>
      </w:r>
      <w:r w:rsidRPr="00AB1555">
        <w:rPr>
          <w:b/>
          <w:i/>
        </w:rPr>
        <w:t>hand</w:t>
      </w:r>
      <w:r w:rsidRPr="00AB1555">
        <w:t xml:space="preserve">: a product is </w:t>
      </w:r>
      <w:r w:rsidRPr="00AB1555">
        <w:rPr>
          <w:b/>
          <w:i/>
        </w:rPr>
        <w:t>second</w:t>
      </w:r>
      <w:r w:rsidR="00DC3D05">
        <w:rPr>
          <w:b/>
          <w:i/>
        </w:rPr>
        <w:noBreakHyphen/>
      </w:r>
      <w:r w:rsidRPr="00AB1555">
        <w:rPr>
          <w:b/>
          <w:i/>
        </w:rPr>
        <w:t xml:space="preserve">hand </w:t>
      </w:r>
      <w:r w:rsidRPr="00AB1555">
        <w:t xml:space="preserve">at </w:t>
      </w:r>
      <w:r w:rsidR="00C25912" w:rsidRPr="00AB1555">
        <w:t xml:space="preserve">the time of </w:t>
      </w:r>
      <w:r w:rsidR="00907EA9" w:rsidRPr="00AB1555">
        <w:t>supplying or offering to supply the product</w:t>
      </w:r>
      <w:r w:rsidRPr="00AB1555">
        <w:t xml:space="preserve"> if</w:t>
      </w:r>
      <w:r w:rsidR="00907EA9" w:rsidRPr="00AB1555">
        <w:t>, and only if,</w:t>
      </w:r>
      <w:r w:rsidRPr="00AB1555">
        <w:t xml:space="preserve"> there has been </w:t>
      </w:r>
      <w:r w:rsidR="00642EE6" w:rsidRPr="00AB1555">
        <w:t>a</w:t>
      </w:r>
      <w:r w:rsidRPr="00AB1555">
        <w:t xml:space="preserve"> supply of the product</w:t>
      </w:r>
      <w:r w:rsidR="00642EE6" w:rsidRPr="00AB1555">
        <w:t xml:space="preserve"> (other than a wholesale supply)</w:t>
      </w:r>
      <w:r w:rsidR="00021FEF" w:rsidRPr="00AB1555">
        <w:t xml:space="preserve"> in Australia </w:t>
      </w:r>
      <w:r w:rsidR="00642EE6" w:rsidRPr="00AB1555">
        <w:t>before that time.</w:t>
      </w:r>
    </w:p>
    <w:p w:rsidR="006851AB" w:rsidRPr="00AB1555" w:rsidRDefault="006851AB" w:rsidP="00AB1555">
      <w:pPr>
        <w:pStyle w:val="Definition"/>
      </w:pPr>
      <w:r w:rsidRPr="00AB1555">
        <w:rPr>
          <w:b/>
          <w:i/>
        </w:rPr>
        <w:t>Secretary</w:t>
      </w:r>
      <w:r w:rsidRPr="00AB1555">
        <w:t xml:space="preserve"> means the Secretary of the Department.</w:t>
      </w:r>
    </w:p>
    <w:p w:rsidR="00136A5E" w:rsidRPr="00AB1555" w:rsidRDefault="00136A5E" w:rsidP="00AB1555">
      <w:pPr>
        <w:pStyle w:val="Definition"/>
      </w:pPr>
      <w:r w:rsidRPr="00AB1555">
        <w:rPr>
          <w:b/>
          <w:i/>
        </w:rPr>
        <w:t>secure</w:t>
      </w:r>
      <w:r w:rsidRPr="00AB1555">
        <w:t xml:space="preserve"> means secure by any means (including by locking up or placing a guard).</w:t>
      </w:r>
    </w:p>
    <w:p w:rsidR="009D6769" w:rsidRPr="00AB1555" w:rsidRDefault="006F2BEC" w:rsidP="00AB1555">
      <w:pPr>
        <w:pStyle w:val="Definition"/>
      </w:pPr>
      <w:r w:rsidRPr="00AB1555">
        <w:rPr>
          <w:b/>
          <w:i/>
        </w:rPr>
        <w:t>s</w:t>
      </w:r>
      <w:r w:rsidR="009D6769" w:rsidRPr="00AB1555">
        <w:rPr>
          <w:b/>
          <w:i/>
        </w:rPr>
        <w:t>upply</w:t>
      </w:r>
      <w:r w:rsidR="00F10361" w:rsidRPr="00AB1555">
        <w:t>:</w:t>
      </w:r>
      <w:r w:rsidR="009D6769" w:rsidRPr="00AB1555">
        <w:t xml:space="preserve"> </w:t>
      </w:r>
      <w:r w:rsidR="00F10361" w:rsidRPr="00AB1555">
        <w:t xml:space="preserve">see </w:t>
      </w:r>
      <w:r w:rsidR="009D6769" w:rsidRPr="00AB1555">
        <w:t>s</w:t>
      </w:r>
      <w:r w:rsidR="00F10361" w:rsidRPr="00AB1555">
        <w:t>ubs</w:t>
      </w:r>
      <w:r w:rsidR="009D6769" w:rsidRPr="00AB1555">
        <w:t xml:space="preserve">ection </w:t>
      </w:r>
      <w:r w:rsidR="007C4A88" w:rsidRPr="00AB1555">
        <w:t>14</w:t>
      </w:r>
      <w:r w:rsidR="00F10361" w:rsidRPr="00AB1555">
        <w:t>(1)</w:t>
      </w:r>
      <w:r w:rsidR="009D6769" w:rsidRPr="00AB1555">
        <w:t>.</w:t>
      </w:r>
    </w:p>
    <w:p w:rsidR="005C379E" w:rsidRPr="00AB1555" w:rsidRDefault="005C379E" w:rsidP="00AB1555">
      <w:pPr>
        <w:pStyle w:val="Definition"/>
      </w:pPr>
      <w:r w:rsidRPr="00AB1555">
        <w:rPr>
          <w:b/>
          <w:i/>
        </w:rPr>
        <w:t>suspension notice</w:t>
      </w:r>
      <w:r w:rsidRPr="00AB1555">
        <w:t xml:space="preserve">: see subsection </w:t>
      </w:r>
      <w:r w:rsidR="007C4A88" w:rsidRPr="00AB1555">
        <w:t>51</w:t>
      </w:r>
      <w:r w:rsidRPr="00AB1555">
        <w:t>(1).</w:t>
      </w:r>
    </w:p>
    <w:p w:rsidR="00C131EB" w:rsidRPr="00AB1555" w:rsidRDefault="00C131EB" w:rsidP="00AB1555">
      <w:pPr>
        <w:pStyle w:val="Definition"/>
      </w:pPr>
      <w:r w:rsidRPr="00AB1555">
        <w:rPr>
          <w:b/>
          <w:i/>
        </w:rPr>
        <w:t>this Act</w:t>
      </w:r>
      <w:r w:rsidRPr="00AB1555">
        <w:t xml:space="preserve"> includes regulations and GEMS determinations made under this Act.</w:t>
      </w:r>
    </w:p>
    <w:p w:rsidR="00F25E6C" w:rsidRPr="00AB1555" w:rsidRDefault="00F25E6C" w:rsidP="00AB1555">
      <w:pPr>
        <w:pStyle w:val="Definition"/>
      </w:pPr>
      <w:r w:rsidRPr="00AB1555">
        <w:rPr>
          <w:b/>
          <w:i/>
        </w:rPr>
        <w:t>transitional GEMS labelling r</w:t>
      </w:r>
      <w:r w:rsidR="001D3EF4" w:rsidRPr="00AB1555">
        <w:rPr>
          <w:b/>
          <w:i/>
        </w:rPr>
        <w:t>equirement</w:t>
      </w:r>
      <w:r w:rsidR="001D3EF4" w:rsidRPr="00AB1555">
        <w:t xml:space="preserve"> means a </w:t>
      </w:r>
      <w:r w:rsidR="000271F5" w:rsidRPr="00AB1555">
        <w:t xml:space="preserve">GEMS labelling requirement that is expressed in the GEMS determination to be made for the purpose mentioned in </w:t>
      </w:r>
      <w:r w:rsidR="001D3EF4" w:rsidRPr="00AB1555">
        <w:t xml:space="preserve">paragraph </w:t>
      </w:r>
      <w:r w:rsidR="007C4A88" w:rsidRPr="00AB1555">
        <w:t>26</w:t>
      </w:r>
      <w:r w:rsidR="001D3EF4" w:rsidRPr="00AB1555">
        <w:t>(</w:t>
      </w:r>
      <w:r w:rsidR="00846D8E" w:rsidRPr="00AB1555">
        <w:t>2</w:t>
      </w:r>
      <w:r w:rsidR="001D3EF4" w:rsidRPr="00AB1555">
        <w:t>)(c).</w:t>
      </w:r>
    </w:p>
    <w:p w:rsidR="00D84766" w:rsidRPr="00AB1555" w:rsidRDefault="007C4A88" w:rsidP="00AB1555">
      <w:pPr>
        <w:pStyle w:val="ActHead5"/>
      </w:pPr>
      <w:bookmarkStart w:id="12" w:name="_Toc356829638"/>
      <w:r w:rsidRPr="00AB1555">
        <w:rPr>
          <w:rStyle w:val="CharSectno"/>
        </w:rPr>
        <w:t>6</w:t>
      </w:r>
      <w:r w:rsidR="00D84766" w:rsidRPr="00AB1555">
        <w:t xml:space="preserve">  Contravening offence and civil penalty provisions</w:t>
      </w:r>
      <w:bookmarkEnd w:id="12"/>
    </w:p>
    <w:p w:rsidR="00D84766" w:rsidRPr="00AB1555" w:rsidRDefault="00D84766" w:rsidP="00AB1555">
      <w:pPr>
        <w:pStyle w:val="subsection"/>
      </w:pPr>
      <w:r w:rsidRPr="00AB1555">
        <w:tab/>
        <w:t>(1)</w:t>
      </w:r>
      <w:r w:rsidRPr="00AB1555">
        <w:tab/>
        <w:t xml:space="preserve">This section applies if a provision of this Act declares that a person contravening another provision of this Act (the </w:t>
      </w:r>
      <w:r w:rsidRPr="00AB1555">
        <w:rPr>
          <w:b/>
          <w:i/>
        </w:rPr>
        <w:t>conduct rule provision</w:t>
      </w:r>
      <w:r w:rsidRPr="00AB1555">
        <w:t>):</w:t>
      </w:r>
    </w:p>
    <w:p w:rsidR="00D84766" w:rsidRPr="00AB1555" w:rsidRDefault="00D84766" w:rsidP="00AB1555">
      <w:pPr>
        <w:pStyle w:val="paragraph"/>
      </w:pPr>
      <w:r w:rsidRPr="00AB1555">
        <w:tab/>
        <w:t>(a)</w:t>
      </w:r>
      <w:r w:rsidRPr="00AB1555">
        <w:tab/>
        <w:t>commits an offence; or</w:t>
      </w:r>
    </w:p>
    <w:p w:rsidR="00D84766" w:rsidRPr="00AB1555" w:rsidRDefault="00D84766" w:rsidP="00AB1555">
      <w:pPr>
        <w:pStyle w:val="paragraph"/>
      </w:pPr>
      <w:r w:rsidRPr="00AB1555">
        <w:tab/>
        <w:t>(b)</w:t>
      </w:r>
      <w:r w:rsidRPr="00AB1555">
        <w:tab/>
        <w:t xml:space="preserve">is liable </w:t>
      </w:r>
      <w:r w:rsidR="00F76860" w:rsidRPr="00AB1555">
        <w:t>to</w:t>
      </w:r>
      <w:r w:rsidRPr="00AB1555">
        <w:t xml:space="preserve"> a civil penalty.</w:t>
      </w:r>
    </w:p>
    <w:p w:rsidR="00F05059" w:rsidRPr="00AB1555" w:rsidRDefault="00F05059" w:rsidP="00AB1555">
      <w:pPr>
        <w:pStyle w:val="notetext"/>
      </w:pPr>
      <w:r w:rsidRPr="00AB1555">
        <w:lastRenderedPageBreak/>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D84766" w:rsidRPr="00AB1555" w:rsidRDefault="00D84766" w:rsidP="00AB1555">
      <w:pPr>
        <w:pStyle w:val="subsection"/>
      </w:pPr>
      <w:r w:rsidRPr="00AB1555">
        <w:tab/>
        <w:t>(2)</w:t>
      </w:r>
      <w:r w:rsidRPr="00AB1555">
        <w:tab/>
        <w:t>For the purposes of this Act, the person is taken to contravene the offence or the civil penalty provision (as the case requires) if the person contravenes the conduct rule provision.</w:t>
      </w:r>
    </w:p>
    <w:p w:rsidR="00D064F1" w:rsidRPr="00AB1555" w:rsidRDefault="00D064F1" w:rsidP="00AB1555">
      <w:pPr>
        <w:pStyle w:val="PageBreak"/>
      </w:pPr>
      <w:r w:rsidRPr="00AB1555">
        <w:br w:type="page"/>
      </w:r>
    </w:p>
    <w:p w:rsidR="00323D3A" w:rsidRPr="00AB1555" w:rsidRDefault="00323D3A" w:rsidP="00AB1555">
      <w:pPr>
        <w:pStyle w:val="ActHead3"/>
      </w:pPr>
      <w:bookmarkStart w:id="13" w:name="_Toc356829639"/>
      <w:r w:rsidRPr="00AB1555">
        <w:rPr>
          <w:rStyle w:val="CharDivNo"/>
        </w:rPr>
        <w:lastRenderedPageBreak/>
        <w:t>Division</w:t>
      </w:r>
      <w:r w:rsidR="00AB1555" w:rsidRPr="00AB1555">
        <w:rPr>
          <w:rStyle w:val="CharDivNo"/>
        </w:rPr>
        <w:t> </w:t>
      </w:r>
      <w:r w:rsidRPr="00AB1555">
        <w:rPr>
          <w:rStyle w:val="CharDivNo"/>
        </w:rPr>
        <w:t>5</w:t>
      </w:r>
      <w:r w:rsidRPr="00AB1555">
        <w:t>—</w:t>
      </w:r>
      <w:r w:rsidRPr="00AB1555">
        <w:rPr>
          <w:rStyle w:val="CharDivText"/>
        </w:rPr>
        <w:t>Application of this Act</w:t>
      </w:r>
      <w:bookmarkEnd w:id="13"/>
    </w:p>
    <w:p w:rsidR="00323D3A" w:rsidRPr="00AB1555" w:rsidRDefault="007C4A88" w:rsidP="00AB1555">
      <w:pPr>
        <w:pStyle w:val="ActHead5"/>
      </w:pPr>
      <w:bookmarkStart w:id="14" w:name="_Toc356829640"/>
      <w:r w:rsidRPr="00AB1555">
        <w:rPr>
          <w:rStyle w:val="CharSectno"/>
        </w:rPr>
        <w:t>7</w:t>
      </w:r>
      <w:r w:rsidR="00323D3A" w:rsidRPr="00AB1555">
        <w:t xml:space="preserve">  Act binds Crown</w:t>
      </w:r>
      <w:bookmarkEnd w:id="14"/>
    </w:p>
    <w:p w:rsidR="00323D3A" w:rsidRPr="00AB1555" w:rsidRDefault="00323D3A" w:rsidP="00AB1555">
      <w:pPr>
        <w:pStyle w:val="subsection"/>
      </w:pPr>
      <w:r w:rsidRPr="00AB1555">
        <w:tab/>
        <w:t>(1)</w:t>
      </w:r>
      <w:r w:rsidRPr="00AB1555">
        <w:tab/>
        <w:t>This Act binds the Crown in each of its capacities.</w:t>
      </w:r>
    </w:p>
    <w:p w:rsidR="00323D3A" w:rsidRPr="00AB1555" w:rsidRDefault="00323D3A" w:rsidP="00AB1555">
      <w:pPr>
        <w:pStyle w:val="subsection"/>
      </w:pPr>
      <w:r w:rsidRPr="00AB1555">
        <w:tab/>
        <w:t>(2)</w:t>
      </w:r>
      <w:r w:rsidRPr="00AB1555">
        <w:tab/>
        <w:t>However, this Act does not make the Crown liable to be prosecuted for an offence.</w:t>
      </w:r>
    </w:p>
    <w:p w:rsidR="00323D3A" w:rsidRPr="00AB1555" w:rsidRDefault="00323D3A" w:rsidP="00AB1555">
      <w:pPr>
        <w:pStyle w:val="subsection"/>
      </w:pPr>
      <w:r w:rsidRPr="00AB1555">
        <w:tab/>
        <w:t>(3)</w:t>
      </w:r>
      <w:r w:rsidRPr="00AB1555">
        <w:tab/>
        <w:t xml:space="preserve">To avoid doubt, </w:t>
      </w:r>
      <w:r w:rsidR="00AB1555" w:rsidRPr="00AB1555">
        <w:t>subsection (</w:t>
      </w:r>
      <w:r w:rsidRPr="00AB1555">
        <w:t>2) does not prevent the Crown from being liable to pay a pecuniary penalty under</w:t>
      </w:r>
      <w:r w:rsidR="005D2CE4" w:rsidRPr="00AB1555">
        <w:t xml:space="preserve"> </w:t>
      </w:r>
      <w:r w:rsidRPr="00AB1555">
        <w:t>section</w:t>
      </w:r>
      <w:r w:rsidR="00AB1555" w:rsidRPr="00AB1555">
        <w:t> </w:t>
      </w:r>
      <w:r w:rsidR="007C4A88" w:rsidRPr="00AB1555">
        <w:t>130</w:t>
      </w:r>
      <w:r w:rsidRPr="00AB1555">
        <w:t xml:space="preserve"> or </w:t>
      </w:r>
      <w:r w:rsidR="007C4A88" w:rsidRPr="00AB1555">
        <w:t>146</w:t>
      </w:r>
      <w:r w:rsidRPr="00AB1555">
        <w:t>.</w:t>
      </w:r>
    </w:p>
    <w:p w:rsidR="00323D3A" w:rsidRPr="00AB1555" w:rsidRDefault="00323D3A" w:rsidP="00AB1555">
      <w:pPr>
        <w:pStyle w:val="notetext"/>
      </w:pPr>
      <w:r w:rsidRPr="00AB1555">
        <w:t>Note:</w:t>
      </w:r>
      <w:r w:rsidRPr="00AB1555">
        <w:tab/>
        <w:t>Section</w:t>
      </w:r>
      <w:r w:rsidR="00AB1555" w:rsidRPr="00AB1555">
        <w:t> </w:t>
      </w:r>
      <w:r w:rsidR="007C4A88" w:rsidRPr="00AB1555">
        <w:t>130</w:t>
      </w:r>
      <w:r w:rsidRPr="00AB1555">
        <w:t xml:space="preserve"> deals with civil penalty orders and section</w:t>
      </w:r>
      <w:r w:rsidR="00AB1555" w:rsidRPr="00AB1555">
        <w:t> </w:t>
      </w:r>
      <w:r w:rsidR="007C4A88" w:rsidRPr="00AB1555">
        <w:t>146</w:t>
      </w:r>
      <w:r w:rsidRPr="00AB1555">
        <w:t xml:space="preserve"> deals with infringement notices.</w:t>
      </w:r>
    </w:p>
    <w:p w:rsidR="00323D3A" w:rsidRPr="00AB1555" w:rsidRDefault="00323D3A" w:rsidP="00AB1555">
      <w:pPr>
        <w:pStyle w:val="subsection"/>
      </w:pPr>
      <w:r w:rsidRPr="00AB1555">
        <w:tab/>
        <w:t>(4)</w:t>
      </w:r>
      <w:r w:rsidRPr="00AB1555">
        <w:tab/>
        <w:t xml:space="preserve">The protection in </w:t>
      </w:r>
      <w:r w:rsidR="00AB1555" w:rsidRPr="00AB1555">
        <w:t>subsection (</w:t>
      </w:r>
      <w:r w:rsidRPr="00AB1555">
        <w:t>2) does not apply to an authority of the Crown.</w:t>
      </w:r>
    </w:p>
    <w:p w:rsidR="00323D3A" w:rsidRPr="00AB1555" w:rsidRDefault="007C4A88" w:rsidP="00AB1555">
      <w:pPr>
        <w:pStyle w:val="ActHead5"/>
      </w:pPr>
      <w:bookmarkStart w:id="15" w:name="_Toc356829641"/>
      <w:r w:rsidRPr="00AB1555">
        <w:rPr>
          <w:rStyle w:val="CharSectno"/>
        </w:rPr>
        <w:t>8</w:t>
      </w:r>
      <w:r w:rsidR="00323D3A" w:rsidRPr="00AB1555">
        <w:t xml:space="preserve">  Extension to external Territories</w:t>
      </w:r>
      <w:bookmarkEnd w:id="15"/>
    </w:p>
    <w:p w:rsidR="00323D3A" w:rsidRPr="00AB1555" w:rsidRDefault="00323D3A" w:rsidP="00AB1555">
      <w:pPr>
        <w:pStyle w:val="subsection"/>
      </w:pPr>
      <w:r w:rsidRPr="00AB1555">
        <w:tab/>
      </w:r>
      <w:r w:rsidRPr="00AB1555">
        <w:tab/>
        <w:t>This Act extends to every external Territory.</w:t>
      </w:r>
    </w:p>
    <w:p w:rsidR="00323D3A" w:rsidRPr="00AB1555" w:rsidRDefault="007C4A88" w:rsidP="00AB1555">
      <w:pPr>
        <w:pStyle w:val="ActHead5"/>
      </w:pPr>
      <w:bookmarkStart w:id="16" w:name="_Toc356829642"/>
      <w:r w:rsidRPr="00AB1555">
        <w:rPr>
          <w:rStyle w:val="CharSectno"/>
        </w:rPr>
        <w:t>9</w:t>
      </w:r>
      <w:r w:rsidR="00323D3A" w:rsidRPr="00AB1555">
        <w:t xml:space="preserve">  Concurrent operation of State and Territory laws</w:t>
      </w:r>
      <w:bookmarkEnd w:id="16"/>
    </w:p>
    <w:p w:rsidR="00CC61B2" w:rsidRPr="00AB1555" w:rsidRDefault="00323D3A" w:rsidP="00AB1555">
      <w:pPr>
        <w:pStyle w:val="subsection"/>
      </w:pPr>
      <w:r w:rsidRPr="00AB1555">
        <w:tab/>
      </w:r>
      <w:r w:rsidR="008A0E55" w:rsidRPr="00AB1555">
        <w:t>(1)</w:t>
      </w:r>
      <w:r w:rsidRPr="00AB1555">
        <w:tab/>
        <w:t>This Act is not intended to exclude or limit the operation of a law of a State or Territory</w:t>
      </w:r>
      <w:r w:rsidR="00CC61B2" w:rsidRPr="00AB1555">
        <w:t xml:space="preserve"> (</w:t>
      </w:r>
      <w:r w:rsidR="00BF0EE0" w:rsidRPr="00AB1555">
        <w:t xml:space="preserve">the </w:t>
      </w:r>
      <w:r w:rsidR="00FA5325" w:rsidRPr="00AB1555">
        <w:rPr>
          <w:b/>
          <w:i/>
        </w:rPr>
        <w:t>State or Territory law</w:t>
      </w:r>
      <w:r w:rsidR="00CC61B2" w:rsidRPr="00AB1555">
        <w:t>)</w:t>
      </w:r>
      <w:r w:rsidRPr="00AB1555">
        <w:t xml:space="preserve"> </w:t>
      </w:r>
      <w:r w:rsidR="0087675C" w:rsidRPr="00AB1555">
        <w:t>to the extent that</w:t>
      </w:r>
      <w:r w:rsidR="00CC61B2" w:rsidRPr="00AB1555">
        <w:t>:</w:t>
      </w:r>
    </w:p>
    <w:p w:rsidR="008A0E55" w:rsidRPr="00AB1555" w:rsidRDefault="00CC61B2" w:rsidP="00AB1555">
      <w:pPr>
        <w:pStyle w:val="paragraph"/>
      </w:pPr>
      <w:r w:rsidRPr="00AB1555">
        <w:tab/>
        <w:t>(a)</w:t>
      </w:r>
      <w:r w:rsidRPr="00AB1555">
        <w:tab/>
      </w:r>
      <w:r w:rsidR="0087675C" w:rsidRPr="00AB1555">
        <w:t xml:space="preserve">the </w:t>
      </w:r>
      <w:r w:rsidR="00FA5325" w:rsidRPr="00AB1555">
        <w:t>State or Territory law</w:t>
      </w:r>
      <w:r w:rsidR="0087675C" w:rsidRPr="00AB1555">
        <w:t xml:space="preserve"> </w:t>
      </w:r>
      <w:r w:rsidRPr="00AB1555">
        <w:t xml:space="preserve">applies </w:t>
      </w:r>
      <w:r w:rsidR="00BF0EE0" w:rsidRPr="00AB1555">
        <w:t xml:space="preserve">minimum </w:t>
      </w:r>
      <w:r w:rsidR="002B259D" w:rsidRPr="00AB1555">
        <w:t>requirements</w:t>
      </w:r>
      <w:r w:rsidR="00BF0EE0" w:rsidRPr="00AB1555">
        <w:t xml:space="preserve"> </w:t>
      </w:r>
      <w:r w:rsidR="006F1A75" w:rsidRPr="00AB1555">
        <w:t xml:space="preserve">(however described) </w:t>
      </w:r>
      <w:r w:rsidR="00BF0EE0" w:rsidRPr="00AB1555">
        <w:t>relating to greenhouse gas production or energy use</w:t>
      </w:r>
      <w:r w:rsidRPr="00AB1555">
        <w:t xml:space="preserve"> in association with the supply and commercial use of </w:t>
      </w:r>
      <w:r w:rsidR="002B259D" w:rsidRPr="00AB1555">
        <w:t>a product</w:t>
      </w:r>
      <w:r w:rsidRPr="00AB1555">
        <w:t xml:space="preserve"> that use</w:t>
      </w:r>
      <w:r w:rsidR="002B259D" w:rsidRPr="00AB1555">
        <w:t>s</w:t>
      </w:r>
      <w:r w:rsidRPr="00AB1555">
        <w:t xml:space="preserve"> energy, or affect</w:t>
      </w:r>
      <w:r w:rsidR="002B259D" w:rsidRPr="00AB1555">
        <w:t>s</w:t>
      </w:r>
      <w:r w:rsidRPr="00AB1555">
        <w:t xml:space="preserve"> the energy used by another product; and</w:t>
      </w:r>
    </w:p>
    <w:p w:rsidR="0087675C" w:rsidRPr="00AB1555" w:rsidRDefault="00FA5325" w:rsidP="00AB1555">
      <w:pPr>
        <w:pStyle w:val="paragraph"/>
      </w:pPr>
      <w:r w:rsidRPr="00AB1555">
        <w:tab/>
      </w:r>
      <w:r w:rsidR="0087675C" w:rsidRPr="00AB1555">
        <w:t>(b)</w:t>
      </w:r>
      <w:r w:rsidR="0087675C" w:rsidRPr="00AB1555">
        <w:tab/>
      </w:r>
      <w:r w:rsidR="002B259D" w:rsidRPr="00AB1555">
        <w:t>if the product</w:t>
      </w:r>
      <w:r w:rsidRPr="00AB1555">
        <w:t xml:space="preserve"> </w:t>
      </w:r>
      <w:r w:rsidR="002B259D" w:rsidRPr="00AB1555">
        <w:t>is a GEMS product (in a product class covered by a GEMS determination)</w:t>
      </w:r>
      <w:r w:rsidR="0087675C" w:rsidRPr="00AB1555">
        <w:t>—</w:t>
      </w:r>
      <w:r w:rsidR="00A94EC0" w:rsidRPr="00AB1555">
        <w:t>those</w:t>
      </w:r>
      <w:r w:rsidR="002B259D" w:rsidRPr="00AB1555">
        <w:t xml:space="preserve"> requirements</w:t>
      </w:r>
      <w:r w:rsidR="0087675C" w:rsidRPr="00AB1555">
        <w:t xml:space="preserve"> </w:t>
      </w:r>
      <w:r w:rsidR="002B259D" w:rsidRPr="00AB1555">
        <w:t>are</w:t>
      </w:r>
      <w:r w:rsidR="0087675C" w:rsidRPr="00AB1555">
        <w:t xml:space="preserve"> more stringent th</w:t>
      </w:r>
      <w:r w:rsidR="002B259D" w:rsidRPr="00AB1555">
        <w:t xml:space="preserve">an the corresponding </w:t>
      </w:r>
      <w:r w:rsidRPr="00AB1555">
        <w:t>requi</w:t>
      </w:r>
      <w:r w:rsidR="002B259D" w:rsidRPr="00AB1555">
        <w:t>rements applying to the product</w:t>
      </w:r>
      <w:r w:rsidRPr="00AB1555">
        <w:t xml:space="preserve"> </w:t>
      </w:r>
      <w:r w:rsidR="002B259D" w:rsidRPr="00AB1555">
        <w:t xml:space="preserve">class </w:t>
      </w:r>
      <w:r w:rsidRPr="00AB1555">
        <w:t>under the GEMS determination; and</w:t>
      </w:r>
    </w:p>
    <w:p w:rsidR="00CC61B2" w:rsidRPr="00AB1555" w:rsidRDefault="0087675C" w:rsidP="00AB1555">
      <w:pPr>
        <w:pStyle w:val="paragraph"/>
      </w:pPr>
      <w:r w:rsidRPr="00AB1555">
        <w:tab/>
        <w:t>(c</w:t>
      </w:r>
      <w:r w:rsidR="00CC61B2" w:rsidRPr="00AB1555">
        <w:t>)</w:t>
      </w:r>
      <w:r w:rsidR="00CC61B2" w:rsidRPr="00AB1555">
        <w:tab/>
      </w:r>
      <w:r w:rsidRPr="00AB1555">
        <w:t xml:space="preserve">the </w:t>
      </w:r>
      <w:r w:rsidR="00FA5325" w:rsidRPr="00AB1555">
        <w:t>State or Territory law</w:t>
      </w:r>
      <w:r w:rsidRPr="00AB1555">
        <w:t xml:space="preserve"> </w:t>
      </w:r>
      <w:r w:rsidR="00CC61B2" w:rsidRPr="00AB1555">
        <w:t>is capable of operating concurrently with this Act.</w:t>
      </w:r>
    </w:p>
    <w:p w:rsidR="008A0E55" w:rsidRPr="00AB1555" w:rsidRDefault="008A0E55" w:rsidP="00AB1555">
      <w:pPr>
        <w:pStyle w:val="subsection"/>
      </w:pPr>
      <w:r w:rsidRPr="00AB1555">
        <w:lastRenderedPageBreak/>
        <w:tab/>
        <w:t>(2)</w:t>
      </w:r>
      <w:r w:rsidRPr="00AB1555">
        <w:tab/>
      </w:r>
      <w:r w:rsidR="002B259D" w:rsidRPr="00AB1555">
        <w:t>Subject to</w:t>
      </w:r>
      <w:r w:rsidRPr="00AB1555">
        <w:t xml:space="preserve"> </w:t>
      </w:r>
      <w:r w:rsidR="00AB1555" w:rsidRPr="00AB1555">
        <w:t>subsection (</w:t>
      </w:r>
      <w:r w:rsidRPr="00AB1555">
        <w:t xml:space="preserve">1), this Act is not intended to exclude or limit the concurrent operation </w:t>
      </w:r>
      <w:r w:rsidR="00CC61B2" w:rsidRPr="00AB1555">
        <w:t xml:space="preserve">of </w:t>
      </w:r>
      <w:r w:rsidR="00BF0EE0" w:rsidRPr="00AB1555">
        <w:t>a</w:t>
      </w:r>
      <w:r w:rsidR="00CC61B2" w:rsidRPr="00AB1555">
        <w:t xml:space="preserve"> </w:t>
      </w:r>
      <w:r w:rsidR="00BF0EE0" w:rsidRPr="00AB1555">
        <w:t>State</w:t>
      </w:r>
      <w:r w:rsidR="002B259D" w:rsidRPr="00AB1555">
        <w:t xml:space="preserve"> or Territory law</w:t>
      </w:r>
      <w:r w:rsidR="00CC61B2" w:rsidRPr="00AB1555">
        <w:t xml:space="preserve"> if </w:t>
      </w:r>
      <w:r w:rsidR="00BF0EE0" w:rsidRPr="00AB1555">
        <w:t>such a law</w:t>
      </w:r>
      <w:r w:rsidRPr="00AB1555">
        <w:t xml:space="preserve"> makes:</w:t>
      </w:r>
    </w:p>
    <w:p w:rsidR="008A0E55" w:rsidRPr="00AB1555" w:rsidRDefault="008A0E55" w:rsidP="00AB1555">
      <w:pPr>
        <w:pStyle w:val="paragraph"/>
      </w:pPr>
      <w:r w:rsidRPr="00AB1555">
        <w:tab/>
        <w:t>(a)</w:t>
      </w:r>
      <w:r w:rsidRPr="00AB1555">
        <w:tab/>
        <w:t>an act or omission that is an offence against a provision of this Act; or</w:t>
      </w:r>
    </w:p>
    <w:p w:rsidR="008A0E55" w:rsidRPr="00AB1555" w:rsidRDefault="008A0E55" w:rsidP="00AB1555">
      <w:pPr>
        <w:pStyle w:val="paragraph"/>
      </w:pPr>
      <w:r w:rsidRPr="00AB1555">
        <w:tab/>
        <w:t>(b)</w:t>
      </w:r>
      <w:r w:rsidRPr="00AB1555">
        <w:tab/>
        <w:t>a similar act or omission;</w:t>
      </w:r>
    </w:p>
    <w:p w:rsidR="008A0E55" w:rsidRPr="00AB1555" w:rsidRDefault="008A0E55" w:rsidP="00AB1555">
      <w:pPr>
        <w:pStyle w:val="subsection2"/>
      </w:pPr>
      <w:r w:rsidRPr="00AB1555">
        <w:t xml:space="preserve">an offence against </w:t>
      </w:r>
      <w:r w:rsidR="002B259D" w:rsidRPr="00AB1555">
        <w:t>the State or Territory</w:t>
      </w:r>
      <w:r w:rsidR="00BF0EE0" w:rsidRPr="00AB1555">
        <w:t xml:space="preserve"> law</w:t>
      </w:r>
      <w:r w:rsidRPr="00AB1555">
        <w:t>.</w:t>
      </w:r>
    </w:p>
    <w:p w:rsidR="008A0E55" w:rsidRPr="00AB1555" w:rsidRDefault="008A0E55" w:rsidP="00AB1555">
      <w:pPr>
        <w:pStyle w:val="subsection"/>
      </w:pPr>
      <w:r w:rsidRPr="00AB1555">
        <w:tab/>
        <w:t>(3)</w:t>
      </w:r>
      <w:r w:rsidRPr="00AB1555">
        <w:tab/>
      </w:r>
      <w:r w:rsidR="00AB1555" w:rsidRPr="00AB1555">
        <w:t>Subsection (</w:t>
      </w:r>
      <w:r w:rsidRPr="00AB1555">
        <w:t>2</w:t>
      </w:r>
      <w:r w:rsidR="00CC61B2" w:rsidRPr="00AB1555">
        <w:t xml:space="preserve">) applies even if </w:t>
      </w:r>
      <w:r w:rsidR="00BF0EE0" w:rsidRPr="00AB1555">
        <w:t xml:space="preserve">the </w:t>
      </w:r>
      <w:r w:rsidR="002B259D" w:rsidRPr="00AB1555">
        <w:t>State or Territory</w:t>
      </w:r>
      <w:r w:rsidR="00BF0EE0" w:rsidRPr="00AB1555">
        <w:t xml:space="preserve"> law</w:t>
      </w:r>
      <w:r w:rsidRPr="00AB1555">
        <w:t xml:space="preserve"> does any one or more of the following:</w:t>
      </w:r>
    </w:p>
    <w:p w:rsidR="008A0E55" w:rsidRPr="00AB1555" w:rsidRDefault="008A0E55" w:rsidP="00AB1555">
      <w:pPr>
        <w:pStyle w:val="paragraph"/>
      </w:pPr>
      <w:r w:rsidRPr="00AB1555">
        <w:tab/>
        <w:t>(a)</w:t>
      </w:r>
      <w:r w:rsidRPr="00AB1555">
        <w:tab/>
        <w:t>provides for a penalty for the offence that differs from the penalty provided for in this Act;</w:t>
      </w:r>
    </w:p>
    <w:p w:rsidR="008A0E55" w:rsidRPr="00AB1555" w:rsidRDefault="008A0E55" w:rsidP="00AB1555">
      <w:pPr>
        <w:pStyle w:val="paragraph"/>
      </w:pPr>
      <w:r w:rsidRPr="00AB1555">
        <w:tab/>
        <w:t>(b)</w:t>
      </w:r>
      <w:r w:rsidRPr="00AB1555">
        <w:tab/>
        <w:t>provides for a fault element in relation to the offence that differs from the fault elements applicable to the offence under this Act;</w:t>
      </w:r>
    </w:p>
    <w:p w:rsidR="00540DB9" w:rsidRPr="00AB1555" w:rsidRDefault="008A0E55" w:rsidP="00AB1555">
      <w:pPr>
        <w:pStyle w:val="paragraph"/>
      </w:pPr>
      <w:r w:rsidRPr="00AB1555">
        <w:tab/>
        <w:t>(c)</w:t>
      </w:r>
      <w:r w:rsidRPr="00AB1555">
        <w:tab/>
        <w:t>provides for a defence in relation to the offence that differs from the defences applicable to the offence under this Act.</w:t>
      </w:r>
    </w:p>
    <w:p w:rsidR="00540DB9" w:rsidRPr="00AB1555" w:rsidRDefault="00540DB9" w:rsidP="00AB1555">
      <w:pPr>
        <w:pStyle w:val="PageBreak"/>
      </w:pPr>
      <w:r w:rsidRPr="00AB1555">
        <w:br w:type="page"/>
      </w:r>
    </w:p>
    <w:p w:rsidR="001060AB" w:rsidRPr="00AB1555" w:rsidRDefault="001060AB" w:rsidP="00AB1555">
      <w:pPr>
        <w:pStyle w:val="ActHead2"/>
      </w:pPr>
      <w:bookmarkStart w:id="17" w:name="_Toc356829643"/>
      <w:r w:rsidRPr="00AB1555">
        <w:rPr>
          <w:rStyle w:val="CharPartNo"/>
        </w:rPr>
        <w:lastRenderedPageBreak/>
        <w:t>Part</w:t>
      </w:r>
      <w:r w:rsidR="00AB1555" w:rsidRPr="00AB1555">
        <w:rPr>
          <w:rStyle w:val="CharPartNo"/>
        </w:rPr>
        <w:t> </w:t>
      </w:r>
      <w:r w:rsidRPr="00AB1555">
        <w:rPr>
          <w:rStyle w:val="CharPartNo"/>
        </w:rPr>
        <w:t>2</w:t>
      </w:r>
      <w:r w:rsidRPr="00AB1555">
        <w:t>—</w:t>
      </w:r>
      <w:r w:rsidR="006E2A38" w:rsidRPr="00AB1555">
        <w:rPr>
          <w:rStyle w:val="CharPartText"/>
        </w:rPr>
        <w:t>Key concepts</w:t>
      </w:r>
      <w:bookmarkEnd w:id="17"/>
    </w:p>
    <w:p w:rsidR="001060AB" w:rsidRPr="00AB1555" w:rsidRDefault="001060AB" w:rsidP="00AB1555">
      <w:pPr>
        <w:pStyle w:val="ActHead3"/>
      </w:pPr>
      <w:bookmarkStart w:id="18" w:name="_Toc356829644"/>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18"/>
    </w:p>
    <w:p w:rsidR="00962E72" w:rsidRPr="00AB1555" w:rsidRDefault="007C4A88" w:rsidP="00AB1555">
      <w:pPr>
        <w:pStyle w:val="ActHead5"/>
      </w:pPr>
      <w:bookmarkStart w:id="19" w:name="_Toc356829645"/>
      <w:r w:rsidRPr="00AB1555">
        <w:rPr>
          <w:rStyle w:val="CharSectno"/>
        </w:rPr>
        <w:t>10</w:t>
      </w:r>
      <w:r w:rsidR="00962E72" w:rsidRPr="00AB1555">
        <w:t xml:space="preserve">  Guide to this Part</w:t>
      </w:r>
      <w:bookmarkEnd w:id="19"/>
    </w:p>
    <w:p w:rsidR="00962E72" w:rsidRPr="00AB1555" w:rsidRDefault="00962E72" w:rsidP="00AB1555">
      <w:pPr>
        <w:pStyle w:val="BoxText"/>
      </w:pPr>
      <w:r w:rsidRPr="00AB1555">
        <w:t xml:space="preserve">This Part is about some of the key concepts used in </w:t>
      </w:r>
      <w:r w:rsidR="008604C8" w:rsidRPr="00AB1555">
        <w:t>this</w:t>
      </w:r>
      <w:r w:rsidRPr="00AB1555">
        <w:t xml:space="preserve"> Act, and the inter</w:t>
      </w:r>
      <w:r w:rsidR="00DC3D05">
        <w:noBreakHyphen/>
      </w:r>
      <w:r w:rsidRPr="00AB1555">
        <w:t>relationships between those concepts.</w:t>
      </w:r>
    </w:p>
    <w:p w:rsidR="008604C8" w:rsidRPr="00AB1555" w:rsidRDefault="008604C8" w:rsidP="00AB1555">
      <w:pPr>
        <w:pStyle w:val="BoxText"/>
      </w:pPr>
      <w:r w:rsidRPr="00AB1555">
        <w:t>This</w:t>
      </w:r>
      <w:r w:rsidR="00962E72" w:rsidRPr="00AB1555">
        <w:t xml:space="preserve"> Act applies to GEMS products, which are products that use energy, or affect the amount of energy used by another product, and </w:t>
      </w:r>
      <w:r w:rsidRPr="00AB1555">
        <w:t xml:space="preserve">belong to a product class for </w:t>
      </w:r>
      <w:r w:rsidR="00962E72" w:rsidRPr="00AB1555">
        <w:t>which a GEMS determination has been made (under Part</w:t>
      </w:r>
      <w:r w:rsidR="00AB1555" w:rsidRPr="00AB1555">
        <w:t> </w:t>
      </w:r>
      <w:r w:rsidRPr="00AB1555">
        <w:t>4).</w:t>
      </w:r>
    </w:p>
    <w:p w:rsidR="00962E72" w:rsidRPr="00AB1555" w:rsidRDefault="00962E72" w:rsidP="00AB1555">
      <w:pPr>
        <w:pStyle w:val="BoxText"/>
      </w:pPr>
      <w:r w:rsidRPr="00AB1555">
        <w:t xml:space="preserve">GEMS products may be determined to be category A products or category B products. </w:t>
      </w:r>
      <w:r w:rsidR="008604C8" w:rsidRPr="00AB1555">
        <w:t xml:space="preserve">Category B products </w:t>
      </w:r>
      <w:r w:rsidR="00D83C10" w:rsidRPr="00AB1555">
        <w:t xml:space="preserve">have a higher impact on energy use or greenhouse gas </w:t>
      </w:r>
      <w:r w:rsidR="00DF738F" w:rsidRPr="00AB1555">
        <w:t>production</w:t>
      </w:r>
      <w:r w:rsidR="00D0215A" w:rsidRPr="00AB1555">
        <w:t xml:space="preserve"> than c</w:t>
      </w:r>
      <w:r w:rsidR="008604C8" w:rsidRPr="00AB1555">
        <w:t xml:space="preserve">ategory A products. </w:t>
      </w:r>
      <w:r w:rsidRPr="00AB1555">
        <w:t>Different penalty levels apply to contraventions of the main rules about supply and use of GEMS products in Part</w:t>
      </w:r>
      <w:r w:rsidR="00AB1555" w:rsidRPr="00AB1555">
        <w:t> </w:t>
      </w:r>
      <w:r w:rsidRPr="00AB1555">
        <w:t>3, depending on the category of the product.</w:t>
      </w:r>
    </w:p>
    <w:p w:rsidR="00962E72" w:rsidRPr="00AB1555" w:rsidRDefault="00962E72" w:rsidP="00AB1555">
      <w:pPr>
        <w:pStyle w:val="BoxText"/>
      </w:pPr>
      <w:r w:rsidRPr="00AB1555">
        <w:t xml:space="preserve">GEMS products </w:t>
      </w:r>
      <w:r w:rsidR="008604C8" w:rsidRPr="00AB1555">
        <w:t xml:space="preserve">belong to a particular model if they have </w:t>
      </w:r>
      <w:r w:rsidRPr="00AB1555">
        <w:t>the same technical specifications, brand name (or manufa</w:t>
      </w:r>
      <w:r w:rsidR="008604C8" w:rsidRPr="00AB1555">
        <w:t xml:space="preserve">cturer) and a unique identifier. </w:t>
      </w:r>
      <w:r w:rsidR="00D83C10" w:rsidRPr="00AB1555">
        <w:t>Generally</w:t>
      </w:r>
      <w:r w:rsidR="00D0215A" w:rsidRPr="00AB1555">
        <w:t xml:space="preserve"> speaking</w:t>
      </w:r>
      <w:r w:rsidR="00D83C10" w:rsidRPr="00AB1555">
        <w:t>, all m</w:t>
      </w:r>
      <w:r w:rsidR="008604C8" w:rsidRPr="00AB1555">
        <w:t xml:space="preserve">odels of GEMS products must </w:t>
      </w:r>
      <w:r w:rsidRPr="00AB1555">
        <w:t>be registered under Part</w:t>
      </w:r>
      <w:r w:rsidR="00AB1555" w:rsidRPr="00AB1555">
        <w:t> </w:t>
      </w:r>
      <w:r w:rsidRPr="00AB1555">
        <w:t>5 (in the GEMS Register) against GEMS determinations.</w:t>
      </w:r>
    </w:p>
    <w:p w:rsidR="008604C8" w:rsidRPr="00AB1555" w:rsidRDefault="008604C8" w:rsidP="00AB1555">
      <w:pPr>
        <w:pStyle w:val="BoxText"/>
      </w:pPr>
      <w:r w:rsidRPr="00AB1555">
        <w:t>A model’s registration may be affected by a replacement determination updating the GEMS determination against which the model was initially registered. This might affect whether products of the model can be supplied, or used for commercial purposes.</w:t>
      </w:r>
    </w:p>
    <w:p w:rsidR="00962E72" w:rsidRPr="00AB1555" w:rsidRDefault="008604C8" w:rsidP="00AB1555">
      <w:pPr>
        <w:pStyle w:val="BoxText"/>
      </w:pPr>
      <w:r w:rsidRPr="00AB1555">
        <w:t>There is a</w:t>
      </w:r>
      <w:r w:rsidR="00962E72" w:rsidRPr="00AB1555">
        <w:t xml:space="preserve"> broad concep</w:t>
      </w:r>
      <w:r w:rsidRPr="00AB1555">
        <w:t>t of supply and offer to supply</w:t>
      </w:r>
      <w:r w:rsidR="00962E72" w:rsidRPr="00AB1555">
        <w:t>. This affects the application of the main rules in Division</w:t>
      </w:r>
      <w:r w:rsidR="00AB1555" w:rsidRPr="00AB1555">
        <w:t> </w:t>
      </w:r>
      <w:r w:rsidR="00962E72" w:rsidRPr="00AB1555">
        <w:t>2 of Part</w:t>
      </w:r>
      <w:r w:rsidR="00AB1555" w:rsidRPr="00AB1555">
        <w:t> </w:t>
      </w:r>
      <w:r w:rsidR="00962E72" w:rsidRPr="00AB1555">
        <w:t xml:space="preserve">3 about </w:t>
      </w:r>
      <w:r w:rsidRPr="00AB1555">
        <w:t xml:space="preserve">supplying and offering to supply </w:t>
      </w:r>
      <w:r w:rsidR="00962E72" w:rsidRPr="00AB1555">
        <w:t>GEMS products.</w:t>
      </w:r>
    </w:p>
    <w:p w:rsidR="00962E72" w:rsidRPr="00AB1555" w:rsidRDefault="00962E72" w:rsidP="00AB1555">
      <w:pPr>
        <w:pStyle w:val="PageBreak"/>
      </w:pPr>
      <w:r w:rsidRPr="00AB1555">
        <w:br w:type="page"/>
      </w:r>
    </w:p>
    <w:p w:rsidR="001060AB" w:rsidRPr="00AB1555" w:rsidRDefault="001060AB" w:rsidP="00AB1555">
      <w:pPr>
        <w:pStyle w:val="ActHead3"/>
      </w:pPr>
      <w:bookmarkStart w:id="20" w:name="_Toc356829646"/>
      <w:r w:rsidRPr="00AB1555">
        <w:rPr>
          <w:rStyle w:val="CharDivNo"/>
        </w:rPr>
        <w:lastRenderedPageBreak/>
        <w:t>Division</w:t>
      </w:r>
      <w:r w:rsidR="00AB1555" w:rsidRPr="00AB1555">
        <w:rPr>
          <w:rStyle w:val="CharDivNo"/>
        </w:rPr>
        <w:t> </w:t>
      </w:r>
      <w:r w:rsidRPr="00AB1555">
        <w:rPr>
          <w:rStyle w:val="CharDivNo"/>
        </w:rPr>
        <w:t>2</w:t>
      </w:r>
      <w:r w:rsidRPr="00AB1555">
        <w:t>—</w:t>
      </w:r>
      <w:r w:rsidR="00FB11C1" w:rsidRPr="00AB1555">
        <w:rPr>
          <w:rStyle w:val="CharDivText"/>
        </w:rPr>
        <w:t>Key concepts</w:t>
      </w:r>
      <w:bookmarkEnd w:id="20"/>
    </w:p>
    <w:p w:rsidR="001060AB" w:rsidRPr="00AB1555" w:rsidRDefault="007C4A88" w:rsidP="00AB1555">
      <w:pPr>
        <w:pStyle w:val="ActHead5"/>
      </w:pPr>
      <w:bookmarkStart w:id="21" w:name="_Toc356829647"/>
      <w:r w:rsidRPr="00AB1555">
        <w:rPr>
          <w:rStyle w:val="CharSectno"/>
        </w:rPr>
        <w:t>11</w:t>
      </w:r>
      <w:r w:rsidR="001060AB" w:rsidRPr="00AB1555">
        <w:t xml:space="preserve">  GEMS products, GEMS determinations and product classes</w:t>
      </w:r>
      <w:bookmarkEnd w:id="21"/>
    </w:p>
    <w:p w:rsidR="004B2554" w:rsidRPr="00AB1555" w:rsidRDefault="001060AB" w:rsidP="00AB1555">
      <w:pPr>
        <w:pStyle w:val="subsection"/>
      </w:pPr>
      <w:r w:rsidRPr="00AB1555">
        <w:tab/>
        <w:t>(1)</w:t>
      </w:r>
      <w:r w:rsidRPr="00AB1555">
        <w:tab/>
        <w:t xml:space="preserve">A </w:t>
      </w:r>
      <w:r w:rsidRPr="00AB1555">
        <w:rPr>
          <w:b/>
          <w:i/>
        </w:rPr>
        <w:t>GEMS product</w:t>
      </w:r>
      <w:r w:rsidRPr="00AB1555">
        <w:t xml:space="preserve"> is a product </w:t>
      </w:r>
      <w:r w:rsidR="004B2554" w:rsidRPr="00AB1555">
        <w:t>that:</w:t>
      </w:r>
    </w:p>
    <w:p w:rsidR="004B2554" w:rsidRPr="00AB1555" w:rsidRDefault="004B2554" w:rsidP="00AB1555">
      <w:pPr>
        <w:pStyle w:val="paragraph"/>
      </w:pPr>
      <w:r w:rsidRPr="00AB1555">
        <w:tab/>
        <w:t>(a)</w:t>
      </w:r>
      <w:r w:rsidRPr="00AB1555">
        <w:tab/>
        <w:t>uses energy or affects the amount of energy used by another product; and</w:t>
      </w:r>
    </w:p>
    <w:p w:rsidR="001060AB" w:rsidRPr="00AB1555" w:rsidRDefault="004B2554" w:rsidP="00AB1555">
      <w:pPr>
        <w:pStyle w:val="paragraph"/>
      </w:pPr>
      <w:r w:rsidRPr="00AB1555">
        <w:tab/>
        <w:t>(b)</w:t>
      </w:r>
      <w:r w:rsidRPr="00AB1555">
        <w:tab/>
        <w:t xml:space="preserve">is </w:t>
      </w:r>
      <w:r w:rsidR="001060AB" w:rsidRPr="00AB1555">
        <w:t>in a product class covered by a GEMS determination</w:t>
      </w:r>
      <w:r w:rsidR="009579AF" w:rsidRPr="00AB1555">
        <w:t>.</w:t>
      </w:r>
    </w:p>
    <w:p w:rsidR="009579AF" w:rsidRPr="00AB1555" w:rsidRDefault="001060AB" w:rsidP="00AB1555">
      <w:pPr>
        <w:pStyle w:val="subsection"/>
      </w:pPr>
      <w:r w:rsidRPr="00AB1555">
        <w:tab/>
        <w:t>(2)</w:t>
      </w:r>
      <w:r w:rsidRPr="00AB1555">
        <w:tab/>
        <w:t xml:space="preserve">A </w:t>
      </w:r>
      <w:r w:rsidRPr="00AB1555">
        <w:rPr>
          <w:b/>
          <w:i/>
        </w:rPr>
        <w:t>GEMS determination</w:t>
      </w:r>
      <w:r w:rsidRPr="00AB1555">
        <w:t xml:space="preserve"> is a determination made by the Minister under section</w:t>
      </w:r>
      <w:r w:rsidR="00AB1555" w:rsidRPr="00AB1555">
        <w:t> </w:t>
      </w:r>
      <w:r w:rsidR="007C4A88" w:rsidRPr="00AB1555">
        <w:t>23</w:t>
      </w:r>
      <w:r w:rsidRPr="00AB1555">
        <w:t xml:space="preserve"> that</w:t>
      </w:r>
      <w:r w:rsidR="009579AF" w:rsidRPr="00AB1555">
        <w:t>:</w:t>
      </w:r>
    </w:p>
    <w:p w:rsidR="00111E5E" w:rsidRPr="00AB1555" w:rsidRDefault="009579AF" w:rsidP="00AB1555">
      <w:pPr>
        <w:pStyle w:val="paragraph"/>
      </w:pPr>
      <w:r w:rsidRPr="00AB1555">
        <w:tab/>
        <w:t>(a)</w:t>
      </w:r>
      <w:r w:rsidRPr="00AB1555">
        <w:tab/>
      </w:r>
      <w:r w:rsidR="002B2447" w:rsidRPr="00AB1555">
        <w:t>specifies one or more</w:t>
      </w:r>
      <w:r w:rsidR="001060AB" w:rsidRPr="00AB1555">
        <w:t xml:space="preserve"> classes</w:t>
      </w:r>
      <w:r w:rsidR="00BC0910" w:rsidRPr="00AB1555">
        <w:t xml:space="preserve"> </w:t>
      </w:r>
      <w:r w:rsidR="001060AB" w:rsidRPr="00AB1555">
        <w:t>of products</w:t>
      </w:r>
      <w:r w:rsidR="004B2554" w:rsidRPr="00AB1555">
        <w:t xml:space="preserve"> (</w:t>
      </w:r>
      <w:r w:rsidR="004B2554" w:rsidRPr="00AB1555">
        <w:rPr>
          <w:b/>
          <w:i/>
        </w:rPr>
        <w:t>product classes</w:t>
      </w:r>
      <w:r w:rsidR="004B2554" w:rsidRPr="00AB1555">
        <w:t>)</w:t>
      </w:r>
      <w:r w:rsidR="002B2447" w:rsidRPr="00AB1555">
        <w:t xml:space="preserve"> that it covers</w:t>
      </w:r>
      <w:r w:rsidR="00111E5E" w:rsidRPr="00AB1555">
        <w:t>; and</w:t>
      </w:r>
    </w:p>
    <w:p w:rsidR="001060AB" w:rsidRPr="00AB1555" w:rsidRDefault="009579AF" w:rsidP="00AB1555">
      <w:pPr>
        <w:pStyle w:val="paragraph"/>
      </w:pPr>
      <w:r w:rsidRPr="00AB1555">
        <w:tab/>
        <w:t>(b)</w:t>
      </w:r>
      <w:r w:rsidRPr="00AB1555">
        <w:tab/>
        <w:t>specifies requirements for products in those product classes in accordance with Part</w:t>
      </w:r>
      <w:r w:rsidR="00AB1555" w:rsidRPr="00AB1555">
        <w:t> </w:t>
      </w:r>
      <w:r w:rsidRPr="00AB1555">
        <w:t>4</w:t>
      </w:r>
      <w:r w:rsidR="001060AB" w:rsidRPr="00AB1555">
        <w:t>.</w:t>
      </w:r>
    </w:p>
    <w:p w:rsidR="00B22F87" w:rsidRPr="00AB1555" w:rsidRDefault="00B22F87" w:rsidP="00AB1555">
      <w:pPr>
        <w:pStyle w:val="notetext"/>
      </w:pPr>
      <w:r w:rsidRPr="00AB1555">
        <w:t>Note</w:t>
      </w:r>
      <w:r w:rsidR="0056274D" w:rsidRPr="00AB1555">
        <w:t xml:space="preserve"> 1</w:t>
      </w:r>
      <w:r w:rsidRPr="00AB1555">
        <w:t>:</w:t>
      </w:r>
      <w:r w:rsidRPr="00AB1555">
        <w:tab/>
        <w:t xml:space="preserve">For </w:t>
      </w:r>
      <w:r w:rsidR="00AB1555" w:rsidRPr="00AB1555">
        <w:t>paragraph (</w:t>
      </w:r>
      <w:r w:rsidRPr="00AB1555">
        <w:t xml:space="preserve">a), a class of products may be specified by reference to </w:t>
      </w:r>
      <w:r w:rsidR="00D0215A" w:rsidRPr="00AB1555">
        <w:t xml:space="preserve">a range of </w:t>
      </w:r>
      <w:r w:rsidRPr="00AB1555">
        <w:t>matter</w:t>
      </w:r>
      <w:r w:rsidR="00D0215A" w:rsidRPr="00AB1555">
        <w:t>s</w:t>
      </w:r>
      <w:r w:rsidRPr="00AB1555">
        <w:t xml:space="preserve">, </w:t>
      </w:r>
      <w:r w:rsidR="003C4B37" w:rsidRPr="00AB1555">
        <w:t>including</w:t>
      </w:r>
      <w:r w:rsidRPr="00AB1555">
        <w:t>:</w:t>
      </w:r>
    </w:p>
    <w:p w:rsidR="00B22F87" w:rsidRPr="00AB1555" w:rsidRDefault="00B22F87" w:rsidP="00AB1555">
      <w:pPr>
        <w:pStyle w:val="notepara"/>
      </w:pPr>
      <w:r w:rsidRPr="00AB1555">
        <w:t>(a)</w:t>
      </w:r>
      <w:r w:rsidRPr="00AB1555">
        <w:tab/>
        <w:t>the function the products perform;</w:t>
      </w:r>
      <w:r w:rsidR="002F449D" w:rsidRPr="00AB1555">
        <w:t xml:space="preserve"> and</w:t>
      </w:r>
    </w:p>
    <w:p w:rsidR="00B22F87" w:rsidRPr="00AB1555" w:rsidRDefault="00B22F87" w:rsidP="00AB1555">
      <w:pPr>
        <w:pStyle w:val="notepara"/>
      </w:pPr>
      <w:r w:rsidRPr="00AB1555">
        <w:t>(b)</w:t>
      </w:r>
      <w:r w:rsidRPr="00AB1555">
        <w:tab/>
        <w:t>the materials from which the products are manufactured;</w:t>
      </w:r>
      <w:r w:rsidR="002F449D" w:rsidRPr="00AB1555">
        <w:t xml:space="preserve"> and</w:t>
      </w:r>
    </w:p>
    <w:p w:rsidR="00B22F87" w:rsidRPr="00AB1555" w:rsidRDefault="00B22F87" w:rsidP="00AB1555">
      <w:pPr>
        <w:pStyle w:val="notepara"/>
      </w:pPr>
      <w:r w:rsidRPr="00AB1555">
        <w:t>(c)</w:t>
      </w:r>
      <w:r w:rsidRPr="00AB1555">
        <w:tab/>
        <w:t>the size or capacity of the products;</w:t>
      </w:r>
      <w:r w:rsidR="002F449D" w:rsidRPr="00AB1555">
        <w:t xml:space="preserve"> and</w:t>
      </w:r>
    </w:p>
    <w:p w:rsidR="003C4B37" w:rsidRPr="00AB1555" w:rsidRDefault="003C4B37" w:rsidP="00AB1555">
      <w:pPr>
        <w:pStyle w:val="notepara"/>
      </w:pPr>
      <w:r w:rsidRPr="00AB1555">
        <w:t>(d)</w:t>
      </w:r>
      <w:r w:rsidRPr="00AB1555">
        <w:tab/>
        <w:t>whether the products contain a particular feature (for example a screen or monitor) or are capable of operating in different modes (for example in standby mode).</w:t>
      </w:r>
    </w:p>
    <w:p w:rsidR="0056274D" w:rsidRPr="00AB1555" w:rsidRDefault="0056274D" w:rsidP="00AB1555">
      <w:pPr>
        <w:pStyle w:val="notetext"/>
      </w:pPr>
      <w:r w:rsidRPr="00AB1555">
        <w:t>Note 2:</w:t>
      </w:r>
      <w:r w:rsidRPr="00AB1555">
        <w:tab/>
        <w:t>For when a GEMS determination is in force, see sections</w:t>
      </w:r>
      <w:r w:rsidR="00AB1555" w:rsidRPr="00AB1555">
        <w:t> </w:t>
      </w:r>
      <w:r w:rsidR="007C4A88" w:rsidRPr="00AB1555">
        <w:t>34</w:t>
      </w:r>
      <w:r w:rsidR="000543B0" w:rsidRPr="00AB1555">
        <w:t xml:space="preserve"> and </w:t>
      </w:r>
      <w:r w:rsidR="007C4A88" w:rsidRPr="00AB1555">
        <w:t>35</w:t>
      </w:r>
      <w:r w:rsidR="000543B0" w:rsidRPr="00AB1555">
        <w:t>.</w:t>
      </w:r>
    </w:p>
    <w:p w:rsidR="0045385C" w:rsidRPr="00AB1555" w:rsidRDefault="0045385C" w:rsidP="00AB1555">
      <w:pPr>
        <w:pStyle w:val="subsection"/>
      </w:pPr>
      <w:r w:rsidRPr="00AB1555">
        <w:tab/>
        <w:t>(3)</w:t>
      </w:r>
      <w:r w:rsidRPr="00AB1555">
        <w:tab/>
        <w:t>A single product may be in more than one product class (whether or not specified in the same GEMS determination).</w:t>
      </w:r>
    </w:p>
    <w:p w:rsidR="0045385C" w:rsidRPr="00AB1555" w:rsidRDefault="0045385C" w:rsidP="00AB1555">
      <w:pPr>
        <w:pStyle w:val="notetext"/>
      </w:pPr>
      <w:r w:rsidRPr="00AB1555">
        <w:t>Note:</w:t>
      </w:r>
      <w:r w:rsidRPr="00AB1555">
        <w:tab/>
        <w:t>If a single product is in more than one product class, the product must comply with requirements under this Act for each of those product classes.</w:t>
      </w:r>
    </w:p>
    <w:p w:rsidR="0045385C" w:rsidRPr="00AB1555" w:rsidRDefault="00BA6230" w:rsidP="00AB1555">
      <w:pPr>
        <w:pStyle w:val="notetext"/>
      </w:pPr>
      <w:r w:rsidRPr="00AB1555">
        <w:tab/>
        <w:t>For example, a</w:t>
      </w:r>
      <w:r w:rsidR="0045385C" w:rsidRPr="00AB1555">
        <w:t xml:space="preserve"> product that operates both as a washing machine and as a clothes dryer would need to comply with separate requirements for washing machines (where washing machines are a product class) and clothes dryers (where clothes dryers are a product class).</w:t>
      </w:r>
    </w:p>
    <w:p w:rsidR="0045385C" w:rsidRPr="00AB1555" w:rsidRDefault="0045385C" w:rsidP="00AB1555">
      <w:pPr>
        <w:pStyle w:val="subsection"/>
      </w:pPr>
      <w:r w:rsidRPr="00AB1555">
        <w:tab/>
        <w:t>(</w:t>
      </w:r>
      <w:r w:rsidR="00493F8B" w:rsidRPr="00AB1555">
        <w:t>4</w:t>
      </w:r>
      <w:r w:rsidRPr="00AB1555">
        <w:t>)</w:t>
      </w:r>
      <w:r w:rsidRPr="00AB1555">
        <w:tab/>
        <w:t xml:space="preserve">A GEMS product in a product class covered by a GEMS determination is either a </w:t>
      </w:r>
      <w:r w:rsidRPr="00AB1555">
        <w:rPr>
          <w:b/>
          <w:i/>
        </w:rPr>
        <w:t>category A product</w:t>
      </w:r>
      <w:r w:rsidRPr="00AB1555">
        <w:t xml:space="preserve"> or a </w:t>
      </w:r>
      <w:r w:rsidRPr="00AB1555">
        <w:rPr>
          <w:b/>
          <w:i/>
        </w:rPr>
        <w:t>category B product</w:t>
      </w:r>
      <w:r w:rsidRPr="00AB1555">
        <w:t xml:space="preserve"> for that product class, as specified in the determination (see section</w:t>
      </w:r>
      <w:r w:rsidR="00AB1555" w:rsidRPr="00AB1555">
        <w:t> </w:t>
      </w:r>
      <w:r w:rsidR="007C4A88" w:rsidRPr="00AB1555">
        <w:t>29</w:t>
      </w:r>
      <w:r w:rsidRPr="00AB1555">
        <w:t>).</w:t>
      </w:r>
    </w:p>
    <w:p w:rsidR="0045385C" w:rsidRPr="00AB1555" w:rsidRDefault="0045385C" w:rsidP="00AB1555">
      <w:pPr>
        <w:pStyle w:val="notetext"/>
      </w:pPr>
      <w:r w:rsidRPr="00AB1555">
        <w:lastRenderedPageBreak/>
        <w:t>Note:</w:t>
      </w:r>
      <w:r w:rsidRPr="00AB1555">
        <w:tab/>
        <w:t>Different penalty levels apply for certain offences under this Act, depending on whether a product is a category A product or a category B product for a product class.</w:t>
      </w:r>
    </w:p>
    <w:p w:rsidR="009579AF" w:rsidRPr="00AB1555" w:rsidRDefault="009579AF" w:rsidP="00AB1555">
      <w:pPr>
        <w:pStyle w:val="subsection"/>
      </w:pPr>
      <w:r w:rsidRPr="00AB1555">
        <w:tab/>
        <w:t>(</w:t>
      </w:r>
      <w:r w:rsidR="00493F8B" w:rsidRPr="00AB1555">
        <w:t>5</w:t>
      </w:r>
      <w:r w:rsidRPr="00AB1555">
        <w:t>)</w:t>
      </w:r>
      <w:r w:rsidRPr="00AB1555">
        <w:tab/>
        <w:t xml:space="preserve">A </w:t>
      </w:r>
      <w:r w:rsidRPr="00AB1555">
        <w:rPr>
          <w:b/>
          <w:i/>
        </w:rPr>
        <w:t>replacement determination</w:t>
      </w:r>
      <w:r w:rsidRPr="00AB1555">
        <w:t xml:space="preserve"> is a GEMS determination made in accordance with section</w:t>
      </w:r>
      <w:r w:rsidR="00AB1555" w:rsidRPr="00AB1555">
        <w:t> </w:t>
      </w:r>
      <w:r w:rsidR="007C4A88" w:rsidRPr="00AB1555">
        <w:t>35</w:t>
      </w:r>
      <w:r w:rsidRPr="00AB1555">
        <w:t xml:space="preserve"> that specifies that it replaces another GEMS determination (a </w:t>
      </w:r>
      <w:r w:rsidRPr="00AB1555">
        <w:rPr>
          <w:b/>
          <w:i/>
        </w:rPr>
        <w:t>revoked determination</w:t>
      </w:r>
      <w:r w:rsidRPr="00AB1555">
        <w:t>).</w:t>
      </w:r>
    </w:p>
    <w:p w:rsidR="001060AB" w:rsidRPr="00AB1555" w:rsidRDefault="007C4A88" w:rsidP="00AB1555">
      <w:pPr>
        <w:pStyle w:val="ActHead5"/>
      </w:pPr>
      <w:bookmarkStart w:id="22" w:name="_Toc356829648"/>
      <w:r w:rsidRPr="00AB1555">
        <w:rPr>
          <w:rStyle w:val="CharSectno"/>
        </w:rPr>
        <w:t>12</w:t>
      </w:r>
      <w:r w:rsidR="001060AB" w:rsidRPr="00AB1555">
        <w:t xml:space="preserve">  Models of GEMS products </w:t>
      </w:r>
      <w:r w:rsidR="000C13CE" w:rsidRPr="00AB1555">
        <w:t>to be</w:t>
      </w:r>
      <w:r w:rsidR="001060AB" w:rsidRPr="00AB1555">
        <w:t xml:space="preserve"> registered</w:t>
      </w:r>
      <w:r w:rsidR="007541D6" w:rsidRPr="00AB1555">
        <w:t xml:space="preserve"> in relation to product classes</w:t>
      </w:r>
      <w:bookmarkEnd w:id="22"/>
    </w:p>
    <w:p w:rsidR="009660FD" w:rsidRPr="00AB1555" w:rsidRDefault="009660FD" w:rsidP="00AB1555">
      <w:pPr>
        <w:pStyle w:val="subsection"/>
      </w:pPr>
      <w:r w:rsidRPr="00AB1555">
        <w:tab/>
        <w:t>(1)</w:t>
      </w:r>
      <w:r w:rsidRPr="00AB1555">
        <w:tab/>
        <w:t xml:space="preserve">A model of a GEMS product in a </w:t>
      </w:r>
      <w:r w:rsidR="00D0215A" w:rsidRPr="00AB1555">
        <w:t xml:space="preserve">particular </w:t>
      </w:r>
      <w:r w:rsidRPr="00AB1555">
        <w:t>product class must be registered under Part</w:t>
      </w:r>
      <w:r w:rsidR="00AB1555" w:rsidRPr="00AB1555">
        <w:t> </w:t>
      </w:r>
      <w:r w:rsidRPr="00AB1555">
        <w:t xml:space="preserve">5 in relation to that product class, unless the </w:t>
      </w:r>
      <w:r w:rsidR="00415FFB" w:rsidRPr="00AB1555">
        <w:t xml:space="preserve">model is exempt from registration in relation to that product class </w:t>
      </w:r>
      <w:r w:rsidR="00E31C3B" w:rsidRPr="00AB1555">
        <w:t>as specified in a</w:t>
      </w:r>
      <w:r w:rsidR="00415FFB" w:rsidRPr="00AB1555">
        <w:t xml:space="preserve"> GEMS determination</w:t>
      </w:r>
      <w:r w:rsidR="00E31C3B" w:rsidRPr="00AB1555">
        <w:t xml:space="preserve"> (see section</w:t>
      </w:r>
      <w:r w:rsidR="00AB1555" w:rsidRPr="00AB1555">
        <w:t> </w:t>
      </w:r>
      <w:r w:rsidR="007C4A88" w:rsidRPr="00AB1555">
        <w:t>30</w:t>
      </w:r>
      <w:r w:rsidR="00E31C3B" w:rsidRPr="00AB1555">
        <w:t>)</w:t>
      </w:r>
      <w:r w:rsidRPr="00AB1555">
        <w:t>.</w:t>
      </w:r>
    </w:p>
    <w:p w:rsidR="009B6384" w:rsidRPr="00AB1555" w:rsidRDefault="009B6384" w:rsidP="00AB1555">
      <w:pPr>
        <w:pStyle w:val="notetext"/>
      </w:pPr>
      <w:r w:rsidRPr="00AB1555">
        <w:t>Note 1:</w:t>
      </w:r>
      <w:r w:rsidRPr="00AB1555">
        <w:tab/>
        <w:t xml:space="preserve">If </w:t>
      </w:r>
      <w:r w:rsidR="00415FFB" w:rsidRPr="00AB1555">
        <w:t xml:space="preserve">the model is in </w:t>
      </w:r>
      <w:r w:rsidRPr="00AB1555">
        <w:t>more than one product class, the model will need to be registered under Part</w:t>
      </w:r>
      <w:r w:rsidR="00AB1555" w:rsidRPr="00AB1555">
        <w:t> </w:t>
      </w:r>
      <w:r w:rsidRPr="00AB1555">
        <w:t>5 in relation to each of those product classes.</w:t>
      </w:r>
    </w:p>
    <w:p w:rsidR="009579AF" w:rsidRPr="00AB1555" w:rsidRDefault="009579AF" w:rsidP="00AB1555">
      <w:pPr>
        <w:pStyle w:val="notetext"/>
      </w:pPr>
      <w:r w:rsidRPr="00AB1555">
        <w:t>Note</w:t>
      </w:r>
      <w:r w:rsidR="009B6384" w:rsidRPr="00AB1555">
        <w:t xml:space="preserve"> 2</w:t>
      </w:r>
      <w:r w:rsidRPr="00AB1555">
        <w:t>:</w:t>
      </w:r>
      <w:r w:rsidRPr="00AB1555">
        <w:tab/>
        <w:t xml:space="preserve">Offences apply in relation to supplying a </w:t>
      </w:r>
      <w:r w:rsidR="00C87838" w:rsidRPr="00AB1555">
        <w:t xml:space="preserve">GEMS </w:t>
      </w:r>
      <w:r w:rsidRPr="00AB1555">
        <w:t xml:space="preserve">product, or using a </w:t>
      </w:r>
      <w:r w:rsidR="00C87838" w:rsidRPr="00AB1555">
        <w:t xml:space="preserve">GEMS </w:t>
      </w:r>
      <w:r w:rsidRPr="00AB1555">
        <w:t xml:space="preserve">product for a commercial purpose, if the </w:t>
      </w:r>
      <w:r w:rsidR="00F55766" w:rsidRPr="00AB1555">
        <w:t>model of the product</w:t>
      </w:r>
      <w:r w:rsidRPr="00AB1555">
        <w:t xml:space="preserve"> is not registered (see Part</w:t>
      </w:r>
      <w:r w:rsidR="00AB1555" w:rsidRPr="00AB1555">
        <w:t> </w:t>
      </w:r>
      <w:r w:rsidRPr="00AB1555">
        <w:t>3).</w:t>
      </w:r>
    </w:p>
    <w:p w:rsidR="004676DA" w:rsidRPr="00AB1555" w:rsidRDefault="009579AF" w:rsidP="00AB1555">
      <w:pPr>
        <w:pStyle w:val="subsection"/>
      </w:pPr>
      <w:r w:rsidRPr="00AB1555">
        <w:tab/>
        <w:t>(</w:t>
      </w:r>
      <w:r w:rsidR="00E31C3B" w:rsidRPr="00AB1555">
        <w:t>2</w:t>
      </w:r>
      <w:r w:rsidRPr="00AB1555">
        <w:t>)</w:t>
      </w:r>
      <w:r w:rsidRPr="00AB1555">
        <w:tab/>
      </w:r>
      <w:r w:rsidR="00064DEC" w:rsidRPr="00AB1555">
        <w:t xml:space="preserve">Two or more GEMS products are of the same </w:t>
      </w:r>
      <w:r w:rsidR="00064DEC" w:rsidRPr="00AB1555">
        <w:rPr>
          <w:b/>
          <w:i/>
        </w:rPr>
        <w:t>model</w:t>
      </w:r>
      <w:r w:rsidR="00064DEC" w:rsidRPr="00AB1555">
        <w:t xml:space="preserve"> if, and only if:</w:t>
      </w:r>
    </w:p>
    <w:p w:rsidR="009579AF" w:rsidRPr="00AB1555" w:rsidRDefault="009579AF" w:rsidP="00AB1555">
      <w:pPr>
        <w:pStyle w:val="paragraph"/>
      </w:pPr>
      <w:r w:rsidRPr="00AB1555">
        <w:tab/>
        <w:t>(a)</w:t>
      </w:r>
      <w:r w:rsidRPr="00AB1555">
        <w:tab/>
        <w:t>the products have the same technical specifications, in so far as those specifications relate to the extent to which the products comply with the requirements of this Act;</w:t>
      </w:r>
      <w:r w:rsidR="00030EA5" w:rsidRPr="00AB1555">
        <w:t xml:space="preserve"> and</w:t>
      </w:r>
    </w:p>
    <w:p w:rsidR="009579AF" w:rsidRPr="00AB1555" w:rsidRDefault="009579AF" w:rsidP="00AB1555">
      <w:pPr>
        <w:pStyle w:val="paragraph"/>
      </w:pPr>
      <w:r w:rsidRPr="00AB1555">
        <w:tab/>
        <w:t>(b)</w:t>
      </w:r>
      <w:r w:rsidRPr="00AB1555">
        <w:tab/>
        <w:t>either:</w:t>
      </w:r>
    </w:p>
    <w:p w:rsidR="009579AF" w:rsidRPr="00AB1555" w:rsidRDefault="009579AF" w:rsidP="00AB1555">
      <w:pPr>
        <w:pStyle w:val="paragraphsub"/>
      </w:pPr>
      <w:r w:rsidRPr="00AB1555">
        <w:tab/>
        <w:t>(i)</w:t>
      </w:r>
      <w:r w:rsidRPr="00AB1555">
        <w:tab/>
        <w:t>there is a single brand or trademark used in supplying or offering to supply the products; or</w:t>
      </w:r>
    </w:p>
    <w:p w:rsidR="009579AF" w:rsidRPr="00AB1555" w:rsidRDefault="009579AF" w:rsidP="00AB1555">
      <w:pPr>
        <w:pStyle w:val="paragraphsub"/>
      </w:pPr>
      <w:r w:rsidRPr="00AB1555">
        <w:tab/>
        <w:t>(ii)</w:t>
      </w:r>
      <w:r w:rsidRPr="00AB1555">
        <w:tab/>
        <w:t xml:space="preserve">if there is no such brand or trademark—the products </w:t>
      </w:r>
      <w:r w:rsidR="004676DA" w:rsidRPr="00AB1555">
        <w:t>have the same manufacturer;</w:t>
      </w:r>
      <w:r w:rsidR="00030EA5" w:rsidRPr="00AB1555">
        <w:t xml:space="preserve"> and</w:t>
      </w:r>
    </w:p>
    <w:p w:rsidR="009579AF" w:rsidRPr="00AB1555" w:rsidRDefault="009579AF" w:rsidP="00AB1555">
      <w:pPr>
        <w:pStyle w:val="paragraph"/>
      </w:pPr>
      <w:r w:rsidRPr="00AB1555">
        <w:tab/>
        <w:t>(c)</w:t>
      </w:r>
      <w:r w:rsidRPr="00AB1555">
        <w:tab/>
        <w:t xml:space="preserve">there is a single unique identifier (the </w:t>
      </w:r>
      <w:r w:rsidRPr="00AB1555">
        <w:rPr>
          <w:b/>
          <w:i/>
        </w:rPr>
        <w:t>model identifier</w:t>
      </w:r>
      <w:r w:rsidRPr="00AB1555">
        <w:t>)</w:t>
      </w:r>
      <w:r w:rsidRPr="00AB1555">
        <w:rPr>
          <w:b/>
        </w:rPr>
        <w:t xml:space="preserve"> </w:t>
      </w:r>
      <w:r w:rsidRPr="00AB1555">
        <w:t>used in supplying or offering to supply the products, or manufacturing the products, to identify the products as being of that model.</w:t>
      </w:r>
    </w:p>
    <w:p w:rsidR="00B448F2" w:rsidRPr="00AB1555" w:rsidRDefault="00B448F2" w:rsidP="00AB1555">
      <w:pPr>
        <w:pStyle w:val="notetext"/>
      </w:pPr>
      <w:r w:rsidRPr="00AB1555">
        <w:t>Note</w:t>
      </w:r>
      <w:r w:rsidR="00064DEC" w:rsidRPr="00AB1555">
        <w:t xml:space="preserve"> 1</w:t>
      </w:r>
      <w:r w:rsidRPr="00AB1555">
        <w:t>:</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064DEC" w:rsidRPr="00AB1555" w:rsidRDefault="00064DEC" w:rsidP="00AB1555">
      <w:pPr>
        <w:pStyle w:val="notetext"/>
      </w:pPr>
      <w:r w:rsidRPr="00AB1555">
        <w:t>Note 2:</w:t>
      </w:r>
      <w:r w:rsidRPr="00AB1555">
        <w:tab/>
      </w:r>
      <w:r w:rsidR="00030EA5" w:rsidRPr="00AB1555">
        <w:t xml:space="preserve">A model may be registered in relation to a product class even if there is only one product of that model (see subsection </w:t>
      </w:r>
      <w:r w:rsidR="007C4A88" w:rsidRPr="00AB1555">
        <w:t>41</w:t>
      </w:r>
      <w:r w:rsidR="00030EA5" w:rsidRPr="00AB1555">
        <w:t>(2)).</w:t>
      </w:r>
    </w:p>
    <w:p w:rsidR="009579AF" w:rsidRPr="00AB1555" w:rsidRDefault="009579AF" w:rsidP="00AB1555">
      <w:pPr>
        <w:pStyle w:val="subsection"/>
      </w:pPr>
      <w:r w:rsidRPr="00AB1555">
        <w:tab/>
        <w:t>(</w:t>
      </w:r>
      <w:r w:rsidR="00C87838" w:rsidRPr="00AB1555">
        <w:t>3</w:t>
      </w:r>
      <w:r w:rsidRPr="00AB1555">
        <w:t>)</w:t>
      </w:r>
      <w:r w:rsidRPr="00AB1555">
        <w:tab/>
        <w:t xml:space="preserve">A single registration may cover </w:t>
      </w:r>
      <w:r w:rsidR="008A5F45" w:rsidRPr="00AB1555">
        <w:t>2 or more models</w:t>
      </w:r>
      <w:r w:rsidRPr="00AB1555">
        <w:t xml:space="preserve"> in relation to a product </w:t>
      </w:r>
      <w:r w:rsidR="003671E1" w:rsidRPr="00AB1555">
        <w:t>class only if those models are in the same</w:t>
      </w:r>
      <w:r w:rsidRPr="00AB1555">
        <w:t xml:space="preserve"> </w:t>
      </w:r>
      <w:r w:rsidRPr="00AB1555">
        <w:rPr>
          <w:b/>
          <w:i/>
        </w:rPr>
        <w:t>family of models</w:t>
      </w:r>
      <w:r w:rsidR="004F6F78" w:rsidRPr="00AB1555">
        <w:t xml:space="preserve"> </w:t>
      </w:r>
      <w:r w:rsidR="004F6F78" w:rsidRPr="00AB1555">
        <w:lastRenderedPageBreak/>
        <w:t>in accordance with the GEMS determination for that product class (see section</w:t>
      </w:r>
      <w:r w:rsidR="00AB1555" w:rsidRPr="00AB1555">
        <w:t> </w:t>
      </w:r>
      <w:r w:rsidR="007C4A88" w:rsidRPr="00AB1555">
        <w:t>28</w:t>
      </w:r>
      <w:r w:rsidR="004F6F78" w:rsidRPr="00AB1555">
        <w:t>).</w:t>
      </w:r>
    </w:p>
    <w:p w:rsidR="009579AF" w:rsidRPr="00AB1555" w:rsidRDefault="009579AF" w:rsidP="00AB1555">
      <w:pPr>
        <w:pStyle w:val="subsection"/>
      </w:pPr>
      <w:r w:rsidRPr="00AB1555">
        <w:tab/>
        <w:t>(</w:t>
      </w:r>
      <w:r w:rsidR="00C87838" w:rsidRPr="00AB1555">
        <w:t>4</w:t>
      </w:r>
      <w:r w:rsidRPr="00AB1555">
        <w:t>)</w:t>
      </w:r>
      <w:r w:rsidRPr="00AB1555">
        <w:tab/>
        <w:t>A model cannot be covered by more than one registration in relation to a particular product class.</w:t>
      </w:r>
    </w:p>
    <w:p w:rsidR="00125177" w:rsidRPr="00AB1555" w:rsidRDefault="007C4A88" w:rsidP="00AB1555">
      <w:pPr>
        <w:pStyle w:val="ActHead5"/>
      </w:pPr>
      <w:bookmarkStart w:id="23" w:name="_Toc356829649"/>
      <w:r w:rsidRPr="00AB1555">
        <w:rPr>
          <w:rStyle w:val="CharSectno"/>
        </w:rPr>
        <w:t>13</w:t>
      </w:r>
      <w:r w:rsidR="00125177" w:rsidRPr="00AB1555">
        <w:t xml:space="preserve">  Models </w:t>
      </w:r>
      <w:r w:rsidR="00BA6230" w:rsidRPr="00AB1555">
        <w:t>to be</w:t>
      </w:r>
      <w:r w:rsidR="00125177" w:rsidRPr="00AB1555">
        <w:t xml:space="preserve"> registered against GEMS determinations</w:t>
      </w:r>
      <w:bookmarkEnd w:id="23"/>
    </w:p>
    <w:p w:rsidR="005A1581" w:rsidRPr="00AB1555" w:rsidRDefault="00125177" w:rsidP="00AB1555">
      <w:pPr>
        <w:pStyle w:val="subsection"/>
      </w:pPr>
      <w:r w:rsidRPr="00AB1555">
        <w:tab/>
        <w:t>(1)</w:t>
      </w:r>
      <w:r w:rsidRPr="00AB1555">
        <w:tab/>
      </w:r>
      <w:r w:rsidR="00BA6230" w:rsidRPr="00AB1555">
        <w:t>Under Part</w:t>
      </w:r>
      <w:r w:rsidR="00AB1555" w:rsidRPr="00AB1555">
        <w:t> </w:t>
      </w:r>
      <w:r w:rsidR="00BA6230" w:rsidRPr="00AB1555">
        <w:t>5, a</w:t>
      </w:r>
      <w:r w:rsidR="005A1581" w:rsidRPr="00AB1555">
        <w:t xml:space="preserve"> model</w:t>
      </w:r>
      <w:r w:rsidR="00BA6230" w:rsidRPr="00AB1555">
        <w:t xml:space="preserve"> of a GEMS product</w:t>
      </w:r>
      <w:r w:rsidR="005A1581" w:rsidRPr="00AB1555">
        <w:t xml:space="preserve"> is </w:t>
      </w:r>
      <w:r w:rsidR="005A1581" w:rsidRPr="00AB1555">
        <w:rPr>
          <w:b/>
          <w:i/>
        </w:rPr>
        <w:t>registered against</w:t>
      </w:r>
      <w:r w:rsidR="005A1581" w:rsidRPr="00AB1555">
        <w:rPr>
          <w:b/>
        </w:rPr>
        <w:t xml:space="preserve"> </w:t>
      </w:r>
      <w:r w:rsidR="005A1581" w:rsidRPr="00AB1555">
        <w:t>a</w:t>
      </w:r>
      <w:r w:rsidR="005A1581" w:rsidRPr="00AB1555">
        <w:rPr>
          <w:b/>
        </w:rPr>
        <w:t xml:space="preserve"> </w:t>
      </w:r>
      <w:r w:rsidR="005A1581" w:rsidRPr="00AB1555">
        <w:t>GEMS determination in relation to a product class.</w:t>
      </w:r>
    </w:p>
    <w:p w:rsidR="005A1581" w:rsidRPr="00AB1555" w:rsidRDefault="005A1581" w:rsidP="00AB1555">
      <w:pPr>
        <w:pStyle w:val="subsection"/>
      </w:pPr>
      <w:r w:rsidRPr="00AB1555">
        <w:tab/>
        <w:t>(2)</w:t>
      </w:r>
      <w:r w:rsidRPr="00AB1555">
        <w:tab/>
        <w:t xml:space="preserve">The GEMS determination against which the model is registered </w:t>
      </w:r>
      <w:r w:rsidR="00DB1CB0" w:rsidRPr="00AB1555">
        <w:t xml:space="preserve">in relation to the product class </w:t>
      </w:r>
      <w:r w:rsidRPr="00AB1555">
        <w:t>is either:</w:t>
      </w:r>
    </w:p>
    <w:p w:rsidR="005A1581" w:rsidRPr="00AB1555" w:rsidRDefault="005A1581" w:rsidP="00AB1555">
      <w:pPr>
        <w:pStyle w:val="paragraph"/>
      </w:pPr>
      <w:r w:rsidRPr="00AB1555">
        <w:tab/>
        <w:t>(a)</w:t>
      </w:r>
      <w:r w:rsidRPr="00AB1555">
        <w:tab/>
        <w:t>the GEMS determination against which the model is registered under section</w:t>
      </w:r>
      <w:r w:rsidR="00AB1555" w:rsidRPr="00AB1555">
        <w:t> </w:t>
      </w:r>
      <w:r w:rsidR="007C4A88" w:rsidRPr="00AB1555">
        <w:t>43</w:t>
      </w:r>
      <w:r w:rsidR="00DB1CB0" w:rsidRPr="00AB1555">
        <w:t xml:space="preserve"> (registration by the </w:t>
      </w:r>
      <w:r w:rsidR="006851AB" w:rsidRPr="00AB1555">
        <w:t xml:space="preserve">GEMS </w:t>
      </w:r>
      <w:r w:rsidR="00DB1CB0" w:rsidRPr="00AB1555">
        <w:t>Regulator)</w:t>
      </w:r>
      <w:r w:rsidRPr="00AB1555">
        <w:t>; or</w:t>
      </w:r>
    </w:p>
    <w:p w:rsidR="005A1581" w:rsidRPr="00AB1555" w:rsidRDefault="005A1581" w:rsidP="00AB1555">
      <w:pPr>
        <w:pStyle w:val="paragraph"/>
      </w:pPr>
      <w:r w:rsidRPr="00AB1555">
        <w:tab/>
        <w:t>(b)</w:t>
      </w:r>
      <w:r w:rsidRPr="00AB1555">
        <w:tab/>
      </w:r>
      <w:r w:rsidR="00DB1CB0" w:rsidRPr="00AB1555">
        <w:t xml:space="preserve">a replacement determination against which the model is taken to be registered because of subsection </w:t>
      </w:r>
      <w:r w:rsidR="007C4A88" w:rsidRPr="00AB1555">
        <w:t>36</w:t>
      </w:r>
      <w:r w:rsidR="00DB1CB0" w:rsidRPr="00AB1555">
        <w:t>(2) (registration not affected by replacement determination)</w:t>
      </w:r>
      <w:r w:rsidRPr="00AB1555">
        <w:t>.</w:t>
      </w:r>
    </w:p>
    <w:p w:rsidR="0086316B" w:rsidRPr="00AB1555" w:rsidRDefault="005A1581" w:rsidP="00AB1555">
      <w:pPr>
        <w:pStyle w:val="subsection"/>
      </w:pPr>
      <w:r w:rsidRPr="00AB1555">
        <w:tab/>
        <w:t>(3)</w:t>
      </w:r>
      <w:r w:rsidRPr="00AB1555">
        <w:tab/>
      </w:r>
      <w:r w:rsidR="00BA6230" w:rsidRPr="00AB1555">
        <w:t>A</w:t>
      </w:r>
      <w:r w:rsidRPr="00AB1555">
        <w:t xml:space="preserve"> model’s registration </w:t>
      </w:r>
      <w:r w:rsidR="000C560D" w:rsidRPr="00AB1555">
        <w:t xml:space="preserve">in relation to a product class </w:t>
      </w:r>
      <w:r w:rsidRPr="00AB1555">
        <w:t>is</w:t>
      </w:r>
      <w:r w:rsidR="00BA6230" w:rsidRPr="00AB1555">
        <w:t>, or is not,</w:t>
      </w:r>
      <w:r w:rsidRPr="00AB1555">
        <w:t xml:space="preserve"> </w:t>
      </w:r>
      <w:r w:rsidRPr="00AB1555">
        <w:rPr>
          <w:b/>
          <w:i/>
        </w:rPr>
        <w:t xml:space="preserve">affected </w:t>
      </w:r>
      <w:r w:rsidRPr="00AB1555">
        <w:t xml:space="preserve">by a replacement determination </w:t>
      </w:r>
      <w:r w:rsidR="00BA6230" w:rsidRPr="00AB1555">
        <w:t>as specified in</w:t>
      </w:r>
      <w:r w:rsidRPr="00AB1555">
        <w:t xml:space="preserve"> the replacement determination</w:t>
      </w:r>
      <w:r w:rsidR="000C560D" w:rsidRPr="00AB1555">
        <w:t xml:space="preserve"> (see section</w:t>
      </w:r>
      <w:r w:rsidR="00AB1555" w:rsidRPr="00AB1555">
        <w:t> </w:t>
      </w:r>
      <w:r w:rsidR="007C4A88" w:rsidRPr="00AB1555">
        <w:t>36</w:t>
      </w:r>
      <w:r w:rsidR="000C560D" w:rsidRPr="00AB1555">
        <w:t>).</w:t>
      </w:r>
    </w:p>
    <w:p w:rsidR="000C560D" w:rsidRPr="00AB1555" w:rsidRDefault="000C560D" w:rsidP="00AB1555">
      <w:pPr>
        <w:pStyle w:val="notetext"/>
      </w:pPr>
      <w:r w:rsidRPr="00AB1555">
        <w:t>Note:</w:t>
      </w:r>
      <w:r w:rsidRPr="00AB1555">
        <w:tab/>
      </w:r>
      <w:r w:rsidR="00A000C2" w:rsidRPr="00AB1555">
        <w:t xml:space="preserve">If a </w:t>
      </w:r>
      <w:r w:rsidRPr="00AB1555">
        <w:t xml:space="preserve">model’s registration </w:t>
      </w:r>
      <w:r w:rsidR="00A000C2" w:rsidRPr="00AB1555">
        <w:t xml:space="preserve">is </w:t>
      </w:r>
      <w:r w:rsidRPr="00AB1555">
        <w:t>affected by a replacement determination</w:t>
      </w:r>
      <w:r w:rsidR="00A000C2" w:rsidRPr="00AB1555">
        <w:t>:</w:t>
      </w:r>
    </w:p>
    <w:p w:rsidR="00A000C2" w:rsidRPr="00AB1555" w:rsidRDefault="000C560D" w:rsidP="00AB1555">
      <w:pPr>
        <w:pStyle w:val="notepara"/>
      </w:pPr>
      <w:r w:rsidRPr="00AB1555">
        <w:t>(a)</w:t>
      </w:r>
      <w:r w:rsidRPr="00AB1555">
        <w:tab/>
        <w:t xml:space="preserve">the registration </w:t>
      </w:r>
      <w:r w:rsidR="00A000C2" w:rsidRPr="00AB1555">
        <w:t xml:space="preserve">will </w:t>
      </w:r>
      <w:r w:rsidRPr="00AB1555">
        <w:t>cease to be in force</w:t>
      </w:r>
      <w:r w:rsidR="00A000C2" w:rsidRPr="00AB1555">
        <w:t xml:space="preserve"> under section</w:t>
      </w:r>
      <w:r w:rsidR="00AB1555" w:rsidRPr="00AB1555">
        <w:t> </w:t>
      </w:r>
      <w:r w:rsidR="007C4A88" w:rsidRPr="00AB1555">
        <w:t>48</w:t>
      </w:r>
      <w:r w:rsidR="00A000C2" w:rsidRPr="00AB1555">
        <w:t xml:space="preserve"> </w:t>
      </w:r>
      <w:r w:rsidR="009D4020" w:rsidRPr="00AB1555">
        <w:t>on the day the replacement determination comes into force</w:t>
      </w:r>
      <w:r w:rsidR="00A000C2" w:rsidRPr="00AB1555">
        <w:t>;</w:t>
      </w:r>
      <w:r w:rsidRPr="00AB1555">
        <w:t xml:space="preserve"> and</w:t>
      </w:r>
    </w:p>
    <w:p w:rsidR="000C560D" w:rsidRPr="00AB1555" w:rsidRDefault="00A000C2" w:rsidP="00AB1555">
      <w:pPr>
        <w:pStyle w:val="notepara"/>
      </w:pPr>
      <w:r w:rsidRPr="00AB1555">
        <w:t>(b)</w:t>
      </w:r>
      <w:r w:rsidRPr="00AB1555">
        <w:tab/>
      </w:r>
      <w:r w:rsidR="000C560D" w:rsidRPr="00AB1555">
        <w:t>products of the model</w:t>
      </w:r>
      <w:r w:rsidRPr="00AB1555">
        <w:t xml:space="preserve"> imported into, or manufactured in, Australia after the replacement determination comes into force </w:t>
      </w:r>
      <w:r w:rsidR="009D4020" w:rsidRPr="00AB1555">
        <w:t xml:space="preserve">might not be able to be </w:t>
      </w:r>
      <w:r w:rsidR="000C560D" w:rsidRPr="00AB1555">
        <w:t>supplied</w:t>
      </w:r>
      <w:r w:rsidRPr="00AB1555">
        <w:t>,</w:t>
      </w:r>
      <w:r w:rsidR="000C560D" w:rsidRPr="00AB1555">
        <w:t xml:space="preserve"> or used for</w:t>
      </w:r>
      <w:r w:rsidR="00013ABF" w:rsidRPr="00AB1555">
        <w:t xml:space="preserve"> a</w:t>
      </w:r>
      <w:r w:rsidR="000C560D" w:rsidRPr="00AB1555">
        <w:t xml:space="preserve"> commercial </w:t>
      </w:r>
      <w:r w:rsidRPr="00AB1555">
        <w:t>purpose, unless the model is registered against the replacement determination (see Part</w:t>
      </w:r>
      <w:r w:rsidR="00AB1555" w:rsidRPr="00AB1555">
        <w:t> </w:t>
      </w:r>
      <w:r w:rsidRPr="00AB1555">
        <w:t>3).</w:t>
      </w:r>
    </w:p>
    <w:p w:rsidR="00BA6230" w:rsidRPr="00AB1555" w:rsidRDefault="007C4A88" w:rsidP="00AB1555">
      <w:pPr>
        <w:pStyle w:val="ActHead5"/>
      </w:pPr>
      <w:bookmarkStart w:id="24" w:name="_Toc356829650"/>
      <w:r w:rsidRPr="00AB1555">
        <w:rPr>
          <w:rStyle w:val="CharSectno"/>
        </w:rPr>
        <w:t>14</w:t>
      </w:r>
      <w:r w:rsidR="00BA6230" w:rsidRPr="00AB1555">
        <w:t xml:space="preserve">  Supplying and offering to supply GEMS products</w:t>
      </w:r>
      <w:bookmarkEnd w:id="24"/>
    </w:p>
    <w:p w:rsidR="00BA6230" w:rsidRPr="00AB1555" w:rsidRDefault="00BA6230" w:rsidP="00AB1555">
      <w:pPr>
        <w:pStyle w:val="subsection"/>
      </w:pPr>
      <w:r w:rsidRPr="00AB1555">
        <w:tab/>
        <w:t>(1)</w:t>
      </w:r>
      <w:r w:rsidRPr="00AB1555">
        <w:tab/>
        <w:t xml:space="preserve">A </w:t>
      </w:r>
      <w:r w:rsidR="009C3037" w:rsidRPr="00AB1555">
        <w:rPr>
          <w:b/>
          <w:i/>
        </w:rPr>
        <w:t>supply</w:t>
      </w:r>
      <w:r w:rsidR="009C3037" w:rsidRPr="00AB1555">
        <w:t xml:space="preserve"> of </w:t>
      </w:r>
      <w:r w:rsidRPr="00AB1555">
        <w:t>a GEMS product includ</w:t>
      </w:r>
      <w:r w:rsidR="009C3037" w:rsidRPr="00AB1555">
        <w:t xml:space="preserve">es a supply of </w:t>
      </w:r>
      <w:r w:rsidRPr="00AB1555">
        <w:t>the product by way of sale, exchange, gift, lease, loan, hire or hire</w:t>
      </w:r>
      <w:r w:rsidR="00DC3D05">
        <w:noBreakHyphen/>
      </w:r>
      <w:r w:rsidRPr="00AB1555">
        <w:t>purchase.</w:t>
      </w:r>
    </w:p>
    <w:p w:rsidR="00BA6230" w:rsidRPr="00AB1555" w:rsidRDefault="00BA6230" w:rsidP="00AB1555">
      <w:pPr>
        <w:pStyle w:val="subsection"/>
      </w:pPr>
      <w:r w:rsidRPr="00AB1555">
        <w:tab/>
        <w:t>(2)</w:t>
      </w:r>
      <w:r w:rsidRPr="00AB1555">
        <w:tab/>
        <w:t xml:space="preserve">For the purposes of </w:t>
      </w:r>
      <w:r w:rsidR="00AB1555" w:rsidRPr="00AB1555">
        <w:t>subsection (</w:t>
      </w:r>
      <w:r w:rsidRPr="00AB1555">
        <w:t>1), it is irrelevant whether the supply is:</w:t>
      </w:r>
    </w:p>
    <w:p w:rsidR="00BA6230" w:rsidRPr="00AB1555" w:rsidRDefault="00BA6230" w:rsidP="00AB1555">
      <w:pPr>
        <w:pStyle w:val="paragraph"/>
      </w:pPr>
      <w:r w:rsidRPr="00AB1555">
        <w:tab/>
        <w:t>(a)</w:t>
      </w:r>
      <w:r w:rsidRPr="00AB1555">
        <w:tab/>
        <w:t>for consideration; or</w:t>
      </w:r>
    </w:p>
    <w:p w:rsidR="00BA6230" w:rsidRPr="00AB1555" w:rsidRDefault="00BA6230" w:rsidP="00AB1555">
      <w:pPr>
        <w:pStyle w:val="paragraph"/>
      </w:pPr>
      <w:r w:rsidRPr="00AB1555">
        <w:tab/>
        <w:t>(b)</w:t>
      </w:r>
      <w:r w:rsidRPr="00AB1555">
        <w:tab/>
        <w:t>a wholesale or retail supply.</w:t>
      </w:r>
    </w:p>
    <w:p w:rsidR="00BA6230" w:rsidRPr="00AB1555" w:rsidRDefault="00BA6230" w:rsidP="00AB1555">
      <w:pPr>
        <w:pStyle w:val="notetext"/>
      </w:pPr>
      <w:r w:rsidRPr="00AB1555">
        <w:lastRenderedPageBreak/>
        <w:t>Note:</w:t>
      </w:r>
      <w:r w:rsidRPr="00AB1555">
        <w:tab/>
        <w:t xml:space="preserve">Offences </w:t>
      </w:r>
      <w:r w:rsidR="00F10361" w:rsidRPr="00AB1555">
        <w:t>under this Act relating to supplying, or offering to supply, GEMS products</w:t>
      </w:r>
      <w:r w:rsidR="000A509C" w:rsidRPr="00AB1555">
        <w:t xml:space="preserve"> do not apply in relation to</w:t>
      </w:r>
      <w:r w:rsidRPr="00AB1555">
        <w:t xml:space="preserve"> </w:t>
      </w:r>
      <w:r w:rsidR="00B20851" w:rsidRPr="00AB1555">
        <w:t>second</w:t>
      </w:r>
      <w:r w:rsidR="00DC3D05">
        <w:noBreakHyphen/>
      </w:r>
      <w:r w:rsidR="00B20851" w:rsidRPr="00AB1555">
        <w:t>hand product</w:t>
      </w:r>
      <w:r w:rsidR="000A509C" w:rsidRPr="00AB1555">
        <w:t>s</w:t>
      </w:r>
      <w:r w:rsidRPr="00AB1555">
        <w:t>.</w:t>
      </w:r>
    </w:p>
    <w:p w:rsidR="00135D23" w:rsidRPr="00AB1555" w:rsidRDefault="00BA6230" w:rsidP="00AB1555">
      <w:pPr>
        <w:pStyle w:val="subsection"/>
      </w:pPr>
      <w:r w:rsidRPr="00AB1555">
        <w:tab/>
        <w:t>(3)</w:t>
      </w:r>
      <w:r w:rsidRPr="00AB1555">
        <w:tab/>
      </w:r>
      <w:r w:rsidR="009C3037" w:rsidRPr="00AB1555">
        <w:rPr>
          <w:b/>
          <w:i/>
        </w:rPr>
        <w:t>O</w:t>
      </w:r>
      <w:r w:rsidRPr="00AB1555">
        <w:rPr>
          <w:b/>
          <w:i/>
        </w:rPr>
        <w:t>ffer</w:t>
      </w:r>
      <w:r w:rsidR="009C3037" w:rsidRPr="00AB1555">
        <w:rPr>
          <w:b/>
          <w:i/>
        </w:rPr>
        <w:t xml:space="preserve"> </w:t>
      </w:r>
      <w:r w:rsidRPr="00AB1555">
        <w:rPr>
          <w:b/>
          <w:i/>
        </w:rPr>
        <w:t>to supply</w:t>
      </w:r>
      <w:r w:rsidRPr="00AB1555">
        <w:t xml:space="preserve"> a GEMS product includ</w:t>
      </w:r>
      <w:r w:rsidR="009C3037" w:rsidRPr="00AB1555">
        <w:t>es</w:t>
      </w:r>
      <w:r w:rsidRPr="00AB1555">
        <w:t xml:space="preserve"> </w:t>
      </w:r>
      <w:r w:rsidR="00D3624A" w:rsidRPr="00AB1555">
        <w:t xml:space="preserve">make available, </w:t>
      </w:r>
      <w:r w:rsidRPr="00AB1555">
        <w:t>expose, display or advertise the product for supply.</w:t>
      </w:r>
    </w:p>
    <w:p w:rsidR="00135D23" w:rsidRPr="00AB1555" w:rsidRDefault="00135D23" w:rsidP="00AB1555">
      <w:pPr>
        <w:pStyle w:val="PageBreak"/>
      </w:pPr>
      <w:r w:rsidRPr="00AB1555">
        <w:br w:type="page"/>
      </w:r>
    </w:p>
    <w:p w:rsidR="00BB2917" w:rsidRPr="00AB1555" w:rsidRDefault="00BB2917" w:rsidP="00AB1555">
      <w:pPr>
        <w:pStyle w:val="ActHead2"/>
      </w:pPr>
      <w:bookmarkStart w:id="25" w:name="_Toc356829651"/>
      <w:r w:rsidRPr="00AB1555">
        <w:rPr>
          <w:rStyle w:val="CharPartNo"/>
        </w:rPr>
        <w:lastRenderedPageBreak/>
        <w:t>Part</w:t>
      </w:r>
      <w:r w:rsidR="00AB1555" w:rsidRPr="00AB1555">
        <w:rPr>
          <w:rStyle w:val="CharPartNo"/>
        </w:rPr>
        <w:t> </w:t>
      </w:r>
      <w:r w:rsidR="0082350F" w:rsidRPr="00AB1555">
        <w:rPr>
          <w:rStyle w:val="CharPartNo"/>
        </w:rPr>
        <w:t>3</w:t>
      </w:r>
      <w:r w:rsidRPr="00AB1555">
        <w:t>—</w:t>
      </w:r>
      <w:r w:rsidRPr="00AB1555">
        <w:rPr>
          <w:rStyle w:val="CharPartText"/>
        </w:rPr>
        <w:t xml:space="preserve">Requirements </w:t>
      </w:r>
      <w:r w:rsidR="00050762" w:rsidRPr="00AB1555">
        <w:rPr>
          <w:rStyle w:val="CharPartText"/>
        </w:rPr>
        <w:t>for suppliers and commercial users of GEMS pr</w:t>
      </w:r>
      <w:r w:rsidRPr="00AB1555">
        <w:rPr>
          <w:rStyle w:val="CharPartText"/>
        </w:rPr>
        <w:t>oducts</w:t>
      </w:r>
      <w:bookmarkEnd w:id="25"/>
    </w:p>
    <w:p w:rsidR="00BB2917" w:rsidRPr="00AB1555" w:rsidRDefault="00DF1C25" w:rsidP="00AB1555">
      <w:pPr>
        <w:pStyle w:val="ActHead3"/>
      </w:pPr>
      <w:bookmarkStart w:id="26" w:name="_Toc356829652"/>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26"/>
    </w:p>
    <w:p w:rsidR="00962E72" w:rsidRPr="00AB1555" w:rsidRDefault="007C4A88" w:rsidP="00AB1555">
      <w:pPr>
        <w:pStyle w:val="ActHead5"/>
      </w:pPr>
      <w:bookmarkStart w:id="27" w:name="_Toc356829653"/>
      <w:r w:rsidRPr="00AB1555">
        <w:rPr>
          <w:rStyle w:val="CharSectno"/>
        </w:rPr>
        <w:t>15</w:t>
      </w:r>
      <w:r w:rsidR="00962E72" w:rsidRPr="00AB1555">
        <w:t xml:space="preserve">  Guide to this Part</w:t>
      </w:r>
      <w:bookmarkEnd w:id="27"/>
    </w:p>
    <w:p w:rsidR="00962E72" w:rsidRPr="00AB1555" w:rsidRDefault="00D97F33" w:rsidP="00AB1555">
      <w:pPr>
        <w:pStyle w:val="BoxText"/>
      </w:pPr>
      <w:r w:rsidRPr="00AB1555">
        <w:t>This Part</w:t>
      </w:r>
      <w:r w:rsidR="00962E72" w:rsidRPr="00AB1555">
        <w:t xml:space="preserve"> sets out the main rules </w:t>
      </w:r>
      <w:r w:rsidR="003A1690" w:rsidRPr="00AB1555">
        <w:t>that govern</w:t>
      </w:r>
      <w:r w:rsidR="00962E72" w:rsidRPr="00AB1555">
        <w:t xml:space="preserve"> </w:t>
      </w:r>
      <w:r w:rsidR="003A1690" w:rsidRPr="00AB1555">
        <w:t>supplying and offering to supply GEMS products and using GEMS products for commercial purposes.</w:t>
      </w:r>
    </w:p>
    <w:p w:rsidR="00962E72" w:rsidRPr="00AB1555" w:rsidRDefault="00962E72" w:rsidP="00AB1555">
      <w:pPr>
        <w:pStyle w:val="BoxText"/>
      </w:pPr>
      <w:r w:rsidRPr="00AB1555">
        <w:t>Division</w:t>
      </w:r>
      <w:r w:rsidR="00AB1555" w:rsidRPr="00AB1555">
        <w:t> </w:t>
      </w:r>
      <w:r w:rsidRPr="00AB1555">
        <w:t>2</w:t>
      </w:r>
      <w:r w:rsidR="00C25912" w:rsidRPr="00AB1555">
        <w:t xml:space="preserve"> permits a GEMS product to be supplied or offered for supply only if certain</w:t>
      </w:r>
      <w:r w:rsidR="003C2871" w:rsidRPr="00AB1555">
        <w:t xml:space="preserve"> GEMS determination</w:t>
      </w:r>
      <w:r w:rsidR="00FF0F3B" w:rsidRPr="00AB1555">
        <w:t xml:space="preserve"> requirements</w:t>
      </w:r>
      <w:r w:rsidR="003C2871" w:rsidRPr="00AB1555">
        <w:t xml:space="preserve"> and</w:t>
      </w:r>
      <w:r w:rsidR="00C25912" w:rsidRPr="00AB1555">
        <w:t xml:space="preserve"> registration requirements have been complied with</w:t>
      </w:r>
      <w:r w:rsidR="00EA2C25" w:rsidRPr="00AB1555">
        <w:t>.</w:t>
      </w:r>
    </w:p>
    <w:p w:rsidR="00962E72" w:rsidRPr="00AB1555" w:rsidRDefault="00C25912" w:rsidP="00AB1555">
      <w:pPr>
        <w:pStyle w:val="BoxText"/>
      </w:pPr>
      <w:r w:rsidRPr="00AB1555">
        <w:t>Division</w:t>
      </w:r>
      <w:r w:rsidR="00AB1555" w:rsidRPr="00AB1555">
        <w:t> </w:t>
      </w:r>
      <w:r w:rsidR="00962E72" w:rsidRPr="00AB1555">
        <w:t xml:space="preserve">3 permits </w:t>
      </w:r>
      <w:r w:rsidR="003A1690" w:rsidRPr="00AB1555">
        <w:t>a GEMS product to be used for a commercial purpose</w:t>
      </w:r>
      <w:r w:rsidR="00962E72" w:rsidRPr="00AB1555">
        <w:t xml:space="preserve"> only if</w:t>
      </w:r>
      <w:r w:rsidRPr="00AB1555">
        <w:t xml:space="preserve"> certain </w:t>
      </w:r>
      <w:r w:rsidR="003C2871" w:rsidRPr="00AB1555">
        <w:t>GEMS determination</w:t>
      </w:r>
      <w:r w:rsidR="00FF0F3B" w:rsidRPr="00AB1555">
        <w:t xml:space="preserve"> requirements</w:t>
      </w:r>
      <w:r w:rsidR="003C2871" w:rsidRPr="00AB1555">
        <w:t xml:space="preserve"> and </w:t>
      </w:r>
      <w:r w:rsidRPr="00AB1555">
        <w:t>registration requirements have been complied with.</w:t>
      </w:r>
    </w:p>
    <w:p w:rsidR="000271F5" w:rsidRPr="00AB1555" w:rsidRDefault="000271F5" w:rsidP="00AB1555">
      <w:pPr>
        <w:pStyle w:val="BoxText"/>
      </w:pPr>
      <w:r w:rsidRPr="00AB1555">
        <w:t>Generally speaking, a product imported into, or manufactured in</w:t>
      </w:r>
      <w:r w:rsidR="006756B2" w:rsidRPr="00AB1555">
        <w:t>,</w:t>
      </w:r>
      <w:r w:rsidRPr="00AB1555">
        <w:t xml:space="preserve"> Australia before the relevant GEMS determination comes into force may </w:t>
      </w:r>
      <w:r w:rsidR="006756B2" w:rsidRPr="00AB1555">
        <w:t xml:space="preserve">continue indefinitely to </w:t>
      </w:r>
      <w:r w:rsidRPr="00AB1555">
        <w:t xml:space="preserve">be supplied (or offered for supply), or used for a commercial purpose, </w:t>
      </w:r>
      <w:r w:rsidR="006756B2" w:rsidRPr="00AB1555">
        <w:t>without complying with the requirements of the GEMS determination or being registered against it (</w:t>
      </w:r>
      <w:r w:rsidRPr="00AB1555">
        <w:t>unless there is a limited grandfathering period (see section</w:t>
      </w:r>
      <w:r w:rsidR="00AB1555" w:rsidRPr="00AB1555">
        <w:t> </w:t>
      </w:r>
      <w:r w:rsidR="007C4A88" w:rsidRPr="00AB1555">
        <w:t>31</w:t>
      </w:r>
      <w:r w:rsidRPr="00AB1555">
        <w:t>)</w:t>
      </w:r>
      <w:r w:rsidR="006756B2" w:rsidRPr="00AB1555">
        <w:t>)</w:t>
      </w:r>
      <w:r w:rsidRPr="00AB1555">
        <w:t>.</w:t>
      </w:r>
    </w:p>
    <w:p w:rsidR="008C09EF" w:rsidRPr="00AB1555" w:rsidRDefault="008C09EF" w:rsidP="00AB1555">
      <w:pPr>
        <w:pStyle w:val="BoxText"/>
      </w:pPr>
      <w:r w:rsidRPr="00AB1555">
        <w:t>The rules in Division</w:t>
      </w:r>
      <w:r w:rsidR="00AB1555" w:rsidRPr="00AB1555">
        <w:t> </w:t>
      </w:r>
      <w:r w:rsidRPr="00AB1555">
        <w:t>2 governing supplying</w:t>
      </w:r>
      <w:r w:rsidR="007C49AF" w:rsidRPr="00AB1555">
        <w:t>,</w:t>
      </w:r>
      <w:r w:rsidRPr="00AB1555">
        <w:t xml:space="preserve"> and offering to supply</w:t>
      </w:r>
      <w:r w:rsidR="007C49AF" w:rsidRPr="00AB1555">
        <w:t>,</w:t>
      </w:r>
      <w:r w:rsidRPr="00AB1555">
        <w:t xml:space="preserve"> GEMS products do not apply to s</w:t>
      </w:r>
      <w:r w:rsidR="000271F5" w:rsidRPr="00AB1555">
        <w:t>econd</w:t>
      </w:r>
      <w:r w:rsidR="00DC3D05">
        <w:noBreakHyphen/>
      </w:r>
      <w:r w:rsidR="000271F5" w:rsidRPr="00AB1555">
        <w:t>hand products</w:t>
      </w:r>
      <w:r w:rsidRPr="00AB1555">
        <w:t>. The rules in Division</w:t>
      </w:r>
      <w:r w:rsidR="00AB1555" w:rsidRPr="00AB1555">
        <w:t> </w:t>
      </w:r>
      <w:r w:rsidRPr="00AB1555">
        <w:t>3 governing use of GEMS products for commercial purposes do not apply to products supplied to the user in Australia.</w:t>
      </w:r>
    </w:p>
    <w:p w:rsidR="006756B2" w:rsidRPr="00AB1555" w:rsidRDefault="008C09EF" w:rsidP="00AB1555">
      <w:pPr>
        <w:pStyle w:val="BoxText"/>
      </w:pPr>
      <w:r w:rsidRPr="00AB1555">
        <w:t xml:space="preserve">A </w:t>
      </w:r>
      <w:r w:rsidR="00962E72" w:rsidRPr="00AB1555">
        <w:t>particular model of a GEMS product may be exempt (under section</w:t>
      </w:r>
      <w:r w:rsidR="00AB1555" w:rsidRPr="00AB1555">
        <w:t> </w:t>
      </w:r>
      <w:r w:rsidR="007C4A88" w:rsidRPr="00AB1555">
        <w:t>37</w:t>
      </w:r>
      <w:r w:rsidR="00962E72" w:rsidRPr="00AB1555">
        <w:t>) from particular requirements of GEMS deter</w:t>
      </w:r>
      <w:r w:rsidR="007C49AF" w:rsidRPr="00AB1555">
        <w:t xml:space="preserve">minations on certain conditions. </w:t>
      </w:r>
      <w:r w:rsidRPr="00AB1555">
        <w:t>In addition, m</w:t>
      </w:r>
      <w:r w:rsidR="00B14F19" w:rsidRPr="00AB1555">
        <w:t>odels of products in a particular product class may be exempt (under section</w:t>
      </w:r>
      <w:r w:rsidR="00AB1555" w:rsidRPr="00AB1555">
        <w:t> </w:t>
      </w:r>
      <w:r w:rsidR="007C4A88" w:rsidRPr="00AB1555">
        <w:t>30</w:t>
      </w:r>
      <w:r w:rsidR="00B14F19" w:rsidRPr="00AB1555">
        <w:t xml:space="preserve">) from registration </w:t>
      </w:r>
      <w:r w:rsidR="006756B2" w:rsidRPr="00AB1555">
        <w:t xml:space="preserve">requirements </w:t>
      </w:r>
      <w:r w:rsidR="00B14F19" w:rsidRPr="00AB1555">
        <w:t>in relation to that product class.</w:t>
      </w:r>
    </w:p>
    <w:p w:rsidR="006756B2" w:rsidRPr="00AB1555" w:rsidRDefault="00962E72" w:rsidP="00AB1555">
      <w:pPr>
        <w:pStyle w:val="BoxText"/>
      </w:pPr>
      <w:r w:rsidRPr="00AB1555">
        <w:lastRenderedPageBreak/>
        <w:t>A particular use of a GEMS product may also be exempt from the application of the rules in Division</w:t>
      </w:r>
      <w:r w:rsidR="00AB1555" w:rsidRPr="00AB1555">
        <w:t> </w:t>
      </w:r>
      <w:r w:rsidRPr="00AB1555">
        <w:t>3 if it is personal use, for testing purposes or is prescribed by the regulations (see section</w:t>
      </w:r>
      <w:r w:rsidR="00AB1555" w:rsidRPr="00AB1555">
        <w:t> </w:t>
      </w:r>
      <w:r w:rsidR="007C4A88" w:rsidRPr="00AB1555">
        <w:t>20</w:t>
      </w:r>
      <w:r w:rsidRPr="00AB1555">
        <w:t>).</w:t>
      </w:r>
    </w:p>
    <w:p w:rsidR="00962E72" w:rsidRPr="00AB1555" w:rsidRDefault="003A1690" w:rsidP="00AB1555">
      <w:pPr>
        <w:pStyle w:val="BoxText"/>
      </w:pPr>
      <w:r w:rsidRPr="00AB1555">
        <w:t>Contravening</w:t>
      </w:r>
      <w:r w:rsidR="00962E72" w:rsidRPr="00AB1555">
        <w:t xml:space="preserve"> the rules in Division</w:t>
      </w:r>
      <w:r w:rsidR="00AB1555" w:rsidRPr="00AB1555">
        <w:t> </w:t>
      </w:r>
      <w:r w:rsidR="00962E72" w:rsidRPr="00AB1555">
        <w:t>2 or 3 may result in prosecution for offences or exposure to liability for civil penalties. All offences are strict liability. Different penalties apply depending on whether the relevant GEMS product is a category A or a category B product.</w:t>
      </w:r>
    </w:p>
    <w:p w:rsidR="00962E72" w:rsidRPr="00AB1555" w:rsidRDefault="00962E72" w:rsidP="00AB1555">
      <w:pPr>
        <w:pStyle w:val="BoxText"/>
      </w:pPr>
      <w:r w:rsidRPr="00AB1555">
        <w:t>Division</w:t>
      </w:r>
      <w:r w:rsidR="00AB1555" w:rsidRPr="00AB1555">
        <w:t> </w:t>
      </w:r>
      <w:r w:rsidRPr="00AB1555">
        <w:t xml:space="preserve">4 </w:t>
      </w:r>
      <w:r w:rsidR="003A1690" w:rsidRPr="00AB1555">
        <w:t xml:space="preserve">sets out general provisions about the supply and use of GEMS products, and in particular the </w:t>
      </w:r>
      <w:r w:rsidRPr="00AB1555">
        <w:t xml:space="preserve">potential constitutional limitations </w:t>
      </w:r>
      <w:r w:rsidR="003A1690" w:rsidRPr="00AB1555">
        <w:t>that might apply</w:t>
      </w:r>
      <w:r w:rsidRPr="00AB1555">
        <w:t>.</w:t>
      </w:r>
    </w:p>
    <w:p w:rsidR="00962E72" w:rsidRPr="00AB1555" w:rsidRDefault="00962E72" w:rsidP="00AB1555">
      <w:pPr>
        <w:pStyle w:val="PageBreak"/>
      </w:pPr>
      <w:r w:rsidRPr="00AB1555">
        <w:br w:type="page"/>
      </w:r>
    </w:p>
    <w:p w:rsidR="00DF1C25" w:rsidRPr="00AB1555" w:rsidRDefault="00DF1C25" w:rsidP="00AB1555">
      <w:pPr>
        <w:pStyle w:val="ActHead3"/>
      </w:pPr>
      <w:bookmarkStart w:id="28" w:name="_Toc356829654"/>
      <w:r w:rsidRPr="00AB1555">
        <w:rPr>
          <w:rStyle w:val="CharDivNo"/>
        </w:rPr>
        <w:lastRenderedPageBreak/>
        <w:t>Division</w:t>
      </w:r>
      <w:r w:rsidR="00AB1555" w:rsidRPr="00AB1555">
        <w:rPr>
          <w:rStyle w:val="CharDivNo"/>
        </w:rPr>
        <w:t> </w:t>
      </w:r>
      <w:r w:rsidRPr="00AB1555">
        <w:rPr>
          <w:rStyle w:val="CharDivNo"/>
        </w:rPr>
        <w:t>2</w:t>
      </w:r>
      <w:r w:rsidRPr="00AB1555">
        <w:t>—</w:t>
      </w:r>
      <w:r w:rsidR="0086107B" w:rsidRPr="00AB1555">
        <w:rPr>
          <w:rStyle w:val="CharDivText"/>
        </w:rPr>
        <w:t>Supplying GEMS products</w:t>
      </w:r>
      <w:bookmarkEnd w:id="28"/>
    </w:p>
    <w:p w:rsidR="003C0BCF" w:rsidRPr="00AB1555" w:rsidRDefault="007C4A88" w:rsidP="00AB1555">
      <w:pPr>
        <w:pStyle w:val="ActHead5"/>
      </w:pPr>
      <w:bookmarkStart w:id="29" w:name="_Toc356829655"/>
      <w:r w:rsidRPr="00AB1555">
        <w:rPr>
          <w:rStyle w:val="CharSectno"/>
        </w:rPr>
        <w:t>16</w:t>
      </w:r>
      <w:r w:rsidR="003C0BCF" w:rsidRPr="00AB1555">
        <w:t xml:space="preserve">  Supplying GEMS products—complying with GEMS determinations</w:t>
      </w:r>
      <w:bookmarkEnd w:id="29"/>
    </w:p>
    <w:p w:rsidR="003C0BCF" w:rsidRPr="00AB1555" w:rsidRDefault="003C0BCF" w:rsidP="00AB1555">
      <w:pPr>
        <w:pStyle w:val="subsection"/>
      </w:pPr>
      <w:r w:rsidRPr="00AB1555">
        <w:tab/>
        <w:t>(1)</w:t>
      </w:r>
      <w:r w:rsidRPr="00AB1555">
        <w:tab/>
        <w:t>A person must not supply, or offer to supply, a GEMS product if:</w:t>
      </w:r>
    </w:p>
    <w:p w:rsidR="003C0BCF" w:rsidRPr="00AB1555" w:rsidRDefault="003C0BCF" w:rsidP="00AB1555">
      <w:pPr>
        <w:pStyle w:val="paragraph"/>
      </w:pPr>
      <w:r w:rsidRPr="00AB1555">
        <w:tab/>
        <w:t>(a)</w:t>
      </w:r>
      <w:r w:rsidRPr="00AB1555">
        <w:tab/>
        <w:t xml:space="preserve">the product is in a product class </w:t>
      </w:r>
      <w:r w:rsidR="00FF0F3B" w:rsidRPr="00AB1555">
        <w:t>covered by</w:t>
      </w:r>
      <w:r w:rsidRPr="00AB1555">
        <w:t xml:space="preserve"> a GEMS determination; and</w:t>
      </w:r>
    </w:p>
    <w:p w:rsidR="003C0BCF" w:rsidRPr="00AB1555" w:rsidRDefault="003C0BCF" w:rsidP="00AB1555">
      <w:pPr>
        <w:pStyle w:val="paragraph"/>
      </w:pPr>
      <w:r w:rsidRPr="00AB1555">
        <w:tab/>
        <w:t>(b)</w:t>
      </w:r>
      <w:r w:rsidRPr="00AB1555">
        <w:tab/>
        <w:t>either or both of the following apply:</w:t>
      </w:r>
    </w:p>
    <w:p w:rsidR="003C0BCF" w:rsidRPr="00AB1555" w:rsidRDefault="003C0BCF" w:rsidP="00AB1555">
      <w:pPr>
        <w:pStyle w:val="paragraphsub"/>
      </w:pPr>
      <w:r w:rsidRPr="00AB1555">
        <w:tab/>
        <w:t>(i)</w:t>
      </w:r>
      <w:r w:rsidRPr="00AB1555">
        <w:tab/>
        <w:t>the product does not comply with a requirement of the GEMS determination;</w:t>
      </w:r>
    </w:p>
    <w:p w:rsidR="003C0BCF" w:rsidRPr="00AB1555" w:rsidRDefault="003C0BCF" w:rsidP="00AB1555">
      <w:pPr>
        <w:pStyle w:val="paragraphsub"/>
      </w:pPr>
      <w:r w:rsidRPr="00AB1555">
        <w:tab/>
        <w:t>(ii)</w:t>
      </w:r>
      <w:r w:rsidRPr="00AB1555">
        <w:tab/>
        <w:t>a requirement of the GEMS determination is not complied with in supplying, or offering to supply, the product.</w:t>
      </w:r>
    </w:p>
    <w:p w:rsidR="003C0BCF" w:rsidRPr="00AB1555" w:rsidRDefault="00116D6E" w:rsidP="00AB1555">
      <w:pPr>
        <w:pStyle w:val="subsection"/>
      </w:pPr>
      <w:r w:rsidRPr="00AB1555">
        <w:tab/>
        <w:t>(2)</w:t>
      </w:r>
      <w:r w:rsidRPr="00AB1555">
        <w:tab/>
      </w:r>
      <w:r w:rsidR="00AB1555" w:rsidRPr="00AB1555">
        <w:t>Subsection (</w:t>
      </w:r>
      <w:r w:rsidRPr="00AB1555">
        <w:t>1) does not apply if:</w:t>
      </w:r>
    </w:p>
    <w:p w:rsidR="00116D6E" w:rsidRPr="00AB1555" w:rsidRDefault="00116D6E" w:rsidP="00AB1555">
      <w:pPr>
        <w:pStyle w:val="paragraph"/>
      </w:pPr>
      <w:r w:rsidRPr="00AB1555">
        <w:tab/>
        <w:t>(a)</w:t>
      </w:r>
      <w:r w:rsidRPr="00AB1555">
        <w:tab/>
        <w:t>the product is a second</w:t>
      </w:r>
      <w:r w:rsidR="00DC3D05">
        <w:noBreakHyphen/>
      </w:r>
      <w:r w:rsidRPr="00AB1555">
        <w:t>hand product at the time of the supply or offer; or</w:t>
      </w:r>
    </w:p>
    <w:p w:rsidR="00116D6E" w:rsidRPr="00AB1555" w:rsidRDefault="00116D6E" w:rsidP="00AB1555">
      <w:pPr>
        <w:pStyle w:val="paragraph"/>
      </w:pPr>
      <w:r w:rsidRPr="00AB1555">
        <w:tab/>
        <w:t>(b)</w:t>
      </w:r>
      <w:r w:rsidRPr="00AB1555">
        <w:tab/>
        <w:t>the following conditions are satisfied:</w:t>
      </w:r>
    </w:p>
    <w:p w:rsidR="00116D6E" w:rsidRPr="00AB1555" w:rsidRDefault="00116D6E" w:rsidP="00AB1555">
      <w:pPr>
        <w:pStyle w:val="paragraphsub"/>
      </w:pPr>
      <w:r w:rsidRPr="00AB1555">
        <w:tab/>
        <w:t>(i)</w:t>
      </w:r>
      <w:r w:rsidRPr="00AB1555">
        <w:tab/>
        <w:t xml:space="preserve">the </w:t>
      </w:r>
      <w:r w:rsidR="00AB4F70" w:rsidRPr="00AB1555">
        <w:t xml:space="preserve">model of the </w:t>
      </w:r>
      <w:r w:rsidRPr="00AB1555">
        <w:t xml:space="preserve">product is exempt </w:t>
      </w:r>
      <w:r w:rsidR="000537C7" w:rsidRPr="00AB1555">
        <w:t>under section</w:t>
      </w:r>
      <w:r w:rsidR="00AB1555" w:rsidRPr="00AB1555">
        <w:t> </w:t>
      </w:r>
      <w:r w:rsidR="007C4A88" w:rsidRPr="00AB1555">
        <w:t>37</w:t>
      </w:r>
      <w:r w:rsidR="000537C7" w:rsidRPr="00AB1555">
        <w:t xml:space="preserve"> </w:t>
      </w:r>
      <w:r w:rsidR="00AA3ECA" w:rsidRPr="00AB1555">
        <w:t>from the requirement</w:t>
      </w:r>
      <w:r w:rsidRPr="00AB1555">
        <w:t>;</w:t>
      </w:r>
    </w:p>
    <w:p w:rsidR="00116D6E" w:rsidRPr="00AB1555" w:rsidRDefault="00116D6E" w:rsidP="00AB1555">
      <w:pPr>
        <w:pStyle w:val="paragraphsub"/>
      </w:pPr>
      <w:r w:rsidRPr="00AB1555">
        <w:tab/>
        <w:t>(ii)</w:t>
      </w:r>
      <w:r w:rsidRPr="00AB1555">
        <w:tab/>
        <w:t xml:space="preserve">any conditions </w:t>
      </w:r>
      <w:r w:rsidR="00945782" w:rsidRPr="00AB1555">
        <w:t>of the exemption (see</w:t>
      </w:r>
      <w:r w:rsidRPr="00AB1555">
        <w:t xml:space="preserve"> subsection </w:t>
      </w:r>
      <w:r w:rsidR="007C4A88" w:rsidRPr="00AB1555">
        <w:t>37</w:t>
      </w:r>
      <w:r w:rsidRPr="00AB1555">
        <w:t>(2)</w:t>
      </w:r>
      <w:r w:rsidR="00945782" w:rsidRPr="00AB1555">
        <w:t>)</w:t>
      </w:r>
      <w:r w:rsidRPr="00AB1555">
        <w:t xml:space="preserve"> are complied with in connection with the supply or offer; or</w:t>
      </w:r>
    </w:p>
    <w:p w:rsidR="00116D6E" w:rsidRPr="00AB1555" w:rsidRDefault="00116D6E" w:rsidP="00AB1555">
      <w:pPr>
        <w:pStyle w:val="paragraph"/>
      </w:pPr>
      <w:r w:rsidRPr="00AB1555">
        <w:tab/>
        <w:t>(c)</w:t>
      </w:r>
      <w:r w:rsidRPr="00AB1555">
        <w:tab/>
        <w:t>the following conditions are satisfied:</w:t>
      </w:r>
    </w:p>
    <w:p w:rsidR="00116D6E" w:rsidRPr="00AB1555" w:rsidRDefault="00116D6E" w:rsidP="00AB1555">
      <w:pPr>
        <w:pStyle w:val="paragraphsub"/>
      </w:pPr>
      <w:r w:rsidRPr="00AB1555">
        <w:tab/>
        <w:t>(i)</w:t>
      </w:r>
      <w:r w:rsidRPr="00AB1555">
        <w:tab/>
        <w:t xml:space="preserve">the product is imported into, or the product’s last process of manufacture is performed in, Australia </w:t>
      </w:r>
      <w:r w:rsidR="00516B09" w:rsidRPr="00AB1555">
        <w:t xml:space="preserve">at a time </w:t>
      </w:r>
      <w:r w:rsidR="00BC5D8F" w:rsidRPr="00AB1555">
        <w:t xml:space="preserve">(the </w:t>
      </w:r>
      <w:r w:rsidR="00BC5D8F" w:rsidRPr="00AB1555">
        <w:rPr>
          <w:b/>
          <w:i/>
        </w:rPr>
        <w:t>earlier time</w:t>
      </w:r>
      <w:r w:rsidR="00BC5D8F" w:rsidRPr="00AB1555">
        <w:t xml:space="preserve">) </w:t>
      </w:r>
      <w:r w:rsidRPr="00AB1555">
        <w:t xml:space="preserve">before the </w:t>
      </w:r>
      <w:r w:rsidR="00E7685E" w:rsidRPr="00AB1555">
        <w:t>GEMS</w:t>
      </w:r>
      <w:r w:rsidRPr="00AB1555">
        <w:t xml:space="preserve"> determination comes into force;</w:t>
      </w:r>
    </w:p>
    <w:p w:rsidR="00BC7890" w:rsidRPr="00AB1555" w:rsidRDefault="00116D6E" w:rsidP="00AB1555">
      <w:pPr>
        <w:pStyle w:val="paragraphsub"/>
      </w:pPr>
      <w:r w:rsidRPr="00AB1555">
        <w:tab/>
        <w:t>(ii)</w:t>
      </w:r>
      <w:r w:rsidRPr="00AB1555">
        <w:tab/>
      </w:r>
      <w:r w:rsidR="002C5CA4" w:rsidRPr="00AB1555">
        <w:t xml:space="preserve">if there is a </w:t>
      </w:r>
      <w:r w:rsidR="00426A91" w:rsidRPr="00AB1555">
        <w:t xml:space="preserve">limited </w:t>
      </w:r>
      <w:r w:rsidR="002C5CA4" w:rsidRPr="00AB1555">
        <w:t xml:space="preserve">grandfathering period </w:t>
      </w:r>
      <w:r w:rsidR="00426A91" w:rsidRPr="00AB1555">
        <w:t>under the</w:t>
      </w:r>
      <w:r w:rsidR="002C5CA4" w:rsidRPr="00AB1555">
        <w:t xml:space="preserve"> </w:t>
      </w:r>
      <w:r w:rsidR="00E7685E" w:rsidRPr="00AB1555">
        <w:t>GEMS</w:t>
      </w:r>
      <w:r w:rsidR="002C5CA4" w:rsidRPr="00AB1555">
        <w:t xml:space="preserve"> determination </w:t>
      </w:r>
      <w:r w:rsidR="00426A91" w:rsidRPr="00AB1555">
        <w:t xml:space="preserve">for the product class </w:t>
      </w:r>
      <w:r w:rsidR="002C5CA4" w:rsidRPr="00AB1555">
        <w:t>(see section</w:t>
      </w:r>
      <w:r w:rsidR="00AB1555" w:rsidRPr="00AB1555">
        <w:t> </w:t>
      </w:r>
      <w:r w:rsidR="007C4A88" w:rsidRPr="00AB1555">
        <w:t>31</w:t>
      </w:r>
      <w:r w:rsidR="002C5CA4" w:rsidRPr="00AB1555">
        <w:t>)—</w:t>
      </w:r>
      <w:r w:rsidR="00BC7890" w:rsidRPr="00AB1555">
        <w:t>the supply or offer occurs before the end of th</w:t>
      </w:r>
      <w:r w:rsidR="002C5CA4" w:rsidRPr="00AB1555">
        <w:t>at period</w:t>
      </w:r>
      <w:r w:rsidR="00BC7890" w:rsidRPr="00AB1555">
        <w:t>;</w:t>
      </w:r>
    </w:p>
    <w:p w:rsidR="00BC7890" w:rsidRPr="00AB1555" w:rsidRDefault="005F4E71" w:rsidP="00AB1555">
      <w:pPr>
        <w:pStyle w:val="paragraphsub"/>
      </w:pPr>
      <w:r w:rsidRPr="00AB1555">
        <w:tab/>
        <w:t>(i</w:t>
      </w:r>
      <w:r w:rsidR="00516B09" w:rsidRPr="00AB1555">
        <w:t>ii</w:t>
      </w:r>
      <w:r w:rsidRPr="00AB1555">
        <w:t>)</w:t>
      </w:r>
      <w:r w:rsidRPr="00AB1555">
        <w:tab/>
        <w:t>all transitional GEMS labelling requirements</w:t>
      </w:r>
      <w:r w:rsidR="00681CD7" w:rsidRPr="00AB1555">
        <w:t xml:space="preserve"> of the GEMS determination</w:t>
      </w:r>
      <w:r w:rsidRPr="00AB1555">
        <w:t xml:space="preserve"> are complied with in supplying or offering to supply the product;</w:t>
      </w:r>
    </w:p>
    <w:p w:rsidR="00B303B3" w:rsidRPr="00AB1555" w:rsidRDefault="00B303B3" w:rsidP="00AB1555">
      <w:pPr>
        <w:pStyle w:val="paragraphsub"/>
      </w:pPr>
      <w:r w:rsidRPr="00AB1555">
        <w:lastRenderedPageBreak/>
        <w:tab/>
        <w:t>(iv)</w:t>
      </w:r>
      <w:r w:rsidRPr="00AB1555">
        <w:tab/>
        <w:t xml:space="preserve">the product </w:t>
      </w:r>
      <w:r w:rsidR="009E6689" w:rsidRPr="00AB1555">
        <w:t>currently complies with a</w:t>
      </w:r>
      <w:r w:rsidR="007C49AF" w:rsidRPr="00AB1555">
        <w:t>ny</w:t>
      </w:r>
      <w:r w:rsidR="009E6689" w:rsidRPr="00AB1555">
        <w:t xml:space="preserve"> </w:t>
      </w:r>
      <w:r w:rsidR="007C49AF" w:rsidRPr="00AB1555">
        <w:t>pre</w:t>
      </w:r>
      <w:r w:rsidR="00DC3D05">
        <w:noBreakHyphen/>
      </w:r>
      <w:r w:rsidR="007C49AF" w:rsidRPr="00AB1555">
        <w:t xml:space="preserve">existing </w:t>
      </w:r>
      <w:r w:rsidRPr="00AB1555">
        <w:t xml:space="preserve">GEMS determination </w:t>
      </w:r>
      <w:r w:rsidR="009E6689" w:rsidRPr="00AB1555">
        <w:t xml:space="preserve">that was in force </w:t>
      </w:r>
      <w:r w:rsidRPr="00AB1555">
        <w:t>at the earlier time;</w:t>
      </w:r>
    </w:p>
    <w:p w:rsidR="00B303B3" w:rsidRPr="00AB1555" w:rsidRDefault="00B303B3" w:rsidP="00AB1555">
      <w:pPr>
        <w:pStyle w:val="paragraphsub"/>
      </w:pPr>
      <w:r w:rsidRPr="00AB1555">
        <w:tab/>
        <w:t>(v)</w:t>
      </w:r>
      <w:r w:rsidRPr="00AB1555">
        <w:tab/>
        <w:t xml:space="preserve">if there was no </w:t>
      </w:r>
      <w:r w:rsidR="007C49AF" w:rsidRPr="00AB1555">
        <w:t>such</w:t>
      </w:r>
      <w:r w:rsidRPr="00AB1555">
        <w:t xml:space="preserve"> pre</w:t>
      </w:r>
      <w:r w:rsidR="00DC3D05">
        <w:noBreakHyphen/>
      </w:r>
      <w:r w:rsidRPr="00AB1555">
        <w:t xml:space="preserve">existing </w:t>
      </w:r>
      <w:r w:rsidR="009E6689" w:rsidRPr="00AB1555">
        <w:t xml:space="preserve">GEMS </w:t>
      </w:r>
      <w:r w:rsidRPr="00AB1555">
        <w:t>determination—</w:t>
      </w:r>
      <w:r w:rsidR="007C49AF" w:rsidRPr="00AB1555">
        <w:t xml:space="preserve">the supply </w:t>
      </w:r>
      <w:r w:rsidR="008252E1" w:rsidRPr="00AB1555">
        <w:t>of</w:t>
      </w:r>
      <w:r w:rsidR="007C49AF" w:rsidRPr="00AB1555">
        <w:t xml:space="preserve"> the product </w:t>
      </w:r>
      <w:r w:rsidR="008252E1" w:rsidRPr="00AB1555">
        <w:t xml:space="preserve">(or an offer to supply the product) </w:t>
      </w:r>
      <w:r w:rsidR="007C49AF" w:rsidRPr="00AB1555">
        <w:t xml:space="preserve">in a State or Territory at the earlier time would not have contravened </w:t>
      </w:r>
      <w:r w:rsidR="00D85EF6" w:rsidRPr="00AB1555">
        <w:t xml:space="preserve">a law of the State or Territory </w:t>
      </w:r>
      <w:r w:rsidRPr="00AB1555">
        <w:t>relating to energy use by products, or greenhouse gases resulting from operating products.</w:t>
      </w:r>
    </w:p>
    <w:p w:rsidR="00F25FDA" w:rsidRPr="00AB1555" w:rsidRDefault="00F25FDA" w:rsidP="00AB1555">
      <w:pPr>
        <w:pStyle w:val="SubsectionHead"/>
      </w:pPr>
      <w:r w:rsidRPr="00AB1555">
        <w:t>Strict liability offence—category A products</w:t>
      </w:r>
    </w:p>
    <w:p w:rsidR="00F25FDA" w:rsidRPr="00AB1555" w:rsidRDefault="00F25FDA" w:rsidP="00AB1555">
      <w:pPr>
        <w:pStyle w:val="subsection"/>
      </w:pPr>
      <w:r w:rsidRPr="00AB1555">
        <w:tab/>
        <w:t>(3)</w:t>
      </w:r>
      <w:r w:rsidRPr="00AB1555">
        <w:tab/>
        <w:t xml:space="preserve">A person commits an offence of strict liability if the person contravenes </w:t>
      </w:r>
      <w:r w:rsidR="00AB1555" w:rsidRPr="00AB1555">
        <w:t>subsection (</w:t>
      </w:r>
      <w:r w:rsidRPr="00AB1555">
        <w:t>1) and the product is a category A product for the product class.</w:t>
      </w:r>
    </w:p>
    <w:p w:rsidR="00F25FDA" w:rsidRPr="00AB1555" w:rsidRDefault="00F25FDA" w:rsidP="00AB1555">
      <w:pPr>
        <w:pStyle w:val="Penalty"/>
      </w:pPr>
      <w:r w:rsidRPr="00AB1555">
        <w:t>Penalty:</w:t>
      </w:r>
      <w:r w:rsidRPr="00AB1555">
        <w:tab/>
        <w:t>60 penalty units.</w:t>
      </w:r>
    </w:p>
    <w:p w:rsidR="00F25FDA" w:rsidRPr="00AB1555" w:rsidRDefault="00F25FDA"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7) (evidential burden for matters in </w:t>
      </w:r>
      <w:r w:rsidR="00AB1555" w:rsidRPr="00AB1555">
        <w:t>subsection (</w:t>
      </w:r>
      <w:r w:rsidRPr="00AB1555">
        <w:t>2)).</w:t>
      </w:r>
    </w:p>
    <w:p w:rsidR="00F25FDA" w:rsidRPr="00AB1555" w:rsidRDefault="00F25FDA" w:rsidP="00AB1555">
      <w:pPr>
        <w:pStyle w:val="SubsectionHead"/>
      </w:pPr>
      <w:r w:rsidRPr="00AB1555">
        <w:t>Strict liability offence—category B products</w:t>
      </w:r>
    </w:p>
    <w:p w:rsidR="00F25FDA" w:rsidRPr="00AB1555" w:rsidRDefault="00F25FDA" w:rsidP="00AB1555">
      <w:pPr>
        <w:pStyle w:val="subsection"/>
      </w:pPr>
      <w:r w:rsidRPr="00AB1555">
        <w:tab/>
        <w:t>(4)</w:t>
      </w:r>
      <w:r w:rsidRPr="00AB1555">
        <w:tab/>
        <w:t xml:space="preserve">A person commits an offence of strict liability if the person contravenes </w:t>
      </w:r>
      <w:r w:rsidR="00AB1555" w:rsidRPr="00AB1555">
        <w:t>subsection (</w:t>
      </w:r>
      <w:r w:rsidRPr="00AB1555">
        <w:t>1) and the product is a category B product for the product class.</w:t>
      </w:r>
    </w:p>
    <w:p w:rsidR="00F25FDA" w:rsidRPr="00AB1555" w:rsidRDefault="00F25FDA" w:rsidP="00AB1555">
      <w:pPr>
        <w:pStyle w:val="Penalty"/>
      </w:pPr>
      <w:r w:rsidRPr="00AB1555">
        <w:t>Penalty:</w:t>
      </w:r>
      <w:r w:rsidRPr="00AB1555">
        <w:tab/>
        <w:t>120 penalty units.</w:t>
      </w:r>
    </w:p>
    <w:p w:rsidR="00F25FDA" w:rsidRPr="00AB1555" w:rsidRDefault="00F25FDA"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7) (evidential burden for matters in </w:t>
      </w:r>
      <w:r w:rsidR="00AB1555" w:rsidRPr="00AB1555">
        <w:t>subsection (</w:t>
      </w:r>
      <w:r w:rsidRPr="00AB1555">
        <w:t>2)).</w:t>
      </w:r>
    </w:p>
    <w:p w:rsidR="00F25FDA" w:rsidRPr="00AB1555" w:rsidRDefault="00F25FDA" w:rsidP="00AB1555">
      <w:pPr>
        <w:pStyle w:val="SubsectionHead"/>
      </w:pPr>
      <w:r w:rsidRPr="00AB1555">
        <w:t>Civil penalty provision—category A products</w:t>
      </w:r>
    </w:p>
    <w:p w:rsidR="00F25FDA" w:rsidRPr="00AB1555" w:rsidRDefault="00F25FDA" w:rsidP="00AB1555">
      <w:pPr>
        <w:pStyle w:val="subsection"/>
      </w:pPr>
      <w:r w:rsidRPr="00AB1555">
        <w:rPr>
          <w:lang w:eastAsia="en-US"/>
        </w:rPr>
        <w:tab/>
        <w:t>(5)</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A product for the product class.</w:t>
      </w:r>
    </w:p>
    <w:p w:rsidR="00F25FDA" w:rsidRPr="00AB1555" w:rsidRDefault="00F25FDA" w:rsidP="00AB1555">
      <w:pPr>
        <w:pStyle w:val="Penalty"/>
      </w:pPr>
      <w:r w:rsidRPr="00AB1555">
        <w:t>Civil penalty:</w:t>
      </w:r>
      <w:r w:rsidRPr="00AB1555">
        <w:tab/>
        <w:t>60 penalty units.</w:t>
      </w:r>
    </w:p>
    <w:p w:rsidR="00F25FDA" w:rsidRPr="00AB1555" w:rsidRDefault="00F25FDA" w:rsidP="00AB1555">
      <w:pPr>
        <w:pStyle w:val="notetext"/>
      </w:pPr>
      <w:r w:rsidRPr="00AB1555">
        <w:lastRenderedPageBreak/>
        <w:t>Note 1:</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F25FDA" w:rsidRPr="00AB1555" w:rsidRDefault="00F25FDA" w:rsidP="00AB1555">
      <w:pPr>
        <w:pStyle w:val="SubsectionHead"/>
      </w:pPr>
      <w:r w:rsidRPr="00AB1555">
        <w:t>Civil penalty provision—category B products</w:t>
      </w:r>
    </w:p>
    <w:p w:rsidR="00F25FDA" w:rsidRPr="00AB1555" w:rsidRDefault="00F25FDA" w:rsidP="00AB1555">
      <w:pPr>
        <w:pStyle w:val="subsection"/>
      </w:pPr>
      <w:r w:rsidRPr="00AB1555">
        <w:rPr>
          <w:lang w:eastAsia="en-US"/>
        </w:rPr>
        <w:tab/>
        <w:t>(6)</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B product for the product class.</w:t>
      </w:r>
    </w:p>
    <w:p w:rsidR="00F25FDA" w:rsidRPr="00AB1555" w:rsidRDefault="00F25FDA" w:rsidP="00AB1555">
      <w:pPr>
        <w:pStyle w:val="Penalty"/>
      </w:pPr>
      <w:r w:rsidRPr="00AB1555">
        <w:t>Civil penalty:</w:t>
      </w:r>
      <w:r w:rsidRPr="00AB1555">
        <w:tab/>
        <w:t>120 penalty units.</w:t>
      </w:r>
    </w:p>
    <w:p w:rsidR="008A5F45" w:rsidRPr="00AB1555" w:rsidRDefault="008A5F45"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Pr="00AB1555">
        <w:t>144).</w:t>
      </w:r>
    </w:p>
    <w:p w:rsidR="008A5F45" w:rsidRPr="00AB1555" w:rsidRDefault="008A5F45"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F25FDA" w:rsidRPr="00AB1555" w:rsidRDefault="00F25FDA" w:rsidP="00AB1555">
      <w:pPr>
        <w:pStyle w:val="SubsectionHead"/>
      </w:pPr>
      <w:r w:rsidRPr="00AB1555">
        <w:t xml:space="preserve">Evidential burden for matters in </w:t>
      </w:r>
      <w:r w:rsidR="00AB1555" w:rsidRPr="00AB1555">
        <w:t>subsection (</w:t>
      </w:r>
      <w:r w:rsidRPr="00AB1555">
        <w:t>2)</w:t>
      </w:r>
    </w:p>
    <w:p w:rsidR="00F25FDA" w:rsidRPr="00AB1555" w:rsidRDefault="00F25FDA" w:rsidP="00AB1555">
      <w:pPr>
        <w:pStyle w:val="subsection"/>
      </w:pPr>
      <w:r w:rsidRPr="00AB1555">
        <w:tab/>
        <w:t>(7)</w:t>
      </w:r>
      <w:r w:rsidRPr="00AB1555">
        <w:tab/>
        <w:t xml:space="preserve">In a prosecution for an offence against </w:t>
      </w:r>
      <w:r w:rsidR="00AB1555" w:rsidRPr="00AB1555">
        <w:t>subsection (</w:t>
      </w:r>
      <w:r w:rsidRPr="00AB1555">
        <w:t xml:space="preserve">3) or (4), the prosecution bears an evidential burden in relation to the matters in </w:t>
      </w:r>
      <w:r w:rsidR="00AB1555" w:rsidRPr="00AB1555">
        <w:t>paragraphs (</w:t>
      </w:r>
      <w:r w:rsidRPr="00AB1555">
        <w:t xml:space="preserve">2)(b) and (c), despite subsection 13.3(3) of the </w:t>
      </w:r>
      <w:r w:rsidRPr="00AB1555">
        <w:rPr>
          <w:i/>
        </w:rPr>
        <w:t>Criminal Code</w:t>
      </w:r>
      <w:r w:rsidRPr="00AB1555">
        <w:t>.</w:t>
      </w:r>
    </w:p>
    <w:p w:rsidR="00F25FDA" w:rsidRPr="00AB1555" w:rsidRDefault="00F25FDA" w:rsidP="00AB1555">
      <w:pPr>
        <w:pStyle w:val="notetext"/>
      </w:pPr>
      <w:r w:rsidRPr="00AB1555">
        <w:t>Note:</w:t>
      </w:r>
      <w:r w:rsidRPr="00AB1555">
        <w:tab/>
        <w:t xml:space="preserve">However, a defendant still bears an evidential burden in relation to a matter in </w:t>
      </w:r>
      <w:r w:rsidR="00AB1555" w:rsidRPr="00AB1555">
        <w:t>paragraph (</w:t>
      </w:r>
      <w:r w:rsidRPr="00AB1555">
        <w:t xml:space="preserve">2)(a), because subsection 13.3(3) of the </w:t>
      </w:r>
      <w:r w:rsidRPr="00AB1555">
        <w:rPr>
          <w:i/>
        </w:rPr>
        <w:t>Criminal Code</w:t>
      </w:r>
      <w:r w:rsidRPr="00AB1555">
        <w:t xml:space="preserve"> still applies in relation to that paragraph.</w:t>
      </w:r>
    </w:p>
    <w:p w:rsidR="00F25FDA" w:rsidRPr="00AB1555" w:rsidRDefault="00F25FDA" w:rsidP="00AB1555">
      <w:pPr>
        <w:pStyle w:val="subsection"/>
      </w:pPr>
      <w:r w:rsidRPr="00AB1555">
        <w:tab/>
        <w:t>(8)</w:t>
      </w:r>
      <w:r w:rsidRPr="00AB1555">
        <w:tab/>
        <w:t xml:space="preserve">In proceedings for a civil penalty order for a contravention of </w:t>
      </w:r>
      <w:r w:rsidR="00AB1555" w:rsidRPr="00AB1555">
        <w:t>subsection (</w:t>
      </w:r>
      <w:r w:rsidRPr="00AB1555">
        <w:t>5) or (6):</w:t>
      </w:r>
    </w:p>
    <w:p w:rsidR="00F25FDA" w:rsidRPr="00AB1555" w:rsidRDefault="00F25FDA" w:rsidP="00AB1555">
      <w:pPr>
        <w:pStyle w:val="paragraph"/>
      </w:pPr>
      <w:r w:rsidRPr="00AB1555">
        <w:tab/>
        <w:t>(a)</w:t>
      </w:r>
      <w:r w:rsidRPr="00AB1555">
        <w:tab/>
        <w:t xml:space="preserve">a person who wishes to rely on </w:t>
      </w:r>
      <w:r w:rsidR="00AB1555" w:rsidRPr="00AB1555">
        <w:t>paragraph (</w:t>
      </w:r>
      <w:r w:rsidRPr="00AB1555">
        <w:t>2)(a) bears an evidential burden in relation to a matter in that paragraph; and</w:t>
      </w:r>
    </w:p>
    <w:p w:rsidR="00F25FDA" w:rsidRPr="00AB1555" w:rsidRDefault="00F25FDA" w:rsidP="00AB1555">
      <w:pPr>
        <w:pStyle w:val="paragraph"/>
      </w:pPr>
      <w:r w:rsidRPr="00AB1555">
        <w:tab/>
        <w:t>(b)</w:t>
      </w:r>
      <w:r w:rsidRPr="00AB1555">
        <w:tab/>
        <w:t xml:space="preserve">the person applying for the order bears an evidential burden in relation to the matters in </w:t>
      </w:r>
      <w:r w:rsidR="00AB1555" w:rsidRPr="00AB1555">
        <w:t>paragraphs (</w:t>
      </w:r>
      <w:r w:rsidRPr="00AB1555">
        <w:t>2)(b) and</w:t>
      </w:r>
      <w:r w:rsidR="003C2871" w:rsidRPr="00AB1555">
        <w:t xml:space="preserve"> </w:t>
      </w:r>
      <w:r w:rsidRPr="00AB1555">
        <w:t>(c).</w:t>
      </w:r>
    </w:p>
    <w:p w:rsidR="00050762" w:rsidRPr="00AB1555" w:rsidRDefault="007C4A88" w:rsidP="00AB1555">
      <w:pPr>
        <w:pStyle w:val="ActHead5"/>
      </w:pPr>
      <w:bookmarkStart w:id="30" w:name="_Toc356829656"/>
      <w:r w:rsidRPr="00AB1555">
        <w:rPr>
          <w:rStyle w:val="CharSectno"/>
        </w:rPr>
        <w:t>17</w:t>
      </w:r>
      <w:r w:rsidR="00050762" w:rsidRPr="00AB1555">
        <w:t xml:space="preserve">  Supplying GEMS product</w:t>
      </w:r>
      <w:r w:rsidR="0086107B" w:rsidRPr="00AB1555">
        <w:t>s</w:t>
      </w:r>
      <w:r w:rsidR="00050762" w:rsidRPr="00AB1555">
        <w:t>—model not registered</w:t>
      </w:r>
      <w:bookmarkEnd w:id="30"/>
    </w:p>
    <w:p w:rsidR="0086107B" w:rsidRPr="00AB1555" w:rsidRDefault="00050762" w:rsidP="00AB1555">
      <w:pPr>
        <w:pStyle w:val="subsection"/>
      </w:pPr>
      <w:r w:rsidRPr="00AB1555">
        <w:tab/>
        <w:t>(1)</w:t>
      </w:r>
      <w:r w:rsidRPr="00AB1555">
        <w:tab/>
        <w:t>A person must not supply</w:t>
      </w:r>
      <w:r w:rsidR="007C1A59" w:rsidRPr="00AB1555">
        <w:t>, or offer to supply,</w:t>
      </w:r>
      <w:r w:rsidRPr="00AB1555">
        <w:t xml:space="preserve"> a GEMS product </w:t>
      </w:r>
      <w:r w:rsidR="0086107B" w:rsidRPr="00AB1555">
        <w:t>if:</w:t>
      </w:r>
    </w:p>
    <w:p w:rsidR="0086107B" w:rsidRPr="00AB1555" w:rsidRDefault="0086107B" w:rsidP="00AB1555">
      <w:pPr>
        <w:pStyle w:val="paragraph"/>
      </w:pPr>
      <w:r w:rsidRPr="00AB1555">
        <w:tab/>
        <w:t>(a)</w:t>
      </w:r>
      <w:r w:rsidRPr="00AB1555">
        <w:tab/>
        <w:t xml:space="preserve">the product is </w:t>
      </w:r>
      <w:r w:rsidR="00050762" w:rsidRPr="00AB1555">
        <w:t xml:space="preserve">in a product class </w:t>
      </w:r>
      <w:r w:rsidR="00FF0F3B" w:rsidRPr="00AB1555">
        <w:t>covered by</w:t>
      </w:r>
      <w:r w:rsidR="00050762" w:rsidRPr="00AB1555">
        <w:t xml:space="preserve"> a GEMS determination</w:t>
      </w:r>
      <w:r w:rsidRPr="00AB1555">
        <w:t>; and</w:t>
      </w:r>
    </w:p>
    <w:p w:rsidR="00432252" w:rsidRPr="00AB1555" w:rsidRDefault="0086107B" w:rsidP="00AB1555">
      <w:pPr>
        <w:pStyle w:val="paragraph"/>
      </w:pPr>
      <w:r w:rsidRPr="00AB1555">
        <w:lastRenderedPageBreak/>
        <w:tab/>
        <w:t>(b)</w:t>
      </w:r>
      <w:r w:rsidRPr="00AB1555">
        <w:tab/>
      </w:r>
      <w:r w:rsidR="00050762" w:rsidRPr="00AB1555">
        <w:t>the model of the product is</w:t>
      </w:r>
      <w:r w:rsidRPr="00AB1555">
        <w:t xml:space="preserve"> not</w:t>
      </w:r>
      <w:r w:rsidR="00050762" w:rsidRPr="00AB1555">
        <w:t xml:space="preserve"> registered against that GEMS determination in</w:t>
      </w:r>
      <w:r w:rsidR="00432252" w:rsidRPr="00AB1555">
        <w:t xml:space="preserve"> relation to that product class.</w:t>
      </w:r>
    </w:p>
    <w:p w:rsidR="00050762" w:rsidRPr="00AB1555" w:rsidRDefault="00050762" w:rsidP="00AB1555">
      <w:pPr>
        <w:pStyle w:val="subsection"/>
      </w:pPr>
      <w:r w:rsidRPr="00AB1555">
        <w:tab/>
        <w:t>(2)</w:t>
      </w:r>
      <w:r w:rsidRPr="00AB1555">
        <w:tab/>
      </w:r>
      <w:r w:rsidR="00AB1555" w:rsidRPr="00AB1555">
        <w:t>Subsection (</w:t>
      </w:r>
      <w:r w:rsidRPr="00AB1555">
        <w:t>1) does not apply if:</w:t>
      </w:r>
    </w:p>
    <w:p w:rsidR="00995FB5" w:rsidRPr="00AB1555" w:rsidRDefault="00995FB5" w:rsidP="00AB1555">
      <w:pPr>
        <w:pStyle w:val="paragraph"/>
      </w:pPr>
      <w:r w:rsidRPr="00AB1555">
        <w:tab/>
        <w:t>(a)</w:t>
      </w:r>
      <w:r w:rsidRPr="00AB1555">
        <w:tab/>
      </w:r>
      <w:r w:rsidR="000D6B1A" w:rsidRPr="00AB1555">
        <w:t xml:space="preserve">the product </w:t>
      </w:r>
      <w:r w:rsidR="00B20851" w:rsidRPr="00AB1555">
        <w:t>is a second</w:t>
      </w:r>
      <w:r w:rsidR="00DC3D05">
        <w:noBreakHyphen/>
      </w:r>
      <w:r w:rsidR="00B20851" w:rsidRPr="00AB1555">
        <w:t xml:space="preserve">hand product </w:t>
      </w:r>
      <w:r w:rsidR="00907EA9" w:rsidRPr="00AB1555">
        <w:t>at</w:t>
      </w:r>
      <w:r w:rsidR="00443787" w:rsidRPr="00AB1555">
        <w:t xml:space="preserve"> the time of the </w:t>
      </w:r>
      <w:r w:rsidR="000D6B1A" w:rsidRPr="00AB1555">
        <w:t>supply or offer</w:t>
      </w:r>
      <w:r w:rsidRPr="00AB1555">
        <w:t>; or</w:t>
      </w:r>
    </w:p>
    <w:p w:rsidR="006909B3" w:rsidRPr="00AB1555" w:rsidRDefault="00432252" w:rsidP="00AB1555">
      <w:pPr>
        <w:pStyle w:val="paragraph"/>
      </w:pPr>
      <w:r w:rsidRPr="00AB1555">
        <w:tab/>
        <w:t>(b)</w:t>
      </w:r>
      <w:r w:rsidRPr="00AB1555">
        <w:tab/>
        <w:t xml:space="preserve">the model of the product is exempt </w:t>
      </w:r>
      <w:r w:rsidR="000537C7" w:rsidRPr="00AB1555">
        <w:t>under section</w:t>
      </w:r>
      <w:r w:rsidR="00AB1555" w:rsidRPr="00AB1555">
        <w:t> </w:t>
      </w:r>
      <w:r w:rsidR="007C4A88" w:rsidRPr="00AB1555">
        <w:t>30</w:t>
      </w:r>
      <w:r w:rsidR="000537C7" w:rsidRPr="00AB1555">
        <w:t xml:space="preserve"> </w:t>
      </w:r>
      <w:r w:rsidRPr="00AB1555">
        <w:t>from registration in relation to that product class</w:t>
      </w:r>
      <w:r w:rsidR="006909B3" w:rsidRPr="00AB1555">
        <w:t>.</w:t>
      </w:r>
    </w:p>
    <w:p w:rsidR="00050762" w:rsidRPr="00AB1555" w:rsidRDefault="00050762" w:rsidP="00AB1555">
      <w:pPr>
        <w:pStyle w:val="SubsectionHead"/>
      </w:pPr>
      <w:r w:rsidRPr="00AB1555">
        <w:t>Strict liability offence—</w:t>
      </w:r>
      <w:r w:rsidR="009E3293" w:rsidRPr="00AB1555">
        <w:t>category</w:t>
      </w:r>
      <w:r w:rsidRPr="00AB1555">
        <w:t xml:space="preserve"> A products</w:t>
      </w:r>
    </w:p>
    <w:p w:rsidR="00050762" w:rsidRPr="00AB1555" w:rsidRDefault="00050762" w:rsidP="00AB1555">
      <w:pPr>
        <w:pStyle w:val="subsection"/>
      </w:pPr>
      <w:r w:rsidRPr="00AB1555">
        <w:tab/>
        <w:t>(</w:t>
      </w:r>
      <w:r w:rsidR="00F25FDA" w:rsidRPr="00AB1555">
        <w:t>3</w:t>
      </w:r>
      <w:r w:rsidRPr="00AB1555">
        <w:t>)</w:t>
      </w:r>
      <w:r w:rsidRPr="00AB1555">
        <w:tab/>
        <w:t xml:space="preserve">A person commits an offence of strict liability if the person contravenes </w:t>
      </w:r>
      <w:r w:rsidR="00AB1555" w:rsidRPr="00AB1555">
        <w:t>subsection (</w:t>
      </w:r>
      <w:r w:rsidRPr="00AB1555">
        <w:t xml:space="preserve">1) and the product is a </w:t>
      </w:r>
      <w:r w:rsidR="009E3293" w:rsidRPr="00AB1555">
        <w:t>category</w:t>
      </w:r>
      <w:r w:rsidRPr="00AB1555">
        <w:t xml:space="preserve"> A product</w:t>
      </w:r>
      <w:r w:rsidR="00E70038" w:rsidRPr="00AB1555">
        <w:t xml:space="preserve"> for the product class</w:t>
      </w:r>
      <w:r w:rsidRPr="00AB1555">
        <w:t>.</w:t>
      </w:r>
    </w:p>
    <w:p w:rsidR="00050762" w:rsidRPr="00AB1555" w:rsidRDefault="00050762" w:rsidP="00AB1555">
      <w:pPr>
        <w:pStyle w:val="Penalty"/>
      </w:pPr>
      <w:r w:rsidRPr="00AB1555">
        <w:t>Penalty:</w:t>
      </w:r>
      <w:r w:rsidRPr="00AB1555">
        <w:tab/>
        <w:t>60 penalty units.</w:t>
      </w:r>
    </w:p>
    <w:p w:rsidR="00050762" w:rsidRPr="00AB1555" w:rsidRDefault="00050762" w:rsidP="00AB1555">
      <w:pPr>
        <w:pStyle w:val="notetext"/>
      </w:pPr>
      <w:r w:rsidRPr="00AB1555">
        <w:t>Note</w:t>
      </w:r>
      <w:r w:rsidR="006E0CDE" w:rsidRPr="00AB1555">
        <w:t xml:space="preserve"> 1</w:t>
      </w:r>
      <w:r w:rsidR="005F291E" w:rsidRPr="00AB1555">
        <w:t>:</w:t>
      </w:r>
      <w:r w:rsidRPr="00AB1555">
        <w:rPr>
          <w:lang w:eastAsia="en-US"/>
        </w:rPr>
        <w:tab/>
      </w:r>
      <w:r w:rsidRPr="00AB1555">
        <w:t xml:space="preserve">For offences of strict liability, see subsection 6.1(1) of the </w:t>
      </w:r>
      <w:r w:rsidRPr="00AB1555">
        <w:rPr>
          <w:i/>
          <w:iCs/>
        </w:rPr>
        <w:t>Criminal Code</w:t>
      </w:r>
      <w:r w:rsidRPr="00AB1555">
        <w:t>.</w:t>
      </w:r>
    </w:p>
    <w:p w:rsidR="006E0CDE" w:rsidRPr="00AB1555" w:rsidRDefault="006E0CDE" w:rsidP="00AB1555">
      <w:pPr>
        <w:pStyle w:val="notetext"/>
      </w:pPr>
      <w:r w:rsidRPr="00AB1555">
        <w:t>Note 2:</w:t>
      </w:r>
      <w:r w:rsidRPr="00AB1555">
        <w:tab/>
        <w:t xml:space="preserve">See </w:t>
      </w:r>
      <w:r w:rsidR="00AB1555" w:rsidRPr="00AB1555">
        <w:t>subsection (</w:t>
      </w:r>
      <w:r w:rsidR="00F25FDA" w:rsidRPr="00AB1555">
        <w:t>7</w:t>
      </w:r>
      <w:r w:rsidRPr="00AB1555">
        <w:t xml:space="preserve">) (evidential burden for matters in </w:t>
      </w:r>
      <w:r w:rsidR="00AB1555" w:rsidRPr="00AB1555">
        <w:t>subsection (</w:t>
      </w:r>
      <w:r w:rsidRPr="00AB1555">
        <w:t>2)).</w:t>
      </w:r>
    </w:p>
    <w:p w:rsidR="00050762" w:rsidRPr="00AB1555" w:rsidRDefault="00050762" w:rsidP="00AB1555">
      <w:pPr>
        <w:pStyle w:val="SubsectionHead"/>
      </w:pPr>
      <w:r w:rsidRPr="00AB1555">
        <w:t>Strict liability offence—</w:t>
      </w:r>
      <w:r w:rsidR="009E3293" w:rsidRPr="00AB1555">
        <w:t>category</w:t>
      </w:r>
      <w:r w:rsidRPr="00AB1555">
        <w:t xml:space="preserve"> B products</w:t>
      </w:r>
    </w:p>
    <w:p w:rsidR="00050762" w:rsidRPr="00AB1555" w:rsidRDefault="008A5773" w:rsidP="00AB1555">
      <w:pPr>
        <w:pStyle w:val="subsection"/>
      </w:pPr>
      <w:r w:rsidRPr="00AB1555">
        <w:tab/>
        <w:t>(</w:t>
      </w:r>
      <w:r w:rsidR="00F25FDA" w:rsidRPr="00AB1555">
        <w:t>4</w:t>
      </w:r>
      <w:r w:rsidR="00050762" w:rsidRPr="00AB1555">
        <w:t>)</w:t>
      </w:r>
      <w:r w:rsidR="00050762" w:rsidRPr="00AB1555">
        <w:tab/>
        <w:t xml:space="preserve">A person commits an offence of strict liability if the person contravenes </w:t>
      </w:r>
      <w:r w:rsidR="00AB1555" w:rsidRPr="00AB1555">
        <w:t>subsection (</w:t>
      </w:r>
      <w:r w:rsidR="00050762" w:rsidRPr="00AB1555">
        <w:t xml:space="preserve">1) and the product is a </w:t>
      </w:r>
      <w:r w:rsidR="009E3293" w:rsidRPr="00AB1555">
        <w:t>category</w:t>
      </w:r>
      <w:r w:rsidR="00050762" w:rsidRPr="00AB1555">
        <w:t xml:space="preserve"> B product</w:t>
      </w:r>
      <w:r w:rsidR="00E70038" w:rsidRPr="00AB1555">
        <w:t xml:space="preserve"> for the product class</w:t>
      </w:r>
      <w:r w:rsidR="00050762" w:rsidRPr="00AB1555">
        <w:t>.</w:t>
      </w:r>
    </w:p>
    <w:p w:rsidR="00050762" w:rsidRPr="00AB1555" w:rsidRDefault="00050762" w:rsidP="00AB1555">
      <w:pPr>
        <w:pStyle w:val="Penalty"/>
      </w:pPr>
      <w:r w:rsidRPr="00AB1555">
        <w:t>Penalty:</w:t>
      </w:r>
      <w:r w:rsidRPr="00AB1555">
        <w:tab/>
        <w:t>120 penalty units.</w:t>
      </w:r>
    </w:p>
    <w:p w:rsidR="00050762" w:rsidRPr="00AB1555" w:rsidRDefault="00050762" w:rsidP="00AB1555">
      <w:pPr>
        <w:pStyle w:val="notetext"/>
      </w:pPr>
      <w:r w:rsidRPr="00AB1555">
        <w:t>Note</w:t>
      </w:r>
      <w:r w:rsidR="006E0CDE" w:rsidRPr="00AB1555">
        <w:t xml:space="preserve"> 1</w:t>
      </w:r>
      <w:r w:rsidRPr="00AB1555">
        <w:t>:</w:t>
      </w:r>
      <w:r w:rsidRPr="00AB1555">
        <w:rPr>
          <w:lang w:eastAsia="en-US"/>
        </w:rPr>
        <w:tab/>
      </w:r>
      <w:r w:rsidRPr="00AB1555">
        <w:t xml:space="preserve">For offences of strict liability, see subsection 6.1(1) of the </w:t>
      </w:r>
      <w:r w:rsidRPr="00AB1555">
        <w:rPr>
          <w:i/>
          <w:iCs/>
        </w:rPr>
        <w:t>Criminal Code</w:t>
      </w:r>
      <w:r w:rsidRPr="00AB1555">
        <w:t>.</w:t>
      </w:r>
    </w:p>
    <w:p w:rsidR="006E0CDE" w:rsidRPr="00AB1555" w:rsidRDefault="006E0CDE" w:rsidP="00AB1555">
      <w:pPr>
        <w:pStyle w:val="notetext"/>
      </w:pPr>
      <w:r w:rsidRPr="00AB1555">
        <w:t>Note 2:</w:t>
      </w:r>
      <w:r w:rsidRPr="00AB1555">
        <w:tab/>
        <w:t xml:space="preserve">See </w:t>
      </w:r>
      <w:r w:rsidR="00AB1555" w:rsidRPr="00AB1555">
        <w:t>subsection (</w:t>
      </w:r>
      <w:r w:rsidR="00F25FDA" w:rsidRPr="00AB1555">
        <w:t>7</w:t>
      </w:r>
      <w:r w:rsidRPr="00AB1555">
        <w:t xml:space="preserve">) (evidential burden for matters in </w:t>
      </w:r>
      <w:r w:rsidR="00AB1555" w:rsidRPr="00AB1555">
        <w:t>subsection (</w:t>
      </w:r>
      <w:r w:rsidRPr="00AB1555">
        <w:t>2)).</w:t>
      </w:r>
    </w:p>
    <w:p w:rsidR="00050762" w:rsidRPr="00AB1555" w:rsidRDefault="00050762" w:rsidP="00AB1555">
      <w:pPr>
        <w:pStyle w:val="SubsectionHead"/>
      </w:pPr>
      <w:r w:rsidRPr="00AB1555">
        <w:t>Civil penalty provision—</w:t>
      </w:r>
      <w:r w:rsidR="009E3293" w:rsidRPr="00AB1555">
        <w:t>category</w:t>
      </w:r>
      <w:r w:rsidRPr="00AB1555">
        <w:t xml:space="preserve"> A products</w:t>
      </w:r>
    </w:p>
    <w:p w:rsidR="00050762" w:rsidRPr="00AB1555" w:rsidRDefault="00050762" w:rsidP="00AB1555">
      <w:pPr>
        <w:pStyle w:val="subsection"/>
      </w:pPr>
      <w:r w:rsidRPr="00AB1555">
        <w:rPr>
          <w:lang w:eastAsia="en-US"/>
        </w:rPr>
        <w:tab/>
        <w:t>(</w:t>
      </w:r>
      <w:r w:rsidR="00F25FDA" w:rsidRPr="00AB1555">
        <w:rPr>
          <w:lang w:eastAsia="en-US"/>
        </w:rPr>
        <w:t>5</w:t>
      </w:r>
      <w:r w:rsidRPr="00AB1555">
        <w:rPr>
          <w:lang w:eastAsia="en-US"/>
        </w:rPr>
        <w:t>)</w:t>
      </w:r>
      <w:r w:rsidRPr="00AB1555">
        <w:rPr>
          <w:lang w:eastAsia="en-US"/>
        </w:rPr>
        <w:tab/>
      </w:r>
      <w:r w:rsidRPr="00AB1555">
        <w:t xml:space="preserve">A person is liable to a civil penalty if the person contravenes </w:t>
      </w:r>
      <w:r w:rsidR="00AB1555" w:rsidRPr="00AB1555">
        <w:t>subsection (</w:t>
      </w:r>
      <w:r w:rsidRPr="00AB1555">
        <w:t xml:space="preserve">1) and the product is a </w:t>
      </w:r>
      <w:r w:rsidR="009E3293" w:rsidRPr="00AB1555">
        <w:t>category</w:t>
      </w:r>
      <w:r w:rsidRPr="00AB1555">
        <w:t xml:space="preserve"> A product</w:t>
      </w:r>
      <w:r w:rsidR="00E70038" w:rsidRPr="00AB1555">
        <w:t xml:space="preserve"> for the product class</w:t>
      </w:r>
      <w:r w:rsidRPr="00AB1555">
        <w:t>.</w:t>
      </w:r>
    </w:p>
    <w:p w:rsidR="00050762" w:rsidRPr="00AB1555" w:rsidRDefault="00050762" w:rsidP="00AB1555">
      <w:pPr>
        <w:pStyle w:val="Penalty"/>
      </w:pPr>
      <w:r w:rsidRPr="00AB1555">
        <w:t>Civil penalty:</w:t>
      </w:r>
      <w:r w:rsidRPr="00AB1555">
        <w:tab/>
        <w:t>60 penalty units.</w:t>
      </w:r>
    </w:p>
    <w:p w:rsidR="00050762" w:rsidRPr="00AB1555" w:rsidRDefault="00050762" w:rsidP="00AB1555">
      <w:pPr>
        <w:pStyle w:val="notetext"/>
      </w:pPr>
      <w:r w:rsidRPr="00AB1555">
        <w:t>Note</w:t>
      </w:r>
      <w:r w:rsidR="00934B8E" w:rsidRPr="00AB1555">
        <w:t xml:space="preserve"> 1</w:t>
      </w:r>
      <w:r w:rsidRPr="00AB1555">
        <w:t>:</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p>
    <w:p w:rsidR="00934B8E" w:rsidRPr="00AB1555" w:rsidRDefault="00934B8E" w:rsidP="00AB1555">
      <w:pPr>
        <w:pStyle w:val="notetext"/>
      </w:pPr>
      <w:r w:rsidRPr="00AB1555">
        <w:lastRenderedPageBreak/>
        <w:t>Note 2:</w:t>
      </w:r>
      <w:r w:rsidRPr="00AB1555">
        <w:tab/>
        <w:t xml:space="preserve">See </w:t>
      </w:r>
      <w:r w:rsidR="00AB1555" w:rsidRPr="00AB1555">
        <w:t>subsection (</w:t>
      </w:r>
      <w:r w:rsidR="00F25FDA" w:rsidRPr="00AB1555">
        <w:t>8</w:t>
      </w:r>
      <w:r w:rsidRPr="00AB1555">
        <w:t xml:space="preserve">) (evidential burden for matters in </w:t>
      </w:r>
      <w:r w:rsidR="00AB1555" w:rsidRPr="00AB1555">
        <w:t>subsection (</w:t>
      </w:r>
      <w:r w:rsidRPr="00AB1555">
        <w:t>2)).</w:t>
      </w:r>
    </w:p>
    <w:p w:rsidR="00050762" w:rsidRPr="00AB1555" w:rsidRDefault="00050762" w:rsidP="00AB1555">
      <w:pPr>
        <w:pStyle w:val="SubsectionHead"/>
      </w:pPr>
      <w:r w:rsidRPr="00AB1555">
        <w:t>Civil penalty provision—</w:t>
      </w:r>
      <w:r w:rsidR="009E3293" w:rsidRPr="00AB1555">
        <w:t>category</w:t>
      </w:r>
      <w:r w:rsidRPr="00AB1555">
        <w:t xml:space="preserve"> B products</w:t>
      </w:r>
    </w:p>
    <w:p w:rsidR="00050762" w:rsidRPr="00AB1555" w:rsidRDefault="00F25FDA" w:rsidP="00AB1555">
      <w:pPr>
        <w:pStyle w:val="subsection"/>
      </w:pPr>
      <w:r w:rsidRPr="00AB1555">
        <w:rPr>
          <w:lang w:eastAsia="en-US"/>
        </w:rPr>
        <w:tab/>
        <w:t>(6</w:t>
      </w:r>
      <w:r w:rsidR="00050762" w:rsidRPr="00AB1555">
        <w:rPr>
          <w:lang w:eastAsia="en-US"/>
        </w:rPr>
        <w:t>)</w:t>
      </w:r>
      <w:r w:rsidR="00050762" w:rsidRPr="00AB1555">
        <w:rPr>
          <w:lang w:eastAsia="en-US"/>
        </w:rPr>
        <w:tab/>
      </w:r>
      <w:r w:rsidR="00050762" w:rsidRPr="00AB1555">
        <w:t xml:space="preserve">A person is liable to a civil penalty if the person contravenes </w:t>
      </w:r>
      <w:r w:rsidR="00AB1555" w:rsidRPr="00AB1555">
        <w:t>subsection (</w:t>
      </w:r>
      <w:r w:rsidR="00050762" w:rsidRPr="00AB1555">
        <w:t xml:space="preserve">1) and the product is a </w:t>
      </w:r>
      <w:r w:rsidR="009E3293" w:rsidRPr="00AB1555">
        <w:t>category</w:t>
      </w:r>
      <w:r w:rsidR="00050762" w:rsidRPr="00AB1555">
        <w:t xml:space="preserve"> B product</w:t>
      </w:r>
      <w:r w:rsidR="00E70038" w:rsidRPr="00AB1555">
        <w:t xml:space="preserve"> for the product class</w:t>
      </w:r>
      <w:r w:rsidR="00050762" w:rsidRPr="00AB1555">
        <w:t>.</w:t>
      </w:r>
    </w:p>
    <w:p w:rsidR="00050762" w:rsidRPr="00AB1555" w:rsidRDefault="00050762" w:rsidP="00AB1555">
      <w:pPr>
        <w:pStyle w:val="Penalty"/>
      </w:pPr>
      <w:r w:rsidRPr="00AB1555">
        <w:t>Civil penalty:</w:t>
      </w:r>
      <w:r w:rsidRPr="00AB1555">
        <w:tab/>
        <w:t>120 penalty units.</w:t>
      </w:r>
    </w:p>
    <w:p w:rsidR="008A5F45" w:rsidRPr="00AB1555" w:rsidRDefault="008A5F45"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Pr="00AB1555">
        <w:t>144).</w:t>
      </w:r>
    </w:p>
    <w:p w:rsidR="008A5F45" w:rsidRPr="00AB1555" w:rsidRDefault="008A5F45"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050762" w:rsidRPr="00AB1555" w:rsidRDefault="00AC6B89" w:rsidP="00AB1555">
      <w:pPr>
        <w:pStyle w:val="SubsectionHead"/>
      </w:pPr>
      <w:r w:rsidRPr="00AB1555">
        <w:t>E</w:t>
      </w:r>
      <w:r w:rsidR="00050762" w:rsidRPr="00AB1555">
        <w:t xml:space="preserve">vidential burden for matters in </w:t>
      </w:r>
      <w:r w:rsidR="00AB1555" w:rsidRPr="00AB1555">
        <w:t>subsection (</w:t>
      </w:r>
      <w:r w:rsidR="00050762" w:rsidRPr="00AB1555">
        <w:t>2)</w:t>
      </w:r>
    </w:p>
    <w:p w:rsidR="00AC6B89" w:rsidRPr="00AB1555" w:rsidRDefault="00F25FDA" w:rsidP="00AB1555">
      <w:pPr>
        <w:pStyle w:val="subsection"/>
      </w:pPr>
      <w:r w:rsidRPr="00AB1555">
        <w:tab/>
        <w:t>(7</w:t>
      </w:r>
      <w:r w:rsidR="00AC6B89" w:rsidRPr="00AB1555">
        <w:t>)</w:t>
      </w:r>
      <w:r w:rsidR="00AC6B89" w:rsidRPr="00AB1555">
        <w:tab/>
      </w:r>
      <w:r w:rsidR="005F291E" w:rsidRPr="00AB1555">
        <w:t xml:space="preserve">In a prosecution for an offence against </w:t>
      </w:r>
      <w:r w:rsidR="00AB1555" w:rsidRPr="00AB1555">
        <w:t>subsection (</w:t>
      </w:r>
      <w:r w:rsidRPr="00AB1555">
        <w:t>3</w:t>
      </w:r>
      <w:r w:rsidR="005F291E" w:rsidRPr="00AB1555">
        <w:t>) or (</w:t>
      </w:r>
      <w:r w:rsidRPr="00AB1555">
        <w:t>4</w:t>
      </w:r>
      <w:r w:rsidR="005F291E" w:rsidRPr="00AB1555">
        <w:t>), t</w:t>
      </w:r>
      <w:r w:rsidR="00AC6B89" w:rsidRPr="00AB1555">
        <w:t xml:space="preserve">he prosecution </w:t>
      </w:r>
      <w:r w:rsidR="005F291E" w:rsidRPr="00AB1555">
        <w:t xml:space="preserve">bears an evidential burden in relation to </w:t>
      </w:r>
      <w:r w:rsidR="006909B3" w:rsidRPr="00AB1555">
        <w:t xml:space="preserve">a </w:t>
      </w:r>
      <w:r w:rsidR="005F291E" w:rsidRPr="00AB1555">
        <w:t xml:space="preserve">matter in </w:t>
      </w:r>
      <w:r w:rsidR="00AB1555" w:rsidRPr="00AB1555">
        <w:t>paragraph (</w:t>
      </w:r>
      <w:r w:rsidR="005F291E" w:rsidRPr="00AB1555">
        <w:t xml:space="preserve">2)(b), </w:t>
      </w:r>
      <w:r w:rsidR="004901FF" w:rsidRPr="00AB1555">
        <w:t>despite subsection 13.3(3)</w:t>
      </w:r>
      <w:r w:rsidR="005F291E" w:rsidRPr="00AB1555">
        <w:t xml:space="preserve"> of the </w:t>
      </w:r>
      <w:r w:rsidR="005F291E" w:rsidRPr="00AB1555">
        <w:rPr>
          <w:i/>
        </w:rPr>
        <w:t>Criminal Code</w:t>
      </w:r>
      <w:r w:rsidR="005F291E" w:rsidRPr="00AB1555">
        <w:t>.</w:t>
      </w:r>
    </w:p>
    <w:p w:rsidR="005F291E" w:rsidRPr="00AB1555" w:rsidRDefault="005F291E" w:rsidP="00AB1555">
      <w:pPr>
        <w:pStyle w:val="notetext"/>
      </w:pPr>
      <w:r w:rsidRPr="00AB1555">
        <w:t>Note:</w:t>
      </w:r>
      <w:r w:rsidRPr="00AB1555">
        <w:tab/>
        <w:t xml:space="preserve">However, a defendant still bears an evidential burden in relation to </w:t>
      </w:r>
      <w:r w:rsidR="00BC1DCF" w:rsidRPr="00AB1555">
        <w:t>a</w:t>
      </w:r>
      <w:r w:rsidRPr="00AB1555">
        <w:t xml:space="preserve"> matter in </w:t>
      </w:r>
      <w:r w:rsidR="00AB1555" w:rsidRPr="00AB1555">
        <w:t>paragraph (</w:t>
      </w:r>
      <w:r w:rsidRPr="00AB1555">
        <w:t>2)(a), because subsection 13.3</w:t>
      </w:r>
      <w:r w:rsidR="006E0CDE" w:rsidRPr="00AB1555">
        <w:t>(3)</w:t>
      </w:r>
      <w:r w:rsidRPr="00AB1555">
        <w:t xml:space="preserve"> of the </w:t>
      </w:r>
      <w:r w:rsidRPr="00AB1555">
        <w:rPr>
          <w:i/>
        </w:rPr>
        <w:t>Criminal Code</w:t>
      </w:r>
      <w:r w:rsidRPr="00AB1555">
        <w:t xml:space="preserve"> </w:t>
      </w:r>
      <w:r w:rsidR="006E0CDE" w:rsidRPr="00AB1555">
        <w:t>still applies in relation to that paragraph.</w:t>
      </w:r>
    </w:p>
    <w:p w:rsidR="006E0CDE" w:rsidRPr="00AB1555" w:rsidRDefault="008A5773" w:rsidP="00AB1555">
      <w:pPr>
        <w:pStyle w:val="subsection"/>
      </w:pPr>
      <w:r w:rsidRPr="00AB1555">
        <w:tab/>
        <w:t>(</w:t>
      </w:r>
      <w:r w:rsidR="00F25FDA" w:rsidRPr="00AB1555">
        <w:t>8</w:t>
      </w:r>
      <w:r w:rsidR="00050762" w:rsidRPr="00AB1555">
        <w:t>)</w:t>
      </w:r>
      <w:r w:rsidR="00050762" w:rsidRPr="00AB1555">
        <w:tab/>
      </w:r>
      <w:r w:rsidR="006E0CDE" w:rsidRPr="00AB1555">
        <w:t>In proceedings for a civil penalty order</w:t>
      </w:r>
      <w:r w:rsidR="00934B8E" w:rsidRPr="00AB1555">
        <w:t xml:space="preserve"> for a contravention of </w:t>
      </w:r>
      <w:r w:rsidR="00AB1555" w:rsidRPr="00AB1555">
        <w:t>subsection (</w:t>
      </w:r>
      <w:r w:rsidR="00F25FDA" w:rsidRPr="00AB1555">
        <w:t>5</w:t>
      </w:r>
      <w:r w:rsidR="00934B8E" w:rsidRPr="00AB1555">
        <w:t>) or (</w:t>
      </w:r>
      <w:r w:rsidR="00F25FDA" w:rsidRPr="00AB1555">
        <w:t>6</w:t>
      </w:r>
      <w:r w:rsidR="00934B8E" w:rsidRPr="00AB1555">
        <w:t>)</w:t>
      </w:r>
      <w:r w:rsidR="006E0CDE" w:rsidRPr="00AB1555">
        <w:t>:</w:t>
      </w:r>
    </w:p>
    <w:p w:rsidR="006E0CDE" w:rsidRPr="00AB1555" w:rsidRDefault="006E0CDE" w:rsidP="00AB1555">
      <w:pPr>
        <w:pStyle w:val="paragraph"/>
      </w:pPr>
      <w:r w:rsidRPr="00AB1555">
        <w:tab/>
        <w:t>(a)</w:t>
      </w:r>
      <w:r w:rsidRPr="00AB1555">
        <w:tab/>
        <w:t xml:space="preserve">a person who wishes to rely on </w:t>
      </w:r>
      <w:r w:rsidR="00AB1555" w:rsidRPr="00AB1555">
        <w:t>paragraph (</w:t>
      </w:r>
      <w:r w:rsidRPr="00AB1555">
        <w:t xml:space="preserve">2)(a) bears an evidential burden in relation to </w:t>
      </w:r>
      <w:r w:rsidR="00BC1DCF" w:rsidRPr="00AB1555">
        <w:t>a</w:t>
      </w:r>
      <w:r w:rsidRPr="00AB1555">
        <w:t xml:space="preserve"> matter in that paragraph; and</w:t>
      </w:r>
    </w:p>
    <w:p w:rsidR="00050762" w:rsidRPr="00AB1555" w:rsidRDefault="006E0CDE" w:rsidP="00AB1555">
      <w:pPr>
        <w:pStyle w:val="paragraph"/>
      </w:pPr>
      <w:r w:rsidRPr="00AB1555">
        <w:tab/>
        <w:t>(b)</w:t>
      </w:r>
      <w:r w:rsidRPr="00AB1555">
        <w:tab/>
        <w:t xml:space="preserve">the person applying for the order bears an evidential burden in relation to </w:t>
      </w:r>
      <w:r w:rsidR="006909B3" w:rsidRPr="00AB1555">
        <w:t xml:space="preserve">a </w:t>
      </w:r>
      <w:r w:rsidRPr="00AB1555">
        <w:t xml:space="preserve">matter in </w:t>
      </w:r>
      <w:r w:rsidR="00AB1555" w:rsidRPr="00AB1555">
        <w:t>paragraph (</w:t>
      </w:r>
      <w:r w:rsidRPr="00AB1555">
        <w:t>2)(b).</w:t>
      </w:r>
    </w:p>
    <w:p w:rsidR="007E2DBF" w:rsidRPr="00AB1555" w:rsidRDefault="007E2DBF" w:rsidP="00AB1555">
      <w:pPr>
        <w:pStyle w:val="PageBreak"/>
      </w:pPr>
      <w:r w:rsidRPr="00AB1555">
        <w:br w:type="page"/>
      </w:r>
    </w:p>
    <w:p w:rsidR="00D23171" w:rsidRPr="00AB1555" w:rsidRDefault="00E26F64" w:rsidP="00AB1555">
      <w:pPr>
        <w:pStyle w:val="ActHead3"/>
      </w:pPr>
      <w:bookmarkStart w:id="31" w:name="_Toc356829657"/>
      <w:r w:rsidRPr="00AB1555">
        <w:rPr>
          <w:rStyle w:val="CharDivNo"/>
        </w:rPr>
        <w:lastRenderedPageBreak/>
        <w:t>D</w:t>
      </w:r>
      <w:r w:rsidR="00D23171" w:rsidRPr="00AB1555">
        <w:rPr>
          <w:rStyle w:val="CharDivNo"/>
        </w:rPr>
        <w:t>ivision</w:t>
      </w:r>
      <w:r w:rsidR="00AB1555" w:rsidRPr="00AB1555">
        <w:rPr>
          <w:rStyle w:val="CharDivNo"/>
        </w:rPr>
        <w:t> </w:t>
      </w:r>
      <w:r w:rsidRPr="00AB1555">
        <w:rPr>
          <w:rStyle w:val="CharDivNo"/>
        </w:rPr>
        <w:t>3</w:t>
      </w:r>
      <w:r w:rsidR="00D23171" w:rsidRPr="00AB1555">
        <w:t>—</w:t>
      </w:r>
      <w:r w:rsidR="00D23171" w:rsidRPr="00AB1555">
        <w:rPr>
          <w:rStyle w:val="CharDivText"/>
        </w:rPr>
        <w:t>Using GEMS products for commercial purpose</w:t>
      </w:r>
      <w:r w:rsidR="007E2DBF" w:rsidRPr="00AB1555">
        <w:rPr>
          <w:rStyle w:val="CharDivText"/>
        </w:rPr>
        <w:t>s</w:t>
      </w:r>
      <w:bookmarkEnd w:id="31"/>
    </w:p>
    <w:p w:rsidR="00F25FDA" w:rsidRPr="00AB1555" w:rsidRDefault="007C4A88" w:rsidP="00AB1555">
      <w:pPr>
        <w:pStyle w:val="ActHead5"/>
      </w:pPr>
      <w:bookmarkStart w:id="32" w:name="_Toc356829658"/>
      <w:r w:rsidRPr="00AB1555">
        <w:rPr>
          <w:rStyle w:val="CharSectno"/>
        </w:rPr>
        <w:t>18</w:t>
      </w:r>
      <w:r w:rsidR="00F25FDA" w:rsidRPr="00AB1555">
        <w:t xml:space="preserve">  Using GEMS products for commercial purposes—</w:t>
      </w:r>
      <w:r w:rsidR="006B1BDA" w:rsidRPr="00AB1555">
        <w:t>complying with</w:t>
      </w:r>
      <w:r w:rsidR="00F25FDA" w:rsidRPr="00AB1555">
        <w:t xml:space="preserve"> GEMS determinations</w:t>
      </w:r>
      <w:bookmarkEnd w:id="32"/>
    </w:p>
    <w:p w:rsidR="00F25FDA" w:rsidRPr="00AB1555" w:rsidRDefault="00F25FDA" w:rsidP="00AB1555">
      <w:pPr>
        <w:pStyle w:val="subsection"/>
      </w:pPr>
      <w:r w:rsidRPr="00AB1555">
        <w:tab/>
        <w:t>(1)</w:t>
      </w:r>
      <w:r w:rsidRPr="00AB1555">
        <w:tab/>
        <w:t>A person must not use a GEMS product for a commercial purpose if:</w:t>
      </w:r>
    </w:p>
    <w:p w:rsidR="00AE17BC" w:rsidRPr="00AB1555" w:rsidRDefault="00F25FDA" w:rsidP="00AB1555">
      <w:pPr>
        <w:pStyle w:val="paragraph"/>
      </w:pPr>
      <w:r w:rsidRPr="00AB1555">
        <w:tab/>
        <w:t>(a)</w:t>
      </w:r>
      <w:r w:rsidRPr="00AB1555">
        <w:tab/>
        <w:t xml:space="preserve">the GEMS product </w:t>
      </w:r>
      <w:r w:rsidR="00AE17BC" w:rsidRPr="00AB1555">
        <w:t>is</w:t>
      </w:r>
      <w:r w:rsidRPr="00AB1555">
        <w:t xml:space="preserve"> in a product class </w:t>
      </w:r>
      <w:r w:rsidR="00FF0F3B" w:rsidRPr="00AB1555">
        <w:t>covered by</w:t>
      </w:r>
      <w:r w:rsidRPr="00AB1555">
        <w:t xml:space="preserve"> a GEMS determination</w:t>
      </w:r>
      <w:r w:rsidR="00AE17BC" w:rsidRPr="00AB1555">
        <w:t>; and</w:t>
      </w:r>
    </w:p>
    <w:p w:rsidR="00CC1D31" w:rsidRPr="00AB1555" w:rsidRDefault="00CC1D31" w:rsidP="00AB1555">
      <w:pPr>
        <w:pStyle w:val="paragraph"/>
      </w:pPr>
      <w:r w:rsidRPr="00AB1555">
        <w:tab/>
        <w:t>(b)</w:t>
      </w:r>
      <w:r w:rsidRPr="00AB1555">
        <w:tab/>
        <w:t>the GEMS product does not comply with a requirement of the GEMS determination; and</w:t>
      </w:r>
    </w:p>
    <w:p w:rsidR="000F3733" w:rsidRPr="00AB1555" w:rsidRDefault="000F3733" w:rsidP="00AB1555">
      <w:pPr>
        <w:pStyle w:val="paragraph"/>
      </w:pPr>
      <w:r w:rsidRPr="00AB1555">
        <w:tab/>
        <w:t>(c)</w:t>
      </w:r>
      <w:r w:rsidRPr="00AB1555">
        <w:tab/>
        <w:t>that is the person’s first use of the GEMS product.</w:t>
      </w:r>
    </w:p>
    <w:p w:rsidR="00F25FDA" w:rsidRPr="00AB1555" w:rsidRDefault="00F25FDA" w:rsidP="00AB1555">
      <w:pPr>
        <w:pStyle w:val="subsection"/>
      </w:pPr>
      <w:r w:rsidRPr="00AB1555">
        <w:tab/>
        <w:t>(2)</w:t>
      </w:r>
      <w:r w:rsidRPr="00AB1555">
        <w:tab/>
      </w:r>
      <w:r w:rsidR="00AB1555" w:rsidRPr="00AB1555">
        <w:t>Subsection (</w:t>
      </w:r>
      <w:r w:rsidRPr="00AB1555">
        <w:t>1) does not apply if:</w:t>
      </w:r>
    </w:p>
    <w:p w:rsidR="00F25FDA" w:rsidRPr="00AB1555" w:rsidRDefault="00F25FDA" w:rsidP="00AB1555">
      <w:pPr>
        <w:pStyle w:val="paragraph"/>
      </w:pPr>
      <w:r w:rsidRPr="00AB1555">
        <w:tab/>
        <w:t>(a)</w:t>
      </w:r>
      <w:r w:rsidRPr="00AB1555">
        <w:tab/>
        <w:t>the product was supplied to the person in Australia; or</w:t>
      </w:r>
    </w:p>
    <w:p w:rsidR="00F25FDA" w:rsidRPr="00AB1555" w:rsidRDefault="00F25FDA" w:rsidP="00AB1555">
      <w:pPr>
        <w:pStyle w:val="paragraph"/>
      </w:pPr>
      <w:r w:rsidRPr="00AB1555">
        <w:tab/>
        <w:t>(b)</w:t>
      </w:r>
      <w:r w:rsidRPr="00AB1555">
        <w:tab/>
        <w:t xml:space="preserve">the use of the product is </w:t>
      </w:r>
      <w:r w:rsidR="000537C7" w:rsidRPr="00AB1555">
        <w:t>exempt under section</w:t>
      </w:r>
      <w:r w:rsidR="00AB1555" w:rsidRPr="00AB1555">
        <w:t> </w:t>
      </w:r>
      <w:r w:rsidR="007C4A88" w:rsidRPr="00AB1555">
        <w:t>20</w:t>
      </w:r>
      <w:r w:rsidRPr="00AB1555">
        <w:t>; or</w:t>
      </w:r>
    </w:p>
    <w:p w:rsidR="00F25FDA" w:rsidRPr="00AB1555" w:rsidRDefault="00F25FDA" w:rsidP="00AB1555">
      <w:pPr>
        <w:pStyle w:val="paragraph"/>
      </w:pPr>
      <w:r w:rsidRPr="00AB1555">
        <w:tab/>
        <w:t>(c)</w:t>
      </w:r>
      <w:r w:rsidRPr="00AB1555">
        <w:tab/>
        <w:t>the following conditions are satisfied:</w:t>
      </w:r>
    </w:p>
    <w:p w:rsidR="00F25FDA" w:rsidRPr="00AB1555" w:rsidRDefault="00F25FDA" w:rsidP="00AB1555">
      <w:pPr>
        <w:pStyle w:val="paragraphsub"/>
      </w:pPr>
      <w:r w:rsidRPr="00AB1555">
        <w:tab/>
        <w:t>(i)</w:t>
      </w:r>
      <w:r w:rsidRPr="00AB1555">
        <w:tab/>
        <w:t xml:space="preserve">the </w:t>
      </w:r>
      <w:r w:rsidR="00AB4F70" w:rsidRPr="00AB1555">
        <w:t xml:space="preserve">model of the product is </w:t>
      </w:r>
      <w:r w:rsidRPr="00AB1555">
        <w:t>exempt</w:t>
      </w:r>
      <w:r w:rsidR="00092AEF" w:rsidRPr="00AB1555">
        <w:t xml:space="preserve"> under section</w:t>
      </w:r>
      <w:r w:rsidR="00AB1555" w:rsidRPr="00AB1555">
        <w:t> </w:t>
      </w:r>
      <w:r w:rsidR="007C4A88" w:rsidRPr="00AB1555">
        <w:t>37</w:t>
      </w:r>
      <w:r w:rsidRPr="00AB1555">
        <w:t xml:space="preserve"> from the requirement;</w:t>
      </w:r>
    </w:p>
    <w:p w:rsidR="00F25FDA" w:rsidRPr="00AB1555" w:rsidRDefault="00F25FDA" w:rsidP="00AB1555">
      <w:pPr>
        <w:pStyle w:val="paragraphsub"/>
      </w:pPr>
      <w:r w:rsidRPr="00AB1555">
        <w:tab/>
        <w:t>(ii)</w:t>
      </w:r>
      <w:r w:rsidRPr="00AB1555">
        <w:tab/>
      </w:r>
      <w:r w:rsidR="00945782" w:rsidRPr="00AB1555">
        <w:t xml:space="preserve">any conditions of the exemption (see subsection </w:t>
      </w:r>
      <w:r w:rsidR="007C4A88" w:rsidRPr="00AB1555">
        <w:t>37</w:t>
      </w:r>
      <w:r w:rsidR="00945782" w:rsidRPr="00AB1555">
        <w:t>(2))</w:t>
      </w:r>
      <w:r w:rsidR="00092AEF" w:rsidRPr="00AB1555">
        <w:t xml:space="preserve"> are complied with in connection with the use of the product</w:t>
      </w:r>
      <w:r w:rsidR="00BC5A27" w:rsidRPr="00AB1555">
        <w:t>; or</w:t>
      </w:r>
    </w:p>
    <w:p w:rsidR="006A4BDA" w:rsidRPr="00AB1555" w:rsidRDefault="00BC5A27" w:rsidP="00AB1555">
      <w:pPr>
        <w:pStyle w:val="paragraph"/>
      </w:pPr>
      <w:r w:rsidRPr="00AB1555">
        <w:tab/>
        <w:t>(d)</w:t>
      </w:r>
      <w:r w:rsidRPr="00AB1555">
        <w:tab/>
      </w:r>
      <w:r w:rsidR="006A4BDA" w:rsidRPr="00AB1555">
        <w:t>the following conditions are satisfied:</w:t>
      </w:r>
    </w:p>
    <w:p w:rsidR="006A4BDA" w:rsidRPr="00AB1555" w:rsidRDefault="006A4BDA" w:rsidP="00AB1555">
      <w:pPr>
        <w:pStyle w:val="paragraphsub"/>
      </w:pPr>
      <w:r w:rsidRPr="00AB1555">
        <w:tab/>
        <w:t>(i)</w:t>
      </w:r>
      <w:r w:rsidRPr="00AB1555">
        <w:tab/>
        <w:t>the product is imported into, or the product’s last process of manufacture is pe</w:t>
      </w:r>
      <w:r w:rsidR="00B303B3" w:rsidRPr="00AB1555">
        <w:t xml:space="preserve">rformed in, Australia at a time (the </w:t>
      </w:r>
      <w:r w:rsidR="00B303B3" w:rsidRPr="00AB1555">
        <w:rPr>
          <w:b/>
          <w:i/>
        </w:rPr>
        <w:t>earlier time</w:t>
      </w:r>
      <w:r w:rsidR="00B303B3" w:rsidRPr="00AB1555">
        <w:t xml:space="preserve">) </w:t>
      </w:r>
      <w:r w:rsidRPr="00AB1555">
        <w:t>before the GEMS determination comes into force;</w:t>
      </w:r>
    </w:p>
    <w:p w:rsidR="006A4BDA" w:rsidRPr="00AB1555" w:rsidRDefault="006A4BDA" w:rsidP="00AB1555">
      <w:pPr>
        <w:pStyle w:val="paragraphsub"/>
      </w:pPr>
      <w:r w:rsidRPr="00AB1555">
        <w:tab/>
        <w:t>(ii)</w:t>
      </w:r>
      <w:r w:rsidRPr="00AB1555">
        <w:tab/>
        <w:t>if there is a limited grandfathering period under the GEMS determination for the product class (see section</w:t>
      </w:r>
      <w:r w:rsidR="00AB1555" w:rsidRPr="00AB1555">
        <w:t> </w:t>
      </w:r>
      <w:r w:rsidR="007C4A88" w:rsidRPr="00AB1555">
        <w:t>31</w:t>
      </w:r>
      <w:r w:rsidRPr="00AB1555">
        <w:t>)—the</w:t>
      </w:r>
      <w:r w:rsidR="001C6761" w:rsidRPr="00AB1555">
        <w:t xml:space="preserve"> use of the product</w:t>
      </w:r>
      <w:r w:rsidRPr="00AB1555">
        <w:t xml:space="preserve"> occurs before the end of that period;</w:t>
      </w:r>
    </w:p>
    <w:p w:rsidR="00D85EF6" w:rsidRPr="00AB1555" w:rsidRDefault="00D85EF6" w:rsidP="00AB1555">
      <w:pPr>
        <w:pStyle w:val="paragraphsub"/>
      </w:pPr>
      <w:r w:rsidRPr="00AB1555">
        <w:tab/>
        <w:t>(iii)</w:t>
      </w:r>
      <w:r w:rsidRPr="00AB1555">
        <w:tab/>
        <w:t>the product currently complies with any pre</w:t>
      </w:r>
      <w:r w:rsidR="00DC3D05">
        <w:noBreakHyphen/>
      </w:r>
      <w:r w:rsidRPr="00AB1555">
        <w:t>existing GEMS determination that was in force at the earlier time;</w:t>
      </w:r>
    </w:p>
    <w:p w:rsidR="00D85EF6" w:rsidRPr="00AB1555" w:rsidRDefault="00D85EF6" w:rsidP="00AB1555">
      <w:pPr>
        <w:pStyle w:val="paragraphsub"/>
      </w:pPr>
      <w:r w:rsidRPr="00AB1555">
        <w:tab/>
        <w:t>(iv)</w:t>
      </w:r>
      <w:r w:rsidRPr="00AB1555">
        <w:tab/>
        <w:t>if there was no such pre</w:t>
      </w:r>
      <w:r w:rsidR="00DC3D05">
        <w:noBreakHyphen/>
      </w:r>
      <w:r w:rsidRPr="00AB1555">
        <w:t xml:space="preserve">existing GEMS determination—the use of the product </w:t>
      </w:r>
      <w:r w:rsidR="00BD4F11" w:rsidRPr="00AB1555">
        <w:t>f</w:t>
      </w:r>
      <w:r w:rsidRPr="00AB1555">
        <w:t xml:space="preserve">or a commercial purpose in a State or Territory at the earlier time would </w:t>
      </w:r>
      <w:r w:rsidRPr="00AB1555">
        <w:lastRenderedPageBreak/>
        <w:t>not have contravened a law of the State or Territory relating to energy use by products, or greenhouse gases resulting from operating products.</w:t>
      </w:r>
    </w:p>
    <w:p w:rsidR="00F25FDA" w:rsidRPr="00AB1555" w:rsidRDefault="00F25FDA" w:rsidP="00AB1555">
      <w:pPr>
        <w:pStyle w:val="SubsectionHead"/>
      </w:pPr>
      <w:r w:rsidRPr="00AB1555">
        <w:t>Strict liability offence—category A products</w:t>
      </w:r>
    </w:p>
    <w:p w:rsidR="00F25FDA" w:rsidRPr="00AB1555" w:rsidRDefault="00F25FDA" w:rsidP="00AB1555">
      <w:pPr>
        <w:pStyle w:val="subsection"/>
      </w:pPr>
      <w:r w:rsidRPr="00AB1555">
        <w:tab/>
        <w:t>(3)</w:t>
      </w:r>
      <w:r w:rsidRPr="00AB1555">
        <w:tab/>
        <w:t xml:space="preserve">A person commits an offence of strict liability if the person contravenes </w:t>
      </w:r>
      <w:r w:rsidR="00AB1555" w:rsidRPr="00AB1555">
        <w:t>subsection (</w:t>
      </w:r>
      <w:r w:rsidRPr="00AB1555">
        <w:t>1) and the product is a category A product for the product class.</w:t>
      </w:r>
    </w:p>
    <w:p w:rsidR="00F25FDA" w:rsidRPr="00AB1555" w:rsidRDefault="00F25FDA" w:rsidP="00AB1555">
      <w:pPr>
        <w:pStyle w:val="Penalty"/>
      </w:pPr>
      <w:r w:rsidRPr="00AB1555">
        <w:t>Penalty:</w:t>
      </w:r>
      <w:r w:rsidRPr="00AB1555">
        <w:tab/>
        <w:t>60 penalty units.</w:t>
      </w:r>
    </w:p>
    <w:p w:rsidR="00F25FDA" w:rsidRPr="00AB1555" w:rsidRDefault="00F25FDA"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7) (evidential burden for matters in </w:t>
      </w:r>
      <w:r w:rsidR="00AB1555" w:rsidRPr="00AB1555">
        <w:t>subsection (</w:t>
      </w:r>
      <w:r w:rsidRPr="00AB1555">
        <w:t>2)).</w:t>
      </w:r>
    </w:p>
    <w:p w:rsidR="00F25FDA" w:rsidRPr="00AB1555" w:rsidRDefault="00F25FDA" w:rsidP="00AB1555">
      <w:pPr>
        <w:pStyle w:val="SubsectionHead"/>
      </w:pPr>
      <w:r w:rsidRPr="00AB1555">
        <w:t>Strict liability offence—category B products</w:t>
      </w:r>
    </w:p>
    <w:p w:rsidR="00F25FDA" w:rsidRPr="00AB1555" w:rsidRDefault="00F25FDA" w:rsidP="00AB1555">
      <w:pPr>
        <w:pStyle w:val="subsection"/>
      </w:pPr>
      <w:r w:rsidRPr="00AB1555">
        <w:tab/>
        <w:t>(4)</w:t>
      </w:r>
      <w:r w:rsidRPr="00AB1555">
        <w:tab/>
        <w:t xml:space="preserve">A person commits an offence of strict liability if the person contravenes </w:t>
      </w:r>
      <w:r w:rsidR="00AB1555" w:rsidRPr="00AB1555">
        <w:t>subsection (</w:t>
      </w:r>
      <w:r w:rsidRPr="00AB1555">
        <w:t>1) and the product is a category B product for the product class.</w:t>
      </w:r>
    </w:p>
    <w:p w:rsidR="00F25FDA" w:rsidRPr="00AB1555" w:rsidRDefault="00F25FDA" w:rsidP="00AB1555">
      <w:pPr>
        <w:pStyle w:val="Penalty"/>
      </w:pPr>
      <w:r w:rsidRPr="00AB1555">
        <w:t>Penalty:</w:t>
      </w:r>
      <w:r w:rsidRPr="00AB1555">
        <w:tab/>
        <w:t>120 penalty units.</w:t>
      </w:r>
    </w:p>
    <w:p w:rsidR="00F25FDA" w:rsidRPr="00AB1555" w:rsidRDefault="00F25FDA"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7) (evidential burden for matters in </w:t>
      </w:r>
      <w:r w:rsidR="00AB1555" w:rsidRPr="00AB1555">
        <w:t>subsection (</w:t>
      </w:r>
      <w:r w:rsidRPr="00AB1555">
        <w:t>2)).</w:t>
      </w:r>
    </w:p>
    <w:p w:rsidR="00F25FDA" w:rsidRPr="00AB1555" w:rsidRDefault="00F25FDA" w:rsidP="00AB1555">
      <w:pPr>
        <w:pStyle w:val="SubsectionHead"/>
      </w:pPr>
      <w:r w:rsidRPr="00AB1555">
        <w:t>Civil penalty provision—category A products</w:t>
      </w:r>
    </w:p>
    <w:p w:rsidR="00F25FDA" w:rsidRPr="00AB1555" w:rsidRDefault="00F25FDA" w:rsidP="00AB1555">
      <w:pPr>
        <w:pStyle w:val="subsection"/>
      </w:pPr>
      <w:r w:rsidRPr="00AB1555">
        <w:rPr>
          <w:lang w:eastAsia="en-US"/>
        </w:rPr>
        <w:tab/>
        <w:t>(5)</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A product for the product class.</w:t>
      </w:r>
    </w:p>
    <w:p w:rsidR="00F25FDA" w:rsidRPr="00AB1555" w:rsidRDefault="00F25FDA" w:rsidP="00AB1555">
      <w:pPr>
        <w:pStyle w:val="Penalty"/>
      </w:pPr>
      <w:r w:rsidRPr="00AB1555">
        <w:t>Civil penalty:</w:t>
      </w:r>
      <w:r w:rsidRPr="00AB1555">
        <w:tab/>
        <w:t>60 penalty units.</w:t>
      </w:r>
    </w:p>
    <w:p w:rsidR="00F25FDA" w:rsidRPr="00AB1555" w:rsidRDefault="00F25FDA"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p>
    <w:p w:rsidR="00F25FDA" w:rsidRPr="00AB1555" w:rsidRDefault="00F25FDA"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F25FDA" w:rsidRPr="00AB1555" w:rsidRDefault="00F25FDA" w:rsidP="00AB1555">
      <w:pPr>
        <w:pStyle w:val="SubsectionHead"/>
      </w:pPr>
      <w:r w:rsidRPr="00AB1555">
        <w:lastRenderedPageBreak/>
        <w:t>Civil penalty provision—category B products</w:t>
      </w:r>
    </w:p>
    <w:p w:rsidR="00F25FDA" w:rsidRPr="00AB1555" w:rsidRDefault="00F25FDA" w:rsidP="00AB1555">
      <w:pPr>
        <w:pStyle w:val="subsection"/>
      </w:pPr>
      <w:r w:rsidRPr="00AB1555">
        <w:rPr>
          <w:lang w:eastAsia="en-US"/>
        </w:rPr>
        <w:tab/>
        <w:t>(6)</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B product for the product class.</w:t>
      </w:r>
    </w:p>
    <w:p w:rsidR="00F25FDA" w:rsidRPr="00AB1555" w:rsidRDefault="00F25FDA" w:rsidP="00AB1555">
      <w:pPr>
        <w:pStyle w:val="Penalty"/>
      </w:pPr>
      <w:r w:rsidRPr="00AB1555">
        <w:t>Civil penalty:</w:t>
      </w:r>
      <w:r w:rsidRPr="00AB1555">
        <w:tab/>
        <w:t>120 penalty units.</w:t>
      </w:r>
    </w:p>
    <w:p w:rsidR="008A5F45" w:rsidRPr="00AB1555" w:rsidRDefault="008A5F45"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Pr="00AB1555">
        <w:t>144).</w:t>
      </w:r>
    </w:p>
    <w:p w:rsidR="008A5F45" w:rsidRPr="00AB1555" w:rsidRDefault="008A5F45"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F25FDA" w:rsidRPr="00AB1555" w:rsidRDefault="00F25FDA" w:rsidP="00AB1555">
      <w:pPr>
        <w:pStyle w:val="SubsectionHead"/>
      </w:pPr>
      <w:r w:rsidRPr="00AB1555">
        <w:t xml:space="preserve">Evidential burden for matters in </w:t>
      </w:r>
      <w:r w:rsidR="00AB1555" w:rsidRPr="00AB1555">
        <w:t>subsection (</w:t>
      </w:r>
      <w:r w:rsidRPr="00AB1555">
        <w:t>2)</w:t>
      </w:r>
    </w:p>
    <w:p w:rsidR="00F25FDA" w:rsidRPr="00AB1555" w:rsidRDefault="00F25FDA" w:rsidP="00AB1555">
      <w:pPr>
        <w:pStyle w:val="subsection"/>
      </w:pPr>
      <w:r w:rsidRPr="00AB1555">
        <w:tab/>
        <w:t>(7)</w:t>
      </w:r>
      <w:r w:rsidRPr="00AB1555">
        <w:tab/>
        <w:t xml:space="preserve">In a prosecution for an offence against </w:t>
      </w:r>
      <w:r w:rsidR="00AB1555" w:rsidRPr="00AB1555">
        <w:t>subsection (</w:t>
      </w:r>
      <w:r w:rsidRPr="00AB1555">
        <w:t xml:space="preserve">3) or (4), the prosecution bears an evidential burden in relation to </w:t>
      </w:r>
      <w:r w:rsidR="000E3C6C" w:rsidRPr="00AB1555">
        <w:t xml:space="preserve">the </w:t>
      </w:r>
      <w:r w:rsidRPr="00AB1555">
        <w:t>matter</w:t>
      </w:r>
      <w:r w:rsidR="000E3C6C" w:rsidRPr="00AB1555">
        <w:t>s</w:t>
      </w:r>
      <w:r w:rsidRPr="00AB1555">
        <w:t xml:space="preserve"> in </w:t>
      </w:r>
      <w:r w:rsidR="00AB1555" w:rsidRPr="00AB1555">
        <w:t>paragraphs (</w:t>
      </w:r>
      <w:r w:rsidRPr="00AB1555">
        <w:t>2)(c)</w:t>
      </w:r>
      <w:r w:rsidR="000E3C6C" w:rsidRPr="00AB1555">
        <w:t xml:space="preserve"> and (d)</w:t>
      </w:r>
      <w:r w:rsidRPr="00AB1555">
        <w:t xml:space="preserve">, despite subsection 13.3(3) of the </w:t>
      </w:r>
      <w:r w:rsidRPr="00AB1555">
        <w:rPr>
          <w:i/>
        </w:rPr>
        <w:t>Criminal Code</w:t>
      </w:r>
      <w:r w:rsidRPr="00AB1555">
        <w:t>.</w:t>
      </w:r>
    </w:p>
    <w:p w:rsidR="00F25FDA" w:rsidRPr="00AB1555" w:rsidRDefault="00F25FDA" w:rsidP="00AB1555">
      <w:pPr>
        <w:pStyle w:val="notetext"/>
      </w:pPr>
      <w:r w:rsidRPr="00AB1555">
        <w:t>Note:</w:t>
      </w:r>
      <w:r w:rsidRPr="00AB1555">
        <w:tab/>
        <w:t xml:space="preserve">However, a defendant still bears an evidential burden in relation to a matter in </w:t>
      </w:r>
      <w:r w:rsidR="00AB1555" w:rsidRPr="00AB1555">
        <w:t>paragraph (</w:t>
      </w:r>
      <w:r w:rsidRPr="00AB1555">
        <w:t xml:space="preserve">2)(a) or (b), because subsection 13.3(3) of the </w:t>
      </w:r>
      <w:r w:rsidRPr="00AB1555">
        <w:rPr>
          <w:i/>
        </w:rPr>
        <w:t>Criminal Code</w:t>
      </w:r>
      <w:r w:rsidRPr="00AB1555">
        <w:t xml:space="preserve"> still applies in relation to those paragraphs.</w:t>
      </w:r>
    </w:p>
    <w:p w:rsidR="00F25FDA" w:rsidRPr="00AB1555" w:rsidRDefault="00F25FDA" w:rsidP="00AB1555">
      <w:pPr>
        <w:pStyle w:val="subsection"/>
      </w:pPr>
      <w:r w:rsidRPr="00AB1555">
        <w:tab/>
        <w:t>(8)</w:t>
      </w:r>
      <w:r w:rsidRPr="00AB1555">
        <w:tab/>
        <w:t xml:space="preserve">In proceedings for a civil penalty order for a contravention of </w:t>
      </w:r>
      <w:r w:rsidR="00AB1555" w:rsidRPr="00AB1555">
        <w:t>subsection (</w:t>
      </w:r>
      <w:r w:rsidRPr="00AB1555">
        <w:t>5) or (6):</w:t>
      </w:r>
    </w:p>
    <w:p w:rsidR="00F25FDA" w:rsidRPr="00AB1555" w:rsidRDefault="00F25FDA" w:rsidP="00AB1555">
      <w:pPr>
        <w:pStyle w:val="paragraph"/>
      </w:pPr>
      <w:r w:rsidRPr="00AB1555">
        <w:tab/>
        <w:t>(a)</w:t>
      </w:r>
      <w:r w:rsidRPr="00AB1555">
        <w:tab/>
        <w:t xml:space="preserve">a person who wishes to rely on </w:t>
      </w:r>
      <w:r w:rsidR="00AB1555" w:rsidRPr="00AB1555">
        <w:t>paragraph (</w:t>
      </w:r>
      <w:r w:rsidRPr="00AB1555">
        <w:t>2)(a) or (b) bears an evidential burden in relation to a matter in that paragraph; and</w:t>
      </w:r>
    </w:p>
    <w:p w:rsidR="00F25FDA" w:rsidRPr="00AB1555" w:rsidRDefault="00F25FDA" w:rsidP="00AB1555">
      <w:pPr>
        <w:pStyle w:val="paragraph"/>
      </w:pPr>
      <w:r w:rsidRPr="00AB1555">
        <w:tab/>
        <w:t>(b)</w:t>
      </w:r>
      <w:r w:rsidRPr="00AB1555">
        <w:tab/>
        <w:t xml:space="preserve">the person applying for the order bears an evidential burden in relation to </w:t>
      </w:r>
      <w:r w:rsidR="000E3C6C" w:rsidRPr="00AB1555">
        <w:t xml:space="preserve">the </w:t>
      </w:r>
      <w:r w:rsidRPr="00AB1555">
        <w:t>matter</w:t>
      </w:r>
      <w:r w:rsidR="000E3C6C" w:rsidRPr="00AB1555">
        <w:t>s</w:t>
      </w:r>
      <w:r w:rsidRPr="00AB1555">
        <w:t xml:space="preserve"> in </w:t>
      </w:r>
      <w:r w:rsidR="00AB1555" w:rsidRPr="00AB1555">
        <w:t>paragraphs (</w:t>
      </w:r>
      <w:r w:rsidRPr="00AB1555">
        <w:t>2)(c)</w:t>
      </w:r>
      <w:r w:rsidR="000E3C6C" w:rsidRPr="00AB1555">
        <w:t xml:space="preserve"> and (d)</w:t>
      </w:r>
      <w:r w:rsidRPr="00AB1555">
        <w:t>.</w:t>
      </w:r>
    </w:p>
    <w:p w:rsidR="00D23171" w:rsidRPr="00AB1555" w:rsidRDefault="007C4A88" w:rsidP="00AB1555">
      <w:pPr>
        <w:pStyle w:val="ActHead5"/>
      </w:pPr>
      <w:bookmarkStart w:id="33" w:name="_Toc356829659"/>
      <w:r w:rsidRPr="00AB1555">
        <w:rPr>
          <w:rStyle w:val="CharSectno"/>
        </w:rPr>
        <w:t>19</w:t>
      </w:r>
      <w:r w:rsidR="00D23171" w:rsidRPr="00AB1555">
        <w:t xml:space="preserve">  Using GEMS product</w:t>
      </w:r>
      <w:r w:rsidR="00971B9F" w:rsidRPr="00AB1555">
        <w:t>s</w:t>
      </w:r>
      <w:r w:rsidR="00D23171" w:rsidRPr="00AB1555">
        <w:t xml:space="preserve"> for commercial purpose</w:t>
      </w:r>
      <w:r w:rsidR="00971B9F" w:rsidRPr="00AB1555">
        <w:t>s</w:t>
      </w:r>
      <w:r w:rsidR="00D23171" w:rsidRPr="00AB1555">
        <w:t>—model not registered</w:t>
      </w:r>
      <w:bookmarkEnd w:id="33"/>
    </w:p>
    <w:p w:rsidR="00E26F64" w:rsidRPr="00AB1555" w:rsidRDefault="00D23171" w:rsidP="00AB1555">
      <w:pPr>
        <w:pStyle w:val="subsection"/>
      </w:pPr>
      <w:r w:rsidRPr="00AB1555">
        <w:tab/>
        <w:t>(1)</w:t>
      </w:r>
      <w:r w:rsidRPr="00AB1555">
        <w:tab/>
        <w:t xml:space="preserve">A person must not use </w:t>
      </w:r>
      <w:r w:rsidR="00E26F64" w:rsidRPr="00AB1555">
        <w:t xml:space="preserve">a GEMS product </w:t>
      </w:r>
      <w:r w:rsidRPr="00AB1555">
        <w:t>for a commercial purpose</w:t>
      </w:r>
      <w:r w:rsidR="00E26F64" w:rsidRPr="00AB1555">
        <w:t xml:space="preserve"> if:</w:t>
      </w:r>
    </w:p>
    <w:p w:rsidR="00BF3AC7" w:rsidRPr="00AB1555" w:rsidRDefault="00BF3AC7" w:rsidP="00AB1555">
      <w:pPr>
        <w:pStyle w:val="paragraph"/>
      </w:pPr>
      <w:r w:rsidRPr="00AB1555">
        <w:tab/>
        <w:t>(a)</w:t>
      </w:r>
      <w:r w:rsidRPr="00AB1555">
        <w:tab/>
        <w:t xml:space="preserve">the GEMS product is in a product class </w:t>
      </w:r>
      <w:r w:rsidR="002B2447" w:rsidRPr="00AB1555">
        <w:t>covered by</w:t>
      </w:r>
      <w:r w:rsidRPr="00AB1555">
        <w:t xml:space="preserve"> a GEMS determination; and</w:t>
      </w:r>
    </w:p>
    <w:p w:rsidR="00CA2012" w:rsidRPr="00AB1555" w:rsidRDefault="00CA2012" w:rsidP="00AB1555">
      <w:pPr>
        <w:pStyle w:val="paragraph"/>
      </w:pPr>
      <w:r w:rsidRPr="00AB1555">
        <w:tab/>
        <w:t>(b)</w:t>
      </w:r>
      <w:r w:rsidRPr="00AB1555">
        <w:tab/>
        <w:t>the model of the GEMS product is not registered against that GEMS determination</w:t>
      </w:r>
      <w:r w:rsidR="00DA1958" w:rsidRPr="00AB1555">
        <w:t xml:space="preserve"> in relation to that product class</w:t>
      </w:r>
      <w:r w:rsidRPr="00AB1555">
        <w:t>; and</w:t>
      </w:r>
    </w:p>
    <w:p w:rsidR="000F3733" w:rsidRPr="00AB1555" w:rsidRDefault="002D190A" w:rsidP="00AB1555">
      <w:pPr>
        <w:pStyle w:val="paragraph"/>
      </w:pPr>
      <w:r w:rsidRPr="00AB1555">
        <w:tab/>
        <w:t>(</w:t>
      </w:r>
      <w:r w:rsidR="00CA2012" w:rsidRPr="00AB1555">
        <w:t>c</w:t>
      </w:r>
      <w:r w:rsidR="00EE7036" w:rsidRPr="00AB1555">
        <w:t>)</w:t>
      </w:r>
      <w:r w:rsidR="00EE7036" w:rsidRPr="00AB1555">
        <w:tab/>
      </w:r>
      <w:r w:rsidR="000F3733" w:rsidRPr="00AB1555">
        <w:t>that is the person’s first use of the GEMS product.</w:t>
      </w:r>
    </w:p>
    <w:p w:rsidR="00D23171" w:rsidRPr="00AB1555" w:rsidRDefault="00D23171" w:rsidP="00AB1555">
      <w:pPr>
        <w:pStyle w:val="subsection"/>
      </w:pPr>
      <w:r w:rsidRPr="00AB1555">
        <w:lastRenderedPageBreak/>
        <w:tab/>
        <w:t>(2)</w:t>
      </w:r>
      <w:r w:rsidRPr="00AB1555">
        <w:tab/>
      </w:r>
      <w:r w:rsidR="00AB1555" w:rsidRPr="00AB1555">
        <w:t>Subsection (</w:t>
      </w:r>
      <w:r w:rsidRPr="00AB1555">
        <w:t>1) does not apply if:</w:t>
      </w:r>
    </w:p>
    <w:p w:rsidR="00D23171" w:rsidRPr="00AB1555" w:rsidRDefault="00D23171" w:rsidP="00AB1555">
      <w:pPr>
        <w:pStyle w:val="paragraph"/>
      </w:pPr>
      <w:r w:rsidRPr="00AB1555">
        <w:tab/>
        <w:t>(a)</w:t>
      </w:r>
      <w:r w:rsidRPr="00AB1555">
        <w:tab/>
        <w:t>the product was supplied to the person in Australia; or</w:t>
      </w:r>
    </w:p>
    <w:p w:rsidR="00DB3D5F" w:rsidRPr="00AB1555" w:rsidRDefault="00DB3D5F" w:rsidP="00AB1555">
      <w:pPr>
        <w:pStyle w:val="paragraph"/>
      </w:pPr>
      <w:r w:rsidRPr="00AB1555">
        <w:tab/>
        <w:t>(b)</w:t>
      </w:r>
      <w:r w:rsidRPr="00AB1555">
        <w:tab/>
        <w:t xml:space="preserve">the use of the product is exempt </w:t>
      </w:r>
      <w:r w:rsidR="000537C7" w:rsidRPr="00AB1555">
        <w:t>under</w:t>
      </w:r>
      <w:r w:rsidRPr="00AB1555">
        <w:t xml:space="preserve"> section</w:t>
      </w:r>
      <w:r w:rsidR="00AB1555" w:rsidRPr="00AB1555">
        <w:t> </w:t>
      </w:r>
      <w:r w:rsidR="007C4A88" w:rsidRPr="00AB1555">
        <w:t>20</w:t>
      </w:r>
      <w:r w:rsidRPr="00AB1555">
        <w:t>; or</w:t>
      </w:r>
    </w:p>
    <w:p w:rsidR="00B14F19" w:rsidRPr="00AB1555" w:rsidRDefault="00B14F19" w:rsidP="00AB1555">
      <w:pPr>
        <w:pStyle w:val="paragraph"/>
      </w:pPr>
      <w:r w:rsidRPr="00AB1555">
        <w:tab/>
        <w:t>(</w:t>
      </w:r>
      <w:r w:rsidR="006909B3" w:rsidRPr="00AB1555">
        <w:t>c</w:t>
      </w:r>
      <w:r w:rsidRPr="00AB1555">
        <w:t>)</w:t>
      </w:r>
      <w:r w:rsidRPr="00AB1555">
        <w:tab/>
        <w:t xml:space="preserve">the model of the product is exempt </w:t>
      </w:r>
      <w:r w:rsidR="000537C7" w:rsidRPr="00AB1555">
        <w:t>under section</w:t>
      </w:r>
      <w:r w:rsidR="00AB1555" w:rsidRPr="00AB1555">
        <w:t> </w:t>
      </w:r>
      <w:r w:rsidR="007C4A88" w:rsidRPr="00AB1555">
        <w:t>30</w:t>
      </w:r>
      <w:r w:rsidR="000537C7" w:rsidRPr="00AB1555">
        <w:t xml:space="preserve"> </w:t>
      </w:r>
      <w:r w:rsidRPr="00AB1555">
        <w:t>from registration in relation to th</w:t>
      </w:r>
      <w:r w:rsidR="00DC025C" w:rsidRPr="00AB1555">
        <w:t>at</w:t>
      </w:r>
      <w:r w:rsidR="000537C7" w:rsidRPr="00AB1555">
        <w:t xml:space="preserve"> product class</w:t>
      </w:r>
      <w:r w:rsidRPr="00AB1555">
        <w:t>.</w:t>
      </w:r>
    </w:p>
    <w:p w:rsidR="00D23171" w:rsidRPr="00AB1555" w:rsidRDefault="00D23171" w:rsidP="00AB1555">
      <w:pPr>
        <w:pStyle w:val="SubsectionHead"/>
      </w:pPr>
      <w:r w:rsidRPr="00AB1555">
        <w:t>Strict liability offence—category A products</w:t>
      </w:r>
    </w:p>
    <w:p w:rsidR="00D23171" w:rsidRPr="00AB1555" w:rsidRDefault="00D23171" w:rsidP="00AB1555">
      <w:pPr>
        <w:pStyle w:val="subsection"/>
      </w:pPr>
      <w:r w:rsidRPr="00AB1555">
        <w:tab/>
        <w:t>(</w:t>
      </w:r>
      <w:r w:rsidR="00AB57D9" w:rsidRPr="00AB1555">
        <w:t>3</w:t>
      </w:r>
      <w:r w:rsidRPr="00AB1555">
        <w:t>)</w:t>
      </w:r>
      <w:r w:rsidRPr="00AB1555">
        <w:tab/>
        <w:t xml:space="preserve">A person commits an offence of strict liability if the person contravenes </w:t>
      </w:r>
      <w:r w:rsidR="00AB1555" w:rsidRPr="00AB1555">
        <w:t>subsection (</w:t>
      </w:r>
      <w:r w:rsidRPr="00AB1555">
        <w:t>1) and the product is a category A product</w:t>
      </w:r>
      <w:r w:rsidR="00E26F64" w:rsidRPr="00AB1555">
        <w:t xml:space="preserve"> for the product class</w:t>
      </w:r>
      <w:r w:rsidRPr="00AB1555">
        <w:t>.</w:t>
      </w:r>
    </w:p>
    <w:p w:rsidR="00D23171" w:rsidRPr="00AB1555" w:rsidRDefault="00D23171" w:rsidP="00AB1555">
      <w:pPr>
        <w:pStyle w:val="Penalty"/>
      </w:pPr>
      <w:r w:rsidRPr="00AB1555">
        <w:t>Penalty:</w:t>
      </w:r>
      <w:r w:rsidRPr="00AB1555">
        <w:tab/>
        <w:t>60 penalty units.</w:t>
      </w:r>
    </w:p>
    <w:p w:rsidR="00D23171" w:rsidRPr="00AB1555" w:rsidRDefault="00D23171"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0A10E7" w:rsidRPr="00AB1555" w:rsidRDefault="000A10E7" w:rsidP="00AB1555">
      <w:pPr>
        <w:pStyle w:val="notetext"/>
      </w:pPr>
      <w:r w:rsidRPr="00AB1555">
        <w:t>Note 2:</w:t>
      </w:r>
      <w:r w:rsidRPr="00AB1555">
        <w:tab/>
        <w:t xml:space="preserve">See </w:t>
      </w:r>
      <w:r w:rsidR="00AB1555" w:rsidRPr="00AB1555">
        <w:t>subsection (</w:t>
      </w:r>
      <w:r w:rsidR="00AB57D9" w:rsidRPr="00AB1555">
        <w:t>7</w:t>
      </w:r>
      <w:r w:rsidRPr="00AB1555">
        <w:t xml:space="preserve">) (evidential burden for matters in </w:t>
      </w:r>
      <w:r w:rsidR="00AB1555" w:rsidRPr="00AB1555">
        <w:t>subsection (</w:t>
      </w:r>
      <w:r w:rsidRPr="00AB1555">
        <w:t>2)).</w:t>
      </w:r>
    </w:p>
    <w:p w:rsidR="00D23171" w:rsidRPr="00AB1555" w:rsidRDefault="00D23171" w:rsidP="00AB1555">
      <w:pPr>
        <w:pStyle w:val="SubsectionHead"/>
      </w:pPr>
      <w:r w:rsidRPr="00AB1555">
        <w:t>Strict liability offence—category B products</w:t>
      </w:r>
    </w:p>
    <w:p w:rsidR="00D23171" w:rsidRPr="00AB1555" w:rsidRDefault="00D23171" w:rsidP="00AB1555">
      <w:pPr>
        <w:pStyle w:val="subsection"/>
      </w:pPr>
      <w:r w:rsidRPr="00AB1555">
        <w:tab/>
        <w:t>(</w:t>
      </w:r>
      <w:r w:rsidR="00AB57D9" w:rsidRPr="00AB1555">
        <w:t>4</w:t>
      </w:r>
      <w:r w:rsidRPr="00AB1555">
        <w:t>)</w:t>
      </w:r>
      <w:r w:rsidRPr="00AB1555">
        <w:tab/>
        <w:t xml:space="preserve">A person commits an offence of strict liability if the person contravenes </w:t>
      </w:r>
      <w:r w:rsidR="00AB1555" w:rsidRPr="00AB1555">
        <w:t>subsection (</w:t>
      </w:r>
      <w:r w:rsidRPr="00AB1555">
        <w:t>1) and the product is a category B product</w:t>
      </w:r>
      <w:r w:rsidR="00E26F64" w:rsidRPr="00AB1555">
        <w:t xml:space="preserve"> for the product class</w:t>
      </w:r>
      <w:r w:rsidRPr="00AB1555">
        <w:t>.</w:t>
      </w:r>
    </w:p>
    <w:p w:rsidR="00D23171" w:rsidRPr="00AB1555" w:rsidRDefault="00D23171" w:rsidP="00AB1555">
      <w:pPr>
        <w:pStyle w:val="Penalty"/>
      </w:pPr>
      <w:r w:rsidRPr="00AB1555">
        <w:t>Penalty:</w:t>
      </w:r>
      <w:r w:rsidRPr="00AB1555">
        <w:tab/>
        <w:t>120 penalty units.</w:t>
      </w:r>
    </w:p>
    <w:p w:rsidR="00D23171" w:rsidRPr="00AB1555" w:rsidRDefault="00D23171" w:rsidP="00AB1555">
      <w:pPr>
        <w:pStyle w:val="notetext"/>
      </w:pPr>
      <w:r w:rsidRPr="00AB1555">
        <w:t>Note 1:</w:t>
      </w:r>
      <w:r w:rsidRPr="00AB1555">
        <w:rPr>
          <w:lang w:eastAsia="en-US"/>
        </w:rPr>
        <w:tab/>
      </w:r>
      <w:r w:rsidRPr="00AB1555">
        <w:t xml:space="preserve">For offences of strict liability, see subsection 6.1(1) of the </w:t>
      </w:r>
      <w:r w:rsidRPr="00AB1555">
        <w:rPr>
          <w:i/>
          <w:iCs/>
        </w:rPr>
        <w:t>Criminal Code</w:t>
      </w:r>
      <w:r w:rsidRPr="00AB1555">
        <w:t>.</w:t>
      </w:r>
    </w:p>
    <w:p w:rsidR="000A10E7" w:rsidRPr="00AB1555" w:rsidRDefault="000A10E7" w:rsidP="00AB1555">
      <w:pPr>
        <w:pStyle w:val="notetext"/>
      </w:pPr>
      <w:r w:rsidRPr="00AB1555">
        <w:t>Note 2:</w:t>
      </w:r>
      <w:r w:rsidRPr="00AB1555">
        <w:tab/>
        <w:t xml:space="preserve">See </w:t>
      </w:r>
      <w:r w:rsidR="00AB1555" w:rsidRPr="00AB1555">
        <w:t>subsection (</w:t>
      </w:r>
      <w:r w:rsidR="00AB57D9" w:rsidRPr="00AB1555">
        <w:t>7</w:t>
      </w:r>
      <w:r w:rsidRPr="00AB1555">
        <w:t xml:space="preserve">) (evidential burden for matters in </w:t>
      </w:r>
      <w:r w:rsidR="00AB1555" w:rsidRPr="00AB1555">
        <w:t>subsection (</w:t>
      </w:r>
      <w:r w:rsidRPr="00AB1555">
        <w:t>2)).</w:t>
      </w:r>
    </w:p>
    <w:p w:rsidR="00D23171" w:rsidRPr="00AB1555" w:rsidRDefault="00D23171" w:rsidP="00AB1555">
      <w:pPr>
        <w:pStyle w:val="SubsectionHead"/>
      </w:pPr>
      <w:r w:rsidRPr="00AB1555">
        <w:t>Civil penalty provision—category A products</w:t>
      </w:r>
    </w:p>
    <w:p w:rsidR="00D23171" w:rsidRPr="00AB1555" w:rsidRDefault="00D23171" w:rsidP="00AB1555">
      <w:pPr>
        <w:pStyle w:val="subsection"/>
      </w:pPr>
      <w:r w:rsidRPr="00AB1555">
        <w:rPr>
          <w:lang w:eastAsia="en-US"/>
        </w:rPr>
        <w:tab/>
        <w:t>(</w:t>
      </w:r>
      <w:r w:rsidR="00AB57D9" w:rsidRPr="00AB1555">
        <w:rPr>
          <w:lang w:eastAsia="en-US"/>
        </w:rPr>
        <w:t>5</w:t>
      </w:r>
      <w:r w:rsidRPr="00AB1555">
        <w:rPr>
          <w:lang w:eastAsia="en-US"/>
        </w:rPr>
        <w:t>)</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A product</w:t>
      </w:r>
      <w:r w:rsidR="00E26F64" w:rsidRPr="00AB1555">
        <w:t xml:space="preserve"> for the product class</w:t>
      </w:r>
      <w:r w:rsidRPr="00AB1555">
        <w:t>.</w:t>
      </w:r>
    </w:p>
    <w:p w:rsidR="00D23171" w:rsidRPr="00AB1555" w:rsidRDefault="00D23171" w:rsidP="00AB1555">
      <w:pPr>
        <w:pStyle w:val="Penalty"/>
      </w:pPr>
      <w:r w:rsidRPr="00AB1555">
        <w:t>Civil penalty:</w:t>
      </w:r>
      <w:r w:rsidRPr="00AB1555">
        <w:tab/>
        <w:t>60 penalty units.</w:t>
      </w:r>
    </w:p>
    <w:p w:rsidR="00D23171" w:rsidRPr="00AB1555" w:rsidRDefault="00D23171" w:rsidP="00AB1555">
      <w:pPr>
        <w:pStyle w:val="notetext"/>
      </w:pPr>
      <w:r w:rsidRPr="00AB1555">
        <w:t>Note</w:t>
      </w:r>
      <w:r w:rsidR="000A10E7" w:rsidRPr="00AB1555">
        <w:t xml:space="preserve"> 1</w:t>
      </w:r>
      <w:r w:rsidRPr="00AB1555">
        <w:t>:</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p>
    <w:p w:rsidR="000A10E7" w:rsidRPr="00AB1555" w:rsidRDefault="000A10E7" w:rsidP="00AB1555">
      <w:pPr>
        <w:pStyle w:val="notetext"/>
      </w:pPr>
      <w:r w:rsidRPr="00AB1555">
        <w:t>Note 2:</w:t>
      </w:r>
      <w:r w:rsidRPr="00AB1555">
        <w:tab/>
        <w:t xml:space="preserve">See </w:t>
      </w:r>
      <w:r w:rsidR="00AB1555" w:rsidRPr="00AB1555">
        <w:t>subsection (</w:t>
      </w:r>
      <w:r w:rsidR="00AB57D9" w:rsidRPr="00AB1555">
        <w:t>8</w:t>
      </w:r>
      <w:r w:rsidRPr="00AB1555">
        <w:t xml:space="preserve">) (evidential burden for matters in </w:t>
      </w:r>
      <w:r w:rsidR="00AB1555" w:rsidRPr="00AB1555">
        <w:t>subsection (</w:t>
      </w:r>
      <w:r w:rsidRPr="00AB1555">
        <w:t>2)).</w:t>
      </w:r>
    </w:p>
    <w:p w:rsidR="00D23171" w:rsidRPr="00AB1555" w:rsidRDefault="00D23171" w:rsidP="00AB1555">
      <w:pPr>
        <w:pStyle w:val="SubsectionHead"/>
      </w:pPr>
      <w:r w:rsidRPr="00AB1555">
        <w:lastRenderedPageBreak/>
        <w:t>Civil penalty provision—category B products</w:t>
      </w:r>
    </w:p>
    <w:p w:rsidR="00D23171" w:rsidRPr="00AB1555" w:rsidRDefault="00D23171" w:rsidP="00AB1555">
      <w:pPr>
        <w:pStyle w:val="subsection"/>
      </w:pPr>
      <w:r w:rsidRPr="00AB1555">
        <w:rPr>
          <w:lang w:eastAsia="en-US"/>
        </w:rPr>
        <w:tab/>
        <w:t>(</w:t>
      </w:r>
      <w:r w:rsidR="00AB57D9" w:rsidRPr="00AB1555">
        <w:rPr>
          <w:lang w:eastAsia="en-US"/>
        </w:rPr>
        <w:t>6</w:t>
      </w:r>
      <w:r w:rsidRPr="00AB1555">
        <w:rPr>
          <w:lang w:eastAsia="en-US"/>
        </w:rPr>
        <w:t>)</w:t>
      </w:r>
      <w:r w:rsidRPr="00AB1555">
        <w:rPr>
          <w:lang w:eastAsia="en-US"/>
        </w:rPr>
        <w:tab/>
      </w:r>
      <w:r w:rsidRPr="00AB1555">
        <w:t xml:space="preserve">A person is liable to a civil penalty if the person contravenes </w:t>
      </w:r>
      <w:r w:rsidR="00AB1555" w:rsidRPr="00AB1555">
        <w:t>subsection (</w:t>
      </w:r>
      <w:r w:rsidRPr="00AB1555">
        <w:t>1) and the product is a category B product</w:t>
      </w:r>
      <w:r w:rsidR="00E26F64" w:rsidRPr="00AB1555">
        <w:t xml:space="preserve"> for the product class</w:t>
      </w:r>
      <w:r w:rsidRPr="00AB1555">
        <w:t>.</w:t>
      </w:r>
    </w:p>
    <w:p w:rsidR="00D23171" w:rsidRPr="00AB1555" w:rsidRDefault="00D23171" w:rsidP="00AB1555">
      <w:pPr>
        <w:pStyle w:val="Penalty"/>
      </w:pPr>
      <w:r w:rsidRPr="00AB1555">
        <w:t>Civil penalty:</w:t>
      </w:r>
      <w:r w:rsidRPr="00AB1555">
        <w:tab/>
        <w:t>120 penalty units.</w:t>
      </w:r>
    </w:p>
    <w:p w:rsidR="001F49B8" w:rsidRPr="00AB1555" w:rsidRDefault="001F49B8" w:rsidP="00AB1555">
      <w:pPr>
        <w:pStyle w:val="notetext"/>
      </w:pPr>
      <w:r w:rsidRPr="00AB1555">
        <w:t>Note 1:</w:t>
      </w:r>
      <w:r w:rsidRPr="00AB1555">
        <w:tab/>
        <w:t>It is generally not necessary to prove a person’s state of mind in proceedings for a contravention of a civil penalty provision (see section</w:t>
      </w:r>
      <w:r w:rsidR="00AB1555" w:rsidRPr="00AB1555">
        <w:t> </w:t>
      </w:r>
      <w:r w:rsidRPr="00AB1555">
        <w:t>144).</w:t>
      </w:r>
    </w:p>
    <w:p w:rsidR="001F49B8" w:rsidRPr="00AB1555" w:rsidRDefault="001F49B8" w:rsidP="00AB1555">
      <w:pPr>
        <w:pStyle w:val="notetext"/>
      </w:pPr>
      <w:r w:rsidRPr="00AB1555">
        <w:t>Note 2:</w:t>
      </w:r>
      <w:r w:rsidRPr="00AB1555">
        <w:tab/>
        <w:t xml:space="preserve">See </w:t>
      </w:r>
      <w:r w:rsidR="00AB1555" w:rsidRPr="00AB1555">
        <w:t>subsection (</w:t>
      </w:r>
      <w:r w:rsidRPr="00AB1555">
        <w:t xml:space="preserve">8) (evidential burden for matters in </w:t>
      </w:r>
      <w:r w:rsidR="00AB1555" w:rsidRPr="00AB1555">
        <w:t>subsection (</w:t>
      </w:r>
      <w:r w:rsidRPr="00AB1555">
        <w:t>2)).</w:t>
      </w:r>
    </w:p>
    <w:p w:rsidR="000A10E7" w:rsidRPr="00AB1555" w:rsidRDefault="000A10E7" w:rsidP="00AB1555">
      <w:pPr>
        <w:pStyle w:val="SubsectionHead"/>
      </w:pPr>
      <w:r w:rsidRPr="00AB1555">
        <w:t xml:space="preserve">Evidential burden for matters in </w:t>
      </w:r>
      <w:r w:rsidR="00AB1555" w:rsidRPr="00AB1555">
        <w:t>subsection (</w:t>
      </w:r>
      <w:r w:rsidRPr="00AB1555">
        <w:t>2)</w:t>
      </w:r>
    </w:p>
    <w:p w:rsidR="000A10E7" w:rsidRPr="00AB1555" w:rsidRDefault="00AB57D9" w:rsidP="00AB1555">
      <w:pPr>
        <w:pStyle w:val="subsection"/>
      </w:pPr>
      <w:r w:rsidRPr="00AB1555">
        <w:tab/>
        <w:t>(7</w:t>
      </w:r>
      <w:r w:rsidR="000A10E7" w:rsidRPr="00AB1555">
        <w:t>)</w:t>
      </w:r>
      <w:r w:rsidR="000A10E7" w:rsidRPr="00AB1555">
        <w:tab/>
        <w:t xml:space="preserve">In a prosecution for an offence against </w:t>
      </w:r>
      <w:r w:rsidR="00AB1555" w:rsidRPr="00AB1555">
        <w:t>subsection (</w:t>
      </w:r>
      <w:r w:rsidRPr="00AB1555">
        <w:t>3</w:t>
      </w:r>
      <w:r w:rsidR="000A10E7" w:rsidRPr="00AB1555">
        <w:t>) or (</w:t>
      </w:r>
      <w:r w:rsidRPr="00AB1555">
        <w:t>4</w:t>
      </w:r>
      <w:r w:rsidR="000A10E7" w:rsidRPr="00AB1555">
        <w:t>), the prosecution bears an evidential burden in relation to</w:t>
      </w:r>
      <w:r w:rsidR="006909B3" w:rsidRPr="00AB1555">
        <w:t xml:space="preserve"> a</w:t>
      </w:r>
      <w:r w:rsidR="000A10E7" w:rsidRPr="00AB1555">
        <w:t xml:space="preserve"> matter in </w:t>
      </w:r>
      <w:r w:rsidR="00AB1555" w:rsidRPr="00AB1555">
        <w:t>paragraph (</w:t>
      </w:r>
      <w:r w:rsidR="000A10E7" w:rsidRPr="00AB1555">
        <w:t xml:space="preserve">2)(c), despite subsection 13.3(3) of the </w:t>
      </w:r>
      <w:r w:rsidR="000A10E7" w:rsidRPr="00AB1555">
        <w:rPr>
          <w:i/>
        </w:rPr>
        <w:t>Criminal Code</w:t>
      </w:r>
      <w:r w:rsidR="000A10E7" w:rsidRPr="00AB1555">
        <w:t>.</w:t>
      </w:r>
    </w:p>
    <w:p w:rsidR="000A10E7" w:rsidRPr="00AB1555" w:rsidRDefault="000A10E7" w:rsidP="00AB1555">
      <w:pPr>
        <w:pStyle w:val="notetext"/>
      </w:pPr>
      <w:r w:rsidRPr="00AB1555">
        <w:t>Note:</w:t>
      </w:r>
      <w:r w:rsidRPr="00AB1555">
        <w:tab/>
        <w:t xml:space="preserve">However, a defendant still bears an evidential burden in relation to a matter in </w:t>
      </w:r>
      <w:r w:rsidR="00AB1555" w:rsidRPr="00AB1555">
        <w:t>paragraph (</w:t>
      </w:r>
      <w:r w:rsidRPr="00AB1555">
        <w:t xml:space="preserve">2)(a) or (b), because subsection 13.3(3) of the </w:t>
      </w:r>
      <w:r w:rsidRPr="00AB1555">
        <w:rPr>
          <w:i/>
        </w:rPr>
        <w:t>Criminal Code</w:t>
      </w:r>
      <w:r w:rsidRPr="00AB1555">
        <w:t xml:space="preserve"> still applies in relation to those paragraphs.</w:t>
      </w:r>
    </w:p>
    <w:p w:rsidR="000A10E7" w:rsidRPr="00AB1555" w:rsidRDefault="00AB57D9" w:rsidP="00AB1555">
      <w:pPr>
        <w:pStyle w:val="subsection"/>
      </w:pPr>
      <w:r w:rsidRPr="00AB1555">
        <w:tab/>
        <w:t>(8</w:t>
      </w:r>
      <w:r w:rsidR="000A10E7" w:rsidRPr="00AB1555">
        <w:t>)</w:t>
      </w:r>
      <w:r w:rsidR="000A10E7" w:rsidRPr="00AB1555">
        <w:tab/>
        <w:t xml:space="preserve">In proceedings for a civil penalty order for a contravention of </w:t>
      </w:r>
      <w:r w:rsidR="00AB1555" w:rsidRPr="00AB1555">
        <w:t>subsection (</w:t>
      </w:r>
      <w:r w:rsidR="002B327B" w:rsidRPr="00AB1555">
        <w:t>5</w:t>
      </w:r>
      <w:r w:rsidR="000A10E7" w:rsidRPr="00AB1555">
        <w:t>) or (</w:t>
      </w:r>
      <w:r w:rsidR="002B327B" w:rsidRPr="00AB1555">
        <w:t>6</w:t>
      </w:r>
      <w:r w:rsidR="000A10E7" w:rsidRPr="00AB1555">
        <w:t>):</w:t>
      </w:r>
    </w:p>
    <w:p w:rsidR="000A10E7" w:rsidRPr="00AB1555" w:rsidRDefault="000A10E7" w:rsidP="00AB1555">
      <w:pPr>
        <w:pStyle w:val="paragraph"/>
      </w:pPr>
      <w:r w:rsidRPr="00AB1555">
        <w:tab/>
        <w:t>(a)</w:t>
      </w:r>
      <w:r w:rsidRPr="00AB1555">
        <w:tab/>
        <w:t xml:space="preserve">a person who wishes to rely on </w:t>
      </w:r>
      <w:r w:rsidR="00AB1555" w:rsidRPr="00AB1555">
        <w:t>paragraph (</w:t>
      </w:r>
      <w:r w:rsidRPr="00AB1555">
        <w:t>2)(a) or (b) bears an evidential burden in relation to a matter in that paragraph; and</w:t>
      </w:r>
    </w:p>
    <w:p w:rsidR="000A10E7" w:rsidRPr="00AB1555" w:rsidRDefault="000A10E7" w:rsidP="00AB1555">
      <w:pPr>
        <w:pStyle w:val="paragraph"/>
      </w:pPr>
      <w:r w:rsidRPr="00AB1555">
        <w:tab/>
        <w:t>(b)</w:t>
      </w:r>
      <w:r w:rsidRPr="00AB1555">
        <w:tab/>
        <w:t>the person applying for the order bears an evidential burden in relation to</w:t>
      </w:r>
      <w:r w:rsidR="006909B3" w:rsidRPr="00AB1555">
        <w:t xml:space="preserve"> a</w:t>
      </w:r>
      <w:r w:rsidR="000E3C6C" w:rsidRPr="00AB1555">
        <w:t xml:space="preserve"> </w:t>
      </w:r>
      <w:r w:rsidRPr="00AB1555">
        <w:t xml:space="preserve">matter in </w:t>
      </w:r>
      <w:r w:rsidR="00AB1555" w:rsidRPr="00AB1555">
        <w:t>paragraph (</w:t>
      </w:r>
      <w:r w:rsidRPr="00AB1555">
        <w:t>2)(c).</w:t>
      </w:r>
    </w:p>
    <w:p w:rsidR="00070127" w:rsidRPr="00AB1555" w:rsidRDefault="007C4A88" w:rsidP="00AB1555">
      <w:pPr>
        <w:pStyle w:val="ActHead5"/>
        <w:rPr>
          <w:i/>
        </w:rPr>
      </w:pPr>
      <w:bookmarkStart w:id="34" w:name="_Toc356829660"/>
      <w:r w:rsidRPr="00AB1555">
        <w:rPr>
          <w:rStyle w:val="CharSectno"/>
        </w:rPr>
        <w:t>20</w:t>
      </w:r>
      <w:r w:rsidR="00070127" w:rsidRPr="00AB1555">
        <w:t xml:space="preserve">  </w:t>
      </w:r>
      <w:r w:rsidR="00074D4A" w:rsidRPr="00AB1555">
        <w:t>Exempt uses of GEMS products</w:t>
      </w:r>
      <w:bookmarkEnd w:id="34"/>
    </w:p>
    <w:p w:rsidR="00070127" w:rsidRPr="00AB1555" w:rsidRDefault="00070127" w:rsidP="00AB1555">
      <w:pPr>
        <w:pStyle w:val="subsection"/>
      </w:pPr>
      <w:r w:rsidRPr="00AB1555">
        <w:tab/>
      </w:r>
      <w:r w:rsidRPr="00AB1555">
        <w:tab/>
      </w:r>
      <w:r w:rsidR="00074D4A" w:rsidRPr="00AB1555">
        <w:t xml:space="preserve">The following uses of a </w:t>
      </w:r>
      <w:r w:rsidRPr="00AB1555">
        <w:t xml:space="preserve">product </w:t>
      </w:r>
      <w:r w:rsidR="00074D4A" w:rsidRPr="00AB1555">
        <w:t xml:space="preserve">are </w:t>
      </w:r>
      <w:r w:rsidRPr="00AB1555">
        <w:t>exempt</w:t>
      </w:r>
      <w:r w:rsidR="00074D4A" w:rsidRPr="00AB1555">
        <w:t xml:space="preserve"> for the purposes of this Division</w:t>
      </w:r>
      <w:r w:rsidRPr="00AB1555">
        <w:t>:</w:t>
      </w:r>
    </w:p>
    <w:p w:rsidR="00DB3D5F" w:rsidRPr="00AB1555" w:rsidRDefault="00DB3D5F" w:rsidP="00AB1555">
      <w:pPr>
        <w:pStyle w:val="paragraph"/>
      </w:pPr>
      <w:r w:rsidRPr="00AB1555">
        <w:tab/>
        <w:t>(a)</w:t>
      </w:r>
      <w:r w:rsidRPr="00AB1555">
        <w:tab/>
        <w:t>personal use by an individual;</w:t>
      </w:r>
    </w:p>
    <w:p w:rsidR="00DB3D5F" w:rsidRPr="00AB1555" w:rsidRDefault="00DB3D5F" w:rsidP="00AB1555">
      <w:pPr>
        <w:pStyle w:val="paragraph"/>
      </w:pPr>
      <w:r w:rsidRPr="00AB1555">
        <w:tab/>
        <w:t>(b)</w:t>
      </w:r>
      <w:r w:rsidRPr="00AB1555">
        <w:tab/>
        <w:t>use for the purpose of testing the product</w:t>
      </w:r>
      <w:r w:rsidR="000F3733" w:rsidRPr="00AB1555">
        <w:t xml:space="preserve"> (</w:t>
      </w:r>
      <w:r w:rsidR="00CF1871" w:rsidRPr="00AB1555">
        <w:t>whether the testing is to determine</w:t>
      </w:r>
      <w:r w:rsidR="000F3733" w:rsidRPr="00AB1555">
        <w:t xml:space="preserve"> whether the product complies with requirements of GEMS determinations</w:t>
      </w:r>
      <w:r w:rsidR="00AE551B" w:rsidRPr="00AB1555">
        <w:t>, or for any other purpose</w:t>
      </w:r>
      <w:r w:rsidR="000F3733" w:rsidRPr="00AB1555">
        <w:t>)</w:t>
      </w:r>
      <w:r w:rsidRPr="00AB1555">
        <w:t>;</w:t>
      </w:r>
    </w:p>
    <w:p w:rsidR="00305300" w:rsidRPr="00AB1555" w:rsidRDefault="00DB3D5F" w:rsidP="00AB1555">
      <w:pPr>
        <w:pStyle w:val="paragraph"/>
      </w:pPr>
      <w:r w:rsidRPr="00AB1555">
        <w:tab/>
        <w:t>(c)</w:t>
      </w:r>
      <w:r w:rsidRPr="00AB1555">
        <w:tab/>
      </w:r>
      <w:r w:rsidR="00074D4A" w:rsidRPr="00AB1555">
        <w:t xml:space="preserve">a </w:t>
      </w:r>
      <w:r w:rsidRPr="00AB1555">
        <w:t>use specified in regulations made for the purposes of this paragraph.</w:t>
      </w:r>
      <w:r w:rsidR="0042618F" w:rsidRPr="00AB1555">
        <w:br w:type="page"/>
      </w:r>
    </w:p>
    <w:p w:rsidR="00524899" w:rsidRPr="00AB1555" w:rsidRDefault="00061411" w:rsidP="00AB1555">
      <w:pPr>
        <w:pStyle w:val="ActHead3"/>
      </w:pPr>
      <w:bookmarkStart w:id="35" w:name="_Toc356829661"/>
      <w:r w:rsidRPr="00AB1555">
        <w:rPr>
          <w:rStyle w:val="CharDivNo"/>
        </w:rPr>
        <w:lastRenderedPageBreak/>
        <w:t>Division</w:t>
      </w:r>
      <w:r w:rsidR="00AB1555" w:rsidRPr="00AB1555">
        <w:rPr>
          <w:rStyle w:val="CharDivNo"/>
        </w:rPr>
        <w:t> </w:t>
      </w:r>
      <w:r w:rsidRPr="00AB1555">
        <w:rPr>
          <w:rStyle w:val="CharDivNo"/>
        </w:rPr>
        <w:t>4</w:t>
      </w:r>
      <w:r w:rsidR="00D23171" w:rsidRPr="00AB1555">
        <w:t>—</w:t>
      </w:r>
      <w:r w:rsidR="00D23171" w:rsidRPr="00AB1555">
        <w:rPr>
          <w:rStyle w:val="CharDivText"/>
        </w:rPr>
        <w:t>General provisions relating to supply and use of GEMS products</w:t>
      </w:r>
      <w:bookmarkEnd w:id="35"/>
    </w:p>
    <w:p w:rsidR="00E34283" w:rsidRPr="00AB1555" w:rsidRDefault="007C4A88" w:rsidP="00AB1555">
      <w:pPr>
        <w:pStyle w:val="ActHead5"/>
      </w:pPr>
      <w:bookmarkStart w:id="36" w:name="_Toc356829662"/>
      <w:r w:rsidRPr="00AB1555">
        <w:rPr>
          <w:rStyle w:val="CharSectno"/>
        </w:rPr>
        <w:t>21</w:t>
      </w:r>
      <w:r w:rsidR="00E34283" w:rsidRPr="00AB1555">
        <w:t xml:space="preserve">  Constitutional limitation</w:t>
      </w:r>
      <w:bookmarkEnd w:id="36"/>
    </w:p>
    <w:p w:rsidR="00E34283" w:rsidRPr="00AB1555" w:rsidRDefault="00E34283" w:rsidP="00AB1555">
      <w:pPr>
        <w:pStyle w:val="SubsectionHead"/>
      </w:pPr>
      <w:r w:rsidRPr="00AB1555">
        <w:t>References to supply</w:t>
      </w:r>
    </w:p>
    <w:p w:rsidR="00E34283" w:rsidRPr="00AB1555" w:rsidRDefault="00E34283" w:rsidP="00AB1555">
      <w:pPr>
        <w:pStyle w:val="subsection"/>
      </w:pPr>
      <w:r w:rsidRPr="00AB1555">
        <w:tab/>
        <w:t>(1)</w:t>
      </w:r>
      <w:r w:rsidRPr="00AB1555">
        <w:tab/>
        <w:t>Without limiting its effect apart from this subsection, this Act also has the effect it would have if each reference to supply in relation to a product were, by express provision, confined to:</w:t>
      </w:r>
    </w:p>
    <w:p w:rsidR="00E34283" w:rsidRPr="00AB1555" w:rsidRDefault="00E34283" w:rsidP="00AB1555">
      <w:pPr>
        <w:pStyle w:val="paragraph"/>
      </w:pPr>
      <w:r w:rsidRPr="00AB1555">
        <w:tab/>
        <w:t>(a)</w:t>
      </w:r>
      <w:r w:rsidRPr="00AB1555">
        <w:tab/>
        <w:t>supply of the product, being a supply whose regulation is reasonably appropriate and adapted to give effect to Australia’s obligations under:</w:t>
      </w:r>
    </w:p>
    <w:p w:rsidR="00E34283" w:rsidRPr="00AB1555" w:rsidRDefault="00E34283" w:rsidP="00AB1555">
      <w:pPr>
        <w:pStyle w:val="paragraphsub"/>
      </w:pPr>
      <w:r w:rsidRPr="00AB1555">
        <w:tab/>
        <w:t>(i)</w:t>
      </w:r>
      <w:r w:rsidRPr="00AB1555">
        <w:tab/>
        <w:t xml:space="preserve">the </w:t>
      </w:r>
      <w:r w:rsidR="00F5231F" w:rsidRPr="00AB1555">
        <w:t>Climate Change Convention</w:t>
      </w:r>
      <w:r w:rsidRPr="00AB1555">
        <w:t>; or</w:t>
      </w:r>
    </w:p>
    <w:p w:rsidR="00E34283" w:rsidRPr="00AB1555" w:rsidRDefault="00E34283" w:rsidP="00AB1555">
      <w:pPr>
        <w:pStyle w:val="paragraphsub"/>
      </w:pPr>
      <w:r w:rsidRPr="00AB1555">
        <w:tab/>
        <w:t>(ii)</w:t>
      </w:r>
      <w:r w:rsidRPr="00AB1555">
        <w:tab/>
        <w:t>another agreement between Australia and one or more other countries; or</w:t>
      </w:r>
    </w:p>
    <w:p w:rsidR="00E34283" w:rsidRPr="00AB1555" w:rsidRDefault="00E34283" w:rsidP="00AB1555">
      <w:pPr>
        <w:pStyle w:val="paragraph"/>
      </w:pPr>
      <w:r w:rsidRPr="00AB1555">
        <w:tab/>
        <w:t>(b)</w:t>
      </w:r>
      <w:r w:rsidRPr="00AB1555">
        <w:tab/>
        <w:t>supply of the product by or to a constitutional corporation; or</w:t>
      </w:r>
    </w:p>
    <w:p w:rsidR="00E34283" w:rsidRPr="00AB1555" w:rsidRDefault="00E34283" w:rsidP="00AB1555">
      <w:pPr>
        <w:pStyle w:val="paragraph"/>
      </w:pPr>
      <w:r w:rsidRPr="00AB1555">
        <w:tab/>
        <w:t>(c)</w:t>
      </w:r>
      <w:r w:rsidRPr="00AB1555">
        <w:tab/>
        <w:t>supply of the product in the course of constitutional trade or commerce; or</w:t>
      </w:r>
    </w:p>
    <w:p w:rsidR="00E34283" w:rsidRPr="00AB1555" w:rsidRDefault="00E34283" w:rsidP="00AB1555">
      <w:pPr>
        <w:pStyle w:val="paragraph"/>
      </w:pPr>
      <w:r w:rsidRPr="00AB1555">
        <w:tab/>
        <w:t>(d)</w:t>
      </w:r>
      <w:r w:rsidRPr="00AB1555">
        <w:tab/>
        <w:t>supply of the product using a postal, telegraphic, telephonic, or other like service (within the meaning of paragraph 51(v) of the Constitution); or</w:t>
      </w:r>
    </w:p>
    <w:p w:rsidR="00E34283" w:rsidRPr="00AB1555" w:rsidRDefault="00E34283" w:rsidP="00AB1555">
      <w:pPr>
        <w:pStyle w:val="paragraph"/>
      </w:pPr>
      <w:r w:rsidRPr="00AB1555">
        <w:tab/>
        <w:t>(e)</w:t>
      </w:r>
      <w:r w:rsidRPr="00AB1555">
        <w:tab/>
        <w:t>supply of the product by or to the Commonwealth or a Territory, or by or to an authority or instrumentality of the Commonwealth or a Territory; or</w:t>
      </w:r>
    </w:p>
    <w:p w:rsidR="00E34283" w:rsidRPr="00AB1555" w:rsidRDefault="00E34283" w:rsidP="00AB1555">
      <w:pPr>
        <w:pStyle w:val="paragraph"/>
      </w:pPr>
      <w:r w:rsidRPr="00AB1555">
        <w:tab/>
        <w:t>(f)</w:t>
      </w:r>
      <w:r w:rsidRPr="00AB1555">
        <w:tab/>
        <w:t>supply of the product occurring in a Commonwealth place or a Territory.</w:t>
      </w:r>
    </w:p>
    <w:p w:rsidR="00E26F64" w:rsidRPr="00AB1555" w:rsidRDefault="00E26F64"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FB022B" w:rsidRPr="00AB1555" w:rsidRDefault="00FB022B" w:rsidP="00AB1555">
      <w:pPr>
        <w:pStyle w:val="SubsectionHead"/>
      </w:pPr>
      <w:r w:rsidRPr="00AB1555">
        <w:t>References to offer to supply</w:t>
      </w:r>
    </w:p>
    <w:p w:rsidR="00FB022B" w:rsidRPr="00AB1555" w:rsidRDefault="00FB022B" w:rsidP="00AB1555">
      <w:pPr>
        <w:pStyle w:val="subsection"/>
      </w:pPr>
      <w:r w:rsidRPr="00AB1555">
        <w:tab/>
        <w:t>(2)</w:t>
      </w:r>
      <w:r w:rsidRPr="00AB1555">
        <w:tab/>
        <w:t>Without limiting its effect apart from this subsection, this Act also has the effect it would have if each reference to an offer to supply in relation to a product were, by express provision, confined to:</w:t>
      </w:r>
    </w:p>
    <w:p w:rsidR="00FB022B" w:rsidRPr="00AB1555" w:rsidRDefault="00FB022B" w:rsidP="00AB1555">
      <w:pPr>
        <w:pStyle w:val="paragraph"/>
      </w:pPr>
      <w:r w:rsidRPr="00AB1555">
        <w:tab/>
        <w:t>(a)</w:t>
      </w:r>
      <w:r w:rsidRPr="00AB1555">
        <w:tab/>
        <w:t>an offer to supply the product, being an offer whose regulation is reasonably appropriate and adapted to give effect to Australia’s obligations under:</w:t>
      </w:r>
    </w:p>
    <w:p w:rsidR="00FB022B" w:rsidRPr="00AB1555" w:rsidRDefault="00FB022B" w:rsidP="00AB1555">
      <w:pPr>
        <w:pStyle w:val="paragraphsub"/>
      </w:pPr>
      <w:r w:rsidRPr="00AB1555">
        <w:lastRenderedPageBreak/>
        <w:tab/>
        <w:t>(i)</w:t>
      </w:r>
      <w:r w:rsidRPr="00AB1555">
        <w:tab/>
        <w:t>the Climate Change Convention; or</w:t>
      </w:r>
    </w:p>
    <w:p w:rsidR="00FB022B" w:rsidRPr="00AB1555" w:rsidRDefault="00FB022B" w:rsidP="00AB1555">
      <w:pPr>
        <w:pStyle w:val="paragraphsub"/>
      </w:pPr>
      <w:r w:rsidRPr="00AB1555">
        <w:tab/>
        <w:t>(ii)</w:t>
      </w:r>
      <w:r w:rsidRPr="00AB1555">
        <w:tab/>
        <w:t>another agreement between Australia and one or more other countries; or</w:t>
      </w:r>
    </w:p>
    <w:p w:rsidR="00FB022B" w:rsidRPr="00AB1555" w:rsidRDefault="00FB022B" w:rsidP="00AB1555">
      <w:pPr>
        <w:pStyle w:val="paragraph"/>
      </w:pPr>
      <w:r w:rsidRPr="00AB1555">
        <w:tab/>
        <w:t>(b)</w:t>
      </w:r>
      <w:r w:rsidRPr="00AB1555">
        <w:tab/>
        <w:t>an offer to supply the product made by or to a constitutional corporation; or</w:t>
      </w:r>
    </w:p>
    <w:p w:rsidR="00FB022B" w:rsidRPr="00AB1555" w:rsidRDefault="00FB022B" w:rsidP="00AB1555">
      <w:pPr>
        <w:pStyle w:val="paragraph"/>
      </w:pPr>
      <w:r w:rsidRPr="00AB1555">
        <w:tab/>
        <w:t>(c)</w:t>
      </w:r>
      <w:r w:rsidRPr="00AB1555">
        <w:tab/>
        <w:t>an offer to supply the product made in the course of constitutional trade or commerce; or</w:t>
      </w:r>
    </w:p>
    <w:p w:rsidR="00FB022B" w:rsidRPr="00AB1555" w:rsidRDefault="00FB022B" w:rsidP="00AB1555">
      <w:pPr>
        <w:pStyle w:val="paragraph"/>
      </w:pPr>
      <w:r w:rsidRPr="00AB1555">
        <w:tab/>
        <w:t>(d)</w:t>
      </w:r>
      <w:r w:rsidRPr="00AB1555">
        <w:tab/>
        <w:t>an offer to supply the product made using a postal, telegraphic, telephonic, or other like service (within the meaning of paragraph 51(v) of the Constitution); or</w:t>
      </w:r>
    </w:p>
    <w:p w:rsidR="00FB022B" w:rsidRPr="00AB1555" w:rsidRDefault="00FB022B" w:rsidP="00AB1555">
      <w:pPr>
        <w:pStyle w:val="paragraph"/>
      </w:pPr>
      <w:r w:rsidRPr="00AB1555">
        <w:tab/>
        <w:t>(e)</w:t>
      </w:r>
      <w:r w:rsidRPr="00AB1555">
        <w:tab/>
        <w:t>an offer to supply the product made by or to the Commonwealth or a Territory, or by or to an authority or instrumentality of the Commonwealth or a Territory; or</w:t>
      </w:r>
    </w:p>
    <w:p w:rsidR="00FB022B" w:rsidRPr="00AB1555" w:rsidRDefault="00FB022B" w:rsidP="00AB1555">
      <w:pPr>
        <w:pStyle w:val="paragraph"/>
      </w:pPr>
      <w:r w:rsidRPr="00AB1555">
        <w:tab/>
        <w:t>(f)</w:t>
      </w:r>
      <w:r w:rsidRPr="00AB1555">
        <w:tab/>
        <w:t>an offer to supply the product occurring in a Commonwealth place or a Territory.</w:t>
      </w:r>
    </w:p>
    <w:p w:rsidR="00E34283" w:rsidRPr="00AB1555" w:rsidRDefault="00E34283" w:rsidP="00AB1555">
      <w:pPr>
        <w:pStyle w:val="SubsectionHead"/>
      </w:pPr>
      <w:r w:rsidRPr="00AB1555">
        <w:t>References to use for commercial purposes</w:t>
      </w:r>
    </w:p>
    <w:p w:rsidR="00E34283" w:rsidRPr="00AB1555" w:rsidRDefault="00E34283" w:rsidP="00AB1555">
      <w:pPr>
        <w:pStyle w:val="subsection"/>
      </w:pPr>
      <w:r w:rsidRPr="00AB1555">
        <w:tab/>
        <w:t>(</w:t>
      </w:r>
      <w:r w:rsidR="00FB022B" w:rsidRPr="00AB1555">
        <w:t>3</w:t>
      </w:r>
      <w:r w:rsidRPr="00AB1555">
        <w:t>)</w:t>
      </w:r>
      <w:r w:rsidRPr="00AB1555">
        <w:tab/>
        <w:t>Without limiting its effect apart fro</w:t>
      </w:r>
      <w:r w:rsidR="00E26F64" w:rsidRPr="00AB1555">
        <w:t>m this subsection, this Act</w:t>
      </w:r>
      <w:r w:rsidRPr="00AB1555">
        <w:t xml:space="preserve"> also has the effect it would have if each reference to use of a product for </w:t>
      </w:r>
      <w:r w:rsidR="00DF738F" w:rsidRPr="00AB1555">
        <w:t xml:space="preserve">a </w:t>
      </w:r>
      <w:r w:rsidRPr="00AB1555">
        <w:t>commercial purpose were, by express provision, confined to:</w:t>
      </w:r>
    </w:p>
    <w:p w:rsidR="00E34283" w:rsidRPr="00AB1555" w:rsidRDefault="00E34283" w:rsidP="00AB1555">
      <w:pPr>
        <w:pStyle w:val="paragraph"/>
      </w:pPr>
      <w:r w:rsidRPr="00AB1555">
        <w:tab/>
        <w:t>(a)</w:t>
      </w:r>
      <w:r w:rsidRPr="00AB1555">
        <w:tab/>
        <w:t xml:space="preserve">use of a product for </w:t>
      </w:r>
      <w:r w:rsidR="00DF738F" w:rsidRPr="00AB1555">
        <w:t xml:space="preserve">a </w:t>
      </w:r>
      <w:r w:rsidRPr="00AB1555">
        <w:t xml:space="preserve">commercial purpose, being a use </w:t>
      </w:r>
      <w:r w:rsidR="00B42026" w:rsidRPr="00AB1555">
        <w:t>whose regulation</w:t>
      </w:r>
      <w:r w:rsidRPr="00AB1555">
        <w:t xml:space="preserve"> is reasonably appropriate and adapted to give effect to Australia’s obligations under:</w:t>
      </w:r>
    </w:p>
    <w:p w:rsidR="00E34283" w:rsidRPr="00AB1555" w:rsidRDefault="00E34283" w:rsidP="00AB1555">
      <w:pPr>
        <w:pStyle w:val="paragraphsub"/>
      </w:pPr>
      <w:r w:rsidRPr="00AB1555">
        <w:tab/>
        <w:t>(i)</w:t>
      </w:r>
      <w:r w:rsidRPr="00AB1555">
        <w:tab/>
        <w:t xml:space="preserve">the </w:t>
      </w:r>
      <w:r w:rsidR="00D70E3D" w:rsidRPr="00AB1555">
        <w:t>Climate Change Convention</w:t>
      </w:r>
      <w:r w:rsidRPr="00AB1555">
        <w:t>; or</w:t>
      </w:r>
    </w:p>
    <w:p w:rsidR="00E34283" w:rsidRPr="00AB1555" w:rsidRDefault="00E34283" w:rsidP="00AB1555">
      <w:pPr>
        <w:pStyle w:val="paragraphsub"/>
      </w:pPr>
      <w:r w:rsidRPr="00AB1555">
        <w:tab/>
        <w:t>(ii)</w:t>
      </w:r>
      <w:r w:rsidRPr="00AB1555">
        <w:tab/>
        <w:t>another agreement between Australia and one or more other countries; or</w:t>
      </w:r>
    </w:p>
    <w:p w:rsidR="00E34283" w:rsidRPr="00AB1555" w:rsidRDefault="00E34283" w:rsidP="00AB1555">
      <w:pPr>
        <w:pStyle w:val="paragraph"/>
      </w:pPr>
      <w:r w:rsidRPr="00AB1555">
        <w:tab/>
        <w:t>(b)</w:t>
      </w:r>
      <w:r w:rsidRPr="00AB1555">
        <w:tab/>
        <w:t xml:space="preserve">use of the product for </w:t>
      </w:r>
      <w:r w:rsidR="00DF738F" w:rsidRPr="00AB1555">
        <w:t xml:space="preserve">a </w:t>
      </w:r>
      <w:r w:rsidRPr="00AB1555">
        <w:t>commercial purpose by a constitutional corporation; or</w:t>
      </w:r>
    </w:p>
    <w:p w:rsidR="00E34283" w:rsidRPr="00AB1555" w:rsidRDefault="00E34283" w:rsidP="00AB1555">
      <w:pPr>
        <w:pStyle w:val="paragraph"/>
      </w:pPr>
      <w:r w:rsidRPr="00AB1555">
        <w:tab/>
        <w:t>(c)</w:t>
      </w:r>
      <w:r w:rsidRPr="00AB1555">
        <w:tab/>
        <w:t xml:space="preserve">use of the product for </w:t>
      </w:r>
      <w:r w:rsidR="00DF738F" w:rsidRPr="00AB1555">
        <w:t xml:space="preserve">a </w:t>
      </w:r>
      <w:r w:rsidRPr="00AB1555">
        <w:t>commercial purpose in the course of constitutional trade or commerce; or</w:t>
      </w:r>
    </w:p>
    <w:p w:rsidR="00E34283" w:rsidRPr="00AB1555" w:rsidRDefault="00E34283" w:rsidP="00AB1555">
      <w:pPr>
        <w:pStyle w:val="paragraph"/>
      </w:pPr>
      <w:r w:rsidRPr="00AB1555">
        <w:tab/>
        <w:t>(d)</w:t>
      </w:r>
      <w:r w:rsidRPr="00AB1555">
        <w:tab/>
        <w:t xml:space="preserve">use of the product for </w:t>
      </w:r>
      <w:r w:rsidR="00DF738F" w:rsidRPr="00AB1555">
        <w:t xml:space="preserve">a </w:t>
      </w:r>
      <w:r w:rsidRPr="00AB1555">
        <w:t>commercial purpose in providing a postal, telegraphic, telephonic, or other like service (within the meaning of paragraph 51(v) of the Constitution);</w:t>
      </w:r>
      <w:r w:rsidR="000D04FB" w:rsidRPr="00AB1555">
        <w:t xml:space="preserve"> or</w:t>
      </w:r>
    </w:p>
    <w:p w:rsidR="00E34283" w:rsidRPr="00AB1555" w:rsidRDefault="00E34283" w:rsidP="00AB1555">
      <w:pPr>
        <w:pStyle w:val="paragraph"/>
      </w:pPr>
      <w:r w:rsidRPr="00AB1555">
        <w:tab/>
        <w:t>(e)</w:t>
      </w:r>
      <w:r w:rsidRPr="00AB1555">
        <w:tab/>
        <w:t xml:space="preserve">use of the product for </w:t>
      </w:r>
      <w:r w:rsidR="00DF738F" w:rsidRPr="00AB1555">
        <w:t xml:space="preserve">a </w:t>
      </w:r>
      <w:r w:rsidRPr="00AB1555">
        <w:t>commercial purpose by the Commonwealth or a Territory, or by an authority or instrumentality of the Commonwealth or a Territory;</w:t>
      </w:r>
      <w:r w:rsidR="000D04FB" w:rsidRPr="00AB1555">
        <w:t xml:space="preserve"> or</w:t>
      </w:r>
    </w:p>
    <w:p w:rsidR="00E34283" w:rsidRPr="00AB1555" w:rsidRDefault="00E34283" w:rsidP="00AB1555">
      <w:pPr>
        <w:pStyle w:val="paragraph"/>
      </w:pPr>
      <w:r w:rsidRPr="00AB1555">
        <w:lastRenderedPageBreak/>
        <w:tab/>
        <w:t>(f)</w:t>
      </w:r>
      <w:r w:rsidRPr="00AB1555">
        <w:tab/>
        <w:t xml:space="preserve">use of the product for </w:t>
      </w:r>
      <w:r w:rsidR="00DF738F" w:rsidRPr="00AB1555">
        <w:t xml:space="preserve">a </w:t>
      </w:r>
      <w:r w:rsidRPr="00AB1555">
        <w:t>commercial purpose occurring in a Commonwealth place or a Territory.</w:t>
      </w:r>
    </w:p>
    <w:p w:rsidR="00BB2917" w:rsidRPr="00AB1555" w:rsidRDefault="00BB2917" w:rsidP="00AB1555">
      <w:pPr>
        <w:pStyle w:val="PageBreak"/>
      </w:pPr>
      <w:r w:rsidRPr="00AB1555">
        <w:br w:type="page"/>
      </w:r>
    </w:p>
    <w:p w:rsidR="00323D3A" w:rsidRPr="00AB1555" w:rsidRDefault="00323D3A" w:rsidP="00AB1555">
      <w:pPr>
        <w:pStyle w:val="ActHead2"/>
      </w:pPr>
      <w:bookmarkStart w:id="37" w:name="_Toc356829663"/>
      <w:r w:rsidRPr="00AB1555">
        <w:rPr>
          <w:rStyle w:val="CharPartNo"/>
        </w:rPr>
        <w:lastRenderedPageBreak/>
        <w:t>Part</w:t>
      </w:r>
      <w:r w:rsidR="00AB1555" w:rsidRPr="00AB1555">
        <w:rPr>
          <w:rStyle w:val="CharPartNo"/>
        </w:rPr>
        <w:t> </w:t>
      </w:r>
      <w:r w:rsidR="0082350F" w:rsidRPr="00AB1555">
        <w:rPr>
          <w:rStyle w:val="CharPartNo"/>
        </w:rPr>
        <w:t>4</w:t>
      </w:r>
      <w:r w:rsidRPr="00AB1555">
        <w:t>—</w:t>
      </w:r>
      <w:r w:rsidRPr="00AB1555">
        <w:rPr>
          <w:rStyle w:val="CharPartText"/>
        </w:rPr>
        <w:t>GEMS determinations</w:t>
      </w:r>
      <w:bookmarkEnd w:id="37"/>
    </w:p>
    <w:p w:rsidR="00323D3A" w:rsidRPr="00AB1555" w:rsidRDefault="00DF1C25" w:rsidP="00AB1555">
      <w:pPr>
        <w:pStyle w:val="ActHead3"/>
      </w:pPr>
      <w:bookmarkStart w:id="38" w:name="_Toc356829664"/>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38"/>
    </w:p>
    <w:p w:rsidR="00962E72" w:rsidRPr="00AB1555" w:rsidRDefault="007C4A88" w:rsidP="00AB1555">
      <w:pPr>
        <w:pStyle w:val="ActHead5"/>
      </w:pPr>
      <w:bookmarkStart w:id="39" w:name="_Toc356829665"/>
      <w:r w:rsidRPr="00AB1555">
        <w:rPr>
          <w:rStyle w:val="CharSectno"/>
        </w:rPr>
        <w:t>22</w:t>
      </w:r>
      <w:r w:rsidR="00962E72" w:rsidRPr="00AB1555">
        <w:t xml:space="preserve">  Guide to this Part</w:t>
      </w:r>
      <w:bookmarkEnd w:id="39"/>
    </w:p>
    <w:p w:rsidR="00962E72" w:rsidRPr="00AB1555" w:rsidRDefault="00D97F33" w:rsidP="00AB1555">
      <w:pPr>
        <w:pStyle w:val="BoxText"/>
      </w:pPr>
      <w:r w:rsidRPr="00AB1555">
        <w:t>This Part</w:t>
      </w:r>
      <w:r w:rsidR="00962E72" w:rsidRPr="00AB1555">
        <w:t xml:space="preserve"> is about how GEMS determinations are made, and the requirements (GEMS requirements) which are imposed by the determinations.</w:t>
      </w:r>
    </w:p>
    <w:p w:rsidR="00962E72" w:rsidRPr="00AB1555" w:rsidRDefault="00962E72" w:rsidP="00AB1555">
      <w:pPr>
        <w:pStyle w:val="BoxText"/>
      </w:pPr>
      <w:r w:rsidRPr="00AB1555">
        <w:t>Division</w:t>
      </w:r>
      <w:r w:rsidR="00AB1555" w:rsidRPr="00AB1555">
        <w:t> </w:t>
      </w:r>
      <w:r w:rsidRPr="00AB1555">
        <w:t>2 provides for GEMS determinations to be made by Ministerial determination, subject to the consent of a certain number of States and Territories to the making and replacement of GEMS determinations.</w:t>
      </w:r>
    </w:p>
    <w:p w:rsidR="00962E72" w:rsidRPr="00AB1555" w:rsidRDefault="00962E72" w:rsidP="00AB1555">
      <w:pPr>
        <w:pStyle w:val="BoxText"/>
      </w:pPr>
      <w:r w:rsidRPr="00AB1555">
        <w:t>GEMS determin</w:t>
      </w:r>
      <w:r w:rsidR="003A1690" w:rsidRPr="00AB1555">
        <w:t xml:space="preserve">ations must contain </w:t>
      </w:r>
      <w:r w:rsidRPr="00AB1555">
        <w:t>requi</w:t>
      </w:r>
      <w:r w:rsidR="003A1690" w:rsidRPr="00AB1555">
        <w:t xml:space="preserve">rements relating to energy use or </w:t>
      </w:r>
      <w:r w:rsidRPr="00AB1555">
        <w:t>greenhouse gas production</w:t>
      </w:r>
      <w:r w:rsidR="003A1690" w:rsidRPr="00AB1555">
        <w:t xml:space="preserve"> (GEMS level requirements) or requirements about</w:t>
      </w:r>
      <w:r w:rsidRPr="00AB1555">
        <w:t xml:space="preserve"> labelling</w:t>
      </w:r>
      <w:r w:rsidR="003A1690" w:rsidRPr="00AB1555">
        <w:t xml:space="preserve"> (GEMS labelling requirements)</w:t>
      </w:r>
      <w:r w:rsidRPr="00AB1555">
        <w:t xml:space="preserve">. They may </w:t>
      </w:r>
      <w:r w:rsidR="003A1690" w:rsidRPr="00AB1555">
        <w:t xml:space="preserve">also </w:t>
      </w:r>
      <w:r w:rsidRPr="00AB1555">
        <w:t>contain other requirements relating to efficiency levels, performance, the environment and human health.</w:t>
      </w:r>
    </w:p>
    <w:p w:rsidR="009C1A6B" w:rsidRPr="00AB1555" w:rsidRDefault="00962E72" w:rsidP="00AB1555">
      <w:pPr>
        <w:pStyle w:val="BoxText"/>
      </w:pPr>
      <w:r w:rsidRPr="00AB1555">
        <w:t>Division</w:t>
      </w:r>
      <w:r w:rsidR="00AB1555" w:rsidRPr="00AB1555">
        <w:t> </w:t>
      </w:r>
      <w:r w:rsidRPr="00AB1555">
        <w:t>3 provides for GEMS determinations to be updated by replacement determinations. Replacement determinations must specify whether they affect the registrat</w:t>
      </w:r>
      <w:r w:rsidR="009C1A6B" w:rsidRPr="00AB1555">
        <w:t>ion of models of GEMS products.</w:t>
      </w:r>
    </w:p>
    <w:p w:rsidR="000271F5" w:rsidRPr="00AB1555" w:rsidRDefault="00962E72" w:rsidP="00AB1555">
      <w:pPr>
        <w:pStyle w:val="BoxText"/>
      </w:pPr>
      <w:r w:rsidRPr="00AB1555">
        <w:t xml:space="preserve">If a replacement determination affects </w:t>
      </w:r>
      <w:r w:rsidR="009C1A6B" w:rsidRPr="00AB1555">
        <w:t>a model’s registration</w:t>
      </w:r>
      <w:r w:rsidR="00D85EF6" w:rsidRPr="00AB1555">
        <w:t>,</w:t>
      </w:r>
      <w:r w:rsidR="000271F5" w:rsidRPr="00AB1555">
        <w:t xml:space="preserve"> the registration cease</w:t>
      </w:r>
      <w:r w:rsidR="00D85EF6" w:rsidRPr="00AB1555">
        <w:t>s</w:t>
      </w:r>
      <w:r w:rsidR="000271F5" w:rsidRPr="00AB1555">
        <w:t xml:space="preserve"> to be in force under Part</w:t>
      </w:r>
      <w:r w:rsidR="00AB1555" w:rsidRPr="00AB1555">
        <w:t> </w:t>
      </w:r>
      <w:r w:rsidR="000271F5" w:rsidRPr="00AB1555">
        <w:t xml:space="preserve">5 from the time the replacement determination comes into force. This might affect a person’s ability to supply or use for a commercial purpose products of the model </w:t>
      </w:r>
      <w:r w:rsidR="009C1A6B" w:rsidRPr="00AB1555">
        <w:t xml:space="preserve">imported </w:t>
      </w:r>
      <w:r w:rsidR="000271F5" w:rsidRPr="00AB1555">
        <w:t xml:space="preserve">into, </w:t>
      </w:r>
      <w:r w:rsidR="009C1A6B" w:rsidRPr="00AB1555">
        <w:t xml:space="preserve">or manufactured </w:t>
      </w:r>
      <w:r w:rsidR="000271F5" w:rsidRPr="00AB1555">
        <w:t xml:space="preserve">in, Australia </w:t>
      </w:r>
      <w:r w:rsidR="009C1A6B" w:rsidRPr="00AB1555">
        <w:t>after th</w:t>
      </w:r>
      <w:r w:rsidR="000271F5" w:rsidRPr="00AB1555">
        <w:t>at time (see Part</w:t>
      </w:r>
      <w:r w:rsidR="00AB1555" w:rsidRPr="00AB1555">
        <w:t> </w:t>
      </w:r>
      <w:r w:rsidR="000271F5" w:rsidRPr="00AB1555">
        <w:t>3).</w:t>
      </w:r>
    </w:p>
    <w:p w:rsidR="00962E72" w:rsidRPr="00AB1555" w:rsidRDefault="00962E72" w:rsidP="00AB1555">
      <w:pPr>
        <w:pStyle w:val="BoxText"/>
      </w:pPr>
      <w:r w:rsidRPr="00AB1555">
        <w:t xml:space="preserve">If a replacement determination does not affect </w:t>
      </w:r>
      <w:r w:rsidR="009C1A6B" w:rsidRPr="00AB1555">
        <w:t>a model’s registration</w:t>
      </w:r>
      <w:r w:rsidRPr="00AB1555">
        <w:t xml:space="preserve">, the </w:t>
      </w:r>
      <w:r w:rsidR="009C1A6B" w:rsidRPr="00AB1555">
        <w:t>model is</w:t>
      </w:r>
      <w:r w:rsidRPr="00AB1555">
        <w:t xml:space="preserve"> taken to continue to be registered agains</w:t>
      </w:r>
      <w:r w:rsidR="009C1A6B" w:rsidRPr="00AB1555">
        <w:t>t the replacement determination, and may continue to be supplied (or offered for supply) and used for commercial purposes relying on that registration.</w:t>
      </w:r>
    </w:p>
    <w:p w:rsidR="00962E72" w:rsidRPr="00AB1555" w:rsidRDefault="00962E72" w:rsidP="00AB1555">
      <w:pPr>
        <w:pStyle w:val="BoxText"/>
      </w:pPr>
      <w:r w:rsidRPr="00AB1555">
        <w:lastRenderedPageBreak/>
        <w:t>Division</w:t>
      </w:r>
      <w:r w:rsidR="00AB1555" w:rsidRPr="00AB1555">
        <w:t> </w:t>
      </w:r>
      <w:r w:rsidRPr="00AB1555">
        <w:t>4 allows product models to be exempted from requirements of GEMS determinations.</w:t>
      </w:r>
    </w:p>
    <w:p w:rsidR="00D064F1" w:rsidRPr="00AB1555" w:rsidRDefault="00D064F1" w:rsidP="00AB1555">
      <w:pPr>
        <w:pStyle w:val="PageBreak"/>
      </w:pPr>
      <w:r w:rsidRPr="00AB1555">
        <w:br w:type="page"/>
      </w:r>
    </w:p>
    <w:p w:rsidR="00DF1C25" w:rsidRPr="00AB1555" w:rsidRDefault="00DF1C25" w:rsidP="00AB1555">
      <w:pPr>
        <w:pStyle w:val="ActHead3"/>
      </w:pPr>
      <w:bookmarkStart w:id="40" w:name="_Toc356829666"/>
      <w:r w:rsidRPr="00AB1555">
        <w:rPr>
          <w:rStyle w:val="CharDivNo"/>
        </w:rPr>
        <w:lastRenderedPageBreak/>
        <w:t>Division</w:t>
      </w:r>
      <w:r w:rsidR="00AB1555" w:rsidRPr="00AB1555">
        <w:rPr>
          <w:rStyle w:val="CharDivNo"/>
        </w:rPr>
        <w:t> </w:t>
      </w:r>
      <w:r w:rsidRPr="00AB1555">
        <w:rPr>
          <w:rStyle w:val="CharDivNo"/>
        </w:rPr>
        <w:t>2</w:t>
      </w:r>
      <w:r w:rsidRPr="00AB1555">
        <w:t>—</w:t>
      </w:r>
      <w:r w:rsidR="00384B69" w:rsidRPr="00AB1555">
        <w:rPr>
          <w:rStyle w:val="CharDivText"/>
        </w:rPr>
        <w:t>Making GEMS</w:t>
      </w:r>
      <w:r w:rsidRPr="00AB1555">
        <w:rPr>
          <w:rStyle w:val="CharDivText"/>
        </w:rPr>
        <w:t xml:space="preserve"> determinations</w:t>
      </w:r>
      <w:bookmarkEnd w:id="40"/>
    </w:p>
    <w:p w:rsidR="00B85B9A" w:rsidRPr="00AB1555" w:rsidRDefault="007C4A88" w:rsidP="00AB1555">
      <w:pPr>
        <w:pStyle w:val="ActHead5"/>
      </w:pPr>
      <w:bookmarkStart w:id="41" w:name="_Toc356829667"/>
      <w:r w:rsidRPr="00AB1555">
        <w:rPr>
          <w:rStyle w:val="CharSectno"/>
        </w:rPr>
        <w:t>23</w:t>
      </w:r>
      <w:r w:rsidR="00B85B9A" w:rsidRPr="00AB1555">
        <w:t xml:space="preserve">  </w:t>
      </w:r>
      <w:r w:rsidR="00384B69" w:rsidRPr="00AB1555">
        <w:t>Minister may make GEMS determinations</w:t>
      </w:r>
      <w:bookmarkEnd w:id="41"/>
    </w:p>
    <w:p w:rsidR="0056274D" w:rsidRPr="00AB1555" w:rsidRDefault="0056274D" w:rsidP="00AB1555">
      <w:pPr>
        <w:pStyle w:val="subsection"/>
      </w:pPr>
      <w:r w:rsidRPr="00AB1555">
        <w:tab/>
        <w:t>(1)</w:t>
      </w:r>
      <w:r w:rsidRPr="00AB1555">
        <w:tab/>
        <w:t xml:space="preserve">The Minister may, by legislative instrument, make a determination that specifies one or more classes of products that it covers, </w:t>
      </w:r>
      <w:r w:rsidR="00D85EF6" w:rsidRPr="00AB1555">
        <w:t>if the products in those classes</w:t>
      </w:r>
      <w:r w:rsidRPr="00AB1555">
        <w:t>:</w:t>
      </w:r>
    </w:p>
    <w:p w:rsidR="0056274D" w:rsidRPr="00AB1555" w:rsidRDefault="0056274D" w:rsidP="00AB1555">
      <w:pPr>
        <w:pStyle w:val="paragraph"/>
      </w:pPr>
      <w:r w:rsidRPr="00AB1555">
        <w:tab/>
        <w:t>(a)</w:t>
      </w:r>
      <w:r w:rsidRPr="00AB1555">
        <w:tab/>
        <w:t>use energy; or</w:t>
      </w:r>
    </w:p>
    <w:p w:rsidR="0056274D" w:rsidRPr="00AB1555" w:rsidRDefault="0056274D" w:rsidP="00AB1555">
      <w:pPr>
        <w:pStyle w:val="paragraph"/>
      </w:pPr>
      <w:r w:rsidRPr="00AB1555">
        <w:tab/>
        <w:t>(b)</w:t>
      </w:r>
      <w:r w:rsidRPr="00AB1555">
        <w:tab/>
        <w:t>affect the amount of energy used by other products.</w:t>
      </w:r>
    </w:p>
    <w:p w:rsidR="00A717E3" w:rsidRPr="00AB1555" w:rsidRDefault="00A717E3" w:rsidP="00AB1555">
      <w:pPr>
        <w:pStyle w:val="notetext"/>
      </w:pPr>
      <w:r w:rsidRPr="00AB1555">
        <w:t>Note:</w:t>
      </w:r>
      <w:r w:rsidRPr="00AB1555">
        <w:tab/>
        <w:t xml:space="preserve">A determination under </w:t>
      </w:r>
      <w:r w:rsidR="0056274D" w:rsidRPr="00AB1555">
        <w:t xml:space="preserve">this </w:t>
      </w:r>
      <w:r w:rsidRPr="00AB1555">
        <w:t xml:space="preserve">subsection is referred to in this Act as </w:t>
      </w:r>
      <w:r w:rsidR="000D04FB" w:rsidRPr="00AB1555">
        <w:t xml:space="preserve">a </w:t>
      </w:r>
      <w:r w:rsidRPr="00AB1555">
        <w:rPr>
          <w:b/>
          <w:i/>
        </w:rPr>
        <w:t>GEMS determination</w:t>
      </w:r>
      <w:r w:rsidR="008252E1" w:rsidRPr="00AB1555">
        <w:t xml:space="preserve"> and </w:t>
      </w:r>
      <w:r w:rsidRPr="00AB1555">
        <w:t>class</w:t>
      </w:r>
      <w:r w:rsidR="008252E1" w:rsidRPr="00AB1555">
        <w:t>es of product covered by</w:t>
      </w:r>
      <w:r w:rsidRPr="00AB1555">
        <w:t xml:space="preserve"> GEMS determination</w:t>
      </w:r>
      <w:r w:rsidR="008252E1" w:rsidRPr="00AB1555">
        <w:t>s</w:t>
      </w:r>
      <w:r w:rsidRPr="00AB1555">
        <w:t xml:space="preserve"> </w:t>
      </w:r>
      <w:r w:rsidR="008252E1" w:rsidRPr="00AB1555">
        <w:t>are referred to as</w:t>
      </w:r>
      <w:r w:rsidRPr="00AB1555">
        <w:t xml:space="preserve"> </w:t>
      </w:r>
      <w:r w:rsidRPr="00AB1555">
        <w:rPr>
          <w:b/>
          <w:i/>
        </w:rPr>
        <w:t>product class</w:t>
      </w:r>
      <w:r w:rsidR="008252E1" w:rsidRPr="00AB1555">
        <w:rPr>
          <w:b/>
          <w:i/>
        </w:rPr>
        <w:t>es</w:t>
      </w:r>
      <w:r w:rsidRPr="00AB1555">
        <w:t xml:space="preserve"> (see section</w:t>
      </w:r>
      <w:r w:rsidR="00AB1555" w:rsidRPr="00AB1555">
        <w:t> </w:t>
      </w:r>
      <w:r w:rsidR="007C4A88" w:rsidRPr="00AB1555">
        <w:t>11</w:t>
      </w:r>
      <w:r w:rsidRPr="00AB1555">
        <w:t>).</w:t>
      </w:r>
    </w:p>
    <w:p w:rsidR="00B85B9A" w:rsidRPr="00AB1555" w:rsidRDefault="00B85B9A" w:rsidP="00AB1555">
      <w:pPr>
        <w:pStyle w:val="subsection"/>
      </w:pPr>
      <w:r w:rsidRPr="00AB1555">
        <w:tab/>
        <w:t>(</w:t>
      </w:r>
      <w:r w:rsidR="0056274D" w:rsidRPr="00AB1555">
        <w:t>2</w:t>
      </w:r>
      <w:r w:rsidRPr="00AB1555">
        <w:t>)</w:t>
      </w:r>
      <w:r w:rsidRPr="00AB1555">
        <w:tab/>
        <w:t>A GEMS determination may specify one or more classes of product that are not covered by the determination.</w:t>
      </w:r>
    </w:p>
    <w:p w:rsidR="00E111D1" w:rsidRPr="00AB1555" w:rsidRDefault="007C4A88" w:rsidP="00AB1555">
      <w:pPr>
        <w:pStyle w:val="ActHead5"/>
      </w:pPr>
      <w:bookmarkStart w:id="42" w:name="_Toc356829668"/>
      <w:r w:rsidRPr="00AB1555">
        <w:rPr>
          <w:rStyle w:val="CharSectno"/>
        </w:rPr>
        <w:t>24</w:t>
      </w:r>
      <w:r w:rsidR="00E111D1" w:rsidRPr="00AB1555">
        <w:t xml:space="preserve">  GEMS </w:t>
      </w:r>
      <w:r w:rsidR="00A717E3" w:rsidRPr="00AB1555">
        <w:t>requirements—general</w:t>
      </w:r>
      <w:bookmarkEnd w:id="42"/>
    </w:p>
    <w:p w:rsidR="00E111D1" w:rsidRPr="00AB1555" w:rsidRDefault="00E111D1" w:rsidP="00AB1555">
      <w:pPr>
        <w:pStyle w:val="subsection"/>
      </w:pPr>
      <w:r w:rsidRPr="00AB1555">
        <w:tab/>
        <w:t>(1)</w:t>
      </w:r>
      <w:r w:rsidRPr="00AB1555">
        <w:tab/>
        <w:t xml:space="preserve">A GEMS determination must specify either or both of the following for each product class </w:t>
      </w:r>
      <w:r w:rsidR="005F6331" w:rsidRPr="00AB1555">
        <w:t>covered by</w:t>
      </w:r>
      <w:r w:rsidRPr="00AB1555">
        <w:t xml:space="preserve"> the determination:</w:t>
      </w:r>
    </w:p>
    <w:p w:rsidR="00E111D1" w:rsidRPr="00AB1555" w:rsidRDefault="00E111D1" w:rsidP="00AB1555">
      <w:pPr>
        <w:pStyle w:val="paragraph"/>
      </w:pPr>
      <w:r w:rsidRPr="00AB1555">
        <w:tab/>
        <w:t>(a)</w:t>
      </w:r>
      <w:r w:rsidRPr="00AB1555">
        <w:tab/>
        <w:t>GEMS level requirements in accordance with section</w:t>
      </w:r>
      <w:r w:rsidR="00AB1555" w:rsidRPr="00AB1555">
        <w:t> </w:t>
      </w:r>
      <w:r w:rsidR="007C4A88" w:rsidRPr="00AB1555">
        <w:t>25</w:t>
      </w:r>
      <w:r w:rsidRPr="00AB1555">
        <w:t>;</w:t>
      </w:r>
    </w:p>
    <w:p w:rsidR="00E111D1" w:rsidRPr="00AB1555" w:rsidRDefault="00E111D1" w:rsidP="00AB1555">
      <w:pPr>
        <w:pStyle w:val="paragraph"/>
      </w:pPr>
      <w:r w:rsidRPr="00AB1555">
        <w:tab/>
        <w:t>(b)</w:t>
      </w:r>
      <w:r w:rsidRPr="00AB1555">
        <w:tab/>
        <w:t>GEMS labelling requirements in accordance with section</w:t>
      </w:r>
      <w:r w:rsidR="00AB1555" w:rsidRPr="00AB1555">
        <w:t> </w:t>
      </w:r>
      <w:r w:rsidR="007C4A88" w:rsidRPr="00AB1555">
        <w:t>26</w:t>
      </w:r>
      <w:r w:rsidRPr="00AB1555">
        <w:t>.</w:t>
      </w:r>
    </w:p>
    <w:p w:rsidR="00E111D1" w:rsidRPr="00AB1555" w:rsidRDefault="00E111D1" w:rsidP="00AB1555">
      <w:pPr>
        <w:pStyle w:val="subsection"/>
      </w:pPr>
      <w:r w:rsidRPr="00AB1555">
        <w:tab/>
        <w:t>(2)</w:t>
      </w:r>
      <w:r w:rsidRPr="00AB1555">
        <w:tab/>
        <w:t>A GEMS determination may also specify other requirements, in accordance with section</w:t>
      </w:r>
      <w:r w:rsidR="00AB1555" w:rsidRPr="00AB1555">
        <w:t> </w:t>
      </w:r>
      <w:r w:rsidR="007C4A88" w:rsidRPr="00AB1555">
        <w:t>27</w:t>
      </w:r>
      <w:r w:rsidRPr="00AB1555">
        <w:t xml:space="preserve">, for </w:t>
      </w:r>
      <w:r w:rsidR="00484956" w:rsidRPr="00AB1555">
        <w:t>a</w:t>
      </w:r>
      <w:r w:rsidRPr="00AB1555">
        <w:t xml:space="preserve"> product class </w:t>
      </w:r>
      <w:r w:rsidR="005F6331" w:rsidRPr="00AB1555">
        <w:t>covered by</w:t>
      </w:r>
      <w:r w:rsidRPr="00AB1555">
        <w:t xml:space="preserve"> the determination.</w:t>
      </w:r>
    </w:p>
    <w:p w:rsidR="00A26FB8" w:rsidRPr="00AB1555" w:rsidRDefault="00A26FB8" w:rsidP="00AB1555">
      <w:pPr>
        <w:pStyle w:val="notetext"/>
      </w:pPr>
      <w:r w:rsidRPr="00AB1555">
        <w:t>Note:</w:t>
      </w:r>
      <w:r w:rsidRPr="00AB1555">
        <w:tab/>
        <w:t>Offences apply in relation to supplying a GEMS product, or using a GEMS product for a commercial purpose, if requirements of a GEMS determination are not complied with (see Part</w:t>
      </w:r>
      <w:r w:rsidR="00AB1555" w:rsidRPr="00AB1555">
        <w:t> </w:t>
      </w:r>
      <w:r w:rsidRPr="00AB1555">
        <w:t>3).</w:t>
      </w:r>
    </w:p>
    <w:p w:rsidR="00E111D1" w:rsidRPr="00AB1555" w:rsidRDefault="007C4A88" w:rsidP="00AB1555">
      <w:pPr>
        <w:pStyle w:val="ActHead5"/>
      </w:pPr>
      <w:bookmarkStart w:id="43" w:name="_Toc356829669"/>
      <w:r w:rsidRPr="00AB1555">
        <w:rPr>
          <w:rStyle w:val="CharSectno"/>
        </w:rPr>
        <w:t>25</w:t>
      </w:r>
      <w:r w:rsidR="00E111D1" w:rsidRPr="00AB1555">
        <w:t xml:space="preserve">  </w:t>
      </w:r>
      <w:r w:rsidR="00A717E3" w:rsidRPr="00AB1555">
        <w:t>GEMS requirements—</w:t>
      </w:r>
      <w:r w:rsidR="00E111D1" w:rsidRPr="00AB1555">
        <w:t>GEMS level requirements</w:t>
      </w:r>
      <w:bookmarkEnd w:id="43"/>
    </w:p>
    <w:p w:rsidR="00E111D1" w:rsidRPr="00AB1555" w:rsidRDefault="00E111D1" w:rsidP="00AB1555">
      <w:pPr>
        <w:pStyle w:val="subsection"/>
      </w:pPr>
      <w:r w:rsidRPr="00AB1555">
        <w:tab/>
      </w:r>
      <w:r w:rsidRPr="00AB1555">
        <w:tab/>
        <w:t xml:space="preserve">The </w:t>
      </w:r>
      <w:r w:rsidRPr="00AB1555">
        <w:rPr>
          <w:b/>
          <w:i/>
        </w:rPr>
        <w:t xml:space="preserve">GEMS level requirements </w:t>
      </w:r>
      <w:r w:rsidRPr="00AB1555">
        <w:t>for a product class are as follows:</w:t>
      </w:r>
    </w:p>
    <w:p w:rsidR="00A86552" w:rsidRPr="00AB1555" w:rsidRDefault="00A86552" w:rsidP="00AB1555">
      <w:pPr>
        <w:pStyle w:val="paragraph"/>
      </w:pPr>
      <w:r w:rsidRPr="00AB1555">
        <w:tab/>
        <w:t>(a</w:t>
      </w:r>
      <w:r w:rsidR="00E111D1" w:rsidRPr="00AB1555">
        <w:t>)</w:t>
      </w:r>
      <w:r w:rsidR="00E111D1" w:rsidRPr="00AB1555">
        <w:tab/>
        <w:t xml:space="preserve">requirements </w:t>
      </w:r>
      <w:r w:rsidRPr="00AB1555">
        <w:t>relating to one or more of the following:</w:t>
      </w:r>
    </w:p>
    <w:p w:rsidR="00A86552" w:rsidRPr="00AB1555" w:rsidRDefault="00A86552" w:rsidP="00AB1555">
      <w:pPr>
        <w:pStyle w:val="paragraphsub"/>
      </w:pPr>
      <w:r w:rsidRPr="00AB1555">
        <w:tab/>
        <w:t>(i)</w:t>
      </w:r>
      <w:r w:rsidRPr="00AB1555">
        <w:tab/>
        <w:t>the amount of energy used by operating products in that product class;</w:t>
      </w:r>
    </w:p>
    <w:p w:rsidR="00A86552" w:rsidRPr="00AB1555" w:rsidRDefault="00A86552" w:rsidP="00AB1555">
      <w:pPr>
        <w:pStyle w:val="paragraphsub"/>
      </w:pPr>
      <w:r w:rsidRPr="00AB1555">
        <w:tab/>
        <w:t>(ii)</w:t>
      </w:r>
      <w:r w:rsidRPr="00AB1555">
        <w:tab/>
        <w:t>the amount of greenhouse gases resulting from operating products in that product class;</w:t>
      </w:r>
    </w:p>
    <w:p w:rsidR="00E111D1" w:rsidRPr="00AB1555" w:rsidRDefault="00A86552" w:rsidP="00AB1555">
      <w:pPr>
        <w:pStyle w:val="paragraphsub"/>
      </w:pPr>
      <w:r w:rsidRPr="00AB1555">
        <w:lastRenderedPageBreak/>
        <w:tab/>
        <w:t>(iii)</w:t>
      </w:r>
      <w:r w:rsidRPr="00AB1555">
        <w:tab/>
        <w:t>the effect of those products on the amount of energy used by operating other products</w:t>
      </w:r>
      <w:r w:rsidR="00E111D1" w:rsidRPr="00AB1555">
        <w:t>;</w:t>
      </w:r>
    </w:p>
    <w:p w:rsidR="00E111D1" w:rsidRPr="00AB1555" w:rsidRDefault="00E111D1" w:rsidP="00AB1555">
      <w:pPr>
        <w:pStyle w:val="paragraph"/>
      </w:pPr>
      <w:r w:rsidRPr="00AB1555">
        <w:tab/>
        <w:t>(</w:t>
      </w:r>
      <w:r w:rsidR="00A86552" w:rsidRPr="00AB1555">
        <w:t>b</w:t>
      </w:r>
      <w:r w:rsidRPr="00AB1555">
        <w:t>)</w:t>
      </w:r>
      <w:r w:rsidRPr="00AB1555">
        <w:tab/>
        <w:t xml:space="preserve">requirements for conducting tests in relation to products in that product class, using the methods specified in the determination, in order to determine whether products in that product class meet the </w:t>
      </w:r>
      <w:r w:rsidR="00A86552" w:rsidRPr="00AB1555">
        <w:t xml:space="preserve">requirements referred to in </w:t>
      </w:r>
      <w:r w:rsidR="00AB1555" w:rsidRPr="00AB1555">
        <w:t>paragraph (</w:t>
      </w:r>
      <w:r w:rsidR="00A86552" w:rsidRPr="00AB1555">
        <w:t>a)</w:t>
      </w:r>
      <w:r w:rsidRPr="00AB1555">
        <w:t>.</w:t>
      </w:r>
    </w:p>
    <w:p w:rsidR="00E111D1" w:rsidRPr="00AB1555" w:rsidRDefault="007C4A88" w:rsidP="00AB1555">
      <w:pPr>
        <w:pStyle w:val="ActHead5"/>
      </w:pPr>
      <w:bookmarkStart w:id="44" w:name="_Toc356829670"/>
      <w:r w:rsidRPr="00AB1555">
        <w:rPr>
          <w:rStyle w:val="CharSectno"/>
        </w:rPr>
        <w:t>26</w:t>
      </w:r>
      <w:r w:rsidR="00E111D1" w:rsidRPr="00AB1555">
        <w:t xml:space="preserve">  </w:t>
      </w:r>
      <w:r w:rsidR="00A717E3" w:rsidRPr="00AB1555">
        <w:t>GEMS requirements—</w:t>
      </w:r>
      <w:r w:rsidR="00E111D1" w:rsidRPr="00AB1555">
        <w:t>GEMS labelling requirements</w:t>
      </w:r>
      <w:bookmarkEnd w:id="44"/>
    </w:p>
    <w:p w:rsidR="00E111D1" w:rsidRPr="00AB1555" w:rsidRDefault="00E111D1" w:rsidP="00AB1555">
      <w:pPr>
        <w:pStyle w:val="subsection"/>
      </w:pPr>
      <w:r w:rsidRPr="00AB1555">
        <w:tab/>
        <w:t>(1)</w:t>
      </w:r>
      <w:r w:rsidRPr="00AB1555">
        <w:tab/>
        <w:t xml:space="preserve">The </w:t>
      </w:r>
      <w:r w:rsidRPr="00AB1555">
        <w:rPr>
          <w:b/>
          <w:i/>
        </w:rPr>
        <w:t>GEMS labelling requirements</w:t>
      </w:r>
      <w:r w:rsidRPr="00AB1555">
        <w:t xml:space="preserve"> for a product class are as follows:</w:t>
      </w:r>
    </w:p>
    <w:p w:rsidR="00E111D1" w:rsidRPr="00AB1555" w:rsidRDefault="00E111D1" w:rsidP="00AB1555">
      <w:pPr>
        <w:pStyle w:val="paragraph"/>
      </w:pPr>
      <w:r w:rsidRPr="00AB1555">
        <w:tab/>
        <w:t>(</w:t>
      </w:r>
      <w:r w:rsidR="00005FBD" w:rsidRPr="00AB1555">
        <w:t>a</w:t>
      </w:r>
      <w:r w:rsidRPr="00AB1555">
        <w:t>)</w:t>
      </w:r>
      <w:r w:rsidRPr="00AB1555">
        <w:tab/>
        <w:t xml:space="preserve">requirements relating to the information that must be communicated in connection with </w:t>
      </w:r>
      <w:r w:rsidR="00F24943" w:rsidRPr="00AB1555">
        <w:t xml:space="preserve">supplying or offering to </w:t>
      </w:r>
      <w:r w:rsidRPr="00AB1555">
        <w:t>suppl</w:t>
      </w:r>
      <w:r w:rsidR="00F24943" w:rsidRPr="00AB1555">
        <w:t>y</w:t>
      </w:r>
      <w:r w:rsidRPr="00AB1555">
        <w:t xml:space="preserve"> products in that product class</w:t>
      </w:r>
      <w:r w:rsidR="00D17B6E" w:rsidRPr="00AB1555">
        <w:t xml:space="preserve"> (see </w:t>
      </w:r>
      <w:r w:rsidR="00AB1555" w:rsidRPr="00AB1555">
        <w:t>subsection (</w:t>
      </w:r>
      <w:r w:rsidR="00005FBD" w:rsidRPr="00AB1555">
        <w:t>2</w:t>
      </w:r>
      <w:r w:rsidR="00D17B6E" w:rsidRPr="00AB1555">
        <w:t>))</w:t>
      </w:r>
      <w:r w:rsidRPr="00AB1555">
        <w:t>;</w:t>
      </w:r>
    </w:p>
    <w:p w:rsidR="00E111D1" w:rsidRPr="00AB1555" w:rsidRDefault="00E111D1" w:rsidP="00AB1555">
      <w:pPr>
        <w:pStyle w:val="paragraph"/>
      </w:pPr>
      <w:r w:rsidRPr="00AB1555">
        <w:tab/>
        <w:t>(</w:t>
      </w:r>
      <w:r w:rsidR="00005FBD" w:rsidRPr="00AB1555">
        <w:t>b</w:t>
      </w:r>
      <w:r w:rsidRPr="00AB1555">
        <w:t>)</w:t>
      </w:r>
      <w:r w:rsidRPr="00AB1555">
        <w:tab/>
        <w:t>requirements relating to the manner in which that information must be communicated</w:t>
      </w:r>
      <w:r w:rsidR="00D17B6E" w:rsidRPr="00AB1555">
        <w:t xml:space="preserve"> (see </w:t>
      </w:r>
      <w:r w:rsidR="00AB1555" w:rsidRPr="00AB1555">
        <w:t>subsection (</w:t>
      </w:r>
      <w:r w:rsidR="00005FBD" w:rsidRPr="00AB1555">
        <w:t>2</w:t>
      </w:r>
      <w:r w:rsidR="00D17B6E" w:rsidRPr="00AB1555">
        <w:t>))</w:t>
      </w:r>
      <w:r w:rsidR="00005FBD" w:rsidRPr="00AB1555">
        <w:t>;</w:t>
      </w:r>
    </w:p>
    <w:p w:rsidR="00005FBD" w:rsidRPr="00AB1555" w:rsidRDefault="00005FBD" w:rsidP="00AB1555">
      <w:pPr>
        <w:pStyle w:val="paragraph"/>
      </w:pPr>
      <w:r w:rsidRPr="00AB1555">
        <w:tab/>
        <w:t>(c)</w:t>
      </w:r>
      <w:r w:rsidRPr="00AB1555">
        <w:tab/>
        <w:t>requirements for conducting tests in relation to products in that product class, using the methods specified in the determination, in order to rate them against criteria specified for the prod</w:t>
      </w:r>
      <w:r w:rsidR="00CA6462" w:rsidRPr="00AB1555">
        <w:t xml:space="preserve">uct class in the determination </w:t>
      </w:r>
      <w:r w:rsidRPr="00AB1555">
        <w:t xml:space="preserve">for the purposes of complying with a requirement under </w:t>
      </w:r>
      <w:r w:rsidR="00AB1555" w:rsidRPr="00AB1555">
        <w:t>paragraph (</w:t>
      </w:r>
      <w:r w:rsidRPr="00AB1555">
        <w:t>a).</w:t>
      </w:r>
    </w:p>
    <w:p w:rsidR="00E111D1" w:rsidRPr="00AB1555" w:rsidRDefault="00E111D1" w:rsidP="00AB1555">
      <w:pPr>
        <w:pStyle w:val="notetext"/>
      </w:pPr>
      <w:r w:rsidRPr="00AB1555">
        <w:t>Note:</w:t>
      </w:r>
      <w:r w:rsidRPr="00AB1555">
        <w:tab/>
        <w:t xml:space="preserve">Requirements under </w:t>
      </w:r>
      <w:r w:rsidR="00AB1555" w:rsidRPr="00AB1555">
        <w:t>paragraph (</w:t>
      </w:r>
      <w:r w:rsidR="00005FBD" w:rsidRPr="00AB1555">
        <w:t>a</w:t>
      </w:r>
      <w:r w:rsidRPr="00AB1555">
        <w:t>) or (</w:t>
      </w:r>
      <w:r w:rsidR="00005FBD" w:rsidRPr="00AB1555">
        <w:t>b</w:t>
      </w:r>
      <w:r w:rsidRPr="00AB1555">
        <w:t>) may relate, for example, to one or more of the following:</w:t>
      </w:r>
    </w:p>
    <w:p w:rsidR="00E111D1" w:rsidRPr="00AB1555" w:rsidRDefault="00E111D1" w:rsidP="00AB1555">
      <w:pPr>
        <w:pStyle w:val="notepara"/>
      </w:pPr>
      <w:r w:rsidRPr="00AB1555">
        <w:t>(a)</w:t>
      </w:r>
      <w:r w:rsidRPr="00AB1555">
        <w:tab/>
        <w:t>the characteristics, contents, placement and quality of labels or marks attached or applied to products or displayed on packaging for products;</w:t>
      </w:r>
    </w:p>
    <w:p w:rsidR="00E111D1" w:rsidRPr="00AB1555" w:rsidRDefault="00E111D1" w:rsidP="00AB1555">
      <w:pPr>
        <w:pStyle w:val="notepara"/>
      </w:pPr>
      <w:r w:rsidRPr="00AB1555">
        <w:t>(b)</w:t>
      </w:r>
      <w:r w:rsidRPr="00AB1555">
        <w:tab/>
        <w:t>documents or other material used for, or provided in connection with, the supply of products;</w:t>
      </w:r>
    </w:p>
    <w:p w:rsidR="00E111D1" w:rsidRPr="00AB1555" w:rsidRDefault="00E111D1" w:rsidP="00AB1555">
      <w:pPr>
        <w:pStyle w:val="notepara"/>
      </w:pPr>
      <w:r w:rsidRPr="00AB1555">
        <w:t>(c)</w:t>
      </w:r>
      <w:r w:rsidRPr="00AB1555">
        <w:tab/>
        <w:t>advertising products.</w:t>
      </w:r>
    </w:p>
    <w:p w:rsidR="00E111D1" w:rsidRPr="00AB1555" w:rsidRDefault="00E111D1" w:rsidP="00AB1555">
      <w:pPr>
        <w:pStyle w:val="subsection"/>
      </w:pPr>
      <w:r w:rsidRPr="00AB1555">
        <w:tab/>
        <w:t>(</w:t>
      </w:r>
      <w:r w:rsidR="00005FBD" w:rsidRPr="00AB1555">
        <w:t>2</w:t>
      </w:r>
      <w:r w:rsidRPr="00AB1555">
        <w:t>)</w:t>
      </w:r>
      <w:r w:rsidRPr="00AB1555">
        <w:tab/>
      </w:r>
      <w:r w:rsidR="00443787" w:rsidRPr="00AB1555">
        <w:t>A re</w:t>
      </w:r>
      <w:r w:rsidRPr="00AB1555">
        <w:t xml:space="preserve">quirement may only be specified under </w:t>
      </w:r>
      <w:r w:rsidR="00AB1555" w:rsidRPr="00AB1555">
        <w:t>paragraph (</w:t>
      </w:r>
      <w:r w:rsidRPr="00AB1555">
        <w:t>1)(</w:t>
      </w:r>
      <w:r w:rsidR="00005FBD" w:rsidRPr="00AB1555">
        <w:t>a</w:t>
      </w:r>
      <w:r w:rsidRPr="00AB1555">
        <w:t>) or (</w:t>
      </w:r>
      <w:r w:rsidR="00005FBD" w:rsidRPr="00AB1555">
        <w:t>b</w:t>
      </w:r>
      <w:r w:rsidRPr="00AB1555">
        <w:t>) in relation to a product class</w:t>
      </w:r>
      <w:r w:rsidR="001D3EF4" w:rsidRPr="00AB1555">
        <w:t xml:space="preserve"> </w:t>
      </w:r>
      <w:r w:rsidR="008252E1" w:rsidRPr="00AB1555">
        <w:t>for the purpose</w:t>
      </w:r>
      <w:r w:rsidRPr="00AB1555">
        <w:t xml:space="preserve"> of:</w:t>
      </w:r>
    </w:p>
    <w:p w:rsidR="00E111D1" w:rsidRPr="00AB1555" w:rsidRDefault="001D3EF4" w:rsidP="00AB1555">
      <w:pPr>
        <w:pStyle w:val="paragraph"/>
      </w:pPr>
      <w:r w:rsidRPr="00AB1555">
        <w:tab/>
        <w:t>(a</w:t>
      </w:r>
      <w:r w:rsidR="00E111D1" w:rsidRPr="00AB1555">
        <w:t>)</w:t>
      </w:r>
      <w:r w:rsidR="00E111D1" w:rsidRPr="00AB1555">
        <w:tab/>
        <w:t xml:space="preserve">ensuring that products in that product class can be compared with other products in relation to </w:t>
      </w:r>
      <w:r w:rsidR="005C08BB" w:rsidRPr="00AB1555">
        <w:t xml:space="preserve">a matter </w:t>
      </w:r>
      <w:r w:rsidR="00F521CD" w:rsidRPr="00AB1555">
        <w:t>that is</w:t>
      </w:r>
      <w:r w:rsidR="00BA27CE" w:rsidRPr="00AB1555">
        <w:t>, or could be,</w:t>
      </w:r>
      <w:r w:rsidR="00F521CD" w:rsidRPr="00AB1555">
        <w:t xml:space="preserve"> </w:t>
      </w:r>
      <w:r w:rsidR="005C08BB" w:rsidRPr="00AB1555">
        <w:t xml:space="preserve">the subject of a requirement of </w:t>
      </w:r>
      <w:r w:rsidR="00012DC6" w:rsidRPr="00AB1555">
        <w:t>th</w:t>
      </w:r>
      <w:r w:rsidR="00945782" w:rsidRPr="00AB1555">
        <w:t>e</w:t>
      </w:r>
      <w:r w:rsidR="00012DC6" w:rsidRPr="00AB1555">
        <w:t xml:space="preserve"> </w:t>
      </w:r>
      <w:r w:rsidR="005C08BB" w:rsidRPr="00AB1555">
        <w:t>GEMS determination for that product class</w:t>
      </w:r>
      <w:r w:rsidR="00E111D1" w:rsidRPr="00AB1555">
        <w:t>; or</w:t>
      </w:r>
    </w:p>
    <w:p w:rsidR="000D04FB" w:rsidRPr="00AB1555" w:rsidRDefault="000D04FB" w:rsidP="00AB1555">
      <w:pPr>
        <w:pStyle w:val="paragraph"/>
      </w:pPr>
      <w:r w:rsidRPr="00AB1555">
        <w:tab/>
        <w:t>(</w:t>
      </w:r>
      <w:r w:rsidR="001D3EF4" w:rsidRPr="00AB1555">
        <w:t>b</w:t>
      </w:r>
      <w:r w:rsidR="00E111D1" w:rsidRPr="00AB1555">
        <w:t>)</w:t>
      </w:r>
      <w:r w:rsidR="00E111D1" w:rsidRPr="00AB1555">
        <w:tab/>
        <w:t>assisting with monitoring compliance with this Act</w:t>
      </w:r>
      <w:r w:rsidRPr="00AB1555">
        <w:t>; or</w:t>
      </w:r>
    </w:p>
    <w:p w:rsidR="00D17B6E" w:rsidRPr="00AB1555" w:rsidRDefault="001D3EF4" w:rsidP="00AB1555">
      <w:pPr>
        <w:pStyle w:val="paragraph"/>
      </w:pPr>
      <w:r w:rsidRPr="00AB1555">
        <w:tab/>
        <w:t>(c</w:t>
      </w:r>
      <w:r w:rsidR="000D04FB" w:rsidRPr="00AB1555">
        <w:t>)</w:t>
      </w:r>
      <w:r w:rsidR="000D04FB" w:rsidRPr="00AB1555">
        <w:tab/>
      </w:r>
      <w:r w:rsidRPr="00AB1555">
        <w:t>providing a transition to regulation of products in the product class under th</w:t>
      </w:r>
      <w:r w:rsidR="00945782" w:rsidRPr="00AB1555">
        <w:t>e</w:t>
      </w:r>
      <w:r w:rsidRPr="00AB1555">
        <w:t xml:space="preserve"> GEMS determination</w:t>
      </w:r>
      <w:r w:rsidR="00D17B6E" w:rsidRPr="00AB1555">
        <w:t xml:space="preserve"> (including because the </w:t>
      </w:r>
      <w:r w:rsidR="00D17B6E" w:rsidRPr="00AB1555">
        <w:lastRenderedPageBreak/>
        <w:t>products were not previously covered by a GEMS determination or because the GEMS determination is a replacement determination).</w:t>
      </w:r>
    </w:p>
    <w:p w:rsidR="001F49B8" w:rsidRPr="00AB1555" w:rsidRDefault="001F49B8" w:rsidP="00AB1555">
      <w:pPr>
        <w:pStyle w:val="notetext"/>
      </w:pPr>
      <w:r w:rsidRPr="00AB1555">
        <w:t>Note 1:</w:t>
      </w:r>
      <w:r w:rsidRPr="00AB1555">
        <w:tab/>
        <w:t xml:space="preserve">The expression </w:t>
      </w:r>
      <w:r w:rsidRPr="00AB1555">
        <w:rPr>
          <w:b/>
          <w:i/>
        </w:rPr>
        <w:t>this Act</w:t>
      </w:r>
      <w:r w:rsidRPr="00AB1555">
        <w:t xml:space="preserve"> has an extended meaning (see the Dictionary in section</w:t>
      </w:r>
      <w:r w:rsidR="00AB1555" w:rsidRPr="00AB1555">
        <w:t> </w:t>
      </w:r>
      <w:r w:rsidRPr="00AB1555">
        <w:t>5).</w:t>
      </w:r>
    </w:p>
    <w:p w:rsidR="001F49B8" w:rsidRPr="00AB1555" w:rsidRDefault="001F49B8" w:rsidP="00AB1555">
      <w:pPr>
        <w:pStyle w:val="notetext"/>
      </w:pPr>
      <w:r w:rsidRPr="00AB1555">
        <w:t>Note 2:</w:t>
      </w:r>
      <w:r w:rsidRPr="00AB1555">
        <w:tab/>
        <w:t xml:space="preserve">A requirement specified for the purpose of </w:t>
      </w:r>
      <w:r w:rsidR="00AB1555" w:rsidRPr="00AB1555">
        <w:t>paragraph (</w:t>
      </w:r>
      <w:r w:rsidRPr="00AB1555">
        <w:t xml:space="preserve">2)(c) is a </w:t>
      </w:r>
      <w:r w:rsidRPr="00AB1555">
        <w:rPr>
          <w:b/>
          <w:i/>
        </w:rPr>
        <w:t>transitional GEMS labelling requirement</w:t>
      </w:r>
      <w:r w:rsidRPr="00AB1555">
        <w:t>.</w:t>
      </w:r>
    </w:p>
    <w:p w:rsidR="00E111D1" w:rsidRPr="00AB1555" w:rsidRDefault="007C4A88" w:rsidP="00AB1555">
      <w:pPr>
        <w:pStyle w:val="ActHead5"/>
      </w:pPr>
      <w:bookmarkStart w:id="45" w:name="_Toc356829671"/>
      <w:r w:rsidRPr="00AB1555">
        <w:rPr>
          <w:rStyle w:val="CharSectno"/>
        </w:rPr>
        <w:t>27</w:t>
      </w:r>
      <w:r w:rsidR="00E111D1" w:rsidRPr="00AB1555">
        <w:t xml:space="preserve">  </w:t>
      </w:r>
      <w:r w:rsidR="00A717E3" w:rsidRPr="00AB1555">
        <w:t>GEMS requirements—o</w:t>
      </w:r>
      <w:r w:rsidR="00E111D1" w:rsidRPr="00AB1555">
        <w:t>ther requirements</w:t>
      </w:r>
      <w:bookmarkEnd w:id="45"/>
    </w:p>
    <w:p w:rsidR="00E111D1" w:rsidRPr="00AB1555" w:rsidRDefault="00E111D1" w:rsidP="00AB1555">
      <w:pPr>
        <w:pStyle w:val="subsection"/>
      </w:pPr>
      <w:r w:rsidRPr="00AB1555">
        <w:tab/>
        <w:t>(1)</w:t>
      </w:r>
      <w:r w:rsidRPr="00AB1555">
        <w:tab/>
        <w:t xml:space="preserve">A GEMS determination may specify any or all of the following for any one or more product classes </w:t>
      </w:r>
      <w:r w:rsidR="00BA27CE" w:rsidRPr="00AB1555">
        <w:t>covered by</w:t>
      </w:r>
      <w:r w:rsidRPr="00AB1555">
        <w:t xml:space="preserve"> the determination:</w:t>
      </w:r>
    </w:p>
    <w:p w:rsidR="00E111D1" w:rsidRPr="00AB1555" w:rsidRDefault="00E111D1" w:rsidP="00AB1555">
      <w:pPr>
        <w:pStyle w:val="paragraph"/>
      </w:pPr>
      <w:r w:rsidRPr="00AB1555">
        <w:tab/>
        <w:t>(a)</w:t>
      </w:r>
      <w:r w:rsidRPr="00AB1555">
        <w:tab/>
        <w:t xml:space="preserve">requirements for products in that product class </w:t>
      </w:r>
      <w:r w:rsidR="00D85EF6" w:rsidRPr="00AB1555">
        <w:t xml:space="preserve">to </w:t>
      </w:r>
      <w:r w:rsidR="0075189D" w:rsidRPr="00AB1555">
        <w:t>meet</w:t>
      </w:r>
      <w:r w:rsidRPr="00AB1555">
        <w:t xml:space="preserve"> </w:t>
      </w:r>
      <w:r w:rsidR="00ED0513" w:rsidRPr="00AB1555">
        <w:t>a specified level</w:t>
      </w:r>
      <w:r w:rsidR="00D17B6E" w:rsidRPr="00AB1555">
        <w:t xml:space="preserve"> (the </w:t>
      </w:r>
      <w:r w:rsidR="00D17B6E" w:rsidRPr="00AB1555">
        <w:rPr>
          <w:b/>
          <w:i/>
        </w:rPr>
        <w:t>high efficiency level</w:t>
      </w:r>
      <w:r w:rsidR="00D17B6E" w:rsidRPr="00AB1555">
        <w:t>)</w:t>
      </w:r>
      <w:r w:rsidR="00ED0513" w:rsidRPr="00AB1555">
        <w:t xml:space="preserve"> </w:t>
      </w:r>
      <w:r w:rsidRPr="00AB1555">
        <w:t>at a particular time</w:t>
      </w:r>
      <w:r w:rsidR="00D17B6E" w:rsidRPr="00AB1555">
        <w:t xml:space="preserve"> (see </w:t>
      </w:r>
      <w:r w:rsidR="00AB1555" w:rsidRPr="00AB1555">
        <w:t>subsection (</w:t>
      </w:r>
      <w:r w:rsidR="00D17B6E" w:rsidRPr="00AB1555">
        <w:t>2)</w:t>
      </w:r>
      <w:r w:rsidR="00F155BE" w:rsidRPr="00AB1555">
        <w:t>)</w:t>
      </w:r>
      <w:r w:rsidRPr="00AB1555">
        <w:t>;</w:t>
      </w:r>
    </w:p>
    <w:p w:rsidR="00E111D1" w:rsidRPr="00AB1555" w:rsidRDefault="00E111D1" w:rsidP="00AB1555">
      <w:pPr>
        <w:pStyle w:val="paragraph"/>
      </w:pPr>
      <w:r w:rsidRPr="00AB1555">
        <w:tab/>
        <w:t>(b)</w:t>
      </w:r>
      <w:r w:rsidRPr="00AB1555">
        <w:tab/>
        <w:t>requirements relating to the performance of products in that product class</w:t>
      </w:r>
      <w:r w:rsidR="00D17B6E" w:rsidRPr="00AB1555">
        <w:t xml:space="preserve"> (see </w:t>
      </w:r>
      <w:r w:rsidR="00AB1555" w:rsidRPr="00AB1555">
        <w:t>subsection (</w:t>
      </w:r>
      <w:r w:rsidR="00D17B6E" w:rsidRPr="00AB1555">
        <w:t>3))</w:t>
      </w:r>
      <w:r w:rsidRPr="00AB1555">
        <w:t>;</w:t>
      </w:r>
    </w:p>
    <w:p w:rsidR="00E111D1" w:rsidRPr="00AB1555" w:rsidRDefault="00E111D1" w:rsidP="00AB1555">
      <w:pPr>
        <w:pStyle w:val="paragraph"/>
      </w:pPr>
      <w:r w:rsidRPr="00AB1555">
        <w:tab/>
        <w:t>(c)</w:t>
      </w:r>
      <w:r w:rsidRPr="00AB1555">
        <w:tab/>
        <w:t>requirements relating to the impact of products in that product class on the environment or the health of human beings</w:t>
      </w:r>
      <w:r w:rsidR="00D17B6E" w:rsidRPr="00AB1555">
        <w:t xml:space="preserve"> (see </w:t>
      </w:r>
      <w:r w:rsidR="00AB1555" w:rsidRPr="00AB1555">
        <w:t>subsection (</w:t>
      </w:r>
      <w:r w:rsidR="0046724B" w:rsidRPr="00AB1555">
        <w:t>3</w:t>
      </w:r>
      <w:r w:rsidR="00D17B6E" w:rsidRPr="00AB1555">
        <w:t>))</w:t>
      </w:r>
      <w:r w:rsidRPr="00AB1555">
        <w:t>;</w:t>
      </w:r>
    </w:p>
    <w:p w:rsidR="00C45DE8" w:rsidRPr="00AB1555" w:rsidRDefault="00C45DE8" w:rsidP="00AB1555">
      <w:pPr>
        <w:pStyle w:val="paragraph"/>
      </w:pPr>
      <w:r w:rsidRPr="00AB1555">
        <w:tab/>
        <w:t>(d)</w:t>
      </w:r>
      <w:r w:rsidRPr="00AB1555">
        <w:tab/>
        <w:t>requirements of a kind specified in the regulations for the purposes of this paragraph</w:t>
      </w:r>
      <w:r w:rsidR="004F7887" w:rsidRPr="00AB1555">
        <w:t>;</w:t>
      </w:r>
    </w:p>
    <w:p w:rsidR="00E111D1" w:rsidRPr="00AB1555" w:rsidRDefault="00E111D1" w:rsidP="00AB1555">
      <w:pPr>
        <w:pStyle w:val="paragraph"/>
      </w:pPr>
      <w:r w:rsidRPr="00AB1555">
        <w:tab/>
        <w:t>(</w:t>
      </w:r>
      <w:r w:rsidR="00C45DE8" w:rsidRPr="00AB1555">
        <w:t>e</w:t>
      </w:r>
      <w:r w:rsidRPr="00AB1555">
        <w:t>)</w:t>
      </w:r>
      <w:r w:rsidRPr="00AB1555">
        <w:tab/>
        <w:t>requirements for conducting tests in relation to products in that product class,</w:t>
      </w:r>
      <w:r w:rsidR="00945782" w:rsidRPr="00AB1555">
        <w:t xml:space="preserve"> using the methods specified in the determination,</w:t>
      </w:r>
      <w:r w:rsidRPr="00AB1555">
        <w:t xml:space="preserve"> in relation to </w:t>
      </w:r>
      <w:r w:rsidR="00C45DE8" w:rsidRPr="00AB1555">
        <w:t xml:space="preserve">a </w:t>
      </w:r>
      <w:r w:rsidRPr="00AB1555">
        <w:t xml:space="preserve">requirement mentioned in </w:t>
      </w:r>
      <w:r w:rsidR="00AB1555" w:rsidRPr="00AB1555">
        <w:t>paragraph (</w:t>
      </w:r>
      <w:r w:rsidRPr="00AB1555">
        <w:t>a), (b)</w:t>
      </w:r>
      <w:r w:rsidR="00C45DE8" w:rsidRPr="00AB1555">
        <w:t>,</w:t>
      </w:r>
      <w:r w:rsidRPr="00AB1555">
        <w:t xml:space="preserve"> (c)</w:t>
      </w:r>
      <w:r w:rsidR="00C45DE8" w:rsidRPr="00AB1555">
        <w:t xml:space="preserve"> or (d)</w:t>
      </w:r>
      <w:r w:rsidR="004F7887" w:rsidRPr="00AB1555">
        <w:t>.</w:t>
      </w:r>
    </w:p>
    <w:p w:rsidR="00E111D1" w:rsidRPr="00AB1555" w:rsidRDefault="00E111D1" w:rsidP="00AB1555">
      <w:pPr>
        <w:pStyle w:val="subsection"/>
      </w:pPr>
      <w:r w:rsidRPr="00AB1555">
        <w:tab/>
        <w:t>(2)</w:t>
      </w:r>
      <w:r w:rsidRPr="00AB1555">
        <w:tab/>
        <w:t xml:space="preserve">The requirements referred to in </w:t>
      </w:r>
      <w:r w:rsidR="00AB1555" w:rsidRPr="00AB1555">
        <w:t>paragraph (</w:t>
      </w:r>
      <w:r w:rsidRPr="00AB1555">
        <w:t xml:space="preserve">1)(a) </w:t>
      </w:r>
      <w:r w:rsidR="00EB3AC8" w:rsidRPr="00AB1555">
        <w:t xml:space="preserve">(high efficiency level) </w:t>
      </w:r>
      <w:r w:rsidRPr="00AB1555">
        <w:t>must relate to one or more of the following:</w:t>
      </w:r>
    </w:p>
    <w:p w:rsidR="00E111D1" w:rsidRPr="00AB1555" w:rsidRDefault="00E111D1" w:rsidP="00AB1555">
      <w:pPr>
        <w:pStyle w:val="paragraph"/>
      </w:pPr>
      <w:r w:rsidRPr="00AB1555">
        <w:tab/>
        <w:t>(a)</w:t>
      </w:r>
      <w:r w:rsidRPr="00AB1555">
        <w:tab/>
        <w:t>the amount of energy used by operating products in that product class;</w:t>
      </w:r>
    </w:p>
    <w:p w:rsidR="00E111D1" w:rsidRPr="00AB1555" w:rsidRDefault="00E111D1" w:rsidP="00AB1555">
      <w:pPr>
        <w:pStyle w:val="paragraph"/>
      </w:pPr>
      <w:r w:rsidRPr="00AB1555">
        <w:tab/>
        <w:t>(b)</w:t>
      </w:r>
      <w:r w:rsidRPr="00AB1555">
        <w:tab/>
        <w:t>the amount of greenhouse gases resulting from operating products in that product class;</w:t>
      </w:r>
    </w:p>
    <w:p w:rsidR="00E111D1" w:rsidRPr="00AB1555" w:rsidRDefault="00E111D1" w:rsidP="00AB1555">
      <w:pPr>
        <w:pStyle w:val="paragraph"/>
      </w:pPr>
      <w:r w:rsidRPr="00AB1555">
        <w:tab/>
        <w:t>(c)</w:t>
      </w:r>
      <w:r w:rsidRPr="00AB1555">
        <w:tab/>
        <w:t>the effect of those products on the amount of energy used by operating other products that use energy.</w:t>
      </w:r>
    </w:p>
    <w:p w:rsidR="0046724B" w:rsidRPr="00AB1555" w:rsidRDefault="00E111D1" w:rsidP="00AB1555">
      <w:pPr>
        <w:pStyle w:val="subsection"/>
      </w:pPr>
      <w:r w:rsidRPr="00AB1555">
        <w:tab/>
        <w:t>(3)</w:t>
      </w:r>
      <w:r w:rsidRPr="00AB1555">
        <w:tab/>
        <w:t>Requirements may only be specified</w:t>
      </w:r>
      <w:r w:rsidR="0046724B" w:rsidRPr="00AB1555">
        <w:t xml:space="preserve"> in relation to a product class</w:t>
      </w:r>
      <w:r w:rsidRPr="00AB1555">
        <w:t xml:space="preserve"> under </w:t>
      </w:r>
      <w:r w:rsidR="00AB1555" w:rsidRPr="00AB1555">
        <w:t>paragraph (</w:t>
      </w:r>
      <w:r w:rsidRPr="00AB1555">
        <w:t xml:space="preserve">1)(b) </w:t>
      </w:r>
      <w:r w:rsidR="00EB3AC8" w:rsidRPr="00AB1555">
        <w:t xml:space="preserve">(product performance) </w:t>
      </w:r>
      <w:r w:rsidR="0046724B" w:rsidRPr="00AB1555">
        <w:t xml:space="preserve">or (c) (impact of products on environment or human health) if the GEMS </w:t>
      </w:r>
      <w:r w:rsidR="0046724B" w:rsidRPr="00AB1555">
        <w:lastRenderedPageBreak/>
        <w:t>determination also specifies GEMS level requirements for the product class.</w:t>
      </w:r>
    </w:p>
    <w:p w:rsidR="009E3293" w:rsidRPr="00AB1555" w:rsidRDefault="007C4A88" w:rsidP="00AB1555">
      <w:pPr>
        <w:pStyle w:val="ActHead5"/>
      </w:pPr>
      <w:bookmarkStart w:id="46" w:name="_Toc356829672"/>
      <w:r w:rsidRPr="00AB1555">
        <w:rPr>
          <w:rStyle w:val="CharSectno"/>
        </w:rPr>
        <w:t>28</w:t>
      </w:r>
      <w:r w:rsidR="009E3293" w:rsidRPr="00AB1555">
        <w:t xml:space="preserve">  </w:t>
      </w:r>
      <w:r w:rsidR="00455FF5" w:rsidRPr="00AB1555">
        <w:t>GEMS d</w:t>
      </w:r>
      <w:r w:rsidR="009E3293" w:rsidRPr="00AB1555">
        <w:t>eterminations—families of models</w:t>
      </w:r>
      <w:bookmarkEnd w:id="46"/>
    </w:p>
    <w:p w:rsidR="009E3293" w:rsidRPr="00AB1555" w:rsidRDefault="009E3293" w:rsidP="00AB1555">
      <w:pPr>
        <w:pStyle w:val="subsection"/>
      </w:pPr>
      <w:r w:rsidRPr="00AB1555">
        <w:tab/>
      </w:r>
      <w:r w:rsidRPr="00AB1555">
        <w:tab/>
        <w:t>A GEMS determination must specify, for each product class covered by the determination, the circumstances in which 2 or more models in that product class are in the same family of models.</w:t>
      </w:r>
    </w:p>
    <w:p w:rsidR="00EB3AC8" w:rsidRPr="00AB1555" w:rsidRDefault="00EB3AC8" w:rsidP="00AB1555">
      <w:pPr>
        <w:pStyle w:val="notetext"/>
      </w:pPr>
      <w:r w:rsidRPr="00AB1555">
        <w:t>Note:</w:t>
      </w:r>
      <w:r w:rsidRPr="00AB1555">
        <w:tab/>
        <w:t xml:space="preserve">See also subsection </w:t>
      </w:r>
      <w:r w:rsidR="007C4A88" w:rsidRPr="00AB1555">
        <w:t>12</w:t>
      </w:r>
      <w:r w:rsidRPr="00AB1555">
        <w:t>(</w:t>
      </w:r>
      <w:r w:rsidR="00C87838" w:rsidRPr="00AB1555">
        <w:t>3</w:t>
      </w:r>
      <w:r w:rsidRPr="00AB1555">
        <w:t xml:space="preserve">) (registration may cover </w:t>
      </w:r>
      <w:r w:rsidR="001F49B8" w:rsidRPr="00AB1555">
        <w:t>2 or more models</w:t>
      </w:r>
      <w:r w:rsidRPr="00AB1555">
        <w:t xml:space="preserve"> only if those models are a family of models).</w:t>
      </w:r>
    </w:p>
    <w:p w:rsidR="00D73636" w:rsidRPr="00AB1555" w:rsidRDefault="007C4A88" w:rsidP="00AB1555">
      <w:pPr>
        <w:pStyle w:val="ActHead5"/>
      </w:pPr>
      <w:bookmarkStart w:id="47" w:name="_Toc356829673"/>
      <w:r w:rsidRPr="00AB1555">
        <w:rPr>
          <w:rStyle w:val="CharSectno"/>
        </w:rPr>
        <w:t>29</w:t>
      </w:r>
      <w:r w:rsidR="00455FF5" w:rsidRPr="00AB1555">
        <w:t xml:space="preserve">  GEMS d</w:t>
      </w:r>
      <w:r w:rsidR="00D73636" w:rsidRPr="00AB1555">
        <w:t>eterminations—</w:t>
      </w:r>
      <w:r w:rsidR="009E3293" w:rsidRPr="00AB1555">
        <w:t>c</w:t>
      </w:r>
      <w:r w:rsidR="00D73636" w:rsidRPr="00AB1555">
        <w:t xml:space="preserve">ategory A </w:t>
      </w:r>
      <w:r w:rsidR="009E3293" w:rsidRPr="00AB1555">
        <w:t>and</w:t>
      </w:r>
      <w:r w:rsidR="00D73636" w:rsidRPr="00AB1555">
        <w:t xml:space="preserve"> </w:t>
      </w:r>
      <w:r w:rsidR="009E3293" w:rsidRPr="00AB1555">
        <w:t>c</w:t>
      </w:r>
      <w:r w:rsidR="00D73636" w:rsidRPr="00AB1555">
        <w:t>ategory B products</w:t>
      </w:r>
      <w:bookmarkEnd w:id="47"/>
    </w:p>
    <w:p w:rsidR="00D73636" w:rsidRPr="00AB1555" w:rsidRDefault="00D73636" w:rsidP="00AB1555">
      <w:pPr>
        <w:pStyle w:val="subsection"/>
      </w:pPr>
      <w:r w:rsidRPr="00AB1555">
        <w:tab/>
      </w:r>
      <w:r w:rsidR="00824A86" w:rsidRPr="00AB1555">
        <w:t>(1)</w:t>
      </w:r>
      <w:r w:rsidRPr="00AB1555">
        <w:tab/>
        <w:t xml:space="preserve">A GEMS determination must specify, for each product class </w:t>
      </w:r>
      <w:r w:rsidR="00BA27CE" w:rsidRPr="00AB1555">
        <w:t>covered by</w:t>
      </w:r>
      <w:r w:rsidRPr="00AB1555">
        <w:t xml:space="preserve"> the determination, whether products in that product class are category A products or category B products.</w:t>
      </w:r>
    </w:p>
    <w:p w:rsidR="00D73636" w:rsidRPr="00AB1555" w:rsidRDefault="00D73636" w:rsidP="00AB1555">
      <w:pPr>
        <w:pStyle w:val="notetext"/>
      </w:pPr>
      <w:r w:rsidRPr="00AB1555">
        <w:t>Note:</w:t>
      </w:r>
      <w:r w:rsidRPr="00AB1555">
        <w:tab/>
        <w:t>Different penalty levels apply for certain offences under this Act, depending on whether a product is a category A product or a category B product</w:t>
      </w:r>
      <w:r w:rsidR="00484956" w:rsidRPr="00AB1555">
        <w:t xml:space="preserve"> for a product class</w:t>
      </w:r>
      <w:r w:rsidRPr="00AB1555">
        <w:t>.</w:t>
      </w:r>
    </w:p>
    <w:p w:rsidR="00824A86" w:rsidRPr="00AB1555" w:rsidRDefault="00824A86" w:rsidP="00AB1555">
      <w:pPr>
        <w:pStyle w:val="subsection"/>
      </w:pPr>
      <w:r w:rsidRPr="00AB1555">
        <w:tab/>
        <w:t>(2)</w:t>
      </w:r>
      <w:r w:rsidRPr="00AB1555">
        <w:tab/>
        <w:t xml:space="preserve">Before specifying that products in a </w:t>
      </w:r>
      <w:r w:rsidR="00BB5B45" w:rsidRPr="00AB1555">
        <w:t xml:space="preserve">product </w:t>
      </w:r>
      <w:r w:rsidRPr="00AB1555">
        <w:t xml:space="preserve">class are category B products, the Minister must be satisfied that products </w:t>
      </w:r>
      <w:r w:rsidR="00BB5B45" w:rsidRPr="00AB1555">
        <w:t xml:space="preserve">in that class have a high impact on energy use or greenhouse gas </w:t>
      </w:r>
      <w:r w:rsidR="00DF738F" w:rsidRPr="00AB1555">
        <w:t>production</w:t>
      </w:r>
      <w:r w:rsidR="00BB5B45" w:rsidRPr="00AB1555">
        <w:t>.</w:t>
      </w:r>
    </w:p>
    <w:p w:rsidR="00E31C3B" w:rsidRPr="00AB1555" w:rsidRDefault="007C4A88" w:rsidP="00AB1555">
      <w:pPr>
        <w:pStyle w:val="ActHead5"/>
      </w:pPr>
      <w:bookmarkStart w:id="48" w:name="_Toc356829674"/>
      <w:r w:rsidRPr="00AB1555">
        <w:rPr>
          <w:rStyle w:val="CharSectno"/>
        </w:rPr>
        <w:t>30</w:t>
      </w:r>
      <w:r w:rsidR="00E31C3B" w:rsidRPr="00AB1555">
        <w:t xml:space="preserve">  GEMS determinations—models exempt from registration</w:t>
      </w:r>
      <w:bookmarkEnd w:id="48"/>
    </w:p>
    <w:p w:rsidR="00E31C3B" w:rsidRPr="00AB1555" w:rsidRDefault="00E31C3B" w:rsidP="00AB1555">
      <w:pPr>
        <w:pStyle w:val="subsection"/>
      </w:pPr>
      <w:r w:rsidRPr="00AB1555">
        <w:tab/>
      </w:r>
      <w:r w:rsidRPr="00AB1555">
        <w:tab/>
        <w:t xml:space="preserve">A GEMS determination may specify, for a product class </w:t>
      </w:r>
      <w:r w:rsidR="00BA27CE" w:rsidRPr="00AB1555">
        <w:t>covered by</w:t>
      </w:r>
      <w:r w:rsidRPr="00AB1555">
        <w:t xml:space="preserve"> the determination, that models of products in that product class are exempt from registration under Part</w:t>
      </w:r>
      <w:r w:rsidR="00AB1555" w:rsidRPr="00AB1555">
        <w:t> </w:t>
      </w:r>
      <w:r w:rsidRPr="00AB1555">
        <w:t>5 in relation to that product class.</w:t>
      </w:r>
    </w:p>
    <w:p w:rsidR="00E31C3B" w:rsidRPr="00AB1555" w:rsidRDefault="00E31C3B" w:rsidP="00AB1555">
      <w:pPr>
        <w:pStyle w:val="notetext"/>
      </w:pPr>
      <w:r w:rsidRPr="00AB1555">
        <w:t>Note:</w:t>
      </w:r>
      <w:r w:rsidRPr="00AB1555">
        <w:tab/>
        <w:t xml:space="preserve">See subsection </w:t>
      </w:r>
      <w:r w:rsidR="007C4A88" w:rsidRPr="00AB1555">
        <w:t>12</w:t>
      </w:r>
      <w:r w:rsidRPr="00AB1555">
        <w:t>(1) for the requirement for models of GEMS products to be registered under Part</w:t>
      </w:r>
      <w:r w:rsidR="00AB1555" w:rsidRPr="00AB1555">
        <w:t> </w:t>
      </w:r>
      <w:r w:rsidRPr="00AB1555">
        <w:t>5.</w:t>
      </w:r>
    </w:p>
    <w:p w:rsidR="00681CD7" w:rsidRPr="00AB1555" w:rsidRDefault="007C4A88" w:rsidP="00AB1555">
      <w:pPr>
        <w:pStyle w:val="ActHead5"/>
      </w:pPr>
      <w:bookmarkStart w:id="49" w:name="_Toc356829675"/>
      <w:r w:rsidRPr="00AB1555">
        <w:rPr>
          <w:rStyle w:val="CharSectno"/>
        </w:rPr>
        <w:t>31</w:t>
      </w:r>
      <w:r w:rsidR="00681CD7" w:rsidRPr="00AB1555">
        <w:t xml:space="preserve">  GEMS determinations—limited grandfathering period</w:t>
      </w:r>
      <w:bookmarkEnd w:id="49"/>
    </w:p>
    <w:p w:rsidR="00681CD7" w:rsidRPr="00AB1555" w:rsidRDefault="00681CD7" w:rsidP="00AB1555">
      <w:pPr>
        <w:pStyle w:val="subsection"/>
      </w:pPr>
      <w:r w:rsidRPr="00AB1555">
        <w:tab/>
      </w:r>
      <w:r w:rsidR="00426A91" w:rsidRPr="00AB1555">
        <w:t>(1)</w:t>
      </w:r>
      <w:r w:rsidRPr="00AB1555">
        <w:tab/>
        <w:t xml:space="preserve">A GEMS determination may specify, for a product class </w:t>
      </w:r>
      <w:r w:rsidR="00BA27CE" w:rsidRPr="00AB1555">
        <w:t>covered by</w:t>
      </w:r>
      <w:r w:rsidRPr="00AB1555">
        <w:t xml:space="preserve"> the determination, a </w:t>
      </w:r>
      <w:r w:rsidRPr="00AB1555">
        <w:rPr>
          <w:b/>
          <w:i/>
        </w:rPr>
        <w:t>limited grandfathering period</w:t>
      </w:r>
      <w:r w:rsidRPr="00AB1555">
        <w:t xml:space="preserve"> for products in the product class.</w:t>
      </w:r>
    </w:p>
    <w:p w:rsidR="00426A91" w:rsidRPr="00AB1555" w:rsidRDefault="00426A91" w:rsidP="00AB1555">
      <w:pPr>
        <w:pStyle w:val="subsection"/>
      </w:pPr>
      <w:r w:rsidRPr="00AB1555">
        <w:tab/>
        <w:t>(2)</w:t>
      </w:r>
      <w:r w:rsidRPr="00AB1555">
        <w:tab/>
        <w:t>The limited grandfathering period:</w:t>
      </w:r>
    </w:p>
    <w:p w:rsidR="00426A91" w:rsidRPr="00AB1555" w:rsidRDefault="00426A91" w:rsidP="00AB1555">
      <w:pPr>
        <w:pStyle w:val="paragraph"/>
      </w:pPr>
      <w:r w:rsidRPr="00AB1555">
        <w:lastRenderedPageBreak/>
        <w:tab/>
        <w:t>(a)</w:t>
      </w:r>
      <w:r w:rsidRPr="00AB1555">
        <w:tab/>
        <w:t>starts when the GEMS determination comes into force; and</w:t>
      </w:r>
    </w:p>
    <w:p w:rsidR="00426A91" w:rsidRPr="00AB1555" w:rsidRDefault="00426A91" w:rsidP="00AB1555">
      <w:pPr>
        <w:pStyle w:val="paragraph"/>
      </w:pPr>
      <w:r w:rsidRPr="00AB1555">
        <w:tab/>
        <w:t>(b)</w:t>
      </w:r>
      <w:r w:rsidRPr="00AB1555">
        <w:tab/>
        <w:t>ends at a time specified in the GEMS determination.</w:t>
      </w:r>
    </w:p>
    <w:p w:rsidR="00681CD7" w:rsidRPr="00AB1555" w:rsidRDefault="00681CD7" w:rsidP="00AB1555">
      <w:pPr>
        <w:pStyle w:val="notetext"/>
      </w:pPr>
      <w:r w:rsidRPr="00AB1555">
        <w:t>Note:</w:t>
      </w:r>
      <w:r w:rsidRPr="00AB1555">
        <w:tab/>
        <w:t xml:space="preserve">The effect of specifying a limited grandfathering period is that a product in the product class imported into, or </w:t>
      </w:r>
      <w:r w:rsidR="00426A91" w:rsidRPr="00AB1555">
        <w:t xml:space="preserve">whose last process of </w:t>
      </w:r>
      <w:r w:rsidRPr="00AB1555">
        <w:t>manufacture</w:t>
      </w:r>
      <w:r w:rsidR="00426A91" w:rsidRPr="00AB1555">
        <w:t xml:space="preserve"> is performed </w:t>
      </w:r>
      <w:r w:rsidRPr="00AB1555">
        <w:t xml:space="preserve">in, Australia before the GEMS determination comes into force </w:t>
      </w:r>
      <w:r w:rsidR="00724109" w:rsidRPr="00AB1555">
        <w:t xml:space="preserve">might not be able to be </w:t>
      </w:r>
      <w:r w:rsidRPr="00AB1555">
        <w:t>supplied or used for a commercial purpose after the end of that period unless:</w:t>
      </w:r>
    </w:p>
    <w:p w:rsidR="00681CD7" w:rsidRPr="00AB1555" w:rsidRDefault="00681CD7" w:rsidP="00AB1555">
      <w:pPr>
        <w:pStyle w:val="notepara"/>
      </w:pPr>
      <w:r w:rsidRPr="00AB1555">
        <w:t>(a)</w:t>
      </w:r>
      <w:r w:rsidRPr="00AB1555">
        <w:tab/>
        <w:t>the product complies with the GEMS determination; and</w:t>
      </w:r>
    </w:p>
    <w:p w:rsidR="00681CD7" w:rsidRPr="00AB1555" w:rsidRDefault="00681CD7" w:rsidP="00AB1555">
      <w:pPr>
        <w:pStyle w:val="notepara"/>
      </w:pPr>
      <w:r w:rsidRPr="00AB1555">
        <w:t>(b)</w:t>
      </w:r>
      <w:r w:rsidRPr="00AB1555">
        <w:tab/>
        <w:t>the model of the product is registered against the GEMS determination.</w:t>
      </w:r>
    </w:p>
    <w:p w:rsidR="00BA2C17" w:rsidRPr="00AB1555" w:rsidRDefault="007C4A88" w:rsidP="00AB1555">
      <w:pPr>
        <w:pStyle w:val="ActHead5"/>
      </w:pPr>
      <w:bookmarkStart w:id="50" w:name="_Toc356829676"/>
      <w:r w:rsidRPr="00AB1555">
        <w:rPr>
          <w:rStyle w:val="CharSectno"/>
        </w:rPr>
        <w:t>32</w:t>
      </w:r>
      <w:r w:rsidR="00BA2C17" w:rsidRPr="00AB1555">
        <w:t xml:space="preserve">  GEMS determination</w:t>
      </w:r>
      <w:r w:rsidR="00EB3AC8" w:rsidRPr="00AB1555">
        <w:t>s—</w:t>
      </w:r>
      <w:r w:rsidR="00BA2C17" w:rsidRPr="00AB1555">
        <w:t>not to give preference</w:t>
      </w:r>
      <w:bookmarkEnd w:id="50"/>
    </w:p>
    <w:p w:rsidR="00BA2C17" w:rsidRPr="00AB1555" w:rsidRDefault="00BA2C17" w:rsidP="00AB1555">
      <w:pPr>
        <w:pStyle w:val="subsection"/>
      </w:pPr>
      <w:r w:rsidRPr="00AB1555">
        <w:tab/>
      </w:r>
      <w:r w:rsidRPr="00AB1555">
        <w:tab/>
        <w:t>The Minister must not make a GEMS determination that has the effect of giving preference (within the meaning of section</w:t>
      </w:r>
      <w:r w:rsidR="00AB1555" w:rsidRPr="00AB1555">
        <w:t> </w:t>
      </w:r>
      <w:r w:rsidRPr="00AB1555">
        <w:t>99 of the Constitution) to one State or part of a State over another State or part of a State.</w:t>
      </w:r>
    </w:p>
    <w:p w:rsidR="00D73636" w:rsidRPr="00AB1555" w:rsidRDefault="007C4A88" w:rsidP="00AB1555">
      <w:pPr>
        <w:pStyle w:val="ActHead5"/>
      </w:pPr>
      <w:bookmarkStart w:id="51" w:name="_Toc356829677"/>
      <w:r w:rsidRPr="00AB1555">
        <w:rPr>
          <w:rStyle w:val="CharSectno"/>
        </w:rPr>
        <w:t>33</w:t>
      </w:r>
      <w:r w:rsidR="00D73636" w:rsidRPr="00AB1555">
        <w:t xml:space="preserve">  GEMS determinations—</w:t>
      </w:r>
      <w:r w:rsidR="00BA2C17" w:rsidRPr="00AB1555">
        <w:t xml:space="preserve">consent of </w:t>
      </w:r>
      <w:r w:rsidR="00D73636" w:rsidRPr="00AB1555">
        <w:t>participating jurisdiction</w:t>
      </w:r>
      <w:r w:rsidR="00BA2C17" w:rsidRPr="00AB1555">
        <w:t>s</w:t>
      </w:r>
      <w:bookmarkEnd w:id="51"/>
    </w:p>
    <w:p w:rsidR="00D73636" w:rsidRPr="00AB1555" w:rsidRDefault="00D73636" w:rsidP="00AB1555">
      <w:pPr>
        <w:pStyle w:val="subsection"/>
      </w:pPr>
      <w:r w:rsidRPr="00AB1555">
        <w:tab/>
        <w:t>(1)</w:t>
      </w:r>
      <w:r w:rsidRPr="00AB1555">
        <w:tab/>
        <w:t>Before making a GEMS determination, the Minister must obtain consent to the terms of the determination:</w:t>
      </w:r>
    </w:p>
    <w:p w:rsidR="00D73636" w:rsidRPr="00AB1555" w:rsidRDefault="00D73636" w:rsidP="00AB1555">
      <w:pPr>
        <w:pStyle w:val="paragraph"/>
      </w:pPr>
      <w:r w:rsidRPr="00AB1555">
        <w:tab/>
        <w:t>(a)</w:t>
      </w:r>
      <w:r w:rsidRPr="00AB1555">
        <w:tab/>
        <w:t xml:space="preserve">if a method for obtaining </w:t>
      </w:r>
      <w:r w:rsidR="00EB3AC8" w:rsidRPr="00AB1555">
        <w:t xml:space="preserve">the </w:t>
      </w:r>
      <w:r w:rsidRPr="00AB1555">
        <w:t>consent of participating jurisdictions is set out in the agreement (or agreements) referred to in</w:t>
      </w:r>
      <w:r w:rsidR="00DC025C" w:rsidRPr="00AB1555">
        <w:t xml:space="preserve"> </w:t>
      </w:r>
      <w:r w:rsidR="00AB1555" w:rsidRPr="00AB1555">
        <w:t>subsection (</w:t>
      </w:r>
      <w:r w:rsidR="00DC025C" w:rsidRPr="00AB1555">
        <w:t>3)</w:t>
      </w:r>
      <w:r w:rsidRPr="00AB1555">
        <w:t>—in accordance with that method; or</w:t>
      </w:r>
    </w:p>
    <w:p w:rsidR="00D73636" w:rsidRPr="00AB1555" w:rsidRDefault="00D73636" w:rsidP="00AB1555">
      <w:pPr>
        <w:pStyle w:val="paragraph"/>
      </w:pPr>
      <w:r w:rsidRPr="00AB1555">
        <w:tab/>
        <w:t>(b)</w:t>
      </w:r>
      <w:r w:rsidRPr="00AB1555">
        <w:tab/>
        <w:t>in any other case—from a</w:t>
      </w:r>
      <w:r w:rsidR="00C87838" w:rsidRPr="00AB1555">
        <w:t>t least two</w:t>
      </w:r>
      <w:r w:rsidR="00DC3D05">
        <w:noBreakHyphen/>
      </w:r>
      <w:r w:rsidR="00C87838" w:rsidRPr="00AB1555">
        <w:t>thirds</w:t>
      </w:r>
      <w:r w:rsidRPr="00AB1555">
        <w:t xml:space="preserve"> of the participating jurisdictions.</w:t>
      </w:r>
    </w:p>
    <w:p w:rsidR="00D73636" w:rsidRPr="00AB1555" w:rsidRDefault="00D73636" w:rsidP="00AB1555">
      <w:pPr>
        <w:pStyle w:val="notetext"/>
      </w:pPr>
      <w:r w:rsidRPr="00AB1555">
        <w:t>Note:</w:t>
      </w:r>
      <w:r w:rsidRPr="00AB1555">
        <w:rPr>
          <w:lang w:eastAsia="en-US"/>
        </w:rPr>
        <w:tab/>
      </w:r>
      <w:r w:rsidRPr="00AB1555">
        <w:t xml:space="preserve">For an exception to this rule, see subsection </w:t>
      </w:r>
      <w:r w:rsidR="007C4A88" w:rsidRPr="00AB1555">
        <w:t>36</w:t>
      </w:r>
      <w:r w:rsidR="005C22F7" w:rsidRPr="00AB1555">
        <w:t>(3</w:t>
      </w:r>
      <w:r w:rsidRPr="00AB1555">
        <w:t>).</w:t>
      </w:r>
    </w:p>
    <w:p w:rsidR="001E59C2" w:rsidRPr="00AB1555" w:rsidRDefault="001E59C2" w:rsidP="00AB1555">
      <w:pPr>
        <w:pStyle w:val="subsection"/>
      </w:pPr>
      <w:r w:rsidRPr="00AB1555">
        <w:tab/>
        <w:t>(2)</w:t>
      </w:r>
      <w:r w:rsidRPr="00AB1555">
        <w:tab/>
        <w:t xml:space="preserve">The Commonwealth is a </w:t>
      </w:r>
      <w:r w:rsidRPr="00AB1555">
        <w:rPr>
          <w:b/>
          <w:i/>
        </w:rPr>
        <w:t>participating jurisdiction</w:t>
      </w:r>
      <w:r w:rsidRPr="00AB1555">
        <w:t xml:space="preserve"> for the purposes of this Act.</w:t>
      </w:r>
    </w:p>
    <w:p w:rsidR="00D73636" w:rsidRPr="00AB1555" w:rsidRDefault="00D73636" w:rsidP="00AB1555">
      <w:pPr>
        <w:pStyle w:val="subsection"/>
      </w:pPr>
      <w:r w:rsidRPr="00AB1555">
        <w:tab/>
        <w:t>(</w:t>
      </w:r>
      <w:r w:rsidR="001E59C2" w:rsidRPr="00AB1555">
        <w:t>3</w:t>
      </w:r>
      <w:r w:rsidRPr="00AB1555">
        <w:t>)</w:t>
      </w:r>
      <w:r w:rsidRPr="00AB1555">
        <w:tab/>
        <w:t xml:space="preserve">A State or Territory is a </w:t>
      </w:r>
      <w:r w:rsidRPr="00AB1555">
        <w:rPr>
          <w:b/>
          <w:i/>
        </w:rPr>
        <w:t>participating jurisdiction</w:t>
      </w:r>
      <w:r w:rsidRPr="00AB1555">
        <w:t xml:space="preserve"> at a particular time for the purposes of this Act if:</w:t>
      </w:r>
    </w:p>
    <w:p w:rsidR="00D73636" w:rsidRPr="00AB1555" w:rsidRDefault="00D73636" w:rsidP="00AB1555">
      <w:pPr>
        <w:pStyle w:val="paragraph"/>
      </w:pPr>
      <w:r w:rsidRPr="00AB1555">
        <w:tab/>
        <w:t>(a)</w:t>
      </w:r>
      <w:r w:rsidRPr="00AB1555">
        <w:tab/>
        <w:t>the Commonwealth has agreed with the State or Territory that the State or Territory will be a participating jurisdiction for the purposes of this Act; and</w:t>
      </w:r>
    </w:p>
    <w:p w:rsidR="00D73636" w:rsidRPr="00AB1555" w:rsidRDefault="00D73636" w:rsidP="00AB1555">
      <w:pPr>
        <w:pStyle w:val="paragraph"/>
      </w:pPr>
      <w:r w:rsidRPr="00AB1555">
        <w:lastRenderedPageBreak/>
        <w:tab/>
        <w:t>(b)</w:t>
      </w:r>
      <w:r w:rsidRPr="00AB1555">
        <w:tab/>
        <w:t>the State or Territory remains a participating jurisdiction for the purposes of this Act at that time, in accordance with the agreement.</w:t>
      </w:r>
    </w:p>
    <w:p w:rsidR="009E3293" w:rsidRPr="00AB1555" w:rsidRDefault="007C4A88" w:rsidP="00AB1555">
      <w:pPr>
        <w:pStyle w:val="ActHead5"/>
      </w:pPr>
      <w:bookmarkStart w:id="52" w:name="_Toc356829678"/>
      <w:r w:rsidRPr="00AB1555">
        <w:rPr>
          <w:rStyle w:val="CharSectno"/>
        </w:rPr>
        <w:t>34</w:t>
      </w:r>
      <w:r w:rsidR="009E3293" w:rsidRPr="00AB1555">
        <w:t xml:space="preserve">  GEMS </w:t>
      </w:r>
      <w:r w:rsidR="0068679E" w:rsidRPr="00AB1555">
        <w:t>d</w:t>
      </w:r>
      <w:r w:rsidR="009E3293" w:rsidRPr="00AB1555">
        <w:t xml:space="preserve">eterminations—when </w:t>
      </w:r>
      <w:r w:rsidR="0068679E" w:rsidRPr="00AB1555">
        <w:t>a</w:t>
      </w:r>
      <w:r w:rsidR="009E3293" w:rsidRPr="00AB1555">
        <w:t xml:space="preserve"> GEMS determination comes into force</w:t>
      </w:r>
      <w:bookmarkEnd w:id="52"/>
    </w:p>
    <w:p w:rsidR="003033F8" w:rsidRPr="00AB1555" w:rsidRDefault="009E3293" w:rsidP="00AB1555">
      <w:pPr>
        <w:pStyle w:val="subsection"/>
      </w:pPr>
      <w:r w:rsidRPr="00AB1555">
        <w:tab/>
      </w:r>
      <w:r w:rsidRPr="00AB1555">
        <w:tab/>
        <w:t>A GEMS determination comes into force</w:t>
      </w:r>
      <w:r w:rsidR="003033F8" w:rsidRPr="00AB1555">
        <w:t>:</w:t>
      </w:r>
    </w:p>
    <w:p w:rsidR="003033F8" w:rsidRPr="00AB1555" w:rsidRDefault="003033F8" w:rsidP="00AB1555">
      <w:pPr>
        <w:pStyle w:val="paragraph"/>
      </w:pPr>
      <w:r w:rsidRPr="00AB1555">
        <w:tab/>
        <w:t>(a)</w:t>
      </w:r>
      <w:r w:rsidRPr="00AB1555">
        <w:tab/>
      </w:r>
      <w:r w:rsidR="00C45DE8" w:rsidRPr="00AB1555">
        <w:t>12</w:t>
      </w:r>
      <w:r w:rsidRPr="00AB1555">
        <w:t xml:space="preserve"> months after the day it is made; or</w:t>
      </w:r>
    </w:p>
    <w:p w:rsidR="003033F8" w:rsidRPr="00AB1555" w:rsidRDefault="003033F8" w:rsidP="00AB1555">
      <w:pPr>
        <w:pStyle w:val="paragraph"/>
      </w:pPr>
      <w:r w:rsidRPr="00AB1555">
        <w:tab/>
        <w:t>(b)</w:t>
      </w:r>
      <w:r w:rsidRPr="00AB1555">
        <w:tab/>
        <w:t>if the determination specifies that it comes into force on another day that is after the day the determination is made—on that other day.</w:t>
      </w:r>
    </w:p>
    <w:p w:rsidR="000543B0" w:rsidRPr="00AB1555" w:rsidRDefault="000543B0" w:rsidP="00AB1555">
      <w:pPr>
        <w:pStyle w:val="notetext"/>
      </w:pPr>
      <w:r w:rsidRPr="00AB1555">
        <w:t>Note:</w:t>
      </w:r>
      <w:r w:rsidRPr="00AB1555">
        <w:tab/>
        <w:t>Product classes specified in the GEMS determination will be covered by it from the time it comes into force.</w:t>
      </w:r>
    </w:p>
    <w:p w:rsidR="00D064F1" w:rsidRPr="00AB1555" w:rsidRDefault="00D064F1" w:rsidP="00AB1555">
      <w:pPr>
        <w:pStyle w:val="PageBreak"/>
      </w:pPr>
      <w:r w:rsidRPr="00AB1555">
        <w:br w:type="page"/>
      </w:r>
    </w:p>
    <w:p w:rsidR="0068679E" w:rsidRPr="00AB1555" w:rsidRDefault="0068679E" w:rsidP="00AB1555">
      <w:pPr>
        <w:pStyle w:val="ActHead3"/>
      </w:pPr>
      <w:bookmarkStart w:id="53" w:name="_Toc356829679"/>
      <w:r w:rsidRPr="00AB1555">
        <w:rPr>
          <w:rStyle w:val="CharDivNo"/>
        </w:rPr>
        <w:lastRenderedPageBreak/>
        <w:t>Division</w:t>
      </w:r>
      <w:r w:rsidR="00AB1555" w:rsidRPr="00AB1555">
        <w:rPr>
          <w:rStyle w:val="CharDivNo"/>
        </w:rPr>
        <w:t> </w:t>
      </w:r>
      <w:r w:rsidRPr="00AB1555">
        <w:rPr>
          <w:rStyle w:val="CharDivNo"/>
        </w:rPr>
        <w:t>3</w:t>
      </w:r>
      <w:r w:rsidRPr="00AB1555">
        <w:t>—</w:t>
      </w:r>
      <w:r w:rsidRPr="00AB1555">
        <w:rPr>
          <w:rStyle w:val="CharDivText"/>
        </w:rPr>
        <w:t>Replacing GEMS determinations</w:t>
      </w:r>
      <w:bookmarkEnd w:id="53"/>
    </w:p>
    <w:p w:rsidR="001E513E" w:rsidRPr="00AB1555" w:rsidRDefault="007C4A88" w:rsidP="00AB1555">
      <w:pPr>
        <w:pStyle w:val="ActHead5"/>
      </w:pPr>
      <w:bookmarkStart w:id="54" w:name="_Toc356829680"/>
      <w:r w:rsidRPr="00AB1555">
        <w:rPr>
          <w:rStyle w:val="CharSectno"/>
        </w:rPr>
        <w:t>35</w:t>
      </w:r>
      <w:r w:rsidR="001E513E" w:rsidRPr="00AB1555">
        <w:t xml:space="preserve">  </w:t>
      </w:r>
      <w:r w:rsidR="0068679E" w:rsidRPr="00AB1555">
        <w:t>Replacing GEMS determinations</w:t>
      </w:r>
      <w:bookmarkEnd w:id="54"/>
    </w:p>
    <w:p w:rsidR="00C80613" w:rsidRPr="00AB1555" w:rsidRDefault="00C80613" w:rsidP="00AB1555">
      <w:pPr>
        <w:pStyle w:val="SubsectionHead"/>
      </w:pPr>
      <w:r w:rsidRPr="00AB1555">
        <w:t>Making replacement determinations</w:t>
      </w:r>
    </w:p>
    <w:p w:rsidR="001E513E" w:rsidRPr="00AB1555" w:rsidRDefault="00002787" w:rsidP="00AB1555">
      <w:pPr>
        <w:pStyle w:val="subsection"/>
      </w:pPr>
      <w:r w:rsidRPr="00AB1555">
        <w:tab/>
      </w:r>
      <w:r w:rsidR="00E60E64" w:rsidRPr="00AB1555">
        <w:t>(1</w:t>
      </w:r>
      <w:r w:rsidRPr="00AB1555">
        <w:t>)</w:t>
      </w:r>
      <w:r w:rsidRPr="00AB1555">
        <w:tab/>
      </w:r>
      <w:r w:rsidR="00E60E64" w:rsidRPr="00AB1555">
        <w:t>T</w:t>
      </w:r>
      <w:r w:rsidR="001E513E" w:rsidRPr="00AB1555">
        <w:t>he Minister may:</w:t>
      </w:r>
    </w:p>
    <w:p w:rsidR="001E513E" w:rsidRPr="00AB1555" w:rsidRDefault="00002787" w:rsidP="00AB1555">
      <w:pPr>
        <w:pStyle w:val="paragraph"/>
      </w:pPr>
      <w:r w:rsidRPr="00AB1555">
        <w:tab/>
        <w:t>(a)</w:t>
      </w:r>
      <w:r w:rsidRPr="00AB1555">
        <w:tab/>
      </w:r>
      <w:r w:rsidR="001E513E" w:rsidRPr="00AB1555">
        <w:t>by legislative instrument, revoke a GEMS determination (</w:t>
      </w:r>
      <w:r w:rsidR="00EB3AC8" w:rsidRPr="00AB1555">
        <w:t>a</w:t>
      </w:r>
      <w:r w:rsidR="001E513E" w:rsidRPr="00AB1555">
        <w:t xml:space="preserve"> </w:t>
      </w:r>
      <w:r w:rsidR="001E513E" w:rsidRPr="00AB1555">
        <w:rPr>
          <w:b/>
          <w:i/>
        </w:rPr>
        <w:t>revoked determination</w:t>
      </w:r>
      <w:r w:rsidR="001E513E" w:rsidRPr="00AB1555">
        <w:t>) that covers one or more product classes; and</w:t>
      </w:r>
    </w:p>
    <w:p w:rsidR="001E513E" w:rsidRPr="00AB1555" w:rsidRDefault="00002787" w:rsidP="00AB1555">
      <w:pPr>
        <w:pStyle w:val="paragraph"/>
      </w:pPr>
      <w:r w:rsidRPr="00AB1555">
        <w:tab/>
        <w:t>(b)</w:t>
      </w:r>
      <w:r w:rsidRPr="00AB1555">
        <w:tab/>
      </w:r>
      <w:r w:rsidR="001E513E" w:rsidRPr="00AB1555">
        <w:t xml:space="preserve">make another GEMS determination </w:t>
      </w:r>
      <w:r w:rsidR="00847F41" w:rsidRPr="00AB1555">
        <w:t>in accordance with Division</w:t>
      </w:r>
      <w:r w:rsidR="00AB1555" w:rsidRPr="00AB1555">
        <w:t> </w:t>
      </w:r>
      <w:r w:rsidR="00847F41" w:rsidRPr="00AB1555">
        <w:t>2</w:t>
      </w:r>
      <w:r w:rsidR="001E513E" w:rsidRPr="00AB1555">
        <w:t xml:space="preserve"> that specifies that it replaces the revoked determination.</w:t>
      </w:r>
    </w:p>
    <w:p w:rsidR="00901C61" w:rsidRPr="00AB1555" w:rsidRDefault="00901C61" w:rsidP="00AB1555">
      <w:pPr>
        <w:pStyle w:val="notetext"/>
      </w:pPr>
      <w:r w:rsidRPr="00AB1555">
        <w:t>Note:</w:t>
      </w:r>
      <w:r w:rsidRPr="00AB1555">
        <w:tab/>
        <w:t xml:space="preserve">A </w:t>
      </w:r>
      <w:r w:rsidR="00847F41" w:rsidRPr="00AB1555">
        <w:t xml:space="preserve">GEMS </w:t>
      </w:r>
      <w:r w:rsidRPr="00AB1555">
        <w:t xml:space="preserve">determination made </w:t>
      </w:r>
      <w:r w:rsidR="00847F41" w:rsidRPr="00AB1555">
        <w:t xml:space="preserve">as referred to in </w:t>
      </w:r>
      <w:r w:rsidR="00AB1555" w:rsidRPr="00AB1555">
        <w:t>paragraph (</w:t>
      </w:r>
      <w:r w:rsidR="00847F41" w:rsidRPr="00AB1555">
        <w:t>b)</w:t>
      </w:r>
      <w:r w:rsidRPr="00AB1555">
        <w:t xml:space="preserve"> is referred to in this Act as a </w:t>
      </w:r>
      <w:r w:rsidRPr="00AB1555">
        <w:rPr>
          <w:b/>
          <w:i/>
        </w:rPr>
        <w:t>replacement</w:t>
      </w:r>
      <w:r w:rsidRPr="00AB1555">
        <w:t xml:space="preserve"> </w:t>
      </w:r>
      <w:r w:rsidRPr="00AB1555">
        <w:rPr>
          <w:b/>
          <w:i/>
        </w:rPr>
        <w:t>determination</w:t>
      </w:r>
      <w:r w:rsidRPr="00AB1555">
        <w:rPr>
          <w:b/>
        </w:rPr>
        <w:t xml:space="preserve"> </w:t>
      </w:r>
      <w:r w:rsidRPr="00AB1555">
        <w:t>(see section</w:t>
      </w:r>
      <w:r w:rsidR="00AB1555" w:rsidRPr="00AB1555">
        <w:t> </w:t>
      </w:r>
      <w:r w:rsidR="007C4A88" w:rsidRPr="00AB1555">
        <w:t>11</w:t>
      </w:r>
      <w:r w:rsidRPr="00AB1555">
        <w:t>).</w:t>
      </w:r>
    </w:p>
    <w:p w:rsidR="007F575B" w:rsidRPr="00AB1555" w:rsidRDefault="007F575B" w:rsidP="00AB1555">
      <w:pPr>
        <w:pStyle w:val="subsection"/>
      </w:pPr>
      <w:r w:rsidRPr="00AB1555">
        <w:tab/>
        <w:t>(2)</w:t>
      </w:r>
      <w:r w:rsidRPr="00AB1555">
        <w:tab/>
        <w:t xml:space="preserve">The revoked determination </w:t>
      </w:r>
      <w:r w:rsidR="0056274D" w:rsidRPr="00AB1555">
        <w:t>ceases to be in force</w:t>
      </w:r>
      <w:r w:rsidRPr="00AB1555">
        <w:t xml:space="preserve"> immediately before the replacement determination comes into force.</w:t>
      </w:r>
    </w:p>
    <w:p w:rsidR="007F575B" w:rsidRPr="00AB1555" w:rsidRDefault="007F575B" w:rsidP="00AB1555">
      <w:pPr>
        <w:pStyle w:val="notetext"/>
      </w:pPr>
      <w:r w:rsidRPr="00AB1555">
        <w:t>Note</w:t>
      </w:r>
      <w:r w:rsidR="000543B0" w:rsidRPr="00AB1555">
        <w:t xml:space="preserve"> 1</w:t>
      </w:r>
      <w:r w:rsidRPr="00AB1555">
        <w:t>:</w:t>
      </w:r>
      <w:r w:rsidRPr="00AB1555">
        <w:tab/>
        <w:t>For when a GEMS determination comes into force, see section</w:t>
      </w:r>
      <w:r w:rsidR="00AB1555" w:rsidRPr="00AB1555">
        <w:t> </w:t>
      </w:r>
      <w:r w:rsidR="007C4A88" w:rsidRPr="00AB1555">
        <w:t>34</w:t>
      </w:r>
      <w:r w:rsidRPr="00AB1555">
        <w:t>.</w:t>
      </w:r>
    </w:p>
    <w:p w:rsidR="000543B0" w:rsidRPr="00AB1555" w:rsidRDefault="000543B0" w:rsidP="00AB1555">
      <w:pPr>
        <w:pStyle w:val="notetext"/>
      </w:pPr>
      <w:r w:rsidRPr="00AB1555">
        <w:t>Note 2:</w:t>
      </w:r>
      <w:r w:rsidRPr="00AB1555">
        <w:tab/>
        <w:t>Product classes specified in the revoked determination will cease to be covered by it from the time it ceases to be in force.</w:t>
      </w:r>
    </w:p>
    <w:p w:rsidR="00C80613" w:rsidRPr="00AB1555" w:rsidRDefault="00C80613" w:rsidP="00AB1555">
      <w:pPr>
        <w:pStyle w:val="SubsectionHead"/>
      </w:pPr>
      <w:r w:rsidRPr="00AB1555">
        <w:t>Revoking GEMS determination without making replacement determination</w:t>
      </w:r>
    </w:p>
    <w:p w:rsidR="00E60E64" w:rsidRPr="00AB1555" w:rsidRDefault="005C22F7" w:rsidP="00AB1555">
      <w:pPr>
        <w:pStyle w:val="subsection"/>
      </w:pPr>
      <w:r w:rsidRPr="00AB1555">
        <w:tab/>
        <w:t>(</w:t>
      </w:r>
      <w:r w:rsidR="007F575B" w:rsidRPr="00AB1555">
        <w:t>3</w:t>
      </w:r>
      <w:r w:rsidRPr="00AB1555">
        <w:t>)</w:t>
      </w:r>
      <w:r w:rsidRPr="00AB1555">
        <w:tab/>
      </w:r>
      <w:r w:rsidR="00E60E64" w:rsidRPr="00AB1555">
        <w:t>The Minister m</w:t>
      </w:r>
      <w:r w:rsidR="007F575B" w:rsidRPr="00AB1555">
        <w:t xml:space="preserve">ay, by legislative instrument, </w:t>
      </w:r>
      <w:r w:rsidR="00E60E64" w:rsidRPr="00AB1555">
        <w:t xml:space="preserve">revoke a GEMS determination without making a replacement determination, </w:t>
      </w:r>
      <w:r w:rsidR="007F575B" w:rsidRPr="00AB1555">
        <w:t xml:space="preserve">but only if </w:t>
      </w:r>
      <w:r w:rsidR="00E60E64" w:rsidRPr="00AB1555">
        <w:t>the Min</w:t>
      </w:r>
      <w:r w:rsidR="008237A2" w:rsidRPr="00AB1555">
        <w:t>i</w:t>
      </w:r>
      <w:r w:rsidR="00E60E64" w:rsidRPr="00AB1555">
        <w:t>ster has obtained consent to the revocation:</w:t>
      </w:r>
    </w:p>
    <w:p w:rsidR="00E60E64" w:rsidRPr="00AB1555" w:rsidRDefault="00E60E64" w:rsidP="00AB1555">
      <w:pPr>
        <w:pStyle w:val="paragraph"/>
      </w:pPr>
      <w:r w:rsidRPr="00AB1555">
        <w:tab/>
        <w:t>(a)</w:t>
      </w:r>
      <w:r w:rsidRPr="00AB1555">
        <w:tab/>
        <w:t>if a method for obtaining the consent of participating jurisdictions is set out in the agreement (or agreements) referred to in paragraph</w:t>
      </w:r>
      <w:r w:rsidR="00136A5E" w:rsidRPr="00AB1555">
        <w:t xml:space="preserve"> </w:t>
      </w:r>
      <w:r w:rsidR="007C4A88" w:rsidRPr="00AB1555">
        <w:t>33</w:t>
      </w:r>
      <w:r w:rsidRPr="00AB1555">
        <w:t>(3)(a)—in accordance with that method; or</w:t>
      </w:r>
    </w:p>
    <w:p w:rsidR="00E60E64" w:rsidRPr="00AB1555" w:rsidRDefault="00E60E64" w:rsidP="00AB1555">
      <w:pPr>
        <w:pStyle w:val="paragraph"/>
      </w:pPr>
      <w:r w:rsidRPr="00AB1555">
        <w:tab/>
        <w:t>(b)</w:t>
      </w:r>
      <w:r w:rsidRPr="00AB1555">
        <w:tab/>
        <w:t xml:space="preserve">in any other case—from </w:t>
      </w:r>
      <w:r w:rsidR="007F575B" w:rsidRPr="00AB1555">
        <w:t>at least two</w:t>
      </w:r>
      <w:r w:rsidR="00DC3D05">
        <w:noBreakHyphen/>
      </w:r>
      <w:r w:rsidR="007F575B" w:rsidRPr="00AB1555">
        <w:t>thirds</w:t>
      </w:r>
      <w:r w:rsidRPr="00AB1555">
        <w:t xml:space="preserve"> of the participating jurisdictions.</w:t>
      </w:r>
    </w:p>
    <w:p w:rsidR="00C80613" w:rsidRPr="00AB1555" w:rsidRDefault="00C80613" w:rsidP="00AB1555">
      <w:pPr>
        <w:pStyle w:val="subsection"/>
      </w:pPr>
      <w:r w:rsidRPr="00AB1555">
        <w:tab/>
        <w:t>(4)</w:t>
      </w:r>
      <w:r w:rsidRPr="00AB1555">
        <w:tab/>
      </w:r>
      <w:r w:rsidR="00945782" w:rsidRPr="00AB1555">
        <w:t>A</w:t>
      </w:r>
      <w:r w:rsidR="000543B0" w:rsidRPr="00AB1555">
        <w:t xml:space="preserve"> GEMS determination revoked under </w:t>
      </w:r>
      <w:r w:rsidR="00AB1555" w:rsidRPr="00AB1555">
        <w:t>subsection (</w:t>
      </w:r>
      <w:r w:rsidR="000543B0" w:rsidRPr="00AB1555">
        <w:t>3) ceases to be in force</w:t>
      </w:r>
      <w:r w:rsidR="003D2059" w:rsidRPr="00AB1555">
        <w:t xml:space="preserve"> at the time </w:t>
      </w:r>
      <w:r w:rsidRPr="00AB1555">
        <w:t>specified in the instrument of revocation.</w:t>
      </w:r>
    </w:p>
    <w:p w:rsidR="000543B0" w:rsidRPr="00AB1555" w:rsidRDefault="000543B0" w:rsidP="00AB1555">
      <w:pPr>
        <w:pStyle w:val="notetext"/>
      </w:pPr>
      <w:r w:rsidRPr="00AB1555">
        <w:t>Note:</w:t>
      </w:r>
      <w:r w:rsidRPr="00AB1555">
        <w:tab/>
        <w:t>Product classes specified in the GEMS determination will cease to be covered by it from the time it ceases to be in force.</w:t>
      </w:r>
    </w:p>
    <w:p w:rsidR="00C80613" w:rsidRPr="00AB1555" w:rsidRDefault="00C80613" w:rsidP="00AB1555">
      <w:pPr>
        <w:pStyle w:val="SubsectionHead"/>
      </w:pPr>
      <w:r w:rsidRPr="00AB1555">
        <w:lastRenderedPageBreak/>
        <w:t>No other power to vary or revoke GEMS determination</w:t>
      </w:r>
    </w:p>
    <w:p w:rsidR="007F575B" w:rsidRPr="00AB1555" w:rsidRDefault="007F575B" w:rsidP="00AB1555">
      <w:pPr>
        <w:pStyle w:val="subsection"/>
      </w:pPr>
      <w:r w:rsidRPr="00AB1555">
        <w:tab/>
        <w:t>(</w:t>
      </w:r>
      <w:r w:rsidR="00C80613" w:rsidRPr="00AB1555">
        <w:t>5</w:t>
      </w:r>
      <w:r w:rsidRPr="00AB1555">
        <w:t>)</w:t>
      </w:r>
      <w:r w:rsidRPr="00AB1555">
        <w:tab/>
        <w:t xml:space="preserve">Subsection 33(3) of the </w:t>
      </w:r>
      <w:r w:rsidRPr="00AB1555">
        <w:rPr>
          <w:i/>
        </w:rPr>
        <w:t>Acts Interpretation Act 1901</w:t>
      </w:r>
      <w:r w:rsidRPr="00AB1555">
        <w:t xml:space="preserve"> (which </w:t>
      </w:r>
      <w:r w:rsidR="00750F2A" w:rsidRPr="00AB1555">
        <w:t>deals with the variation and revocation of</w:t>
      </w:r>
      <w:r w:rsidRPr="00AB1555">
        <w:t xml:space="preserve"> instruments) does not apply in relation to a GEMS determination.</w:t>
      </w:r>
    </w:p>
    <w:p w:rsidR="005C22F7" w:rsidRPr="00AB1555" w:rsidRDefault="007C4A88" w:rsidP="00AB1555">
      <w:pPr>
        <w:pStyle w:val="ActHead5"/>
      </w:pPr>
      <w:bookmarkStart w:id="55" w:name="_Toc356829681"/>
      <w:r w:rsidRPr="00AB1555">
        <w:rPr>
          <w:rStyle w:val="CharSectno"/>
        </w:rPr>
        <w:t>36</w:t>
      </w:r>
      <w:r w:rsidR="005C22F7" w:rsidRPr="00AB1555">
        <w:t xml:space="preserve">  </w:t>
      </w:r>
      <w:r w:rsidR="00EB3AC8" w:rsidRPr="00AB1555">
        <w:t>W</w:t>
      </w:r>
      <w:r w:rsidR="005C22F7" w:rsidRPr="00AB1555">
        <w:t>hether registrations affected</w:t>
      </w:r>
      <w:r w:rsidR="00EB3AC8" w:rsidRPr="00AB1555">
        <w:t xml:space="preserve"> by replacement determination</w:t>
      </w:r>
      <w:bookmarkEnd w:id="55"/>
    </w:p>
    <w:p w:rsidR="001E513E" w:rsidRPr="00AB1555" w:rsidRDefault="00002787" w:rsidP="00AB1555">
      <w:pPr>
        <w:pStyle w:val="subsection"/>
      </w:pPr>
      <w:r w:rsidRPr="00AB1555">
        <w:tab/>
        <w:t>(</w:t>
      </w:r>
      <w:r w:rsidR="005C22F7" w:rsidRPr="00AB1555">
        <w:t>1</w:t>
      </w:r>
      <w:r w:rsidRPr="00AB1555">
        <w:t>)</w:t>
      </w:r>
      <w:r w:rsidRPr="00AB1555">
        <w:tab/>
      </w:r>
      <w:r w:rsidR="005C22F7" w:rsidRPr="00AB1555">
        <w:t>A</w:t>
      </w:r>
      <w:r w:rsidR="001E513E" w:rsidRPr="00AB1555">
        <w:t xml:space="preserve"> replacement determination must specify whichever of the following applies</w:t>
      </w:r>
      <w:r w:rsidR="00907EA9" w:rsidRPr="00AB1555">
        <w:t xml:space="preserve"> in relation to the registrations of models in product classes </w:t>
      </w:r>
      <w:r w:rsidR="00750F2A" w:rsidRPr="00AB1555">
        <w:t xml:space="preserve">that were </w:t>
      </w:r>
      <w:r w:rsidR="00907EA9" w:rsidRPr="00AB1555">
        <w:t>covered by the revoked determination</w:t>
      </w:r>
      <w:r w:rsidR="001E513E" w:rsidRPr="00AB1555">
        <w:t>:</w:t>
      </w:r>
    </w:p>
    <w:p w:rsidR="001E513E" w:rsidRPr="00AB1555" w:rsidRDefault="00B14F10" w:rsidP="00AB1555">
      <w:pPr>
        <w:pStyle w:val="paragraph"/>
      </w:pPr>
      <w:r w:rsidRPr="00AB1555">
        <w:tab/>
        <w:t>(a)</w:t>
      </w:r>
      <w:r w:rsidRPr="00AB1555">
        <w:tab/>
      </w:r>
      <w:r w:rsidR="001E513E" w:rsidRPr="00AB1555">
        <w:t>that the replacement determination affects the registration of all models registered against the revoked determination in relation to all of those product classes;</w:t>
      </w:r>
    </w:p>
    <w:p w:rsidR="001E513E" w:rsidRPr="00AB1555" w:rsidRDefault="00B14F10" w:rsidP="00AB1555">
      <w:pPr>
        <w:pStyle w:val="paragraph"/>
      </w:pPr>
      <w:r w:rsidRPr="00AB1555">
        <w:tab/>
        <w:t>(b)</w:t>
      </w:r>
      <w:r w:rsidRPr="00AB1555">
        <w:tab/>
      </w:r>
      <w:r w:rsidR="001E513E" w:rsidRPr="00AB1555">
        <w:t>that the replacement determination affects the registration of specified models registered against the revoked determination in relation to one or more of those product classes;</w:t>
      </w:r>
    </w:p>
    <w:p w:rsidR="001E513E" w:rsidRPr="00AB1555" w:rsidRDefault="00B14F10" w:rsidP="00AB1555">
      <w:pPr>
        <w:pStyle w:val="paragraph"/>
      </w:pPr>
      <w:r w:rsidRPr="00AB1555">
        <w:tab/>
        <w:t>(c)</w:t>
      </w:r>
      <w:r w:rsidRPr="00AB1555">
        <w:tab/>
      </w:r>
      <w:r w:rsidR="001E513E" w:rsidRPr="00AB1555">
        <w:t>that the replacement determination does not affect the registration of any model registered against the revoked determination in relation to any of those product classes.</w:t>
      </w:r>
    </w:p>
    <w:p w:rsidR="001E513E" w:rsidRPr="00AB1555" w:rsidRDefault="00B14F10" w:rsidP="00AB1555">
      <w:pPr>
        <w:pStyle w:val="subsection"/>
      </w:pPr>
      <w:r w:rsidRPr="00AB1555">
        <w:tab/>
        <w:t>(</w:t>
      </w:r>
      <w:r w:rsidR="005C22F7" w:rsidRPr="00AB1555">
        <w:t>2</w:t>
      </w:r>
      <w:r w:rsidRPr="00AB1555">
        <w:t>)</w:t>
      </w:r>
      <w:r w:rsidRPr="00AB1555">
        <w:tab/>
      </w:r>
      <w:r w:rsidR="001E513E" w:rsidRPr="00AB1555">
        <w:t>If the replacement determination does not affect the registration of a particular model in relation to a product class, the model is taken to be registered against the replacement determination in relation to that product class.</w:t>
      </w:r>
    </w:p>
    <w:p w:rsidR="00B26CC9" w:rsidRPr="00AB1555" w:rsidRDefault="00B26CC9" w:rsidP="00AB1555">
      <w:pPr>
        <w:pStyle w:val="notetext"/>
      </w:pPr>
      <w:r w:rsidRPr="00AB1555">
        <w:t>Note:</w:t>
      </w:r>
      <w:r w:rsidRPr="00AB1555">
        <w:tab/>
        <w:t>Th</w:t>
      </w:r>
      <w:r w:rsidR="00C25CEA" w:rsidRPr="00AB1555">
        <w:t xml:space="preserve">is subsection does not affect when the </w:t>
      </w:r>
      <w:r w:rsidRPr="00AB1555">
        <w:t>registration cease</w:t>
      </w:r>
      <w:r w:rsidR="00C25CEA" w:rsidRPr="00AB1555">
        <w:t xml:space="preserve">s to be in force under subsection </w:t>
      </w:r>
      <w:r w:rsidR="007C4A88" w:rsidRPr="00AB1555">
        <w:t>48</w:t>
      </w:r>
      <w:r w:rsidR="00C25CEA" w:rsidRPr="00AB1555">
        <w:t>(2)</w:t>
      </w:r>
      <w:r w:rsidRPr="00AB1555">
        <w:t>.</w:t>
      </w:r>
    </w:p>
    <w:p w:rsidR="00B20851" w:rsidRPr="00AB1555" w:rsidRDefault="00B14F10" w:rsidP="00AB1555">
      <w:pPr>
        <w:pStyle w:val="subsection"/>
      </w:pPr>
      <w:r w:rsidRPr="00AB1555">
        <w:tab/>
        <w:t>(</w:t>
      </w:r>
      <w:r w:rsidR="005C22F7" w:rsidRPr="00AB1555">
        <w:t>3</w:t>
      </w:r>
      <w:r w:rsidRPr="00AB1555">
        <w:t>)</w:t>
      </w:r>
      <w:r w:rsidRPr="00AB1555">
        <w:tab/>
      </w:r>
      <w:r w:rsidR="001E513E" w:rsidRPr="00AB1555">
        <w:t xml:space="preserve">Subsection </w:t>
      </w:r>
      <w:r w:rsidR="007C4A88" w:rsidRPr="00AB1555">
        <w:t>33</w:t>
      </w:r>
      <w:r w:rsidR="001E513E" w:rsidRPr="00AB1555">
        <w:t xml:space="preserve">(1) (consent of participating jurisdictions to terms of GEMS determination) does not apply in relation to </w:t>
      </w:r>
      <w:r w:rsidR="005C22F7" w:rsidRPr="00AB1555">
        <w:t>the</w:t>
      </w:r>
      <w:r w:rsidR="001E513E" w:rsidRPr="00AB1555">
        <w:t xml:space="preserve"> replacement determination if</w:t>
      </w:r>
      <w:r w:rsidR="00B20851" w:rsidRPr="00AB1555">
        <w:t>:</w:t>
      </w:r>
    </w:p>
    <w:p w:rsidR="001E513E" w:rsidRPr="00AB1555" w:rsidRDefault="00B20851" w:rsidP="00AB1555">
      <w:pPr>
        <w:pStyle w:val="paragraph"/>
      </w:pPr>
      <w:r w:rsidRPr="00AB1555">
        <w:tab/>
        <w:t>(a)</w:t>
      </w:r>
      <w:r w:rsidRPr="00AB1555">
        <w:tab/>
      </w:r>
      <w:r w:rsidR="001E513E" w:rsidRPr="00AB1555">
        <w:t xml:space="preserve">the determination does not affect the registration of any model in relation </w:t>
      </w:r>
      <w:r w:rsidRPr="00AB1555">
        <w:t>to any of those product classes; and</w:t>
      </w:r>
    </w:p>
    <w:p w:rsidR="00135D23" w:rsidRPr="00AB1555" w:rsidRDefault="00B20851" w:rsidP="00AB1555">
      <w:pPr>
        <w:pStyle w:val="paragraph"/>
      </w:pPr>
      <w:r w:rsidRPr="00AB1555">
        <w:tab/>
        <w:t>(b)</w:t>
      </w:r>
      <w:r w:rsidRPr="00AB1555">
        <w:tab/>
        <w:t xml:space="preserve">the product class or classes </w:t>
      </w:r>
      <w:r w:rsidR="00BA27CE" w:rsidRPr="00AB1555">
        <w:t>covered by</w:t>
      </w:r>
      <w:r w:rsidRPr="00AB1555">
        <w:t xml:space="preserve"> the replacement determination are the same as those </w:t>
      </w:r>
      <w:r w:rsidR="00BA27CE" w:rsidRPr="00AB1555">
        <w:t>that were covered by</w:t>
      </w:r>
      <w:r w:rsidRPr="00AB1555">
        <w:t xml:space="preserve"> the revoked determination.</w:t>
      </w:r>
      <w:r w:rsidR="00135D23" w:rsidRPr="00AB1555">
        <w:br w:type="page"/>
      </w:r>
    </w:p>
    <w:p w:rsidR="00A96F55" w:rsidRPr="00AB1555" w:rsidRDefault="00A96F55" w:rsidP="00AB1555">
      <w:pPr>
        <w:pStyle w:val="ActHead3"/>
      </w:pPr>
      <w:bookmarkStart w:id="56" w:name="_Toc356829682"/>
      <w:r w:rsidRPr="00AB1555">
        <w:rPr>
          <w:rStyle w:val="CharDivNo"/>
        </w:rPr>
        <w:lastRenderedPageBreak/>
        <w:t>Division</w:t>
      </w:r>
      <w:r w:rsidR="00AB1555" w:rsidRPr="00AB1555">
        <w:rPr>
          <w:rStyle w:val="CharDivNo"/>
        </w:rPr>
        <w:t> </w:t>
      </w:r>
      <w:r w:rsidRPr="00AB1555">
        <w:rPr>
          <w:rStyle w:val="CharDivNo"/>
        </w:rPr>
        <w:t>4</w:t>
      </w:r>
      <w:r w:rsidRPr="00AB1555">
        <w:t>—</w:t>
      </w:r>
      <w:r w:rsidRPr="00AB1555">
        <w:rPr>
          <w:rStyle w:val="CharDivText"/>
        </w:rPr>
        <w:t>Exempting models from requirements of GEMS determinations</w:t>
      </w:r>
      <w:bookmarkEnd w:id="56"/>
    </w:p>
    <w:p w:rsidR="00B14F10" w:rsidRPr="00AB1555" w:rsidRDefault="007C4A88" w:rsidP="00AB1555">
      <w:pPr>
        <w:pStyle w:val="ActHead5"/>
      </w:pPr>
      <w:bookmarkStart w:id="57" w:name="_Toc356829683"/>
      <w:r w:rsidRPr="00AB1555">
        <w:rPr>
          <w:rStyle w:val="CharSectno"/>
        </w:rPr>
        <w:t>37</w:t>
      </w:r>
      <w:r w:rsidR="00B14F10" w:rsidRPr="00AB1555">
        <w:t xml:space="preserve">  </w:t>
      </w:r>
      <w:r w:rsidR="00A96F55" w:rsidRPr="00AB1555">
        <w:t>E</w:t>
      </w:r>
      <w:r w:rsidR="00B14F10" w:rsidRPr="00AB1555">
        <w:t>xempti</w:t>
      </w:r>
      <w:r w:rsidR="00A96F55" w:rsidRPr="00AB1555">
        <w:t>ng models</w:t>
      </w:r>
      <w:r w:rsidR="00B14F10" w:rsidRPr="00AB1555">
        <w:t xml:space="preserve"> from requirements of GEMS determinations</w:t>
      </w:r>
      <w:bookmarkEnd w:id="57"/>
    </w:p>
    <w:p w:rsidR="00B14F10" w:rsidRPr="00AB1555" w:rsidRDefault="00B14F10" w:rsidP="00AB1555">
      <w:pPr>
        <w:pStyle w:val="subsection"/>
      </w:pPr>
      <w:r w:rsidRPr="00AB1555">
        <w:tab/>
        <w:t>(1)</w:t>
      </w:r>
      <w:r w:rsidRPr="00AB1555">
        <w:tab/>
        <w:t xml:space="preserve">The GEMS Regulator may, by </w:t>
      </w:r>
      <w:r w:rsidR="00834259" w:rsidRPr="00AB1555">
        <w:t>legislative</w:t>
      </w:r>
      <w:r w:rsidRPr="00AB1555">
        <w:t xml:space="preserve"> instrument, in accordance with regulations (if any) made for the purposes of this subsection, exempt a specified model of a GEMS product from one or more requirements of a GEMS determination in relation </w:t>
      </w:r>
      <w:r w:rsidR="001E2889" w:rsidRPr="00AB1555">
        <w:t xml:space="preserve">to </w:t>
      </w:r>
      <w:r w:rsidRPr="00AB1555">
        <w:t>all or specified supplies or uses of products of that model.</w:t>
      </w:r>
    </w:p>
    <w:p w:rsidR="00B14F10" w:rsidRPr="00AB1555" w:rsidRDefault="00B14F10" w:rsidP="00AB1555">
      <w:pPr>
        <w:pStyle w:val="notetext"/>
      </w:pPr>
      <w:r w:rsidRPr="00AB1555">
        <w:t>Note:</w:t>
      </w:r>
      <w:r w:rsidRPr="00AB1555">
        <w:tab/>
        <w:t>Models covered by exemptions must still be registered under Part</w:t>
      </w:r>
      <w:r w:rsidR="00AB1555" w:rsidRPr="00AB1555">
        <w:t> </w:t>
      </w:r>
      <w:r w:rsidR="00ED0513" w:rsidRPr="00AB1555">
        <w:t>5</w:t>
      </w:r>
      <w:r w:rsidRPr="00AB1555">
        <w:t>.</w:t>
      </w:r>
    </w:p>
    <w:p w:rsidR="00B14F10" w:rsidRPr="00AB1555" w:rsidRDefault="00B14F10" w:rsidP="00AB1555">
      <w:pPr>
        <w:pStyle w:val="subsection"/>
      </w:pPr>
      <w:r w:rsidRPr="00AB1555">
        <w:tab/>
        <w:t>(2)</w:t>
      </w:r>
      <w:r w:rsidRPr="00AB1555">
        <w:tab/>
        <w:t>The exemption may specify conditions to which the exemption is subject, including the following:</w:t>
      </w:r>
    </w:p>
    <w:p w:rsidR="00B14F10" w:rsidRPr="00AB1555" w:rsidRDefault="00B14F10" w:rsidP="00AB1555">
      <w:pPr>
        <w:pStyle w:val="paragraph"/>
      </w:pPr>
      <w:r w:rsidRPr="00AB1555">
        <w:tab/>
        <w:t>(a)</w:t>
      </w:r>
      <w:r w:rsidRPr="00AB1555">
        <w:tab/>
        <w:t>a condition that products of that model be labelled in a specified way in connection with a specified supply;</w:t>
      </w:r>
    </w:p>
    <w:p w:rsidR="00B14F10" w:rsidRPr="00AB1555" w:rsidRDefault="00B14F10" w:rsidP="00AB1555">
      <w:pPr>
        <w:pStyle w:val="paragraph"/>
      </w:pPr>
      <w:r w:rsidRPr="00AB1555">
        <w:tab/>
        <w:t>(b)</w:t>
      </w:r>
      <w:r w:rsidRPr="00AB1555">
        <w:tab/>
        <w:t>a condition relating to the supply or commercial use of products of that model.</w:t>
      </w:r>
    </w:p>
    <w:p w:rsidR="00B14F10" w:rsidRPr="00AB1555" w:rsidRDefault="009026D2" w:rsidP="00AB1555">
      <w:pPr>
        <w:pStyle w:val="notetext"/>
      </w:pPr>
      <w:r w:rsidRPr="00AB1555">
        <w:t>Example:</w:t>
      </w:r>
      <w:r w:rsidRPr="00AB1555">
        <w:tab/>
      </w:r>
      <w:r w:rsidR="00B14F10" w:rsidRPr="00AB1555">
        <w:t xml:space="preserve">For </w:t>
      </w:r>
      <w:r w:rsidR="00AB1555" w:rsidRPr="00AB1555">
        <w:t>paragraph (</w:t>
      </w:r>
      <w:r w:rsidR="00B14F10" w:rsidRPr="00AB1555">
        <w:t>b), a condition that a supplier be satisfied, before supplying a product of the model, that the product will only be used for a particular purpose.</w:t>
      </w:r>
    </w:p>
    <w:p w:rsidR="00B14F10" w:rsidRPr="00AB1555" w:rsidRDefault="00B14F10" w:rsidP="00AB1555">
      <w:pPr>
        <w:pStyle w:val="subsection"/>
      </w:pPr>
      <w:r w:rsidRPr="00AB1555">
        <w:tab/>
        <w:t>(3)</w:t>
      </w:r>
      <w:r w:rsidRPr="00AB1555">
        <w:tab/>
        <w:t>A person must comply with a condition of an exemption to the extent that it applies to the person.</w:t>
      </w:r>
    </w:p>
    <w:p w:rsidR="00B14F10" w:rsidRPr="00AB1555" w:rsidRDefault="00B14F10" w:rsidP="00AB1555">
      <w:pPr>
        <w:pStyle w:val="subsection"/>
      </w:pPr>
      <w:r w:rsidRPr="00AB1555">
        <w:tab/>
        <w:t>(4)</w:t>
      </w:r>
      <w:r w:rsidRPr="00AB1555">
        <w:tab/>
        <w:t xml:space="preserve">Regulations made for the purposes of </w:t>
      </w:r>
      <w:r w:rsidR="00AB1555" w:rsidRPr="00AB1555">
        <w:t>subsection (</w:t>
      </w:r>
      <w:r w:rsidRPr="00AB1555">
        <w:t>1) may (without limitation) provide for or in relation to the following:</w:t>
      </w:r>
    </w:p>
    <w:p w:rsidR="00B14F10" w:rsidRPr="00AB1555" w:rsidRDefault="00B14F10" w:rsidP="00AB1555">
      <w:pPr>
        <w:pStyle w:val="paragraph"/>
      </w:pPr>
      <w:r w:rsidRPr="00AB1555">
        <w:tab/>
        <w:t>(a)</w:t>
      </w:r>
      <w:r w:rsidRPr="00AB1555">
        <w:tab/>
        <w:t>exemptions to be made only on application by specified persons;</w:t>
      </w:r>
    </w:p>
    <w:p w:rsidR="0065663C" w:rsidRPr="00AB1555" w:rsidRDefault="0065663C" w:rsidP="00AB1555">
      <w:pPr>
        <w:pStyle w:val="paragraph"/>
      </w:pPr>
      <w:r w:rsidRPr="00AB1555">
        <w:tab/>
        <w:t>(b)</w:t>
      </w:r>
      <w:r w:rsidRPr="00AB1555">
        <w:tab/>
        <w:t>the manner and form of such an application;</w:t>
      </w:r>
    </w:p>
    <w:p w:rsidR="0065663C" w:rsidRPr="00AB1555" w:rsidRDefault="0065663C" w:rsidP="00AB1555">
      <w:pPr>
        <w:pStyle w:val="paragraph"/>
      </w:pPr>
      <w:r w:rsidRPr="00AB1555">
        <w:tab/>
        <w:t>(c)</w:t>
      </w:r>
      <w:r w:rsidRPr="00AB1555">
        <w:tab/>
        <w:t>the documentation or other information, and any fee, that must accompany such an application;</w:t>
      </w:r>
    </w:p>
    <w:p w:rsidR="0065663C" w:rsidRPr="00AB1555" w:rsidRDefault="0065663C" w:rsidP="00AB1555">
      <w:pPr>
        <w:pStyle w:val="paragraph"/>
      </w:pPr>
      <w:r w:rsidRPr="00AB1555">
        <w:tab/>
        <w:t>(d)</w:t>
      </w:r>
      <w:r w:rsidRPr="00AB1555">
        <w:tab/>
      </w:r>
      <w:r w:rsidR="001702CB" w:rsidRPr="00AB1555">
        <w:t>giving further documentation or information to the GE</w:t>
      </w:r>
      <w:r w:rsidR="006851AB" w:rsidRPr="00AB1555">
        <w:t>M</w:t>
      </w:r>
      <w:r w:rsidR="001702CB" w:rsidRPr="00AB1555">
        <w:t>S Regulator for the purposes of determining such an application;</w:t>
      </w:r>
    </w:p>
    <w:p w:rsidR="00B14F10" w:rsidRPr="00AB1555" w:rsidRDefault="00B14F10" w:rsidP="00AB1555">
      <w:pPr>
        <w:pStyle w:val="paragraph"/>
      </w:pPr>
      <w:r w:rsidRPr="00AB1555">
        <w:tab/>
        <w:t>(</w:t>
      </w:r>
      <w:r w:rsidR="0065663C" w:rsidRPr="00AB1555">
        <w:t>e</w:t>
      </w:r>
      <w:r w:rsidRPr="00AB1555">
        <w:t>)</w:t>
      </w:r>
      <w:r w:rsidRPr="00AB1555">
        <w:tab/>
        <w:t xml:space="preserve">matters to which the GEMS </w:t>
      </w:r>
      <w:r w:rsidR="00ED0513" w:rsidRPr="00AB1555">
        <w:t>R</w:t>
      </w:r>
      <w:r w:rsidRPr="00AB1555">
        <w:t xml:space="preserve">egulator may or must have regard in exempting a model under </w:t>
      </w:r>
      <w:r w:rsidR="00AB1555" w:rsidRPr="00AB1555">
        <w:t>subsection (</w:t>
      </w:r>
      <w:r w:rsidRPr="00AB1555">
        <w:t xml:space="preserve">1) or specifying a condition under </w:t>
      </w:r>
      <w:r w:rsidR="00AB1555" w:rsidRPr="00AB1555">
        <w:t>subsection (</w:t>
      </w:r>
      <w:r w:rsidR="00B75F4D" w:rsidRPr="00AB1555">
        <w:t>2)</w:t>
      </w:r>
      <w:r w:rsidR="001702CB" w:rsidRPr="00AB1555">
        <w:t>.</w:t>
      </w:r>
    </w:p>
    <w:p w:rsidR="00540DB9" w:rsidRPr="00AB1555" w:rsidRDefault="00B14F10" w:rsidP="00AB1555">
      <w:pPr>
        <w:pStyle w:val="subsection"/>
      </w:pPr>
      <w:r w:rsidRPr="00AB1555">
        <w:lastRenderedPageBreak/>
        <w:tab/>
        <w:t>(</w:t>
      </w:r>
      <w:r w:rsidR="00834259" w:rsidRPr="00AB1555">
        <w:t>5</w:t>
      </w:r>
      <w:r w:rsidRPr="00AB1555">
        <w:t>)</w:t>
      </w:r>
      <w:r w:rsidRPr="00AB1555">
        <w:tab/>
        <w:t xml:space="preserve">The </w:t>
      </w:r>
      <w:r w:rsidR="006851AB" w:rsidRPr="00AB1555">
        <w:t xml:space="preserve">GEMS </w:t>
      </w:r>
      <w:r w:rsidRPr="00AB1555">
        <w:t>Regulator must not make an exemption that has the effect of giving preference (within the meaning of section</w:t>
      </w:r>
      <w:r w:rsidR="00AB1555" w:rsidRPr="00AB1555">
        <w:t> </w:t>
      </w:r>
      <w:r w:rsidRPr="00AB1555">
        <w:t>99 of the Constitution) to one State or part of a State over an</w:t>
      </w:r>
      <w:r w:rsidR="00B32EB0" w:rsidRPr="00AB1555">
        <w:t>other State or part of a State.</w:t>
      </w:r>
    </w:p>
    <w:p w:rsidR="00540DB9" w:rsidRPr="00AB1555" w:rsidRDefault="00540DB9" w:rsidP="00AB1555">
      <w:pPr>
        <w:pStyle w:val="PageBreak"/>
      </w:pPr>
      <w:r w:rsidRPr="00AB1555">
        <w:br w:type="page"/>
      </w:r>
    </w:p>
    <w:p w:rsidR="009026D2" w:rsidRPr="00AB1555" w:rsidRDefault="00323D3A" w:rsidP="00AB1555">
      <w:pPr>
        <w:pStyle w:val="ActHead2"/>
      </w:pPr>
      <w:bookmarkStart w:id="58" w:name="_Toc356829684"/>
      <w:r w:rsidRPr="00AB1555">
        <w:rPr>
          <w:rStyle w:val="CharPartNo"/>
        </w:rPr>
        <w:lastRenderedPageBreak/>
        <w:t>Part</w:t>
      </w:r>
      <w:r w:rsidR="00AB1555" w:rsidRPr="00AB1555">
        <w:rPr>
          <w:rStyle w:val="CharPartNo"/>
        </w:rPr>
        <w:t> </w:t>
      </w:r>
      <w:r w:rsidR="0082350F" w:rsidRPr="00AB1555">
        <w:rPr>
          <w:rStyle w:val="CharPartNo"/>
        </w:rPr>
        <w:t>5</w:t>
      </w:r>
      <w:r w:rsidRPr="00AB1555">
        <w:t>—</w:t>
      </w:r>
      <w:r w:rsidRPr="00AB1555">
        <w:rPr>
          <w:rStyle w:val="CharPartText"/>
        </w:rPr>
        <w:t>Regist</w:t>
      </w:r>
      <w:r w:rsidR="006840BB" w:rsidRPr="00AB1555">
        <w:rPr>
          <w:rStyle w:val="CharPartText"/>
        </w:rPr>
        <w:t>ering</w:t>
      </w:r>
      <w:r w:rsidR="00857243" w:rsidRPr="00AB1555">
        <w:rPr>
          <w:rStyle w:val="CharPartText"/>
        </w:rPr>
        <w:t xml:space="preserve"> models of GEMS products</w:t>
      </w:r>
      <w:bookmarkEnd w:id="58"/>
    </w:p>
    <w:p w:rsidR="00857243" w:rsidRPr="00AB1555" w:rsidRDefault="00857243" w:rsidP="00AB1555">
      <w:pPr>
        <w:pStyle w:val="ActHead3"/>
      </w:pPr>
      <w:bookmarkStart w:id="59" w:name="_Toc356829685"/>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59"/>
    </w:p>
    <w:p w:rsidR="00BD01B0" w:rsidRPr="00AB1555" w:rsidRDefault="007C4A88" w:rsidP="00AB1555">
      <w:pPr>
        <w:pStyle w:val="ActHead5"/>
      </w:pPr>
      <w:bookmarkStart w:id="60" w:name="_Toc356829686"/>
      <w:r w:rsidRPr="00AB1555">
        <w:rPr>
          <w:rStyle w:val="CharSectno"/>
        </w:rPr>
        <w:t>38</w:t>
      </w:r>
      <w:r w:rsidR="00BD01B0" w:rsidRPr="00AB1555">
        <w:t xml:space="preserve">  Guide to this Part</w:t>
      </w:r>
      <w:bookmarkEnd w:id="60"/>
    </w:p>
    <w:p w:rsidR="00BD01B0" w:rsidRPr="00AB1555" w:rsidRDefault="00D97F33" w:rsidP="00AB1555">
      <w:pPr>
        <w:pStyle w:val="BoxText"/>
      </w:pPr>
      <w:r w:rsidRPr="00AB1555">
        <w:t xml:space="preserve">This Part </w:t>
      </w:r>
      <w:r w:rsidR="00BD01B0" w:rsidRPr="00AB1555">
        <w:t xml:space="preserve">is about </w:t>
      </w:r>
      <w:r w:rsidR="003C0195" w:rsidRPr="00AB1555">
        <w:t xml:space="preserve">registering </w:t>
      </w:r>
      <w:r w:rsidR="00BD01B0" w:rsidRPr="00AB1555">
        <w:t>models of GEMS products on the GEMS Register against GEMS determinations.</w:t>
      </w:r>
    </w:p>
    <w:p w:rsidR="00BD01B0" w:rsidRPr="00AB1555" w:rsidRDefault="00BD01B0" w:rsidP="00AB1555">
      <w:pPr>
        <w:pStyle w:val="BoxText"/>
      </w:pPr>
      <w:r w:rsidRPr="00AB1555">
        <w:t>Division</w:t>
      </w:r>
      <w:r w:rsidR="00AB1555" w:rsidRPr="00AB1555">
        <w:t> </w:t>
      </w:r>
      <w:r w:rsidRPr="00AB1555">
        <w:t>2 establishes the GEMS Register and sets out what information is to be contained in the register.</w:t>
      </w:r>
    </w:p>
    <w:p w:rsidR="00BD01B0" w:rsidRPr="00AB1555" w:rsidRDefault="00BD01B0" w:rsidP="00AB1555">
      <w:pPr>
        <w:pStyle w:val="BoxText"/>
      </w:pPr>
      <w:r w:rsidRPr="00AB1555">
        <w:t>Division</w:t>
      </w:r>
      <w:r w:rsidR="00AB1555" w:rsidRPr="00AB1555">
        <w:t> </w:t>
      </w:r>
      <w:r w:rsidRPr="00AB1555">
        <w:t>3 is about how models of GEMS products are registered. A manufacturer or importer of a model of a product in Australia, or someone else connected to the supply of the model in Australia, may apply for registration. To be registered against a GEMS determination, the model must comply with the requirements of the determination.</w:t>
      </w:r>
    </w:p>
    <w:p w:rsidR="00BD01B0" w:rsidRPr="00AB1555" w:rsidRDefault="00BD01B0" w:rsidP="00AB1555">
      <w:pPr>
        <w:pStyle w:val="BoxText"/>
      </w:pPr>
      <w:r w:rsidRPr="00AB1555">
        <w:t>Division</w:t>
      </w:r>
      <w:r w:rsidR="00AB1555" w:rsidRPr="00AB1555">
        <w:t> </w:t>
      </w:r>
      <w:r w:rsidRPr="00AB1555">
        <w:t>4 is about how registrations may be varied to cover additional models, or to record a change in the identity of the registrant.</w:t>
      </w:r>
    </w:p>
    <w:p w:rsidR="00BD01B0" w:rsidRPr="00AB1555" w:rsidRDefault="00BD01B0" w:rsidP="00AB1555">
      <w:pPr>
        <w:pStyle w:val="BoxText"/>
      </w:pPr>
      <w:r w:rsidRPr="00AB1555">
        <w:t>Division</w:t>
      </w:r>
      <w:r w:rsidR="00AB1555" w:rsidRPr="00AB1555">
        <w:t> </w:t>
      </w:r>
      <w:r w:rsidRPr="00AB1555">
        <w:t xml:space="preserve">5 is about when a registration comes into force, and when it ceases to be in force. Generally, </w:t>
      </w:r>
      <w:r w:rsidR="003C0195" w:rsidRPr="00AB1555">
        <w:t>registrations last for 5 years.</w:t>
      </w:r>
    </w:p>
    <w:p w:rsidR="003C0195" w:rsidRPr="00AB1555" w:rsidRDefault="00BD01B0" w:rsidP="00AB1555">
      <w:pPr>
        <w:pStyle w:val="BoxText"/>
      </w:pPr>
      <w:r w:rsidRPr="00AB1555">
        <w:t>Division</w:t>
      </w:r>
      <w:r w:rsidR="00AB1555" w:rsidRPr="00AB1555">
        <w:t> </w:t>
      </w:r>
      <w:r w:rsidRPr="00AB1555">
        <w:t xml:space="preserve">6 is about </w:t>
      </w:r>
      <w:r w:rsidR="003C0195" w:rsidRPr="00AB1555">
        <w:t>suspending and cancelling</w:t>
      </w:r>
      <w:r w:rsidRPr="00AB1555">
        <w:t xml:space="preserve"> registration</w:t>
      </w:r>
      <w:r w:rsidR="003C0195" w:rsidRPr="00AB1555">
        <w:t>s</w:t>
      </w:r>
      <w:r w:rsidRPr="00AB1555">
        <w:t xml:space="preserve">. </w:t>
      </w:r>
      <w:r w:rsidR="003C0195" w:rsidRPr="00AB1555">
        <w:t>This may happen, for example, if inaccurate information is given with an application, or the model or the registrant do</w:t>
      </w:r>
      <w:r w:rsidR="00017CDA" w:rsidRPr="00AB1555">
        <w:t>es</w:t>
      </w:r>
      <w:r w:rsidR="003C0195" w:rsidRPr="00AB1555">
        <w:t xml:space="preserve"> not comply with this Act.</w:t>
      </w:r>
    </w:p>
    <w:p w:rsidR="00BD01B0" w:rsidRPr="00AB1555" w:rsidRDefault="00BD01B0" w:rsidP="00AB1555">
      <w:pPr>
        <w:pStyle w:val="BoxText"/>
      </w:pPr>
      <w:r w:rsidRPr="00AB1555">
        <w:t>Division</w:t>
      </w:r>
      <w:r w:rsidR="00AB1555" w:rsidRPr="00AB1555">
        <w:t> </w:t>
      </w:r>
      <w:r w:rsidRPr="00AB1555">
        <w:t xml:space="preserve">7 sets out </w:t>
      </w:r>
      <w:r w:rsidR="00A37F81" w:rsidRPr="00AB1555">
        <w:t>a number of requirements for registrants, including requirements to give information and to have products tested.</w:t>
      </w:r>
    </w:p>
    <w:p w:rsidR="00E66470" w:rsidRPr="00AB1555" w:rsidRDefault="00BD01B0" w:rsidP="00AB1555">
      <w:pPr>
        <w:pStyle w:val="BoxText"/>
      </w:pPr>
      <w:r w:rsidRPr="00AB1555">
        <w:t>Division</w:t>
      </w:r>
      <w:r w:rsidR="00AB1555" w:rsidRPr="00AB1555">
        <w:t> </w:t>
      </w:r>
      <w:r w:rsidRPr="00AB1555">
        <w:t xml:space="preserve">8 </w:t>
      </w:r>
      <w:r w:rsidR="00265441" w:rsidRPr="00AB1555">
        <w:t>deals with a variety of matters, including determining when a model complies with a GEMS determination, making and determining applications and notifying applicants of decisions.</w:t>
      </w:r>
      <w:r w:rsidR="00E66470" w:rsidRPr="00AB1555">
        <w:br w:type="page"/>
      </w:r>
    </w:p>
    <w:p w:rsidR="00AA7DF4" w:rsidRPr="00AB1555" w:rsidRDefault="00AA7DF4" w:rsidP="00AB1555">
      <w:pPr>
        <w:pStyle w:val="ActHead3"/>
      </w:pPr>
      <w:bookmarkStart w:id="61" w:name="_Toc356829687"/>
      <w:r w:rsidRPr="00AB1555">
        <w:rPr>
          <w:rStyle w:val="CharDivNo"/>
        </w:rPr>
        <w:lastRenderedPageBreak/>
        <w:t>Division</w:t>
      </w:r>
      <w:r w:rsidR="00AB1555" w:rsidRPr="00AB1555">
        <w:rPr>
          <w:rStyle w:val="CharDivNo"/>
        </w:rPr>
        <w:t> </w:t>
      </w:r>
      <w:r w:rsidRPr="00AB1555">
        <w:rPr>
          <w:rStyle w:val="CharDivNo"/>
        </w:rPr>
        <w:t>2</w:t>
      </w:r>
      <w:r w:rsidRPr="00AB1555">
        <w:t>—</w:t>
      </w:r>
      <w:r w:rsidRPr="00AB1555">
        <w:rPr>
          <w:rStyle w:val="CharDivText"/>
        </w:rPr>
        <w:t>GEMS Register</w:t>
      </w:r>
      <w:bookmarkEnd w:id="61"/>
    </w:p>
    <w:p w:rsidR="00AA7DF4" w:rsidRPr="00AB1555" w:rsidRDefault="007C4A88" w:rsidP="00AB1555">
      <w:pPr>
        <w:pStyle w:val="ActHead5"/>
      </w:pPr>
      <w:bookmarkStart w:id="62" w:name="_Toc356829688"/>
      <w:r w:rsidRPr="00AB1555">
        <w:rPr>
          <w:rStyle w:val="CharSectno"/>
        </w:rPr>
        <w:t>39</w:t>
      </w:r>
      <w:r w:rsidR="00AA7DF4" w:rsidRPr="00AB1555">
        <w:t xml:space="preserve">  Establishment of GEMS Register</w:t>
      </w:r>
      <w:bookmarkEnd w:id="62"/>
    </w:p>
    <w:p w:rsidR="00AA7DF4" w:rsidRPr="00AB1555" w:rsidRDefault="00AA7DF4" w:rsidP="00AB1555">
      <w:pPr>
        <w:pStyle w:val="subsection"/>
      </w:pPr>
      <w:r w:rsidRPr="00AB1555">
        <w:tab/>
        <w:t>(1)</w:t>
      </w:r>
      <w:r w:rsidRPr="00AB1555">
        <w:tab/>
        <w:t>The GEMS Regulator must establish and maintain a register to be known as the GEMS Register.</w:t>
      </w:r>
    </w:p>
    <w:p w:rsidR="00AA7DF4" w:rsidRPr="00AB1555" w:rsidRDefault="00AA7DF4" w:rsidP="00AB1555">
      <w:pPr>
        <w:pStyle w:val="subsection"/>
      </w:pPr>
      <w:r w:rsidRPr="00AB1555">
        <w:tab/>
        <w:t>(2)</w:t>
      </w:r>
      <w:r w:rsidRPr="00AB1555">
        <w:tab/>
        <w:t>The GEMS Regulator may keep the GEMS Register in any form that he or she considers appropriate.</w:t>
      </w:r>
    </w:p>
    <w:p w:rsidR="00AA7DF4" w:rsidRPr="00AB1555" w:rsidRDefault="00AA7DF4" w:rsidP="00AB1555">
      <w:pPr>
        <w:pStyle w:val="subsection"/>
      </w:pPr>
      <w:r w:rsidRPr="00AB1555">
        <w:tab/>
        <w:t>(3)</w:t>
      </w:r>
      <w:r w:rsidRPr="00AB1555">
        <w:tab/>
        <w:t>The GEMS Regulator may publish on the internet part or all of the GEMS Register.</w:t>
      </w:r>
    </w:p>
    <w:p w:rsidR="00AA7DF4" w:rsidRPr="00AB1555" w:rsidRDefault="00AA7DF4" w:rsidP="00AB1555">
      <w:pPr>
        <w:pStyle w:val="subsection"/>
      </w:pPr>
      <w:r w:rsidRPr="00AB1555">
        <w:tab/>
        <w:t>(4)</w:t>
      </w:r>
      <w:r w:rsidRPr="00AB1555">
        <w:tab/>
        <w:t xml:space="preserve">The regulations may specify information contained in the </w:t>
      </w:r>
      <w:r w:rsidR="00B621F1" w:rsidRPr="00AB1555">
        <w:t xml:space="preserve">GEMS </w:t>
      </w:r>
      <w:r w:rsidRPr="00AB1555">
        <w:t xml:space="preserve">Register that must be published under </w:t>
      </w:r>
      <w:r w:rsidR="00AB1555" w:rsidRPr="00AB1555">
        <w:t>subsection (</w:t>
      </w:r>
      <w:r w:rsidRPr="00AB1555">
        <w:t>3).</w:t>
      </w:r>
    </w:p>
    <w:p w:rsidR="00AA7DF4" w:rsidRPr="00AB1555" w:rsidRDefault="007C4A88" w:rsidP="00AB1555">
      <w:pPr>
        <w:pStyle w:val="ActHead5"/>
      </w:pPr>
      <w:bookmarkStart w:id="63" w:name="_Toc356829689"/>
      <w:r w:rsidRPr="00AB1555">
        <w:rPr>
          <w:rStyle w:val="CharSectno"/>
        </w:rPr>
        <w:t>40</w:t>
      </w:r>
      <w:r w:rsidR="00AA7DF4" w:rsidRPr="00AB1555">
        <w:t xml:space="preserve">  Information to be entered in GEMS Register</w:t>
      </w:r>
      <w:bookmarkEnd w:id="63"/>
    </w:p>
    <w:p w:rsidR="00B621F1" w:rsidRPr="00AB1555" w:rsidRDefault="00B621F1" w:rsidP="00AB1555">
      <w:pPr>
        <w:pStyle w:val="SubsectionHead"/>
      </w:pPr>
      <w:r w:rsidRPr="00AB1555">
        <w:t>Information that must be entered in GEMS Register</w:t>
      </w:r>
    </w:p>
    <w:p w:rsidR="00AA7DF4" w:rsidRPr="00AB1555" w:rsidRDefault="00AA7DF4" w:rsidP="00AB1555">
      <w:pPr>
        <w:pStyle w:val="subsection"/>
      </w:pPr>
      <w:r w:rsidRPr="00AB1555">
        <w:tab/>
        <w:t>(1)</w:t>
      </w:r>
      <w:r w:rsidRPr="00AB1555">
        <w:tab/>
        <w:t>The following information must be entered in the GEMS Register for each registration of a model or models of GEMS products in relation to a product class:</w:t>
      </w:r>
    </w:p>
    <w:p w:rsidR="00AA7DF4" w:rsidRPr="00AB1555" w:rsidRDefault="00AA7DF4" w:rsidP="00AB1555">
      <w:pPr>
        <w:pStyle w:val="paragraph"/>
      </w:pPr>
      <w:r w:rsidRPr="00AB1555">
        <w:tab/>
        <w:t>(a)</w:t>
      </w:r>
      <w:r w:rsidRPr="00AB1555">
        <w:tab/>
        <w:t>the product class;</w:t>
      </w:r>
    </w:p>
    <w:p w:rsidR="00AA7DF4" w:rsidRPr="00AB1555" w:rsidRDefault="00AA7DF4" w:rsidP="00AB1555">
      <w:pPr>
        <w:pStyle w:val="paragraph"/>
      </w:pPr>
      <w:r w:rsidRPr="00AB1555">
        <w:tab/>
        <w:t>(b)</w:t>
      </w:r>
      <w:r w:rsidRPr="00AB1555">
        <w:tab/>
        <w:t>the da</w:t>
      </w:r>
      <w:r w:rsidR="00032CBB" w:rsidRPr="00AB1555">
        <w:t>y</w:t>
      </w:r>
      <w:r w:rsidRPr="00AB1555">
        <w:t xml:space="preserve"> the registration comes into force;</w:t>
      </w:r>
    </w:p>
    <w:p w:rsidR="00FF13D2" w:rsidRPr="00AB1555" w:rsidRDefault="00FF13D2" w:rsidP="00AB1555">
      <w:pPr>
        <w:pStyle w:val="paragraph"/>
      </w:pPr>
      <w:r w:rsidRPr="00AB1555">
        <w:tab/>
        <w:t>(c)</w:t>
      </w:r>
      <w:r w:rsidRPr="00AB1555">
        <w:tab/>
        <w:t>the day the registration ceases to be in force;</w:t>
      </w:r>
    </w:p>
    <w:p w:rsidR="00AA7DF4" w:rsidRPr="00AB1555" w:rsidRDefault="00AA7DF4" w:rsidP="00AB1555">
      <w:pPr>
        <w:pStyle w:val="paragraph"/>
      </w:pPr>
      <w:r w:rsidRPr="00AB1555">
        <w:tab/>
        <w:t>(</w:t>
      </w:r>
      <w:r w:rsidR="00FF13D2" w:rsidRPr="00AB1555">
        <w:t>d</w:t>
      </w:r>
      <w:r w:rsidRPr="00AB1555">
        <w:t>)</w:t>
      </w:r>
      <w:r w:rsidRPr="00AB1555">
        <w:tab/>
        <w:t>a unique identifier for the registration;</w:t>
      </w:r>
    </w:p>
    <w:p w:rsidR="00AA7DF4" w:rsidRPr="00AB1555" w:rsidRDefault="00FF13D2" w:rsidP="00AB1555">
      <w:pPr>
        <w:pStyle w:val="paragraph"/>
      </w:pPr>
      <w:r w:rsidRPr="00AB1555">
        <w:tab/>
        <w:t>(e</w:t>
      </w:r>
      <w:r w:rsidR="00AA7DF4" w:rsidRPr="00AB1555">
        <w:t>)</w:t>
      </w:r>
      <w:r w:rsidR="00AA7DF4" w:rsidRPr="00AB1555">
        <w:tab/>
        <w:t>the model identifier for each model covered by the registration;</w:t>
      </w:r>
    </w:p>
    <w:p w:rsidR="00AA7DF4" w:rsidRPr="00AB1555" w:rsidRDefault="00FF13D2" w:rsidP="00AB1555">
      <w:pPr>
        <w:pStyle w:val="paragraph"/>
      </w:pPr>
      <w:r w:rsidRPr="00AB1555">
        <w:tab/>
        <w:t>(f</w:t>
      </w:r>
      <w:r w:rsidR="00AA7DF4" w:rsidRPr="00AB1555">
        <w:t>)</w:t>
      </w:r>
      <w:r w:rsidR="00AA7DF4" w:rsidRPr="00AB1555">
        <w:tab/>
        <w:t>the brand or trademark (if any) used in connection with supplies of those models;</w:t>
      </w:r>
    </w:p>
    <w:p w:rsidR="00AA7DF4" w:rsidRPr="00AB1555" w:rsidRDefault="00FF13D2" w:rsidP="00AB1555">
      <w:pPr>
        <w:pStyle w:val="paragraph"/>
      </w:pPr>
      <w:r w:rsidRPr="00AB1555">
        <w:tab/>
        <w:t>(g</w:t>
      </w:r>
      <w:r w:rsidR="00AA7DF4" w:rsidRPr="00AB1555">
        <w:t>)</w:t>
      </w:r>
      <w:r w:rsidR="00AA7DF4" w:rsidRPr="00AB1555">
        <w:tab/>
        <w:t>the name</w:t>
      </w:r>
      <w:r w:rsidR="00E66470" w:rsidRPr="00AB1555">
        <w:t>s, with the</w:t>
      </w:r>
      <w:r w:rsidR="00AA7DF4" w:rsidRPr="00AB1555">
        <w:t xml:space="preserve"> contact details referred to in subsection </w:t>
      </w:r>
      <w:r w:rsidR="007C4A88" w:rsidRPr="00AB1555">
        <w:t>42</w:t>
      </w:r>
      <w:r w:rsidR="00AA7DF4" w:rsidRPr="00AB1555">
        <w:t>(</w:t>
      </w:r>
      <w:r w:rsidR="00770230" w:rsidRPr="00AB1555">
        <w:t>2</w:t>
      </w:r>
      <w:r w:rsidR="00AA7DF4" w:rsidRPr="00AB1555">
        <w:t>)</w:t>
      </w:r>
      <w:r w:rsidR="00E66470" w:rsidRPr="00AB1555">
        <w:t>,</w:t>
      </w:r>
      <w:r w:rsidR="00AA7DF4" w:rsidRPr="00AB1555">
        <w:t xml:space="preserve"> of the registrant and contact person </w:t>
      </w:r>
      <w:r w:rsidR="00E66470" w:rsidRPr="00AB1555">
        <w:t>(</w:t>
      </w:r>
      <w:r w:rsidR="009F3FE8" w:rsidRPr="00AB1555">
        <w:t>or persons</w:t>
      </w:r>
      <w:r w:rsidR="00E66470" w:rsidRPr="00AB1555">
        <w:t>)</w:t>
      </w:r>
      <w:r w:rsidR="009F3FE8" w:rsidRPr="00AB1555">
        <w:t xml:space="preserve"> </w:t>
      </w:r>
      <w:r w:rsidR="00AA7DF4" w:rsidRPr="00AB1555">
        <w:t>in relation to the registration;</w:t>
      </w:r>
    </w:p>
    <w:p w:rsidR="00AA7DF4" w:rsidRPr="00AB1555" w:rsidRDefault="00FF13D2" w:rsidP="00AB1555">
      <w:pPr>
        <w:pStyle w:val="paragraph"/>
      </w:pPr>
      <w:r w:rsidRPr="00AB1555">
        <w:tab/>
        <w:t>(h</w:t>
      </w:r>
      <w:r w:rsidR="00AA7DF4" w:rsidRPr="00AB1555">
        <w:t>)</w:t>
      </w:r>
      <w:r w:rsidR="00AA7DF4" w:rsidRPr="00AB1555">
        <w:tab/>
        <w:t>whether the registration is suspended;</w:t>
      </w:r>
    </w:p>
    <w:p w:rsidR="00AA7DF4" w:rsidRPr="00AB1555" w:rsidRDefault="00FF13D2" w:rsidP="00AB1555">
      <w:pPr>
        <w:pStyle w:val="paragraph"/>
      </w:pPr>
      <w:r w:rsidRPr="00AB1555">
        <w:tab/>
        <w:t>(i</w:t>
      </w:r>
      <w:r w:rsidR="00AA7DF4" w:rsidRPr="00AB1555">
        <w:t>)</w:t>
      </w:r>
      <w:r w:rsidR="00AA7DF4" w:rsidRPr="00AB1555">
        <w:tab/>
      </w:r>
      <w:r w:rsidR="00032CBB" w:rsidRPr="00AB1555">
        <w:t xml:space="preserve">details to identify the </w:t>
      </w:r>
      <w:r w:rsidR="00AA7DF4" w:rsidRPr="00AB1555">
        <w:t xml:space="preserve">relevant GEMS determination </w:t>
      </w:r>
      <w:r w:rsidR="00032CBB" w:rsidRPr="00AB1555">
        <w:t xml:space="preserve">against which the model was registered as </w:t>
      </w:r>
      <w:r w:rsidR="00AA7DF4" w:rsidRPr="00AB1555">
        <w:t xml:space="preserve">referred to in </w:t>
      </w:r>
      <w:r w:rsidR="004C00F9" w:rsidRPr="00AB1555">
        <w:t xml:space="preserve">subsection </w:t>
      </w:r>
      <w:r w:rsidR="007C4A88" w:rsidRPr="00AB1555">
        <w:t>43</w:t>
      </w:r>
      <w:r w:rsidR="00AA7DF4" w:rsidRPr="00AB1555">
        <w:t>(1)</w:t>
      </w:r>
      <w:r w:rsidR="00032CBB" w:rsidRPr="00AB1555">
        <w:t>, including the day the determination</w:t>
      </w:r>
      <w:r w:rsidR="00AA7DF4" w:rsidRPr="00AB1555">
        <w:t xml:space="preserve"> was made;</w:t>
      </w:r>
    </w:p>
    <w:p w:rsidR="00AA7DF4" w:rsidRPr="00AB1555" w:rsidRDefault="00FF13D2" w:rsidP="00AB1555">
      <w:pPr>
        <w:pStyle w:val="paragraph"/>
      </w:pPr>
      <w:r w:rsidRPr="00AB1555">
        <w:lastRenderedPageBreak/>
        <w:tab/>
        <w:t>(j</w:t>
      </w:r>
      <w:r w:rsidR="00AA7DF4" w:rsidRPr="00AB1555">
        <w:t>)</w:t>
      </w:r>
      <w:r w:rsidR="00AA7DF4" w:rsidRPr="00AB1555">
        <w:tab/>
      </w:r>
      <w:r w:rsidR="00032CBB" w:rsidRPr="00AB1555">
        <w:t xml:space="preserve">if the model is taken to be registered against a replacement determination in accordance with subsection </w:t>
      </w:r>
      <w:r w:rsidR="007C4A88" w:rsidRPr="00AB1555">
        <w:t>36</w:t>
      </w:r>
      <w:r w:rsidR="00032CBB" w:rsidRPr="00AB1555">
        <w:t>(2)—</w:t>
      </w:r>
      <w:r w:rsidR="00416FCB" w:rsidRPr="00AB1555">
        <w:t xml:space="preserve">that fact and </w:t>
      </w:r>
      <w:r w:rsidR="00032CBB" w:rsidRPr="00AB1555">
        <w:t>details to identify the replacement determination, including t</w:t>
      </w:r>
      <w:r w:rsidR="00AA7DF4" w:rsidRPr="00AB1555">
        <w:t>he</w:t>
      </w:r>
      <w:r w:rsidR="00032CBB" w:rsidRPr="00AB1555">
        <w:t xml:space="preserve"> day the replacement de</w:t>
      </w:r>
      <w:r w:rsidR="00AA7DF4" w:rsidRPr="00AB1555">
        <w:t>termination was made;</w:t>
      </w:r>
    </w:p>
    <w:p w:rsidR="00AA7DF4" w:rsidRPr="00AB1555" w:rsidRDefault="00FF13D2" w:rsidP="00AB1555">
      <w:pPr>
        <w:pStyle w:val="paragraph"/>
      </w:pPr>
      <w:r w:rsidRPr="00AB1555">
        <w:tab/>
        <w:t>(k</w:t>
      </w:r>
      <w:r w:rsidR="00AA7DF4" w:rsidRPr="00AB1555">
        <w:t>)</w:t>
      </w:r>
      <w:r w:rsidR="00AA7DF4" w:rsidRPr="00AB1555">
        <w:tab/>
      </w:r>
      <w:r w:rsidR="00032CBB" w:rsidRPr="00AB1555">
        <w:t>if the model’s registration is affected by a replacement determination—</w:t>
      </w:r>
      <w:r w:rsidR="00416FCB" w:rsidRPr="00AB1555">
        <w:t xml:space="preserve">that fact and </w:t>
      </w:r>
      <w:r w:rsidR="00032CBB" w:rsidRPr="00AB1555">
        <w:t>details to identify the replacement determination, including the day the replacement determination was made</w:t>
      </w:r>
      <w:r w:rsidR="00AA7DF4" w:rsidRPr="00AB1555">
        <w:t>;</w:t>
      </w:r>
    </w:p>
    <w:p w:rsidR="00AA7DF4" w:rsidRPr="00AB1555" w:rsidRDefault="00FF13D2" w:rsidP="00AB1555">
      <w:pPr>
        <w:pStyle w:val="paragraph"/>
      </w:pPr>
      <w:r w:rsidRPr="00AB1555">
        <w:tab/>
        <w:t>(l</w:t>
      </w:r>
      <w:r w:rsidR="00AA7DF4" w:rsidRPr="00AB1555">
        <w:t>)</w:t>
      </w:r>
      <w:r w:rsidR="00AA7DF4" w:rsidRPr="00AB1555">
        <w:tab/>
        <w:t>any information specified in the regulations in relation to that product class.</w:t>
      </w:r>
    </w:p>
    <w:p w:rsidR="00B621F1" w:rsidRPr="00AB1555" w:rsidRDefault="00B621F1" w:rsidP="00AB1555">
      <w:pPr>
        <w:pStyle w:val="SubsectionHead"/>
      </w:pPr>
      <w:r w:rsidRPr="00AB1555">
        <w:t>Other information that may be entered in GEMS Register</w:t>
      </w:r>
    </w:p>
    <w:p w:rsidR="00B621F1" w:rsidRPr="00AB1555" w:rsidRDefault="00AA7DF4" w:rsidP="00AB1555">
      <w:pPr>
        <w:pStyle w:val="subsection"/>
      </w:pPr>
      <w:r w:rsidRPr="00AB1555">
        <w:tab/>
        <w:t>(2)</w:t>
      </w:r>
      <w:r w:rsidRPr="00AB1555">
        <w:tab/>
        <w:t>The GEMS Regulator may enter in the GEMS Register</w:t>
      </w:r>
      <w:r w:rsidR="00B621F1" w:rsidRPr="00AB1555">
        <w:t xml:space="preserve"> </w:t>
      </w:r>
      <w:r w:rsidRPr="00AB1555">
        <w:t>any other information he or she considers appropriate</w:t>
      </w:r>
      <w:r w:rsidR="00B621F1" w:rsidRPr="00AB1555">
        <w:t>.</w:t>
      </w:r>
    </w:p>
    <w:p w:rsidR="00B621F1" w:rsidRPr="00AB1555" w:rsidRDefault="00B621F1" w:rsidP="00AB1555">
      <w:pPr>
        <w:pStyle w:val="SubsectionHead"/>
      </w:pPr>
      <w:r w:rsidRPr="00AB1555">
        <w:t>Varying information in the GEMS Register</w:t>
      </w:r>
    </w:p>
    <w:p w:rsidR="00AA7DF4" w:rsidRPr="00AB1555" w:rsidRDefault="00B621F1" w:rsidP="00AB1555">
      <w:pPr>
        <w:pStyle w:val="subsection"/>
      </w:pPr>
      <w:r w:rsidRPr="00AB1555">
        <w:tab/>
        <w:t>(3</w:t>
      </w:r>
      <w:r w:rsidR="00AA7DF4" w:rsidRPr="00AB1555">
        <w:t>)</w:t>
      </w:r>
      <w:r w:rsidR="00AA7DF4" w:rsidRPr="00AB1555">
        <w:tab/>
        <w:t>The GEMS Regulator must vary inf</w:t>
      </w:r>
      <w:r w:rsidRPr="00AB1555">
        <w:t>ormation contained in the GEMS R</w:t>
      </w:r>
      <w:r w:rsidR="00AA7DF4" w:rsidRPr="00AB1555">
        <w:t>egister as soon as practicable after becoming aware that the information is no longer correct.</w:t>
      </w:r>
    </w:p>
    <w:p w:rsidR="00C07554" w:rsidRPr="00AB1555" w:rsidRDefault="00C07554" w:rsidP="00AB1555">
      <w:pPr>
        <w:pStyle w:val="PageBreak"/>
      </w:pPr>
      <w:r w:rsidRPr="00AB1555">
        <w:br w:type="page"/>
      </w:r>
    </w:p>
    <w:p w:rsidR="00857243" w:rsidRPr="00AB1555" w:rsidRDefault="00857243" w:rsidP="00AB1555">
      <w:pPr>
        <w:pStyle w:val="ActHead3"/>
      </w:pPr>
      <w:bookmarkStart w:id="64" w:name="_Toc356829690"/>
      <w:r w:rsidRPr="00AB1555">
        <w:rPr>
          <w:rStyle w:val="CharDivNo"/>
        </w:rPr>
        <w:lastRenderedPageBreak/>
        <w:t>Division</w:t>
      </w:r>
      <w:r w:rsidR="00AB1555" w:rsidRPr="00AB1555">
        <w:rPr>
          <w:rStyle w:val="CharDivNo"/>
        </w:rPr>
        <w:t> </w:t>
      </w:r>
      <w:r w:rsidR="00AA7DF4" w:rsidRPr="00AB1555">
        <w:rPr>
          <w:rStyle w:val="CharDivNo"/>
        </w:rPr>
        <w:t>3</w:t>
      </w:r>
      <w:r w:rsidRPr="00AB1555">
        <w:t>—</w:t>
      </w:r>
      <w:r w:rsidR="006840BB" w:rsidRPr="00AB1555">
        <w:rPr>
          <w:rStyle w:val="CharDivText"/>
        </w:rPr>
        <w:t>Registering models of GEMS products</w:t>
      </w:r>
      <w:bookmarkEnd w:id="64"/>
    </w:p>
    <w:p w:rsidR="00517AA5" w:rsidRPr="00AB1555" w:rsidRDefault="007C4A88" w:rsidP="00AB1555">
      <w:pPr>
        <w:pStyle w:val="ActHead5"/>
      </w:pPr>
      <w:bookmarkStart w:id="65" w:name="_Toc356829691"/>
      <w:r w:rsidRPr="00AB1555">
        <w:rPr>
          <w:rStyle w:val="CharSectno"/>
        </w:rPr>
        <w:t>41</w:t>
      </w:r>
      <w:r w:rsidR="00AE2201" w:rsidRPr="00AB1555">
        <w:t xml:space="preserve">  </w:t>
      </w:r>
      <w:r w:rsidR="00517AA5" w:rsidRPr="00AB1555">
        <w:t>Registration on application</w:t>
      </w:r>
      <w:bookmarkEnd w:id="65"/>
    </w:p>
    <w:p w:rsidR="00517AA5" w:rsidRPr="00AB1555" w:rsidRDefault="00517AA5" w:rsidP="00AB1555">
      <w:pPr>
        <w:pStyle w:val="subsection"/>
      </w:pPr>
      <w:r w:rsidRPr="00AB1555">
        <w:tab/>
      </w:r>
      <w:r w:rsidR="00640F4D" w:rsidRPr="00AB1555">
        <w:t>(1)</w:t>
      </w:r>
      <w:r w:rsidRPr="00AB1555">
        <w:tab/>
        <w:t>A person may apply to the GEMS Regulator to register in relation to a product class:</w:t>
      </w:r>
    </w:p>
    <w:p w:rsidR="00517AA5" w:rsidRPr="00AB1555" w:rsidRDefault="00517AA5" w:rsidP="00AB1555">
      <w:pPr>
        <w:pStyle w:val="paragraph"/>
      </w:pPr>
      <w:r w:rsidRPr="00AB1555">
        <w:tab/>
        <w:t>(a)</w:t>
      </w:r>
      <w:r w:rsidRPr="00AB1555">
        <w:tab/>
        <w:t>a single model of GEMS products, specified in the application; or</w:t>
      </w:r>
    </w:p>
    <w:p w:rsidR="00517AA5" w:rsidRPr="00AB1555" w:rsidRDefault="00517AA5" w:rsidP="00AB1555">
      <w:pPr>
        <w:pStyle w:val="paragraph"/>
      </w:pPr>
      <w:r w:rsidRPr="00AB1555">
        <w:tab/>
        <w:t>(b)</w:t>
      </w:r>
      <w:r w:rsidRPr="00AB1555">
        <w:tab/>
        <w:t xml:space="preserve">2 or more models of GEMS products, specified in the application, that are </w:t>
      </w:r>
      <w:r w:rsidR="001F49B8" w:rsidRPr="00AB1555">
        <w:t>in the same</w:t>
      </w:r>
      <w:r w:rsidRPr="00AB1555">
        <w:t xml:space="preserve"> family of models.</w:t>
      </w:r>
    </w:p>
    <w:p w:rsidR="00640F4D" w:rsidRPr="00AB1555" w:rsidRDefault="00640F4D" w:rsidP="00AB1555">
      <w:pPr>
        <w:pStyle w:val="notetext"/>
      </w:pPr>
      <w:r w:rsidRPr="00AB1555">
        <w:t>Note</w:t>
      </w:r>
      <w:r w:rsidR="009C7912" w:rsidRPr="00AB1555">
        <w:t xml:space="preserve"> 1</w:t>
      </w:r>
      <w:r w:rsidRPr="00AB1555">
        <w:t>:</w:t>
      </w:r>
      <w:r w:rsidRPr="00AB1555">
        <w:tab/>
        <w:t>See section</w:t>
      </w:r>
      <w:r w:rsidR="00AB1555" w:rsidRPr="00AB1555">
        <w:t> </w:t>
      </w:r>
      <w:r w:rsidR="007C4A88" w:rsidRPr="00AB1555">
        <w:t>43</w:t>
      </w:r>
      <w:r w:rsidRPr="00AB1555">
        <w:t xml:space="preserve"> for when the GEMS Regulator may register the model or models.</w:t>
      </w:r>
    </w:p>
    <w:p w:rsidR="00C07554" w:rsidRPr="00AB1555" w:rsidRDefault="009C7912" w:rsidP="00AB1555">
      <w:pPr>
        <w:pStyle w:val="notetext"/>
      </w:pPr>
      <w:r w:rsidRPr="00AB1555">
        <w:t>Note 2:</w:t>
      </w:r>
      <w:r w:rsidRPr="00AB1555">
        <w:tab/>
        <w:t xml:space="preserve">Under </w:t>
      </w:r>
      <w:r w:rsidR="00C07554" w:rsidRPr="00AB1555">
        <w:t>sub</w:t>
      </w:r>
      <w:r w:rsidRPr="00AB1555">
        <w:t xml:space="preserve">section </w:t>
      </w:r>
      <w:r w:rsidR="007C4A88" w:rsidRPr="00AB1555">
        <w:t>43</w:t>
      </w:r>
      <w:r w:rsidR="00C07554" w:rsidRPr="00AB1555">
        <w:t>(3)</w:t>
      </w:r>
      <w:r w:rsidRPr="00AB1555">
        <w:t>, the applicant must</w:t>
      </w:r>
      <w:r w:rsidR="00C07554" w:rsidRPr="00AB1555">
        <w:t xml:space="preserve"> have an appropriate connection to the supply of the model in Australia (for example as an importer or manufacturer).</w:t>
      </w:r>
    </w:p>
    <w:p w:rsidR="00640F4D" w:rsidRPr="00AB1555" w:rsidRDefault="00640F4D" w:rsidP="00AB1555">
      <w:pPr>
        <w:pStyle w:val="subsection"/>
      </w:pPr>
      <w:r w:rsidRPr="00AB1555">
        <w:tab/>
        <w:t>(2)</w:t>
      </w:r>
      <w:r w:rsidRPr="00AB1555">
        <w:tab/>
        <w:t>To avoid doubt, a person may apply to register a model even if there is only one product of that model.</w:t>
      </w:r>
    </w:p>
    <w:p w:rsidR="00762FC3" w:rsidRPr="00AB1555" w:rsidRDefault="007C4A88" w:rsidP="00AB1555">
      <w:pPr>
        <w:pStyle w:val="ActHead5"/>
      </w:pPr>
      <w:bookmarkStart w:id="66" w:name="_Toc356829692"/>
      <w:r w:rsidRPr="00AB1555">
        <w:rPr>
          <w:rStyle w:val="CharSectno"/>
        </w:rPr>
        <w:t>42</w:t>
      </w:r>
      <w:r w:rsidR="00762FC3" w:rsidRPr="00AB1555">
        <w:t xml:space="preserve">  Application requirements</w:t>
      </w:r>
      <w:r w:rsidR="003D3C18" w:rsidRPr="00AB1555">
        <w:t>—contact persons and contact details</w:t>
      </w:r>
      <w:bookmarkEnd w:id="66"/>
    </w:p>
    <w:p w:rsidR="00762FC3" w:rsidRPr="00AB1555" w:rsidRDefault="00762FC3" w:rsidP="00AB1555">
      <w:pPr>
        <w:pStyle w:val="SubsectionHead"/>
      </w:pPr>
      <w:r w:rsidRPr="00AB1555">
        <w:t>Contact persons</w:t>
      </w:r>
    </w:p>
    <w:p w:rsidR="004220C3" w:rsidRPr="00AB1555" w:rsidRDefault="005D5013" w:rsidP="00AB1555">
      <w:pPr>
        <w:pStyle w:val="subsection"/>
      </w:pPr>
      <w:r w:rsidRPr="00AB1555">
        <w:tab/>
        <w:t>(</w:t>
      </w:r>
      <w:r w:rsidR="004220C3" w:rsidRPr="00AB1555">
        <w:t>1</w:t>
      </w:r>
      <w:r w:rsidRPr="00AB1555">
        <w:t>)</w:t>
      </w:r>
      <w:r w:rsidRPr="00AB1555">
        <w:tab/>
      </w:r>
      <w:r w:rsidR="00517AA5" w:rsidRPr="00AB1555">
        <w:t xml:space="preserve">The application must </w:t>
      </w:r>
      <w:r w:rsidR="00CE3C19" w:rsidRPr="00AB1555">
        <w:t>contain</w:t>
      </w:r>
      <w:r w:rsidR="000F2EDB" w:rsidRPr="00AB1555">
        <w:t xml:space="preserve"> </w:t>
      </w:r>
      <w:r w:rsidR="00CE3C19" w:rsidRPr="00AB1555">
        <w:t xml:space="preserve">the name of one or more contact persons </w:t>
      </w:r>
      <w:r w:rsidR="006C646F" w:rsidRPr="00AB1555">
        <w:t xml:space="preserve">for the registration </w:t>
      </w:r>
      <w:r w:rsidR="00CE3C19" w:rsidRPr="00AB1555">
        <w:t>who meet the requirements specified in the regulations</w:t>
      </w:r>
      <w:r w:rsidR="002F077D" w:rsidRPr="00AB1555">
        <w:t xml:space="preserve"> for the purposes of this subsection</w:t>
      </w:r>
      <w:r w:rsidR="004220C3" w:rsidRPr="00AB1555">
        <w:t>.</w:t>
      </w:r>
    </w:p>
    <w:p w:rsidR="004220C3" w:rsidRPr="00AB1555" w:rsidRDefault="004220C3" w:rsidP="00AB1555">
      <w:pPr>
        <w:pStyle w:val="notetext"/>
      </w:pPr>
      <w:r w:rsidRPr="00AB1555">
        <w:t>Note:</w:t>
      </w:r>
      <w:r w:rsidRPr="00AB1555">
        <w:tab/>
        <w:t>The registrant is taken to have been given a notice under this Act if the notice is given to a contact person for the registration (see section</w:t>
      </w:r>
      <w:r w:rsidR="00AB1555" w:rsidRPr="00AB1555">
        <w:t> </w:t>
      </w:r>
      <w:r w:rsidR="007C4A88" w:rsidRPr="00AB1555">
        <w:t>68</w:t>
      </w:r>
      <w:r w:rsidRPr="00AB1555">
        <w:t>).</w:t>
      </w:r>
    </w:p>
    <w:p w:rsidR="006C646F" w:rsidRPr="00AB1555" w:rsidRDefault="004220C3" w:rsidP="00AB1555">
      <w:pPr>
        <w:pStyle w:val="notetext"/>
      </w:pPr>
      <w:r w:rsidRPr="00AB1555">
        <w:t>Example:</w:t>
      </w:r>
      <w:r w:rsidRPr="00AB1555">
        <w:tab/>
        <w:t>The regulations might specify a requirement that a contact person be</w:t>
      </w:r>
      <w:r w:rsidR="006E17AF" w:rsidRPr="00AB1555">
        <w:t xml:space="preserve"> one or more of the following</w:t>
      </w:r>
      <w:r w:rsidRPr="00AB1555">
        <w:t>:</w:t>
      </w:r>
    </w:p>
    <w:p w:rsidR="006C646F" w:rsidRPr="00AB1555" w:rsidRDefault="006C646F" w:rsidP="00AB1555">
      <w:pPr>
        <w:pStyle w:val="notepara"/>
      </w:pPr>
      <w:r w:rsidRPr="00AB1555">
        <w:t>(a)</w:t>
      </w:r>
      <w:r w:rsidRPr="00AB1555">
        <w:tab/>
        <w:t>an individual;</w:t>
      </w:r>
    </w:p>
    <w:p w:rsidR="006C646F" w:rsidRPr="00AB1555" w:rsidRDefault="006C646F" w:rsidP="00AB1555">
      <w:pPr>
        <w:pStyle w:val="notepara"/>
      </w:pPr>
      <w:r w:rsidRPr="00AB1555">
        <w:t>(b)</w:t>
      </w:r>
      <w:r w:rsidRPr="00AB1555">
        <w:tab/>
        <w:t>an officer or employee of the applicant;</w:t>
      </w:r>
    </w:p>
    <w:p w:rsidR="006C646F" w:rsidRPr="00AB1555" w:rsidRDefault="006C646F" w:rsidP="00AB1555">
      <w:pPr>
        <w:pStyle w:val="notepara"/>
      </w:pPr>
      <w:r w:rsidRPr="00AB1555">
        <w:t>(c)</w:t>
      </w:r>
      <w:r w:rsidRPr="00AB1555">
        <w:tab/>
      </w:r>
      <w:r w:rsidR="001E3365" w:rsidRPr="00AB1555">
        <w:t>a person whom the GEMS Regulator is satisfied has an appropriate connection to the supply of the model in Australia.</w:t>
      </w:r>
    </w:p>
    <w:p w:rsidR="000F2EDB" w:rsidRPr="00AB1555" w:rsidRDefault="000F2EDB" w:rsidP="00AB1555">
      <w:pPr>
        <w:pStyle w:val="SubsectionHead"/>
      </w:pPr>
      <w:r w:rsidRPr="00AB1555">
        <w:t>Contact details</w:t>
      </w:r>
    </w:p>
    <w:p w:rsidR="000F2EDB" w:rsidRPr="00AB1555" w:rsidRDefault="000F2EDB" w:rsidP="00AB1555">
      <w:pPr>
        <w:pStyle w:val="subsection"/>
      </w:pPr>
      <w:r w:rsidRPr="00AB1555">
        <w:tab/>
        <w:t>(</w:t>
      </w:r>
      <w:r w:rsidR="004220C3" w:rsidRPr="00AB1555">
        <w:t>2</w:t>
      </w:r>
      <w:r w:rsidRPr="00AB1555">
        <w:t>)</w:t>
      </w:r>
      <w:r w:rsidRPr="00AB1555">
        <w:tab/>
        <w:t xml:space="preserve">The application must contain the contact details specified in the regulations for the applicant and </w:t>
      </w:r>
      <w:r w:rsidR="001C500D" w:rsidRPr="00AB1555">
        <w:t>contact person (or persons)</w:t>
      </w:r>
      <w:r w:rsidRPr="00AB1555">
        <w:t>.</w:t>
      </w:r>
    </w:p>
    <w:p w:rsidR="00762FC3" w:rsidRPr="00AB1555" w:rsidRDefault="00762FC3" w:rsidP="00AB1555">
      <w:pPr>
        <w:pStyle w:val="notetext"/>
      </w:pPr>
      <w:r w:rsidRPr="00AB1555">
        <w:t>Note:</w:t>
      </w:r>
      <w:r w:rsidRPr="00AB1555">
        <w:tab/>
        <w:t>For additional requirements relating to applications, see section</w:t>
      </w:r>
      <w:r w:rsidR="00AB1555" w:rsidRPr="00AB1555">
        <w:t> </w:t>
      </w:r>
      <w:r w:rsidR="007C4A88" w:rsidRPr="00AB1555">
        <w:t>64</w:t>
      </w:r>
      <w:r w:rsidRPr="00AB1555">
        <w:t>.</w:t>
      </w:r>
    </w:p>
    <w:p w:rsidR="004220C3" w:rsidRPr="00AB1555" w:rsidRDefault="007C4A88" w:rsidP="00AB1555">
      <w:pPr>
        <w:pStyle w:val="ActHead5"/>
      </w:pPr>
      <w:bookmarkStart w:id="67" w:name="_Toc356829693"/>
      <w:r w:rsidRPr="00AB1555">
        <w:rPr>
          <w:rStyle w:val="CharSectno"/>
        </w:rPr>
        <w:lastRenderedPageBreak/>
        <w:t>43</w:t>
      </w:r>
      <w:r w:rsidR="00AE2201" w:rsidRPr="00AB1555">
        <w:t xml:space="preserve">  </w:t>
      </w:r>
      <w:r w:rsidR="00517AA5" w:rsidRPr="00AB1555">
        <w:t xml:space="preserve">Registration by the </w:t>
      </w:r>
      <w:r w:rsidR="006851AB" w:rsidRPr="00AB1555">
        <w:t xml:space="preserve">GEMS </w:t>
      </w:r>
      <w:r w:rsidR="00517AA5" w:rsidRPr="00AB1555">
        <w:t>Regulator</w:t>
      </w:r>
      <w:bookmarkEnd w:id="67"/>
    </w:p>
    <w:p w:rsidR="00AA7DF4" w:rsidRPr="00AB1555" w:rsidRDefault="005D5013" w:rsidP="00AB1555">
      <w:pPr>
        <w:pStyle w:val="subsection"/>
      </w:pPr>
      <w:r w:rsidRPr="00AB1555">
        <w:tab/>
      </w:r>
      <w:r w:rsidR="00AA7DF4" w:rsidRPr="00AB1555">
        <w:t>(1)</w:t>
      </w:r>
      <w:r w:rsidR="00AA7DF4" w:rsidRPr="00AB1555">
        <w:tab/>
        <w:t>The GEMS regulator must, on application under section</w:t>
      </w:r>
      <w:r w:rsidR="00AB1555" w:rsidRPr="00AB1555">
        <w:t> </w:t>
      </w:r>
      <w:r w:rsidR="007C4A88" w:rsidRPr="00AB1555">
        <w:t>41</w:t>
      </w:r>
      <w:r w:rsidR="00AA7DF4" w:rsidRPr="00AB1555">
        <w:t xml:space="preserve">, </w:t>
      </w:r>
      <w:r w:rsidR="00AA7DF4" w:rsidRPr="00AB1555">
        <w:rPr>
          <w:b/>
          <w:i/>
        </w:rPr>
        <w:t>register</w:t>
      </w:r>
      <w:r w:rsidR="00AA7DF4" w:rsidRPr="00AB1555">
        <w:t xml:space="preserve"> the model, in relation to the product class, against the relevant GEMS determination for that product class</w:t>
      </w:r>
      <w:r w:rsidR="00184D49" w:rsidRPr="00AB1555">
        <w:t xml:space="preserve"> (see section</w:t>
      </w:r>
      <w:r w:rsidR="00AB1555" w:rsidRPr="00AB1555">
        <w:t> </w:t>
      </w:r>
      <w:r w:rsidR="007C4A88" w:rsidRPr="00AB1555">
        <w:t>44</w:t>
      </w:r>
      <w:r w:rsidR="00184D49" w:rsidRPr="00AB1555">
        <w:t>)</w:t>
      </w:r>
      <w:r w:rsidR="00AA7DF4" w:rsidRPr="00AB1555">
        <w:t xml:space="preserve">, unless </w:t>
      </w:r>
      <w:r w:rsidR="00AB1555" w:rsidRPr="00AB1555">
        <w:t>subsection (</w:t>
      </w:r>
      <w:r w:rsidR="00AA7DF4" w:rsidRPr="00AB1555">
        <w:t>2)</w:t>
      </w:r>
      <w:r w:rsidR="00A26FB8" w:rsidRPr="00AB1555">
        <w:t>, (3)</w:t>
      </w:r>
      <w:r w:rsidR="00AA7DF4" w:rsidRPr="00AB1555">
        <w:t xml:space="preserve"> or (</w:t>
      </w:r>
      <w:r w:rsidR="00A26FB8" w:rsidRPr="00AB1555">
        <w:t>4</w:t>
      </w:r>
      <w:r w:rsidR="00AA7DF4" w:rsidRPr="00AB1555">
        <w:t xml:space="preserve">) </w:t>
      </w:r>
      <w:r w:rsidR="003743B6" w:rsidRPr="00AB1555">
        <w:t xml:space="preserve">of this section </w:t>
      </w:r>
      <w:r w:rsidR="00AA7DF4" w:rsidRPr="00AB1555">
        <w:t>applies.</w:t>
      </w:r>
    </w:p>
    <w:p w:rsidR="004220C3" w:rsidRPr="00AB1555" w:rsidRDefault="004C00F9" w:rsidP="00AB1555">
      <w:pPr>
        <w:pStyle w:val="notetext"/>
      </w:pPr>
      <w:r w:rsidRPr="00AB1555">
        <w:t>Note</w:t>
      </w:r>
      <w:r w:rsidR="003036AB" w:rsidRPr="00AB1555">
        <w:t xml:space="preserve"> 1</w:t>
      </w:r>
      <w:r w:rsidRPr="00AB1555">
        <w:t>:</w:t>
      </w:r>
      <w:r w:rsidRPr="00AB1555">
        <w:tab/>
        <w:t xml:space="preserve">If a replacement determination is made that covers the model but does not affect the model’s registration in relation to the product class, the model </w:t>
      </w:r>
      <w:r w:rsidR="00184D49" w:rsidRPr="00AB1555">
        <w:t>is</w:t>
      </w:r>
      <w:r w:rsidRPr="00AB1555">
        <w:t xml:space="preserve"> taken to be registered against the replacement determination</w:t>
      </w:r>
      <w:r w:rsidR="006E17AF" w:rsidRPr="00AB1555">
        <w:t xml:space="preserve"> (</w:t>
      </w:r>
      <w:r w:rsidRPr="00AB1555">
        <w:t xml:space="preserve">see subsection </w:t>
      </w:r>
      <w:r w:rsidR="007C4A88" w:rsidRPr="00AB1555">
        <w:t>36</w:t>
      </w:r>
      <w:r w:rsidRPr="00AB1555">
        <w:t>(2)</w:t>
      </w:r>
      <w:r w:rsidR="006E17AF" w:rsidRPr="00AB1555">
        <w:t>)</w:t>
      </w:r>
      <w:r w:rsidRPr="00AB1555">
        <w:t>.</w:t>
      </w:r>
    </w:p>
    <w:p w:rsidR="003036AB" w:rsidRPr="00AB1555" w:rsidRDefault="003036AB" w:rsidP="00AB1555">
      <w:pPr>
        <w:pStyle w:val="notetext"/>
      </w:pPr>
      <w:r w:rsidRPr="00AB1555">
        <w:t>Note 2:</w:t>
      </w:r>
      <w:r w:rsidRPr="00AB1555">
        <w:tab/>
        <w:t>For notice of decisions on applications under this Part, see section</w:t>
      </w:r>
      <w:r w:rsidR="00AB1555" w:rsidRPr="00AB1555">
        <w:t> </w:t>
      </w:r>
      <w:r w:rsidR="007C4A88" w:rsidRPr="00AB1555">
        <w:t>67</w:t>
      </w:r>
      <w:r w:rsidRPr="00AB1555">
        <w:t>.</w:t>
      </w:r>
    </w:p>
    <w:p w:rsidR="00517AA5" w:rsidRPr="00AB1555" w:rsidRDefault="00AA7DF4" w:rsidP="00AB1555">
      <w:pPr>
        <w:pStyle w:val="subsection"/>
      </w:pPr>
      <w:r w:rsidRPr="00AB1555">
        <w:tab/>
      </w:r>
      <w:r w:rsidR="005D5013" w:rsidRPr="00AB1555">
        <w:t>(</w:t>
      </w:r>
      <w:r w:rsidRPr="00AB1555">
        <w:t>2</w:t>
      </w:r>
      <w:r w:rsidR="005D5013" w:rsidRPr="00AB1555">
        <w:t>)</w:t>
      </w:r>
      <w:r w:rsidR="005D5013" w:rsidRPr="00AB1555">
        <w:tab/>
      </w:r>
      <w:r w:rsidR="00517AA5" w:rsidRPr="00AB1555">
        <w:t>The GEMS Regulator must refuse to register a model in relation to a product class if he or she is not satisfied that:</w:t>
      </w:r>
    </w:p>
    <w:p w:rsidR="00517AA5" w:rsidRPr="00AB1555" w:rsidRDefault="005D5013" w:rsidP="00AB1555">
      <w:pPr>
        <w:pStyle w:val="paragraph"/>
      </w:pPr>
      <w:r w:rsidRPr="00AB1555">
        <w:tab/>
        <w:t>(a)</w:t>
      </w:r>
      <w:r w:rsidRPr="00AB1555">
        <w:tab/>
      </w:r>
      <w:r w:rsidR="00517AA5" w:rsidRPr="00AB1555">
        <w:t xml:space="preserve">the model complies with the requirements of the relevant GEMS determination referred to in </w:t>
      </w:r>
      <w:r w:rsidR="00E11AD8" w:rsidRPr="00AB1555">
        <w:t>section</w:t>
      </w:r>
      <w:r w:rsidR="00AB1555" w:rsidRPr="00AB1555">
        <w:t> </w:t>
      </w:r>
      <w:r w:rsidR="007C4A88" w:rsidRPr="00AB1555">
        <w:t>44</w:t>
      </w:r>
      <w:r w:rsidR="00517AA5" w:rsidRPr="00AB1555">
        <w:t xml:space="preserve"> for that product class; or</w:t>
      </w:r>
    </w:p>
    <w:p w:rsidR="00517AA5" w:rsidRPr="00AB1555" w:rsidRDefault="005D5013" w:rsidP="00AB1555">
      <w:pPr>
        <w:pStyle w:val="paragraph"/>
      </w:pPr>
      <w:r w:rsidRPr="00AB1555">
        <w:tab/>
        <w:t>(b)</w:t>
      </w:r>
      <w:r w:rsidRPr="00AB1555">
        <w:tab/>
      </w:r>
      <w:r w:rsidR="00517AA5" w:rsidRPr="00AB1555">
        <w:t>if the application is to register 2 or more models that incl</w:t>
      </w:r>
      <w:r w:rsidR="001F49B8" w:rsidRPr="00AB1555">
        <w:t>ude the model—those models are in the same</w:t>
      </w:r>
      <w:r w:rsidR="00517AA5" w:rsidRPr="00AB1555">
        <w:t xml:space="preserve"> family of models.</w:t>
      </w:r>
    </w:p>
    <w:p w:rsidR="00517AA5" w:rsidRPr="00AB1555" w:rsidRDefault="00517AA5" w:rsidP="00AB1555">
      <w:pPr>
        <w:pStyle w:val="notetext"/>
      </w:pPr>
      <w:r w:rsidRPr="00AB1555">
        <w:t>Note:</w:t>
      </w:r>
      <w:r w:rsidRPr="00AB1555">
        <w:tab/>
        <w:t xml:space="preserve">Generally the GEMS determination referred to in </w:t>
      </w:r>
      <w:r w:rsidR="00AB1555" w:rsidRPr="00AB1555">
        <w:t>paragraph (</w:t>
      </w:r>
      <w:r w:rsidRPr="00AB1555">
        <w:t>a) will be the GEMS determination that covers that product class, as in force at the time of making the decision on the application.</w:t>
      </w:r>
    </w:p>
    <w:p w:rsidR="00902A6F" w:rsidRPr="00AB1555" w:rsidRDefault="00A26FB8" w:rsidP="00AB1555">
      <w:pPr>
        <w:pStyle w:val="subsection"/>
      </w:pPr>
      <w:r w:rsidRPr="00AB1555">
        <w:tab/>
        <w:t>(3)</w:t>
      </w:r>
      <w:r w:rsidRPr="00AB1555">
        <w:tab/>
        <w:t>The GEMS Regulator must refuse to register a model in relation to a product class if he or she is not satisfied that</w:t>
      </w:r>
      <w:r w:rsidR="00902A6F" w:rsidRPr="00AB1555">
        <w:t>:</w:t>
      </w:r>
    </w:p>
    <w:p w:rsidR="00A26FB8" w:rsidRPr="00AB1555" w:rsidRDefault="00902A6F" w:rsidP="00AB1555">
      <w:pPr>
        <w:pStyle w:val="paragraph"/>
      </w:pPr>
      <w:r w:rsidRPr="00AB1555">
        <w:tab/>
        <w:t>(a)</w:t>
      </w:r>
      <w:r w:rsidRPr="00AB1555">
        <w:tab/>
        <w:t>at least one of the following applies</w:t>
      </w:r>
      <w:r w:rsidR="00A26FB8" w:rsidRPr="00AB1555">
        <w:t>:</w:t>
      </w:r>
    </w:p>
    <w:p w:rsidR="00A26FB8" w:rsidRPr="00AB1555" w:rsidRDefault="00A26FB8" w:rsidP="00AB1555">
      <w:pPr>
        <w:pStyle w:val="paragraphsub"/>
      </w:pPr>
      <w:r w:rsidRPr="00AB1555">
        <w:tab/>
        <w:t>(</w:t>
      </w:r>
      <w:r w:rsidR="00770230" w:rsidRPr="00AB1555">
        <w:t>i</w:t>
      </w:r>
      <w:r w:rsidRPr="00AB1555">
        <w:t>)</w:t>
      </w:r>
      <w:r w:rsidRPr="00AB1555">
        <w:tab/>
      </w:r>
      <w:r w:rsidR="00902A6F" w:rsidRPr="00AB1555">
        <w:t xml:space="preserve">the applicant </w:t>
      </w:r>
      <w:r w:rsidRPr="00AB1555">
        <w:t>manufactures the model;</w:t>
      </w:r>
    </w:p>
    <w:p w:rsidR="00A26FB8" w:rsidRPr="00AB1555" w:rsidRDefault="00770230" w:rsidP="00AB1555">
      <w:pPr>
        <w:pStyle w:val="paragraphsub"/>
      </w:pPr>
      <w:r w:rsidRPr="00AB1555">
        <w:tab/>
        <w:t>(ii</w:t>
      </w:r>
      <w:r w:rsidR="00A26FB8" w:rsidRPr="00AB1555">
        <w:t>)</w:t>
      </w:r>
      <w:r w:rsidR="00A26FB8" w:rsidRPr="00AB1555">
        <w:tab/>
      </w:r>
      <w:r w:rsidR="00902A6F" w:rsidRPr="00AB1555">
        <w:t xml:space="preserve">the applicant </w:t>
      </w:r>
      <w:r w:rsidR="00A26FB8" w:rsidRPr="00AB1555">
        <w:t>im</w:t>
      </w:r>
      <w:r w:rsidR="000C177A" w:rsidRPr="00AB1555">
        <w:t>ports the model into Australia;</w:t>
      </w:r>
    </w:p>
    <w:p w:rsidR="00A26FB8" w:rsidRPr="00AB1555" w:rsidRDefault="00770230" w:rsidP="00AB1555">
      <w:pPr>
        <w:pStyle w:val="paragraphsub"/>
      </w:pPr>
      <w:r w:rsidRPr="00AB1555">
        <w:tab/>
        <w:t>(iii</w:t>
      </w:r>
      <w:r w:rsidR="00A26FB8" w:rsidRPr="00AB1555">
        <w:t>)</w:t>
      </w:r>
      <w:r w:rsidR="00A26FB8" w:rsidRPr="00AB1555">
        <w:tab/>
      </w:r>
      <w:r w:rsidR="00902A6F" w:rsidRPr="00AB1555">
        <w:t xml:space="preserve">the applicant </w:t>
      </w:r>
      <w:r w:rsidR="00A26FB8" w:rsidRPr="00AB1555">
        <w:t>has an appropriate connection to the supply of the model in Australia</w:t>
      </w:r>
      <w:r w:rsidR="00902A6F" w:rsidRPr="00AB1555">
        <w:t xml:space="preserve">, determined in accordance with regulations made for the purposes of this </w:t>
      </w:r>
      <w:r w:rsidR="00AB1555" w:rsidRPr="00AB1555">
        <w:t>paragraph (</w:t>
      </w:r>
      <w:r w:rsidR="003D3C18" w:rsidRPr="00AB1555">
        <w:t>if any)</w:t>
      </w:r>
      <w:r w:rsidR="00902A6F" w:rsidRPr="00AB1555">
        <w:t>; or</w:t>
      </w:r>
    </w:p>
    <w:p w:rsidR="00902A6F" w:rsidRPr="00AB1555" w:rsidRDefault="00902A6F" w:rsidP="00AB1555">
      <w:pPr>
        <w:pStyle w:val="paragraph"/>
      </w:pPr>
      <w:r w:rsidRPr="00AB1555">
        <w:tab/>
        <w:t>(b)</w:t>
      </w:r>
      <w:r w:rsidRPr="00AB1555">
        <w:tab/>
        <w:t>the applicant meets all other requirements specified in regulations</w:t>
      </w:r>
      <w:r w:rsidR="004220C3" w:rsidRPr="00AB1555">
        <w:t xml:space="preserve"> made </w:t>
      </w:r>
      <w:r w:rsidRPr="00AB1555">
        <w:t xml:space="preserve">for the purposes of this </w:t>
      </w:r>
      <w:r w:rsidR="00AB1555" w:rsidRPr="00AB1555">
        <w:t>paragraph (</w:t>
      </w:r>
      <w:r w:rsidR="003D3C18" w:rsidRPr="00AB1555">
        <w:t>if any)</w:t>
      </w:r>
      <w:r w:rsidRPr="00AB1555">
        <w:t>.</w:t>
      </w:r>
    </w:p>
    <w:p w:rsidR="00902A6F" w:rsidRPr="00AB1555" w:rsidRDefault="00902A6F" w:rsidP="00AB1555">
      <w:pPr>
        <w:pStyle w:val="notetext"/>
      </w:pPr>
      <w:r w:rsidRPr="00AB1555">
        <w:t>Example:</w:t>
      </w:r>
      <w:r w:rsidRPr="00AB1555">
        <w:tab/>
        <w:t xml:space="preserve">For </w:t>
      </w:r>
      <w:r w:rsidR="00AB1555" w:rsidRPr="00AB1555">
        <w:t>paragraph (</w:t>
      </w:r>
      <w:r w:rsidRPr="00AB1555">
        <w:t>b), the regulations</w:t>
      </w:r>
      <w:r w:rsidR="004220C3" w:rsidRPr="00AB1555">
        <w:t xml:space="preserve"> might require the person to be registered under a law of the Commonwealth in connection with carrying on business in Australia.</w:t>
      </w:r>
    </w:p>
    <w:p w:rsidR="00517AA5" w:rsidRPr="00AB1555" w:rsidRDefault="004C00F9" w:rsidP="00AB1555">
      <w:pPr>
        <w:pStyle w:val="subsection"/>
      </w:pPr>
      <w:r w:rsidRPr="00AB1555">
        <w:lastRenderedPageBreak/>
        <w:tab/>
        <w:t>(</w:t>
      </w:r>
      <w:r w:rsidR="00A26FB8" w:rsidRPr="00AB1555">
        <w:t>4</w:t>
      </w:r>
      <w:r w:rsidR="005D5013" w:rsidRPr="00AB1555">
        <w:t>)</w:t>
      </w:r>
      <w:r w:rsidR="005D5013" w:rsidRPr="00AB1555">
        <w:tab/>
      </w:r>
      <w:r w:rsidR="00517AA5" w:rsidRPr="00AB1555">
        <w:t xml:space="preserve">The GEMS Regulator may refuse to register </w:t>
      </w:r>
      <w:r w:rsidR="00A26FB8" w:rsidRPr="00AB1555">
        <w:t>a</w:t>
      </w:r>
      <w:r w:rsidR="00517AA5" w:rsidRPr="00AB1555">
        <w:t xml:space="preserve"> model in relation to </w:t>
      </w:r>
      <w:r w:rsidR="00C07554" w:rsidRPr="00AB1555">
        <w:t>a</w:t>
      </w:r>
      <w:r w:rsidR="00517AA5" w:rsidRPr="00AB1555">
        <w:t xml:space="preserve"> product class if he or she is satisfied that there are grounds </w:t>
      </w:r>
      <w:r w:rsidR="001F49B8" w:rsidRPr="00AB1555">
        <w:t xml:space="preserve">for refusing the application </w:t>
      </w:r>
      <w:r w:rsidR="00A26FB8" w:rsidRPr="00AB1555">
        <w:t>under section</w:t>
      </w:r>
      <w:r w:rsidR="00AB1555" w:rsidRPr="00AB1555">
        <w:t> </w:t>
      </w:r>
      <w:r w:rsidR="007C4A88" w:rsidRPr="00AB1555">
        <w:t>66</w:t>
      </w:r>
      <w:r w:rsidR="00517AA5" w:rsidRPr="00AB1555">
        <w:t>.</w:t>
      </w:r>
    </w:p>
    <w:p w:rsidR="00517AA5" w:rsidRPr="00AB1555" w:rsidRDefault="007C4A88" w:rsidP="00AB1555">
      <w:pPr>
        <w:pStyle w:val="ActHead5"/>
      </w:pPr>
      <w:bookmarkStart w:id="68" w:name="_Toc356829694"/>
      <w:r w:rsidRPr="00AB1555">
        <w:rPr>
          <w:rStyle w:val="CharSectno"/>
        </w:rPr>
        <w:t>44</w:t>
      </w:r>
      <w:r w:rsidR="00AE2201" w:rsidRPr="00AB1555">
        <w:t xml:space="preserve">  </w:t>
      </w:r>
      <w:r w:rsidR="00E622F5" w:rsidRPr="00AB1555">
        <w:t xml:space="preserve">Relevant </w:t>
      </w:r>
      <w:r w:rsidR="00517AA5" w:rsidRPr="00AB1555">
        <w:t>GEMS determination with which model must comply</w:t>
      </w:r>
      <w:bookmarkEnd w:id="68"/>
    </w:p>
    <w:p w:rsidR="00517AA5" w:rsidRPr="00AB1555" w:rsidRDefault="005D5013" w:rsidP="00AB1555">
      <w:pPr>
        <w:pStyle w:val="subsection"/>
      </w:pPr>
      <w:r w:rsidRPr="00AB1555">
        <w:tab/>
        <w:t>(1)</w:t>
      </w:r>
      <w:r w:rsidRPr="00AB1555">
        <w:tab/>
      </w:r>
      <w:r w:rsidR="00517AA5" w:rsidRPr="00AB1555">
        <w:t xml:space="preserve">For the purposes of </w:t>
      </w:r>
      <w:r w:rsidR="00F01F2C" w:rsidRPr="00AB1555">
        <w:t>section</w:t>
      </w:r>
      <w:r w:rsidR="00AB1555" w:rsidRPr="00AB1555">
        <w:t> </w:t>
      </w:r>
      <w:r w:rsidR="007C4A88" w:rsidRPr="00AB1555">
        <w:t>43</w:t>
      </w:r>
      <w:r w:rsidR="00517AA5" w:rsidRPr="00AB1555">
        <w:t xml:space="preserve">, the relevant GEMS determination is the GEMS determination covering that product class that is in force at the time of making the decision on the application, unless </w:t>
      </w:r>
      <w:r w:rsidR="00AB1555" w:rsidRPr="00AB1555">
        <w:t>subsection (</w:t>
      </w:r>
      <w:r w:rsidR="00517AA5" w:rsidRPr="00AB1555">
        <w:t>2) or (3) applies.</w:t>
      </w:r>
    </w:p>
    <w:p w:rsidR="00517AA5" w:rsidRPr="00AB1555" w:rsidRDefault="005D5013" w:rsidP="00AB1555">
      <w:pPr>
        <w:pStyle w:val="subsection"/>
      </w:pPr>
      <w:r w:rsidRPr="00AB1555">
        <w:tab/>
        <w:t>(2)</w:t>
      </w:r>
      <w:r w:rsidRPr="00AB1555">
        <w:tab/>
      </w:r>
      <w:r w:rsidR="00517AA5" w:rsidRPr="00AB1555">
        <w:t>If the application is made:</w:t>
      </w:r>
    </w:p>
    <w:p w:rsidR="00517AA5" w:rsidRPr="00AB1555" w:rsidRDefault="005D5013" w:rsidP="00AB1555">
      <w:pPr>
        <w:pStyle w:val="paragraph"/>
      </w:pPr>
      <w:r w:rsidRPr="00AB1555">
        <w:tab/>
        <w:t>(a)</w:t>
      </w:r>
      <w:r w:rsidRPr="00AB1555">
        <w:tab/>
      </w:r>
      <w:r w:rsidR="00517AA5" w:rsidRPr="00AB1555">
        <w:t xml:space="preserve">after a GEMS determination (the </w:t>
      </w:r>
      <w:r w:rsidR="00517AA5" w:rsidRPr="00AB1555">
        <w:rPr>
          <w:b/>
          <w:i/>
        </w:rPr>
        <w:t>new determination</w:t>
      </w:r>
      <w:r w:rsidR="00517AA5" w:rsidRPr="00AB1555">
        <w:t>) that covers the product class is made; but</w:t>
      </w:r>
    </w:p>
    <w:p w:rsidR="00517AA5" w:rsidRPr="00AB1555" w:rsidRDefault="005D5013" w:rsidP="00AB1555">
      <w:pPr>
        <w:pStyle w:val="paragraph"/>
      </w:pPr>
      <w:r w:rsidRPr="00AB1555">
        <w:tab/>
        <w:t>(b)</w:t>
      </w:r>
      <w:r w:rsidRPr="00AB1555">
        <w:tab/>
      </w:r>
      <w:r w:rsidR="00517AA5" w:rsidRPr="00AB1555">
        <w:t>before that determination comes into force;</w:t>
      </w:r>
    </w:p>
    <w:p w:rsidR="00517AA5" w:rsidRPr="00AB1555" w:rsidRDefault="00517AA5" w:rsidP="00AB1555">
      <w:pPr>
        <w:pStyle w:val="subsection2"/>
      </w:pPr>
      <w:r w:rsidRPr="00AB1555">
        <w:t xml:space="preserve">then, unless </w:t>
      </w:r>
      <w:r w:rsidR="00AB1555" w:rsidRPr="00AB1555">
        <w:t>subsection (</w:t>
      </w:r>
      <w:r w:rsidRPr="00AB1555">
        <w:t>3) applies, the relevant GEMS determination is the new determination.</w:t>
      </w:r>
    </w:p>
    <w:p w:rsidR="00517AA5" w:rsidRPr="00AB1555" w:rsidRDefault="00517AA5" w:rsidP="00AB1555">
      <w:pPr>
        <w:pStyle w:val="notetext"/>
      </w:pPr>
      <w:r w:rsidRPr="00AB1555">
        <w:t>Note:</w:t>
      </w:r>
      <w:r w:rsidRPr="00AB1555">
        <w:tab/>
        <w:t>The product class might not be covered by an existing GEMS determination, or the new determination might be a replacement determination.</w:t>
      </w:r>
    </w:p>
    <w:p w:rsidR="00517AA5" w:rsidRPr="00AB1555" w:rsidRDefault="005D5013" w:rsidP="00AB1555">
      <w:pPr>
        <w:pStyle w:val="subsection"/>
      </w:pPr>
      <w:r w:rsidRPr="00AB1555">
        <w:tab/>
        <w:t>(3)</w:t>
      </w:r>
      <w:r w:rsidRPr="00AB1555">
        <w:tab/>
      </w:r>
      <w:r w:rsidR="00517AA5" w:rsidRPr="00AB1555">
        <w:t>If:</w:t>
      </w:r>
    </w:p>
    <w:p w:rsidR="00517AA5" w:rsidRPr="00AB1555" w:rsidRDefault="005D5013" w:rsidP="00AB1555">
      <w:pPr>
        <w:pStyle w:val="paragraph"/>
      </w:pPr>
      <w:r w:rsidRPr="00AB1555">
        <w:tab/>
        <w:t>(a)</w:t>
      </w:r>
      <w:r w:rsidRPr="00AB1555">
        <w:tab/>
      </w:r>
      <w:r w:rsidR="00517AA5" w:rsidRPr="00AB1555">
        <w:t xml:space="preserve">a GEMS determination (the </w:t>
      </w:r>
      <w:r w:rsidR="00517AA5" w:rsidRPr="00AB1555">
        <w:rPr>
          <w:b/>
          <w:i/>
        </w:rPr>
        <w:t>old determination</w:t>
      </w:r>
      <w:r w:rsidR="00517AA5" w:rsidRPr="00AB1555">
        <w:t>) that covers the product class is in force at the time the application is made; and</w:t>
      </w:r>
    </w:p>
    <w:p w:rsidR="00517AA5" w:rsidRPr="00AB1555" w:rsidRDefault="005D5013" w:rsidP="00AB1555">
      <w:pPr>
        <w:pStyle w:val="paragraph"/>
      </w:pPr>
      <w:r w:rsidRPr="00AB1555">
        <w:tab/>
        <w:t>(b)</w:t>
      </w:r>
      <w:r w:rsidRPr="00AB1555">
        <w:tab/>
      </w:r>
      <w:r w:rsidR="00517AA5" w:rsidRPr="00AB1555">
        <w:t>a replacement determination that replaces the old determination has been made but has not come into force at that time; and</w:t>
      </w:r>
    </w:p>
    <w:p w:rsidR="00517AA5" w:rsidRPr="00AB1555" w:rsidRDefault="005D5013" w:rsidP="00AB1555">
      <w:pPr>
        <w:pStyle w:val="paragraph"/>
      </w:pPr>
      <w:r w:rsidRPr="00AB1555">
        <w:tab/>
        <w:t>(c)</w:t>
      </w:r>
      <w:r w:rsidRPr="00AB1555">
        <w:tab/>
      </w:r>
      <w:r w:rsidR="00517AA5" w:rsidRPr="00AB1555">
        <w:t xml:space="preserve">the applicant elects under </w:t>
      </w:r>
      <w:r w:rsidR="00AB1555" w:rsidRPr="00AB1555">
        <w:t>subsection (</w:t>
      </w:r>
      <w:r w:rsidR="00517AA5" w:rsidRPr="00AB1555">
        <w:t>4) for the application to be determined on the basis that the model complies with the requirements of the old determination for that product class;</w:t>
      </w:r>
    </w:p>
    <w:p w:rsidR="00517AA5" w:rsidRPr="00AB1555" w:rsidRDefault="00517AA5" w:rsidP="00AB1555">
      <w:pPr>
        <w:pStyle w:val="subsection2"/>
      </w:pPr>
      <w:r w:rsidRPr="00AB1555">
        <w:t>the relevant GEMS determination is the old determination.</w:t>
      </w:r>
    </w:p>
    <w:p w:rsidR="00517AA5" w:rsidRPr="00AB1555" w:rsidRDefault="005D5013" w:rsidP="00AB1555">
      <w:pPr>
        <w:pStyle w:val="subsection"/>
      </w:pPr>
      <w:r w:rsidRPr="00AB1555">
        <w:tab/>
        <w:t>(4)</w:t>
      </w:r>
      <w:r w:rsidRPr="00AB1555">
        <w:tab/>
      </w:r>
      <w:r w:rsidR="00517AA5" w:rsidRPr="00AB1555">
        <w:t xml:space="preserve">The applicant may make an election for the purposes of </w:t>
      </w:r>
      <w:r w:rsidR="00AB1555" w:rsidRPr="00AB1555">
        <w:t>paragraph (</w:t>
      </w:r>
      <w:r w:rsidR="00517AA5" w:rsidRPr="00AB1555">
        <w:t>3)(c) in the application</w:t>
      </w:r>
      <w:r w:rsidR="00FF6E67" w:rsidRPr="00AB1555">
        <w:t xml:space="preserve"> under section</w:t>
      </w:r>
      <w:r w:rsidR="00AB1555" w:rsidRPr="00AB1555">
        <w:t> </w:t>
      </w:r>
      <w:r w:rsidR="007C4A88" w:rsidRPr="00AB1555">
        <w:t>41</w:t>
      </w:r>
      <w:r w:rsidR="00517AA5" w:rsidRPr="00AB1555">
        <w:t>.</w:t>
      </w:r>
    </w:p>
    <w:p w:rsidR="00517AA5" w:rsidRPr="00AB1555" w:rsidRDefault="007C4A88" w:rsidP="00AB1555">
      <w:pPr>
        <w:pStyle w:val="ActHead5"/>
      </w:pPr>
      <w:bookmarkStart w:id="69" w:name="_Toc356829695"/>
      <w:r w:rsidRPr="00AB1555">
        <w:rPr>
          <w:rStyle w:val="CharSectno"/>
        </w:rPr>
        <w:lastRenderedPageBreak/>
        <w:t>45</w:t>
      </w:r>
      <w:r w:rsidR="00AE2201" w:rsidRPr="00AB1555">
        <w:t xml:space="preserve">  </w:t>
      </w:r>
      <w:r w:rsidR="00517AA5" w:rsidRPr="00AB1555">
        <w:t>Conditions</w:t>
      </w:r>
      <w:bookmarkEnd w:id="69"/>
    </w:p>
    <w:p w:rsidR="00517AA5" w:rsidRPr="00AB1555" w:rsidRDefault="002D149B" w:rsidP="00AB1555">
      <w:pPr>
        <w:pStyle w:val="subsection"/>
      </w:pPr>
      <w:r w:rsidRPr="00AB1555">
        <w:tab/>
        <w:t>(1)</w:t>
      </w:r>
      <w:r w:rsidRPr="00AB1555">
        <w:tab/>
      </w:r>
      <w:r w:rsidR="00517AA5" w:rsidRPr="00AB1555">
        <w:t>The GEMS Regulator may impose conditions on a model’s registration in relation to a product class at any time by written notice given to the registrant.</w:t>
      </w:r>
    </w:p>
    <w:p w:rsidR="008E74EE" w:rsidRPr="00AB1555" w:rsidRDefault="008E74EE" w:rsidP="00AB1555">
      <w:pPr>
        <w:pStyle w:val="notetext"/>
      </w:pPr>
      <w:r w:rsidRPr="00AB1555">
        <w:t>Note:</w:t>
      </w:r>
      <w:r w:rsidRPr="00AB1555">
        <w:tab/>
        <w:t xml:space="preserve">The registrant is taken to have been given a notice under this Act if the notice is given to </w:t>
      </w:r>
      <w:r w:rsidR="002F449D" w:rsidRPr="00AB1555">
        <w:t>a</w:t>
      </w:r>
      <w:r w:rsidRPr="00AB1555">
        <w:t xml:space="preserve"> contact person for the registration (see </w:t>
      </w:r>
      <w:r w:rsidR="00770230" w:rsidRPr="00AB1555">
        <w:t>section</w:t>
      </w:r>
      <w:r w:rsidR="00AB1555" w:rsidRPr="00AB1555">
        <w:t> </w:t>
      </w:r>
      <w:r w:rsidR="007C4A88" w:rsidRPr="00AB1555">
        <w:t>68</w:t>
      </w:r>
      <w:r w:rsidRPr="00AB1555">
        <w:t>).</w:t>
      </w:r>
    </w:p>
    <w:p w:rsidR="00C64F74" w:rsidRPr="00721C53" w:rsidRDefault="00C64F74" w:rsidP="00C64F74">
      <w:pPr>
        <w:pStyle w:val="subsection"/>
      </w:pPr>
      <w:r w:rsidRPr="00721C53">
        <w:tab/>
        <w:t>(1A)</w:t>
      </w:r>
      <w:r w:rsidRPr="00721C53">
        <w:tab/>
        <w:t>A condition of the model’s registration must be reasonably appropriate and adapted to giving effect to the purposes of this Act.</w:t>
      </w:r>
    </w:p>
    <w:p w:rsidR="00517AA5" w:rsidRPr="00AB1555" w:rsidRDefault="002D149B" w:rsidP="00AB1555">
      <w:pPr>
        <w:pStyle w:val="subsection"/>
      </w:pPr>
      <w:r w:rsidRPr="00AB1555">
        <w:tab/>
        <w:t>(2)</w:t>
      </w:r>
      <w:r w:rsidRPr="00AB1555">
        <w:tab/>
      </w:r>
      <w:r w:rsidR="00517AA5" w:rsidRPr="00AB1555">
        <w:t>The registrant must comply with a condition of the model’s registration.</w:t>
      </w:r>
    </w:p>
    <w:p w:rsidR="004C00F9" w:rsidRPr="00AB1555" w:rsidRDefault="004C00F9" w:rsidP="00AB1555">
      <w:pPr>
        <w:pStyle w:val="notetext"/>
      </w:pPr>
      <w:r w:rsidRPr="00AB1555">
        <w:t>Note:</w:t>
      </w:r>
      <w:r w:rsidRPr="00AB1555">
        <w:tab/>
        <w:t>The model’s registration may be suspended or cancelled if the registrant breaches a condition of the registration (see sections</w:t>
      </w:r>
      <w:r w:rsidR="00AB1555" w:rsidRPr="00AB1555">
        <w:t> </w:t>
      </w:r>
      <w:r w:rsidR="007C4A88" w:rsidRPr="00AB1555">
        <w:t>49</w:t>
      </w:r>
      <w:r w:rsidRPr="00AB1555">
        <w:t xml:space="preserve"> and </w:t>
      </w:r>
      <w:r w:rsidR="007C4A88" w:rsidRPr="00AB1555">
        <w:t>54</w:t>
      </w:r>
      <w:r w:rsidRPr="00AB1555">
        <w:t>).</w:t>
      </w:r>
    </w:p>
    <w:p w:rsidR="00D064F1" w:rsidRPr="00AB1555" w:rsidRDefault="00D064F1" w:rsidP="00AB1555">
      <w:pPr>
        <w:pStyle w:val="PageBreak"/>
      </w:pPr>
      <w:r w:rsidRPr="00AB1555">
        <w:br w:type="page"/>
      </w:r>
    </w:p>
    <w:p w:rsidR="00F01F2C" w:rsidRPr="00AB1555" w:rsidRDefault="00F01F2C" w:rsidP="00AB1555">
      <w:pPr>
        <w:pStyle w:val="ActHead3"/>
      </w:pPr>
      <w:bookmarkStart w:id="70" w:name="_Toc356829696"/>
      <w:r w:rsidRPr="00AB1555">
        <w:rPr>
          <w:rStyle w:val="CharDivNo"/>
        </w:rPr>
        <w:lastRenderedPageBreak/>
        <w:t>Division</w:t>
      </w:r>
      <w:r w:rsidR="00AB1555" w:rsidRPr="00AB1555">
        <w:rPr>
          <w:rStyle w:val="CharDivNo"/>
        </w:rPr>
        <w:t> </w:t>
      </w:r>
      <w:r w:rsidRPr="00AB1555">
        <w:rPr>
          <w:rStyle w:val="CharDivNo"/>
        </w:rPr>
        <w:t>4</w:t>
      </w:r>
      <w:r w:rsidRPr="00AB1555">
        <w:t>—</w:t>
      </w:r>
      <w:r w:rsidRPr="00AB1555">
        <w:rPr>
          <w:rStyle w:val="CharDivText"/>
        </w:rPr>
        <w:t>Varying registrations</w:t>
      </w:r>
      <w:bookmarkEnd w:id="70"/>
    </w:p>
    <w:p w:rsidR="00517AA5" w:rsidRPr="00AB1555" w:rsidRDefault="007C4A88" w:rsidP="00AB1555">
      <w:pPr>
        <w:pStyle w:val="ActHead5"/>
      </w:pPr>
      <w:bookmarkStart w:id="71" w:name="_Toc356829697"/>
      <w:r w:rsidRPr="00AB1555">
        <w:rPr>
          <w:rStyle w:val="CharSectno"/>
        </w:rPr>
        <w:t>46</w:t>
      </w:r>
      <w:r w:rsidR="007C7A81" w:rsidRPr="00AB1555">
        <w:t xml:space="preserve">  </w:t>
      </w:r>
      <w:r w:rsidR="005D40BE" w:rsidRPr="00AB1555">
        <w:t>Varying registration</w:t>
      </w:r>
      <w:r w:rsidR="00517AA5" w:rsidRPr="00AB1555">
        <w:t xml:space="preserve"> to cover additional models</w:t>
      </w:r>
      <w:bookmarkEnd w:id="71"/>
    </w:p>
    <w:p w:rsidR="00517AA5" w:rsidRPr="00AB1555" w:rsidRDefault="00AE2201" w:rsidP="00AB1555">
      <w:pPr>
        <w:pStyle w:val="subsection"/>
      </w:pPr>
      <w:r w:rsidRPr="00AB1555">
        <w:tab/>
        <w:t>(1)</w:t>
      </w:r>
      <w:r w:rsidRPr="00AB1555">
        <w:tab/>
      </w:r>
      <w:r w:rsidR="00517AA5" w:rsidRPr="00AB1555">
        <w:t>The registrant may apply to the GEMS Regulator to vary a model’s registration in relation to a product class to cover one or more additional models of GEMS products.</w:t>
      </w:r>
    </w:p>
    <w:p w:rsidR="00517AA5" w:rsidRPr="00AB1555" w:rsidRDefault="00517AA5" w:rsidP="00AB1555">
      <w:pPr>
        <w:pStyle w:val="notetext"/>
      </w:pPr>
      <w:r w:rsidRPr="00AB1555">
        <w:t>Note:</w:t>
      </w:r>
      <w:r w:rsidRPr="00AB1555">
        <w:tab/>
        <w:t xml:space="preserve">For requirements relating to applications, see </w:t>
      </w:r>
      <w:r w:rsidR="00E11AD8" w:rsidRPr="00AB1555">
        <w:t>section</w:t>
      </w:r>
      <w:r w:rsidR="00AB1555" w:rsidRPr="00AB1555">
        <w:t> </w:t>
      </w:r>
      <w:r w:rsidR="007C4A88" w:rsidRPr="00AB1555">
        <w:t>64</w:t>
      </w:r>
      <w:r w:rsidRPr="00AB1555">
        <w:t>.</w:t>
      </w:r>
    </w:p>
    <w:p w:rsidR="00203F70" w:rsidRPr="00AB1555" w:rsidRDefault="00203F70" w:rsidP="00AB1555">
      <w:pPr>
        <w:pStyle w:val="subsection"/>
      </w:pPr>
      <w:r w:rsidRPr="00AB1555">
        <w:tab/>
        <w:t>(2)</w:t>
      </w:r>
      <w:r w:rsidRPr="00AB1555">
        <w:tab/>
        <w:t xml:space="preserve">The GEMS Regulator must vary the registration in accordance with the application, unless </w:t>
      </w:r>
      <w:r w:rsidR="00AB1555" w:rsidRPr="00AB1555">
        <w:t>subsection (</w:t>
      </w:r>
      <w:r w:rsidRPr="00AB1555">
        <w:t>3) or (4) applies.</w:t>
      </w:r>
    </w:p>
    <w:p w:rsidR="003036AB" w:rsidRPr="00AB1555" w:rsidRDefault="003036AB" w:rsidP="00AB1555">
      <w:pPr>
        <w:pStyle w:val="notetext"/>
      </w:pPr>
      <w:r w:rsidRPr="00AB1555">
        <w:t>Note:</w:t>
      </w:r>
      <w:r w:rsidRPr="00AB1555">
        <w:tab/>
        <w:t>For notice of decisions on applications under this Part, see section</w:t>
      </w:r>
      <w:r w:rsidR="00AB1555" w:rsidRPr="00AB1555">
        <w:t> </w:t>
      </w:r>
      <w:r w:rsidR="007C4A88" w:rsidRPr="00AB1555">
        <w:t>67</w:t>
      </w:r>
      <w:r w:rsidRPr="00AB1555">
        <w:t>.</w:t>
      </w:r>
    </w:p>
    <w:p w:rsidR="00517AA5" w:rsidRPr="00AB1555" w:rsidRDefault="00AE2201" w:rsidP="00AB1555">
      <w:pPr>
        <w:pStyle w:val="subsection"/>
      </w:pPr>
      <w:r w:rsidRPr="00AB1555">
        <w:tab/>
        <w:t>(</w:t>
      </w:r>
      <w:r w:rsidR="00203F70" w:rsidRPr="00AB1555">
        <w:t>3</w:t>
      </w:r>
      <w:r w:rsidRPr="00AB1555">
        <w:t>)</w:t>
      </w:r>
      <w:r w:rsidRPr="00AB1555">
        <w:tab/>
      </w:r>
      <w:r w:rsidR="00517AA5" w:rsidRPr="00AB1555">
        <w:t>The GEMS Regulator must refuse the application if he or she is not satisfied that the varied registration wo</w:t>
      </w:r>
      <w:r w:rsidR="00FF6E67" w:rsidRPr="00AB1555">
        <w:t>uld only cover models that are in the same</w:t>
      </w:r>
      <w:r w:rsidR="00517AA5" w:rsidRPr="00AB1555">
        <w:t xml:space="preserve"> family of models.</w:t>
      </w:r>
    </w:p>
    <w:p w:rsidR="00517AA5" w:rsidRPr="00AB1555" w:rsidRDefault="00203F70" w:rsidP="00AB1555">
      <w:pPr>
        <w:pStyle w:val="subsection"/>
      </w:pPr>
      <w:r w:rsidRPr="00AB1555">
        <w:tab/>
        <w:t>(4</w:t>
      </w:r>
      <w:r w:rsidR="00AE2201" w:rsidRPr="00AB1555">
        <w:t>)</w:t>
      </w:r>
      <w:r w:rsidR="00AE2201" w:rsidRPr="00AB1555">
        <w:tab/>
      </w:r>
      <w:r w:rsidR="00517AA5" w:rsidRPr="00AB1555">
        <w:t xml:space="preserve">The GEMS Regulator may refuse the application if he or she is satisfied that there are grounds for refusing the application under </w:t>
      </w:r>
      <w:r w:rsidR="00E11AD8" w:rsidRPr="00AB1555">
        <w:t>section</w:t>
      </w:r>
      <w:r w:rsidR="00AB1555" w:rsidRPr="00AB1555">
        <w:t> </w:t>
      </w:r>
      <w:r w:rsidR="007C4A88" w:rsidRPr="00AB1555">
        <w:t>66</w:t>
      </w:r>
      <w:r w:rsidR="00517AA5" w:rsidRPr="00AB1555">
        <w:t>.</w:t>
      </w:r>
    </w:p>
    <w:p w:rsidR="00F01F2C" w:rsidRPr="00AB1555" w:rsidRDefault="007C4A88" w:rsidP="00AB1555">
      <w:pPr>
        <w:pStyle w:val="ActHead5"/>
      </w:pPr>
      <w:bookmarkStart w:id="72" w:name="_Toc356829698"/>
      <w:r w:rsidRPr="00AB1555">
        <w:rPr>
          <w:rStyle w:val="CharSectno"/>
        </w:rPr>
        <w:t>47</w:t>
      </w:r>
      <w:r w:rsidR="00F01F2C" w:rsidRPr="00AB1555">
        <w:t xml:space="preserve">  Varying registration to change registrant</w:t>
      </w:r>
      <w:bookmarkEnd w:id="72"/>
    </w:p>
    <w:p w:rsidR="00F01F2C" w:rsidRPr="00AB1555" w:rsidRDefault="00F01F2C" w:rsidP="00AB1555">
      <w:pPr>
        <w:pStyle w:val="subsection"/>
      </w:pPr>
      <w:r w:rsidRPr="00AB1555">
        <w:tab/>
        <w:t>(1)</w:t>
      </w:r>
      <w:r w:rsidRPr="00AB1555">
        <w:tab/>
        <w:t xml:space="preserve">The registrant (the </w:t>
      </w:r>
      <w:r w:rsidRPr="00AB1555">
        <w:rPr>
          <w:b/>
          <w:i/>
        </w:rPr>
        <w:t>old registrant</w:t>
      </w:r>
      <w:r w:rsidRPr="00AB1555">
        <w:t xml:space="preserve">) may apply to the GEMS Regulator to vary the model’s registration in relation to a product class to specify another person (the </w:t>
      </w:r>
      <w:r w:rsidRPr="00AB1555">
        <w:rPr>
          <w:b/>
          <w:i/>
        </w:rPr>
        <w:t>new registrant</w:t>
      </w:r>
      <w:r w:rsidRPr="00AB1555">
        <w:t>) as the registrant for the registration.</w:t>
      </w:r>
    </w:p>
    <w:p w:rsidR="00F01F2C" w:rsidRPr="00AB1555" w:rsidRDefault="00F01F2C" w:rsidP="00AB1555">
      <w:pPr>
        <w:pStyle w:val="subsection"/>
      </w:pPr>
      <w:r w:rsidRPr="00AB1555">
        <w:tab/>
        <w:t>(2)</w:t>
      </w:r>
      <w:r w:rsidRPr="00AB1555">
        <w:tab/>
        <w:t>The application must be accompanied by the written consent of the new registrant.</w:t>
      </w:r>
    </w:p>
    <w:p w:rsidR="00F01F2C" w:rsidRPr="00AB1555" w:rsidRDefault="00F01F2C" w:rsidP="00AB1555">
      <w:pPr>
        <w:pStyle w:val="notetext"/>
      </w:pPr>
      <w:r w:rsidRPr="00AB1555">
        <w:t>Note:</w:t>
      </w:r>
      <w:r w:rsidRPr="00AB1555">
        <w:tab/>
        <w:t xml:space="preserve">For </w:t>
      </w:r>
      <w:r w:rsidR="00380A4F" w:rsidRPr="00AB1555">
        <w:t>additional</w:t>
      </w:r>
      <w:r w:rsidRPr="00AB1555">
        <w:t xml:space="preserve"> requirements relating to applications, see section</w:t>
      </w:r>
      <w:r w:rsidR="00AB1555" w:rsidRPr="00AB1555">
        <w:t> </w:t>
      </w:r>
      <w:r w:rsidR="007C4A88" w:rsidRPr="00AB1555">
        <w:t>64</w:t>
      </w:r>
      <w:r w:rsidRPr="00AB1555">
        <w:t>.</w:t>
      </w:r>
    </w:p>
    <w:p w:rsidR="00F01F2C" w:rsidRPr="00AB1555" w:rsidRDefault="00F01F2C" w:rsidP="00AB1555">
      <w:pPr>
        <w:pStyle w:val="subsection"/>
      </w:pPr>
      <w:r w:rsidRPr="00AB1555">
        <w:tab/>
        <w:t>(3)</w:t>
      </w:r>
      <w:r w:rsidRPr="00AB1555">
        <w:tab/>
        <w:t>Section</w:t>
      </w:r>
      <w:r w:rsidR="00AB1555" w:rsidRPr="00AB1555">
        <w:t> </w:t>
      </w:r>
      <w:r w:rsidR="007C4A88" w:rsidRPr="00AB1555">
        <w:t>42</w:t>
      </w:r>
      <w:r w:rsidRPr="00AB1555">
        <w:t xml:space="preserve"> (application requirements for registration) applies in relation to the application as if a reference in that section to the applicant were a reference to the new registrant.</w:t>
      </w:r>
    </w:p>
    <w:p w:rsidR="00F01F2C" w:rsidRPr="00AB1555" w:rsidRDefault="00F01F2C" w:rsidP="00AB1555">
      <w:pPr>
        <w:pStyle w:val="subsection"/>
      </w:pPr>
      <w:r w:rsidRPr="00AB1555">
        <w:tab/>
        <w:t>(</w:t>
      </w:r>
      <w:r w:rsidR="00E622F5" w:rsidRPr="00AB1555">
        <w:t>4</w:t>
      </w:r>
      <w:r w:rsidRPr="00AB1555">
        <w:t>)</w:t>
      </w:r>
      <w:r w:rsidRPr="00AB1555">
        <w:tab/>
      </w:r>
      <w:r w:rsidR="00E622F5" w:rsidRPr="00AB1555">
        <w:t>T</w:t>
      </w:r>
      <w:r w:rsidRPr="00AB1555">
        <w:t>he GEMS Regulator must vary the registration in accordance with the application</w:t>
      </w:r>
      <w:r w:rsidR="00E622F5" w:rsidRPr="00AB1555">
        <w:t xml:space="preserve">, unless </w:t>
      </w:r>
      <w:r w:rsidR="00AB1555" w:rsidRPr="00AB1555">
        <w:t>subsection (</w:t>
      </w:r>
      <w:r w:rsidR="00E622F5" w:rsidRPr="00AB1555">
        <w:t>5)</w:t>
      </w:r>
      <w:r w:rsidR="00770230" w:rsidRPr="00AB1555">
        <w:t xml:space="preserve"> or (6)</w:t>
      </w:r>
      <w:r w:rsidR="00E622F5" w:rsidRPr="00AB1555">
        <w:t xml:space="preserve"> applies</w:t>
      </w:r>
      <w:r w:rsidRPr="00AB1555">
        <w:t>.</w:t>
      </w:r>
    </w:p>
    <w:p w:rsidR="003036AB" w:rsidRPr="00AB1555" w:rsidRDefault="003036AB" w:rsidP="00AB1555">
      <w:pPr>
        <w:pStyle w:val="notetext"/>
      </w:pPr>
      <w:r w:rsidRPr="00AB1555">
        <w:t>Note:</w:t>
      </w:r>
      <w:r w:rsidRPr="00AB1555">
        <w:tab/>
        <w:t>For notice of decisions on applications under this Part, see section</w:t>
      </w:r>
      <w:r w:rsidR="00AB1555" w:rsidRPr="00AB1555">
        <w:t> </w:t>
      </w:r>
      <w:r w:rsidR="007C4A88" w:rsidRPr="00AB1555">
        <w:t>67</w:t>
      </w:r>
      <w:r w:rsidRPr="00AB1555">
        <w:t>.</w:t>
      </w:r>
    </w:p>
    <w:p w:rsidR="00770230" w:rsidRPr="00AB1555" w:rsidRDefault="00770230" w:rsidP="00AB1555">
      <w:pPr>
        <w:pStyle w:val="subsection"/>
      </w:pPr>
      <w:r w:rsidRPr="00AB1555">
        <w:lastRenderedPageBreak/>
        <w:tab/>
        <w:t>(5)</w:t>
      </w:r>
      <w:r w:rsidRPr="00AB1555">
        <w:tab/>
        <w:t>The GEMS Regulator must refuse to vary the registration if he or she is not satisfied that:</w:t>
      </w:r>
    </w:p>
    <w:p w:rsidR="00770230" w:rsidRPr="00AB1555" w:rsidRDefault="00770230" w:rsidP="00AB1555">
      <w:pPr>
        <w:pStyle w:val="paragraph"/>
      </w:pPr>
      <w:r w:rsidRPr="00AB1555">
        <w:tab/>
        <w:t>(a)</w:t>
      </w:r>
      <w:r w:rsidRPr="00AB1555">
        <w:tab/>
        <w:t>at least one of the following applies:</w:t>
      </w:r>
    </w:p>
    <w:p w:rsidR="00770230" w:rsidRPr="00AB1555" w:rsidRDefault="003743B6" w:rsidP="00AB1555">
      <w:pPr>
        <w:pStyle w:val="paragraphsub"/>
      </w:pPr>
      <w:r w:rsidRPr="00AB1555">
        <w:tab/>
        <w:t>(i</w:t>
      </w:r>
      <w:r w:rsidR="00770230" w:rsidRPr="00AB1555">
        <w:t>)</w:t>
      </w:r>
      <w:r w:rsidR="00770230" w:rsidRPr="00AB1555">
        <w:tab/>
        <w:t>the new registrant manuf</w:t>
      </w:r>
      <w:r w:rsidR="000C177A" w:rsidRPr="00AB1555">
        <w:t>actures the model;</w:t>
      </w:r>
    </w:p>
    <w:p w:rsidR="00770230" w:rsidRPr="00AB1555" w:rsidRDefault="003743B6" w:rsidP="00AB1555">
      <w:pPr>
        <w:pStyle w:val="paragraphsub"/>
      </w:pPr>
      <w:r w:rsidRPr="00AB1555">
        <w:tab/>
        <w:t>(ii</w:t>
      </w:r>
      <w:r w:rsidR="00770230" w:rsidRPr="00AB1555">
        <w:t>)</w:t>
      </w:r>
      <w:r w:rsidR="00770230" w:rsidRPr="00AB1555">
        <w:tab/>
        <w:t>the new registrant impo</w:t>
      </w:r>
      <w:r w:rsidR="000C177A" w:rsidRPr="00AB1555">
        <w:t>rts the model into Australia;</w:t>
      </w:r>
    </w:p>
    <w:p w:rsidR="00770230" w:rsidRPr="00AB1555" w:rsidRDefault="003743B6" w:rsidP="00AB1555">
      <w:pPr>
        <w:pStyle w:val="paragraphsub"/>
      </w:pPr>
      <w:r w:rsidRPr="00AB1555">
        <w:tab/>
        <w:t>(iii</w:t>
      </w:r>
      <w:r w:rsidR="00770230" w:rsidRPr="00AB1555">
        <w:t>)</w:t>
      </w:r>
      <w:r w:rsidR="00770230" w:rsidRPr="00AB1555">
        <w:tab/>
        <w:t xml:space="preserve">the new registrant has an appropriate connection to the supply of the model in Australia, determined in accordance with regulations made for the purposes of this </w:t>
      </w:r>
      <w:r w:rsidR="00AB1555" w:rsidRPr="00AB1555">
        <w:t>paragraph (</w:t>
      </w:r>
      <w:r w:rsidR="00770230" w:rsidRPr="00AB1555">
        <w:t>if any); or</w:t>
      </w:r>
    </w:p>
    <w:p w:rsidR="00770230" w:rsidRPr="00AB1555" w:rsidRDefault="00770230" w:rsidP="00AB1555">
      <w:pPr>
        <w:pStyle w:val="paragraph"/>
      </w:pPr>
      <w:r w:rsidRPr="00AB1555">
        <w:tab/>
        <w:t>(b)</w:t>
      </w:r>
      <w:r w:rsidRPr="00AB1555">
        <w:tab/>
        <w:t xml:space="preserve">the new registrant meets all other requirements specified in regulations made for the purposes of this </w:t>
      </w:r>
      <w:r w:rsidR="00AB1555" w:rsidRPr="00AB1555">
        <w:t>paragraph (</w:t>
      </w:r>
      <w:r w:rsidRPr="00AB1555">
        <w:t>if any).</w:t>
      </w:r>
    </w:p>
    <w:p w:rsidR="00770230" w:rsidRPr="00AB1555" w:rsidRDefault="00770230" w:rsidP="00AB1555">
      <w:pPr>
        <w:pStyle w:val="notetext"/>
      </w:pPr>
      <w:r w:rsidRPr="00AB1555">
        <w:t>Example:</w:t>
      </w:r>
      <w:r w:rsidRPr="00AB1555">
        <w:tab/>
        <w:t xml:space="preserve">For </w:t>
      </w:r>
      <w:r w:rsidR="00AB1555" w:rsidRPr="00AB1555">
        <w:t>paragraph (</w:t>
      </w:r>
      <w:r w:rsidRPr="00AB1555">
        <w:t>b), the regulations might require the person to be registered under a law of the Commonwealth in connection with carrying on business in Australia.</w:t>
      </w:r>
    </w:p>
    <w:p w:rsidR="00135D23" w:rsidRPr="00AB1555" w:rsidRDefault="00E622F5" w:rsidP="00AB1555">
      <w:pPr>
        <w:pStyle w:val="subsection"/>
      </w:pPr>
      <w:r w:rsidRPr="00AB1555">
        <w:tab/>
        <w:t>(</w:t>
      </w:r>
      <w:r w:rsidR="00770230" w:rsidRPr="00AB1555">
        <w:t>6</w:t>
      </w:r>
      <w:r w:rsidRPr="00AB1555">
        <w:t>)</w:t>
      </w:r>
      <w:r w:rsidRPr="00AB1555">
        <w:tab/>
        <w:t>The GEMS Regulator may refuse to vary the registration if he or she is satisfied that there are grounds for refusing the application under section</w:t>
      </w:r>
      <w:r w:rsidR="00AB1555" w:rsidRPr="00AB1555">
        <w:t> </w:t>
      </w:r>
      <w:r w:rsidR="007C4A88" w:rsidRPr="00AB1555">
        <w:t>66</w:t>
      </w:r>
      <w:r w:rsidRPr="00AB1555">
        <w:t>.</w:t>
      </w:r>
    </w:p>
    <w:p w:rsidR="00135D23" w:rsidRPr="00AB1555" w:rsidRDefault="00135D23" w:rsidP="00AB1555">
      <w:pPr>
        <w:pStyle w:val="PageBreak"/>
      </w:pPr>
      <w:r w:rsidRPr="00AB1555">
        <w:br w:type="page"/>
      </w:r>
    </w:p>
    <w:p w:rsidR="00F01F2C" w:rsidRPr="00AB1555" w:rsidRDefault="00F01F2C" w:rsidP="00AB1555">
      <w:pPr>
        <w:pStyle w:val="ActHead3"/>
      </w:pPr>
      <w:bookmarkStart w:id="73" w:name="_Toc356829699"/>
      <w:r w:rsidRPr="00AB1555">
        <w:rPr>
          <w:rStyle w:val="CharDivNo"/>
        </w:rPr>
        <w:lastRenderedPageBreak/>
        <w:t>Division</w:t>
      </w:r>
      <w:r w:rsidR="00AB1555" w:rsidRPr="00AB1555">
        <w:rPr>
          <w:rStyle w:val="CharDivNo"/>
        </w:rPr>
        <w:t> </w:t>
      </w:r>
      <w:r w:rsidRPr="00AB1555">
        <w:rPr>
          <w:rStyle w:val="CharDivNo"/>
        </w:rPr>
        <w:t>5</w:t>
      </w:r>
      <w:r w:rsidRPr="00AB1555">
        <w:t>—</w:t>
      </w:r>
      <w:r w:rsidR="00C8021A" w:rsidRPr="00AB1555">
        <w:rPr>
          <w:rStyle w:val="CharDivText"/>
        </w:rPr>
        <w:t>When is a registration in force</w:t>
      </w:r>
      <w:bookmarkEnd w:id="73"/>
    </w:p>
    <w:p w:rsidR="00517AA5" w:rsidRPr="00AB1555" w:rsidRDefault="007C4A88" w:rsidP="00AB1555">
      <w:pPr>
        <w:pStyle w:val="ActHead5"/>
      </w:pPr>
      <w:bookmarkStart w:id="74" w:name="_Toc356829700"/>
      <w:r w:rsidRPr="00AB1555">
        <w:rPr>
          <w:rStyle w:val="CharSectno"/>
        </w:rPr>
        <w:t>48</w:t>
      </w:r>
      <w:r w:rsidR="007069A1" w:rsidRPr="00AB1555">
        <w:t xml:space="preserve">  </w:t>
      </w:r>
      <w:r w:rsidR="00517AA5" w:rsidRPr="00AB1555">
        <w:t>When is a registration in force</w:t>
      </w:r>
      <w:bookmarkEnd w:id="74"/>
    </w:p>
    <w:p w:rsidR="009D4020" w:rsidRPr="00AB1555" w:rsidRDefault="009D4020" w:rsidP="00AB1555">
      <w:pPr>
        <w:pStyle w:val="SubsectionHead"/>
      </w:pPr>
      <w:r w:rsidRPr="00AB1555">
        <w:t>When registration comes into force</w:t>
      </w:r>
    </w:p>
    <w:p w:rsidR="00517AA5" w:rsidRPr="00AB1555" w:rsidRDefault="007069A1" w:rsidP="00AB1555">
      <w:pPr>
        <w:pStyle w:val="subsection"/>
      </w:pPr>
      <w:r w:rsidRPr="00AB1555">
        <w:tab/>
        <w:t>(</w:t>
      </w:r>
      <w:r w:rsidR="00F01F2C" w:rsidRPr="00AB1555">
        <w:t>1</w:t>
      </w:r>
      <w:r w:rsidRPr="00AB1555">
        <w:t>)</w:t>
      </w:r>
      <w:r w:rsidRPr="00AB1555">
        <w:tab/>
      </w:r>
      <w:r w:rsidR="00517AA5" w:rsidRPr="00AB1555">
        <w:t>A model’s registration</w:t>
      </w:r>
      <w:r w:rsidR="00B42852" w:rsidRPr="00AB1555">
        <w:t xml:space="preserve"> against a GEMS determination</w:t>
      </w:r>
      <w:r w:rsidR="00517AA5" w:rsidRPr="00AB1555">
        <w:t xml:space="preserve"> in relation to a product class comes into force at the beginning of the day after the GEM</w:t>
      </w:r>
      <w:r w:rsidR="00E622F5" w:rsidRPr="00AB1555">
        <w:t>S</w:t>
      </w:r>
      <w:r w:rsidR="00517AA5" w:rsidRPr="00AB1555">
        <w:t xml:space="preserve"> Regulator decides to register the model </w:t>
      </w:r>
      <w:r w:rsidR="00B42852" w:rsidRPr="00AB1555">
        <w:t xml:space="preserve">against that GEMS determination in relation to that product class </w:t>
      </w:r>
      <w:r w:rsidR="00517AA5" w:rsidRPr="00AB1555">
        <w:t xml:space="preserve">under subsection </w:t>
      </w:r>
      <w:r w:rsidR="007C4A88" w:rsidRPr="00AB1555">
        <w:t>43</w:t>
      </w:r>
      <w:r w:rsidR="00517AA5" w:rsidRPr="00AB1555">
        <w:t>(</w:t>
      </w:r>
      <w:r w:rsidR="004C00F9" w:rsidRPr="00AB1555">
        <w:t>1</w:t>
      </w:r>
      <w:r w:rsidR="00517AA5" w:rsidRPr="00AB1555">
        <w:t>).</w:t>
      </w:r>
    </w:p>
    <w:p w:rsidR="009D4020" w:rsidRPr="00AB1555" w:rsidRDefault="009D4020" w:rsidP="00AB1555">
      <w:pPr>
        <w:pStyle w:val="SubsectionHead"/>
      </w:pPr>
      <w:r w:rsidRPr="00AB1555">
        <w:t>When registration ceases to be in force</w:t>
      </w:r>
    </w:p>
    <w:p w:rsidR="00517AA5" w:rsidRPr="00AB1555" w:rsidRDefault="00F01F2C" w:rsidP="00AB1555">
      <w:pPr>
        <w:pStyle w:val="subsection"/>
      </w:pPr>
      <w:r w:rsidRPr="00AB1555">
        <w:tab/>
        <w:t>(2</w:t>
      </w:r>
      <w:r w:rsidR="007069A1" w:rsidRPr="00AB1555">
        <w:t>)</w:t>
      </w:r>
      <w:r w:rsidR="007069A1" w:rsidRPr="00AB1555">
        <w:tab/>
      </w:r>
      <w:r w:rsidR="00517AA5" w:rsidRPr="00AB1555">
        <w:t xml:space="preserve">A model’s registration </w:t>
      </w:r>
      <w:r w:rsidR="00B42852" w:rsidRPr="00AB1555">
        <w:t xml:space="preserve">against a GEMS determination </w:t>
      </w:r>
      <w:r w:rsidR="00517AA5" w:rsidRPr="00AB1555">
        <w:t>in relation to a product class ceases to be in force at the earliest of the following times:</w:t>
      </w:r>
    </w:p>
    <w:p w:rsidR="00EA4AF2" w:rsidRPr="00AB1555" w:rsidRDefault="007069A1" w:rsidP="00AB1555">
      <w:pPr>
        <w:pStyle w:val="paragraph"/>
      </w:pPr>
      <w:r w:rsidRPr="00AB1555">
        <w:tab/>
        <w:t>(a)</w:t>
      </w:r>
      <w:r w:rsidRPr="00AB1555">
        <w:tab/>
      </w:r>
      <w:r w:rsidR="00033328" w:rsidRPr="00AB1555">
        <w:t xml:space="preserve">the beginning of </w:t>
      </w:r>
      <w:r w:rsidR="00EA4AF2" w:rsidRPr="00AB1555">
        <w:t xml:space="preserve">the day after the end of the registration period for the registration (see </w:t>
      </w:r>
      <w:r w:rsidR="00AB1555" w:rsidRPr="00AB1555">
        <w:t>subsection (</w:t>
      </w:r>
      <w:r w:rsidR="00EA4AF2" w:rsidRPr="00AB1555">
        <w:t>3));</w:t>
      </w:r>
    </w:p>
    <w:p w:rsidR="00517AA5" w:rsidRPr="00AB1555" w:rsidRDefault="007069A1" w:rsidP="00AB1555">
      <w:pPr>
        <w:pStyle w:val="paragraph"/>
      </w:pPr>
      <w:r w:rsidRPr="00AB1555">
        <w:tab/>
        <w:t>(</w:t>
      </w:r>
      <w:r w:rsidR="00D445FF" w:rsidRPr="00AB1555">
        <w:t>b</w:t>
      </w:r>
      <w:r w:rsidRPr="00AB1555">
        <w:t>)</w:t>
      </w:r>
      <w:r w:rsidRPr="00AB1555">
        <w:tab/>
      </w:r>
      <w:r w:rsidR="00517AA5" w:rsidRPr="00AB1555">
        <w:t>the beginning of the day after the registration is cancelled;</w:t>
      </w:r>
    </w:p>
    <w:p w:rsidR="00517AA5" w:rsidRPr="00AB1555" w:rsidRDefault="00033328" w:rsidP="00AB1555">
      <w:pPr>
        <w:pStyle w:val="paragraph"/>
      </w:pPr>
      <w:r w:rsidRPr="00AB1555">
        <w:tab/>
        <w:t>(</w:t>
      </w:r>
      <w:r w:rsidR="00D445FF" w:rsidRPr="00AB1555">
        <w:t>c</w:t>
      </w:r>
      <w:r w:rsidR="007069A1" w:rsidRPr="00AB1555">
        <w:t>)</w:t>
      </w:r>
      <w:r w:rsidR="007069A1" w:rsidRPr="00AB1555">
        <w:tab/>
      </w:r>
      <w:r w:rsidR="00517AA5" w:rsidRPr="00AB1555">
        <w:t>if a replacement determination has been made that affects the registration of the model in relation to the product class—the earlier of the following:</w:t>
      </w:r>
    </w:p>
    <w:p w:rsidR="00517AA5" w:rsidRPr="00AB1555" w:rsidRDefault="007069A1" w:rsidP="00AB1555">
      <w:pPr>
        <w:pStyle w:val="paragraphsub"/>
      </w:pPr>
      <w:r w:rsidRPr="00AB1555">
        <w:tab/>
        <w:t>(i)</w:t>
      </w:r>
      <w:r w:rsidRPr="00AB1555">
        <w:tab/>
      </w:r>
      <w:r w:rsidR="00517AA5" w:rsidRPr="00AB1555">
        <w:t>the beginning of the day a registration of the model against the replacement determination comes into force;</w:t>
      </w:r>
    </w:p>
    <w:p w:rsidR="00517AA5" w:rsidRPr="00AB1555" w:rsidRDefault="007069A1" w:rsidP="00AB1555">
      <w:pPr>
        <w:pStyle w:val="paragraphsub"/>
      </w:pPr>
      <w:r w:rsidRPr="00AB1555">
        <w:tab/>
        <w:t>(ii)</w:t>
      </w:r>
      <w:r w:rsidRPr="00AB1555">
        <w:tab/>
      </w:r>
      <w:r w:rsidR="00724109" w:rsidRPr="00AB1555">
        <w:t>the beginning of the day the replacement determination comes into force</w:t>
      </w:r>
      <w:r w:rsidR="00517AA5" w:rsidRPr="00AB1555">
        <w:t>.</w:t>
      </w:r>
    </w:p>
    <w:p w:rsidR="00B42852" w:rsidRPr="00AB1555" w:rsidRDefault="00B42852" w:rsidP="00AB1555">
      <w:pPr>
        <w:pStyle w:val="notetext"/>
      </w:pPr>
      <w:r w:rsidRPr="00AB1555">
        <w:t>Note:</w:t>
      </w:r>
      <w:r w:rsidRPr="00AB1555">
        <w:tab/>
        <w:t xml:space="preserve">The GEMS determination against which the model is registered </w:t>
      </w:r>
      <w:r w:rsidR="00B26CC9" w:rsidRPr="00AB1555">
        <w:t xml:space="preserve">at the time the registration ceases to be in force may be different </w:t>
      </w:r>
      <w:r w:rsidR="00DB4C52" w:rsidRPr="00AB1555">
        <w:t>from</w:t>
      </w:r>
      <w:r w:rsidR="00B26CC9" w:rsidRPr="00AB1555">
        <w:t xml:space="preserve"> that in force at the time it was originally registered (see subsection </w:t>
      </w:r>
      <w:r w:rsidR="007C4A88" w:rsidRPr="00AB1555">
        <w:t>36</w:t>
      </w:r>
      <w:r w:rsidR="00B26CC9" w:rsidRPr="00AB1555">
        <w:t>(2)).</w:t>
      </w:r>
    </w:p>
    <w:p w:rsidR="009D4020" w:rsidRPr="00AB1555" w:rsidRDefault="009D4020" w:rsidP="00AB1555">
      <w:pPr>
        <w:pStyle w:val="SubsectionHead"/>
      </w:pPr>
      <w:r w:rsidRPr="00AB1555">
        <w:t>Registration period—generally 5 years</w:t>
      </w:r>
    </w:p>
    <w:p w:rsidR="009D4020" w:rsidRPr="00AB1555" w:rsidRDefault="00EA4AF2" w:rsidP="00AB1555">
      <w:pPr>
        <w:pStyle w:val="subsection"/>
      </w:pPr>
      <w:r w:rsidRPr="00AB1555">
        <w:tab/>
        <w:t>(3)</w:t>
      </w:r>
      <w:r w:rsidRPr="00AB1555">
        <w:tab/>
        <w:t xml:space="preserve">For the purposes of </w:t>
      </w:r>
      <w:r w:rsidR="00AB1555" w:rsidRPr="00AB1555">
        <w:t>paragraph (</w:t>
      </w:r>
      <w:r w:rsidRPr="00AB1555">
        <w:t xml:space="preserve">2)(a), the </w:t>
      </w:r>
      <w:r w:rsidRPr="00AB1555">
        <w:rPr>
          <w:b/>
          <w:i/>
        </w:rPr>
        <w:t>registration period</w:t>
      </w:r>
      <w:r w:rsidRPr="00AB1555">
        <w:t xml:space="preserve"> for a model’s registration </w:t>
      </w:r>
      <w:r w:rsidR="00D445FF" w:rsidRPr="00AB1555">
        <w:t xml:space="preserve">is </w:t>
      </w:r>
      <w:r w:rsidR="004278D1" w:rsidRPr="00AB1555">
        <w:t xml:space="preserve">5 years beginning on the day the registration comes into force (subject to </w:t>
      </w:r>
      <w:r w:rsidR="00AB1555" w:rsidRPr="00AB1555">
        <w:t>subsections (</w:t>
      </w:r>
      <w:r w:rsidR="004278D1" w:rsidRPr="00AB1555">
        <w:t>4), (5) and (6)).</w:t>
      </w:r>
    </w:p>
    <w:p w:rsidR="009D4020" w:rsidRPr="00AB1555" w:rsidRDefault="009D4020" w:rsidP="00AB1555">
      <w:pPr>
        <w:pStyle w:val="SubsectionHead"/>
      </w:pPr>
      <w:r w:rsidRPr="00AB1555">
        <w:lastRenderedPageBreak/>
        <w:t>Shorter registration period</w:t>
      </w:r>
      <w:r w:rsidR="002D391E" w:rsidRPr="00AB1555">
        <w:t xml:space="preserve"> specified </w:t>
      </w:r>
      <w:r w:rsidRPr="00AB1555">
        <w:t>by GEMS Regulator</w:t>
      </w:r>
    </w:p>
    <w:p w:rsidR="006F3EC0" w:rsidRPr="00AB1555" w:rsidRDefault="00D445FF" w:rsidP="00AB1555">
      <w:pPr>
        <w:pStyle w:val="subsection"/>
      </w:pPr>
      <w:r w:rsidRPr="00AB1555">
        <w:tab/>
        <w:t>(4)</w:t>
      </w:r>
      <w:r w:rsidRPr="00AB1555">
        <w:tab/>
      </w:r>
      <w:r w:rsidR="006F3EC0" w:rsidRPr="00AB1555">
        <w:t xml:space="preserve">The registration period for a model’s registration ends on an earlier day specified by the GEMS Regulator in the notice of the decision to register the model if the GEMS Regulator specifies such a day in accordance with </w:t>
      </w:r>
      <w:r w:rsidR="00F057CE" w:rsidRPr="00AB1555">
        <w:t>criteria prescribed by</w:t>
      </w:r>
      <w:r w:rsidR="00F243A1" w:rsidRPr="00AB1555">
        <w:rPr>
          <w:i/>
        </w:rPr>
        <w:t xml:space="preserve"> </w:t>
      </w:r>
      <w:r w:rsidR="006F3EC0" w:rsidRPr="00AB1555">
        <w:t>regulations made for the purposes of this subsection.</w:t>
      </w:r>
    </w:p>
    <w:p w:rsidR="003036AB" w:rsidRPr="00AB1555" w:rsidRDefault="003036AB" w:rsidP="00AB1555">
      <w:pPr>
        <w:pStyle w:val="notetext"/>
      </w:pPr>
      <w:r w:rsidRPr="00AB1555">
        <w:t>Note:</w:t>
      </w:r>
      <w:r w:rsidRPr="00AB1555">
        <w:tab/>
        <w:t>For notice of decisions on applications under this Part, see section</w:t>
      </w:r>
      <w:r w:rsidR="00AB1555" w:rsidRPr="00AB1555">
        <w:t> </w:t>
      </w:r>
      <w:r w:rsidR="007C4A88" w:rsidRPr="00AB1555">
        <w:t>67</w:t>
      </w:r>
      <w:r w:rsidRPr="00AB1555">
        <w:t>.</w:t>
      </w:r>
    </w:p>
    <w:p w:rsidR="009D4020" w:rsidRPr="00AB1555" w:rsidRDefault="009D4020" w:rsidP="00AB1555">
      <w:pPr>
        <w:pStyle w:val="SubsectionHead"/>
      </w:pPr>
      <w:r w:rsidRPr="00AB1555">
        <w:t>Longer registration period—model registered before relevant determination in force</w:t>
      </w:r>
    </w:p>
    <w:p w:rsidR="00EA4AF2" w:rsidRPr="00AB1555" w:rsidRDefault="00EA4AF2" w:rsidP="00AB1555">
      <w:pPr>
        <w:pStyle w:val="subsection"/>
      </w:pPr>
      <w:r w:rsidRPr="00AB1555">
        <w:tab/>
        <w:t>(</w:t>
      </w:r>
      <w:r w:rsidR="00585437" w:rsidRPr="00AB1555">
        <w:t>5</w:t>
      </w:r>
      <w:r w:rsidRPr="00AB1555">
        <w:t>)</w:t>
      </w:r>
      <w:r w:rsidRPr="00AB1555">
        <w:tab/>
      </w:r>
      <w:r w:rsidR="009D4020" w:rsidRPr="00AB1555">
        <w:t xml:space="preserve">If the relevant determination against which the model is registered is a </w:t>
      </w:r>
      <w:r w:rsidRPr="00AB1555">
        <w:t xml:space="preserve">new determination within the meaning of subsection </w:t>
      </w:r>
      <w:r w:rsidR="007C4A88" w:rsidRPr="00AB1555">
        <w:t>44</w:t>
      </w:r>
      <w:r w:rsidRPr="00AB1555">
        <w:t xml:space="preserve">(2), </w:t>
      </w:r>
      <w:r w:rsidR="009D4020" w:rsidRPr="00AB1555">
        <w:t xml:space="preserve">the </w:t>
      </w:r>
      <w:r w:rsidR="004278D1" w:rsidRPr="00AB1555">
        <w:t>registration period</w:t>
      </w:r>
      <w:r w:rsidR="009D4020" w:rsidRPr="00AB1555">
        <w:t xml:space="preserve"> is extended </w:t>
      </w:r>
      <w:r w:rsidRPr="00AB1555">
        <w:t>by the number of days in the period:</w:t>
      </w:r>
    </w:p>
    <w:p w:rsidR="00EA4AF2" w:rsidRPr="00AB1555" w:rsidRDefault="00EA4AF2" w:rsidP="00AB1555">
      <w:pPr>
        <w:pStyle w:val="paragraph"/>
      </w:pPr>
      <w:r w:rsidRPr="00AB1555">
        <w:tab/>
        <w:t>(</w:t>
      </w:r>
      <w:r w:rsidR="00585437" w:rsidRPr="00AB1555">
        <w:t>a</w:t>
      </w:r>
      <w:r w:rsidRPr="00AB1555">
        <w:t>)</w:t>
      </w:r>
      <w:r w:rsidRPr="00AB1555">
        <w:tab/>
        <w:t>beginning on the day the registration comes into force; and</w:t>
      </w:r>
    </w:p>
    <w:p w:rsidR="00EA4AF2" w:rsidRPr="00AB1555" w:rsidRDefault="00EA4AF2" w:rsidP="00AB1555">
      <w:pPr>
        <w:pStyle w:val="paragraph"/>
      </w:pPr>
      <w:r w:rsidRPr="00AB1555">
        <w:tab/>
        <w:t>(</w:t>
      </w:r>
      <w:r w:rsidR="00585437" w:rsidRPr="00AB1555">
        <w:t>b</w:t>
      </w:r>
      <w:r w:rsidRPr="00AB1555">
        <w:t>)</w:t>
      </w:r>
      <w:r w:rsidRPr="00AB1555">
        <w:tab/>
        <w:t>ending on the day before the new determination comes into force</w:t>
      </w:r>
      <w:r w:rsidR="009D4020" w:rsidRPr="00AB1555">
        <w:t>.</w:t>
      </w:r>
    </w:p>
    <w:p w:rsidR="009D4020" w:rsidRPr="00AB1555" w:rsidRDefault="009D4020" w:rsidP="00AB1555">
      <w:pPr>
        <w:pStyle w:val="SubsectionHead"/>
      </w:pPr>
      <w:r w:rsidRPr="00AB1555">
        <w:t>Registration period—effect of suspension of registration</w:t>
      </w:r>
    </w:p>
    <w:p w:rsidR="00517AA5" w:rsidRPr="00AB1555" w:rsidRDefault="00585437" w:rsidP="00AB1555">
      <w:pPr>
        <w:pStyle w:val="subsection"/>
      </w:pPr>
      <w:r w:rsidRPr="00AB1555">
        <w:tab/>
        <w:t>(6</w:t>
      </w:r>
      <w:r w:rsidR="007069A1" w:rsidRPr="00AB1555">
        <w:t>)</w:t>
      </w:r>
      <w:r w:rsidR="007069A1" w:rsidRPr="00AB1555">
        <w:tab/>
      </w:r>
      <w:r w:rsidR="00517AA5" w:rsidRPr="00AB1555">
        <w:t xml:space="preserve">The </w:t>
      </w:r>
      <w:r w:rsidR="00544C95" w:rsidRPr="00AB1555">
        <w:t>registration period</w:t>
      </w:r>
      <w:r w:rsidR="00517AA5" w:rsidRPr="00AB1555">
        <w:t xml:space="preserve"> is extended by the number of days in any period:</w:t>
      </w:r>
    </w:p>
    <w:p w:rsidR="00517AA5" w:rsidRPr="00AB1555" w:rsidRDefault="007069A1" w:rsidP="00AB1555">
      <w:pPr>
        <w:pStyle w:val="paragraph"/>
      </w:pPr>
      <w:r w:rsidRPr="00AB1555">
        <w:tab/>
        <w:t>(a)</w:t>
      </w:r>
      <w:r w:rsidRPr="00AB1555">
        <w:tab/>
      </w:r>
      <w:r w:rsidR="00517AA5" w:rsidRPr="00AB1555">
        <w:t>beginning on a day a suspension of the registration comes into force; and</w:t>
      </w:r>
    </w:p>
    <w:p w:rsidR="00517AA5" w:rsidRPr="00AB1555" w:rsidRDefault="007069A1" w:rsidP="00AB1555">
      <w:pPr>
        <w:pStyle w:val="paragraph"/>
      </w:pPr>
      <w:r w:rsidRPr="00AB1555">
        <w:tab/>
        <w:t>(b)</w:t>
      </w:r>
      <w:r w:rsidRPr="00AB1555">
        <w:tab/>
      </w:r>
      <w:r w:rsidR="00517AA5" w:rsidRPr="00AB1555">
        <w:t>ending on the day that suspension ceases to be in force.</w:t>
      </w:r>
    </w:p>
    <w:p w:rsidR="00D064F1" w:rsidRPr="00AB1555" w:rsidRDefault="00D064F1" w:rsidP="00AB1555">
      <w:pPr>
        <w:pStyle w:val="PageBreak"/>
      </w:pPr>
      <w:r w:rsidRPr="00AB1555">
        <w:br w:type="page"/>
      </w:r>
    </w:p>
    <w:p w:rsidR="00C8021A" w:rsidRPr="00AB1555" w:rsidRDefault="00C8021A" w:rsidP="00AB1555">
      <w:pPr>
        <w:pStyle w:val="ActHead3"/>
      </w:pPr>
      <w:bookmarkStart w:id="75" w:name="_Toc356829701"/>
      <w:r w:rsidRPr="00AB1555">
        <w:rPr>
          <w:rStyle w:val="CharDivNo"/>
        </w:rPr>
        <w:lastRenderedPageBreak/>
        <w:t>Division</w:t>
      </w:r>
      <w:r w:rsidR="00AB1555" w:rsidRPr="00AB1555">
        <w:rPr>
          <w:rStyle w:val="CharDivNo"/>
        </w:rPr>
        <w:t> </w:t>
      </w:r>
      <w:r w:rsidRPr="00AB1555">
        <w:rPr>
          <w:rStyle w:val="CharDivNo"/>
        </w:rPr>
        <w:t>6</w:t>
      </w:r>
      <w:r w:rsidRPr="00AB1555">
        <w:t>—</w:t>
      </w:r>
      <w:r w:rsidRPr="00AB1555">
        <w:rPr>
          <w:rStyle w:val="CharDivText"/>
        </w:rPr>
        <w:t>Suspending and cancelling registrations</w:t>
      </w:r>
      <w:bookmarkEnd w:id="75"/>
    </w:p>
    <w:p w:rsidR="00C8021A" w:rsidRPr="00AB1555" w:rsidRDefault="00C8021A" w:rsidP="00AB1555">
      <w:pPr>
        <w:pStyle w:val="ActHead4"/>
      </w:pPr>
      <w:bookmarkStart w:id="76" w:name="_Toc356829702"/>
      <w:r w:rsidRPr="00AB1555">
        <w:rPr>
          <w:rStyle w:val="CharSubdNo"/>
        </w:rPr>
        <w:t>Subdivision A</w:t>
      </w:r>
      <w:r w:rsidRPr="00AB1555">
        <w:t>—</w:t>
      </w:r>
      <w:r w:rsidRPr="00AB1555">
        <w:rPr>
          <w:rStyle w:val="CharSubdText"/>
        </w:rPr>
        <w:t>Suspending registrations</w:t>
      </w:r>
      <w:bookmarkEnd w:id="76"/>
    </w:p>
    <w:p w:rsidR="000C5D9D" w:rsidRPr="00AB1555" w:rsidRDefault="007C4A88" w:rsidP="00AB1555">
      <w:pPr>
        <w:pStyle w:val="ActHead5"/>
      </w:pPr>
      <w:bookmarkStart w:id="77" w:name="_Toc356829703"/>
      <w:r w:rsidRPr="00AB1555">
        <w:rPr>
          <w:rStyle w:val="CharSectno"/>
        </w:rPr>
        <w:t>49</w:t>
      </w:r>
      <w:r w:rsidR="000C5D9D" w:rsidRPr="00AB1555">
        <w:t xml:space="preserve">  Suspending a model’s registration</w:t>
      </w:r>
      <w:bookmarkEnd w:id="77"/>
    </w:p>
    <w:p w:rsidR="00FB685B" w:rsidRPr="00AB1555" w:rsidRDefault="000C5D9D" w:rsidP="00AB1555">
      <w:pPr>
        <w:pStyle w:val="subsection"/>
      </w:pPr>
      <w:r w:rsidRPr="00AB1555">
        <w:tab/>
      </w:r>
      <w:r w:rsidRPr="00AB1555">
        <w:tab/>
        <w:t>The GEMS Regulator may suspend a model’s registration in relation to a product class if</w:t>
      </w:r>
      <w:r w:rsidR="00FB685B" w:rsidRPr="00AB1555">
        <w:t>:</w:t>
      </w:r>
    </w:p>
    <w:p w:rsidR="00FB685B" w:rsidRPr="00AB1555" w:rsidRDefault="00FB685B" w:rsidP="00AB1555">
      <w:pPr>
        <w:pStyle w:val="paragraph"/>
      </w:pPr>
      <w:r w:rsidRPr="00AB1555">
        <w:tab/>
        <w:t>(a)</w:t>
      </w:r>
      <w:r w:rsidRPr="00AB1555">
        <w:tab/>
      </w:r>
      <w:r w:rsidR="000C5D9D" w:rsidRPr="00AB1555">
        <w:t>the GEMS Regulator suspects, on reasonable grounds, that</w:t>
      </w:r>
      <w:r w:rsidRPr="00AB1555">
        <w:t>:</w:t>
      </w:r>
    </w:p>
    <w:p w:rsidR="000C5D9D" w:rsidRPr="00AB1555" w:rsidRDefault="00FB685B" w:rsidP="00AB1555">
      <w:pPr>
        <w:pStyle w:val="paragraphsub"/>
      </w:pPr>
      <w:r w:rsidRPr="00AB1555">
        <w:tab/>
        <w:t>(i)</w:t>
      </w:r>
      <w:r w:rsidRPr="00AB1555">
        <w:tab/>
      </w:r>
      <w:r w:rsidR="000C5D9D" w:rsidRPr="00AB1555">
        <w:t>the model does not comply with a requirement for that product class of the GEMS determination agains</w:t>
      </w:r>
      <w:r w:rsidRPr="00AB1555">
        <w:t>t which the model is registered; or</w:t>
      </w:r>
    </w:p>
    <w:p w:rsidR="00FB685B" w:rsidRPr="00AB1555" w:rsidRDefault="00FB685B" w:rsidP="00AB1555">
      <w:pPr>
        <w:pStyle w:val="paragraphsub"/>
      </w:pPr>
      <w:r w:rsidRPr="00AB1555">
        <w:tab/>
        <w:t>(ii)</w:t>
      </w:r>
      <w:r w:rsidRPr="00AB1555">
        <w:tab/>
        <w:t>any of the documentation or other information given to the GEMS Regulator at any time in connection with the registration was not accurate at the time it was given; or</w:t>
      </w:r>
    </w:p>
    <w:p w:rsidR="00FB685B" w:rsidRPr="00AB1555" w:rsidRDefault="00FB685B" w:rsidP="00AB1555">
      <w:pPr>
        <w:pStyle w:val="paragraphsub"/>
      </w:pPr>
      <w:r w:rsidRPr="00AB1555">
        <w:tab/>
        <w:t>(iii)</w:t>
      </w:r>
      <w:r w:rsidRPr="00AB1555">
        <w:tab/>
        <w:t xml:space="preserve">changes have been made to the model so that any test results given in connection with the model’s registration no longer accurately reflect the </w:t>
      </w:r>
      <w:r w:rsidR="008A076D" w:rsidRPr="00AB1555">
        <w:t>extent to which the model complies with the requirements of the GEMS determination against which the model was registered</w:t>
      </w:r>
      <w:r w:rsidRPr="00AB1555">
        <w:t>; or</w:t>
      </w:r>
    </w:p>
    <w:p w:rsidR="00FB685B" w:rsidRPr="00AB1555" w:rsidRDefault="00FB685B" w:rsidP="00AB1555">
      <w:pPr>
        <w:pStyle w:val="paragraphsub"/>
      </w:pPr>
      <w:r w:rsidRPr="00AB1555">
        <w:tab/>
        <w:t>(iv)</w:t>
      </w:r>
      <w:r w:rsidRPr="00AB1555">
        <w:tab/>
        <w:t>the registrant has breached a condition of the registration</w:t>
      </w:r>
      <w:r w:rsidR="00E82E8D" w:rsidRPr="00AB1555">
        <w:t xml:space="preserve"> or of an exemption under section</w:t>
      </w:r>
      <w:r w:rsidR="00AB1555" w:rsidRPr="00AB1555">
        <w:t> </w:t>
      </w:r>
      <w:r w:rsidR="007C4A88" w:rsidRPr="00AB1555">
        <w:t>37</w:t>
      </w:r>
      <w:r w:rsidR="00E82E8D" w:rsidRPr="00AB1555">
        <w:t xml:space="preserve"> relating to the model</w:t>
      </w:r>
      <w:r w:rsidRPr="00AB1555">
        <w:t>; or</w:t>
      </w:r>
    </w:p>
    <w:p w:rsidR="00757501" w:rsidRPr="00AB1555" w:rsidRDefault="00FB685B" w:rsidP="00AB1555">
      <w:pPr>
        <w:pStyle w:val="paragraph"/>
      </w:pPr>
      <w:r w:rsidRPr="00AB1555">
        <w:tab/>
        <w:t>(b)</w:t>
      </w:r>
      <w:r w:rsidRPr="00AB1555">
        <w:tab/>
        <w:t>the GEMS Regulator is satisfied that</w:t>
      </w:r>
      <w:r w:rsidR="00757501" w:rsidRPr="00AB1555">
        <w:t xml:space="preserve"> </w:t>
      </w:r>
      <w:r w:rsidRPr="00AB1555">
        <w:t>the registrant has failed to comply with</w:t>
      </w:r>
      <w:r w:rsidR="00757501" w:rsidRPr="00AB1555">
        <w:t xml:space="preserve"> one or more of the following in relation to the model:</w:t>
      </w:r>
    </w:p>
    <w:p w:rsidR="00757501" w:rsidRPr="00AB1555" w:rsidRDefault="00757501" w:rsidP="00AB1555">
      <w:pPr>
        <w:pStyle w:val="paragraphsub"/>
      </w:pPr>
      <w:r w:rsidRPr="00AB1555">
        <w:tab/>
        <w:t>(i)</w:t>
      </w:r>
      <w:r w:rsidRPr="00AB1555">
        <w:tab/>
        <w:t>section</w:t>
      </w:r>
      <w:r w:rsidR="00AB1555" w:rsidRPr="00AB1555">
        <w:t> </w:t>
      </w:r>
      <w:r w:rsidR="007C4A88" w:rsidRPr="00AB1555">
        <w:t>55</w:t>
      </w:r>
      <w:r w:rsidRPr="00AB1555">
        <w:t xml:space="preserve"> (notifying </w:t>
      </w:r>
      <w:r w:rsidR="008D07B6" w:rsidRPr="00AB1555">
        <w:t>GEMS R</w:t>
      </w:r>
      <w:r w:rsidRPr="00AB1555">
        <w:t xml:space="preserve">egulator of </w:t>
      </w:r>
      <w:r w:rsidR="008D07B6" w:rsidRPr="00AB1555">
        <w:t>changes</w:t>
      </w:r>
      <w:r w:rsidRPr="00AB1555">
        <w:t>);</w:t>
      </w:r>
    </w:p>
    <w:p w:rsidR="008D07B6" w:rsidRPr="00AB1555" w:rsidRDefault="008D07B6" w:rsidP="00AB1555">
      <w:pPr>
        <w:pStyle w:val="paragraphsub"/>
      </w:pPr>
      <w:r w:rsidRPr="00AB1555">
        <w:tab/>
        <w:t>(ii)</w:t>
      </w:r>
      <w:r w:rsidRPr="00AB1555">
        <w:tab/>
      </w:r>
      <w:r w:rsidR="00416FCB" w:rsidRPr="00AB1555">
        <w:t xml:space="preserve">a notice under </w:t>
      </w:r>
      <w:r w:rsidRPr="00AB1555">
        <w:t>section</w:t>
      </w:r>
      <w:r w:rsidR="00AB1555" w:rsidRPr="00AB1555">
        <w:t> </w:t>
      </w:r>
      <w:r w:rsidR="007C4A88" w:rsidRPr="00AB1555">
        <w:t>56</w:t>
      </w:r>
      <w:r w:rsidRPr="00AB1555">
        <w:t xml:space="preserve"> (giving information to GEMS Regulator);</w:t>
      </w:r>
    </w:p>
    <w:p w:rsidR="00A54CDC" w:rsidRPr="00AB1555" w:rsidRDefault="00A54CDC" w:rsidP="00AB1555">
      <w:pPr>
        <w:pStyle w:val="paragraphsub"/>
      </w:pPr>
      <w:r w:rsidRPr="00AB1555">
        <w:tab/>
        <w:t>(i</w:t>
      </w:r>
      <w:r w:rsidR="004D14A0" w:rsidRPr="00AB1555">
        <w:t>ii</w:t>
      </w:r>
      <w:r w:rsidRPr="00AB1555">
        <w:t>)</w:t>
      </w:r>
      <w:r w:rsidRPr="00AB1555">
        <w:tab/>
        <w:t>a notice under section</w:t>
      </w:r>
      <w:r w:rsidR="00AB1555" w:rsidRPr="00AB1555">
        <w:t> </w:t>
      </w:r>
      <w:r w:rsidR="007C4A88" w:rsidRPr="00AB1555">
        <w:t>57</w:t>
      </w:r>
      <w:r w:rsidRPr="00AB1555">
        <w:t xml:space="preserve"> (giving product of model to GEMS Regulator);</w:t>
      </w:r>
    </w:p>
    <w:p w:rsidR="004D14A0" w:rsidRPr="00AB1555" w:rsidRDefault="004D14A0" w:rsidP="00AB1555">
      <w:pPr>
        <w:pStyle w:val="paragraphsub"/>
      </w:pPr>
      <w:r w:rsidRPr="00AB1555">
        <w:tab/>
        <w:t>(iv)</w:t>
      </w:r>
      <w:r w:rsidRPr="00AB1555">
        <w:tab/>
        <w:t>a notice under section</w:t>
      </w:r>
      <w:r w:rsidR="00AB1555" w:rsidRPr="00AB1555">
        <w:t> </w:t>
      </w:r>
      <w:r w:rsidR="007C4A88" w:rsidRPr="00AB1555">
        <w:t>61</w:t>
      </w:r>
      <w:r w:rsidRPr="00AB1555">
        <w:t xml:space="preserve"> (</w:t>
      </w:r>
      <w:r w:rsidR="001F49B8" w:rsidRPr="00AB1555">
        <w:t>requirement for registrant—</w:t>
      </w:r>
      <w:r w:rsidRPr="00AB1555">
        <w:t>testing products or cancelling registration); or</w:t>
      </w:r>
    </w:p>
    <w:p w:rsidR="001C500D" w:rsidRPr="00AB1555" w:rsidRDefault="00757501" w:rsidP="00AB1555">
      <w:pPr>
        <w:pStyle w:val="paragraph"/>
      </w:pPr>
      <w:r w:rsidRPr="00AB1555">
        <w:tab/>
        <w:t>(c)</w:t>
      </w:r>
      <w:r w:rsidRPr="00AB1555">
        <w:tab/>
      </w:r>
      <w:r w:rsidR="00FB685B" w:rsidRPr="00AB1555">
        <w:t>the GEMS Regulator has</w:t>
      </w:r>
      <w:r w:rsidR="001C500D" w:rsidRPr="00AB1555">
        <w:t>, despite reasonable attempts, been unable to contact:</w:t>
      </w:r>
    </w:p>
    <w:p w:rsidR="001C500D" w:rsidRPr="00AB1555" w:rsidRDefault="001C500D" w:rsidP="00AB1555">
      <w:pPr>
        <w:pStyle w:val="paragraphsub"/>
      </w:pPr>
      <w:r w:rsidRPr="00AB1555">
        <w:tab/>
        <w:t>(i)</w:t>
      </w:r>
      <w:r w:rsidRPr="00AB1555">
        <w:tab/>
        <w:t>any contact person for the registration; and</w:t>
      </w:r>
    </w:p>
    <w:p w:rsidR="00FB685B" w:rsidRPr="00AB1555" w:rsidRDefault="001C500D" w:rsidP="00AB1555">
      <w:pPr>
        <w:pStyle w:val="paragraphsub"/>
      </w:pPr>
      <w:r w:rsidRPr="00AB1555">
        <w:tab/>
        <w:t>(ii)</w:t>
      </w:r>
      <w:r w:rsidRPr="00AB1555">
        <w:tab/>
      </w:r>
      <w:r w:rsidR="00FB685B" w:rsidRPr="00AB1555">
        <w:t>the registrant.</w:t>
      </w:r>
    </w:p>
    <w:p w:rsidR="00C8021A" w:rsidRPr="00AB1555" w:rsidRDefault="007C4A88" w:rsidP="00AB1555">
      <w:pPr>
        <w:pStyle w:val="ActHead5"/>
      </w:pPr>
      <w:bookmarkStart w:id="78" w:name="_Toc356829704"/>
      <w:r w:rsidRPr="00AB1555">
        <w:rPr>
          <w:rStyle w:val="CharSectno"/>
        </w:rPr>
        <w:lastRenderedPageBreak/>
        <w:t>50</w:t>
      </w:r>
      <w:r w:rsidR="005C379E" w:rsidRPr="00AB1555">
        <w:t xml:space="preserve">  </w:t>
      </w:r>
      <w:r w:rsidR="00C8021A" w:rsidRPr="00AB1555">
        <w:t>Effect of suspension</w:t>
      </w:r>
      <w:bookmarkEnd w:id="78"/>
    </w:p>
    <w:p w:rsidR="00C8021A" w:rsidRPr="00AB1555" w:rsidRDefault="00C8021A" w:rsidP="00AB1555">
      <w:pPr>
        <w:pStyle w:val="subsection"/>
      </w:pPr>
      <w:r w:rsidRPr="00AB1555">
        <w:tab/>
      </w:r>
      <w:r w:rsidRPr="00AB1555">
        <w:tab/>
        <w:t>Each model covered by a suspended registration is taken to not be registered in relation to the product class while the suspension is in force.</w:t>
      </w:r>
    </w:p>
    <w:p w:rsidR="00E35604" w:rsidRPr="00AB1555" w:rsidRDefault="007C4A88" w:rsidP="00AB1555">
      <w:pPr>
        <w:pStyle w:val="ActHead5"/>
      </w:pPr>
      <w:bookmarkStart w:id="79" w:name="_Toc356829705"/>
      <w:r w:rsidRPr="00AB1555">
        <w:rPr>
          <w:rStyle w:val="CharSectno"/>
        </w:rPr>
        <w:t>51</w:t>
      </w:r>
      <w:r w:rsidR="005C379E" w:rsidRPr="00AB1555">
        <w:t xml:space="preserve">  </w:t>
      </w:r>
      <w:r w:rsidR="00E35604" w:rsidRPr="00AB1555">
        <w:t>When is a suspension in force</w:t>
      </w:r>
      <w:bookmarkEnd w:id="79"/>
    </w:p>
    <w:p w:rsidR="000C5D9D" w:rsidRPr="00AB1555" w:rsidRDefault="00C8021A" w:rsidP="00AB1555">
      <w:pPr>
        <w:pStyle w:val="subsection"/>
      </w:pPr>
      <w:r w:rsidRPr="00AB1555">
        <w:tab/>
        <w:t>(</w:t>
      </w:r>
      <w:r w:rsidR="005C379E" w:rsidRPr="00AB1555">
        <w:t>1</w:t>
      </w:r>
      <w:r w:rsidR="000C5D9D" w:rsidRPr="00AB1555">
        <w:t>)</w:t>
      </w:r>
      <w:r w:rsidR="000C5D9D" w:rsidRPr="00AB1555">
        <w:tab/>
      </w:r>
      <w:r w:rsidR="001F49B8" w:rsidRPr="00AB1555">
        <w:t>A</w:t>
      </w:r>
      <w:r w:rsidR="000C5D9D" w:rsidRPr="00AB1555">
        <w:t xml:space="preserve"> suspension comes into force at the time notice </w:t>
      </w:r>
      <w:r w:rsidR="005C1FCD" w:rsidRPr="00AB1555">
        <w:t xml:space="preserve">of the suspension </w:t>
      </w:r>
      <w:r w:rsidR="00FF20C2" w:rsidRPr="00AB1555">
        <w:t xml:space="preserve">(the </w:t>
      </w:r>
      <w:r w:rsidR="00FF20C2" w:rsidRPr="00AB1555">
        <w:rPr>
          <w:b/>
          <w:i/>
        </w:rPr>
        <w:t>suspension notice</w:t>
      </w:r>
      <w:r w:rsidR="00FF20C2" w:rsidRPr="00AB1555">
        <w:t xml:space="preserve">) </w:t>
      </w:r>
      <w:r w:rsidR="000C5D9D" w:rsidRPr="00AB1555">
        <w:t>is given to the registrant under section</w:t>
      </w:r>
      <w:r w:rsidR="00AB1555" w:rsidRPr="00AB1555">
        <w:t> </w:t>
      </w:r>
      <w:r w:rsidR="007C4A88" w:rsidRPr="00AB1555">
        <w:t>165</w:t>
      </w:r>
      <w:r w:rsidR="000C5D9D" w:rsidRPr="00AB1555">
        <w:t>.</w:t>
      </w:r>
    </w:p>
    <w:p w:rsidR="008E74EE" w:rsidRPr="00AB1555" w:rsidRDefault="008E74EE" w:rsidP="00AB1555">
      <w:pPr>
        <w:pStyle w:val="notetext"/>
      </w:pPr>
      <w:r w:rsidRPr="00AB1555">
        <w:t>Note:</w:t>
      </w:r>
      <w:r w:rsidRPr="00AB1555">
        <w:tab/>
        <w:t xml:space="preserve">The registrant is taken to have been given a notice under this Act if the notice is given to </w:t>
      </w:r>
      <w:r w:rsidR="002F449D" w:rsidRPr="00AB1555">
        <w:t>a</w:t>
      </w:r>
      <w:r w:rsidRPr="00AB1555">
        <w:t xml:space="preserve"> contact person for the registration (see section</w:t>
      </w:r>
      <w:r w:rsidR="00AB1555" w:rsidRPr="00AB1555">
        <w:t> </w:t>
      </w:r>
      <w:r w:rsidR="007C4A88" w:rsidRPr="00AB1555">
        <w:t>68</w:t>
      </w:r>
      <w:r w:rsidRPr="00AB1555">
        <w:t>).</w:t>
      </w:r>
    </w:p>
    <w:p w:rsidR="000C5D9D" w:rsidRPr="00AB1555" w:rsidRDefault="00C8021A" w:rsidP="00AB1555">
      <w:pPr>
        <w:pStyle w:val="subsection"/>
      </w:pPr>
      <w:r w:rsidRPr="00AB1555">
        <w:tab/>
        <w:t>(</w:t>
      </w:r>
      <w:r w:rsidR="005C379E" w:rsidRPr="00AB1555">
        <w:t>2</w:t>
      </w:r>
      <w:r w:rsidR="000C5D9D" w:rsidRPr="00AB1555">
        <w:t>)</w:t>
      </w:r>
      <w:r w:rsidR="000C5D9D" w:rsidRPr="00AB1555">
        <w:tab/>
        <w:t xml:space="preserve">The </w:t>
      </w:r>
      <w:r w:rsidR="005C1FCD" w:rsidRPr="00AB1555">
        <w:t xml:space="preserve">suspension </w:t>
      </w:r>
      <w:r w:rsidR="000C5D9D" w:rsidRPr="00AB1555">
        <w:t>notice must specify a day on which the suspension ceases to be in force.</w:t>
      </w:r>
    </w:p>
    <w:p w:rsidR="00E35604" w:rsidRPr="00AB1555" w:rsidRDefault="007C4A88" w:rsidP="00AB1555">
      <w:pPr>
        <w:pStyle w:val="ActHead5"/>
      </w:pPr>
      <w:bookmarkStart w:id="80" w:name="_Toc356829706"/>
      <w:r w:rsidRPr="00AB1555">
        <w:rPr>
          <w:rStyle w:val="CharSectno"/>
        </w:rPr>
        <w:t>52</w:t>
      </w:r>
      <w:r w:rsidR="005C379E" w:rsidRPr="00AB1555">
        <w:t xml:space="preserve">  </w:t>
      </w:r>
      <w:r w:rsidR="00E35604" w:rsidRPr="00AB1555">
        <w:t>Conditions on suspension</w:t>
      </w:r>
      <w:bookmarkEnd w:id="80"/>
    </w:p>
    <w:p w:rsidR="005C1FCD" w:rsidRPr="00AB1555" w:rsidRDefault="00C8021A" w:rsidP="00AB1555">
      <w:pPr>
        <w:pStyle w:val="subsection"/>
      </w:pPr>
      <w:r w:rsidRPr="00AB1555">
        <w:tab/>
        <w:t>(</w:t>
      </w:r>
      <w:r w:rsidR="005C379E" w:rsidRPr="00AB1555">
        <w:t>1</w:t>
      </w:r>
      <w:r w:rsidR="000C5D9D" w:rsidRPr="00AB1555">
        <w:t>)</w:t>
      </w:r>
      <w:r w:rsidR="000C5D9D" w:rsidRPr="00AB1555">
        <w:tab/>
        <w:t xml:space="preserve">The </w:t>
      </w:r>
      <w:r w:rsidR="005C1FCD" w:rsidRPr="00AB1555">
        <w:t>GEMS Regulator may impose conditions on a suspension in the suspension notice.</w:t>
      </w:r>
    </w:p>
    <w:p w:rsidR="000C5D9D" w:rsidRPr="00AB1555" w:rsidRDefault="00C8021A" w:rsidP="00AB1555">
      <w:pPr>
        <w:pStyle w:val="subsection"/>
      </w:pPr>
      <w:r w:rsidRPr="00AB1555">
        <w:tab/>
        <w:t>(</w:t>
      </w:r>
      <w:r w:rsidR="005C379E" w:rsidRPr="00AB1555">
        <w:t>2</w:t>
      </w:r>
      <w:r w:rsidR="000C5D9D" w:rsidRPr="00AB1555">
        <w:t>)</w:t>
      </w:r>
      <w:r w:rsidR="000C5D9D" w:rsidRPr="00AB1555">
        <w:tab/>
      </w:r>
      <w:r w:rsidR="00E622F5" w:rsidRPr="00AB1555">
        <w:t>The registrant</w:t>
      </w:r>
      <w:r w:rsidR="000C5D9D" w:rsidRPr="00AB1555">
        <w:t xml:space="preserve"> must comply with a condition of a suspension.</w:t>
      </w:r>
    </w:p>
    <w:p w:rsidR="00A66909" w:rsidRPr="00AB1555" w:rsidRDefault="00A66909" w:rsidP="00AB1555">
      <w:pPr>
        <w:pStyle w:val="notetext"/>
      </w:pPr>
      <w:r w:rsidRPr="00AB1555">
        <w:t>Note:</w:t>
      </w:r>
      <w:r w:rsidRPr="00AB1555">
        <w:tab/>
        <w:t>The model’s registration may be cancelled if the registrant breaches a condition of the suspension (see section</w:t>
      </w:r>
      <w:r w:rsidR="00AB1555" w:rsidRPr="00AB1555">
        <w:t> </w:t>
      </w:r>
      <w:r w:rsidR="007C4A88" w:rsidRPr="00AB1555">
        <w:t>54</w:t>
      </w:r>
      <w:r w:rsidRPr="00AB1555">
        <w:t>).</w:t>
      </w:r>
    </w:p>
    <w:p w:rsidR="00E35604" w:rsidRPr="00AB1555" w:rsidRDefault="007C4A88" w:rsidP="00AB1555">
      <w:pPr>
        <w:pStyle w:val="ActHead5"/>
      </w:pPr>
      <w:bookmarkStart w:id="81" w:name="_Toc356829707"/>
      <w:r w:rsidRPr="00AB1555">
        <w:rPr>
          <w:rStyle w:val="CharSectno"/>
        </w:rPr>
        <w:t>53</w:t>
      </w:r>
      <w:r w:rsidR="005C379E" w:rsidRPr="00AB1555">
        <w:t xml:space="preserve">  </w:t>
      </w:r>
      <w:r w:rsidR="00E35604" w:rsidRPr="00AB1555">
        <w:t>GEMS Regulator may vary suspension notice</w:t>
      </w:r>
      <w:bookmarkEnd w:id="81"/>
    </w:p>
    <w:p w:rsidR="00FB685B" w:rsidRPr="00AB1555" w:rsidRDefault="00FB685B" w:rsidP="00AB1555">
      <w:pPr>
        <w:pStyle w:val="subsection"/>
      </w:pPr>
      <w:r w:rsidRPr="00AB1555">
        <w:tab/>
        <w:t>(</w:t>
      </w:r>
      <w:r w:rsidR="005C379E" w:rsidRPr="00AB1555">
        <w:t>1</w:t>
      </w:r>
      <w:r w:rsidRPr="00AB1555">
        <w:t>)</w:t>
      </w:r>
      <w:r w:rsidRPr="00AB1555">
        <w:tab/>
      </w:r>
      <w:r w:rsidR="005C1FCD" w:rsidRPr="00AB1555">
        <w:t>The GEMS Regulator may, if he or she considers it appropriate in the circumstances, vary the suspension notice to do either or both of the following:</w:t>
      </w:r>
    </w:p>
    <w:p w:rsidR="005C1FCD" w:rsidRPr="00AB1555" w:rsidRDefault="005C1FCD" w:rsidP="00AB1555">
      <w:pPr>
        <w:pStyle w:val="paragraph"/>
      </w:pPr>
      <w:r w:rsidRPr="00AB1555">
        <w:tab/>
        <w:t>(a)</w:t>
      </w:r>
      <w:r w:rsidRPr="00AB1555">
        <w:tab/>
        <w:t>specify a different day on which the suspension ceases to be in force;</w:t>
      </w:r>
    </w:p>
    <w:p w:rsidR="005C1FCD" w:rsidRPr="00AB1555" w:rsidRDefault="005C1FCD" w:rsidP="00AB1555">
      <w:pPr>
        <w:pStyle w:val="paragraph"/>
      </w:pPr>
      <w:r w:rsidRPr="00AB1555">
        <w:tab/>
        <w:t>(b)</w:t>
      </w:r>
      <w:r w:rsidRPr="00AB1555">
        <w:tab/>
        <w:t>impose different conditions on the suspension.</w:t>
      </w:r>
    </w:p>
    <w:p w:rsidR="00471841" w:rsidRPr="00AB1555" w:rsidRDefault="00471841" w:rsidP="00AB1555">
      <w:pPr>
        <w:pStyle w:val="subsection"/>
      </w:pPr>
      <w:r w:rsidRPr="00AB1555">
        <w:tab/>
        <w:t>(2)</w:t>
      </w:r>
      <w:r w:rsidRPr="00AB1555">
        <w:tab/>
        <w:t xml:space="preserve">The GEMS Regulator must give the registrant a copy of the suspension notice as varied under </w:t>
      </w:r>
      <w:r w:rsidR="00AB1555" w:rsidRPr="00AB1555">
        <w:t>subsection (</w:t>
      </w:r>
      <w:r w:rsidRPr="00AB1555">
        <w:t>1).</w:t>
      </w:r>
    </w:p>
    <w:p w:rsidR="008E74EE" w:rsidRPr="00AB1555" w:rsidRDefault="008E74EE" w:rsidP="00AB1555">
      <w:pPr>
        <w:pStyle w:val="notetext"/>
      </w:pPr>
      <w:r w:rsidRPr="00AB1555">
        <w:t>Note:</w:t>
      </w:r>
      <w:r w:rsidRPr="00AB1555">
        <w:tab/>
        <w:t xml:space="preserve">The registrant is taken to have been given a notice under this Act if the notice is given to </w:t>
      </w:r>
      <w:r w:rsidR="002F449D" w:rsidRPr="00AB1555">
        <w:t>a</w:t>
      </w:r>
      <w:r w:rsidRPr="00AB1555">
        <w:t xml:space="preserve"> contact person for the registration (see</w:t>
      </w:r>
      <w:r w:rsidR="00770230" w:rsidRPr="00AB1555">
        <w:t xml:space="preserve"> section</w:t>
      </w:r>
      <w:r w:rsidR="00AB1555" w:rsidRPr="00AB1555">
        <w:t> </w:t>
      </w:r>
      <w:r w:rsidR="007C4A88" w:rsidRPr="00AB1555">
        <w:t>68</w:t>
      </w:r>
      <w:r w:rsidRPr="00AB1555">
        <w:t>).</w:t>
      </w:r>
    </w:p>
    <w:p w:rsidR="00E35604" w:rsidRPr="00AB1555" w:rsidRDefault="005C379E" w:rsidP="00AB1555">
      <w:pPr>
        <w:pStyle w:val="subsection"/>
      </w:pPr>
      <w:r w:rsidRPr="00AB1555">
        <w:tab/>
        <w:t>(</w:t>
      </w:r>
      <w:r w:rsidR="00471841" w:rsidRPr="00AB1555">
        <w:t>3</w:t>
      </w:r>
      <w:r w:rsidR="00E35604" w:rsidRPr="00AB1555">
        <w:t>)</w:t>
      </w:r>
      <w:r w:rsidR="00E35604" w:rsidRPr="00AB1555">
        <w:tab/>
      </w:r>
      <w:r w:rsidR="00AB1555" w:rsidRPr="00AB1555">
        <w:t>Subsection (</w:t>
      </w:r>
      <w:r w:rsidRPr="00AB1555">
        <w:t>1</w:t>
      </w:r>
      <w:r w:rsidR="00E35604" w:rsidRPr="00AB1555">
        <w:t xml:space="preserve">) does not limit the application of subsection 33(3) of the </w:t>
      </w:r>
      <w:r w:rsidR="00E35604" w:rsidRPr="00AB1555">
        <w:rPr>
          <w:i/>
        </w:rPr>
        <w:t>Acts Interpretation Act 1901</w:t>
      </w:r>
      <w:r w:rsidR="00E35604" w:rsidRPr="00AB1555">
        <w:t xml:space="preserve"> in relation to a suspension notice.</w:t>
      </w:r>
    </w:p>
    <w:p w:rsidR="000C5D9D" w:rsidRPr="00AB1555" w:rsidRDefault="00330399" w:rsidP="00AB1555">
      <w:pPr>
        <w:pStyle w:val="ActHead4"/>
      </w:pPr>
      <w:bookmarkStart w:id="82" w:name="_Toc356829708"/>
      <w:r w:rsidRPr="00AB1555">
        <w:rPr>
          <w:rStyle w:val="CharSubdNo"/>
        </w:rPr>
        <w:lastRenderedPageBreak/>
        <w:t>Subdivision B</w:t>
      </w:r>
      <w:r w:rsidRPr="00AB1555">
        <w:t>—</w:t>
      </w:r>
      <w:r w:rsidRPr="00AB1555">
        <w:rPr>
          <w:rStyle w:val="CharSubdText"/>
        </w:rPr>
        <w:t>Cancelling registrations</w:t>
      </w:r>
      <w:bookmarkEnd w:id="82"/>
    </w:p>
    <w:p w:rsidR="000C5D9D" w:rsidRPr="00AB1555" w:rsidRDefault="007C4A88" w:rsidP="00AB1555">
      <w:pPr>
        <w:pStyle w:val="ActHead5"/>
      </w:pPr>
      <w:bookmarkStart w:id="83" w:name="_Toc356829709"/>
      <w:r w:rsidRPr="00AB1555">
        <w:rPr>
          <w:rStyle w:val="CharSectno"/>
        </w:rPr>
        <w:t>54</w:t>
      </w:r>
      <w:r w:rsidR="000C5D9D" w:rsidRPr="00AB1555">
        <w:t xml:space="preserve">  Cancelling a model’s registration</w:t>
      </w:r>
      <w:bookmarkEnd w:id="83"/>
    </w:p>
    <w:p w:rsidR="000C5D9D" w:rsidRPr="00AB1555" w:rsidRDefault="000C5D9D" w:rsidP="00AB1555">
      <w:pPr>
        <w:pStyle w:val="subsection"/>
      </w:pPr>
      <w:r w:rsidRPr="00AB1555">
        <w:tab/>
        <w:t>(1)</w:t>
      </w:r>
      <w:r w:rsidRPr="00AB1555">
        <w:tab/>
        <w:t>The GEMS Regulator may cancel a model’s registration in relation to a product class if the GEMS Regulator is satisfied that:</w:t>
      </w:r>
    </w:p>
    <w:p w:rsidR="000C5D9D" w:rsidRPr="00AB1555" w:rsidRDefault="000C5D9D" w:rsidP="00AB1555">
      <w:pPr>
        <w:pStyle w:val="paragraph"/>
      </w:pPr>
      <w:r w:rsidRPr="00AB1555">
        <w:tab/>
        <w:t>(a)</w:t>
      </w:r>
      <w:r w:rsidRPr="00AB1555">
        <w:tab/>
      </w:r>
      <w:r w:rsidR="00F0025D" w:rsidRPr="00AB1555">
        <w:t>the model does not comply with a requirement for that product class of the GEMS determination against which the model is registered</w:t>
      </w:r>
      <w:r w:rsidRPr="00AB1555">
        <w:t>; or</w:t>
      </w:r>
    </w:p>
    <w:p w:rsidR="00757501" w:rsidRPr="00AB1555" w:rsidRDefault="000C5D9D" w:rsidP="00AB1555">
      <w:pPr>
        <w:pStyle w:val="paragraph"/>
      </w:pPr>
      <w:r w:rsidRPr="00AB1555">
        <w:tab/>
        <w:t>(b)</w:t>
      </w:r>
      <w:r w:rsidRPr="00AB1555">
        <w:tab/>
        <w:t>the registrant has failed to comply with</w:t>
      </w:r>
      <w:r w:rsidR="00757501" w:rsidRPr="00AB1555">
        <w:t xml:space="preserve"> one or more of the following in relation to the model:</w:t>
      </w:r>
    </w:p>
    <w:p w:rsidR="00757501" w:rsidRPr="00AB1555" w:rsidRDefault="00757501" w:rsidP="00AB1555">
      <w:pPr>
        <w:pStyle w:val="paragraphsub"/>
      </w:pPr>
      <w:r w:rsidRPr="00AB1555">
        <w:tab/>
        <w:t>(i)</w:t>
      </w:r>
      <w:r w:rsidRPr="00AB1555">
        <w:tab/>
      </w:r>
      <w:r w:rsidR="000C5D9D" w:rsidRPr="00AB1555">
        <w:t>section</w:t>
      </w:r>
      <w:r w:rsidR="00AB1555" w:rsidRPr="00AB1555">
        <w:t> </w:t>
      </w:r>
      <w:r w:rsidR="007C4A88" w:rsidRPr="00AB1555">
        <w:t>55</w:t>
      </w:r>
      <w:r w:rsidR="000C5D9D" w:rsidRPr="00AB1555">
        <w:t xml:space="preserve"> </w:t>
      </w:r>
      <w:r w:rsidR="002E1034" w:rsidRPr="00AB1555">
        <w:t xml:space="preserve">(notifying </w:t>
      </w:r>
      <w:r w:rsidR="008D07B6" w:rsidRPr="00AB1555">
        <w:t>GEMS R</w:t>
      </w:r>
      <w:r w:rsidR="002E1034" w:rsidRPr="00AB1555">
        <w:t xml:space="preserve">egulator of </w:t>
      </w:r>
      <w:r w:rsidR="008D07B6" w:rsidRPr="00AB1555">
        <w:t>changes</w:t>
      </w:r>
      <w:r w:rsidR="002E1034" w:rsidRPr="00AB1555">
        <w:t>)</w:t>
      </w:r>
      <w:r w:rsidRPr="00AB1555">
        <w:t>;</w:t>
      </w:r>
    </w:p>
    <w:p w:rsidR="008D07B6" w:rsidRPr="00AB1555" w:rsidRDefault="008D07B6" w:rsidP="00AB1555">
      <w:pPr>
        <w:pStyle w:val="paragraphsub"/>
      </w:pPr>
      <w:r w:rsidRPr="00AB1555">
        <w:tab/>
        <w:t>(ii)</w:t>
      </w:r>
      <w:r w:rsidRPr="00AB1555">
        <w:tab/>
        <w:t>a notice under section</w:t>
      </w:r>
      <w:r w:rsidR="00AB1555" w:rsidRPr="00AB1555">
        <w:t> </w:t>
      </w:r>
      <w:r w:rsidR="007C4A88" w:rsidRPr="00AB1555">
        <w:t>56</w:t>
      </w:r>
      <w:r w:rsidRPr="00AB1555">
        <w:t xml:space="preserve"> (giving information to GEMS Regulator);</w:t>
      </w:r>
    </w:p>
    <w:p w:rsidR="004D14A0" w:rsidRPr="00AB1555" w:rsidRDefault="004D14A0" w:rsidP="00AB1555">
      <w:pPr>
        <w:pStyle w:val="paragraphsub"/>
      </w:pPr>
      <w:r w:rsidRPr="00AB1555">
        <w:tab/>
        <w:t>(iii)</w:t>
      </w:r>
      <w:r w:rsidRPr="00AB1555">
        <w:tab/>
        <w:t>a notice under section</w:t>
      </w:r>
      <w:r w:rsidR="00AB1555" w:rsidRPr="00AB1555">
        <w:t> </w:t>
      </w:r>
      <w:r w:rsidR="007C4A88" w:rsidRPr="00AB1555">
        <w:t>57</w:t>
      </w:r>
      <w:r w:rsidRPr="00AB1555">
        <w:t xml:space="preserve"> (giving product of model to GEMS Regulator);</w:t>
      </w:r>
    </w:p>
    <w:p w:rsidR="004D14A0" w:rsidRPr="00AB1555" w:rsidRDefault="004D14A0" w:rsidP="00AB1555">
      <w:pPr>
        <w:pStyle w:val="paragraphsub"/>
      </w:pPr>
      <w:r w:rsidRPr="00AB1555">
        <w:tab/>
        <w:t>(iv)</w:t>
      </w:r>
      <w:r w:rsidRPr="00AB1555">
        <w:tab/>
        <w:t>a notice under section</w:t>
      </w:r>
      <w:r w:rsidR="00AB1555" w:rsidRPr="00AB1555">
        <w:t> </w:t>
      </w:r>
      <w:r w:rsidR="007C4A88" w:rsidRPr="00AB1555">
        <w:t>61</w:t>
      </w:r>
      <w:r w:rsidRPr="00AB1555">
        <w:t xml:space="preserve"> (testing products or cancelling registration—belief model non</w:t>
      </w:r>
      <w:r w:rsidR="00DC3D05">
        <w:noBreakHyphen/>
      </w:r>
      <w:r w:rsidRPr="00AB1555">
        <w:t>compliant); or</w:t>
      </w:r>
    </w:p>
    <w:p w:rsidR="000C5D9D" w:rsidRPr="00AB1555" w:rsidRDefault="000C5D9D" w:rsidP="00AB1555">
      <w:pPr>
        <w:pStyle w:val="paragraph"/>
      </w:pPr>
      <w:r w:rsidRPr="00AB1555">
        <w:tab/>
        <w:t>(c)</w:t>
      </w:r>
      <w:r w:rsidRPr="00AB1555">
        <w:tab/>
        <w:t>any of the documentation or other information given to the GEMS Regulator at any time in connection with the registration was not accurate at the time it was given; or</w:t>
      </w:r>
    </w:p>
    <w:p w:rsidR="000C5D9D" w:rsidRPr="00AB1555" w:rsidRDefault="000C5D9D" w:rsidP="00AB1555">
      <w:pPr>
        <w:pStyle w:val="paragraph"/>
      </w:pPr>
      <w:r w:rsidRPr="00AB1555">
        <w:tab/>
        <w:t>(d)</w:t>
      </w:r>
      <w:r w:rsidRPr="00AB1555">
        <w:tab/>
      </w:r>
      <w:r w:rsidR="008A076D" w:rsidRPr="00AB1555">
        <w:t>changes have been made to the model so that any test results given in connection with the model’s registration no longer accurately reflect the extent to which the model complies with the requirements of the GEMS determination against which the model was registered</w:t>
      </w:r>
      <w:r w:rsidRPr="00AB1555">
        <w:t>; or</w:t>
      </w:r>
    </w:p>
    <w:p w:rsidR="000C5D9D" w:rsidRPr="00AB1555" w:rsidRDefault="000C5D9D" w:rsidP="00AB1555">
      <w:pPr>
        <w:pStyle w:val="paragraph"/>
      </w:pPr>
      <w:r w:rsidRPr="00AB1555">
        <w:tab/>
        <w:t>(e)</w:t>
      </w:r>
      <w:r w:rsidRPr="00AB1555">
        <w:tab/>
        <w:t>the registrant has breached a condition of:</w:t>
      </w:r>
    </w:p>
    <w:p w:rsidR="000C5D9D" w:rsidRPr="00AB1555" w:rsidRDefault="000C5D9D" w:rsidP="00AB1555">
      <w:pPr>
        <w:pStyle w:val="paragraphsub"/>
      </w:pPr>
      <w:r w:rsidRPr="00AB1555">
        <w:tab/>
        <w:t>(i)</w:t>
      </w:r>
      <w:r w:rsidRPr="00AB1555">
        <w:tab/>
        <w:t>the registration; or</w:t>
      </w:r>
    </w:p>
    <w:p w:rsidR="000C5D9D" w:rsidRPr="00AB1555" w:rsidRDefault="000C5D9D" w:rsidP="00AB1555">
      <w:pPr>
        <w:pStyle w:val="paragraphsub"/>
      </w:pPr>
      <w:r w:rsidRPr="00AB1555">
        <w:tab/>
        <w:t>(ii)</w:t>
      </w:r>
      <w:r w:rsidRPr="00AB1555">
        <w:tab/>
        <w:t>a suspension of the registration; or</w:t>
      </w:r>
    </w:p>
    <w:p w:rsidR="00585293" w:rsidRPr="00AB1555" w:rsidRDefault="00585293" w:rsidP="00AB1555">
      <w:pPr>
        <w:pStyle w:val="paragraphsub"/>
      </w:pPr>
      <w:r w:rsidRPr="00AB1555">
        <w:tab/>
        <w:t>(iii)</w:t>
      </w:r>
      <w:r w:rsidRPr="00AB1555">
        <w:tab/>
        <w:t>an exemption under section</w:t>
      </w:r>
      <w:r w:rsidR="00AB1555" w:rsidRPr="00AB1555">
        <w:t> </w:t>
      </w:r>
      <w:r w:rsidR="007C4A88" w:rsidRPr="00AB1555">
        <w:t>37</w:t>
      </w:r>
      <w:r w:rsidRPr="00AB1555">
        <w:t xml:space="preserve"> relating to the model; or</w:t>
      </w:r>
    </w:p>
    <w:p w:rsidR="001C500D" w:rsidRPr="00AB1555" w:rsidRDefault="001C500D" w:rsidP="00AB1555">
      <w:pPr>
        <w:pStyle w:val="paragraph"/>
      </w:pPr>
      <w:r w:rsidRPr="00AB1555">
        <w:tab/>
        <w:t>(f)</w:t>
      </w:r>
      <w:r w:rsidRPr="00AB1555">
        <w:tab/>
        <w:t>the registration has been suspended, and the GEMS Regulator has, despite reasonable attempts after the suspension, been unable to contact:</w:t>
      </w:r>
    </w:p>
    <w:p w:rsidR="001C500D" w:rsidRPr="00AB1555" w:rsidRDefault="001C500D" w:rsidP="00AB1555">
      <w:pPr>
        <w:pStyle w:val="paragraphsub"/>
      </w:pPr>
      <w:r w:rsidRPr="00AB1555">
        <w:tab/>
        <w:t>(i)</w:t>
      </w:r>
      <w:r w:rsidRPr="00AB1555">
        <w:tab/>
        <w:t>any contact person for the registration; and</w:t>
      </w:r>
    </w:p>
    <w:p w:rsidR="001C500D" w:rsidRPr="00AB1555" w:rsidRDefault="001C500D" w:rsidP="00AB1555">
      <w:pPr>
        <w:pStyle w:val="paragraphsub"/>
      </w:pPr>
      <w:r w:rsidRPr="00AB1555">
        <w:tab/>
        <w:t>(ii)</w:t>
      </w:r>
      <w:r w:rsidRPr="00AB1555">
        <w:tab/>
        <w:t>the registrant.</w:t>
      </w:r>
    </w:p>
    <w:p w:rsidR="000C5D9D" w:rsidRPr="00AB1555" w:rsidRDefault="000C5D9D" w:rsidP="00AB1555">
      <w:pPr>
        <w:pStyle w:val="subsection"/>
      </w:pPr>
      <w:r w:rsidRPr="00AB1555">
        <w:lastRenderedPageBreak/>
        <w:tab/>
        <w:t>(2)</w:t>
      </w:r>
      <w:r w:rsidRPr="00AB1555">
        <w:tab/>
        <w:t>The GEMS Regulator must</w:t>
      </w:r>
      <w:r w:rsidR="003021CF" w:rsidRPr="00AB1555">
        <w:t>, by written notice given to the registrant,</w:t>
      </w:r>
      <w:r w:rsidRPr="00AB1555">
        <w:t xml:space="preserve"> cancel a registration of a model in relation to a product class if the registrant applies for the GEMS Regulator to do so.</w:t>
      </w:r>
    </w:p>
    <w:p w:rsidR="008E74EE" w:rsidRPr="00AB1555" w:rsidRDefault="008E74EE" w:rsidP="00AB1555">
      <w:pPr>
        <w:pStyle w:val="notetext"/>
      </w:pPr>
      <w:r w:rsidRPr="00AB1555">
        <w:t>Note:</w:t>
      </w:r>
      <w:r w:rsidRPr="00AB1555">
        <w:tab/>
        <w:t xml:space="preserve">The registrant is taken to have been given a notice under this Act if the notice is given to </w:t>
      </w:r>
      <w:r w:rsidR="002F449D" w:rsidRPr="00AB1555">
        <w:t>a</w:t>
      </w:r>
      <w:r w:rsidRPr="00AB1555">
        <w:t xml:space="preserve"> contact person for the registration (see</w:t>
      </w:r>
      <w:r w:rsidR="00770230" w:rsidRPr="00AB1555">
        <w:t xml:space="preserve"> section</w:t>
      </w:r>
      <w:r w:rsidR="00AB1555" w:rsidRPr="00AB1555">
        <w:t> </w:t>
      </w:r>
      <w:r w:rsidR="007C4A88" w:rsidRPr="00AB1555">
        <w:t>68</w:t>
      </w:r>
      <w:r w:rsidRPr="00AB1555">
        <w:t>).</w:t>
      </w:r>
    </w:p>
    <w:p w:rsidR="000C5D9D" w:rsidRPr="00AB1555" w:rsidRDefault="000C5D9D" w:rsidP="00AB1555">
      <w:pPr>
        <w:pStyle w:val="subsection"/>
      </w:pPr>
      <w:r w:rsidRPr="00AB1555">
        <w:tab/>
        <w:t>(</w:t>
      </w:r>
      <w:r w:rsidR="003021CF" w:rsidRPr="00AB1555">
        <w:t>3</w:t>
      </w:r>
      <w:r w:rsidRPr="00AB1555">
        <w:t>)</w:t>
      </w:r>
      <w:r w:rsidRPr="00AB1555">
        <w:tab/>
        <w:t>A cancellation comes into force at a time specified in the notice</w:t>
      </w:r>
      <w:r w:rsidR="003021CF" w:rsidRPr="00AB1555">
        <w:t xml:space="preserve"> </w:t>
      </w:r>
      <w:r w:rsidRPr="00AB1555">
        <w:t>given under section</w:t>
      </w:r>
      <w:r w:rsidR="00AB1555" w:rsidRPr="00AB1555">
        <w:t> </w:t>
      </w:r>
      <w:r w:rsidR="007C4A88" w:rsidRPr="00AB1555">
        <w:t>165</w:t>
      </w:r>
      <w:r w:rsidRPr="00AB1555">
        <w:t xml:space="preserve"> or </w:t>
      </w:r>
      <w:r w:rsidR="00AB1555" w:rsidRPr="00AB1555">
        <w:t>subsection (</w:t>
      </w:r>
      <w:r w:rsidR="003021CF" w:rsidRPr="00AB1555">
        <w:t>2</w:t>
      </w:r>
      <w:r w:rsidRPr="00AB1555">
        <w:t xml:space="preserve">) </w:t>
      </w:r>
      <w:r w:rsidR="00ED0513" w:rsidRPr="00AB1555">
        <w:t xml:space="preserve">of this section </w:t>
      </w:r>
      <w:r w:rsidRPr="00AB1555">
        <w:t>that is after the notice is given.</w:t>
      </w:r>
    </w:p>
    <w:p w:rsidR="000C5D9D" w:rsidRPr="00AB1555" w:rsidRDefault="000C5D9D" w:rsidP="00AB1555">
      <w:pPr>
        <w:pStyle w:val="subsection"/>
      </w:pPr>
      <w:r w:rsidRPr="00AB1555">
        <w:tab/>
        <w:t>(</w:t>
      </w:r>
      <w:r w:rsidR="003021CF" w:rsidRPr="00AB1555">
        <w:t>4</w:t>
      </w:r>
      <w:r w:rsidRPr="00AB1555">
        <w:t>)</w:t>
      </w:r>
      <w:r w:rsidRPr="00AB1555">
        <w:tab/>
        <w:t>To avoid doubt, if the registration covers more than one model, the registration is cancelled in relation to each of those models.</w:t>
      </w:r>
    </w:p>
    <w:p w:rsidR="00D064F1" w:rsidRPr="00AB1555" w:rsidRDefault="00D064F1" w:rsidP="00AB1555">
      <w:pPr>
        <w:pStyle w:val="PageBreak"/>
      </w:pPr>
      <w:r w:rsidRPr="00AB1555">
        <w:br w:type="page"/>
      </w:r>
    </w:p>
    <w:p w:rsidR="00F01F2C" w:rsidRPr="00AB1555" w:rsidRDefault="00F01F2C" w:rsidP="00AB1555">
      <w:pPr>
        <w:pStyle w:val="ActHead3"/>
      </w:pPr>
      <w:bookmarkStart w:id="84" w:name="_Toc356829710"/>
      <w:r w:rsidRPr="00AB1555">
        <w:rPr>
          <w:rStyle w:val="CharDivNo"/>
        </w:rPr>
        <w:lastRenderedPageBreak/>
        <w:t>Division</w:t>
      </w:r>
      <w:r w:rsidR="00AB1555" w:rsidRPr="00AB1555">
        <w:rPr>
          <w:rStyle w:val="CharDivNo"/>
        </w:rPr>
        <w:t> </w:t>
      </w:r>
      <w:r w:rsidR="00ED0513" w:rsidRPr="00AB1555">
        <w:rPr>
          <w:rStyle w:val="CharDivNo"/>
        </w:rPr>
        <w:t>7</w:t>
      </w:r>
      <w:r w:rsidRPr="00AB1555">
        <w:t>—</w:t>
      </w:r>
      <w:r w:rsidRPr="00AB1555">
        <w:rPr>
          <w:rStyle w:val="CharDivText"/>
        </w:rPr>
        <w:t>Requirements for registrants</w:t>
      </w:r>
      <w:bookmarkEnd w:id="84"/>
    </w:p>
    <w:p w:rsidR="00BC7C81" w:rsidRPr="00AB1555" w:rsidRDefault="00BC7C81" w:rsidP="00AB1555">
      <w:pPr>
        <w:pStyle w:val="ActHead4"/>
      </w:pPr>
      <w:bookmarkStart w:id="85" w:name="_Toc356829711"/>
      <w:r w:rsidRPr="00AB1555">
        <w:rPr>
          <w:rStyle w:val="CharSubdNo"/>
        </w:rPr>
        <w:t>Subdivision A</w:t>
      </w:r>
      <w:r w:rsidRPr="00AB1555">
        <w:t>—</w:t>
      </w:r>
      <w:r w:rsidR="00576F56" w:rsidRPr="00AB1555">
        <w:rPr>
          <w:rStyle w:val="CharSubdText"/>
        </w:rPr>
        <w:t>Notifying GEMS Regulator of changes</w:t>
      </w:r>
      <w:bookmarkEnd w:id="85"/>
    </w:p>
    <w:p w:rsidR="00517AA5" w:rsidRPr="00AB1555" w:rsidRDefault="007C4A88" w:rsidP="00AB1555">
      <w:pPr>
        <w:pStyle w:val="ActHead5"/>
      </w:pPr>
      <w:bookmarkStart w:id="86" w:name="_Toc356829712"/>
      <w:r w:rsidRPr="00AB1555">
        <w:rPr>
          <w:rStyle w:val="CharSectno"/>
        </w:rPr>
        <w:t>55</w:t>
      </w:r>
      <w:r w:rsidR="007069A1" w:rsidRPr="00AB1555">
        <w:t xml:space="preserve">  </w:t>
      </w:r>
      <w:r w:rsidR="00517AA5" w:rsidRPr="00AB1555">
        <w:t>Requir</w:t>
      </w:r>
      <w:r w:rsidR="004F4E02" w:rsidRPr="00AB1555">
        <w:t>ement for registrant to notify GEMS R</w:t>
      </w:r>
      <w:r w:rsidR="00517AA5" w:rsidRPr="00AB1555">
        <w:t xml:space="preserve">egulator of </w:t>
      </w:r>
      <w:r w:rsidR="00757501" w:rsidRPr="00AB1555">
        <w:t>changes</w:t>
      </w:r>
      <w:bookmarkEnd w:id="86"/>
    </w:p>
    <w:p w:rsidR="00517AA5" w:rsidRPr="00AB1555" w:rsidRDefault="00163688" w:rsidP="00AB1555">
      <w:pPr>
        <w:pStyle w:val="subsection"/>
      </w:pPr>
      <w:r w:rsidRPr="00AB1555">
        <w:tab/>
        <w:t>(1)</w:t>
      </w:r>
      <w:r w:rsidRPr="00AB1555">
        <w:tab/>
      </w:r>
      <w:r w:rsidR="00517AA5" w:rsidRPr="00AB1555">
        <w:t xml:space="preserve">The registrant </w:t>
      </w:r>
      <w:r w:rsidR="008A076D" w:rsidRPr="00AB1555">
        <w:t xml:space="preserve">for a model’s registration </w:t>
      </w:r>
      <w:r w:rsidR="00517AA5" w:rsidRPr="00AB1555">
        <w:t>must inform the GEMS Regulator as soon as reasonably practicable after any of the following occurs:</w:t>
      </w:r>
    </w:p>
    <w:p w:rsidR="00517AA5" w:rsidRPr="00AB1555" w:rsidRDefault="00163688" w:rsidP="00AB1555">
      <w:pPr>
        <w:pStyle w:val="paragraph"/>
      </w:pPr>
      <w:r w:rsidRPr="00AB1555">
        <w:tab/>
        <w:t>(a)</w:t>
      </w:r>
      <w:r w:rsidRPr="00AB1555">
        <w:tab/>
      </w:r>
      <w:r w:rsidR="00517AA5" w:rsidRPr="00AB1555">
        <w:t>the registrant becomes aware that any of the information entered in the GEMS Register in relation to the registration is incorrect;</w:t>
      </w:r>
    </w:p>
    <w:p w:rsidR="00770230" w:rsidRPr="00AB1555" w:rsidRDefault="00770230" w:rsidP="00AB1555">
      <w:pPr>
        <w:pStyle w:val="paragraph"/>
      </w:pPr>
      <w:r w:rsidRPr="00AB1555">
        <w:tab/>
        <w:t>(b)</w:t>
      </w:r>
      <w:r w:rsidRPr="00AB1555">
        <w:tab/>
        <w:t xml:space="preserve">circumstances have changed such that the registrant may no longer satisfy the requirements of paragraphs </w:t>
      </w:r>
      <w:r w:rsidR="007C4A88" w:rsidRPr="00AB1555">
        <w:t>43</w:t>
      </w:r>
      <w:r w:rsidRPr="00AB1555">
        <w:t xml:space="preserve">(3)(a) and (b) or </w:t>
      </w:r>
      <w:r w:rsidR="007C4A88" w:rsidRPr="00AB1555">
        <w:t>47</w:t>
      </w:r>
      <w:r w:rsidRPr="00AB1555">
        <w:t>(5)(a) and (b) (appropriate connection to supply of model and other requirements for registrant);</w:t>
      </w:r>
    </w:p>
    <w:p w:rsidR="00517AA5" w:rsidRPr="00AB1555" w:rsidRDefault="00770230" w:rsidP="00AB1555">
      <w:pPr>
        <w:pStyle w:val="paragraph"/>
      </w:pPr>
      <w:r w:rsidRPr="00AB1555">
        <w:tab/>
        <w:t>(c</w:t>
      </w:r>
      <w:r w:rsidR="00163688" w:rsidRPr="00AB1555">
        <w:t>)</w:t>
      </w:r>
      <w:r w:rsidR="00163688" w:rsidRPr="00AB1555">
        <w:tab/>
      </w:r>
      <w:r w:rsidR="001F49B8" w:rsidRPr="00AB1555">
        <w:t>the registrant decides to change a contact person</w:t>
      </w:r>
      <w:r w:rsidR="001C500D" w:rsidRPr="00AB1555">
        <w:t xml:space="preserve"> for the registration, or a contact person for the registration</w:t>
      </w:r>
      <w:r w:rsidR="00517AA5" w:rsidRPr="00AB1555">
        <w:t xml:space="preserve"> no longer satisfies the requirements of</w:t>
      </w:r>
      <w:r w:rsidRPr="00AB1555">
        <w:t xml:space="preserve"> regulations made for the purposes of </w:t>
      </w:r>
      <w:r w:rsidR="00517AA5" w:rsidRPr="00AB1555">
        <w:t xml:space="preserve">subsection </w:t>
      </w:r>
      <w:r w:rsidR="007C4A88" w:rsidRPr="00AB1555">
        <w:t>42</w:t>
      </w:r>
      <w:r w:rsidR="00517AA5" w:rsidRPr="00AB1555">
        <w:t>(</w:t>
      </w:r>
      <w:r w:rsidRPr="00AB1555">
        <w:t>1</w:t>
      </w:r>
      <w:r w:rsidR="00517AA5" w:rsidRPr="00AB1555">
        <w:t>);</w:t>
      </w:r>
    </w:p>
    <w:p w:rsidR="00517AA5" w:rsidRPr="00AB1555" w:rsidRDefault="00770230" w:rsidP="00AB1555">
      <w:pPr>
        <w:pStyle w:val="paragraph"/>
      </w:pPr>
      <w:r w:rsidRPr="00AB1555">
        <w:tab/>
        <w:t>(d</w:t>
      </w:r>
      <w:r w:rsidR="00163688" w:rsidRPr="00AB1555">
        <w:t>)</w:t>
      </w:r>
      <w:r w:rsidR="00163688" w:rsidRPr="00AB1555">
        <w:tab/>
      </w:r>
      <w:r w:rsidR="008A076D" w:rsidRPr="00AB1555">
        <w:t>changes have been made to the model so that any test results given in connection with the model’s registration no longer accurately reflect the extent to which the model complies with the requirements of the GEMS determination against which the model was registered</w:t>
      </w:r>
      <w:r w:rsidR="00517AA5" w:rsidRPr="00AB1555">
        <w:t>.</w:t>
      </w:r>
    </w:p>
    <w:p w:rsidR="00517AA5" w:rsidRPr="00AB1555" w:rsidRDefault="00163688" w:rsidP="00AB1555">
      <w:pPr>
        <w:pStyle w:val="subsection"/>
      </w:pPr>
      <w:r w:rsidRPr="00AB1555">
        <w:tab/>
        <w:t>(2)</w:t>
      </w:r>
      <w:r w:rsidRPr="00AB1555">
        <w:tab/>
      </w:r>
      <w:r w:rsidR="00517AA5" w:rsidRPr="00AB1555">
        <w:t>The registrant may inform the GEMS Regulator by written notice or a method specified in the regulations.</w:t>
      </w:r>
    </w:p>
    <w:p w:rsidR="003B0DE0" w:rsidRPr="00AB1555" w:rsidRDefault="003B0DE0" w:rsidP="00AB1555">
      <w:pPr>
        <w:pStyle w:val="SubsectionHead"/>
      </w:pPr>
      <w:r w:rsidRPr="00AB1555">
        <w:t>Civil penalty provision</w:t>
      </w:r>
    </w:p>
    <w:p w:rsidR="003B0DE0" w:rsidRPr="00AB1555" w:rsidRDefault="003B0DE0" w:rsidP="00AB1555">
      <w:pPr>
        <w:pStyle w:val="subsection"/>
      </w:pPr>
      <w:r w:rsidRPr="00AB1555">
        <w:tab/>
        <w:t>(3)</w:t>
      </w:r>
      <w:r w:rsidRPr="00AB1555">
        <w:tab/>
      </w:r>
      <w:r w:rsidR="003E03DA" w:rsidRPr="00AB1555">
        <w:t xml:space="preserve">The registrant </w:t>
      </w:r>
      <w:r w:rsidRPr="00AB1555">
        <w:t xml:space="preserve">is liable to a civil penalty if the </w:t>
      </w:r>
      <w:r w:rsidR="003E03DA" w:rsidRPr="00AB1555">
        <w:t>registrant</w:t>
      </w:r>
      <w:r w:rsidRPr="00AB1555">
        <w:t xml:space="preserve"> contravenes </w:t>
      </w:r>
      <w:r w:rsidR="00AB1555" w:rsidRPr="00AB1555">
        <w:t>subsection (</w:t>
      </w:r>
      <w:r w:rsidRPr="00AB1555">
        <w:t>1).</w:t>
      </w:r>
    </w:p>
    <w:p w:rsidR="003B0DE0" w:rsidRPr="00AB1555" w:rsidRDefault="003B0DE0" w:rsidP="00AB1555">
      <w:pPr>
        <w:pStyle w:val="Penalty"/>
      </w:pPr>
      <w:r w:rsidRPr="00AB1555">
        <w:t>Civil penalty:</w:t>
      </w:r>
      <w:r w:rsidRPr="00AB1555">
        <w:tab/>
        <w:t>60 penalty units.</w:t>
      </w:r>
    </w:p>
    <w:p w:rsidR="003B0DE0" w:rsidRPr="00AB1555" w:rsidRDefault="003B0DE0" w:rsidP="00AB1555">
      <w:pPr>
        <w:pStyle w:val="notetext"/>
      </w:pPr>
      <w:r w:rsidRPr="00AB1555">
        <w:t>Note:</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p>
    <w:p w:rsidR="00576F56" w:rsidRPr="00AB1555" w:rsidRDefault="00576F56" w:rsidP="00AB1555">
      <w:pPr>
        <w:pStyle w:val="ActHead4"/>
      </w:pPr>
      <w:bookmarkStart w:id="87" w:name="_Toc356829713"/>
      <w:r w:rsidRPr="00AB1555">
        <w:rPr>
          <w:rStyle w:val="CharSubdNo"/>
        </w:rPr>
        <w:lastRenderedPageBreak/>
        <w:t>Subdivision B</w:t>
      </w:r>
      <w:r w:rsidRPr="00AB1555">
        <w:t>—</w:t>
      </w:r>
      <w:r w:rsidRPr="00AB1555">
        <w:rPr>
          <w:rStyle w:val="CharSubdText"/>
        </w:rPr>
        <w:t>Giving information relating to import, manufacture etc. of products</w:t>
      </w:r>
      <w:bookmarkEnd w:id="87"/>
    </w:p>
    <w:p w:rsidR="00757501" w:rsidRPr="00AB1555" w:rsidRDefault="007C4A88" w:rsidP="00AB1555">
      <w:pPr>
        <w:pStyle w:val="ActHead5"/>
      </w:pPr>
      <w:bookmarkStart w:id="88" w:name="_Toc356829714"/>
      <w:r w:rsidRPr="00AB1555">
        <w:rPr>
          <w:rStyle w:val="CharSectno"/>
        </w:rPr>
        <w:t>56</w:t>
      </w:r>
      <w:r w:rsidR="00757501" w:rsidRPr="00AB1555">
        <w:t xml:space="preserve">  Requirement for registrant to give information re</w:t>
      </w:r>
      <w:r w:rsidR="008376A4" w:rsidRPr="00AB1555">
        <w:t>lating to import, manufacture</w:t>
      </w:r>
      <w:r w:rsidR="00B66FEE" w:rsidRPr="00AB1555">
        <w:t xml:space="preserve"> </w:t>
      </w:r>
      <w:r w:rsidR="006851AB" w:rsidRPr="00AB1555">
        <w:t xml:space="preserve">etc. </w:t>
      </w:r>
      <w:r w:rsidR="00B66FEE" w:rsidRPr="00AB1555">
        <w:t>of products</w:t>
      </w:r>
      <w:bookmarkEnd w:id="88"/>
    </w:p>
    <w:p w:rsidR="00B66FEE" w:rsidRPr="00AB1555" w:rsidRDefault="00B66FEE" w:rsidP="00AB1555">
      <w:pPr>
        <w:pStyle w:val="SubsectionHead"/>
      </w:pPr>
      <w:r w:rsidRPr="00AB1555">
        <w:t>Giving information relating to import, manufacture</w:t>
      </w:r>
      <w:r w:rsidR="006851AB" w:rsidRPr="00AB1555">
        <w:t xml:space="preserve"> etc. of products</w:t>
      </w:r>
    </w:p>
    <w:p w:rsidR="009969DD" w:rsidRPr="00AB1555" w:rsidRDefault="008376A4" w:rsidP="00AB1555">
      <w:pPr>
        <w:pStyle w:val="subsection"/>
      </w:pPr>
      <w:r w:rsidRPr="00AB1555">
        <w:tab/>
        <w:t>(1)</w:t>
      </w:r>
      <w:r w:rsidRPr="00AB1555">
        <w:tab/>
      </w:r>
      <w:r w:rsidR="009969DD" w:rsidRPr="00AB1555">
        <w:t>The GEMS Regulator may give the registrant for a r</w:t>
      </w:r>
      <w:r w:rsidRPr="00AB1555">
        <w:t xml:space="preserve">egistration of a model in relation to a product class </w:t>
      </w:r>
      <w:r w:rsidR="009969DD" w:rsidRPr="00AB1555">
        <w:t xml:space="preserve">a written notice requiring the registrant to </w:t>
      </w:r>
      <w:r w:rsidRPr="00AB1555">
        <w:t xml:space="preserve">give the GEMS Regulator </w:t>
      </w:r>
      <w:r w:rsidR="00E95193" w:rsidRPr="00AB1555">
        <w:t xml:space="preserve">specified </w:t>
      </w:r>
      <w:r w:rsidR="009969DD" w:rsidRPr="00AB1555">
        <w:t xml:space="preserve">information relating to </w:t>
      </w:r>
      <w:r w:rsidRPr="00AB1555">
        <w:t xml:space="preserve">the </w:t>
      </w:r>
      <w:r w:rsidR="009969DD" w:rsidRPr="00AB1555">
        <w:t>manufacture, import, supply, or export of products of the model by the registrant.</w:t>
      </w:r>
    </w:p>
    <w:p w:rsidR="009969DD" w:rsidRPr="00AB1555" w:rsidRDefault="009969DD" w:rsidP="00AB1555">
      <w:pPr>
        <w:pStyle w:val="notetext"/>
      </w:pPr>
      <w:r w:rsidRPr="00AB1555">
        <w:t>Example:</w:t>
      </w:r>
      <w:r w:rsidRPr="00AB1555">
        <w:tab/>
        <w:t>Information about:</w:t>
      </w:r>
    </w:p>
    <w:p w:rsidR="009969DD" w:rsidRPr="00AB1555" w:rsidRDefault="009969DD" w:rsidP="00AB1555">
      <w:pPr>
        <w:pStyle w:val="notepara"/>
      </w:pPr>
      <w:r w:rsidRPr="00AB1555">
        <w:t>(a)</w:t>
      </w:r>
      <w:r w:rsidRPr="00AB1555">
        <w:tab/>
        <w:t xml:space="preserve">the </w:t>
      </w:r>
      <w:r w:rsidR="00995447" w:rsidRPr="00AB1555">
        <w:t>number of products of the model manufactured</w:t>
      </w:r>
      <w:r w:rsidR="00E95193" w:rsidRPr="00AB1555">
        <w:t xml:space="preserve"> in</w:t>
      </w:r>
      <w:r w:rsidR="00995447" w:rsidRPr="00AB1555">
        <w:t>, imported into, supplied in, or exported from, Australia by the registrant</w:t>
      </w:r>
      <w:r w:rsidR="00E95193" w:rsidRPr="00AB1555">
        <w:t xml:space="preserve"> during a specified period</w:t>
      </w:r>
      <w:r w:rsidRPr="00AB1555">
        <w:t>; or</w:t>
      </w:r>
    </w:p>
    <w:p w:rsidR="00995447" w:rsidRPr="00AB1555" w:rsidRDefault="009969DD" w:rsidP="00AB1555">
      <w:pPr>
        <w:pStyle w:val="notepara"/>
      </w:pPr>
      <w:r w:rsidRPr="00AB1555">
        <w:t>(b)</w:t>
      </w:r>
      <w:r w:rsidRPr="00AB1555">
        <w:tab/>
      </w:r>
      <w:r w:rsidR="00995447" w:rsidRPr="00AB1555">
        <w:t>whether the registrant has ceased manufacturing, importing, supplying or exporting products of the model in, into or from Australia.</w:t>
      </w:r>
    </w:p>
    <w:p w:rsidR="00E95193" w:rsidRPr="00AB1555" w:rsidRDefault="00E95193" w:rsidP="00AB1555">
      <w:pPr>
        <w:pStyle w:val="subsection"/>
      </w:pPr>
      <w:r w:rsidRPr="00AB1555">
        <w:tab/>
        <w:t>(2)</w:t>
      </w:r>
      <w:r w:rsidRPr="00AB1555">
        <w:tab/>
        <w:t>The GEMS Regulator may require the registrant to give the specified information on a periodic basis.</w:t>
      </w:r>
    </w:p>
    <w:p w:rsidR="00E95193" w:rsidRPr="00AB1555" w:rsidRDefault="00E95193" w:rsidP="00AB1555">
      <w:pPr>
        <w:pStyle w:val="SubsectionHead"/>
      </w:pPr>
      <w:r w:rsidRPr="00AB1555">
        <w:t>Matters to be included in notice</w:t>
      </w:r>
    </w:p>
    <w:p w:rsidR="00E95193" w:rsidRPr="00AB1555" w:rsidRDefault="00E95193" w:rsidP="00AB1555">
      <w:pPr>
        <w:pStyle w:val="subsection"/>
      </w:pPr>
      <w:r w:rsidRPr="00AB1555">
        <w:tab/>
        <w:t>(3)</w:t>
      </w:r>
      <w:r w:rsidRPr="00AB1555">
        <w:tab/>
        <w:t xml:space="preserve">A notice under </w:t>
      </w:r>
      <w:r w:rsidR="00AB1555" w:rsidRPr="00AB1555">
        <w:t>subsection (</w:t>
      </w:r>
      <w:r w:rsidRPr="00AB1555">
        <w:t>1) must also specify the following matters:</w:t>
      </w:r>
    </w:p>
    <w:p w:rsidR="00E95193" w:rsidRPr="00AB1555" w:rsidRDefault="00E95193" w:rsidP="00AB1555">
      <w:pPr>
        <w:pStyle w:val="paragraph"/>
      </w:pPr>
      <w:r w:rsidRPr="00AB1555">
        <w:tab/>
        <w:t>(a)</w:t>
      </w:r>
      <w:r w:rsidRPr="00AB1555">
        <w:tab/>
        <w:t>the day on which the notice is given;</w:t>
      </w:r>
    </w:p>
    <w:p w:rsidR="00E95193" w:rsidRPr="00AB1555" w:rsidRDefault="00E95193" w:rsidP="00AB1555">
      <w:pPr>
        <w:pStyle w:val="paragraph"/>
      </w:pPr>
      <w:r w:rsidRPr="00AB1555">
        <w:tab/>
        <w:t>(b)</w:t>
      </w:r>
      <w:r w:rsidRPr="00AB1555">
        <w:tab/>
        <w:t>the name of the registrant;</w:t>
      </w:r>
    </w:p>
    <w:p w:rsidR="00E95193" w:rsidRPr="00AB1555" w:rsidRDefault="00E95193" w:rsidP="00AB1555">
      <w:pPr>
        <w:pStyle w:val="paragraph"/>
      </w:pPr>
      <w:r w:rsidRPr="00AB1555">
        <w:tab/>
        <w:t>(c)</w:t>
      </w:r>
      <w:r w:rsidRPr="00AB1555">
        <w:tab/>
        <w:t>the model of the GEMS product;</w:t>
      </w:r>
    </w:p>
    <w:p w:rsidR="008D07B6" w:rsidRPr="00AB1555" w:rsidRDefault="00E95193" w:rsidP="00AB1555">
      <w:pPr>
        <w:pStyle w:val="paragraph"/>
      </w:pPr>
      <w:r w:rsidRPr="00AB1555">
        <w:tab/>
        <w:t>(</w:t>
      </w:r>
      <w:r w:rsidR="008D07B6" w:rsidRPr="00AB1555">
        <w:t>d</w:t>
      </w:r>
      <w:r w:rsidRPr="00AB1555">
        <w:t>)</w:t>
      </w:r>
      <w:r w:rsidRPr="00AB1555">
        <w:tab/>
        <w:t xml:space="preserve">that the </w:t>
      </w:r>
      <w:r w:rsidR="008D07B6" w:rsidRPr="00AB1555">
        <w:t xml:space="preserve">information </w:t>
      </w:r>
      <w:r w:rsidRPr="00AB1555">
        <w:t>must be given</w:t>
      </w:r>
      <w:r w:rsidR="008D07B6" w:rsidRPr="00AB1555">
        <w:t>:</w:t>
      </w:r>
    </w:p>
    <w:p w:rsidR="00E95193" w:rsidRPr="00AB1555" w:rsidRDefault="008D07B6" w:rsidP="00AB1555">
      <w:pPr>
        <w:pStyle w:val="paragraphsub"/>
      </w:pPr>
      <w:r w:rsidRPr="00AB1555">
        <w:tab/>
        <w:t>(i)</w:t>
      </w:r>
      <w:r w:rsidRPr="00AB1555">
        <w:tab/>
      </w:r>
      <w:r w:rsidR="00E95193" w:rsidRPr="00AB1555">
        <w:t>within 14 days after the notice is given, or within such longer period as is specified in the notice;</w:t>
      </w:r>
      <w:r w:rsidRPr="00AB1555">
        <w:t xml:space="preserve"> or</w:t>
      </w:r>
    </w:p>
    <w:p w:rsidR="008D07B6" w:rsidRPr="00AB1555" w:rsidRDefault="008D07B6" w:rsidP="00AB1555">
      <w:pPr>
        <w:pStyle w:val="paragraphsub"/>
      </w:pPr>
      <w:r w:rsidRPr="00AB1555">
        <w:tab/>
        <w:t>(ii)</w:t>
      </w:r>
      <w:r w:rsidRPr="00AB1555">
        <w:tab/>
        <w:t>if the information is to be given on a periodic basis—before the time or times worked out in accordance with the notice;</w:t>
      </w:r>
    </w:p>
    <w:p w:rsidR="00E95193" w:rsidRPr="00AB1555" w:rsidRDefault="008D07B6" w:rsidP="00AB1555">
      <w:pPr>
        <w:pStyle w:val="paragraph"/>
      </w:pPr>
      <w:r w:rsidRPr="00AB1555">
        <w:tab/>
        <w:t>(e</w:t>
      </w:r>
      <w:r w:rsidR="00E95193" w:rsidRPr="00AB1555">
        <w:t>)</w:t>
      </w:r>
      <w:r w:rsidR="00E95193" w:rsidRPr="00AB1555">
        <w:tab/>
        <w:t>that the GEMS Regulator may suspend the registration under section</w:t>
      </w:r>
      <w:r w:rsidR="00AB1555" w:rsidRPr="00AB1555">
        <w:t> </w:t>
      </w:r>
      <w:r w:rsidR="007C4A88" w:rsidRPr="00AB1555">
        <w:t>49</w:t>
      </w:r>
      <w:r w:rsidR="00E95193" w:rsidRPr="00AB1555">
        <w:t>, or cancel the registration under section</w:t>
      </w:r>
      <w:r w:rsidR="00AB1555" w:rsidRPr="00AB1555">
        <w:t> </w:t>
      </w:r>
      <w:r w:rsidR="007C4A88" w:rsidRPr="00AB1555">
        <w:t>54</w:t>
      </w:r>
      <w:r w:rsidR="00E95193" w:rsidRPr="00AB1555">
        <w:t>, if the registrant does not comply with the notice.</w:t>
      </w:r>
    </w:p>
    <w:p w:rsidR="00E95193" w:rsidRPr="00AB1555" w:rsidRDefault="00E95193" w:rsidP="00AB1555">
      <w:pPr>
        <w:pStyle w:val="subsection"/>
      </w:pPr>
      <w:r w:rsidRPr="00AB1555">
        <w:lastRenderedPageBreak/>
        <w:tab/>
        <w:t>(4)</w:t>
      </w:r>
      <w:r w:rsidRPr="00AB1555">
        <w:tab/>
        <w:t xml:space="preserve">A notice under </w:t>
      </w:r>
      <w:r w:rsidR="00AB1555" w:rsidRPr="00AB1555">
        <w:t>subsection (</w:t>
      </w:r>
      <w:r w:rsidRPr="00AB1555">
        <w:t>1) must set out the effect of sections</w:t>
      </w:r>
      <w:r w:rsidR="00AB1555" w:rsidRPr="00AB1555">
        <w:t> </w:t>
      </w:r>
      <w:r w:rsidRPr="00AB1555">
        <w:t xml:space="preserve">137.1 and 137.2 of the </w:t>
      </w:r>
      <w:r w:rsidRPr="00AB1555">
        <w:rPr>
          <w:i/>
        </w:rPr>
        <w:t>Criminal Code</w:t>
      </w:r>
      <w:r w:rsidR="008D07B6" w:rsidRPr="00AB1555">
        <w:rPr>
          <w:i/>
        </w:rPr>
        <w:t xml:space="preserve"> </w:t>
      </w:r>
      <w:r w:rsidR="008D07B6" w:rsidRPr="00AB1555">
        <w:t>(false or misleading information or documents)</w:t>
      </w:r>
      <w:r w:rsidRPr="00AB1555">
        <w:t>.</w:t>
      </w:r>
    </w:p>
    <w:p w:rsidR="00995447" w:rsidRPr="00AB1555" w:rsidRDefault="00995447" w:rsidP="00AB1555">
      <w:pPr>
        <w:pStyle w:val="subsection"/>
      </w:pPr>
      <w:r w:rsidRPr="00AB1555">
        <w:tab/>
        <w:t>(</w:t>
      </w:r>
      <w:r w:rsidR="008D07B6" w:rsidRPr="00AB1555">
        <w:t>5</w:t>
      </w:r>
      <w:r w:rsidRPr="00AB1555">
        <w:t>)</w:t>
      </w:r>
      <w:r w:rsidRPr="00AB1555">
        <w:tab/>
        <w:t>This section only applies in relation to a registrant if the registrant is a constitutional corporation.</w:t>
      </w:r>
    </w:p>
    <w:p w:rsidR="00576F56" w:rsidRPr="00AB1555" w:rsidRDefault="00576F56" w:rsidP="00AB1555">
      <w:pPr>
        <w:pStyle w:val="ActHead4"/>
      </w:pPr>
      <w:bookmarkStart w:id="89" w:name="_Toc356829715"/>
      <w:r w:rsidRPr="00AB1555">
        <w:rPr>
          <w:rStyle w:val="CharSubdNo"/>
        </w:rPr>
        <w:t>Subdivision C</w:t>
      </w:r>
      <w:r w:rsidRPr="00AB1555">
        <w:t>—</w:t>
      </w:r>
      <w:r w:rsidR="00471162" w:rsidRPr="00AB1555">
        <w:rPr>
          <w:rStyle w:val="CharSubdText"/>
        </w:rPr>
        <w:t>Giving</w:t>
      </w:r>
      <w:r w:rsidRPr="00AB1555">
        <w:rPr>
          <w:rStyle w:val="CharSubdText"/>
        </w:rPr>
        <w:t xml:space="preserve"> product of registered model</w:t>
      </w:r>
      <w:r w:rsidR="00471162" w:rsidRPr="00AB1555">
        <w:rPr>
          <w:rStyle w:val="CharSubdText"/>
        </w:rPr>
        <w:t xml:space="preserve"> to GEMS Regulator</w:t>
      </w:r>
      <w:bookmarkEnd w:id="89"/>
    </w:p>
    <w:p w:rsidR="00576F56" w:rsidRPr="00AB1555" w:rsidRDefault="007C4A88" w:rsidP="00AB1555">
      <w:pPr>
        <w:pStyle w:val="ActHead5"/>
      </w:pPr>
      <w:bookmarkStart w:id="90" w:name="_Toc356829716"/>
      <w:r w:rsidRPr="00AB1555">
        <w:rPr>
          <w:rStyle w:val="CharSectno"/>
        </w:rPr>
        <w:t>57</w:t>
      </w:r>
      <w:r w:rsidR="00576F56" w:rsidRPr="00AB1555">
        <w:t xml:space="preserve">  Requirement </w:t>
      </w:r>
      <w:r w:rsidR="00471162" w:rsidRPr="00AB1555">
        <w:t xml:space="preserve">for registrant </w:t>
      </w:r>
      <w:r w:rsidR="00576F56" w:rsidRPr="00AB1555">
        <w:t>to give product—determining whether model complies with GEMS determination</w:t>
      </w:r>
      <w:bookmarkEnd w:id="90"/>
    </w:p>
    <w:p w:rsidR="00576F56" w:rsidRPr="00AB1555" w:rsidRDefault="00576F56" w:rsidP="00AB1555">
      <w:pPr>
        <w:pStyle w:val="SubsectionHead"/>
      </w:pPr>
      <w:r w:rsidRPr="00AB1555">
        <w:t>Giving product of registered model</w:t>
      </w:r>
    </w:p>
    <w:p w:rsidR="00576F56" w:rsidRPr="00AB1555" w:rsidRDefault="00576F56" w:rsidP="00AB1555">
      <w:pPr>
        <w:pStyle w:val="subsection"/>
      </w:pPr>
      <w:r w:rsidRPr="00AB1555">
        <w:tab/>
        <w:t>(1)</w:t>
      </w:r>
      <w:r w:rsidRPr="00AB1555">
        <w:tab/>
        <w:t>The GEMS Regulator may give the registrant for a registration of a model in relation to a product class a written notice requiring the registrant to give a product of that model to a specified GEMS inspector.</w:t>
      </w:r>
    </w:p>
    <w:p w:rsidR="00576F56" w:rsidRPr="00AB1555" w:rsidRDefault="00576F56" w:rsidP="00AB1555">
      <w:pPr>
        <w:pStyle w:val="subsection"/>
      </w:pPr>
      <w:r w:rsidRPr="00AB1555">
        <w:tab/>
        <w:t>(2)</w:t>
      </w:r>
      <w:r w:rsidRPr="00AB1555">
        <w:tab/>
        <w:t xml:space="preserve">The power under </w:t>
      </w:r>
      <w:r w:rsidR="00AB1555" w:rsidRPr="00AB1555">
        <w:t>subsection (</w:t>
      </w:r>
      <w:r w:rsidRPr="00AB1555">
        <w:t>1) may only be exercised:</w:t>
      </w:r>
    </w:p>
    <w:p w:rsidR="00576F56" w:rsidRPr="00AB1555" w:rsidRDefault="00576F56" w:rsidP="00AB1555">
      <w:pPr>
        <w:pStyle w:val="paragraph"/>
      </w:pPr>
      <w:r w:rsidRPr="00AB1555">
        <w:tab/>
        <w:t>(a)</w:t>
      </w:r>
      <w:r w:rsidRPr="00AB1555">
        <w:tab/>
        <w:t>for the purpose of determining whether the model complies with the GEMS determination against which the model is registered; and</w:t>
      </w:r>
    </w:p>
    <w:p w:rsidR="00576F56" w:rsidRPr="00AB1555" w:rsidRDefault="00576F56" w:rsidP="00AB1555">
      <w:pPr>
        <w:pStyle w:val="paragraph"/>
      </w:pPr>
      <w:r w:rsidRPr="00AB1555">
        <w:tab/>
        <w:t>(b)</w:t>
      </w:r>
      <w:r w:rsidRPr="00AB1555">
        <w:tab/>
        <w:t>if the GEMS Regulator is satisfied that it would not be practical for a GEMS inspector or person authorised to test GEMS products in that product class to purchase the product.</w:t>
      </w:r>
    </w:p>
    <w:p w:rsidR="00576F56" w:rsidRPr="00AB1555" w:rsidRDefault="00576F56" w:rsidP="00AB1555">
      <w:pPr>
        <w:pStyle w:val="SubsectionHead"/>
      </w:pPr>
      <w:r w:rsidRPr="00AB1555">
        <w:t>Matters to be included in notice</w:t>
      </w:r>
    </w:p>
    <w:p w:rsidR="00576F56" w:rsidRPr="00AB1555" w:rsidRDefault="00576F56" w:rsidP="00AB1555">
      <w:pPr>
        <w:pStyle w:val="subsection"/>
      </w:pPr>
      <w:r w:rsidRPr="00AB1555">
        <w:tab/>
        <w:t>(3)</w:t>
      </w:r>
      <w:r w:rsidRPr="00AB1555">
        <w:tab/>
        <w:t xml:space="preserve">A notice under </w:t>
      </w:r>
      <w:r w:rsidR="00AB1555" w:rsidRPr="00AB1555">
        <w:t>subsection (</w:t>
      </w:r>
      <w:r w:rsidRPr="00AB1555">
        <w:t>1) must also specify the following matters:</w:t>
      </w:r>
    </w:p>
    <w:p w:rsidR="00576F56" w:rsidRPr="00AB1555" w:rsidRDefault="00576F56" w:rsidP="00AB1555">
      <w:pPr>
        <w:pStyle w:val="paragraph"/>
      </w:pPr>
      <w:r w:rsidRPr="00AB1555">
        <w:tab/>
        <w:t>(a)</w:t>
      </w:r>
      <w:r w:rsidRPr="00AB1555">
        <w:tab/>
        <w:t>the day on which the notice is given;</w:t>
      </w:r>
    </w:p>
    <w:p w:rsidR="00576F56" w:rsidRPr="00AB1555" w:rsidRDefault="00576F56" w:rsidP="00AB1555">
      <w:pPr>
        <w:pStyle w:val="paragraph"/>
      </w:pPr>
      <w:r w:rsidRPr="00AB1555">
        <w:tab/>
        <w:t>(b)</w:t>
      </w:r>
      <w:r w:rsidRPr="00AB1555">
        <w:tab/>
        <w:t>the name of the registrant;</w:t>
      </w:r>
    </w:p>
    <w:p w:rsidR="00576F56" w:rsidRPr="00AB1555" w:rsidRDefault="00576F56" w:rsidP="00AB1555">
      <w:pPr>
        <w:pStyle w:val="paragraph"/>
      </w:pPr>
      <w:r w:rsidRPr="00AB1555">
        <w:tab/>
        <w:t>(c)</w:t>
      </w:r>
      <w:r w:rsidRPr="00AB1555">
        <w:tab/>
        <w:t>the model of the GEMS product;</w:t>
      </w:r>
    </w:p>
    <w:p w:rsidR="00576F56" w:rsidRPr="00AB1555" w:rsidRDefault="00576F56" w:rsidP="00AB1555">
      <w:pPr>
        <w:pStyle w:val="paragraph"/>
      </w:pPr>
      <w:r w:rsidRPr="00AB1555">
        <w:tab/>
        <w:t>(d)</w:t>
      </w:r>
      <w:r w:rsidRPr="00AB1555">
        <w:tab/>
        <w:t>the manner in which the GEMS product is to be provided;</w:t>
      </w:r>
    </w:p>
    <w:p w:rsidR="00576F56" w:rsidRPr="00AB1555" w:rsidRDefault="00576F56" w:rsidP="00AB1555">
      <w:pPr>
        <w:pStyle w:val="paragraph"/>
      </w:pPr>
      <w:r w:rsidRPr="00AB1555">
        <w:tab/>
        <w:t>(e)</w:t>
      </w:r>
      <w:r w:rsidRPr="00AB1555">
        <w:tab/>
        <w:t>that the product must be given within 14 days after the notice is given, or within such longer period as is specified in the notice;</w:t>
      </w:r>
    </w:p>
    <w:p w:rsidR="00576F56" w:rsidRPr="00AB1555" w:rsidRDefault="00576F56" w:rsidP="00AB1555">
      <w:pPr>
        <w:pStyle w:val="paragraph"/>
      </w:pPr>
      <w:r w:rsidRPr="00AB1555">
        <w:lastRenderedPageBreak/>
        <w:tab/>
        <w:t>(f)</w:t>
      </w:r>
      <w:r w:rsidRPr="00AB1555">
        <w:tab/>
        <w:t>that the GEMS Regulator may suspend the registration under section</w:t>
      </w:r>
      <w:r w:rsidR="00AB1555" w:rsidRPr="00AB1555">
        <w:t> </w:t>
      </w:r>
      <w:r w:rsidR="007C4A88" w:rsidRPr="00AB1555">
        <w:t>49</w:t>
      </w:r>
      <w:r w:rsidRPr="00AB1555">
        <w:t>, or cancel the registration under section</w:t>
      </w:r>
      <w:r w:rsidR="00AB1555" w:rsidRPr="00AB1555">
        <w:t> </w:t>
      </w:r>
      <w:r w:rsidR="007C4A88" w:rsidRPr="00AB1555">
        <w:t>54</w:t>
      </w:r>
      <w:r w:rsidRPr="00AB1555">
        <w:t>, if the registrant does not comply with the notice.</w:t>
      </w:r>
    </w:p>
    <w:p w:rsidR="00576F56" w:rsidRPr="00AB1555" w:rsidRDefault="00576F56" w:rsidP="00AB1555">
      <w:pPr>
        <w:pStyle w:val="subsection"/>
      </w:pPr>
      <w:r w:rsidRPr="00AB1555">
        <w:tab/>
        <w:t>(4)</w:t>
      </w:r>
      <w:r w:rsidRPr="00AB1555">
        <w:tab/>
        <w:t xml:space="preserve">A notice under </w:t>
      </w:r>
      <w:r w:rsidR="00AB1555" w:rsidRPr="00AB1555">
        <w:t>subsection (</w:t>
      </w:r>
      <w:r w:rsidRPr="00AB1555">
        <w:t>1) must set out the effect of sections</w:t>
      </w:r>
      <w:r w:rsidR="00AB1555" w:rsidRPr="00AB1555">
        <w:t> </w:t>
      </w:r>
      <w:r w:rsidRPr="00AB1555">
        <w:t xml:space="preserve">137.1 and 137.2 of the </w:t>
      </w:r>
      <w:r w:rsidRPr="00AB1555">
        <w:rPr>
          <w:i/>
        </w:rPr>
        <w:t xml:space="preserve">Criminal Code </w:t>
      </w:r>
      <w:r w:rsidRPr="00AB1555">
        <w:t>(false or misleading information or documents).</w:t>
      </w:r>
    </w:p>
    <w:p w:rsidR="00576F56" w:rsidRPr="00AB1555" w:rsidRDefault="00576F56" w:rsidP="00AB1555">
      <w:pPr>
        <w:pStyle w:val="SubsectionHead"/>
      </w:pPr>
      <w:r w:rsidRPr="00AB1555">
        <w:t>Notice not a legislative instrument</w:t>
      </w:r>
    </w:p>
    <w:p w:rsidR="00576F56" w:rsidRPr="00AB1555" w:rsidRDefault="00576F56" w:rsidP="00AB1555">
      <w:pPr>
        <w:pStyle w:val="subsection"/>
      </w:pPr>
      <w:r w:rsidRPr="00AB1555">
        <w:tab/>
        <w:t>(5)</w:t>
      </w:r>
      <w:r w:rsidRPr="00AB1555">
        <w:tab/>
        <w:t xml:space="preserve">A notice under </w:t>
      </w:r>
      <w:r w:rsidR="00AB1555" w:rsidRPr="00AB1555">
        <w:t>subsection (</w:t>
      </w:r>
      <w:r w:rsidRPr="00AB1555">
        <w:t>1) is not a legislative instrument.</w:t>
      </w:r>
    </w:p>
    <w:p w:rsidR="00576F56" w:rsidRPr="00AB1555" w:rsidRDefault="007C4A88" w:rsidP="00AB1555">
      <w:pPr>
        <w:pStyle w:val="ActHead5"/>
      </w:pPr>
      <w:bookmarkStart w:id="91" w:name="_Toc356829717"/>
      <w:r w:rsidRPr="00AB1555">
        <w:rPr>
          <w:rStyle w:val="CharSectno"/>
        </w:rPr>
        <w:t>58</w:t>
      </w:r>
      <w:r w:rsidR="00576F56" w:rsidRPr="00AB1555">
        <w:t xml:space="preserve">  Requirement </w:t>
      </w:r>
      <w:r w:rsidR="00471162" w:rsidRPr="00AB1555">
        <w:t xml:space="preserve">for registrant </w:t>
      </w:r>
      <w:r w:rsidR="00576F56" w:rsidRPr="00AB1555">
        <w:t>to give product—retention and return of product</w:t>
      </w:r>
      <w:bookmarkEnd w:id="91"/>
    </w:p>
    <w:p w:rsidR="00576F56" w:rsidRPr="00AB1555" w:rsidRDefault="00576F56" w:rsidP="00AB1555">
      <w:pPr>
        <w:pStyle w:val="SubsectionHead"/>
      </w:pPr>
      <w:r w:rsidRPr="00AB1555">
        <w:t>Retention etc. of product</w:t>
      </w:r>
    </w:p>
    <w:p w:rsidR="00576F56" w:rsidRPr="00AB1555" w:rsidRDefault="00576F56" w:rsidP="00AB1555">
      <w:pPr>
        <w:pStyle w:val="subsection"/>
      </w:pPr>
      <w:r w:rsidRPr="00AB1555">
        <w:tab/>
        <w:t>(1)</w:t>
      </w:r>
      <w:r w:rsidRPr="00AB1555">
        <w:tab/>
        <w:t xml:space="preserve">If a product is given to </w:t>
      </w:r>
      <w:r w:rsidR="00C07554" w:rsidRPr="00AB1555">
        <w:t xml:space="preserve">a </w:t>
      </w:r>
      <w:r w:rsidRPr="00AB1555">
        <w:t xml:space="preserve">GEMS </w:t>
      </w:r>
      <w:r w:rsidR="00C07554" w:rsidRPr="00AB1555">
        <w:t>inspector</w:t>
      </w:r>
      <w:r w:rsidRPr="00AB1555">
        <w:t xml:space="preserve"> in accordance with a requirement under subsection</w:t>
      </w:r>
      <w:r w:rsidR="00697CCC" w:rsidRPr="00AB1555">
        <w:t xml:space="preserve"> </w:t>
      </w:r>
      <w:r w:rsidRPr="00AB1555">
        <w:t xml:space="preserve">57(1), the GEMS </w:t>
      </w:r>
      <w:r w:rsidR="00C07554" w:rsidRPr="00AB1555">
        <w:t>inspector</w:t>
      </w:r>
      <w:r w:rsidRPr="00AB1555">
        <w:t>:</w:t>
      </w:r>
    </w:p>
    <w:p w:rsidR="00576F56" w:rsidRPr="00AB1555" w:rsidRDefault="00576F56" w:rsidP="00AB1555">
      <w:pPr>
        <w:pStyle w:val="paragraph"/>
      </w:pPr>
      <w:r w:rsidRPr="00AB1555">
        <w:tab/>
        <w:t>(a)</w:t>
      </w:r>
      <w:r w:rsidRPr="00AB1555">
        <w:tab/>
        <w:t>may take possession of the product; and</w:t>
      </w:r>
    </w:p>
    <w:p w:rsidR="00576F56" w:rsidRPr="00AB1555" w:rsidRDefault="00576F56" w:rsidP="00AB1555">
      <w:pPr>
        <w:pStyle w:val="paragraph"/>
      </w:pPr>
      <w:r w:rsidRPr="00AB1555">
        <w:tab/>
        <w:t>(b)</w:t>
      </w:r>
      <w:r w:rsidRPr="00AB1555">
        <w:tab/>
        <w:t>may retain the product (</w:t>
      </w:r>
      <w:r w:rsidR="00C07554" w:rsidRPr="00AB1555">
        <w:t>but see</w:t>
      </w:r>
      <w:r w:rsidRPr="00AB1555">
        <w:t xml:space="preserve"> </w:t>
      </w:r>
      <w:r w:rsidR="00AB1555" w:rsidRPr="00AB1555">
        <w:t>subsection (</w:t>
      </w:r>
      <w:r w:rsidRPr="00AB1555">
        <w:t>2)</w:t>
      </w:r>
      <w:r w:rsidR="00E66470" w:rsidRPr="00AB1555">
        <w:t xml:space="preserve"> of this section</w:t>
      </w:r>
      <w:r w:rsidRPr="00AB1555">
        <w:t>); and</w:t>
      </w:r>
    </w:p>
    <w:p w:rsidR="00576F56" w:rsidRPr="00AB1555" w:rsidRDefault="00576F56" w:rsidP="00AB1555">
      <w:pPr>
        <w:pStyle w:val="paragraph"/>
      </w:pPr>
      <w:r w:rsidRPr="00AB1555">
        <w:tab/>
        <w:t>(c)</w:t>
      </w:r>
      <w:r w:rsidRPr="00AB1555">
        <w:tab/>
        <w:t>must provide a receipt for the product.</w:t>
      </w:r>
    </w:p>
    <w:p w:rsidR="00576F56" w:rsidRPr="00AB1555" w:rsidRDefault="00576F56" w:rsidP="00AB1555">
      <w:pPr>
        <w:pStyle w:val="notetext"/>
      </w:pPr>
      <w:r w:rsidRPr="00AB1555">
        <w:t>Note:</w:t>
      </w:r>
      <w:r w:rsidRPr="00AB1555">
        <w:tab/>
        <w:t>The product may be tested under section</w:t>
      </w:r>
      <w:r w:rsidR="00AB1555" w:rsidRPr="00AB1555">
        <w:t> </w:t>
      </w:r>
      <w:r w:rsidR="007C4A88" w:rsidRPr="00AB1555">
        <w:t>126</w:t>
      </w:r>
      <w:r w:rsidRPr="00AB1555">
        <w:t>.</w:t>
      </w:r>
    </w:p>
    <w:p w:rsidR="00576F56" w:rsidRPr="00AB1555" w:rsidRDefault="00576F56" w:rsidP="00AB1555">
      <w:pPr>
        <w:pStyle w:val="SubsectionHead"/>
      </w:pPr>
      <w:r w:rsidRPr="00AB1555">
        <w:t>Return of product</w:t>
      </w:r>
    </w:p>
    <w:p w:rsidR="00576F56" w:rsidRPr="00AB1555" w:rsidRDefault="00576F56" w:rsidP="00AB1555">
      <w:pPr>
        <w:pStyle w:val="subsection"/>
      </w:pPr>
      <w:r w:rsidRPr="00AB1555">
        <w:tab/>
        <w:t>(2)</w:t>
      </w:r>
      <w:r w:rsidRPr="00AB1555">
        <w:tab/>
        <w:t xml:space="preserve">The GEMS Regulator must take reasonable steps to return the product to the registrant or </w:t>
      </w:r>
      <w:r w:rsidR="001C500D" w:rsidRPr="00AB1555">
        <w:t xml:space="preserve">a </w:t>
      </w:r>
      <w:r w:rsidRPr="00AB1555">
        <w:t>contact person for the registration when the earliest of the following happens:</w:t>
      </w:r>
    </w:p>
    <w:p w:rsidR="00576F56" w:rsidRPr="00AB1555" w:rsidRDefault="00576F56" w:rsidP="00AB1555">
      <w:pPr>
        <w:pStyle w:val="paragraph"/>
      </w:pPr>
      <w:r w:rsidRPr="00AB1555">
        <w:tab/>
        <w:t>(a)</w:t>
      </w:r>
      <w:r w:rsidRPr="00AB1555">
        <w:tab/>
        <w:t>it is no longer necessary to retain the product for the purposes of determining whether the model complies with the GEMS determination against which it is registered;</w:t>
      </w:r>
    </w:p>
    <w:p w:rsidR="00576F56" w:rsidRPr="00AB1555" w:rsidRDefault="00576F56" w:rsidP="00AB1555">
      <w:pPr>
        <w:pStyle w:val="paragraph"/>
        <w:rPr>
          <w:kern w:val="28"/>
        </w:rPr>
      </w:pPr>
      <w:r w:rsidRPr="00AB1555">
        <w:tab/>
        <w:t>(b)</w:t>
      </w:r>
      <w:r w:rsidRPr="00AB1555">
        <w:tab/>
        <w:t>it is decided that the product is not to be used in evidence</w:t>
      </w:r>
      <w:r w:rsidRPr="00AB1555">
        <w:rPr>
          <w:kern w:val="28"/>
        </w:rPr>
        <w:t>;</w:t>
      </w:r>
    </w:p>
    <w:p w:rsidR="00576F56" w:rsidRPr="00AB1555" w:rsidRDefault="00576F56" w:rsidP="00AB1555">
      <w:pPr>
        <w:pStyle w:val="paragraph"/>
      </w:pPr>
      <w:r w:rsidRPr="00AB1555">
        <w:rPr>
          <w:kern w:val="28"/>
        </w:rPr>
        <w:tab/>
        <w:t>(c)</w:t>
      </w:r>
      <w:r w:rsidRPr="00AB1555">
        <w:rPr>
          <w:kern w:val="28"/>
        </w:rPr>
        <w:tab/>
      </w:r>
      <w:r w:rsidR="004278D1" w:rsidRPr="00AB1555">
        <w:rPr>
          <w:kern w:val="28"/>
        </w:rPr>
        <w:t>the 6</w:t>
      </w:r>
      <w:r w:rsidR="00DC3D05">
        <w:rPr>
          <w:kern w:val="28"/>
        </w:rPr>
        <w:noBreakHyphen/>
      </w:r>
      <w:r w:rsidR="004278D1" w:rsidRPr="00AB1555">
        <w:rPr>
          <w:kern w:val="28"/>
        </w:rPr>
        <w:t>month period</w:t>
      </w:r>
      <w:r w:rsidRPr="00AB1555">
        <w:rPr>
          <w:kern w:val="28"/>
        </w:rPr>
        <w:t xml:space="preserve"> after the product was given to the GEMS Regulator ends</w:t>
      </w:r>
      <w:r w:rsidRPr="00AB1555">
        <w:t>.</w:t>
      </w:r>
    </w:p>
    <w:p w:rsidR="00576F56" w:rsidRPr="00AB1555" w:rsidRDefault="00576F56" w:rsidP="00AB1555">
      <w:pPr>
        <w:pStyle w:val="SubsectionHead"/>
      </w:pPr>
      <w:r w:rsidRPr="00AB1555">
        <w:t>Exception to requirement to return product</w:t>
      </w:r>
    </w:p>
    <w:p w:rsidR="00576F56" w:rsidRPr="00AB1555" w:rsidRDefault="00576F56" w:rsidP="00AB1555">
      <w:pPr>
        <w:pStyle w:val="subsection"/>
        <w:rPr>
          <w:kern w:val="28"/>
        </w:rPr>
      </w:pPr>
      <w:r w:rsidRPr="00AB1555">
        <w:tab/>
        <w:t>(3)</w:t>
      </w:r>
      <w:r w:rsidRPr="00AB1555">
        <w:tab/>
      </w:r>
      <w:r w:rsidR="00AB1555" w:rsidRPr="00AB1555">
        <w:t>Subsection (</w:t>
      </w:r>
      <w:r w:rsidRPr="00AB1555">
        <w:t>2)</w:t>
      </w:r>
      <w:r w:rsidRPr="00AB1555">
        <w:rPr>
          <w:kern w:val="28"/>
        </w:rPr>
        <w:t>:</w:t>
      </w:r>
    </w:p>
    <w:p w:rsidR="00576F56" w:rsidRPr="00AB1555" w:rsidRDefault="00576F56" w:rsidP="00AB1555">
      <w:pPr>
        <w:pStyle w:val="paragraph"/>
        <w:rPr>
          <w:kern w:val="28"/>
        </w:rPr>
      </w:pPr>
      <w:r w:rsidRPr="00AB1555">
        <w:rPr>
          <w:kern w:val="28"/>
        </w:rPr>
        <w:lastRenderedPageBreak/>
        <w:tab/>
        <w:t>(a)</w:t>
      </w:r>
      <w:r w:rsidRPr="00AB1555">
        <w:rPr>
          <w:kern w:val="28"/>
        </w:rPr>
        <w:tab/>
        <w:t>is subject to any contrary order of a court; and</w:t>
      </w:r>
    </w:p>
    <w:p w:rsidR="00576F56" w:rsidRPr="00AB1555" w:rsidRDefault="00576F56" w:rsidP="00AB1555">
      <w:pPr>
        <w:pStyle w:val="paragraph"/>
        <w:rPr>
          <w:kern w:val="28"/>
        </w:rPr>
      </w:pPr>
      <w:r w:rsidRPr="00AB1555">
        <w:rPr>
          <w:kern w:val="28"/>
        </w:rPr>
        <w:tab/>
        <w:t>(b)</w:t>
      </w:r>
      <w:r w:rsidRPr="00AB1555">
        <w:rPr>
          <w:kern w:val="28"/>
        </w:rPr>
        <w:tab/>
        <w:t>does not apply if the product:</w:t>
      </w:r>
    </w:p>
    <w:p w:rsidR="00576F56" w:rsidRPr="00AB1555" w:rsidRDefault="00576F56" w:rsidP="00AB1555">
      <w:pPr>
        <w:pStyle w:val="paragraphsub"/>
        <w:rPr>
          <w:kern w:val="28"/>
        </w:rPr>
      </w:pPr>
      <w:r w:rsidRPr="00AB1555">
        <w:rPr>
          <w:kern w:val="28"/>
        </w:rPr>
        <w:tab/>
        <w:t>(i)</w:t>
      </w:r>
      <w:r w:rsidRPr="00AB1555">
        <w:rPr>
          <w:kern w:val="28"/>
        </w:rPr>
        <w:tab/>
        <w:t>is forfeited or forfeitable to the Commonwealth; or</w:t>
      </w:r>
    </w:p>
    <w:p w:rsidR="00576F56" w:rsidRPr="00AB1555" w:rsidRDefault="00576F56" w:rsidP="00AB1555">
      <w:pPr>
        <w:pStyle w:val="paragraphsub"/>
        <w:rPr>
          <w:kern w:val="28"/>
        </w:rPr>
      </w:pPr>
      <w:r w:rsidRPr="00AB1555">
        <w:rPr>
          <w:kern w:val="28"/>
        </w:rPr>
        <w:tab/>
        <w:t>(ii)</w:t>
      </w:r>
      <w:r w:rsidRPr="00AB1555">
        <w:rPr>
          <w:kern w:val="28"/>
        </w:rPr>
        <w:tab/>
        <w:t>is the subject of a dispute as to ownership.</w:t>
      </w:r>
    </w:p>
    <w:p w:rsidR="00576F56" w:rsidRPr="00AB1555" w:rsidRDefault="00576F56" w:rsidP="00AB1555">
      <w:pPr>
        <w:pStyle w:val="subsection"/>
        <w:rPr>
          <w:kern w:val="28"/>
        </w:rPr>
      </w:pPr>
      <w:r w:rsidRPr="00AB1555">
        <w:rPr>
          <w:kern w:val="28"/>
        </w:rPr>
        <w:tab/>
        <w:t>(4)</w:t>
      </w:r>
      <w:r w:rsidRPr="00AB1555">
        <w:rPr>
          <w:kern w:val="28"/>
        </w:rPr>
        <w:tab/>
        <w:t>T</w:t>
      </w:r>
      <w:r w:rsidRPr="00AB1555">
        <w:t>he</w:t>
      </w:r>
      <w:r w:rsidRPr="00AB1555">
        <w:rPr>
          <w:kern w:val="28"/>
        </w:rPr>
        <w:t xml:space="preserve"> GEMS Regulator</w:t>
      </w:r>
      <w:r w:rsidRPr="00AB1555">
        <w:t xml:space="preserve"> is not required to take reasonable steps to return the product because of </w:t>
      </w:r>
      <w:r w:rsidR="00AB1555" w:rsidRPr="00AB1555">
        <w:t>subsection (</w:t>
      </w:r>
      <w:r w:rsidR="00AE417F" w:rsidRPr="00AB1555">
        <w:t>2)</w:t>
      </w:r>
      <w:r w:rsidRPr="00AB1555">
        <w:t xml:space="preserve"> if</w:t>
      </w:r>
      <w:r w:rsidRPr="00AB1555">
        <w:rPr>
          <w:kern w:val="28"/>
        </w:rPr>
        <w:t>:</w:t>
      </w:r>
    </w:p>
    <w:p w:rsidR="00576F56" w:rsidRPr="00AB1555" w:rsidRDefault="00576F56" w:rsidP="00AB1555">
      <w:pPr>
        <w:pStyle w:val="paragraph"/>
        <w:rPr>
          <w:kern w:val="28"/>
        </w:rPr>
      </w:pPr>
      <w:r w:rsidRPr="00AB1555">
        <w:rPr>
          <w:kern w:val="28"/>
        </w:rPr>
        <w:tab/>
        <w:t>(a)</w:t>
      </w:r>
      <w:r w:rsidRPr="00AB1555">
        <w:rPr>
          <w:kern w:val="28"/>
        </w:rPr>
        <w:tab/>
        <w:t>proceedings in respect of which the product may afford evidence were institut</w:t>
      </w:r>
      <w:r w:rsidR="004278D1" w:rsidRPr="00AB1555">
        <w:rPr>
          <w:kern w:val="28"/>
        </w:rPr>
        <w:t>ed befo</w:t>
      </w:r>
      <w:r w:rsidR="00AB2E3C" w:rsidRPr="00AB1555">
        <w:rPr>
          <w:kern w:val="28"/>
        </w:rPr>
        <w:t>re the end of 6 months after the product was given to the GEMS Regulator,</w:t>
      </w:r>
      <w:r w:rsidRPr="00AB1555">
        <w:rPr>
          <w:kern w:val="28"/>
        </w:rPr>
        <w:t xml:space="preserve"> and have not been completed (including an appeal to a court in relation to those proceedings); or</w:t>
      </w:r>
    </w:p>
    <w:p w:rsidR="00576F56" w:rsidRPr="00AB1555" w:rsidRDefault="00576F56" w:rsidP="00AB1555">
      <w:pPr>
        <w:pStyle w:val="paragraph"/>
        <w:rPr>
          <w:kern w:val="28"/>
        </w:rPr>
      </w:pPr>
      <w:r w:rsidRPr="00AB1555">
        <w:rPr>
          <w:kern w:val="28"/>
        </w:rPr>
        <w:tab/>
        <w:t>(b)</w:t>
      </w:r>
      <w:r w:rsidRPr="00AB1555">
        <w:rPr>
          <w:kern w:val="28"/>
        </w:rPr>
        <w:tab/>
        <w:t>the product may continue to be retained because of an order under section</w:t>
      </w:r>
      <w:r w:rsidR="00AB1555" w:rsidRPr="00AB1555">
        <w:rPr>
          <w:kern w:val="28"/>
        </w:rPr>
        <w:t> </w:t>
      </w:r>
      <w:r w:rsidR="007C4A88" w:rsidRPr="00AB1555">
        <w:rPr>
          <w:kern w:val="28"/>
        </w:rPr>
        <w:t>59</w:t>
      </w:r>
      <w:r w:rsidRPr="00AB1555">
        <w:rPr>
          <w:kern w:val="28"/>
        </w:rPr>
        <w:t>; or</w:t>
      </w:r>
    </w:p>
    <w:p w:rsidR="00576F56" w:rsidRPr="00AB1555" w:rsidRDefault="00576F56" w:rsidP="00AB1555">
      <w:pPr>
        <w:pStyle w:val="paragraph"/>
        <w:rPr>
          <w:kern w:val="28"/>
        </w:rPr>
      </w:pPr>
      <w:r w:rsidRPr="00AB1555">
        <w:rPr>
          <w:kern w:val="28"/>
        </w:rPr>
        <w:tab/>
        <w:t>(c)</w:t>
      </w:r>
      <w:r w:rsidRPr="00AB1555">
        <w:rPr>
          <w:kern w:val="28"/>
        </w:rPr>
        <w:tab/>
        <w:t>the Commonwealth or the GEMS Regulator is otherwise authorised (by a law, or an order of a court, of the Commonwealth or of a State or Territory) to retain, destroy, dispose of or otherwise deal with the product.</w:t>
      </w:r>
    </w:p>
    <w:p w:rsidR="00576F56" w:rsidRPr="00AB1555" w:rsidRDefault="007C4A88" w:rsidP="00AB1555">
      <w:pPr>
        <w:pStyle w:val="ActHead5"/>
      </w:pPr>
      <w:bookmarkStart w:id="92" w:name="_Toc356829718"/>
      <w:r w:rsidRPr="00AB1555">
        <w:rPr>
          <w:rStyle w:val="CharSectno"/>
        </w:rPr>
        <w:t>59</w:t>
      </w:r>
      <w:r w:rsidR="00576F56" w:rsidRPr="00AB1555">
        <w:t xml:space="preserve">  Requirement</w:t>
      </w:r>
      <w:r w:rsidR="00471162" w:rsidRPr="00AB1555">
        <w:t xml:space="preserve"> for registrant</w:t>
      </w:r>
      <w:r w:rsidR="00576F56" w:rsidRPr="00AB1555">
        <w:t xml:space="preserve"> to give product—issuing officer may permit product to be retained</w:t>
      </w:r>
      <w:bookmarkEnd w:id="92"/>
    </w:p>
    <w:p w:rsidR="00576F56" w:rsidRPr="00AB1555" w:rsidRDefault="00576F56" w:rsidP="00AB1555">
      <w:pPr>
        <w:pStyle w:val="subsection"/>
        <w:rPr>
          <w:kern w:val="28"/>
        </w:rPr>
      </w:pPr>
      <w:r w:rsidRPr="00AB1555">
        <w:rPr>
          <w:kern w:val="28"/>
        </w:rPr>
        <w:tab/>
        <w:t>(1)</w:t>
      </w:r>
      <w:r w:rsidRPr="00AB1555">
        <w:rPr>
          <w:kern w:val="28"/>
        </w:rPr>
        <w:tab/>
        <w:t xml:space="preserve">The GEMS Regulator may apply to an issuing officer for an order permitting the retention of a product given in accordance with subsection </w:t>
      </w:r>
      <w:r w:rsidR="007C4A88" w:rsidRPr="00AB1555">
        <w:rPr>
          <w:kern w:val="28"/>
        </w:rPr>
        <w:t>57</w:t>
      </w:r>
      <w:r w:rsidRPr="00AB1555">
        <w:rPr>
          <w:kern w:val="28"/>
        </w:rPr>
        <w:t>(1) for a further period if proceedings in respect of which the product may afford evidence have not commenced before the end of:</w:t>
      </w:r>
    </w:p>
    <w:p w:rsidR="00576F56" w:rsidRPr="00AB1555" w:rsidRDefault="00576F56" w:rsidP="00AB1555">
      <w:pPr>
        <w:pStyle w:val="paragraph"/>
      </w:pPr>
      <w:r w:rsidRPr="00AB1555">
        <w:rPr>
          <w:kern w:val="28"/>
        </w:rPr>
        <w:tab/>
        <w:t>(a)</w:t>
      </w:r>
      <w:r w:rsidRPr="00AB1555">
        <w:rPr>
          <w:kern w:val="28"/>
        </w:rPr>
        <w:tab/>
        <w:t>6 months after the product was given; or</w:t>
      </w:r>
    </w:p>
    <w:p w:rsidR="00576F56" w:rsidRPr="00AB1555" w:rsidRDefault="00576F56" w:rsidP="00AB1555">
      <w:pPr>
        <w:pStyle w:val="paragraph"/>
        <w:rPr>
          <w:kern w:val="28"/>
        </w:rPr>
      </w:pPr>
      <w:r w:rsidRPr="00AB1555">
        <w:rPr>
          <w:kern w:val="28"/>
        </w:rPr>
        <w:tab/>
        <w:t>(b)</w:t>
      </w:r>
      <w:r w:rsidRPr="00AB1555">
        <w:rPr>
          <w:kern w:val="28"/>
        </w:rPr>
        <w:tab/>
        <w:t>a period previously specified in an order of an issuing officer under this section.</w:t>
      </w:r>
    </w:p>
    <w:p w:rsidR="000A5731" w:rsidRPr="00AB1555" w:rsidRDefault="000A5731" w:rsidP="00AB1555">
      <w:pPr>
        <w:pStyle w:val="notetext"/>
      </w:pPr>
      <w:r w:rsidRPr="00AB1555">
        <w:t>Note:</w:t>
      </w:r>
      <w:r w:rsidRPr="00AB1555">
        <w:tab/>
        <w:t>See section</w:t>
      </w:r>
      <w:r w:rsidR="00AB1555" w:rsidRPr="00AB1555">
        <w:t> </w:t>
      </w:r>
      <w:r w:rsidR="007C4A88" w:rsidRPr="00AB1555">
        <w:t>127</w:t>
      </w:r>
      <w:r w:rsidRPr="00AB1555">
        <w:t xml:space="preserve"> for provisions relating to the powers of issuing officers under this Act.</w:t>
      </w:r>
    </w:p>
    <w:p w:rsidR="00576F56" w:rsidRPr="00AB1555" w:rsidRDefault="00576F56" w:rsidP="00AB1555">
      <w:pPr>
        <w:pStyle w:val="subsection"/>
        <w:rPr>
          <w:kern w:val="28"/>
        </w:rPr>
      </w:pPr>
      <w:r w:rsidRPr="00AB1555">
        <w:rPr>
          <w:kern w:val="28"/>
        </w:rPr>
        <w:tab/>
        <w:t>(2)</w:t>
      </w:r>
      <w:r w:rsidRPr="00AB1555">
        <w:rPr>
          <w:kern w:val="28"/>
        </w:rPr>
        <w:tab/>
        <w:t>Before making the application, the GEMS Regulator must:</w:t>
      </w:r>
    </w:p>
    <w:p w:rsidR="00576F56" w:rsidRPr="00AB1555" w:rsidRDefault="00576F56" w:rsidP="00AB1555">
      <w:pPr>
        <w:pStyle w:val="paragraph"/>
        <w:rPr>
          <w:kern w:val="28"/>
        </w:rPr>
      </w:pPr>
      <w:r w:rsidRPr="00AB1555">
        <w:rPr>
          <w:kern w:val="28"/>
        </w:rPr>
        <w:tab/>
        <w:t>(a)</w:t>
      </w:r>
      <w:r w:rsidRPr="00AB1555">
        <w:rPr>
          <w:kern w:val="28"/>
        </w:rPr>
        <w:tab/>
        <w:t>take reasonable steps to discover who has an interest in the retention of the product; and</w:t>
      </w:r>
    </w:p>
    <w:p w:rsidR="00576F56" w:rsidRPr="00AB1555" w:rsidRDefault="00576F56" w:rsidP="00AB1555">
      <w:pPr>
        <w:pStyle w:val="paragraph"/>
        <w:rPr>
          <w:kern w:val="28"/>
        </w:rPr>
      </w:pPr>
      <w:r w:rsidRPr="00AB1555">
        <w:rPr>
          <w:kern w:val="28"/>
        </w:rPr>
        <w:tab/>
        <w:t>(b)</w:t>
      </w:r>
      <w:r w:rsidRPr="00AB1555">
        <w:rPr>
          <w:kern w:val="28"/>
        </w:rPr>
        <w:tab/>
        <w:t>if it is practicable to do so, give notice of the proposed application to each person whom the GEMS Regulator believes to have such an interest.</w:t>
      </w:r>
    </w:p>
    <w:p w:rsidR="00576F56" w:rsidRPr="00AB1555" w:rsidRDefault="00576F56" w:rsidP="00AB1555">
      <w:pPr>
        <w:pStyle w:val="SubsectionHead"/>
      </w:pPr>
      <w:r w:rsidRPr="00AB1555">
        <w:rPr>
          <w:kern w:val="28"/>
        </w:rPr>
        <w:lastRenderedPageBreak/>
        <w:t>Order to retain product</w:t>
      </w:r>
    </w:p>
    <w:p w:rsidR="00576F56" w:rsidRPr="00AB1555" w:rsidRDefault="00576F56" w:rsidP="00AB1555">
      <w:pPr>
        <w:pStyle w:val="subsection"/>
        <w:rPr>
          <w:kern w:val="28"/>
        </w:rPr>
      </w:pPr>
      <w:r w:rsidRPr="00AB1555">
        <w:rPr>
          <w:kern w:val="28"/>
        </w:rPr>
        <w:tab/>
        <w:t>(3)</w:t>
      </w:r>
      <w:r w:rsidRPr="00AB1555">
        <w:rPr>
          <w:kern w:val="28"/>
        </w:rPr>
        <w:tab/>
        <w:t>The issuing officer may order that the product continue to be retained for a period specified in the order if the issuing officer is satisfied that it is necessary for the product to continue to be retained:</w:t>
      </w:r>
    </w:p>
    <w:p w:rsidR="00576F56" w:rsidRPr="00AB1555" w:rsidRDefault="00576F56" w:rsidP="00AB1555">
      <w:pPr>
        <w:pStyle w:val="paragraph"/>
      </w:pPr>
      <w:r w:rsidRPr="00AB1555">
        <w:rPr>
          <w:kern w:val="28"/>
        </w:rPr>
        <w:tab/>
        <w:t>(a)</w:t>
      </w:r>
      <w:r w:rsidRPr="00AB1555">
        <w:rPr>
          <w:kern w:val="28"/>
        </w:rPr>
        <w:tab/>
      </w:r>
      <w:r w:rsidRPr="00AB1555">
        <w:t>for the purposes of determining whether the model of the product complies with the GEMS determination against which it is registered; or</w:t>
      </w:r>
    </w:p>
    <w:p w:rsidR="00576F56" w:rsidRPr="00AB1555" w:rsidRDefault="00576F56" w:rsidP="00AB1555">
      <w:pPr>
        <w:pStyle w:val="paragraph"/>
        <w:rPr>
          <w:kern w:val="28"/>
        </w:rPr>
      </w:pPr>
      <w:r w:rsidRPr="00AB1555">
        <w:rPr>
          <w:kern w:val="28"/>
        </w:rPr>
        <w:tab/>
        <w:t>(</w:t>
      </w:r>
      <w:r w:rsidR="0043554E" w:rsidRPr="00AB1555">
        <w:rPr>
          <w:kern w:val="28"/>
        </w:rPr>
        <w:t>b</w:t>
      </w:r>
      <w:r w:rsidRPr="00AB1555">
        <w:rPr>
          <w:kern w:val="28"/>
        </w:rPr>
        <w:t>)</w:t>
      </w:r>
      <w:r w:rsidRPr="00AB1555">
        <w:rPr>
          <w:kern w:val="28"/>
        </w:rPr>
        <w:tab/>
        <w:t>for the purposes of an investigation as to whether a related provision has been contravened; or</w:t>
      </w:r>
    </w:p>
    <w:p w:rsidR="00576F56" w:rsidRPr="00AB1555" w:rsidRDefault="0043554E" w:rsidP="00AB1555">
      <w:pPr>
        <w:pStyle w:val="paragraph"/>
        <w:rPr>
          <w:kern w:val="28"/>
        </w:rPr>
      </w:pPr>
      <w:r w:rsidRPr="00AB1555">
        <w:rPr>
          <w:kern w:val="28"/>
        </w:rPr>
        <w:tab/>
        <w:t>(c</w:t>
      </w:r>
      <w:r w:rsidR="00576F56" w:rsidRPr="00AB1555">
        <w:rPr>
          <w:kern w:val="28"/>
        </w:rPr>
        <w:t>)</w:t>
      </w:r>
      <w:r w:rsidR="00576F56" w:rsidRPr="00AB1555">
        <w:rPr>
          <w:kern w:val="28"/>
        </w:rPr>
        <w:tab/>
        <w:t xml:space="preserve">to enable evidence of a contravention mentioned in </w:t>
      </w:r>
      <w:r w:rsidR="00AB1555" w:rsidRPr="00AB1555">
        <w:rPr>
          <w:kern w:val="28"/>
        </w:rPr>
        <w:t>paragraph (</w:t>
      </w:r>
      <w:r w:rsidR="00576F56" w:rsidRPr="00AB1555">
        <w:rPr>
          <w:kern w:val="28"/>
        </w:rPr>
        <w:t>b)</w:t>
      </w:r>
      <w:r w:rsidRPr="00AB1555">
        <w:rPr>
          <w:kern w:val="28"/>
        </w:rPr>
        <w:t xml:space="preserve"> </w:t>
      </w:r>
      <w:r w:rsidR="00576F56" w:rsidRPr="00AB1555">
        <w:rPr>
          <w:kern w:val="28"/>
        </w:rPr>
        <w:t>to be secured for the purposes of a prosecution or an action to obtain a civil penalty order.</w:t>
      </w:r>
    </w:p>
    <w:p w:rsidR="00576F56" w:rsidRPr="00AB1555" w:rsidRDefault="00576F56" w:rsidP="00AB1555">
      <w:pPr>
        <w:pStyle w:val="subsection"/>
        <w:rPr>
          <w:kern w:val="28"/>
        </w:rPr>
      </w:pPr>
      <w:r w:rsidRPr="00AB1555">
        <w:rPr>
          <w:kern w:val="28"/>
        </w:rPr>
        <w:tab/>
        <w:t>(4)</w:t>
      </w:r>
      <w:r w:rsidRPr="00AB1555">
        <w:rPr>
          <w:kern w:val="28"/>
        </w:rPr>
        <w:tab/>
        <w:t>The period specified must not exceed 3 years.</w:t>
      </w:r>
    </w:p>
    <w:p w:rsidR="00576F56" w:rsidRPr="00AB1555" w:rsidRDefault="007C4A88" w:rsidP="00AB1555">
      <w:pPr>
        <w:pStyle w:val="ActHead5"/>
      </w:pPr>
      <w:bookmarkStart w:id="93" w:name="_Toc356829719"/>
      <w:r w:rsidRPr="00AB1555">
        <w:rPr>
          <w:rStyle w:val="CharSectno"/>
        </w:rPr>
        <w:t>60</w:t>
      </w:r>
      <w:r w:rsidR="00576F56" w:rsidRPr="00AB1555">
        <w:t xml:space="preserve">  Requirement </w:t>
      </w:r>
      <w:r w:rsidR="00471162" w:rsidRPr="00AB1555">
        <w:t xml:space="preserve">for registrant </w:t>
      </w:r>
      <w:r w:rsidR="00576F56" w:rsidRPr="00AB1555">
        <w:t>to give product—disposal of product</w:t>
      </w:r>
      <w:bookmarkEnd w:id="93"/>
    </w:p>
    <w:p w:rsidR="00576F56" w:rsidRPr="00AB1555" w:rsidRDefault="00576F56" w:rsidP="00AB1555">
      <w:pPr>
        <w:pStyle w:val="subsection"/>
      </w:pPr>
      <w:r w:rsidRPr="00AB1555">
        <w:rPr>
          <w:kern w:val="28"/>
        </w:rPr>
        <w:tab/>
        <w:t>(1)</w:t>
      </w:r>
      <w:r w:rsidRPr="00AB1555">
        <w:rPr>
          <w:kern w:val="28"/>
        </w:rPr>
        <w:tab/>
        <w:t xml:space="preserve">The GEMS Regulator may dispose of a product given in accordance with subsection </w:t>
      </w:r>
      <w:r w:rsidR="007C4A88" w:rsidRPr="00AB1555">
        <w:rPr>
          <w:kern w:val="28"/>
        </w:rPr>
        <w:t>57</w:t>
      </w:r>
      <w:r w:rsidRPr="00AB1555">
        <w:rPr>
          <w:kern w:val="28"/>
        </w:rPr>
        <w:t>(1) if:</w:t>
      </w:r>
    </w:p>
    <w:p w:rsidR="001C500D" w:rsidRPr="00AB1555" w:rsidRDefault="00576F56" w:rsidP="00AB1555">
      <w:pPr>
        <w:pStyle w:val="paragraph"/>
        <w:rPr>
          <w:kern w:val="28"/>
        </w:rPr>
      </w:pPr>
      <w:r w:rsidRPr="00AB1555">
        <w:rPr>
          <w:kern w:val="28"/>
        </w:rPr>
        <w:tab/>
        <w:t>(a)</w:t>
      </w:r>
      <w:r w:rsidRPr="00AB1555">
        <w:rPr>
          <w:kern w:val="28"/>
        </w:rPr>
        <w:tab/>
        <w:t xml:space="preserve">the GEMS Regulator has taken reasonable steps to return the product </w:t>
      </w:r>
      <w:r w:rsidR="001C500D" w:rsidRPr="00AB1555">
        <w:rPr>
          <w:kern w:val="28"/>
        </w:rPr>
        <w:t>to the registrant or a contact person for the registration; and</w:t>
      </w:r>
    </w:p>
    <w:p w:rsidR="00576F56" w:rsidRPr="00AB1555" w:rsidRDefault="00576F56" w:rsidP="00AB1555">
      <w:pPr>
        <w:pStyle w:val="paragraph"/>
        <w:rPr>
          <w:kern w:val="28"/>
        </w:rPr>
      </w:pPr>
      <w:r w:rsidRPr="00AB1555">
        <w:rPr>
          <w:kern w:val="28"/>
        </w:rPr>
        <w:tab/>
        <w:t>(b)</w:t>
      </w:r>
      <w:r w:rsidRPr="00AB1555">
        <w:rPr>
          <w:kern w:val="28"/>
        </w:rPr>
        <w:tab/>
        <w:t>either:</w:t>
      </w:r>
    </w:p>
    <w:p w:rsidR="00576F56" w:rsidRPr="00AB1555" w:rsidRDefault="00576F56" w:rsidP="00AB1555">
      <w:pPr>
        <w:pStyle w:val="paragraphsub"/>
        <w:rPr>
          <w:kern w:val="28"/>
        </w:rPr>
      </w:pPr>
      <w:r w:rsidRPr="00AB1555">
        <w:rPr>
          <w:kern w:val="28"/>
        </w:rPr>
        <w:tab/>
        <w:t>(i)</w:t>
      </w:r>
      <w:r w:rsidRPr="00AB1555">
        <w:rPr>
          <w:kern w:val="28"/>
        </w:rPr>
        <w:tab/>
        <w:t xml:space="preserve">the GEMS Regulator has been unable to locate both the registrant and </w:t>
      </w:r>
      <w:r w:rsidR="001C500D" w:rsidRPr="00AB1555">
        <w:rPr>
          <w:kern w:val="28"/>
        </w:rPr>
        <w:t>any</w:t>
      </w:r>
      <w:r w:rsidRPr="00AB1555">
        <w:rPr>
          <w:kern w:val="28"/>
        </w:rPr>
        <w:t xml:space="preserve"> contact person</w:t>
      </w:r>
      <w:r w:rsidR="001C500D" w:rsidRPr="00AB1555">
        <w:rPr>
          <w:kern w:val="28"/>
        </w:rPr>
        <w:t xml:space="preserve"> for the registration</w:t>
      </w:r>
      <w:r w:rsidRPr="00AB1555">
        <w:rPr>
          <w:kern w:val="28"/>
        </w:rPr>
        <w:t>; or</w:t>
      </w:r>
    </w:p>
    <w:p w:rsidR="00576F56" w:rsidRPr="00AB1555" w:rsidRDefault="00576F56" w:rsidP="00AB1555">
      <w:pPr>
        <w:pStyle w:val="paragraphsub"/>
        <w:rPr>
          <w:kern w:val="28"/>
        </w:rPr>
      </w:pPr>
      <w:r w:rsidRPr="00AB1555">
        <w:rPr>
          <w:kern w:val="28"/>
        </w:rPr>
        <w:tab/>
        <w:t>(ii)</w:t>
      </w:r>
      <w:r w:rsidRPr="00AB1555">
        <w:rPr>
          <w:kern w:val="28"/>
        </w:rPr>
        <w:tab/>
      </w:r>
      <w:r w:rsidR="003671E1" w:rsidRPr="00AB1555">
        <w:rPr>
          <w:kern w:val="28"/>
        </w:rPr>
        <w:t>if</w:t>
      </w:r>
      <w:r w:rsidR="001C500D" w:rsidRPr="00AB1555">
        <w:rPr>
          <w:kern w:val="28"/>
        </w:rPr>
        <w:t xml:space="preserve"> the GEMS Regulator has been able to locate the registrant or any</w:t>
      </w:r>
      <w:r w:rsidRPr="00AB1555">
        <w:rPr>
          <w:kern w:val="28"/>
        </w:rPr>
        <w:t xml:space="preserve"> contact person</w:t>
      </w:r>
      <w:r w:rsidR="001C500D" w:rsidRPr="00AB1555">
        <w:rPr>
          <w:kern w:val="28"/>
        </w:rPr>
        <w:t xml:space="preserve"> for the registration—any person so located has</w:t>
      </w:r>
      <w:r w:rsidRPr="00AB1555">
        <w:rPr>
          <w:kern w:val="28"/>
        </w:rPr>
        <w:t xml:space="preserve"> refused to take possession of the product.</w:t>
      </w:r>
    </w:p>
    <w:p w:rsidR="00576F56" w:rsidRPr="00AB1555" w:rsidRDefault="00576F56" w:rsidP="00AB1555">
      <w:pPr>
        <w:pStyle w:val="subsection"/>
        <w:rPr>
          <w:kern w:val="28"/>
        </w:rPr>
      </w:pPr>
      <w:r w:rsidRPr="00AB1555">
        <w:rPr>
          <w:kern w:val="28"/>
        </w:rPr>
        <w:tab/>
        <w:t>(2)</w:t>
      </w:r>
      <w:r w:rsidRPr="00AB1555">
        <w:rPr>
          <w:kern w:val="28"/>
        </w:rPr>
        <w:tab/>
        <w:t>The GEMS Regulator may dispose of the product in such manner as the GEMS Regulator thinks appropriate.</w:t>
      </w:r>
    </w:p>
    <w:p w:rsidR="00576F56" w:rsidRPr="00AB1555" w:rsidRDefault="00576F56" w:rsidP="00AB1555">
      <w:pPr>
        <w:pStyle w:val="notetext"/>
        <w:rPr>
          <w:kern w:val="28"/>
        </w:rPr>
      </w:pPr>
      <w:r w:rsidRPr="00AB1555">
        <w:rPr>
          <w:kern w:val="28"/>
        </w:rPr>
        <w:t>Note:</w:t>
      </w:r>
      <w:r w:rsidRPr="00AB1555">
        <w:rPr>
          <w:kern w:val="28"/>
        </w:rPr>
        <w:tab/>
        <w:t>If the operation of this section would result in an acquisition of property otherwise than on just terms, see section</w:t>
      </w:r>
      <w:r w:rsidR="00AB1555" w:rsidRPr="00AB1555">
        <w:rPr>
          <w:kern w:val="28"/>
        </w:rPr>
        <w:t> </w:t>
      </w:r>
      <w:r w:rsidR="007C4A88" w:rsidRPr="00AB1555">
        <w:rPr>
          <w:kern w:val="28"/>
        </w:rPr>
        <w:t>174</w:t>
      </w:r>
      <w:r w:rsidRPr="00AB1555">
        <w:rPr>
          <w:kern w:val="28"/>
        </w:rPr>
        <w:t>.</w:t>
      </w:r>
    </w:p>
    <w:p w:rsidR="00576F56" w:rsidRPr="00AB1555" w:rsidRDefault="00576F56" w:rsidP="00AB1555">
      <w:pPr>
        <w:pStyle w:val="ActHead4"/>
      </w:pPr>
      <w:bookmarkStart w:id="94" w:name="_Toc356829720"/>
      <w:r w:rsidRPr="00AB1555">
        <w:rPr>
          <w:rStyle w:val="CharSubdNo"/>
        </w:rPr>
        <w:lastRenderedPageBreak/>
        <w:t>Subdivision D</w:t>
      </w:r>
      <w:r w:rsidRPr="00AB1555">
        <w:t>—</w:t>
      </w:r>
      <w:r w:rsidRPr="00AB1555">
        <w:rPr>
          <w:rStyle w:val="CharSubdText"/>
        </w:rPr>
        <w:t>Testing products or cancelling registration</w:t>
      </w:r>
      <w:bookmarkEnd w:id="94"/>
    </w:p>
    <w:p w:rsidR="002E1034" w:rsidRPr="00AB1555" w:rsidRDefault="007C4A88" w:rsidP="00AB1555">
      <w:pPr>
        <w:pStyle w:val="ActHead5"/>
      </w:pPr>
      <w:bookmarkStart w:id="95" w:name="_Toc356829721"/>
      <w:r w:rsidRPr="00AB1555">
        <w:rPr>
          <w:rStyle w:val="CharSectno"/>
        </w:rPr>
        <w:t>61</w:t>
      </w:r>
      <w:r w:rsidR="002E1034" w:rsidRPr="00AB1555">
        <w:t xml:space="preserve">  Requirement for registrant—</w:t>
      </w:r>
      <w:r w:rsidR="003D2059" w:rsidRPr="00AB1555">
        <w:t>t</w:t>
      </w:r>
      <w:r w:rsidR="00576F56" w:rsidRPr="00AB1555">
        <w:t>esting products or cancelling registration</w:t>
      </w:r>
      <w:bookmarkEnd w:id="95"/>
    </w:p>
    <w:p w:rsidR="002E1034" w:rsidRPr="00AB1555" w:rsidRDefault="002E1034" w:rsidP="00AB1555">
      <w:pPr>
        <w:pStyle w:val="subsection"/>
      </w:pPr>
      <w:r w:rsidRPr="00AB1555">
        <w:tab/>
        <w:t>(1)</w:t>
      </w:r>
      <w:r w:rsidRPr="00AB1555">
        <w:tab/>
        <w:t xml:space="preserve">The GEMS Regulator may give a registrant for a registration of a model in relation to a product class a </w:t>
      </w:r>
      <w:r w:rsidR="00B86AE4" w:rsidRPr="00AB1555">
        <w:t xml:space="preserve">written </w:t>
      </w:r>
      <w:r w:rsidRPr="00AB1555">
        <w:t xml:space="preserve">notice requiring the registrant to take the action specified in </w:t>
      </w:r>
      <w:r w:rsidR="00AB1555" w:rsidRPr="00AB1555">
        <w:t>subsection (</w:t>
      </w:r>
      <w:r w:rsidRPr="00AB1555">
        <w:t xml:space="preserve">2) if the GEMS Regulator </w:t>
      </w:r>
      <w:r w:rsidR="00E622F5" w:rsidRPr="00AB1555">
        <w:t>believes, on reasonable grounds, that</w:t>
      </w:r>
      <w:r w:rsidRPr="00AB1555">
        <w:t xml:space="preserve"> the model does not comply with the GEMS determination against which it is registered.</w:t>
      </w:r>
    </w:p>
    <w:p w:rsidR="008E74EE" w:rsidRPr="00AB1555" w:rsidRDefault="008E74EE" w:rsidP="00AB1555">
      <w:pPr>
        <w:pStyle w:val="notetext"/>
      </w:pPr>
      <w:r w:rsidRPr="00AB1555">
        <w:t>Note:</w:t>
      </w:r>
      <w:r w:rsidRPr="00AB1555">
        <w:tab/>
        <w:t xml:space="preserve">The registrant is taken to have been given a notice under this Act if the notice is given to </w:t>
      </w:r>
      <w:r w:rsidR="002F449D" w:rsidRPr="00AB1555">
        <w:t>a</w:t>
      </w:r>
      <w:r w:rsidRPr="00AB1555">
        <w:t xml:space="preserve"> contact person for the registration (see</w:t>
      </w:r>
      <w:r w:rsidR="00770230" w:rsidRPr="00AB1555">
        <w:t xml:space="preserve"> section</w:t>
      </w:r>
      <w:r w:rsidR="00AB1555" w:rsidRPr="00AB1555">
        <w:t> </w:t>
      </w:r>
      <w:r w:rsidR="007C4A88" w:rsidRPr="00AB1555">
        <w:t>68</w:t>
      </w:r>
      <w:r w:rsidRPr="00AB1555">
        <w:t>).</w:t>
      </w:r>
    </w:p>
    <w:p w:rsidR="002E1034" w:rsidRPr="00AB1555" w:rsidRDefault="002E1034" w:rsidP="00AB1555">
      <w:pPr>
        <w:pStyle w:val="subsection"/>
      </w:pPr>
      <w:r w:rsidRPr="00AB1555">
        <w:tab/>
        <w:t>(2)</w:t>
      </w:r>
      <w:r w:rsidRPr="00AB1555">
        <w:tab/>
        <w:t>The registrant must either:</w:t>
      </w:r>
    </w:p>
    <w:p w:rsidR="002E1034" w:rsidRPr="00AB1555" w:rsidRDefault="002E1034" w:rsidP="00AB1555">
      <w:pPr>
        <w:pStyle w:val="paragraph"/>
      </w:pPr>
      <w:r w:rsidRPr="00AB1555">
        <w:tab/>
        <w:t>(a)</w:t>
      </w:r>
      <w:r w:rsidRPr="00AB1555">
        <w:tab/>
        <w:t xml:space="preserve">apply </w:t>
      </w:r>
      <w:r w:rsidR="00473AED" w:rsidRPr="00AB1555">
        <w:t xml:space="preserve">under subsection </w:t>
      </w:r>
      <w:r w:rsidR="007C4A88" w:rsidRPr="00AB1555">
        <w:t>54</w:t>
      </w:r>
      <w:r w:rsidR="00473AED" w:rsidRPr="00AB1555">
        <w:t xml:space="preserve">(2) </w:t>
      </w:r>
      <w:r w:rsidRPr="00AB1555">
        <w:t>to cancel the registration of the model within a period specified in the notice; or</w:t>
      </w:r>
    </w:p>
    <w:p w:rsidR="002E1034" w:rsidRPr="00AB1555" w:rsidRDefault="002E1034" w:rsidP="00AB1555">
      <w:pPr>
        <w:pStyle w:val="paragraph"/>
      </w:pPr>
      <w:r w:rsidRPr="00AB1555">
        <w:tab/>
        <w:t>(b)</w:t>
      </w:r>
      <w:r w:rsidRPr="00AB1555">
        <w:tab/>
        <w:t>do both of the following within a period specified in the notice:</w:t>
      </w:r>
    </w:p>
    <w:p w:rsidR="002E1034" w:rsidRPr="00AB1555" w:rsidRDefault="002E1034" w:rsidP="00AB1555">
      <w:pPr>
        <w:pStyle w:val="paragraphsub"/>
      </w:pPr>
      <w:r w:rsidRPr="00AB1555">
        <w:tab/>
        <w:t>(i)</w:t>
      </w:r>
      <w:r w:rsidRPr="00AB1555">
        <w:tab/>
        <w:t>arrange for further testing and examination (at th</w:t>
      </w:r>
      <w:r w:rsidR="00471841" w:rsidRPr="00AB1555">
        <w:t>e</w:t>
      </w:r>
      <w:r w:rsidRPr="00AB1555">
        <w:t xml:space="preserve"> registrant’s own expense) of one or more </w:t>
      </w:r>
      <w:r w:rsidR="00355BA7" w:rsidRPr="00AB1555">
        <w:t xml:space="preserve">specified </w:t>
      </w:r>
      <w:r w:rsidRPr="00AB1555">
        <w:t>products of the model, or products of a</w:t>
      </w:r>
      <w:r w:rsidR="00355BA7" w:rsidRPr="00AB1555">
        <w:t>nother</w:t>
      </w:r>
      <w:r w:rsidRPr="00AB1555">
        <w:t xml:space="preserve"> model that is covered by the same registration, as specified in the notice;</w:t>
      </w:r>
    </w:p>
    <w:p w:rsidR="002E1034" w:rsidRPr="00AB1555" w:rsidRDefault="002E1034" w:rsidP="00AB1555">
      <w:pPr>
        <w:pStyle w:val="paragraphsub"/>
      </w:pPr>
      <w:r w:rsidRPr="00AB1555">
        <w:tab/>
        <w:t>(ii)</w:t>
      </w:r>
      <w:r w:rsidRPr="00AB1555">
        <w:tab/>
        <w:t>notify the GEMS Regulator of the results of the test or examination.</w:t>
      </w:r>
    </w:p>
    <w:p w:rsidR="002E1034" w:rsidRPr="00AB1555" w:rsidRDefault="002E1034" w:rsidP="00AB1555">
      <w:pPr>
        <w:pStyle w:val="subsection"/>
      </w:pPr>
      <w:r w:rsidRPr="00AB1555">
        <w:tab/>
        <w:t>(3)</w:t>
      </w:r>
      <w:r w:rsidRPr="00AB1555">
        <w:tab/>
      </w:r>
      <w:r w:rsidR="00B86AE4" w:rsidRPr="00AB1555">
        <w:t xml:space="preserve">A notice under </w:t>
      </w:r>
      <w:r w:rsidR="00AB1555" w:rsidRPr="00AB1555">
        <w:t>subsection (</w:t>
      </w:r>
      <w:r w:rsidR="00B86AE4" w:rsidRPr="00AB1555">
        <w:t>1)</w:t>
      </w:r>
      <w:r w:rsidRPr="00AB1555">
        <w:t xml:space="preserve"> must also specify the following matters:</w:t>
      </w:r>
    </w:p>
    <w:p w:rsidR="002E1034" w:rsidRPr="00AB1555" w:rsidRDefault="002E1034" w:rsidP="00AB1555">
      <w:pPr>
        <w:pStyle w:val="paragraph"/>
      </w:pPr>
      <w:r w:rsidRPr="00AB1555">
        <w:tab/>
        <w:t>(a)</w:t>
      </w:r>
      <w:r w:rsidRPr="00AB1555">
        <w:tab/>
        <w:t>the day on which the notice is given;</w:t>
      </w:r>
    </w:p>
    <w:p w:rsidR="002E1034" w:rsidRPr="00AB1555" w:rsidRDefault="002E1034" w:rsidP="00AB1555">
      <w:pPr>
        <w:pStyle w:val="paragraph"/>
      </w:pPr>
      <w:r w:rsidRPr="00AB1555">
        <w:tab/>
        <w:t>(b)</w:t>
      </w:r>
      <w:r w:rsidRPr="00AB1555">
        <w:tab/>
        <w:t>the name of the registrant for the registration of the model in relation to the product class;</w:t>
      </w:r>
    </w:p>
    <w:p w:rsidR="002E1034" w:rsidRPr="00AB1555" w:rsidRDefault="002E1034" w:rsidP="00AB1555">
      <w:pPr>
        <w:pStyle w:val="paragraph"/>
      </w:pPr>
      <w:r w:rsidRPr="00AB1555">
        <w:tab/>
        <w:t>(c)</w:t>
      </w:r>
      <w:r w:rsidRPr="00AB1555">
        <w:tab/>
        <w:t>the model of the GEMS product;</w:t>
      </w:r>
    </w:p>
    <w:p w:rsidR="002E1034" w:rsidRPr="00AB1555" w:rsidRDefault="002E1034" w:rsidP="00AB1555">
      <w:pPr>
        <w:pStyle w:val="paragraph"/>
      </w:pPr>
      <w:r w:rsidRPr="00AB1555">
        <w:tab/>
        <w:t>(d)</w:t>
      </w:r>
      <w:r w:rsidRPr="00AB1555">
        <w:tab/>
        <w:t xml:space="preserve">the manner in which the GEMS Regulator believes that the model does not comply with </w:t>
      </w:r>
      <w:r w:rsidR="00284425" w:rsidRPr="00AB1555">
        <w:t>the GEMS determination against which the model is registered</w:t>
      </w:r>
      <w:r w:rsidRPr="00AB1555">
        <w:t>;</w:t>
      </w:r>
    </w:p>
    <w:p w:rsidR="002E1034" w:rsidRPr="00AB1555" w:rsidRDefault="002E1034" w:rsidP="00AB1555">
      <w:pPr>
        <w:pStyle w:val="paragraph"/>
      </w:pPr>
      <w:r w:rsidRPr="00AB1555">
        <w:tab/>
        <w:t>(e)</w:t>
      </w:r>
      <w:r w:rsidRPr="00AB1555">
        <w:tab/>
        <w:t xml:space="preserve">for the purposes of </w:t>
      </w:r>
      <w:r w:rsidR="00AB1555" w:rsidRPr="00AB1555">
        <w:t>paragraph (</w:t>
      </w:r>
      <w:r w:rsidRPr="00AB1555">
        <w:t xml:space="preserve">2)(b)—the manner in which </w:t>
      </w:r>
      <w:r w:rsidR="00355BA7" w:rsidRPr="00AB1555">
        <w:t>the</w:t>
      </w:r>
      <w:r w:rsidRPr="00AB1555">
        <w:t xml:space="preserve"> </w:t>
      </w:r>
      <w:r w:rsidR="00355BA7" w:rsidRPr="00AB1555">
        <w:t xml:space="preserve">specified </w:t>
      </w:r>
      <w:r w:rsidRPr="00AB1555">
        <w:t>product</w:t>
      </w:r>
      <w:r w:rsidR="00355BA7" w:rsidRPr="00AB1555">
        <w:t xml:space="preserve"> or products</w:t>
      </w:r>
      <w:r w:rsidRPr="00AB1555">
        <w:t xml:space="preserve"> must be tested or examined, including any or all of the following:</w:t>
      </w:r>
    </w:p>
    <w:p w:rsidR="002E1034" w:rsidRPr="00AB1555" w:rsidRDefault="002E1034" w:rsidP="00AB1555">
      <w:pPr>
        <w:pStyle w:val="paragraphsub"/>
      </w:pPr>
      <w:r w:rsidRPr="00AB1555">
        <w:lastRenderedPageBreak/>
        <w:tab/>
        <w:t>(i)</w:t>
      </w:r>
      <w:r w:rsidRPr="00AB1555">
        <w:tab/>
        <w:t xml:space="preserve">the matters in relation to which the </w:t>
      </w:r>
      <w:r w:rsidR="00770230" w:rsidRPr="00AB1555">
        <w:t xml:space="preserve">product or </w:t>
      </w:r>
      <w:r w:rsidRPr="00AB1555">
        <w:t>product</w:t>
      </w:r>
      <w:r w:rsidR="00355BA7" w:rsidRPr="00AB1555">
        <w:t>s</w:t>
      </w:r>
      <w:r w:rsidRPr="00AB1555">
        <w:t xml:space="preserve"> must be tested;</w:t>
      </w:r>
    </w:p>
    <w:p w:rsidR="002E1034" w:rsidRPr="00AB1555" w:rsidRDefault="002E1034" w:rsidP="00AB1555">
      <w:pPr>
        <w:pStyle w:val="paragraphsub"/>
      </w:pPr>
      <w:r w:rsidRPr="00AB1555">
        <w:tab/>
        <w:t>(ii)</w:t>
      </w:r>
      <w:r w:rsidRPr="00AB1555">
        <w:tab/>
        <w:t>the methods for testing;</w:t>
      </w:r>
    </w:p>
    <w:p w:rsidR="002E1034" w:rsidRPr="00AB1555" w:rsidRDefault="002E1034" w:rsidP="00AB1555">
      <w:pPr>
        <w:pStyle w:val="paragraphsub"/>
      </w:pPr>
      <w:r w:rsidRPr="00AB1555">
        <w:tab/>
        <w:t>(iii)</w:t>
      </w:r>
      <w:r w:rsidRPr="00AB1555">
        <w:tab/>
        <w:t>any specified persons who are required to examine or test the</w:t>
      </w:r>
      <w:r w:rsidR="00770230" w:rsidRPr="00AB1555">
        <w:t xml:space="preserve"> product or</w:t>
      </w:r>
      <w:r w:rsidRPr="00AB1555">
        <w:t xml:space="preserve"> product</w:t>
      </w:r>
      <w:r w:rsidR="00355BA7" w:rsidRPr="00AB1555">
        <w:t>s</w:t>
      </w:r>
      <w:r w:rsidRPr="00AB1555">
        <w:t>;</w:t>
      </w:r>
    </w:p>
    <w:p w:rsidR="002E1034" w:rsidRPr="00AB1555" w:rsidRDefault="002E1034" w:rsidP="00AB1555">
      <w:pPr>
        <w:pStyle w:val="paragraph"/>
      </w:pPr>
      <w:r w:rsidRPr="00AB1555">
        <w:tab/>
        <w:t>(f)</w:t>
      </w:r>
      <w:r w:rsidRPr="00AB1555">
        <w:tab/>
        <w:t>that the GEMS Regulator may suspend the registration under section</w:t>
      </w:r>
      <w:r w:rsidR="00AB1555" w:rsidRPr="00AB1555">
        <w:t> </w:t>
      </w:r>
      <w:r w:rsidR="007C4A88" w:rsidRPr="00AB1555">
        <w:t>49</w:t>
      </w:r>
      <w:r w:rsidRPr="00AB1555">
        <w:t>, or cancel the registration under section</w:t>
      </w:r>
      <w:r w:rsidR="00AB1555" w:rsidRPr="00AB1555">
        <w:t> </w:t>
      </w:r>
      <w:r w:rsidR="007C4A88" w:rsidRPr="00AB1555">
        <w:t>54</w:t>
      </w:r>
      <w:r w:rsidRPr="00AB1555">
        <w:t>, if the registrant does not comply with the notice.</w:t>
      </w:r>
    </w:p>
    <w:p w:rsidR="00894B28" w:rsidRPr="00AB1555" w:rsidRDefault="00894B28" w:rsidP="00AB1555">
      <w:pPr>
        <w:pStyle w:val="subsection"/>
      </w:pPr>
      <w:r w:rsidRPr="00AB1555">
        <w:tab/>
        <w:t>(4)</w:t>
      </w:r>
      <w:r w:rsidRPr="00AB1555">
        <w:tab/>
        <w:t xml:space="preserve">A notice given under </w:t>
      </w:r>
      <w:r w:rsidR="00AB1555" w:rsidRPr="00AB1555">
        <w:t>subsection (</w:t>
      </w:r>
      <w:r w:rsidRPr="00AB1555">
        <w:t>1) is not a legislative instrument.</w:t>
      </w:r>
    </w:p>
    <w:p w:rsidR="00576F56" w:rsidRPr="00AB1555" w:rsidRDefault="00576F56" w:rsidP="00AB1555">
      <w:pPr>
        <w:pStyle w:val="ActHead4"/>
      </w:pPr>
      <w:bookmarkStart w:id="96" w:name="_Toc356829722"/>
      <w:r w:rsidRPr="00AB1555">
        <w:rPr>
          <w:rStyle w:val="CharSubdNo"/>
        </w:rPr>
        <w:t>Subdivision E</w:t>
      </w:r>
      <w:r w:rsidRPr="00AB1555">
        <w:t>—</w:t>
      </w:r>
      <w:r w:rsidRPr="00AB1555">
        <w:rPr>
          <w:rStyle w:val="CharSubdText"/>
        </w:rPr>
        <w:t>Notifying other persons of suspension or cancellation of registration</w:t>
      </w:r>
      <w:bookmarkEnd w:id="96"/>
    </w:p>
    <w:p w:rsidR="00517AA5" w:rsidRPr="00AB1555" w:rsidRDefault="007C4A88" w:rsidP="00AB1555">
      <w:pPr>
        <w:pStyle w:val="ActHead5"/>
      </w:pPr>
      <w:bookmarkStart w:id="97" w:name="_Toc356829723"/>
      <w:r w:rsidRPr="00AB1555">
        <w:rPr>
          <w:rStyle w:val="CharSectno"/>
        </w:rPr>
        <w:t>62</w:t>
      </w:r>
      <w:r w:rsidR="00E06406" w:rsidRPr="00AB1555">
        <w:t xml:space="preserve">  </w:t>
      </w:r>
      <w:r w:rsidR="00517AA5" w:rsidRPr="00AB1555">
        <w:t>Requirement for registrant to notify other persons of suspension or cancellation of registration</w:t>
      </w:r>
      <w:bookmarkEnd w:id="97"/>
    </w:p>
    <w:p w:rsidR="003021CF" w:rsidRPr="00AB1555" w:rsidRDefault="00F52E76" w:rsidP="00AB1555">
      <w:pPr>
        <w:pStyle w:val="subsection"/>
      </w:pPr>
      <w:r w:rsidRPr="00AB1555">
        <w:tab/>
        <w:t>(1)</w:t>
      </w:r>
      <w:r w:rsidRPr="00AB1555">
        <w:tab/>
      </w:r>
      <w:r w:rsidR="00517AA5" w:rsidRPr="00AB1555">
        <w:t xml:space="preserve">The registrant </w:t>
      </w:r>
      <w:r w:rsidR="003E03DA" w:rsidRPr="00AB1555">
        <w:t xml:space="preserve">for a registration </w:t>
      </w:r>
      <w:r w:rsidR="00E622F5" w:rsidRPr="00AB1555">
        <w:t xml:space="preserve">must take the action mentioned in </w:t>
      </w:r>
      <w:r w:rsidR="00AB1555" w:rsidRPr="00AB1555">
        <w:t>subsection (</w:t>
      </w:r>
      <w:r w:rsidR="00E622F5" w:rsidRPr="00AB1555">
        <w:t xml:space="preserve">2) </w:t>
      </w:r>
      <w:r w:rsidR="00517AA5" w:rsidRPr="00AB1555">
        <w:t>as soon as practicable after the registrant</w:t>
      </w:r>
      <w:r w:rsidR="003021CF" w:rsidRPr="00AB1555">
        <w:t xml:space="preserve"> </w:t>
      </w:r>
      <w:r w:rsidR="00517AA5" w:rsidRPr="00AB1555">
        <w:t xml:space="preserve">is given notice </w:t>
      </w:r>
      <w:r w:rsidR="003021CF" w:rsidRPr="00AB1555">
        <w:t xml:space="preserve">of </w:t>
      </w:r>
      <w:r w:rsidR="00E622F5" w:rsidRPr="00AB1555">
        <w:t>a</w:t>
      </w:r>
      <w:r w:rsidR="003021CF" w:rsidRPr="00AB1555">
        <w:t xml:space="preserve"> suspension or cancellation </w:t>
      </w:r>
      <w:r w:rsidR="00E622F5" w:rsidRPr="00AB1555">
        <w:t xml:space="preserve">of </w:t>
      </w:r>
      <w:r w:rsidR="003E03DA" w:rsidRPr="00AB1555">
        <w:t xml:space="preserve">the registration </w:t>
      </w:r>
      <w:r w:rsidR="00517AA5" w:rsidRPr="00AB1555">
        <w:t xml:space="preserve">under </w:t>
      </w:r>
      <w:r w:rsidR="003021CF" w:rsidRPr="00AB1555">
        <w:t xml:space="preserve">subsection </w:t>
      </w:r>
      <w:r w:rsidR="007C4A88" w:rsidRPr="00AB1555">
        <w:t>54</w:t>
      </w:r>
      <w:r w:rsidR="003021CF" w:rsidRPr="00AB1555">
        <w:t>(2) or section</w:t>
      </w:r>
      <w:r w:rsidR="00AB1555" w:rsidRPr="00AB1555">
        <w:t> </w:t>
      </w:r>
      <w:r w:rsidR="007C4A88" w:rsidRPr="00AB1555">
        <w:t>165</w:t>
      </w:r>
      <w:r w:rsidR="003021CF" w:rsidRPr="00AB1555">
        <w:t>.</w:t>
      </w:r>
    </w:p>
    <w:p w:rsidR="003E03DA" w:rsidRPr="00AB1555" w:rsidRDefault="00F52E76" w:rsidP="00AB1555">
      <w:pPr>
        <w:pStyle w:val="subsection"/>
      </w:pPr>
      <w:r w:rsidRPr="00AB1555">
        <w:tab/>
        <w:t>(2)</w:t>
      </w:r>
      <w:r w:rsidRPr="00AB1555">
        <w:tab/>
      </w:r>
      <w:r w:rsidR="003E03DA" w:rsidRPr="00AB1555">
        <w:t xml:space="preserve">The registrant </w:t>
      </w:r>
      <w:r w:rsidR="00E622F5" w:rsidRPr="00AB1555">
        <w:t xml:space="preserve">must take all reasonable steps to ensure that </w:t>
      </w:r>
      <w:r w:rsidR="003E03DA" w:rsidRPr="00AB1555">
        <w:t>any person the registrant is aware might supply products of the models covered by the registration is</w:t>
      </w:r>
      <w:r w:rsidR="00E622F5" w:rsidRPr="00AB1555">
        <w:t xml:space="preserve"> informed of </w:t>
      </w:r>
      <w:r w:rsidR="003E03DA" w:rsidRPr="00AB1555">
        <w:t xml:space="preserve">the </w:t>
      </w:r>
      <w:r w:rsidR="00E622F5" w:rsidRPr="00AB1555">
        <w:t>suspension or cancellation</w:t>
      </w:r>
      <w:r w:rsidR="003E03DA" w:rsidRPr="00AB1555">
        <w:t>.</w:t>
      </w:r>
    </w:p>
    <w:p w:rsidR="003021CF" w:rsidRPr="00AB1555" w:rsidRDefault="003021CF" w:rsidP="00AB1555">
      <w:pPr>
        <w:pStyle w:val="subsection"/>
      </w:pPr>
      <w:r w:rsidRPr="00AB1555">
        <w:tab/>
        <w:t>(3)</w:t>
      </w:r>
      <w:r w:rsidRPr="00AB1555">
        <w:tab/>
      </w:r>
      <w:r w:rsidR="003E03DA" w:rsidRPr="00AB1555">
        <w:t>The registrant</w:t>
      </w:r>
      <w:r w:rsidRPr="00AB1555">
        <w:t xml:space="preserve"> is liable to a civil penalty if the </w:t>
      </w:r>
      <w:r w:rsidR="003E03DA" w:rsidRPr="00AB1555">
        <w:t>registrant</w:t>
      </w:r>
      <w:r w:rsidRPr="00AB1555">
        <w:t xml:space="preserve"> contravenes </w:t>
      </w:r>
      <w:r w:rsidR="00AB1555" w:rsidRPr="00AB1555">
        <w:t>subsection (</w:t>
      </w:r>
      <w:r w:rsidRPr="00AB1555">
        <w:t>1).</w:t>
      </w:r>
    </w:p>
    <w:p w:rsidR="003021CF" w:rsidRPr="00AB1555" w:rsidRDefault="003021CF" w:rsidP="00AB1555">
      <w:pPr>
        <w:pStyle w:val="Penalty"/>
      </w:pPr>
      <w:r w:rsidRPr="00AB1555">
        <w:t>Civil penalty:</w:t>
      </w:r>
      <w:r w:rsidRPr="00AB1555">
        <w:tab/>
        <w:t>60 penalty units.</w:t>
      </w:r>
    </w:p>
    <w:p w:rsidR="00305300" w:rsidRPr="00AB1555" w:rsidRDefault="003021CF" w:rsidP="00AB1555">
      <w:pPr>
        <w:pStyle w:val="notetext"/>
      </w:pPr>
      <w:r w:rsidRPr="00AB1555">
        <w:t>Note:</w:t>
      </w:r>
      <w:r w:rsidRPr="00AB1555">
        <w:tab/>
        <w:t>It is generally not necessary to prove a person’s state of mind in proceedings for a contravention of a civil penalty provision (see section</w:t>
      </w:r>
      <w:r w:rsidR="00AB1555" w:rsidRPr="00AB1555">
        <w:t> </w:t>
      </w:r>
      <w:r w:rsidR="007C4A88" w:rsidRPr="00AB1555">
        <w:t>144</w:t>
      </w:r>
      <w:r w:rsidRPr="00AB1555">
        <w:t>).</w:t>
      </w:r>
      <w:r w:rsidR="0042618F" w:rsidRPr="00AB1555">
        <w:br w:type="page"/>
      </w:r>
    </w:p>
    <w:p w:rsidR="00145532" w:rsidRPr="00AB1555" w:rsidRDefault="00145532" w:rsidP="00AB1555">
      <w:pPr>
        <w:pStyle w:val="ActHead3"/>
      </w:pPr>
      <w:bookmarkStart w:id="98" w:name="_Toc356829724"/>
      <w:r w:rsidRPr="00AB1555">
        <w:rPr>
          <w:rStyle w:val="CharDivNo"/>
        </w:rPr>
        <w:lastRenderedPageBreak/>
        <w:t>Division</w:t>
      </w:r>
      <w:r w:rsidR="00AB1555" w:rsidRPr="00AB1555">
        <w:rPr>
          <w:rStyle w:val="CharDivNo"/>
        </w:rPr>
        <w:t> </w:t>
      </w:r>
      <w:r w:rsidR="00371840" w:rsidRPr="00AB1555">
        <w:rPr>
          <w:rStyle w:val="CharDivNo"/>
        </w:rPr>
        <w:t>8</w:t>
      </w:r>
      <w:r w:rsidRPr="00AB1555">
        <w:t>—</w:t>
      </w:r>
      <w:r w:rsidRPr="00AB1555">
        <w:rPr>
          <w:rStyle w:val="CharDivText"/>
        </w:rPr>
        <w:t>Miscellaneous</w:t>
      </w:r>
      <w:bookmarkEnd w:id="98"/>
    </w:p>
    <w:p w:rsidR="006A744F" w:rsidRPr="00AB1555" w:rsidRDefault="007C4A88" w:rsidP="00AB1555">
      <w:pPr>
        <w:pStyle w:val="ActHead5"/>
      </w:pPr>
      <w:bookmarkStart w:id="99" w:name="_Toc356829725"/>
      <w:r w:rsidRPr="00AB1555">
        <w:rPr>
          <w:rStyle w:val="CharSectno"/>
        </w:rPr>
        <w:t>63</w:t>
      </w:r>
      <w:r w:rsidR="006A744F" w:rsidRPr="00AB1555">
        <w:t xml:space="preserve">  Requirements for determining whether model complies with </w:t>
      </w:r>
      <w:r w:rsidR="00AB6F58" w:rsidRPr="00AB1555">
        <w:t>GEMS determination</w:t>
      </w:r>
      <w:bookmarkEnd w:id="99"/>
    </w:p>
    <w:p w:rsidR="006A744F" w:rsidRPr="00AB1555" w:rsidRDefault="006A744F" w:rsidP="00AB1555">
      <w:pPr>
        <w:pStyle w:val="subsection"/>
      </w:pPr>
      <w:r w:rsidRPr="00AB1555">
        <w:tab/>
        <w:t>(1)</w:t>
      </w:r>
      <w:r w:rsidRPr="00AB1555">
        <w:tab/>
      </w:r>
      <w:r w:rsidR="00B66FEE" w:rsidRPr="00AB1555">
        <w:t xml:space="preserve">A model of a GEMS product in a product class complies with a GEMS determination if the requirements specified by the </w:t>
      </w:r>
      <w:r w:rsidRPr="00AB1555">
        <w:t xml:space="preserve">GEMS Regulator </w:t>
      </w:r>
      <w:r w:rsidR="00B66FEE" w:rsidRPr="00AB1555">
        <w:t xml:space="preserve">under </w:t>
      </w:r>
      <w:r w:rsidR="00AB1555" w:rsidRPr="00AB1555">
        <w:t>subsection (</w:t>
      </w:r>
      <w:r w:rsidR="006851AB" w:rsidRPr="00AB1555">
        <w:t>2</w:t>
      </w:r>
      <w:r w:rsidR="00B66FEE" w:rsidRPr="00AB1555">
        <w:t xml:space="preserve">) </w:t>
      </w:r>
      <w:r w:rsidRPr="00AB1555">
        <w:t xml:space="preserve">for </w:t>
      </w:r>
      <w:r w:rsidR="00B66FEE" w:rsidRPr="00AB1555">
        <w:t>determining such compliance</w:t>
      </w:r>
      <w:r w:rsidRPr="00AB1555">
        <w:t xml:space="preserve"> </w:t>
      </w:r>
      <w:r w:rsidR="00B66FEE" w:rsidRPr="00AB1555">
        <w:t>are met</w:t>
      </w:r>
      <w:r w:rsidRPr="00AB1555">
        <w:t>.</w:t>
      </w:r>
    </w:p>
    <w:p w:rsidR="006851AB" w:rsidRPr="00AB1555" w:rsidRDefault="006851AB" w:rsidP="00AB1555">
      <w:pPr>
        <w:pStyle w:val="subsection"/>
      </w:pPr>
      <w:r w:rsidRPr="00AB1555">
        <w:tab/>
        <w:t>(2)</w:t>
      </w:r>
      <w:r w:rsidRPr="00AB1555">
        <w:tab/>
        <w:t xml:space="preserve">The GEMS Regulator may, by legislative instrument, specify requirements for a product class for the purposes of </w:t>
      </w:r>
      <w:r w:rsidR="00AB1555" w:rsidRPr="00AB1555">
        <w:t>subsection (</w:t>
      </w:r>
      <w:r w:rsidRPr="00AB1555">
        <w:t>1).</w:t>
      </w:r>
    </w:p>
    <w:p w:rsidR="006A744F" w:rsidRPr="00AB1555" w:rsidRDefault="006851AB" w:rsidP="00AB1555">
      <w:pPr>
        <w:pStyle w:val="subsection"/>
      </w:pPr>
      <w:r w:rsidRPr="00AB1555">
        <w:tab/>
        <w:t>(3</w:t>
      </w:r>
      <w:r w:rsidR="006A744F" w:rsidRPr="00AB1555">
        <w:t>)</w:t>
      </w:r>
      <w:r w:rsidR="006A744F" w:rsidRPr="00AB1555">
        <w:tab/>
        <w:t xml:space="preserve">Without limiting </w:t>
      </w:r>
      <w:r w:rsidR="00AB1555" w:rsidRPr="00AB1555">
        <w:t>subsection (</w:t>
      </w:r>
      <w:r w:rsidRPr="00AB1555">
        <w:t>2</w:t>
      </w:r>
      <w:r w:rsidR="006A744F" w:rsidRPr="00AB1555">
        <w:t xml:space="preserve">), the </w:t>
      </w:r>
      <w:r w:rsidR="00B66FEE" w:rsidRPr="00AB1555">
        <w:t xml:space="preserve">specified </w:t>
      </w:r>
      <w:r w:rsidR="006A744F" w:rsidRPr="00AB1555">
        <w:t xml:space="preserve">requirements </w:t>
      </w:r>
      <w:r w:rsidR="005E5C61" w:rsidRPr="00AB1555">
        <w:t xml:space="preserve">for a product class </w:t>
      </w:r>
      <w:r w:rsidR="006A744F" w:rsidRPr="00AB1555">
        <w:t>may relate to the following:</w:t>
      </w:r>
    </w:p>
    <w:p w:rsidR="006A744F" w:rsidRPr="00AB1555" w:rsidRDefault="006A744F" w:rsidP="00AB1555">
      <w:pPr>
        <w:pStyle w:val="paragraph"/>
      </w:pPr>
      <w:r w:rsidRPr="00AB1555">
        <w:tab/>
        <w:t>(a)</w:t>
      </w:r>
      <w:r w:rsidRPr="00AB1555">
        <w:tab/>
      </w:r>
      <w:r w:rsidR="00DA62F2" w:rsidRPr="00AB1555">
        <w:t xml:space="preserve">the number of products of a model in </w:t>
      </w:r>
      <w:r w:rsidR="005E5C61" w:rsidRPr="00AB1555">
        <w:t>that class</w:t>
      </w:r>
      <w:r w:rsidR="00DA62F2" w:rsidRPr="00AB1555">
        <w:t xml:space="preserve"> </w:t>
      </w:r>
      <w:r w:rsidRPr="00AB1555">
        <w:t>that must be tested and examined</w:t>
      </w:r>
      <w:r w:rsidR="00DA62F2" w:rsidRPr="00AB1555">
        <w:t xml:space="preserve"> to determine the model’s compliance</w:t>
      </w:r>
      <w:r w:rsidRPr="00AB1555">
        <w:t>;</w:t>
      </w:r>
    </w:p>
    <w:p w:rsidR="006A744F" w:rsidRPr="00AB1555" w:rsidRDefault="006A744F" w:rsidP="00AB1555">
      <w:pPr>
        <w:pStyle w:val="paragraph"/>
      </w:pPr>
      <w:r w:rsidRPr="00AB1555">
        <w:tab/>
        <w:t>(b)</w:t>
      </w:r>
      <w:r w:rsidRPr="00AB1555">
        <w:tab/>
        <w:t xml:space="preserve">the results that must be achieved </w:t>
      </w:r>
      <w:r w:rsidR="00DA62F2" w:rsidRPr="00AB1555">
        <w:t xml:space="preserve">for that product class </w:t>
      </w:r>
      <w:r w:rsidRPr="00AB1555">
        <w:t>in testing and examining those products.</w:t>
      </w:r>
    </w:p>
    <w:p w:rsidR="001702CB" w:rsidRPr="00AB1555" w:rsidRDefault="007C4A88" w:rsidP="00AB1555">
      <w:pPr>
        <w:pStyle w:val="ActHead5"/>
      </w:pPr>
      <w:bookmarkStart w:id="100" w:name="_Toc356829726"/>
      <w:r w:rsidRPr="00AB1555">
        <w:rPr>
          <w:rStyle w:val="CharSectno"/>
        </w:rPr>
        <w:t>64</w:t>
      </w:r>
      <w:r w:rsidR="001702CB" w:rsidRPr="00AB1555">
        <w:t xml:space="preserve">  Applications—basic requirements</w:t>
      </w:r>
      <w:bookmarkEnd w:id="100"/>
    </w:p>
    <w:p w:rsidR="00712E82" w:rsidRPr="00AB1555" w:rsidRDefault="00712E82" w:rsidP="00AB1555">
      <w:pPr>
        <w:pStyle w:val="SubsectionHead"/>
      </w:pPr>
      <w:r w:rsidRPr="00AB1555">
        <w:t>General requirements</w:t>
      </w:r>
    </w:p>
    <w:p w:rsidR="00F50B69" w:rsidRPr="00AB1555" w:rsidRDefault="00F50B69" w:rsidP="00AB1555">
      <w:pPr>
        <w:pStyle w:val="subsection"/>
      </w:pPr>
      <w:r w:rsidRPr="00AB1555">
        <w:tab/>
        <w:t>(1)</w:t>
      </w:r>
      <w:r w:rsidRPr="00AB1555">
        <w:tab/>
        <w:t>An application under this Part:</w:t>
      </w:r>
    </w:p>
    <w:p w:rsidR="00F50B69" w:rsidRPr="00AB1555" w:rsidRDefault="00F50B69" w:rsidP="00AB1555">
      <w:pPr>
        <w:pStyle w:val="paragraph"/>
      </w:pPr>
      <w:r w:rsidRPr="00AB1555">
        <w:tab/>
        <w:t>(a)</w:t>
      </w:r>
      <w:r w:rsidRPr="00AB1555">
        <w:tab/>
        <w:t>must be made in the approved form; and</w:t>
      </w:r>
    </w:p>
    <w:p w:rsidR="00F50B69" w:rsidRPr="00AB1555" w:rsidRDefault="00F50B69" w:rsidP="00AB1555">
      <w:pPr>
        <w:pStyle w:val="paragraph"/>
      </w:pPr>
      <w:r w:rsidRPr="00AB1555">
        <w:tab/>
        <w:t>(b)</w:t>
      </w:r>
      <w:r w:rsidRPr="00AB1555">
        <w:tab/>
        <w:t>for an application under section</w:t>
      </w:r>
      <w:r w:rsidR="00AB1555" w:rsidRPr="00AB1555">
        <w:t> </w:t>
      </w:r>
      <w:r w:rsidR="007C4A88" w:rsidRPr="00AB1555">
        <w:t>41</w:t>
      </w:r>
      <w:r w:rsidRPr="00AB1555">
        <w:t xml:space="preserve"> to register one or more models of GEMS product—must be accompanied by the fee imposed under the </w:t>
      </w:r>
      <w:r w:rsidRPr="00AB1555">
        <w:rPr>
          <w:i/>
        </w:rPr>
        <w:t>Greenhouse and Energy Minimum Standards (Registration Fees) Act 2012</w:t>
      </w:r>
      <w:r w:rsidRPr="00AB1555">
        <w:t xml:space="preserve"> for such an application; and</w:t>
      </w:r>
    </w:p>
    <w:p w:rsidR="00F50B69" w:rsidRPr="00AB1555" w:rsidRDefault="00F50B69" w:rsidP="00AB1555">
      <w:pPr>
        <w:pStyle w:val="paragraph"/>
      </w:pPr>
      <w:r w:rsidRPr="00AB1555">
        <w:tab/>
        <w:t>(c)</w:t>
      </w:r>
      <w:r w:rsidRPr="00AB1555">
        <w:tab/>
        <w:t xml:space="preserve">for any other application—must be accompanied by the fee specified by the GEMS Regulator </w:t>
      </w:r>
      <w:r w:rsidR="00CA6462" w:rsidRPr="00AB1555">
        <w:t>by legislative instrument</w:t>
      </w:r>
      <w:r w:rsidRPr="00AB1555">
        <w:t>.</w:t>
      </w:r>
    </w:p>
    <w:p w:rsidR="00F50B69" w:rsidRPr="00AB1555" w:rsidRDefault="00F50B69" w:rsidP="00AB1555">
      <w:pPr>
        <w:pStyle w:val="subsection"/>
      </w:pPr>
      <w:r w:rsidRPr="00AB1555">
        <w:tab/>
        <w:t>(2)</w:t>
      </w:r>
      <w:r w:rsidRPr="00AB1555">
        <w:tab/>
        <w:t xml:space="preserve">To be in the approved form for the purposes of </w:t>
      </w:r>
      <w:r w:rsidR="00AB1555" w:rsidRPr="00AB1555">
        <w:t>paragraph (</w:t>
      </w:r>
      <w:r w:rsidRPr="00AB1555">
        <w:t>1)(a), the application must:</w:t>
      </w:r>
    </w:p>
    <w:p w:rsidR="00F50B69" w:rsidRPr="00AB1555" w:rsidRDefault="00F50B69" w:rsidP="00AB1555">
      <w:pPr>
        <w:pStyle w:val="paragraph"/>
      </w:pPr>
      <w:r w:rsidRPr="00AB1555">
        <w:tab/>
      </w:r>
      <w:r w:rsidR="00252A3F" w:rsidRPr="00AB1555">
        <w:t>(a)</w:t>
      </w:r>
      <w:r w:rsidR="00252A3F" w:rsidRPr="00AB1555">
        <w:tab/>
        <w:t xml:space="preserve">be made in </w:t>
      </w:r>
      <w:r w:rsidR="00CA6462" w:rsidRPr="00AB1555">
        <w:t>the</w:t>
      </w:r>
      <w:r w:rsidR="00252A3F" w:rsidRPr="00AB1555">
        <w:t xml:space="preserve"> manner and </w:t>
      </w:r>
      <w:r w:rsidRPr="00AB1555">
        <w:t xml:space="preserve">form approved </w:t>
      </w:r>
      <w:r w:rsidR="00252A3F" w:rsidRPr="00AB1555">
        <w:t xml:space="preserve">in writing </w:t>
      </w:r>
      <w:r w:rsidRPr="00AB1555">
        <w:t>by the GEMS Regulator; and</w:t>
      </w:r>
    </w:p>
    <w:p w:rsidR="00F50B69" w:rsidRPr="00AB1555" w:rsidRDefault="00F50B69" w:rsidP="00AB1555">
      <w:pPr>
        <w:pStyle w:val="paragraph"/>
      </w:pPr>
      <w:r w:rsidRPr="00AB1555">
        <w:lastRenderedPageBreak/>
        <w:tab/>
        <w:t>(b)</w:t>
      </w:r>
      <w:r w:rsidRPr="00AB1555">
        <w:tab/>
        <w:t xml:space="preserve">include </w:t>
      </w:r>
      <w:r w:rsidR="006F106F" w:rsidRPr="00AB1555">
        <w:t>any</w:t>
      </w:r>
      <w:r w:rsidRPr="00AB1555">
        <w:t xml:space="preserve"> documentation or other information </w:t>
      </w:r>
      <w:r w:rsidR="00252A3F" w:rsidRPr="00AB1555">
        <w:t>required by the GEMS Regulator</w:t>
      </w:r>
      <w:r w:rsidR="006F106F" w:rsidRPr="00AB1555">
        <w:t xml:space="preserve"> by the form approved for the purposes of </w:t>
      </w:r>
      <w:r w:rsidR="00AB1555" w:rsidRPr="00AB1555">
        <w:t>paragraph (</w:t>
      </w:r>
      <w:r w:rsidR="006F106F" w:rsidRPr="00AB1555">
        <w:t>a).</w:t>
      </w:r>
    </w:p>
    <w:p w:rsidR="00FE0CB6" w:rsidRPr="00AB1555" w:rsidRDefault="00FE0CB6" w:rsidP="00AB1555">
      <w:pPr>
        <w:pStyle w:val="notetext"/>
      </w:pPr>
      <w:r w:rsidRPr="00AB1555">
        <w:t>Example</w:t>
      </w:r>
      <w:r w:rsidR="00252A3F" w:rsidRPr="00AB1555">
        <w:t>s</w:t>
      </w:r>
      <w:r w:rsidRPr="00AB1555">
        <w:t>:</w:t>
      </w:r>
      <w:r w:rsidRPr="00AB1555">
        <w:tab/>
      </w:r>
      <w:r w:rsidR="006F106F" w:rsidRPr="00AB1555">
        <w:t>F</w:t>
      </w:r>
      <w:r w:rsidRPr="00AB1555">
        <w:t xml:space="preserve">or the purposes of </w:t>
      </w:r>
      <w:r w:rsidR="00AB1555" w:rsidRPr="00AB1555">
        <w:t>paragraph (</w:t>
      </w:r>
      <w:r w:rsidR="00BC2C46" w:rsidRPr="00AB1555">
        <w:t>2</w:t>
      </w:r>
      <w:r w:rsidRPr="00AB1555">
        <w:t>)(b)</w:t>
      </w:r>
      <w:r w:rsidR="006F106F" w:rsidRPr="00AB1555">
        <w:t>, the requirements</w:t>
      </w:r>
      <w:r w:rsidR="00252A3F" w:rsidRPr="00AB1555">
        <w:t xml:space="preserve"> </w:t>
      </w:r>
      <w:r w:rsidR="006F106F" w:rsidRPr="00AB1555">
        <w:t>to be imposed may include</w:t>
      </w:r>
      <w:r w:rsidR="00252A3F" w:rsidRPr="00AB1555">
        <w:t xml:space="preserve"> any (or all) the following:</w:t>
      </w:r>
    </w:p>
    <w:p w:rsidR="00F50B69" w:rsidRPr="00AB1555" w:rsidRDefault="00FE0CB6" w:rsidP="00AB1555">
      <w:pPr>
        <w:pStyle w:val="notepara"/>
      </w:pPr>
      <w:r w:rsidRPr="00AB1555">
        <w:t>(a)</w:t>
      </w:r>
      <w:r w:rsidRPr="00AB1555">
        <w:tab/>
      </w:r>
      <w:r w:rsidR="006F106F" w:rsidRPr="00AB1555">
        <w:t>test results for a</w:t>
      </w:r>
      <w:r w:rsidR="00F50B69" w:rsidRPr="00AB1555">
        <w:t xml:space="preserve"> model </w:t>
      </w:r>
      <w:r w:rsidR="00252A3F" w:rsidRPr="00AB1555">
        <w:t>must accompany the application;</w:t>
      </w:r>
    </w:p>
    <w:p w:rsidR="00252A3F" w:rsidRPr="00AB1555" w:rsidRDefault="00252A3F" w:rsidP="00AB1555">
      <w:pPr>
        <w:pStyle w:val="notepara"/>
      </w:pPr>
      <w:r w:rsidRPr="00AB1555">
        <w:t>(b)</w:t>
      </w:r>
      <w:r w:rsidRPr="00AB1555">
        <w:tab/>
        <w:t xml:space="preserve">such </w:t>
      </w:r>
      <w:r w:rsidR="006F106F" w:rsidRPr="00AB1555">
        <w:t>a test</w:t>
      </w:r>
      <w:r w:rsidRPr="00AB1555">
        <w:t xml:space="preserve"> must be conducted by a person authorised to test GEMS products in the relevant product class;</w:t>
      </w:r>
    </w:p>
    <w:p w:rsidR="00F50B69" w:rsidRPr="00AB1555" w:rsidRDefault="00F50B69" w:rsidP="00AB1555">
      <w:pPr>
        <w:pStyle w:val="notepara"/>
      </w:pPr>
      <w:r w:rsidRPr="00AB1555">
        <w:t>(</w:t>
      </w:r>
      <w:r w:rsidR="00252A3F" w:rsidRPr="00AB1555">
        <w:t>c</w:t>
      </w:r>
      <w:r w:rsidRPr="00AB1555">
        <w:t>)</w:t>
      </w:r>
      <w:r w:rsidRPr="00AB1555">
        <w:tab/>
      </w:r>
      <w:r w:rsidR="00252A3F" w:rsidRPr="00AB1555">
        <w:t>sample labels must accompany the application;</w:t>
      </w:r>
    </w:p>
    <w:p w:rsidR="00F50B69" w:rsidRPr="00AB1555" w:rsidRDefault="00F50B69" w:rsidP="00AB1555">
      <w:pPr>
        <w:pStyle w:val="notepara"/>
      </w:pPr>
      <w:r w:rsidRPr="00AB1555">
        <w:t>(</w:t>
      </w:r>
      <w:r w:rsidR="00252A3F" w:rsidRPr="00AB1555">
        <w:t>d</w:t>
      </w:r>
      <w:r w:rsidRPr="00AB1555">
        <w:t>)</w:t>
      </w:r>
      <w:r w:rsidRPr="00AB1555">
        <w:tab/>
      </w:r>
      <w:r w:rsidR="00252A3F" w:rsidRPr="00AB1555">
        <w:t>documentation or information (including any statement) supplied with the application must be verified by statutory declaration.</w:t>
      </w:r>
    </w:p>
    <w:p w:rsidR="003D3C18" w:rsidRPr="00AB1555" w:rsidRDefault="003D3C18" w:rsidP="00AB1555">
      <w:pPr>
        <w:pStyle w:val="subsection"/>
      </w:pPr>
      <w:r w:rsidRPr="00AB1555">
        <w:tab/>
        <w:t>(</w:t>
      </w:r>
      <w:r w:rsidR="00CA6462" w:rsidRPr="00AB1555">
        <w:t>3</w:t>
      </w:r>
      <w:r w:rsidRPr="00AB1555">
        <w:t>)</w:t>
      </w:r>
      <w:r w:rsidRPr="00AB1555">
        <w:tab/>
      </w:r>
      <w:r w:rsidR="00270306" w:rsidRPr="00AB1555">
        <w:t>An approved form</w:t>
      </w:r>
      <w:r w:rsidRPr="00AB1555">
        <w:t xml:space="preserve"> made for the purposes of </w:t>
      </w:r>
      <w:r w:rsidR="00AB1555" w:rsidRPr="00AB1555">
        <w:t>paragraph (</w:t>
      </w:r>
      <w:r w:rsidRPr="00AB1555">
        <w:t>1)(</w:t>
      </w:r>
      <w:r w:rsidR="00270306" w:rsidRPr="00AB1555">
        <w:t>a</w:t>
      </w:r>
      <w:r w:rsidRPr="00AB1555">
        <w:t>)</w:t>
      </w:r>
      <w:r w:rsidR="00270306" w:rsidRPr="00AB1555">
        <w:t xml:space="preserve">, or a legislative instrument made for the purposes of </w:t>
      </w:r>
      <w:r w:rsidR="00AB1555" w:rsidRPr="00AB1555">
        <w:t>paragraph (</w:t>
      </w:r>
      <w:r w:rsidR="00270306" w:rsidRPr="00AB1555">
        <w:t>1)(c</w:t>
      </w:r>
      <w:r w:rsidR="002658F1" w:rsidRPr="00AB1555">
        <w:t>)</w:t>
      </w:r>
      <w:r w:rsidR="00D66CD2" w:rsidRPr="00AB1555">
        <w:t>,</w:t>
      </w:r>
      <w:r w:rsidRPr="00AB1555">
        <w:t xml:space="preserve"> may specify different documentation or other information, or fees,</w:t>
      </w:r>
      <w:r w:rsidR="00284425" w:rsidRPr="00AB1555">
        <w:t xml:space="preserve"> as the case requires,</w:t>
      </w:r>
      <w:r w:rsidRPr="00AB1555">
        <w:t xml:space="preserve"> for different:</w:t>
      </w:r>
    </w:p>
    <w:p w:rsidR="003D3C18" w:rsidRPr="00AB1555" w:rsidRDefault="003D3C18" w:rsidP="00AB1555">
      <w:pPr>
        <w:pStyle w:val="paragraph"/>
      </w:pPr>
      <w:r w:rsidRPr="00AB1555">
        <w:tab/>
        <w:t>(a)</w:t>
      </w:r>
      <w:r w:rsidRPr="00AB1555">
        <w:tab/>
        <w:t>product classes; and</w:t>
      </w:r>
    </w:p>
    <w:p w:rsidR="003D3C18" w:rsidRPr="00AB1555" w:rsidRDefault="003D3C18" w:rsidP="00AB1555">
      <w:pPr>
        <w:pStyle w:val="paragraph"/>
      </w:pPr>
      <w:r w:rsidRPr="00AB1555">
        <w:tab/>
        <w:t>(b)</w:t>
      </w:r>
      <w:r w:rsidRPr="00AB1555">
        <w:tab/>
        <w:t>classes of application</w:t>
      </w:r>
      <w:r w:rsidR="009936DC" w:rsidRPr="00AB1555">
        <w:t>s</w:t>
      </w:r>
      <w:r w:rsidRPr="00AB1555">
        <w:t>; and</w:t>
      </w:r>
    </w:p>
    <w:p w:rsidR="003D3C18" w:rsidRPr="00AB1555" w:rsidRDefault="003D3C18" w:rsidP="00AB1555">
      <w:pPr>
        <w:pStyle w:val="paragraph"/>
      </w:pPr>
      <w:r w:rsidRPr="00AB1555">
        <w:tab/>
        <w:t>(c)</w:t>
      </w:r>
      <w:r w:rsidRPr="00AB1555">
        <w:tab/>
        <w:t>classes of model</w:t>
      </w:r>
      <w:r w:rsidR="00BE3A09" w:rsidRPr="00AB1555">
        <w:t>s</w:t>
      </w:r>
      <w:r w:rsidRPr="00AB1555">
        <w:t>.</w:t>
      </w:r>
    </w:p>
    <w:p w:rsidR="000369BC" w:rsidRPr="00AB1555" w:rsidRDefault="000369BC" w:rsidP="00AB1555">
      <w:pPr>
        <w:pStyle w:val="SubsectionHead"/>
      </w:pPr>
      <w:r w:rsidRPr="00AB1555">
        <w:t>Additional provisions about fees</w:t>
      </w:r>
    </w:p>
    <w:p w:rsidR="00DA17FC" w:rsidRPr="00AB1555" w:rsidRDefault="00DA17FC" w:rsidP="00AB1555">
      <w:pPr>
        <w:pStyle w:val="subsection"/>
      </w:pPr>
      <w:r w:rsidRPr="00AB1555">
        <w:tab/>
        <w:t>(</w:t>
      </w:r>
      <w:r w:rsidR="00CA6462" w:rsidRPr="00AB1555">
        <w:t>4</w:t>
      </w:r>
      <w:r w:rsidRPr="00AB1555">
        <w:t>)</w:t>
      </w:r>
      <w:r w:rsidRPr="00AB1555">
        <w:tab/>
        <w:t>A fee in relation to an application under this Part is payable by the applicant to the GEMS Regulator on behalf of the Commonwealth.</w:t>
      </w:r>
    </w:p>
    <w:p w:rsidR="00DA17FC" w:rsidRPr="00AB1555" w:rsidRDefault="001702CB" w:rsidP="00AB1555">
      <w:pPr>
        <w:pStyle w:val="subsection"/>
      </w:pPr>
      <w:r w:rsidRPr="00AB1555">
        <w:tab/>
        <w:t>(</w:t>
      </w:r>
      <w:r w:rsidR="00CA6462" w:rsidRPr="00AB1555">
        <w:t>5</w:t>
      </w:r>
      <w:r w:rsidRPr="00AB1555">
        <w:t>)</w:t>
      </w:r>
      <w:r w:rsidRPr="00AB1555">
        <w:tab/>
        <w:t>The GEMS Regulator may</w:t>
      </w:r>
      <w:r w:rsidR="00DA17FC" w:rsidRPr="00AB1555">
        <w:t xml:space="preserve">, despite anything in this Act or the </w:t>
      </w:r>
      <w:r w:rsidR="00DA17FC" w:rsidRPr="00AB1555">
        <w:rPr>
          <w:i/>
        </w:rPr>
        <w:t>Greenhouse and Energy Minimum Standards (Registration Fees) Act 2012</w:t>
      </w:r>
      <w:r w:rsidR="006D68F3" w:rsidRPr="00AB1555">
        <w:t>, in a particular case or in particular classes of cases</w:t>
      </w:r>
      <w:r w:rsidR="00DA17FC" w:rsidRPr="00AB1555">
        <w:t>:</w:t>
      </w:r>
    </w:p>
    <w:p w:rsidR="00DA17FC" w:rsidRPr="00AB1555" w:rsidRDefault="00DA17FC" w:rsidP="00AB1555">
      <w:pPr>
        <w:pStyle w:val="paragraph"/>
      </w:pPr>
      <w:r w:rsidRPr="00AB1555">
        <w:tab/>
        <w:t>(a)</w:t>
      </w:r>
      <w:r w:rsidRPr="00AB1555">
        <w:tab/>
        <w:t>waive or reduce a fee that would otherwise be payable in relation to an application under this Part; or</w:t>
      </w:r>
    </w:p>
    <w:p w:rsidR="006D68F3" w:rsidRPr="00AB1555" w:rsidRDefault="00DA17FC" w:rsidP="00AB1555">
      <w:pPr>
        <w:pStyle w:val="paragraph"/>
      </w:pPr>
      <w:r w:rsidRPr="00AB1555">
        <w:tab/>
        <w:t>(b)</w:t>
      </w:r>
      <w:r w:rsidRPr="00AB1555">
        <w:tab/>
        <w:t>refund</w:t>
      </w:r>
      <w:r w:rsidR="00A35FB6" w:rsidRPr="00AB1555">
        <w:t xml:space="preserve"> the whole or a part of </w:t>
      </w:r>
      <w:r w:rsidRPr="00AB1555">
        <w:t>a fee that would otherwise be payable in relation to an application under this Part</w:t>
      </w:r>
      <w:r w:rsidR="006D68F3" w:rsidRPr="00AB1555">
        <w:t>.</w:t>
      </w:r>
    </w:p>
    <w:p w:rsidR="00D12D2C" w:rsidRPr="00AB1555" w:rsidRDefault="00DA17FC" w:rsidP="00AB1555">
      <w:pPr>
        <w:pStyle w:val="subsection"/>
      </w:pPr>
      <w:r w:rsidRPr="00AB1555">
        <w:tab/>
        <w:t>(</w:t>
      </w:r>
      <w:r w:rsidR="00CA6462" w:rsidRPr="00AB1555">
        <w:t>6</w:t>
      </w:r>
      <w:r w:rsidR="00D12D2C" w:rsidRPr="00AB1555">
        <w:t>)</w:t>
      </w:r>
      <w:r w:rsidR="00D12D2C" w:rsidRPr="00AB1555">
        <w:tab/>
        <w:t>A fee that is payable in relation to an application</w:t>
      </w:r>
      <w:r w:rsidR="002658F1" w:rsidRPr="00AB1555">
        <w:t xml:space="preserve"> under this Part</w:t>
      </w:r>
      <w:r w:rsidR="00D12D2C" w:rsidRPr="00AB1555">
        <w:t xml:space="preserve"> </w:t>
      </w:r>
      <w:r w:rsidR="002658F1" w:rsidRPr="00AB1555">
        <w:t>(other than an application under section</w:t>
      </w:r>
      <w:r w:rsidR="00AB1555" w:rsidRPr="00AB1555">
        <w:t> </w:t>
      </w:r>
      <w:r w:rsidR="007C4A88" w:rsidRPr="00AB1555">
        <w:t>41</w:t>
      </w:r>
      <w:r w:rsidR="002658F1" w:rsidRPr="00AB1555">
        <w:t xml:space="preserve"> to register one or more models)</w:t>
      </w:r>
      <w:r w:rsidR="00D12D2C" w:rsidRPr="00AB1555">
        <w:t xml:space="preserve"> must not be such as to amount to taxation.</w:t>
      </w:r>
    </w:p>
    <w:p w:rsidR="00940653" w:rsidRPr="00AB1555" w:rsidRDefault="00940653" w:rsidP="00AB1555">
      <w:pPr>
        <w:pStyle w:val="notetext"/>
      </w:pPr>
      <w:r w:rsidRPr="00AB1555">
        <w:t>Note:</w:t>
      </w:r>
      <w:r w:rsidRPr="00AB1555">
        <w:tab/>
        <w:t xml:space="preserve">The </w:t>
      </w:r>
      <w:r w:rsidRPr="00AB1555">
        <w:rPr>
          <w:i/>
        </w:rPr>
        <w:t>Greenhouse and Energy Minimum Standards (Registration Fees) Act 2012</w:t>
      </w:r>
      <w:r w:rsidRPr="00AB1555">
        <w:t xml:space="preserve"> imposes fees for applications under section</w:t>
      </w:r>
      <w:r w:rsidR="00AB1555" w:rsidRPr="00AB1555">
        <w:t> </w:t>
      </w:r>
      <w:r w:rsidR="007C4A88" w:rsidRPr="00AB1555">
        <w:t>41</w:t>
      </w:r>
      <w:r w:rsidRPr="00AB1555">
        <w:t xml:space="preserve"> as taxes.</w:t>
      </w:r>
    </w:p>
    <w:p w:rsidR="001702CB" w:rsidRPr="00AB1555" w:rsidRDefault="007C4A88" w:rsidP="00AB1555">
      <w:pPr>
        <w:pStyle w:val="ActHead5"/>
      </w:pPr>
      <w:bookmarkStart w:id="101" w:name="_Toc356829727"/>
      <w:r w:rsidRPr="00AB1555">
        <w:rPr>
          <w:rStyle w:val="CharSectno"/>
        </w:rPr>
        <w:lastRenderedPageBreak/>
        <w:t>65</w:t>
      </w:r>
      <w:r w:rsidR="001702CB" w:rsidRPr="00AB1555">
        <w:t xml:space="preserve">  Applications—GEMS Regulator may request further information</w:t>
      </w:r>
      <w:bookmarkEnd w:id="101"/>
    </w:p>
    <w:p w:rsidR="001702CB" w:rsidRPr="00AB1555" w:rsidRDefault="001702CB" w:rsidP="00AB1555">
      <w:pPr>
        <w:pStyle w:val="subsection"/>
      </w:pPr>
      <w:r w:rsidRPr="00AB1555">
        <w:tab/>
        <w:t>(1)</w:t>
      </w:r>
      <w:r w:rsidRPr="00AB1555">
        <w:tab/>
        <w:t xml:space="preserve">The GEMS Regulator may, for the purposes of determining an application under this </w:t>
      </w:r>
      <w:r w:rsidR="00764EA4" w:rsidRPr="00AB1555">
        <w:t>Part</w:t>
      </w:r>
      <w:r w:rsidRPr="00AB1555">
        <w:t>, give the applicant a written notice requesting the applicant to give the GEMS Regulator further specified documentation or information by the time specified in the notice.</w:t>
      </w:r>
    </w:p>
    <w:p w:rsidR="001702CB" w:rsidRPr="00AB1555" w:rsidRDefault="001702CB" w:rsidP="00AB1555">
      <w:pPr>
        <w:pStyle w:val="notetext"/>
      </w:pPr>
      <w:r w:rsidRPr="00AB1555">
        <w:t>Note</w:t>
      </w:r>
      <w:r w:rsidR="00D10580" w:rsidRPr="00AB1555">
        <w:t>:</w:t>
      </w:r>
      <w:r w:rsidRPr="00AB1555">
        <w:tab/>
        <w:t xml:space="preserve">The registrant or applicant for a registration is taken to have been given a notice under this Act if the notice is given to </w:t>
      </w:r>
      <w:r w:rsidR="002F449D" w:rsidRPr="00AB1555">
        <w:t>a</w:t>
      </w:r>
      <w:r w:rsidRPr="00AB1555">
        <w:t xml:space="preserve"> contact person for the registration (see</w:t>
      </w:r>
      <w:r w:rsidR="00770230" w:rsidRPr="00AB1555">
        <w:t xml:space="preserve"> section</w:t>
      </w:r>
      <w:r w:rsidR="00AB1555" w:rsidRPr="00AB1555">
        <w:t> </w:t>
      </w:r>
      <w:r w:rsidR="007C4A88" w:rsidRPr="00AB1555">
        <w:t>68</w:t>
      </w:r>
      <w:r w:rsidRPr="00AB1555">
        <w:t>).</w:t>
      </w:r>
    </w:p>
    <w:p w:rsidR="001702CB" w:rsidRPr="00AB1555" w:rsidRDefault="001702CB" w:rsidP="00AB1555">
      <w:pPr>
        <w:pStyle w:val="subsection"/>
      </w:pPr>
      <w:r w:rsidRPr="00AB1555">
        <w:tab/>
        <w:t>(2)</w:t>
      </w:r>
      <w:r w:rsidRPr="00AB1555">
        <w:tab/>
        <w:t xml:space="preserve">Without limiting </w:t>
      </w:r>
      <w:r w:rsidR="00AB1555" w:rsidRPr="00AB1555">
        <w:t>subsection (</w:t>
      </w:r>
      <w:r w:rsidRPr="00AB1555">
        <w:t>1), the GEMS Regulator may request the applicant to give the GEMS Regulator</w:t>
      </w:r>
      <w:r w:rsidRPr="00AB1555">
        <w:rPr>
          <w:i/>
        </w:rPr>
        <w:t xml:space="preserve"> </w:t>
      </w:r>
      <w:r w:rsidRPr="00AB1555">
        <w:t>results of testing, in relation to a model or models to which the application relates, that has been conducted by a person who is authorised to test GEM</w:t>
      </w:r>
      <w:r w:rsidR="00764EA4" w:rsidRPr="00AB1555">
        <w:t>S products</w:t>
      </w:r>
      <w:r w:rsidR="00B92AC4" w:rsidRPr="00AB1555">
        <w:t xml:space="preserve"> in that product class</w:t>
      </w:r>
      <w:r w:rsidR="00764EA4" w:rsidRPr="00AB1555">
        <w:t>.</w:t>
      </w:r>
    </w:p>
    <w:p w:rsidR="001702CB" w:rsidRPr="00AB1555" w:rsidRDefault="001702CB" w:rsidP="00AB1555">
      <w:pPr>
        <w:pStyle w:val="subsection"/>
      </w:pPr>
      <w:r w:rsidRPr="00AB1555">
        <w:tab/>
        <w:t>(3)</w:t>
      </w:r>
      <w:r w:rsidRPr="00AB1555">
        <w:tab/>
        <w:t>The GEMS Regulator may require the documentation or information to be verified by statutory declaration.</w:t>
      </w:r>
    </w:p>
    <w:p w:rsidR="001702CB" w:rsidRPr="00AB1555" w:rsidRDefault="001702CB" w:rsidP="00AB1555">
      <w:pPr>
        <w:pStyle w:val="notetext"/>
      </w:pPr>
      <w:r w:rsidRPr="00AB1555">
        <w:t>Note:</w:t>
      </w:r>
      <w:r w:rsidRPr="00AB1555">
        <w:tab/>
        <w:t>Failure to comply with a request under this section may result in the application being refused (see section</w:t>
      </w:r>
      <w:r w:rsidR="00AB1555" w:rsidRPr="00AB1555">
        <w:t> </w:t>
      </w:r>
      <w:r w:rsidR="007C4A88" w:rsidRPr="00AB1555">
        <w:t>66</w:t>
      </w:r>
      <w:r w:rsidRPr="00AB1555">
        <w:t>).</w:t>
      </w:r>
    </w:p>
    <w:p w:rsidR="00517AA5" w:rsidRPr="00AB1555" w:rsidRDefault="007C4A88" w:rsidP="00AB1555">
      <w:pPr>
        <w:pStyle w:val="ActHead5"/>
      </w:pPr>
      <w:bookmarkStart w:id="102" w:name="_Toc356829728"/>
      <w:r w:rsidRPr="00AB1555">
        <w:rPr>
          <w:rStyle w:val="CharSectno"/>
        </w:rPr>
        <w:t>66</w:t>
      </w:r>
      <w:r w:rsidR="00E06406" w:rsidRPr="00AB1555">
        <w:t xml:space="preserve">  </w:t>
      </w:r>
      <w:r w:rsidR="00517AA5" w:rsidRPr="00AB1555">
        <w:t>Grounds for refusing an application</w:t>
      </w:r>
      <w:bookmarkEnd w:id="102"/>
    </w:p>
    <w:p w:rsidR="00517AA5" w:rsidRPr="00AB1555" w:rsidRDefault="00F52E76" w:rsidP="00AB1555">
      <w:pPr>
        <w:pStyle w:val="subsection"/>
      </w:pPr>
      <w:r w:rsidRPr="00AB1555">
        <w:tab/>
        <w:t>(1)</w:t>
      </w:r>
      <w:r w:rsidRPr="00AB1555">
        <w:tab/>
      </w:r>
      <w:r w:rsidR="00517AA5" w:rsidRPr="00AB1555">
        <w:t>The following are grounds for refusing an application under this Part:</w:t>
      </w:r>
    </w:p>
    <w:p w:rsidR="00517AA5" w:rsidRPr="00AB1555" w:rsidRDefault="00F52E76" w:rsidP="00AB1555">
      <w:pPr>
        <w:pStyle w:val="paragraph"/>
      </w:pPr>
      <w:r w:rsidRPr="00AB1555">
        <w:tab/>
        <w:t>(a)</w:t>
      </w:r>
      <w:r w:rsidRPr="00AB1555">
        <w:tab/>
      </w:r>
      <w:r w:rsidR="00517AA5" w:rsidRPr="00AB1555">
        <w:t>the application d</w:t>
      </w:r>
      <w:r w:rsidR="00A66909" w:rsidRPr="00AB1555">
        <w:t>oes</w:t>
      </w:r>
      <w:r w:rsidR="00517AA5" w:rsidRPr="00AB1555">
        <w:t xml:space="preserve"> not comply with </w:t>
      </w:r>
      <w:r w:rsidR="00E11AD8" w:rsidRPr="00AB1555">
        <w:t>section</w:t>
      </w:r>
      <w:r w:rsidR="00AB1555" w:rsidRPr="00AB1555">
        <w:t> </w:t>
      </w:r>
      <w:r w:rsidR="007C4A88" w:rsidRPr="00AB1555">
        <w:t>64</w:t>
      </w:r>
      <w:r w:rsidR="00A66909" w:rsidRPr="00AB1555">
        <w:t xml:space="preserve"> (</w:t>
      </w:r>
      <w:r w:rsidR="007E2DBF" w:rsidRPr="00AB1555">
        <w:t>basic</w:t>
      </w:r>
      <w:r w:rsidR="00A66909" w:rsidRPr="00AB1555">
        <w:t xml:space="preserve"> requirements for appli</w:t>
      </w:r>
      <w:r w:rsidR="007032BD" w:rsidRPr="00AB1555">
        <w:t>c</w:t>
      </w:r>
      <w:r w:rsidR="00A66909" w:rsidRPr="00AB1555">
        <w:t>ations)</w:t>
      </w:r>
      <w:r w:rsidR="00517AA5" w:rsidRPr="00AB1555">
        <w:t>;</w:t>
      </w:r>
    </w:p>
    <w:p w:rsidR="00517AA5" w:rsidRPr="00AB1555" w:rsidRDefault="00F52E76" w:rsidP="00AB1555">
      <w:pPr>
        <w:pStyle w:val="paragraph"/>
      </w:pPr>
      <w:r w:rsidRPr="00AB1555">
        <w:tab/>
        <w:t>(b)</w:t>
      </w:r>
      <w:r w:rsidRPr="00AB1555">
        <w:tab/>
      </w:r>
      <w:r w:rsidR="00517AA5" w:rsidRPr="00AB1555">
        <w:t xml:space="preserve">the applicant has not given the GEMS Regulator further documentation or information by the time specified in a notice given under </w:t>
      </w:r>
      <w:r w:rsidR="00E11AD8" w:rsidRPr="00AB1555">
        <w:t>section</w:t>
      </w:r>
      <w:r w:rsidR="00AB1555" w:rsidRPr="00AB1555">
        <w:t> </w:t>
      </w:r>
      <w:r w:rsidR="007C4A88" w:rsidRPr="00AB1555">
        <w:t>65</w:t>
      </w:r>
      <w:r w:rsidR="00517AA5" w:rsidRPr="00AB1555">
        <w:t xml:space="preserve"> in relation to the application;</w:t>
      </w:r>
    </w:p>
    <w:p w:rsidR="00517AA5" w:rsidRPr="00AB1555" w:rsidRDefault="00F52E76" w:rsidP="00AB1555">
      <w:pPr>
        <w:pStyle w:val="paragraph"/>
      </w:pPr>
      <w:r w:rsidRPr="00AB1555">
        <w:tab/>
        <w:t>(c)</w:t>
      </w:r>
      <w:r w:rsidRPr="00AB1555">
        <w:tab/>
      </w:r>
      <w:r w:rsidR="00517AA5" w:rsidRPr="00AB1555">
        <w:t xml:space="preserve">the documentation or other information provided in the application, or as requested by a notice under </w:t>
      </w:r>
      <w:r w:rsidR="00E11AD8" w:rsidRPr="00AB1555">
        <w:t>section</w:t>
      </w:r>
      <w:r w:rsidR="00AB1555" w:rsidRPr="00AB1555">
        <w:t> </w:t>
      </w:r>
      <w:r w:rsidR="007C4A88" w:rsidRPr="00AB1555">
        <w:t>65</w:t>
      </w:r>
      <w:r w:rsidR="00517AA5" w:rsidRPr="00AB1555">
        <w:t>, is not accurate.</w:t>
      </w:r>
    </w:p>
    <w:p w:rsidR="00517AA5" w:rsidRPr="00AB1555" w:rsidRDefault="00F52E76" w:rsidP="00AB1555">
      <w:pPr>
        <w:pStyle w:val="subsection"/>
      </w:pPr>
      <w:r w:rsidRPr="00AB1555">
        <w:tab/>
        <w:t>(2)</w:t>
      </w:r>
      <w:r w:rsidRPr="00AB1555">
        <w:tab/>
      </w:r>
      <w:r w:rsidR="00517AA5" w:rsidRPr="00AB1555">
        <w:t xml:space="preserve">It is also a ground for refusing an application </w:t>
      </w:r>
      <w:r w:rsidR="00A66909" w:rsidRPr="00AB1555">
        <w:t xml:space="preserve">to register a model </w:t>
      </w:r>
      <w:r w:rsidR="00517AA5" w:rsidRPr="00AB1555">
        <w:t xml:space="preserve">under </w:t>
      </w:r>
      <w:r w:rsidR="00E11AD8" w:rsidRPr="00AB1555">
        <w:t>section</w:t>
      </w:r>
      <w:r w:rsidR="00AB1555" w:rsidRPr="00AB1555">
        <w:t> </w:t>
      </w:r>
      <w:r w:rsidR="007C4A88" w:rsidRPr="00AB1555">
        <w:t>41</w:t>
      </w:r>
      <w:r w:rsidR="00A66909" w:rsidRPr="00AB1555">
        <w:t>,</w:t>
      </w:r>
      <w:r w:rsidR="00517AA5" w:rsidRPr="00AB1555">
        <w:t xml:space="preserve"> or</w:t>
      </w:r>
      <w:r w:rsidR="00A66909" w:rsidRPr="00AB1555">
        <w:t xml:space="preserve"> to vary a registration under section</w:t>
      </w:r>
      <w:r w:rsidR="00AB1555" w:rsidRPr="00AB1555">
        <w:t> </w:t>
      </w:r>
      <w:r w:rsidR="007C4A88" w:rsidRPr="00AB1555">
        <w:t>47</w:t>
      </w:r>
      <w:r w:rsidR="00A66909" w:rsidRPr="00AB1555">
        <w:t>,</w:t>
      </w:r>
      <w:r w:rsidR="00517AA5" w:rsidRPr="00AB1555">
        <w:t xml:space="preserve"> that the application does not comply with </w:t>
      </w:r>
      <w:r w:rsidR="00E11AD8" w:rsidRPr="00AB1555">
        <w:t>section</w:t>
      </w:r>
      <w:r w:rsidR="00AB1555" w:rsidRPr="00AB1555">
        <w:t> </w:t>
      </w:r>
      <w:r w:rsidR="007C4A88" w:rsidRPr="00AB1555">
        <w:t>42</w:t>
      </w:r>
      <w:r w:rsidR="00517AA5" w:rsidRPr="00AB1555">
        <w:t xml:space="preserve"> (including as th</w:t>
      </w:r>
      <w:r w:rsidR="009502D3" w:rsidRPr="00AB1555">
        <w:t>at section</w:t>
      </w:r>
      <w:r w:rsidR="00517AA5" w:rsidRPr="00AB1555">
        <w:t xml:space="preserve"> appl</w:t>
      </w:r>
      <w:r w:rsidR="009502D3" w:rsidRPr="00AB1555">
        <w:t>ies</w:t>
      </w:r>
      <w:r w:rsidR="00517AA5" w:rsidRPr="00AB1555">
        <w:t xml:space="preserve"> because of sub</w:t>
      </w:r>
      <w:r w:rsidR="009502D3" w:rsidRPr="00AB1555">
        <w:t>section</w:t>
      </w:r>
      <w:r w:rsidR="00517AA5" w:rsidRPr="00AB1555">
        <w:t xml:space="preserve"> </w:t>
      </w:r>
      <w:r w:rsidR="007C4A88" w:rsidRPr="00AB1555">
        <w:t>47</w:t>
      </w:r>
      <w:r w:rsidR="00517AA5" w:rsidRPr="00AB1555">
        <w:t>(3)).</w:t>
      </w:r>
    </w:p>
    <w:p w:rsidR="00A66909" w:rsidRPr="00AB1555" w:rsidRDefault="00A66909" w:rsidP="00AB1555">
      <w:pPr>
        <w:pStyle w:val="notetext"/>
      </w:pPr>
      <w:r w:rsidRPr="00AB1555">
        <w:lastRenderedPageBreak/>
        <w:t>Note:</w:t>
      </w:r>
      <w:r w:rsidRPr="00AB1555">
        <w:tab/>
        <w:t>Section</w:t>
      </w:r>
      <w:r w:rsidR="00AB1555" w:rsidRPr="00AB1555">
        <w:t> </w:t>
      </w:r>
      <w:r w:rsidR="007C4A88" w:rsidRPr="00AB1555">
        <w:t>42</w:t>
      </w:r>
      <w:r w:rsidRPr="00AB1555">
        <w:t xml:space="preserve"> contains requirements for </w:t>
      </w:r>
      <w:r w:rsidR="006C2E94" w:rsidRPr="00AB1555">
        <w:t xml:space="preserve">registration </w:t>
      </w:r>
      <w:r w:rsidRPr="00AB1555">
        <w:t xml:space="preserve">applications </w:t>
      </w:r>
      <w:r w:rsidR="006C2E94" w:rsidRPr="00AB1555">
        <w:t>relating to contact persons and contact details.</w:t>
      </w:r>
    </w:p>
    <w:p w:rsidR="00517AA5" w:rsidRPr="00AB1555" w:rsidRDefault="00F220A0" w:rsidP="00AB1555">
      <w:pPr>
        <w:pStyle w:val="subsection"/>
      </w:pPr>
      <w:r w:rsidRPr="00AB1555">
        <w:tab/>
        <w:t>(3)</w:t>
      </w:r>
      <w:r w:rsidRPr="00AB1555">
        <w:tab/>
      </w:r>
      <w:r w:rsidR="00517AA5" w:rsidRPr="00AB1555">
        <w:t xml:space="preserve">It is also a ground for refusing </w:t>
      </w:r>
      <w:r w:rsidR="00203F70" w:rsidRPr="00AB1555">
        <w:t xml:space="preserve">an </w:t>
      </w:r>
      <w:r w:rsidR="00A66909" w:rsidRPr="00AB1555">
        <w:t>application to register a model under section</w:t>
      </w:r>
      <w:r w:rsidR="00AB1555" w:rsidRPr="00AB1555">
        <w:t> </w:t>
      </w:r>
      <w:r w:rsidR="007C4A88" w:rsidRPr="00AB1555">
        <w:t>41</w:t>
      </w:r>
      <w:r w:rsidR="00A66909" w:rsidRPr="00AB1555">
        <w:t>, or to vary a registration under section</w:t>
      </w:r>
      <w:r w:rsidR="00AB1555" w:rsidRPr="00AB1555">
        <w:t> </w:t>
      </w:r>
      <w:r w:rsidR="007C4A88" w:rsidRPr="00AB1555">
        <w:t>47</w:t>
      </w:r>
      <w:r w:rsidR="00A66909" w:rsidRPr="00AB1555">
        <w:t>,</w:t>
      </w:r>
      <w:r w:rsidR="00517AA5" w:rsidRPr="00AB1555">
        <w:t xml:space="preserve"> that </w:t>
      </w:r>
      <w:r w:rsidR="008A076D" w:rsidRPr="00AB1555">
        <w:t xml:space="preserve">the GEMS Regulator is satisfied </w:t>
      </w:r>
      <w:r w:rsidR="00517AA5" w:rsidRPr="00AB1555">
        <w:t xml:space="preserve">a person covered by </w:t>
      </w:r>
      <w:r w:rsidR="00AB1555" w:rsidRPr="00AB1555">
        <w:t>subsection (</w:t>
      </w:r>
      <w:r w:rsidR="00517AA5" w:rsidRPr="00AB1555">
        <w:t>4)</w:t>
      </w:r>
      <w:r w:rsidR="008A076D" w:rsidRPr="00AB1555">
        <w:t xml:space="preserve"> has</w:t>
      </w:r>
      <w:r w:rsidR="00517AA5" w:rsidRPr="00AB1555">
        <w:t>:</w:t>
      </w:r>
    </w:p>
    <w:p w:rsidR="00517AA5" w:rsidRPr="00AB1555" w:rsidRDefault="00F220A0" w:rsidP="00AB1555">
      <w:pPr>
        <w:pStyle w:val="paragraph"/>
      </w:pPr>
      <w:r w:rsidRPr="00AB1555">
        <w:tab/>
        <w:t>(a)</w:t>
      </w:r>
      <w:r w:rsidRPr="00AB1555">
        <w:tab/>
      </w:r>
      <w:r w:rsidR="00517AA5" w:rsidRPr="00AB1555">
        <w:t>contravened a provision of this Act; or</w:t>
      </w:r>
    </w:p>
    <w:p w:rsidR="00517AA5" w:rsidRPr="00AB1555" w:rsidRDefault="00F220A0" w:rsidP="00AB1555">
      <w:pPr>
        <w:pStyle w:val="paragraph"/>
      </w:pPr>
      <w:r w:rsidRPr="00AB1555">
        <w:tab/>
        <w:t>(b)</w:t>
      </w:r>
      <w:r w:rsidRPr="00AB1555">
        <w:tab/>
      </w:r>
      <w:r w:rsidR="00517AA5" w:rsidRPr="00AB1555">
        <w:t>breached a condition of a model’s registration under this Act; or</w:t>
      </w:r>
    </w:p>
    <w:p w:rsidR="00517AA5" w:rsidRPr="00AB1555" w:rsidRDefault="00F220A0" w:rsidP="00AB1555">
      <w:pPr>
        <w:pStyle w:val="paragraph"/>
      </w:pPr>
      <w:r w:rsidRPr="00AB1555">
        <w:tab/>
        <w:t>(c)</w:t>
      </w:r>
      <w:r w:rsidRPr="00AB1555">
        <w:tab/>
      </w:r>
      <w:r w:rsidR="00517AA5" w:rsidRPr="00AB1555">
        <w:t>been the registrant for a registration of a model under this Act that has been:</w:t>
      </w:r>
    </w:p>
    <w:p w:rsidR="00517AA5" w:rsidRPr="00AB1555" w:rsidRDefault="00F220A0" w:rsidP="00AB1555">
      <w:pPr>
        <w:pStyle w:val="paragraphsub"/>
      </w:pPr>
      <w:r w:rsidRPr="00AB1555">
        <w:tab/>
        <w:t>(i)</w:t>
      </w:r>
      <w:r w:rsidRPr="00AB1555">
        <w:tab/>
      </w:r>
      <w:r w:rsidR="00517AA5" w:rsidRPr="00AB1555">
        <w:t>suspended; or</w:t>
      </w:r>
    </w:p>
    <w:p w:rsidR="00517AA5" w:rsidRPr="00AB1555" w:rsidRDefault="00F220A0" w:rsidP="00AB1555">
      <w:pPr>
        <w:pStyle w:val="paragraphsub"/>
      </w:pPr>
      <w:r w:rsidRPr="00AB1555">
        <w:tab/>
        <w:t>(ii)</w:t>
      </w:r>
      <w:r w:rsidRPr="00AB1555">
        <w:tab/>
      </w:r>
      <w:r w:rsidR="00517AA5" w:rsidRPr="00AB1555">
        <w:t>cancelled (other than on application by the registrant).</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517AA5" w:rsidRPr="00AB1555" w:rsidRDefault="00F220A0" w:rsidP="00AB1555">
      <w:pPr>
        <w:pStyle w:val="subsection"/>
      </w:pPr>
      <w:r w:rsidRPr="00AB1555">
        <w:tab/>
        <w:t>(4)</w:t>
      </w:r>
      <w:r w:rsidRPr="00AB1555">
        <w:tab/>
      </w:r>
      <w:r w:rsidR="00517AA5" w:rsidRPr="00AB1555">
        <w:t>The persons covered by this subsection are as follows:</w:t>
      </w:r>
    </w:p>
    <w:p w:rsidR="00517AA5" w:rsidRPr="00AB1555" w:rsidRDefault="00F220A0" w:rsidP="00AB1555">
      <w:pPr>
        <w:pStyle w:val="paragraph"/>
      </w:pPr>
      <w:r w:rsidRPr="00AB1555">
        <w:tab/>
        <w:t>(a)</w:t>
      </w:r>
      <w:r w:rsidRPr="00AB1555">
        <w:tab/>
      </w:r>
      <w:r w:rsidR="00517AA5" w:rsidRPr="00AB1555">
        <w:t xml:space="preserve">for an application under </w:t>
      </w:r>
      <w:r w:rsidR="00E11AD8" w:rsidRPr="00AB1555">
        <w:t>section</w:t>
      </w:r>
      <w:r w:rsidR="00AB1555" w:rsidRPr="00AB1555">
        <w:t> </w:t>
      </w:r>
      <w:r w:rsidR="007C4A88" w:rsidRPr="00AB1555">
        <w:t>41</w:t>
      </w:r>
      <w:r w:rsidR="00517AA5" w:rsidRPr="00AB1555">
        <w:t>—the applicant;</w:t>
      </w:r>
    </w:p>
    <w:p w:rsidR="00517AA5" w:rsidRPr="00AB1555" w:rsidRDefault="00F220A0" w:rsidP="00AB1555">
      <w:pPr>
        <w:pStyle w:val="paragraph"/>
      </w:pPr>
      <w:r w:rsidRPr="00AB1555">
        <w:tab/>
        <w:t>(b)</w:t>
      </w:r>
      <w:r w:rsidRPr="00AB1555">
        <w:tab/>
      </w:r>
      <w:r w:rsidR="00517AA5" w:rsidRPr="00AB1555">
        <w:t xml:space="preserve">for an application under </w:t>
      </w:r>
      <w:r w:rsidR="00E11AD8" w:rsidRPr="00AB1555">
        <w:t>section</w:t>
      </w:r>
      <w:r w:rsidR="00AB1555" w:rsidRPr="00AB1555">
        <w:t> </w:t>
      </w:r>
      <w:r w:rsidR="007C4A88" w:rsidRPr="00AB1555">
        <w:t>47</w:t>
      </w:r>
      <w:r w:rsidR="00517AA5" w:rsidRPr="00AB1555">
        <w:t>—the new registrant;</w:t>
      </w:r>
    </w:p>
    <w:p w:rsidR="00517AA5" w:rsidRPr="00AB1555" w:rsidRDefault="00F220A0" w:rsidP="00AB1555">
      <w:pPr>
        <w:pStyle w:val="paragraph"/>
      </w:pPr>
      <w:r w:rsidRPr="00AB1555">
        <w:tab/>
        <w:t>(c)</w:t>
      </w:r>
      <w:r w:rsidRPr="00AB1555">
        <w:tab/>
      </w:r>
      <w:r w:rsidR="00517AA5" w:rsidRPr="00AB1555">
        <w:t>in any case—a contact person nominated in the application;</w:t>
      </w:r>
    </w:p>
    <w:p w:rsidR="00517AA5" w:rsidRPr="00AB1555" w:rsidRDefault="00F220A0" w:rsidP="00AB1555">
      <w:pPr>
        <w:pStyle w:val="paragraph"/>
      </w:pPr>
      <w:r w:rsidRPr="00AB1555">
        <w:tab/>
        <w:t>(d)</w:t>
      </w:r>
      <w:r w:rsidRPr="00AB1555">
        <w:tab/>
      </w:r>
      <w:r w:rsidR="00517AA5" w:rsidRPr="00AB1555">
        <w:t xml:space="preserve">if the applicant or new registrant referred to in </w:t>
      </w:r>
      <w:r w:rsidR="00AB1555" w:rsidRPr="00AB1555">
        <w:t>paragraph (</w:t>
      </w:r>
      <w:r w:rsidR="00517AA5" w:rsidRPr="00AB1555">
        <w:t>a) or (b) is a body corporate—any director, officer or shareholder of the body corporate who participate</w:t>
      </w:r>
      <w:r w:rsidR="003E03DA" w:rsidRPr="00AB1555">
        <w:t>s, or is to participate,</w:t>
      </w:r>
      <w:r w:rsidR="00517AA5" w:rsidRPr="00AB1555">
        <w:t xml:space="preserve"> in the management of the affairs of the body corporate.</w:t>
      </w:r>
    </w:p>
    <w:p w:rsidR="00517AA5" w:rsidRPr="00AB1555" w:rsidRDefault="007C4A88" w:rsidP="00AB1555">
      <w:pPr>
        <w:pStyle w:val="ActHead5"/>
      </w:pPr>
      <w:bookmarkStart w:id="103" w:name="_Toc356829729"/>
      <w:r w:rsidRPr="00AB1555">
        <w:rPr>
          <w:rStyle w:val="CharSectno"/>
        </w:rPr>
        <w:t>67</w:t>
      </w:r>
      <w:r w:rsidR="00E06406" w:rsidRPr="00AB1555">
        <w:t xml:space="preserve">  </w:t>
      </w:r>
      <w:r w:rsidR="00517AA5" w:rsidRPr="00AB1555">
        <w:t>Notice of decisions</w:t>
      </w:r>
      <w:bookmarkEnd w:id="103"/>
    </w:p>
    <w:p w:rsidR="00517AA5" w:rsidRPr="00AB1555" w:rsidRDefault="00F220A0" w:rsidP="00AB1555">
      <w:pPr>
        <w:pStyle w:val="subsection"/>
      </w:pPr>
      <w:r w:rsidRPr="00AB1555">
        <w:tab/>
        <w:t>(1)</w:t>
      </w:r>
      <w:r w:rsidRPr="00AB1555">
        <w:tab/>
      </w:r>
      <w:r w:rsidR="00517AA5" w:rsidRPr="00AB1555">
        <w:t xml:space="preserve">The GEMS Regulator must give the applicant written notice of the </w:t>
      </w:r>
      <w:r w:rsidR="006851AB" w:rsidRPr="00AB1555">
        <w:t xml:space="preserve">GEMS </w:t>
      </w:r>
      <w:r w:rsidR="00517AA5" w:rsidRPr="00AB1555">
        <w:t>Regulator’s decision on an application under this Part.</w:t>
      </w:r>
    </w:p>
    <w:p w:rsidR="00517AA5" w:rsidRPr="00AB1555" w:rsidRDefault="00517AA5" w:rsidP="00AB1555">
      <w:pPr>
        <w:pStyle w:val="notetext"/>
      </w:pPr>
      <w:r w:rsidRPr="00AB1555">
        <w:t>Note</w:t>
      </w:r>
      <w:r w:rsidR="008E74EE" w:rsidRPr="00AB1555">
        <w:t xml:space="preserve"> 1</w:t>
      </w:r>
      <w:r w:rsidRPr="00AB1555">
        <w:t>:</w:t>
      </w:r>
      <w:r w:rsidRPr="00AB1555">
        <w:tab/>
        <w:t>See also section</w:t>
      </w:r>
      <w:r w:rsidR="00AB1555" w:rsidRPr="00AB1555">
        <w:t> </w:t>
      </w:r>
      <w:r w:rsidR="007C4A88" w:rsidRPr="00AB1555">
        <w:t>165</w:t>
      </w:r>
      <w:r w:rsidRPr="00AB1555">
        <w:t xml:space="preserve"> for additional requirements for reviewable decisions.</w:t>
      </w:r>
    </w:p>
    <w:p w:rsidR="008E74EE" w:rsidRPr="00AB1555" w:rsidRDefault="008E74EE" w:rsidP="00AB1555">
      <w:pPr>
        <w:pStyle w:val="notetext"/>
      </w:pPr>
      <w:r w:rsidRPr="00AB1555">
        <w:t>Note 2:</w:t>
      </w:r>
      <w:r w:rsidRPr="00AB1555">
        <w:tab/>
        <w:t>The registrant or applicant for a registration is taken to have been given a notice under this Act if the notice is given to</w:t>
      </w:r>
      <w:r w:rsidR="002F449D" w:rsidRPr="00AB1555">
        <w:t xml:space="preserve"> a</w:t>
      </w:r>
      <w:r w:rsidRPr="00AB1555">
        <w:t xml:space="preserve"> contact person for the registration (see</w:t>
      </w:r>
      <w:r w:rsidR="00770230" w:rsidRPr="00AB1555">
        <w:t xml:space="preserve"> section</w:t>
      </w:r>
      <w:r w:rsidR="00AB1555" w:rsidRPr="00AB1555">
        <w:t> </w:t>
      </w:r>
      <w:r w:rsidR="007C4A88" w:rsidRPr="00AB1555">
        <w:t>68</w:t>
      </w:r>
      <w:r w:rsidRPr="00AB1555">
        <w:t>).</w:t>
      </w:r>
    </w:p>
    <w:p w:rsidR="00517AA5" w:rsidRPr="00AB1555" w:rsidRDefault="00F220A0" w:rsidP="00AB1555">
      <w:pPr>
        <w:pStyle w:val="subsection"/>
      </w:pPr>
      <w:r w:rsidRPr="00AB1555">
        <w:tab/>
        <w:t>(2)</w:t>
      </w:r>
      <w:r w:rsidRPr="00AB1555">
        <w:tab/>
      </w:r>
      <w:r w:rsidR="00517AA5" w:rsidRPr="00AB1555">
        <w:t xml:space="preserve">If the application is under </w:t>
      </w:r>
      <w:r w:rsidR="00E11AD8" w:rsidRPr="00AB1555">
        <w:t>section</w:t>
      </w:r>
      <w:r w:rsidR="00AB1555" w:rsidRPr="00AB1555">
        <w:t> </w:t>
      </w:r>
      <w:r w:rsidR="007C4A88" w:rsidRPr="00AB1555">
        <w:t>47</w:t>
      </w:r>
      <w:r w:rsidR="00360C21" w:rsidRPr="00AB1555">
        <w:t xml:space="preserve"> (varying registration to change registrant)</w:t>
      </w:r>
      <w:r w:rsidR="00517AA5" w:rsidRPr="00AB1555">
        <w:t>, the notice must also be given to the new registrant.</w:t>
      </w:r>
    </w:p>
    <w:p w:rsidR="00517AA5" w:rsidRPr="00AB1555" w:rsidRDefault="00F220A0" w:rsidP="00AB1555">
      <w:pPr>
        <w:pStyle w:val="subsection"/>
      </w:pPr>
      <w:r w:rsidRPr="00AB1555">
        <w:lastRenderedPageBreak/>
        <w:tab/>
        <w:t>(3)</w:t>
      </w:r>
      <w:r w:rsidRPr="00AB1555">
        <w:tab/>
      </w:r>
      <w:r w:rsidR="00517AA5" w:rsidRPr="00AB1555">
        <w:t xml:space="preserve">The GEMS Regulator must notify the applicant </w:t>
      </w:r>
      <w:r w:rsidR="00360C21" w:rsidRPr="00AB1555">
        <w:t>for</w:t>
      </w:r>
      <w:r w:rsidR="00517AA5" w:rsidRPr="00AB1555">
        <w:t xml:space="preserve"> an application </w:t>
      </w:r>
      <w:r w:rsidR="00F0025D" w:rsidRPr="00AB1555">
        <w:t>to register a model</w:t>
      </w:r>
      <w:r w:rsidR="00360C21" w:rsidRPr="00AB1555">
        <w:t xml:space="preserve"> under section</w:t>
      </w:r>
      <w:r w:rsidR="00AB1555" w:rsidRPr="00AB1555">
        <w:t> </w:t>
      </w:r>
      <w:r w:rsidR="007C4A88" w:rsidRPr="00AB1555">
        <w:t>41</w:t>
      </w:r>
      <w:r w:rsidR="00F0025D" w:rsidRPr="00AB1555">
        <w:t xml:space="preserve">, </w:t>
      </w:r>
      <w:r w:rsidR="00360C21" w:rsidRPr="00AB1555">
        <w:t>or to vary a registration under</w:t>
      </w:r>
      <w:r w:rsidR="00F0025D" w:rsidRPr="00AB1555">
        <w:t xml:space="preserve"> section</w:t>
      </w:r>
      <w:r w:rsidR="00AB1555" w:rsidRPr="00AB1555">
        <w:t> </w:t>
      </w:r>
      <w:r w:rsidR="007C4A88" w:rsidRPr="00AB1555">
        <w:t>46</w:t>
      </w:r>
      <w:r w:rsidR="00F0025D" w:rsidRPr="00AB1555">
        <w:t xml:space="preserve"> or </w:t>
      </w:r>
      <w:r w:rsidR="007C4A88" w:rsidRPr="00AB1555">
        <w:t>47</w:t>
      </w:r>
      <w:r w:rsidR="00360C21" w:rsidRPr="00AB1555">
        <w:t>,</w:t>
      </w:r>
      <w:r w:rsidR="00517AA5" w:rsidRPr="00AB1555">
        <w:t xml:space="preserve"> that the application is still under consideration if the GEMS Regulator has not made a decision on the application within 42 days of receiving it.</w:t>
      </w:r>
    </w:p>
    <w:p w:rsidR="00517AA5" w:rsidRPr="00AB1555" w:rsidRDefault="00F220A0" w:rsidP="00AB1555">
      <w:pPr>
        <w:pStyle w:val="subsection"/>
      </w:pPr>
      <w:r w:rsidRPr="00AB1555">
        <w:tab/>
        <w:t>(4)</w:t>
      </w:r>
      <w:r w:rsidRPr="00AB1555">
        <w:tab/>
      </w:r>
      <w:r w:rsidR="00517AA5" w:rsidRPr="00AB1555">
        <w:t xml:space="preserve">The period of 42 days is extended, for each notice requesting further information under </w:t>
      </w:r>
      <w:r w:rsidR="00E11AD8" w:rsidRPr="00AB1555">
        <w:t>section</w:t>
      </w:r>
      <w:r w:rsidR="00AB1555" w:rsidRPr="00AB1555">
        <w:t> </w:t>
      </w:r>
      <w:r w:rsidR="007C4A88" w:rsidRPr="00AB1555">
        <w:t>65</w:t>
      </w:r>
      <w:r w:rsidR="00517AA5" w:rsidRPr="00AB1555">
        <w:t>, by the number of days in the period:</w:t>
      </w:r>
    </w:p>
    <w:p w:rsidR="00517AA5" w:rsidRPr="00AB1555" w:rsidRDefault="00F220A0" w:rsidP="00AB1555">
      <w:pPr>
        <w:pStyle w:val="paragraph"/>
      </w:pPr>
      <w:r w:rsidRPr="00AB1555">
        <w:tab/>
      </w:r>
      <w:r w:rsidR="00517AA5" w:rsidRPr="00AB1555">
        <w:t>(a)</w:t>
      </w:r>
      <w:r w:rsidRPr="00AB1555">
        <w:tab/>
      </w:r>
      <w:r w:rsidR="00517AA5" w:rsidRPr="00AB1555">
        <w:t>beginning on the day the notice was given; and</w:t>
      </w:r>
    </w:p>
    <w:p w:rsidR="00517AA5" w:rsidRPr="00AB1555" w:rsidRDefault="00F220A0" w:rsidP="00AB1555">
      <w:pPr>
        <w:pStyle w:val="paragraph"/>
      </w:pPr>
      <w:r w:rsidRPr="00AB1555">
        <w:tab/>
        <w:t>(b)</w:t>
      </w:r>
      <w:r w:rsidRPr="00AB1555">
        <w:tab/>
      </w:r>
      <w:r w:rsidR="00517AA5" w:rsidRPr="00AB1555">
        <w:t>ending on the day the information is received.</w:t>
      </w:r>
    </w:p>
    <w:p w:rsidR="004D1A7A" w:rsidRPr="00AB1555" w:rsidRDefault="004D1A7A" w:rsidP="00AB1555">
      <w:pPr>
        <w:pStyle w:val="subsection"/>
      </w:pPr>
      <w:r w:rsidRPr="00AB1555">
        <w:tab/>
        <w:t>(5)</w:t>
      </w:r>
      <w:r w:rsidRPr="00AB1555">
        <w:tab/>
        <w:t>A failure to comply with the requirements of this section does not affect the validity of a decision under this Part.</w:t>
      </w:r>
    </w:p>
    <w:p w:rsidR="004220C3" w:rsidRPr="00AB1555" w:rsidRDefault="007C4A88" w:rsidP="00AB1555">
      <w:pPr>
        <w:pStyle w:val="ActHead5"/>
      </w:pPr>
      <w:bookmarkStart w:id="104" w:name="_Toc356829730"/>
      <w:r w:rsidRPr="00AB1555">
        <w:rPr>
          <w:rStyle w:val="CharSectno"/>
        </w:rPr>
        <w:t>68</w:t>
      </w:r>
      <w:r w:rsidR="004220C3" w:rsidRPr="00AB1555">
        <w:t xml:space="preserve">  Notice given to contact person taken to be given to applicant or registrant</w:t>
      </w:r>
      <w:bookmarkEnd w:id="104"/>
    </w:p>
    <w:p w:rsidR="004220C3" w:rsidRPr="00AB1555" w:rsidRDefault="004220C3" w:rsidP="00AB1555">
      <w:pPr>
        <w:pStyle w:val="subsection"/>
      </w:pPr>
      <w:r w:rsidRPr="00AB1555">
        <w:tab/>
      </w:r>
      <w:r w:rsidRPr="00AB1555">
        <w:tab/>
        <w:t>If a notice that a person may or must give under this Act to the applicant or registrant for a registration is given to a contact person for the registration, it is taken to have been given to the applicant or registrant.</w:t>
      </w:r>
    </w:p>
    <w:p w:rsidR="00387B1D" w:rsidRPr="00AB1555" w:rsidRDefault="00323D3A" w:rsidP="00AB1555">
      <w:pPr>
        <w:pStyle w:val="PageBreak"/>
      </w:pPr>
      <w:r w:rsidRPr="00AB1555">
        <w:br w:type="page"/>
      </w:r>
    </w:p>
    <w:p w:rsidR="00A72314" w:rsidRPr="00AB1555" w:rsidRDefault="00A72314" w:rsidP="00AB1555">
      <w:pPr>
        <w:pStyle w:val="ActHead2"/>
      </w:pPr>
      <w:bookmarkStart w:id="105" w:name="_Toc356829731"/>
      <w:r w:rsidRPr="00AB1555">
        <w:rPr>
          <w:rStyle w:val="CharPartNo"/>
        </w:rPr>
        <w:lastRenderedPageBreak/>
        <w:t>Part</w:t>
      </w:r>
      <w:r w:rsidR="00AB1555" w:rsidRPr="00AB1555">
        <w:rPr>
          <w:rStyle w:val="CharPartNo"/>
        </w:rPr>
        <w:t> </w:t>
      </w:r>
      <w:r w:rsidR="0082350F" w:rsidRPr="00AB1555">
        <w:rPr>
          <w:rStyle w:val="CharPartNo"/>
        </w:rPr>
        <w:t>6</w:t>
      </w:r>
      <w:r w:rsidRPr="00AB1555">
        <w:t>—</w:t>
      </w:r>
      <w:r w:rsidRPr="00AB1555">
        <w:rPr>
          <w:rStyle w:val="CharPartText"/>
        </w:rPr>
        <w:t>The GEMS Regulator</w:t>
      </w:r>
      <w:bookmarkEnd w:id="105"/>
    </w:p>
    <w:p w:rsidR="00A72314" w:rsidRPr="00AB1555" w:rsidRDefault="00A72314" w:rsidP="00AB1555">
      <w:pPr>
        <w:pStyle w:val="ActHead3"/>
      </w:pPr>
      <w:bookmarkStart w:id="106" w:name="_Toc356829732"/>
      <w:r w:rsidRPr="00AB1555">
        <w:rPr>
          <w:rStyle w:val="CharDivNo"/>
        </w:rPr>
        <w:t>Division</w:t>
      </w:r>
      <w:r w:rsidR="00AB1555" w:rsidRPr="00AB1555">
        <w:rPr>
          <w:rStyle w:val="CharDivNo"/>
        </w:rPr>
        <w:t> </w:t>
      </w:r>
      <w:r w:rsidRPr="00AB1555">
        <w:rPr>
          <w:rStyle w:val="CharDivNo"/>
        </w:rPr>
        <w:t>1</w:t>
      </w:r>
      <w:r w:rsidRPr="00AB1555">
        <w:t>—</w:t>
      </w:r>
      <w:r w:rsidR="0077291B" w:rsidRPr="00AB1555">
        <w:rPr>
          <w:rStyle w:val="CharDivText"/>
        </w:rPr>
        <w:t>Guide to this Part</w:t>
      </w:r>
      <w:bookmarkEnd w:id="106"/>
    </w:p>
    <w:p w:rsidR="00BD01B0" w:rsidRPr="00AB1555" w:rsidRDefault="007C4A88" w:rsidP="00AB1555">
      <w:pPr>
        <w:pStyle w:val="ActHead5"/>
      </w:pPr>
      <w:bookmarkStart w:id="107" w:name="_Toc356829733"/>
      <w:r w:rsidRPr="00AB1555">
        <w:rPr>
          <w:rStyle w:val="CharSectno"/>
        </w:rPr>
        <w:t>69</w:t>
      </w:r>
      <w:r w:rsidR="00BD01B0" w:rsidRPr="00AB1555">
        <w:t xml:space="preserve">  Guide to this Part</w:t>
      </w:r>
      <w:bookmarkEnd w:id="107"/>
    </w:p>
    <w:p w:rsidR="00BD01B0" w:rsidRPr="00AB1555" w:rsidRDefault="00D97F33" w:rsidP="00AB1555">
      <w:pPr>
        <w:pStyle w:val="BoxText"/>
      </w:pPr>
      <w:r w:rsidRPr="00AB1555">
        <w:t>This Part</w:t>
      </w:r>
      <w:r w:rsidR="00BD01B0" w:rsidRPr="00AB1555">
        <w:t xml:space="preserve"> establishes the office of the GEMS Regulator and defines the functions and powers of the </w:t>
      </w:r>
      <w:r w:rsidR="006851AB" w:rsidRPr="00AB1555">
        <w:t xml:space="preserve">GEMS </w:t>
      </w:r>
      <w:r w:rsidR="00BD01B0" w:rsidRPr="00AB1555">
        <w:t>Regulator.</w:t>
      </w:r>
    </w:p>
    <w:p w:rsidR="00BD01B0" w:rsidRPr="00AB1555" w:rsidRDefault="00BD01B0" w:rsidP="00AB1555">
      <w:pPr>
        <w:pStyle w:val="BoxText"/>
      </w:pPr>
      <w:r w:rsidRPr="00AB1555">
        <w:t>Division</w:t>
      </w:r>
      <w:r w:rsidR="00AB1555" w:rsidRPr="00AB1555">
        <w:t> </w:t>
      </w:r>
      <w:r w:rsidRPr="00AB1555">
        <w:t>2 provides that the GEMS Regulator must be an SES employee occupying a position in the Department.</w:t>
      </w:r>
    </w:p>
    <w:p w:rsidR="00BD01B0" w:rsidRPr="00AB1555" w:rsidRDefault="00BD01B0" w:rsidP="00AB1555">
      <w:pPr>
        <w:pStyle w:val="BoxText"/>
      </w:pPr>
      <w:r w:rsidRPr="00AB1555">
        <w:t>The main functions of the GEMS Regulator, as set out in Division</w:t>
      </w:r>
      <w:r w:rsidR="00AB1555" w:rsidRPr="00AB1555">
        <w:t> </w:t>
      </w:r>
      <w:r w:rsidRPr="00AB1555">
        <w:t xml:space="preserve">3, are to administer the Act and maintain the GEMS Register. The </w:t>
      </w:r>
      <w:r w:rsidR="006851AB" w:rsidRPr="00AB1555">
        <w:t xml:space="preserve">GEMS </w:t>
      </w:r>
      <w:r w:rsidRPr="00AB1555">
        <w:t>Regulator can also assist in the development of GEMS determinations.</w:t>
      </w:r>
    </w:p>
    <w:p w:rsidR="00BD01B0" w:rsidRPr="00AB1555" w:rsidRDefault="00BD01B0" w:rsidP="00AB1555">
      <w:pPr>
        <w:pStyle w:val="BoxText"/>
      </w:pPr>
      <w:r w:rsidRPr="00AB1555">
        <w:t>Division</w:t>
      </w:r>
      <w:r w:rsidR="00AB1555" w:rsidRPr="00AB1555">
        <w:t> </w:t>
      </w:r>
      <w:r w:rsidRPr="00AB1555">
        <w:t>4 enables State and Territory laws to confer functions on the GEMS Regulator.</w:t>
      </w:r>
    </w:p>
    <w:p w:rsidR="00BD01B0" w:rsidRPr="00AB1555" w:rsidRDefault="00BD01B0" w:rsidP="00AB1555">
      <w:pPr>
        <w:pStyle w:val="BoxText"/>
      </w:pPr>
      <w:r w:rsidRPr="00AB1555">
        <w:t>Division</w:t>
      </w:r>
      <w:r w:rsidR="00AB1555" w:rsidRPr="00AB1555">
        <w:t> </w:t>
      </w:r>
      <w:r w:rsidRPr="00AB1555">
        <w:t>5 gives the GEMS Regulator facilitative powers and functions, including the capacity to make arrangements with Commonwealth, State and Territory agencies and to engage consultants, and the power of delegation.</w:t>
      </w:r>
    </w:p>
    <w:p w:rsidR="00BD01B0" w:rsidRPr="00AB1555" w:rsidRDefault="00BD01B0" w:rsidP="00AB1555">
      <w:pPr>
        <w:pStyle w:val="PageBreak"/>
      </w:pPr>
      <w:r w:rsidRPr="00AB1555">
        <w:br w:type="page"/>
      </w:r>
    </w:p>
    <w:p w:rsidR="00A72314" w:rsidRPr="00AB1555" w:rsidRDefault="00A72314" w:rsidP="00AB1555">
      <w:pPr>
        <w:pStyle w:val="ActHead3"/>
      </w:pPr>
      <w:bookmarkStart w:id="108" w:name="_Toc356829734"/>
      <w:r w:rsidRPr="00AB1555">
        <w:rPr>
          <w:rStyle w:val="CharDivNo"/>
        </w:rPr>
        <w:lastRenderedPageBreak/>
        <w:t>Division</w:t>
      </w:r>
      <w:r w:rsidR="00AB1555" w:rsidRPr="00AB1555">
        <w:rPr>
          <w:rStyle w:val="CharDivNo"/>
        </w:rPr>
        <w:t> </w:t>
      </w:r>
      <w:r w:rsidRPr="00AB1555">
        <w:rPr>
          <w:rStyle w:val="CharDivNo"/>
        </w:rPr>
        <w:t>2</w:t>
      </w:r>
      <w:r w:rsidRPr="00AB1555">
        <w:t>—</w:t>
      </w:r>
      <w:r w:rsidR="0077291B" w:rsidRPr="00AB1555">
        <w:rPr>
          <w:rStyle w:val="CharDivText"/>
        </w:rPr>
        <w:t xml:space="preserve">Who is the </w:t>
      </w:r>
      <w:r w:rsidRPr="00AB1555">
        <w:rPr>
          <w:rStyle w:val="CharDivText"/>
        </w:rPr>
        <w:t>GEMS Regulator</w:t>
      </w:r>
      <w:bookmarkEnd w:id="108"/>
    </w:p>
    <w:p w:rsidR="00A72314" w:rsidRPr="00AB1555" w:rsidRDefault="007C4A88" w:rsidP="00AB1555">
      <w:pPr>
        <w:pStyle w:val="ActHead5"/>
      </w:pPr>
      <w:bookmarkStart w:id="109" w:name="_Toc356829735"/>
      <w:r w:rsidRPr="00AB1555">
        <w:rPr>
          <w:rStyle w:val="CharSectno"/>
        </w:rPr>
        <w:t>70</w:t>
      </w:r>
      <w:r w:rsidR="00A72314" w:rsidRPr="00AB1555">
        <w:t xml:space="preserve">  The GEMS Regulator</w:t>
      </w:r>
      <w:bookmarkEnd w:id="109"/>
    </w:p>
    <w:p w:rsidR="009C7202" w:rsidRPr="00AB1555" w:rsidRDefault="00A72314" w:rsidP="00AB1555">
      <w:pPr>
        <w:pStyle w:val="subsection"/>
      </w:pPr>
      <w:r w:rsidRPr="00AB1555">
        <w:tab/>
      </w:r>
      <w:r w:rsidR="009C7202" w:rsidRPr="00AB1555">
        <w:t>(1)</w:t>
      </w:r>
      <w:r w:rsidRPr="00AB1555">
        <w:tab/>
        <w:t xml:space="preserve">The Secretary </w:t>
      </w:r>
      <w:r w:rsidR="009C7202" w:rsidRPr="00AB1555">
        <w:t>must, by writing, designate a position in the Department as the position of GEMS Regulator.</w:t>
      </w:r>
    </w:p>
    <w:p w:rsidR="009C7202" w:rsidRPr="00AB1555" w:rsidRDefault="009C7202" w:rsidP="00AB1555">
      <w:pPr>
        <w:pStyle w:val="notetext"/>
        <w:rPr>
          <w:u w:val="single"/>
        </w:rPr>
      </w:pPr>
      <w:r w:rsidRPr="00AB1555">
        <w:t>Note:</w:t>
      </w:r>
      <w:r w:rsidRPr="00AB1555">
        <w:tab/>
        <w:t>For creation of positions, see section</w:t>
      </w:r>
      <w:r w:rsidR="00AB1555" w:rsidRPr="00AB1555">
        <w:t> </w:t>
      </w:r>
      <w:r w:rsidRPr="00AB1555">
        <w:t xml:space="preserve">77 of the </w:t>
      </w:r>
      <w:r w:rsidRPr="00AB1555">
        <w:rPr>
          <w:i/>
        </w:rPr>
        <w:t>Public Service Act 1999</w:t>
      </w:r>
      <w:r w:rsidRPr="00AB1555">
        <w:t>.</w:t>
      </w:r>
    </w:p>
    <w:p w:rsidR="009C7202" w:rsidRPr="00AB1555" w:rsidRDefault="009C7202" w:rsidP="00AB1555">
      <w:pPr>
        <w:pStyle w:val="subsection"/>
      </w:pPr>
      <w:r w:rsidRPr="00AB1555">
        <w:tab/>
        <w:t>(2)</w:t>
      </w:r>
      <w:r w:rsidRPr="00AB1555">
        <w:tab/>
        <w:t>The position of GEMS Regulator can only be occupied by an SES employee.</w:t>
      </w:r>
    </w:p>
    <w:p w:rsidR="0077291B" w:rsidRPr="00AB1555" w:rsidRDefault="0077291B" w:rsidP="00AB1555">
      <w:pPr>
        <w:pStyle w:val="subsection"/>
      </w:pPr>
      <w:r w:rsidRPr="00AB1555">
        <w:tab/>
        <w:t>(3)</w:t>
      </w:r>
      <w:r w:rsidRPr="00AB1555">
        <w:tab/>
        <w:t xml:space="preserve">The </w:t>
      </w:r>
      <w:r w:rsidRPr="00AB1555">
        <w:rPr>
          <w:b/>
          <w:i/>
        </w:rPr>
        <w:t>GEMS Regulator</w:t>
      </w:r>
      <w:r w:rsidRPr="00AB1555">
        <w:t xml:space="preserve"> is the SES employee who occupies that position.</w:t>
      </w:r>
    </w:p>
    <w:p w:rsidR="009C7202" w:rsidRPr="00AB1555" w:rsidRDefault="009C7202" w:rsidP="00AB1555">
      <w:pPr>
        <w:pStyle w:val="subsection"/>
      </w:pPr>
      <w:r w:rsidRPr="00AB1555">
        <w:tab/>
        <w:t>(</w:t>
      </w:r>
      <w:r w:rsidR="0077291B" w:rsidRPr="00AB1555">
        <w:t>4</w:t>
      </w:r>
      <w:r w:rsidRPr="00AB1555">
        <w:t>)</w:t>
      </w:r>
      <w:r w:rsidRPr="00AB1555">
        <w:tab/>
        <w:t xml:space="preserve">An instrument under </w:t>
      </w:r>
      <w:r w:rsidR="00AB1555" w:rsidRPr="00AB1555">
        <w:t>subsection (</w:t>
      </w:r>
      <w:r w:rsidRPr="00AB1555">
        <w:t>1) is not a legislative instrument.</w:t>
      </w:r>
    </w:p>
    <w:p w:rsidR="0077291B" w:rsidRPr="00AB1555" w:rsidRDefault="0077291B" w:rsidP="00AB1555">
      <w:pPr>
        <w:pStyle w:val="PageBreak"/>
      </w:pPr>
      <w:r w:rsidRPr="00AB1555">
        <w:br w:type="page"/>
      </w:r>
    </w:p>
    <w:p w:rsidR="009747EA" w:rsidRPr="00AB1555" w:rsidRDefault="0077291B" w:rsidP="00AB1555">
      <w:pPr>
        <w:pStyle w:val="ActHead3"/>
      </w:pPr>
      <w:bookmarkStart w:id="110" w:name="_Toc356829736"/>
      <w:r w:rsidRPr="00AB1555">
        <w:rPr>
          <w:rStyle w:val="CharDivNo"/>
        </w:rPr>
        <w:lastRenderedPageBreak/>
        <w:t>Division</w:t>
      </w:r>
      <w:r w:rsidR="00AB1555" w:rsidRPr="00AB1555">
        <w:rPr>
          <w:rStyle w:val="CharDivNo"/>
        </w:rPr>
        <w:t> </w:t>
      </w:r>
      <w:r w:rsidRPr="00AB1555">
        <w:rPr>
          <w:rStyle w:val="CharDivNo"/>
        </w:rPr>
        <w:t>3</w:t>
      </w:r>
      <w:r w:rsidR="009747EA" w:rsidRPr="00AB1555">
        <w:t>—</w:t>
      </w:r>
      <w:r w:rsidR="009747EA" w:rsidRPr="00AB1555">
        <w:rPr>
          <w:rStyle w:val="CharDivText"/>
        </w:rPr>
        <w:t>Functions of GEMS Regulator under this Act</w:t>
      </w:r>
      <w:bookmarkEnd w:id="110"/>
    </w:p>
    <w:p w:rsidR="00A72314" w:rsidRPr="00AB1555" w:rsidRDefault="007C4A88" w:rsidP="00AB1555">
      <w:pPr>
        <w:pStyle w:val="ActHead5"/>
      </w:pPr>
      <w:bookmarkStart w:id="111" w:name="_Toc356829737"/>
      <w:r w:rsidRPr="00AB1555">
        <w:rPr>
          <w:rStyle w:val="CharSectno"/>
        </w:rPr>
        <w:t>71</w:t>
      </w:r>
      <w:r w:rsidR="00A72314" w:rsidRPr="00AB1555">
        <w:t xml:space="preserve">  Functions of the GEMS Regulator</w:t>
      </w:r>
      <w:r w:rsidR="009747EA" w:rsidRPr="00AB1555">
        <w:t xml:space="preserve"> under this Act</w:t>
      </w:r>
      <w:bookmarkEnd w:id="111"/>
    </w:p>
    <w:p w:rsidR="00A72314" w:rsidRPr="00AB1555" w:rsidRDefault="00A72314" w:rsidP="00AB1555">
      <w:pPr>
        <w:pStyle w:val="subsection"/>
      </w:pPr>
      <w:r w:rsidRPr="00AB1555">
        <w:tab/>
      </w:r>
      <w:r w:rsidRPr="00AB1555">
        <w:tab/>
        <w:t>The GEMS Regulator has the following functions:</w:t>
      </w:r>
    </w:p>
    <w:p w:rsidR="00A72314" w:rsidRPr="00AB1555" w:rsidRDefault="00A72314" w:rsidP="00AB1555">
      <w:pPr>
        <w:pStyle w:val="paragraph"/>
      </w:pPr>
      <w:r w:rsidRPr="00AB1555">
        <w:tab/>
        <w:t>(a)</w:t>
      </w:r>
      <w:r w:rsidRPr="00AB1555">
        <w:tab/>
        <w:t>to administer this Act;</w:t>
      </w:r>
    </w:p>
    <w:p w:rsidR="00A72314" w:rsidRPr="00AB1555" w:rsidRDefault="00A72314" w:rsidP="00AB1555">
      <w:pPr>
        <w:pStyle w:val="paragraph"/>
      </w:pPr>
      <w:r w:rsidRPr="00AB1555">
        <w:tab/>
        <w:t>(b)</w:t>
      </w:r>
      <w:r w:rsidRPr="00AB1555">
        <w:tab/>
        <w:t>to maintain the GEMS Register;</w:t>
      </w:r>
    </w:p>
    <w:p w:rsidR="00A72314" w:rsidRPr="00AB1555" w:rsidRDefault="00A72314" w:rsidP="00AB1555">
      <w:pPr>
        <w:pStyle w:val="paragraph"/>
      </w:pPr>
      <w:r w:rsidRPr="00AB1555">
        <w:tab/>
        <w:t>(c)</w:t>
      </w:r>
      <w:r w:rsidRPr="00AB1555">
        <w:tab/>
        <w:t>to assist in developing GEMS determinations</w:t>
      </w:r>
      <w:r w:rsidR="00A16C72" w:rsidRPr="00AB1555">
        <w:t xml:space="preserve">, including by </w:t>
      </w:r>
      <w:r w:rsidRPr="00AB1555">
        <w:t>undertak</w:t>
      </w:r>
      <w:r w:rsidR="00A16C72" w:rsidRPr="00AB1555">
        <w:t>ing</w:t>
      </w:r>
      <w:r w:rsidRPr="00AB1555">
        <w:t xml:space="preserve"> or commission</w:t>
      </w:r>
      <w:r w:rsidR="00A16C72" w:rsidRPr="00AB1555">
        <w:t>ing</w:t>
      </w:r>
      <w:r w:rsidRPr="00AB1555">
        <w:t xml:space="preserve"> research in relation to:</w:t>
      </w:r>
    </w:p>
    <w:p w:rsidR="00A72314" w:rsidRPr="00AB1555" w:rsidRDefault="00A72314" w:rsidP="00AB1555">
      <w:pPr>
        <w:pStyle w:val="paragraphsub"/>
      </w:pPr>
      <w:r w:rsidRPr="00AB1555">
        <w:tab/>
        <w:t>(i)</w:t>
      </w:r>
      <w:r w:rsidRPr="00AB1555">
        <w:tab/>
        <w:t>GEMS determinations; or</w:t>
      </w:r>
    </w:p>
    <w:p w:rsidR="00A72314" w:rsidRPr="00AB1555" w:rsidRDefault="00A72314" w:rsidP="00AB1555">
      <w:pPr>
        <w:pStyle w:val="paragraphsub"/>
      </w:pPr>
      <w:r w:rsidRPr="00AB1555">
        <w:tab/>
        <w:t>(ii)</w:t>
      </w:r>
      <w:r w:rsidRPr="00AB1555">
        <w:tab/>
        <w:t xml:space="preserve">product classes that are, or could be, </w:t>
      </w:r>
      <w:r w:rsidR="00BA27CE" w:rsidRPr="00AB1555">
        <w:t>covered by</w:t>
      </w:r>
      <w:r w:rsidRPr="00AB1555">
        <w:t xml:space="preserve"> a GEMS determination;</w:t>
      </w:r>
    </w:p>
    <w:p w:rsidR="00A72314" w:rsidRPr="00AB1555" w:rsidRDefault="00A16C72" w:rsidP="00AB1555">
      <w:pPr>
        <w:pStyle w:val="paragraph"/>
      </w:pPr>
      <w:r w:rsidRPr="00AB1555">
        <w:tab/>
        <w:t>(d</w:t>
      </w:r>
      <w:r w:rsidR="00A72314" w:rsidRPr="00AB1555">
        <w:t>)</w:t>
      </w:r>
      <w:r w:rsidR="00A72314" w:rsidRPr="00AB1555">
        <w:tab/>
        <w:t>to provide information and advice in relation to:</w:t>
      </w:r>
    </w:p>
    <w:p w:rsidR="00A72314" w:rsidRPr="00AB1555" w:rsidRDefault="00A72314" w:rsidP="00AB1555">
      <w:pPr>
        <w:pStyle w:val="paragraphsub"/>
      </w:pPr>
      <w:r w:rsidRPr="00AB1555">
        <w:tab/>
        <w:t>(i)</w:t>
      </w:r>
      <w:r w:rsidRPr="00AB1555">
        <w:tab/>
        <w:t>GEMS determinations; and</w:t>
      </w:r>
    </w:p>
    <w:p w:rsidR="00A72314" w:rsidRPr="00AB1555" w:rsidRDefault="00A72314" w:rsidP="00AB1555">
      <w:pPr>
        <w:pStyle w:val="paragraphsub"/>
      </w:pPr>
      <w:r w:rsidRPr="00AB1555">
        <w:tab/>
        <w:t>(ii)</w:t>
      </w:r>
      <w:r w:rsidRPr="00AB1555">
        <w:tab/>
        <w:t>product classes that are, or could be,</w:t>
      </w:r>
      <w:r w:rsidR="00BA27CE" w:rsidRPr="00AB1555">
        <w:t xml:space="preserve"> covered by</w:t>
      </w:r>
      <w:r w:rsidRPr="00AB1555">
        <w:t xml:space="preserve"> a GEMS determination; and</w:t>
      </w:r>
    </w:p>
    <w:p w:rsidR="00A72314" w:rsidRPr="00AB1555" w:rsidRDefault="00A72314" w:rsidP="00AB1555">
      <w:pPr>
        <w:pStyle w:val="paragraphsub"/>
      </w:pPr>
      <w:r w:rsidRPr="00AB1555">
        <w:tab/>
        <w:t>(iii)</w:t>
      </w:r>
      <w:r w:rsidRPr="00AB1555">
        <w:tab/>
        <w:t>the operation of this Act;</w:t>
      </w:r>
    </w:p>
    <w:p w:rsidR="00A72314" w:rsidRPr="00AB1555" w:rsidRDefault="00A16C72" w:rsidP="00AB1555">
      <w:pPr>
        <w:pStyle w:val="paragraph"/>
      </w:pPr>
      <w:r w:rsidRPr="00AB1555">
        <w:tab/>
        <w:t>(e</w:t>
      </w:r>
      <w:r w:rsidR="00A72314" w:rsidRPr="00AB1555">
        <w:t>)</w:t>
      </w:r>
      <w:r w:rsidR="00A72314" w:rsidRPr="00AB1555">
        <w:tab/>
        <w:t>to monitor and enforce compliance with this Act;</w:t>
      </w:r>
    </w:p>
    <w:p w:rsidR="00A72314" w:rsidRPr="00AB1555" w:rsidRDefault="00A16C72" w:rsidP="00AB1555">
      <w:pPr>
        <w:pStyle w:val="paragraph"/>
      </w:pPr>
      <w:r w:rsidRPr="00AB1555">
        <w:tab/>
        <w:t>(f</w:t>
      </w:r>
      <w:r w:rsidR="00A72314" w:rsidRPr="00AB1555">
        <w:t>)</w:t>
      </w:r>
      <w:r w:rsidR="00A72314" w:rsidRPr="00AB1555">
        <w:tab/>
        <w:t>to review and evaluate the operation of this Act;</w:t>
      </w:r>
    </w:p>
    <w:p w:rsidR="00A72314" w:rsidRPr="00AB1555" w:rsidRDefault="00A72314" w:rsidP="00AB1555">
      <w:pPr>
        <w:pStyle w:val="paragraph"/>
      </w:pPr>
      <w:r w:rsidRPr="00AB1555">
        <w:tab/>
        <w:t>(</w:t>
      </w:r>
      <w:r w:rsidR="00A16C72" w:rsidRPr="00AB1555">
        <w:t>g</w:t>
      </w:r>
      <w:r w:rsidRPr="00AB1555">
        <w:t>)</w:t>
      </w:r>
      <w:r w:rsidRPr="00AB1555">
        <w:tab/>
        <w:t>such other functions as are conferred on the GEMS Regulator by this Act or any other law</w:t>
      </w:r>
      <w:r w:rsidR="00A16C72" w:rsidRPr="00AB1555">
        <w:t xml:space="preserve"> of the Commonwealth</w:t>
      </w:r>
      <w:r w:rsidRPr="00AB1555">
        <w:t>.</w:t>
      </w:r>
    </w:p>
    <w:p w:rsidR="00B448F2" w:rsidRPr="00AB1555" w:rsidRDefault="00B448F2" w:rsidP="00AB1555">
      <w:pPr>
        <w:pStyle w:val="notetext"/>
      </w:pPr>
      <w:r w:rsidRPr="00AB1555">
        <w:t>Note</w:t>
      </w:r>
      <w:r w:rsidR="006149FD" w:rsidRPr="00AB1555">
        <w:t xml:space="preserve"> 1</w:t>
      </w:r>
      <w:r w:rsidRPr="00AB1555">
        <w:t>:</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6149FD" w:rsidRPr="00AB1555" w:rsidRDefault="006149FD" w:rsidP="00AB1555">
      <w:pPr>
        <w:pStyle w:val="notetext"/>
      </w:pPr>
      <w:r w:rsidRPr="00AB1555">
        <w:t>Note 2:</w:t>
      </w:r>
      <w:r w:rsidRPr="00AB1555">
        <w:tab/>
        <w:t>Other functions may be conferred on the GEMS Regulator by State</w:t>
      </w:r>
      <w:r w:rsidR="009936DC" w:rsidRPr="00AB1555">
        <w:t xml:space="preserve"> or Territory</w:t>
      </w:r>
      <w:r w:rsidRPr="00AB1555">
        <w:t xml:space="preserve"> law</w:t>
      </w:r>
      <w:r w:rsidR="006851AB" w:rsidRPr="00AB1555">
        <w:t xml:space="preserve"> (</w:t>
      </w:r>
      <w:r w:rsidRPr="00AB1555">
        <w:t>see Division</w:t>
      </w:r>
      <w:r w:rsidR="00AB1555" w:rsidRPr="00AB1555">
        <w:t> </w:t>
      </w:r>
      <w:r w:rsidRPr="00AB1555">
        <w:t>4</w:t>
      </w:r>
      <w:r w:rsidR="006851AB" w:rsidRPr="00AB1555">
        <w:t>)</w:t>
      </w:r>
      <w:r w:rsidRPr="00AB1555">
        <w:t>.</w:t>
      </w:r>
    </w:p>
    <w:p w:rsidR="0077291B" w:rsidRPr="00AB1555" w:rsidRDefault="0077291B" w:rsidP="00AB1555">
      <w:pPr>
        <w:pStyle w:val="PageBreak"/>
      </w:pPr>
      <w:r w:rsidRPr="00AB1555">
        <w:br w:type="page"/>
      </w:r>
    </w:p>
    <w:p w:rsidR="009747EA" w:rsidRPr="00AB1555" w:rsidRDefault="0077291B" w:rsidP="00AB1555">
      <w:pPr>
        <w:pStyle w:val="ActHead3"/>
      </w:pPr>
      <w:bookmarkStart w:id="112" w:name="_Toc356829738"/>
      <w:r w:rsidRPr="00AB1555">
        <w:rPr>
          <w:rStyle w:val="CharDivNo"/>
        </w:rPr>
        <w:lastRenderedPageBreak/>
        <w:t>Division</w:t>
      </w:r>
      <w:r w:rsidR="00AB1555" w:rsidRPr="00AB1555">
        <w:rPr>
          <w:rStyle w:val="CharDivNo"/>
        </w:rPr>
        <w:t> </w:t>
      </w:r>
      <w:r w:rsidRPr="00AB1555">
        <w:rPr>
          <w:rStyle w:val="CharDivNo"/>
        </w:rPr>
        <w:t>4</w:t>
      </w:r>
      <w:r w:rsidR="009747EA" w:rsidRPr="00AB1555">
        <w:t>—</w:t>
      </w:r>
      <w:r w:rsidR="009747EA" w:rsidRPr="00AB1555">
        <w:rPr>
          <w:rStyle w:val="CharDivText"/>
        </w:rPr>
        <w:t>Conferral of functions etc. on GEMS Regulator by State and Territory laws</w:t>
      </w:r>
      <w:bookmarkEnd w:id="112"/>
    </w:p>
    <w:p w:rsidR="009747EA" w:rsidRPr="00AB1555" w:rsidRDefault="007C4A88" w:rsidP="00AB1555">
      <w:pPr>
        <w:pStyle w:val="ActHead5"/>
      </w:pPr>
      <w:bookmarkStart w:id="113" w:name="_Toc356829739"/>
      <w:r w:rsidRPr="00AB1555">
        <w:rPr>
          <w:rStyle w:val="CharSectno"/>
        </w:rPr>
        <w:t>72</w:t>
      </w:r>
      <w:r w:rsidR="009747EA" w:rsidRPr="00AB1555">
        <w:t xml:space="preserve">  Commonwealth consent to conferral of functions etc. on GEMS Regulator by State and Territory laws</w:t>
      </w:r>
      <w:bookmarkEnd w:id="113"/>
    </w:p>
    <w:p w:rsidR="009747EA" w:rsidRPr="00AB1555" w:rsidRDefault="009747EA" w:rsidP="00AB1555">
      <w:pPr>
        <w:pStyle w:val="subsection"/>
      </w:pPr>
      <w:r w:rsidRPr="00AB1555">
        <w:tab/>
        <w:t>(1)</w:t>
      </w:r>
      <w:r w:rsidRPr="00AB1555">
        <w:tab/>
        <w:t>A law of a State or Territory may confer powers or functions, or impose duties, on the GEMS Regulator.</w:t>
      </w:r>
    </w:p>
    <w:p w:rsidR="009747EA" w:rsidRPr="00AB1555" w:rsidRDefault="009747EA" w:rsidP="00AB1555">
      <w:pPr>
        <w:pStyle w:val="notetext"/>
      </w:pPr>
      <w:r w:rsidRPr="00AB1555">
        <w:t>Note:</w:t>
      </w:r>
      <w:r w:rsidRPr="00AB1555">
        <w:tab/>
        <w:t>Section</w:t>
      </w:r>
      <w:r w:rsidR="00AB1555" w:rsidRPr="00AB1555">
        <w:t> </w:t>
      </w:r>
      <w:r w:rsidR="007C4A88" w:rsidRPr="00AB1555">
        <w:t>74</w:t>
      </w:r>
      <w:r w:rsidRPr="00AB1555">
        <w:t xml:space="preserve"> sets out when such a law imposes a duty on the GEMS Regulator.</w:t>
      </w:r>
    </w:p>
    <w:p w:rsidR="009747EA" w:rsidRPr="00AB1555" w:rsidRDefault="009747EA" w:rsidP="00AB1555">
      <w:pPr>
        <w:pStyle w:val="subsection"/>
      </w:pPr>
      <w:r w:rsidRPr="00AB1555">
        <w:tab/>
        <w:t>(2)</w:t>
      </w:r>
      <w:r w:rsidRPr="00AB1555">
        <w:tab/>
      </w:r>
      <w:r w:rsidR="00AB1555" w:rsidRPr="00AB1555">
        <w:t>Subsection (</w:t>
      </w:r>
      <w:r w:rsidRPr="00AB1555">
        <w:t>1) does not authorise the conferral of a power or function, or the imposition of a duty, by a law of a State or Territory to the extent to which:</w:t>
      </w:r>
    </w:p>
    <w:p w:rsidR="009747EA" w:rsidRPr="00AB1555" w:rsidRDefault="009747EA" w:rsidP="00AB1555">
      <w:pPr>
        <w:pStyle w:val="paragraph"/>
      </w:pPr>
      <w:r w:rsidRPr="00AB1555">
        <w:tab/>
        <w:t>(a)</w:t>
      </w:r>
      <w:r w:rsidRPr="00AB1555">
        <w:tab/>
        <w:t>the conferral or imposition, or the authorisation, would contravene any constitutional doctrines restricting the duties that may be imposed on the GEMS Regulator; or</w:t>
      </w:r>
    </w:p>
    <w:p w:rsidR="009747EA" w:rsidRPr="00AB1555" w:rsidRDefault="009747EA" w:rsidP="00AB1555">
      <w:pPr>
        <w:pStyle w:val="paragraph"/>
      </w:pPr>
      <w:r w:rsidRPr="00AB1555">
        <w:tab/>
        <w:t>(b)</w:t>
      </w:r>
      <w:r w:rsidRPr="00AB1555">
        <w:tab/>
        <w:t>the authorisation would otherwise exceed the legislative power of the Commonwealth.</w:t>
      </w:r>
    </w:p>
    <w:p w:rsidR="009747EA" w:rsidRPr="00AB1555" w:rsidRDefault="009747EA" w:rsidP="00AB1555">
      <w:pPr>
        <w:pStyle w:val="subsection"/>
      </w:pPr>
      <w:r w:rsidRPr="00AB1555">
        <w:tab/>
        <w:t>(3)</w:t>
      </w:r>
      <w:r w:rsidRPr="00AB1555">
        <w:tab/>
        <w:t>The GEMS Regulator cannot exercise a power, or perform a duty or function, under a law of a State or Territory without the written approval of the Minister.</w:t>
      </w:r>
    </w:p>
    <w:p w:rsidR="009747EA" w:rsidRPr="00AB1555" w:rsidRDefault="007C4A88" w:rsidP="00AB1555">
      <w:pPr>
        <w:pStyle w:val="ActHead5"/>
      </w:pPr>
      <w:bookmarkStart w:id="114" w:name="_Toc356829740"/>
      <w:r w:rsidRPr="00AB1555">
        <w:rPr>
          <w:rStyle w:val="CharSectno"/>
        </w:rPr>
        <w:t>73</w:t>
      </w:r>
      <w:r w:rsidR="009747EA" w:rsidRPr="00AB1555">
        <w:t xml:space="preserve">  How duty is imposed on GEMS Regulator by State and Territory laws</w:t>
      </w:r>
      <w:bookmarkEnd w:id="114"/>
    </w:p>
    <w:p w:rsidR="009747EA" w:rsidRPr="00AB1555" w:rsidRDefault="009747EA" w:rsidP="00AB1555">
      <w:pPr>
        <w:pStyle w:val="SubsectionHead"/>
      </w:pPr>
      <w:r w:rsidRPr="00AB1555">
        <w:t>Application</w:t>
      </w:r>
    </w:p>
    <w:p w:rsidR="009747EA" w:rsidRPr="00AB1555" w:rsidRDefault="009747EA" w:rsidP="00AB1555">
      <w:pPr>
        <w:pStyle w:val="subsection"/>
      </w:pPr>
      <w:r w:rsidRPr="00AB1555">
        <w:tab/>
        <w:t>(1)</w:t>
      </w:r>
      <w:r w:rsidRPr="00AB1555">
        <w:tab/>
        <w:t>This section applies if a law of a State or Territory purports to impose a duty on the GEMS Regulator.</w:t>
      </w:r>
    </w:p>
    <w:p w:rsidR="009747EA" w:rsidRPr="00AB1555" w:rsidRDefault="009747EA" w:rsidP="00AB1555">
      <w:pPr>
        <w:pStyle w:val="notetext"/>
      </w:pPr>
      <w:r w:rsidRPr="00AB1555">
        <w:t>Note:</w:t>
      </w:r>
      <w:r w:rsidRPr="00AB1555">
        <w:tab/>
        <w:t>Section</w:t>
      </w:r>
      <w:r w:rsidR="00AB1555" w:rsidRPr="00AB1555">
        <w:t> </w:t>
      </w:r>
      <w:r w:rsidR="007C4A88" w:rsidRPr="00AB1555">
        <w:t>74</w:t>
      </w:r>
      <w:r w:rsidRPr="00AB1555">
        <w:t xml:space="preserve"> sets out when such a law imposes a duty on the GEMS Regulator.</w:t>
      </w:r>
    </w:p>
    <w:p w:rsidR="009747EA" w:rsidRPr="00AB1555" w:rsidRDefault="009747EA" w:rsidP="00AB1555">
      <w:pPr>
        <w:pStyle w:val="SubsectionHead"/>
      </w:pPr>
      <w:r w:rsidRPr="00AB1555">
        <w:t>State or Territory legislative power sufficient to support duty</w:t>
      </w:r>
    </w:p>
    <w:p w:rsidR="009747EA" w:rsidRPr="00AB1555" w:rsidRDefault="009747EA" w:rsidP="00AB1555">
      <w:pPr>
        <w:pStyle w:val="subsection"/>
      </w:pPr>
      <w:r w:rsidRPr="00AB1555">
        <w:tab/>
        <w:t>(2)</w:t>
      </w:r>
      <w:r w:rsidRPr="00AB1555">
        <w:tab/>
        <w:t>The duty is taken not to be imposed by this Act (or any other law of the Commonwealth) to the extent to which:</w:t>
      </w:r>
    </w:p>
    <w:p w:rsidR="009747EA" w:rsidRPr="00AB1555" w:rsidRDefault="009747EA" w:rsidP="00AB1555">
      <w:pPr>
        <w:pStyle w:val="paragraph"/>
      </w:pPr>
      <w:r w:rsidRPr="00AB1555">
        <w:tab/>
        <w:t>(a)</w:t>
      </w:r>
      <w:r w:rsidRPr="00AB1555">
        <w:tab/>
        <w:t>imposing the duty is within the legislative powers of the State or Territory concerned; and</w:t>
      </w:r>
    </w:p>
    <w:p w:rsidR="009747EA" w:rsidRPr="00AB1555" w:rsidRDefault="009747EA" w:rsidP="00AB1555">
      <w:pPr>
        <w:pStyle w:val="paragraph"/>
      </w:pPr>
      <w:r w:rsidRPr="00AB1555">
        <w:lastRenderedPageBreak/>
        <w:tab/>
        <w:t>(b)</w:t>
      </w:r>
      <w:r w:rsidRPr="00AB1555">
        <w:tab/>
        <w:t>imposing the duty by the law of the State or Territory is consistent with the constitutional doctrines restricting the duties that may be imposed on the GEMS Regulator.</w:t>
      </w:r>
    </w:p>
    <w:p w:rsidR="009747EA" w:rsidRPr="00AB1555" w:rsidRDefault="009747EA" w:rsidP="00AB1555">
      <w:pPr>
        <w:pStyle w:val="notetext"/>
      </w:pPr>
      <w:r w:rsidRPr="00AB1555">
        <w:t>Note:</w:t>
      </w:r>
      <w:r w:rsidRPr="00AB1555">
        <w:tab/>
        <w:t>If this subsection applies, the duty will be taken to be imposed by force of the law of the State or Territory (the Commonwealth having consented under section</w:t>
      </w:r>
      <w:r w:rsidR="00AB1555" w:rsidRPr="00AB1555">
        <w:t> </w:t>
      </w:r>
      <w:r w:rsidR="007C4A88" w:rsidRPr="00AB1555">
        <w:t>72</w:t>
      </w:r>
      <w:r w:rsidRPr="00AB1555">
        <w:t xml:space="preserve"> to the imposition of the duty by that law).</w:t>
      </w:r>
    </w:p>
    <w:p w:rsidR="009747EA" w:rsidRPr="00AB1555" w:rsidRDefault="009747EA" w:rsidP="00AB1555">
      <w:pPr>
        <w:pStyle w:val="SubsectionHead"/>
      </w:pPr>
      <w:r w:rsidRPr="00AB1555">
        <w:t>Commonwealth legislative power sufficient to support duty but State or Territory legislative powers are not</w:t>
      </w:r>
    </w:p>
    <w:p w:rsidR="009747EA" w:rsidRPr="00AB1555" w:rsidRDefault="009747EA" w:rsidP="00AB1555">
      <w:pPr>
        <w:pStyle w:val="subsection"/>
      </w:pPr>
      <w:r w:rsidRPr="00AB1555">
        <w:tab/>
        <w:t>(3)</w:t>
      </w:r>
      <w:r w:rsidRPr="00AB1555">
        <w:tab/>
        <w:t>If, to ensure the validity of the purported imposition of the duty, it is necessary that the duty be imposed by a law of the Commonwealth (rather than by the law of the State or Territory), the duty is taken to be imposed by this Act to the extent necessary to ensure that validity.</w:t>
      </w:r>
    </w:p>
    <w:p w:rsidR="009747EA" w:rsidRPr="00AB1555" w:rsidRDefault="009747EA" w:rsidP="00AB1555">
      <w:pPr>
        <w:pStyle w:val="subsection"/>
      </w:pPr>
      <w:r w:rsidRPr="00AB1555">
        <w:tab/>
        <w:t>(4)</w:t>
      </w:r>
      <w:r w:rsidRPr="00AB1555">
        <w:tab/>
        <w:t xml:space="preserve">If, because of </w:t>
      </w:r>
      <w:r w:rsidR="00AB1555" w:rsidRPr="00AB1555">
        <w:t>subsection (</w:t>
      </w:r>
      <w:r w:rsidRPr="00AB1555">
        <w:t>3), this Act is taken to impose the duty, it is the intention of the Parliament to rely on all powers available to it under the Constitution to support the imposition of the duty by this Act.</w:t>
      </w:r>
    </w:p>
    <w:p w:rsidR="009747EA" w:rsidRPr="00AB1555" w:rsidRDefault="009747EA" w:rsidP="00AB1555">
      <w:pPr>
        <w:pStyle w:val="subsection"/>
      </w:pPr>
      <w:r w:rsidRPr="00AB1555">
        <w:tab/>
        <w:t>(5)</w:t>
      </w:r>
      <w:r w:rsidRPr="00AB1555">
        <w:tab/>
        <w:t xml:space="preserve">The duty is taken to be imposed by this Act in accordance with </w:t>
      </w:r>
      <w:r w:rsidR="00AB1555" w:rsidRPr="00AB1555">
        <w:t>subsection (</w:t>
      </w:r>
      <w:r w:rsidRPr="00AB1555">
        <w:t>3) only to the extent to which imposing the duty:</w:t>
      </w:r>
    </w:p>
    <w:p w:rsidR="009747EA" w:rsidRPr="00AB1555" w:rsidRDefault="009747EA" w:rsidP="00AB1555">
      <w:pPr>
        <w:pStyle w:val="paragraph"/>
      </w:pPr>
      <w:r w:rsidRPr="00AB1555">
        <w:tab/>
        <w:t>(a)</w:t>
      </w:r>
      <w:r w:rsidRPr="00AB1555">
        <w:tab/>
        <w:t>is within the legislative powers of the Commonwealth; and</w:t>
      </w:r>
    </w:p>
    <w:p w:rsidR="009747EA" w:rsidRPr="00AB1555" w:rsidRDefault="009747EA" w:rsidP="00AB1555">
      <w:pPr>
        <w:pStyle w:val="paragraph"/>
      </w:pPr>
      <w:r w:rsidRPr="00AB1555">
        <w:tab/>
        <w:t>(b)</w:t>
      </w:r>
      <w:r w:rsidRPr="00AB1555">
        <w:tab/>
        <w:t>is consistent with the constitutional doctrines restricting the duties that may be imposed on the GEMS Regulator.</w:t>
      </w:r>
    </w:p>
    <w:p w:rsidR="009747EA" w:rsidRPr="00AB1555" w:rsidRDefault="009747EA" w:rsidP="00AB1555">
      <w:pPr>
        <w:pStyle w:val="subsection"/>
      </w:pPr>
      <w:r w:rsidRPr="00AB1555">
        <w:tab/>
        <w:t>(6)</w:t>
      </w:r>
      <w:r w:rsidRPr="00AB1555">
        <w:tab/>
      </w:r>
      <w:r w:rsidR="00AB1555" w:rsidRPr="00AB1555">
        <w:t>Subsections (</w:t>
      </w:r>
      <w:r w:rsidRPr="00AB1555">
        <w:t>1) to (5) do not limit section</w:t>
      </w:r>
      <w:r w:rsidR="00AB1555" w:rsidRPr="00AB1555">
        <w:t> </w:t>
      </w:r>
      <w:r w:rsidR="007C4A88" w:rsidRPr="00AB1555">
        <w:t>72</w:t>
      </w:r>
      <w:r w:rsidRPr="00AB1555">
        <w:t>.</w:t>
      </w:r>
    </w:p>
    <w:p w:rsidR="009747EA" w:rsidRPr="00AB1555" w:rsidRDefault="007C4A88" w:rsidP="00AB1555">
      <w:pPr>
        <w:pStyle w:val="ActHead5"/>
      </w:pPr>
      <w:bookmarkStart w:id="115" w:name="_Toc356829741"/>
      <w:r w:rsidRPr="00AB1555">
        <w:rPr>
          <w:rStyle w:val="CharSectno"/>
        </w:rPr>
        <w:t>74</w:t>
      </w:r>
      <w:r w:rsidR="009747EA" w:rsidRPr="00AB1555">
        <w:t xml:space="preserve">  When State and Territory laws impose a duty on GEMS Regulator</w:t>
      </w:r>
      <w:bookmarkEnd w:id="115"/>
    </w:p>
    <w:p w:rsidR="009747EA" w:rsidRPr="00AB1555" w:rsidRDefault="009747EA" w:rsidP="00AB1555">
      <w:pPr>
        <w:pStyle w:val="subsection"/>
      </w:pPr>
      <w:r w:rsidRPr="00AB1555">
        <w:tab/>
      </w:r>
      <w:r w:rsidRPr="00AB1555">
        <w:tab/>
        <w:t>For the purposes of sections</w:t>
      </w:r>
      <w:r w:rsidR="00AB1555" w:rsidRPr="00AB1555">
        <w:t> </w:t>
      </w:r>
      <w:r w:rsidR="007C4A88" w:rsidRPr="00AB1555">
        <w:t>72</w:t>
      </w:r>
      <w:r w:rsidRPr="00AB1555">
        <w:t xml:space="preserve"> and </w:t>
      </w:r>
      <w:r w:rsidR="007C4A88" w:rsidRPr="00AB1555">
        <w:t>73</w:t>
      </w:r>
      <w:r w:rsidRPr="00AB1555">
        <w:t>, a law of a State or Territory imposes a duty on the GEMS Regulator if:</w:t>
      </w:r>
    </w:p>
    <w:p w:rsidR="009747EA" w:rsidRPr="00AB1555" w:rsidRDefault="009747EA" w:rsidP="00AB1555">
      <w:pPr>
        <w:pStyle w:val="paragraph"/>
      </w:pPr>
      <w:r w:rsidRPr="00AB1555">
        <w:tab/>
        <w:t>(a)</w:t>
      </w:r>
      <w:r w:rsidRPr="00AB1555">
        <w:tab/>
        <w:t>the law confers a power or function on the GEMS Regulator; and</w:t>
      </w:r>
    </w:p>
    <w:p w:rsidR="009747EA" w:rsidRPr="00AB1555" w:rsidRDefault="009747EA" w:rsidP="00AB1555">
      <w:pPr>
        <w:pStyle w:val="paragraph"/>
      </w:pPr>
      <w:r w:rsidRPr="00AB1555">
        <w:tab/>
        <w:t>(b)</w:t>
      </w:r>
      <w:r w:rsidRPr="00AB1555">
        <w:tab/>
        <w:t>the circumstances in which the power or function is conferred give rise to an obligation on the GEMS Regulator to exercise the power or to perform the function.</w:t>
      </w:r>
    </w:p>
    <w:p w:rsidR="0077291B" w:rsidRPr="00AB1555" w:rsidRDefault="0077291B" w:rsidP="00AB1555">
      <w:pPr>
        <w:pStyle w:val="PageBreak"/>
      </w:pPr>
      <w:r w:rsidRPr="00AB1555">
        <w:br w:type="page"/>
      </w:r>
    </w:p>
    <w:p w:rsidR="009747EA" w:rsidRPr="00AB1555" w:rsidRDefault="0077291B" w:rsidP="00AB1555">
      <w:pPr>
        <w:pStyle w:val="ActHead3"/>
      </w:pPr>
      <w:bookmarkStart w:id="116" w:name="_Toc356829742"/>
      <w:r w:rsidRPr="00AB1555">
        <w:rPr>
          <w:rStyle w:val="CharDivNo"/>
        </w:rPr>
        <w:lastRenderedPageBreak/>
        <w:t>D</w:t>
      </w:r>
      <w:r w:rsidR="009747EA" w:rsidRPr="00AB1555">
        <w:rPr>
          <w:rStyle w:val="CharDivNo"/>
        </w:rPr>
        <w:t>ivision</w:t>
      </w:r>
      <w:r w:rsidR="00AB1555" w:rsidRPr="00AB1555">
        <w:rPr>
          <w:rStyle w:val="CharDivNo"/>
        </w:rPr>
        <w:t> </w:t>
      </w:r>
      <w:r w:rsidRPr="00AB1555">
        <w:rPr>
          <w:rStyle w:val="CharDivNo"/>
        </w:rPr>
        <w:t>5</w:t>
      </w:r>
      <w:r w:rsidR="009747EA" w:rsidRPr="00AB1555">
        <w:t>—</w:t>
      </w:r>
      <w:r w:rsidR="009747EA" w:rsidRPr="00AB1555">
        <w:rPr>
          <w:rStyle w:val="CharDivText"/>
        </w:rPr>
        <w:t>General provisions relating to GEMS Regulator</w:t>
      </w:r>
      <w:bookmarkEnd w:id="116"/>
    </w:p>
    <w:p w:rsidR="00A72314" w:rsidRPr="00AB1555" w:rsidRDefault="007C4A88" w:rsidP="00AB1555">
      <w:pPr>
        <w:pStyle w:val="ActHead5"/>
      </w:pPr>
      <w:bookmarkStart w:id="117" w:name="_Toc356829743"/>
      <w:r w:rsidRPr="00AB1555">
        <w:rPr>
          <w:rStyle w:val="CharSectno"/>
        </w:rPr>
        <w:t>75</w:t>
      </w:r>
      <w:r w:rsidR="00A72314" w:rsidRPr="00AB1555">
        <w:t xml:space="preserve">  Powers of the GEMS Regulator</w:t>
      </w:r>
      <w:bookmarkEnd w:id="117"/>
    </w:p>
    <w:p w:rsidR="00A72314" w:rsidRPr="00AB1555" w:rsidRDefault="00A72314" w:rsidP="00AB1555">
      <w:pPr>
        <w:pStyle w:val="subsection"/>
      </w:pPr>
      <w:r w:rsidRPr="00AB1555">
        <w:tab/>
      </w:r>
      <w:r w:rsidRPr="00AB1555">
        <w:tab/>
        <w:t>The GEMS Regulator has power to do all things necessary or convenient to be done in connection with the performance of the GEMS Regulator’s functions.</w:t>
      </w:r>
    </w:p>
    <w:p w:rsidR="006149FD" w:rsidRPr="00AB1555" w:rsidRDefault="007C4A88" w:rsidP="00AB1555">
      <w:pPr>
        <w:pStyle w:val="ActHead5"/>
      </w:pPr>
      <w:bookmarkStart w:id="118" w:name="_Toc356829744"/>
      <w:r w:rsidRPr="00AB1555">
        <w:rPr>
          <w:rStyle w:val="CharSectno"/>
        </w:rPr>
        <w:t>76</w:t>
      </w:r>
      <w:r w:rsidR="006149FD" w:rsidRPr="00AB1555">
        <w:t xml:space="preserve">  GEMS Regulator has privileges and immunities of the Crown</w:t>
      </w:r>
      <w:bookmarkEnd w:id="118"/>
    </w:p>
    <w:p w:rsidR="006149FD" w:rsidRPr="00AB1555" w:rsidRDefault="006149FD" w:rsidP="00AB1555">
      <w:pPr>
        <w:pStyle w:val="subsection"/>
      </w:pPr>
      <w:r w:rsidRPr="00AB1555">
        <w:tab/>
      </w:r>
      <w:r w:rsidRPr="00AB1555">
        <w:tab/>
        <w:t>The GEMS Regulator has the privileges and immunities of the Crown.</w:t>
      </w:r>
    </w:p>
    <w:p w:rsidR="006149FD" w:rsidRPr="00AB1555" w:rsidRDefault="006149FD" w:rsidP="00AB1555">
      <w:pPr>
        <w:pStyle w:val="notetext"/>
      </w:pPr>
      <w:r w:rsidRPr="00AB1555">
        <w:t>Note:</w:t>
      </w:r>
      <w:r w:rsidRPr="00AB1555">
        <w:tab/>
        <w:t xml:space="preserve">The GEMS Regulator </w:t>
      </w:r>
      <w:r w:rsidR="00D10580" w:rsidRPr="00AB1555">
        <w:t xml:space="preserve">is an SES employee in the Department and </w:t>
      </w:r>
      <w:r w:rsidRPr="00AB1555">
        <w:t>does not have a legal identity separate from the Commonwealth</w:t>
      </w:r>
      <w:r w:rsidR="00D10580" w:rsidRPr="00AB1555">
        <w:t xml:space="preserve"> (see section</w:t>
      </w:r>
      <w:r w:rsidR="00AB1555" w:rsidRPr="00AB1555">
        <w:t> </w:t>
      </w:r>
      <w:r w:rsidR="007C4A88" w:rsidRPr="00AB1555">
        <w:t>70</w:t>
      </w:r>
      <w:r w:rsidR="00D10580" w:rsidRPr="00AB1555">
        <w:t>)</w:t>
      </w:r>
      <w:r w:rsidRPr="00AB1555">
        <w:t>.</w:t>
      </w:r>
    </w:p>
    <w:p w:rsidR="00A6011B" w:rsidRPr="00AB1555" w:rsidRDefault="007C4A88" w:rsidP="00AB1555">
      <w:pPr>
        <w:pStyle w:val="ActHead5"/>
      </w:pPr>
      <w:bookmarkStart w:id="119" w:name="_Toc356829745"/>
      <w:r w:rsidRPr="00AB1555">
        <w:rPr>
          <w:rStyle w:val="CharSectno"/>
        </w:rPr>
        <w:t>77</w:t>
      </w:r>
      <w:r w:rsidR="00A6011B" w:rsidRPr="00AB1555">
        <w:t xml:space="preserve">  GEMS Regulator may charge for services</w:t>
      </w:r>
      <w:bookmarkEnd w:id="119"/>
    </w:p>
    <w:p w:rsidR="00A6011B" w:rsidRPr="00AB1555" w:rsidRDefault="00A6011B" w:rsidP="00AB1555">
      <w:pPr>
        <w:pStyle w:val="subsection"/>
      </w:pPr>
      <w:r w:rsidRPr="00AB1555">
        <w:tab/>
      </w:r>
      <w:r w:rsidR="00D12D2C" w:rsidRPr="00AB1555">
        <w:t>(1)</w:t>
      </w:r>
      <w:r w:rsidRPr="00AB1555">
        <w:tab/>
        <w:t>The GEMS Regulator may charge fees for services provided by, or on behalf of, the GEMS Regulator in the performance of his or her functions.</w:t>
      </w:r>
    </w:p>
    <w:p w:rsidR="00D12D2C" w:rsidRPr="00AB1555" w:rsidRDefault="00D12D2C" w:rsidP="00AB1555">
      <w:pPr>
        <w:pStyle w:val="subsection"/>
      </w:pPr>
      <w:r w:rsidRPr="00AB1555">
        <w:tab/>
        <w:t>(2)</w:t>
      </w:r>
      <w:r w:rsidRPr="00AB1555">
        <w:tab/>
        <w:t xml:space="preserve">A fee charged under </w:t>
      </w:r>
      <w:r w:rsidR="00AB1555" w:rsidRPr="00AB1555">
        <w:t>subsection (</w:t>
      </w:r>
      <w:r w:rsidRPr="00AB1555">
        <w:t>1) must not be such as to amount to taxation.</w:t>
      </w:r>
    </w:p>
    <w:p w:rsidR="00A72314" w:rsidRPr="00AB1555" w:rsidRDefault="007C4A88" w:rsidP="00AB1555">
      <w:pPr>
        <w:pStyle w:val="ActHead5"/>
      </w:pPr>
      <w:bookmarkStart w:id="120" w:name="_Toc356829746"/>
      <w:r w:rsidRPr="00AB1555">
        <w:rPr>
          <w:rStyle w:val="CharSectno"/>
        </w:rPr>
        <w:t>78</w:t>
      </w:r>
      <w:r w:rsidR="00A72314" w:rsidRPr="00AB1555">
        <w:t xml:space="preserve">  Arrangements with other agencies</w:t>
      </w:r>
      <w:bookmarkEnd w:id="120"/>
    </w:p>
    <w:p w:rsidR="00A72314" w:rsidRPr="00AB1555" w:rsidRDefault="00A72314" w:rsidP="00AB1555">
      <w:pPr>
        <w:pStyle w:val="subsection"/>
      </w:pPr>
      <w:r w:rsidRPr="00AB1555">
        <w:tab/>
      </w:r>
      <w:r w:rsidRPr="00AB1555">
        <w:tab/>
        <w:t>The GEMS Regulator may make an arrangement with an agency of the Commonwealth, a State or a Territory for the services of officers or employees of the agency to be made available to assist the GEMS Regulator in performing his or her functions or duties, or exercising his or her powers.</w:t>
      </w:r>
    </w:p>
    <w:p w:rsidR="00A72314" w:rsidRPr="00AB1555" w:rsidRDefault="007C4A88" w:rsidP="00AB1555">
      <w:pPr>
        <w:pStyle w:val="ActHead5"/>
      </w:pPr>
      <w:bookmarkStart w:id="121" w:name="_Toc356829747"/>
      <w:r w:rsidRPr="00AB1555">
        <w:rPr>
          <w:rStyle w:val="CharSectno"/>
        </w:rPr>
        <w:t>79</w:t>
      </w:r>
      <w:r w:rsidR="00A72314" w:rsidRPr="00AB1555">
        <w:t xml:space="preserve">  Consultants</w:t>
      </w:r>
      <w:bookmarkEnd w:id="121"/>
    </w:p>
    <w:p w:rsidR="00A72314" w:rsidRPr="00AB1555" w:rsidRDefault="00A72314" w:rsidP="00AB1555">
      <w:pPr>
        <w:pStyle w:val="subsection"/>
      </w:pPr>
      <w:r w:rsidRPr="00AB1555">
        <w:tab/>
      </w:r>
      <w:r w:rsidRPr="00AB1555">
        <w:tab/>
        <w:t>The GEMS Regulator may, on behalf of the Commonwealth, engage consultants to assist in the performance of the GEMS Regulator’s functions.</w:t>
      </w:r>
    </w:p>
    <w:p w:rsidR="00A72314" w:rsidRPr="00AB1555" w:rsidRDefault="007C4A88" w:rsidP="00AB1555">
      <w:pPr>
        <w:pStyle w:val="ActHead5"/>
      </w:pPr>
      <w:bookmarkStart w:id="122" w:name="_Toc356829748"/>
      <w:r w:rsidRPr="00AB1555">
        <w:rPr>
          <w:rStyle w:val="CharSectno"/>
        </w:rPr>
        <w:lastRenderedPageBreak/>
        <w:t>80</w:t>
      </w:r>
      <w:r w:rsidR="00A72314" w:rsidRPr="00AB1555">
        <w:t xml:space="preserve">  Delegation</w:t>
      </w:r>
      <w:bookmarkEnd w:id="122"/>
    </w:p>
    <w:p w:rsidR="00D11ACC" w:rsidRPr="00AB1555" w:rsidRDefault="00A72314" w:rsidP="00AB1555">
      <w:pPr>
        <w:pStyle w:val="subsection"/>
      </w:pPr>
      <w:r w:rsidRPr="00AB1555">
        <w:tab/>
        <w:t>(1)</w:t>
      </w:r>
      <w:r w:rsidRPr="00AB1555">
        <w:tab/>
        <w:t xml:space="preserve">The GEMS Regulator may, by writing, delegate one or more of his or her powers or functions under this Act (other than his or her functions or powers as a GEMS inspector) to </w:t>
      </w:r>
      <w:r w:rsidR="00D11ACC" w:rsidRPr="00AB1555">
        <w:t>an officer or employee of an agency (however described) of the Commonwealth, a State or a Territory.</w:t>
      </w:r>
    </w:p>
    <w:p w:rsidR="00A72314" w:rsidRPr="00AB1555" w:rsidRDefault="00A72314" w:rsidP="00AB1555">
      <w:pPr>
        <w:pStyle w:val="notetext"/>
      </w:pPr>
      <w:r w:rsidRPr="00AB1555">
        <w:t>Note:</w:t>
      </w:r>
      <w:r w:rsidRPr="00AB1555">
        <w:tab/>
        <w:t>The GEMS Regulator is made a GEMS inspector by force of section</w:t>
      </w:r>
      <w:r w:rsidR="00AB1555" w:rsidRPr="00AB1555">
        <w:t> </w:t>
      </w:r>
      <w:r w:rsidR="007C4A88" w:rsidRPr="00AB1555">
        <w:t>83</w:t>
      </w:r>
      <w:r w:rsidRPr="00AB1555">
        <w:t>.</w:t>
      </w:r>
    </w:p>
    <w:p w:rsidR="00A72314" w:rsidRPr="00AB1555" w:rsidRDefault="00A72314" w:rsidP="00AB1555">
      <w:pPr>
        <w:pStyle w:val="subsection"/>
      </w:pPr>
      <w:r w:rsidRPr="00AB1555">
        <w:tab/>
        <w:t>(2)</w:t>
      </w:r>
      <w:r w:rsidRPr="00AB1555">
        <w:tab/>
        <w:t xml:space="preserve">However, the GEMS Regulator must not delegate a power or function, under </w:t>
      </w:r>
      <w:r w:rsidR="00AB1555" w:rsidRPr="00AB1555">
        <w:t>subsection (</w:t>
      </w:r>
      <w:r w:rsidRPr="00AB1555">
        <w:t>1), to an officer or employee of an agency of a State or Territory without the agreement of the State or Territory.</w:t>
      </w:r>
    </w:p>
    <w:p w:rsidR="00A72314" w:rsidRPr="00AB1555" w:rsidRDefault="00A72314" w:rsidP="00AB1555">
      <w:pPr>
        <w:pStyle w:val="subsection"/>
      </w:pPr>
      <w:r w:rsidRPr="00AB1555">
        <w:tab/>
        <w:t>(3)</w:t>
      </w:r>
      <w:r w:rsidRPr="00AB1555">
        <w:tab/>
        <w:t>A delegate of the GEMS Regulator is subject to the GEMS Regulator’s directions while exercising the delegate’s delegated powers and functions.</w:t>
      </w:r>
    </w:p>
    <w:p w:rsidR="00A72314" w:rsidRPr="00AB1555" w:rsidRDefault="00A72314" w:rsidP="00AB1555">
      <w:pPr>
        <w:pStyle w:val="PageBreak"/>
      </w:pPr>
      <w:r w:rsidRPr="00AB1555">
        <w:br w:type="page"/>
      </w:r>
    </w:p>
    <w:p w:rsidR="00701081" w:rsidRPr="00AB1555" w:rsidRDefault="00701081" w:rsidP="00AB1555">
      <w:pPr>
        <w:pStyle w:val="ActHead2"/>
      </w:pPr>
      <w:bookmarkStart w:id="123" w:name="_Toc356829749"/>
      <w:r w:rsidRPr="00AB1555">
        <w:rPr>
          <w:rStyle w:val="CharPartNo"/>
        </w:rPr>
        <w:lastRenderedPageBreak/>
        <w:t>Part</w:t>
      </w:r>
      <w:r w:rsidR="00AB1555" w:rsidRPr="00AB1555">
        <w:rPr>
          <w:rStyle w:val="CharPartNo"/>
        </w:rPr>
        <w:t> </w:t>
      </w:r>
      <w:r w:rsidR="003A5C15" w:rsidRPr="00AB1555">
        <w:rPr>
          <w:rStyle w:val="CharPartNo"/>
        </w:rPr>
        <w:t>7</w:t>
      </w:r>
      <w:r w:rsidRPr="00AB1555">
        <w:t>—</w:t>
      </w:r>
      <w:r w:rsidRPr="00AB1555">
        <w:rPr>
          <w:rStyle w:val="CharPartText"/>
        </w:rPr>
        <w:t>Monitoring and investigation</w:t>
      </w:r>
      <w:bookmarkEnd w:id="123"/>
    </w:p>
    <w:p w:rsidR="00701081" w:rsidRPr="00AB1555" w:rsidRDefault="00701081" w:rsidP="00AB1555">
      <w:pPr>
        <w:pStyle w:val="ActHead3"/>
      </w:pPr>
      <w:bookmarkStart w:id="124" w:name="_Toc356829750"/>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124"/>
    </w:p>
    <w:p w:rsidR="00D97F33" w:rsidRPr="00AB1555" w:rsidRDefault="007C4A88" w:rsidP="00AB1555">
      <w:pPr>
        <w:pStyle w:val="ActHead5"/>
      </w:pPr>
      <w:bookmarkStart w:id="125" w:name="_Toc356829751"/>
      <w:r w:rsidRPr="00AB1555">
        <w:rPr>
          <w:rStyle w:val="CharSectno"/>
        </w:rPr>
        <w:t>81</w:t>
      </w:r>
      <w:r w:rsidR="00D97F33" w:rsidRPr="00AB1555">
        <w:t xml:space="preserve">  Guide to this Part</w:t>
      </w:r>
      <w:bookmarkEnd w:id="125"/>
    </w:p>
    <w:p w:rsidR="00D97F33" w:rsidRPr="00AB1555" w:rsidRDefault="00D97F33" w:rsidP="00AB1555">
      <w:pPr>
        <w:pStyle w:val="BoxText"/>
      </w:pPr>
      <w:r w:rsidRPr="00AB1555">
        <w:t>This Part is about ensuring compliance with this Act.</w:t>
      </w:r>
    </w:p>
    <w:p w:rsidR="00D97F33" w:rsidRPr="00AB1555" w:rsidRDefault="00D97F33" w:rsidP="00AB1555">
      <w:pPr>
        <w:pStyle w:val="BoxText"/>
      </w:pPr>
      <w:r w:rsidRPr="00AB1555">
        <w:t>Division</w:t>
      </w:r>
      <w:r w:rsidR="00AB1555" w:rsidRPr="00AB1555">
        <w:t> </w:t>
      </w:r>
      <w:r w:rsidRPr="00AB1555">
        <w:t xml:space="preserve">2 provides for officers of Commonwealth, State or Territory agencies to </w:t>
      </w:r>
      <w:r w:rsidR="00FC0D17" w:rsidRPr="00AB1555">
        <w:t>be appointed as GEMS inspectors</w:t>
      </w:r>
      <w:r w:rsidRPr="00AB1555">
        <w:t>.</w:t>
      </w:r>
    </w:p>
    <w:p w:rsidR="00D97F33" w:rsidRPr="00AB1555" w:rsidRDefault="00D97F33" w:rsidP="00AB1555">
      <w:pPr>
        <w:pStyle w:val="BoxText"/>
      </w:pPr>
      <w:r w:rsidRPr="00AB1555">
        <w:t>Division</w:t>
      </w:r>
      <w:r w:rsidR="00AB1555" w:rsidRPr="00AB1555">
        <w:t> </w:t>
      </w:r>
      <w:r w:rsidRPr="00AB1555">
        <w:t>3 authorises GEMS inspectors to enter public areas of premises used in connection with the supply of GEMS products. Inspectors may purchase GEMS products there (and exercise certain other powers) in order to investigate compliance with this Act.</w:t>
      </w:r>
    </w:p>
    <w:p w:rsidR="00D97F33" w:rsidRPr="00AB1555" w:rsidRDefault="00D97F33" w:rsidP="00AB1555">
      <w:pPr>
        <w:pStyle w:val="BoxText"/>
      </w:pPr>
      <w:r w:rsidRPr="00AB1555">
        <w:t>Division</w:t>
      </w:r>
      <w:r w:rsidR="00AB1555" w:rsidRPr="00AB1555">
        <w:t> </w:t>
      </w:r>
      <w:r w:rsidRPr="00AB1555">
        <w:t xml:space="preserve">4 (monitoring) authorises a GEMS inspector to enter premises </w:t>
      </w:r>
      <w:r w:rsidR="00FC0D17" w:rsidRPr="00AB1555">
        <w:t xml:space="preserve">and exercise a range of powers (monitoring powers) </w:t>
      </w:r>
      <w:r w:rsidRPr="00AB1555">
        <w:t>for the purposes of monitoring compliance with this Act. An inspector may do so with the occupier’s consent or under a monitoring warrant (issued by a magistrate or judge (an issuing officer)). If evidence of a contravention of this Act is found, the inspector may secure the evidence for up to 24 hours (or for an extended period authorised by an issuing officer).</w:t>
      </w:r>
    </w:p>
    <w:p w:rsidR="00D97F33" w:rsidRPr="00AB1555" w:rsidRDefault="00D97F33" w:rsidP="00AB1555">
      <w:pPr>
        <w:pStyle w:val="BoxText"/>
      </w:pPr>
      <w:r w:rsidRPr="00AB1555">
        <w:t>Division</w:t>
      </w:r>
      <w:r w:rsidR="00AB1555" w:rsidRPr="00AB1555">
        <w:t> </w:t>
      </w:r>
      <w:r w:rsidRPr="00AB1555">
        <w:t xml:space="preserve">5 (investigation) authorises a GEMS inspector to enter premises </w:t>
      </w:r>
      <w:r w:rsidR="00FC0D17" w:rsidRPr="00AB1555">
        <w:t xml:space="preserve">and exercise a range of powers (investigation powers) </w:t>
      </w:r>
      <w:r w:rsidRPr="00AB1555">
        <w:t>if the inspector has reasonable grounds for suspecting that there is something on the premises that is connected with a contravention of this Act. An inspector may enter the premises with the occupier’s consent or under an investigation warrant</w:t>
      </w:r>
      <w:r w:rsidR="00FC0D17" w:rsidRPr="00AB1555">
        <w:t xml:space="preserve"> issued by an issuing officer</w:t>
      </w:r>
      <w:r w:rsidRPr="00AB1555">
        <w:t>. An investigation warrant also authorises the inspector to seize that thing, or similar things, as specified in the warrant.</w:t>
      </w:r>
    </w:p>
    <w:p w:rsidR="007E62A3" w:rsidRPr="00AB1555" w:rsidRDefault="007E62A3" w:rsidP="00AB1555">
      <w:pPr>
        <w:pStyle w:val="BoxText"/>
      </w:pPr>
      <w:r w:rsidRPr="00AB1555">
        <w:t>Division</w:t>
      </w:r>
      <w:r w:rsidR="00AB1555" w:rsidRPr="00AB1555">
        <w:t> </w:t>
      </w:r>
      <w:r w:rsidRPr="00AB1555">
        <w:t xml:space="preserve">6 contains rules relevant to both monitoring and investigation, such as the obligations and other powers of GEMS </w:t>
      </w:r>
      <w:r w:rsidRPr="00AB1555">
        <w:lastRenderedPageBreak/>
        <w:t>inspectors when entering premises, and the rights and responsibilities of occupiers.</w:t>
      </w:r>
    </w:p>
    <w:p w:rsidR="00D97F33" w:rsidRPr="00AB1555" w:rsidRDefault="00D97F33" w:rsidP="00AB1555">
      <w:pPr>
        <w:pStyle w:val="BoxText"/>
      </w:pPr>
      <w:r w:rsidRPr="00AB1555">
        <w:t>Division</w:t>
      </w:r>
      <w:r w:rsidR="00AB1555" w:rsidRPr="00AB1555">
        <w:t> </w:t>
      </w:r>
      <w:r w:rsidR="008C26DB" w:rsidRPr="00AB1555">
        <w:t>7</w:t>
      </w:r>
      <w:r w:rsidRPr="00AB1555">
        <w:t xml:space="preserve"> requires a person, on demand, to give a GEMS inspector information, or to appear for an examination, in relation to an investigation, or to prevent a contravention of this Act.</w:t>
      </w:r>
    </w:p>
    <w:p w:rsidR="00D97F33" w:rsidRPr="00AB1555" w:rsidRDefault="00D97F33" w:rsidP="00AB1555">
      <w:pPr>
        <w:pStyle w:val="BoxText"/>
      </w:pPr>
      <w:r w:rsidRPr="00AB1555">
        <w:t>Division</w:t>
      </w:r>
      <w:r w:rsidR="00AB1555" w:rsidRPr="00AB1555">
        <w:t> </w:t>
      </w:r>
      <w:r w:rsidR="008C26DB" w:rsidRPr="00AB1555">
        <w:t>8</w:t>
      </w:r>
      <w:r w:rsidRPr="00AB1555">
        <w:t xml:space="preserve"> deals with the powers of a GEMS inspector to test, examine or sample GEMS products to determine whether the products, or models of the products, comply with this Act (including any relevant GEMS determination).</w:t>
      </w:r>
    </w:p>
    <w:p w:rsidR="00D97F33" w:rsidRPr="00AB1555" w:rsidRDefault="002231A2" w:rsidP="00AB1555">
      <w:pPr>
        <w:pStyle w:val="BoxText"/>
      </w:pPr>
      <w:r w:rsidRPr="00AB1555">
        <w:t>Division</w:t>
      </w:r>
      <w:r w:rsidR="00AB1555" w:rsidRPr="00AB1555">
        <w:t> </w:t>
      </w:r>
      <w:r w:rsidR="008C26DB" w:rsidRPr="00AB1555">
        <w:t>9</w:t>
      </w:r>
      <w:r w:rsidR="00D97F33" w:rsidRPr="00AB1555">
        <w:t xml:space="preserve"> deals with the powers of issuing officers in relation to the issue of warrants.</w:t>
      </w:r>
    </w:p>
    <w:p w:rsidR="00D97F33" w:rsidRPr="00AB1555" w:rsidRDefault="00D97F33" w:rsidP="00AB1555">
      <w:pPr>
        <w:pStyle w:val="PageBreak"/>
      </w:pPr>
      <w:r w:rsidRPr="00AB1555">
        <w:br w:type="page"/>
      </w:r>
    </w:p>
    <w:p w:rsidR="00701081" w:rsidRPr="00AB1555" w:rsidRDefault="00701081" w:rsidP="00AB1555">
      <w:pPr>
        <w:pStyle w:val="ActHead3"/>
      </w:pPr>
      <w:bookmarkStart w:id="126" w:name="_Toc356829752"/>
      <w:r w:rsidRPr="00AB1555">
        <w:rPr>
          <w:rStyle w:val="CharDivNo"/>
        </w:rPr>
        <w:lastRenderedPageBreak/>
        <w:t>Division</w:t>
      </w:r>
      <w:r w:rsidR="00AB1555" w:rsidRPr="00AB1555">
        <w:rPr>
          <w:rStyle w:val="CharDivNo"/>
        </w:rPr>
        <w:t> </w:t>
      </w:r>
      <w:r w:rsidRPr="00AB1555">
        <w:rPr>
          <w:rStyle w:val="CharDivNo"/>
        </w:rPr>
        <w:t>2</w:t>
      </w:r>
      <w:r w:rsidRPr="00AB1555">
        <w:t>—</w:t>
      </w:r>
      <w:r w:rsidRPr="00AB1555">
        <w:rPr>
          <w:rStyle w:val="CharDivText"/>
        </w:rPr>
        <w:t>GEMS inspectors</w:t>
      </w:r>
      <w:bookmarkEnd w:id="126"/>
    </w:p>
    <w:p w:rsidR="00701081" w:rsidRPr="00AB1555" w:rsidRDefault="007C4A88" w:rsidP="00AB1555">
      <w:pPr>
        <w:pStyle w:val="ActHead5"/>
      </w:pPr>
      <w:bookmarkStart w:id="127" w:name="_Toc356829753"/>
      <w:r w:rsidRPr="00AB1555">
        <w:rPr>
          <w:rStyle w:val="CharSectno"/>
        </w:rPr>
        <w:t>82</w:t>
      </w:r>
      <w:r w:rsidR="00701081" w:rsidRPr="00AB1555">
        <w:t xml:space="preserve">  Appointment of GEMS inspectors</w:t>
      </w:r>
      <w:bookmarkEnd w:id="127"/>
    </w:p>
    <w:p w:rsidR="00701081" w:rsidRPr="00AB1555" w:rsidRDefault="00701081" w:rsidP="00AB1555">
      <w:pPr>
        <w:pStyle w:val="subsection"/>
      </w:pPr>
      <w:r w:rsidRPr="00AB1555">
        <w:tab/>
        <w:t>(1)</w:t>
      </w:r>
      <w:r w:rsidRPr="00AB1555">
        <w:tab/>
        <w:t>The GEMS Regulator may, in writing, appoint an officer or employee of an agency</w:t>
      </w:r>
      <w:r w:rsidR="004D7144" w:rsidRPr="00AB1555">
        <w:t xml:space="preserve"> (however described)</w:t>
      </w:r>
      <w:r w:rsidRPr="00AB1555">
        <w:t xml:space="preserve"> of the Commonwealth, a State or a Territory as a GEMS inspector</w:t>
      </w:r>
      <w:r w:rsidRPr="00AB1555">
        <w:rPr>
          <w:i/>
        </w:rPr>
        <w:t xml:space="preserve"> </w:t>
      </w:r>
      <w:r w:rsidRPr="00AB1555">
        <w:t>for the purposes of this Part.</w:t>
      </w:r>
    </w:p>
    <w:p w:rsidR="00701081" w:rsidRPr="00AB1555" w:rsidRDefault="00701081" w:rsidP="00AB1555">
      <w:pPr>
        <w:pStyle w:val="SubsectionHead"/>
      </w:pPr>
      <w:r w:rsidRPr="00AB1555">
        <w:t>Prerequisites to appointment</w:t>
      </w:r>
    </w:p>
    <w:p w:rsidR="00701081" w:rsidRPr="00AB1555" w:rsidRDefault="00701081" w:rsidP="00AB1555">
      <w:pPr>
        <w:pStyle w:val="subsection"/>
      </w:pPr>
      <w:r w:rsidRPr="00AB1555">
        <w:tab/>
        <w:t>(2)</w:t>
      </w:r>
      <w:r w:rsidRPr="00AB1555">
        <w:tab/>
        <w:t>The GEMS Regulator must not appoint a person as a GEMS inspector unless the GEMS Regulator is satisfied that the person has suitable training or experience to properly exercise the powers of a GEMS inspector.</w:t>
      </w:r>
    </w:p>
    <w:p w:rsidR="00701081" w:rsidRPr="00AB1555" w:rsidRDefault="00701081" w:rsidP="00AB1555">
      <w:pPr>
        <w:pStyle w:val="subsection"/>
      </w:pPr>
      <w:r w:rsidRPr="00AB1555">
        <w:tab/>
        <w:t>(3)</w:t>
      </w:r>
      <w:r w:rsidRPr="00AB1555">
        <w:tab/>
        <w:t>The GEMS Regulator must not appoint an officer or employee of an agency as a GEMS inspector without the agreement of:</w:t>
      </w:r>
    </w:p>
    <w:p w:rsidR="00701081" w:rsidRPr="00AB1555" w:rsidRDefault="00701081" w:rsidP="00AB1555">
      <w:pPr>
        <w:pStyle w:val="paragraph"/>
      </w:pPr>
      <w:r w:rsidRPr="00AB1555">
        <w:tab/>
        <w:t>(a)</w:t>
      </w:r>
      <w:r w:rsidRPr="00AB1555">
        <w:tab/>
        <w:t>if the agency is an agency of the Commonwealth—the agency; and</w:t>
      </w:r>
    </w:p>
    <w:p w:rsidR="00701081" w:rsidRPr="00AB1555" w:rsidRDefault="00701081" w:rsidP="00AB1555">
      <w:pPr>
        <w:pStyle w:val="paragraph"/>
      </w:pPr>
      <w:r w:rsidRPr="00AB1555">
        <w:tab/>
        <w:t>(b)</w:t>
      </w:r>
      <w:r w:rsidRPr="00AB1555">
        <w:tab/>
        <w:t>if the agency is an agency of a State or Territory—the State or Territory.</w:t>
      </w:r>
    </w:p>
    <w:p w:rsidR="00701081" w:rsidRPr="00AB1555" w:rsidRDefault="00701081" w:rsidP="00AB1555">
      <w:pPr>
        <w:pStyle w:val="SubsectionHead"/>
      </w:pPr>
      <w:r w:rsidRPr="00AB1555">
        <w:t>GEMS inspector to comply with directions</w:t>
      </w:r>
    </w:p>
    <w:p w:rsidR="00701081" w:rsidRPr="00AB1555" w:rsidRDefault="00701081" w:rsidP="00AB1555">
      <w:pPr>
        <w:pStyle w:val="subsection"/>
      </w:pPr>
      <w:r w:rsidRPr="00AB1555">
        <w:tab/>
        <w:t>(4)</w:t>
      </w:r>
      <w:r w:rsidRPr="00AB1555">
        <w:tab/>
        <w:t>A GEMS inspector must, in exercising powers as such, comply with any directions of the GEMS Regulator.</w:t>
      </w:r>
    </w:p>
    <w:p w:rsidR="00701081" w:rsidRPr="00AB1555" w:rsidRDefault="00701081" w:rsidP="00AB1555">
      <w:pPr>
        <w:pStyle w:val="subsection"/>
      </w:pPr>
      <w:r w:rsidRPr="00AB1555">
        <w:tab/>
        <w:t>(5)</w:t>
      </w:r>
      <w:r w:rsidRPr="00AB1555">
        <w:tab/>
        <w:t xml:space="preserve">If a direction is given under </w:t>
      </w:r>
      <w:r w:rsidR="00AB1555" w:rsidRPr="00AB1555">
        <w:t>subsection (</w:t>
      </w:r>
      <w:r w:rsidRPr="00AB1555">
        <w:t>4) in writing, the direction is not a legislative instrument.</w:t>
      </w:r>
    </w:p>
    <w:p w:rsidR="00701081" w:rsidRPr="00AB1555" w:rsidRDefault="007C4A88" w:rsidP="00AB1555">
      <w:pPr>
        <w:pStyle w:val="ActHead5"/>
      </w:pPr>
      <w:bookmarkStart w:id="128" w:name="_Toc356829754"/>
      <w:r w:rsidRPr="00AB1555">
        <w:rPr>
          <w:rStyle w:val="CharSectno"/>
        </w:rPr>
        <w:t>83</w:t>
      </w:r>
      <w:r w:rsidR="00701081" w:rsidRPr="00AB1555">
        <w:t xml:space="preserve">  GEMS Regulator is an inspector</w:t>
      </w:r>
      <w:bookmarkEnd w:id="128"/>
    </w:p>
    <w:p w:rsidR="00701081" w:rsidRPr="00AB1555" w:rsidRDefault="00701081" w:rsidP="00AB1555">
      <w:pPr>
        <w:pStyle w:val="subsection"/>
      </w:pPr>
      <w:r w:rsidRPr="00AB1555">
        <w:tab/>
      </w:r>
      <w:r w:rsidRPr="00AB1555">
        <w:tab/>
        <w:t>The GEMS Regulator is a GEMS inspector by force of this section.</w:t>
      </w:r>
    </w:p>
    <w:p w:rsidR="00701081" w:rsidRPr="00AB1555" w:rsidRDefault="007C4A88" w:rsidP="00AB1555">
      <w:pPr>
        <w:pStyle w:val="ActHead5"/>
      </w:pPr>
      <w:bookmarkStart w:id="129" w:name="_Toc356829755"/>
      <w:r w:rsidRPr="00AB1555">
        <w:rPr>
          <w:rStyle w:val="CharSectno"/>
        </w:rPr>
        <w:t>84</w:t>
      </w:r>
      <w:r w:rsidR="00701081" w:rsidRPr="00AB1555">
        <w:t xml:space="preserve">  Identity cards</w:t>
      </w:r>
      <w:bookmarkEnd w:id="129"/>
    </w:p>
    <w:p w:rsidR="00701081" w:rsidRPr="00AB1555" w:rsidRDefault="00701081" w:rsidP="00AB1555">
      <w:pPr>
        <w:pStyle w:val="subsection"/>
      </w:pPr>
      <w:r w:rsidRPr="00AB1555">
        <w:tab/>
        <w:t>(1)</w:t>
      </w:r>
      <w:r w:rsidRPr="00AB1555">
        <w:tab/>
        <w:t>The GEMS Regulator must issue an identity card to a GEMS inspector appointed under section</w:t>
      </w:r>
      <w:r w:rsidR="00AB1555" w:rsidRPr="00AB1555">
        <w:t> </w:t>
      </w:r>
      <w:r w:rsidR="007C4A88" w:rsidRPr="00AB1555">
        <w:t>82</w:t>
      </w:r>
      <w:r w:rsidRPr="00AB1555">
        <w:t>.</w:t>
      </w:r>
    </w:p>
    <w:p w:rsidR="00701081" w:rsidRPr="00AB1555" w:rsidRDefault="00701081" w:rsidP="00AB1555">
      <w:pPr>
        <w:pStyle w:val="subsection"/>
      </w:pPr>
      <w:r w:rsidRPr="00AB1555">
        <w:tab/>
        <w:t>(2)</w:t>
      </w:r>
      <w:r w:rsidRPr="00AB1555">
        <w:tab/>
        <w:t xml:space="preserve">The </w:t>
      </w:r>
      <w:r w:rsidR="000B16CD" w:rsidRPr="00AB1555">
        <w:t>Secretary</w:t>
      </w:r>
      <w:r w:rsidRPr="00AB1555">
        <w:t xml:space="preserve"> must issue an identity card to the GEMS Regulator.</w:t>
      </w:r>
    </w:p>
    <w:p w:rsidR="00701081" w:rsidRPr="00AB1555" w:rsidRDefault="00701081" w:rsidP="00AB1555">
      <w:pPr>
        <w:pStyle w:val="SubsectionHead"/>
      </w:pPr>
      <w:r w:rsidRPr="00AB1555">
        <w:lastRenderedPageBreak/>
        <w:t>Form of identity card</w:t>
      </w:r>
    </w:p>
    <w:p w:rsidR="00701081" w:rsidRPr="00AB1555" w:rsidRDefault="00701081" w:rsidP="00AB1555">
      <w:pPr>
        <w:pStyle w:val="subsection"/>
      </w:pPr>
      <w:r w:rsidRPr="00AB1555">
        <w:tab/>
        <w:t>(3)</w:t>
      </w:r>
      <w:r w:rsidRPr="00AB1555">
        <w:tab/>
        <w:t>The identity card must:</w:t>
      </w:r>
    </w:p>
    <w:p w:rsidR="00701081" w:rsidRPr="00AB1555" w:rsidRDefault="00701081" w:rsidP="00AB1555">
      <w:pPr>
        <w:pStyle w:val="paragraph"/>
      </w:pPr>
      <w:r w:rsidRPr="00AB1555">
        <w:tab/>
        <w:t>(a)</w:t>
      </w:r>
      <w:r w:rsidRPr="00AB1555">
        <w:tab/>
        <w:t xml:space="preserve">be in </w:t>
      </w:r>
      <w:r w:rsidR="00CA6462" w:rsidRPr="00AB1555">
        <w:t>the</w:t>
      </w:r>
      <w:r w:rsidRPr="00AB1555">
        <w:t xml:space="preserve"> form </w:t>
      </w:r>
      <w:r w:rsidR="00CA6462" w:rsidRPr="00AB1555">
        <w:t>approved, in writing, by the GEMS Regulator</w:t>
      </w:r>
      <w:r w:rsidRPr="00AB1555">
        <w:t>; and</w:t>
      </w:r>
    </w:p>
    <w:p w:rsidR="00701081" w:rsidRPr="00AB1555" w:rsidRDefault="00701081" w:rsidP="00AB1555">
      <w:pPr>
        <w:pStyle w:val="paragraph"/>
      </w:pPr>
      <w:r w:rsidRPr="00AB1555">
        <w:tab/>
        <w:t>(b)</w:t>
      </w:r>
      <w:r w:rsidRPr="00AB1555">
        <w:tab/>
        <w:t>contain a recent photograph of the GEMS inspector.</w:t>
      </w:r>
    </w:p>
    <w:p w:rsidR="00701081" w:rsidRPr="00AB1555" w:rsidRDefault="00701081" w:rsidP="00AB1555">
      <w:pPr>
        <w:pStyle w:val="SubsectionHead"/>
        <w:tabs>
          <w:tab w:val="center" w:pos="4110"/>
        </w:tabs>
      </w:pPr>
      <w:r w:rsidRPr="00AB1555">
        <w:t>GEMS inspector must carry card</w:t>
      </w:r>
    </w:p>
    <w:p w:rsidR="00701081" w:rsidRPr="00AB1555" w:rsidRDefault="00701081" w:rsidP="00AB1555">
      <w:pPr>
        <w:pStyle w:val="subsection"/>
      </w:pPr>
      <w:r w:rsidRPr="00AB1555">
        <w:tab/>
        <w:t>(4)</w:t>
      </w:r>
      <w:r w:rsidRPr="00AB1555">
        <w:tab/>
        <w:t>A GEMS inspector</w:t>
      </w:r>
      <w:r w:rsidRPr="00AB1555">
        <w:rPr>
          <w:i/>
        </w:rPr>
        <w:t xml:space="preserve"> </w:t>
      </w:r>
      <w:r w:rsidRPr="00AB1555">
        <w:t>must carry his or her identity card at all times when exercising powers as a GEMS inspector.</w:t>
      </w:r>
    </w:p>
    <w:p w:rsidR="00701081" w:rsidRPr="00AB1555" w:rsidRDefault="007C4A88" w:rsidP="00AB1555">
      <w:pPr>
        <w:pStyle w:val="ActHead5"/>
      </w:pPr>
      <w:bookmarkStart w:id="130" w:name="_Toc356829756"/>
      <w:r w:rsidRPr="00AB1555">
        <w:rPr>
          <w:rStyle w:val="CharSectno"/>
        </w:rPr>
        <w:t>85</w:t>
      </w:r>
      <w:r w:rsidR="00701081" w:rsidRPr="00AB1555">
        <w:t xml:space="preserve">  Offence for not returning identity card</w:t>
      </w:r>
      <w:bookmarkEnd w:id="130"/>
    </w:p>
    <w:p w:rsidR="00701081" w:rsidRPr="00AB1555" w:rsidRDefault="00701081" w:rsidP="00AB1555">
      <w:pPr>
        <w:pStyle w:val="subsection"/>
      </w:pPr>
      <w:r w:rsidRPr="00AB1555">
        <w:tab/>
        <w:t>(1)</w:t>
      </w:r>
      <w:r w:rsidRPr="00AB1555">
        <w:tab/>
        <w:t>A person commits an offence</w:t>
      </w:r>
      <w:r w:rsidR="00203F70" w:rsidRPr="00AB1555">
        <w:t xml:space="preserve"> of strict liability</w:t>
      </w:r>
      <w:r w:rsidRPr="00AB1555">
        <w:t xml:space="preserve"> if:</w:t>
      </w:r>
    </w:p>
    <w:p w:rsidR="00701081" w:rsidRPr="00AB1555" w:rsidRDefault="00701081" w:rsidP="00AB1555">
      <w:pPr>
        <w:pStyle w:val="paragraph"/>
      </w:pPr>
      <w:r w:rsidRPr="00AB1555">
        <w:tab/>
        <w:t>(a)</w:t>
      </w:r>
      <w:r w:rsidRPr="00AB1555">
        <w:tab/>
        <w:t>the person has been issued with an identity card; and</w:t>
      </w:r>
    </w:p>
    <w:p w:rsidR="00701081" w:rsidRPr="00AB1555" w:rsidRDefault="00701081" w:rsidP="00AB1555">
      <w:pPr>
        <w:pStyle w:val="paragraph"/>
      </w:pPr>
      <w:r w:rsidRPr="00AB1555">
        <w:tab/>
        <w:t>(b)</w:t>
      </w:r>
      <w:r w:rsidRPr="00AB1555">
        <w:tab/>
        <w:t>the person ceases to be a GEMS inspector; and</w:t>
      </w:r>
    </w:p>
    <w:p w:rsidR="00701081" w:rsidRPr="00AB1555" w:rsidRDefault="00701081" w:rsidP="00AB1555">
      <w:pPr>
        <w:pStyle w:val="paragraph"/>
        <w:rPr>
          <w:i/>
        </w:rPr>
      </w:pPr>
      <w:r w:rsidRPr="00AB1555">
        <w:tab/>
        <w:t>(c)</w:t>
      </w:r>
      <w:r w:rsidRPr="00AB1555">
        <w:tab/>
        <w:t>the person does not return the identity card to the GEMS Regulator within 14 days after ceasing to be a GEMS inspector.</w:t>
      </w:r>
    </w:p>
    <w:p w:rsidR="00701081" w:rsidRPr="00AB1555" w:rsidRDefault="00701081" w:rsidP="00AB1555">
      <w:pPr>
        <w:pStyle w:val="Penalty"/>
      </w:pPr>
      <w:r w:rsidRPr="00AB1555">
        <w:t>Penalty:</w:t>
      </w:r>
      <w:r w:rsidRPr="00AB1555">
        <w:tab/>
        <w:t>1 penalty unit.</w:t>
      </w:r>
    </w:p>
    <w:p w:rsidR="00701081" w:rsidRPr="00AB1555" w:rsidRDefault="00701081" w:rsidP="00AB1555">
      <w:pPr>
        <w:pStyle w:val="notetext"/>
      </w:pPr>
      <w:r w:rsidRPr="00AB1555">
        <w:t>Note:</w:t>
      </w:r>
      <w:r w:rsidRPr="00AB1555">
        <w:tab/>
        <w:t>For strict liability, see section</w:t>
      </w:r>
      <w:r w:rsidR="00AB1555" w:rsidRPr="00AB1555">
        <w:t> </w:t>
      </w:r>
      <w:r w:rsidRPr="00AB1555">
        <w:t xml:space="preserve">6.1 of the </w:t>
      </w:r>
      <w:r w:rsidRPr="00AB1555">
        <w:rPr>
          <w:i/>
        </w:rPr>
        <w:t>Criminal Code</w:t>
      </w:r>
      <w:r w:rsidRPr="00AB1555">
        <w:t>.</w:t>
      </w:r>
    </w:p>
    <w:p w:rsidR="00701081" w:rsidRPr="00AB1555" w:rsidRDefault="00701081" w:rsidP="00AB1555">
      <w:pPr>
        <w:pStyle w:val="SubsectionHead"/>
      </w:pPr>
      <w:r w:rsidRPr="00AB1555">
        <w:t>Defence: card lost or destroyed</w:t>
      </w:r>
    </w:p>
    <w:p w:rsidR="00701081" w:rsidRPr="00AB1555" w:rsidRDefault="00A8128F" w:rsidP="00AB1555">
      <w:pPr>
        <w:pStyle w:val="subsection"/>
      </w:pPr>
      <w:r w:rsidRPr="00AB1555">
        <w:tab/>
        <w:t>(</w:t>
      </w:r>
      <w:r w:rsidR="00203F70" w:rsidRPr="00AB1555">
        <w:t>2</w:t>
      </w:r>
      <w:r w:rsidR="00701081" w:rsidRPr="00AB1555">
        <w:t>)</w:t>
      </w:r>
      <w:r w:rsidR="00701081" w:rsidRPr="00AB1555">
        <w:tab/>
      </w:r>
      <w:r w:rsidR="00AB1555" w:rsidRPr="00AB1555">
        <w:t>Subsection (</w:t>
      </w:r>
      <w:r w:rsidRPr="00AB1555">
        <w:t>1</w:t>
      </w:r>
      <w:r w:rsidR="00701081" w:rsidRPr="00AB1555">
        <w:t>) does not apply if the identity card was lost or destroyed.</w:t>
      </w:r>
    </w:p>
    <w:p w:rsidR="00701081" w:rsidRPr="00AB1555" w:rsidRDefault="00701081" w:rsidP="00AB1555">
      <w:pPr>
        <w:pStyle w:val="notetext"/>
      </w:pPr>
      <w:r w:rsidRPr="00AB1555">
        <w:t>Note:</w:t>
      </w:r>
      <w:r w:rsidRPr="00AB1555">
        <w:tab/>
        <w:t xml:space="preserve">A defendant bears an evidential burden in relation to </w:t>
      </w:r>
      <w:r w:rsidR="00CD73B9" w:rsidRPr="00AB1555">
        <w:t>the matters</w:t>
      </w:r>
      <w:r w:rsidRPr="00AB1555">
        <w:t xml:space="preserve"> in this </w:t>
      </w:r>
      <w:r w:rsidR="00AB1555" w:rsidRPr="00AB1555">
        <w:t>subsection (</w:t>
      </w:r>
      <w:r w:rsidRPr="00AB1555">
        <w:t xml:space="preserve">see subsection 13.3(3) of the </w:t>
      </w:r>
      <w:r w:rsidRPr="00AB1555">
        <w:rPr>
          <w:i/>
        </w:rPr>
        <w:t>Criminal Code</w:t>
      </w:r>
      <w:r w:rsidRPr="00AB1555">
        <w:t>).</w:t>
      </w:r>
    </w:p>
    <w:p w:rsidR="00701081" w:rsidRPr="00AB1555" w:rsidRDefault="00701081" w:rsidP="00AB1555">
      <w:pPr>
        <w:pStyle w:val="PageBreak"/>
      </w:pPr>
      <w:r w:rsidRPr="00AB1555">
        <w:br w:type="page"/>
      </w:r>
    </w:p>
    <w:p w:rsidR="00701081" w:rsidRPr="00AB1555" w:rsidRDefault="00701081" w:rsidP="00AB1555">
      <w:pPr>
        <w:pStyle w:val="ActHead3"/>
      </w:pPr>
      <w:bookmarkStart w:id="131" w:name="_Toc356829757"/>
      <w:r w:rsidRPr="00AB1555">
        <w:rPr>
          <w:rStyle w:val="CharDivNo"/>
        </w:rPr>
        <w:lastRenderedPageBreak/>
        <w:t>Division</w:t>
      </w:r>
      <w:r w:rsidR="00AB1555" w:rsidRPr="00AB1555">
        <w:rPr>
          <w:rStyle w:val="CharDivNo"/>
        </w:rPr>
        <w:t> </w:t>
      </w:r>
      <w:r w:rsidRPr="00AB1555">
        <w:rPr>
          <w:rStyle w:val="CharDivNo"/>
        </w:rPr>
        <w:t>3</w:t>
      </w:r>
      <w:r w:rsidRPr="00AB1555">
        <w:t>—</w:t>
      </w:r>
      <w:r w:rsidRPr="00AB1555">
        <w:rPr>
          <w:rStyle w:val="CharDivText"/>
        </w:rPr>
        <w:t>Inspecting public areas of GEMS business premises</w:t>
      </w:r>
      <w:bookmarkEnd w:id="131"/>
    </w:p>
    <w:p w:rsidR="00701081" w:rsidRPr="00AB1555" w:rsidRDefault="007C4A88" w:rsidP="00AB1555">
      <w:pPr>
        <w:pStyle w:val="ActHead5"/>
      </w:pPr>
      <w:bookmarkStart w:id="132" w:name="_Toc356829758"/>
      <w:r w:rsidRPr="00AB1555">
        <w:rPr>
          <w:rStyle w:val="CharSectno"/>
        </w:rPr>
        <w:t>86</w:t>
      </w:r>
      <w:r w:rsidR="00701081" w:rsidRPr="00AB1555">
        <w:t xml:space="preserve">  Inspection powers in public areas of GEMS business premises</w:t>
      </w:r>
      <w:bookmarkEnd w:id="132"/>
    </w:p>
    <w:p w:rsidR="00701081" w:rsidRPr="00AB1555" w:rsidRDefault="00701081" w:rsidP="00AB1555">
      <w:pPr>
        <w:pStyle w:val="subsection"/>
      </w:pPr>
      <w:r w:rsidRPr="00AB1555">
        <w:tab/>
        <w:t>(1)</w:t>
      </w:r>
      <w:r w:rsidRPr="00AB1555">
        <w:tab/>
        <w:t xml:space="preserve">A GEMS inspector may enter a public area of GEMS business premises when the premises are open to the public and exercise the following powers for a purpose referred to in </w:t>
      </w:r>
      <w:r w:rsidR="00AB1555" w:rsidRPr="00AB1555">
        <w:t>subsection (</w:t>
      </w:r>
      <w:r w:rsidRPr="00AB1555">
        <w:t>2):</w:t>
      </w:r>
    </w:p>
    <w:p w:rsidR="00701081" w:rsidRPr="00AB1555" w:rsidRDefault="00701081" w:rsidP="00AB1555">
      <w:pPr>
        <w:pStyle w:val="paragraph"/>
      </w:pPr>
      <w:r w:rsidRPr="00AB1555">
        <w:tab/>
        <w:t>(a)</w:t>
      </w:r>
      <w:r w:rsidRPr="00AB1555">
        <w:tab/>
        <w:t>the power to inspect GEMS products;</w:t>
      </w:r>
    </w:p>
    <w:p w:rsidR="00701081" w:rsidRPr="00AB1555" w:rsidRDefault="00701081" w:rsidP="00AB1555">
      <w:pPr>
        <w:pStyle w:val="paragraph"/>
      </w:pPr>
      <w:r w:rsidRPr="00AB1555">
        <w:tab/>
        <w:t>(b)</w:t>
      </w:r>
      <w:r w:rsidRPr="00AB1555">
        <w:tab/>
        <w:t>the power to purchase any GEMS product that is available for sale;</w:t>
      </w:r>
    </w:p>
    <w:p w:rsidR="00701081" w:rsidRPr="00AB1555" w:rsidRDefault="00701081" w:rsidP="00AB1555">
      <w:pPr>
        <w:pStyle w:val="paragraph"/>
      </w:pPr>
      <w:r w:rsidRPr="00AB1555">
        <w:tab/>
        <w:t>(c)</w:t>
      </w:r>
      <w:r w:rsidRPr="00AB1555">
        <w:tab/>
        <w:t>the power to inspect or collect written information, advertising or any other document that is available, or made available, to the public in relation to GEMS products;</w:t>
      </w:r>
    </w:p>
    <w:p w:rsidR="00701081" w:rsidRPr="00AB1555" w:rsidRDefault="00701081" w:rsidP="00AB1555">
      <w:pPr>
        <w:pStyle w:val="paragraph"/>
      </w:pPr>
      <w:r w:rsidRPr="00AB1555">
        <w:tab/>
        <w:t>(d)</w:t>
      </w:r>
      <w:r w:rsidRPr="00AB1555">
        <w:tab/>
        <w:t>the power to discuss product features of any GEMS products with any person;</w:t>
      </w:r>
    </w:p>
    <w:p w:rsidR="00701081" w:rsidRPr="00AB1555" w:rsidRDefault="00701081" w:rsidP="00AB1555">
      <w:pPr>
        <w:pStyle w:val="paragraph"/>
      </w:pPr>
      <w:r w:rsidRPr="00AB1555">
        <w:tab/>
        <w:t>(e)</w:t>
      </w:r>
      <w:r w:rsidRPr="00AB1555">
        <w:tab/>
        <w:t>the power to observe practices relating to the supply of GEMS products.</w:t>
      </w:r>
    </w:p>
    <w:p w:rsidR="00701081" w:rsidRPr="00AB1555" w:rsidRDefault="00701081" w:rsidP="00AB1555">
      <w:pPr>
        <w:pStyle w:val="subsection"/>
      </w:pPr>
      <w:r w:rsidRPr="00AB1555">
        <w:tab/>
        <w:t>(2)</w:t>
      </w:r>
      <w:r w:rsidRPr="00AB1555">
        <w:tab/>
        <w:t xml:space="preserve">A GEMS inspector may only exercise a power under </w:t>
      </w:r>
      <w:r w:rsidR="00AB1555" w:rsidRPr="00AB1555">
        <w:t>subsection (</w:t>
      </w:r>
      <w:r w:rsidRPr="00AB1555">
        <w:t xml:space="preserve">1) for </w:t>
      </w:r>
      <w:r w:rsidR="0050709B" w:rsidRPr="00AB1555">
        <w:t xml:space="preserve">one or more of </w:t>
      </w:r>
      <w:r w:rsidRPr="00AB1555">
        <w:t xml:space="preserve">the </w:t>
      </w:r>
      <w:r w:rsidR="0050709B" w:rsidRPr="00AB1555">
        <w:t xml:space="preserve">following </w:t>
      </w:r>
      <w:r w:rsidRPr="00AB1555">
        <w:t>purposes:</w:t>
      </w:r>
    </w:p>
    <w:p w:rsidR="00701081" w:rsidRPr="00AB1555" w:rsidRDefault="00701081" w:rsidP="00AB1555">
      <w:pPr>
        <w:pStyle w:val="paragraph"/>
      </w:pPr>
      <w:r w:rsidRPr="00AB1555">
        <w:tab/>
        <w:t>(a)</w:t>
      </w:r>
      <w:r w:rsidRPr="00AB1555">
        <w:tab/>
        <w:t xml:space="preserve">determining whether a provision of </w:t>
      </w:r>
      <w:r w:rsidR="007A3FEC" w:rsidRPr="00AB1555">
        <w:t>this Act</w:t>
      </w:r>
      <w:r w:rsidRPr="00AB1555">
        <w:t xml:space="preserve"> has been, or is being, complied with;</w:t>
      </w:r>
    </w:p>
    <w:p w:rsidR="00701081" w:rsidRPr="00AB1555" w:rsidRDefault="00701081" w:rsidP="00AB1555">
      <w:pPr>
        <w:pStyle w:val="paragraph"/>
      </w:pPr>
      <w:r w:rsidRPr="00AB1555">
        <w:tab/>
        <w:t>(b)</w:t>
      </w:r>
      <w:r w:rsidRPr="00AB1555">
        <w:tab/>
        <w:t>determining whether information given in compliance or purported compliance with a provision of this Act is correct;</w:t>
      </w:r>
    </w:p>
    <w:p w:rsidR="00701081" w:rsidRPr="00AB1555" w:rsidRDefault="00701081" w:rsidP="00AB1555">
      <w:pPr>
        <w:pStyle w:val="paragraph"/>
      </w:pPr>
      <w:r w:rsidRPr="00AB1555">
        <w:tab/>
        <w:t>(c)</w:t>
      </w:r>
      <w:r w:rsidRPr="00AB1555">
        <w:tab/>
        <w:t>investigating a possible contravention of a related provision.</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701081" w:rsidRPr="00AB1555" w:rsidRDefault="00701081" w:rsidP="00AB1555">
      <w:pPr>
        <w:pStyle w:val="subsection"/>
      </w:pPr>
      <w:r w:rsidRPr="00AB1555">
        <w:tab/>
        <w:t>(3)</w:t>
      </w:r>
      <w:r w:rsidRPr="00AB1555">
        <w:tab/>
      </w:r>
      <w:r w:rsidR="00AB1555" w:rsidRPr="00AB1555">
        <w:t>Subsection (</w:t>
      </w:r>
      <w:r w:rsidRPr="00AB1555">
        <w:t>1) does not affect any right of the occupier of the premises to refuse to allow a GEMS inspector to enter, or remain on, the premises.</w:t>
      </w:r>
    </w:p>
    <w:p w:rsidR="00701081" w:rsidRPr="00AB1555" w:rsidRDefault="00701081" w:rsidP="00AB1555">
      <w:pPr>
        <w:pStyle w:val="subsection"/>
      </w:pPr>
      <w:r w:rsidRPr="00AB1555">
        <w:tab/>
        <w:t>(4)</w:t>
      </w:r>
      <w:r w:rsidRPr="00AB1555">
        <w:tab/>
      </w:r>
      <w:r w:rsidR="00AB1555" w:rsidRPr="00AB1555">
        <w:t>Subsection (</w:t>
      </w:r>
      <w:r w:rsidRPr="00AB1555">
        <w:t>1) does not limit the powers of a GEMS inspector under Division</w:t>
      </w:r>
      <w:r w:rsidR="00AB1555" w:rsidRPr="00AB1555">
        <w:t> </w:t>
      </w:r>
      <w:r w:rsidRPr="00AB1555">
        <w:t>4</w:t>
      </w:r>
      <w:r w:rsidR="002B20F4" w:rsidRPr="00AB1555">
        <w:t>,</w:t>
      </w:r>
      <w:r w:rsidRPr="00AB1555">
        <w:t xml:space="preserve"> 5 </w:t>
      </w:r>
      <w:r w:rsidR="002B20F4" w:rsidRPr="00AB1555">
        <w:t xml:space="preserve">or 6 </w:t>
      </w:r>
      <w:r w:rsidRPr="00AB1555">
        <w:t>of this Part or any other power of a person to enter a public area of GEMS business premises.</w:t>
      </w:r>
    </w:p>
    <w:p w:rsidR="00701081" w:rsidRPr="00AB1555" w:rsidRDefault="00701081" w:rsidP="00AB1555">
      <w:pPr>
        <w:pStyle w:val="PageBreak"/>
      </w:pPr>
      <w:r w:rsidRPr="00AB1555">
        <w:br w:type="page"/>
      </w:r>
    </w:p>
    <w:p w:rsidR="00701081" w:rsidRPr="00AB1555" w:rsidRDefault="00701081" w:rsidP="00AB1555">
      <w:pPr>
        <w:pStyle w:val="ActHead3"/>
      </w:pPr>
      <w:bookmarkStart w:id="133" w:name="_Toc356829759"/>
      <w:r w:rsidRPr="00AB1555">
        <w:rPr>
          <w:rStyle w:val="CharDivNo"/>
        </w:rPr>
        <w:lastRenderedPageBreak/>
        <w:t>Division</w:t>
      </w:r>
      <w:r w:rsidR="00AB1555" w:rsidRPr="00AB1555">
        <w:rPr>
          <w:rStyle w:val="CharDivNo"/>
        </w:rPr>
        <w:t> </w:t>
      </w:r>
      <w:r w:rsidRPr="00AB1555">
        <w:rPr>
          <w:rStyle w:val="CharDivNo"/>
        </w:rPr>
        <w:t>4</w:t>
      </w:r>
      <w:r w:rsidRPr="00AB1555">
        <w:t>—</w:t>
      </w:r>
      <w:r w:rsidRPr="00AB1555">
        <w:rPr>
          <w:rStyle w:val="CharDivText"/>
        </w:rPr>
        <w:t>Monitoring</w:t>
      </w:r>
      <w:bookmarkEnd w:id="133"/>
    </w:p>
    <w:p w:rsidR="00701081" w:rsidRPr="00AB1555" w:rsidRDefault="00701081" w:rsidP="00AB1555">
      <w:pPr>
        <w:pStyle w:val="ActHead4"/>
      </w:pPr>
      <w:bookmarkStart w:id="134" w:name="_Toc356829760"/>
      <w:r w:rsidRPr="00AB1555">
        <w:rPr>
          <w:rStyle w:val="CharSubdNo"/>
        </w:rPr>
        <w:t xml:space="preserve">Subdivision </w:t>
      </w:r>
      <w:r w:rsidR="008F580F" w:rsidRPr="00AB1555">
        <w:rPr>
          <w:rStyle w:val="CharSubdNo"/>
        </w:rPr>
        <w:t>A</w:t>
      </w:r>
      <w:r w:rsidRPr="00AB1555">
        <w:t>—</w:t>
      </w:r>
      <w:r w:rsidRPr="00AB1555">
        <w:rPr>
          <w:rStyle w:val="CharSubdText"/>
        </w:rPr>
        <w:t>Monitoring powers</w:t>
      </w:r>
      <w:bookmarkEnd w:id="134"/>
    </w:p>
    <w:p w:rsidR="00701081" w:rsidRPr="00AB1555" w:rsidRDefault="007C4A88" w:rsidP="00AB1555">
      <w:pPr>
        <w:pStyle w:val="ActHead5"/>
      </w:pPr>
      <w:bookmarkStart w:id="135" w:name="_Toc356829761"/>
      <w:r w:rsidRPr="00AB1555">
        <w:rPr>
          <w:rStyle w:val="CharSectno"/>
        </w:rPr>
        <w:t>87</w:t>
      </w:r>
      <w:r w:rsidR="00701081" w:rsidRPr="00AB1555">
        <w:t xml:space="preserve">  GEMS inspector may enter premises by consent or under a warrant</w:t>
      </w:r>
      <w:bookmarkEnd w:id="135"/>
    </w:p>
    <w:p w:rsidR="00701081" w:rsidRPr="00AB1555" w:rsidRDefault="00701081" w:rsidP="00AB1555">
      <w:pPr>
        <w:pStyle w:val="subsection"/>
        <w:rPr>
          <w:kern w:val="28"/>
        </w:rPr>
      </w:pPr>
      <w:r w:rsidRPr="00AB1555">
        <w:tab/>
        <w:t>(</w:t>
      </w:r>
      <w:r w:rsidRPr="00AB1555">
        <w:rPr>
          <w:kern w:val="28"/>
        </w:rPr>
        <w:t>1)</w:t>
      </w:r>
      <w:r w:rsidRPr="00AB1555">
        <w:rPr>
          <w:kern w:val="28"/>
        </w:rPr>
        <w:tab/>
        <w:t>A</w:t>
      </w:r>
      <w:r w:rsidRPr="00AB1555">
        <w:t xml:space="preserve"> GEMS inspector </w:t>
      </w:r>
      <w:r w:rsidRPr="00AB1555">
        <w:rPr>
          <w:kern w:val="28"/>
        </w:rPr>
        <w:t>may enter any premises and exercise the monitoring powers for either or both of the following purposes:</w:t>
      </w:r>
    </w:p>
    <w:p w:rsidR="00701081" w:rsidRPr="00AB1555" w:rsidRDefault="00701081" w:rsidP="00AB1555">
      <w:pPr>
        <w:pStyle w:val="paragraph"/>
        <w:rPr>
          <w:kern w:val="28"/>
        </w:rPr>
      </w:pPr>
      <w:r w:rsidRPr="00AB1555">
        <w:tab/>
        <w:t>(a)</w:t>
      </w:r>
      <w:r w:rsidRPr="00AB1555">
        <w:tab/>
        <w:t xml:space="preserve">determining </w:t>
      </w:r>
      <w:r w:rsidRPr="00AB1555">
        <w:rPr>
          <w:kern w:val="28"/>
        </w:rPr>
        <w:t xml:space="preserve">whether a provision </w:t>
      </w:r>
      <w:r w:rsidR="008F580F" w:rsidRPr="00AB1555">
        <w:rPr>
          <w:kern w:val="28"/>
        </w:rPr>
        <w:t xml:space="preserve">of this Act </w:t>
      </w:r>
      <w:r w:rsidRPr="00AB1555">
        <w:rPr>
          <w:kern w:val="28"/>
        </w:rPr>
        <w:t>has been, or is being, complied with;</w:t>
      </w:r>
    </w:p>
    <w:p w:rsidR="00701081" w:rsidRPr="00AB1555" w:rsidRDefault="00701081" w:rsidP="00AB1555">
      <w:pPr>
        <w:pStyle w:val="paragraph"/>
        <w:rPr>
          <w:kern w:val="28"/>
        </w:rPr>
      </w:pPr>
      <w:r w:rsidRPr="00AB1555">
        <w:rPr>
          <w:kern w:val="28"/>
        </w:rPr>
        <w:tab/>
        <w:t>(b)</w:t>
      </w:r>
      <w:r w:rsidRPr="00AB1555">
        <w:rPr>
          <w:kern w:val="28"/>
        </w:rPr>
        <w:tab/>
        <w:t>determining whether information</w:t>
      </w:r>
      <w:r w:rsidR="008F580F" w:rsidRPr="00AB1555">
        <w:rPr>
          <w:kern w:val="28"/>
        </w:rPr>
        <w:t xml:space="preserve"> </w:t>
      </w:r>
      <w:r w:rsidR="008F580F" w:rsidRPr="00AB1555">
        <w:t>given in compliance or purported compliance with a provision of this Act</w:t>
      </w:r>
      <w:r w:rsidRPr="00AB1555">
        <w:rPr>
          <w:kern w:val="28"/>
        </w:rPr>
        <w:t xml:space="preserve"> is correct.</w:t>
      </w:r>
    </w:p>
    <w:p w:rsidR="00701081" w:rsidRPr="00AB1555" w:rsidRDefault="00701081" w:rsidP="00AB1555">
      <w:pPr>
        <w:pStyle w:val="notetext"/>
      </w:pPr>
      <w:r w:rsidRPr="00AB1555">
        <w:t>Note</w:t>
      </w:r>
      <w:r w:rsidR="00534879" w:rsidRPr="00AB1555">
        <w:t xml:space="preserve"> 1</w:t>
      </w:r>
      <w:r w:rsidRPr="00AB1555">
        <w:t>:</w:t>
      </w:r>
      <w:r w:rsidRPr="00AB1555">
        <w:tab/>
        <w:t xml:space="preserve">The </w:t>
      </w:r>
      <w:r w:rsidRPr="00AB1555">
        <w:rPr>
          <w:b/>
          <w:i/>
        </w:rPr>
        <w:t>monitoring powers</w:t>
      </w:r>
      <w:r w:rsidRPr="00AB1555">
        <w:t xml:space="preserve"> are set out in sections</w:t>
      </w:r>
      <w:r w:rsidR="00AB1555" w:rsidRPr="00AB1555">
        <w:t> </w:t>
      </w:r>
      <w:r w:rsidR="007C4A88" w:rsidRPr="00AB1555">
        <w:t>88</w:t>
      </w:r>
      <w:r w:rsidRPr="00AB1555">
        <w:t xml:space="preserve">, </w:t>
      </w:r>
      <w:r w:rsidR="007C4A88" w:rsidRPr="00AB1555">
        <w:t>89</w:t>
      </w:r>
      <w:r w:rsidRPr="00AB1555">
        <w:t xml:space="preserve"> and </w:t>
      </w:r>
      <w:r w:rsidR="007C4A88" w:rsidRPr="00AB1555">
        <w:t>92</w:t>
      </w:r>
      <w:r w:rsidRPr="00AB1555">
        <w:t>.</w:t>
      </w:r>
    </w:p>
    <w:p w:rsidR="00534879" w:rsidRPr="00AB1555" w:rsidRDefault="00534879" w:rsidP="00AB1555">
      <w:pPr>
        <w:pStyle w:val="notetext"/>
      </w:pPr>
      <w:r w:rsidRPr="00AB1555">
        <w:t>Note 2:</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701081" w:rsidRPr="00AB1555" w:rsidRDefault="00701081" w:rsidP="00AB1555">
      <w:pPr>
        <w:pStyle w:val="subsection"/>
        <w:rPr>
          <w:kern w:val="28"/>
        </w:rPr>
      </w:pPr>
      <w:r w:rsidRPr="00AB1555">
        <w:rPr>
          <w:kern w:val="28"/>
        </w:rPr>
        <w:tab/>
        <w:t>(2)</w:t>
      </w:r>
      <w:r w:rsidRPr="00AB1555">
        <w:rPr>
          <w:kern w:val="28"/>
        </w:rPr>
        <w:tab/>
        <w:t xml:space="preserve">However, </w:t>
      </w:r>
      <w:r w:rsidRPr="00AB1555">
        <w:t xml:space="preserve">a GEMS inspector </w:t>
      </w:r>
      <w:r w:rsidRPr="00AB1555">
        <w:rPr>
          <w:kern w:val="28"/>
        </w:rPr>
        <w:t>is not authorised to enter the premises unless:</w:t>
      </w:r>
    </w:p>
    <w:p w:rsidR="00701081" w:rsidRPr="00AB1555" w:rsidRDefault="00701081" w:rsidP="00AB1555">
      <w:pPr>
        <w:pStyle w:val="paragraph"/>
      </w:pPr>
      <w:r w:rsidRPr="00AB1555">
        <w:tab/>
        <w:t>(a)</w:t>
      </w:r>
      <w:r w:rsidRPr="00AB1555">
        <w:tab/>
        <w:t xml:space="preserve">the occupier of the premises has consented to the entry and the GEMS inspector </w:t>
      </w:r>
      <w:r w:rsidRPr="00AB1555">
        <w:rPr>
          <w:kern w:val="28"/>
        </w:rPr>
        <w:t>has shown his or her identity card if required by the occupier; or</w:t>
      </w:r>
    </w:p>
    <w:p w:rsidR="00701081" w:rsidRPr="00AB1555" w:rsidRDefault="00701081" w:rsidP="00AB1555">
      <w:pPr>
        <w:pStyle w:val="paragraph"/>
        <w:rPr>
          <w:kern w:val="28"/>
        </w:rPr>
      </w:pPr>
      <w:r w:rsidRPr="00AB1555">
        <w:rPr>
          <w:kern w:val="28"/>
        </w:rPr>
        <w:tab/>
        <w:t>(b)</w:t>
      </w:r>
      <w:r w:rsidRPr="00AB1555">
        <w:rPr>
          <w:kern w:val="28"/>
        </w:rPr>
        <w:tab/>
        <w:t>the entry is made under a monitoring warrant.</w:t>
      </w:r>
    </w:p>
    <w:p w:rsidR="00701081" w:rsidRPr="00AB1555" w:rsidRDefault="00701081" w:rsidP="00AB1555">
      <w:pPr>
        <w:pStyle w:val="notetext"/>
      </w:pPr>
      <w:r w:rsidRPr="00AB1555">
        <w:t>Note</w:t>
      </w:r>
      <w:r w:rsidR="00534879" w:rsidRPr="00AB1555">
        <w:t xml:space="preserve"> 1</w:t>
      </w:r>
      <w:r w:rsidRPr="00AB1555">
        <w:t>:</w:t>
      </w:r>
      <w:r w:rsidRPr="00AB1555">
        <w:tab/>
        <w:t>If entry to the premises is with the occupier’s consent, the GEMS inspector must leave the premises if the consent ceases to have effect</w:t>
      </w:r>
      <w:r w:rsidR="00534879" w:rsidRPr="00AB1555">
        <w:t xml:space="preserve"> (</w:t>
      </w:r>
      <w:r w:rsidRPr="00AB1555">
        <w:t>see section</w:t>
      </w:r>
      <w:r w:rsidR="00AB1555" w:rsidRPr="00AB1555">
        <w:t> </w:t>
      </w:r>
      <w:r w:rsidR="007C4A88" w:rsidRPr="00AB1555">
        <w:t>113</w:t>
      </w:r>
      <w:r w:rsidR="00534879" w:rsidRPr="00AB1555">
        <w:t>)</w:t>
      </w:r>
      <w:r w:rsidRPr="00AB1555">
        <w:t>.</w:t>
      </w:r>
    </w:p>
    <w:p w:rsidR="00534879" w:rsidRPr="00AB1555" w:rsidRDefault="00534879" w:rsidP="00AB1555">
      <w:pPr>
        <w:pStyle w:val="notetext"/>
      </w:pPr>
      <w:r w:rsidRPr="00AB1555">
        <w:t>Note 2:</w:t>
      </w:r>
      <w:r w:rsidRPr="00AB1555">
        <w:tab/>
        <w:t>See Division</w:t>
      </w:r>
      <w:r w:rsidR="00AB1555" w:rsidRPr="00AB1555">
        <w:t> </w:t>
      </w:r>
      <w:r w:rsidRPr="00AB1555">
        <w:t>6 for general provisions relating to monitoring, such as:</w:t>
      </w:r>
    </w:p>
    <w:p w:rsidR="00534879" w:rsidRPr="00AB1555" w:rsidRDefault="00534879" w:rsidP="00AB1555">
      <w:pPr>
        <w:pStyle w:val="notepara"/>
      </w:pPr>
      <w:r w:rsidRPr="00AB1555">
        <w:t>(a)</w:t>
      </w:r>
      <w:r w:rsidRPr="00AB1555">
        <w:tab/>
        <w:t>obligations of GEMS inspectors in entering premises; and</w:t>
      </w:r>
    </w:p>
    <w:p w:rsidR="00534879" w:rsidRPr="00AB1555" w:rsidRDefault="00534879" w:rsidP="00AB1555">
      <w:pPr>
        <w:pStyle w:val="notepara"/>
      </w:pPr>
      <w:r w:rsidRPr="00AB1555">
        <w:t>(b)</w:t>
      </w:r>
      <w:r w:rsidRPr="00AB1555">
        <w:tab/>
        <w:t>other powers of GEMS inspectors; and</w:t>
      </w:r>
    </w:p>
    <w:p w:rsidR="00534879" w:rsidRPr="00AB1555" w:rsidRDefault="00534879" w:rsidP="00AB1555">
      <w:pPr>
        <w:pStyle w:val="notepara"/>
      </w:pPr>
      <w:r w:rsidRPr="00AB1555">
        <w:t>(c)</w:t>
      </w:r>
      <w:r w:rsidRPr="00AB1555">
        <w:tab/>
        <w:t>occupier’s rights and responsibilities on entry.</w:t>
      </w:r>
    </w:p>
    <w:p w:rsidR="00701081" w:rsidRPr="00AB1555" w:rsidRDefault="007C4A88" w:rsidP="00AB1555">
      <w:pPr>
        <w:pStyle w:val="ActHead5"/>
      </w:pPr>
      <w:bookmarkStart w:id="136" w:name="_Toc356829762"/>
      <w:r w:rsidRPr="00AB1555">
        <w:rPr>
          <w:rStyle w:val="CharSectno"/>
        </w:rPr>
        <w:t>88</w:t>
      </w:r>
      <w:r w:rsidR="00701081" w:rsidRPr="00AB1555">
        <w:t xml:space="preserve">  Monitoring powers of GEMS inspectors</w:t>
      </w:r>
      <w:bookmarkEnd w:id="136"/>
    </w:p>
    <w:p w:rsidR="00701081" w:rsidRPr="00AB1555" w:rsidRDefault="00701081" w:rsidP="00AB1555">
      <w:pPr>
        <w:pStyle w:val="subsection"/>
      </w:pPr>
      <w:r w:rsidRPr="00AB1555">
        <w:tab/>
      </w:r>
      <w:r w:rsidRPr="00AB1555">
        <w:tab/>
        <w:t xml:space="preserve">The following are the </w:t>
      </w:r>
      <w:r w:rsidRPr="00AB1555">
        <w:rPr>
          <w:b/>
          <w:i/>
        </w:rPr>
        <w:t>monitoring powers</w:t>
      </w:r>
      <w:r w:rsidRPr="00AB1555">
        <w:t xml:space="preserve"> that a GEMS inspector may exercise in relation to premises under section</w:t>
      </w:r>
      <w:r w:rsidR="00AB1555" w:rsidRPr="00AB1555">
        <w:t> </w:t>
      </w:r>
      <w:r w:rsidR="007C4A88" w:rsidRPr="00AB1555">
        <w:t>87</w:t>
      </w:r>
      <w:r w:rsidRPr="00AB1555">
        <w:t>:</w:t>
      </w:r>
    </w:p>
    <w:p w:rsidR="00701081" w:rsidRPr="00AB1555" w:rsidRDefault="00701081" w:rsidP="00AB1555">
      <w:pPr>
        <w:pStyle w:val="paragraph"/>
      </w:pPr>
      <w:r w:rsidRPr="00AB1555">
        <w:tab/>
        <w:t>(a)</w:t>
      </w:r>
      <w:r w:rsidRPr="00AB1555">
        <w:tab/>
        <w:t>the power to search the premises and any thing on the premises;</w:t>
      </w:r>
    </w:p>
    <w:p w:rsidR="00701081" w:rsidRPr="00AB1555" w:rsidRDefault="00701081" w:rsidP="00AB1555">
      <w:pPr>
        <w:pStyle w:val="paragraph"/>
      </w:pPr>
      <w:r w:rsidRPr="00AB1555">
        <w:tab/>
        <w:t>(b)</w:t>
      </w:r>
      <w:r w:rsidRPr="00AB1555">
        <w:tab/>
        <w:t>the power to examine or observe any activity conducted on the premises;</w:t>
      </w:r>
    </w:p>
    <w:p w:rsidR="00701081" w:rsidRPr="00AB1555" w:rsidRDefault="00701081" w:rsidP="00AB1555">
      <w:pPr>
        <w:pStyle w:val="paragraph"/>
      </w:pPr>
      <w:r w:rsidRPr="00AB1555">
        <w:lastRenderedPageBreak/>
        <w:tab/>
        <w:t>(c)</w:t>
      </w:r>
      <w:r w:rsidRPr="00AB1555">
        <w:tab/>
        <w:t>the power to inspect, examine, take measurements of or conduct tests on any thing on the premises (including by operating a GEMS product);</w:t>
      </w:r>
    </w:p>
    <w:p w:rsidR="00701081" w:rsidRPr="00AB1555" w:rsidRDefault="00701081" w:rsidP="00AB1555">
      <w:pPr>
        <w:pStyle w:val="paragraph"/>
      </w:pPr>
      <w:r w:rsidRPr="00AB1555">
        <w:tab/>
        <w:t>(d)</w:t>
      </w:r>
      <w:r w:rsidRPr="00AB1555">
        <w:tab/>
        <w:t>the power to make any still or moving image or any recording of the premises or any thing on the premises;</w:t>
      </w:r>
    </w:p>
    <w:p w:rsidR="00701081" w:rsidRPr="00AB1555" w:rsidRDefault="00701081" w:rsidP="00AB1555">
      <w:pPr>
        <w:pStyle w:val="paragraph"/>
      </w:pPr>
      <w:r w:rsidRPr="00AB1555">
        <w:tab/>
        <w:t>(e)</w:t>
      </w:r>
      <w:r w:rsidRPr="00AB1555">
        <w:tab/>
        <w:t>the power to inspect any document on the premises;</w:t>
      </w:r>
    </w:p>
    <w:p w:rsidR="00701081" w:rsidRPr="00AB1555" w:rsidRDefault="00701081" w:rsidP="00AB1555">
      <w:pPr>
        <w:pStyle w:val="paragraph"/>
      </w:pPr>
      <w:r w:rsidRPr="00AB1555">
        <w:tab/>
        <w:t>(f)</w:t>
      </w:r>
      <w:r w:rsidRPr="00AB1555">
        <w:tab/>
        <w:t>the power to take extracts from, or make copies of, any such document;</w:t>
      </w:r>
    </w:p>
    <w:p w:rsidR="00701081" w:rsidRPr="00AB1555" w:rsidRDefault="00701081" w:rsidP="00AB1555">
      <w:pPr>
        <w:pStyle w:val="paragraph"/>
      </w:pPr>
      <w:r w:rsidRPr="00AB1555">
        <w:tab/>
        <w:t>(g)</w:t>
      </w:r>
      <w:r w:rsidRPr="00AB1555">
        <w:tab/>
        <w:t>the power to take onto the premises such equipment and materials as the GEMS inspector requires for the purpose of exercising powers in relation to the premises;</w:t>
      </w:r>
    </w:p>
    <w:p w:rsidR="00701081" w:rsidRPr="00AB1555" w:rsidRDefault="00701081" w:rsidP="00AB1555">
      <w:pPr>
        <w:pStyle w:val="paragraph"/>
      </w:pPr>
      <w:r w:rsidRPr="00AB1555">
        <w:tab/>
        <w:t>(h)</w:t>
      </w:r>
      <w:r w:rsidRPr="00AB1555">
        <w:tab/>
        <w:t xml:space="preserve">the powers set out in </w:t>
      </w:r>
      <w:r w:rsidR="00284425" w:rsidRPr="00AB1555">
        <w:t>sections</w:t>
      </w:r>
      <w:r w:rsidR="00AB1555" w:rsidRPr="00AB1555">
        <w:t> </w:t>
      </w:r>
      <w:r w:rsidR="00284425" w:rsidRPr="00AB1555">
        <w:t>89 and 92</w:t>
      </w:r>
      <w:r w:rsidRPr="00AB1555">
        <w:t>.</w:t>
      </w:r>
    </w:p>
    <w:p w:rsidR="00701081" w:rsidRPr="00AB1555" w:rsidRDefault="007C4A88" w:rsidP="00AB1555">
      <w:pPr>
        <w:pStyle w:val="ActHead5"/>
      </w:pPr>
      <w:bookmarkStart w:id="137" w:name="_Toc356829763"/>
      <w:r w:rsidRPr="00AB1555">
        <w:rPr>
          <w:rStyle w:val="CharSectno"/>
        </w:rPr>
        <w:t>89</w:t>
      </w:r>
      <w:r w:rsidR="00701081" w:rsidRPr="00AB1555">
        <w:t xml:space="preserve">  Operating electronic equipment</w:t>
      </w:r>
      <w:bookmarkEnd w:id="137"/>
    </w:p>
    <w:p w:rsidR="0033059B" w:rsidRPr="00AB1555" w:rsidRDefault="00701081" w:rsidP="00AB1555">
      <w:pPr>
        <w:pStyle w:val="subsection"/>
      </w:pPr>
      <w:r w:rsidRPr="00AB1555">
        <w:tab/>
        <w:t>(1)</w:t>
      </w:r>
      <w:r w:rsidRPr="00AB1555">
        <w:tab/>
        <w:t xml:space="preserve">The </w:t>
      </w:r>
      <w:r w:rsidRPr="00AB1555">
        <w:rPr>
          <w:b/>
          <w:i/>
        </w:rPr>
        <w:t>monitoring powers</w:t>
      </w:r>
      <w:r w:rsidRPr="00AB1555">
        <w:t xml:space="preserve"> include the power to</w:t>
      </w:r>
      <w:r w:rsidR="0033059B" w:rsidRPr="00AB1555">
        <w:t>:</w:t>
      </w:r>
    </w:p>
    <w:p w:rsidR="0033059B" w:rsidRPr="00AB1555" w:rsidRDefault="0033059B" w:rsidP="00AB1555">
      <w:pPr>
        <w:pStyle w:val="paragraph"/>
      </w:pPr>
      <w:r w:rsidRPr="00AB1555">
        <w:tab/>
        <w:t>(a)</w:t>
      </w:r>
      <w:r w:rsidRPr="00AB1555">
        <w:tab/>
      </w:r>
      <w:r w:rsidR="00701081" w:rsidRPr="00AB1555">
        <w:t>operate electronic equipment on the premises</w:t>
      </w:r>
      <w:r w:rsidR="00506CFA" w:rsidRPr="00AB1555">
        <w:t xml:space="preserve"> (including operating the equipment to access information not held on the premises)</w:t>
      </w:r>
      <w:r w:rsidRPr="00AB1555">
        <w:t>; and</w:t>
      </w:r>
    </w:p>
    <w:p w:rsidR="009257E7" w:rsidRPr="00AB1555" w:rsidRDefault="0033059B" w:rsidP="00AB1555">
      <w:pPr>
        <w:pStyle w:val="paragraph"/>
      </w:pPr>
      <w:r w:rsidRPr="00AB1555">
        <w:tab/>
        <w:t>(b)</w:t>
      </w:r>
      <w:r w:rsidRPr="00AB1555">
        <w:tab/>
      </w:r>
      <w:r w:rsidR="009257E7" w:rsidRPr="00AB1555">
        <w:t>use a disk, tape or other storage device that:</w:t>
      </w:r>
    </w:p>
    <w:p w:rsidR="009257E7" w:rsidRPr="00AB1555" w:rsidRDefault="009257E7" w:rsidP="00AB1555">
      <w:pPr>
        <w:pStyle w:val="paragraphsub"/>
      </w:pPr>
      <w:r w:rsidRPr="00AB1555">
        <w:tab/>
        <w:t>(</w:t>
      </w:r>
      <w:r w:rsidR="0033059B" w:rsidRPr="00AB1555">
        <w:t>i</w:t>
      </w:r>
      <w:r w:rsidRPr="00AB1555">
        <w:t>)</w:t>
      </w:r>
      <w:r w:rsidRPr="00AB1555">
        <w:tab/>
        <w:t>is on the premises; and</w:t>
      </w:r>
    </w:p>
    <w:p w:rsidR="009257E7" w:rsidRPr="00AB1555" w:rsidRDefault="0033059B" w:rsidP="00AB1555">
      <w:pPr>
        <w:pStyle w:val="paragraphsub"/>
      </w:pPr>
      <w:r w:rsidRPr="00AB1555">
        <w:tab/>
        <w:t>(ii</w:t>
      </w:r>
      <w:r w:rsidR="009257E7" w:rsidRPr="00AB1555">
        <w:t>)</w:t>
      </w:r>
      <w:r w:rsidR="009257E7" w:rsidRPr="00AB1555">
        <w:tab/>
        <w:t>can be used with the equipment or is associated with it.</w:t>
      </w:r>
    </w:p>
    <w:p w:rsidR="009257E7" w:rsidRPr="00AB1555" w:rsidRDefault="009257E7" w:rsidP="00AB1555">
      <w:pPr>
        <w:pStyle w:val="subsection"/>
      </w:pPr>
      <w:r w:rsidRPr="00AB1555">
        <w:tab/>
        <w:t>(2)</w:t>
      </w:r>
      <w:r w:rsidRPr="00AB1555">
        <w:tab/>
        <w:t xml:space="preserve">The </w:t>
      </w:r>
      <w:r w:rsidRPr="00AB1555">
        <w:rPr>
          <w:b/>
          <w:i/>
        </w:rPr>
        <w:t>monitoring powers</w:t>
      </w:r>
      <w:r w:rsidRPr="00AB1555">
        <w:t xml:space="preserve"> include the powers mentioned in </w:t>
      </w:r>
      <w:r w:rsidR="00AB1555" w:rsidRPr="00AB1555">
        <w:t>subsection (</w:t>
      </w:r>
      <w:r w:rsidRPr="00AB1555">
        <w:t>3) if information</w:t>
      </w:r>
      <w:r w:rsidR="00066881" w:rsidRPr="00AB1555">
        <w:t xml:space="preserve"> (</w:t>
      </w:r>
      <w:r w:rsidR="00066881" w:rsidRPr="00AB1555">
        <w:rPr>
          <w:b/>
          <w:i/>
        </w:rPr>
        <w:t>relevant data</w:t>
      </w:r>
      <w:r w:rsidR="00066881" w:rsidRPr="00AB1555">
        <w:t>)</w:t>
      </w:r>
      <w:r w:rsidRPr="00AB1555">
        <w:t xml:space="preserve"> is found in the exercise of the power under </w:t>
      </w:r>
      <w:r w:rsidR="00AB1555" w:rsidRPr="00AB1555">
        <w:t>subsection (</w:t>
      </w:r>
      <w:r w:rsidRPr="00AB1555">
        <w:t>1) that is relevant to determining whether:</w:t>
      </w:r>
    </w:p>
    <w:p w:rsidR="009257E7" w:rsidRPr="00AB1555" w:rsidRDefault="009257E7" w:rsidP="00AB1555">
      <w:pPr>
        <w:pStyle w:val="paragraph"/>
        <w:rPr>
          <w:kern w:val="28"/>
        </w:rPr>
      </w:pPr>
      <w:r w:rsidRPr="00AB1555">
        <w:tab/>
        <w:t>(a)</w:t>
      </w:r>
      <w:r w:rsidRPr="00AB1555">
        <w:tab/>
        <w:t xml:space="preserve">a </w:t>
      </w:r>
      <w:r w:rsidRPr="00AB1555">
        <w:rPr>
          <w:kern w:val="28"/>
        </w:rPr>
        <w:t xml:space="preserve">provision </w:t>
      </w:r>
      <w:r w:rsidR="008F580F" w:rsidRPr="00AB1555">
        <w:rPr>
          <w:kern w:val="28"/>
        </w:rPr>
        <w:t>of this Act</w:t>
      </w:r>
      <w:r w:rsidRPr="00AB1555">
        <w:rPr>
          <w:kern w:val="28"/>
        </w:rPr>
        <w:t xml:space="preserve"> has been, or is being, complied with; or</w:t>
      </w:r>
    </w:p>
    <w:p w:rsidR="00701081" w:rsidRPr="00AB1555" w:rsidRDefault="009257E7" w:rsidP="00AB1555">
      <w:pPr>
        <w:pStyle w:val="paragraph"/>
      </w:pPr>
      <w:r w:rsidRPr="00AB1555">
        <w:rPr>
          <w:kern w:val="28"/>
        </w:rPr>
        <w:tab/>
        <w:t>(b)</w:t>
      </w:r>
      <w:r w:rsidRPr="00AB1555">
        <w:rPr>
          <w:kern w:val="28"/>
        </w:rPr>
        <w:tab/>
      </w:r>
      <w:r w:rsidR="00066881" w:rsidRPr="00AB1555">
        <w:rPr>
          <w:kern w:val="28"/>
        </w:rPr>
        <w:t xml:space="preserve">information </w:t>
      </w:r>
      <w:r w:rsidR="008F580F" w:rsidRPr="00AB1555">
        <w:t>given in compliance or purported compliance with a provision of this Act</w:t>
      </w:r>
      <w:r w:rsidRPr="00AB1555">
        <w:rPr>
          <w:kern w:val="28"/>
        </w:rPr>
        <w:t xml:space="preserve"> is correct.</w:t>
      </w:r>
    </w:p>
    <w:p w:rsidR="00701081" w:rsidRPr="00AB1555" w:rsidRDefault="00701081" w:rsidP="00AB1555">
      <w:pPr>
        <w:pStyle w:val="subsection"/>
      </w:pPr>
      <w:r w:rsidRPr="00AB1555">
        <w:tab/>
        <w:t>(3)</w:t>
      </w:r>
      <w:r w:rsidRPr="00AB1555">
        <w:tab/>
      </w:r>
      <w:r w:rsidR="009257E7" w:rsidRPr="00AB1555">
        <w:t>The powers are as follows</w:t>
      </w:r>
      <w:r w:rsidRPr="00AB1555">
        <w:t>:</w:t>
      </w:r>
    </w:p>
    <w:p w:rsidR="00701081" w:rsidRPr="00AB1555" w:rsidRDefault="00701081" w:rsidP="00AB1555">
      <w:pPr>
        <w:pStyle w:val="paragraph"/>
      </w:pPr>
      <w:r w:rsidRPr="00AB1555">
        <w:tab/>
        <w:t>(a)</w:t>
      </w:r>
      <w:r w:rsidRPr="00AB1555">
        <w:tab/>
        <w:t xml:space="preserve">the power to operate electronic equipment on the premises to put the </w:t>
      </w:r>
      <w:r w:rsidR="00066881" w:rsidRPr="00AB1555">
        <w:t>relevant data</w:t>
      </w:r>
      <w:r w:rsidR="009257E7" w:rsidRPr="00AB1555">
        <w:t xml:space="preserve"> </w:t>
      </w:r>
      <w:r w:rsidRPr="00AB1555">
        <w:t>in documentary form and remove the documents so produced from the premises;</w:t>
      </w:r>
    </w:p>
    <w:p w:rsidR="00701081" w:rsidRPr="00AB1555" w:rsidRDefault="00701081" w:rsidP="00AB1555">
      <w:pPr>
        <w:pStyle w:val="paragraph"/>
      </w:pPr>
      <w:r w:rsidRPr="00AB1555">
        <w:lastRenderedPageBreak/>
        <w:tab/>
        <w:t>(b)</w:t>
      </w:r>
      <w:r w:rsidRPr="00AB1555">
        <w:tab/>
        <w:t xml:space="preserve">the power to operate electronic equipment on the premises to transfer the </w:t>
      </w:r>
      <w:r w:rsidR="00066881" w:rsidRPr="00AB1555">
        <w:t>relevant data</w:t>
      </w:r>
      <w:r w:rsidR="001466BD" w:rsidRPr="00AB1555">
        <w:t xml:space="preserve"> </w:t>
      </w:r>
      <w:r w:rsidRPr="00AB1555">
        <w:t>to a disk, tape or other storage device that:</w:t>
      </w:r>
    </w:p>
    <w:p w:rsidR="00701081" w:rsidRPr="00AB1555" w:rsidRDefault="00701081" w:rsidP="00AB1555">
      <w:pPr>
        <w:pStyle w:val="paragraphsub"/>
      </w:pPr>
      <w:r w:rsidRPr="00AB1555">
        <w:tab/>
        <w:t>(i)</w:t>
      </w:r>
      <w:r w:rsidRPr="00AB1555">
        <w:tab/>
        <w:t>is brought to the premises for the exercise of the power; or</w:t>
      </w:r>
    </w:p>
    <w:p w:rsidR="00701081" w:rsidRPr="00AB1555" w:rsidRDefault="00701081" w:rsidP="00AB1555">
      <w:pPr>
        <w:pStyle w:val="paragraphsub"/>
      </w:pPr>
      <w:r w:rsidRPr="00AB1555">
        <w:tab/>
        <w:t>(ii)</w:t>
      </w:r>
      <w:r w:rsidRPr="00AB1555">
        <w:tab/>
        <w:t>is on the premises and the use of which for that purpose has been agreed in writing by the occupier of the premises;</w:t>
      </w:r>
    </w:p>
    <w:p w:rsidR="00701081" w:rsidRPr="00AB1555" w:rsidRDefault="00701081" w:rsidP="00AB1555">
      <w:pPr>
        <w:pStyle w:val="paragraph"/>
      </w:pPr>
      <w:r w:rsidRPr="00AB1555">
        <w:rPr>
          <w:kern w:val="28"/>
        </w:rPr>
        <w:tab/>
      </w:r>
      <w:r w:rsidRPr="00AB1555">
        <w:rPr>
          <w:kern w:val="28"/>
        </w:rPr>
        <w:tab/>
        <w:t xml:space="preserve">and remove </w:t>
      </w:r>
      <w:r w:rsidRPr="00AB1555">
        <w:t>the disk, tape or other storage device from the premises.</w:t>
      </w:r>
    </w:p>
    <w:p w:rsidR="00701081" w:rsidRPr="00AB1555" w:rsidRDefault="00701081" w:rsidP="00AB1555">
      <w:pPr>
        <w:pStyle w:val="subsection"/>
      </w:pPr>
      <w:r w:rsidRPr="00AB1555">
        <w:tab/>
        <w:t>(4)</w:t>
      </w:r>
      <w:r w:rsidRPr="00AB1555">
        <w:tab/>
        <w:t xml:space="preserve">A GEMS inspector may operate electronic equipment as mentioned in </w:t>
      </w:r>
      <w:r w:rsidR="00AB1555" w:rsidRPr="00AB1555">
        <w:t>subsection (</w:t>
      </w:r>
      <w:r w:rsidRPr="00AB1555">
        <w:t>1) or (3) only if the GEMS inspector believes on reasonable grounds that the operation of the equipment can be carried out without damage to the equipment.</w:t>
      </w:r>
    </w:p>
    <w:p w:rsidR="00CB1351" w:rsidRPr="00AB1555" w:rsidRDefault="00CB1351" w:rsidP="00AB1555">
      <w:pPr>
        <w:pStyle w:val="notetext"/>
      </w:pPr>
      <w:r w:rsidRPr="00AB1555">
        <w:t>Note:</w:t>
      </w:r>
      <w:r w:rsidRPr="00AB1555">
        <w:tab/>
        <w:t>For compensation for damage to electronic equipment, see section</w:t>
      </w:r>
      <w:r w:rsidR="00AB1555" w:rsidRPr="00AB1555">
        <w:t> </w:t>
      </w:r>
      <w:r w:rsidR="007C4A88" w:rsidRPr="00AB1555">
        <w:t>121</w:t>
      </w:r>
      <w:r w:rsidRPr="00AB1555">
        <w:t>.</w:t>
      </w:r>
    </w:p>
    <w:p w:rsidR="00506CFA" w:rsidRPr="00AB1555" w:rsidRDefault="007C4A88" w:rsidP="00AB1555">
      <w:pPr>
        <w:pStyle w:val="ActHead5"/>
      </w:pPr>
      <w:bookmarkStart w:id="138" w:name="_Toc356829764"/>
      <w:r w:rsidRPr="00AB1555">
        <w:rPr>
          <w:rStyle w:val="CharSectno"/>
        </w:rPr>
        <w:t>90</w:t>
      </w:r>
      <w:r w:rsidR="00506CFA" w:rsidRPr="00AB1555">
        <w:t xml:space="preserve">  Accessing information held on certain premises—notification to occupier</w:t>
      </w:r>
      <w:bookmarkEnd w:id="138"/>
    </w:p>
    <w:p w:rsidR="00506CFA" w:rsidRPr="00AB1555" w:rsidRDefault="00506CFA" w:rsidP="00AB1555">
      <w:pPr>
        <w:pStyle w:val="subsection"/>
      </w:pPr>
      <w:r w:rsidRPr="00AB1555">
        <w:tab/>
        <w:t>(1)</w:t>
      </w:r>
      <w:r w:rsidRPr="00AB1555">
        <w:tab/>
        <w:t>If:</w:t>
      </w:r>
    </w:p>
    <w:p w:rsidR="00506CFA" w:rsidRPr="00AB1555" w:rsidRDefault="00506CFA" w:rsidP="00AB1555">
      <w:pPr>
        <w:pStyle w:val="paragraph"/>
      </w:pPr>
      <w:r w:rsidRPr="00AB1555">
        <w:tab/>
        <w:t>(a)</w:t>
      </w:r>
      <w:r w:rsidRPr="00AB1555">
        <w:tab/>
        <w:t xml:space="preserve">an exercise of power under subsection </w:t>
      </w:r>
      <w:r w:rsidR="007C4A88" w:rsidRPr="00AB1555">
        <w:t>89</w:t>
      </w:r>
      <w:r w:rsidRPr="00AB1555">
        <w:t xml:space="preserve">(1) involves operating electronic equipment on premises to access </w:t>
      </w:r>
      <w:r w:rsidR="00EC596A" w:rsidRPr="00AB1555">
        <w:t xml:space="preserve">information </w:t>
      </w:r>
      <w:r w:rsidRPr="00AB1555">
        <w:t>held on other premises; and</w:t>
      </w:r>
    </w:p>
    <w:p w:rsidR="00506CFA" w:rsidRPr="00AB1555" w:rsidRDefault="00EC596A" w:rsidP="00AB1555">
      <w:pPr>
        <w:pStyle w:val="paragraph"/>
      </w:pPr>
      <w:r w:rsidRPr="00AB1555">
        <w:tab/>
      </w:r>
      <w:r w:rsidR="00506CFA" w:rsidRPr="00AB1555">
        <w:t>(b)</w:t>
      </w:r>
      <w:r w:rsidRPr="00AB1555">
        <w:tab/>
      </w:r>
      <w:r w:rsidR="00506CFA" w:rsidRPr="00AB1555">
        <w:t xml:space="preserve">it is practicable to notify the occupier of the premises on which the </w:t>
      </w:r>
      <w:r w:rsidRPr="00AB1555">
        <w:t>information</w:t>
      </w:r>
      <w:r w:rsidR="00506CFA" w:rsidRPr="00AB1555">
        <w:t xml:space="preserve"> is held that the </w:t>
      </w:r>
      <w:r w:rsidRPr="00AB1555">
        <w:t>information</w:t>
      </w:r>
      <w:r w:rsidR="00506CFA" w:rsidRPr="00AB1555">
        <w:t xml:space="preserve"> has been accessed;</w:t>
      </w:r>
    </w:p>
    <w:p w:rsidR="00506CFA" w:rsidRPr="00AB1555" w:rsidRDefault="00506CFA" w:rsidP="00AB1555">
      <w:pPr>
        <w:pStyle w:val="subsection2"/>
      </w:pPr>
      <w:r w:rsidRPr="00AB1555">
        <w:t xml:space="preserve">the </w:t>
      </w:r>
      <w:r w:rsidR="00EC596A" w:rsidRPr="00AB1555">
        <w:t>GEMS inspector</w:t>
      </w:r>
      <w:r w:rsidRPr="00AB1555">
        <w:t xml:space="preserve"> must:</w:t>
      </w:r>
    </w:p>
    <w:p w:rsidR="00506CFA" w:rsidRPr="00AB1555" w:rsidRDefault="00EC596A" w:rsidP="00AB1555">
      <w:pPr>
        <w:pStyle w:val="paragraph"/>
      </w:pPr>
      <w:r w:rsidRPr="00AB1555">
        <w:tab/>
      </w:r>
      <w:r w:rsidR="00506CFA" w:rsidRPr="00AB1555">
        <w:t>(c)</w:t>
      </w:r>
      <w:r w:rsidRPr="00AB1555">
        <w:tab/>
      </w:r>
      <w:r w:rsidR="00506CFA" w:rsidRPr="00AB1555">
        <w:t>do so as soon as practicable; and</w:t>
      </w:r>
    </w:p>
    <w:p w:rsidR="00506CFA" w:rsidRPr="00AB1555" w:rsidRDefault="00EC596A" w:rsidP="00AB1555">
      <w:pPr>
        <w:pStyle w:val="paragraph"/>
      </w:pPr>
      <w:r w:rsidRPr="00AB1555">
        <w:tab/>
      </w:r>
      <w:r w:rsidR="00506CFA" w:rsidRPr="00AB1555">
        <w:t>(d)</w:t>
      </w:r>
      <w:r w:rsidRPr="00AB1555">
        <w:tab/>
      </w:r>
      <w:r w:rsidR="00506CFA" w:rsidRPr="00AB1555">
        <w:t xml:space="preserve">if the </w:t>
      </w:r>
      <w:r w:rsidRPr="00AB1555">
        <w:t>GEMS inspector</w:t>
      </w:r>
      <w:r w:rsidR="00506CFA" w:rsidRPr="00AB1555">
        <w:t xml:space="preserve"> has exercised, or intends to exercise, powers under subsection </w:t>
      </w:r>
      <w:r w:rsidR="007C4A88" w:rsidRPr="00AB1555">
        <w:t>89</w:t>
      </w:r>
      <w:r w:rsidR="00506CFA" w:rsidRPr="00AB1555">
        <w:t xml:space="preserve">(3) to allow for continued access to that </w:t>
      </w:r>
      <w:r w:rsidRPr="00AB1555">
        <w:t>information</w:t>
      </w:r>
      <w:r w:rsidR="00506CFA" w:rsidRPr="00AB1555">
        <w:t>—</w:t>
      </w:r>
      <w:r w:rsidRPr="00AB1555">
        <w:t xml:space="preserve">state that fact </w:t>
      </w:r>
      <w:r w:rsidR="00506CFA" w:rsidRPr="00AB1555">
        <w:t>in the notification.</w:t>
      </w:r>
    </w:p>
    <w:p w:rsidR="00506CFA" w:rsidRPr="00AB1555" w:rsidRDefault="00EC596A" w:rsidP="00AB1555">
      <w:pPr>
        <w:pStyle w:val="subsection"/>
      </w:pPr>
      <w:r w:rsidRPr="00AB1555">
        <w:tab/>
      </w:r>
      <w:r w:rsidR="00506CFA" w:rsidRPr="00AB1555">
        <w:t>(2)</w:t>
      </w:r>
      <w:r w:rsidRPr="00AB1555">
        <w:tab/>
      </w:r>
      <w:r w:rsidR="00506CFA" w:rsidRPr="00AB1555">
        <w:t xml:space="preserve">A notification under </w:t>
      </w:r>
      <w:r w:rsidR="00AB1555" w:rsidRPr="00AB1555">
        <w:t>subsection (</w:t>
      </w:r>
      <w:r w:rsidR="00506CFA" w:rsidRPr="00AB1555">
        <w:t xml:space="preserve">1) must include sufficient information to allow the occupier of the premises on which the </w:t>
      </w:r>
      <w:r w:rsidRPr="00AB1555">
        <w:t>accessed information</w:t>
      </w:r>
      <w:r w:rsidR="00506CFA" w:rsidRPr="00AB1555">
        <w:t xml:space="preserve"> is held to contact the </w:t>
      </w:r>
      <w:r w:rsidRPr="00AB1555">
        <w:t>GEMS inspector</w:t>
      </w:r>
      <w:r w:rsidR="00506CFA" w:rsidRPr="00AB1555">
        <w:t>.</w:t>
      </w:r>
    </w:p>
    <w:p w:rsidR="00066881" w:rsidRPr="00AB1555" w:rsidRDefault="007C4A88" w:rsidP="00AB1555">
      <w:pPr>
        <w:pStyle w:val="ActHead5"/>
      </w:pPr>
      <w:bookmarkStart w:id="139" w:name="_Toc356829765"/>
      <w:r w:rsidRPr="00AB1555">
        <w:rPr>
          <w:rStyle w:val="CharSectno"/>
        </w:rPr>
        <w:lastRenderedPageBreak/>
        <w:t>91</w:t>
      </w:r>
      <w:r w:rsidR="00066881" w:rsidRPr="00AB1555">
        <w:t xml:space="preserve">  Expert assistance to operate electronic equipment</w:t>
      </w:r>
      <w:bookmarkEnd w:id="139"/>
    </w:p>
    <w:p w:rsidR="00066881" w:rsidRPr="00AB1555" w:rsidRDefault="00066881" w:rsidP="00AB1555">
      <w:pPr>
        <w:pStyle w:val="subsection"/>
      </w:pPr>
      <w:r w:rsidRPr="00AB1555">
        <w:tab/>
        <w:t>(1)</w:t>
      </w:r>
      <w:r w:rsidRPr="00AB1555">
        <w:tab/>
      </w:r>
      <w:r w:rsidR="00E56378" w:rsidRPr="00AB1555">
        <w:t>This section applies if a GEMS inspector enters premises under a monitoring warrant</w:t>
      </w:r>
      <w:r w:rsidRPr="00AB1555">
        <w:t>.</w:t>
      </w:r>
    </w:p>
    <w:p w:rsidR="00066881" w:rsidRPr="00AB1555" w:rsidRDefault="00066881" w:rsidP="00AB1555">
      <w:pPr>
        <w:pStyle w:val="SubsectionHead"/>
      </w:pPr>
      <w:r w:rsidRPr="00AB1555">
        <w:t>Securing equipment</w:t>
      </w:r>
    </w:p>
    <w:p w:rsidR="00066881" w:rsidRPr="00AB1555" w:rsidRDefault="00066881" w:rsidP="00AB1555">
      <w:pPr>
        <w:pStyle w:val="subsection"/>
      </w:pPr>
      <w:r w:rsidRPr="00AB1555">
        <w:tab/>
        <w:t>(2)</w:t>
      </w:r>
      <w:r w:rsidRPr="00AB1555">
        <w:tab/>
        <w:t>A GEMS inspector may do whatever is necessary to secure any electronic equipment that is on the premises if the GEMS inspector believes on reasonable grounds that:</w:t>
      </w:r>
    </w:p>
    <w:p w:rsidR="00066881" w:rsidRPr="00AB1555" w:rsidRDefault="00066881" w:rsidP="00AB1555">
      <w:pPr>
        <w:pStyle w:val="paragraph"/>
      </w:pPr>
      <w:r w:rsidRPr="00AB1555">
        <w:tab/>
        <w:t>(a)</w:t>
      </w:r>
      <w:r w:rsidRPr="00AB1555">
        <w:tab/>
        <w:t>there is information (</w:t>
      </w:r>
      <w:r w:rsidRPr="00AB1555">
        <w:rPr>
          <w:b/>
          <w:i/>
        </w:rPr>
        <w:t>relevant data</w:t>
      </w:r>
      <w:r w:rsidRPr="00AB1555">
        <w:t>) on the premises relevant to determining whether:</w:t>
      </w:r>
    </w:p>
    <w:p w:rsidR="00066881" w:rsidRPr="00AB1555" w:rsidRDefault="00066881" w:rsidP="00AB1555">
      <w:pPr>
        <w:pStyle w:val="paragraphsub"/>
      </w:pPr>
      <w:r w:rsidRPr="00AB1555">
        <w:tab/>
        <w:t>(i)</w:t>
      </w:r>
      <w:r w:rsidRPr="00AB1555">
        <w:tab/>
        <w:t>a provision of this Act has been, or is being, complied with; or</w:t>
      </w:r>
    </w:p>
    <w:p w:rsidR="00066881" w:rsidRPr="00AB1555" w:rsidRDefault="00066881" w:rsidP="00AB1555">
      <w:pPr>
        <w:pStyle w:val="paragraphsub"/>
      </w:pPr>
      <w:r w:rsidRPr="00AB1555">
        <w:tab/>
        <w:t>(ii)</w:t>
      </w:r>
      <w:r w:rsidRPr="00AB1555">
        <w:tab/>
        <w:t>information given in compliance or purported compliance with a provision of this Act is correct; and</w:t>
      </w:r>
    </w:p>
    <w:p w:rsidR="00066881" w:rsidRPr="00AB1555" w:rsidRDefault="00066881" w:rsidP="00AB1555">
      <w:pPr>
        <w:pStyle w:val="paragraph"/>
      </w:pPr>
      <w:r w:rsidRPr="00AB1555">
        <w:tab/>
        <w:t>(b)</w:t>
      </w:r>
      <w:r w:rsidRPr="00AB1555">
        <w:tab/>
        <w:t>the relevant data may be accessible by operating the equipment; and</w:t>
      </w:r>
    </w:p>
    <w:p w:rsidR="00066881" w:rsidRPr="00AB1555" w:rsidRDefault="00066881" w:rsidP="00AB1555">
      <w:pPr>
        <w:pStyle w:val="paragraph"/>
      </w:pPr>
      <w:r w:rsidRPr="00AB1555">
        <w:tab/>
        <w:t>(c)</w:t>
      </w:r>
      <w:r w:rsidRPr="00AB1555">
        <w:tab/>
        <w:t>expert assistance is required to operate the equipment; and</w:t>
      </w:r>
    </w:p>
    <w:p w:rsidR="00066881" w:rsidRPr="00AB1555" w:rsidRDefault="00066881" w:rsidP="00AB1555">
      <w:pPr>
        <w:pStyle w:val="paragraph"/>
      </w:pPr>
      <w:r w:rsidRPr="00AB1555">
        <w:tab/>
        <w:t>(d)</w:t>
      </w:r>
      <w:r w:rsidRPr="00AB1555">
        <w:tab/>
        <w:t>the relevant data may be destroyed, alter</w:t>
      </w:r>
      <w:r w:rsidR="00671864" w:rsidRPr="00AB1555">
        <w:t>ed or otherwise interfered with</w:t>
      </w:r>
      <w:r w:rsidRPr="00AB1555">
        <w:t xml:space="preserve"> if the GEMS inspector does not take action under this subsection.</w:t>
      </w:r>
    </w:p>
    <w:p w:rsidR="00066881" w:rsidRPr="00AB1555" w:rsidRDefault="00066881" w:rsidP="00AB1555">
      <w:pPr>
        <w:pStyle w:val="subsection"/>
      </w:pPr>
      <w:r w:rsidRPr="00AB1555">
        <w:tab/>
        <w:t>(3)</w:t>
      </w:r>
      <w:r w:rsidRPr="00AB1555">
        <w:tab/>
        <w:t>The GEMS inspector must give notice to the occupier of the premises</w:t>
      </w:r>
      <w:r w:rsidRPr="00AB1555">
        <w:rPr>
          <w:kern w:val="28"/>
        </w:rPr>
        <w:t>, or another person who apparently represents the occupier,</w:t>
      </w:r>
      <w:r w:rsidRPr="00AB1555">
        <w:t xml:space="preserve"> of:</w:t>
      </w:r>
    </w:p>
    <w:p w:rsidR="00066881" w:rsidRPr="00AB1555" w:rsidRDefault="00066881" w:rsidP="00AB1555">
      <w:pPr>
        <w:pStyle w:val="paragraph"/>
      </w:pPr>
      <w:r w:rsidRPr="00AB1555">
        <w:tab/>
        <w:t>(a)</w:t>
      </w:r>
      <w:r w:rsidRPr="00AB1555">
        <w:tab/>
        <w:t>the GEMS inspector’s intention to secure the equipment; and</w:t>
      </w:r>
    </w:p>
    <w:p w:rsidR="00066881" w:rsidRPr="00AB1555" w:rsidRDefault="00066881" w:rsidP="00AB1555">
      <w:pPr>
        <w:pStyle w:val="paragraph"/>
      </w:pPr>
      <w:r w:rsidRPr="00AB1555">
        <w:tab/>
        <w:t>(b)</w:t>
      </w:r>
      <w:r w:rsidRPr="00AB1555">
        <w:tab/>
        <w:t>the fact that the equipment may be secured for up to 24 hours.</w:t>
      </w:r>
    </w:p>
    <w:p w:rsidR="00066881" w:rsidRPr="00AB1555" w:rsidRDefault="00066881" w:rsidP="00AB1555">
      <w:pPr>
        <w:pStyle w:val="SubsectionHead"/>
        <w:rPr>
          <w:kern w:val="28"/>
        </w:rPr>
      </w:pPr>
      <w:r w:rsidRPr="00AB1555">
        <w:rPr>
          <w:kern w:val="28"/>
        </w:rPr>
        <w:t>Period equipment may be secured</w:t>
      </w:r>
    </w:p>
    <w:p w:rsidR="00066881" w:rsidRPr="00AB1555" w:rsidRDefault="00066881" w:rsidP="00AB1555">
      <w:pPr>
        <w:pStyle w:val="subsection"/>
      </w:pPr>
      <w:r w:rsidRPr="00AB1555">
        <w:tab/>
        <w:t>(4)</w:t>
      </w:r>
      <w:r w:rsidRPr="00AB1555">
        <w:tab/>
        <w:t>The equipment may be secured until the earlier of the following happens:</w:t>
      </w:r>
    </w:p>
    <w:p w:rsidR="00066881" w:rsidRPr="00AB1555" w:rsidRDefault="00066881" w:rsidP="00AB1555">
      <w:pPr>
        <w:pStyle w:val="paragraph"/>
      </w:pPr>
      <w:r w:rsidRPr="00AB1555">
        <w:tab/>
        <w:t>(a)</w:t>
      </w:r>
      <w:r w:rsidRPr="00AB1555">
        <w:tab/>
        <w:t>the 24</w:t>
      </w:r>
      <w:r w:rsidR="00DC3D05">
        <w:noBreakHyphen/>
      </w:r>
      <w:r w:rsidRPr="00AB1555">
        <w:t>hour period ends;</w:t>
      </w:r>
    </w:p>
    <w:p w:rsidR="00066881" w:rsidRPr="00AB1555" w:rsidRDefault="00066881" w:rsidP="00AB1555">
      <w:pPr>
        <w:pStyle w:val="paragraph"/>
      </w:pPr>
      <w:r w:rsidRPr="00AB1555">
        <w:tab/>
        <w:t>(b)</w:t>
      </w:r>
      <w:r w:rsidRPr="00AB1555">
        <w:tab/>
        <w:t>the equipment has been operated by the expert.</w:t>
      </w:r>
    </w:p>
    <w:p w:rsidR="00066881" w:rsidRPr="00AB1555" w:rsidRDefault="00066881" w:rsidP="00AB1555">
      <w:pPr>
        <w:pStyle w:val="notetext"/>
      </w:pPr>
      <w:r w:rsidRPr="00AB1555">
        <w:t>Note:</w:t>
      </w:r>
      <w:r w:rsidRPr="00AB1555">
        <w:tab/>
        <w:t>For compensation for damage to electronic equipment, see section</w:t>
      </w:r>
      <w:r w:rsidR="00AB1555" w:rsidRPr="00AB1555">
        <w:t> </w:t>
      </w:r>
      <w:r w:rsidR="007C4A88" w:rsidRPr="00AB1555">
        <w:t>121</w:t>
      </w:r>
      <w:r w:rsidRPr="00AB1555">
        <w:t>.</w:t>
      </w:r>
    </w:p>
    <w:p w:rsidR="00066881" w:rsidRPr="00AB1555" w:rsidRDefault="00066881" w:rsidP="00AB1555">
      <w:pPr>
        <w:pStyle w:val="SubsectionHead"/>
        <w:rPr>
          <w:kern w:val="28"/>
        </w:rPr>
      </w:pPr>
      <w:r w:rsidRPr="00AB1555">
        <w:rPr>
          <w:kern w:val="28"/>
        </w:rPr>
        <w:lastRenderedPageBreak/>
        <w:t>Extensions</w:t>
      </w:r>
    </w:p>
    <w:p w:rsidR="00066881" w:rsidRPr="00AB1555" w:rsidRDefault="00066881" w:rsidP="00AB1555">
      <w:pPr>
        <w:pStyle w:val="subsection"/>
      </w:pPr>
      <w:r w:rsidRPr="00AB1555">
        <w:tab/>
        <w:t>(5)</w:t>
      </w:r>
      <w:r w:rsidRPr="00AB1555">
        <w:tab/>
        <w:t>The GEMS inspector may apply to an issuing officer for an extension of the 24</w:t>
      </w:r>
      <w:r w:rsidR="00DC3D05">
        <w:noBreakHyphen/>
      </w:r>
      <w:r w:rsidRPr="00AB1555">
        <w:t>hour period if the GEMS inspector believes on reasonable grounds that the equipment needs to be secured for more than that period.</w:t>
      </w:r>
    </w:p>
    <w:p w:rsidR="00066881" w:rsidRPr="00AB1555" w:rsidRDefault="00066881" w:rsidP="00AB1555">
      <w:pPr>
        <w:pStyle w:val="subsection"/>
      </w:pPr>
      <w:r w:rsidRPr="00AB1555">
        <w:tab/>
        <w:t>(6)</w:t>
      </w:r>
      <w:r w:rsidRPr="00AB1555">
        <w:tab/>
        <w:t>Before making the application, the GEMS inspector must give notice to the occupier of the premises</w:t>
      </w:r>
      <w:r w:rsidRPr="00AB1555">
        <w:rPr>
          <w:kern w:val="28"/>
        </w:rPr>
        <w:t>, or another person who apparently represents the occupier,</w:t>
      </w:r>
      <w:r w:rsidRPr="00AB1555">
        <w:t xml:space="preserve"> of his or her intention to apply for an extension. The occupier or other person is entitled to be heard in relation to that application.</w:t>
      </w:r>
    </w:p>
    <w:p w:rsidR="00066881" w:rsidRPr="00AB1555" w:rsidRDefault="00066881" w:rsidP="00AB1555">
      <w:pPr>
        <w:pStyle w:val="subsection"/>
      </w:pPr>
      <w:r w:rsidRPr="00AB1555">
        <w:tab/>
        <w:t>(7)</w:t>
      </w:r>
      <w:r w:rsidRPr="00AB1555">
        <w:tab/>
        <w:t>The provisions of this Division relating to the issue of monitoring warrants apply, with such modifications as are necessary, to the issue of an extension.</w:t>
      </w:r>
    </w:p>
    <w:p w:rsidR="00066881" w:rsidRPr="00AB1555" w:rsidRDefault="00066881" w:rsidP="00AB1555">
      <w:pPr>
        <w:pStyle w:val="subsection"/>
      </w:pPr>
      <w:r w:rsidRPr="00AB1555">
        <w:tab/>
        <w:t>(8)</w:t>
      </w:r>
      <w:r w:rsidRPr="00AB1555">
        <w:tab/>
        <w:t>The 24</w:t>
      </w:r>
      <w:r w:rsidR="00DC3D05">
        <w:noBreakHyphen/>
      </w:r>
      <w:r w:rsidRPr="00AB1555">
        <w:t>hour period may be extended more than once.</w:t>
      </w:r>
    </w:p>
    <w:p w:rsidR="00701081" w:rsidRPr="00AB1555" w:rsidRDefault="007C4A88" w:rsidP="00AB1555">
      <w:pPr>
        <w:pStyle w:val="ActHead5"/>
      </w:pPr>
      <w:bookmarkStart w:id="140" w:name="_Toc356829766"/>
      <w:r w:rsidRPr="00AB1555">
        <w:rPr>
          <w:rStyle w:val="CharSectno"/>
        </w:rPr>
        <w:t>92</w:t>
      </w:r>
      <w:r w:rsidR="00701081" w:rsidRPr="00AB1555">
        <w:t xml:space="preserve">  Securing evidence of the contravention of a related provision</w:t>
      </w:r>
      <w:bookmarkEnd w:id="140"/>
    </w:p>
    <w:p w:rsidR="00701081" w:rsidRPr="00AB1555" w:rsidRDefault="00701081" w:rsidP="00AB1555">
      <w:pPr>
        <w:pStyle w:val="subsection"/>
      </w:pPr>
      <w:r w:rsidRPr="00AB1555">
        <w:tab/>
        <w:t>(1)</w:t>
      </w:r>
      <w:r w:rsidRPr="00AB1555">
        <w:tab/>
        <w:t>This section applies if a GEMS inspector enters premises under a monitoring warrant for either or both of the following purposes:</w:t>
      </w:r>
    </w:p>
    <w:p w:rsidR="00701081" w:rsidRPr="00AB1555" w:rsidRDefault="00701081" w:rsidP="00AB1555">
      <w:pPr>
        <w:pStyle w:val="paragraph"/>
      </w:pPr>
      <w:r w:rsidRPr="00AB1555">
        <w:tab/>
        <w:t>(a)</w:t>
      </w:r>
      <w:r w:rsidRPr="00AB1555">
        <w:tab/>
        <w:t xml:space="preserve">determining whether a provision </w:t>
      </w:r>
      <w:r w:rsidR="008F580F" w:rsidRPr="00AB1555">
        <w:t>of this Act</w:t>
      </w:r>
      <w:r w:rsidRPr="00AB1555">
        <w:t xml:space="preserve"> has been, or is being, complied with;</w:t>
      </w:r>
    </w:p>
    <w:p w:rsidR="00701081" w:rsidRPr="00AB1555" w:rsidRDefault="00701081" w:rsidP="00AB1555">
      <w:pPr>
        <w:pStyle w:val="paragraph"/>
      </w:pPr>
      <w:r w:rsidRPr="00AB1555">
        <w:tab/>
        <w:t>(b)</w:t>
      </w:r>
      <w:r w:rsidRPr="00AB1555">
        <w:tab/>
        <w:t xml:space="preserve">determining whether information </w:t>
      </w:r>
      <w:r w:rsidR="008F580F" w:rsidRPr="00AB1555">
        <w:t>given in compliance or purported compliance with a provision of this Act is correct</w:t>
      </w:r>
      <w:r w:rsidRPr="00AB1555">
        <w:t>.</w:t>
      </w:r>
    </w:p>
    <w:p w:rsidR="00701081" w:rsidRPr="00AB1555" w:rsidRDefault="00701081" w:rsidP="00AB1555">
      <w:pPr>
        <w:pStyle w:val="subsection"/>
      </w:pPr>
      <w:r w:rsidRPr="00AB1555">
        <w:tab/>
        <w:t>(2)</w:t>
      </w:r>
      <w:r w:rsidRPr="00AB1555">
        <w:tab/>
        <w:t>T</w:t>
      </w:r>
      <w:r w:rsidRPr="00AB1555">
        <w:rPr>
          <w:kern w:val="28"/>
        </w:rPr>
        <w:t xml:space="preserve">he </w:t>
      </w:r>
      <w:r w:rsidRPr="00AB1555">
        <w:rPr>
          <w:b/>
          <w:i/>
        </w:rPr>
        <w:t>monitoring powers</w:t>
      </w:r>
      <w:r w:rsidRPr="00AB1555">
        <w:t xml:space="preserve"> include the power to secure a thing for a period not exceeding 24 hours if:</w:t>
      </w:r>
    </w:p>
    <w:p w:rsidR="00701081" w:rsidRPr="00AB1555" w:rsidRDefault="00701081" w:rsidP="00AB1555">
      <w:pPr>
        <w:pStyle w:val="paragraph"/>
      </w:pPr>
      <w:r w:rsidRPr="00AB1555">
        <w:tab/>
        <w:t>(a)</w:t>
      </w:r>
      <w:r w:rsidRPr="00AB1555">
        <w:tab/>
        <w:t>the thing is found during the exercise of monitoring powers on the premises; and</w:t>
      </w:r>
    </w:p>
    <w:p w:rsidR="00701081" w:rsidRPr="00AB1555" w:rsidRDefault="00701081" w:rsidP="00AB1555">
      <w:pPr>
        <w:pStyle w:val="paragraph"/>
      </w:pPr>
      <w:r w:rsidRPr="00AB1555">
        <w:tab/>
        <w:t>(b)</w:t>
      </w:r>
      <w:r w:rsidRPr="00AB1555">
        <w:tab/>
        <w:t>a GEMS inspector believes on reasonable grounds that:</w:t>
      </w:r>
    </w:p>
    <w:p w:rsidR="00EE09E7" w:rsidRPr="00AB1555" w:rsidRDefault="00701081" w:rsidP="00AB1555">
      <w:pPr>
        <w:pStyle w:val="paragraphsub"/>
      </w:pPr>
      <w:r w:rsidRPr="00AB1555">
        <w:tab/>
        <w:t>(i)</w:t>
      </w:r>
      <w:r w:rsidRPr="00AB1555">
        <w:tab/>
      </w:r>
      <w:r w:rsidR="00EE09E7" w:rsidRPr="00AB1555">
        <w:t>a related provision has been contravened with respect to the thing; or</w:t>
      </w:r>
    </w:p>
    <w:p w:rsidR="00701081" w:rsidRPr="00AB1555" w:rsidRDefault="00EE09E7" w:rsidP="00AB1555">
      <w:pPr>
        <w:pStyle w:val="paragraphsub"/>
      </w:pPr>
      <w:r w:rsidRPr="00AB1555">
        <w:tab/>
        <w:t>(ii)</w:t>
      </w:r>
      <w:r w:rsidRPr="00AB1555">
        <w:tab/>
      </w:r>
      <w:r w:rsidR="00701081" w:rsidRPr="00AB1555">
        <w:t xml:space="preserve">the thing affords evidence of the contravention of a related provision; </w:t>
      </w:r>
      <w:r w:rsidRPr="00AB1555">
        <w:t>or</w:t>
      </w:r>
    </w:p>
    <w:p w:rsidR="00EE09E7" w:rsidRPr="00AB1555" w:rsidRDefault="00EE09E7" w:rsidP="00AB1555">
      <w:pPr>
        <w:pStyle w:val="paragraphsub"/>
      </w:pPr>
      <w:r w:rsidRPr="00AB1555">
        <w:tab/>
        <w:t>(iii)</w:t>
      </w:r>
      <w:r w:rsidRPr="00AB1555">
        <w:tab/>
        <w:t>the thing is intended to be used for the purpose of contravening a related provision; and</w:t>
      </w:r>
    </w:p>
    <w:p w:rsidR="00EE09E7" w:rsidRPr="00AB1555" w:rsidRDefault="00EE09E7" w:rsidP="00AB1555">
      <w:pPr>
        <w:pStyle w:val="paragraph"/>
      </w:pPr>
      <w:r w:rsidRPr="00AB1555">
        <w:tab/>
        <w:t>(c)</w:t>
      </w:r>
      <w:r w:rsidRPr="00AB1555">
        <w:tab/>
        <w:t>the GEMS inspector believes on reasonable grounds that:</w:t>
      </w:r>
    </w:p>
    <w:p w:rsidR="00701081" w:rsidRPr="00AB1555" w:rsidRDefault="00701081" w:rsidP="00AB1555">
      <w:pPr>
        <w:pStyle w:val="paragraphsub"/>
      </w:pPr>
      <w:r w:rsidRPr="00AB1555">
        <w:lastRenderedPageBreak/>
        <w:tab/>
        <w:t>(i)</w:t>
      </w:r>
      <w:r w:rsidRPr="00AB1555">
        <w:tab/>
        <w:t>it is necessary to secure the thing in order to prevent it from being concealed, lost or destroyed before a warrant to seize the thing is obtained; and</w:t>
      </w:r>
    </w:p>
    <w:p w:rsidR="00701081" w:rsidRPr="00AB1555" w:rsidRDefault="00EE09E7" w:rsidP="00AB1555">
      <w:pPr>
        <w:pStyle w:val="paragraphsub"/>
      </w:pPr>
      <w:r w:rsidRPr="00AB1555">
        <w:tab/>
        <w:t>(ii</w:t>
      </w:r>
      <w:r w:rsidR="00701081" w:rsidRPr="00AB1555">
        <w:t>)</w:t>
      </w:r>
      <w:r w:rsidR="00701081" w:rsidRPr="00AB1555">
        <w:tab/>
        <w:t>it is necessary to secure the thing without a warrant because the circumstances are serious and urgent.</w:t>
      </w:r>
    </w:p>
    <w:p w:rsidR="00701081" w:rsidRPr="00AB1555" w:rsidRDefault="00701081" w:rsidP="00AB1555">
      <w:pPr>
        <w:pStyle w:val="subsection"/>
      </w:pPr>
      <w:r w:rsidRPr="00AB1555">
        <w:tab/>
        <w:t>(3)</w:t>
      </w:r>
      <w:r w:rsidRPr="00AB1555">
        <w:tab/>
        <w:t>If a GEMS inspector believes on reasonable grounds that the thing needs to be secured for more than 24 hours, the GEMS inspector may apply to an issuing officer for an extension of that period.</w:t>
      </w:r>
    </w:p>
    <w:p w:rsidR="00701081" w:rsidRPr="00AB1555" w:rsidRDefault="00701081" w:rsidP="00AB1555">
      <w:pPr>
        <w:pStyle w:val="subsection"/>
      </w:pPr>
      <w:r w:rsidRPr="00AB1555">
        <w:tab/>
        <w:t>(4)</w:t>
      </w:r>
      <w:r w:rsidRPr="00AB1555">
        <w:tab/>
        <w:t>The GEMS inspector must give notice to the occupier of the premises</w:t>
      </w:r>
      <w:r w:rsidRPr="00AB1555">
        <w:rPr>
          <w:kern w:val="28"/>
        </w:rPr>
        <w:t>, or another person who apparently represents the occupier,</w:t>
      </w:r>
      <w:r w:rsidRPr="00AB1555">
        <w:t xml:space="preserve"> of his or her intention to apply for an extension. The occupier or other person is entitled to be heard in relation to that application.</w:t>
      </w:r>
    </w:p>
    <w:p w:rsidR="00701081" w:rsidRPr="00AB1555" w:rsidRDefault="00701081" w:rsidP="00AB1555">
      <w:pPr>
        <w:pStyle w:val="subsection"/>
      </w:pPr>
      <w:r w:rsidRPr="00AB1555">
        <w:tab/>
        <w:t>(5)</w:t>
      </w:r>
      <w:r w:rsidRPr="00AB1555">
        <w:tab/>
        <w:t>The provisions of this Division relating to the issue of monitoring warrants apply, with such modifications as are necessary, to the issue of an extension.</w:t>
      </w:r>
    </w:p>
    <w:p w:rsidR="00701081" w:rsidRPr="00AB1555" w:rsidRDefault="00701081" w:rsidP="00AB1555">
      <w:pPr>
        <w:pStyle w:val="subsection"/>
      </w:pPr>
      <w:r w:rsidRPr="00AB1555">
        <w:tab/>
        <w:t>(6)</w:t>
      </w:r>
      <w:r w:rsidRPr="00AB1555">
        <w:tab/>
        <w:t>The 24</w:t>
      </w:r>
      <w:r w:rsidR="00DC3D05">
        <w:noBreakHyphen/>
      </w:r>
      <w:r w:rsidRPr="00AB1555">
        <w:t>hour period may be extended more than once.</w:t>
      </w:r>
    </w:p>
    <w:p w:rsidR="00473AAE" w:rsidRPr="00AB1555" w:rsidRDefault="00473AAE" w:rsidP="00AB1555">
      <w:pPr>
        <w:pStyle w:val="ActHead4"/>
      </w:pPr>
      <w:bookmarkStart w:id="141" w:name="_Toc356829767"/>
      <w:r w:rsidRPr="00AB1555">
        <w:rPr>
          <w:rStyle w:val="CharSubdNo"/>
        </w:rPr>
        <w:t>Subdivision B</w:t>
      </w:r>
      <w:r w:rsidRPr="00AB1555">
        <w:t>—</w:t>
      </w:r>
      <w:r w:rsidRPr="00AB1555">
        <w:rPr>
          <w:rStyle w:val="CharSubdText"/>
        </w:rPr>
        <w:t>Persons assisting GEMS inspectors</w:t>
      </w:r>
      <w:bookmarkEnd w:id="141"/>
    </w:p>
    <w:p w:rsidR="00701081" w:rsidRPr="00AB1555" w:rsidRDefault="007C4A88" w:rsidP="00AB1555">
      <w:pPr>
        <w:pStyle w:val="ActHead5"/>
      </w:pPr>
      <w:bookmarkStart w:id="142" w:name="_Toc356829768"/>
      <w:r w:rsidRPr="00AB1555">
        <w:rPr>
          <w:rStyle w:val="CharSectno"/>
        </w:rPr>
        <w:t>93</w:t>
      </w:r>
      <w:r w:rsidR="00701081" w:rsidRPr="00AB1555">
        <w:t xml:space="preserve">  Persons assisting GEMS inspectors</w:t>
      </w:r>
      <w:bookmarkEnd w:id="142"/>
    </w:p>
    <w:p w:rsidR="00701081" w:rsidRPr="00AB1555" w:rsidRDefault="00701081" w:rsidP="00AB1555">
      <w:pPr>
        <w:pStyle w:val="SubsectionHead"/>
      </w:pPr>
      <w:r w:rsidRPr="00AB1555">
        <w:t>GEMS inspectors may be assisted by other persons</w:t>
      </w:r>
    </w:p>
    <w:p w:rsidR="00701081" w:rsidRPr="00AB1555" w:rsidRDefault="00701081" w:rsidP="00AB1555">
      <w:pPr>
        <w:pStyle w:val="subsection"/>
      </w:pPr>
      <w:r w:rsidRPr="00AB1555">
        <w:tab/>
        <w:t>(1)</w:t>
      </w:r>
      <w:r w:rsidRPr="00AB1555">
        <w:tab/>
        <w:t>A GEMS inspector may be assisted by other persons in exercising powers or performing functions or duties under this Division</w:t>
      </w:r>
      <w:r w:rsidR="002B20F4" w:rsidRPr="00AB1555">
        <w:t xml:space="preserve"> and Division</w:t>
      </w:r>
      <w:r w:rsidR="00AB1555" w:rsidRPr="00AB1555">
        <w:t> </w:t>
      </w:r>
      <w:r w:rsidR="002B20F4" w:rsidRPr="00AB1555">
        <w:t>6</w:t>
      </w:r>
      <w:r w:rsidRPr="00AB1555">
        <w:t xml:space="preserve">, if that assistance is necessary and reasonable. A person giving such assistance is a </w:t>
      </w:r>
      <w:r w:rsidRPr="00AB1555">
        <w:rPr>
          <w:b/>
          <w:i/>
        </w:rPr>
        <w:t xml:space="preserve">person assisting </w:t>
      </w:r>
      <w:r w:rsidR="00FB5FE7" w:rsidRPr="00AB1555">
        <w:t>the GEMS inspector for the purposes of this Division and Division</w:t>
      </w:r>
      <w:r w:rsidR="00AB1555" w:rsidRPr="00AB1555">
        <w:t> </w:t>
      </w:r>
      <w:r w:rsidR="00FB5FE7" w:rsidRPr="00AB1555">
        <w:t>6.</w:t>
      </w:r>
    </w:p>
    <w:p w:rsidR="00701081" w:rsidRPr="00AB1555" w:rsidRDefault="00701081" w:rsidP="00AB1555">
      <w:pPr>
        <w:pStyle w:val="SubsectionHead"/>
      </w:pPr>
      <w:r w:rsidRPr="00AB1555">
        <w:t>Powers, functions and duties of a person assisting the GEMS inspector</w:t>
      </w:r>
    </w:p>
    <w:p w:rsidR="00701081" w:rsidRPr="00AB1555" w:rsidRDefault="00701081" w:rsidP="00AB1555">
      <w:pPr>
        <w:pStyle w:val="subsection"/>
      </w:pPr>
      <w:r w:rsidRPr="00AB1555">
        <w:tab/>
        <w:t>(2)</w:t>
      </w:r>
      <w:r w:rsidRPr="00AB1555">
        <w:tab/>
        <w:t>A person assisting the GEMS inspector:</w:t>
      </w:r>
    </w:p>
    <w:p w:rsidR="00701081" w:rsidRPr="00AB1555" w:rsidRDefault="00701081" w:rsidP="00AB1555">
      <w:pPr>
        <w:pStyle w:val="paragraph"/>
      </w:pPr>
      <w:r w:rsidRPr="00AB1555">
        <w:tab/>
        <w:t>(a)</w:t>
      </w:r>
      <w:r w:rsidRPr="00AB1555">
        <w:tab/>
        <w:t>may enter the premises; and</w:t>
      </w:r>
    </w:p>
    <w:p w:rsidR="00701081" w:rsidRPr="00AB1555" w:rsidRDefault="00701081" w:rsidP="00AB1555">
      <w:pPr>
        <w:pStyle w:val="paragraph"/>
      </w:pPr>
      <w:r w:rsidRPr="00AB1555">
        <w:lastRenderedPageBreak/>
        <w:tab/>
        <w:t>(b)</w:t>
      </w:r>
      <w:r w:rsidRPr="00AB1555">
        <w:tab/>
        <w:t>may exercise powers and perform functions and duties under this Division</w:t>
      </w:r>
      <w:r w:rsidR="002B20F4" w:rsidRPr="00AB1555">
        <w:t xml:space="preserve"> and Division</w:t>
      </w:r>
      <w:r w:rsidR="00AB1555" w:rsidRPr="00AB1555">
        <w:t> </w:t>
      </w:r>
      <w:r w:rsidR="002B20F4" w:rsidRPr="00AB1555">
        <w:t>6</w:t>
      </w:r>
      <w:r w:rsidRPr="00AB1555">
        <w:t xml:space="preserve"> for the purposes of assisting the GEMS inspector to determine whether:</w:t>
      </w:r>
    </w:p>
    <w:p w:rsidR="00701081" w:rsidRPr="00AB1555" w:rsidRDefault="00701081" w:rsidP="00AB1555">
      <w:pPr>
        <w:pStyle w:val="paragraphsub"/>
      </w:pPr>
      <w:r w:rsidRPr="00AB1555">
        <w:tab/>
        <w:t>(i)</w:t>
      </w:r>
      <w:r w:rsidRPr="00AB1555">
        <w:tab/>
        <w:t xml:space="preserve">a provision </w:t>
      </w:r>
      <w:r w:rsidR="008F580F" w:rsidRPr="00AB1555">
        <w:t>of this Act</w:t>
      </w:r>
      <w:r w:rsidRPr="00AB1555">
        <w:t xml:space="preserve"> has been, or is being, complied with; or</w:t>
      </w:r>
    </w:p>
    <w:p w:rsidR="00701081" w:rsidRPr="00AB1555" w:rsidRDefault="00701081" w:rsidP="00AB1555">
      <w:pPr>
        <w:pStyle w:val="paragraphsub"/>
      </w:pPr>
      <w:r w:rsidRPr="00AB1555">
        <w:tab/>
        <w:t>(ii)</w:t>
      </w:r>
      <w:r w:rsidRPr="00AB1555">
        <w:tab/>
        <w:t xml:space="preserve">information </w:t>
      </w:r>
      <w:r w:rsidR="008F580F" w:rsidRPr="00AB1555">
        <w:t>given in compliance or purported compliance with a provision of this Act</w:t>
      </w:r>
      <w:r w:rsidRPr="00AB1555">
        <w:t xml:space="preserve"> is correct; and</w:t>
      </w:r>
    </w:p>
    <w:p w:rsidR="00701081" w:rsidRPr="00AB1555" w:rsidRDefault="00701081" w:rsidP="00AB1555">
      <w:pPr>
        <w:pStyle w:val="paragraph"/>
      </w:pPr>
      <w:r w:rsidRPr="00AB1555">
        <w:tab/>
        <w:t>(c)</w:t>
      </w:r>
      <w:r w:rsidRPr="00AB1555">
        <w:tab/>
        <w:t>must do so in accordance with a direction given to the person assisting by the GEMS inspector.</w:t>
      </w:r>
    </w:p>
    <w:p w:rsidR="00701081" w:rsidRPr="00AB1555" w:rsidRDefault="00701081" w:rsidP="00AB1555">
      <w:pPr>
        <w:pStyle w:val="subsection"/>
      </w:pPr>
      <w:r w:rsidRPr="00AB1555">
        <w:tab/>
        <w:t>(3)</w:t>
      </w:r>
      <w:r w:rsidRPr="00AB1555">
        <w:tab/>
        <w:t xml:space="preserve">A power exercised by a person assisting the GEMS inspector as mentioned in </w:t>
      </w:r>
      <w:r w:rsidR="00AB1555" w:rsidRPr="00AB1555">
        <w:t>subsection (</w:t>
      </w:r>
      <w:r w:rsidRPr="00AB1555">
        <w:t>2) is taken for all purposes to have been exercised by the GEMS inspector.</w:t>
      </w:r>
    </w:p>
    <w:p w:rsidR="00701081" w:rsidRPr="00AB1555" w:rsidRDefault="00701081" w:rsidP="00AB1555">
      <w:pPr>
        <w:pStyle w:val="subsection"/>
      </w:pPr>
      <w:r w:rsidRPr="00AB1555">
        <w:tab/>
        <w:t>(4)</w:t>
      </w:r>
      <w:r w:rsidRPr="00AB1555">
        <w:tab/>
        <w:t xml:space="preserve">A function or duty performed by a person assisting the GEMS inspector as mentioned in </w:t>
      </w:r>
      <w:r w:rsidR="00AB1555" w:rsidRPr="00AB1555">
        <w:t>subsection (</w:t>
      </w:r>
      <w:r w:rsidRPr="00AB1555">
        <w:t>2) is taken for all purposes to have been performed by the GEMS inspector.</w:t>
      </w:r>
    </w:p>
    <w:p w:rsidR="00701081" w:rsidRPr="00AB1555" w:rsidRDefault="00701081" w:rsidP="00AB1555">
      <w:pPr>
        <w:pStyle w:val="subsection"/>
      </w:pPr>
      <w:r w:rsidRPr="00AB1555">
        <w:tab/>
        <w:t>(5)</w:t>
      </w:r>
      <w:r w:rsidRPr="00AB1555">
        <w:tab/>
        <w:t xml:space="preserve">If a direction is given under </w:t>
      </w:r>
      <w:r w:rsidR="00AB1555" w:rsidRPr="00AB1555">
        <w:t>paragraph (</w:t>
      </w:r>
      <w:r w:rsidRPr="00AB1555">
        <w:t>2)(c) in writing, the direction is not a legislative instrument.</w:t>
      </w:r>
    </w:p>
    <w:p w:rsidR="00701081" w:rsidRPr="00AB1555" w:rsidRDefault="00701081" w:rsidP="00AB1555">
      <w:pPr>
        <w:pStyle w:val="ActHead4"/>
      </w:pPr>
      <w:bookmarkStart w:id="143" w:name="_Toc356829769"/>
      <w:r w:rsidRPr="00AB1555">
        <w:rPr>
          <w:rStyle w:val="CharSubdNo"/>
        </w:rPr>
        <w:t>Subdivision</w:t>
      </w:r>
      <w:r w:rsidR="00061411" w:rsidRPr="00AB1555">
        <w:rPr>
          <w:rStyle w:val="CharSubdNo"/>
        </w:rPr>
        <w:t xml:space="preserve"> </w:t>
      </w:r>
      <w:r w:rsidR="00EA1E1C" w:rsidRPr="00AB1555">
        <w:rPr>
          <w:rStyle w:val="CharSubdNo"/>
        </w:rPr>
        <w:t>C</w:t>
      </w:r>
      <w:r w:rsidRPr="00AB1555">
        <w:t>—</w:t>
      </w:r>
      <w:r w:rsidRPr="00AB1555">
        <w:rPr>
          <w:rStyle w:val="CharSubdText"/>
        </w:rPr>
        <w:t>Monitoring warrants</w:t>
      </w:r>
      <w:bookmarkEnd w:id="143"/>
    </w:p>
    <w:p w:rsidR="00701081" w:rsidRPr="00AB1555" w:rsidRDefault="007C4A88" w:rsidP="00AB1555">
      <w:pPr>
        <w:pStyle w:val="ActHead5"/>
      </w:pPr>
      <w:bookmarkStart w:id="144" w:name="_Toc356829770"/>
      <w:r w:rsidRPr="00AB1555">
        <w:rPr>
          <w:rStyle w:val="CharSectno"/>
        </w:rPr>
        <w:t>94</w:t>
      </w:r>
      <w:r w:rsidR="00701081" w:rsidRPr="00AB1555">
        <w:t xml:space="preserve">  Monitoring warrants</w:t>
      </w:r>
      <w:bookmarkEnd w:id="144"/>
    </w:p>
    <w:p w:rsidR="00701081" w:rsidRPr="00AB1555" w:rsidRDefault="00701081" w:rsidP="00AB1555">
      <w:pPr>
        <w:pStyle w:val="SubsectionHead"/>
      </w:pPr>
      <w:r w:rsidRPr="00AB1555">
        <w:t>Application for warrant</w:t>
      </w:r>
    </w:p>
    <w:p w:rsidR="00701081" w:rsidRPr="00AB1555" w:rsidRDefault="00701081" w:rsidP="00AB1555">
      <w:pPr>
        <w:pStyle w:val="subsection"/>
        <w:rPr>
          <w:kern w:val="28"/>
        </w:rPr>
      </w:pPr>
      <w:r w:rsidRPr="00AB1555">
        <w:tab/>
        <w:t>(</w:t>
      </w:r>
      <w:r w:rsidRPr="00AB1555">
        <w:rPr>
          <w:kern w:val="28"/>
        </w:rPr>
        <w:t>1)</w:t>
      </w:r>
      <w:r w:rsidRPr="00AB1555">
        <w:rPr>
          <w:kern w:val="28"/>
        </w:rPr>
        <w:tab/>
        <w:t>A</w:t>
      </w:r>
      <w:r w:rsidRPr="00AB1555">
        <w:t xml:space="preserve"> GEMS inspector</w:t>
      </w:r>
      <w:r w:rsidRPr="00AB1555">
        <w:rPr>
          <w:kern w:val="28"/>
        </w:rPr>
        <w:t xml:space="preserve"> may apply to an issuing officer for a warrant under this section in relation to premises.</w:t>
      </w:r>
    </w:p>
    <w:p w:rsidR="00701081" w:rsidRPr="00AB1555" w:rsidRDefault="00701081" w:rsidP="00AB1555">
      <w:pPr>
        <w:pStyle w:val="SubsectionHead"/>
      </w:pPr>
      <w:r w:rsidRPr="00AB1555">
        <w:t>Issue of warrant</w:t>
      </w:r>
    </w:p>
    <w:p w:rsidR="00701081" w:rsidRPr="00AB1555" w:rsidRDefault="00701081" w:rsidP="00AB1555">
      <w:pPr>
        <w:pStyle w:val="subsection"/>
        <w:rPr>
          <w:kern w:val="28"/>
        </w:rPr>
      </w:pPr>
      <w:r w:rsidRPr="00AB1555">
        <w:rPr>
          <w:kern w:val="28"/>
        </w:rPr>
        <w:tab/>
        <w:t>(2)</w:t>
      </w:r>
      <w:r w:rsidRPr="00AB1555">
        <w:rPr>
          <w:kern w:val="28"/>
        </w:rPr>
        <w:tab/>
        <w:t xml:space="preserve">The issuing officer may issue the warrant if the issuing officer is satisfied, by information on oath or affirmation, that it is reasonably necessary that one or more </w:t>
      </w:r>
      <w:r w:rsidRPr="00AB1555">
        <w:t>GEMS inspector</w:t>
      </w:r>
      <w:r w:rsidRPr="00AB1555">
        <w:rPr>
          <w:kern w:val="28"/>
        </w:rPr>
        <w:t xml:space="preserve">s should have access to the premises for the purpose of determining </w:t>
      </w:r>
      <w:r w:rsidRPr="00AB1555">
        <w:t>whether</w:t>
      </w:r>
      <w:r w:rsidRPr="00AB1555">
        <w:rPr>
          <w:kern w:val="28"/>
        </w:rPr>
        <w:t>:</w:t>
      </w:r>
    </w:p>
    <w:p w:rsidR="00701081" w:rsidRPr="00AB1555" w:rsidRDefault="00701081" w:rsidP="00AB1555">
      <w:pPr>
        <w:pStyle w:val="paragraph"/>
      </w:pPr>
      <w:r w:rsidRPr="00AB1555">
        <w:rPr>
          <w:kern w:val="28"/>
        </w:rPr>
        <w:tab/>
      </w:r>
      <w:r w:rsidRPr="00AB1555">
        <w:t>(a)</w:t>
      </w:r>
      <w:r w:rsidRPr="00AB1555">
        <w:tab/>
        <w:t xml:space="preserve">a provision </w:t>
      </w:r>
      <w:r w:rsidR="008F580F" w:rsidRPr="00AB1555">
        <w:t>of this Act</w:t>
      </w:r>
      <w:r w:rsidRPr="00AB1555">
        <w:t xml:space="preserve"> has been, or is being, complied with; or</w:t>
      </w:r>
    </w:p>
    <w:p w:rsidR="00701081" w:rsidRPr="00AB1555" w:rsidRDefault="00701081" w:rsidP="00AB1555">
      <w:pPr>
        <w:pStyle w:val="paragraph"/>
      </w:pPr>
      <w:r w:rsidRPr="00AB1555">
        <w:lastRenderedPageBreak/>
        <w:tab/>
        <w:t>(b)</w:t>
      </w:r>
      <w:r w:rsidRPr="00AB1555">
        <w:tab/>
        <w:t xml:space="preserve">information </w:t>
      </w:r>
      <w:r w:rsidR="008F580F" w:rsidRPr="00AB1555">
        <w:t>given in compliance or purported compliance with a provision of this Act</w:t>
      </w:r>
      <w:r w:rsidRPr="00AB1555">
        <w:t xml:space="preserve"> is correct.</w:t>
      </w:r>
    </w:p>
    <w:p w:rsidR="00701081" w:rsidRPr="00AB1555" w:rsidRDefault="00701081" w:rsidP="00AB1555">
      <w:pPr>
        <w:pStyle w:val="subsection"/>
        <w:rPr>
          <w:kern w:val="28"/>
        </w:rPr>
      </w:pPr>
      <w:r w:rsidRPr="00AB1555">
        <w:rPr>
          <w:kern w:val="28"/>
        </w:rPr>
        <w:tab/>
        <w:t>(3)</w:t>
      </w:r>
      <w:r w:rsidRPr="00AB1555">
        <w:rPr>
          <w:kern w:val="28"/>
        </w:rPr>
        <w:tab/>
        <w:t xml:space="preserve">However, the issuing officer must not issue the warrant unless the </w:t>
      </w:r>
      <w:r w:rsidRPr="00AB1555">
        <w:t>GEMS inspector</w:t>
      </w:r>
      <w:r w:rsidRPr="00AB1555">
        <w:rPr>
          <w:kern w:val="28"/>
        </w:rPr>
        <w:t xml:space="preserve"> or </w:t>
      </w:r>
      <w:r w:rsidR="00203F70" w:rsidRPr="00AB1555">
        <w:rPr>
          <w:kern w:val="28"/>
        </w:rPr>
        <w:t>another</w:t>
      </w:r>
      <w:r w:rsidRPr="00AB1555">
        <w:rPr>
          <w:kern w:val="28"/>
        </w:rPr>
        <w:t xml:space="preserve"> person has given to the issuing officer, either orally or by affidavit, such further information (if any) as the issuing officer requires concerning the grounds on which the issue of the warrant is being sought.</w:t>
      </w:r>
    </w:p>
    <w:p w:rsidR="00701081" w:rsidRPr="00AB1555" w:rsidRDefault="00701081" w:rsidP="00AB1555">
      <w:pPr>
        <w:pStyle w:val="SubsectionHead"/>
        <w:rPr>
          <w:kern w:val="28"/>
        </w:rPr>
      </w:pPr>
      <w:r w:rsidRPr="00AB1555">
        <w:rPr>
          <w:kern w:val="28"/>
        </w:rPr>
        <w:t>Content of warrant</w:t>
      </w:r>
    </w:p>
    <w:p w:rsidR="00701081" w:rsidRPr="00AB1555" w:rsidRDefault="00701081" w:rsidP="00AB1555">
      <w:pPr>
        <w:pStyle w:val="subsection"/>
        <w:rPr>
          <w:kern w:val="28"/>
        </w:rPr>
      </w:pPr>
      <w:r w:rsidRPr="00AB1555">
        <w:rPr>
          <w:kern w:val="28"/>
        </w:rPr>
        <w:tab/>
        <w:t>(4)</w:t>
      </w:r>
      <w:r w:rsidRPr="00AB1555">
        <w:rPr>
          <w:kern w:val="28"/>
        </w:rPr>
        <w:tab/>
        <w:t>The warrant must:</w:t>
      </w:r>
    </w:p>
    <w:p w:rsidR="00701081" w:rsidRPr="00AB1555" w:rsidRDefault="00701081" w:rsidP="00AB1555">
      <w:pPr>
        <w:pStyle w:val="paragraph"/>
      </w:pPr>
      <w:r w:rsidRPr="00AB1555">
        <w:tab/>
        <w:t>(a)</w:t>
      </w:r>
      <w:r w:rsidRPr="00AB1555">
        <w:tab/>
        <w:t>describe the premises to which the warrant relates; and</w:t>
      </w:r>
    </w:p>
    <w:p w:rsidR="00701081" w:rsidRPr="00AB1555" w:rsidRDefault="00701081" w:rsidP="00AB1555">
      <w:pPr>
        <w:pStyle w:val="paragraph"/>
        <w:rPr>
          <w:kern w:val="28"/>
        </w:rPr>
      </w:pPr>
      <w:r w:rsidRPr="00AB1555">
        <w:rPr>
          <w:kern w:val="28"/>
        </w:rPr>
        <w:tab/>
        <w:t>(b)</w:t>
      </w:r>
      <w:r w:rsidRPr="00AB1555">
        <w:rPr>
          <w:kern w:val="28"/>
        </w:rPr>
        <w:tab/>
        <w:t>state that the warrant is issued under this section; and</w:t>
      </w:r>
    </w:p>
    <w:p w:rsidR="00701081" w:rsidRPr="00AB1555" w:rsidRDefault="00701081" w:rsidP="00AB1555">
      <w:pPr>
        <w:pStyle w:val="paragraph"/>
      </w:pPr>
      <w:r w:rsidRPr="00AB1555">
        <w:rPr>
          <w:kern w:val="28"/>
        </w:rPr>
        <w:tab/>
        <w:t>(c)</w:t>
      </w:r>
      <w:r w:rsidRPr="00AB1555">
        <w:rPr>
          <w:kern w:val="28"/>
        </w:rPr>
        <w:tab/>
        <w:t>state the purpose for which the warrant is issued</w:t>
      </w:r>
      <w:r w:rsidRPr="00AB1555">
        <w:t>; and</w:t>
      </w:r>
    </w:p>
    <w:p w:rsidR="00701081" w:rsidRPr="00AB1555" w:rsidRDefault="00701081" w:rsidP="00AB1555">
      <w:pPr>
        <w:pStyle w:val="paragraph"/>
        <w:rPr>
          <w:kern w:val="28"/>
        </w:rPr>
      </w:pPr>
      <w:r w:rsidRPr="00AB1555">
        <w:rPr>
          <w:kern w:val="28"/>
        </w:rPr>
        <w:tab/>
        <w:t>(d)</w:t>
      </w:r>
      <w:r w:rsidRPr="00AB1555">
        <w:rPr>
          <w:kern w:val="28"/>
        </w:rPr>
        <w:tab/>
        <w:t>authorise</w:t>
      </w:r>
      <w:r w:rsidR="00940653" w:rsidRPr="00AB1555">
        <w:rPr>
          <w:kern w:val="28"/>
        </w:rPr>
        <w:t>, on any one or more occasions while the warrant remains in force,</w:t>
      </w:r>
      <w:r w:rsidRPr="00AB1555">
        <w:rPr>
          <w:kern w:val="28"/>
        </w:rPr>
        <w:t xml:space="preserve"> one or more </w:t>
      </w:r>
      <w:r w:rsidRPr="00AB1555">
        <w:t>GEMS inspector</w:t>
      </w:r>
      <w:r w:rsidRPr="00AB1555">
        <w:rPr>
          <w:kern w:val="28"/>
        </w:rPr>
        <w:t>s (whether or not named in the warrant):</w:t>
      </w:r>
    </w:p>
    <w:p w:rsidR="00701081" w:rsidRPr="00AB1555" w:rsidRDefault="00701081" w:rsidP="00AB1555">
      <w:pPr>
        <w:pStyle w:val="paragraphsub"/>
        <w:rPr>
          <w:kern w:val="28"/>
        </w:rPr>
      </w:pPr>
      <w:r w:rsidRPr="00AB1555">
        <w:rPr>
          <w:kern w:val="28"/>
        </w:rPr>
        <w:tab/>
        <w:t>(i)</w:t>
      </w:r>
      <w:r w:rsidRPr="00AB1555">
        <w:rPr>
          <w:kern w:val="28"/>
        </w:rPr>
        <w:tab/>
        <w:t>to enter the premises; and</w:t>
      </w:r>
    </w:p>
    <w:p w:rsidR="00701081" w:rsidRPr="00AB1555" w:rsidRDefault="00701081" w:rsidP="00AB1555">
      <w:pPr>
        <w:pStyle w:val="paragraphsub"/>
        <w:rPr>
          <w:kern w:val="28"/>
        </w:rPr>
      </w:pPr>
      <w:r w:rsidRPr="00AB1555">
        <w:rPr>
          <w:kern w:val="28"/>
        </w:rPr>
        <w:tab/>
        <w:t>(ii)</w:t>
      </w:r>
      <w:r w:rsidRPr="00AB1555">
        <w:rPr>
          <w:kern w:val="28"/>
        </w:rPr>
        <w:tab/>
        <w:t>to exercise the powers set out in this Division</w:t>
      </w:r>
      <w:r w:rsidR="002B20F4" w:rsidRPr="00AB1555">
        <w:rPr>
          <w:kern w:val="28"/>
        </w:rPr>
        <w:t xml:space="preserve"> and Division</w:t>
      </w:r>
      <w:r w:rsidR="00AB1555" w:rsidRPr="00AB1555">
        <w:rPr>
          <w:kern w:val="28"/>
        </w:rPr>
        <w:t> </w:t>
      </w:r>
      <w:r w:rsidR="002B20F4" w:rsidRPr="00AB1555">
        <w:rPr>
          <w:kern w:val="28"/>
        </w:rPr>
        <w:t>6</w:t>
      </w:r>
      <w:r w:rsidRPr="00AB1555">
        <w:rPr>
          <w:kern w:val="28"/>
        </w:rPr>
        <w:t xml:space="preserve"> in relation to the premises; and</w:t>
      </w:r>
    </w:p>
    <w:p w:rsidR="00701081" w:rsidRPr="00AB1555" w:rsidRDefault="00701081" w:rsidP="00AB1555">
      <w:pPr>
        <w:pStyle w:val="paragraph"/>
        <w:rPr>
          <w:kern w:val="28"/>
        </w:rPr>
      </w:pPr>
      <w:r w:rsidRPr="00AB1555">
        <w:rPr>
          <w:kern w:val="28"/>
        </w:rPr>
        <w:tab/>
        <w:t>(e)</w:t>
      </w:r>
      <w:r w:rsidRPr="00AB1555">
        <w:rPr>
          <w:kern w:val="28"/>
        </w:rPr>
        <w:tab/>
        <w:t>state whether entry is authorised to be made at any time of the day or during specified hours of the day; and</w:t>
      </w:r>
    </w:p>
    <w:p w:rsidR="00701081" w:rsidRPr="00AB1555" w:rsidRDefault="00701081" w:rsidP="00AB1555">
      <w:pPr>
        <w:pStyle w:val="paragraph"/>
        <w:rPr>
          <w:kern w:val="28"/>
        </w:rPr>
      </w:pPr>
      <w:r w:rsidRPr="00AB1555">
        <w:rPr>
          <w:kern w:val="28"/>
        </w:rPr>
        <w:tab/>
        <w:t>(f)</w:t>
      </w:r>
      <w:r w:rsidRPr="00AB1555">
        <w:rPr>
          <w:kern w:val="28"/>
        </w:rPr>
        <w:tab/>
        <w:t>specify the day (not more than 6 months after the issue of the warrant) on which the warrant ceases to be in force.</w:t>
      </w:r>
    </w:p>
    <w:p w:rsidR="00701081" w:rsidRPr="00AB1555" w:rsidRDefault="00701081" w:rsidP="00AB1555">
      <w:pPr>
        <w:pStyle w:val="PageBreak"/>
      </w:pPr>
      <w:r w:rsidRPr="00AB1555">
        <w:br w:type="page"/>
      </w:r>
    </w:p>
    <w:p w:rsidR="00701081" w:rsidRPr="00AB1555" w:rsidRDefault="00701081" w:rsidP="00AB1555">
      <w:pPr>
        <w:pStyle w:val="ActHead3"/>
      </w:pPr>
      <w:bookmarkStart w:id="145" w:name="_Toc356829771"/>
      <w:r w:rsidRPr="00AB1555">
        <w:rPr>
          <w:rStyle w:val="CharDivNo"/>
        </w:rPr>
        <w:lastRenderedPageBreak/>
        <w:t>Division</w:t>
      </w:r>
      <w:r w:rsidR="00AB1555" w:rsidRPr="00AB1555">
        <w:rPr>
          <w:rStyle w:val="CharDivNo"/>
        </w:rPr>
        <w:t> </w:t>
      </w:r>
      <w:r w:rsidR="00383EB4" w:rsidRPr="00AB1555">
        <w:rPr>
          <w:rStyle w:val="CharDivNo"/>
        </w:rPr>
        <w:t>5</w:t>
      </w:r>
      <w:r w:rsidRPr="00AB1555">
        <w:t>—</w:t>
      </w:r>
      <w:r w:rsidRPr="00AB1555">
        <w:rPr>
          <w:rStyle w:val="CharDivText"/>
        </w:rPr>
        <w:t>Investigation</w:t>
      </w:r>
      <w:bookmarkEnd w:id="145"/>
    </w:p>
    <w:p w:rsidR="00701081" w:rsidRPr="00AB1555" w:rsidRDefault="00701081" w:rsidP="00AB1555">
      <w:pPr>
        <w:pStyle w:val="ActHead4"/>
      </w:pPr>
      <w:bookmarkStart w:id="146" w:name="_Toc356829772"/>
      <w:r w:rsidRPr="00AB1555">
        <w:rPr>
          <w:rStyle w:val="CharSubdNo"/>
        </w:rPr>
        <w:t xml:space="preserve">Subdivision </w:t>
      </w:r>
      <w:r w:rsidR="00D561A3" w:rsidRPr="00AB1555">
        <w:rPr>
          <w:rStyle w:val="CharSubdNo"/>
        </w:rPr>
        <w:t>A</w:t>
      </w:r>
      <w:r w:rsidRPr="00AB1555">
        <w:t>—</w:t>
      </w:r>
      <w:r w:rsidRPr="00AB1555">
        <w:rPr>
          <w:rStyle w:val="CharSubdText"/>
        </w:rPr>
        <w:t>Investigation powers</w:t>
      </w:r>
      <w:bookmarkEnd w:id="146"/>
    </w:p>
    <w:p w:rsidR="00701081" w:rsidRPr="00AB1555" w:rsidRDefault="007C4A88" w:rsidP="00AB1555">
      <w:pPr>
        <w:pStyle w:val="ActHead5"/>
      </w:pPr>
      <w:bookmarkStart w:id="147" w:name="_Toc356829773"/>
      <w:r w:rsidRPr="00AB1555">
        <w:rPr>
          <w:rStyle w:val="CharSectno"/>
        </w:rPr>
        <w:t>95</w:t>
      </w:r>
      <w:r w:rsidR="00701081" w:rsidRPr="00AB1555">
        <w:t xml:space="preserve">  GEMS inspector may enter premises by consent or under a warrant</w:t>
      </w:r>
      <w:bookmarkEnd w:id="147"/>
    </w:p>
    <w:p w:rsidR="00701081" w:rsidRPr="00AB1555" w:rsidRDefault="00701081" w:rsidP="00AB1555">
      <w:pPr>
        <w:pStyle w:val="subsection"/>
        <w:rPr>
          <w:kern w:val="28"/>
        </w:rPr>
      </w:pPr>
      <w:r w:rsidRPr="00AB1555">
        <w:tab/>
        <w:t>(1)</w:t>
      </w:r>
      <w:r w:rsidRPr="00AB1555">
        <w:rPr>
          <w:kern w:val="28"/>
        </w:rPr>
        <w:tab/>
        <w:t xml:space="preserve">If </w:t>
      </w:r>
      <w:r w:rsidRPr="00AB1555">
        <w:t>a GEMS inspector</w:t>
      </w:r>
      <w:r w:rsidRPr="00AB1555">
        <w:rPr>
          <w:kern w:val="28"/>
        </w:rPr>
        <w:t xml:space="preserve"> has reasonable grounds for suspecting that there may be evidential material on any premises, the </w:t>
      </w:r>
      <w:r w:rsidRPr="00AB1555">
        <w:t>GEMS inspector</w:t>
      </w:r>
      <w:r w:rsidRPr="00AB1555">
        <w:rPr>
          <w:kern w:val="28"/>
        </w:rPr>
        <w:t xml:space="preserve"> may:</w:t>
      </w:r>
    </w:p>
    <w:p w:rsidR="00701081" w:rsidRPr="00AB1555" w:rsidRDefault="00701081" w:rsidP="00AB1555">
      <w:pPr>
        <w:pStyle w:val="paragraph"/>
        <w:rPr>
          <w:kern w:val="28"/>
        </w:rPr>
      </w:pPr>
      <w:r w:rsidRPr="00AB1555">
        <w:rPr>
          <w:kern w:val="28"/>
        </w:rPr>
        <w:tab/>
        <w:t>(a)</w:t>
      </w:r>
      <w:r w:rsidRPr="00AB1555">
        <w:rPr>
          <w:kern w:val="28"/>
        </w:rPr>
        <w:tab/>
        <w:t>enter the premises; and</w:t>
      </w:r>
    </w:p>
    <w:p w:rsidR="00701081" w:rsidRPr="00AB1555" w:rsidRDefault="00701081" w:rsidP="00AB1555">
      <w:pPr>
        <w:pStyle w:val="paragraph"/>
        <w:rPr>
          <w:kern w:val="28"/>
        </w:rPr>
      </w:pPr>
      <w:r w:rsidRPr="00AB1555">
        <w:rPr>
          <w:kern w:val="28"/>
        </w:rPr>
        <w:tab/>
        <w:t>(b)</w:t>
      </w:r>
      <w:r w:rsidRPr="00AB1555">
        <w:rPr>
          <w:kern w:val="28"/>
        </w:rPr>
        <w:tab/>
        <w:t>exercise the investigation powers.</w:t>
      </w:r>
    </w:p>
    <w:p w:rsidR="00701081" w:rsidRPr="00AB1555" w:rsidRDefault="00701081" w:rsidP="00AB1555">
      <w:pPr>
        <w:pStyle w:val="notetext"/>
        <w:rPr>
          <w:kern w:val="28"/>
        </w:rPr>
      </w:pPr>
      <w:r w:rsidRPr="00AB1555">
        <w:rPr>
          <w:kern w:val="28"/>
        </w:rPr>
        <w:t>Note:</w:t>
      </w:r>
      <w:r w:rsidRPr="00AB1555">
        <w:rPr>
          <w:kern w:val="28"/>
        </w:rPr>
        <w:tab/>
        <w:t xml:space="preserve">The </w:t>
      </w:r>
      <w:r w:rsidRPr="00AB1555">
        <w:rPr>
          <w:b/>
          <w:i/>
          <w:kern w:val="28"/>
        </w:rPr>
        <w:t>investigation powers</w:t>
      </w:r>
      <w:r w:rsidRPr="00AB1555">
        <w:rPr>
          <w:kern w:val="28"/>
        </w:rPr>
        <w:t xml:space="preserve"> are set out in sections</w:t>
      </w:r>
      <w:r w:rsidR="00AB1555" w:rsidRPr="00AB1555">
        <w:rPr>
          <w:kern w:val="28"/>
        </w:rPr>
        <w:t> </w:t>
      </w:r>
      <w:r w:rsidR="007C4A88" w:rsidRPr="00AB1555">
        <w:rPr>
          <w:kern w:val="28"/>
        </w:rPr>
        <w:t>96</w:t>
      </w:r>
      <w:r w:rsidRPr="00AB1555">
        <w:rPr>
          <w:kern w:val="28"/>
        </w:rPr>
        <w:t xml:space="preserve">, </w:t>
      </w:r>
      <w:r w:rsidR="007C4A88" w:rsidRPr="00AB1555">
        <w:rPr>
          <w:kern w:val="28"/>
        </w:rPr>
        <w:t>97</w:t>
      </w:r>
      <w:r w:rsidRPr="00AB1555">
        <w:rPr>
          <w:kern w:val="28"/>
        </w:rPr>
        <w:t xml:space="preserve"> and </w:t>
      </w:r>
      <w:r w:rsidR="007C4A88" w:rsidRPr="00AB1555">
        <w:rPr>
          <w:kern w:val="28"/>
        </w:rPr>
        <w:t>100</w:t>
      </w:r>
      <w:r w:rsidRPr="00AB1555">
        <w:rPr>
          <w:kern w:val="28"/>
        </w:rPr>
        <w:t>.</w:t>
      </w:r>
    </w:p>
    <w:p w:rsidR="00701081" w:rsidRPr="00AB1555" w:rsidRDefault="00701081" w:rsidP="00AB1555">
      <w:pPr>
        <w:pStyle w:val="subsection"/>
        <w:rPr>
          <w:kern w:val="28"/>
        </w:rPr>
      </w:pPr>
      <w:r w:rsidRPr="00AB1555">
        <w:rPr>
          <w:kern w:val="28"/>
        </w:rPr>
        <w:tab/>
        <w:t>(2)</w:t>
      </w:r>
      <w:r w:rsidRPr="00AB1555">
        <w:rPr>
          <w:kern w:val="28"/>
        </w:rPr>
        <w:tab/>
        <w:t xml:space="preserve">However, </w:t>
      </w:r>
      <w:r w:rsidRPr="00AB1555">
        <w:t>a GEMS inspector</w:t>
      </w:r>
      <w:r w:rsidRPr="00AB1555">
        <w:rPr>
          <w:kern w:val="28"/>
        </w:rPr>
        <w:t xml:space="preserve"> is not authorised to enter the premises unless:</w:t>
      </w:r>
    </w:p>
    <w:p w:rsidR="00701081" w:rsidRPr="00AB1555" w:rsidRDefault="00701081" w:rsidP="00AB1555">
      <w:pPr>
        <w:pStyle w:val="paragraph"/>
      </w:pPr>
      <w:r w:rsidRPr="00AB1555">
        <w:tab/>
        <w:t>(a)</w:t>
      </w:r>
      <w:r w:rsidRPr="00AB1555">
        <w:tab/>
        <w:t xml:space="preserve">the occupier of the premises has consented to the entry and the GEMS inspector </w:t>
      </w:r>
      <w:r w:rsidRPr="00AB1555">
        <w:rPr>
          <w:kern w:val="28"/>
        </w:rPr>
        <w:t>has shown his or her identity card if required by the occupier; or</w:t>
      </w:r>
    </w:p>
    <w:p w:rsidR="00701081" w:rsidRPr="00AB1555" w:rsidRDefault="00701081" w:rsidP="00AB1555">
      <w:pPr>
        <w:pStyle w:val="paragraph"/>
        <w:rPr>
          <w:kern w:val="28"/>
        </w:rPr>
      </w:pPr>
      <w:r w:rsidRPr="00AB1555">
        <w:rPr>
          <w:kern w:val="28"/>
        </w:rPr>
        <w:tab/>
        <w:t>(b)</w:t>
      </w:r>
      <w:r w:rsidRPr="00AB1555">
        <w:rPr>
          <w:kern w:val="28"/>
        </w:rPr>
        <w:tab/>
        <w:t>the entry is made under an investigation warrant.</w:t>
      </w:r>
    </w:p>
    <w:p w:rsidR="00701081" w:rsidRPr="00AB1555" w:rsidRDefault="00701081" w:rsidP="00AB1555">
      <w:pPr>
        <w:pStyle w:val="notetext"/>
      </w:pPr>
      <w:r w:rsidRPr="00AB1555">
        <w:t>Note</w:t>
      </w:r>
      <w:r w:rsidR="00534879" w:rsidRPr="00AB1555">
        <w:t xml:space="preserve"> 1</w:t>
      </w:r>
      <w:r w:rsidRPr="00AB1555">
        <w:t>:</w:t>
      </w:r>
      <w:r w:rsidRPr="00AB1555">
        <w:tab/>
        <w:t>If entry to the premises is with the occupier’s consent, the GEMS inspector must leave the premises if the consent ceases to have effect</w:t>
      </w:r>
      <w:r w:rsidR="006E17AF" w:rsidRPr="00AB1555">
        <w:t xml:space="preserve"> (</w:t>
      </w:r>
      <w:r w:rsidRPr="00AB1555">
        <w:t>see section</w:t>
      </w:r>
      <w:r w:rsidR="00AB1555" w:rsidRPr="00AB1555">
        <w:t> </w:t>
      </w:r>
      <w:r w:rsidR="007C4A88" w:rsidRPr="00AB1555">
        <w:t>113</w:t>
      </w:r>
      <w:r w:rsidR="006E17AF" w:rsidRPr="00AB1555">
        <w:t>)</w:t>
      </w:r>
      <w:r w:rsidRPr="00AB1555">
        <w:t>.</w:t>
      </w:r>
    </w:p>
    <w:p w:rsidR="00534879" w:rsidRPr="00AB1555" w:rsidRDefault="00534879" w:rsidP="00AB1555">
      <w:pPr>
        <w:pStyle w:val="notetext"/>
      </w:pPr>
      <w:r w:rsidRPr="00AB1555">
        <w:t>Note 2:</w:t>
      </w:r>
      <w:r w:rsidRPr="00AB1555">
        <w:tab/>
        <w:t>See Division</w:t>
      </w:r>
      <w:r w:rsidR="00AB1555" w:rsidRPr="00AB1555">
        <w:t> </w:t>
      </w:r>
      <w:r w:rsidRPr="00AB1555">
        <w:t>6 for general provisions relating to investigation, such as:</w:t>
      </w:r>
    </w:p>
    <w:p w:rsidR="00534879" w:rsidRPr="00AB1555" w:rsidRDefault="00534879" w:rsidP="00AB1555">
      <w:pPr>
        <w:pStyle w:val="notepara"/>
      </w:pPr>
      <w:r w:rsidRPr="00AB1555">
        <w:t>(a)</w:t>
      </w:r>
      <w:r w:rsidRPr="00AB1555">
        <w:tab/>
        <w:t>obligations of GEMS inspectors in entering premises; and</w:t>
      </w:r>
    </w:p>
    <w:p w:rsidR="00534879" w:rsidRPr="00AB1555" w:rsidRDefault="00534879" w:rsidP="00AB1555">
      <w:pPr>
        <w:pStyle w:val="notepara"/>
      </w:pPr>
      <w:r w:rsidRPr="00AB1555">
        <w:t>(b)</w:t>
      </w:r>
      <w:r w:rsidRPr="00AB1555">
        <w:tab/>
        <w:t>other powers of GEMS inspectors; and</w:t>
      </w:r>
    </w:p>
    <w:p w:rsidR="00534879" w:rsidRPr="00AB1555" w:rsidRDefault="00534879" w:rsidP="00AB1555">
      <w:pPr>
        <w:pStyle w:val="notepara"/>
      </w:pPr>
      <w:r w:rsidRPr="00AB1555">
        <w:t>(c)</w:t>
      </w:r>
      <w:r w:rsidRPr="00AB1555">
        <w:tab/>
        <w:t>occupier’s rights and responsibilities on entry.</w:t>
      </w:r>
    </w:p>
    <w:p w:rsidR="00701081" w:rsidRPr="00AB1555" w:rsidRDefault="007C4A88" w:rsidP="00AB1555">
      <w:pPr>
        <w:pStyle w:val="ActHead5"/>
      </w:pPr>
      <w:bookmarkStart w:id="148" w:name="_Toc356829774"/>
      <w:r w:rsidRPr="00AB1555">
        <w:rPr>
          <w:rStyle w:val="CharSectno"/>
        </w:rPr>
        <w:t>96</w:t>
      </w:r>
      <w:r w:rsidR="00701081" w:rsidRPr="00AB1555">
        <w:t xml:space="preserve">  Investigation powers of GEMS inspectors</w:t>
      </w:r>
      <w:bookmarkEnd w:id="148"/>
    </w:p>
    <w:p w:rsidR="00701081" w:rsidRPr="00AB1555" w:rsidRDefault="00701081" w:rsidP="00AB1555">
      <w:pPr>
        <w:pStyle w:val="subsection"/>
      </w:pPr>
      <w:r w:rsidRPr="00AB1555">
        <w:tab/>
      </w:r>
      <w:r w:rsidRPr="00AB1555">
        <w:rPr>
          <w:kern w:val="28"/>
        </w:rPr>
        <w:tab/>
        <w:t>T</w:t>
      </w:r>
      <w:r w:rsidRPr="00AB1555">
        <w:t xml:space="preserve">he following are the </w:t>
      </w:r>
      <w:r w:rsidRPr="00AB1555">
        <w:rPr>
          <w:b/>
          <w:i/>
        </w:rPr>
        <w:t>investigation powers</w:t>
      </w:r>
      <w:r w:rsidRPr="00AB1555">
        <w:t xml:space="preserve"> that a GEMS inspector may exercise in relation to premises under section</w:t>
      </w:r>
      <w:r w:rsidR="00AB1555" w:rsidRPr="00AB1555">
        <w:t> </w:t>
      </w:r>
      <w:r w:rsidR="007C4A88" w:rsidRPr="00AB1555">
        <w:t>95</w:t>
      </w:r>
      <w:r w:rsidRPr="00AB1555">
        <w:t>:</w:t>
      </w:r>
    </w:p>
    <w:p w:rsidR="00701081" w:rsidRPr="00AB1555" w:rsidRDefault="00701081" w:rsidP="00AB1555">
      <w:pPr>
        <w:pStyle w:val="paragraph"/>
        <w:rPr>
          <w:kern w:val="28"/>
        </w:rPr>
      </w:pPr>
      <w:r w:rsidRPr="00AB1555">
        <w:tab/>
        <w:t>(a)</w:t>
      </w:r>
      <w:r w:rsidRPr="00AB1555">
        <w:tab/>
      </w:r>
      <w:r w:rsidRPr="00AB1555">
        <w:rPr>
          <w:kern w:val="28"/>
        </w:rPr>
        <w:t>if entry to the premises is with the occupier’s consent—the power to search the premises</w:t>
      </w:r>
      <w:r w:rsidR="0050709B" w:rsidRPr="00AB1555">
        <w:rPr>
          <w:kern w:val="28"/>
        </w:rPr>
        <w:t>,</w:t>
      </w:r>
      <w:r w:rsidRPr="00AB1555">
        <w:rPr>
          <w:kern w:val="28"/>
        </w:rPr>
        <w:t xml:space="preserve"> and any thing on the premises</w:t>
      </w:r>
      <w:r w:rsidR="0050709B" w:rsidRPr="00AB1555">
        <w:rPr>
          <w:kern w:val="28"/>
        </w:rPr>
        <w:t>,</w:t>
      </w:r>
      <w:r w:rsidRPr="00AB1555">
        <w:rPr>
          <w:kern w:val="28"/>
        </w:rPr>
        <w:t xml:space="preserve"> for the evidential material the </w:t>
      </w:r>
      <w:r w:rsidRPr="00AB1555">
        <w:t>GEMS inspector</w:t>
      </w:r>
      <w:r w:rsidRPr="00AB1555">
        <w:rPr>
          <w:kern w:val="28"/>
        </w:rPr>
        <w:t xml:space="preserve"> has reasonable grounds for suspecting may be on the premises;</w:t>
      </w:r>
    </w:p>
    <w:p w:rsidR="00701081" w:rsidRPr="00AB1555" w:rsidRDefault="00701081" w:rsidP="00AB1555">
      <w:pPr>
        <w:pStyle w:val="paragraph"/>
        <w:rPr>
          <w:kern w:val="28"/>
        </w:rPr>
      </w:pPr>
      <w:r w:rsidRPr="00AB1555">
        <w:rPr>
          <w:kern w:val="28"/>
        </w:rPr>
        <w:tab/>
        <w:t>(b)</w:t>
      </w:r>
      <w:r w:rsidRPr="00AB1555">
        <w:rPr>
          <w:kern w:val="28"/>
        </w:rPr>
        <w:tab/>
        <w:t>if entry to the premises is under an investigation warrant:</w:t>
      </w:r>
    </w:p>
    <w:p w:rsidR="00701081" w:rsidRPr="00AB1555" w:rsidRDefault="00701081" w:rsidP="00AB1555">
      <w:pPr>
        <w:pStyle w:val="paragraphsub"/>
        <w:rPr>
          <w:kern w:val="28"/>
        </w:rPr>
      </w:pPr>
      <w:r w:rsidRPr="00AB1555">
        <w:lastRenderedPageBreak/>
        <w:tab/>
        <w:t>(i)</w:t>
      </w:r>
      <w:r w:rsidRPr="00AB1555">
        <w:tab/>
        <w:t xml:space="preserve">the power </w:t>
      </w:r>
      <w:r w:rsidRPr="00AB1555">
        <w:rPr>
          <w:kern w:val="28"/>
        </w:rPr>
        <w:t>to search the premises and any thing on the premises for the kind of evidential material specified in the warrant; and</w:t>
      </w:r>
    </w:p>
    <w:p w:rsidR="00701081" w:rsidRPr="00AB1555" w:rsidRDefault="00701081" w:rsidP="00AB1555">
      <w:pPr>
        <w:pStyle w:val="paragraphsub"/>
      </w:pPr>
      <w:r w:rsidRPr="00AB1555">
        <w:rPr>
          <w:kern w:val="28"/>
        </w:rPr>
        <w:tab/>
        <w:t>(ii)</w:t>
      </w:r>
      <w:r w:rsidRPr="00AB1555">
        <w:rPr>
          <w:kern w:val="28"/>
        </w:rPr>
        <w:tab/>
      </w:r>
      <w:r w:rsidRPr="00AB1555">
        <w:t xml:space="preserve">the power </w:t>
      </w:r>
      <w:r w:rsidRPr="00AB1555">
        <w:rPr>
          <w:kern w:val="28"/>
        </w:rPr>
        <w:t xml:space="preserve">to seize evidential material of that kind if the </w:t>
      </w:r>
      <w:r w:rsidRPr="00AB1555">
        <w:t>GEMS inspector</w:t>
      </w:r>
      <w:r w:rsidRPr="00AB1555">
        <w:rPr>
          <w:kern w:val="28"/>
        </w:rPr>
        <w:t xml:space="preserve"> finds it on the premises;</w:t>
      </w:r>
    </w:p>
    <w:p w:rsidR="00701081" w:rsidRPr="00AB1555" w:rsidRDefault="00701081" w:rsidP="00AB1555">
      <w:pPr>
        <w:pStyle w:val="paragraph"/>
        <w:rPr>
          <w:kern w:val="28"/>
        </w:rPr>
      </w:pPr>
      <w:r w:rsidRPr="00AB1555">
        <w:rPr>
          <w:kern w:val="28"/>
        </w:rPr>
        <w:tab/>
        <w:t>(c)</w:t>
      </w:r>
      <w:r w:rsidRPr="00AB1555">
        <w:rPr>
          <w:kern w:val="28"/>
        </w:rPr>
        <w:tab/>
      </w:r>
      <w:r w:rsidRPr="00AB1555">
        <w:t xml:space="preserve">the power </w:t>
      </w:r>
      <w:r w:rsidRPr="00AB1555">
        <w:rPr>
          <w:kern w:val="28"/>
        </w:rPr>
        <w:t xml:space="preserve">to inspect, examine, take measurements of or conduct tests on evidential material referred to in </w:t>
      </w:r>
      <w:r w:rsidR="00AB1555" w:rsidRPr="00AB1555">
        <w:rPr>
          <w:kern w:val="28"/>
        </w:rPr>
        <w:t>paragraph (</w:t>
      </w:r>
      <w:r w:rsidRPr="00AB1555">
        <w:rPr>
          <w:kern w:val="28"/>
        </w:rPr>
        <w:t>a) or (b) (including by operating a GEMS product constituting evidential material);</w:t>
      </w:r>
    </w:p>
    <w:p w:rsidR="00701081" w:rsidRPr="00AB1555" w:rsidRDefault="00701081" w:rsidP="00AB1555">
      <w:pPr>
        <w:pStyle w:val="paragraph"/>
      </w:pPr>
      <w:r w:rsidRPr="00AB1555">
        <w:tab/>
        <w:t>(d)</w:t>
      </w:r>
      <w:r w:rsidRPr="00AB1555">
        <w:tab/>
        <w:t xml:space="preserve">the power to make any still or moving image or any recording of the premises or </w:t>
      </w:r>
      <w:r w:rsidRPr="00AB1555">
        <w:rPr>
          <w:kern w:val="28"/>
        </w:rPr>
        <w:t xml:space="preserve">evidential material referred to in </w:t>
      </w:r>
      <w:r w:rsidR="00AB1555" w:rsidRPr="00AB1555">
        <w:rPr>
          <w:kern w:val="28"/>
        </w:rPr>
        <w:t>paragraph (</w:t>
      </w:r>
      <w:r w:rsidRPr="00AB1555">
        <w:rPr>
          <w:kern w:val="28"/>
        </w:rPr>
        <w:t>a) or (b)</w:t>
      </w:r>
      <w:r w:rsidRPr="00AB1555">
        <w:t>;</w:t>
      </w:r>
    </w:p>
    <w:p w:rsidR="00701081" w:rsidRPr="00AB1555" w:rsidRDefault="00701081" w:rsidP="00AB1555">
      <w:pPr>
        <w:pStyle w:val="paragraph"/>
        <w:rPr>
          <w:kern w:val="28"/>
        </w:rPr>
      </w:pPr>
      <w:r w:rsidRPr="00AB1555">
        <w:rPr>
          <w:kern w:val="28"/>
        </w:rPr>
        <w:tab/>
        <w:t>(e)</w:t>
      </w:r>
      <w:r w:rsidRPr="00AB1555">
        <w:rPr>
          <w:kern w:val="28"/>
        </w:rPr>
        <w:tab/>
      </w:r>
      <w:r w:rsidRPr="00AB1555">
        <w:t xml:space="preserve">the power </w:t>
      </w:r>
      <w:r w:rsidRPr="00AB1555">
        <w:rPr>
          <w:kern w:val="28"/>
        </w:rPr>
        <w:t xml:space="preserve">to take onto the premises such equipment and materials as the </w:t>
      </w:r>
      <w:r w:rsidRPr="00AB1555">
        <w:t>GEMS inspector</w:t>
      </w:r>
      <w:r w:rsidRPr="00AB1555">
        <w:rPr>
          <w:kern w:val="28"/>
        </w:rPr>
        <w:t xml:space="preserve"> requires for the purpose of exercising powers in relation to the premises;</w:t>
      </w:r>
    </w:p>
    <w:p w:rsidR="00701081" w:rsidRPr="00AB1555" w:rsidRDefault="00701081" w:rsidP="00AB1555">
      <w:pPr>
        <w:pStyle w:val="paragraph"/>
        <w:rPr>
          <w:kern w:val="28"/>
        </w:rPr>
      </w:pPr>
      <w:r w:rsidRPr="00AB1555">
        <w:rPr>
          <w:kern w:val="28"/>
        </w:rPr>
        <w:tab/>
        <w:t>(f)</w:t>
      </w:r>
      <w:r w:rsidRPr="00AB1555">
        <w:rPr>
          <w:kern w:val="28"/>
        </w:rPr>
        <w:tab/>
        <w:t xml:space="preserve">the powers set out in </w:t>
      </w:r>
      <w:r w:rsidR="00284425" w:rsidRPr="00AB1555">
        <w:rPr>
          <w:kern w:val="28"/>
        </w:rPr>
        <w:t>sections</w:t>
      </w:r>
      <w:r w:rsidR="00AB1555" w:rsidRPr="00AB1555">
        <w:rPr>
          <w:kern w:val="28"/>
        </w:rPr>
        <w:t> </w:t>
      </w:r>
      <w:r w:rsidR="00284425" w:rsidRPr="00AB1555">
        <w:rPr>
          <w:kern w:val="28"/>
        </w:rPr>
        <w:t>97</w:t>
      </w:r>
      <w:r w:rsidRPr="00AB1555">
        <w:rPr>
          <w:kern w:val="28"/>
        </w:rPr>
        <w:t xml:space="preserve"> and </w:t>
      </w:r>
      <w:r w:rsidR="007C4A88" w:rsidRPr="00AB1555">
        <w:rPr>
          <w:kern w:val="28"/>
        </w:rPr>
        <w:t>100</w:t>
      </w:r>
      <w:r w:rsidRPr="00AB1555">
        <w:rPr>
          <w:kern w:val="28"/>
        </w:rPr>
        <w:t>.</w:t>
      </w:r>
    </w:p>
    <w:p w:rsidR="00701081" w:rsidRPr="00AB1555" w:rsidRDefault="007C4A88" w:rsidP="00AB1555">
      <w:pPr>
        <w:pStyle w:val="ActHead5"/>
      </w:pPr>
      <w:bookmarkStart w:id="149" w:name="_Toc356829775"/>
      <w:r w:rsidRPr="00AB1555">
        <w:rPr>
          <w:rStyle w:val="CharSectno"/>
        </w:rPr>
        <w:t>97</w:t>
      </w:r>
      <w:r w:rsidR="00701081" w:rsidRPr="00AB1555">
        <w:t xml:space="preserve">  Operating electronic equipment</w:t>
      </w:r>
      <w:bookmarkEnd w:id="149"/>
    </w:p>
    <w:p w:rsidR="00716894" w:rsidRPr="00AB1555" w:rsidRDefault="00716894" w:rsidP="00AB1555">
      <w:pPr>
        <w:pStyle w:val="subsection"/>
      </w:pPr>
      <w:r w:rsidRPr="00AB1555">
        <w:tab/>
        <w:t>(1)</w:t>
      </w:r>
      <w:r w:rsidRPr="00AB1555">
        <w:tab/>
        <w:t xml:space="preserve">The </w:t>
      </w:r>
      <w:r w:rsidRPr="00AB1555">
        <w:rPr>
          <w:b/>
          <w:i/>
        </w:rPr>
        <w:t>investigation powers</w:t>
      </w:r>
      <w:r w:rsidRPr="00AB1555">
        <w:t xml:space="preserve"> include the power to:</w:t>
      </w:r>
    </w:p>
    <w:p w:rsidR="00716894" w:rsidRPr="00AB1555" w:rsidRDefault="00716894" w:rsidP="00AB1555">
      <w:pPr>
        <w:pStyle w:val="paragraph"/>
      </w:pPr>
      <w:r w:rsidRPr="00AB1555">
        <w:tab/>
        <w:t>(a)</w:t>
      </w:r>
      <w:r w:rsidRPr="00AB1555">
        <w:tab/>
        <w:t>operate electronic equipment on the premises</w:t>
      </w:r>
      <w:r w:rsidR="00EC596A" w:rsidRPr="00AB1555">
        <w:t xml:space="preserve"> (including operating the equipment to access evidential material not held on the premises)</w:t>
      </w:r>
      <w:r w:rsidRPr="00AB1555">
        <w:t>; and</w:t>
      </w:r>
    </w:p>
    <w:p w:rsidR="00716894" w:rsidRPr="00AB1555" w:rsidRDefault="00716894" w:rsidP="00AB1555">
      <w:pPr>
        <w:pStyle w:val="paragraph"/>
      </w:pPr>
      <w:r w:rsidRPr="00AB1555">
        <w:tab/>
        <w:t>(b)</w:t>
      </w:r>
      <w:r w:rsidRPr="00AB1555">
        <w:tab/>
        <w:t>use a disk, tape or other storage device that:</w:t>
      </w:r>
    </w:p>
    <w:p w:rsidR="00716894" w:rsidRPr="00AB1555" w:rsidRDefault="00716894" w:rsidP="00AB1555">
      <w:pPr>
        <w:pStyle w:val="paragraphsub"/>
      </w:pPr>
      <w:r w:rsidRPr="00AB1555">
        <w:tab/>
        <w:t>(i)</w:t>
      </w:r>
      <w:r w:rsidRPr="00AB1555">
        <w:tab/>
        <w:t>is on the premises; and</w:t>
      </w:r>
    </w:p>
    <w:p w:rsidR="00716894" w:rsidRPr="00AB1555" w:rsidRDefault="00716894" w:rsidP="00AB1555">
      <w:pPr>
        <w:pStyle w:val="paragraphsub"/>
      </w:pPr>
      <w:r w:rsidRPr="00AB1555">
        <w:tab/>
        <w:t>(ii)</w:t>
      </w:r>
      <w:r w:rsidRPr="00AB1555">
        <w:tab/>
        <w:t>can be used with the equipment or is associated with it;</w:t>
      </w:r>
    </w:p>
    <w:p w:rsidR="00716894" w:rsidRPr="00AB1555" w:rsidRDefault="00716894" w:rsidP="00AB1555">
      <w:pPr>
        <w:pStyle w:val="subsection2"/>
      </w:pPr>
      <w:r w:rsidRPr="00AB1555">
        <w:t>if a GEMS inspector has reasonable grounds for suspecting that the electronic equipment, disk, tape or other storage device is or contains evidential material.</w:t>
      </w:r>
    </w:p>
    <w:p w:rsidR="00701081" w:rsidRPr="00AB1555" w:rsidRDefault="00701081" w:rsidP="00AB1555">
      <w:pPr>
        <w:pStyle w:val="subsection"/>
      </w:pPr>
      <w:r w:rsidRPr="00AB1555">
        <w:tab/>
        <w:t>(2)</w:t>
      </w:r>
      <w:r w:rsidRPr="00AB1555">
        <w:tab/>
        <w:t xml:space="preserve">The </w:t>
      </w:r>
      <w:r w:rsidRPr="00AB1555">
        <w:rPr>
          <w:b/>
          <w:i/>
        </w:rPr>
        <w:t>investigation powers</w:t>
      </w:r>
      <w:r w:rsidRPr="00AB1555">
        <w:t xml:space="preserve"> include the following powers in relation to evidential material described in </w:t>
      </w:r>
      <w:r w:rsidR="00AB1555" w:rsidRPr="00AB1555">
        <w:t>subsection (</w:t>
      </w:r>
      <w:r w:rsidRPr="00AB1555">
        <w:t>1) found in the exercise of the power under that subsection:</w:t>
      </w:r>
    </w:p>
    <w:p w:rsidR="00701081" w:rsidRPr="00AB1555" w:rsidRDefault="00701081" w:rsidP="00AB1555">
      <w:pPr>
        <w:pStyle w:val="paragraph"/>
        <w:rPr>
          <w:kern w:val="28"/>
        </w:rPr>
      </w:pPr>
      <w:r w:rsidRPr="00AB1555">
        <w:rPr>
          <w:kern w:val="28"/>
        </w:rPr>
        <w:tab/>
        <w:t>(a)</w:t>
      </w:r>
      <w:r w:rsidRPr="00AB1555">
        <w:rPr>
          <w:kern w:val="28"/>
        </w:rPr>
        <w:tab/>
        <w:t>if entry to the premises is under an investigation warrant—the power to seize the equipment and the disk, tape or other storage device referred to in that subsection;</w:t>
      </w:r>
    </w:p>
    <w:p w:rsidR="00701081" w:rsidRPr="00AB1555" w:rsidRDefault="00701081" w:rsidP="00AB1555">
      <w:pPr>
        <w:pStyle w:val="paragraph"/>
      </w:pPr>
      <w:r w:rsidRPr="00AB1555">
        <w:lastRenderedPageBreak/>
        <w:tab/>
        <w:t>(b)</w:t>
      </w:r>
      <w:r w:rsidRPr="00AB1555">
        <w:tab/>
        <w:t xml:space="preserve">the power to operate electronic equipment on the premises to put the </w:t>
      </w:r>
      <w:r w:rsidRPr="00AB1555">
        <w:rPr>
          <w:kern w:val="28"/>
        </w:rPr>
        <w:t>evidential material</w:t>
      </w:r>
      <w:r w:rsidRPr="00AB1555">
        <w:t xml:space="preserve"> in documentary form and remove the documents so produced from the premises;</w:t>
      </w:r>
    </w:p>
    <w:p w:rsidR="00701081" w:rsidRPr="00AB1555" w:rsidRDefault="00701081" w:rsidP="00AB1555">
      <w:pPr>
        <w:pStyle w:val="paragraph"/>
        <w:rPr>
          <w:kern w:val="28"/>
        </w:rPr>
      </w:pPr>
      <w:r w:rsidRPr="00AB1555">
        <w:rPr>
          <w:kern w:val="28"/>
        </w:rPr>
        <w:tab/>
        <w:t>(c)</w:t>
      </w:r>
      <w:r w:rsidRPr="00AB1555">
        <w:rPr>
          <w:kern w:val="28"/>
        </w:rPr>
        <w:tab/>
        <w:t xml:space="preserve">the power to operate </w:t>
      </w:r>
      <w:r w:rsidRPr="00AB1555">
        <w:t>electronic equipment</w:t>
      </w:r>
      <w:r w:rsidRPr="00AB1555">
        <w:rPr>
          <w:kern w:val="28"/>
        </w:rPr>
        <w:t xml:space="preserve"> on the premises to transfer the evidential material to a disk, tape or other storage device that:</w:t>
      </w:r>
    </w:p>
    <w:p w:rsidR="00701081" w:rsidRPr="00AB1555" w:rsidRDefault="00701081" w:rsidP="00AB1555">
      <w:pPr>
        <w:pStyle w:val="paragraphsub"/>
        <w:rPr>
          <w:kern w:val="28"/>
        </w:rPr>
      </w:pPr>
      <w:r w:rsidRPr="00AB1555">
        <w:rPr>
          <w:kern w:val="28"/>
        </w:rPr>
        <w:tab/>
        <w:t>(i)</w:t>
      </w:r>
      <w:r w:rsidRPr="00AB1555">
        <w:rPr>
          <w:kern w:val="28"/>
        </w:rPr>
        <w:tab/>
        <w:t>is brought to the premises for the exercise of the power; or</w:t>
      </w:r>
    </w:p>
    <w:p w:rsidR="00701081" w:rsidRPr="00AB1555" w:rsidRDefault="00701081" w:rsidP="00AB1555">
      <w:pPr>
        <w:pStyle w:val="paragraphsub"/>
        <w:rPr>
          <w:kern w:val="28"/>
        </w:rPr>
      </w:pPr>
      <w:r w:rsidRPr="00AB1555">
        <w:rPr>
          <w:kern w:val="28"/>
        </w:rPr>
        <w:tab/>
        <w:t>(ii)</w:t>
      </w:r>
      <w:r w:rsidRPr="00AB1555">
        <w:rPr>
          <w:kern w:val="28"/>
        </w:rPr>
        <w:tab/>
        <w:t>is on the premises and the use of which for that purpose has been agreed in writing by the occupier of the premises;</w:t>
      </w:r>
    </w:p>
    <w:p w:rsidR="00701081" w:rsidRPr="00AB1555" w:rsidRDefault="00701081" w:rsidP="00AB1555">
      <w:pPr>
        <w:pStyle w:val="paragraph"/>
        <w:rPr>
          <w:kern w:val="28"/>
        </w:rPr>
      </w:pPr>
      <w:r w:rsidRPr="00AB1555">
        <w:rPr>
          <w:kern w:val="28"/>
        </w:rPr>
        <w:tab/>
      </w:r>
      <w:r w:rsidRPr="00AB1555">
        <w:rPr>
          <w:kern w:val="28"/>
        </w:rPr>
        <w:tab/>
        <w:t xml:space="preserve">and remove </w:t>
      </w:r>
      <w:r w:rsidRPr="00AB1555">
        <w:t>the disk, tape or other storage device from the premises.</w:t>
      </w:r>
    </w:p>
    <w:p w:rsidR="00701081" w:rsidRPr="00AB1555" w:rsidRDefault="00701081" w:rsidP="00AB1555">
      <w:pPr>
        <w:pStyle w:val="subsection"/>
      </w:pPr>
      <w:r w:rsidRPr="00AB1555">
        <w:tab/>
        <w:t>(3)</w:t>
      </w:r>
      <w:r w:rsidRPr="00AB1555">
        <w:tab/>
        <w:t xml:space="preserve">A GEMS inspector may operate electronic equipment as mentioned in </w:t>
      </w:r>
      <w:r w:rsidR="00AB1555" w:rsidRPr="00AB1555">
        <w:t>subsection (</w:t>
      </w:r>
      <w:r w:rsidRPr="00AB1555">
        <w:t>1) or (2) only if the GEMS inspector believes on reasonable grounds that the operation of the equipment can be carried out without damage to the equipment.</w:t>
      </w:r>
    </w:p>
    <w:p w:rsidR="00701081" w:rsidRPr="00AB1555" w:rsidRDefault="00701081" w:rsidP="00AB1555">
      <w:pPr>
        <w:pStyle w:val="notetext"/>
      </w:pPr>
      <w:r w:rsidRPr="00AB1555">
        <w:t>Note:</w:t>
      </w:r>
      <w:r w:rsidRPr="00AB1555">
        <w:tab/>
        <w:t>For compensation for damage to electronic equipment, see section</w:t>
      </w:r>
      <w:r w:rsidR="00AB1555" w:rsidRPr="00AB1555">
        <w:t> </w:t>
      </w:r>
      <w:r w:rsidR="007C4A88" w:rsidRPr="00AB1555">
        <w:t>121</w:t>
      </w:r>
      <w:r w:rsidRPr="00AB1555">
        <w:t>.</w:t>
      </w:r>
    </w:p>
    <w:p w:rsidR="00701081" w:rsidRPr="00AB1555" w:rsidRDefault="00701081" w:rsidP="00AB1555">
      <w:pPr>
        <w:pStyle w:val="subsection"/>
        <w:rPr>
          <w:kern w:val="28"/>
        </w:rPr>
      </w:pPr>
      <w:r w:rsidRPr="00AB1555">
        <w:rPr>
          <w:kern w:val="28"/>
        </w:rPr>
        <w:tab/>
        <w:t>(4)</w:t>
      </w:r>
      <w:r w:rsidRPr="00AB1555">
        <w:rPr>
          <w:kern w:val="28"/>
        </w:rPr>
        <w:tab/>
        <w:t>A</w:t>
      </w:r>
      <w:r w:rsidRPr="00AB1555">
        <w:t xml:space="preserve"> GEMS inspector</w:t>
      </w:r>
      <w:r w:rsidRPr="00AB1555">
        <w:rPr>
          <w:kern w:val="28"/>
        </w:rPr>
        <w:t xml:space="preserve"> may seize equipment or a </w:t>
      </w:r>
      <w:r w:rsidRPr="00AB1555">
        <w:t>disk, tape or other storage device as mentioned in</w:t>
      </w:r>
      <w:r w:rsidRPr="00AB1555">
        <w:rPr>
          <w:kern w:val="28"/>
        </w:rPr>
        <w:t xml:space="preserve"> </w:t>
      </w:r>
      <w:r w:rsidR="00AB1555" w:rsidRPr="00AB1555">
        <w:rPr>
          <w:kern w:val="28"/>
        </w:rPr>
        <w:t>paragraph (</w:t>
      </w:r>
      <w:r w:rsidRPr="00AB1555">
        <w:rPr>
          <w:kern w:val="28"/>
        </w:rPr>
        <w:t>2)(a) only if:</w:t>
      </w:r>
    </w:p>
    <w:p w:rsidR="00701081" w:rsidRPr="00AB1555" w:rsidRDefault="00701081" w:rsidP="00AB1555">
      <w:pPr>
        <w:pStyle w:val="paragraph"/>
        <w:rPr>
          <w:kern w:val="28"/>
        </w:rPr>
      </w:pPr>
      <w:r w:rsidRPr="00AB1555">
        <w:rPr>
          <w:kern w:val="28"/>
        </w:rPr>
        <w:tab/>
        <w:t>(a)</w:t>
      </w:r>
      <w:r w:rsidRPr="00AB1555">
        <w:rPr>
          <w:kern w:val="28"/>
        </w:rPr>
        <w:tab/>
        <w:t xml:space="preserve">it is not practicable to put the evidential material in documentary form as mentioned in </w:t>
      </w:r>
      <w:r w:rsidR="00AB1555" w:rsidRPr="00AB1555">
        <w:rPr>
          <w:kern w:val="28"/>
        </w:rPr>
        <w:t>paragraph (</w:t>
      </w:r>
      <w:r w:rsidRPr="00AB1555">
        <w:rPr>
          <w:kern w:val="28"/>
        </w:rPr>
        <w:t xml:space="preserve">2)(b) or to transfer the evidential material as mentioned in </w:t>
      </w:r>
      <w:r w:rsidR="00AB1555" w:rsidRPr="00AB1555">
        <w:rPr>
          <w:kern w:val="28"/>
        </w:rPr>
        <w:t>paragraph (</w:t>
      </w:r>
      <w:r w:rsidRPr="00AB1555">
        <w:rPr>
          <w:kern w:val="28"/>
        </w:rPr>
        <w:t>2)(c); or</w:t>
      </w:r>
    </w:p>
    <w:p w:rsidR="00701081" w:rsidRPr="00AB1555" w:rsidRDefault="00701081" w:rsidP="00AB1555">
      <w:pPr>
        <w:pStyle w:val="paragraph"/>
        <w:rPr>
          <w:kern w:val="28"/>
        </w:rPr>
      </w:pPr>
      <w:r w:rsidRPr="00AB1555">
        <w:rPr>
          <w:kern w:val="28"/>
        </w:rPr>
        <w:tab/>
        <w:t>(b)</w:t>
      </w:r>
      <w:r w:rsidRPr="00AB1555">
        <w:rPr>
          <w:kern w:val="28"/>
        </w:rPr>
        <w:tab/>
        <w:t xml:space="preserve">possession of the equipment or the </w:t>
      </w:r>
      <w:r w:rsidRPr="00AB1555">
        <w:t>disk, tape or other storage device</w:t>
      </w:r>
      <w:r w:rsidRPr="00AB1555">
        <w:rPr>
          <w:kern w:val="28"/>
        </w:rPr>
        <w:t xml:space="preserve"> by the occupier could constitute an offence against a law of the Commonwealth.</w:t>
      </w:r>
    </w:p>
    <w:p w:rsidR="00EC596A" w:rsidRPr="00AB1555" w:rsidRDefault="007C4A88" w:rsidP="00AB1555">
      <w:pPr>
        <w:pStyle w:val="ActHead5"/>
      </w:pPr>
      <w:bookmarkStart w:id="150" w:name="_Toc356829776"/>
      <w:r w:rsidRPr="00AB1555">
        <w:rPr>
          <w:rStyle w:val="CharSectno"/>
        </w:rPr>
        <w:t>98</w:t>
      </w:r>
      <w:r w:rsidR="00EC596A" w:rsidRPr="00AB1555">
        <w:t xml:space="preserve">  Accessing evidential material held on certain premises—notification to occupier</w:t>
      </w:r>
      <w:bookmarkEnd w:id="150"/>
    </w:p>
    <w:p w:rsidR="00EC596A" w:rsidRPr="00AB1555" w:rsidRDefault="00EC596A" w:rsidP="00AB1555">
      <w:pPr>
        <w:pStyle w:val="subsection"/>
        <w:rPr>
          <w:kern w:val="28"/>
        </w:rPr>
      </w:pPr>
      <w:r w:rsidRPr="00AB1555">
        <w:rPr>
          <w:kern w:val="28"/>
        </w:rPr>
        <w:tab/>
        <w:t>(1)</w:t>
      </w:r>
      <w:r w:rsidRPr="00AB1555">
        <w:rPr>
          <w:kern w:val="28"/>
        </w:rPr>
        <w:tab/>
        <w:t>If:</w:t>
      </w:r>
    </w:p>
    <w:p w:rsidR="00EC596A" w:rsidRPr="00AB1555" w:rsidRDefault="00EC596A" w:rsidP="00AB1555">
      <w:pPr>
        <w:pStyle w:val="paragraph"/>
        <w:rPr>
          <w:kern w:val="28"/>
        </w:rPr>
      </w:pPr>
      <w:r w:rsidRPr="00AB1555">
        <w:rPr>
          <w:kern w:val="28"/>
        </w:rPr>
        <w:tab/>
        <w:t>(a)</w:t>
      </w:r>
      <w:r w:rsidRPr="00AB1555">
        <w:rPr>
          <w:kern w:val="28"/>
        </w:rPr>
        <w:tab/>
        <w:t xml:space="preserve">an exercise of power under subsection </w:t>
      </w:r>
      <w:r w:rsidR="007C4A88" w:rsidRPr="00AB1555">
        <w:rPr>
          <w:kern w:val="28"/>
        </w:rPr>
        <w:t>97</w:t>
      </w:r>
      <w:r w:rsidRPr="00AB1555">
        <w:rPr>
          <w:kern w:val="28"/>
        </w:rPr>
        <w:t>(1) involves operating electronic equipment on premises to access evidential material held on other premises; and</w:t>
      </w:r>
    </w:p>
    <w:p w:rsidR="00EC596A" w:rsidRPr="00AB1555" w:rsidRDefault="00EC596A" w:rsidP="00AB1555">
      <w:pPr>
        <w:pStyle w:val="paragraph"/>
        <w:rPr>
          <w:kern w:val="28"/>
        </w:rPr>
      </w:pPr>
      <w:r w:rsidRPr="00AB1555">
        <w:rPr>
          <w:kern w:val="28"/>
        </w:rPr>
        <w:lastRenderedPageBreak/>
        <w:tab/>
        <w:t>(b)</w:t>
      </w:r>
      <w:r w:rsidRPr="00AB1555">
        <w:rPr>
          <w:kern w:val="28"/>
        </w:rPr>
        <w:tab/>
        <w:t xml:space="preserve">it is practicable to notify the occupier of the premises on which the </w:t>
      </w:r>
      <w:r w:rsidR="00036171" w:rsidRPr="00AB1555">
        <w:rPr>
          <w:kern w:val="28"/>
        </w:rPr>
        <w:t>evidential material</w:t>
      </w:r>
      <w:r w:rsidRPr="00AB1555">
        <w:rPr>
          <w:kern w:val="28"/>
        </w:rPr>
        <w:t xml:space="preserve"> is held that the </w:t>
      </w:r>
      <w:r w:rsidR="00036171" w:rsidRPr="00AB1555">
        <w:rPr>
          <w:kern w:val="28"/>
        </w:rPr>
        <w:t>evidential material</w:t>
      </w:r>
      <w:r w:rsidRPr="00AB1555">
        <w:rPr>
          <w:kern w:val="28"/>
        </w:rPr>
        <w:t xml:space="preserve"> has been accessed;</w:t>
      </w:r>
    </w:p>
    <w:p w:rsidR="00EC596A" w:rsidRPr="00AB1555" w:rsidRDefault="00EC596A" w:rsidP="00AB1555">
      <w:pPr>
        <w:pStyle w:val="subsection2"/>
        <w:rPr>
          <w:kern w:val="28"/>
        </w:rPr>
      </w:pPr>
      <w:r w:rsidRPr="00AB1555">
        <w:rPr>
          <w:kern w:val="28"/>
        </w:rPr>
        <w:t xml:space="preserve">the </w:t>
      </w:r>
      <w:r w:rsidR="00036171" w:rsidRPr="00AB1555">
        <w:rPr>
          <w:kern w:val="28"/>
        </w:rPr>
        <w:t>GEMS inspector</w:t>
      </w:r>
      <w:r w:rsidRPr="00AB1555">
        <w:rPr>
          <w:kern w:val="28"/>
        </w:rPr>
        <w:t xml:space="preserve"> must:</w:t>
      </w:r>
    </w:p>
    <w:p w:rsidR="00EC596A" w:rsidRPr="00AB1555" w:rsidRDefault="00EC596A" w:rsidP="00AB1555">
      <w:pPr>
        <w:pStyle w:val="paragraph"/>
        <w:rPr>
          <w:kern w:val="28"/>
        </w:rPr>
      </w:pPr>
      <w:r w:rsidRPr="00AB1555">
        <w:rPr>
          <w:kern w:val="28"/>
        </w:rPr>
        <w:tab/>
        <w:t>(c)</w:t>
      </w:r>
      <w:r w:rsidRPr="00AB1555">
        <w:rPr>
          <w:kern w:val="28"/>
        </w:rPr>
        <w:tab/>
        <w:t>do so as soon as practicable; and</w:t>
      </w:r>
    </w:p>
    <w:p w:rsidR="00EC596A" w:rsidRPr="00AB1555" w:rsidRDefault="00EC596A" w:rsidP="00AB1555">
      <w:pPr>
        <w:pStyle w:val="paragraph"/>
        <w:rPr>
          <w:kern w:val="28"/>
        </w:rPr>
      </w:pPr>
      <w:r w:rsidRPr="00AB1555">
        <w:rPr>
          <w:kern w:val="28"/>
        </w:rPr>
        <w:tab/>
        <w:t>(d)</w:t>
      </w:r>
      <w:r w:rsidRPr="00AB1555">
        <w:rPr>
          <w:kern w:val="28"/>
        </w:rPr>
        <w:tab/>
        <w:t xml:space="preserve">if the </w:t>
      </w:r>
      <w:r w:rsidR="00036171" w:rsidRPr="00AB1555">
        <w:rPr>
          <w:kern w:val="28"/>
        </w:rPr>
        <w:t>GEMS inspector</w:t>
      </w:r>
      <w:r w:rsidRPr="00AB1555">
        <w:rPr>
          <w:kern w:val="28"/>
        </w:rPr>
        <w:t xml:space="preserve"> has exercised, or intends to exercise, powers under subsection </w:t>
      </w:r>
      <w:r w:rsidR="007C4A88" w:rsidRPr="00AB1555">
        <w:rPr>
          <w:kern w:val="28"/>
        </w:rPr>
        <w:t>97</w:t>
      </w:r>
      <w:r w:rsidRPr="00AB1555">
        <w:rPr>
          <w:kern w:val="28"/>
        </w:rPr>
        <w:t xml:space="preserve">(2) to allow for continued access to that </w:t>
      </w:r>
      <w:r w:rsidR="00036171" w:rsidRPr="00AB1555">
        <w:rPr>
          <w:kern w:val="28"/>
        </w:rPr>
        <w:t>evidential material</w:t>
      </w:r>
      <w:r w:rsidRPr="00AB1555">
        <w:rPr>
          <w:kern w:val="28"/>
        </w:rPr>
        <w:t>—</w:t>
      </w:r>
      <w:r w:rsidR="00036171" w:rsidRPr="00AB1555">
        <w:rPr>
          <w:kern w:val="28"/>
        </w:rPr>
        <w:t>state that fact</w:t>
      </w:r>
      <w:r w:rsidRPr="00AB1555">
        <w:rPr>
          <w:kern w:val="28"/>
        </w:rPr>
        <w:t xml:space="preserve"> in the notification.</w:t>
      </w:r>
    </w:p>
    <w:p w:rsidR="00EC596A" w:rsidRPr="00AB1555" w:rsidRDefault="00EC596A" w:rsidP="00AB1555">
      <w:pPr>
        <w:pStyle w:val="subsection"/>
        <w:rPr>
          <w:kern w:val="28"/>
        </w:rPr>
      </w:pPr>
      <w:r w:rsidRPr="00AB1555">
        <w:rPr>
          <w:kern w:val="28"/>
        </w:rPr>
        <w:tab/>
        <w:t>(2)</w:t>
      </w:r>
      <w:r w:rsidRPr="00AB1555">
        <w:rPr>
          <w:kern w:val="28"/>
        </w:rPr>
        <w:tab/>
        <w:t xml:space="preserve">A notification under </w:t>
      </w:r>
      <w:r w:rsidR="00AB1555" w:rsidRPr="00AB1555">
        <w:rPr>
          <w:kern w:val="28"/>
        </w:rPr>
        <w:t>subsection (</w:t>
      </w:r>
      <w:r w:rsidRPr="00AB1555">
        <w:rPr>
          <w:kern w:val="28"/>
        </w:rPr>
        <w:t xml:space="preserve">1) must include sufficient information to allow the occupier of the premises on which the </w:t>
      </w:r>
      <w:r w:rsidR="00036171" w:rsidRPr="00AB1555">
        <w:rPr>
          <w:kern w:val="28"/>
        </w:rPr>
        <w:t xml:space="preserve">evidential material </w:t>
      </w:r>
      <w:r w:rsidRPr="00AB1555">
        <w:rPr>
          <w:kern w:val="28"/>
        </w:rPr>
        <w:t xml:space="preserve">is held to contact the </w:t>
      </w:r>
      <w:r w:rsidR="00036171" w:rsidRPr="00AB1555">
        <w:rPr>
          <w:kern w:val="28"/>
        </w:rPr>
        <w:t>GEMS inspector</w:t>
      </w:r>
      <w:r w:rsidRPr="00AB1555">
        <w:rPr>
          <w:kern w:val="28"/>
        </w:rPr>
        <w:t>.</w:t>
      </w:r>
    </w:p>
    <w:p w:rsidR="00716894" w:rsidRPr="00AB1555" w:rsidRDefault="007C4A88" w:rsidP="00AB1555">
      <w:pPr>
        <w:pStyle w:val="ActHead5"/>
      </w:pPr>
      <w:bookmarkStart w:id="151" w:name="_Toc356829777"/>
      <w:r w:rsidRPr="00AB1555">
        <w:rPr>
          <w:rStyle w:val="CharSectno"/>
        </w:rPr>
        <w:t>99</w:t>
      </w:r>
      <w:r w:rsidR="00716894" w:rsidRPr="00AB1555">
        <w:t xml:space="preserve">  Expert assistance to operate electronic equipment</w:t>
      </w:r>
      <w:bookmarkEnd w:id="151"/>
    </w:p>
    <w:p w:rsidR="00716894" w:rsidRPr="00AB1555" w:rsidRDefault="00716894" w:rsidP="00AB1555">
      <w:pPr>
        <w:pStyle w:val="subsection"/>
        <w:rPr>
          <w:kern w:val="28"/>
        </w:rPr>
      </w:pPr>
      <w:r w:rsidRPr="00AB1555">
        <w:tab/>
        <w:t>(1)</w:t>
      </w:r>
      <w:r w:rsidRPr="00AB1555">
        <w:tab/>
      </w:r>
      <w:r w:rsidRPr="00AB1555">
        <w:rPr>
          <w:kern w:val="28"/>
        </w:rPr>
        <w:t xml:space="preserve">This section applies if </w:t>
      </w:r>
      <w:r w:rsidRPr="00AB1555">
        <w:t>a GEMS inspector</w:t>
      </w:r>
      <w:r w:rsidRPr="00AB1555">
        <w:rPr>
          <w:kern w:val="28"/>
        </w:rPr>
        <w:t xml:space="preserve"> enters premises under an investigation warrant to search for evidential material.</w:t>
      </w:r>
    </w:p>
    <w:p w:rsidR="00716894" w:rsidRPr="00AB1555" w:rsidRDefault="00716894" w:rsidP="00AB1555">
      <w:pPr>
        <w:pStyle w:val="SubsectionHead"/>
      </w:pPr>
      <w:r w:rsidRPr="00AB1555">
        <w:t>Securing equipment</w:t>
      </w:r>
    </w:p>
    <w:p w:rsidR="00716894" w:rsidRPr="00AB1555" w:rsidRDefault="00716894" w:rsidP="00AB1555">
      <w:pPr>
        <w:pStyle w:val="subsection"/>
      </w:pPr>
      <w:r w:rsidRPr="00AB1555">
        <w:tab/>
        <w:t>(2)</w:t>
      </w:r>
      <w:r w:rsidRPr="00AB1555">
        <w:tab/>
        <w:t>The GEMS inspector may do whatever is necessary to secure any electronic equipment that is on the premises if the GEMS inspector believes on reasonable grounds that:</w:t>
      </w:r>
    </w:p>
    <w:p w:rsidR="00716894" w:rsidRPr="00AB1555" w:rsidRDefault="00716894" w:rsidP="00AB1555">
      <w:pPr>
        <w:pStyle w:val="paragraph"/>
      </w:pPr>
      <w:r w:rsidRPr="00AB1555">
        <w:tab/>
        <w:t>(a)</w:t>
      </w:r>
      <w:r w:rsidRPr="00AB1555">
        <w:tab/>
        <w:t>there is evidential material of the kind specified in the warrant on the premises; and</w:t>
      </w:r>
    </w:p>
    <w:p w:rsidR="00716894" w:rsidRPr="00AB1555" w:rsidRDefault="00716894" w:rsidP="00AB1555">
      <w:pPr>
        <w:pStyle w:val="paragraph"/>
      </w:pPr>
      <w:r w:rsidRPr="00AB1555">
        <w:tab/>
        <w:t>(b)</w:t>
      </w:r>
      <w:r w:rsidRPr="00AB1555">
        <w:tab/>
        <w:t>the evidential material may be accessible by operating the electronic equipment; and</w:t>
      </w:r>
    </w:p>
    <w:p w:rsidR="00716894" w:rsidRPr="00AB1555" w:rsidRDefault="00716894" w:rsidP="00AB1555">
      <w:pPr>
        <w:pStyle w:val="paragraph"/>
      </w:pPr>
      <w:r w:rsidRPr="00AB1555">
        <w:tab/>
        <w:t>(c)</w:t>
      </w:r>
      <w:r w:rsidRPr="00AB1555">
        <w:tab/>
        <w:t>expert assistance is required to operate the equipment; and</w:t>
      </w:r>
    </w:p>
    <w:p w:rsidR="00716894" w:rsidRPr="00AB1555" w:rsidRDefault="00716894" w:rsidP="00AB1555">
      <w:pPr>
        <w:pStyle w:val="paragraph"/>
      </w:pPr>
      <w:r w:rsidRPr="00AB1555">
        <w:tab/>
        <w:t>(d)</w:t>
      </w:r>
      <w:r w:rsidRPr="00AB1555">
        <w:tab/>
        <w:t>the evidential material may be destroyed, altered or otherwise interfered with, if the GEMS inspector does not take action under this subsection.</w:t>
      </w:r>
    </w:p>
    <w:p w:rsidR="00716894" w:rsidRPr="00AB1555" w:rsidRDefault="00716894" w:rsidP="00AB1555">
      <w:pPr>
        <w:pStyle w:val="subsection"/>
      </w:pPr>
      <w:r w:rsidRPr="00AB1555">
        <w:tab/>
        <w:t>(3)</w:t>
      </w:r>
      <w:r w:rsidRPr="00AB1555">
        <w:tab/>
        <w:t>The GEMS inspector must give notice to the occupier of the premises</w:t>
      </w:r>
      <w:r w:rsidRPr="00AB1555">
        <w:rPr>
          <w:kern w:val="28"/>
        </w:rPr>
        <w:t>, or another person who apparently represents the occupier,</w:t>
      </w:r>
      <w:r w:rsidRPr="00AB1555">
        <w:t xml:space="preserve"> of:</w:t>
      </w:r>
    </w:p>
    <w:p w:rsidR="00716894" w:rsidRPr="00AB1555" w:rsidRDefault="00716894" w:rsidP="00AB1555">
      <w:pPr>
        <w:pStyle w:val="paragraph"/>
      </w:pPr>
      <w:r w:rsidRPr="00AB1555">
        <w:tab/>
        <w:t>(a)</w:t>
      </w:r>
      <w:r w:rsidRPr="00AB1555">
        <w:tab/>
        <w:t>the GEMS inspector’s intention to secure the equipment; and</w:t>
      </w:r>
    </w:p>
    <w:p w:rsidR="00716894" w:rsidRPr="00AB1555" w:rsidRDefault="00716894" w:rsidP="00AB1555">
      <w:pPr>
        <w:pStyle w:val="paragraph"/>
      </w:pPr>
      <w:r w:rsidRPr="00AB1555">
        <w:tab/>
        <w:t>(b)</w:t>
      </w:r>
      <w:r w:rsidRPr="00AB1555">
        <w:tab/>
        <w:t>the fact that the equipment may be secured for up to 24 hours.</w:t>
      </w:r>
    </w:p>
    <w:p w:rsidR="00716894" w:rsidRPr="00AB1555" w:rsidRDefault="00716894" w:rsidP="00AB1555">
      <w:pPr>
        <w:pStyle w:val="SubsectionHead"/>
        <w:rPr>
          <w:kern w:val="28"/>
        </w:rPr>
      </w:pPr>
      <w:r w:rsidRPr="00AB1555">
        <w:rPr>
          <w:kern w:val="28"/>
        </w:rPr>
        <w:lastRenderedPageBreak/>
        <w:t>Period equipment may be secured</w:t>
      </w:r>
    </w:p>
    <w:p w:rsidR="00716894" w:rsidRPr="00AB1555" w:rsidRDefault="00716894" w:rsidP="00AB1555">
      <w:pPr>
        <w:pStyle w:val="subsection"/>
      </w:pPr>
      <w:r w:rsidRPr="00AB1555">
        <w:tab/>
        <w:t>(4)</w:t>
      </w:r>
      <w:r w:rsidRPr="00AB1555">
        <w:tab/>
        <w:t>The equipment may be secured until the earlier of the following happens:</w:t>
      </w:r>
    </w:p>
    <w:p w:rsidR="00716894" w:rsidRPr="00AB1555" w:rsidRDefault="00716894" w:rsidP="00AB1555">
      <w:pPr>
        <w:pStyle w:val="paragraph"/>
      </w:pPr>
      <w:r w:rsidRPr="00AB1555">
        <w:tab/>
        <w:t>(a)</w:t>
      </w:r>
      <w:r w:rsidRPr="00AB1555">
        <w:tab/>
        <w:t>the 24</w:t>
      </w:r>
      <w:r w:rsidR="00DC3D05">
        <w:noBreakHyphen/>
      </w:r>
      <w:r w:rsidRPr="00AB1555">
        <w:t>hour period ends;</w:t>
      </w:r>
    </w:p>
    <w:p w:rsidR="00716894" w:rsidRPr="00AB1555" w:rsidRDefault="00716894" w:rsidP="00AB1555">
      <w:pPr>
        <w:pStyle w:val="paragraph"/>
      </w:pPr>
      <w:r w:rsidRPr="00AB1555">
        <w:tab/>
        <w:t>(b)</w:t>
      </w:r>
      <w:r w:rsidRPr="00AB1555">
        <w:tab/>
        <w:t>the equipment has been operated by the expert.</w:t>
      </w:r>
    </w:p>
    <w:p w:rsidR="00716894" w:rsidRPr="00AB1555" w:rsidRDefault="00716894" w:rsidP="00AB1555">
      <w:pPr>
        <w:pStyle w:val="notetext"/>
      </w:pPr>
      <w:r w:rsidRPr="00AB1555">
        <w:t>Note:</w:t>
      </w:r>
      <w:r w:rsidRPr="00AB1555">
        <w:tab/>
        <w:t>For compensation for damage to electronic equipment, see section</w:t>
      </w:r>
      <w:r w:rsidR="00AB1555" w:rsidRPr="00AB1555">
        <w:t> </w:t>
      </w:r>
      <w:r w:rsidR="007C4A88" w:rsidRPr="00AB1555">
        <w:t>121</w:t>
      </w:r>
      <w:r w:rsidRPr="00AB1555">
        <w:t>.</w:t>
      </w:r>
    </w:p>
    <w:p w:rsidR="00716894" w:rsidRPr="00AB1555" w:rsidRDefault="00716894" w:rsidP="00AB1555">
      <w:pPr>
        <w:pStyle w:val="SubsectionHead"/>
        <w:rPr>
          <w:kern w:val="28"/>
        </w:rPr>
      </w:pPr>
      <w:r w:rsidRPr="00AB1555">
        <w:rPr>
          <w:kern w:val="28"/>
        </w:rPr>
        <w:t>Extensions</w:t>
      </w:r>
    </w:p>
    <w:p w:rsidR="00716894" w:rsidRPr="00AB1555" w:rsidRDefault="00716894" w:rsidP="00AB1555">
      <w:pPr>
        <w:pStyle w:val="subsection"/>
      </w:pPr>
      <w:r w:rsidRPr="00AB1555">
        <w:tab/>
        <w:t>(5)</w:t>
      </w:r>
      <w:r w:rsidRPr="00AB1555">
        <w:tab/>
        <w:t>The GEMS inspector may apply to an issuing officer for an extension of the 24</w:t>
      </w:r>
      <w:r w:rsidR="00DC3D05">
        <w:noBreakHyphen/>
      </w:r>
      <w:r w:rsidRPr="00AB1555">
        <w:t>hour period, if the GEMS inspector believes on reasonable grounds that the equipment needs to be secured for more than that period.</w:t>
      </w:r>
    </w:p>
    <w:p w:rsidR="00716894" w:rsidRPr="00AB1555" w:rsidRDefault="00716894" w:rsidP="00AB1555">
      <w:pPr>
        <w:pStyle w:val="subsection"/>
      </w:pPr>
      <w:r w:rsidRPr="00AB1555">
        <w:tab/>
        <w:t>(6)</w:t>
      </w:r>
      <w:r w:rsidRPr="00AB1555">
        <w:tab/>
        <w:t>Before making the application, the GEMS inspector must give notice to the occupier of the premises</w:t>
      </w:r>
      <w:r w:rsidRPr="00AB1555">
        <w:rPr>
          <w:kern w:val="28"/>
        </w:rPr>
        <w:t>, or another person who apparently represents the occupier,</w:t>
      </w:r>
      <w:r w:rsidRPr="00AB1555">
        <w:t xml:space="preserve"> of the GEMS inspector’s intention to apply for an extension. The occupier or other person is entitled to be heard in relation to that application.</w:t>
      </w:r>
    </w:p>
    <w:p w:rsidR="00716894" w:rsidRPr="00AB1555" w:rsidRDefault="00716894" w:rsidP="00AB1555">
      <w:pPr>
        <w:pStyle w:val="subsection"/>
      </w:pPr>
      <w:r w:rsidRPr="00AB1555">
        <w:tab/>
        <w:t>(7)</w:t>
      </w:r>
      <w:r w:rsidRPr="00AB1555">
        <w:tab/>
        <w:t>The provisions of this Division relating to the issue of investigation warrants apply, with such modifications as are necessary, to the issue of an extension.</w:t>
      </w:r>
    </w:p>
    <w:p w:rsidR="00716894" w:rsidRPr="00AB1555" w:rsidRDefault="00716894" w:rsidP="00AB1555">
      <w:pPr>
        <w:pStyle w:val="subsection"/>
      </w:pPr>
      <w:r w:rsidRPr="00AB1555">
        <w:tab/>
        <w:t>(8)</w:t>
      </w:r>
      <w:r w:rsidRPr="00AB1555">
        <w:tab/>
        <w:t>The 24</w:t>
      </w:r>
      <w:r w:rsidR="00DC3D05">
        <w:noBreakHyphen/>
      </w:r>
      <w:r w:rsidRPr="00AB1555">
        <w:t>hour period may be extended more than once.</w:t>
      </w:r>
    </w:p>
    <w:p w:rsidR="00701081" w:rsidRPr="00AB1555" w:rsidRDefault="007C4A88" w:rsidP="00AB1555">
      <w:pPr>
        <w:pStyle w:val="ActHead5"/>
      </w:pPr>
      <w:bookmarkStart w:id="152" w:name="_Toc356829778"/>
      <w:r w:rsidRPr="00AB1555">
        <w:rPr>
          <w:rStyle w:val="CharSectno"/>
        </w:rPr>
        <w:t>100</w:t>
      </w:r>
      <w:r w:rsidR="00701081" w:rsidRPr="00AB1555">
        <w:t xml:space="preserve">  Seizing evidence of </w:t>
      </w:r>
      <w:r w:rsidR="008C26DB" w:rsidRPr="00AB1555">
        <w:t xml:space="preserve">contravention of </w:t>
      </w:r>
      <w:r w:rsidR="00701081" w:rsidRPr="00AB1555">
        <w:t>related provision</w:t>
      </w:r>
      <w:bookmarkEnd w:id="152"/>
    </w:p>
    <w:p w:rsidR="00701081" w:rsidRPr="00AB1555" w:rsidRDefault="00701081" w:rsidP="00AB1555">
      <w:pPr>
        <w:pStyle w:val="subsection"/>
        <w:rPr>
          <w:kern w:val="28"/>
        </w:rPr>
      </w:pPr>
      <w:r w:rsidRPr="00AB1555">
        <w:rPr>
          <w:kern w:val="28"/>
        </w:rPr>
        <w:tab/>
        <w:t>(1)</w:t>
      </w:r>
      <w:r w:rsidRPr="00AB1555">
        <w:rPr>
          <w:kern w:val="28"/>
        </w:rPr>
        <w:tab/>
        <w:t xml:space="preserve">This section applies if </w:t>
      </w:r>
      <w:r w:rsidRPr="00AB1555">
        <w:t>a GEMS inspector</w:t>
      </w:r>
      <w:r w:rsidRPr="00AB1555">
        <w:rPr>
          <w:kern w:val="28"/>
        </w:rPr>
        <w:t xml:space="preserve"> enters premises under an investigation warrant to search for evidential material.</w:t>
      </w:r>
    </w:p>
    <w:p w:rsidR="00701081" w:rsidRPr="00AB1555" w:rsidRDefault="00701081" w:rsidP="00AB1555">
      <w:pPr>
        <w:pStyle w:val="subsection"/>
        <w:rPr>
          <w:kern w:val="28"/>
        </w:rPr>
      </w:pPr>
      <w:r w:rsidRPr="00AB1555">
        <w:rPr>
          <w:kern w:val="28"/>
        </w:rPr>
        <w:tab/>
        <w:t>(2)</w:t>
      </w:r>
      <w:r w:rsidRPr="00AB1555">
        <w:rPr>
          <w:kern w:val="28"/>
        </w:rPr>
        <w:tab/>
        <w:t xml:space="preserve">The </w:t>
      </w:r>
      <w:r w:rsidRPr="00AB1555">
        <w:rPr>
          <w:b/>
          <w:i/>
        </w:rPr>
        <w:t>investigation powers</w:t>
      </w:r>
      <w:r w:rsidRPr="00AB1555">
        <w:t xml:space="preserve"> include</w:t>
      </w:r>
      <w:r w:rsidRPr="00AB1555">
        <w:rPr>
          <w:kern w:val="28"/>
        </w:rPr>
        <w:t xml:space="preserve"> seizing a thing that is not evidential material of the kind specified in the warrant if:</w:t>
      </w:r>
    </w:p>
    <w:p w:rsidR="00701081" w:rsidRPr="00AB1555" w:rsidRDefault="00701081" w:rsidP="00AB1555">
      <w:pPr>
        <w:pStyle w:val="paragraph"/>
        <w:rPr>
          <w:kern w:val="28"/>
        </w:rPr>
      </w:pPr>
      <w:r w:rsidRPr="00AB1555">
        <w:rPr>
          <w:kern w:val="28"/>
        </w:rPr>
        <w:tab/>
        <w:t>(a)</w:t>
      </w:r>
      <w:r w:rsidRPr="00AB1555">
        <w:rPr>
          <w:kern w:val="28"/>
        </w:rPr>
        <w:tab/>
        <w:t xml:space="preserve">in the course of searching for </w:t>
      </w:r>
      <w:r w:rsidRPr="00AB1555">
        <w:t xml:space="preserve">the </w:t>
      </w:r>
      <w:r w:rsidRPr="00AB1555">
        <w:rPr>
          <w:kern w:val="28"/>
        </w:rPr>
        <w:t>kind of evidential material specified in the warrant, the</w:t>
      </w:r>
      <w:r w:rsidRPr="00AB1555">
        <w:t xml:space="preserve"> GEMS inspector</w:t>
      </w:r>
      <w:r w:rsidRPr="00AB1555">
        <w:rPr>
          <w:kern w:val="28"/>
        </w:rPr>
        <w:t xml:space="preserve"> finds the thing; and</w:t>
      </w:r>
    </w:p>
    <w:p w:rsidR="00167CDA" w:rsidRPr="00AB1555" w:rsidRDefault="00701081" w:rsidP="00AB1555">
      <w:pPr>
        <w:pStyle w:val="paragraph"/>
        <w:rPr>
          <w:kern w:val="28"/>
        </w:rPr>
      </w:pPr>
      <w:r w:rsidRPr="00AB1555">
        <w:rPr>
          <w:kern w:val="28"/>
        </w:rPr>
        <w:tab/>
        <w:t>(b)</w:t>
      </w:r>
      <w:r w:rsidRPr="00AB1555">
        <w:rPr>
          <w:kern w:val="28"/>
        </w:rPr>
        <w:tab/>
        <w:t>the</w:t>
      </w:r>
      <w:r w:rsidRPr="00AB1555">
        <w:t xml:space="preserve"> GEMS inspector</w:t>
      </w:r>
      <w:r w:rsidRPr="00AB1555">
        <w:rPr>
          <w:kern w:val="28"/>
        </w:rPr>
        <w:t xml:space="preserve"> believes on reasonable grounds that</w:t>
      </w:r>
      <w:r w:rsidR="00167CDA" w:rsidRPr="00AB1555">
        <w:rPr>
          <w:kern w:val="28"/>
        </w:rPr>
        <w:t>:</w:t>
      </w:r>
    </w:p>
    <w:p w:rsidR="00D83859" w:rsidRPr="00AB1555" w:rsidRDefault="00167CDA" w:rsidP="00AB1555">
      <w:pPr>
        <w:pStyle w:val="paragraphsub"/>
      </w:pPr>
      <w:r w:rsidRPr="00AB1555">
        <w:rPr>
          <w:kern w:val="28"/>
        </w:rPr>
        <w:tab/>
      </w:r>
      <w:r w:rsidR="00D83859" w:rsidRPr="00AB1555">
        <w:rPr>
          <w:kern w:val="28"/>
        </w:rPr>
        <w:t>(i)</w:t>
      </w:r>
      <w:r w:rsidR="00D83859" w:rsidRPr="00AB1555">
        <w:rPr>
          <w:kern w:val="28"/>
        </w:rPr>
        <w:tab/>
      </w:r>
      <w:r w:rsidR="00D83859" w:rsidRPr="00AB1555">
        <w:t>a related provision has been contravened with respect to the thing; or</w:t>
      </w:r>
    </w:p>
    <w:p w:rsidR="00D83859" w:rsidRPr="00AB1555" w:rsidRDefault="00D83859" w:rsidP="00AB1555">
      <w:pPr>
        <w:pStyle w:val="paragraphsub"/>
      </w:pPr>
      <w:r w:rsidRPr="00AB1555">
        <w:lastRenderedPageBreak/>
        <w:tab/>
        <w:t>(ii)</w:t>
      </w:r>
      <w:r w:rsidRPr="00AB1555">
        <w:tab/>
        <w:t>the thing affords evidence of the contravention of a related provision; or</w:t>
      </w:r>
    </w:p>
    <w:p w:rsidR="00D83859" w:rsidRPr="00AB1555" w:rsidRDefault="00D83859" w:rsidP="00AB1555">
      <w:pPr>
        <w:pStyle w:val="paragraphsub"/>
      </w:pPr>
      <w:r w:rsidRPr="00AB1555">
        <w:tab/>
        <w:t>(iii)</w:t>
      </w:r>
      <w:r w:rsidRPr="00AB1555">
        <w:tab/>
        <w:t>the thing is intended to be used for the purpose of contravening a related provision; and</w:t>
      </w:r>
    </w:p>
    <w:p w:rsidR="00701081" w:rsidRPr="00AB1555" w:rsidRDefault="00701081" w:rsidP="00AB1555">
      <w:pPr>
        <w:pStyle w:val="paragraph"/>
        <w:rPr>
          <w:kern w:val="28"/>
        </w:rPr>
      </w:pPr>
      <w:r w:rsidRPr="00AB1555">
        <w:rPr>
          <w:kern w:val="28"/>
        </w:rPr>
        <w:tab/>
        <w:t>(c)</w:t>
      </w:r>
      <w:r w:rsidRPr="00AB1555">
        <w:rPr>
          <w:kern w:val="28"/>
        </w:rPr>
        <w:tab/>
        <w:t xml:space="preserve">the </w:t>
      </w:r>
      <w:r w:rsidRPr="00AB1555">
        <w:t>GEMS inspector</w:t>
      </w:r>
      <w:r w:rsidRPr="00AB1555">
        <w:rPr>
          <w:kern w:val="28"/>
        </w:rPr>
        <w:t xml:space="preserve"> believes on reasonable grounds that it is necessary to seize the thing in order to prevent its concealment, loss or destruction.</w:t>
      </w:r>
    </w:p>
    <w:p w:rsidR="00B73D6F" w:rsidRPr="00AB1555" w:rsidRDefault="00B73D6F" w:rsidP="00AB1555">
      <w:pPr>
        <w:pStyle w:val="ActHead4"/>
      </w:pPr>
      <w:bookmarkStart w:id="153" w:name="_Toc356829779"/>
      <w:r w:rsidRPr="00AB1555">
        <w:rPr>
          <w:rStyle w:val="CharSubdNo"/>
        </w:rPr>
        <w:t>Subdivision B</w:t>
      </w:r>
      <w:r w:rsidRPr="00AB1555">
        <w:t>—</w:t>
      </w:r>
      <w:r w:rsidRPr="00AB1555">
        <w:rPr>
          <w:rStyle w:val="CharSubdText"/>
        </w:rPr>
        <w:t>Persons assisting GEMS inspectors</w:t>
      </w:r>
      <w:bookmarkEnd w:id="153"/>
    </w:p>
    <w:p w:rsidR="00701081" w:rsidRPr="00AB1555" w:rsidRDefault="007C4A88" w:rsidP="00AB1555">
      <w:pPr>
        <w:pStyle w:val="ActHead5"/>
      </w:pPr>
      <w:bookmarkStart w:id="154" w:name="_Toc356829780"/>
      <w:r w:rsidRPr="00AB1555">
        <w:rPr>
          <w:rStyle w:val="CharSectno"/>
        </w:rPr>
        <w:t>101</w:t>
      </w:r>
      <w:r w:rsidR="00701081" w:rsidRPr="00AB1555">
        <w:t xml:space="preserve">  Persons assisting GEMS inspectors</w:t>
      </w:r>
      <w:bookmarkEnd w:id="154"/>
    </w:p>
    <w:p w:rsidR="00701081" w:rsidRPr="00AB1555" w:rsidRDefault="00764EA4" w:rsidP="00AB1555">
      <w:pPr>
        <w:pStyle w:val="SubsectionHead"/>
      </w:pPr>
      <w:r w:rsidRPr="00AB1555">
        <w:t>GEMS inspectors</w:t>
      </w:r>
      <w:r w:rsidR="00701081" w:rsidRPr="00AB1555">
        <w:t xml:space="preserve"> may be assisted by other persons</w:t>
      </w:r>
    </w:p>
    <w:p w:rsidR="00701081" w:rsidRPr="00AB1555" w:rsidRDefault="00701081" w:rsidP="00AB1555">
      <w:pPr>
        <w:pStyle w:val="subsection"/>
      </w:pPr>
      <w:r w:rsidRPr="00AB1555">
        <w:tab/>
        <w:t>(1)</w:t>
      </w:r>
      <w:r w:rsidRPr="00AB1555">
        <w:tab/>
        <w:t>A GEMS inspector may be assisted by other persons in exercising powers or performing functions or duties under this Division</w:t>
      </w:r>
      <w:r w:rsidR="008C26DB" w:rsidRPr="00AB1555">
        <w:t xml:space="preserve"> and Division</w:t>
      </w:r>
      <w:r w:rsidR="00AB1555" w:rsidRPr="00AB1555">
        <w:t> </w:t>
      </w:r>
      <w:r w:rsidR="008C26DB" w:rsidRPr="00AB1555">
        <w:t>6</w:t>
      </w:r>
      <w:r w:rsidRPr="00AB1555">
        <w:t xml:space="preserve">, if that assistance is necessary and reasonable. A person giving such assistance is a </w:t>
      </w:r>
      <w:r w:rsidRPr="00AB1555">
        <w:rPr>
          <w:b/>
          <w:i/>
        </w:rPr>
        <w:t xml:space="preserve">person assisting </w:t>
      </w:r>
      <w:r w:rsidRPr="00AB1555">
        <w:t>the GEMS inspector</w:t>
      </w:r>
      <w:r w:rsidR="00FB5FE7" w:rsidRPr="00AB1555">
        <w:t xml:space="preserve"> for the purposes of this Division and Division</w:t>
      </w:r>
      <w:r w:rsidR="00AB1555" w:rsidRPr="00AB1555">
        <w:t> </w:t>
      </w:r>
      <w:r w:rsidR="00FB5FE7" w:rsidRPr="00AB1555">
        <w:t>6</w:t>
      </w:r>
      <w:r w:rsidRPr="00AB1555">
        <w:t>.</w:t>
      </w:r>
    </w:p>
    <w:p w:rsidR="00701081" w:rsidRPr="00AB1555" w:rsidRDefault="00701081" w:rsidP="00AB1555">
      <w:pPr>
        <w:pStyle w:val="SubsectionHead"/>
      </w:pPr>
      <w:r w:rsidRPr="00AB1555">
        <w:t>Powers, functions and duties of a person assisting the GEMS inspector</w:t>
      </w:r>
    </w:p>
    <w:p w:rsidR="00701081" w:rsidRPr="00AB1555" w:rsidRDefault="00701081" w:rsidP="00AB1555">
      <w:pPr>
        <w:pStyle w:val="subsection"/>
      </w:pPr>
      <w:r w:rsidRPr="00AB1555">
        <w:tab/>
        <w:t>(2)</w:t>
      </w:r>
      <w:r w:rsidRPr="00AB1555">
        <w:tab/>
        <w:t>A person assisting the GEMS inspector:</w:t>
      </w:r>
    </w:p>
    <w:p w:rsidR="00701081" w:rsidRPr="00AB1555" w:rsidRDefault="00701081" w:rsidP="00AB1555">
      <w:pPr>
        <w:pStyle w:val="paragraph"/>
      </w:pPr>
      <w:r w:rsidRPr="00AB1555">
        <w:tab/>
        <w:t>(a)</w:t>
      </w:r>
      <w:r w:rsidRPr="00AB1555">
        <w:tab/>
        <w:t>may enter the premises; and</w:t>
      </w:r>
    </w:p>
    <w:p w:rsidR="00701081" w:rsidRPr="00AB1555" w:rsidRDefault="00701081" w:rsidP="00AB1555">
      <w:pPr>
        <w:pStyle w:val="paragraph"/>
      </w:pPr>
      <w:r w:rsidRPr="00AB1555">
        <w:tab/>
        <w:t>(b)</w:t>
      </w:r>
      <w:r w:rsidRPr="00AB1555">
        <w:tab/>
        <w:t>may exercise powers and perform functions and duties under this Division</w:t>
      </w:r>
      <w:r w:rsidR="008C26DB" w:rsidRPr="00AB1555">
        <w:t xml:space="preserve"> and Division</w:t>
      </w:r>
      <w:r w:rsidR="00AB1555" w:rsidRPr="00AB1555">
        <w:t> </w:t>
      </w:r>
      <w:r w:rsidR="008C26DB" w:rsidRPr="00AB1555">
        <w:t>6</w:t>
      </w:r>
      <w:r w:rsidRPr="00AB1555">
        <w:t xml:space="preserve"> in relation to evidential material; and</w:t>
      </w:r>
    </w:p>
    <w:p w:rsidR="00701081" w:rsidRPr="00AB1555" w:rsidRDefault="00701081" w:rsidP="00AB1555">
      <w:pPr>
        <w:pStyle w:val="paragraph"/>
      </w:pPr>
      <w:r w:rsidRPr="00AB1555">
        <w:tab/>
        <w:t>(c)</w:t>
      </w:r>
      <w:r w:rsidRPr="00AB1555">
        <w:tab/>
        <w:t>must do so in accordance with a direction given to the person assisting by the GEMS inspector.</w:t>
      </w:r>
    </w:p>
    <w:p w:rsidR="00701081" w:rsidRPr="00AB1555" w:rsidRDefault="00701081" w:rsidP="00AB1555">
      <w:pPr>
        <w:pStyle w:val="subsection"/>
      </w:pPr>
      <w:r w:rsidRPr="00AB1555">
        <w:tab/>
        <w:t>(3)</w:t>
      </w:r>
      <w:r w:rsidRPr="00AB1555">
        <w:tab/>
        <w:t xml:space="preserve">A power exercised by a person assisting the GEMS inspector as mentioned in </w:t>
      </w:r>
      <w:r w:rsidR="00AB1555" w:rsidRPr="00AB1555">
        <w:t>subsection (</w:t>
      </w:r>
      <w:r w:rsidRPr="00AB1555">
        <w:t>2) is taken for all purposes to have been exercised by the GEMS inspector.</w:t>
      </w:r>
    </w:p>
    <w:p w:rsidR="00701081" w:rsidRPr="00AB1555" w:rsidRDefault="00701081" w:rsidP="00AB1555">
      <w:pPr>
        <w:pStyle w:val="subsection"/>
      </w:pPr>
      <w:r w:rsidRPr="00AB1555">
        <w:tab/>
        <w:t>(4)</w:t>
      </w:r>
      <w:r w:rsidRPr="00AB1555">
        <w:tab/>
        <w:t xml:space="preserve">A function or duty performed by a person assisting the GEMS inspector as mentioned in </w:t>
      </w:r>
      <w:r w:rsidR="00AB1555" w:rsidRPr="00AB1555">
        <w:t>subsection (</w:t>
      </w:r>
      <w:r w:rsidRPr="00AB1555">
        <w:t>2) is taken for all purposes to have been performed by the GEMS inspector.</w:t>
      </w:r>
    </w:p>
    <w:p w:rsidR="00701081" w:rsidRPr="00AB1555" w:rsidRDefault="00701081" w:rsidP="00AB1555">
      <w:pPr>
        <w:pStyle w:val="subsection"/>
      </w:pPr>
      <w:r w:rsidRPr="00AB1555">
        <w:lastRenderedPageBreak/>
        <w:tab/>
        <w:t>(5)</w:t>
      </w:r>
      <w:r w:rsidRPr="00AB1555">
        <w:tab/>
        <w:t xml:space="preserve">If a direction is given under </w:t>
      </w:r>
      <w:r w:rsidR="00AB1555" w:rsidRPr="00AB1555">
        <w:t>paragraph (</w:t>
      </w:r>
      <w:r w:rsidRPr="00AB1555">
        <w:t>2)(c) in writing, the direction is not a legislative instrument.</w:t>
      </w:r>
    </w:p>
    <w:p w:rsidR="00B73D6F" w:rsidRPr="00AB1555" w:rsidRDefault="00B73D6F" w:rsidP="00AB1555">
      <w:pPr>
        <w:pStyle w:val="ActHead4"/>
      </w:pPr>
      <w:bookmarkStart w:id="155" w:name="_Toc356829781"/>
      <w:r w:rsidRPr="00AB1555">
        <w:rPr>
          <w:rStyle w:val="CharSubdNo"/>
        </w:rPr>
        <w:t>Subdivision C</w:t>
      </w:r>
      <w:r w:rsidRPr="00AB1555">
        <w:t>—</w:t>
      </w:r>
      <w:r w:rsidRPr="00AB1555">
        <w:rPr>
          <w:rStyle w:val="CharSubdText"/>
        </w:rPr>
        <w:t>General provisions relating to seizure</w:t>
      </w:r>
      <w:bookmarkEnd w:id="155"/>
    </w:p>
    <w:p w:rsidR="00B73D6F" w:rsidRPr="00AB1555" w:rsidRDefault="007C4A88" w:rsidP="00AB1555">
      <w:pPr>
        <w:pStyle w:val="ActHead5"/>
      </w:pPr>
      <w:bookmarkStart w:id="156" w:name="_Toc356829782"/>
      <w:r w:rsidRPr="00AB1555">
        <w:rPr>
          <w:rStyle w:val="CharSectno"/>
        </w:rPr>
        <w:t>102</w:t>
      </w:r>
      <w:r w:rsidR="00B73D6F" w:rsidRPr="00AB1555">
        <w:t xml:space="preserve">  Copies of seized things to be provided</w:t>
      </w:r>
      <w:bookmarkEnd w:id="156"/>
    </w:p>
    <w:p w:rsidR="00B73D6F" w:rsidRPr="00AB1555" w:rsidRDefault="00B73D6F" w:rsidP="00AB1555">
      <w:pPr>
        <w:pStyle w:val="subsection"/>
        <w:rPr>
          <w:kern w:val="28"/>
        </w:rPr>
      </w:pPr>
      <w:r w:rsidRPr="00AB1555">
        <w:tab/>
        <w:t>(</w:t>
      </w:r>
      <w:r w:rsidRPr="00AB1555">
        <w:rPr>
          <w:kern w:val="28"/>
        </w:rPr>
        <w:t>1)</w:t>
      </w:r>
      <w:r w:rsidRPr="00AB1555">
        <w:rPr>
          <w:kern w:val="28"/>
        </w:rPr>
        <w:tab/>
        <w:t>This section applies if:</w:t>
      </w:r>
    </w:p>
    <w:p w:rsidR="00B73D6F" w:rsidRPr="00AB1555" w:rsidRDefault="00B73D6F" w:rsidP="00AB1555">
      <w:pPr>
        <w:pStyle w:val="paragraph"/>
        <w:rPr>
          <w:kern w:val="28"/>
        </w:rPr>
      </w:pPr>
      <w:r w:rsidRPr="00AB1555">
        <w:rPr>
          <w:kern w:val="28"/>
        </w:rPr>
        <w:tab/>
        <w:t>(a)</w:t>
      </w:r>
      <w:r w:rsidRPr="00AB1555">
        <w:rPr>
          <w:kern w:val="28"/>
        </w:rPr>
        <w:tab/>
        <w:t>an investigation warrant is being executed in relation to premises; and</w:t>
      </w:r>
    </w:p>
    <w:p w:rsidR="00B73D6F" w:rsidRPr="00AB1555" w:rsidRDefault="00B73D6F" w:rsidP="00AB1555">
      <w:pPr>
        <w:pStyle w:val="paragraph"/>
        <w:rPr>
          <w:kern w:val="28"/>
        </w:rPr>
      </w:pPr>
      <w:r w:rsidRPr="00AB1555">
        <w:rPr>
          <w:kern w:val="28"/>
        </w:rPr>
        <w:tab/>
        <w:t>(b)</w:t>
      </w:r>
      <w:r w:rsidRPr="00AB1555">
        <w:rPr>
          <w:kern w:val="28"/>
        </w:rPr>
        <w:tab/>
        <w:t xml:space="preserve">a </w:t>
      </w:r>
      <w:r w:rsidRPr="00AB1555">
        <w:t>GEMS inspector</w:t>
      </w:r>
      <w:r w:rsidRPr="00AB1555">
        <w:rPr>
          <w:kern w:val="28"/>
        </w:rPr>
        <w:t xml:space="preserve"> seizes one or more of the following from the premises under this Division:</w:t>
      </w:r>
    </w:p>
    <w:p w:rsidR="00B73D6F" w:rsidRPr="00AB1555" w:rsidRDefault="00B73D6F" w:rsidP="00AB1555">
      <w:pPr>
        <w:pStyle w:val="paragraphsub"/>
      </w:pPr>
      <w:r w:rsidRPr="00AB1555">
        <w:tab/>
        <w:t>(i)</w:t>
      </w:r>
      <w:r w:rsidRPr="00AB1555">
        <w:tab/>
        <w:t>a document, film, computer file or other thing that can be readily copied;</w:t>
      </w:r>
    </w:p>
    <w:p w:rsidR="00B73D6F" w:rsidRPr="00AB1555" w:rsidRDefault="00B73D6F" w:rsidP="00AB1555">
      <w:pPr>
        <w:pStyle w:val="paragraphsub"/>
      </w:pPr>
      <w:r w:rsidRPr="00AB1555">
        <w:tab/>
        <w:t>(ii)</w:t>
      </w:r>
      <w:r w:rsidRPr="00AB1555">
        <w:tab/>
        <w:t>a storage device, the information in which can be readily copied.</w:t>
      </w:r>
    </w:p>
    <w:p w:rsidR="00B73D6F" w:rsidRPr="00AB1555" w:rsidRDefault="00B73D6F" w:rsidP="00AB1555">
      <w:pPr>
        <w:pStyle w:val="subsection"/>
        <w:rPr>
          <w:kern w:val="28"/>
        </w:rPr>
      </w:pPr>
      <w:r w:rsidRPr="00AB1555">
        <w:rPr>
          <w:kern w:val="28"/>
        </w:rPr>
        <w:tab/>
        <w:t>(2)</w:t>
      </w:r>
      <w:r w:rsidRPr="00AB1555">
        <w:rPr>
          <w:kern w:val="28"/>
        </w:rPr>
        <w:tab/>
        <w:t xml:space="preserve">The occupier of the premises, or another person who apparently represents the occupier and who is present when the warrant is executed, may request the </w:t>
      </w:r>
      <w:r w:rsidRPr="00AB1555">
        <w:t>GEMS inspector</w:t>
      </w:r>
      <w:r w:rsidRPr="00AB1555">
        <w:rPr>
          <w:kern w:val="28"/>
        </w:rPr>
        <w:t xml:space="preserve"> to give a copy of the thing or the information to the occupier or other person.</w:t>
      </w:r>
    </w:p>
    <w:p w:rsidR="00B73D6F" w:rsidRPr="00AB1555" w:rsidRDefault="00B73D6F" w:rsidP="00AB1555">
      <w:pPr>
        <w:pStyle w:val="subsection"/>
        <w:rPr>
          <w:kern w:val="28"/>
        </w:rPr>
      </w:pPr>
      <w:r w:rsidRPr="00AB1555">
        <w:rPr>
          <w:kern w:val="28"/>
        </w:rPr>
        <w:tab/>
        <w:t>(3)</w:t>
      </w:r>
      <w:r w:rsidRPr="00AB1555">
        <w:rPr>
          <w:kern w:val="28"/>
        </w:rPr>
        <w:tab/>
        <w:t xml:space="preserve">The </w:t>
      </w:r>
      <w:r w:rsidRPr="00AB1555">
        <w:t>GEMS inspector</w:t>
      </w:r>
      <w:r w:rsidRPr="00AB1555">
        <w:rPr>
          <w:kern w:val="28"/>
        </w:rPr>
        <w:t xml:space="preserve"> must comply with the request as soon as practicable after the seizure.</w:t>
      </w:r>
    </w:p>
    <w:p w:rsidR="00B73D6F" w:rsidRPr="00AB1555" w:rsidRDefault="00B73D6F" w:rsidP="00AB1555">
      <w:pPr>
        <w:pStyle w:val="subsection"/>
      </w:pPr>
      <w:r w:rsidRPr="00AB1555">
        <w:tab/>
        <w:t>(4)</w:t>
      </w:r>
      <w:r w:rsidRPr="00AB1555">
        <w:tab/>
        <w:t>However, the GEMS inspector is not required to comply with the request if possession of the document, film, computer file, thing or information by the occupier or other person could constitute an offence against a law of the Commonwealth.</w:t>
      </w:r>
    </w:p>
    <w:p w:rsidR="00B73D6F" w:rsidRPr="00AB1555" w:rsidRDefault="007C4A88" w:rsidP="00AB1555">
      <w:pPr>
        <w:pStyle w:val="ActHead5"/>
      </w:pPr>
      <w:bookmarkStart w:id="157" w:name="_Toc356829783"/>
      <w:r w:rsidRPr="00AB1555">
        <w:rPr>
          <w:rStyle w:val="CharSectno"/>
        </w:rPr>
        <w:t>103</w:t>
      </w:r>
      <w:r w:rsidR="00B73D6F" w:rsidRPr="00AB1555">
        <w:t xml:space="preserve">  Receipts for seized things</w:t>
      </w:r>
      <w:bookmarkEnd w:id="157"/>
    </w:p>
    <w:p w:rsidR="00B73D6F" w:rsidRPr="00AB1555" w:rsidRDefault="00B73D6F" w:rsidP="00AB1555">
      <w:pPr>
        <w:pStyle w:val="subsection"/>
        <w:rPr>
          <w:kern w:val="28"/>
        </w:rPr>
      </w:pPr>
      <w:r w:rsidRPr="00AB1555">
        <w:tab/>
        <w:t>(</w:t>
      </w:r>
      <w:r w:rsidRPr="00AB1555">
        <w:rPr>
          <w:kern w:val="28"/>
        </w:rPr>
        <w:t>1)</w:t>
      </w:r>
      <w:r w:rsidRPr="00AB1555">
        <w:rPr>
          <w:kern w:val="28"/>
        </w:rPr>
        <w:tab/>
        <w:t xml:space="preserve">The </w:t>
      </w:r>
      <w:r w:rsidRPr="00AB1555">
        <w:t>GEMS inspector</w:t>
      </w:r>
      <w:r w:rsidRPr="00AB1555">
        <w:rPr>
          <w:kern w:val="28"/>
        </w:rPr>
        <w:t xml:space="preserve"> must provide a receipt for a thing that is seized under this Division.</w:t>
      </w:r>
    </w:p>
    <w:p w:rsidR="00B73D6F" w:rsidRPr="00AB1555" w:rsidRDefault="00B73D6F" w:rsidP="00AB1555">
      <w:pPr>
        <w:pStyle w:val="subsection"/>
        <w:rPr>
          <w:kern w:val="28"/>
        </w:rPr>
      </w:pPr>
      <w:r w:rsidRPr="00AB1555">
        <w:rPr>
          <w:kern w:val="28"/>
        </w:rPr>
        <w:tab/>
        <w:t>(2)</w:t>
      </w:r>
      <w:r w:rsidRPr="00AB1555">
        <w:rPr>
          <w:kern w:val="28"/>
        </w:rPr>
        <w:tab/>
        <w:t>One receipt may cover 2 or more things seized.</w:t>
      </w:r>
    </w:p>
    <w:p w:rsidR="00B73D6F" w:rsidRPr="00AB1555" w:rsidRDefault="007C4A88" w:rsidP="00AB1555">
      <w:pPr>
        <w:pStyle w:val="ActHead5"/>
      </w:pPr>
      <w:bookmarkStart w:id="158" w:name="_Toc356829784"/>
      <w:r w:rsidRPr="00AB1555">
        <w:rPr>
          <w:rStyle w:val="CharSectno"/>
        </w:rPr>
        <w:lastRenderedPageBreak/>
        <w:t>104</w:t>
      </w:r>
      <w:r w:rsidR="00B73D6F" w:rsidRPr="00AB1555">
        <w:t xml:space="preserve">  Return of seized things</w:t>
      </w:r>
      <w:bookmarkEnd w:id="158"/>
    </w:p>
    <w:p w:rsidR="00B73D6F" w:rsidRPr="00AB1555" w:rsidRDefault="00B73D6F" w:rsidP="00AB1555">
      <w:pPr>
        <w:pStyle w:val="subsection"/>
        <w:rPr>
          <w:kern w:val="28"/>
        </w:rPr>
      </w:pPr>
      <w:r w:rsidRPr="00AB1555">
        <w:tab/>
        <w:t>(1)</w:t>
      </w:r>
      <w:r w:rsidRPr="00AB1555">
        <w:tab/>
        <w:t>T</w:t>
      </w:r>
      <w:r w:rsidRPr="00AB1555">
        <w:rPr>
          <w:kern w:val="28"/>
        </w:rPr>
        <w:t>he GEMS Regulator must take reasonable steps to return a thing seized under this Division when the earliest of the following happens:</w:t>
      </w:r>
    </w:p>
    <w:p w:rsidR="00B73D6F" w:rsidRPr="00AB1555" w:rsidRDefault="00B73D6F" w:rsidP="00AB1555">
      <w:pPr>
        <w:pStyle w:val="paragraph"/>
        <w:rPr>
          <w:kern w:val="28"/>
        </w:rPr>
      </w:pPr>
      <w:r w:rsidRPr="00AB1555">
        <w:rPr>
          <w:kern w:val="28"/>
        </w:rPr>
        <w:tab/>
        <w:t>(a)</w:t>
      </w:r>
      <w:r w:rsidRPr="00AB1555">
        <w:rPr>
          <w:kern w:val="28"/>
        </w:rPr>
        <w:tab/>
        <w:t>the reason for the thing’s seizure no longer exists;</w:t>
      </w:r>
    </w:p>
    <w:p w:rsidR="00B73D6F" w:rsidRPr="00AB1555" w:rsidRDefault="00B73D6F" w:rsidP="00AB1555">
      <w:pPr>
        <w:pStyle w:val="paragraph"/>
        <w:rPr>
          <w:kern w:val="28"/>
        </w:rPr>
      </w:pPr>
      <w:r w:rsidRPr="00AB1555">
        <w:rPr>
          <w:kern w:val="28"/>
        </w:rPr>
        <w:tab/>
        <w:t>(b)</w:t>
      </w:r>
      <w:r w:rsidRPr="00AB1555">
        <w:rPr>
          <w:kern w:val="28"/>
        </w:rPr>
        <w:tab/>
        <w:t>it is decided that the thing is not to be used in evidence;</w:t>
      </w:r>
    </w:p>
    <w:p w:rsidR="00B73D6F" w:rsidRPr="00AB1555" w:rsidRDefault="00B73D6F" w:rsidP="00AB1555">
      <w:pPr>
        <w:pStyle w:val="paragraph"/>
        <w:rPr>
          <w:kern w:val="28"/>
        </w:rPr>
      </w:pPr>
      <w:r w:rsidRPr="00AB1555">
        <w:rPr>
          <w:kern w:val="28"/>
        </w:rPr>
        <w:tab/>
        <w:t>(c)</w:t>
      </w:r>
      <w:r w:rsidRPr="00AB1555">
        <w:rPr>
          <w:kern w:val="28"/>
        </w:rPr>
        <w:tab/>
        <w:t>the period of 60 days after the thing’s seizure ends.</w:t>
      </w:r>
    </w:p>
    <w:p w:rsidR="00B73D6F" w:rsidRPr="00AB1555" w:rsidRDefault="00B73D6F" w:rsidP="00AB1555">
      <w:pPr>
        <w:pStyle w:val="notetext"/>
      </w:pPr>
      <w:r w:rsidRPr="00AB1555">
        <w:t>Note:</w:t>
      </w:r>
      <w:r w:rsidRPr="00AB1555">
        <w:tab/>
        <w:t xml:space="preserve">See </w:t>
      </w:r>
      <w:r w:rsidR="00AB1555" w:rsidRPr="00AB1555">
        <w:t>subsections (</w:t>
      </w:r>
      <w:r w:rsidRPr="00AB1555">
        <w:t>2) and (3) for exceptions to this rule.</w:t>
      </w:r>
    </w:p>
    <w:p w:rsidR="00B73D6F" w:rsidRPr="00AB1555" w:rsidRDefault="00B73D6F" w:rsidP="00AB1555">
      <w:pPr>
        <w:pStyle w:val="SubsectionHead"/>
      </w:pPr>
      <w:r w:rsidRPr="00AB1555">
        <w:t>Exceptions</w:t>
      </w:r>
    </w:p>
    <w:p w:rsidR="00B73D6F" w:rsidRPr="00AB1555" w:rsidRDefault="00B73D6F" w:rsidP="00AB1555">
      <w:pPr>
        <w:pStyle w:val="subsection"/>
        <w:rPr>
          <w:kern w:val="28"/>
        </w:rPr>
      </w:pPr>
      <w:r w:rsidRPr="00AB1555">
        <w:tab/>
        <w:t>(2</w:t>
      </w:r>
      <w:r w:rsidRPr="00AB1555">
        <w:rPr>
          <w:kern w:val="28"/>
        </w:rPr>
        <w:t>)</w:t>
      </w:r>
      <w:r w:rsidRPr="00AB1555">
        <w:rPr>
          <w:kern w:val="28"/>
        </w:rPr>
        <w:tab/>
      </w:r>
      <w:r w:rsidR="00AB1555" w:rsidRPr="00AB1555">
        <w:rPr>
          <w:kern w:val="28"/>
        </w:rPr>
        <w:t>Subsection (</w:t>
      </w:r>
      <w:r w:rsidRPr="00AB1555">
        <w:rPr>
          <w:kern w:val="28"/>
        </w:rPr>
        <w:t>1):</w:t>
      </w:r>
    </w:p>
    <w:p w:rsidR="00B73D6F" w:rsidRPr="00AB1555" w:rsidRDefault="00B73D6F" w:rsidP="00AB1555">
      <w:pPr>
        <w:pStyle w:val="paragraph"/>
        <w:rPr>
          <w:kern w:val="28"/>
        </w:rPr>
      </w:pPr>
      <w:r w:rsidRPr="00AB1555">
        <w:rPr>
          <w:kern w:val="28"/>
        </w:rPr>
        <w:tab/>
        <w:t>(a)</w:t>
      </w:r>
      <w:r w:rsidRPr="00AB1555">
        <w:rPr>
          <w:kern w:val="28"/>
        </w:rPr>
        <w:tab/>
        <w:t>is subject to any contrary order of a court; and</w:t>
      </w:r>
    </w:p>
    <w:p w:rsidR="00B73D6F" w:rsidRPr="00AB1555" w:rsidRDefault="00B73D6F" w:rsidP="00AB1555">
      <w:pPr>
        <w:pStyle w:val="paragraph"/>
        <w:rPr>
          <w:kern w:val="28"/>
        </w:rPr>
      </w:pPr>
      <w:r w:rsidRPr="00AB1555">
        <w:rPr>
          <w:kern w:val="28"/>
        </w:rPr>
        <w:tab/>
        <w:t>(b)</w:t>
      </w:r>
      <w:r w:rsidRPr="00AB1555">
        <w:rPr>
          <w:kern w:val="28"/>
        </w:rPr>
        <w:tab/>
        <w:t>does not apply if the thing:</w:t>
      </w:r>
    </w:p>
    <w:p w:rsidR="00B73D6F" w:rsidRPr="00AB1555" w:rsidRDefault="00B73D6F" w:rsidP="00AB1555">
      <w:pPr>
        <w:pStyle w:val="paragraphsub"/>
        <w:rPr>
          <w:kern w:val="28"/>
        </w:rPr>
      </w:pPr>
      <w:r w:rsidRPr="00AB1555">
        <w:rPr>
          <w:kern w:val="28"/>
        </w:rPr>
        <w:tab/>
        <w:t>(i)</w:t>
      </w:r>
      <w:r w:rsidRPr="00AB1555">
        <w:rPr>
          <w:kern w:val="28"/>
        </w:rPr>
        <w:tab/>
        <w:t>is forfeited or forfeitable to the Commonwealth; or</w:t>
      </w:r>
    </w:p>
    <w:p w:rsidR="00B73D6F" w:rsidRPr="00AB1555" w:rsidRDefault="00B73D6F" w:rsidP="00AB1555">
      <w:pPr>
        <w:pStyle w:val="paragraphsub"/>
        <w:rPr>
          <w:kern w:val="28"/>
        </w:rPr>
      </w:pPr>
      <w:r w:rsidRPr="00AB1555">
        <w:rPr>
          <w:kern w:val="28"/>
        </w:rPr>
        <w:tab/>
        <w:t>(ii)</w:t>
      </w:r>
      <w:r w:rsidRPr="00AB1555">
        <w:rPr>
          <w:kern w:val="28"/>
        </w:rPr>
        <w:tab/>
        <w:t>is the subject of a dispute as to ownership.</w:t>
      </w:r>
    </w:p>
    <w:p w:rsidR="00B73D6F" w:rsidRPr="00AB1555" w:rsidRDefault="00B73D6F" w:rsidP="00AB1555">
      <w:pPr>
        <w:pStyle w:val="subsection"/>
        <w:rPr>
          <w:kern w:val="28"/>
        </w:rPr>
      </w:pPr>
      <w:r w:rsidRPr="00AB1555">
        <w:rPr>
          <w:kern w:val="28"/>
        </w:rPr>
        <w:tab/>
        <w:t>(3)</w:t>
      </w:r>
      <w:r w:rsidRPr="00AB1555">
        <w:rPr>
          <w:kern w:val="28"/>
        </w:rPr>
        <w:tab/>
        <w:t>T</w:t>
      </w:r>
      <w:r w:rsidRPr="00AB1555">
        <w:t>he</w:t>
      </w:r>
      <w:r w:rsidRPr="00AB1555">
        <w:rPr>
          <w:kern w:val="28"/>
        </w:rPr>
        <w:t xml:space="preserve"> GEMS Regulator</w:t>
      </w:r>
      <w:r w:rsidRPr="00AB1555">
        <w:t xml:space="preserve"> is not required to take reasonable steps to return a thing because of </w:t>
      </w:r>
      <w:r w:rsidR="00AB1555" w:rsidRPr="00AB1555">
        <w:t>paragraph (</w:t>
      </w:r>
      <w:r w:rsidRPr="00AB1555">
        <w:t>1)(c) if</w:t>
      </w:r>
      <w:r w:rsidRPr="00AB1555">
        <w:rPr>
          <w:kern w:val="28"/>
        </w:rPr>
        <w:t>:</w:t>
      </w:r>
    </w:p>
    <w:p w:rsidR="00B73D6F" w:rsidRPr="00AB1555" w:rsidRDefault="00B73D6F" w:rsidP="00AB1555">
      <w:pPr>
        <w:pStyle w:val="paragraph"/>
        <w:rPr>
          <w:kern w:val="28"/>
        </w:rPr>
      </w:pPr>
      <w:r w:rsidRPr="00AB1555">
        <w:rPr>
          <w:kern w:val="28"/>
        </w:rPr>
        <w:tab/>
        <w:t>(a)</w:t>
      </w:r>
      <w:r w:rsidRPr="00AB1555">
        <w:rPr>
          <w:kern w:val="28"/>
        </w:rPr>
        <w:tab/>
        <w:t>proceedings in respect of which the thing may afford evidence were instituted before the end of the 60 days and have not been completed (including an appeal to a court in relation to those proceedings); or</w:t>
      </w:r>
    </w:p>
    <w:p w:rsidR="00B73D6F" w:rsidRPr="00AB1555" w:rsidRDefault="00B73D6F" w:rsidP="00AB1555">
      <w:pPr>
        <w:pStyle w:val="paragraph"/>
        <w:rPr>
          <w:kern w:val="28"/>
        </w:rPr>
      </w:pPr>
      <w:r w:rsidRPr="00AB1555">
        <w:rPr>
          <w:kern w:val="28"/>
        </w:rPr>
        <w:tab/>
        <w:t>(b)</w:t>
      </w:r>
      <w:r w:rsidRPr="00AB1555">
        <w:rPr>
          <w:kern w:val="28"/>
        </w:rPr>
        <w:tab/>
        <w:t>the thing may continue to be retained because of an order under section</w:t>
      </w:r>
      <w:r w:rsidR="00AB1555" w:rsidRPr="00AB1555">
        <w:rPr>
          <w:kern w:val="28"/>
        </w:rPr>
        <w:t> </w:t>
      </w:r>
      <w:r w:rsidR="007C4A88" w:rsidRPr="00AB1555">
        <w:rPr>
          <w:kern w:val="28"/>
        </w:rPr>
        <w:t>105</w:t>
      </w:r>
      <w:r w:rsidRPr="00AB1555">
        <w:rPr>
          <w:kern w:val="28"/>
        </w:rPr>
        <w:t>; or</w:t>
      </w:r>
    </w:p>
    <w:p w:rsidR="00B73D6F" w:rsidRPr="00AB1555" w:rsidRDefault="00B73D6F" w:rsidP="00AB1555">
      <w:pPr>
        <w:pStyle w:val="paragraph"/>
        <w:rPr>
          <w:kern w:val="28"/>
        </w:rPr>
      </w:pPr>
      <w:r w:rsidRPr="00AB1555">
        <w:rPr>
          <w:kern w:val="28"/>
        </w:rPr>
        <w:tab/>
        <w:t>(c)</w:t>
      </w:r>
      <w:r w:rsidRPr="00AB1555">
        <w:rPr>
          <w:kern w:val="28"/>
        </w:rPr>
        <w:tab/>
        <w:t>the Commonwealth or the GEMS Regulator is otherwise authorised (by a law, or an order of a court, of the Commonwealth or of a State or Territory) to retain, destroy, dispose of or otherwise deal with the thing.</w:t>
      </w:r>
    </w:p>
    <w:p w:rsidR="00B73D6F" w:rsidRPr="00AB1555" w:rsidRDefault="00B73D6F" w:rsidP="00AB1555">
      <w:pPr>
        <w:pStyle w:val="SubsectionHead"/>
      </w:pPr>
      <w:r w:rsidRPr="00AB1555">
        <w:t>Return of thing</w:t>
      </w:r>
    </w:p>
    <w:p w:rsidR="00B73D6F" w:rsidRPr="00AB1555" w:rsidRDefault="00B73D6F" w:rsidP="00AB1555">
      <w:pPr>
        <w:pStyle w:val="subsection"/>
      </w:pPr>
      <w:r w:rsidRPr="00AB1555">
        <w:tab/>
        <w:t>(4)</w:t>
      </w:r>
      <w:r w:rsidRPr="00AB1555">
        <w:tab/>
        <w:t xml:space="preserve">A thing that is required to be returned under this section must be returned </w:t>
      </w:r>
      <w:r w:rsidRPr="00AB1555">
        <w:rPr>
          <w:kern w:val="28"/>
        </w:rPr>
        <w:t>to the person from whom it was seized (or to the owner if that person is not entitled to possess it).</w:t>
      </w:r>
    </w:p>
    <w:p w:rsidR="00B73D6F" w:rsidRPr="00AB1555" w:rsidRDefault="007C4A88" w:rsidP="00AB1555">
      <w:pPr>
        <w:pStyle w:val="ActHead5"/>
      </w:pPr>
      <w:bookmarkStart w:id="159" w:name="_Toc356829785"/>
      <w:r w:rsidRPr="00AB1555">
        <w:rPr>
          <w:rStyle w:val="CharSectno"/>
        </w:rPr>
        <w:lastRenderedPageBreak/>
        <w:t>105</w:t>
      </w:r>
      <w:r w:rsidR="00B73D6F" w:rsidRPr="00AB1555">
        <w:t xml:space="preserve">  Issuing officer may permit a thing to be retained</w:t>
      </w:r>
      <w:bookmarkEnd w:id="159"/>
    </w:p>
    <w:p w:rsidR="00B73D6F" w:rsidRPr="00AB1555" w:rsidRDefault="00B73D6F" w:rsidP="00AB1555">
      <w:pPr>
        <w:pStyle w:val="subsection"/>
        <w:rPr>
          <w:kern w:val="28"/>
        </w:rPr>
      </w:pPr>
      <w:r w:rsidRPr="00AB1555">
        <w:tab/>
        <w:t>(</w:t>
      </w:r>
      <w:r w:rsidRPr="00AB1555">
        <w:rPr>
          <w:kern w:val="28"/>
        </w:rPr>
        <w:t>1)</w:t>
      </w:r>
      <w:r w:rsidRPr="00AB1555">
        <w:rPr>
          <w:kern w:val="28"/>
        </w:rPr>
        <w:tab/>
        <w:t>The GEMS Regulator may apply to an issuing officer for an order permitting the retention of a thing seized under this Division for a further period if proceedings in respect of which the thing may afford evidence have not commenced before the end of:</w:t>
      </w:r>
    </w:p>
    <w:p w:rsidR="00B73D6F" w:rsidRPr="00AB1555" w:rsidRDefault="00B73D6F" w:rsidP="00AB1555">
      <w:pPr>
        <w:pStyle w:val="paragraph"/>
        <w:rPr>
          <w:kern w:val="28"/>
        </w:rPr>
      </w:pPr>
      <w:r w:rsidRPr="00AB1555">
        <w:rPr>
          <w:kern w:val="28"/>
        </w:rPr>
        <w:tab/>
        <w:t>(a)</w:t>
      </w:r>
      <w:r w:rsidRPr="00AB1555">
        <w:rPr>
          <w:kern w:val="28"/>
        </w:rPr>
        <w:tab/>
        <w:t>60 days after the seizure; or</w:t>
      </w:r>
    </w:p>
    <w:p w:rsidR="00B73D6F" w:rsidRPr="00AB1555" w:rsidRDefault="00B73D6F" w:rsidP="00AB1555">
      <w:pPr>
        <w:pStyle w:val="paragraph"/>
        <w:rPr>
          <w:kern w:val="28"/>
        </w:rPr>
      </w:pPr>
      <w:r w:rsidRPr="00AB1555">
        <w:rPr>
          <w:kern w:val="28"/>
        </w:rPr>
        <w:tab/>
        <w:t>(b)</w:t>
      </w:r>
      <w:r w:rsidRPr="00AB1555">
        <w:rPr>
          <w:kern w:val="28"/>
        </w:rPr>
        <w:tab/>
        <w:t>a period previously specified in an order of an issuing officer under this section.</w:t>
      </w:r>
    </w:p>
    <w:p w:rsidR="00B73D6F" w:rsidRPr="00AB1555" w:rsidRDefault="00B73D6F" w:rsidP="00AB1555">
      <w:pPr>
        <w:pStyle w:val="subsection"/>
        <w:rPr>
          <w:kern w:val="28"/>
        </w:rPr>
      </w:pPr>
      <w:r w:rsidRPr="00AB1555">
        <w:rPr>
          <w:kern w:val="28"/>
        </w:rPr>
        <w:tab/>
        <w:t>(2)</w:t>
      </w:r>
      <w:r w:rsidRPr="00AB1555">
        <w:rPr>
          <w:kern w:val="28"/>
        </w:rPr>
        <w:tab/>
        <w:t>Before making the application, the GEMS Regulator must:</w:t>
      </w:r>
    </w:p>
    <w:p w:rsidR="00B73D6F" w:rsidRPr="00AB1555" w:rsidRDefault="00B73D6F" w:rsidP="00AB1555">
      <w:pPr>
        <w:pStyle w:val="paragraph"/>
      </w:pPr>
      <w:r w:rsidRPr="00AB1555">
        <w:tab/>
        <w:t>(a)</w:t>
      </w:r>
      <w:r w:rsidRPr="00AB1555">
        <w:tab/>
        <w:t>take reasonable steps to discover who has an interest in the retention of the thing; and</w:t>
      </w:r>
    </w:p>
    <w:p w:rsidR="00B73D6F" w:rsidRPr="00AB1555" w:rsidRDefault="00B73D6F" w:rsidP="00AB1555">
      <w:pPr>
        <w:pStyle w:val="paragraph"/>
      </w:pPr>
      <w:r w:rsidRPr="00AB1555">
        <w:tab/>
        <w:t>(b)</w:t>
      </w:r>
      <w:r w:rsidRPr="00AB1555">
        <w:tab/>
        <w:t xml:space="preserve">if it is practicable to do so, </w:t>
      </w:r>
      <w:r w:rsidR="009C3717" w:rsidRPr="00AB1555">
        <w:t>give notice of</w:t>
      </w:r>
      <w:r w:rsidRPr="00AB1555">
        <w:t xml:space="preserve"> </w:t>
      </w:r>
      <w:r w:rsidR="009C3717" w:rsidRPr="00AB1555">
        <w:t xml:space="preserve">the proposed application to </w:t>
      </w:r>
      <w:r w:rsidRPr="00AB1555">
        <w:t xml:space="preserve">each person whom the </w:t>
      </w:r>
      <w:r w:rsidRPr="00AB1555">
        <w:rPr>
          <w:kern w:val="28"/>
        </w:rPr>
        <w:t>GEMS Regulator</w:t>
      </w:r>
      <w:r w:rsidRPr="00AB1555">
        <w:t xml:space="preserve"> believes to have such an interest</w:t>
      </w:r>
      <w:r w:rsidR="009C3717" w:rsidRPr="00AB1555">
        <w:t>.</w:t>
      </w:r>
    </w:p>
    <w:p w:rsidR="00B73D6F" w:rsidRPr="00AB1555" w:rsidRDefault="00B73D6F" w:rsidP="00AB1555">
      <w:pPr>
        <w:pStyle w:val="SubsectionHead"/>
      </w:pPr>
      <w:r w:rsidRPr="00AB1555">
        <w:t>Order to retain thing</w:t>
      </w:r>
    </w:p>
    <w:p w:rsidR="00B73D6F" w:rsidRPr="00AB1555" w:rsidRDefault="00B73D6F" w:rsidP="00AB1555">
      <w:pPr>
        <w:pStyle w:val="subsection"/>
        <w:rPr>
          <w:kern w:val="28"/>
        </w:rPr>
      </w:pPr>
      <w:r w:rsidRPr="00AB1555">
        <w:rPr>
          <w:kern w:val="28"/>
        </w:rPr>
        <w:tab/>
        <w:t>(3)</w:t>
      </w:r>
      <w:r w:rsidRPr="00AB1555">
        <w:rPr>
          <w:kern w:val="28"/>
        </w:rPr>
        <w:tab/>
        <w:t>The issuing officer may order that the thing may continue to be retained for a period specified in the order if the issuing officer is satisfied that it is necessary for the thing to continue to be retained:</w:t>
      </w:r>
    </w:p>
    <w:p w:rsidR="002A06B2" w:rsidRPr="00AB1555" w:rsidRDefault="002A06B2" w:rsidP="00AB1555">
      <w:pPr>
        <w:pStyle w:val="paragraph"/>
        <w:rPr>
          <w:kern w:val="28"/>
        </w:rPr>
      </w:pPr>
      <w:r w:rsidRPr="00AB1555">
        <w:rPr>
          <w:kern w:val="28"/>
        </w:rPr>
        <w:tab/>
        <w:t>(a)</w:t>
      </w:r>
      <w:r w:rsidRPr="00AB1555">
        <w:rPr>
          <w:kern w:val="28"/>
        </w:rPr>
        <w:tab/>
        <w:t>for the purposes of an investigation as to whether an offence against, or civil penalty provision under, this Act has been contravened; or</w:t>
      </w:r>
    </w:p>
    <w:p w:rsidR="002A06B2" w:rsidRPr="00AB1555" w:rsidRDefault="002A06B2" w:rsidP="00AB1555">
      <w:pPr>
        <w:pStyle w:val="paragraph"/>
        <w:rPr>
          <w:kern w:val="28"/>
        </w:rPr>
      </w:pPr>
      <w:r w:rsidRPr="00AB1555">
        <w:rPr>
          <w:kern w:val="28"/>
        </w:rPr>
        <w:tab/>
        <w:t>(b)</w:t>
      </w:r>
      <w:r w:rsidRPr="00AB1555">
        <w:rPr>
          <w:kern w:val="28"/>
        </w:rPr>
        <w:tab/>
        <w:t>for the purposes of an investigation as to whether a related provision has been contravened; or</w:t>
      </w:r>
    </w:p>
    <w:p w:rsidR="002A06B2" w:rsidRPr="00AB1555" w:rsidRDefault="002A06B2" w:rsidP="00AB1555">
      <w:pPr>
        <w:pStyle w:val="paragraph"/>
        <w:rPr>
          <w:kern w:val="28"/>
        </w:rPr>
      </w:pPr>
      <w:r w:rsidRPr="00AB1555">
        <w:rPr>
          <w:kern w:val="28"/>
        </w:rPr>
        <w:tab/>
        <w:t>(c)</w:t>
      </w:r>
      <w:r w:rsidRPr="00AB1555">
        <w:rPr>
          <w:kern w:val="28"/>
        </w:rPr>
        <w:tab/>
        <w:t xml:space="preserve">to enable evidence of a contravention mentioned in </w:t>
      </w:r>
      <w:r w:rsidR="00AB1555" w:rsidRPr="00AB1555">
        <w:rPr>
          <w:kern w:val="28"/>
        </w:rPr>
        <w:t>paragraph (</w:t>
      </w:r>
      <w:r w:rsidRPr="00AB1555">
        <w:rPr>
          <w:kern w:val="28"/>
        </w:rPr>
        <w:t>a) or (b) to be secured for the purposes of a prosecution or an action to obtain a civil penalty order.</w:t>
      </w:r>
    </w:p>
    <w:p w:rsidR="00B73D6F" w:rsidRPr="00AB1555" w:rsidRDefault="00B73D6F" w:rsidP="00AB1555">
      <w:pPr>
        <w:pStyle w:val="subsection"/>
        <w:rPr>
          <w:kern w:val="28"/>
        </w:rPr>
      </w:pPr>
      <w:r w:rsidRPr="00AB1555">
        <w:tab/>
      </w:r>
      <w:r w:rsidRPr="00AB1555">
        <w:rPr>
          <w:kern w:val="28"/>
        </w:rPr>
        <w:t>(4)</w:t>
      </w:r>
      <w:r w:rsidRPr="00AB1555">
        <w:rPr>
          <w:kern w:val="28"/>
        </w:rPr>
        <w:tab/>
        <w:t>The period specified must not exceed 3 years.</w:t>
      </w:r>
    </w:p>
    <w:p w:rsidR="00B73D6F" w:rsidRPr="00AB1555" w:rsidRDefault="007C4A88" w:rsidP="00AB1555">
      <w:pPr>
        <w:pStyle w:val="ActHead5"/>
      </w:pPr>
      <w:bookmarkStart w:id="160" w:name="_Toc356829786"/>
      <w:r w:rsidRPr="00AB1555">
        <w:rPr>
          <w:rStyle w:val="CharSectno"/>
        </w:rPr>
        <w:t>106</w:t>
      </w:r>
      <w:r w:rsidR="00B73D6F" w:rsidRPr="00AB1555">
        <w:t xml:space="preserve">  Disposal of things</w:t>
      </w:r>
      <w:bookmarkEnd w:id="160"/>
    </w:p>
    <w:p w:rsidR="00B73D6F" w:rsidRPr="00AB1555" w:rsidRDefault="00B73D6F" w:rsidP="00AB1555">
      <w:pPr>
        <w:pStyle w:val="subsection"/>
      </w:pPr>
      <w:r w:rsidRPr="00AB1555">
        <w:tab/>
        <w:t>(1)</w:t>
      </w:r>
      <w:r w:rsidRPr="00AB1555">
        <w:tab/>
        <w:t xml:space="preserve">The </w:t>
      </w:r>
      <w:r w:rsidRPr="00AB1555">
        <w:rPr>
          <w:kern w:val="28"/>
        </w:rPr>
        <w:t>GEMS Regulator</w:t>
      </w:r>
      <w:r w:rsidRPr="00AB1555">
        <w:t xml:space="preserve"> may dispose of a thing seized under this Division if:</w:t>
      </w:r>
    </w:p>
    <w:p w:rsidR="00B73D6F" w:rsidRPr="00AB1555" w:rsidRDefault="00B73D6F" w:rsidP="00AB1555">
      <w:pPr>
        <w:pStyle w:val="paragraph"/>
      </w:pPr>
      <w:r w:rsidRPr="00AB1555">
        <w:tab/>
        <w:t>(a)</w:t>
      </w:r>
      <w:r w:rsidRPr="00AB1555">
        <w:tab/>
        <w:t xml:space="preserve">the </w:t>
      </w:r>
      <w:r w:rsidRPr="00AB1555">
        <w:rPr>
          <w:kern w:val="28"/>
        </w:rPr>
        <w:t>GEMS Regulator</w:t>
      </w:r>
      <w:r w:rsidRPr="00AB1555">
        <w:t xml:space="preserve"> has taken reasonable steps to return the thing to a person; and</w:t>
      </w:r>
    </w:p>
    <w:p w:rsidR="00B73D6F" w:rsidRPr="00AB1555" w:rsidRDefault="00B73D6F" w:rsidP="00AB1555">
      <w:pPr>
        <w:pStyle w:val="paragraph"/>
      </w:pPr>
      <w:r w:rsidRPr="00AB1555">
        <w:tab/>
        <w:t>(b)</w:t>
      </w:r>
      <w:r w:rsidRPr="00AB1555">
        <w:tab/>
        <w:t>either:</w:t>
      </w:r>
    </w:p>
    <w:p w:rsidR="00B73D6F" w:rsidRPr="00AB1555" w:rsidRDefault="00B73D6F" w:rsidP="00AB1555">
      <w:pPr>
        <w:pStyle w:val="paragraphsub"/>
      </w:pPr>
      <w:r w:rsidRPr="00AB1555">
        <w:lastRenderedPageBreak/>
        <w:tab/>
        <w:t>(i)</w:t>
      </w:r>
      <w:r w:rsidRPr="00AB1555">
        <w:tab/>
        <w:t xml:space="preserve">the </w:t>
      </w:r>
      <w:r w:rsidRPr="00AB1555">
        <w:rPr>
          <w:kern w:val="28"/>
        </w:rPr>
        <w:t>GEMS Regulator</w:t>
      </w:r>
      <w:r w:rsidRPr="00AB1555">
        <w:t xml:space="preserve"> has been unable to locate the person; or</w:t>
      </w:r>
    </w:p>
    <w:p w:rsidR="00B73D6F" w:rsidRPr="00AB1555" w:rsidRDefault="00B73D6F" w:rsidP="00AB1555">
      <w:pPr>
        <w:pStyle w:val="paragraphsub"/>
      </w:pPr>
      <w:r w:rsidRPr="00AB1555">
        <w:tab/>
        <w:t>(ii)</w:t>
      </w:r>
      <w:r w:rsidRPr="00AB1555">
        <w:tab/>
        <w:t>the person has refused to take possession of the thing.</w:t>
      </w:r>
    </w:p>
    <w:p w:rsidR="00B73D6F" w:rsidRPr="00AB1555" w:rsidRDefault="00B73D6F" w:rsidP="00AB1555">
      <w:pPr>
        <w:pStyle w:val="subsection"/>
      </w:pPr>
      <w:r w:rsidRPr="00AB1555">
        <w:tab/>
        <w:t>(2)</w:t>
      </w:r>
      <w:r w:rsidRPr="00AB1555">
        <w:tab/>
        <w:t xml:space="preserve">The </w:t>
      </w:r>
      <w:r w:rsidRPr="00AB1555">
        <w:rPr>
          <w:kern w:val="28"/>
        </w:rPr>
        <w:t>GEMS Regulator</w:t>
      </w:r>
      <w:r w:rsidRPr="00AB1555">
        <w:t xml:space="preserve"> may dispose of the thing in such manner as the </w:t>
      </w:r>
      <w:r w:rsidRPr="00AB1555">
        <w:rPr>
          <w:kern w:val="28"/>
        </w:rPr>
        <w:t>GEMS Regulator</w:t>
      </w:r>
      <w:r w:rsidRPr="00AB1555">
        <w:t xml:space="preserve"> thinks appropriate.</w:t>
      </w:r>
    </w:p>
    <w:p w:rsidR="00B73D6F" w:rsidRPr="00AB1555" w:rsidRDefault="00B73D6F" w:rsidP="00AB1555">
      <w:pPr>
        <w:pStyle w:val="notetext"/>
      </w:pPr>
      <w:r w:rsidRPr="00AB1555">
        <w:t>Note:</w:t>
      </w:r>
      <w:r w:rsidRPr="00AB1555">
        <w:tab/>
        <w:t>If the operation of this section would result in an acquisition of property otherwise than on just terms, see section</w:t>
      </w:r>
      <w:r w:rsidR="00AB1555" w:rsidRPr="00AB1555">
        <w:t> </w:t>
      </w:r>
      <w:r w:rsidR="007C4A88" w:rsidRPr="00AB1555">
        <w:t>174</w:t>
      </w:r>
      <w:r w:rsidRPr="00AB1555">
        <w:t>.</w:t>
      </w:r>
    </w:p>
    <w:p w:rsidR="00B73D6F" w:rsidRPr="00AB1555" w:rsidRDefault="00B73D6F" w:rsidP="00AB1555">
      <w:pPr>
        <w:pStyle w:val="ActHead4"/>
      </w:pPr>
      <w:bookmarkStart w:id="161" w:name="_Toc356829787"/>
      <w:r w:rsidRPr="00AB1555">
        <w:rPr>
          <w:rStyle w:val="CharSubdNo"/>
        </w:rPr>
        <w:t>Subdivision D</w:t>
      </w:r>
      <w:r w:rsidRPr="00AB1555">
        <w:t>—</w:t>
      </w:r>
      <w:r w:rsidRPr="00AB1555">
        <w:rPr>
          <w:rStyle w:val="CharSubdText"/>
        </w:rPr>
        <w:t>Investigation warrants</w:t>
      </w:r>
      <w:bookmarkEnd w:id="161"/>
    </w:p>
    <w:p w:rsidR="00B73D6F" w:rsidRPr="00AB1555" w:rsidRDefault="007C4A88" w:rsidP="00AB1555">
      <w:pPr>
        <w:pStyle w:val="ActHead5"/>
      </w:pPr>
      <w:bookmarkStart w:id="162" w:name="_Toc356829788"/>
      <w:r w:rsidRPr="00AB1555">
        <w:rPr>
          <w:rStyle w:val="CharSectno"/>
        </w:rPr>
        <w:t>107</w:t>
      </w:r>
      <w:r w:rsidR="00B73D6F" w:rsidRPr="00AB1555">
        <w:t xml:space="preserve">  Investigation warrants</w:t>
      </w:r>
      <w:bookmarkEnd w:id="162"/>
    </w:p>
    <w:p w:rsidR="00B73D6F" w:rsidRPr="00AB1555" w:rsidRDefault="00B73D6F" w:rsidP="00AB1555">
      <w:pPr>
        <w:pStyle w:val="SubsectionHead"/>
      </w:pPr>
      <w:r w:rsidRPr="00AB1555">
        <w:t>Application for warrant</w:t>
      </w:r>
    </w:p>
    <w:p w:rsidR="00B73D6F" w:rsidRPr="00AB1555" w:rsidRDefault="00B73D6F" w:rsidP="00AB1555">
      <w:pPr>
        <w:pStyle w:val="subsection"/>
        <w:rPr>
          <w:kern w:val="28"/>
        </w:rPr>
      </w:pPr>
      <w:r w:rsidRPr="00AB1555">
        <w:tab/>
        <w:t>(</w:t>
      </w:r>
      <w:r w:rsidRPr="00AB1555">
        <w:rPr>
          <w:kern w:val="28"/>
        </w:rPr>
        <w:t>1)</w:t>
      </w:r>
      <w:r w:rsidRPr="00AB1555">
        <w:rPr>
          <w:kern w:val="28"/>
        </w:rPr>
        <w:tab/>
        <w:t>A GEMS inspector may apply to an issuing officer for a warrant under this section in relation to premises.</w:t>
      </w:r>
    </w:p>
    <w:p w:rsidR="00B73D6F" w:rsidRPr="00AB1555" w:rsidRDefault="00B73D6F" w:rsidP="00AB1555">
      <w:pPr>
        <w:pStyle w:val="SubsectionHead"/>
        <w:rPr>
          <w:kern w:val="28"/>
        </w:rPr>
      </w:pPr>
      <w:r w:rsidRPr="00AB1555">
        <w:rPr>
          <w:kern w:val="28"/>
        </w:rPr>
        <w:t>Issue of warrant</w:t>
      </w:r>
    </w:p>
    <w:p w:rsidR="00B73D6F" w:rsidRPr="00AB1555" w:rsidRDefault="00B73D6F" w:rsidP="00AB1555">
      <w:pPr>
        <w:pStyle w:val="subsection"/>
        <w:rPr>
          <w:kern w:val="28"/>
        </w:rPr>
      </w:pPr>
      <w:r w:rsidRPr="00AB1555">
        <w:rPr>
          <w:kern w:val="28"/>
        </w:rPr>
        <w:tab/>
        <w:t>(2)</w:t>
      </w:r>
      <w:r w:rsidRPr="00AB1555">
        <w:rPr>
          <w:kern w:val="28"/>
        </w:rPr>
        <w:tab/>
        <w:t>The issuing officer may issue the warrant if the issuing officer is satisfied, by information on oath or affirmation, that there are reasonable grounds for suspecting that there is, or there may be within the next 72 hours, evidential material on the premises.</w:t>
      </w:r>
    </w:p>
    <w:p w:rsidR="00B73D6F" w:rsidRPr="00AB1555" w:rsidRDefault="00B73D6F" w:rsidP="00AB1555">
      <w:pPr>
        <w:pStyle w:val="subsection"/>
        <w:rPr>
          <w:kern w:val="28"/>
        </w:rPr>
      </w:pPr>
      <w:r w:rsidRPr="00AB1555">
        <w:rPr>
          <w:kern w:val="28"/>
        </w:rPr>
        <w:tab/>
        <w:t>(3)</w:t>
      </w:r>
      <w:r w:rsidRPr="00AB1555">
        <w:rPr>
          <w:kern w:val="28"/>
        </w:rPr>
        <w:tab/>
        <w:t>However, the issuing officer must not issue the warrant unless the GEMS inspector or another person has given to the issuing officer, either orally or by affidavit, such further information (if any) as the issuing officer requires concerning the grounds on which the issue of the warrant is being sought.</w:t>
      </w:r>
    </w:p>
    <w:p w:rsidR="00B73D6F" w:rsidRPr="00AB1555" w:rsidRDefault="00B73D6F" w:rsidP="00AB1555">
      <w:pPr>
        <w:pStyle w:val="SubsectionHead"/>
        <w:rPr>
          <w:kern w:val="28"/>
        </w:rPr>
      </w:pPr>
      <w:r w:rsidRPr="00AB1555">
        <w:rPr>
          <w:kern w:val="28"/>
        </w:rPr>
        <w:t>Content of warrant</w:t>
      </w:r>
    </w:p>
    <w:p w:rsidR="00B73D6F" w:rsidRPr="00AB1555" w:rsidRDefault="00B73D6F" w:rsidP="00AB1555">
      <w:pPr>
        <w:pStyle w:val="subsection"/>
        <w:rPr>
          <w:kern w:val="28"/>
        </w:rPr>
      </w:pPr>
      <w:r w:rsidRPr="00AB1555">
        <w:rPr>
          <w:kern w:val="28"/>
        </w:rPr>
        <w:tab/>
        <w:t>(4)</w:t>
      </w:r>
      <w:r w:rsidRPr="00AB1555">
        <w:rPr>
          <w:kern w:val="28"/>
        </w:rPr>
        <w:tab/>
        <w:t>The warrant must:</w:t>
      </w:r>
    </w:p>
    <w:p w:rsidR="00B73D6F" w:rsidRPr="00AB1555" w:rsidRDefault="00B73D6F" w:rsidP="00AB1555">
      <w:pPr>
        <w:pStyle w:val="paragraph"/>
      </w:pPr>
      <w:r w:rsidRPr="00AB1555">
        <w:tab/>
        <w:t>(a)</w:t>
      </w:r>
      <w:r w:rsidRPr="00AB1555">
        <w:tab/>
        <w:t>state the offence or offences, or civil penalty provision or civil penalty provisions, to which the warrant relates; and</w:t>
      </w:r>
    </w:p>
    <w:p w:rsidR="00B73D6F" w:rsidRPr="00AB1555" w:rsidRDefault="00B73D6F" w:rsidP="00AB1555">
      <w:pPr>
        <w:pStyle w:val="paragraph"/>
      </w:pPr>
      <w:r w:rsidRPr="00AB1555">
        <w:tab/>
        <w:t>(b)</w:t>
      </w:r>
      <w:r w:rsidRPr="00AB1555">
        <w:tab/>
        <w:t>describe the premises to which the warrant relates; and</w:t>
      </w:r>
    </w:p>
    <w:p w:rsidR="00B73D6F" w:rsidRPr="00AB1555" w:rsidRDefault="00B73D6F" w:rsidP="00AB1555">
      <w:pPr>
        <w:pStyle w:val="paragraph"/>
        <w:rPr>
          <w:kern w:val="28"/>
        </w:rPr>
      </w:pPr>
      <w:r w:rsidRPr="00AB1555">
        <w:rPr>
          <w:kern w:val="28"/>
        </w:rPr>
        <w:tab/>
        <w:t>(c)</w:t>
      </w:r>
      <w:r w:rsidRPr="00AB1555">
        <w:rPr>
          <w:kern w:val="28"/>
        </w:rPr>
        <w:tab/>
        <w:t>state that the warrant is issued under this Subdivision; and</w:t>
      </w:r>
    </w:p>
    <w:p w:rsidR="00B73D6F" w:rsidRPr="00AB1555" w:rsidRDefault="00B73D6F" w:rsidP="00AB1555">
      <w:pPr>
        <w:pStyle w:val="paragraph"/>
      </w:pPr>
      <w:r w:rsidRPr="00AB1555">
        <w:tab/>
        <w:t>(d)</w:t>
      </w:r>
      <w:r w:rsidRPr="00AB1555">
        <w:tab/>
        <w:t>specify the kinds of evidential material that are to be searched for under the warrant; and</w:t>
      </w:r>
    </w:p>
    <w:p w:rsidR="00B73D6F" w:rsidRPr="00AB1555" w:rsidRDefault="00B73D6F" w:rsidP="00AB1555">
      <w:pPr>
        <w:pStyle w:val="paragraph"/>
      </w:pPr>
      <w:r w:rsidRPr="00AB1555">
        <w:lastRenderedPageBreak/>
        <w:tab/>
        <w:t>(e)</w:t>
      </w:r>
      <w:r w:rsidRPr="00AB1555">
        <w:tab/>
        <w:t>state that the evidential material specified may be seized under the warrant; and</w:t>
      </w:r>
    </w:p>
    <w:p w:rsidR="00B73D6F" w:rsidRPr="00AB1555" w:rsidRDefault="00B73D6F" w:rsidP="00AB1555">
      <w:pPr>
        <w:pStyle w:val="paragraph"/>
      </w:pPr>
      <w:r w:rsidRPr="00AB1555">
        <w:tab/>
        <w:t>(f)</w:t>
      </w:r>
      <w:r w:rsidRPr="00AB1555">
        <w:tab/>
        <w:t xml:space="preserve">state that any thing found in the course of executing the warrant </w:t>
      </w:r>
      <w:r w:rsidRPr="00AB1555">
        <w:rPr>
          <w:kern w:val="28"/>
        </w:rPr>
        <w:t>that the person executing the warrant believes on reasonable grounds to be evidence of the contravention of a related provision</w:t>
      </w:r>
      <w:r w:rsidRPr="00AB1555">
        <w:t>, may be seized under the warrant; and</w:t>
      </w:r>
    </w:p>
    <w:p w:rsidR="00B73D6F" w:rsidRPr="00AB1555" w:rsidRDefault="00B73D6F" w:rsidP="00AB1555">
      <w:pPr>
        <w:pStyle w:val="paragraph"/>
      </w:pPr>
      <w:r w:rsidRPr="00AB1555">
        <w:tab/>
        <w:t>(g)</w:t>
      </w:r>
      <w:r w:rsidRPr="00AB1555">
        <w:tab/>
        <w:t>name one or more</w:t>
      </w:r>
      <w:r w:rsidRPr="00AB1555">
        <w:rPr>
          <w:kern w:val="28"/>
        </w:rPr>
        <w:t xml:space="preserve"> GEMS inspector</w:t>
      </w:r>
      <w:r w:rsidRPr="00AB1555">
        <w:t>s; and</w:t>
      </w:r>
    </w:p>
    <w:p w:rsidR="00B73D6F" w:rsidRPr="00AB1555" w:rsidRDefault="00B73D6F" w:rsidP="00AB1555">
      <w:pPr>
        <w:pStyle w:val="paragraph"/>
        <w:rPr>
          <w:kern w:val="28"/>
        </w:rPr>
      </w:pPr>
      <w:r w:rsidRPr="00AB1555">
        <w:rPr>
          <w:kern w:val="28"/>
        </w:rPr>
        <w:tab/>
        <w:t>(h)</w:t>
      </w:r>
      <w:r w:rsidRPr="00AB1555">
        <w:rPr>
          <w:kern w:val="28"/>
        </w:rPr>
        <w:tab/>
        <w:t>authorise the GEMS inspectors named in the warrant:</w:t>
      </w:r>
    </w:p>
    <w:p w:rsidR="00B73D6F" w:rsidRPr="00AB1555" w:rsidRDefault="00B73D6F" w:rsidP="00AB1555">
      <w:pPr>
        <w:pStyle w:val="paragraphsub"/>
        <w:rPr>
          <w:kern w:val="28"/>
        </w:rPr>
      </w:pPr>
      <w:r w:rsidRPr="00AB1555">
        <w:rPr>
          <w:kern w:val="28"/>
        </w:rPr>
        <w:tab/>
        <w:t>(i)</w:t>
      </w:r>
      <w:r w:rsidRPr="00AB1555">
        <w:rPr>
          <w:kern w:val="28"/>
        </w:rPr>
        <w:tab/>
        <w:t>to enter the premises; and</w:t>
      </w:r>
    </w:p>
    <w:p w:rsidR="00B73D6F" w:rsidRPr="00AB1555" w:rsidRDefault="00B73D6F" w:rsidP="00AB1555">
      <w:pPr>
        <w:pStyle w:val="paragraphsub"/>
        <w:rPr>
          <w:kern w:val="28"/>
        </w:rPr>
      </w:pPr>
      <w:r w:rsidRPr="00AB1555">
        <w:rPr>
          <w:kern w:val="28"/>
        </w:rPr>
        <w:tab/>
        <w:t>(ii)</w:t>
      </w:r>
      <w:r w:rsidRPr="00AB1555">
        <w:rPr>
          <w:kern w:val="28"/>
        </w:rPr>
        <w:tab/>
        <w:t>to exercise the powers set out in this Division</w:t>
      </w:r>
      <w:r w:rsidR="008C26DB" w:rsidRPr="00AB1555">
        <w:rPr>
          <w:kern w:val="28"/>
        </w:rPr>
        <w:t xml:space="preserve"> and Division</w:t>
      </w:r>
      <w:r w:rsidR="00AB1555" w:rsidRPr="00AB1555">
        <w:rPr>
          <w:kern w:val="28"/>
        </w:rPr>
        <w:t> </w:t>
      </w:r>
      <w:r w:rsidR="008C26DB" w:rsidRPr="00AB1555">
        <w:rPr>
          <w:kern w:val="28"/>
        </w:rPr>
        <w:t>6</w:t>
      </w:r>
      <w:r w:rsidRPr="00AB1555">
        <w:rPr>
          <w:kern w:val="28"/>
        </w:rPr>
        <w:t xml:space="preserve"> in relation to the premises; and</w:t>
      </w:r>
    </w:p>
    <w:p w:rsidR="00B73D6F" w:rsidRPr="00AB1555" w:rsidRDefault="00B73D6F" w:rsidP="00AB1555">
      <w:pPr>
        <w:pStyle w:val="paragraph"/>
        <w:rPr>
          <w:kern w:val="28"/>
        </w:rPr>
      </w:pPr>
      <w:r w:rsidRPr="00AB1555">
        <w:rPr>
          <w:kern w:val="28"/>
        </w:rPr>
        <w:tab/>
        <w:t>(i)</w:t>
      </w:r>
      <w:r w:rsidRPr="00AB1555">
        <w:rPr>
          <w:kern w:val="28"/>
        </w:rPr>
        <w:tab/>
        <w:t>state whether entry is authorised to be made at any time of the day or during specified hours of the day; and</w:t>
      </w:r>
    </w:p>
    <w:p w:rsidR="00B73D6F" w:rsidRPr="00AB1555" w:rsidRDefault="00B73D6F" w:rsidP="00AB1555">
      <w:pPr>
        <w:pStyle w:val="paragraph"/>
        <w:rPr>
          <w:kern w:val="28"/>
        </w:rPr>
      </w:pPr>
      <w:r w:rsidRPr="00AB1555">
        <w:rPr>
          <w:kern w:val="28"/>
        </w:rPr>
        <w:tab/>
        <w:t>(j)</w:t>
      </w:r>
      <w:r w:rsidRPr="00AB1555">
        <w:rPr>
          <w:kern w:val="28"/>
        </w:rPr>
        <w:tab/>
        <w:t>specify the day (</w:t>
      </w:r>
      <w:r w:rsidRPr="00AB1555">
        <w:t>not more than 1 week</w:t>
      </w:r>
      <w:r w:rsidRPr="00AB1555">
        <w:rPr>
          <w:kern w:val="28"/>
        </w:rPr>
        <w:t xml:space="preserve"> after the issue of the warrant) on which the warrant ceases to be in force.</w:t>
      </w:r>
    </w:p>
    <w:p w:rsidR="00B73D6F" w:rsidRPr="00AB1555" w:rsidRDefault="007C4A88" w:rsidP="00AB1555">
      <w:pPr>
        <w:pStyle w:val="ActHead5"/>
      </w:pPr>
      <w:bookmarkStart w:id="163" w:name="_Toc356829789"/>
      <w:r w:rsidRPr="00AB1555">
        <w:rPr>
          <w:rStyle w:val="CharSectno"/>
        </w:rPr>
        <w:t>108</w:t>
      </w:r>
      <w:r w:rsidR="00B73D6F" w:rsidRPr="00AB1555">
        <w:t xml:space="preserve">  Investigation warrants by telephone, fax etc.</w:t>
      </w:r>
      <w:bookmarkEnd w:id="163"/>
    </w:p>
    <w:p w:rsidR="00B73D6F" w:rsidRPr="00AB1555" w:rsidRDefault="00B73D6F" w:rsidP="00AB1555">
      <w:pPr>
        <w:pStyle w:val="SubsectionHead"/>
      </w:pPr>
      <w:r w:rsidRPr="00AB1555">
        <w:t>Application for warrant</w:t>
      </w:r>
    </w:p>
    <w:p w:rsidR="00B73D6F" w:rsidRPr="00AB1555" w:rsidRDefault="00B73D6F" w:rsidP="00AB1555">
      <w:pPr>
        <w:pStyle w:val="subsection"/>
        <w:rPr>
          <w:kern w:val="28"/>
        </w:rPr>
      </w:pPr>
      <w:r w:rsidRPr="00AB1555">
        <w:tab/>
        <w:t>(1)</w:t>
      </w:r>
      <w:r w:rsidRPr="00AB1555">
        <w:tab/>
        <w:t>A</w:t>
      </w:r>
      <w:r w:rsidRPr="00AB1555">
        <w:rPr>
          <w:kern w:val="28"/>
        </w:rPr>
        <w:t xml:space="preserve"> GEMS inspector</w:t>
      </w:r>
      <w:r w:rsidRPr="00AB1555">
        <w:t xml:space="preserve"> may apply to an issuing officer </w:t>
      </w:r>
      <w:r w:rsidRPr="00AB1555">
        <w:rPr>
          <w:kern w:val="28"/>
        </w:rPr>
        <w:t>by telephone, fax or other electronic means for</w:t>
      </w:r>
      <w:r w:rsidRPr="00AB1555">
        <w:t xml:space="preserve"> a warrant </w:t>
      </w:r>
      <w:r w:rsidRPr="00AB1555">
        <w:rPr>
          <w:kern w:val="28"/>
        </w:rPr>
        <w:t>under section</w:t>
      </w:r>
      <w:r w:rsidR="00AB1555" w:rsidRPr="00AB1555">
        <w:rPr>
          <w:kern w:val="28"/>
        </w:rPr>
        <w:t> </w:t>
      </w:r>
      <w:r w:rsidR="007C4A88" w:rsidRPr="00AB1555">
        <w:rPr>
          <w:kern w:val="28"/>
        </w:rPr>
        <w:t>107</w:t>
      </w:r>
      <w:r w:rsidRPr="00AB1555">
        <w:rPr>
          <w:kern w:val="28"/>
        </w:rPr>
        <w:t xml:space="preserve"> in relation to premises:</w:t>
      </w:r>
    </w:p>
    <w:p w:rsidR="00B73D6F" w:rsidRPr="00AB1555" w:rsidRDefault="00B73D6F" w:rsidP="00AB1555">
      <w:pPr>
        <w:pStyle w:val="paragraph"/>
      </w:pPr>
      <w:r w:rsidRPr="00AB1555">
        <w:tab/>
        <w:t>(a)</w:t>
      </w:r>
      <w:r w:rsidRPr="00AB1555">
        <w:tab/>
        <w:t>in an urgent case; or</w:t>
      </w:r>
    </w:p>
    <w:p w:rsidR="00B73D6F" w:rsidRPr="00AB1555" w:rsidRDefault="00B73D6F" w:rsidP="00AB1555">
      <w:pPr>
        <w:pStyle w:val="paragraph"/>
      </w:pPr>
      <w:r w:rsidRPr="00AB1555">
        <w:rPr>
          <w:kern w:val="28"/>
        </w:rPr>
        <w:tab/>
        <w:t>(b)</w:t>
      </w:r>
      <w:r w:rsidRPr="00AB1555">
        <w:rPr>
          <w:kern w:val="28"/>
        </w:rPr>
        <w:tab/>
        <w:t xml:space="preserve">if the </w:t>
      </w:r>
      <w:r w:rsidRPr="00AB1555">
        <w:t>delay that would occur if an application were made in person would frustrate the effective execution of the warrant.</w:t>
      </w:r>
    </w:p>
    <w:p w:rsidR="00B73D6F" w:rsidRPr="00AB1555" w:rsidRDefault="00B73D6F" w:rsidP="00AB1555">
      <w:pPr>
        <w:pStyle w:val="subsection"/>
        <w:rPr>
          <w:kern w:val="28"/>
        </w:rPr>
      </w:pPr>
      <w:r w:rsidRPr="00AB1555">
        <w:rPr>
          <w:kern w:val="28"/>
        </w:rPr>
        <w:tab/>
        <w:t>(2)</w:t>
      </w:r>
      <w:r w:rsidRPr="00AB1555">
        <w:rPr>
          <w:kern w:val="28"/>
        </w:rPr>
        <w:tab/>
        <w:t>The issuing officer may require communication by voice to the extent that it is practicable in the circumstances.</w:t>
      </w:r>
    </w:p>
    <w:p w:rsidR="00B73D6F" w:rsidRPr="00AB1555" w:rsidRDefault="00B73D6F" w:rsidP="00AB1555">
      <w:pPr>
        <w:pStyle w:val="subsection"/>
        <w:rPr>
          <w:kern w:val="28"/>
        </w:rPr>
      </w:pPr>
      <w:r w:rsidRPr="00AB1555">
        <w:rPr>
          <w:kern w:val="28"/>
        </w:rPr>
        <w:tab/>
        <w:t>(3)</w:t>
      </w:r>
      <w:r w:rsidRPr="00AB1555">
        <w:rPr>
          <w:kern w:val="28"/>
        </w:rPr>
        <w:tab/>
        <w:t xml:space="preserve">Before applying for the warrant, the GEMS inspector must prepare an information of the kind mentioned in subsection </w:t>
      </w:r>
      <w:r w:rsidR="007C4A88" w:rsidRPr="00AB1555">
        <w:rPr>
          <w:kern w:val="28"/>
        </w:rPr>
        <w:t>107</w:t>
      </w:r>
      <w:r w:rsidRPr="00AB1555">
        <w:rPr>
          <w:kern w:val="28"/>
        </w:rPr>
        <w:t>(2) in relation to the premises that sets out the grounds on which the warrant is sought. If it is necessary to do so, the GEMS inspector may apply for the warrant before the information is sworn or affirmed.</w:t>
      </w:r>
    </w:p>
    <w:p w:rsidR="00B73D6F" w:rsidRPr="00AB1555" w:rsidRDefault="00B73D6F" w:rsidP="00AB1555">
      <w:pPr>
        <w:pStyle w:val="SubsectionHead"/>
        <w:rPr>
          <w:kern w:val="28"/>
        </w:rPr>
      </w:pPr>
      <w:r w:rsidRPr="00AB1555">
        <w:rPr>
          <w:kern w:val="28"/>
        </w:rPr>
        <w:lastRenderedPageBreak/>
        <w:t>Issuing officer may complete and sign warrant</w:t>
      </w:r>
    </w:p>
    <w:p w:rsidR="00B73D6F" w:rsidRPr="00AB1555" w:rsidRDefault="00B73D6F" w:rsidP="00AB1555">
      <w:pPr>
        <w:pStyle w:val="subsection"/>
        <w:rPr>
          <w:kern w:val="28"/>
        </w:rPr>
      </w:pPr>
      <w:r w:rsidRPr="00AB1555">
        <w:rPr>
          <w:kern w:val="28"/>
        </w:rPr>
        <w:tab/>
        <w:t>(4)</w:t>
      </w:r>
      <w:r w:rsidRPr="00AB1555">
        <w:rPr>
          <w:kern w:val="28"/>
        </w:rPr>
        <w:tab/>
        <w:t>The issuing officer may complete and sign the same warrant that would have been issued under section</w:t>
      </w:r>
      <w:r w:rsidR="00AB1555" w:rsidRPr="00AB1555">
        <w:rPr>
          <w:kern w:val="28"/>
        </w:rPr>
        <w:t> </w:t>
      </w:r>
      <w:r w:rsidR="007C4A88" w:rsidRPr="00AB1555">
        <w:rPr>
          <w:kern w:val="28"/>
        </w:rPr>
        <w:t>107</w:t>
      </w:r>
      <w:r w:rsidRPr="00AB1555">
        <w:rPr>
          <w:kern w:val="28"/>
        </w:rPr>
        <w:t xml:space="preserve"> if the issuing officer is satisfied that there are reasonable grounds for doing so:</w:t>
      </w:r>
    </w:p>
    <w:p w:rsidR="00B73D6F" w:rsidRPr="00AB1555" w:rsidRDefault="00B73D6F" w:rsidP="00AB1555">
      <w:pPr>
        <w:pStyle w:val="paragraph"/>
        <w:rPr>
          <w:kern w:val="28"/>
        </w:rPr>
      </w:pPr>
      <w:r w:rsidRPr="00AB1555">
        <w:rPr>
          <w:kern w:val="28"/>
        </w:rPr>
        <w:tab/>
        <w:t>(a)</w:t>
      </w:r>
      <w:r w:rsidRPr="00AB1555">
        <w:rPr>
          <w:kern w:val="28"/>
        </w:rPr>
        <w:tab/>
        <w:t>after considering the terms of the information; and</w:t>
      </w:r>
    </w:p>
    <w:p w:rsidR="00B73D6F" w:rsidRPr="00AB1555" w:rsidRDefault="00B73D6F" w:rsidP="00AB1555">
      <w:pPr>
        <w:pStyle w:val="paragraph"/>
        <w:rPr>
          <w:kern w:val="28"/>
        </w:rPr>
      </w:pPr>
      <w:r w:rsidRPr="00AB1555">
        <w:rPr>
          <w:kern w:val="28"/>
        </w:rPr>
        <w:tab/>
        <w:t>(b)</w:t>
      </w:r>
      <w:r w:rsidRPr="00AB1555">
        <w:rPr>
          <w:kern w:val="28"/>
        </w:rPr>
        <w:tab/>
        <w:t>after receiving such further information (if any) as the issuing officer requires concerning the grounds on which the issue of the warrant is being sought.</w:t>
      </w:r>
    </w:p>
    <w:p w:rsidR="00B73D6F" w:rsidRPr="00AB1555" w:rsidRDefault="00B73D6F" w:rsidP="00AB1555">
      <w:pPr>
        <w:pStyle w:val="subsection"/>
        <w:rPr>
          <w:kern w:val="28"/>
        </w:rPr>
      </w:pPr>
      <w:r w:rsidRPr="00AB1555">
        <w:rPr>
          <w:kern w:val="28"/>
        </w:rPr>
        <w:tab/>
        <w:t>(5)</w:t>
      </w:r>
      <w:r w:rsidRPr="00AB1555">
        <w:rPr>
          <w:kern w:val="28"/>
        </w:rPr>
        <w:tab/>
        <w:t xml:space="preserve">After completing and signing the warrant, the issuing officer </w:t>
      </w:r>
      <w:r w:rsidRPr="00AB1555">
        <w:t>must inform the</w:t>
      </w:r>
      <w:r w:rsidRPr="00AB1555">
        <w:rPr>
          <w:kern w:val="28"/>
        </w:rPr>
        <w:t xml:space="preserve"> GEMS inspector</w:t>
      </w:r>
      <w:r w:rsidRPr="00AB1555">
        <w:t>, by telephone, fax or other electronic means, of</w:t>
      </w:r>
      <w:r w:rsidRPr="00AB1555">
        <w:rPr>
          <w:kern w:val="28"/>
        </w:rPr>
        <w:t>:</w:t>
      </w:r>
    </w:p>
    <w:p w:rsidR="00B73D6F" w:rsidRPr="00AB1555" w:rsidRDefault="00B73D6F" w:rsidP="00AB1555">
      <w:pPr>
        <w:pStyle w:val="paragraph"/>
      </w:pPr>
      <w:r w:rsidRPr="00AB1555">
        <w:tab/>
        <w:t>(a)</w:t>
      </w:r>
      <w:r w:rsidRPr="00AB1555">
        <w:tab/>
        <w:t>the terms of the warrant; and</w:t>
      </w:r>
    </w:p>
    <w:p w:rsidR="00B73D6F" w:rsidRPr="00AB1555" w:rsidRDefault="00B73D6F" w:rsidP="00AB1555">
      <w:pPr>
        <w:pStyle w:val="paragraph"/>
      </w:pPr>
      <w:r w:rsidRPr="00AB1555">
        <w:tab/>
        <w:t>(b)</w:t>
      </w:r>
      <w:r w:rsidRPr="00AB1555">
        <w:tab/>
        <w:t>the day on which and the time at which the warrant was signed.</w:t>
      </w:r>
    </w:p>
    <w:p w:rsidR="00B73D6F" w:rsidRPr="00AB1555" w:rsidRDefault="00B73D6F" w:rsidP="00AB1555">
      <w:pPr>
        <w:pStyle w:val="SubsectionHead"/>
      </w:pPr>
      <w:r w:rsidRPr="00AB1555">
        <w:t xml:space="preserve">Obligations on </w:t>
      </w:r>
      <w:r w:rsidRPr="00AB1555">
        <w:rPr>
          <w:kern w:val="28"/>
        </w:rPr>
        <w:t>GEMS inspector</w:t>
      </w:r>
    </w:p>
    <w:p w:rsidR="00B73D6F" w:rsidRPr="00AB1555" w:rsidRDefault="00B73D6F" w:rsidP="00AB1555">
      <w:pPr>
        <w:pStyle w:val="subsection"/>
        <w:rPr>
          <w:kern w:val="28"/>
        </w:rPr>
      </w:pPr>
      <w:r w:rsidRPr="00AB1555">
        <w:rPr>
          <w:kern w:val="28"/>
        </w:rPr>
        <w:tab/>
        <w:t>(6)</w:t>
      </w:r>
      <w:r w:rsidRPr="00AB1555">
        <w:rPr>
          <w:kern w:val="28"/>
        </w:rPr>
        <w:tab/>
        <w:t>The GEMS inspector must then do the following:</w:t>
      </w:r>
    </w:p>
    <w:p w:rsidR="00B73D6F" w:rsidRPr="00AB1555" w:rsidRDefault="00B73D6F" w:rsidP="00AB1555">
      <w:pPr>
        <w:pStyle w:val="paragraph"/>
        <w:rPr>
          <w:kern w:val="28"/>
        </w:rPr>
      </w:pPr>
      <w:r w:rsidRPr="00AB1555">
        <w:rPr>
          <w:kern w:val="28"/>
        </w:rPr>
        <w:tab/>
        <w:t>(a)</w:t>
      </w:r>
      <w:r w:rsidRPr="00AB1555">
        <w:rPr>
          <w:kern w:val="28"/>
        </w:rPr>
        <w:tab/>
        <w:t>complete a form of warrant in the same terms as the warrant completed and signed by the issuing officer;</w:t>
      </w:r>
    </w:p>
    <w:p w:rsidR="00B73D6F" w:rsidRPr="00AB1555" w:rsidRDefault="00B73D6F" w:rsidP="00AB1555">
      <w:pPr>
        <w:pStyle w:val="paragraph"/>
      </w:pPr>
      <w:r w:rsidRPr="00AB1555">
        <w:rPr>
          <w:kern w:val="28"/>
        </w:rPr>
        <w:tab/>
        <w:t>(b)</w:t>
      </w:r>
      <w:r w:rsidRPr="00AB1555">
        <w:rPr>
          <w:kern w:val="28"/>
        </w:rPr>
        <w:tab/>
      </w:r>
      <w:r w:rsidRPr="00AB1555">
        <w:t>state on the form the following:</w:t>
      </w:r>
    </w:p>
    <w:p w:rsidR="00B73D6F" w:rsidRPr="00AB1555" w:rsidRDefault="00B73D6F" w:rsidP="00AB1555">
      <w:pPr>
        <w:pStyle w:val="paragraphsub"/>
      </w:pPr>
      <w:r w:rsidRPr="00AB1555">
        <w:tab/>
        <w:t>(i)</w:t>
      </w:r>
      <w:r w:rsidRPr="00AB1555">
        <w:tab/>
        <w:t>the name of the issuing officer;</w:t>
      </w:r>
    </w:p>
    <w:p w:rsidR="00B73D6F" w:rsidRPr="00AB1555" w:rsidRDefault="00B73D6F" w:rsidP="00AB1555">
      <w:pPr>
        <w:pStyle w:val="paragraphsub"/>
      </w:pPr>
      <w:r w:rsidRPr="00AB1555">
        <w:tab/>
        <w:t>(ii)</w:t>
      </w:r>
      <w:r w:rsidRPr="00AB1555">
        <w:tab/>
        <w:t>the day on which, and the time at which, the warrant was signed;</w:t>
      </w:r>
    </w:p>
    <w:p w:rsidR="00B73D6F" w:rsidRPr="00AB1555" w:rsidRDefault="00B73D6F" w:rsidP="00AB1555">
      <w:pPr>
        <w:pStyle w:val="paragraph"/>
        <w:rPr>
          <w:kern w:val="28"/>
        </w:rPr>
      </w:pPr>
      <w:r w:rsidRPr="00AB1555">
        <w:rPr>
          <w:kern w:val="28"/>
        </w:rPr>
        <w:tab/>
        <w:t>(c)</w:t>
      </w:r>
      <w:r w:rsidRPr="00AB1555">
        <w:rPr>
          <w:kern w:val="28"/>
        </w:rPr>
        <w:tab/>
        <w:t>send the following to the issuing officer:</w:t>
      </w:r>
    </w:p>
    <w:p w:rsidR="00B73D6F" w:rsidRPr="00AB1555" w:rsidRDefault="00B73D6F" w:rsidP="00AB1555">
      <w:pPr>
        <w:pStyle w:val="paragraphsub"/>
      </w:pPr>
      <w:r w:rsidRPr="00AB1555">
        <w:tab/>
        <w:t>(i)</w:t>
      </w:r>
      <w:r w:rsidRPr="00AB1555">
        <w:tab/>
        <w:t>the form of warrant completed by the</w:t>
      </w:r>
      <w:r w:rsidRPr="00AB1555">
        <w:rPr>
          <w:kern w:val="28"/>
        </w:rPr>
        <w:t xml:space="preserve"> GEMS inspector</w:t>
      </w:r>
      <w:r w:rsidRPr="00AB1555">
        <w:t>;</w:t>
      </w:r>
    </w:p>
    <w:p w:rsidR="00B73D6F" w:rsidRPr="00AB1555" w:rsidRDefault="00B73D6F" w:rsidP="00AB1555">
      <w:pPr>
        <w:pStyle w:val="paragraphsub"/>
      </w:pPr>
      <w:r w:rsidRPr="00AB1555">
        <w:tab/>
        <w:t>(ii)</w:t>
      </w:r>
      <w:r w:rsidRPr="00AB1555">
        <w:tab/>
        <w:t xml:space="preserve">the information referred to in </w:t>
      </w:r>
      <w:r w:rsidR="00AB1555" w:rsidRPr="00AB1555">
        <w:t>subsection (</w:t>
      </w:r>
      <w:r w:rsidRPr="00AB1555">
        <w:t>3), which must have been duly sworn or affirmed.</w:t>
      </w:r>
    </w:p>
    <w:p w:rsidR="00B73D6F" w:rsidRPr="00AB1555" w:rsidRDefault="00B73D6F" w:rsidP="00AB1555">
      <w:pPr>
        <w:pStyle w:val="subsection"/>
        <w:rPr>
          <w:kern w:val="28"/>
        </w:rPr>
      </w:pPr>
      <w:r w:rsidRPr="00AB1555">
        <w:rPr>
          <w:kern w:val="28"/>
        </w:rPr>
        <w:tab/>
        <w:t>(7)</w:t>
      </w:r>
      <w:r w:rsidRPr="00AB1555">
        <w:rPr>
          <w:kern w:val="28"/>
        </w:rPr>
        <w:tab/>
        <w:t xml:space="preserve">The GEMS inspector must comply with </w:t>
      </w:r>
      <w:r w:rsidR="00AB1555" w:rsidRPr="00AB1555">
        <w:rPr>
          <w:kern w:val="28"/>
        </w:rPr>
        <w:t>paragraph (</w:t>
      </w:r>
      <w:r w:rsidRPr="00AB1555">
        <w:rPr>
          <w:kern w:val="28"/>
        </w:rPr>
        <w:t>6)(c) by the end of the day after the earlier of the following:</w:t>
      </w:r>
    </w:p>
    <w:p w:rsidR="00B73D6F" w:rsidRPr="00AB1555" w:rsidRDefault="00B73D6F" w:rsidP="00AB1555">
      <w:pPr>
        <w:pStyle w:val="paragraph"/>
        <w:rPr>
          <w:kern w:val="28"/>
        </w:rPr>
      </w:pPr>
      <w:r w:rsidRPr="00AB1555">
        <w:rPr>
          <w:kern w:val="28"/>
        </w:rPr>
        <w:tab/>
        <w:t>(a)</w:t>
      </w:r>
      <w:r w:rsidRPr="00AB1555">
        <w:rPr>
          <w:kern w:val="28"/>
        </w:rPr>
        <w:tab/>
        <w:t>the day on which the warrant ceases to be in force;</w:t>
      </w:r>
    </w:p>
    <w:p w:rsidR="00B73D6F" w:rsidRPr="00AB1555" w:rsidRDefault="00B73D6F" w:rsidP="00AB1555">
      <w:pPr>
        <w:pStyle w:val="paragraph"/>
        <w:rPr>
          <w:kern w:val="28"/>
        </w:rPr>
      </w:pPr>
      <w:r w:rsidRPr="00AB1555">
        <w:rPr>
          <w:kern w:val="28"/>
        </w:rPr>
        <w:tab/>
        <w:t>(b)</w:t>
      </w:r>
      <w:r w:rsidRPr="00AB1555">
        <w:rPr>
          <w:kern w:val="28"/>
        </w:rPr>
        <w:tab/>
        <w:t>the day on which the warrant is executed.</w:t>
      </w:r>
    </w:p>
    <w:p w:rsidR="00B73D6F" w:rsidRPr="00AB1555" w:rsidRDefault="00B73D6F" w:rsidP="00AB1555">
      <w:pPr>
        <w:pStyle w:val="SubsectionHead"/>
      </w:pPr>
      <w:r w:rsidRPr="00AB1555">
        <w:lastRenderedPageBreak/>
        <w:t>Issuing officer to attach documents together</w:t>
      </w:r>
    </w:p>
    <w:p w:rsidR="00B73D6F" w:rsidRPr="00AB1555" w:rsidRDefault="00B73D6F" w:rsidP="00AB1555">
      <w:pPr>
        <w:pStyle w:val="subsection"/>
      </w:pPr>
      <w:r w:rsidRPr="00AB1555">
        <w:tab/>
        <w:t>(8)</w:t>
      </w:r>
      <w:r w:rsidRPr="00AB1555">
        <w:tab/>
        <w:t xml:space="preserve">The issuing officer must attach the documents provided under </w:t>
      </w:r>
      <w:r w:rsidR="00AB1555" w:rsidRPr="00AB1555">
        <w:t>paragraph (</w:t>
      </w:r>
      <w:r w:rsidRPr="00AB1555">
        <w:t>6)(c) to the warrant signed by the issuing officer.</w:t>
      </w:r>
    </w:p>
    <w:p w:rsidR="00B73D6F" w:rsidRPr="00AB1555" w:rsidRDefault="007C4A88" w:rsidP="00AB1555">
      <w:pPr>
        <w:pStyle w:val="ActHead5"/>
      </w:pPr>
      <w:bookmarkStart w:id="164" w:name="_Toc356829790"/>
      <w:r w:rsidRPr="00AB1555">
        <w:rPr>
          <w:rStyle w:val="CharSectno"/>
        </w:rPr>
        <w:t>109</w:t>
      </w:r>
      <w:r w:rsidR="00B73D6F" w:rsidRPr="00AB1555">
        <w:t xml:space="preserve">  Authority of warrant</w:t>
      </w:r>
      <w:bookmarkEnd w:id="164"/>
    </w:p>
    <w:p w:rsidR="00B73D6F" w:rsidRPr="00AB1555" w:rsidRDefault="00B73D6F" w:rsidP="00AB1555">
      <w:pPr>
        <w:pStyle w:val="subsection"/>
        <w:rPr>
          <w:kern w:val="28"/>
        </w:rPr>
      </w:pPr>
      <w:r w:rsidRPr="00AB1555">
        <w:rPr>
          <w:kern w:val="28"/>
        </w:rPr>
        <w:tab/>
        <w:t>(1)</w:t>
      </w:r>
      <w:r w:rsidRPr="00AB1555">
        <w:rPr>
          <w:kern w:val="28"/>
        </w:rPr>
        <w:tab/>
        <w:t xml:space="preserve">A form of warrant duly completed under subsection </w:t>
      </w:r>
      <w:r w:rsidR="007C4A88" w:rsidRPr="00AB1555">
        <w:rPr>
          <w:kern w:val="28"/>
        </w:rPr>
        <w:t>108</w:t>
      </w:r>
      <w:r w:rsidRPr="00AB1555">
        <w:rPr>
          <w:kern w:val="28"/>
        </w:rPr>
        <w:t xml:space="preserve">(6) is authority for the same powers as are authorised by the warrant signed by the issuing officer under subsection </w:t>
      </w:r>
      <w:r w:rsidR="007C4A88" w:rsidRPr="00AB1555">
        <w:rPr>
          <w:kern w:val="28"/>
        </w:rPr>
        <w:t>108</w:t>
      </w:r>
      <w:r w:rsidRPr="00AB1555">
        <w:rPr>
          <w:kern w:val="28"/>
        </w:rPr>
        <w:t>(4).</w:t>
      </w:r>
    </w:p>
    <w:p w:rsidR="00B73D6F" w:rsidRPr="00AB1555" w:rsidRDefault="00B73D6F" w:rsidP="00AB1555">
      <w:pPr>
        <w:pStyle w:val="subsection"/>
        <w:rPr>
          <w:kern w:val="28"/>
        </w:rPr>
      </w:pPr>
      <w:r w:rsidRPr="00AB1555">
        <w:rPr>
          <w:kern w:val="28"/>
        </w:rPr>
        <w:tab/>
        <w:t>(2)</w:t>
      </w:r>
      <w:r w:rsidRPr="00AB1555">
        <w:rPr>
          <w:kern w:val="28"/>
        </w:rPr>
        <w:tab/>
        <w:t>In any proceedings, a court is to assume (unless the contrary is proved) that an exercise of power was not authorised by a warrant completed and signed under section</w:t>
      </w:r>
      <w:r w:rsidR="00AB1555" w:rsidRPr="00AB1555">
        <w:rPr>
          <w:kern w:val="28"/>
        </w:rPr>
        <w:t> </w:t>
      </w:r>
      <w:r w:rsidR="007C4A88" w:rsidRPr="00AB1555">
        <w:rPr>
          <w:kern w:val="28"/>
        </w:rPr>
        <w:t>108</w:t>
      </w:r>
      <w:r w:rsidRPr="00AB1555">
        <w:rPr>
          <w:kern w:val="28"/>
        </w:rPr>
        <w:t xml:space="preserve"> if:</w:t>
      </w:r>
    </w:p>
    <w:p w:rsidR="00B73D6F" w:rsidRPr="00AB1555" w:rsidRDefault="00B73D6F" w:rsidP="00AB1555">
      <w:pPr>
        <w:pStyle w:val="paragraph"/>
        <w:rPr>
          <w:kern w:val="28"/>
        </w:rPr>
      </w:pPr>
      <w:r w:rsidRPr="00AB1555">
        <w:rPr>
          <w:kern w:val="28"/>
        </w:rPr>
        <w:tab/>
        <w:t>(a)</w:t>
      </w:r>
      <w:r w:rsidRPr="00AB1555">
        <w:rPr>
          <w:kern w:val="28"/>
        </w:rPr>
        <w:tab/>
        <w:t>it is material, in those proceedings, for the court to be satisfied that the exercise of power was authorised by that section; and</w:t>
      </w:r>
    </w:p>
    <w:p w:rsidR="00B73D6F" w:rsidRPr="00AB1555" w:rsidRDefault="00B73D6F" w:rsidP="00AB1555">
      <w:pPr>
        <w:pStyle w:val="paragraph"/>
        <w:rPr>
          <w:kern w:val="28"/>
        </w:rPr>
      </w:pPr>
      <w:r w:rsidRPr="00AB1555">
        <w:rPr>
          <w:kern w:val="28"/>
        </w:rPr>
        <w:tab/>
        <w:t>(b)</w:t>
      </w:r>
      <w:r w:rsidRPr="00AB1555">
        <w:rPr>
          <w:kern w:val="28"/>
        </w:rPr>
        <w:tab/>
        <w:t>the warrant signed by the issuing officer authorising the exercise of the power is not produced in evidence.</w:t>
      </w:r>
    </w:p>
    <w:p w:rsidR="00B73D6F" w:rsidRPr="00AB1555" w:rsidRDefault="007C4A88" w:rsidP="00AB1555">
      <w:pPr>
        <w:pStyle w:val="ActHead5"/>
      </w:pPr>
      <w:bookmarkStart w:id="165" w:name="_Toc356829791"/>
      <w:r w:rsidRPr="00AB1555">
        <w:rPr>
          <w:rStyle w:val="CharSectno"/>
        </w:rPr>
        <w:t>110</w:t>
      </w:r>
      <w:r w:rsidR="00B73D6F" w:rsidRPr="00AB1555">
        <w:t xml:space="preserve">  Offence relating to warrants by telephone, fax etc.</w:t>
      </w:r>
      <w:bookmarkEnd w:id="165"/>
    </w:p>
    <w:p w:rsidR="00B73D6F" w:rsidRPr="00AB1555" w:rsidRDefault="00B73D6F" w:rsidP="00AB1555">
      <w:pPr>
        <w:pStyle w:val="subsection"/>
        <w:rPr>
          <w:kern w:val="28"/>
        </w:rPr>
      </w:pPr>
      <w:r w:rsidRPr="00AB1555">
        <w:rPr>
          <w:kern w:val="28"/>
        </w:rPr>
        <w:tab/>
      </w:r>
      <w:r w:rsidRPr="00AB1555">
        <w:rPr>
          <w:kern w:val="28"/>
        </w:rPr>
        <w:tab/>
        <w:t>A GEMS inspector must not:</w:t>
      </w:r>
    </w:p>
    <w:p w:rsidR="00B73D6F" w:rsidRPr="00AB1555" w:rsidRDefault="00B73D6F" w:rsidP="00AB1555">
      <w:pPr>
        <w:pStyle w:val="paragraph"/>
        <w:rPr>
          <w:kern w:val="28"/>
        </w:rPr>
      </w:pPr>
      <w:r w:rsidRPr="00AB1555">
        <w:rPr>
          <w:kern w:val="28"/>
        </w:rPr>
        <w:tab/>
        <w:t>(a)</w:t>
      </w:r>
      <w:r w:rsidRPr="00AB1555">
        <w:rPr>
          <w:kern w:val="28"/>
        </w:rPr>
        <w:tab/>
        <w:t>state in a document that purports to be a form of warrant under section</w:t>
      </w:r>
      <w:r w:rsidR="00AB1555" w:rsidRPr="00AB1555">
        <w:rPr>
          <w:kern w:val="28"/>
        </w:rPr>
        <w:t> </w:t>
      </w:r>
      <w:r w:rsidR="007C4A88" w:rsidRPr="00AB1555">
        <w:rPr>
          <w:kern w:val="28"/>
        </w:rPr>
        <w:t>108</w:t>
      </w:r>
      <w:r w:rsidRPr="00AB1555">
        <w:rPr>
          <w:kern w:val="28"/>
        </w:rPr>
        <w:t xml:space="preserve"> the name of an issuing officer unless that issuing officer signed the warrant; or</w:t>
      </w:r>
    </w:p>
    <w:p w:rsidR="00B73D6F" w:rsidRPr="00AB1555" w:rsidRDefault="00B73D6F" w:rsidP="00AB1555">
      <w:pPr>
        <w:pStyle w:val="paragraph"/>
        <w:rPr>
          <w:kern w:val="28"/>
        </w:rPr>
      </w:pPr>
      <w:r w:rsidRPr="00AB1555">
        <w:rPr>
          <w:kern w:val="28"/>
        </w:rPr>
        <w:tab/>
        <w:t>(b)</w:t>
      </w:r>
      <w:r w:rsidRPr="00AB1555">
        <w:rPr>
          <w:kern w:val="28"/>
        </w:rPr>
        <w:tab/>
        <w:t>state on a form of warrant under that section a matter that, to the GEMS inspector’s knowledge, departs in a material particular from the terms of the warrant signed by the issuing officer under that section; or</w:t>
      </w:r>
    </w:p>
    <w:p w:rsidR="0038437A" w:rsidRPr="00AB1555" w:rsidRDefault="00B73D6F" w:rsidP="00AB1555">
      <w:pPr>
        <w:pStyle w:val="paragraph"/>
        <w:rPr>
          <w:kern w:val="28"/>
        </w:rPr>
      </w:pPr>
      <w:r w:rsidRPr="00AB1555">
        <w:rPr>
          <w:kern w:val="28"/>
        </w:rPr>
        <w:tab/>
        <w:t>(c)</w:t>
      </w:r>
      <w:r w:rsidRPr="00AB1555">
        <w:rPr>
          <w:kern w:val="28"/>
        </w:rPr>
        <w:tab/>
        <w:t>purport to execute, or present to another person, a document that purports to be a form of warrant under that section that the GEMS inspector knows</w:t>
      </w:r>
      <w:r w:rsidR="0038437A" w:rsidRPr="00AB1555">
        <w:rPr>
          <w:kern w:val="28"/>
        </w:rPr>
        <w:t xml:space="preserve"> departs in a material particular from the terms of a warrant signed by an issuing officer under that section; or</w:t>
      </w:r>
    </w:p>
    <w:p w:rsidR="0038437A" w:rsidRPr="00AB1555" w:rsidRDefault="0038437A" w:rsidP="00AB1555">
      <w:pPr>
        <w:pStyle w:val="paragraph"/>
        <w:rPr>
          <w:kern w:val="28"/>
        </w:rPr>
      </w:pPr>
      <w:r w:rsidRPr="00AB1555">
        <w:rPr>
          <w:kern w:val="28"/>
        </w:rPr>
        <w:tab/>
        <w:t>(d)</w:t>
      </w:r>
      <w:r w:rsidRPr="00AB1555">
        <w:rPr>
          <w:kern w:val="28"/>
        </w:rPr>
        <w:tab/>
        <w:t>purport to execute, or present to another person, a document that purports to be a form of warrant under that section where the GEMS inspector knows that no warrant in the terms of the form of warrant has been completed and signed by an issuing officer; or</w:t>
      </w:r>
    </w:p>
    <w:p w:rsidR="00B73D6F" w:rsidRPr="00AB1555" w:rsidRDefault="00B73D6F" w:rsidP="00AB1555">
      <w:pPr>
        <w:pStyle w:val="paragraph"/>
        <w:rPr>
          <w:kern w:val="28"/>
        </w:rPr>
      </w:pPr>
      <w:r w:rsidRPr="00AB1555">
        <w:rPr>
          <w:kern w:val="28"/>
        </w:rPr>
        <w:lastRenderedPageBreak/>
        <w:tab/>
        <w:t>(</w:t>
      </w:r>
      <w:r w:rsidR="0038437A" w:rsidRPr="00AB1555">
        <w:rPr>
          <w:kern w:val="28"/>
        </w:rPr>
        <w:t>e</w:t>
      </w:r>
      <w:r w:rsidRPr="00AB1555">
        <w:rPr>
          <w:kern w:val="28"/>
        </w:rPr>
        <w:t>)</w:t>
      </w:r>
      <w:r w:rsidRPr="00AB1555">
        <w:rPr>
          <w:kern w:val="28"/>
        </w:rPr>
        <w:tab/>
        <w:t>give to an issuing officer a form of warrant under that section that is not the form of warrant that the GEMS inspector purported to execute.</w:t>
      </w:r>
    </w:p>
    <w:p w:rsidR="00B73D6F" w:rsidRPr="00AB1555" w:rsidRDefault="00B73D6F" w:rsidP="00AB1555">
      <w:pPr>
        <w:pStyle w:val="Penalty"/>
        <w:rPr>
          <w:kern w:val="28"/>
        </w:rPr>
      </w:pPr>
      <w:r w:rsidRPr="00AB1555">
        <w:rPr>
          <w:kern w:val="28"/>
        </w:rPr>
        <w:t>Penalty:</w:t>
      </w:r>
      <w:r w:rsidRPr="00AB1555">
        <w:rPr>
          <w:kern w:val="28"/>
        </w:rPr>
        <w:tab/>
        <w:t>Imprisonment for 2 years.</w:t>
      </w:r>
    </w:p>
    <w:p w:rsidR="00B73D6F" w:rsidRPr="00AB1555" w:rsidRDefault="007C4A88" w:rsidP="00AB1555">
      <w:pPr>
        <w:pStyle w:val="ActHead5"/>
      </w:pPr>
      <w:bookmarkStart w:id="166" w:name="_Toc356829792"/>
      <w:r w:rsidRPr="00AB1555">
        <w:rPr>
          <w:rStyle w:val="CharSectno"/>
        </w:rPr>
        <w:t>111</w:t>
      </w:r>
      <w:r w:rsidR="00B73D6F" w:rsidRPr="00AB1555">
        <w:t xml:space="preserve">  Completing execution of an investigation warrant after temporary cessation</w:t>
      </w:r>
      <w:bookmarkEnd w:id="166"/>
    </w:p>
    <w:p w:rsidR="00B73D6F" w:rsidRPr="00AB1555" w:rsidRDefault="00B73D6F" w:rsidP="00AB1555">
      <w:pPr>
        <w:pStyle w:val="subsection"/>
      </w:pPr>
      <w:r w:rsidRPr="00AB1555">
        <w:tab/>
        <w:t>(1)</w:t>
      </w:r>
      <w:r w:rsidRPr="00AB1555">
        <w:tab/>
        <w:t>This section applies if a GEMS inspector, and all persons assisting, who are executing an investigation warrant in relation to premises</w:t>
      </w:r>
      <w:r w:rsidR="0057699A" w:rsidRPr="00AB1555">
        <w:t>,</w:t>
      </w:r>
      <w:r w:rsidRPr="00AB1555">
        <w:t xml:space="preserve"> temporarily cease its execution and leave the premises.</w:t>
      </w:r>
    </w:p>
    <w:p w:rsidR="00B73D6F" w:rsidRPr="00AB1555" w:rsidRDefault="00B73D6F" w:rsidP="00AB1555">
      <w:pPr>
        <w:pStyle w:val="subsection"/>
      </w:pPr>
      <w:r w:rsidRPr="00AB1555">
        <w:tab/>
        <w:t>(2)</w:t>
      </w:r>
      <w:r w:rsidRPr="00AB1555">
        <w:tab/>
        <w:t>The GEMS inspector, and persons assisting, may complete the execution of the warrant if:</w:t>
      </w:r>
    </w:p>
    <w:p w:rsidR="00B73D6F" w:rsidRPr="00AB1555" w:rsidRDefault="00B73D6F" w:rsidP="00AB1555">
      <w:pPr>
        <w:pStyle w:val="paragraph"/>
      </w:pPr>
      <w:r w:rsidRPr="00AB1555">
        <w:tab/>
        <w:t>(a)</w:t>
      </w:r>
      <w:r w:rsidRPr="00AB1555">
        <w:tab/>
        <w:t>the warrant is still in force; and</w:t>
      </w:r>
    </w:p>
    <w:p w:rsidR="00B73D6F" w:rsidRPr="00AB1555" w:rsidRDefault="00B73D6F" w:rsidP="00AB1555">
      <w:pPr>
        <w:pStyle w:val="paragraph"/>
      </w:pPr>
      <w:r w:rsidRPr="00AB1555">
        <w:tab/>
        <w:t>(b)</w:t>
      </w:r>
      <w:r w:rsidRPr="00AB1555">
        <w:tab/>
        <w:t>the GEMS inspector and persons assisting are absent from the premises:</w:t>
      </w:r>
    </w:p>
    <w:p w:rsidR="00B73D6F" w:rsidRPr="00AB1555" w:rsidRDefault="00B73D6F" w:rsidP="00AB1555">
      <w:pPr>
        <w:pStyle w:val="paragraphsub"/>
      </w:pPr>
      <w:r w:rsidRPr="00AB1555">
        <w:tab/>
        <w:t>(i)</w:t>
      </w:r>
      <w:r w:rsidRPr="00AB1555">
        <w:tab/>
        <w:t>for not more than 1 hour; or</w:t>
      </w:r>
    </w:p>
    <w:p w:rsidR="00B73D6F" w:rsidRPr="00AB1555" w:rsidRDefault="00B73D6F" w:rsidP="00AB1555">
      <w:pPr>
        <w:pStyle w:val="paragraphsub"/>
      </w:pPr>
      <w:r w:rsidRPr="00AB1555">
        <w:tab/>
        <w:t>(ii)</w:t>
      </w:r>
      <w:r w:rsidRPr="00AB1555">
        <w:tab/>
        <w:t xml:space="preserve">if there is an emergency situation, for not more than 12 hours or such longer period as is allowed by an issuing officer under </w:t>
      </w:r>
      <w:r w:rsidR="00AB1555" w:rsidRPr="00AB1555">
        <w:t>subsection (</w:t>
      </w:r>
      <w:r w:rsidRPr="00AB1555">
        <w:t>5); or</w:t>
      </w:r>
    </w:p>
    <w:p w:rsidR="00B73D6F" w:rsidRPr="00AB1555" w:rsidRDefault="00B73D6F" w:rsidP="00AB1555">
      <w:pPr>
        <w:pStyle w:val="paragraphsub"/>
      </w:pPr>
      <w:r w:rsidRPr="00AB1555">
        <w:tab/>
        <w:t>(iii)</w:t>
      </w:r>
      <w:r w:rsidRPr="00AB1555">
        <w:tab/>
        <w:t>for a longer period if the occupier of the premises consents in writing.</w:t>
      </w:r>
    </w:p>
    <w:p w:rsidR="00B73D6F" w:rsidRPr="00AB1555" w:rsidRDefault="00B73D6F" w:rsidP="00AB1555">
      <w:pPr>
        <w:pStyle w:val="SubsectionHead"/>
      </w:pPr>
      <w:r w:rsidRPr="00AB1555">
        <w:t>Application for extension in emergency situation</w:t>
      </w:r>
    </w:p>
    <w:p w:rsidR="00B73D6F" w:rsidRPr="00AB1555" w:rsidRDefault="00B73D6F" w:rsidP="00AB1555">
      <w:pPr>
        <w:pStyle w:val="subsection"/>
      </w:pPr>
      <w:r w:rsidRPr="00AB1555">
        <w:tab/>
        <w:t>(3)</w:t>
      </w:r>
      <w:r w:rsidRPr="00AB1555">
        <w:tab/>
        <w:t>A GEMS inspector, or person assisting, may apply to an issuing officer for an extension of the 12</w:t>
      </w:r>
      <w:r w:rsidR="00DC3D05">
        <w:noBreakHyphen/>
      </w:r>
      <w:r w:rsidRPr="00AB1555">
        <w:t xml:space="preserve">hour period mentioned in </w:t>
      </w:r>
      <w:r w:rsidR="00AB1555" w:rsidRPr="00AB1555">
        <w:t>subparagraph (</w:t>
      </w:r>
      <w:r w:rsidRPr="00AB1555">
        <w:t>2)(b)(ii) if:</w:t>
      </w:r>
    </w:p>
    <w:p w:rsidR="00B73D6F" w:rsidRPr="00AB1555" w:rsidRDefault="00B73D6F" w:rsidP="00AB1555">
      <w:pPr>
        <w:pStyle w:val="paragraph"/>
      </w:pPr>
      <w:r w:rsidRPr="00AB1555">
        <w:tab/>
        <w:t>(a)</w:t>
      </w:r>
      <w:r w:rsidRPr="00AB1555">
        <w:tab/>
        <w:t>there is an emergency situation; and</w:t>
      </w:r>
    </w:p>
    <w:p w:rsidR="00B73D6F" w:rsidRPr="00AB1555" w:rsidRDefault="00B73D6F" w:rsidP="00AB1555">
      <w:pPr>
        <w:pStyle w:val="paragraph"/>
      </w:pPr>
      <w:r w:rsidRPr="00AB1555">
        <w:tab/>
        <w:t>(b)</w:t>
      </w:r>
      <w:r w:rsidRPr="00AB1555">
        <w:tab/>
        <w:t>the GEMS inspector or person assisting believes on reasonable grounds that the GEMS inspector and the persons assisting will not be able to return to the premises within that period.</w:t>
      </w:r>
    </w:p>
    <w:p w:rsidR="00B73D6F" w:rsidRPr="00AB1555" w:rsidRDefault="00B73D6F" w:rsidP="00AB1555">
      <w:pPr>
        <w:pStyle w:val="subsection"/>
      </w:pPr>
      <w:r w:rsidRPr="00AB1555">
        <w:tab/>
        <w:t>(4)</w:t>
      </w:r>
      <w:r w:rsidRPr="00AB1555">
        <w:tab/>
        <w:t>If it is practicable to do so, before making the application, the GEMS inspector or person assisting must give notice to the occupier of the premises of his or her intention to apply for an extension.</w:t>
      </w:r>
    </w:p>
    <w:p w:rsidR="00B73D6F" w:rsidRPr="00AB1555" w:rsidRDefault="00B73D6F" w:rsidP="00AB1555">
      <w:pPr>
        <w:pStyle w:val="SubsectionHead"/>
      </w:pPr>
      <w:r w:rsidRPr="00AB1555">
        <w:lastRenderedPageBreak/>
        <w:t>Extension in emergency situation</w:t>
      </w:r>
    </w:p>
    <w:p w:rsidR="00B73D6F" w:rsidRPr="00AB1555" w:rsidRDefault="00B73D6F" w:rsidP="00AB1555">
      <w:pPr>
        <w:pStyle w:val="subsection"/>
      </w:pPr>
      <w:r w:rsidRPr="00AB1555">
        <w:tab/>
        <w:t>(5)</w:t>
      </w:r>
      <w:r w:rsidRPr="00AB1555">
        <w:tab/>
        <w:t>An issuing officer may extend the period during which the GEMS inspector and persons assisting may be away from the premises if:</w:t>
      </w:r>
    </w:p>
    <w:p w:rsidR="00B73D6F" w:rsidRPr="00AB1555" w:rsidRDefault="00B73D6F" w:rsidP="00AB1555">
      <w:pPr>
        <w:pStyle w:val="paragraph"/>
      </w:pPr>
      <w:r w:rsidRPr="00AB1555">
        <w:tab/>
        <w:t>(a)</w:t>
      </w:r>
      <w:r w:rsidRPr="00AB1555">
        <w:tab/>
        <w:t xml:space="preserve">an application is made under </w:t>
      </w:r>
      <w:r w:rsidR="00AB1555" w:rsidRPr="00AB1555">
        <w:t>subsection (</w:t>
      </w:r>
      <w:r w:rsidRPr="00AB1555">
        <w:t>3); and</w:t>
      </w:r>
    </w:p>
    <w:p w:rsidR="00B73D6F" w:rsidRPr="00AB1555" w:rsidRDefault="00B73D6F" w:rsidP="00AB1555">
      <w:pPr>
        <w:pStyle w:val="paragraph"/>
      </w:pPr>
      <w:r w:rsidRPr="00AB1555">
        <w:tab/>
        <w:t>(b)</w:t>
      </w:r>
      <w:r w:rsidRPr="00AB1555">
        <w:tab/>
        <w:t>the issuing officer is satisfied, by information on oath or affirmation, that there are exceptional circumstances that justify the extension; and</w:t>
      </w:r>
    </w:p>
    <w:p w:rsidR="00B73D6F" w:rsidRPr="00AB1555" w:rsidRDefault="00B73D6F" w:rsidP="00AB1555">
      <w:pPr>
        <w:pStyle w:val="paragraph"/>
      </w:pPr>
      <w:r w:rsidRPr="00AB1555">
        <w:tab/>
        <w:t>(c)</w:t>
      </w:r>
      <w:r w:rsidRPr="00AB1555">
        <w:tab/>
        <w:t>the extension would not result in the period ending after the warrant ceases to be in force.</w:t>
      </w:r>
    </w:p>
    <w:p w:rsidR="00B73D6F" w:rsidRPr="00AB1555" w:rsidRDefault="007C4A88" w:rsidP="00AB1555">
      <w:pPr>
        <w:pStyle w:val="ActHead5"/>
      </w:pPr>
      <w:bookmarkStart w:id="167" w:name="_Toc356829793"/>
      <w:r w:rsidRPr="00AB1555">
        <w:rPr>
          <w:rStyle w:val="CharSectno"/>
        </w:rPr>
        <w:t>112</w:t>
      </w:r>
      <w:r w:rsidR="00B73D6F" w:rsidRPr="00AB1555">
        <w:t xml:space="preserve">  Completing execution of warrant stopped by court order</w:t>
      </w:r>
      <w:bookmarkEnd w:id="167"/>
    </w:p>
    <w:p w:rsidR="00B73D6F" w:rsidRPr="00AB1555" w:rsidRDefault="00B73D6F" w:rsidP="00AB1555">
      <w:pPr>
        <w:pStyle w:val="subsection"/>
      </w:pPr>
      <w:r w:rsidRPr="00AB1555">
        <w:tab/>
      </w:r>
      <w:r w:rsidRPr="00AB1555">
        <w:tab/>
        <w:t>A GEMS inspector, and any persons assisting, may complete the execution of a warrant that has been stopped by an order of a court if:</w:t>
      </w:r>
    </w:p>
    <w:p w:rsidR="00B73D6F" w:rsidRPr="00AB1555" w:rsidRDefault="00B73D6F" w:rsidP="00AB1555">
      <w:pPr>
        <w:pStyle w:val="paragraph"/>
      </w:pPr>
      <w:r w:rsidRPr="00AB1555">
        <w:tab/>
        <w:t>(a)</w:t>
      </w:r>
      <w:r w:rsidRPr="00AB1555">
        <w:tab/>
        <w:t>the order is later revoked or reversed on appeal; and</w:t>
      </w:r>
    </w:p>
    <w:p w:rsidR="00B73D6F" w:rsidRPr="00AB1555" w:rsidRDefault="00B73D6F" w:rsidP="00AB1555">
      <w:pPr>
        <w:pStyle w:val="paragraph"/>
      </w:pPr>
      <w:r w:rsidRPr="00AB1555">
        <w:tab/>
        <w:t>(b)</w:t>
      </w:r>
      <w:r w:rsidRPr="00AB1555">
        <w:tab/>
        <w:t>the warrant is still in force when the order is revoked or reversed.</w:t>
      </w:r>
    </w:p>
    <w:p w:rsidR="00626FE4" w:rsidRPr="00AB1555" w:rsidRDefault="00626FE4" w:rsidP="00AB1555">
      <w:pPr>
        <w:pStyle w:val="PageBreak"/>
      </w:pPr>
      <w:r w:rsidRPr="00AB1555">
        <w:br w:type="page"/>
      </w:r>
    </w:p>
    <w:p w:rsidR="00626FE4" w:rsidRPr="00AB1555" w:rsidRDefault="00626FE4" w:rsidP="00AB1555">
      <w:pPr>
        <w:pStyle w:val="ActHead3"/>
      </w:pPr>
      <w:bookmarkStart w:id="168" w:name="_Toc356829794"/>
      <w:r w:rsidRPr="00AB1555">
        <w:rPr>
          <w:rStyle w:val="CharDivNo"/>
        </w:rPr>
        <w:lastRenderedPageBreak/>
        <w:t>Division</w:t>
      </w:r>
      <w:r w:rsidR="00AB1555" w:rsidRPr="00AB1555">
        <w:rPr>
          <w:rStyle w:val="CharDivNo"/>
        </w:rPr>
        <w:t> </w:t>
      </w:r>
      <w:r w:rsidRPr="00AB1555">
        <w:rPr>
          <w:rStyle w:val="CharDivNo"/>
        </w:rPr>
        <w:t>6</w:t>
      </w:r>
      <w:r w:rsidRPr="00AB1555">
        <w:t>—</w:t>
      </w:r>
      <w:r w:rsidRPr="00AB1555">
        <w:rPr>
          <w:rStyle w:val="CharDivText"/>
        </w:rPr>
        <w:t xml:space="preserve">General provisions relating </w:t>
      </w:r>
      <w:r w:rsidR="002B20F4" w:rsidRPr="00AB1555">
        <w:rPr>
          <w:rStyle w:val="CharDivText"/>
        </w:rPr>
        <w:t xml:space="preserve">to </w:t>
      </w:r>
      <w:r w:rsidRPr="00AB1555">
        <w:rPr>
          <w:rStyle w:val="CharDivText"/>
        </w:rPr>
        <w:t>monitoring and investigation</w:t>
      </w:r>
      <w:bookmarkEnd w:id="168"/>
    </w:p>
    <w:p w:rsidR="00626FE4" w:rsidRPr="00AB1555" w:rsidRDefault="00626FE4" w:rsidP="00AB1555">
      <w:pPr>
        <w:pStyle w:val="ActHead4"/>
      </w:pPr>
      <w:bookmarkStart w:id="169" w:name="_Toc356829795"/>
      <w:r w:rsidRPr="00AB1555">
        <w:rPr>
          <w:rStyle w:val="CharSubdNo"/>
        </w:rPr>
        <w:t>Subdivision</w:t>
      </w:r>
      <w:r w:rsidR="00136A5E" w:rsidRPr="00AB1555">
        <w:rPr>
          <w:rStyle w:val="CharSubdNo"/>
        </w:rPr>
        <w:t xml:space="preserve"> </w:t>
      </w:r>
      <w:r w:rsidRPr="00AB1555">
        <w:rPr>
          <w:rStyle w:val="CharSubdNo"/>
        </w:rPr>
        <w:t>A</w:t>
      </w:r>
      <w:r w:rsidRPr="00AB1555">
        <w:t>—</w:t>
      </w:r>
      <w:r w:rsidRPr="00AB1555">
        <w:rPr>
          <w:rStyle w:val="CharSubdText"/>
        </w:rPr>
        <w:t>Obligations of GEMS inspectors in entering premises</w:t>
      </w:r>
      <w:bookmarkEnd w:id="169"/>
    </w:p>
    <w:p w:rsidR="00626FE4" w:rsidRPr="00AB1555" w:rsidRDefault="007C4A88" w:rsidP="00AB1555">
      <w:pPr>
        <w:pStyle w:val="ActHead5"/>
      </w:pPr>
      <w:bookmarkStart w:id="170" w:name="_Toc356829796"/>
      <w:r w:rsidRPr="00AB1555">
        <w:rPr>
          <w:rStyle w:val="CharSectno"/>
        </w:rPr>
        <w:t>113</w:t>
      </w:r>
      <w:r w:rsidR="00626FE4" w:rsidRPr="00AB1555">
        <w:t xml:space="preserve">  Consent</w:t>
      </w:r>
      <w:bookmarkEnd w:id="170"/>
    </w:p>
    <w:p w:rsidR="00626FE4" w:rsidRPr="00AB1555" w:rsidRDefault="00626FE4" w:rsidP="00AB1555">
      <w:pPr>
        <w:pStyle w:val="subsection"/>
        <w:rPr>
          <w:kern w:val="28"/>
        </w:rPr>
      </w:pPr>
      <w:r w:rsidRPr="00AB1555">
        <w:rPr>
          <w:kern w:val="28"/>
        </w:rPr>
        <w:tab/>
        <w:t>(1)</w:t>
      </w:r>
      <w:r w:rsidRPr="00AB1555">
        <w:rPr>
          <w:kern w:val="28"/>
        </w:rPr>
        <w:tab/>
        <w:t xml:space="preserve">Before obtaining the consent of an occupier of premises for the purposes of paragraph </w:t>
      </w:r>
      <w:r w:rsidR="007C4A88" w:rsidRPr="00AB1555">
        <w:rPr>
          <w:kern w:val="28"/>
        </w:rPr>
        <w:t>87</w:t>
      </w:r>
      <w:r w:rsidRPr="00AB1555">
        <w:rPr>
          <w:kern w:val="28"/>
        </w:rPr>
        <w:t xml:space="preserve">(2)(a) or </w:t>
      </w:r>
      <w:r w:rsidR="007C4A88" w:rsidRPr="00AB1555">
        <w:rPr>
          <w:kern w:val="28"/>
        </w:rPr>
        <w:t>95</w:t>
      </w:r>
      <w:r w:rsidRPr="00AB1555">
        <w:rPr>
          <w:kern w:val="28"/>
        </w:rPr>
        <w:t xml:space="preserve">(2)(a) (entering premises by consent), </w:t>
      </w:r>
      <w:r w:rsidRPr="00AB1555">
        <w:t>a GEMS inspector</w:t>
      </w:r>
      <w:r w:rsidRPr="00AB1555">
        <w:rPr>
          <w:kern w:val="28"/>
        </w:rPr>
        <w:t xml:space="preserve"> must inform the occupier that the occupier may refuse consent.</w:t>
      </w:r>
    </w:p>
    <w:p w:rsidR="00626FE4" w:rsidRPr="00AB1555" w:rsidRDefault="00626FE4" w:rsidP="00AB1555">
      <w:pPr>
        <w:pStyle w:val="subsection"/>
        <w:rPr>
          <w:kern w:val="28"/>
        </w:rPr>
      </w:pPr>
      <w:r w:rsidRPr="00AB1555">
        <w:rPr>
          <w:kern w:val="28"/>
        </w:rPr>
        <w:tab/>
        <w:t>(2)</w:t>
      </w:r>
      <w:r w:rsidRPr="00AB1555">
        <w:rPr>
          <w:kern w:val="28"/>
        </w:rPr>
        <w:tab/>
        <w:t>A consent has no effect unless the consent is voluntary.</w:t>
      </w:r>
    </w:p>
    <w:p w:rsidR="00626FE4" w:rsidRPr="00AB1555" w:rsidRDefault="00626FE4" w:rsidP="00AB1555">
      <w:pPr>
        <w:pStyle w:val="subsection"/>
      </w:pPr>
      <w:r w:rsidRPr="00AB1555">
        <w:tab/>
        <w:t>(3)</w:t>
      </w:r>
      <w:r w:rsidRPr="00AB1555">
        <w:tab/>
        <w:t>A consent may be expressed to be limited to entry during a particular period. If so, the consent has effect for that period unless the consent is withdrawn before the end of that period.</w:t>
      </w:r>
    </w:p>
    <w:p w:rsidR="00626FE4" w:rsidRPr="00AB1555" w:rsidRDefault="00626FE4" w:rsidP="00AB1555">
      <w:pPr>
        <w:pStyle w:val="subsection"/>
      </w:pPr>
      <w:r w:rsidRPr="00AB1555">
        <w:tab/>
        <w:t>(4)</w:t>
      </w:r>
      <w:r w:rsidRPr="00AB1555">
        <w:tab/>
        <w:t xml:space="preserve">A consent that is not limited as mentioned in </w:t>
      </w:r>
      <w:r w:rsidR="00AB1555" w:rsidRPr="00AB1555">
        <w:t>subsection (</w:t>
      </w:r>
      <w:r w:rsidRPr="00AB1555">
        <w:t>3) has effect until the consent is withdrawn.</w:t>
      </w:r>
    </w:p>
    <w:p w:rsidR="00626FE4" w:rsidRPr="00AB1555" w:rsidRDefault="00626FE4" w:rsidP="00AB1555">
      <w:pPr>
        <w:pStyle w:val="subsection"/>
      </w:pPr>
      <w:r w:rsidRPr="00AB1555">
        <w:tab/>
        <w:t>(5)</w:t>
      </w:r>
      <w:r w:rsidRPr="00AB1555">
        <w:tab/>
        <w:t>If a GEMS inspector entered premises because of the consent of the occupier of the premises, the GEMS inspector, and any person assisting the GEMS inspector, must leave the premises if the consent ceases to have effect.</w:t>
      </w:r>
    </w:p>
    <w:p w:rsidR="00626FE4" w:rsidRPr="00AB1555" w:rsidRDefault="007C4A88" w:rsidP="00AB1555">
      <w:pPr>
        <w:pStyle w:val="ActHead5"/>
      </w:pPr>
      <w:bookmarkStart w:id="171" w:name="_Toc356829797"/>
      <w:r w:rsidRPr="00AB1555">
        <w:rPr>
          <w:rStyle w:val="CharSectno"/>
        </w:rPr>
        <w:t>114</w:t>
      </w:r>
      <w:r w:rsidR="00626FE4" w:rsidRPr="00AB1555">
        <w:t xml:space="preserve">  Announcement before entry under warrant</w:t>
      </w:r>
      <w:bookmarkEnd w:id="171"/>
    </w:p>
    <w:p w:rsidR="00626FE4" w:rsidRPr="00AB1555" w:rsidRDefault="00626FE4" w:rsidP="00AB1555">
      <w:pPr>
        <w:pStyle w:val="subsection"/>
        <w:rPr>
          <w:kern w:val="28"/>
        </w:rPr>
      </w:pPr>
      <w:r w:rsidRPr="00AB1555">
        <w:tab/>
        <w:t>(1)</w:t>
      </w:r>
      <w:r w:rsidRPr="00AB1555">
        <w:rPr>
          <w:kern w:val="28"/>
        </w:rPr>
        <w:tab/>
        <w:t xml:space="preserve">Before entering premises under a monitoring warrant or an investigation warrant, </w:t>
      </w:r>
      <w:r w:rsidRPr="00AB1555">
        <w:t xml:space="preserve">a GEMS inspector </w:t>
      </w:r>
      <w:r w:rsidRPr="00AB1555">
        <w:rPr>
          <w:kern w:val="28"/>
        </w:rPr>
        <w:t>must:</w:t>
      </w:r>
    </w:p>
    <w:p w:rsidR="00626FE4" w:rsidRPr="00AB1555" w:rsidRDefault="00626FE4" w:rsidP="00AB1555">
      <w:pPr>
        <w:pStyle w:val="paragraph"/>
        <w:rPr>
          <w:kern w:val="28"/>
        </w:rPr>
      </w:pPr>
      <w:r w:rsidRPr="00AB1555">
        <w:rPr>
          <w:kern w:val="28"/>
        </w:rPr>
        <w:tab/>
        <w:t>(a)</w:t>
      </w:r>
      <w:r w:rsidRPr="00AB1555">
        <w:rPr>
          <w:kern w:val="28"/>
        </w:rPr>
        <w:tab/>
        <w:t>announce that he or she is authorised to enter the premises; and</w:t>
      </w:r>
    </w:p>
    <w:p w:rsidR="00626FE4" w:rsidRPr="00AB1555" w:rsidRDefault="00626FE4" w:rsidP="00AB1555">
      <w:pPr>
        <w:pStyle w:val="paragraph"/>
        <w:rPr>
          <w:kern w:val="28"/>
        </w:rPr>
      </w:pPr>
      <w:r w:rsidRPr="00AB1555">
        <w:rPr>
          <w:kern w:val="28"/>
        </w:rPr>
        <w:tab/>
        <w:t>(b)</w:t>
      </w:r>
      <w:r w:rsidRPr="00AB1555">
        <w:rPr>
          <w:kern w:val="28"/>
        </w:rPr>
        <w:tab/>
        <w:t>show his or her identity card to the occupier of the premises, or to another person who apparently represents the occupier, if the occupier or other person is present at the premises; and</w:t>
      </w:r>
    </w:p>
    <w:p w:rsidR="00626FE4" w:rsidRPr="00AB1555" w:rsidRDefault="00626FE4" w:rsidP="00AB1555">
      <w:pPr>
        <w:pStyle w:val="paragraph"/>
        <w:rPr>
          <w:kern w:val="28"/>
        </w:rPr>
      </w:pPr>
      <w:r w:rsidRPr="00AB1555">
        <w:rPr>
          <w:kern w:val="28"/>
        </w:rPr>
        <w:tab/>
        <w:t>(c)</w:t>
      </w:r>
      <w:r w:rsidRPr="00AB1555">
        <w:rPr>
          <w:kern w:val="28"/>
        </w:rPr>
        <w:tab/>
        <w:t>give any person at the premises an opportunity to allow entry to the premises.</w:t>
      </w:r>
    </w:p>
    <w:p w:rsidR="00626FE4" w:rsidRPr="00AB1555" w:rsidRDefault="00626FE4" w:rsidP="00AB1555">
      <w:pPr>
        <w:pStyle w:val="subsection"/>
        <w:rPr>
          <w:kern w:val="28"/>
        </w:rPr>
      </w:pPr>
      <w:r w:rsidRPr="00AB1555">
        <w:rPr>
          <w:kern w:val="28"/>
        </w:rPr>
        <w:lastRenderedPageBreak/>
        <w:tab/>
        <w:t>(2)</w:t>
      </w:r>
      <w:r w:rsidRPr="00AB1555">
        <w:rPr>
          <w:kern w:val="28"/>
        </w:rPr>
        <w:tab/>
        <w:t xml:space="preserve">However, </w:t>
      </w:r>
      <w:r w:rsidRPr="00AB1555">
        <w:t>a GEMS inspector</w:t>
      </w:r>
      <w:r w:rsidRPr="00AB1555">
        <w:rPr>
          <w:kern w:val="28"/>
        </w:rPr>
        <w:t xml:space="preserve"> is not required to comply with </w:t>
      </w:r>
      <w:r w:rsidR="00AB1555" w:rsidRPr="00AB1555">
        <w:rPr>
          <w:kern w:val="28"/>
        </w:rPr>
        <w:t>subsection (</w:t>
      </w:r>
      <w:r w:rsidRPr="00AB1555">
        <w:rPr>
          <w:kern w:val="28"/>
        </w:rPr>
        <w:t xml:space="preserve">1) if the </w:t>
      </w:r>
      <w:r w:rsidRPr="00AB1555">
        <w:t>GEMS inspector</w:t>
      </w:r>
      <w:r w:rsidRPr="00AB1555">
        <w:rPr>
          <w:kern w:val="28"/>
        </w:rPr>
        <w:t xml:space="preserve"> believes on reasonable grounds that immediate entry to the premises is required:</w:t>
      </w:r>
    </w:p>
    <w:p w:rsidR="00626FE4" w:rsidRPr="00AB1555" w:rsidRDefault="00626FE4" w:rsidP="00AB1555">
      <w:pPr>
        <w:pStyle w:val="paragraph"/>
        <w:rPr>
          <w:kern w:val="28"/>
        </w:rPr>
      </w:pPr>
      <w:r w:rsidRPr="00AB1555">
        <w:rPr>
          <w:kern w:val="28"/>
        </w:rPr>
        <w:tab/>
        <w:t>(a)</w:t>
      </w:r>
      <w:r w:rsidRPr="00AB1555">
        <w:rPr>
          <w:kern w:val="28"/>
        </w:rPr>
        <w:tab/>
        <w:t>to ensure the safety of a person; or</w:t>
      </w:r>
    </w:p>
    <w:p w:rsidR="00626FE4" w:rsidRPr="00AB1555" w:rsidRDefault="00626FE4" w:rsidP="00AB1555">
      <w:pPr>
        <w:pStyle w:val="paragraph"/>
        <w:rPr>
          <w:kern w:val="28"/>
        </w:rPr>
      </w:pPr>
      <w:r w:rsidRPr="00AB1555">
        <w:rPr>
          <w:kern w:val="28"/>
        </w:rPr>
        <w:tab/>
        <w:t>(b)</w:t>
      </w:r>
      <w:r w:rsidRPr="00AB1555">
        <w:rPr>
          <w:kern w:val="28"/>
        </w:rPr>
        <w:tab/>
        <w:t>to ensure that the effective execution of the warrant is not frustrated.</w:t>
      </w:r>
    </w:p>
    <w:p w:rsidR="00626FE4" w:rsidRPr="00AB1555" w:rsidRDefault="00626FE4" w:rsidP="00AB1555">
      <w:pPr>
        <w:pStyle w:val="subsection"/>
      </w:pPr>
      <w:r w:rsidRPr="00AB1555">
        <w:tab/>
        <w:t>(3)</w:t>
      </w:r>
      <w:r w:rsidRPr="00AB1555">
        <w:tab/>
        <w:t>If:</w:t>
      </w:r>
    </w:p>
    <w:p w:rsidR="00626FE4" w:rsidRPr="00AB1555" w:rsidRDefault="00626FE4" w:rsidP="00AB1555">
      <w:pPr>
        <w:pStyle w:val="paragraph"/>
      </w:pPr>
      <w:r w:rsidRPr="00AB1555">
        <w:tab/>
        <w:t>(a)</w:t>
      </w:r>
      <w:r w:rsidRPr="00AB1555">
        <w:tab/>
        <w:t xml:space="preserve">a GEMS inspector does not comply with </w:t>
      </w:r>
      <w:r w:rsidR="00AB1555" w:rsidRPr="00AB1555">
        <w:t>subsection (</w:t>
      </w:r>
      <w:r w:rsidRPr="00AB1555">
        <w:t xml:space="preserve">1) because of </w:t>
      </w:r>
      <w:r w:rsidR="00AB1555" w:rsidRPr="00AB1555">
        <w:t>subsection (</w:t>
      </w:r>
      <w:r w:rsidRPr="00AB1555">
        <w:t>2); and</w:t>
      </w:r>
    </w:p>
    <w:p w:rsidR="00626FE4" w:rsidRPr="00AB1555" w:rsidRDefault="00626FE4" w:rsidP="00AB1555">
      <w:pPr>
        <w:pStyle w:val="paragraph"/>
        <w:rPr>
          <w:kern w:val="28"/>
        </w:rPr>
      </w:pPr>
      <w:r w:rsidRPr="00AB1555">
        <w:tab/>
        <w:t>(b)</w:t>
      </w:r>
      <w:r w:rsidRPr="00AB1555">
        <w:tab/>
      </w:r>
      <w:r w:rsidRPr="00AB1555">
        <w:rPr>
          <w:kern w:val="28"/>
        </w:rPr>
        <w:t>the occupier of the premises, or another person who apparently represents the occupier, is present at the premises;</w:t>
      </w:r>
    </w:p>
    <w:p w:rsidR="00626FE4" w:rsidRPr="00AB1555" w:rsidRDefault="00626FE4" w:rsidP="00AB1555">
      <w:pPr>
        <w:pStyle w:val="subsection2"/>
        <w:rPr>
          <w:kern w:val="28"/>
        </w:rPr>
      </w:pPr>
      <w:r w:rsidRPr="00AB1555">
        <w:t xml:space="preserve">the GEMS inspector must, as soon as practicable after entering the premises, show </w:t>
      </w:r>
      <w:r w:rsidRPr="00AB1555">
        <w:rPr>
          <w:kern w:val="28"/>
        </w:rPr>
        <w:t>his or her identity card to the occupier or other person.</w:t>
      </w:r>
    </w:p>
    <w:p w:rsidR="00626FE4" w:rsidRPr="00AB1555" w:rsidRDefault="007C4A88" w:rsidP="00AB1555">
      <w:pPr>
        <w:pStyle w:val="ActHead5"/>
      </w:pPr>
      <w:bookmarkStart w:id="172" w:name="_Toc356829798"/>
      <w:r w:rsidRPr="00AB1555">
        <w:rPr>
          <w:rStyle w:val="CharSectno"/>
        </w:rPr>
        <w:t>115</w:t>
      </w:r>
      <w:r w:rsidR="00626FE4" w:rsidRPr="00AB1555">
        <w:t xml:space="preserve">  GEMS inspector to be in possession of warrant</w:t>
      </w:r>
      <w:bookmarkEnd w:id="172"/>
    </w:p>
    <w:p w:rsidR="00626FE4" w:rsidRPr="00AB1555" w:rsidRDefault="00626FE4" w:rsidP="00AB1555">
      <w:pPr>
        <w:pStyle w:val="subsection"/>
      </w:pPr>
      <w:r w:rsidRPr="00AB1555">
        <w:rPr>
          <w:kern w:val="28"/>
        </w:rPr>
        <w:tab/>
        <w:t>(1)</w:t>
      </w:r>
      <w:r w:rsidRPr="00AB1555">
        <w:rPr>
          <w:kern w:val="28"/>
        </w:rPr>
        <w:tab/>
        <w:t>A</w:t>
      </w:r>
      <w:r w:rsidRPr="00AB1555">
        <w:t xml:space="preserve"> GEMS inspector</w:t>
      </w:r>
      <w:r w:rsidRPr="00AB1555">
        <w:rPr>
          <w:kern w:val="28"/>
        </w:rPr>
        <w:t xml:space="preserve"> executing a monitoring warrant must</w:t>
      </w:r>
      <w:r w:rsidRPr="00AB1555">
        <w:t xml:space="preserve"> be in possession of the warrant issued by the issuing officer under section</w:t>
      </w:r>
      <w:r w:rsidR="00AB1555" w:rsidRPr="00AB1555">
        <w:t> </w:t>
      </w:r>
      <w:r w:rsidR="007C4A88" w:rsidRPr="00AB1555">
        <w:t>94</w:t>
      </w:r>
      <w:r w:rsidRPr="00AB1555">
        <w:t>, or a copy of the warrant as so issued.</w:t>
      </w:r>
    </w:p>
    <w:p w:rsidR="00626FE4" w:rsidRPr="00AB1555" w:rsidRDefault="00626FE4" w:rsidP="00AB1555">
      <w:pPr>
        <w:pStyle w:val="subsection"/>
      </w:pPr>
      <w:r w:rsidRPr="00AB1555">
        <w:rPr>
          <w:kern w:val="28"/>
        </w:rPr>
        <w:tab/>
        <w:t>(2)</w:t>
      </w:r>
      <w:r w:rsidRPr="00AB1555">
        <w:rPr>
          <w:kern w:val="28"/>
        </w:rPr>
        <w:tab/>
        <w:t>A</w:t>
      </w:r>
      <w:r w:rsidRPr="00AB1555">
        <w:t xml:space="preserve"> GEMS inspector</w:t>
      </w:r>
      <w:r w:rsidRPr="00AB1555">
        <w:rPr>
          <w:kern w:val="28"/>
        </w:rPr>
        <w:t xml:space="preserve"> executing an investigation warrant must</w:t>
      </w:r>
      <w:r w:rsidRPr="00AB1555">
        <w:t xml:space="preserve"> be in possession of:</w:t>
      </w:r>
    </w:p>
    <w:p w:rsidR="00626FE4" w:rsidRPr="00AB1555" w:rsidRDefault="00626FE4" w:rsidP="00AB1555">
      <w:pPr>
        <w:pStyle w:val="paragraph"/>
      </w:pPr>
      <w:r w:rsidRPr="00AB1555">
        <w:tab/>
        <w:t>(a)</w:t>
      </w:r>
      <w:r w:rsidRPr="00AB1555">
        <w:tab/>
        <w:t>the warrant issued by the issuing officer under section</w:t>
      </w:r>
      <w:r w:rsidR="00AB1555" w:rsidRPr="00AB1555">
        <w:t> </w:t>
      </w:r>
      <w:r w:rsidR="007C4A88" w:rsidRPr="00AB1555">
        <w:t>107</w:t>
      </w:r>
      <w:r w:rsidRPr="00AB1555">
        <w:t>, or a copy of the warrant as so issued; or</w:t>
      </w:r>
    </w:p>
    <w:p w:rsidR="00626FE4" w:rsidRPr="00AB1555" w:rsidRDefault="00626FE4" w:rsidP="00AB1555">
      <w:pPr>
        <w:pStyle w:val="paragraph"/>
      </w:pPr>
      <w:r w:rsidRPr="00AB1555">
        <w:tab/>
        <w:t>(b)</w:t>
      </w:r>
      <w:r w:rsidRPr="00AB1555">
        <w:tab/>
        <w:t xml:space="preserve">the form of warrant completed under subsection </w:t>
      </w:r>
      <w:r w:rsidR="007C4A88" w:rsidRPr="00AB1555">
        <w:t>108</w:t>
      </w:r>
      <w:r w:rsidRPr="00AB1555">
        <w:t>(6), or a copy of the form as so completed.</w:t>
      </w:r>
    </w:p>
    <w:p w:rsidR="00626FE4" w:rsidRPr="00AB1555" w:rsidRDefault="007C4A88" w:rsidP="00AB1555">
      <w:pPr>
        <w:pStyle w:val="ActHead5"/>
      </w:pPr>
      <w:bookmarkStart w:id="173" w:name="_Toc356829799"/>
      <w:r w:rsidRPr="00AB1555">
        <w:rPr>
          <w:rStyle w:val="CharSectno"/>
        </w:rPr>
        <w:t>116</w:t>
      </w:r>
      <w:r w:rsidR="00626FE4" w:rsidRPr="00AB1555">
        <w:t xml:space="preserve">  Details of warrant etc. to be given to occupier</w:t>
      </w:r>
      <w:bookmarkEnd w:id="173"/>
    </w:p>
    <w:p w:rsidR="00626FE4" w:rsidRPr="00AB1555" w:rsidRDefault="00626FE4" w:rsidP="00AB1555">
      <w:pPr>
        <w:pStyle w:val="subsection"/>
        <w:rPr>
          <w:kern w:val="28"/>
        </w:rPr>
      </w:pPr>
      <w:r w:rsidRPr="00AB1555">
        <w:tab/>
        <w:t>(1)</w:t>
      </w:r>
      <w:r w:rsidRPr="00AB1555">
        <w:tab/>
        <w:t xml:space="preserve">A GEMS inspector must comply with </w:t>
      </w:r>
      <w:r w:rsidR="00AB1555" w:rsidRPr="00AB1555">
        <w:t>subsection (</w:t>
      </w:r>
      <w:r w:rsidRPr="00AB1555">
        <w:t>2) i</w:t>
      </w:r>
      <w:r w:rsidRPr="00AB1555">
        <w:rPr>
          <w:kern w:val="28"/>
        </w:rPr>
        <w:t>f:</w:t>
      </w:r>
    </w:p>
    <w:p w:rsidR="00626FE4" w:rsidRPr="00AB1555" w:rsidRDefault="00626FE4" w:rsidP="00AB1555">
      <w:pPr>
        <w:pStyle w:val="paragraph"/>
        <w:rPr>
          <w:kern w:val="28"/>
        </w:rPr>
      </w:pPr>
      <w:r w:rsidRPr="00AB1555">
        <w:rPr>
          <w:kern w:val="28"/>
        </w:rPr>
        <w:tab/>
        <w:t>(a)</w:t>
      </w:r>
      <w:r w:rsidRPr="00AB1555">
        <w:rPr>
          <w:kern w:val="28"/>
        </w:rPr>
        <w:tab/>
      </w:r>
      <w:r w:rsidR="00C92D61" w:rsidRPr="00AB1555">
        <w:rPr>
          <w:kern w:val="28"/>
        </w:rPr>
        <w:t xml:space="preserve">a monitoring warrant or </w:t>
      </w:r>
      <w:r w:rsidRPr="00AB1555">
        <w:rPr>
          <w:kern w:val="28"/>
        </w:rPr>
        <w:t>an investigation</w:t>
      </w:r>
      <w:r w:rsidRPr="00AB1555">
        <w:t xml:space="preserve"> warrant</w:t>
      </w:r>
      <w:r w:rsidRPr="00AB1555">
        <w:rPr>
          <w:kern w:val="28"/>
        </w:rPr>
        <w:t xml:space="preserve"> is being executed in relation to premises; and</w:t>
      </w:r>
    </w:p>
    <w:p w:rsidR="00626FE4" w:rsidRPr="00AB1555" w:rsidRDefault="00626FE4" w:rsidP="00AB1555">
      <w:pPr>
        <w:pStyle w:val="paragraph"/>
        <w:rPr>
          <w:kern w:val="28"/>
        </w:rPr>
      </w:pPr>
      <w:r w:rsidRPr="00AB1555">
        <w:rPr>
          <w:kern w:val="28"/>
        </w:rPr>
        <w:tab/>
        <w:t>(b)</w:t>
      </w:r>
      <w:r w:rsidRPr="00AB1555">
        <w:rPr>
          <w:kern w:val="28"/>
        </w:rPr>
        <w:tab/>
        <w:t>the occupier of the premises, or another person who apparently represents the occupier, is present at the premises.</w:t>
      </w:r>
    </w:p>
    <w:p w:rsidR="00626FE4" w:rsidRPr="00AB1555" w:rsidRDefault="00626FE4" w:rsidP="00AB1555">
      <w:pPr>
        <w:pStyle w:val="subsection"/>
        <w:rPr>
          <w:kern w:val="28"/>
        </w:rPr>
      </w:pPr>
      <w:r w:rsidRPr="00AB1555">
        <w:tab/>
        <w:t>(2)</w:t>
      </w:r>
      <w:r w:rsidRPr="00AB1555">
        <w:tab/>
        <w:t>The</w:t>
      </w:r>
      <w:r w:rsidRPr="00AB1555">
        <w:rPr>
          <w:kern w:val="28"/>
        </w:rPr>
        <w:t xml:space="preserve"> </w:t>
      </w:r>
      <w:r w:rsidRPr="00AB1555">
        <w:t>GEMS inspector</w:t>
      </w:r>
      <w:r w:rsidRPr="00AB1555">
        <w:rPr>
          <w:kern w:val="28"/>
        </w:rPr>
        <w:t xml:space="preserve"> executing the warrant must, as soon as practicable:</w:t>
      </w:r>
    </w:p>
    <w:p w:rsidR="00C92D61" w:rsidRPr="00AB1555" w:rsidRDefault="00C92D61" w:rsidP="00AB1555">
      <w:pPr>
        <w:pStyle w:val="paragraph"/>
        <w:rPr>
          <w:kern w:val="28"/>
        </w:rPr>
      </w:pPr>
      <w:r w:rsidRPr="00AB1555">
        <w:rPr>
          <w:kern w:val="28"/>
        </w:rPr>
        <w:lastRenderedPageBreak/>
        <w:tab/>
        <w:t>(a)</w:t>
      </w:r>
      <w:r w:rsidRPr="00AB1555">
        <w:rPr>
          <w:kern w:val="28"/>
        </w:rPr>
        <w:tab/>
        <w:t>if the warrant is a monitoring warrant issued under section</w:t>
      </w:r>
      <w:r w:rsidR="00AB1555" w:rsidRPr="00AB1555">
        <w:rPr>
          <w:kern w:val="28"/>
        </w:rPr>
        <w:t> </w:t>
      </w:r>
      <w:r w:rsidR="007C4A88" w:rsidRPr="00AB1555">
        <w:rPr>
          <w:kern w:val="28"/>
        </w:rPr>
        <w:t>94</w:t>
      </w:r>
      <w:r w:rsidRPr="00AB1555">
        <w:rPr>
          <w:kern w:val="28"/>
        </w:rPr>
        <w:t>—make a copy of the warrant available to the occupier or other person (which need not include the signature of the issuing officer who issued it); and</w:t>
      </w:r>
    </w:p>
    <w:p w:rsidR="00C92D61" w:rsidRPr="00AB1555" w:rsidRDefault="00C92D61" w:rsidP="00AB1555">
      <w:pPr>
        <w:pStyle w:val="paragraph"/>
        <w:rPr>
          <w:kern w:val="28"/>
        </w:rPr>
      </w:pPr>
      <w:r w:rsidRPr="00AB1555">
        <w:rPr>
          <w:kern w:val="28"/>
        </w:rPr>
        <w:tab/>
        <w:t>(b)</w:t>
      </w:r>
      <w:r w:rsidRPr="00AB1555">
        <w:rPr>
          <w:kern w:val="28"/>
        </w:rPr>
        <w:tab/>
        <w:t>if the warrant is an investigation warrant—do one of the following:</w:t>
      </w:r>
    </w:p>
    <w:p w:rsidR="00626FE4" w:rsidRPr="00AB1555" w:rsidRDefault="00626FE4" w:rsidP="00AB1555">
      <w:pPr>
        <w:pStyle w:val="paragraphsub"/>
        <w:rPr>
          <w:kern w:val="28"/>
        </w:rPr>
      </w:pPr>
      <w:r w:rsidRPr="00AB1555">
        <w:rPr>
          <w:kern w:val="28"/>
        </w:rPr>
        <w:tab/>
        <w:t>(i)</w:t>
      </w:r>
      <w:r w:rsidRPr="00AB1555">
        <w:rPr>
          <w:kern w:val="28"/>
        </w:rPr>
        <w:tab/>
        <w:t>if the warrant was issued under section</w:t>
      </w:r>
      <w:r w:rsidR="00AB1555" w:rsidRPr="00AB1555">
        <w:rPr>
          <w:kern w:val="28"/>
        </w:rPr>
        <w:t> </w:t>
      </w:r>
      <w:r w:rsidR="007C4A88" w:rsidRPr="00AB1555">
        <w:rPr>
          <w:kern w:val="28"/>
        </w:rPr>
        <w:t>107</w:t>
      </w:r>
      <w:r w:rsidRPr="00AB1555">
        <w:rPr>
          <w:kern w:val="28"/>
        </w:rPr>
        <w:t>—make a copy of the warrant available to the occupier or other person (which need not include the signature of the issuing officer who issued it);</w:t>
      </w:r>
    </w:p>
    <w:p w:rsidR="00626FE4" w:rsidRPr="00AB1555" w:rsidRDefault="00626FE4" w:rsidP="00AB1555">
      <w:pPr>
        <w:pStyle w:val="paragraphsub"/>
        <w:rPr>
          <w:kern w:val="28"/>
        </w:rPr>
      </w:pPr>
      <w:r w:rsidRPr="00AB1555">
        <w:rPr>
          <w:kern w:val="28"/>
        </w:rPr>
        <w:tab/>
        <w:t>(ii)</w:t>
      </w:r>
      <w:r w:rsidRPr="00AB1555">
        <w:rPr>
          <w:kern w:val="28"/>
        </w:rPr>
        <w:tab/>
        <w:t xml:space="preserve">if the warrant was </w:t>
      </w:r>
      <w:r w:rsidRPr="00AB1555">
        <w:t>signed under section</w:t>
      </w:r>
      <w:r w:rsidR="00AB1555" w:rsidRPr="00AB1555">
        <w:t> </w:t>
      </w:r>
      <w:r w:rsidR="007C4A88" w:rsidRPr="00AB1555">
        <w:t>108</w:t>
      </w:r>
      <w:r w:rsidRPr="00AB1555">
        <w:t xml:space="preserve">—make a copy of the form of warrant completed under subsection </w:t>
      </w:r>
      <w:r w:rsidR="007C4A88" w:rsidRPr="00AB1555">
        <w:t>108</w:t>
      </w:r>
      <w:r w:rsidRPr="00AB1555">
        <w:t xml:space="preserve">(6) </w:t>
      </w:r>
      <w:r w:rsidRPr="00AB1555">
        <w:rPr>
          <w:kern w:val="28"/>
        </w:rPr>
        <w:t>available to the occupier or other person; and</w:t>
      </w:r>
    </w:p>
    <w:p w:rsidR="00626FE4" w:rsidRPr="00AB1555" w:rsidRDefault="00626FE4" w:rsidP="00AB1555">
      <w:pPr>
        <w:pStyle w:val="paragraph"/>
        <w:rPr>
          <w:kern w:val="28"/>
        </w:rPr>
      </w:pPr>
      <w:r w:rsidRPr="00AB1555">
        <w:rPr>
          <w:kern w:val="28"/>
        </w:rPr>
        <w:tab/>
        <w:t>(</w:t>
      </w:r>
      <w:r w:rsidR="00C92D61" w:rsidRPr="00AB1555">
        <w:rPr>
          <w:kern w:val="28"/>
        </w:rPr>
        <w:t>c</w:t>
      </w:r>
      <w:r w:rsidRPr="00AB1555">
        <w:rPr>
          <w:kern w:val="28"/>
        </w:rPr>
        <w:t>)</w:t>
      </w:r>
      <w:r w:rsidRPr="00AB1555">
        <w:rPr>
          <w:kern w:val="28"/>
        </w:rPr>
        <w:tab/>
      </w:r>
      <w:r w:rsidRPr="00AB1555">
        <w:t>inform the</w:t>
      </w:r>
      <w:r w:rsidRPr="00AB1555">
        <w:rPr>
          <w:kern w:val="28"/>
        </w:rPr>
        <w:t xml:space="preserve"> occupier or other person</w:t>
      </w:r>
      <w:r w:rsidRPr="00AB1555">
        <w:t xml:space="preserve"> of the rights and responsibilities of the </w:t>
      </w:r>
      <w:r w:rsidRPr="00AB1555">
        <w:rPr>
          <w:kern w:val="28"/>
        </w:rPr>
        <w:t xml:space="preserve">occupier or other person </w:t>
      </w:r>
      <w:r w:rsidRPr="00AB1555">
        <w:t xml:space="preserve">under Subdivision </w:t>
      </w:r>
      <w:r w:rsidR="00C92D61" w:rsidRPr="00AB1555">
        <w:t>C</w:t>
      </w:r>
      <w:r w:rsidRPr="00AB1555">
        <w:t>.</w:t>
      </w:r>
    </w:p>
    <w:p w:rsidR="00C92D61" w:rsidRPr="00AB1555" w:rsidRDefault="00C92D61" w:rsidP="00AB1555">
      <w:pPr>
        <w:pStyle w:val="ActHead4"/>
      </w:pPr>
      <w:bookmarkStart w:id="174" w:name="_Toc356829800"/>
      <w:r w:rsidRPr="00AB1555">
        <w:rPr>
          <w:rStyle w:val="CharSubdNo"/>
        </w:rPr>
        <w:t>Subdivision B</w:t>
      </w:r>
      <w:r w:rsidRPr="00AB1555">
        <w:t>—</w:t>
      </w:r>
      <w:r w:rsidRPr="00AB1555">
        <w:rPr>
          <w:rStyle w:val="CharSubdText"/>
        </w:rPr>
        <w:t>Other powers of GEMS inspectors</w:t>
      </w:r>
      <w:bookmarkEnd w:id="174"/>
    </w:p>
    <w:p w:rsidR="00701081" w:rsidRPr="00AB1555" w:rsidRDefault="007C4A88" w:rsidP="00AB1555">
      <w:pPr>
        <w:pStyle w:val="ActHead5"/>
      </w:pPr>
      <w:bookmarkStart w:id="175" w:name="_Toc356829801"/>
      <w:r w:rsidRPr="00AB1555">
        <w:rPr>
          <w:rStyle w:val="CharSectno"/>
        </w:rPr>
        <w:t>117</w:t>
      </w:r>
      <w:r w:rsidR="00701081" w:rsidRPr="00AB1555">
        <w:t xml:space="preserve">  Use of force in executing a warrant</w:t>
      </w:r>
      <w:bookmarkEnd w:id="175"/>
    </w:p>
    <w:p w:rsidR="00701081" w:rsidRPr="00AB1555" w:rsidRDefault="00701081" w:rsidP="00AB1555">
      <w:pPr>
        <w:pStyle w:val="subsection"/>
      </w:pPr>
      <w:r w:rsidRPr="00AB1555">
        <w:tab/>
      </w:r>
      <w:r w:rsidRPr="00AB1555">
        <w:tab/>
        <w:t xml:space="preserve">In executing </w:t>
      </w:r>
      <w:r w:rsidR="00C92D61" w:rsidRPr="00AB1555">
        <w:t xml:space="preserve">a monitoring warrant or </w:t>
      </w:r>
      <w:r w:rsidRPr="00AB1555">
        <w:t>an investigation warrant:</w:t>
      </w:r>
    </w:p>
    <w:p w:rsidR="00701081" w:rsidRPr="00AB1555" w:rsidRDefault="00701081" w:rsidP="00AB1555">
      <w:pPr>
        <w:pStyle w:val="paragraph"/>
      </w:pPr>
      <w:r w:rsidRPr="00AB1555">
        <w:tab/>
        <w:t>(a)</w:t>
      </w:r>
      <w:r w:rsidRPr="00AB1555">
        <w:tab/>
        <w:t>a GEMS inspector may use such force against things as is necessary and reasonable in the circumstances; and</w:t>
      </w:r>
    </w:p>
    <w:p w:rsidR="00701081" w:rsidRPr="00AB1555" w:rsidRDefault="00701081" w:rsidP="00AB1555">
      <w:pPr>
        <w:pStyle w:val="paragraph"/>
      </w:pPr>
      <w:r w:rsidRPr="00AB1555">
        <w:tab/>
        <w:t>(b)</w:t>
      </w:r>
      <w:r w:rsidRPr="00AB1555">
        <w:tab/>
        <w:t>a person assisting the GEMS inspector may use such force against things as is necessary and reasonable in the circumstances.</w:t>
      </w:r>
    </w:p>
    <w:p w:rsidR="00701081" w:rsidRPr="00AB1555" w:rsidRDefault="007C4A88" w:rsidP="00AB1555">
      <w:pPr>
        <w:pStyle w:val="ActHead5"/>
      </w:pPr>
      <w:bookmarkStart w:id="176" w:name="_Toc356829802"/>
      <w:r w:rsidRPr="00AB1555">
        <w:rPr>
          <w:rStyle w:val="CharSectno"/>
        </w:rPr>
        <w:t>118</w:t>
      </w:r>
      <w:r w:rsidR="00701081" w:rsidRPr="00AB1555">
        <w:t xml:space="preserve">  GEMS inspector may ask questions and seek production of documents</w:t>
      </w:r>
      <w:bookmarkEnd w:id="176"/>
    </w:p>
    <w:p w:rsidR="00701081" w:rsidRPr="00AB1555" w:rsidRDefault="00701081" w:rsidP="00AB1555">
      <w:pPr>
        <w:pStyle w:val="SubsectionHead"/>
      </w:pPr>
      <w:r w:rsidRPr="00AB1555">
        <w:t>Application</w:t>
      </w:r>
    </w:p>
    <w:p w:rsidR="00C92D61" w:rsidRPr="00AB1555" w:rsidRDefault="00701081" w:rsidP="00AB1555">
      <w:pPr>
        <w:pStyle w:val="subsection"/>
        <w:rPr>
          <w:kern w:val="28"/>
        </w:rPr>
      </w:pPr>
      <w:r w:rsidRPr="00AB1555">
        <w:tab/>
        <w:t>(1)</w:t>
      </w:r>
      <w:r w:rsidRPr="00AB1555">
        <w:tab/>
      </w:r>
      <w:r w:rsidRPr="00AB1555">
        <w:rPr>
          <w:kern w:val="28"/>
        </w:rPr>
        <w:t>This section applies if</w:t>
      </w:r>
      <w:r w:rsidR="00C92D61" w:rsidRPr="00AB1555">
        <w:rPr>
          <w:kern w:val="28"/>
        </w:rPr>
        <w:t>:</w:t>
      </w:r>
    </w:p>
    <w:p w:rsidR="00C92D61" w:rsidRPr="00AB1555" w:rsidRDefault="00C92D61" w:rsidP="00AB1555">
      <w:pPr>
        <w:pStyle w:val="paragraph"/>
        <w:rPr>
          <w:kern w:val="28"/>
        </w:rPr>
      </w:pPr>
      <w:r w:rsidRPr="00AB1555">
        <w:rPr>
          <w:kern w:val="28"/>
        </w:rPr>
        <w:tab/>
        <w:t>(a)</w:t>
      </w:r>
      <w:r w:rsidRPr="00AB1555">
        <w:rPr>
          <w:kern w:val="28"/>
        </w:rPr>
        <w:tab/>
        <w:t>a GEMS inspector enters premises for the purposes of determining whether:</w:t>
      </w:r>
    </w:p>
    <w:p w:rsidR="00C92D61" w:rsidRPr="00AB1555" w:rsidRDefault="00C92D61" w:rsidP="00AB1555">
      <w:pPr>
        <w:pStyle w:val="paragraphsub"/>
        <w:rPr>
          <w:kern w:val="28"/>
        </w:rPr>
      </w:pPr>
      <w:r w:rsidRPr="00AB1555">
        <w:rPr>
          <w:kern w:val="28"/>
        </w:rPr>
        <w:tab/>
        <w:t>(i)</w:t>
      </w:r>
      <w:r w:rsidRPr="00AB1555">
        <w:rPr>
          <w:kern w:val="28"/>
        </w:rPr>
        <w:tab/>
        <w:t>a provision of this Act has been, or is being, complied with; or</w:t>
      </w:r>
    </w:p>
    <w:p w:rsidR="00C92D61" w:rsidRPr="00AB1555" w:rsidRDefault="00C92D61" w:rsidP="00AB1555">
      <w:pPr>
        <w:pStyle w:val="paragraphsub"/>
      </w:pPr>
      <w:r w:rsidRPr="00AB1555">
        <w:lastRenderedPageBreak/>
        <w:tab/>
        <w:t>(ii)</w:t>
      </w:r>
      <w:r w:rsidRPr="00AB1555">
        <w:tab/>
        <w:t>information given in compliance or purported compliance with a provision of this Act is correct; or</w:t>
      </w:r>
    </w:p>
    <w:p w:rsidR="00701081" w:rsidRPr="00AB1555" w:rsidRDefault="00C92D61" w:rsidP="00AB1555">
      <w:pPr>
        <w:pStyle w:val="paragraph"/>
        <w:rPr>
          <w:kern w:val="28"/>
        </w:rPr>
      </w:pPr>
      <w:r w:rsidRPr="00AB1555">
        <w:rPr>
          <w:kern w:val="28"/>
        </w:rPr>
        <w:tab/>
        <w:t>(b)</w:t>
      </w:r>
      <w:r w:rsidRPr="00AB1555">
        <w:rPr>
          <w:kern w:val="28"/>
        </w:rPr>
        <w:tab/>
      </w:r>
      <w:r w:rsidR="00701081" w:rsidRPr="00AB1555">
        <w:t>a GEMS inspector</w:t>
      </w:r>
      <w:r w:rsidR="00701081" w:rsidRPr="00AB1555">
        <w:rPr>
          <w:kern w:val="28"/>
        </w:rPr>
        <w:t xml:space="preserve"> enters premises to search for evidential material.</w:t>
      </w:r>
    </w:p>
    <w:p w:rsidR="00701081" w:rsidRPr="00AB1555" w:rsidRDefault="00701081" w:rsidP="00AB1555">
      <w:pPr>
        <w:pStyle w:val="SubsectionHead"/>
      </w:pPr>
      <w:r w:rsidRPr="00AB1555">
        <w:t>Entry with consent</w:t>
      </w:r>
    </w:p>
    <w:p w:rsidR="00C92D61" w:rsidRPr="00AB1555" w:rsidRDefault="00701081" w:rsidP="00AB1555">
      <w:pPr>
        <w:pStyle w:val="subsection"/>
      </w:pPr>
      <w:r w:rsidRPr="00AB1555">
        <w:tab/>
        <w:t>(2)</w:t>
      </w:r>
      <w:r w:rsidRPr="00AB1555">
        <w:tab/>
        <w:t>If the entry is authorised because the occupier of the premises consented to the entry, the GEMS inspector may ask the occupier to answer any questions, and produce any document, relating to</w:t>
      </w:r>
      <w:r w:rsidR="00C92D61" w:rsidRPr="00AB1555">
        <w:t>:</w:t>
      </w:r>
    </w:p>
    <w:p w:rsidR="00C92D61" w:rsidRPr="00AB1555" w:rsidRDefault="00C92D61" w:rsidP="00AB1555">
      <w:pPr>
        <w:pStyle w:val="paragraph"/>
      </w:pPr>
      <w:r w:rsidRPr="00AB1555">
        <w:tab/>
        <w:t>(a)</w:t>
      </w:r>
      <w:r w:rsidRPr="00AB1555">
        <w:tab/>
        <w:t xml:space="preserve">the operation of the provision mentioned in </w:t>
      </w:r>
      <w:r w:rsidR="00AB1555" w:rsidRPr="00AB1555">
        <w:t>subparagraph (</w:t>
      </w:r>
      <w:r w:rsidRPr="00AB1555">
        <w:t>1)(a)(i); or</w:t>
      </w:r>
    </w:p>
    <w:p w:rsidR="00C92D61" w:rsidRPr="00AB1555" w:rsidRDefault="00C92D61" w:rsidP="00AB1555">
      <w:pPr>
        <w:pStyle w:val="paragraph"/>
      </w:pPr>
      <w:r w:rsidRPr="00AB1555">
        <w:tab/>
        <w:t>(b)</w:t>
      </w:r>
      <w:r w:rsidRPr="00AB1555">
        <w:tab/>
        <w:t xml:space="preserve">the information mentioned in </w:t>
      </w:r>
      <w:r w:rsidR="00AB1555" w:rsidRPr="00AB1555">
        <w:t>subparagraph (</w:t>
      </w:r>
      <w:r w:rsidRPr="00AB1555">
        <w:t>1)(a)(ii); or</w:t>
      </w:r>
    </w:p>
    <w:p w:rsidR="00C92D61" w:rsidRPr="00AB1555" w:rsidRDefault="00C92D61" w:rsidP="00AB1555">
      <w:pPr>
        <w:pStyle w:val="paragraph"/>
      </w:pPr>
      <w:r w:rsidRPr="00AB1555">
        <w:tab/>
        <w:t>(c)</w:t>
      </w:r>
      <w:r w:rsidRPr="00AB1555">
        <w:tab/>
        <w:t>evidential material.</w:t>
      </w:r>
    </w:p>
    <w:p w:rsidR="00701081" w:rsidRPr="00AB1555" w:rsidRDefault="00701081" w:rsidP="00AB1555">
      <w:pPr>
        <w:pStyle w:val="SubsectionHead"/>
      </w:pPr>
      <w:r w:rsidRPr="00AB1555">
        <w:t>Entry under a warrant</w:t>
      </w:r>
    </w:p>
    <w:p w:rsidR="00F657F5" w:rsidRPr="00AB1555" w:rsidRDefault="00701081" w:rsidP="00AB1555">
      <w:pPr>
        <w:pStyle w:val="subsection"/>
      </w:pPr>
      <w:r w:rsidRPr="00AB1555">
        <w:tab/>
        <w:t>(3)</w:t>
      </w:r>
      <w:r w:rsidRPr="00AB1555">
        <w:tab/>
        <w:t xml:space="preserve">If the entry is authorised by </w:t>
      </w:r>
      <w:r w:rsidR="00F657F5" w:rsidRPr="00AB1555">
        <w:t xml:space="preserve">a monitoring warrant or </w:t>
      </w:r>
      <w:r w:rsidRPr="00AB1555">
        <w:t>an investigation warrant, the GEMS inspector may require any person on the premises to answer any questions, and produce any document, relating to</w:t>
      </w:r>
      <w:r w:rsidR="00F657F5" w:rsidRPr="00AB1555">
        <w:t>:</w:t>
      </w:r>
    </w:p>
    <w:p w:rsidR="00F657F5" w:rsidRPr="00AB1555" w:rsidRDefault="00F657F5" w:rsidP="00AB1555">
      <w:pPr>
        <w:pStyle w:val="paragraph"/>
      </w:pPr>
      <w:r w:rsidRPr="00AB1555">
        <w:tab/>
        <w:t>(a)</w:t>
      </w:r>
      <w:r w:rsidRPr="00AB1555">
        <w:tab/>
        <w:t>in the case of a monitoring warrant:</w:t>
      </w:r>
    </w:p>
    <w:p w:rsidR="00F657F5" w:rsidRPr="00AB1555" w:rsidRDefault="00F657F5" w:rsidP="00AB1555">
      <w:pPr>
        <w:pStyle w:val="paragraphsub"/>
      </w:pPr>
      <w:r w:rsidRPr="00AB1555">
        <w:tab/>
        <w:t>(i)</w:t>
      </w:r>
      <w:r w:rsidRPr="00AB1555">
        <w:tab/>
        <w:t xml:space="preserve">the operation of the provision mentioned in </w:t>
      </w:r>
      <w:r w:rsidR="00AB1555" w:rsidRPr="00AB1555">
        <w:t>subparagraph (</w:t>
      </w:r>
      <w:r w:rsidRPr="00AB1555">
        <w:t>1)(a)(i); or</w:t>
      </w:r>
    </w:p>
    <w:p w:rsidR="00F657F5" w:rsidRPr="00AB1555" w:rsidRDefault="00F657F5" w:rsidP="00AB1555">
      <w:pPr>
        <w:pStyle w:val="paragraphsub"/>
      </w:pPr>
      <w:r w:rsidRPr="00AB1555">
        <w:tab/>
        <w:t>(ii)</w:t>
      </w:r>
      <w:r w:rsidRPr="00AB1555">
        <w:tab/>
        <w:t xml:space="preserve">the information mentioned in </w:t>
      </w:r>
      <w:r w:rsidR="00AB1555" w:rsidRPr="00AB1555">
        <w:t>subparagraph (</w:t>
      </w:r>
      <w:r w:rsidRPr="00AB1555">
        <w:t>1)(a)(ii); or</w:t>
      </w:r>
    </w:p>
    <w:p w:rsidR="00F657F5" w:rsidRPr="00AB1555" w:rsidRDefault="00F657F5" w:rsidP="00AB1555">
      <w:pPr>
        <w:pStyle w:val="paragraph"/>
      </w:pPr>
      <w:r w:rsidRPr="00AB1555">
        <w:tab/>
        <w:t>(b)</w:t>
      </w:r>
      <w:r w:rsidRPr="00AB1555">
        <w:tab/>
        <w:t>in the case of an investigation warrant—evidential material of the kind specified in the warrant.</w:t>
      </w:r>
    </w:p>
    <w:p w:rsidR="00701081" w:rsidRPr="00AB1555" w:rsidRDefault="00701081" w:rsidP="00AB1555">
      <w:pPr>
        <w:pStyle w:val="SubsectionHead"/>
      </w:pPr>
      <w:r w:rsidRPr="00AB1555">
        <w:t>Offence</w:t>
      </w:r>
    </w:p>
    <w:p w:rsidR="00701081" w:rsidRPr="00AB1555" w:rsidRDefault="00701081" w:rsidP="00AB1555">
      <w:pPr>
        <w:pStyle w:val="subsection"/>
      </w:pPr>
      <w:r w:rsidRPr="00AB1555">
        <w:tab/>
        <w:t>(4)</w:t>
      </w:r>
      <w:r w:rsidRPr="00AB1555">
        <w:tab/>
        <w:t>A person commits an offence if:</w:t>
      </w:r>
    </w:p>
    <w:p w:rsidR="00701081" w:rsidRPr="00AB1555" w:rsidRDefault="00701081" w:rsidP="00AB1555">
      <w:pPr>
        <w:pStyle w:val="paragraph"/>
      </w:pPr>
      <w:r w:rsidRPr="00AB1555">
        <w:tab/>
        <w:t>(a)</w:t>
      </w:r>
      <w:r w:rsidRPr="00AB1555">
        <w:tab/>
        <w:t xml:space="preserve">the person is subject to a requirement under </w:t>
      </w:r>
      <w:r w:rsidR="00AB1555" w:rsidRPr="00AB1555">
        <w:t>subsection (</w:t>
      </w:r>
      <w:r w:rsidRPr="00AB1555">
        <w:t>3); and</w:t>
      </w:r>
    </w:p>
    <w:p w:rsidR="00701081" w:rsidRPr="00AB1555" w:rsidRDefault="00701081" w:rsidP="00AB1555">
      <w:pPr>
        <w:pStyle w:val="paragraph"/>
      </w:pPr>
      <w:r w:rsidRPr="00AB1555">
        <w:tab/>
        <w:t>(b)</w:t>
      </w:r>
      <w:r w:rsidRPr="00AB1555">
        <w:tab/>
        <w:t>the person fails to comply with the requirement.</w:t>
      </w:r>
    </w:p>
    <w:p w:rsidR="00701081" w:rsidRPr="00AB1555" w:rsidRDefault="00701081" w:rsidP="00AB1555">
      <w:pPr>
        <w:pStyle w:val="Penalty"/>
      </w:pPr>
      <w:r w:rsidRPr="00AB1555">
        <w:t>Penalty for contravention of this subsection:</w:t>
      </w:r>
      <w:r w:rsidR="00A8128F" w:rsidRPr="00AB1555">
        <w:tab/>
      </w:r>
      <w:r w:rsidRPr="00AB1555">
        <w:t>30 penalty units.</w:t>
      </w:r>
    </w:p>
    <w:p w:rsidR="00F657F5" w:rsidRPr="00AB1555" w:rsidRDefault="00F657F5" w:rsidP="00AB1555">
      <w:pPr>
        <w:pStyle w:val="ActHead4"/>
      </w:pPr>
      <w:bookmarkStart w:id="177" w:name="_Toc356829803"/>
      <w:r w:rsidRPr="00AB1555">
        <w:rPr>
          <w:rStyle w:val="CharSubdNo"/>
        </w:rPr>
        <w:lastRenderedPageBreak/>
        <w:t>Subdivision C</w:t>
      </w:r>
      <w:r w:rsidRPr="00AB1555">
        <w:t>—</w:t>
      </w:r>
      <w:r w:rsidRPr="00AB1555">
        <w:rPr>
          <w:rStyle w:val="CharSubdText"/>
        </w:rPr>
        <w:t>Occupier’s rights and responsibilities on entry</w:t>
      </w:r>
      <w:bookmarkEnd w:id="177"/>
    </w:p>
    <w:p w:rsidR="00F657F5" w:rsidRPr="00AB1555" w:rsidRDefault="007C4A88" w:rsidP="00AB1555">
      <w:pPr>
        <w:pStyle w:val="ActHead5"/>
      </w:pPr>
      <w:bookmarkStart w:id="178" w:name="_Toc356829804"/>
      <w:r w:rsidRPr="00AB1555">
        <w:rPr>
          <w:rStyle w:val="CharSectno"/>
        </w:rPr>
        <w:t>119</w:t>
      </w:r>
      <w:r w:rsidR="00F657F5" w:rsidRPr="00AB1555">
        <w:t xml:space="preserve">  Occupier entitled to observe execution of warrant</w:t>
      </w:r>
      <w:bookmarkEnd w:id="178"/>
    </w:p>
    <w:p w:rsidR="00F657F5" w:rsidRPr="00AB1555" w:rsidRDefault="00F657F5" w:rsidP="00AB1555">
      <w:pPr>
        <w:pStyle w:val="subsection"/>
        <w:rPr>
          <w:kern w:val="28"/>
        </w:rPr>
      </w:pPr>
      <w:r w:rsidRPr="00AB1555">
        <w:tab/>
        <w:t>(</w:t>
      </w:r>
      <w:r w:rsidRPr="00AB1555">
        <w:rPr>
          <w:kern w:val="28"/>
        </w:rPr>
        <w:t>1)</w:t>
      </w:r>
      <w:r w:rsidRPr="00AB1555">
        <w:rPr>
          <w:kern w:val="28"/>
        </w:rPr>
        <w:tab/>
        <w:t>The occupier of premises to which a monitoring warrant or an investigation warrant relates, or another person who apparently represents the occupier, is entitled to observe the execution of an investigation warrant if the occupier or other person is present at the premises while the warrant is being executed.</w:t>
      </w:r>
    </w:p>
    <w:p w:rsidR="00F657F5" w:rsidRPr="00AB1555" w:rsidRDefault="00F657F5" w:rsidP="00AB1555">
      <w:pPr>
        <w:pStyle w:val="subsection"/>
        <w:rPr>
          <w:kern w:val="28"/>
        </w:rPr>
      </w:pPr>
      <w:r w:rsidRPr="00AB1555">
        <w:rPr>
          <w:kern w:val="28"/>
        </w:rPr>
        <w:tab/>
        <w:t>(2)</w:t>
      </w:r>
      <w:r w:rsidRPr="00AB1555">
        <w:rPr>
          <w:kern w:val="28"/>
        </w:rPr>
        <w:tab/>
        <w:t>The right to observe the execution of the warrant ceases if the occupier or other person impedes that execution.</w:t>
      </w:r>
    </w:p>
    <w:p w:rsidR="00F657F5" w:rsidRPr="00AB1555" w:rsidRDefault="00F657F5" w:rsidP="00AB1555">
      <w:pPr>
        <w:pStyle w:val="subsection"/>
        <w:rPr>
          <w:kern w:val="28"/>
        </w:rPr>
      </w:pPr>
      <w:r w:rsidRPr="00AB1555">
        <w:rPr>
          <w:kern w:val="28"/>
        </w:rPr>
        <w:tab/>
        <w:t>(3)</w:t>
      </w:r>
      <w:r w:rsidRPr="00AB1555">
        <w:rPr>
          <w:kern w:val="28"/>
        </w:rPr>
        <w:tab/>
        <w:t>This section does not prevent the execution of the warrant in 2 or more areas of the premises at the same time.</w:t>
      </w:r>
    </w:p>
    <w:p w:rsidR="00F657F5" w:rsidRPr="00AB1555" w:rsidRDefault="007C4A88" w:rsidP="00AB1555">
      <w:pPr>
        <w:pStyle w:val="ActHead5"/>
      </w:pPr>
      <w:bookmarkStart w:id="179" w:name="_Toc356829805"/>
      <w:r w:rsidRPr="00AB1555">
        <w:rPr>
          <w:rStyle w:val="CharSectno"/>
        </w:rPr>
        <w:t>120</w:t>
      </w:r>
      <w:r w:rsidR="00F657F5" w:rsidRPr="00AB1555">
        <w:t xml:space="preserve">  Occupier to provide GEMS inspector with facilities and assistance</w:t>
      </w:r>
      <w:bookmarkEnd w:id="179"/>
    </w:p>
    <w:p w:rsidR="00F657F5" w:rsidRPr="00AB1555" w:rsidRDefault="00F657F5" w:rsidP="00AB1555">
      <w:pPr>
        <w:pStyle w:val="subsection"/>
        <w:rPr>
          <w:kern w:val="28"/>
        </w:rPr>
      </w:pPr>
      <w:r w:rsidRPr="00AB1555">
        <w:rPr>
          <w:kern w:val="28"/>
        </w:rPr>
        <w:tab/>
        <w:t>(1)</w:t>
      </w:r>
      <w:r w:rsidRPr="00AB1555">
        <w:rPr>
          <w:kern w:val="28"/>
        </w:rPr>
        <w:tab/>
        <w:t xml:space="preserve">The occupier of </w:t>
      </w:r>
      <w:r w:rsidRPr="00AB1555">
        <w:t>premises to which a monitoring warrant or an investigation warrant relates</w:t>
      </w:r>
      <w:r w:rsidRPr="00AB1555">
        <w:rPr>
          <w:kern w:val="28"/>
        </w:rPr>
        <w:t>, or another person who apparently represents the occupier, must provide:</w:t>
      </w:r>
    </w:p>
    <w:p w:rsidR="00F657F5" w:rsidRPr="00AB1555" w:rsidRDefault="00F657F5" w:rsidP="00AB1555">
      <w:pPr>
        <w:pStyle w:val="paragraph"/>
        <w:rPr>
          <w:kern w:val="28"/>
        </w:rPr>
      </w:pPr>
      <w:r w:rsidRPr="00AB1555">
        <w:rPr>
          <w:kern w:val="28"/>
        </w:rPr>
        <w:tab/>
        <w:t>(a)</w:t>
      </w:r>
      <w:r w:rsidRPr="00AB1555">
        <w:rPr>
          <w:kern w:val="28"/>
        </w:rPr>
        <w:tab/>
        <w:t xml:space="preserve">a </w:t>
      </w:r>
      <w:r w:rsidRPr="00AB1555">
        <w:t>GEMS inspector</w:t>
      </w:r>
      <w:r w:rsidRPr="00AB1555">
        <w:rPr>
          <w:kern w:val="28"/>
        </w:rPr>
        <w:t xml:space="preserve"> executing the warrant; and</w:t>
      </w:r>
    </w:p>
    <w:p w:rsidR="00F657F5" w:rsidRPr="00AB1555" w:rsidRDefault="00F657F5" w:rsidP="00AB1555">
      <w:pPr>
        <w:pStyle w:val="paragraph"/>
        <w:rPr>
          <w:kern w:val="28"/>
        </w:rPr>
      </w:pPr>
      <w:r w:rsidRPr="00AB1555">
        <w:rPr>
          <w:kern w:val="28"/>
        </w:rPr>
        <w:tab/>
        <w:t>(b)</w:t>
      </w:r>
      <w:r w:rsidRPr="00AB1555">
        <w:rPr>
          <w:kern w:val="28"/>
        </w:rPr>
        <w:tab/>
        <w:t xml:space="preserve">any person assisting the </w:t>
      </w:r>
      <w:r w:rsidRPr="00AB1555">
        <w:t>GEMS inspector</w:t>
      </w:r>
      <w:r w:rsidRPr="00AB1555">
        <w:rPr>
          <w:kern w:val="28"/>
        </w:rPr>
        <w:t>;</w:t>
      </w:r>
    </w:p>
    <w:p w:rsidR="00F657F5" w:rsidRPr="00AB1555" w:rsidRDefault="00F657F5" w:rsidP="00AB1555">
      <w:pPr>
        <w:pStyle w:val="subsection2"/>
        <w:rPr>
          <w:kern w:val="28"/>
        </w:rPr>
      </w:pPr>
      <w:r w:rsidRPr="00AB1555">
        <w:rPr>
          <w:kern w:val="28"/>
        </w:rPr>
        <w:t>with all reasonable facilities and assistance for the effective exercise of their powers.</w:t>
      </w:r>
    </w:p>
    <w:p w:rsidR="00F657F5" w:rsidRPr="00AB1555" w:rsidRDefault="00F657F5" w:rsidP="00AB1555">
      <w:pPr>
        <w:pStyle w:val="subsection"/>
      </w:pPr>
      <w:r w:rsidRPr="00AB1555">
        <w:tab/>
        <w:t>(2)</w:t>
      </w:r>
      <w:r w:rsidRPr="00AB1555">
        <w:tab/>
        <w:t>A person commits an offence if:</w:t>
      </w:r>
    </w:p>
    <w:p w:rsidR="00F657F5" w:rsidRPr="00AB1555" w:rsidRDefault="00F657F5" w:rsidP="00AB1555">
      <w:pPr>
        <w:pStyle w:val="paragraph"/>
      </w:pPr>
      <w:r w:rsidRPr="00AB1555">
        <w:tab/>
        <w:t>(a)</w:t>
      </w:r>
      <w:r w:rsidRPr="00AB1555">
        <w:tab/>
        <w:t xml:space="preserve">the person is subject to </w:t>
      </w:r>
      <w:r w:rsidR="00AB1555" w:rsidRPr="00AB1555">
        <w:t>subsection (</w:t>
      </w:r>
      <w:r w:rsidRPr="00AB1555">
        <w:t>1); and</w:t>
      </w:r>
    </w:p>
    <w:p w:rsidR="00F657F5" w:rsidRPr="00AB1555" w:rsidRDefault="00F657F5" w:rsidP="00AB1555">
      <w:pPr>
        <w:pStyle w:val="paragraph"/>
      </w:pPr>
      <w:r w:rsidRPr="00AB1555">
        <w:tab/>
        <w:t>(b)</w:t>
      </w:r>
      <w:r w:rsidRPr="00AB1555">
        <w:tab/>
        <w:t>the person fails to comply with that subsection.</w:t>
      </w:r>
    </w:p>
    <w:p w:rsidR="00F657F5" w:rsidRPr="00AB1555" w:rsidRDefault="00F657F5" w:rsidP="00AB1555">
      <w:pPr>
        <w:pStyle w:val="Penalty"/>
      </w:pPr>
      <w:r w:rsidRPr="00AB1555">
        <w:t>Penalty for contravention of this subsection:</w:t>
      </w:r>
      <w:r w:rsidRPr="00AB1555">
        <w:tab/>
        <w:t>30 penalty units.</w:t>
      </w:r>
    </w:p>
    <w:p w:rsidR="00701081" w:rsidRPr="00AB1555" w:rsidRDefault="00701081" w:rsidP="00AB1555">
      <w:pPr>
        <w:pStyle w:val="ActHead4"/>
      </w:pPr>
      <w:bookmarkStart w:id="180" w:name="_Toc356829806"/>
      <w:r w:rsidRPr="00AB1555">
        <w:rPr>
          <w:rStyle w:val="CharSubdNo"/>
        </w:rPr>
        <w:t>Subdivision</w:t>
      </w:r>
      <w:r w:rsidR="00061411" w:rsidRPr="00AB1555">
        <w:rPr>
          <w:rStyle w:val="CharSubdNo"/>
        </w:rPr>
        <w:t xml:space="preserve"> </w:t>
      </w:r>
      <w:r w:rsidR="00D561A3" w:rsidRPr="00AB1555">
        <w:rPr>
          <w:rStyle w:val="CharSubdNo"/>
        </w:rPr>
        <w:t>D</w:t>
      </w:r>
      <w:r w:rsidRPr="00AB1555">
        <w:t>—</w:t>
      </w:r>
      <w:r w:rsidRPr="00AB1555">
        <w:rPr>
          <w:rStyle w:val="CharSubdText"/>
        </w:rPr>
        <w:t>General provisions</w:t>
      </w:r>
      <w:bookmarkEnd w:id="180"/>
    </w:p>
    <w:p w:rsidR="00F657F5" w:rsidRPr="00AB1555" w:rsidRDefault="007C4A88" w:rsidP="00AB1555">
      <w:pPr>
        <w:pStyle w:val="ActHead5"/>
      </w:pPr>
      <w:bookmarkStart w:id="181" w:name="_Toc356829807"/>
      <w:r w:rsidRPr="00AB1555">
        <w:rPr>
          <w:rStyle w:val="CharSectno"/>
        </w:rPr>
        <w:t>121</w:t>
      </w:r>
      <w:r w:rsidR="00F657F5" w:rsidRPr="00AB1555">
        <w:t xml:space="preserve">  Compensation for damage to electronic equipment</w:t>
      </w:r>
      <w:bookmarkEnd w:id="181"/>
    </w:p>
    <w:p w:rsidR="00F657F5" w:rsidRPr="00AB1555" w:rsidRDefault="00F657F5" w:rsidP="00AB1555">
      <w:pPr>
        <w:pStyle w:val="subsection"/>
      </w:pPr>
      <w:r w:rsidRPr="00AB1555">
        <w:tab/>
        <w:t>(1)</w:t>
      </w:r>
      <w:r w:rsidRPr="00AB1555">
        <w:tab/>
        <w:t>This section applies if:</w:t>
      </w:r>
    </w:p>
    <w:p w:rsidR="00F657F5" w:rsidRPr="00AB1555" w:rsidRDefault="00F657F5" w:rsidP="00AB1555">
      <w:pPr>
        <w:pStyle w:val="paragraph"/>
      </w:pPr>
      <w:r w:rsidRPr="00AB1555">
        <w:tab/>
        <w:t>(a)</w:t>
      </w:r>
      <w:r w:rsidRPr="00AB1555">
        <w:tab/>
        <w:t>as a result of electronic equipment being operated as mentioned in Division</w:t>
      </w:r>
      <w:r w:rsidR="00AB1555" w:rsidRPr="00AB1555">
        <w:t> </w:t>
      </w:r>
      <w:r w:rsidRPr="00AB1555">
        <w:t>4 or 5:</w:t>
      </w:r>
    </w:p>
    <w:p w:rsidR="00F657F5" w:rsidRPr="00AB1555" w:rsidRDefault="00F657F5" w:rsidP="00AB1555">
      <w:pPr>
        <w:pStyle w:val="paragraphsub"/>
      </w:pPr>
      <w:r w:rsidRPr="00AB1555">
        <w:lastRenderedPageBreak/>
        <w:tab/>
        <w:t>(i)</w:t>
      </w:r>
      <w:r w:rsidRPr="00AB1555">
        <w:tab/>
        <w:t>damage is caused to the equipment; or</w:t>
      </w:r>
    </w:p>
    <w:p w:rsidR="00F657F5" w:rsidRPr="00AB1555" w:rsidRDefault="00F657F5" w:rsidP="00AB1555">
      <w:pPr>
        <w:pStyle w:val="paragraphsub"/>
      </w:pPr>
      <w:r w:rsidRPr="00AB1555">
        <w:tab/>
        <w:t>(ii)</w:t>
      </w:r>
      <w:r w:rsidRPr="00AB1555">
        <w:tab/>
        <w:t>the data recorded on the equipment is damaged; or</w:t>
      </w:r>
    </w:p>
    <w:p w:rsidR="00F657F5" w:rsidRPr="00AB1555" w:rsidRDefault="00F657F5" w:rsidP="00AB1555">
      <w:pPr>
        <w:pStyle w:val="paragraphsub"/>
      </w:pPr>
      <w:r w:rsidRPr="00AB1555">
        <w:tab/>
        <w:t>(iii)</w:t>
      </w:r>
      <w:r w:rsidRPr="00AB1555">
        <w:tab/>
        <w:t>programs associated with the use of the equipment, or with the use of the data, are damaged or corrupted; and</w:t>
      </w:r>
    </w:p>
    <w:p w:rsidR="00F657F5" w:rsidRPr="00AB1555" w:rsidRDefault="00F657F5" w:rsidP="00AB1555">
      <w:pPr>
        <w:pStyle w:val="paragraph"/>
      </w:pPr>
      <w:r w:rsidRPr="00AB1555">
        <w:tab/>
        <w:t>(b)</w:t>
      </w:r>
      <w:r w:rsidRPr="00AB1555">
        <w:tab/>
        <w:t>the damage or corruption occurs because:</w:t>
      </w:r>
    </w:p>
    <w:p w:rsidR="00F657F5" w:rsidRPr="00AB1555" w:rsidRDefault="00F657F5" w:rsidP="00AB1555">
      <w:pPr>
        <w:pStyle w:val="paragraphsub"/>
      </w:pPr>
      <w:r w:rsidRPr="00AB1555">
        <w:tab/>
        <w:t>(i)</w:t>
      </w:r>
      <w:r w:rsidRPr="00AB1555">
        <w:tab/>
        <w:t>insufficient care was exercised in selecting the person who was to operate the equipment; or</w:t>
      </w:r>
    </w:p>
    <w:p w:rsidR="00F657F5" w:rsidRPr="00AB1555" w:rsidRDefault="00F657F5" w:rsidP="00AB1555">
      <w:pPr>
        <w:pStyle w:val="paragraphsub"/>
      </w:pPr>
      <w:r w:rsidRPr="00AB1555">
        <w:tab/>
        <w:t>(ii)</w:t>
      </w:r>
      <w:r w:rsidRPr="00AB1555">
        <w:tab/>
        <w:t>insufficient care was exercised by the person operating the equipment.</w:t>
      </w:r>
    </w:p>
    <w:p w:rsidR="00F657F5" w:rsidRPr="00AB1555" w:rsidRDefault="00F657F5" w:rsidP="00AB1555">
      <w:pPr>
        <w:pStyle w:val="subsection"/>
      </w:pPr>
      <w:r w:rsidRPr="00AB1555">
        <w:tab/>
        <w:t>(2)</w:t>
      </w:r>
      <w:r w:rsidRPr="00AB1555">
        <w:tab/>
        <w:t>The Commonwealth must pay the owner of the equipment, or the user of the data or programs, such reasonable compensation for the damage or corruption as the Commonwealth and the owner or user agree on.</w:t>
      </w:r>
    </w:p>
    <w:p w:rsidR="00F657F5" w:rsidRPr="00AB1555" w:rsidRDefault="00F657F5" w:rsidP="00AB1555">
      <w:pPr>
        <w:pStyle w:val="subsection"/>
      </w:pPr>
      <w:r w:rsidRPr="00AB1555">
        <w:tab/>
        <w:t>(3)</w:t>
      </w:r>
      <w:r w:rsidRPr="00AB1555">
        <w:tab/>
        <w:t>However, if the owner or user and the Commonwealth fail to agree, the owner or user may institute proceedings in a relevant court for such reasonable amount of compensation as the court determines.</w:t>
      </w:r>
    </w:p>
    <w:p w:rsidR="00F657F5" w:rsidRPr="00AB1555" w:rsidRDefault="00F657F5" w:rsidP="00AB1555">
      <w:pPr>
        <w:pStyle w:val="subsection"/>
      </w:pPr>
      <w:r w:rsidRPr="00AB1555">
        <w:tab/>
        <w:t>(4)</w:t>
      </w:r>
      <w:r w:rsidRPr="00AB1555">
        <w:tab/>
        <w:t>In determining the amount of compensation payable, regard is to be had to whether the occupier of the premises, or the occupier’s employees or agents, if they were available at the time, provided any appropriate warning or guidance on the operation of the equipment.</w:t>
      </w:r>
    </w:p>
    <w:p w:rsidR="00A72314" w:rsidRPr="00AB1555" w:rsidRDefault="00A72314" w:rsidP="00AB1555">
      <w:pPr>
        <w:pStyle w:val="PageBreak"/>
      </w:pPr>
      <w:r w:rsidRPr="00AB1555">
        <w:br w:type="page"/>
      </w:r>
    </w:p>
    <w:p w:rsidR="00A72314" w:rsidRPr="00AB1555" w:rsidRDefault="00A72314" w:rsidP="00AB1555">
      <w:pPr>
        <w:pStyle w:val="ActHead3"/>
      </w:pPr>
      <w:bookmarkStart w:id="182" w:name="_Toc356829808"/>
      <w:r w:rsidRPr="00AB1555">
        <w:rPr>
          <w:rStyle w:val="CharDivNo"/>
        </w:rPr>
        <w:lastRenderedPageBreak/>
        <w:t>Division</w:t>
      </w:r>
      <w:r w:rsidR="00AB1555" w:rsidRPr="00AB1555">
        <w:rPr>
          <w:rStyle w:val="CharDivNo"/>
        </w:rPr>
        <w:t> </w:t>
      </w:r>
      <w:r w:rsidR="00AC1282" w:rsidRPr="00AB1555">
        <w:rPr>
          <w:rStyle w:val="CharDivNo"/>
        </w:rPr>
        <w:t>7</w:t>
      </w:r>
      <w:r w:rsidRPr="00AB1555">
        <w:t>—</w:t>
      </w:r>
      <w:r w:rsidRPr="00AB1555">
        <w:rPr>
          <w:rStyle w:val="CharDivText"/>
        </w:rPr>
        <w:t xml:space="preserve">Giving GEMS information </w:t>
      </w:r>
      <w:r w:rsidR="008C78BC" w:rsidRPr="00AB1555">
        <w:rPr>
          <w:rStyle w:val="CharDivText"/>
        </w:rPr>
        <w:t xml:space="preserve">to </w:t>
      </w:r>
      <w:r w:rsidRPr="00AB1555">
        <w:rPr>
          <w:rStyle w:val="CharDivText"/>
        </w:rPr>
        <w:t>GEMS inspectors</w:t>
      </w:r>
      <w:bookmarkEnd w:id="182"/>
    </w:p>
    <w:p w:rsidR="00A72314" w:rsidRPr="00AB1555" w:rsidRDefault="007C4A88" w:rsidP="00AB1555">
      <w:pPr>
        <w:pStyle w:val="ActHead5"/>
      </w:pPr>
      <w:bookmarkStart w:id="183" w:name="_Toc356829809"/>
      <w:r w:rsidRPr="00AB1555">
        <w:rPr>
          <w:rStyle w:val="CharSectno"/>
        </w:rPr>
        <w:t>122</w:t>
      </w:r>
      <w:r w:rsidR="00A72314" w:rsidRPr="00AB1555">
        <w:t xml:space="preserve">  Meaning of </w:t>
      </w:r>
      <w:r w:rsidR="00A72314" w:rsidRPr="00AB1555">
        <w:rPr>
          <w:i/>
        </w:rPr>
        <w:t>person who has</w:t>
      </w:r>
      <w:r w:rsidR="00A72314" w:rsidRPr="00AB1555">
        <w:t xml:space="preserve"> </w:t>
      </w:r>
      <w:r w:rsidR="00A72314" w:rsidRPr="00AB1555">
        <w:rPr>
          <w:i/>
        </w:rPr>
        <w:t>GEMS information</w:t>
      </w:r>
      <w:bookmarkEnd w:id="183"/>
    </w:p>
    <w:p w:rsidR="00D03D8C" w:rsidRPr="00AB1555" w:rsidRDefault="00A72314" w:rsidP="00AB1555">
      <w:pPr>
        <w:pStyle w:val="subsection"/>
      </w:pPr>
      <w:r w:rsidRPr="00AB1555">
        <w:tab/>
      </w:r>
      <w:r w:rsidRPr="00AB1555">
        <w:tab/>
        <w:t xml:space="preserve">A person is a </w:t>
      </w:r>
      <w:r w:rsidRPr="00AB1555">
        <w:rPr>
          <w:b/>
          <w:i/>
        </w:rPr>
        <w:t>person who has GEMS information</w:t>
      </w:r>
      <w:r w:rsidRPr="00AB1555">
        <w:t xml:space="preserve"> if the GEMS Regulator believes, on reasonable grounds, that the person is capable of giving information</w:t>
      </w:r>
      <w:r w:rsidR="0059627B" w:rsidRPr="00AB1555">
        <w:t>,</w:t>
      </w:r>
      <w:r w:rsidR="00A13628" w:rsidRPr="00AB1555">
        <w:t xml:space="preserve"> or </w:t>
      </w:r>
      <w:r w:rsidR="00D03D8C" w:rsidRPr="00AB1555">
        <w:t xml:space="preserve">producing </w:t>
      </w:r>
      <w:r w:rsidR="00A13628" w:rsidRPr="00AB1555">
        <w:t>a document</w:t>
      </w:r>
      <w:r w:rsidRPr="00AB1555">
        <w:t>, relevant for the purposes of investigating or preventing</w:t>
      </w:r>
      <w:r w:rsidR="00D03D8C" w:rsidRPr="00AB1555">
        <w:t>:</w:t>
      </w:r>
    </w:p>
    <w:p w:rsidR="00A72314" w:rsidRPr="00AB1555" w:rsidRDefault="00D03D8C" w:rsidP="00AB1555">
      <w:pPr>
        <w:pStyle w:val="paragraph"/>
      </w:pPr>
      <w:r w:rsidRPr="00AB1555">
        <w:tab/>
        <w:t>(a)</w:t>
      </w:r>
      <w:r w:rsidRPr="00AB1555">
        <w:tab/>
      </w:r>
      <w:r w:rsidR="00A72314" w:rsidRPr="00AB1555">
        <w:t xml:space="preserve">a </w:t>
      </w:r>
      <w:r w:rsidRPr="00AB1555">
        <w:t xml:space="preserve">possible </w:t>
      </w:r>
      <w:r w:rsidR="00A72314" w:rsidRPr="00AB1555">
        <w:t>contravention of a provision of this Act</w:t>
      </w:r>
      <w:r w:rsidRPr="00AB1555">
        <w:t>; or</w:t>
      </w:r>
    </w:p>
    <w:p w:rsidR="00D03D8C" w:rsidRPr="00AB1555" w:rsidRDefault="00D03D8C" w:rsidP="00AB1555">
      <w:pPr>
        <w:pStyle w:val="paragraph"/>
      </w:pPr>
      <w:r w:rsidRPr="00AB1555">
        <w:tab/>
        <w:t>(b)</w:t>
      </w:r>
      <w:r w:rsidRPr="00AB1555">
        <w:tab/>
        <w:t xml:space="preserve">a possible offence against this Act, or against the </w:t>
      </w:r>
      <w:r w:rsidRPr="00AB1555">
        <w:rPr>
          <w:i/>
        </w:rPr>
        <w:t>Crimes Act 1914</w:t>
      </w:r>
      <w:r w:rsidRPr="00AB1555">
        <w:t xml:space="preserve"> or the </w:t>
      </w:r>
      <w:r w:rsidRPr="00AB1555">
        <w:rPr>
          <w:i/>
        </w:rPr>
        <w:t>Criminal Code</w:t>
      </w:r>
      <w:r w:rsidRPr="00AB1555">
        <w:t xml:space="preserve"> that relates to this Act</w:t>
      </w:r>
      <w:r w:rsidR="00AA3ECA" w:rsidRPr="00AB1555">
        <w:t>.</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A72314" w:rsidRPr="00AB1555" w:rsidRDefault="007C4A88" w:rsidP="00AB1555">
      <w:pPr>
        <w:pStyle w:val="ActHead5"/>
      </w:pPr>
      <w:bookmarkStart w:id="184" w:name="_Toc356829810"/>
      <w:r w:rsidRPr="00AB1555">
        <w:rPr>
          <w:rStyle w:val="CharSectno"/>
        </w:rPr>
        <w:t>123</w:t>
      </w:r>
      <w:r w:rsidR="00A72314" w:rsidRPr="00AB1555">
        <w:t xml:space="preserve">  GEMS Regulator may require a person to provide information</w:t>
      </w:r>
      <w:bookmarkEnd w:id="184"/>
    </w:p>
    <w:p w:rsidR="00A72314" w:rsidRPr="00AB1555" w:rsidRDefault="00A72314" w:rsidP="00AB1555">
      <w:pPr>
        <w:pStyle w:val="subsection"/>
      </w:pPr>
      <w:r w:rsidRPr="00AB1555">
        <w:tab/>
        <w:t>(1)</w:t>
      </w:r>
      <w:r w:rsidRPr="00AB1555">
        <w:tab/>
        <w:t>The GEMS Regulator may give a written notice to a person who has GEMS information requiring the person to:</w:t>
      </w:r>
    </w:p>
    <w:p w:rsidR="00A72314" w:rsidRPr="00AB1555" w:rsidRDefault="00A72314" w:rsidP="00AB1555">
      <w:pPr>
        <w:pStyle w:val="paragraph"/>
      </w:pPr>
      <w:r w:rsidRPr="00AB1555">
        <w:tab/>
        <w:t>(a)</w:t>
      </w:r>
      <w:r w:rsidRPr="00AB1555">
        <w:tab/>
      </w:r>
      <w:r w:rsidR="00D03D8C" w:rsidRPr="00AB1555">
        <w:t xml:space="preserve">give to a GEMS inspector specified in the notice </w:t>
      </w:r>
      <w:r w:rsidRPr="00AB1555">
        <w:t>any information that is specified in the notice; or</w:t>
      </w:r>
    </w:p>
    <w:p w:rsidR="00A72314" w:rsidRPr="00AB1555" w:rsidRDefault="00A72314" w:rsidP="00AB1555">
      <w:pPr>
        <w:pStyle w:val="paragraph"/>
      </w:pPr>
      <w:r w:rsidRPr="00AB1555">
        <w:tab/>
        <w:t>(b)</w:t>
      </w:r>
      <w:r w:rsidRPr="00AB1555">
        <w:tab/>
      </w:r>
      <w:r w:rsidR="00D03D8C" w:rsidRPr="00AB1555">
        <w:t xml:space="preserve">produce to a GEMS inspector specified in the notice </w:t>
      </w:r>
      <w:r w:rsidRPr="00AB1555">
        <w:t xml:space="preserve">any document (or part of a </w:t>
      </w:r>
      <w:r w:rsidR="00DF15A7" w:rsidRPr="00AB1555">
        <w:t>do</w:t>
      </w:r>
      <w:r w:rsidRPr="00AB1555">
        <w:t>cument) that is specified in the notice.</w:t>
      </w:r>
    </w:p>
    <w:p w:rsidR="00DF15A7" w:rsidRPr="00AB1555" w:rsidRDefault="00DF15A7" w:rsidP="00AB1555">
      <w:pPr>
        <w:pStyle w:val="SubsectionHead"/>
      </w:pPr>
      <w:r w:rsidRPr="00AB1555">
        <w:t>Matters to be included in notice</w:t>
      </w:r>
    </w:p>
    <w:p w:rsidR="00A72314" w:rsidRPr="00AB1555" w:rsidRDefault="00A72314" w:rsidP="00AB1555">
      <w:pPr>
        <w:pStyle w:val="subsection"/>
      </w:pPr>
      <w:r w:rsidRPr="00AB1555">
        <w:tab/>
        <w:t>(2)</w:t>
      </w:r>
      <w:r w:rsidRPr="00AB1555">
        <w:tab/>
        <w:t>The notice must also specify:</w:t>
      </w:r>
    </w:p>
    <w:p w:rsidR="00A72314" w:rsidRPr="00AB1555" w:rsidRDefault="00A72314" w:rsidP="00AB1555">
      <w:pPr>
        <w:pStyle w:val="paragraph"/>
      </w:pPr>
      <w:r w:rsidRPr="00AB1555">
        <w:tab/>
        <w:t>(a)</w:t>
      </w:r>
      <w:r w:rsidRPr="00AB1555">
        <w:tab/>
        <w:t>the day on which the notice is given; and</w:t>
      </w:r>
    </w:p>
    <w:p w:rsidR="00A72314" w:rsidRPr="00AB1555" w:rsidRDefault="00A72314" w:rsidP="00AB1555">
      <w:pPr>
        <w:pStyle w:val="paragraph"/>
      </w:pPr>
      <w:r w:rsidRPr="00AB1555">
        <w:tab/>
        <w:t>(b)</w:t>
      </w:r>
      <w:r w:rsidRPr="00AB1555">
        <w:tab/>
        <w:t>the person to whom the notice is given; and</w:t>
      </w:r>
    </w:p>
    <w:p w:rsidR="00A72314" w:rsidRPr="00AB1555" w:rsidRDefault="00A72314" w:rsidP="00AB1555">
      <w:pPr>
        <w:pStyle w:val="paragraph"/>
      </w:pPr>
      <w:r w:rsidRPr="00AB1555">
        <w:tab/>
        <w:t>(c)</w:t>
      </w:r>
      <w:r w:rsidRPr="00AB1555">
        <w:tab/>
        <w:t>the manner in which the information</w:t>
      </w:r>
      <w:r w:rsidR="00DF15A7" w:rsidRPr="00AB1555">
        <w:t xml:space="preserve"> </w:t>
      </w:r>
      <w:r w:rsidR="00D03D8C" w:rsidRPr="00AB1555">
        <w:t xml:space="preserve">is to be given </w:t>
      </w:r>
      <w:r w:rsidRPr="00AB1555">
        <w:t xml:space="preserve">or </w:t>
      </w:r>
      <w:r w:rsidR="00D03D8C" w:rsidRPr="00AB1555">
        <w:t xml:space="preserve">the </w:t>
      </w:r>
      <w:r w:rsidRPr="00AB1555">
        <w:t xml:space="preserve">document </w:t>
      </w:r>
      <w:r w:rsidR="00D03D8C" w:rsidRPr="00AB1555">
        <w:t>produced</w:t>
      </w:r>
      <w:r w:rsidRPr="00AB1555">
        <w:t>; and</w:t>
      </w:r>
    </w:p>
    <w:p w:rsidR="00092B21" w:rsidRPr="00AB1555" w:rsidRDefault="00A72314" w:rsidP="00AB1555">
      <w:pPr>
        <w:pStyle w:val="paragraph"/>
      </w:pPr>
      <w:r w:rsidRPr="00AB1555">
        <w:tab/>
        <w:t>(d)</w:t>
      </w:r>
      <w:r w:rsidRPr="00AB1555">
        <w:tab/>
      </w:r>
      <w:r w:rsidR="00863A61" w:rsidRPr="00AB1555">
        <w:t>that the</w:t>
      </w:r>
      <w:r w:rsidR="00DF15A7" w:rsidRPr="00AB1555">
        <w:t xml:space="preserve"> information </w:t>
      </w:r>
      <w:r w:rsidR="00E15AC5" w:rsidRPr="00AB1555">
        <w:t xml:space="preserve">is to be given, or the </w:t>
      </w:r>
      <w:r w:rsidR="00DF15A7" w:rsidRPr="00AB1555">
        <w:t>document</w:t>
      </w:r>
      <w:r w:rsidR="00E15AC5" w:rsidRPr="00AB1555">
        <w:t xml:space="preserve"> </w:t>
      </w:r>
      <w:r w:rsidR="00D03D8C" w:rsidRPr="00AB1555">
        <w:t>produced</w:t>
      </w:r>
      <w:r w:rsidR="00E15AC5" w:rsidRPr="00AB1555">
        <w:t>,</w:t>
      </w:r>
      <w:r w:rsidR="00DF15A7" w:rsidRPr="00AB1555">
        <w:t xml:space="preserve"> within 14 days after the notice is given, or within such longer period as is specified in the notice</w:t>
      </w:r>
      <w:r w:rsidR="00092B21" w:rsidRPr="00AB1555">
        <w:t>; and</w:t>
      </w:r>
    </w:p>
    <w:p w:rsidR="00DF15A7" w:rsidRPr="00AB1555" w:rsidRDefault="00092B21" w:rsidP="00AB1555">
      <w:pPr>
        <w:pStyle w:val="paragraph"/>
      </w:pPr>
      <w:r w:rsidRPr="00AB1555">
        <w:tab/>
        <w:t>(e)</w:t>
      </w:r>
      <w:r w:rsidRPr="00AB1555">
        <w:tab/>
        <w:t xml:space="preserve">that the person may commit an offence if the person </w:t>
      </w:r>
      <w:r w:rsidR="00B44E04" w:rsidRPr="00AB1555">
        <w:t>does not</w:t>
      </w:r>
      <w:r w:rsidRPr="00AB1555">
        <w:t xml:space="preserve"> comply with the notice</w:t>
      </w:r>
      <w:r w:rsidR="00DF15A7" w:rsidRPr="00AB1555">
        <w:t>.</w:t>
      </w:r>
    </w:p>
    <w:p w:rsidR="00A72314" w:rsidRPr="00AB1555" w:rsidRDefault="00A72314" w:rsidP="00AB1555">
      <w:pPr>
        <w:pStyle w:val="subsection"/>
      </w:pPr>
      <w:r w:rsidRPr="00AB1555">
        <w:lastRenderedPageBreak/>
        <w:tab/>
        <w:t>(3)</w:t>
      </w:r>
      <w:r w:rsidRPr="00AB1555">
        <w:tab/>
      </w:r>
      <w:r w:rsidR="00B44E04" w:rsidRPr="00AB1555">
        <w:t>The notice</w:t>
      </w:r>
      <w:r w:rsidRPr="00AB1555">
        <w:t xml:space="preserve"> must set out the effect of sections</w:t>
      </w:r>
      <w:r w:rsidR="00AB1555" w:rsidRPr="00AB1555">
        <w:t> </w:t>
      </w:r>
      <w:r w:rsidRPr="00AB1555">
        <w:t xml:space="preserve">137.1 and 137.2 of the </w:t>
      </w:r>
      <w:r w:rsidRPr="00AB1555">
        <w:rPr>
          <w:i/>
        </w:rPr>
        <w:t>Criminal Code</w:t>
      </w:r>
      <w:r w:rsidR="00863A61" w:rsidRPr="00AB1555">
        <w:t xml:space="preserve"> (false or misleading information or documents)</w:t>
      </w:r>
      <w:r w:rsidRPr="00AB1555">
        <w:t>.</w:t>
      </w:r>
    </w:p>
    <w:p w:rsidR="00A72314" w:rsidRPr="00AB1555" w:rsidRDefault="00A72314" w:rsidP="00AB1555">
      <w:pPr>
        <w:pStyle w:val="SubsectionHead"/>
      </w:pPr>
      <w:r w:rsidRPr="00AB1555">
        <w:t>Offence for failing to comply with a notice</w:t>
      </w:r>
    </w:p>
    <w:p w:rsidR="00A72314" w:rsidRPr="00AB1555" w:rsidRDefault="00A72314" w:rsidP="00AB1555">
      <w:pPr>
        <w:pStyle w:val="subsection"/>
      </w:pPr>
      <w:r w:rsidRPr="00AB1555">
        <w:tab/>
        <w:t>(4)</w:t>
      </w:r>
      <w:r w:rsidRPr="00AB1555">
        <w:tab/>
        <w:t>A person commits an offence if:</w:t>
      </w:r>
    </w:p>
    <w:p w:rsidR="00A72314" w:rsidRPr="00AB1555" w:rsidRDefault="00A72314" w:rsidP="00AB1555">
      <w:pPr>
        <w:pStyle w:val="paragraph"/>
      </w:pPr>
      <w:r w:rsidRPr="00AB1555">
        <w:tab/>
        <w:t>(a)</w:t>
      </w:r>
      <w:r w:rsidRPr="00AB1555">
        <w:tab/>
        <w:t>the person is required to give information</w:t>
      </w:r>
      <w:r w:rsidR="00DF15A7" w:rsidRPr="00AB1555">
        <w:t xml:space="preserve"> or </w:t>
      </w:r>
      <w:r w:rsidR="00D03D8C" w:rsidRPr="00AB1555">
        <w:t xml:space="preserve">produce </w:t>
      </w:r>
      <w:r w:rsidR="00DF15A7" w:rsidRPr="00AB1555">
        <w:t xml:space="preserve">a </w:t>
      </w:r>
      <w:r w:rsidRPr="00AB1555">
        <w:t xml:space="preserve">document to a GEMS inspector under </w:t>
      </w:r>
      <w:r w:rsidR="00AB1555" w:rsidRPr="00AB1555">
        <w:t>subsection (</w:t>
      </w:r>
      <w:r w:rsidRPr="00AB1555">
        <w:t>1); and</w:t>
      </w:r>
    </w:p>
    <w:p w:rsidR="00A72314" w:rsidRPr="00AB1555" w:rsidRDefault="00A72314" w:rsidP="00AB1555">
      <w:pPr>
        <w:pStyle w:val="paragraph"/>
      </w:pPr>
      <w:r w:rsidRPr="00AB1555">
        <w:tab/>
        <w:t>(b)</w:t>
      </w:r>
      <w:r w:rsidRPr="00AB1555">
        <w:tab/>
        <w:t>the person does not give the G</w:t>
      </w:r>
      <w:r w:rsidR="00DF15A7" w:rsidRPr="00AB1555">
        <w:t xml:space="preserve">EMS inspector the information </w:t>
      </w:r>
      <w:r w:rsidRPr="00AB1555">
        <w:rPr>
          <w:kern w:val="28"/>
        </w:rPr>
        <w:t>or</w:t>
      </w:r>
      <w:r w:rsidR="00D03D8C" w:rsidRPr="00AB1555">
        <w:rPr>
          <w:kern w:val="28"/>
        </w:rPr>
        <w:t xml:space="preserve"> produce the</w:t>
      </w:r>
      <w:r w:rsidRPr="00AB1555">
        <w:rPr>
          <w:kern w:val="28"/>
        </w:rPr>
        <w:t xml:space="preserve"> document within the period specified in the notice</w:t>
      </w:r>
      <w:r w:rsidRPr="00AB1555">
        <w:t>.</w:t>
      </w:r>
    </w:p>
    <w:p w:rsidR="00A72314" w:rsidRPr="00AB1555" w:rsidRDefault="00A72314" w:rsidP="00AB1555">
      <w:pPr>
        <w:pStyle w:val="Penalty"/>
      </w:pPr>
      <w:r w:rsidRPr="00AB1555">
        <w:t>Penalty:</w:t>
      </w:r>
      <w:r w:rsidRPr="00AB1555">
        <w:tab/>
      </w:r>
      <w:r w:rsidR="00471162" w:rsidRPr="00AB1555">
        <w:t>Imprisonment for 6 months</w:t>
      </w:r>
      <w:r w:rsidRPr="00AB1555">
        <w:t xml:space="preserve"> or 30 penalty units</w:t>
      </w:r>
      <w:r w:rsidR="00DF15A7" w:rsidRPr="00AB1555">
        <w:t>, or both</w:t>
      </w:r>
      <w:r w:rsidRPr="00AB1555">
        <w:t>.</w:t>
      </w:r>
    </w:p>
    <w:p w:rsidR="00A72314" w:rsidRPr="00AB1555" w:rsidRDefault="007C4A88" w:rsidP="00AB1555">
      <w:pPr>
        <w:pStyle w:val="ActHead5"/>
      </w:pPr>
      <w:bookmarkStart w:id="185" w:name="_Toc356829811"/>
      <w:r w:rsidRPr="00AB1555">
        <w:rPr>
          <w:rStyle w:val="CharSectno"/>
        </w:rPr>
        <w:t>124</w:t>
      </w:r>
      <w:r w:rsidR="00A72314" w:rsidRPr="00AB1555">
        <w:t xml:space="preserve">  GEMS Regulator may require a person to appear before a GEMS inspector</w:t>
      </w:r>
      <w:bookmarkEnd w:id="185"/>
    </w:p>
    <w:p w:rsidR="00A72314" w:rsidRPr="00AB1555" w:rsidRDefault="00A72314" w:rsidP="00AB1555">
      <w:pPr>
        <w:pStyle w:val="subsection"/>
      </w:pPr>
      <w:r w:rsidRPr="00AB1555">
        <w:tab/>
        <w:t>(1)</w:t>
      </w:r>
      <w:r w:rsidRPr="00AB1555">
        <w:tab/>
        <w:t>The GEMS Regulator may give a written notice to a person who has GEMS information requiring the person to appear before the GEMS inspector specified in the notice:</w:t>
      </w:r>
    </w:p>
    <w:p w:rsidR="00A72314" w:rsidRPr="00AB1555" w:rsidRDefault="00A72314" w:rsidP="00AB1555">
      <w:pPr>
        <w:pStyle w:val="paragraph"/>
      </w:pPr>
      <w:r w:rsidRPr="00AB1555">
        <w:tab/>
        <w:t>(a)</w:t>
      </w:r>
      <w:r w:rsidRPr="00AB1555">
        <w:tab/>
        <w:t>to answer any questions put by the GEMS inspector; and</w:t>
      </w:r>
    </w:p>
    <w:p w:rsidR="00A72314" w:rsidRPr="00AB1555" w:rsidRDefault="00A72314" w:rsidP="00AB1555">
      <w:pPr>
        <w:pStyle w:val="paragraph"/>
      </w:pPr>
      <w:r w:rsidRPr="00AB1555">
        <w:tab/>
        <w:t>(b)</w:t>
      </w:r>
      <w:r w:rsidRPr="00AB1555">
        <w:tab/>
        <w:t>to pr</w:t>
      </w:r>
      <w:r w:rsidR="00A13628" w:rsidRPr="00AB1555">
        <w:t>oduce to the GEMS inspector any</w:t>
      </w:r>
      <w:r w:rsidRPr="00AB1555">
        <w:t xml:space="preserve"> documents that are referred to in the notice.</w:t>
      </w:r>
    </w:p>
    <w:p w:rsidR="00A72314" w:rsidRPr="00AB1555" w:rsidRDefault="00A72314" w:rsidP="00AB1555">
      <w:pPr>
        <w:pStyle w:val="subsection"/>
      </w:pPr>
      <w:r w:rsidRPr="00AB1555">
        <w:tab/>
        <w:t>(2)</w:t>
      </w:r>
      <w:r w:rsidRPr="00AB1555">
        <w:tab/>
        <w:t>The notice must also specify:</w:t>
      </w:r>
    </w:p>
    <w:p w:rsidR="00A72314" w:rsidRPr="00AB1555" w:rsidRDefault="00A72314" w:rsidP="00AB1555">
      <w:pPr>
        <w:pStyle w:val="paragraph"/>
      </w:pPr>
      <w:r w:rsidRPr="00AB1555">
        <w:tab/>
        <w:t>(a)</w:t>
      </w:r>
      <w:r w:rsidRPr="00AB1555">
        <w:tab/>
        <w:t>the day on which the notice is given; and</w:t>
      </w:r>
    </w:p>
    <w:p w:rsidR="00A72314" w:rsidRPr="00AB1555" w:rsidRDefault="00A72314" w:rsidP="00AB1555">
      <w:pPr>
        <w:pStyle w:val="paragraph"/>
      </w:pPr>
      <w:r w:rsidRPr="00AB1555">
        <w:tab/>
        <w:t>(b)</w:t>
      </w:r>
      <w:r w:rsidRPr="00AB1555">
        <w:tab/>
        <w:t>the person to whom the notice is given; and</w:t>
      </w:r>
    </w:p>
    <w:p w:rsidR="00092B21" w:rsidRPr="00AB1555" w:rsidRDefault="00A72314" w:rsidP="00AB1555">
      <w:pPr>
        <w:pStyle w:val="paragraph"/>
      </w:pPr>
      <w:r w:rsidRPr="00AB1555">
        <w:tab/>
        <w:t>(c)</w:t>
      </w:r>
      <w:r w:rsidRPr="00AB1555">
        <w:tab/>
        <w:t>the time and place at which the person is to appear</w:t>
      </w:r>
      <w:r w:rsidR="00092B21" w:rsidRPr="00AB1555">
        <w:t>; and</w:t>
      </w:r>
    </w:p>
    <w:p w:rsidR="00A72314" w:rsidRPr="00AB1555" w:rsidRDefault="00092B21" w:rsidP="00AB1555">
      <w:pPr>
        <w:pStyle w:val="paragraph"/>
      </w:pPr>
      <w:r w:rsidRPr="00AB1555">
        <w:tab/>
        <w:t>(d)</w:t>
      </w:r>
      <w:r w:rsidRPr="00AB1555">
        <w:tab/>
        <w:t xml:space="preserve">that the person may commit an offence if the person </w:t>
      </w:r>
      <w:r w:rsidR="00B44E04" w:rsidRPr="00AB1555">
        <w:t>does not</w:t>
      </w:r>
      <w:r w:rsidRPr="00AB1555">
        <w:t xml:space="preserve"> comply with the notice.</w:t>
      </w:r>
    </w:p>
    <w:p w:rsidR="00A72314" w:rsidRPr="00AB1555" w:rsidRDefault="00A72314" w:rsidP="00AB1555">
      <w:pPr>
        <w:pStyle w:val="subsection2"/>
      </w:pPr>
      <w:r w:rsidRPr="00AB1555">
        <w:t xml:space="preserve">The time </w:t>
      </w:r>
      <w:r w:rsidR="00092B21" w:rsidRPr="00AB1555">
        <w:t xml:space="preserve">referred to in </w:t>
      </w:r>
      <w:r w:rsidR="00AB1555" w:rsidRPr="00AB1555">
        <w:t>paragraph (</w:t>
      </w:r>
      <w:r w:rsidR="00092B21" w:rsidRPr="00AB1555">
        <w:t xml:space="preserve">c) </w:t>
      </w:r>
      <w:r w:rsidRPr="00AB1555">
        <w:t>must be more than 14 days after the notice is given.</w:t>
      </w:r>
    </w:p>
    <w:p w:rsidR="00A72314" w:rsidRPr="00AB1555" w:rsidRDefault="00A72314" w:rsidP="00AB1555">
      <w:pPr>
        <w:pStyle w:val="subsection"/>
      </w:pPr>
      <w:r w:rsidRPr="00AB1555">
        <w:tab/>
        <w:t>(3)</w:t>
      </w:r>
      <w:r w:rsidRPr="00AB1555">
        <w:tab/>
      </w:r>
      <w:r w:rsidR="00B44E04" w:rsidRPr="00AB1555">
        <w:t>The notice</w:t>
      </w:r>
      <w:r w:rsidRPr="00AB1555">
        <w:t xml:space="preserve"> must set out the effect of sections</w:t>
      </w:r>
      <w:r w:rsidR="00AB1555" w:rsidRPr="00AB1555">
        <w:t> </w:t>
      </w:r>
      <w:r w:rsidRPr="00AB1555">
        <w:t xml:space="preserve">137.1 and 137.2 of the </w:t>
      </w:r>
      <w:r w:rsidRPr="00AB1555">
        <w:rPr>
          <w:i/>
        </w:rPr>
        <w:t>Criminal Code</w:t>
      </w:r>
      <w:r w:rsidR="00DF15A7" w:rsidRPr="00AB1555">
        <w:rPr>
          <w:i/>
        </w:rPr>
        <w:t xml:space="preserve"> </w:t>
      </w:r>
      <w:r w:rsidR="00DF15A7" w:rsidRPr="00AB1555">
        <w:t>(false or misleading information or documents)</w:t>
      </w:r>
      <w:r w:rsidRPr="00AB1555">
        <w:t>.</w:t>
      </w:r>
    </w:p>
    <w:p w:rsidR="00A72314" w:rsidRPr="00AB1555" w:rsidRDefault="00A72314" w:rsidP="00AB1555">
      <w:pPr>
        <w:pStyle w:val="SubsectionHead"/>
      </w:pPr>
      <w:r w:rsidRPr="00AB1555">
        <w:t>Offence for failing to appear</w:t>
      </w:r>
    </w:p>
    <w:p w:rsidR="00A72314" w:rsidRPr="00AB1555" w:rsidRDefault="00A72314" w:rsidP="00AB1555">
      <w:pPr>
        <w:pStyle w:val="subsection"/>
      </w:pPr>
      <w:r w:rsidRPr="00AB1555">
        <w:tab/>
        <w:t>(4)</w:t>
      </w:r>
      <w:r w:rsidRPr="00AB1555">
        <w:tab/>
        <w:t>A person commits an offence if:</w:t>
      </w:r>
    </w:p>
    <w:p w:rsidR="00A72314" w:rsidRPr="00AB1555" w:rsidRDefault="00A72314" w:rsidP="00AB1555">
      <w:pPr>
        <w:pStyle w:val="paragraph"/>
      </w:pPr>
      <w:r w:rsidRPr="00AB1555">
        <w:lastRenderedPageBreak/>
        <w:tab/>
        <w:t>(a)</w:t>
      </w:r>
      <w:r w:rsidRPr="00AB1555">
        <w:tab/>
        <w:t xml:space="preserve">the person is required to appear before a GEMS inspector under </w:t>
      </w:r>
      <w:r w:rsidR="00AB1555" w:rsidRPr="00AB1555">
        <w:t>subsection (</w:t>
      </w:r>
      <w:r w:rsidRPr="00AB1555">
        <w:t>1); and</w:t>
      </w:r>
    </w:p>
    <w:p w:rsidR="00A72314" w:rsidRPr="00AB1555" w:rsidRDefault="00A72314" w:rsidP="00AB1555">
      <w:pPr>
        <w:pStyle w:val="paragraph"/>
      </w:pPr>
      <w:r w:rsidRPr="00AB1555">
        <w:tab/>
        <w:t>(b)</w:t>
      </w:r>
      <w:r w:rsidRPr="00AB1555">
        <w:tab/>
        <w:t>the person does not appear before the GEMS inspector.</w:t>
      </w:r>
    </w:p>
    <w:p w:rsidR="00A72314" w:rsidRPr="00AB1555" w:rsidRDefault="00A72314" w:rsidP="00AB1555">
      <w:pPr>
        <w:pStyle w:val="Penalty"/>
      </w:pPr>
      <w:r w:rsidRPr="00AB1555">
        <w:t>Penalty</w:t>
      </w:r>
      <w:r w:rsidR="00A13628" w:rsidRPr="00AB1555">
        <w:t xml:space="preserve"> for contravention of this subsection</w:t>
      </w:r>
      <w:r w:rsidRPr="00AB1555">
        <w:t>:</w:t>
      </w:r>
      <w:r w:rsidRPr="00AB1555">
        <w:tab/>
      </w:r>
      <w:r w:rsidR="00471162" w:rsidRPr="00AB1555">
        <w:t xml:space="preserve"> Imprisonment for 6 months</w:t>
      </w:r>
      <w:r w:rsidRPr="00AB1555">
        <w:t xml:space="preserve"> or 30 penalty units</w:t>
      </w:r>
      <w:r w:rsidR="00A13628" w:rsidRPr="00AB1555">
        <w:t>, or both.</w:t>
      </w:r>
    </w:p>
    <w:p w:rsidR="00A72314" w:rsidRPr="00AB1555" w:rsidRDefault="00A72314" w:rsidP="00AB1555">
      <w:pPr>
        <w:pStyle w:val="SubsectionHead"/>
      </w:pPr>
      <w:r w:rsidRPr="00AB1555">
        <w:t>Offence for failing to answer questions or produce a document</w:t>
      </w:r>
    </w:p>
    <w:p w:rsidR="00A72314" w:rsidRPr="00AB1555" w:rsidRDefault="00A72314" w:rsidP="00AB1555">
      <w:pPr>
        <w:pStyle w:val="subsection"/>
      </w:pPr>
      <w:r w:rsidRPr="00AB1555">
        <w:tab/>
        <w:t>(5)</w:t>
      </w:r>
      <w:r w:rsidRPr="00AB1555">
        <w:tab/>
        <w:t>A person commits an offence if:</w:t>
      </w:r>
    </w:p>
    <w:p w:rsidR="00A72314" w:rsidRPr="00AB1555" w:rsidRDefault="00A72314" w:rsidP="00AB1555">
      <w:pPr>
        <w:pStyle w:val="paragraph"/>
      </w:pPr>
      <w:r w:rsidRPr="00AB1555">
        <w:tab/>
        <w:t>(a)</w:t>
      </w:r>
      <w:r w:rsidRPr="00AB1555">
        <w:tab/>
        <w:t xml:space="preserve">the person is required under </w:t>
      </w:r>
      <w:r w:rsidR="00AB1555" w:rsidRPr="00AB1555">
        <w:t>subsection (</w:t>
      </w:r>
      <w:r w:rsidRPr="00AB1555">
        <w:t>1) to appear before a GEMS inspector; and</w:t>
      </w:r>
    </w:p>
    <w:p w:rsidR="00A72314" w:rsidRPr="00AB1555" w:rsidRDefault="00A72314" w:rsidP="00AB1555">
      <w:pPr>
        <w:pStyle w:val="paragraph"/>
      </w:pPr>
      <w:r w:rsidRPr="00AB1555">
        <w:tab/>
        <w:t>(b)</w:t>
      </w:r>
      <w:r w:rsidRPr="00AB1555">
        <w:tab/>
        <w:t>when appearing before the GEMS inspector, the person does not:</w:t>
      </w:r>
    </w:p>
    <w:p w:rsidR="00A72314" w:rsidRPr="00AB1555" w:rsidRDefault="00A72314" w:rsidP="00AB1555">
      <w:pPr>
        <w:pStyle w:val="paragraphsub"/>
      </w:pPr>
      <w:r w:rsidRPr="00AB1555">
        <w:tab/>
        <w:t>(i)</w:t>
      </w:r>
      <w:r w:rsidRPr="00AB1555">
        <w:tab/>
        <w:t>answer a question put by the GEMS inspector; or</w:t>
      </w:r>
    </w:p>
    <w:p w:rsidR="00A72314" w:rsidRPr="00AB1555" w:rsidRDefault="00A72314" w:rsidP="00AB1555">
      <w:pPr>
        <w:pStyle w:val="paragraphsub"/>
      </w:pPr>
      <w:r w:rsidRPr="00AB1555">
        <w:tab/>
        <w:t>(ii)</w:t>
      </w:r>
      <w:r w:rsidRPr="00AB1555">
        <w:tab/>
        <w:t>produce a document to the GEMS inspector as required by notice given under that subsection.</w:t>
      </w:r>
    </w:p>
    <w:p w:rsidR="00A72314" w:rsidRPr="00AB1555" w:rsidRDefault="00A72314" w:rsidP="00AB1555">
      <w:pPr>
        <w:pStyle w:val="Penalty"/>
      </w:pPr>
      <w:r w:rsidRPr="00AB1555">
        <w:t>Penalty</w:t>
      </w:r>
      <w:r w:rsidR="00A13628" w:rsidRPr="00AB1555">
        <w:t xml:space="preserve"> for contravention of this subsection</w:t>
      </w:r>
      <w:r w:rsidRPr="00AB1555">
        <w:t>:</w:t>
      </w:r>
      <w:r w:rsidRPr="00AB1555">
        <w:tab/>
      </w:r>
      <w:r w:rsidR="00471162" w:rsidRPr="00AB1555">
        <w:t xml:space="preserve"> Imprisonment for </w:t>
      </w:r>
      <w:r w:rsidRPr="00AB1555">
        <w:t>6 months</w:t>
      </w:r>
      <w:r w:rsidR="00471162" w:rsidRPr="00AB1555">
        <w:t xml:space="preserve"> </w:t>
      </w:r>
      <w:r w:rsidR="00A13628" w:rsidRPr="00AB1555">
        <w:t>or 30 penalty units, or both.</w:t>
      </w:r>
    </w:p>
    <w:p w:rsidR="00C96F6C" w:rsidRPr="00AB1555" w:rsidRDefault="00C96F6C" w:rsidP="00AB1555">
      <w:pPr>
        <w:pStyle w:val="PageBreak"/>
      </w:pPr>
      <w:r w:rsidRPr="00AB1555">
        <w:br w:type="page"/>
      </w:r>
    </w:p>
    <w:p w:rsidR="006A744F" w:rsidRPr="00AB1555" w:rsidRDefault="006A744F" w:rsidP="00AB1555">
      <w:pPr>
        <w:pStyle w:val="ActHead3"/>
      </w:pPr>
      <w:bookmarkStart w:id="186" w:name="_Toc356829812"/>
      <w:r w:rsidRPr="00AB1555">
        <w:rPr>
          <w:rStyle w:val="CharDivNo"/>
        </w:rPr>
        <w:lastRenderedPageBreak/>
        <w:t>Division</w:t>
      </w:r>
      <w:r w:rsidR="00AB1555" w:rsidRPr="00AB1555">
        <w:rPr>
          <w:rStyle w:val="CharDivNo"/>
        </w:rPr>
        <w:t> </w:t>
      </w:r>
      <w:r w:rsidR="00AC1282" w:rsidRPr="00AB1555">
        <w:rPr>
          <w:rStyle w:val="CharDivNo"/>
        </w:rPr>
        <w:t>8</w:t>
      </w:r>
      <w:r w:rsidRPr="00AB1555">
        <w:t>—</w:t>
      </w:r>
      <w:r w:rsidRPr="00AB1555">
        <w:rPr>
          <w:rStyle w:val="CharDivText"/>
        </w:rPr>
        <w:t>Testing compliance of GEMS products</w:t>
      </w:r>
      <w:bookmarkEnd w:id="186"/>
    </w:p>
    <w:p w:rsidR="006A744F" w:rsidRPr="00AB1555" w:rsidRDefault="007C4A88" w:rsidP="00AB1555">
      <w:pPr>
        <w:pStyle w:val="ActHead5"/>
      </w:pPr>
      <w:bookmarkStart w:id="187" w:name="_Toc356829813"/>
      <w:r w:rsidRPr="00AB1555">
        <w:rPr>
          <w:rStyle w:val="CharSectno"/>
        </w:rPr>
        <w:t>125</w:t>
      </w:r>
      <w:r w:rsidR="006A744F" w:rsidRPr="00AB1555">
        <w:t xml:space="preserve">  Authorising persons to test GEMS products</w:t>
      </w:r>
      <w:bookmarkEnd w:id="187"/>
    </w:p>
    <w:p w:rsidR="006A744F" w:rsidRPr="00AB1555" w:rsidRDefault="006A744F" w:rsidP="00AB1555">
      <w:pPr>
        <w:pStyle w:val="subsection"/>
      </w:pPr>
      <w:r w:rsidRPr="00AB1555">
        <w:tab/>
      </w:r>
      <w:r w:rsidRPr="00AB1555">
        <w:tab/>
        <w:t xml:space="preserve">A person is </w:t>
      </w:r>
      <w:r w:rsidRPr="00AB1555">
        <w:rPr>
          <w:b/>
          <w:i/>
        </w:rPr>
        <w:t>authorised to test GEMS products</w:t>
      </w:r>
      <w:r w:rsidRPr="00AB1555">
        <w:t xml:space="preserve"> </w:t>
      </w:r>
      <w:r w:rsidR="00B20851" w:rsidRPr="00AB1555">
        <w:t xml:space="preserve">in a product class </w:t>
      </w:r>
      <w:r w:rsidRPr="00AB1555">
        <w:t>for the purpose of determining whether a GEMS product or model of GEMS products</w:t>
      </w:r>
      <w:r w:rsidR="00B20851" w:rsidRPr="00AB1555">
        <w:t xml:space="preserve"> in that product class</w:t>
      </w:r>
      <w:r w:rsidRPr="00AB1555">
        <w:t xml:space="preserve"> complies with a provision of this Act if the person satisfies the requirements specified</w:t>
      </w:r>
      <w:r w:rsidR="00B92AC4" w:rsidRPr="00AB1555">
        <w:t xml:space="preserve"> for that product class</w:t>
      </w:r>
      <w:r w:rsidRPr="00AB1555">
        <w:t xml:space="preserve"> by the GEMS Regulator, by legislative instrument, for the purposes of this section.</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6A744F" w:rsidRPr="00AB1555" w:rsidRDefault="007C4A88" w:rsidP="00AB1555">
      <w:pPr>
        <w:pStyle w:val="ActHead5"/>
      </w:pPr>
      <w:bookmarkStart w:id="188" w:name="_Toc356829814"/>
      <w:r w:rsidRPr="00AB1555">
        <w:rPr>
          <w:rStyle w:val="CharSectno"/>
        </w:rPr>
        <w:t>126</w:t>
      </w:r>
      <w:r w:rsidR="006A744F" w:rsidRPr="00AB1555">
        <w:t xml:space="preserve">  Testing GEMS products etc.</w:t>
      </w:r>
      <w:bookmarkEnd w:id="188"/>
    </w:p>
    <w:p w:rsidR="006A744F" w:rsidRPr="00AB1555" w:rsidRDefault="006A744F" w:rsidP="00AB1555">
      <w:pPr>
        <w:pStyle w:val="subsection"/>
      </w:pPr>
      <w:r w:rsidRPr="00AB1555">
        <w:tab/>
        <w:t>(1)</w:t>
      </w:r>
      <w:r w:rsidRPr="00AB1555">
        <w:tab/>
        <w:t>A person who is authorised to test GEMS products</w:t>
      </w:r>
      <w:r w:rsidR="00B92AC4" w:rsidRPr="00AB1555">
        <w:t xml:space="preserve"> in a product class</w:t>
      </w:r>
      <w:r w:rsidRPr="00AB1555">
        <w:t xml:space="preserve"> may test, examine and sample any of the following GEMS products</w:t>
      </w:r>
      <w:r w:rsidR="00B92AC4" w:rsidRPr="00AB1555">
        <w:t xml:space="preserve"> in that product class</w:t>
      </w:r>
      <w:r w:rsidRPr="00AB1555">
        <w:t xml:space="preserve"> for the purpose of determining whether the product, or a model of the product, complies with a provision of this Act:</w:t>
      </w:r>
    </w:p>
    <w:p w:rsidR="006A744F" w:rsidRPr="00AB1555" w:rsidRDefault="006A744F" w:rsidP="00AB1555">
      <w:pPr>
        <w:pStyle w:val="paragraph"/>
      </w:pPr>
      <w:r w:rsidRPr="00AB1555">
        <w:tab/>
        <w:t>(a)</w:t>
      </w:r>
      <w:r w:rsidRPr="00AB1555">
        <w:tab/>
        <w:t>a GEMS product purchased by the person;</w:t>
      </w:r>
    </w:p>
    <w:p w:rsidR="00D207F0" w:rsidRPr="00AB1555" w:rsidRDefault="00D207F0" w:rsidP="00AB1555">
      <w:pPr>
        <w:pStyle w:val="paragraph"/>
      </w:pPr>
      <w:r w:rsidRPr="00AB1555">
        <w:tab/>
        <w:t>(b)</w:t>
      </w:r>
      <w:r w:rsidRPr="00AB1555">
        <w:tab/>
        <w:t xml:space="preserve">a GEMS product given to </w:t>
      </w:r>
      <w:r w:rsidR="004D14A0" w:rsidRPr="00AB1555">
        <w:t>the GEMS Regulator</w:t>
      </w:r>
      <w:r w:rsidRPr="00AB1555">
        <w:t xml:space="preserve"> under section</w:t>
      </w:r>
      <w:r w:rsidR="00AB1555" w:rsidRPr="00AB1555">
        <w:t> </w:t>
      </w:r>
      <w:r w:rsidR="007C4A88" w:rsidRPr="00AB1555">
        <w:t>57</w:t>
      </w:r>
      <w:r w:rsidR="00512E9B" w:rsidRPr="00AB1555">
        <w:t xml:space="preserve"> (requirement for registrant to give product</w:t>
      </w:r>
      <w:r w:rsidR="00E15AC5" w:rsidRPr="00AB1555">
        <w:t>—determining whether model complies with GEMS determination</w:t>
      </w:r>
      <w:r w:rsidR="00512E9B" w:rsidRPr="00AB1555">
        <w:t>)</w:t>
      </w:r>
      <w:r w:rsidRPr="00AB1555">
        <w:t>;</w:t>
      </w:r>
    </w:p>
    <w:p w:rsidR="006A744F" w:rsidRPr="00AB1555" w:rsidRDefault="00D207F0" w:rsidP="00AB1555">
      <w:pPr>
        <w:pStyle w:val="paragraph"/>
      </w:pPr>
      <w:r w:rsidRPr="00AB1555">
        <w:tab/>
        <w:t>(c</w:t>
      </w:r>
      <w:r w:rsidR="006A744F" w:rsidRPr="00AB1555">
        <w:t>)</w:t>
      </w:r>
      <w:r w:rsidR="006A744F" w:rsidRPr="00AB1555">
        <w:tab/>
        <w:t>a GEMS product purchased by a GEMS inspector under section</w:t>
      </w:r>
      <w:r w:rsidR="00AB1555" w:rsidRPr="00AB1555">
        <w:t> </w:t>
      </w:r>
      <w:r w:rsidR="007C4A88" w:rsidRPr="00AB1555">
        <w:t>86</w:t>
      </w:r>
      <w:r w:rsidR="00512E9B" w:rsidRPr="00AB1555">
        <w:t xml:space="preserve"> (inspection powers in public areas of GEMS business premises)</w:t>
      </w:r>
      <w:r w:rsidR="006A744F" w:rsidRPr="00AB1555">
        <w:t>;</w:t>
      </w:r>
    </w:p>
    <w:p w:rsidR="00E96D55" w:rsidRPr="00AB1555" w:rsidRDefault="00D207F0" w:rsidP="00AB1555">
      <w:pPr>
        <w:pStyle w:val="paragraph"/>
      </w:pPr>
      <w:r w:rsidRPr="00AB1555">
        <w:tab/>
        <w:t>(d</w:t>
      </w:r>
      <w:r w:rsidR="006A744F" w:rsidRPr="00AB1555">
        <w:t>)</w:t>
      </w:r>
      <w:r w:rsidR="006A744F" w:rsidRPr="00AB1555">
        <w:tab/>
        <w:t>a GEMS product seized under</w:t>
      </w:r>
      <w:r w:rsidR="00E96D55" w:rsidRPr="00AB1555">
        <w:t>:</w:t>
      </w:r>
    </w:p>
    <w:p w:rsidR="00E96D55" w:rsidRPr="00AB1555" w:rsidRDefault="00E96D55" w:rsidP="00AB1555">
      <w:pPr>
        <w:pStyle w:val="paragraphsub"/>
      </w:pPr>
      <w:r w:rsidRPr="00AB1555">
        <w:tab/>
        <w:t>(i)</w:t>
      </w:r>
      <w:r w:rsidRPr="00AB1555">
        <w:tab/>
      </w:r>
      <w:r w:rsidR="006A744F" w:rsidRPr="00AB1555">
        <w:t>section</w:t>
      </w:r>
      <w:r w:rsidR="00AB1555" w:rsidRPr="00AB1555">
        <w:t> </w:t>
      </w:r>
      <w:r w:rsidR="007C4A88" w:rsidRPr="00AB1555">
        <w:t>96</w:t>
      </w:r>
      <w:r w:rsidR="008C26DB" w:rsidRPr="00AB1555">
        <w:t xml:space="preserve"> (investigation powe</w:t>
      </w:r>
      <w:r w:rsidRPr="00AB1555">
        <w:t>rs</w:t>
      </w:r>
      <w:r w:rsidR="00284425" w:rsidRPr="00AB1555">
        <w:t xml:space="preserve"> of GEMS inspectors</w:t>
      </w:r>
      <w:r w:rsidRPr="00AB1555">
        <w:t xml:space="preserve">); </w:t>
      </w:r>
      <w:r w:rsidR="008C26DB" w:rsidRPr="00AB1555">
        <w:t>or</w:t>
      </w:r>
    </w:p>
    <w:p w:rsidR="006A744F" w:rsidRPr="00AB1555" w:rsidRDefault="00E96D55" w:rsidP="00AB1555">
      <w:pPr>
        <w:pStyle w:val="paragraphsub"/>
      </w:pPr>
      <w:r w:rsidRPr="00AB1555">
        <w:tab/>
        <w:t>(ii)</w:t>
      </w:r>
      <w:r w:rsidRPr="00AB1555">
        <w:tab/>
        <w:t>section</w:t>
      </w:r>
      <w:r w:rsidR="00AB1555" w:rsidRPr="00AB1555">
        <w:t> </w:t>
      </w:r>
      <w:r w:rsidR="007C4A88" w:rsidRPr="00AB1555">
        <w:t>100</w:t>
      </w:r>
      <w:r w:rsidR="008C26DB" w:rsidRPr="00AB1555">
        <w:t xml:space="preserve"> (seizing evidence of contravention of related provision)</w:t>
      </w:r>
      <w:r w:rsidR="00D207F0" w:rsidRPr="00AB1555">
        <w:t>.</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6A744F" w:rsidRPr="00AB1555" w:rsidRDefault="006A744F" w:rsidP="00AB1555">
      <w:pPr>
        <w:pStyle w:val="subsection"/>
      </w:pPr>
      <w:r w:rsidRPr="00AB1555">
        <w:tab/>
        <w:t>(2)</w:t>
      </w:r>
      <w:r w:rsidRPr="00AB1555">
        <w:tab/>
        <w:t xml:space="preserve">Without limiting </w:t>
      </w:r>
      <w:r w:rsidR="00AB1555" w:rsidRPr="00AB1555">
        <w:t>subsection (</w:t>
      </w:r>
      <w:r w:rsidRPr="00AB1555">
        <w:t>1), the power under that subsection:</w:t>
      </w:r>
    </w:p>
    <w:p w:rsidR="006A744F" w:rsidRPr="00AB1555" w:rsidRDefault="006A744F" w:rsidP="00AB1555">
      <w:pPr>
        <w:pStyle w:val="paragraph"/>
      </w:pPr>
      <w:r w:rsidRPr="00AB1555">
        <w:lastRenderedPageBreak/>
        <w:tab/>
        <w:t>(a)</w:t>
      </w:r>
      <w:r w:rsidRPr="00AB1555">
        <w:tab/>
        <w:t>includes the power to test, examine and sample a GEMS product in accordance with requirements specified under section</w:t>
      </w:r>
      <w:r w:rsidR="00AB1555" w:rsidRPr="00AB1555">
        <w:t> </w:t>
      </w:r>
      <w:r w:rsidR="007C4A88" w:rsidRPr="00AB1555">
        <w:t>63</w:t>
      </w:r>
      <w:r w:rsidRPr="00AB1555">
        <w:t>; and</w:t>
      </w:r>
    </w:p>
    <w:p w:rsidR="006A744F" w:rsidRPr="00AB1555" w:rsidRDefault="006A744F" w:rsidP="00AB1555">
      <w:pPr>
        <w:pStyle w:val="paragraph"/>
      </w:pPr>
      <w:r w:rsidRPr="00AB1555">
        <w:tab/>
        <w:t>(b)</w:t>
      </w:r>
      <w:r w:rsidRPr="00AB1555">
        <w:tab/>
        <w:t>may be exercised in relation to a GEMS product even though that might result in:</w:t>
      </w:r>
    </w:p>
    <w:p w:rsidR="006A744F" w:rsidRPr="00AB1555" w:rsidRDefault="006A744F" w:rsidP="00AB1555">
      <w:pPr>
        <w:pStyle w:val="paragraphsub"/>
      </w:pPr>
      <w:r w:rsidRPr="00AB1555">
        <w:tab/>
        <w:t>(</w:t>
      </w:r>
      <w:r w:rsidR="009936DC" w:rsidRPr="00AB1555">
        <w:t>i</w:t>
      </w:r>
      <w:r w:rsidRPr="00AB1555">
        <w:t>)</w:t>
      </w:r>
      <w:r w:rsidRPr="00AB1555">
        <w:tab/>
        <w:t>damage to, or the destruction of, the product or a package containing the product; or</w:t>
      </w:r>
    </w:p>
    <w:p w:rsidR="006A744F" w:rsidRPr="00AB1555" w:rsidRDefault="006A744F" w:rsidP="00AB1555">
      <w:pPr>
        <w:pStyle w:val="paragraphsub"/>
      </w:pPr>
      <w:r w:rsidRPr="00AB1555">
        <w:tab/>
        <w:t>(</w:t>
      </w:r>
      <w:r w:rsidR="009936DC" w:rsidRPr="00AB1555">
        <w:t>ii</w:t>
      </w:r>
      <w:r w:rsidRPr="00AB1555">
        <w:t>)</w:t>
      </w:r>
      <w:r w:rsidRPr="00AB1555">
        <w:tab/>
        <w:t>the reduction in the value of the product or a package containing the product.</w:t>
      </w:r>
    </w:p>
    <w:p w:rsidR="006A744F" w:rsidRPr="00AB1555" w:rsidRDefault="006A744F" w:rsidP="00AB1555">
      <w:pPr>
        <w:pStyle w:val="subsection"/>
      </w:pPr>
      <w:r w:rsidRPr="00AB1555">
        <w:tab/>
        <w:t>(3)</w:t>
      </w:r>
      <w:r w:rsidRPr="00AB1555">
        <w:tab/>
        <w:t xml:space="preserve">However, if the GEMS product is covered by </w:t>
      </w:r>
      <w:r w:rsidR="00AB1555" w:rsidRPr="00AB1555">
        <w:t>paragraph (</w:t>
      </w:r>
      <w:r w:rsidRPr="00AB1555">
        <w:t>1)(</w:t>
      </w:r>
      <w:r w:rsidR="00D207F0" w:rsidRPr="00AB1555">
        <w:t>b</w:t>
      </w:r>
      <w:r w:rsidRPr="00AB1555">
        <w:t xml:space="preserve">) or (d), the person must not be more destructive in exercising the power under </w:t>
      </w:r>
      <w:r w:rsidR="00AB1555" w:rsidRPr="00AB1555">
        <w:t>subsection (</w:t>
      </w:r>
      <w:r w:rsidRPr="00AB1555">
        <w:t>1) in relation to the product than is reasonable for the purpose of determining whether the product, or a model of the product, complies with a provision of this Act.</w:t>
      </w:r>
    </w:p>
    <w:p w:rsidR="006A744F" w:rsidRPr="00AB1555" w:rsidRDefault="006A744F" w:rsidP="00AB1555">
      <w:pPr>
        <w:pStyle w:val="notetext"/>
      </w:pPr>
      <w:r w:rsidRPr="00AB1555">
        <w:t>Note:</w:t>
      </w:r>
      <w:r w:rsidRPr="00AB1555">
        <w:tab/>
        <w:t>If the operation of this section would result in an acquisition of property otherwise than on just terms, see section</w:t>
      </w:r>
      <w:r w:rsidR="00AB1555" w:rsidRPr="00AB1555">
        <w:t> </w:t>
      </w:r>
      <w:r w:rsidR="007C4A88" w:rsidRPr="00AB1555">
        <w:t>174</w:t>
      </w:r>
      <w:r w:rsidRPr="00AB1555">
        <w:t>.</w:t>
      </w:r>
    </w:p>
    <w:p w:rsidR="006A744F" w:rsidRPr="00AB1555" w:rsidRDefault="006A744F" w:rsidP="00AB1555">
      <w:pPr>
        <w:pStyle w:val="PageBreak"/>
      </w:pPr>
      <w:r w:rsidRPr="00AB1555">
        <w:br w:type="page"/>
      </w:r>
    </w:p>
    <w:p w:rsidR="00A72314" w:rsidRPr="00AB1555" w:rsidRDefault="00A72314" w:rsidP="00AB1555">
      <w:pPr>
        <w:pStyle w:val="ActHead3"/>
      </w:pPr>
      <w:bookmarkStart w:id="189" w:name="_Toc356829815"/>
      <w:r w:rsidRPr="00AB1555">
        <w:rPr>
          <w:rStyle w:val="CharDivNo"/>
        </w:rPr>
        <w:lastRenderedPageBreak/>
        <w:t>Division</w:t>
      </w:r>
      <w:r w:rsidR="00AB1555" w:rsidRPr="00AB1555">
        <w:rPr>
          <w:rStyle w:val="CharDivNo"/>
        </w:rPr>
        <w:t> </w:t>
      </w:r>
      <w:r w:rsidR="00AC1282" w:rsidRPr="00AB1555">
        <w:rPr>
          <w:rStyle w:val="CharDivNo"/>
        </w:rPr>
        <w:t>9</w:t>
      </w:r>
      <w:r w:rsidRPr="00AB1555">
        <w:t>—</w:t>
      </w:r>
      <w:r w:rsidR="00C0557D" w:rsidRPr="00AB1555">
        <w:rPr>
          <w:rStyle w:val="CharDivText"/>
        </w:rPr>
        <w:t>Issuing officers</w:t>
      </w:r>
      <w:bookmarkEnd w:id="189"/>
    </w:p>
    <w:p w:rsidR="00701081" w:rsidRPr="00AB1555" w:rsidRDefault="007C4A88" w:rsidP="00AB1555">
      <w:pPr>
        <w:pStyle w:val="ActHead5"/>
      </w:pPr>
      <w:bookmarkStart w:id="190" w:name="_Toc356829816"/>
      <w:r w:rsidRPr="00AB1555">
        <w:rPr>
          <w:rStyle w:val="CharSectno"/>
        </w:rPr>
        <w:t>127</w:t>
      </w:r>
      <w:r w:rsidR="00701081" w:rsidRPr="00AB1555">
        <w:t xml:space="preserve">  Powers of issuing officers</w:t>
      </w:r>
      <w:bookmarkEnd w:id="190"/>
    </w:p>
    <w:p w:rsidR="00701081" w:rsidRPr="00AB1555" w:rsidRDefault="00701081" w:rsidP="00AB1555">
      <w:pPr>
        <w:pStyle w:val="SubsectionHead"/>
      </w:pPr>
      <w:r w:rsidRPr="00AB1555">
        <w:t>Powers conferred personally</w:t>
      </w:r>
    </w:p>
    <w:p w:rsidR="00701081" w:rsidRPr="00AB1555" w:rsidRDefault="00701081" w:rsidP="00AB1555">
      <w:pPr>
        <w:pStyle w:val="subsection"/>
      </w:pPr>
      <w:r w:rsidRPr="00AB1555">
        <w:tab/>
        <w:t>(1)</w:t>
      </w:r>
      <w:r w:rsidRPr="00AB1555">
        <w:tab/>
        <w:t xml:space="preserve">A power conferred on an issuing officer by this </w:t>
      </w:r>
      <w:r w:rsidR="00C0557D" w:rsidRPr="00AB1555">
        <w:t>Act</w:t>
      </w:r>
      <w:r w:rsidRPr="00AB1555">
        <w:t xml:space="preserve"> is conferred on the issuing officer:</w:t>
      </w:r>
    </w:p>
    <w:p w:rsidR="00701081" w:rsidRPr="00AB1555" w:rsidRDefault="00701081" w:rsidP="00AB1555">
      <w:pPr>
        <w:pStyle w:val="paragraph"/>
      </w:pPr>
      <w:r w:rsidRPr="00AB1555">
        <w:tab/>
        <w:t>(a)</w:t>
      </w:r>
      <w:r w:rsidRPr="00AB1555">
        <w:tab/>
        <w:t>in a personal capacity; and</w:t>
      </w:r>
    </w:p>
    <w:p w:rsidR="00701081" w:rsidRPr="00AB1555" w:rsidRDefault="00701081" w:rsidP="00AB1555">
      <w:pPr>
        <w:pStyle w:val="paragraph"/>
      </w:pPr>
      <w:r w:rsidRPr="00AB1555">
        <w:tab/>
        <w:t>(b)</w:t>
      </w:r>
      <w:r w:rsidRPr="00AB1555">
        <w:tab/>
        <w:t>not as a court or a member of a court.</w:t>
      </w:r>
    </w:p>
    <w:p w:rsidR="00701081" w:rsidRPr="00AB1555" w:rsidRDefault="00701081" w:rsidP="00AB1555">
      <w:pPr>
        <w:pStyle w:val="SubsectionHead"/>
      </w:pPr>
      <w:r w:rsidRPr="00AB1555">
        <w:t>Powers need not be accepted</w:t>
      </w:r>
    </w:p>
    <w:p w:rsidR="00701081" w:rsidRPr="00AB1555" w:rsidRDefault="00701081" w:rsidP="00AB1555">
      <w:pPr>
        <w:pStyle w:val="subsection"/>
      </w:pPr>
      <w:r w:rsidRPr="00AB1555">
        <w:tab/>
        <w:t>(2)</w:t>
      </w:r>
      <w:r w:rsidRPr="00AB1555">
        <w:tab/>
        <w:t>The issuing officer need not accept the power conferred.</w:t>
      </w:r>
    </w:p>
    <w:p w:rsidR="00701081" w:rsidRPr="00AB1555" w:rsidRDefault="00701081" w:rsidP="00AB1555">
      <w:pPr>
        <w:pStyle w:val="SubsectionHead"/>
      </w:pPr>
      <w:r w:rsidRPr="00AB1555">
        <w:t>Protection and immunity</w:t>
      </w:r>
    </w:p>
    <w:p w:rsidR="00701081" w:rsidRPr="00AB1555" w:rsidRDefault="00701081" w:rsidP="00AB1555">
      <w:pPr>
        <w:pStyle w:val="subsection"/>
      </w:pPr>
      <w:r w:rsidRPr="00AB1555">
        <w:tab/>
        <w:t>(3)</w:t>
      </w:r>
      <w:r w:rsidRPr="00AB1555">
        <w:tab/>
        <w:t xml:space="preserve">An issuing officer exercising a power conferred by this </w:t>
      </w:r>
      <w:r w:rsidR="00C0557D" w:rsidRPr="00AB1555">
        <w:t>Act</w:t>
      </w:r>
      <w:r w:rsidRPr="00AB1555">
        <w:t xml:space="preserve"> has the same protection and immunity as if the issuing officer were exercising the power:</w:t>
      </w:r>
    </w:p>
    <w:p w:rsidR="00701081" w:rsidRPr="00AB1555" w:rsidRDefault="00701081" w:rsidP="00AB1555">
      <w:pPr>
        <w:pStyle w:val="paragraph"/>
      </w:pPr>
      <w:r w:rsidRPr="00AB1555">
        <w:tab/>
        <w:t>(a)</w:t>
      </w:r>
      <w:r w:rsidRPr="00AB1555">
        <w:tab/>
        <w:t>as the court of which the issuing officer is a member; or</w:t>
      </w:r>
    </w:p>
    <w:p w:rsidR="00701081" w:rsidRPr="00AB1555" w:rsidRDefault="00701081" w:rsidP="00AB1555">
      <w:pPr>
        <w:pStyle w:val="paragraph"/>
      </w:pPr>
      <w:r w:rsidRPr="00AB1555">
        <w:tab/>
        <w:t>(b)</w:t>
      </w:r>
      <w:r w:rsidRPr="00AB1555">
        <w:tab/>
        <w:t>as a member of the court of which the issuing officer is a member.</w:t>
      </w:r>
    </w:p>
    <w:p w:rsidR="003A5C15" w:rsidRPr="00AB1555" w:rsidRDefault="003A5C15" w:rsidP="00AB1555">
      <w:pPr>
        <w:pStyle w:val="PageBreak"/>
      </w:pPr>
      <w:r w:rsidRPr="00AB1555">
        <w:br w:type="page"/>
      </w:r>
    </w:p>
    <w:p w:rsidR="003A5C15" w:rsidRPr="00AB1555" w:rsidRDefault="003A5C15" w:rsidP="00AB1555">
      <w:pPr>
        <w:pStyle w:val="ActHead2"/>
      </w:pPr>
      <w:bookmarkStart w:id="191" w:name="_Toc356829817"/>
      <w:r w:rsidRPr="00AB1555">
        <w:rPr>
          <w:rStyle w:val="CharPartNo"/>
        </w:rPr>
        <w:lastRenderedPageBreak/>
        <w:t>Part</w:t>
      </w:r>
      <w:r w:rsidR="00AB1555" w:rsidRPr="00AB1555">
        <w:rPr>
          <w:rStyle w:val="CharPartNo"/>
        </w:rPr>
        <w:t> </w:t>
      </w:r>
      <w:r w:rsidRPr="00AB1555">
        <w:rPr>
          <w:rStyle w:val="CharPartNo"/>
        </w:rPr>
        <w:t>8</w:t>
      </w:r>
      <w:r w:rsidRPr="00AB1555">
        <w:t>—</w:t>
      </w:r>
      <w:r w:rsidRPr="00AB1555">
        <w:rPr>
          <w:rStyle w:val="CharPartText"/>
        </w:rPr>
        <w:t>Enforcement</w:t>
      </w:r>
      <w:bookmarkEnd w:id="191"/>
    </w:p>
    <w:p w:rsidR="003A5C15" w:rsidRPr="00AB1555" w:rsidRDefault="003A5C15" w:rsidP="00AB1555">
      <w:pPr>
        <w:pStyle w:val="ActHead3"/>
      </w:pPr>
      <w:bookmarkStart w:id="192" w:name="_Toc356829818"/>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192"/>
    </w:p>
    <w:p w:rsidR="00D97F33" w:rsidRPr="00AB1555" w:rsidRDefault="007C4A88" w:rsidP="00AB1555">
      <w:pPr>
        <w:pStyle w:val="ActHead5"/>
      </w:pPr>
      <w:bookmarkStart w:id="193" w:name="_Toc356829819"/>
      <w:r w:rsidRPr="00AB1555">
        <w:rPr>
          <w:rStyle w:val="CharSectno"/>
        </w:rPr>
        <w:t>128</w:t>
      </w:r>
      <w:r w:rsidR="00D97F33" w:rsidRPr="00AB1555">
        <w:t xml:space="preserve">  Guide to this Part</w:t>
      </w:r>
      <w:bookmarkEnd w:id="193"/>
    </w:p>
    <w:p w:rsidR="00D97F33" w:rsidRPr="00AB1555" w:rsidRDefault="00D97F33" w:rsidP="00AB1555">
      <w:pPr>
        <w:pStyle w:val="BoxText"/>
      </w:pPr>
      <w:r w:rsidRPr="00AB1555">
        <w:t>This Part provides for a range of actions to be taken to enforce this Act.</w:t>
      </w:r>
    </w:p>
    <w:p w:rsidR="00D97F33" w:rsidRPr="00AB1555" w:rsidRDefault="00D97F33" w:rsidP="00AB1555">
      <w:pPr>
        <w:pStyle w:val="BoxText"/>
      </w:pPr>
      <w:r w:rsidRPr="00AB1555">
        <w:t>Division</w:t>
      </w:r>
      <w:r w:rsidR="00AB1555" w:rsidRPr="00AB1555">
        <w:t> </w:t>
      </w:r>
      <w:r w:rsidRPr="00AB1555">
        <w:t xml:space="preserve">2 allows a court to order a person to pay a pecuniary penalty for </w:t>
      </w:r>
      <w:r w:rsidR="00FC0D17" w:rsidRPr="00AB1555">
        <w:t>contravening</w:t>
      </w:r>
      <w:r w:rsidRPr="00AB1555">
        <w:t xml:space="preserve"> a civil penalty provision of this Act.</w:t>
      </w:r>
    </w:p>
    <w:p w:rsidR="00D97F33" w:rsidRPr="00AB1555" w:rsidRDefault="00D97F33" w:rsidP="00AB1555">
      <w:pPr>
        <w:pStyle w:val="BoxText"/>
      </w:pPr>
      <w:r w:rsidRPr="00AB1555">
        <w:t>Division</w:t>
      </w:r>
      <w:r w:rsidR="00AB1555" w:rsidRPr="00AB1555">
        <w:t> </w:t>
      </w:r>
      <w:r w:rsidRPr="00AB1555">
        <w:t xml:space="preserve">3 allows </w:t>
      </w:r>
      <w:r w:rsidR="00FC0D17" w:rsidRPr="00AB1555">
        <w:t xml:space="preserve">GEMS inspectors to give </w:t>
      </w:r>
      <w:r w:rsidRPr="00AB1555">
        <w:t xml:space="preserve">infringement notices for </w:t>
      </w:r>
      <w:r w:rsidR="00FC0D17" w:rsidRPr="00AB1555">
        <w:t xml:space="preserve">alleged </w:t>
      </w:r>
      <w:r w:rsidRPr="00AB1555">
        <w:t>contraven</w:t>
      </w:r>
      <w:r w:rsidR="00FC0D17" w:rsidRPr="00AB1555">
        <w:t>tions of</w:t>
      </w:r>
      <w:r w:rsidR="0059627B" w:rsidRPr="00AB1555">
        <w:t xml:space="preserve"> </w:t>
      </w:r>
      <w:r w:rsidRPr="00AB1555">
        <w:t>civil penalty provision</w:t>
      </w:r>
      <w:r w:rsidR="00FC0D17" w:rsidRPr="00AB1555">
        <w:t>s</w:t>
      </w:r>
      <w:r w:rsidRPr="00AB1555">
        <w:t xml:space="preserve"> of this Act. If a person does not pay an amount in accordance with the notice, the person may be required to pay a higher amount under a civil penalty order</w:t>
      </w:r>
      <w:r w:rsidR="00FC0D17" w:rsidRPr="00AB1555">
        <w:t xml:space="preserve">, or </w:t>
      </w:r>
      <w:r w:rsidR="00380A4F" w:rsidRPr="00AB1555">
        <w:t xml:space="preserve">be </w:t>
      </w:r>
      <w:r w:rsidR="00FC0D17" w:rsidRPr="00AB1555">
        <w:t>subject to a criminal prosecution (if the alleged contravention also constitutes an offence)</w:t>
      </w:r>
      <w:r w:rsidRPr="00AB1555">
        <w:t>.</w:t>
      </w:r>
    </w:p>
    <w:p w:rsidR="00D97F33" w:rsidRPr="00AB1555" w:rsidRDefault="00D97F33" w:rsidP="00AB1555">
      <w:pPr>
        <w:pStyle w:val="BoxText"/>
      </w:pPr>
      <w:r w:rsidRPr="00AB1555">
        <w:t>Division</w:t>
      </w:r>
      <w:r w:rsidR="00AB1555" w:rsidRPr="00AB1555">
        <w:t> </w:t>
      </w:r>
      <w:r w:rsidRPr="00AB1555">
        <w:t>4 deals with enforceable undertakings. If a person gives an undertaking relating to complying with this Act, the undertaking may be enforced by a court order.</w:t>
      </w:r>
    </w:p>
    <w:p w:rsidR="00D97F33" w:rsidRPr="00AB1555" w:rsidRDefault="00D97F33" w:rsidP="00AB1555">
      <w:pPr>
        <w:pStyle w:val="BoxText"/>
      </w:pPr>
      <w:r w:rsidRPr="00AB1555">
        <w:t>Division</w:t>
      </w:r>
      <w:r w:rsidR="00AB1555" w:rsidRPr="00AB1555">
        <w:t> </w:t>
      </w:r>
      <w:r w:rsidRPr="00AB1555">
        <w:t>5 allows injunctions to be sought for contraventions, or potential contraventions, of this Act.</w:t>
      </w:r>
    </w:p>
    <w:p w:rsidR="00D97F33" w:rsidRPr="00AB1555" w:rsidRDefault="00D97F33" w:rsidP="00AB1555">
      <w:pPr>
        <w:pStyle w:val="BoxText"/>
      </w:pPr>
      <w:r w:rsidRPr="00AB1555">
        <w:t>Division</w:t>
      </w:r>
      <w:r w:rsidR="00AB1555" w:rsidRPr="00AB1555">
        <w:t> </w:t>
      </w:r>
      <w:r w:rsidRPr="00AB1555">
        <w:t xml:space="preserve">6 allows the GEMS Regulator to </w:t>
      </w:r>
      <w:r w:rsidR="00FC0D17" w:rsidRPr="00AB1555">
        <w:t>publicise</w:t>
      </w:r>
      <w:r w:rsidRPr="00AB1555">
        <w:t xml:space="preserve"> details of enforcement action taken under this Part, including the names of persons in relation to whom the action </w:t>
      </w:r>
      <w:r w:rsidR="00FC0D17" w:rsidRPr="00AB1555">
        <w:t>has been</w:t>
      </w:r>
      <w:r w:rsidRPr="00AB1555">
        <w:t xml:space="preserve"> taken. In addition, </w:t>
      </w:r>
      <w:r w:rsidR="00FC0D17" w:rsidRPr="00AB1555">
        <w:t>certain adverse decisions relating</w:t>
      </w:r>
      <w:r w:rsidRPr="00AB1555">
        <w:t xml:space="preserve"> to the registration of models of GEMS products may be publi</w:t>
      </w:r>
      <w:r w:rsidR="00FC0D17" w:rsidRPr="00AB1555">
        <w:t>cised</w:t>
      </w:r>
      <w:r w:rsidRPr="00AB1555">
        <w:t>, including the names of registrants.</w:t>
      </w:r>
    </w:p>
    <w:p w:rsidR="003A5C15" w:rsidRPr="00AB1555" w:rsidRDefault="003A5C15" w:rsidP="00AB1555">
      <w:pPr>
        <w:pStyle w:val="PageBreak"/>
      </w:pPr>
      <w:r w:rsidRPr="00AB1555">
        <w:br w:type="page"/>
      </w:r>
    </w:p>
    <w:p w:rsidR="00415EAF" w:rsidRPr="00AB1555" w:rsidRDefault="00415EAF" w:rsidP="00AB1555">
      <w:pPr>
        <w:pStyle w:val="ActHead3"/>
      </w:pPr>
      <w:bookmarkStart w:id="194" w:name="_Toc356829820"/>
      <w:r w:rsidRPr="00AB1555">
        <w:rPr>
          <w:rStyle w:val="CharDivNo"/>
        </w:rPr>
        <w:lastRenderedPageBreak/>
        <w:t>Division</w:t>
      </w:r>
      <w:r w:rsidR="00AB1555" w:rsidRPr="00AB1555">
        <w:rPr>
          <w:rStyle w:val="CharDivNo"/>
        </w:rPr>
        <w:t> </w:t>
      </w:r>
      <w:r w:rsidRPr="00AB1555">
        <w:rPr>
          <w:rStyle w:val="CharDivNo"/>
        </w:rPr>
        <w:t>2</w:t>
      </w:r>
      <w:r w:rsidRPr="00AB1555">
        <w:t>—</w:t>
      </w:r>
      <w:r w:rsidRPr="00AB1555">
        <w:rPr>
          <w:rStyle w:val="CharDivText"/>
        </w:rPr>
        <w:t>Civil penalties</w:t>
      </w:r>
      <w:bookmarkEnd w:id="194"/>
    </w:p>
    <w:p w:rsidR="00415EAF" w:rsidRPr="00AB1555" w:rsidRDefault="00415EAF" w:rsidP="00AB1555">
      <w:pPr>
        <w:pStyle w:val="ActHead4"/>
      </w:pPr>
      <w:bookmarkStart w:id="195" w:name="_Toc356829821"/>
      <w:r w:rsidRPr="00AB1555">
        <w:rPr>
          <w:rStyle w:val="CharSubdNo"/>
        </w:rPr>
        <w:t>Subdivision A</w:t>
      </w:r>
      <w:r w:rsidRPr="00AB1555">
        <w:t>—</w:t>
      </w:r>
      <w:r w:rsidR="001F4576" w:rsidRPr="00AB1555">
        <w:rPr>
          <w:rStyle w:val="CharSubdText"/>
        </w:rPr>
        <w:t>Preliminary</w:t>
      </w:r>
      <w:bookmarkEnd w:id="195"/>
    </w:p>
    <w:p w:rsidR="00415EAF" w:rsidRPr="00AB1555" w:rsidRDefault="007C4A88" w:rsidP="00AB1555">
      <w:pPr>
        <w:pStyle w:val="ActHead5"/>
      </w:pPr>
      <w:bookmarkStart w:id="196" w:name="_Toc356829822"/>
      <w:r w:rsidRPr="00AB1555">
        <w:rPr>
          <w:rStyle w:val="CharSectno"/>
        </w:rPr>
        <w:t>129</w:t>
      </w:r>
      <w:r w:rsidR="00415EAF" w:rsidRPr="00AB1555">
        <w:t xml:space="preserve">  </w:t>
      </w:r>
      <w:r w:rsidR="00415EAF" w:rsidRPr="00AB1555">
        <w:rPr>
          <w:i/>
        </w:rPr>
        <w:t>Civil penalty provisions</w:t>
      </w:r>
      <w:bookmarkEnd w:id="196"/>
    </w:p>
    <w:p w:rsidR="00415EAF" w:rsidRPr="00AB1555" w:rsidRDefault="00415EAF" w:rsidP="00AB1555">
      <w:pPr>
        <w:pStyle w:val="subsection"/>
      </w:pPr>
      <w:r w:rsidRPr="00AB1555">
        <w:tab/>
      </w:r>
      <w:r w:rsidRPr="00AB1555">
        <w:tab/>
        <w:t>A provision of this Act</w:t>
      </w:r>
      <w:r w:rsidRPr="00AB1555">
        <w:rPr>
          <w:i/>
        </w:rPr>
        <w:t xml:space="preserve"> </w:t>
      </w:r>
      <w:r w:rsidRPr="00AB1555">
        <w:t xml:space="preserve">is a </w:t>
      </w:r>
      <w:r w:rsidRPr="00AB1555">
        <w:rPr>
          <w:b/>
          <w:i/>
        </w:rPr>
        <w:t xml:space="preserve">civil penalty provision </w:t>
      </w:r>
      <w:r w:rsidRPr="00AB1555">
        <w:t>if:</w:t>
      </w:r>
    </w:p>
    <w:p w:rsidR="00D84766" w:rsidRPr="00AB1555" w:rsidRDefault="00415EAF" w:rsidP="00AB1555">
      <w:pPr>
        <w:pStyle w:val="paragraph"/>
      </w:pPr>
      <w:r w:rsidRPr="00AB1555">
        <w:tab/>
        <w:t>(a)</w:t>
      </w:r>
      <w:r w:rsidRPr="00AB1555">
        <w:tab/>
      </w:r>
      <w:r w:rsidR="00D84766" w:rsidRPr="00AB1555">
        <w:t>either:</w:t>
      </w:r>
    </w:p>
    <w:p w:rsidR="00D84766" w:rsidRPr="00AB1555" w:rsidRDefault="00D84766" w:rsidP="00AB1555">
      <w:pPr>
        <w:pStyle w:val="paragraphsub"/>
      </w:pPr>
      <w:r w:rsidRPr="00AB1555">
        <w:tab/>
        <w:t>(i)</w:t>
      </w:r>
      <w:r w:rsidRPr="00AB1555">
        <w:tab/>
      </w:r>
      <w:r w:rsidR="00415EAF" w:rsidRPr="00AB1555">
        <w:t>the provision sets out at its foot a pecuniary penalty, or penalties, indicated by the words “Civil penalty”;</w:t>
      </w:r>
      <w:r w:rsidR="00BE3A09" w:rsidRPr="00AB1555">
        <w:t xml:space="preserve"> </w:t>
      </w:r>
      <w:r w:rsidRPr="00AB1555">
        <w:t>or</w:t>
      </w:r>
    </w:p>
    <w:p w:rsidR="00415EAF" w:rsidRPr="00AB1555" w:rsidRDefault="00D84766" w:rsidP="00AB1555">
      <w:pPr>
        <w:pStyle w:val="paragraphsub"/>
      </w:pPr>
      <w:r w:rsidRPr="00AB1555">
        <w:tab/>
        <w:t>(ii)</w:t>
      </w:r>
      <w:r w:rsidRPr="00AB1555">
        <w:tab/>
        <w:t>another provision of this Act provides that the provision is a civil penalty provision, or that a person is liable to a civil penalty if the person contravenes the provision;</w:t>
      </w:r>
      <w:r w:rsidR="00415EAF" w:rsidRPr="00AB1555">
        <w:t xml:space="preserve"> and</w:t>
      </w:r>
    </w:p>
    <w:p w:rsidR="00415EAF" w:rsidRPr="00AB1555" w:rsidRDefault="00415EAF" w:rsidP="00AB1555">
      <w:pPr>
        <w:pStyle w:val="paragraph"/>
      </w:pPr>
      <w:r w:rsidRPr="00AB1555">
        <w:tab/>
        <w:t>(b)</w:t>
      </w:r>
      <w:r w:rsidRPr="00AB1555">
        <w:tab/>
        <w:t>the provision is a subsection, or a section that is not divided into subsections</w:t>
      </w:r>
      <w:r w:rsidR="00D84766" w:rsidRPr="00AB1555">
        <w:t>.</w:t>
      </w:r>
    </w:p>
    <w:p w:rsidR="00096911" w:rsidRPr="00AB1555" w:rsidRDefault="00096911" w:rsidP="00AB1555">
      <w:pPr>
        <w:pStyle w:val="notetext"/>
      </w:pPr>
      <w:r w:rsidRPr="00AB1555">
        <w:t>Note:</w:t>
      </w:r>
      <w:r w:rsidRPr="00AB1555">
        <w:tab/>
        <w:t>See also section</w:t>
      </w:r>
      <w:r w:rsidR="00AB1555" w:rsidRPr="00AB1555">
        <w:t> </w:t>
      </w:r>
      <w:r w:rsidR="007C4A88" w:rsidRPr="00AB1555">
        <w:t>6</w:t>
      </w:r>
      <w:r w:rsidRPr="00AB1555">
        <w:t xml:space="preserve"> for references</w:t>
      </w:r>
      <w:r w:rsidR="00B5448F" w:rsidRPr="00AB1555">
        <w:t xml:space="preserve"> in this Act</w:t>
      </w:r>
      <w:r w:rsidRPr="00AB1555">
        <w:t xml:space="preserve"> to contravening a civil penalty provision or an offence provision.</w:t>
      </w:r>
    </w:p>
    <w:p w:rsidR="00415EAF" w:rsidRPr="00AB1555" w:rsidRDefault="00415EAF" w:rsidP="00AB1555">
      <w:pPr>
        <w:pStyle w:val="ActHead4"/>
      </w:pPr>
      <w:bookmarkStart w:id="197" w:name="_Toc356829823"/>
      <w:r w:rsidRPr="00AB1555">
        <w:rPr>
          <w:rStyle w:val="CharSubdNo"/>
        </w:rPr>
        <w:t>Subdivision B</w:t>
      </w:r>
      <w:r w:rsidRPr="00AB1555">
        <w:t>—</w:t>
      </w:r>
      <w:r w:rsidRPr="00AB1555">
        <w:rPr>
          <w:rStyle w:val="CharSubdText"/>
        </w:rPr>
        <w:t>Obtaining a civil penalty order</w:t>
      </w:r>
      <w:bookmarkEnd w:id="197"/>
    </w:p>
    <w:p w:rsidR="00415EAF" w:rsidRPr="00AB1555" w:rsidRDefault="007C4A88" w:rsidP="00AB1555">
      <w:pPr>
        <w:pStyle w:val="ActHead5"/>
      </w:pPr>
      <w:bookmarkStart w:id="198" w:name="_Toc356829824"/>
      <w:r w:rsidRPr="00AB1555">
        <w:rPr>
          <w:rStyle w:val="CharSectno"/>
        </w:rPr>
        <w:t>130</w:t>
      </w:r>
      <w:r w:rsidR="00415EAF" w:rsidRPr="00AB1555">
        <w:t xml:space="preserve">  Civil penalty orders</w:t>
      </w:r>
      <w:bookmarkEnd w:id="198"/>
    </w:p>
    <w:p w:rsidR="00415EAF" w:rsidRPr="00AB1555" w:rsidRDefault="00415EAF" w:rsidP="00AB1555">
      <w:pPr>
        <w:pStyle w:val="SubsectionHead"/>
      </w:pPr>
      <w:r w:rsidRPr="00AB1555">
        <w:t>Application for order</w:t>
      </w:r>
    </w:p>
    <w:p w:rsidR="00415EAF" w:rsidRPr="00AB1555" w:rsidRDefault="00415EAF" w:rsidP="00AB1555">
      <w:pPr>
        <w:pStyle w:val="subsection"/>
      </w:pPr>
      <w:r w:rsidRPr="00AB1555">
        <w:tab/>
        <w:t>(1)</w:t>
      </w:r>
      <w:r w:rsidRPr="00AB1555">
        <w:tab/>
        <w:t>The GEMS Regulator may apply to a relevant court for an order that a person, who is alleged to have contravened a civil penalty provision, pay the Commonwealth a pecuniary penalty.</w:t>
      </w:r>
    </w:p>
    <w:p w:rsidR="00415EAF" w:rsidRPr="00AB1555" w:rsidRDefault="00415EAF" w:rsidP="00AB1555">
      <w:pPr>
        <w:pStyle w:val="subsection"/>
      </w:pPr>
      <w:r w:rsidRPr="00AB1555">
        <w:tab/>
        <w:t>(2)</w:t>
      </w:r>
      <w:r w:rsidRPr="00AB1555">
        <w:tab/>
        <w:t>The GEMS Regulator must make the application within 6 years of the alleged contravention.</w:t>
      </w:r>
    </w:p>
    <w:p w:rsidR="00415EAF" w:rsidRPr="00AB1555" w:rsidRDefault="00415EAF" w:rsidP="00AB1555">
      <w:pPr>
        <w:pStyle w:val="SubsectionHead"/>
      </w:pPr>
      <w:r w:rsidRPr="00AB1555">
        <w:t>Court may order person to pay pecuniary penalty</w:t>
      </w:r>
    </w:p>
    <w:p w:rsidR="00415EAF" w:rsidRPr="00AB1555" w:rsidRDefault="00415EAF" w:rsidP="00AB1555">
      <w:pPr>
        <w:pStyle w:val="subsection"/>
      </w:pPr>
      <w:r w:rsidRPr="00AB1555">
        <w:tab/>
        <w:t>(3)</w:t>
      </w:r>
      <w:r w:rsidRPr="00AB1555">
        <w:tab/>
        <w:t>If the relevant court is satisfied that the person has contravened the civil penalty provision, the court may order the person to pay to the Commonwealth such pecuniary penalty for the contravention as the court determines to be appropriate.</w:t>
      </w:r>
    </w:p>
    <w:p w:rsidR="00415EAF" w:rsidRPr="00AB1555" w:rsidRDefault="00415EAF" w:rsidP="00AB1555">
      <w:pPr>
        <w:pStyle w:val="notetext"/>
      </w:pPr>
      <w:r w:rsidRPr="00AB1555">
        <w:t>Note:</w:t>
      </w:r>
      <w:r w:rsidRPr="00AB1555">
        <w:tab/>
      </w:r>
      <w:r w:rsidR="00AB1555" w:rsidRPr="00AB1555">
        <w:t>Subsection (</w:t>
      </w:r>
      <w:r w:rsidRPr="00AB1555">
        <w:t>5) sets out the maximum penalty that the court may order the person to pay.</w:t>
      </w:r>
    </w:p>
    <w:p w:rsidR="00415EAF" w:rsidRPr="00AB1555" w:rsidRDefault="00415EAF" w:rsidP="00AB1555">
      <w:pPr>
        <w:pStyle w:val="subsection"/>
      </w:pPr>
      <w:r w:rsidRPr="00AB1555">
        <w:lastRenderedPageBreak/>
        <w:tab/>
        <w:t>(4)</w:t>
      </w:r>
      <w:r w:rsidRPr="00AB1555">
        <w:tab/>
        <w:t xml:space="preserve">An order under </w:t>
      </w:r>
      <w:r w:rsidR="00AB1555" w:rsidRPr="00AB1555">
        <w:t>subsection (</w:t>
      </w:r>
      <w:r w:rsidRPr="00AB1555">
        <w:t xml:space="preserve">3) is a </w:t>
      </w:r>
      <w:r w:rsidRPr="00AB1555">
        <w:rPr>
          <w:b/>
          <w:i/>
        </w:rPr>
        <w:t>civil penalty order</w:t>
      </w:r>
      <w:r w:rsidRPr="00AB1555">
        <w:t>.</w:t>
      </w:r>
    </w:p>
    <w:p w:rsidR="00415EAF" w:rsidRPr="00AB1555" w:rsidRDefault="00415EAF" w:rsidP="00AB1555">
      <w:pPr>
        <w:pStyle w:val="SubsectionHead"/>
      </w:pPr>
      <w:r w:rsidRPr="00AB1555">
        <w:t>Determining pecuniary penalty</w:t>
      </w:r>
    </w:p>
    <w:p w:rsidR="00415EAF" w:rsidRPr="00AB1555" w:rsidRDefault="00415EAF" w:rsidP="00AB1555">
      <w:pPr>
        <w:pStyle w:val="subsection"/>
      </w:pPr>
      <w:r w:rsidRPr="00AB1555">
        <w:tab/>
        <w:t>(5)</w:t>
      </w:r>
      <w:r w:rsidRPr="00AB1555">
        <w:tab/>
        <w:t>The pecuniary penalty must not be more than:</w:t>
      </w:r>
    </w:p>
    <w:p w:rsidR="00415EAF" w:rsidRPr="00AB1555" w:rsidRDefault="00415EAF" w:rsidP="00AB1555">
      <w:pPr>
        <w:pStyle w:val="paragraph"/>
      </w:pPr>
      <w:r w:rsidRPr="00AB1555">
        <w:tab/>
        <w:t>(a)</w:t>
      </w:r>
      <w:r w:rsidRPr="00AB1555">
        <w:tab/>
        <w:t>if the person is a body corporate—5 times the pecuniary penalty specified for the civil penalty provision; and</w:t>
      </w:r>
    </w:p>
    <w:p w:rsidR="00415EAF" w:rsidRPr="00AB1555" w:rsidRDefault="00415EAF" w:rsidP="00AB1555">
      <w:pPr>
        <w:pStyle w:val="paragraph"/>
      </w:pPr>
      <w:r w:rsidRPr="00AB1555">
        <w:tab/>
        <w:t>(b)</w:t>
      </w:r>
      <w:r w:rsidRPr="00AB1555">
        <w:tab/>
        <w:t>otherwise—the pecuniary penalty specified for the civil penalty provision.</w:t>
      </w:r>
    </w:p>
    <w:p w:rsidR="00415EAF" w:rsidRPr="00AB1555" w:rsidRDefault="00415EAF" w:rsidP="00AB1555">
      <w:pPr>
        <w:pStyle w:val="subsection"/>
      </w:pPr>
      <w:r w:rsidRPr="00AB1555">
        <w:tab/>
        <w:t>(6)</w:t>
      </w:r>
      <w:r w:rsidRPr="00AB1555">
        <w:tab/>
        <w:t>In determining the pecuniary penalty, the court may take into account all relevant matters, including:</w:t>
      </w:r>
    </w:p>
    <w:p w:rsidR="00415EAF" w:rsidRPr="00AB1555" w:rsidRDefault="00415EAF" w:rsidP="00AB1555">
      <w:pPr>
        <w:pStyle w:val="paragraph"/>
      </w:pPr>
      <w:r w:rsidRPr="00AB1555">
        <w:tab/>
        <w:t>(a)</w:t>
      </w:r>
      <w:r w:rsidRPr="00AB1555">
        <w:tab/>
        <w:t>the nature and extent of the contravention; and</w:t>
      </w:r>
    </w:p>
    <w:p w:rsidR="00415EAF" w:rsidRPr="00AB1555" w:rsidRDefault="00415EAF" w:rsidP="00AB1555">
      <w:pPr>
        <w:pStyle w:val="paragraph"/>
      </w:pPr>
      <w:r w:rsidRPr="00AB1555">
        <w:tab/>
        <w:t>(b)</w:t>
      </w:r>
      <w:r w:rsidRPr="00AB1555">
        <w:tab/>
        <w:t>the nature and extent of any loss or damage suffered because of the contravention; and</w:t>
      </w:r>
    </w:p>
    <w:p w:rsidR="00415EAF" w:rsidRPr="00AB1555" w:rsidRDefault="00415EAF" w:rsidP="00AB1555">
      <w:pPr>
        <w:pStyle w:val="paragraph"/>
      </w:pPr>
      <w:r w:rsidRPr="00AB1555">
        <w:tab/>
        <w:t>(c)</w:t>
      </w:r>
      <w:r w:rsidRPr="00AB1555">
        <w:tab/>
        <w:t>the circumstances in which the contravention took place; and</w:t>
      </w:r>
    </w:p>
    <w:p w:rsidR="00824A86" w:rsidRPr="00AB1555" w:rsidRDefault="00415EAF" w:rsidP="00AB1555">
      <w:pPr>
        <w:pStyle w:val="paragraph"/>
      </w:pPr>
      <w:r w:rsidRPr="00AB1555">
        <w:tab/>
        <w:t>(d)</w:t>
      </w:r>
      <w:r w:rsidRPr="00AB1555">
        <w:tab/>
        <w:t xml:space="preserve">whether the person has previously been found </w:t>
      </w:r>
      <w:r w:rsidR="00885BA2" w:rsidRPr="00AB1555">
        <w:t>by a court</w:t>
      </w:r>
      <w:r w:rsidRPr="00AB1555">
        <w:rPr>
          <w:i/>
        </w:rPr>
        <w:t xml:space="preserve"> </w:t>
      </w:r>
      <w:r w:rsidRPr="00AB1555">
        <w:t>to have engaged in any similar conduct</w:t>
      </w:r>
      <w:r w:rsidR="00824A86" w:rsidRPr="00AB1555">
        <w:t>.</w:t>
      </w:r>
    </w:p>
    <w:p w:rsidR="00415EAF" w:rsidRPr="00AB1555" w:rsidRDefault="007C4A88" w:rsidP="00AB1555">
      <w:pPr>
        <w:pStyle w:val="ActHead5"/>
      </w:pPr>
      <w:bookmarkStart w:id="199" w:name="_Toc356829825"/>
      <w:r w:rsidRPr="00AB1555">
        <w:rPr>
          <w:rStyle w:val="CharSectno"/>
        </w:rPr>
        <w:t>131</w:t>
      </w:r>
      <w:r w:rsidR="00415EAF" w:rsidRPr="00AB1555">
        <w:t xml:space="preserve">  Civil enforcement of penalty</w:t>
      </w:r>
      <w:bookmarkEnd w:id="199"/>
    </w:p>
    <w:p w:rsidR="00415EAF" w:rsidRPr="00AB1555" w:rsidRDefault="00415EAF" w:rsidP="00AB1555">
      <w:pPr>
        <w:pStyle w:val="subsection"/>
      </w:pPr>
      <w:r w:rsidRPr="00AB1555">
        <w:tab/>
        <w:t>(1)</w:t>
      </w:r>
      <w:r w:rsidRPr="00AB1555">
        <w:tab/>
        <w:t>A pecuniary penalty is a debt payable to the Commonwealth.</w:t>
      </w:r>
    </w:p>
    <w:p w:rsidR="00415EAF" w:rsidRPr="00AB1555" w:rsidRDefault="00415EAF" w:rsidP="00AB1555">
      <w:pPr>
        <w:pStyle w:val="subsection"/>
      </w:pPr>
      <w:r w:rsidRPr="00AB1555">
        <w:tab/>
        <w:t>(2)</w:t>
      </w:r>
      <w:r w:rsidRPr="00AB1555">
        <w:tab/>
        <w:t>The Commonwealth may enforce a civil penalty order as if it were an order made in civil proceedings against the person to recover a debt due by the person. The debt arising from the order is taken to be a judgement debt.</w:t>
      </w:r>
    </w:p>
    <w:p w:rsidR="00415EAF" w:rsidRPr="00AB1555" w:rsidRDefault="007C4A88" w:rsidP="00AB1555">
      <w:pPr>
        <w:pStyle w:val="ActHead5"/>
      </w:pPr>
      <w:bookmarkStart w:id="200" w:name="_Toc356829826"/>
      <w:r w:rsidRPr="00AB1555">
        <w:rPr>
          <w:rStyle w:val="CharSectno"/>
        </w:rPr>
        <w:t>132</w:t>
      </w:r>
      <w:r w:rsidR="00415EAF" w:rsidRPr="00AB1555">
        <w:t xml:space="preserve">  Conduct contravening more than one civil penalty provision</w:t>
      </w:r>
      <w:bookmarkEnd w:id="200"/>
    </w:p>
    <w:p w:rsidR="00415EAF" w:rsidRPr="00AB1555" w:rsidRDefault="00415EAF" w:rsidP="00AB1555">
      <w:pPr>
        <w:pStyle w:val="subsection"/>
      </w:pPr>
      <w:r w:rsidRPr="00AB1555">
        <w:tab/>
        <w:t>(1)</w:t>
      </w:r>
      <w:r w:rsidRPr="00AB1555">
        <w:tab/>
        <w:t>If conduct constitutes a contravention of 2 or more civil penalty provisions, proceedings may be instituted under this Division against a person in relation to the contravention of any one or more of those provisions.</w:t>
      </w:r>
    </w:p>
    <w:p w:rsidR="00415EAF" w:rsidRPr="00AB1555" w:rsidRDefault="00415EAF" w:rsidP="00AB1555">
      <w:pPr>
        <w:pStyle w:val="subsection"/>
      </w:pPr>
      <w:r w:rsidRPr="00AB1555">
        <w:tab/>
        <w:t>(2)</w:t>
      </w:r>
      <w:r w:rsidRPr="00AB1555">
        <w:tab/>
        <w:t>However, the person is not liable to more than one pecuniary penalty under this Division in relation to the same conduct.</w:t>
      </w:r>
    </w:p>
    <w:p w:rsidR="00415EAF" w:rsidRPr="00AB1555" w:rsidRDefault="007C4A88" w:rsidP="00AB1555">
      <w:pPr>
        <w:pStyle w:val="ActHead5"/>
      </w:pPr>
      <w:bookmarkStart w:id="201" w:name="_Toc356829827"/>
      <w:r w:rsidRPr="00AB1555">
        <w:rPr>
          <w:rStyle w:val="CharSectno"/>
        </w:rPr>
        <w:lastRenderedPageBreak/>
        <w:t>133</w:t>
      </w:r>
      <w:r w:rsidR="00415EAF" w:rsidRPr="00AB1555">
        <w:t xml:space="preserve">  Multiple contraventions</w:t>
      </w:r>
      <w:bookmarkEnd w:id="201"/>
    </w:p>
    <w:p w:rsidR="00415EAF" w:rsidRPr="00AB1555" w:rsidRDefault="00415EAF" w:rsidP="00AB1555">
      <w:pPr>
        <w:pStyle w:val="subsection"/>
      </w:pPr>
      <w:r w:rsidRPr="00AB1555">
        <w:tab/>
        <w:t>(1)</w:t>
      </w:r>
      <w:r w:rsidRPr="00AB1555">
        <w:tab/>
        <w:t>A relevant court may make a single civil penalty order against a person for multiple contraventions of a civil penalty provision if proceedings for the contraventions are founded on the same facts, or if the contraventions form, or are part of, a series of contraventions of the same or a similar character.</w:t>
      </w:r>
    </w:p>
    <w:p w:rsidR="00415EAF" w:rsidRPr="00AB1555" w:rsidRDefault="00415EAF" w:rsidP="00AB1555">
      <w:pPr>
        <w:pStyle w:val="notetext"/>
      </w:pPr>
      <w:r w:rsidRPr="00AB1555">
        <w:t>Note:</w:t>
      </w:r>
      <w:r w:rsidRPr="00AB1555">
        <w:tab/>
        <w:t>For continuing contraventions of civil penalty provisions, see section</w:t>
      </w:r>
      <w:r w:rsidR="00AB1555" w:rsidRPr="00AB1555">
        <w:t> </w:t>
      </w:r>
      <w:r w:rsidR="007C4A88" w:rsidRPr="00AB1555">
        <w:t>142</w:t>
      </w:r>
      <w:r w:rsidRPr="00AB1555">
        <w:t>.</w:t>
      </w:r>
    </w:p>
    <w:p w:rsidR="00415EAF" w:rsidRPr="00AB1555" w:rsidRDefault="00415EAF" w:rsidP="00AB1555">
      <w:pPr>
        <w:pStyle w:val="subsection"/>
      </w:pPr>
      <w:r w:rsidRPr="00AB1555">
        <w:tab/>
        <w:t>(2)</w:t>
      </w:r>
      <w:r w:rsidRPr="00AB1555">
        <w:tab/>
        <w:t>However, the penalty must not exceed the sum of the maximum penalties that could be ordered if a separate penalty were ordered for each of the contraventions.</w:t>
      </w:r>
    </w:p>
    <w:p w:rsidR="00415EAF" w:rsidRPr="00AB1555" w:rsidRDefault="007C4A88" w:rsidP="00AB1555">
      <w:pPr>
        <w:pStyle w:val="ActHead5"/>
      </w:pPr>
      <w:bookmarkStart w:id="202" w:name="_Toc356829828"/>
      <w:r w:rsidRPr="00AB1555">
        <w:rPr>
          <w:rStyle w:val="CharSectno"/>
        </w:rPr>
        <w:t>134</w:t>
      </w:r>
      <w:r w:rsidR="00415EAF" w:rsidRPr="00AB1555">
        <w:t xml:space="preserve">  Proceedings may be heard together</w:t>
      </w:r>
      <w:bookmarkEnd w:id="202"/>
    </w:p>
    <w:p w:rsidR="00415EAF" w:rsidRPr="00AB1555" w:rsidRDefault="00415EAF" w:rsidP="00AB1555">
      <w:pPr>
        <w:pStyle w:val="subsection"/>
      </w:pPr>
      <w:r w:rsidRPr="00AB1555">
        <w:tab/>
      </w:r>
      <w:r w:rsidRPr="00AB1555">
        <w:tab/>
        <w:t>A relevant court may direct that 2 or more proceedings for civil penalty orders are to be heard together.</w:t>
      </w:r>
    </w:p>
    <w:p w:rsidR="00415EAF" w:rsidRPr="00AB1555" w:rsidRDefault="007C4A88" w:rsidP="00AB1555">
      <w:pPr>
        <w:pStyle w:val="ActHead5"/>
      </w:pPr>
      <w:bookmarkStart w:id="203" w:name="_Toc356829829"/>
      <w:r w:rsidRPr="00AB1555">
        <w:rPr>
          <w:rStyle w:val="CharSectno"/>
        </w:rPr>
        <w:t>135</w:t>
      </w:r>
      <w:r w:rsidR="00415EAF" w:rsidRPr="00AB1555">
        <w:t xml:space="preserve">  Civil evidence and procedure rules for civil penalty orders</w:t>
      </w:r>
      <w:bookmarkEnd w:id="203"/>
    </w:p>
    <w:p w:rsidR="00415EAF" w:rsidRPr="00AB1555" w:rsidRDefault="00415EAF" w:rsidP="00AB1555">
      <w:pPr>
        <w:pStyle w:val="subsection"/>
      </w:pPr>
      <w:r w:rsidRPr="00AB1555">
        <w:tab/>
      </w:r>
      <w:r w:rsidRPr="00AB1555">
        <w:tab/>
        <w:t>A relevant court must apply the rules of evidence and procedure for civil matters when hearing proceedings for a civil penalty order.</w:t>
      </w:r>
    </w:p>
    <w:p w:rsidR="00415EAF" w:rsidRPr="00AB1555" w:rsidRDefault="007C4A88" w:rsidP="00AB1555">
      <w:pPr>
        <w:pStyle w:val="ActHead5"/>
      </w:pPr>
      <w:bookmarkStart w:id="204" w:name="_Toc356829830"/>
      <w:r w:rsidRPr="00AB1555">
        <w:rPr>
          <w:rStyle w:val="CharSectno"/>
        </w:rPr>
        <w:t>136</w:t>
      </w:r>
      <w:r w:rsidR="00415EAF" w:rsidRPr="00AB1555">
        <w:t xml:space="preserve">  Contravening a civil penalty provision is not an offence</w:t>
      </w:r>
      <w:bookmarkEnd w:id="204"/>
    </w:p>
    <w:p w:rsidR="00415EAF" w:rsidRPr="00AB1555" w:rsidRDefault="00415EAF" w:rsidP="00AB1555">
      <w:pPr>
        <w:pStyle w:val="subsection"/>
      </w:pPr>
      <w:r w:rsidRPr="00AB1555">
        <w:tab/>
      </w:r>
      <w:r w:rsidRPr="00AB1555">
        <w:tab/>
        <w:t>A contravention of a civil penalty provision is not an offence.</w:t>
      </w:r>
    </w:p>
    <w:p w:rsidR="00415EAF" w:rsidRPr="00AB1555" w:rsidRDefault="00415EAF" w:rsidP="00AB1555">
      <w:pPr>
        <w:pStyle w:val="ActHead4"/>
      </w:pPr>
      <w:bookmarkStart w:id="205" w:name="_Toc356829831"/>
      <w:r w:rsidRPr="00AB1555">
        <w:rPr>
          <w:rStyle w:val="CharSubdNo"/>
        </w:rPr>
        <w:t xml:space="preserve">Subdivision </w:t>
      </w:r>
      <w:r w:rsidR="006D730F" w:rsidRPr="00AB1555">
        <w:rPr>
          <w:rStyle w:val="CharSubdNo"/>
        </w:rPr>
        <w:t>C</w:t>
      </w:r>
      <w:r w:rsidRPr="00AB1555">
        <w:t>—</w:t>
      </w:r>
      <w:r w:rsidRPr="00AB1555">
        <w:rPr>
          <w:rStyle w:val="CharSubdText"/>
        </w:rPr>
        <w:t>Civil proceedings and criminal proceedings</w:t>
      </w:r>
      <w:bookmarkEnd w:id="205"/>
    </w:p>
    <w:p w:rsidR="00415EAF" w:rsidRPr="00AB1555" w:rsidRDefault="007C4A88" w:rsidP="00AB1555">
      <w:pPr>
        <w:pStyle w:val="ActHead5"/>
      </w:pPr>
      <w:bookmarkStart w:id="206" w:name="_Toc356829832"/>
      <w:r w:rsidRPr="00AB1555">
        <w:rPr>
          <w:rStyle w:val="CharSectno"/>
        </w:rPr>
        <w:t>137</w:t>
      </w:r>
      <w:r w:rsidR="00415EAF" w:rsidRPr="00AB1555">
        <w:t xml:space="preserve">  Civil proceedings after criminal proceedings</w:t>
      </w:r>
      <w:bookmarkEnd w:id="206"/>
    </w:p>
    <w:p w:rsidR="00415EAF" w:rsidRPr="00AB1555" w:rsidRDefault="00415EAF" w:rsidP="00AB1555">
      <w:pPr>
        <w:pStyle w:val="subsection"/>
      </w:pPr>
      <w:r w:rsidRPr="00AB1555">
        <w:tab/>
      </w:r>
      <w:r w:rsidRPr="00AB1555">
        <w:tab/>
        <w:t>A relevant court may not make a civil penalty order against a person for a contravention of a civil penalty provision if the person has been convicted of an offence constituted by conduct that is the same, or substantially the same, as the conduct constituting the contravention.</w:t>
      </w:r>
    </w:p>
    <w:p w:rsidR="00415EAF" w:rsidRPr="00AB1555" w:rsidRDefault="007C4A88" w:rsidP="00AB1555">
      <w:pPr>
        <w:pStyle w:val="ActHead5"/>
      </w:pPr>
      <w:bookmarkStart w:id="207" w:name="_Toc356829833"/>
      <w:r w:rsidRPr="00AB1555">
        <w:rPr>
          <w:rStyle w:val="CharSectno"/>
        </w:rPr>
        <w:lastRenderedPageBreak/>
        <w:t>138</w:t>
      </w:r>
      <w:r w:rsidR="00415EAF" w:rsidRPr="00AB1555">
        <w:t xml:space="preserve">  Criminal proceedings during civil proceedings</w:t>
      </w:r>
      <w:bookmarkEnd w:id="207"/>
    </w:p>
    <w:p w:rsidR="00415EAF" w:rsidRPr="00AB1555" w:rsidRDefault="00415EAF" w:rsidP="00AB1555">
      <w:pPr>
        <w:pStyle w:val="subsection"/>
      </w:pPr>
      <w:r w:rsidRPr="00AB1555">
        <w:tab/>
        <w:t>(1)</w:t>
      </w:r>
      <w:r w:rsidRPr="00AB1555">
        <w:tab/>
        <w:t>Proceedings for a civil penalty order against a person for a contravention of a civil penalty provision are stayed if:</w:t>
      </w:r>
    </w:p>
    <w:p w:rsidR="00415EAF" w:rsidRPr="00AB1555" w:rsidRDefault="00415EAF" w:rsidP="00AB1555">
      <w:pPr>
        <w:pStyle w:val="paragraph"/>
      </w:pPr>
      <w:r w:rsidRPr="00AB1555">
        <w:tab/>
        <w:t>(a)</w:t>
      </w:r>
      <w:r w:rsidRPr="00AB1555">
        <w:tab/>
        <w:t>criminal proceedings are commenced or have already been commenced against the person for an offence; and</w:t>
      </w:r>
    </w:p>
    <w:p w:rsidR="00415EAF" w:rsidRPr="00AB1555" w:rsidRDefault="00415EAF" w:rsidP="00AB1555">
      <w:pPr>
        <w:pStyle w:val="paragraph"/>
      </w:pPr>
      <w:r w:rsidRPr="00AB1555">
        <w:tab/>
        <w:t>(b)</w:t>
      </w:r>
      <w:r w:rsidRPr="00AB1555">
        <w:tab/>
        <w:t>the offence is constituted by conduct that is the same, or substantially the same, as the conduct alleged to constitute the contravention.</w:t>
      </w:r>
    </w:p>
    <w:p w:rsidR="00415EAF" w:rsidRPr="00AB1555" w:rsidRDefault="00415EAF" w:rsidP="00AB1555">
      <w:pPr>
        <w:pStyle w:val="subsection"/>
      </w:pPr>
      <w:r w:rsidRPr="00AB1555">
        <w:tab/>
        <w:t>(2)</w:t>
      </w:r>
      <w:r w:rsidRPr="00AB1555">
        <w:tab/>
        <w:t xml:space="preserve">The proceedings for the order (the </w:t>
      </w:r>
      <w:r w:rsidRPr="00AB1555">
        <w:rPr>
          <w:b/>
          <w:i/>
        </w:rPr>
        <w:t>civil proceedings</w:t>
      </w:r>
      <w:r w:rsidRPr="00AB1555">
        <w:t>) may be resumed if the person is not convicted of the offence. Otherwise:</w:t>
      </w:r>
    </w:p>
    <w:p w:rsidR="00415EAF" w:rsidRPr="00AB1555" w:rsidRDefault="00415EAF" w:rsidP="00AB1555">
      <w:pPr>
        <w:pStyle w:val="paragraph"/>
      </w:pPr>
      <w:r w:rsidRPr="00AB1555">
        <w:tab/>
        <w:t>(a)</w:t>
      </w:r>
      <w:r w:rsidRPr="00AB1555">
        <w:tab/>
        <w:t>the civil proceedings are dismissed; and</w:t>
      </w:r>
    </w:p>
    <w:p w:rsidR="00415EAF" w:rsidRPr="00AB1555" w:rsidRDefault="00415EAF" w:rsidP="00AB1555">
      <w:pPr>
        <w:pStyle w:val="paragraph"/>
      </w:pPr>
      <w:r w:rsidRPr="00AB1555">
        <w:tab/>
        <w:t>(b)</w:t>
      </w:r>
      <w:r w:rsidRPr="00AB1555">
        <w:tab/>
        <w:t>costs must not be awarded in relation to the civil proceedings.</w:t>
      </w:r>
    </w:p>
    <w:p w:rsidR="00415EAF" w:rsidRPr="00AB1555" w:rsidRDefault="007C4A88" w:rsidP="00AB1555">
      <w:pPr>
        <w:pStyle w:val="ActHead5"/>
      </w:pPr>
      <w:bookmarkStart w:id="208" w:name="_Toc356829834"/>
      <w:r w:rsidRPr="00AB1555">
        <w:rPr>
          <w:rStyle w:val="CharSectno"/>
        </w:rPr>
        <w:t>139</w:t>
      </w:r>
      <w:r w:rsidR="00415EAF" w:rsidRPr="00AB1555">
        <w:t xml:space="preserve">  Criminal proceedings after civil proceedings</w:t>
      </w:r>
      <w:bookmarkEnd w:id="208"/>
    </w:p>
    <w:p w:rsidR="00415EAF" w:rsidRPr="00AB1555" w:rsidRDefault="00415EAF" w:rsidP="00AB1555">
      <w:pPr>
        <w:pStyle w:val="subsection"/>
      </w:pPr>
      <w:r w:rsidRPr="00AB1555">
        <w:tab/>
      </w:r>
      <w:r w:rsidRPr="00AB1555">
        <w:tab/>
        <w:t>Criminal proceedings may be commenced against a person for conduct that is the same, or substantially the same, as conduct that would constitute a contravention of a civil penalty provision regardless of whether a civil penalty order has been made against the person in relation to the contravention.</w:t>
      </w:r>
    </w:p>
    <w:p w:rsidR="00415EAF" w:rsidRPr="00AB1555" w:rsidRDefault="007C4A88" w:rsidP="00AB1555">
      <w:pPr>
        <w:pStyle w:val="ActHead5"/>
      </w:pPr>
      <w:bookmarkStart w:id="209" w:name="_Toc356829835"/>
      <w:r w:rsidRPr="00AB1555">
        <w:rPr>
          <w:rStyle w:val="CharSectno"/>
        </w:rPr>
        <w:t>140</w:t>
      </w:r>
      <w:r w:rsidR="00415EAF" w:rsidRPr="00AB1555">
        <w:t xml:space="preserve">  Evidence given in civil proceedings not admissible in criminal proceedings</w:t>
      </w:r>
      <w:bookmarkEnd w:id="209"/>
    </w:p>
    <w:p w:rsidR="00415EAF" w:rsidRPr="00AB1555" w:rsidRDefault="00415EAF" w:rsidP="00AB1555">
      <w:pPr>
        <w:pStyle w:val="subsection"/>
      </w:pPr>
      <w:r w:rsidRPr="00AB1555">
        <w:tab/>
        <w:t>(1)</w:t>
      </w:r>
      <w:r w:rsidRPr="00AB1555">
        <w:tab/>
        <w:t>Evidence of information given, or evidence of production of documents by an individual, is not admissible in criminal proceedings against the individual if:</w:t>
      </w:r>
    </w:p>
    <w:p w:rsidR="00415EAF" w:rsidRPr="00AB1555" w:rsidRDefault="00415EAF" w:rsidP="00AB1555">
      <w:pPr>
        <w:pStyle w:val="paragraph"/>
      </w:pPr>
      <w:r w:rsidRPr="00AB1555">
        <w:tab/>
        <w:t>(a)</w:t>
      </w:r>
      <w:r w:rsidRPr="00AB1555">
        <w:tab/>
        <w:t>the individual previously gave the evidence or produced the documents in proceedings for a civil penalty order against the individual for an alleged contravention of a civil penalty provision (whether or not the order was made); and</w:t>
      </w:r>
    </w:p>
    <w:p w:rsidR="00415EAF" w:rsidRPr="00AB1555" w:rsidRDefault="00415EAF" w:rsidP="00AB1555">
      <w:pPr>
        <w:pStyle w:val="paragraph"/>
      </w:pPr>
      <w:r w:rsidRPr="00AB1555">
        <w:tab/>
        <w:t>(b)</w:t>
      </w:r>
      <w:r w:rsidRPr="00AB1555">
        <w:tab/>
        <w:t>the conduct alleged to constitute the offence is the same, or substantially the same, as the conduct alleged to constitute the contravention.</w:t>
      </w:r>
    </w:p>
    <w:p w:rsidR="00415EAF" w:rsidRPr="00AB1555" w:rsidRDefault="00415EAF" w:rsidP="00AB1555">
      <w:pPr>
        <w:pStyle w:val="subsection"/>
      </w:pPr>
      <w:r w:rsidRPr="00AB1555">
        <w:tab/>
        <w:t>(2)</w:t>
      </w:r>
      <w:r w:rsidRPr="00AB1555">
        <w:tab/>
        <w:t xml:space="preserve">However, </w:t>
      </w:r>
      <w:r w:rsidR="00AB1555" w:rsidRPr="00AB1555">
        <w:t>subsection (</w:t>
      </w:r>
      <w:r w:rsidRPr="00AB1555">
        <w:t>1) does not apply to criminal proceedings in relation to the falsity of the evidence given by the individual in the proceedings for the civil penalty order.</w:t>
      </w:r>
    </w:p>
    <w:p w:rsidR="00415EAF" w:rsidRPr="00AB1555" w:rsidRDefault="00415EAF" w:rsidP="00AB1555">
      <w:pPr>
        <w:pStyle w:val="ActHead4"/>
      </w:pPr>
      <w:bookmarkStart w:id="210" w:name="_Toc356829836"/>
      <w:r w:rsidRPr="00AB1555">
        <w:rPr>
          <w:rStyle w:val="CharSubdNo"/>
        </w:rPr>
        <w:lastRenderedPageBreak/>
        <w:t xml:space="preserve">Subdivision </w:t>
      </w:r>
      <w:r w:rsidR="006D730F" w:rsidRPr="00AB1555">
        <w:rPr>
          <w:rStyle w:val="CharSubdNo"/>
        </w:rPr>
        <w:t>D</w:t>
      </w:r>
      <w:r w:rsidRPr="00AB1555">
        <w:t>—</w:t>
      </w:r>
      <w:r w:rsidRPr="00AB1555">
        <w:rPr>
          <w:rStyle w:val="CharSubdText"/>
        </w:rPr>
        <w:t>Miscellaneous</w:t>
      </w:r>
      <w:bookmarkEnd w:id="210"/>
    </w:p>
    <w:p w:rsidR="00415EAF" w:rsidRPr="00AB1555" w:rsidRDefault="007C4A88" w:rsidP="00AB1555">
      <w:pPr>
        <w:pStyle w:val="ActHead5"/>
      </w:pPr>
      <w:bookmarkStart w:id="211" w:name="_Toc356829837"/>
      <w:r w:rsidRPr="00AB1555">
        <w:rPr>
          <w:rStyle w:val="CharSectno"/>
        </w:rPr>
        <w:t>141</w:t>
      </w:r>
      <w:r w:rsidR="00415EAF" w:rsidRPr="00AB1555">
        <w:t xml:space="preserve">  Ancillary contravention of civil penalty provisions</w:t>
      </w:r>
      <w:bookmarkEnd w:id="211"/>
    </w:p>
    <w:p w:rsidR="00415EAF" w:rsidRPr="00AB1555" w:rsidRDefault="00415EAF" w:rsidP="00AB1555">
      <w:pPr>
        <w:pStyle w:val="subsection"/>
      </w:pPr>
      <w:r w:rsidRPr="00AB1555">
        <w:tab/>
        <w:t>(1)</w:t>
      </w:r>
      <w:r w:rsidRPr="00AB1555">
        <w:tab/>
        <w:t>A person must not:</w:t>
      </w:r>
    </w:p>
    <w:p w:rsidR="00415EAF" w:rsidRPr="00AB1555" w:rsidRDefault="00415EAF" w:rsidP="00AB1555">
      <w:pPr>
        <w:pStyle w:val="paragraph"/>
      </w:pPr>
      <w:r w:rsidRPr="00AB1555">
        <w:tab/>
        <w:t>(a)</w:t>
      </w:r>
      <w:r w:rsidRPr="00AB1555">
        <w:tab/>
        <w:t>attempt to contravene a civil penalty provision; or</w:t>
      </w:r>
    </w:p>
    <w:p w:rsidR="00415EAF" w:rsidRPr="00AB1555" w:rsidRDefault="00415EAF" w:rsidP="00AB1555">
      <w:pPr>
        <w:pStyle w:val="paragraph"/>
      </w:pPr>
      <w:r w:rsidRPr="00AB1555">
        <w:tab/>
        <w:t>(b)</w:t>
      </w:r>
      <w:r w:rsidRPr="00AB1555">
        <w:tab/>
        <w:t>aid, abet, counsel or procure a contravention of a civil penalty provision; or</w:t>
      </w:r>
    </w:p>
    <w:p w:rsidR="00415EAF" w:rsidRPr="00AB1555" w:rsidRDefault="00415EAF" w:rsidP="00AB1555">
      <w:pPr>
        <w:pStyle w:val="paragraph"/>
      </w:pPr>
      <w:r w:rsidRPr="00AB1555">
        <w:tab/>
        <w:t>(c)</w:t>
      </w:r>
      <w:r w:rsidRPr="00AB1555">
        <w:tab/>
        <w:t>induce (by threats, promises or otherwise) a contravention of a civil penalty provision; or</w:t>
      </w:r>
    </w:p>
    <w:p w:rsidR="00415EAF" w:rsidRPr="00AB1555" w:rsidRDefault="00415EAF" w:rsidP="00AB1555">
      <w:pPr>
        <w:pStyle w:val="paragraph"/>
      </w:pPr>
      <w:r w:rsidRPr="00AB1555">
        <w:tab/>
        <w:t>(d)</w:t>
      </w:r>
      <w:r w:rsidRPr="00AB1555">
        <w:tab/>
        <w:t>be in any way, directly or indirectly, knowingly concerned in, or party to, a contravention of a civil penalty provision; or</w:t>
      </w:r>
    </w:p>
    <w:p w:rsidR="00415EAF" w:rsidRPr="00AB1555" w:rsidRDefault="00415EAF" w:rsidP="00AB1555">
      <w:pPr>
        <w:pStyle w:val="paragraph"/>
      </w:pPr>
      <w:r w:rsidRPr="00AB1555">
        <w:tab/>
        <w:t>(e)</w:t>
      </w:r>
      <w:r w:rsidRPr="00AB1555">
        <w:tab/>
        <w:t>conspire with others to effect a contravention of a civil penalty provision.</w:t>
      </w:r>
    </w:p>
    <w:p w:rsidR="00415EAF" w:rsidRPr="00AB1555" w:rsidRDefault="00415EAF" w:rsidP="00AB1555">
      <w:pPr>
        <w:pStyle w:val="notetext"/>
      </w:pPr>
      <w:r w:rsidRPr="00AB1555">
        <w:t>Note:</w:t>
      </w:r>
      <w:r w:rsidRPr="00AB1555">
        <w:tab/>
        <w:t>Section</w:t>
      </w:r>
      <w:r w:rsidR="00AB1555" w:rsidRPr="00AB1555">
        <w:t> </w:t>
      </w:r>
      <w:r w:rsidR="007C4A88" w:rsidRPr="00AB1555">
        <w:t>144</w:t>
      </w:r>
      <w:r w:rsidRPr="00AB1555">
        <w:t xml:space="preserve"> (which provides that a person’s state of mind does not need to be proven in relation to a civil penalty provision) does not apply to </w:t>
      </w:r>
      <w:r w:rsidR="00AB1555" w:rsidRPr="00AB1555">
        <w:t>subsection (</w:t>
      </w:r>
      <w:r w:rsidRPr="00AB1555">
        <w:t>1) of this section.</w:t>
      </w:r>
    </w:p>
    <w:p w:rsidR="00415EAF" w:rsidRPr="00AB1555" w:rsidRDefault="00415EAF" w:rsidP="00AB1555">
      <w:pPr>
        <w:pStyle w:val="SubsectionHead"/>
      </w:pPr>
      <w:r w:rsidRPr="00AB1555">
        <w:t>Civil penalty</w:t>
      </w:r>
    </w:p>
    <w:p w:rsidR="00415EAF" w:rsidRPr="00AB1555" w:rsidRDefault="00415EAF" w:rsidP="00AB1555">
      <w:pPr>
        <w:pStyle w:val="subsection"/>
      </w:pPr>
      <w:r w:rsidRPr="00AB1555">
        <w:tab/>
        <w:t>(2)</w:t>
      </w:r>
      <w:r w:rsidRPr="00AB1555">
        <w:tab/>
        <w:t xml:space="preserve">A person who contravenes </w:t>
      </w:r>
      <w:r w:rsidR="00AB1555" w:rsidRPr="00AB1555">
        <w:t>subsection (</w:t>
      </w:r>
      <w:r w:rsidRPr="00AB1555">
        <w:t>1) in relation to a civil penalty provision is taken to have contravened the provision.</w:t>
      </w:r>
    </w:p>
    <w:p w:rsidR="00415EAF" w:rsidRPr="00AB1555" w:rsidRDefault="007C4A88" w:rsidP="00AB1555">
      <w:pPr>
        <w:pStyle w:val="ActHead5"/>
      </w:pPr>
      <w:bookmarkStart w:id="212" w:name="_Toc356829838"/>
      <w:r w:rsidRPr="00AB1555">
        <w:rPr>
          <w:rStyle w:val="CharSectno"/>
        </w:rPr>
        <w:t>142</w:t>
      </w:r>
      <w:r w:rsidR="00415EAF" w:rsidRPr="00AB1555">
        <w:t xml:space="preserve">  Continuing contraventions of civil penalty provisions</w:t>
      </w:r>
      <w:bookmarkEnd w:id="212"/>
    </w:p>
    <w:p w:rsidR="00415EAF" w:rsidRPr="00AB1555" w:rsidRDefault="00415EAF" w:rsidP="00AB1555">
      <w:pPr>
        <w:pStyle w:val="subsection"/>
      </w:pPr>
      <w:r w:rsidRPr="00AB1555">
        <w:tab/>
        <w:t>(1)</w:t>
      </w:r>
      <w:r w:rsidRPr="00AB1555">
        <w:tab/>
        <w:t>If an act or thing is required under a civil penalty provision to be done:</w:t>
      </w:r>
    </w:p>
    <w:p w:rsidR="00415EAF" w:rsidRPr="00AB1555" w:rsidRDefault="00415EAF" w:rsidP="00AB1555">
      <w:pPr>
        <w:pStyle w:val="paragraph"/>
      </w:pPr>
      <w:r w:rsidRPr="00AB1555">
        <w:tab/>
        <w:t>(a)</w:t>
      </w:r>
      <w:r w:rsidRPr="00AB1555">
        <w:tab/>
        <w:t>within a particular period; or</w:t>
      </w:r>
    </w:p>
    <w:p w:rsidR="00415EAF" w:rsidRPr="00AB1555" w:rsidRDefault="00415EAF" w:rsidP="00AB1555">
      <w:pPr>
        <w:pStyle w:val="paragraph"/>
      </w:pPr>
      <w:r w:rsidRPr="00AB1555">
        <w:tab/>
        <w:t>(b)</w:t>
      </w:r>
      <w:r w:rsidRPr="00AB1555">
        <w:tab/>
        <w:t>before a particular time;</w:t>
      </w:r>
    </w:p>
    <w:p w:rsidR="00415EAF" w:rsidRPr="00AB1555" w:rsidRDefault="00415EAF" w:rsidP="00AB1555">
      <w:pPr>
        <w:pStyle w:val="subsection2"/>
      </w:pPr>
      <w:r w:rsidRPr="00AB1555">
        <w:t>then the obligation to do that act or thing continues until the act or thing is done (even if the period has expired or the time has passed).</w:t>
      </w:r>
    </w:p>
    <w:p w:rsidR="00415EAF" w:rsidRPr="00AB1555" w:rsidRDefault="00415EAF" w:rsidP="00AB1555">
      <w:pPr>
        <w:pStyle w:val="subsection"/>
      </w:pPr>
      <w:r w:rsidRPr="00AB1555">
        <w:tab/>
        <w:t>(2)</w:t>
      </w:r>
      <w:r w:rsidRPr="00AB1555">
        <w:tab/>
        <w:t>A person who contravenes a civil penalty provision that requires an act or thing to be done:</w:t>
      </w:r>
    </w:p>
    <w:p w:rsidR="00415EAF" w:rsidRPr="00AB1555" w:rsidRDefault="00415EAF" w:rsidP="00AB1555">
      <w:pPr>
        <w:pStyle w:val="paragraph"/>
      </w:pPr>
      <w:r w:rsidRPr="00AB1555">
        <w:tab/>
        <w:t>(a)</w:t>
      </w:r>
      <w:r w:rsidRPr="00AB1555">
        <w:tab/>
        <w:t>within a particular period; or</w:t>
      </w:r>
    </w:p>
    <w:p w:rsidR="00415EAF" w:rsidRPr="00AB1555" w:rsidRDefault="00415EAF" w:rsidP="00AB1555">
      <w:pPr>
        <w:pStyle w:val="paragraph"/>
      </w:pPr>
      <w:r w:rsidRPr="00AB1555">
        <w:tab/>
        <w:t>(b)</w:t>
      </w:r>
      <w:r w:rsidRPr="00AB1555">
        <w:tab/>
        <w:t>before a particular time;</w:t>
      </w:r>
    </w:p>
    <w:p w:rsidR="00415EAF" w:rsidRPr="00AB1555" w:rsidRDefault="00415EAF" w:rsidP="00AB1555">
      <w:pPr>
        <w:pStyle w:val="subsection2"/>
      </w:pPr>
      <w:r w:rsidRPr="00AB1555">
        <w:lastRenderedPageBreak/>
        <w:t>commits a separate contravention of that provision in respect of each day during which the contravention occurs (including the day the relevant civil penalty order is made or any later day).</w:t>
      </w:r>
    </w:p>
    <w:p w:rsidR="00415EAF" w:rsidRPr="00AB1555" w:rsidRDefault="007C4A88" w:rsidP="00AB1555">
      <w:pPr>
        <w:pStyle w:val="ActHead5"/>
      </w:pPr>
      <w:bookmarkStart w:id="213" w:name="_Toc356829839"/>
      <w:r w:rsidRPr="00AB1555">
        <w:rPr>
          <w:rStyle w:val="CharSectno"/>
        </w:rPr>
        <w:t>143</w:t>
      </w:r>
      <w:r w:rsidR="00415EAF" w:rsidRPr="00AB1555">
        <w:t xml:space="preserve">  Mistake of fact</w:t>
      </w:r>
      <w:bookmarkEnd w:id="213"/>
    </w:p>
    <w:p w:rsidR="00415EAF" w:rsidRPr="00AB1555" w:rsidRDefault="00415EAF" w:rsidP="00AB1555">
      <w:pPr>
        <w:pStyle w:val="subsection"/>
      </w:pPr>
      <w:r w:rsidRPr="00AB1555">
        <w:tab/>
        <w:t>(1)</w:t>
      </w:r>
      <w:r w:rsidRPr="00AB1555">
        <w:tab/>
        <w:t>A person is not liable to have a civil penalty order made against the person for a contravention of a civil penalty provision if:</w:t>
      </w:r>
    </w:p>
    <w:p w:rsidR="00415EAF" w:rsidRPr="00AB1555" w:rsidRDefault="00415EAF" w:rsidP="00AB1555">
      <w:pPr>
        <w:pStyle w:val="paragraph"/>
      </w:pPr>
      <w:r w:rsidRPr="00AB1555">
        <w:tab/>
        <w:t>(a)</w:t>
      </w:r>
      <w:r w:rsidRPr="00AB1555">
        <w:tab/>
        <w:t>at or before the time of the conduct constituting the contravention, the person:</w:t>
      </w:r>
    </w:p>
    <w:p w:rsidR="00415EAF" w:rsidRPr="00AB1555" w:rsidRDefault="00415EAF" w:rsidP="00AB1555">
      <w:pPr>
        <w:pStyle w:val="paragraphsub"/>
      </w:pPr>
      <w:r w:rsidRPr="00AB1555">
        <w:tab/>
        <w:t>(i)</w:t>
      </w:r>
      <w:r w:rsidRPr="00AB1555">
        <w:tab/>
        <w:t>considered whether or not facts existed; and</w:t>
      </w:r>
    </w:p>
    <w:p w:rsidR="00415EAF" w:rsidRPr="00AB1555" w:rsidRDefault="00415EAF" w:rsidP="00AB1555">
      <w:pPr>
        <w:pStyle w:val="paragraphsub"/>
      </w:pPr>
      <w:r w:rsidRPr="00AB1555">
        <w:tab/>
        <w:t>(ii)</w:t>
      </w:r>
      <w:r w:rsidRPr="00AB1555">
        <w:tab/>
        <w:t>was under a mistaken but reasonable belief about those facts; and</w:t>
      </w:r>
    </w:p>
    <w:p w:rsidR="00415EAF" w:rsidRPr="00AB1555" w:rsidRDefault="00415EAF" w:rsidP="00AB1555">
      <w:pPr>
        <w:pStyle w:val="paragraph"/>
      </w:pPr>
      <w:r w:rsidRPr="00AB1555">
        <w:tab/>
        <w:t>(b)</w:t>
      </w:r>
      <w:r w:rsidRPr="00AB1555">
        <w:tab/>
        <w:t>had those facts existed, the conduct would not have constituted a contravention of the civil penalty provision.</w:t>
      </w:r>
    </w:p>
    <w:p w:rsidR="00415EAF" w:rsidRPr="00AB1555" w:rsidRDefault="00415EAF" w:rsidP="00AB1555">
      <w:pPr>
        <w:pStyle w:val="subsection"/>
      </w:pPr>
      <w:r w:rsidRPr="00AB1555">
        <w:tab/>
        <w:t>(2)</w:t>
      </w:r>
      <w:r w:rsidRPr="00AB1555">
        <w:tab/>
        <w:t xml:space="preserve">For the purposes of </w:t>
      </w:r>
      <w:r w:rsidR="00AB1555" w:rsidRPr="00AB1555">
        <w:t>subsection (</w:t>
      </w:r>
      <w:r w:rsidRPr="00AB1555">
        <w:t>1), a person may be regarded as having considered whether or not facts existed if:</w:t>
      </w:r>
    </w:p>
    <w:p w:rsidR="00415EAF" w:rsidRPr="00AB1555" w:rsidRDefault="00415EAF" w:rsidP="00AB1555">
      <w:pPr>
        <w:pStyle w:val="paragraph"/>
      </w:pPr>
      <w:r w:rsidRPr="00AB1555">
        <w:tab/>
        <w:t>(a)</w:t>
      </w:r>
      <w:r w:rsidRPr="00AB1555">
        <w:tab/>
        <w:t>the person had considered, on a previous occasion, whether those facts existed in the circumstances surrounding that occasion; and</w:t>
      </w:r>
    </w:p>
    <w:p w:rsidR="00415EAF" w:rsidRPr="00AB1555" w:rsidRDefault="00415EAF" w:rsidP="00AB1555">
      <w:pPr>
        <w:pStyle w:val="paragraph"/>
      </w:pPr>
      <w:r w:rsidRPr="00AB1555">
        <w:tab/>
        <w:t>(b)</w:t>
      </w:r>
      <w:r w:rsidRPr="00AB1555">
        <w:tab/>
        <w:t>the person honestly and reasonably believed that the circumstances surrounding the present occasion were the same, or substantially the same, as those surrounding the previous occasion.</w:t>
      </w:r>
    </w:p>
    <w:p w:rsidR="00415EAF" w:rsidRPr="00AB1555" w:rsidRDefault="00415EAF" w:rsidP="00AB1555">
      <w:pPr>
        <w:pStyle w:val="subsection"/>
      </w:pPr>
      <w:r w:rsidRPr="00AB1555">
        <w:tab/>
        <w:t>(3)</w:t>
      </w:r>
      <w:r w:rsidRPr="00AB1555">
        <w:tab/>
        <w:t xml:space="preserve">A person who wishes to rely on </w:t>
      </w:r>
      <w:r w:rsidR="00AB1555" w:rsidRPr="00AB1555">
        <w:t>subsection (</w:t>
      </w:r>
      <w:r w:rsidRPr="00AB1555">
        <w:t>1) or (2) in proceedings for a civil penalty order bears an evidential burden in relation to that matter.</w:t>
      </w:r>
    </w:p>
    <w:p w:rsidR="00415EAF" w:rsidRPr="00AB1555" w:rsidRDefault="007C4A88" w:rsidP="00AB1555">
      <w:pPr>
        <w:pStyle w:val="ActHead5"/>
      </w:pPr>
      <w:bookmarkStart w:id="214" w:name="_Toc356829840"/>
      <w:r w:rsidRPr="00AB1555">
        <w:rPr>
          <w:rStyle w:val="CharSectno"/>
        </w:rPr>
        <w:t>144</w:t>
      </w:r>
      <w:r w:rsidR="00415EAF" w:rsidRPr="00AB1555">
        <w:t xml:space="preserve">  State of mind</w:t>
      </w:r>
      <w:bookmarkEnd w:id="214"/>
    </w:p>
    <w:p w:rsidR="00415EAF" w:rsidRPr="00AB1555" w:rsidRDefault="00415EAF" w:rsidP="00AB1555">
      <w:pPr>
        <w:pStyle w:val="subsection"/>
      </w:pPr>
      <w:r w:rsidRPr="00AB1555">
        <w:tab/>
        <w:t>(1)</w:t>
      </w:r>
      <w:r w:rsidRPr="00AB1555">
        <w:tab/>
        <w:t xml:space="preserve">In proceedings for a civil penalty order against a person for a contravention of a civil penalty provision (other than subsection </w:t>
      </w:r>
      <w:r w:rsidR="007C4A88" w:rsidRPr="00AB1555">
        <w:t>141</w:t>
      </w:r>
      <w:r w:rsidRPr="00AB1555">
        <w:t>(1)), it is not necessary to prove:</w:t>
      </w:r>
    </w:p>
    <w:p w:rsidR="00415EAF" w:rsidRPr="00AB1555" w:rsidRDefault="00415EAF" w:rsidP="00AB1555">
      <w:pPr>
        <w:pStyle w:val="paragraph"/>
      </w:pPr>
      <w:r w:rsidRPr="00AB1555">
        <w:tab/>
        <w:t>(a)</w:t>
      </w:r>
      <w:r w:rsidRPr="00AB1555">
        <w:tab/>
        <w:t>the person’s intention; or</w:t>
      </w:r>
    </w:p>
    <w:p w:rsidR="00415EAF" w:rsidRPr="00AB1555" w:rsidRDefault="00415EAF" w:rsidP="00AB1555">
      <w:pPr>
        <w:pStyle w:val="paragraph"/>
      </w:pPr>
      <w:r w:rsidRPr="00AB1555">
        <w:tab/>
        <w:t>(b)</w:t>
      </w:r>
      <w:r w:rsidRPr="00AB1555">
        <w:tab/>
        <w:t>the person’s knowledge; or</w:t>
      </w:r>
    </w:p>
    <w:p w:rsidR="00415EAF" w:rsidRPr="00AB1555" w:rsidRDefault="00415EAF" w:rsidP="00AB1555">
      <w:pPr>
        <w:pStyle w:val="paragraph"/>
      </w:pPr>
      <w:r w:rsidRPr="00AB1555">
        <w:tab/>
        <w:t>(c)</w:t>
      </w:r>
      <w:r w:rsidRPr="00AB1555">
        <w:tab/>
        <w:t>the person’s recklessness; or</w:t>
      </w:r>
    </w:p>
    <w:p w:rsidR="00415EAF" w:rsidRPr="00AB1555" w:rsidRDefault="00415EAF" w:rsidP="00AB1555">
      <w:pPr>
        <w:pStyle w:val="paragraph"/>
      </w:pPr>
      <w:r w:rsidRPr="00AB1555">
        <w:tab/>
        <w:t>(d)</w:t>
      </w:r>
      <w:r w:rsidRPr="00AB1555">
        <w:tab/>
        <w:t>the person’s negligence; or</w:t>
      </w:r>
    </w:p>
    <w:p w:rsidR="00415EAF" w:rsidRPr="00AB1555" w:rsidRDefault="00415EAF" w:rsidP="00AB1555">
      <w:pPr>
        <w:pStyle w:val="paragraph"/>
      </w:pPr>
      <w:r w:rsidRPr="00AB1555">
        <w:lastRenderedPageBreak/>
        <w:tab/>
        <w:t>(e)</w:t>
      </w:r>
      <w:r w:rsidRPr="00AB1555">
        <w:tab/>
        <w:t>any other state of mind of the person.</w:t>
      </w:r>
    </w:p>
    <w:p w:rsidR="00415EAF" w:rsidRPr="00AB1555" w:rsidRDefault="00415EAF" w:rsidP="00AB1555">
      <w:pPr>
        <w:pStyle w:val="subsection"/>
      </w:pPr>
      <w:r w:rsidRPr="00AB1555">
        <w:tab/>
        <w:t>(2)</w:t>
      </w:r>
      <w:r w:rsidRPr="00AB1555">
        <w:tab/>
      </w:r>
      <w:r w:rsidR="00AB1555" w:rsidRPr="00AB1555">
        <w:t>Subsection (</w:t>
      </w:r>
      <w:r w:rsidRPr="00AB1555">
        <w:t>1) does not affect the operation of section</w:t>
      </w:r>
      <w:r w:rsidR="00AB1555" w:rsidRPr="00AB1555">
        <w:t> </w:t>
      </w:r>
      <w:r w:rsidR="007C4A88" w:rsidRPr="00AB1555">
        <w:t>143</w:t>
      </w:r>
      <w:r w:rsidRPr="00AB1555">
        <w:t xml:space="preserve"> (which is about mistake of fact).</w:t>
      </w:r>
    </w:p>
    <w:p w:rsidR="00415EAF" w:rsidRPr="00AB1555" w:rsidRDefault="00415EAF" w:rsidP="00AB1555">
      <w:pPr>
        <w:pStyle w:val="PageBreak"/>
      </w:pPr>
      <w:r w:rsidRPr="00AB1555">
        <w:br w:type="page"/>
      </w:r>
    </w:p>
    <w:p w:rsidR="00415EAF" w:rsidRPr="00AB1555" w:rsidRDefault="00415EAF" w:rsidP="00AB1555">
      <w:pPr>
        <w:pStyle w:val="ActHead3"/>
      </w:pPr>
      <w:bookmarkStart w:id="215" w:name="_Toc356829841"/>
      <w:r w:rsidRPr="00AB1555">
        <w:rPr>
          <w:rStyle w:val="CharDivNo"/>
        </w:rPr>
        <w:lastRenderedPageBreak/>
        <w:t>Division</w:t>
      </w:r>
      <w:r w:rsidR="00AB1555" w:rsidRPr="00AB1555">
        <w:rPr>
          <w:rStyle w:val="CharDivNo"/>
        </w:rPr>
        <w:t> </w:t>
      </w:r>
      <w:r w:rsidRPr="00AB1555">
        <w:rPr>
          <w:rStyle w:val="CharDivNo"/>
        </w:rPr>
        <w:t>3</w:t>
      </w:r>
      <w:r w:rsidRPr="00AB1555">
        <w:t>—</w:t>
      </w:r>
      <w:r w:rsidRPr="00AB1555">
        <w:rPr>
          <w:rStyle w:val="CharDivText"/>
        </w:rPr>
        <w:t>Infringement notices</w:t>
      </w:r>
      <w:bookmarkEnd w:id="215"/>
    </w:p>
    <w:p w:rsidR="00415EAF" w:rsidRPr="00AB1555" w:rsidRDefault="00415EAF" w:rsidP="00AB1555">
      <w:pPr>
        <w:pStyle w:val="ActHead4"/>
        <w:rPr>
          <w:i/>
        </w:rPr>
      </w:pPr>
      <w:bookmarkStart w:id="216" w:name="_Toc356829842"/>
      <w:r w:rsidRPr="00AB1555">
        <w:rPr>
          <w:rStyle w:val="CharSubdNo"/>
        </w:rPr>
        <w:t>Subdivision</w:t>
      </w:r>
      <w:r w:rsidR="00061411" w:rsidRPr="00AB1555">
        <w:rPr>
          <w:rStyle w:val="CharSubdNo"/>
        </w:rPr>
        <w:t xml:space="preserve"> </w:t>
      </w:r>
      <w:r w:rsidRPr="00AB1555">
        <w:rPr>
          <w:rStyle w:val="CharSubdNo"/>
        </w:rPr>
        <w:t>A</w:t>
      </w:r>
      <w:r w:rsidRPr="00AB1555">
        <w:t>—</w:t>
      </w:r>
      <w:r w:rsidRPr="00AB1555">
        <w:rPr>
          <w:rStyle w:val="CharSubdText"/>
        </w:rPr>
        <w:t>Preliminary</w:t>
      </w:r>
      <w:bookmarkEnd w:id="216"/>
    </w:p>
    <w:p w:rsidR="00415EAF" w:rsidRPr="00AB1555" w:rsidRDefault="007C4A88" w:rsidP="00AB1555">
      <w:pPr>
        <w:pStyle w:val="ActHead5"/>
        <w:rPr>
          <w:i/>
        </w:rPr>
      </w:pPr>
      <w:bookmarkStart w:id="217" w:name="_Toc356829843"/>
      <w:r w:rsidRPr="00AB1555">
        <w:rPr>
          <w:rStyle w:val="CharSectno"/>
        </w:rPr>
        <w:t>145</w:t>
      </w:r>
      <w:r w:rsidR="00415EAF" w:rsidRPr="00AB1555">
        <w:t xml:space="preserve">  </w:t>
      </w:r>
      <w:r w:rsidR="00415EAF" w:rsidRPr="00AB1555">
        <w:rPr>
          <w:i/>
        </w:rPr>
        <w:t xml:space="preserve">Enforceable </w:t>
      </w:r>
      <w:r w:rsidR="00415EAF" w:rsidRPr="00AB1555">
        <w:t>provisions</w:t>
      </w:r>
      <w:bookmarkEnd w:id="217"/>
    </w:p>
    <w:p w:rsidR="00415EAF" w:rsidRPr="00AB1555" w:rsidRDefault="00415EAF" w:rsidP="00AB1555">
      <w:pPr>
        <w:pStyle w:val="subsection"/>
      </w:pPr>
      <w:r w:rsidRPr="00AB1555">
        <w:tab/>
      </w:r>
      <w:r w:rsidRPr="00AB1555">
        <w:tab/>
        <w:t xml:space="preserve">A civil penalty provision is </w:t>
      </w:r>
      <w:r w:rsidRPr="00AB1555">
        <w:rPr>
          <w:b/>
          <w:i/>
        </w:rPr>
        <w:t xml:space="preserve">enforceable </w:t>
      </w:r>
      <w:r w:rsidRPr="00AB1555">
        <w:t>under this Division.</w:t>
      </w:r>
    </w:p>
    <w:p w:rsidR="00415EAF" w:rsidRPr="00AB1555" w:rsidRDefault="00415EAF" w:rsidP="00AB1555">
      <w:pPr>
        <w:pStyle w:val="ActHead4"/>
      </w:pPr>
      <w:bookmarkStart w:id="218" w:name="_Toc356829844"/>
      <w:r w:rsidRPr="00AB1555">
        <w:rPr>
          <w:rStyle w:val="CharSubdNo"/>
        </w:rPr>
        <w:t>Subdivision B</w:t>
      </w:r>
      <w:r w:rsidRPr="00AB1555">
        <w:t>—</w:t>
      </w:r>
      <w:r w:rsidRPr="00AB1555">
        <w:rPr>
          <w:rStyle w:val="CharSubdText"/>
        </w:rPr>
        <w:t>Infringement notices</w:t>
      </w:r>
      <w:bookmarkEnd w:id="218"/>
    </w:p>
    <w:p w:rsidR="00415EAF" w:rsidRPr="00AB1555" w:rsidRDefault="007C4A88" w:rsidP="00AB1555">
      <w:pPr>
        <w:pStyle w:val="ActHead5"/>
      </w:pPr>
      <w:bookmarkStart w:id="219" w:name="_Toc356829845"/>
      <w:r w:rsidRPr="00AB1555">
        <w:rPr>
          <w:rStyle w:val="CharSectno"/>
        </w:rPr>
        <w:t>146</w:t>
      </w:r>
      <w:r w:rsidR="00415EAF" w:rsidRPr="00AB1555">
        <w:t xml:space="preserve">  When an infringement notice may be given</w:t>
      </w:r>
      <w:bookmarkEnd w:id="219"/>
    </w:p>
    <w:p w:rsidR="00415EAF" w:rsidRPr="00AB1555" w:rsidRDefault="00415EAF" w:rsidP="00AB1555">
      <w:pPr>
        <w:pStyle w:val="subsection"/>
        <w:rPr>
          <w:szCs w:val="22"/>
        </w:rPr>
      </w:pPr>
      <w:r w:rsidRPr="00AB1555">
        <w:tab/>
        <w:t>(1)</w:t>
      </w:r>
      <w:r w:rsidRPr="00AB1555">
        <w:tab/>
        <w:t xml:space="preserve">If a GEMS inspector has reasonable grounds to believe that a person has contravened a provision enforceable under this Division, </w:t>
      </w:r>
      <w:r w:rsidRPr="00AB1555">
        <w:rPr>
          <w:szCs w:val="22"/>
        </w:rPr>
        <w:t xml:space="preserve">the </w:t>
      </w:r>
      <w:r w:rsidRPr="00AB1555">
        <w:t>GEMS inspector</w:t>
      </w:r>
      <w:r w:rsidRPr="00AB1555">
        <w:rPr>
          <w:szCs w:val="22"/>
        </w:rPr>
        <w:t xml:space="preserve"> may give to the person an infringement notice for</w:t>
      </w:r>
      <w:r w:rsidRPr="00AB1555">
        <w:t xml:space="preserve"> the alleged contravention</w:t>
      </w:r>
      <w:r w:rsidRPr="00AB1555">
        <w:rPr>
          <w:szCs w:val="22"/>
        </w:rPr>
        <w:t>.</w:t>
      </w:r>
    </w:p>
    <w:p w:rsidR="00415EAF" w:rsidRPr="00AB1555" w:rsidRDefault="00415EAF" w:rsidP="00AB1555">
      <w:pPr>
        <w:pStyle w:val="subsection"/>
      </w:pPr>
      <w:r w:rsidRPr="00AB1555">
        <w:tab/>
        <w:t>(2)</w:t>
      </w:r>
      <w:r w:rsidRPr="00AB1555">
        <w:tab/>
        <w:t>The infringement notice must be given within 12 months after the day on which the contravention is alleged to have taken place.</w:t>
      </w:r>
    </w:p>
    <w:p w:rsidR="00415EAF" w:rsidRPr="00AB1555" w:rsidRDefault="00415EAF" w:rsidP="00AB1555">
      <w:pPr>
        <w:pStyle w:val="subsection"/>
      </w:pPr>
      <w:r w:rsidRPr="00AB1555">
        <w:tab/>
        <w:t>(3)</w:t>
      </w:r>
      <w:r w:rsidRPr="00AB1555">
        <w:tab/>
        <w:t xml:space="preserve">A single infringement notice must relate only to a single contravention of a single civil penalty provision unless </w:t>
      </w:r>
      <w:r w:rsidR="00AB1555" w:rsidRPr="00AB1555">
        <w:t>subsection (</w:t>
      </w:r>
      <w:r w:rsidRPr="00AB1555">
        <w:t>4) applies.</w:t>
      </w:r>
    </w:p>
    <w:p w:rsidR="00415EAF" w:rsidRPr="00AB1555" w:rsidRDefault="00415EAF" w:rsidP="00AB1555">
      <w:pPr>
        <w:pStyle w:val="subsection"/>
      </w:pPr>
      <w:r w:rsidRPr="00AB1555">
        <w:tab/>
        <w:t>(4)</w:t>
      </w:r>
      <w:r w:rsidRPr="00AB1555">
        <w:tab/>
        <w:t>A GEMS inspector may give a person a single infringement notice relating to multiple contraventions of a single provision if:</w:t>
      </w:r>
    </w:p>
    <w:p w:rsidR="00415EAF" w:rsidRPr="00AB1555" w:rsidRDefault="00415EAF" w:rsidP="00AB1555">
      <w:pPr>
        <w:pStyle w:val="paragraph"/>
      </w:pPr>
      <w:r w:rsidRPr="00AB1555">
        <w:tab/>
        <w:t>(a)</w:t>
      </w:r>
      <w:r w:rsidRPr="00AB1555">
        <w:tab/>
        <w:t>the provision requires the person to do a thing within a particular period or before a particular time; and</w:t>
      </w:r>
    </w:p>
    <w:p w:rsidR="00415EAF" w:rsidRPr="00AB1555" w:rsidRDefault="00415EAF" w:rsidP="00AB1555">
      <w:pPr>
        <w:pStyle w:val="paragraph"/>
      </w:pPr>
      <w:r w:rsidRPr="00AB1555">
        <w:tab/>
        <w:t>(b)</w:t>
      </w:r>
      <w:r w:rsidRPr="00AB1555">
        <w:tab/>
        <w:t>the person fails or refuses to do that thing within that period or before that time; and</w:t>
      </w:r>
    </w:p>
    <w:p w:rsidR="00415EAF" w:rsidRPr="00AB1555" w:rsidRDefault="00415EAF" w:rsidP="00AB1555">
      <w:pPr>
        <w:pStyle w:val="paragraph"/>
      </w:pPr>
      <w:r w:rsidRPr="00AB1555">
        <w:tab/>
        <w:t>(c)</w:t>
      </w:r>
      <w:r w:rsidRPr="00AB1555">
        <w:tab/>
        <w:t>the failure or refusal occurs on more than one day; and</w:t>
      </w:r>
    </w:p>
    <w:p w:rsidR="00415EAF" w:rsidRPr="00AB1555" w:rsidRDefault="00415EAF" w:rsidP="00AB1555">
      <w:pPr>
        <w:pStyle w:val="paragraph"/>
      </w:pPr>
      <w:r w:rsidRPr="00AB1555">
        <w:tab/>
        <w:t>(d)</w:t>
      </w:r>
      <w:r w:rsidRPr="00AB1555">
        <w:tab/>
        <w:t>each contravention is constituted by the failure or refusal on one of those days.</w:t>
      </w:r>
    </w:p>
    <w:p w:rsidR="00415EAF" w:rsidRPr="00AB1555" w:rsidRDefault="00415EAF" w:rsidP="00AB1555">
      <w:pPr>
        <w:pStyle w:val="notetext"/>
      </w:pPr>
      <w:r w:rsidRPr="00AB1555">
        <w:t>Note:</w:t>
      </w:r>
      <w:r w:rsidRPr="00AB1555">
        <w:tab/>
        <w:t>For continuing contraventions of civil penalty provisions, see section</w:t>
      </w:r>
      <w:r w:rsidR="00AB1555" w:rsidRPr="00AB1555">
        <w:t> </w:t>
      </w:r>
      <w:r w:rsidR="007C4A88" w:rsidRPr="00AB1555">
        <w:t>142</w:t>
      </w:r>
      <w:r w:rsidRPr="00AB1555">
        <w:t>.</w:t>
      </w:r>
    </w:p>
    <w:p w:rsidR="00415EAF" w:rsidRPr="00AB1555" w:rsidRDefault="007C4A88" w:rsidP="00AB1555">
      <w:pPr>
        <w:pStyle w:val="ActHead5"/>
      </w:pPr>
      <w:bookmarkStart w:id="220" w:name="_Toc356829846"/>
      <w:r w:rsidRPr="00AB1555">
        <w:rPr>
          <w:rStyle w:val="CharSectno"/>
        </w:rPr>
        <w:t>147</w:t>
      </w:r>
      <w:r w:rsidR="00415EAF" w:rsidRPr="00AB1555">
        <w:t xml:space="preserve">  Matters to be included in an infringement notice</w:t>
      </w:r>
      <w:bookmarkEnd w:id="220"/>
    </w:p>
    <w:p w:rsidR="00415EAF" w:rsidRPr="00AB1555" w:rsidRDefault="00415EAF" w:rsidP="00AB1555">
      <w:pPr>
        <w:pStyle w:val="subsection"/>
      </w:pPr>
      <w:r w:rsidRPr="00AB1555">
        <w:tab/>
        <w:t>(1)</w:t>
      </w:r>
      <w:r w:rsidRPr="00AB1555">
        <w:tab/>
        <w:t>An infringement notice must:</w:t>
      </w:r>
    </w:p>
    <w:p w:rsidR="00415EAF" w:rsidRPr="00AB1555" w:rsidRDefault="00415EAF" w:rsidP="00AB1555">
      <w:pPr>
        <w:pStyle w:val="paragraph"/>
      </w:pPr>
      <w:r w:rsidRPr="00AB1555">
        <w:tab/>
        <w:t>(a)</w:t>
      </w:r>
      <w:r w:rsidRPr="00AB1555">
        <w:tab/>
        <w:t>be identified by a unique number; and</w:t>
      </w:r>
    </w:p>
    <w:p w:rsidR="00415EAF" w:rsidRPr="00AB1555" w:rsidRDefault="00415EAF" w:rsidP="00AB1555">
      <w:pPr>
        <w:pStyle w:val="paragraph"/>
      </w:pPr>
      <w:r w:rsidRPr="00AB1555">
        <w:lastRenderedPageBreak/>
        <w:tab/>
        <w:t>(b)</w:t>
      </w:r>
      <w:r w:rsidRPr="00AB1555">
        <w:tab/>
        <w:t>state the day on which it is given; and</w:t>
      </w:r>
    </w:p>
    <w:p w:rsidR="00415EAF" w:rsidRPr="00AB1555" w:rsidRDefault="00415EAF" w:rsidP="00AB1555">
      <w:pPr>
        <w:pStyle w:val="paragraph"/>
      </w:pPr>
      <w:r w:rsidRPr="00AB1555">
        <w:tab/>
        <w:t>(c)</w:t>
      </w:r>
      <w:r w:rsidRPr="00AB1555">
        <w:tab/>
        <w:t>state the name of the person to whom the notice is given; and</w:t>
      </w:r>
    </w:p>
    <w:p w:rsidR="00415EAF" w:rsidRPr="00AB1555" w:rsidRDefault="00415EAF" w:rsidP="00AB1555">
      <w:pPr>
        <w:pStyle w:val="paragraph"/>
      </w:pPr>
      <w:r w:rsidRPr="00AB1555">
        <w:tab/>
        <w:t>(d)</w:t>
      </w:r>
      <w:r w:rsidRPr="00AB1555">
        <w:tab/>
        <w:t>state the name of the person who gave the notice; and</w:t>
      </w:r>
    </w:p>
    <w:p w:rsidR="00415EAF" w:rsidRPr="00AB1555" w:rsidRDefault="00415EAF" w:rsidP="00AB1555">
      <w:pPr>
        <w:pStyle w:val="paragraph"/>
      </w:pPr>
      <w:r w:rsidRPr="00AB1555">
        <w:tab/>
        <w:t>(e)</w:t>
      </w:r>
      <w:r w:rsidRPr="00AB1555">
        <w:tab/>
        <w:t>give brief details of the alleged contravention, including:</w:t>
      </w:r>
    </w:p>
    <w:p w:rsidR="00415EAF" w:rsidRPr="00AB1555" w:rsidRDefault="00415EAF" w:rsidP="00AB1555">
      <w:pPr>
        <w:pStyle w:val="paragraphsub"/>
      </w:pPr>
      <w:r w:rsidRPr="00AB1555">
        <w:tab/>
        <w:t>(i)</w:t>
      </w:r>
      <w:r w:rsidRPr="00AB1555">
        <w:tab/>
        <w:t>the provision that was allegedly contravened; and</w:t>
      </w:r>
    </w:p>
    <w:p w:rsidR="00415EAF" w:rsidRPr="00AB1555" w:rsidRDefault="00415EAF" w:rsidP="00AB1555">
      <w:pPr>
        <w:pStyle w:val="paragraphsub"/>
      </w:pPr>
      <w:r w:rsidRPr="00AB1555">
        <w:tab/>
        <w:t>(ii)</w:t>
      </w:r>
      <w:r w:rsidRPr="00AB1555">
        <w:tab/>
        <w:t>the maximum penalty that a court could impose for the contravention; and</w:t>
      </w:r>
    </w:p>
    <w:p w:rsidR="00415EAF" w:rsidRPr="00AB1555" w:rsidRDefault="00415EAF" w:rsidP="00AB1555">
      <w:pPr>
        <w:pStyle w:val="paragraphsub"/>
      </w:pPr>
      <w:r w:rsidRPr="00AB1555">
        <w:tab/>
        <w:t>(iii)</w:t>
      </w:r>
      <w:r w:rsidRPr="00AB1555">
        <w:tab/>
        <w:t>the time (if known) and day of, and the place of, the alleged contravention; and</w:t>
      </w:r>
    </w:p>
    <w:p w:rsidR="00415EAF" w:rsidRPr="00AB1555" w:rsidRDefault="00415EAF" w:rsidP="00AB1555">
      <w:pPr>
        <w:pStyle w:val="paragraph"/>
      </w:pPr>
      <w:r w:rsidRPr="00AB1555">
        <w:tab/>
        <w:t>(f)</w:t>
      </w:r>
      <w:r w:rsidRPr="00AB1555">
        <w:tab/>
        <w:t xml:space="preserve">state the amount that is payable under the notice (see </w:t>
      </w:r>
      <w:r w:rsidR="00AB1555" w:rsidRPr="00AB1555">
        <w:t>subsection (</w:t>
      </w:r>
      <w:r w:rsidRPr="00AB1555">
        <w:t>2)); and</w:t>
      </w:r>
    </w:p>
    <w:p w:rsidR="00415EAF" w:rsidRPr="00AB1555" w:rsidRDefault="00415EAF" w:rsidP="00AB1555">
      <w:pPr>
        <w:pStyle w:val="paragraph"/>
      </w:pPr>
      <w:r w:rsidRPr="00AB1555">
        <w:tab/>
        <w:t>(g)</w:t>
      </w:r>
      <w:r w:rsidRPr="00AB1555">
        <w:tab/>
        <w:t>give an explanation of how payment of the amount is to be made; and</w:t>
      </w:r>
    </w:p>
    <w:p w:rsidR="00415EAF" w:rsidRPr="00AB1555" w:rsidRDefault="00415EAF" w:rsidP="00AB1555">
      <w:pPr>
        <w:pStyle w:val="paragraph"/>
      </w:pPr>
      <w:r w:rsidRPr="00AB1555">
        <w:tab/>
        <w:t>(h)</w:t>
      </w:r>
      <w:r w:rsidRPr="00AB1555">
        <w:tab/>
        <w:t>state that, if the person to whom the notice is given</w:t>
      </w:r>
      <w:r w:rsidRPr="00AB1555">
        <w:rPr>
          <w:i/>
        </w:rPr>
        <w:t xml:space="preserve"> </w:t>
      </w:r>
      <w:r w:rsidRPr="00AB1555">
        <w:t>pays the amount within 28 days after the day the notice is given, then (unless the notice is withdrawn)</w:t>
      </w:r>
      <w:r w:rsidR="008C6428" w:rsidRPr="00AB1555">
        <w:t xml:space="preserve"> neither criminal proceedings, nor proceedings for a civil penalty order, will be brought in relation to the conduct constituting the alleged contravention</w:t>
      </w:r>
      <w:r w:rsidRPr="00AB1555">
        <w:t>; and</w:t>
      </w:r>
    </w:p>
    <w:p w:rsidR="00415EAF" w:rsidRPr="00AB1555" w:rsidRDefault="00415EAF" w:rsidP="00AB1555">
      <w:pPr>
        <w:pStyle w:val="paragraph"/>
      </w:pPr>
      <w:r w:rsidRPr="00AB1555">
        <w:tab/>
        <w:t>(i)</w:t>
      </w:r>
      <w:r w:rsidRPr="00AB1555">
        <w:tab/>
        <w:t>state that payment of the amount is not an admission of guilt or liability</w:t>
      </w:r>
      <w:r w:rsidR="00C860D4" w:rsidRPr="00AB1555">
        <w:t>, but that the giving of the notice and the payment of the amount may be publicised under section</w:t>
      </w:r>
      <w:r w:rsidR="00AB1555" w:rsidRPr="00AB1555">
        <w:t> </w:t>
      </w:r>
      <w:r w:rsidR="007C4A88" w:rsidRPr="00AB1555">
        <w:t>162</w:t>
      </w:r>
      <w:r w:rsidRPr="00AB1555">
        <w:t>; and</w:t>
      </w:r>
    </w:p>
    <w:p w:rsidR="00415EAF" w:rsidRPr="00AB1555" w:rsidRDefault="00415EAF" w:rsidP="00AB1555">
      <w:pPr>
        <w:pStyle w:val="paragraph"/>
      </w:pPr>
      <w:r w:rsidRPr="00AB1555">
        <w:tab/>
        <w:t>(j)</w:t>
      </w:r>
      <w:r w:rsidRPr="00AB1555">
        <w:tab/>
        <w:t>state that the person may apply to the GEMS Regulator to have the period in which to pay the amount extended; and</w:t>
      </w:r>
    </w:p>
    <w:p w:rsidR="008C6428" w:rsidRPr="00AB1555" w:rsidRDefault="00415EAF" w:rsidP="00AB1555">
      <w:pPr>
        <w:pStyle w:val="paragraph"/>
      </w:pPr>
      <w:r w:rsidRPr="00AB1555">
        <w:tab/>
        <w:t>(k)</w:t>
      </w:r>
      <w:r w:rsidRPr="00AB1555">
        <w:tab/>
        <w:t>state that the person may choose not to pay the amount and, if the person does so</w:t>
      </w:r>
      <w:r w:rsidR="008C6428" w:rsidRPr="00AB1555">
        <w:t xml:space="preserve">, </w:t>
      </w:r>
      <w:r w:rsidR="00A13628" w:rsidRPr="00AB1555">
        <w:t xml:space="preserve">that </w:t>
      </w:r>
      <w:r w:rsidR="008C6428" w:rsidRPr="00AB1555">
        <w:t>the following proceedings may be brought against the person in relation to the conduct constituting the alleged contravention:</w:t>
      </w:r>
    </w:p>
    <w:p w:rsidR="008C6428" w:rsidRPr="00AB1555" w:rsidRDefault="008C6428" w:rsidP="00AB1555">
      <w:pPr>
        <w:pStyle w:val="paragraphsub"/>
      </w:pPr>
      <w:r w:rsidRPr="00AB1555">
        <w:tab/>
        <w:t>(i)</w:t>
      </w:r>
      <w:r w:rsidRPr="00AB1555">
        <w:tab/>
        <w:t>proceedings for a civil penalty order;</w:t>
      </w:r>
    </w:p>
    <w:p w:rsidR="00415EAF" w:rsidRPr="00AB1555" w:rsidRDefault="000649AD" w:rsidP="00AB1555">
      <w:pPr>
        <w:pStyle w:val="paragraphsub"/>
      </w:pPr>
      <w:r w:rsidRPr="00AB1555">
        <w:tab/>
        <w:t>(ii)</w:t>
      </w:r>
      <w:r w:rsidRPr="00AB1555">
        <w:tab/>
        <w:t>criminal proceedings, if the conduct also constitutes an offence;</w:t>
      </w:r>
      <w:r w:rsidR="00415EAF" w:rsidRPr="00AB1555">
        <w:t xml:space="preserve"> and</w:t>
      </w:r>
    </w:p>
    <w:p w:rsidR="00415EAF" w:rsidRPr="00AB1555" w:rsidRDefault="00415EAF" w:rsidP="00AB1555">
      <w:pPr>
        <w:pStyle w:val="paragraph"/>
      </w:pPr>
      <w:r w:rsidRPr="00AB1555">
        <w:tab/>
        <w:t>(l)</w:t>
      </w:r>
      <w:r w:rsidRPr="00AB1555">
        <w:tab/>
        <w:t>set out how the notice can be withdrawn; and</w:t>
      </w:r>
    </w:p>
    <w:p w:rsidR="00415EAF" w:rsidRPr="00AB1555" w:rsidRDefault="00415EAF" w:rsidP="00AB1555">
      <w:pPr>
        <w:pStyle w:val="paragraph"/>
      </w:pPr>
      <w:r w:rsidRPr="00AB1555">
        <w:tab/>
        <w:t>(m)</w:t>
      </w:r>
      <w:r w:rsidRPr="00AB1555">
        <w:tab/>
        <w:t>state that if the notice is withdrawn</w:t>
      </w:r>
      <w:r w:rsidR="000649AD" w:rsidRPr="00AB1555">
        <w:t xml:space="preserve"> </w:t>
      </w:r>
      <w:r w:rsidRPr="00AB1555">
        <w:t>any amount paid under the notice must be refunded; and</w:t>
      </w:r>
    </w:p>
    <w:p w:rsidR="000649AD" w:rsidRPr="00AB1555" w:rsidRDefault="000649AD" w:rsidP="00AB1555">
      <w:pPr>
        <w:pStyle w:val="paragraph"/>
      </w:pPr>
      <w:r w:rsidRPr="00AB1555">
        <w:tab/>
        <w:t>(n)</w:t>
      </w:r>
      <w:r w:rsidRPr="00AB1555">
        <w:tab/>
        <w:t>state that if the notice is withdrawn, the following proceedings may be brought against the person in relation to the conduct constituting the alleged contravention:</w:t>
      </w:r>
    </w:p>
    <w:p w:rsidR="000649AD" w:rsidRPr="00AB1555" w:rsidRDefault="000649AD" w:rsidP="00AB1555">
      <w:pPr>
        <w:pStyle w:val="paragraphsub"/>
      </w:pPr>
      <w:r w:rsidRPr="00AB1555">
        <w:lastRenderedPageBreak/>
        <w:tab/>
        <w:t>(i)</w:t>
      </w:r>
      <w:r w:rsidRPr="00AB1555">
        <w:tab/>
        <w:t>proceedings for a civil penalty order;</w:t>
      </w:r>
    </w:p>
    <w:p w:rsidR="00415EAF" w:rsidRPr="00AB1555" w:rsidRDefault="000649AD" w:rsidP="00AB1555">
      <w:pPr>
        <w:pStyle w:val="paragraphsub"/>
      </w:pPr>
      <w:r w:rsidRPr="00AB1555">
        <w:tab/>
        <w:t>(ii)</w:t>
      </w:r>
      <w:r w:rsidRPr="00AB1555">
        <w:tab/>
        <w:t xml:space="preserve">criminal proceedings, if the conduct also constitutes an offence; </w:t>
      </w:r>
      <w:r w:rsidR="00415EAF" w:rsidRPr="00AB1555">
        <w:t>and</w:t>
      </w:r>
    </w:p>
    <w:p w:rsidR="00415EAF" w:rsidRPr="00AB1555" w:rsidRDefault="00415EAF" w:rsidP="00AB1555">
      <w:pPr>
        <w:pStyle w:val="paragraph"/>
      </w:pPr>
      <w:r w:rsidRPr="00AB1555">
        <w:tab/>
        <w:t>(</w:t>
      </w:r>
      <w:r w:rsidR="000649AD" w:rsidRPr="00AB1555">
        <w:t>o</w:t>
      </w:r>
      <w:r w:rsidRPr="00AB1555">
        <w:t>)</w:t>
      </w:r>
      <w:r w:rsidRPr="00AB1555">
        <w:tab/>
        <w:t>state that the person may make written representations to the GEMS Regulator seeki</w:t>
      </w:r>
      <w:r w:rsidR="00C860D4" w:rsidRPr="00AB1555">
        <w:t>ng the withdrawal of the notice.</w:t>
      </w:r>
    </w:p>
    <w:p w:rsidR="00415EAF" w:rsidRPr="00AB1555" w:rsidRDefault="00415EAF" w:rsidP="00AB1555">
      <w:pPr>
        <w:pStyle w:val="subsection"/>
      </w:pPr>
      <w:r w:rsidRPr="00AB1555">
        <w:tab/>
        <w:t>(2)</w:t>
      </w:r>
      <w:r w:rsidRPr="00AB1555">
        <w:tab/>
        <w:t xml:space="preserve">For the purposes of </w:t>
      </w:r>
      <w:r w:rsidR="00AB1555" w:rsidRPr="00AB1555">
        <w:t>paragraph (</w:t>
      </w:r>
      <w:r w:rsidRPr="00AB1555">
        <w:t>1)(f), the amount to be stated in the notice for the alleged contravention of the provision must be equal to one</w:t>
      </w:r>
      <w:r w:rsidR="00DC3D05">
        <w:noBreakHyphen/>
      </w:r>
      <w:r w:rsidRPr="00AB1555">
        <w:t>fifth of the maximum penalty that a court could impose on the person for that contravention.</w:t>
      </w:r>
    </w:p>
    <w:p w:rsidR="00415EAF" w:rsidRPr="00AB1555" w:rsidRDefault="007C4A88" w:rsidP="00AB1555">
      <w:pPr>
        <w:pStyle w:val="ActHead5"/>
      </w:pPr>
      <w:bookmarkStart w:id="221" w:name="_Toc356829847"/>
      <w:r w:rsidRPr="00AB1555">
        <w:rPr>
          <w:rStyle w:val="CharSectno"/>
        </w:rPr>
        <w:t>148</w:t>
      </w:r>
      <w:r w:rsidR="00415EAF" w:rsidRPr="00AB1555">
        <w:t xml:space="preserve">  Extension of time to pay amount</w:t>
      </w:r>
      <w:bookmarkEnd w:id="221"/>
    </w:p>
    <w:p w:rsidR="00415EAF" w:rsidRPr="00AB1555" w:rsidRDefault="00415EAF" w:rsidP="00AB1555">
      <w:pPr>
        <w:pStyle w:val="subsection"/>
      </w:pPr>
      <w:r w:rsidRPr="00AB1555">
        <w:tab/>
        <w:t>(1)</w:t>
      </w:r>
      <w:r w:rsidRPr="00AB1555">
        <w:tab/>
        <w:t xml:space="preserve">A person to whom an infringement notice has been given may apply to the GEMS Regulator for an extension of the period referred to in paragraph </w:t>
      </w:r>
      <w:r w:rsidR="007C4A88" w:rsidRPr="00AB1555">
        <w:t>147</w:t>
      </w:r>
      <w:r w:rsidRPr="00AB1555">
        <w:t>(1)(h).</w:t>
      </w:r>
    </w:p>
    <w:p w:rsidR="00415EAF" w:rsidRPr="00AB1555" w:rsidRDefault="00415EAF" w:rsidP="00AB1555">
      <w:pPr>
        <w:pStyle w:val="subsection"/>
      </w:pPr>
      <w:r w:rsidRPr="00AB1555">
        <w:tab/>
        <w:t>(2)</w:t>
      </w:r>
      <w:r w:rsidRPr="00AB1555">
        <w:tab/>
        <w:t>If the application is made before the end of that period, the GEMS Regulator may, in writing, extend that period. The GEMS Regulator may do so before or after the end of that period.</w:t>
      </w:r>
    </w:p>
    <w:p w:rsidR="00415EAF" w:rsidRPr="00AB1555" w:rsidRDefault="00415EAF" w:rsidP="00AB1555">
      <w:pPr>
        <w:pStyle w:val="subsection"/>
      </w:pPr>
      <w:r w:rsidRPr="00AB1555">
        <w:tab/>
        <w:t>(3)</w:t>
      </w:r>
      <w:r w:rsidRPr="00AB1555">
        <w:tab/>
        <w:t xml:space="preserve">If the GEMS Regulator extends that period, a reference in this Division, or in a notice or other instrument under this Division, to the period referred to in paragraph </w:t>
      </w:r>
      <w:r w:rsidR="007C4A88" w:rsidRPr="00AB1555">
        <w:t>147</w:t>
      </w:r>
      <w:r w:rsidRPr="00AB1555">
        <w:t>(1)(h) is taken to be a reference to that period so extended.</w:t>
      </w:r>
    </w:p>
    <w:p w:rsidR="00415EAF" w:rsidRPr="00AB1555" w:rsidRDefault="00415EAF" w:rsidP="00AB1555">
      <w:pPr>
        <w:pStyle w:val="subsection"/>
      </w:pPr>
      <w:r w:rsidRPr="00AB1555">
        <w:tab/>
        <w:t>(4)</w:t>
      </w:r>
      <w:r w:rsidRPr="00AB1555">
        <w:tab/>
        <w:t xml:space="preserve">If the GEMS Regulator does not extend that period, a reference in this Division, or in a notice or other instrument under this Division, to the period referred to in paragraph </w:t>
      </w:r>
      <w:r w:rsidR="007C4A88" w:rsidRPr="00AB1555">
        <w:t>147</w:t>
      </w:r>
      <w:r w:rsidRPr="00AB1555">
        <w:t>(1)(h) is taken to be a reference to the period that ends on the later of the following days:</w:t>
      </w:r>
    </w:p>
    <w:p w:rsidR="00415EAF" w:rsidRPr="00AB1555" w:rsidRDefault="00415EAF" w:rsidP="00AB1555">
      <w:pPr>
        <w:pStyle w:val="paragraph"/>
      </w:pPr>
      <w:r w:rsidRPr="00AB1555">
        <w:tab/>
        <w:t>(a)</w:t>
      </w:r>
      <w:r w:rsidRPr="00AB1555">
        <w:tab/>
        <w:t xml:space="preserve">the day that is the last day of the period referred to in paragraph </w:t>
      </w:r>
      <w:r w:rsidR="007C4A88" w:rsidRPr="00AB1555">
        <w:t>147</w:t>
      </w:r>
      <w:r w:rsidRPr="00AB1555">
        <w:t>(1)(h);</w:t>
      </w:r>
    </w:p>
    <w:p w:rsidR="00415EAF" w:rsidRPr="00AB1555" w:rsidRDefault="00415EAF" w:rsidP="00AB1555">
      <w:pPr>
        <w:pStyle w:val="paragraph"/>
      </w:pPr>
      <w:r w:rsidRPr="00AB1555">
        <w:tab/>
        <w:t>(b)</w:t>
      </w:r>
      <w:r w:rsidRPr="00AB1555">
        <w:tab/>
        <w:t>the day that is 7 days after the day the person was given notice of the GEMS Regulator’s decision not to extend.</w:t>
      </w:r>
    </w:p>
    <w:p w:rsidR="00415EAF" w:rsidRPr="00AB1555" w:rsidRDefault="00415EAF" w:rsidP="00AB1555">
      <w:pPr>
        <w:pStyle w:val="subsection"/>
      </w:pPr>
      <w:r w:rsidRPr="00AB1555">
        <w:tab/>
        <w:t>(5)</w:t>
      </w:r>
      <w:r w:rsidRPr="00AB1555">
        <w:tab/>
        <w:t xml:space="preserve">The GEMS Regulator may extend the period more than once under </w:t>
      </w:r>
      <w:r w:rsidR="00AB1555" w:rsidRPr="00AB1555">
        <w:t>subsection (</w:t>
      </w:r>
      <w:r w:rsidRPr="00AB1555">
        <w:t>2).</w:t>
      </w:r>
    </w:p>
    <w:p w:rsidR="00415EAF" w:rsidRPr="00AB1555" w:rsidRDefault="007C4A88" w:rsidP="00AB1555">
      <w:pPr>
        <w:pStyle w:val="ActHead5"/>
      </w:pPr>
      <w:bookmarkStart w:id="222" w:name="_Toc356829848"/>
      <w:r w:rsidRPr="00AB1555">
        <w:rPr>
          <w:rStyle w:val="CharSectno"/>
        </w:rPr>
        <w:lastRenderedPageBreak/>
        <w:t>149</w:t>
      </w:r>
      <w:r w:rsidR="00415EAF" w:rsidRPr="00AB1555">
        <w:t xml:space="preserve">  Withdrawal of an infringement notice</w:t>
      </w:r>
      <w:bookmarkEnd w:id="222"/>
    </w:p>
    <w:p w:rsidR="00415EAF" w:rsidRPr="00AB1555" w:rsidRDefault="00415EAF" w:rsidP="00AB1555">
      <w:pPr>
        <w:pStyle w:val="SubsectionHead"/>
      </w:pPr>
      <w:r w:rsidRPr="00AB1555">
        <w:t>Representations seeking withdrawal of notice</w:t>
      </w:r>
    </w:p>
    <w:p w:rsidR="00415EAF" w:rsidRPr="00AB1555" w:rsidRDefault="00415EAF" w:rsidP="00AB1555">
      <w:pPr>
        <w:pStyle w:val="subsection"/>
      </w:pPr>
      <w:r w:rsidRPr="00AB1555">
        <w:tab/>
        <w:t>(1)</w:t>
      </w:r>
      <w:r w:rsidRPr="00AB1555">
        <w:tab/>
        <w:t>A person to whom an infringement notice has been given may make written representations to the GEMS Regulator seeking the withdrawal of the notice.</w:t>
      </w:r>
    </w:p>
    <w:p w:rsidR="00415EAF" w:rsidRPr="00AB1555" w:rsidRDefault="00415EAF" w:rsidP="00AB1555">
      <w:pPr>
        <w:pStyle w:val="SubsectionHead"/>
      </w:pPr>
      <w:r w:rsidRPr="00AB1555">
        <w:t>Withdrawal of notice</w:t>
      </w:r>
    </w:p>
    <w:p w:rsidR="00415EAF" w:rsidRPr="00AB1555" w:rsidRDefault="00415EAF" w:rsidP="00AB1555">
      <w:pPr>
        <w:pStyle w:val="subsection"/>
      </w:pPr>
      <w:r w:rsidRPr="00AB1555">
        <w:tab/>
        <w:t>(2)</w:t>
      </w:r>
      <w:r w:rsidRPr="00AB1555">
        <w:tab/>
        <w:t>The GEMS Regulator may withdraw an infringement notice given to a person (whether or not the person has made written representations seeking the withdrawal).</w:t>
      </w:r>
    </w:p>
    <w:p w:rsidR="00415EAF" w:rsidRPr="00AB1555" w:rsidRDefault="00415EAF" w:rsidP="00AB1555">
      <w:pPr>
        <w:pStyle w:val="subsection"/>
      </w:pPr>
      <w:r w:rsidRPr="00AB1555">
        <w:tab/>
        <w:t>(3)</w:t>
      </w:r>
      <w:r w:rsidRPr="00AB1555">
        <w:tab/>
        <w:t xml:space="preserve">When deciding whether or not to withdraw an infringement notice (the </w:t>
      </w:r>
      <w:r w:rsidRPr="00AB1555">
        <w:rPr>
          <w:b/>
          <w:i/>
        </w:rPr>
        <w:t>relevant infringement notice</w:t>
      </w:r>
      <w:r w:rsidRPr="00AB1555">
        <w:t>), the GEMS Regulator:</w:t>
      </w:r>
    </w:p>
    <w:p w:rsidR="00415EAF" w:rsidRPr="00AB1555" w:rsidRDefault="00415EAF" w:rsidP="00AB1555">
      <w:pPr>
        <w:pStyle w:val="paragraph"/>
      </w:pPr>
      <w:r w:rsidRPr="00AB1555">
        <w:tab/>
        <w:t>(a)</w:t>
      </w:r>
      <w:r w:rsidRPr="00AB1555">
        <w:tab/>
        <w:t>must take into account any written representations seeking the withdrawal that were given by the person to the GEMS Regulator; and</w:t>
      </w:r>
    </w:p>
    <w:p w:rsidR="00415EAF" w:rsidRPr="00AB1555" w:rsidRDefault="00415EAF" w:rsidP="00AB1555">
      <w:pPr>
        <w:pStyle w:val="paragraph"/>
      </w:pPr>
      <w:r w:rsidRPr="00AB1555">
        <w:tab/>
        <w:t>(b)</w:t>
      </w:r>
      <w:r w:rsidRPr="00AB1555">
        <w:tab/>
        <w:t>may take into account the following:</w:t>
      </w:r>
    </w:p>
    <w:p w:rsidR="00415EAF" w:rsidRPr="00AB1555" w:rsidRDefault="00415EAF" w:rsidP="00AB1555">
      <w:pPr>
        <w:pStyle w:val="paragraphsub"/>
      </w:pPr>
      <w:r w:rsidRPr="00AB1555">
        <w:tab/>
        <w:t>(i)</w:t>
      </w:r>
      <w:r w:rsidRPr="00AB1555">
        <w:tab/>
        <w:t>whether a court has previously imposed a penalty on the person for a contravention of a provision enforceable under this Division;</w:t>
      </w:r>
    </w:p>
    <w:p w:rsidR="00415EAF" w:rsidRPr="00AB1555" w:rsidRDefault="00415EAF" w:rsidP="00AB1555">
      <w:pPr>
        <w:pStyle w:val="paragraphsub"/>
      </w:pPr>
      <w:r w:rsidRPr="00AB1555">
        <w:tab/>
        <w:t>(ii)</w:t>
      </w:r>
      <w:r w:rsidRPr="00AB1555">
        <w:tab/>
        <w:t>the circumstances of the alleged contravention;</w:t>
      </w:r>
    </w:p>
    <w:p w:rsidR="00415EAF" w:rsidRPr="00AB1555" w:rsidRDefault="00415EAF" w:rsidP="00AB1555">
      <w:pPr>
        <w:pStyle w:val="paragraphsub"/>
      </w:pPr>
      <w:r w:rsidRPr="00AB1555">
        <w:tab/>
        <w:t>(iii)</w:t>
      </w:r>
      <w:r w:rsidRPr="00AB1555">
        <w:tab/>
        <w:t>whether the person has paid an amount, stated in an earlier infringement notice, for a contravention of a provision enforceable under this Division if the contravention is constituted by conduct that is the same, or substantially the same, as the conduct alleged to constitute the contravention in the relevant infringement notice;</w:t>
      </w:r>
    </w:p>
    <w:p w:rsidR="00415EAF" w:rsidRPr="00AB1555" w:rsidRDefault="00415EAF" w:rsidP="00AB1555">
      <w:pPr>
        <w:pStyle w:val="paragraphsub"/>
      </w:pPr>
      <w:r w:rsidRPr="00AB1555">
        <w:tab/>
        <w:t>(iv)</w:t>
      </w:r>
      <w:r w:rsidRPr="00AB1555">
        <w:tab/>
        <w:t>any other matter the GEMS Regulator considers relevant.</w:t>
      </w:r>
    </w:p>
    <w:p w:rsidR="00415EAF" w:rsidRPr="00AB1555" w:rsidRDefault="00415EAF" w:rsidP="00AB1555">
      <w:pPr>
        <w:pStyle w:val="SubsectionHead"/>
      </w:pPr>
      <w:r w:rsidRPr="00AB1555">
        <w:t>Notice of withdrawal</w:t>
      </w:r>
    </w:p>
    <w:p w:rsidR="00415EAF" w:rsidRPr="00AB1555" w:rsidRDefault="00415EAF" w:rsidP="00AB1555">
      <w:pPr>
        <w:pStyle w:val="subsection"/>
      </w:pPr>
      <w:r w:rsidRPr="00AB1555">
        <w:tab/>
        <w:t>(4)</w:t>
      </w:r>
      <w:r w:rsidRPr="00AB1555">
        <w:tab/>
        <w:t>Notice of the withdrawal of the infringement notice must be given to the person. The withdrawal notice must state:</w:t>
      </w:r>
    </w:p>
    <w:p w:rsidR="00415EAF" w:rsidRPr="00AB1555" w:rsidRDefault="00415EAF" w:rsidP="00AB1555">
      <w:pPr>
        <w:pStyle w:val="paragraph"/>
      </w:pPr>
      <w:r w:rsidRPr="00AB1555">
        <w:tab/>
        <w:t>(a)</w:t>
      </w:r>
      <w:r w:rsidRPr="00AB1555">
        <w:tab/>
        <w:t>the person’s name and address; and</w:t>
      </w:r>
    </w:p>
    <w:p w:rsidR="00415EAF" w:rsidRPr="00AB1555" w:rsidRDefault="00415EAF" w:rsidP="00AB1555">
      <w:pPr>
        <w:pStyle w:val="paragraph"/>
      </w:pPr>
      <w:r w:rsidRPr="00AB1555">
        <w:tab/>
        <w:t>(b)</w:t>
      </w:r>
      <w:r w:rsidRPr="00AB1555">
        <w:tab/>
        <w:t>the day the infringement notice was given; and</w:t>
      </w:r>
    </w:p>
    <w:p w:rsidR="00415EAF" w:rsidRPr="00AB1555" w:rsidRDefault="00415EAF" w:rsidP="00AB1555">
      <w:pPr>
        <w:pStyle w:val="paragraph"/>
      </w:pPr>
      <w:r w:rsidRPr="00AB1555">
        <w:lastRenderedPageBreak/>
        <w:tab/>
        <w:t>(c)</w:t>
      </w:r>
      <w:r w:rsidRPr="00AB1555">
        <w:tab/>
        <w:t>the identifying number of the infringement notice; and</w:t>
      </w:r>
    </w:p>
    <w:p w:rsidR="00415EAF" w:rsidRPr="00AB1555" w:rsidRDefault="00415EAF" w:rsidP="00AB1555">
      <w:pPr>
        <w:pStyle w:val="paragraph"/>
      </w:pPr>
      <w:r w:rsidRPr="00AB1555">
        <w:tab/>
        <w:t>(d)</w:t>
      </w:r>
      <w:r w:rsidRPr="00AB1555">
        <w:tab/>
        <w:t>that the infringement notice is withdrawn; and</w:t>
      </w:r>
    </w:p>
    <w:p w:rsidR="00415EAF" w:rsidRPr="00AB1555" w:rsidRDefault="00415EAF" w:rsidP="00AB1555">
      <w:pPr>
        <w:pStyle w:val="paragraph"/>
      </w:pPr>
      <w:r w:rsidRPr="00AB1555">
        <w:tab/>
        <w:t>(e)</w:t>
      </w:r>
      <w:r w:rsidRPr="00AB1555">
        <w:tab/>
        <w:t>that proceedings seeking a civil penalty order may be brought in relation to the alleged contravention.</w:t>
      </w:r>
    </w:p>
    <w:p w:rsidR="00415EAF" w:rsidRPr="00AB1555" w:rsidRDefault="00415EAF" w:rsidP="00AB1555">
      <w:pPr>
        <w:pStyle w:val="SubsectionHead"/>
      </w:pPr>
      <w:r w:rsidRPr="00AB1555">
        <w:t>Refund of amount if infringement notice withdrawn</w:t>
      </w:r>
    </w:p>
    <w:p w:rsidR="00415EAF" w:rsidRPr="00AB1555" w:rsidRDefault="00415EAF" w:rsidP="00AB1555">
      <w:pPr>
        <w:pStyle w:val="subsection"/>
      </w:pPr>
      <w:r w:rsidRPr="00AB1555">
        <w:tab/>
        <w:t>(5)</w:t>
      </w:r>
      <w:r w:rsidRPr="00AB1555">
        <w:tab/>
        <w:t>If:</w:t>
      </w:r>
    </w:p>
    <w:p w:rsidR="00415EAF" w:rsidRPr="00AB1555" w:rsidRDefault="00415EAF" w:rsidP="00AB1555">
      <w:pPr>
        <w:pStyle w:val="paragraph"/>
      </w:pPr>
      <w:r w:rsidRPr="00AB1555">
        <w:tab/>
        <w:t>(a)</w:t>
      </w:r>
      <w:r w:rsidRPr="00AB1555">
        <w:tab/>
        <w:t>the GEMS Regulator withdraws the infringement notice; and</w:t>
      </w:r>
    </w:p>
    <w:p w:rsidR="00415EAF" w:rsidRPr="00AB1555" w:rsidRDefault="00415EAF" w:rsidP="00AB1555">
      <w:pPr>
        <w:pStyle w:val="paragraph"/>
      </w:pPr>
      <w:r w:rsidRPr="00AB1555">
        <w:tab/>
        <w:t>(b)</w:t>
      </w:r>
      <w:r w:rsidRPr="00AB1555">
        <w:tab/>
        <w:t>the person has already paid the amount stated in the notice;</w:t>
      </w:r>
    </w:p>
    <w:p w:rsidR="00415EAF" w:rsidRPr="00AB1555" w:rsidRDefault="00415EAF" w:rsidP="00AB1555">
      <w:pPr>
        <w:pStyle w:val="subsection2"/>
      </w:pPr>
      <w:r w:rsidRPr="00AB1555">
        <w:t>the Commonwealth must refund to the person an amount equal to the amount paid.</w:t>
      </w:r>
    </w:p>
    <w:p w:rsidR="00415EAF" w:rsidRPr="00AB1555" w:rsidRDefault="007C4A88" w:rsidP="00AB1555">
      <w:pPr>
        <w:pStyle w:val="ActHead5"/>
      </w:pPr>
      <w:bookmarkStart w:id="223" w:name="_Toc356829849"/>
      <w:r w:rsidRPr="00AB1555">
        <w:rPr>
          <w:rStyle w:val="CharSectno"/>
        </w:rPr>
        <w:t>150</w:t>
      </w:r>
      <w:r w:rsidR="00415EAF" w:rsidRPr="00AB1555">
        <w:t xml:space="preserve">  Effect of payment of amount</w:t>
      </w:r>
      <w:bookmarkEnd w:id="223"/>
    </w:p>
    <w:p w:rsidR="00415EAF" w:rsidRPr="00AB1555" w:rsidRDefault="00415EAF" w:rsidP="00AB1555">
      <w:pPr>
        <w:pStyle w:val="subsection"/>
      </w:pPr>
      <w:r w:rsidRPr="00AB1555">
        <w:tab/>
        <w:t>(1)</w:t>
      </w:r>
      <w:r w:rsidRPr="00AB1555">
        <w:tab/>
        <w:t xml:space="preserve">If the person to whom an infringement notice for an alleged contravention of a provision is given pays the amount stated in the notice before the end of the period referred to in paragraph </w:t>
      </w:r>
      <w:r w:rsidR="007C4A88" w:rsidRPr="00AB1555">
        <w:t>147</w:t>
      </w:r>
      <w:r w:rsidRPr="00AB1555">
        <w:t>(1)(h):</w:t>
      </w:r>
    </w:p>
    <w:p w:rsidR="00415EAF" w:rsidRPr="00AB1555" w:rsidRDefault="00415EAF" w:rsidP="00AB1555">
      <w:pPr>
        <w:pStyle w:val="paragraph"/>
      </w:pPr>
      <w:r w:rsidRPr="00AB1555">
        <w:tab/>
        <w:t>(a)</w:t>
      </w:r>
      <w:r w:rsidRPr="00AB1555">
        <w:tab/>
        <w:t>any liability of the person for the alleged contravention is discharged; and</w:t>
      </w:r>
    </w:p>
    <w:p w:rsidR="00415EAF" w:rsidRPr="00AB1555" w:rsidRDefault="00415EAF" w:rsidP="00AB1555">
      <w:pPr>
        <w:pStyle w:val="paragraph"/>
      </w:pPr>
      <w:r w:rsidRPr="00AB1555">
        <w:tab/>
        <w:t>(b)</w:t>
      </w:r>
      <w:r w:rsidRPr="00AB1555">
        <w:tab/>
        <w:t>neither criminal proceedings, nor proceedings for a civil penalty order, may be brought in relation to the conduct constituting the alleged contravention; and</w:t>
      </w:r>
    </w:p>
    <w:p w:rsidR="00415EAF" w:rsidRPr="00AB1555" w:rsidRDefault="00415EAF" w:rsidP="00AB1555">
      <w:pPr>
        <w:pStyle w:val="paragraph"/>
      </w:pPr>
      <w:r w:rsidRPr="00AB1555">
        <w:tab/>
        <w:t>(c)</w:t>
      </w:r>
      <w:r w:rsidRPr="00AB1555">
        <w:tab/>
        <w:t>the person is not regarded as having admitted guilt or liability for the alleged contravention.</w:t>
      </w:r>
    </w:p>
    <w:p w:rsidR="00415EAF" w:rsidRPr="00AB1555" w:rsidRDefault="00415EAF" w:rsidP="00AB1555">
      <w:pPr>
        <w:pStyle w:val="subsection"/>
      </w:pPr>
      <w:r w:rsidRPr="00AB1555">
        <w:tab/>
        <w:t>(2)</w:t>
      </w:r>
      <w:r w:rsidRPr="00AB1555">
        <w:tab/>
      </w:r>
      <w:r w:rsidR="00AB1555" w:rsidRPr="00AB1555">
        <w:t>Subsection (</w:t>
      </w:r>
      <w:r w:rsidRPr="00AB1555">
        <w:t>1) does not apply if the notice has been withdrawn.</w:t>
      </w:r>
    </w:p>
    <w:p w:rsidR="00415EAF" w:rsidRPr="00AB1555" w:rsidRDefault="007C4A88" w:rsidP="00AB1555">
      <w:pPr>
        <w:pStyle w:val="ActHead5"/>
      </w:pPr>
      <w:bookmarkStart w:id="224" w:name="_Toc356829850"/>
      <w:r w:rsidRPr="00AB1555">
        <w:rPr>
          <w:rStyle w:val="CharSectno"/>
        </w:rPr>
        <w:t>151</w:t>
      </w:r>
      <w:r w:rsidR="00415EAF" w:rsidRPr="00AB1555">
        <w:t xml:space="preserve">  Effect of this Division</w:t>
      </w:r>
      <w:bookmarkEnd w:id="224"/>
    </w:p>
    <w:p w:rsidR="00415EAF" w:rsidRPr="00AB1555" w:rsidRDefault="00415EAF" w:rsidP="00AB1555">
      <w:pPr>
        <w:pStyle w:val="subsection"/>
      </w:pPr>
      <w:r w:rsidRPr="00AB1555">
        <w:tab/>
      </w:r>
      <w:r w:rsidRPr="00AB1555">
        <w:tab/>
        <w:t>This Division does not:</w:t>
      </w:r>
    </w:p>
    <w:p w:rsidR="00415EAF" w:rsidRPr="00AB1555" w:rsidRDefault="00415EAF" w:rsidP="00AB1555">
      <w:pPr>
        <w:pStyle w:val="paragraph"/>
      </w:pPr>
      <w:r w:rsidRPr="00AB1555">
        <w:tab/>
        <w:t>(a)</w:t>
      </w:r>
      <w:r w:rsidRPr="00AB1555">
        <w:tab/>
        <w:t>require an infringement notice to be given to a person for an alleged contravention of a provision enforceable under this Division; or</w:t>
      </w:r>
    </w:p>
    <w:p w:rsidR="00415EAF" w:rsidRPr="00AB1555" w:rsidRDefault="00415EAF" w:rsidP="00AB1555">
      <w:pPr>
        <w:pStyle w:val="paragraph"/>
      </w:pPr>
      <w:r w:rsidRPr="00AB1555">
        <w:tab/>
        <w:t>(b)</w:t>
      </w:r>
      <w:r w:rsidRPr="00AB1555">
        <w:tab/>
        <w:t>affect the liability of a person for an alleged contravention of a provision enforceable under this Division if:</w:t>
      </w:r>
    </w:p>
    <w:p w:rsidR="00415EAF" w:rsidRPr="00AB1555" w:rsidRDefault="00415EAF" w:rsidP="00AB1555">
      <w:pPr>
        <w:pStyle w:val="paragraphsub"/>
      </w:pPr>
      <w:r w:rsidRPr="00AB1555">
        <w:tab/>
        <w:t>(i)</w:t>
      </w:r>
      <w:r w:rsidRPr="00AB1555">
        <w:tab/>
        <w:t>the person does not comply with an infringement notice given to the person for the contravention; or</w:t>
      </w:r>
    </w:p>
    <w:p w:rsidR="00415EAF" w:rsidRPr="00AB1555" w:rsidRDefault="00415EAF" w:rsidP="00AB1555">
      <w:pPr>
        <w:pStyle w:val="paragraphsub"/>
      </w:pPr>
      <w:r w:rsidRPr="00AB1555">
        <w:lastRenderedPageBreak/>
        <w:tab/>
        <w:t>(ii)</w:t>
      </w:r>
      <w:r w:rsidRPr="00AB1555">
        <w:tab/>
        <w:t>an infringement notice is not given to the person for the contravention; or</w:t>
      </w:r>
    </w:p>
    <w:p w:rsidR="00415EAF" w:rsidRPr="00AB1555" w:rsidRDefault="00415EAF" w:rsidP="00AB1555">
      <w:pPr>
        <w:pStyle w:val="paragraphsub"/>
      </w:pPr>
      <w:r w:rsidRPr="00AB1555">
        <w:tab/>
        <w:t>(iii)</w:t>
      </w:r>
      <w:r w:rsidRPr="00AB1555">
        <w:tab/>
        <w:t>an infringement notice is given to the person for the contravention and is subsequently withdrawn; or</w:t>
      </w:r>
    </w:p>
    <w:p w:rsidR="00415EAF" w:rsidRPr="00AB1555" w:rsidRDefault="00415EAF" w:rsidP="00AB1555">
      <w:pPr>
        <w:pStyle w:val="paragraph"/>
      </w:pPr>
      <w:r w:rsidRPr="00AB1555">
        <w:tab/>
        <w:t>(c)</w:t>
      </w:r>
      <w:r w:rsidRPr="00AB1555">
        <w:tab/>
        <w:t>prevent the giving of 2 or more infringement notices to a person for an alleged contravention of a provision enforceable under this Division; or</w:t>
      </w:r>
    </w:p>
    <w:p w:rsidR="00415EAF" w:rsidRPr="00AB1555" w:rsidRDefault="00415EAF" w:rsidP="00AB1555">
      <w:pPr>
        <w:pStyle w:val="paragraph"/>
      </w:pPr>
      <w:r w:rsidRPr="00AB1555">
        <w:tab/>
        <w:t>(d)</w:t>
      </w:r>
      <w:r w:rsidRPr="00AB1555">
        <w:tab/>
        <w:t>limit a court’s discretion to determine the amount of a penalty to be imposed on a person who is found to have contravened a provision enforceable under this Division.</w:t>
      </w:r>
    </w:p>
    <w:p w:rsidR="00415EAF" w:rsidRPr="00AB1555" w:rsidRDefault="007C4A88" w:rsidP="00AB1555">
      <w:pPr>
        <w:pStyle w:val="ActHead5"/>
      </w:pPr>
      <w:bookmarkStart w:id="225" w:name="_Toc356829851"/>
      <w:r w:rsidRPr="00AB1555">
        <w:rPr>
          <w:rStyle w:val="CharSectno"/>
        </w:rPr>
        <w:t>152</w:t>
      </w:r>
      <w:r w:rsidR="00415EAF" w:rsidRPr="00AB1555">
        <w:t xml:space="preserve">  Further provision by regulation</w:t>
      </w:r>
      <w:bookmarkEnd w:id="225"/>
    </w:p>
    <w:p w:rsidR="00415EAF" w:rsidRPr="00AB1555" w:rsidRDefault="00415EAF" w:rsidP="00AB1555">
      <w:pPr>
        <w:pStyle w:val="subsection"/>
      </w:pPr>
      <w:r w:rsidRPr="00AB1555">
        <w:tab/>
      </w:r>
      <w:r w:rsidRPr="00AB1555">
        <w:tab/>
        <w:t xml:space="preserve">The regulations may make further provision in relation to infringement notices given in relation to contraventions of </w:t>
      </w:r>
      <w:r w:rsidR="00A13628" w:rsidRPr="00AB1555">
        <w:t xml:space="preserve">provisions </w:t>
      </w:r>
      <w:r w:rsidRPr="00AB1555">
        <w:t xml:space="preserve">enforceable </w:t>
      </w:r>
      <w:r w:rsidR="00A13628" w:rsidRPr="00AB1555">
        <w:t>under this Division</w:t>
      </w:r>
      <w:r w:rsidRPr="00AB1555">
        <w:t>.</w:t>
      </w:r>
    </w:p>
    <w:p w:rsidR="00415EAF" w:rsidRPr="00AB1555" w:rsidRDefault="00415EAF" w:rsidP="00AB1555">
      <w:pPr>
        <w:pStyle w:val="PageBreak"/>
      </w:pPr>
      <w:r w:rsidRPr="00AB1555">
        <w:br w:type="page"/>
      </w:r>
    </w:p>
    <w:p w:rsidR="00415EAF" w:rsidRPr="00AB1555" w:rsidRDefault="00415EAF" w:rsidP="00AB1555">
      <w:pPr>
        <w:pStyle w:val="ActHead3"/>
      </w:pPr>
      <w:bookmarkStart w:id="226" w:name="_Toc356829852"/>
      <w:r w:rsidRPr="00AB1555">
        <w:rPr>
          <w:rStyle w:val="CharDivNo"/>
        </w:rPr>
        <w:lastRenderedPageBreak/>
        <w:t>Division</w:t>
      </w:r>
      <w:r w:rsidR="00AB1555" w:rsidRPr="00AB1555">
        <w:rPr>
          <w:rStyle w:val="CharDivNo"/>
        </w:rPr>
        <w:t> </w:t>
      </w:r>
      <w:r w:rsidRPr="00AB1555">
        <w:rPr>
          <w:rStyle w:val="CharDivNo"/>
        </w:rPr>
        <w:t>4</w:t>
      </w:r>
      <w:r w:rsidRPr="00AB1555">
        <w:t>—</w:t>
      </w:r>
      <w:r w:rsidRPr="00AB1555">
        <w:rPr>
          <w:rStyle w:val="CharDivText"/>
        </w:rPr>
        <w:t>Enforceable undertakings</w:t>
      </w:r>
      <w:bookmarkEnd w:id="226"/>
    </w:p>
    <w:p w:rsidR="00415EAF" w:rsidRPr="00AB1555" w:rsidRDefault="00415EAF" w:rsidP="00AB1555">
      <w:pPr>
        <w:pStyle w:val="ActHead4"/>
      </w:pPr>
      <w:bookmarkStart w:id="227" w:name="_Toc356829853"/>
      <w:r w:rsidRPr="00AB1555">
        <w:rPr>
          <w:rStyle w:val="CharSubdNo"/>
        </w:rPr>
        <w:t>Subdivision A</w:t>
      </w:r>
      <w:r w:rsidRPr="00AB1555">
        <w:t>—</w:t>
      </w:r>
      <w:r w:rsidRPr="00AB1555">
        <w:rPr>
          <w:rStyle w:val="CharSubdText"/>
        </w:rPr>
        <w:t>Preliminary</w:t>
      </w:r>
      <w:bookmarkEnd w:id="227"/>
    </w:p>
    <w:p w:rsidR="00415EAF" w:rsidRPr="00AB1555" w:rsidRDefault="007C4A88" w:rsidP="00AB1555">
      <w:pPr>
        <w:pStyle w:val="ActHead5"/>
      </w:pPr>
      <w:bookmarkStart w:id="228" w:name="_Toc356829854"/>
      <w:r w:rsidRPr="00AB1555">
        <w:rPr>
          <w:rStyle w:val="CharSectno"/>
        </w:rPr>
        <w:t>153</w:t>
      </w:r>
      <w:r w:rsidR="00415EAF" w:rsidRPr="00AB1555">
        <w:t xml:space="preserve">  </w:t>
      </w:r>
      <w:r w:rsidR="00415EAF" w:rsidRPr="00AB1555">
        <w:rPr>
          <w:i/>
        </w:rPr>
        <w:t>Enforceable</w:t>
      </w:r>
      <w:r w:rsidR="00415EAF" w:rsidRPr="00AB1555">
        <w:t xml:space="preserve"> provisions</w:t>
      </w:r>
      <w:bookmarkEnd w:id="228"/>
    </w:p>
    <w:p w:rsidR="00415EAF" w:rsidRPr="00AB1555" w:rsidRDefault="00415EAF" w:rsidP="00AB1555">
      <w:pPr>
        <w:pStyle w:val="subsection"/>
      </w:pPr>
      <w:r w:rsidRPr="00AB1555">
        <w:tab/>
      </w:r>
      <w:r w:rsidRPr="00AB1555">
        <w:tab/>
        <w:t xml:space="preserve">Offence provisions and civil penalty provisions in </w:t>
      </w:r>
      <w:r w:rsidR="00D07BB2" w:rsidRPr="00AB1555">
        <w:t>this Act</w:t>
      </w:r>
      <w:r w:rsidRPr="00AB1555">
        <w:t xml:space="preserve"> are </w:t>
      </w:r>
      <w:r w:rsidRPr="00AB1555">
        <w:rPr>
          <w:b/>
          <w:i/>
        </w:rPr>
        <w:t xml:space="preserve">enforceable </w:t>
      </w:r>
      <w:r w:rsidRPr="00AB1555">
        <w:t>under this Division.</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415EAF" w:rsidRPr="00AB1555" w:rsidRDefault="00415EAF" w:rsidP="00AB1555">
      <w:pPr>
        <w:pStyle w:val="ActHead4"/>
      </w:pPr>
      <w:bookmarkStart w:id="229" w:name="_Toc356829855"/>
      <w:r w:rsidRPr="00AB1555">
        <w:rPr>
          <w:rStyle w:val="CharSubdNo"/>
        </w:rPr>
        <w:t>Subdivision B</w:t>
      </w:r>
      <w:r w:rsidRPr="00AB1555">
        <w:t>—</w:t>
      </w:r>
      <w:r w:rsidRPr="00AB1555">
        <w:rPr>
          <w:rStyle w:val="CharSubdText"/>
        </w:rPr>
        <w:t>Accepting and enforcing undertakings</w:t>
      </w:r>
      <w:bookmarkEnd w:id="229"/>
    </w:p>
    <w:p w:rsidR="00415EAF" w:rsidRPr="00AB1555" w:rsidRDefault="007C4A88" w:rsidP="00AB1555">
      <w:pPr>
        <w:pStyle w:val="ActHead5"/>
      </w:pPr>
      <w:bookmarkStart w:id="230" w:name="_Toc356829856"/>
      <w:r w:rsidRPr="00AB1555">
        <w:rPr>
          <w:rStyle w:val="CharSectno"/>
        </w:rPr>
        <w:t>154</w:t>
      </w:r>
      <w:r w:rsidR="00415EAF" w:rsidRPr="00AB1555">
        <w:t xml:space="preserve">  Acceptance of undertakings</w:t>
      </w:r>
      <w:bookmarkEnd w:id="230"/>
    </w:p>
    <w:p w:rsidR="00415EAF" w:rsidRPr="00AB1555" w:rsidRDefault="00415EAF" w:rsidP="00AB1555">
      <w:pPr>
        <w:pStyle w:val="subsection"/>
      </w:pPr>
      <w:r w:rsidRPr="00AB1555">
        <w:tab/>
        <w:t>(1)</w:t>
      </w:r>
      <w:r w:rsidRPr="00AB1555">
        <w:tab/>
        <w:t>The GEMS Regulator may accept any of the following undertakings:</w:t>
      </w:r>
    </w:p>
    <w:p w:rsidR="00415EAF" w:rsidRPr="00AB1555" w:rsidRDefault="00415EAF" w:rsidP="00AB1555">
      <w:pPr>
        <w:pStyle w:val="paragraph"/>
      </w:pPr>
      <w:r w:rsidRPr="00AB1555">
        <w:tab/>
        <w:t>(a)</w:t>
      </w:r>
      <w:r w:rsidRPr="00AB1555">
        <w:tab/>
        <w:t>a written undertaking given by a person that the person will, in order to comply with a provision enforceable under this Division, take specified action;</w:t>
      </w:r>
    </w:p>
    <w:p w:rsidR="00415EAF" w:rsidRPr="00AB1555" w:rsidRDefault="00415EAF" w:rsidP="00AB1555">
      <w:pPr>
        <w:pStyle w:val="paragraph"/>
      </w:pPr>
      <w:r w:rsidRPr="00AB1555">
        <w:tab/>
        <w:t>(b)</w:t>
      </w:r>
      <w:r w:rsidRPr="00AB1555">
        <w:tab/>
        <w:t>a written undertaking given by a person that the person will, in order to comply with a provision enforceable under this Division, refrain from taking specified action;</w:t>
      </w:r>
    </w:p>
    <w:p w:rsidR="00415EAF" w:rsidRPr="00AB1555" w:rsidRDefault="00415EAF" w:rsidP="00AB1555">
      <w:pPr>
        <w:pStyle w:val="paragraph"/>
      </w:pPr>
      <w:r w:rsidRPr="00AB1555">
        <w:tab/>
        <w:t>(c)</w:t>
      </w:r>
      <w:r w:rsidRPr="00AB1555">
        <w:tab/>
        <w:t xml:space="preserve">a written undertaking given by a person that the person will take specified action directed towards ensuring that the person does not contravene a provision enforceable under this Division, or is unlikely to contravene </w:t>
      </w:r>
      <w:r w:rsidR="000607BF" w:rsidRPr="00AB1555">
        <w:t>such a provision, in the future;</w:t>
      </w:r>
    </w:p>
    <w:p w:rsidR="000607BF" w:rsidRPr="00AB1555" w:rsidRDefault="000607BF" w:rsidP="00AB1555">
      <w:pPr>
        <w:pStyle w:val="paragraph"/>
      </w:pPr>
      <w:r w:rsidRPr="00AB1555">
        <w:tab/>
        <w:t>(d)</w:t>
      </w:r>
      <w:r w:rsidRPr="00AB1555">
        <w:tab/>
        <w:t>a written undertaking given by a person that the person will</w:t>
      </w:r>
      <w:r w:rsidR="00162B83" w:rsidRPr="00AB1555">
        <w:t>, in order to provide compensation</w:t>
      </w:r>
      <w:r w:rsidRPr="00AB1555">
        <w:t xml:space="preserve"> </w:t>
      </w:r>
      <w:r w:rsidR="00162B83" w:rsidRPr="00AB1555">
        <w:t xml:space="preserve">for </w:t>
      </w:r>
      <w:r w:rsidRPr="00AB1555">
        <w:t xml:space="preserve">loss or damage </w:t>
      </w:r>
      <w:r w:rsidR="00162B83" w:rsidRPr="00AB1555">
        <w:t xml:space="preserve">suffered as a result of </w:t>
      </w:r>
      <w:r w:rsidRPr="00AB1555">
        <w:t>a contravention</w:t>
      </w:r>
      <w:r w:rsidR="00162B83" w:rsidRPr="00AB1555">
        <w:t xml:space="preserve"> by the person </w:t>
      </w:r>
      <w:r w:rsidRPr="00AB1555">
        <w:t>of a provision enforceable under this Division</w:t>
      </w:r>
      <w:r w:rsidR="00162B83" w:rsidRPr="00AB1555">
        <w:t>, pay another person an amount worked out in accordance with the undertaking</w:t>
      </w:r>
      <w:r w:rsidRPr="00AB1555">
        <w:t>.</w:t>
      </w:r>
    </w:p>
    <w:p w:rsidR="00415EAF" w:rsidRPr="00AB1555" w:rsidRDefault="00415EAF" w:rsidP="00AB1555">
      <w:pPr>
        <w:pStyle w:val="subsection"/>
      </w:pPr>
      <w:r w:rsidRPr="00AB1555">
        <w:tab/>
        <w:t>(2)</w:t>
      </w:r>
      <w:r w:rsidRPr="00AB1555">
        <w:tab/>
        <w:t>The undertaking must be expressed to be an undertaking under this section.</w:t>
      </w:r>
    </w:p>
    <w:p w:rsidR="00415EAF" w:rsidRPr="00AB1555" w:rsidRDefault="00415EAF" w:rsidP="00AB1555">
      <w:pPr>
        <w:pStyle w:val="subsection"/>
      </w:pPr>
      <w:r w:rsidRPr="00AB1555">
        <w:tab/>
        <w:t>(3)</w:t>
      </w:r>
      <w:r w:rsidRPr="00AB1555">
        <w:tab/>
        <w:t>The person may withdraw or vary the undertaking at any time, but only with the written</w:t>
      </w:r>
      <w:r w:rsidRPr="00AB1555">
        <w:rPr>
          <w:i/>
        </w:rPr>
        <w:t xml:space="preserve"> </w:t>
      </w:r>
      <w:r w:rsidRPr="00AB1555">
        <w:t>consent of the GEMS Regulator.</w:t>
      </w:r>
    </w:p>
    <w:p w:rsidR="00415EAF" w:rsidRPr="00AB1555" w:rsidRDefault="00415EAF" w:rsidP="00AB1555">
      <w:pPr>
        <w:pStyle w:val="subsection"/>
      </w:pPr>
      <w:r w:rsidRPr="00AB1555">
        <w:lastRenderedPageBreak/>
        <w:tab/>
        <w:t>(4)</w:t>
      </w:r>
      <w:r w:rsidRPr="00AB1555">
        <w:tab/>
        <w:t>The consent of the GEMS Regulator is not a legislative instrument.</w:t>
      </w:r>
    </w:p>
    <w:p w:rsidR="00415EAF" w:rsidRPr="00AB1555" w:rsidRDefault="00415EAF" w:rsidP="00AB1555">
      <w:pPr>
        <w:pStyle w:val="subsection"/>
      </w:pPr>
      <w:r w:rsidRPr="00AB1555">
        <w:tab/>
        <w:t>(5)</w:t>
      </w:r>
      <w:r w:rsidRPr="00AB1555">
        <w:tab/>
        <w:t>The GEMS Regulator may, by written notice given to the person, cancel the undertaking.</w:t>
      </w:r>
    </w:p>
    <w:p w:rsidR="00415EAF" w:rsidRPr="00AB1555" w:rsidRDefault="007C4A88" w:rsidP="00AB1555">
      <w:pPr>
        <w:pStyle w:val="ActHead5"/>
      </w:pPr>
      <w:bookmarkStart w:id="231" w:name="_Toc356829857"/>
      <w:r w:rsidRPr="00AB1555">
        <w:rPr>
          <w:rStyle w:val="CharSectno"/>
        </w:rPr>
        <w:t>155</w:t>
      </w:r>
      <w:r w:rsidR="00415EAF" w:rsidRPr="00AB1555">
        <w:t xml:space="preserve">  Enforcement of undertakings</w:t>
      </w:r>
      <w:bookmarkEnd w:id="231"/>
    </w:p>
    <w:p w:rsidR="00415EAF" w:rsidRPr="00AB1555" w:rsidRDefault="00415EAF" w:rsidP="00AB1555">
      <w:pPr>
        <w:pStyle w:val="subsection"/>
      </w:pPr>
      <w:r w:rsidRPr="00AB1555">
        <w:tab/>
        <w:t>(1)</w:t>
      </w:r>
      <w:r w:rsidRPr="00AB1555">
        <w:tab/>
        <w:t>If:</w:t>
      </w:r>
    </w:p>
    <w:p w:rsidR="00415EAF" w:rsidRPr="00AB1555" w:rsidRDefault="00415EAF" w:rsidP="00AB1555">
      <w:pPr>
        <w:pStyle w:val="paragraph"/>
      </w:pPr>
      <w:r w:rsidRPr="00AB1555">
        <w:tab/>
        <w:t>(a)</w:t>
      </w:r>
      <w:r w:rsidRPr="00AB1555">
        <w:tab/>
        <w:t>a person has given an undertaking under section</w:t>
      </w:r>
      <w:r w:rsidR="00AB1555" w:rsidRPr="00AB1555">
        <w:t> </w:t>
      </w:r>
      <w:r w:rsidR="007C4A88" w:rsidRPr="00AB1555">
        <w:t>154</w:t>
      </w:r>
      <w:r w:rsidRPr="00AB1555">
        <w:t>; and</w:t>
      </w:r>
    </w:p>
    <w:p w:rsidR="00415EAF" w:rsidRPr="00AB1555" w:rsidRDefault="00415EAF" w:rsidP="00AB1555">
      <w:pPr>
        <w:pStyle w:val="paragraph"/>
      </w:pPr>
      <w:r w:rsidRPr="00AB1555">
        <w:tab/>
        <w:t>(b)</w:t>
      </w:r>
      <w:r w:rsidRPr="00AB1555">
        <w:tab/>
        <w:t>the undertaking has not been withdrawn or cancelled; and</w:t>
      </w:r>
    </w:p>
    <w:p w:rsidR="00415EAF" w:rsidRPr="00AB1555" w:rsidRDefault="00415EAF" w:rsidP="00AB1555">
      <w:pPr>
        <w:pStyle w:val="paragraph"/>
      </w:pPr>
      <w:r w:rsidRPr="00AB1555">
        <w:tab/>
        <w:t>(c)</w:t>
      </w:r>
      <w:r w:rsidRPr="00AB1555">
        <w:tab/>
        <w:t>the GEMS Regulator considers that the person has breached the undertaking;</w:t>
      </w:r>
    </w:p>
    <w:p w:rsidR="00415EAF" w:rsidRPr="00AB1555" w:rsidRDefault="00415EAF" w:rsidP="00AB1555">
      <w:pPr>
        <w:pStyle w:val="subsection2"/>
      </w:pPr>
      <w:r w:rsidRPr="00AB1555">
        <w:t xml:space="preserve">the GEMS Regulator may apply to a relevant court for an order under </w:t>
      </w:r>
      <w:r w:rsidR="00AB1555" w:rsidRPr="00AB1555">
        <w:t>subsection (</w:t>
      </w:r>
      <w:r w:rsidRPr="00AB1555">
        <w:t>2).</w:t>
      </w:r>
    </w:p>
    <w:p w:rsidR="00415EAF" w:rsidRPr="00AB1555" w:rsidRDefault="00415EAF" w:rsidP="00AB1555">
      <w:pPr>
        <w:pStyle w:val="subsection"/>
      </w:pPr>
      <w:r w:rsidRPr="00AB1555">
        <w:tab/>
        <w:t>(2)</w:t>
      </w:r>
      <w:r w:rsidRPr="00AB1555">
        <w:tab/>
        <w:t>If the relevant court is satisfied that the person has breached the undertaking, the court may make any or all of the following orders:</w:t>
      </w:r>
    </w:p>
    <w:p w:rsidR="00415EAF" w:rsidRPr="00AB1555" w:rsidRDefault="00415EAF" w:rsidP="00AB1555">
      <w:pPr>
        <w:pStyle w:val="paragraph"/>
      </w:pPr>
      <w:r w:rsidRPr="00AB1555">
        <w:tab/>
        <w:t>(a)</w:t>
      </w:r>
      <w:r w:rsidRPr="00AB1555">
        <w:tab/>
        <w:t>an order directing the person to comply with the undertaking;</w:t>
      </w:r>
    </w:p>
    <w:p w:rsidR="00415EAF" w:rsidRPr="00AB1555" w:rsidRDefault="00415EAF" w:rsidP="00AB1555">
      <w:pPr>
        <w:pStyle w:val="paragraph"/>
      </w:pPr>
      <w:r w:rsidRPr="00AB1555">
        <w:tab/>
        <w:t>(b)</w:t>
      </w:r>
      <w:r w:rsidRPr="00AB1555">
        <w:tab/>
        <w:t>an order directing the person to pay to the Commonwealth an amount up to the amount of any financial benefit that the person has obtained directly or indirectly and that is reasonably attributable to the breach;</w:t>
      </w:r>
    </w:p>
    <w:p w:rsidR="00415EAF" w:rsidRPr="00AB1555" w:rsidRDefault="00415EAF" w:rsidP="00AB1555">
      <w:pPr>
        <w:pStyle w:val="paragraph"/>
      </w:pPr>
      <w:r w:rsidRPr="00AB1555">
        <w:tab/>
        <w:t>(c)</w:t>
      </w:r>
      <w:r w:rsidRPr="00AB1555">
        <w:tab/>
        <w:t>any order that the court considers appropriate directing the person to compensate any other person who has suffered loss or damage as a result of the breach;</w:t>
      </w:r>
    </w:p>
    <w:p w:rsidR="00415EAF" w:rsidRPr="00AB1555" w:rsidRDefault="00415EAF" w:rsidP="00AB1555">
      <w:pPr>
        <w:pStyle w:val="paragraph"/>
      </w:pPr>
      <w:r w:rsidRPr="00AB1555">
        <w:tab/>
        <w:t>(d)</w:t>
      </w:r>
      <w:r w:rsidRPr="00AB1555">
        <w:tab/>
        <w:t>any other order that the court considers appropriate.</w:t>
      </w:r>
    </w:p>
    <w:p w:rsidR="00415EAF" w:rsidRPr="00AB1555" w:rsidRDefault="00415EAF" w:rsidP="00AB1555">
      <w:pPr>
        <w:pStyle w:val="PageBreak"/>
      </w:pPr>
      <w:r w:rsidRPr="00AB1555">
        <w:br w:type="page"/>
      </w:r>
    </w:p>
    <w:p w:rsidR="00415EAF" w:rsidRPr="00AB1555" w:rsidRDefault="00415EAF" w:rsidP="00AB1555">
      <w:pPr>
        <w:pStyle w:val="ActHead3"/>
      </w:pPr>
      <w:bookmarkStart w:id="232" w:name="_Toc356829858"/>
      <w:r w:rsidRPr="00AB1555">
        <w:rPr>
          <w:rStyle w:val="CharDivNo"/>
        </w:rPr>
        <w:lastRenderedPageBreak/>
        <w:t>Division</w:t>
      </w:r>
      <w:r w:rsidR="00AB1555" w:rsidRPr="00AB1555">
        <w:rPr>
          <w:rStyle w:val="CharDivNo"/>
        </w:rPr>
        <w:t> </w:t>
      </w:r>
      <w:r w:rsidRPr="00AB1555">
        <w:rPr>
          <w:rStyle w:val="CharDivNo"/>
        </w:rPr>
        <w:t>5</w:t>
      </w:r>
      <w:r w:rsidRPr="00AB1555">
        <w:t>—</w:t>
      </w:r>
      <w:r w:rsidRPr="00AB1555">
        <w:rPr>
          <w:rStyle w:val="CharDivText"/>
        </w:rPr>
        <w:t>Injunctions</w:t>
      </w:r>
      <w:bookmarkEnd w:id="232"/>
    </w:p>
    <w:p w:rsidR="00415EAF" w:rsidRPr="00AB1555" w:rsidRDefault="00415EAF" w:rsidP="00AB1555">
      <w:pPr>
        <w:pStyle w:val="ActHead4"/>
      </w:pPr>
      <w:bookmarkStart w:id="233" w:name="_Toc356829859"/>
      <w:r w:rsidRPr="00AB1555">
        <w:rPr>
          <w:rStyle w:val="CharSubdNo"/>
        </w:rPr>
        <w:t>Subdivision A</w:t>
      </w:r>
      <w:r w:rsidRPr="00AB1555">
        <w:t>—</w:t>
      </w:r>
      <w:r w:rsidRPr="00AB1555">
        <w:rPr>
          <w:rStyle w:val="CharSubdText"/>
        </w:rPr>
        <w:t>Preliminary</w:t>
      </w:r>
      <w:bookmarkEnd w:id="233"/>
    </w:p>
    <w:p w:rsidR="00415EAF" w:rsidRPr="00AB1555" w:rsidRDefault="007C4A88" w:rsidP="00AB1555">
      <w:pPr>
        <w:pStyle w:val="ActHead5"/>
      </w:pPr>
      <w:bookmarkStart w:id="234" w:name="_Toc356829860"/>
      <w:r w:rsidRPr="00AB1555">
        <w:rPr>
          <w:rStyle w:val="CharSectno"/>
        </w:rPr>
        <w:t>156</w:t>
      </w:r>
      <w:r w:rsidR="00415EAF" w:rsidRPr="00AB1555">
        <w:t xml:space="preserve">  </w:t>
      </w:r>
      <w:r w:rsidR="00415EAF" w:rsidRPr="00AB1555">
        <w:rPr>
          <w:i/>
        </w:rPr>
        <w:t>Enforceable</w:t>
      </w:r>
      <w:r w:rsidR="00415EAF" w:rsidRPr="00AB1555">
        <w:t xml:space="preserve"> provision</w:t>
      </w:r>
      <w:r w:rsidR="004B5D2C" w:rsidRPr="00AB1555">
        <w:t>s</w:t>
      </w:r>
      <w:bookmarkEnd w:id="234"/>
    </w:p>
    <w:p w:rsidR="00415EAF" w:rsidRPr="00AB1555" w:rsidRDefault="00415EAF" w:rsidP="00AB1555">
      <w:pPr>
        <w:pStyle w:val="subsection"/>
      </w:pPr>
      <w:r w:rsidRPr="00AB1555">
        <w:tab/>
      </w:r>
      <w:r w:rsidRPr="00AB1555">
        <w:tab/>
        <w:t>Offence provisions and civil penalty provisions in Parts</w:t>
      </w:r>
      <w:r w:rsidR="00AB1555" w:rsidRPr="00AB1555">
        <w:t> </w:t>
      </w:r>
      <w:r w:rsidRPr="00AB1555">
        <w:t xml:space="preserve">3 and 5 are </w:t>
      </w:r>
      <w:r w:rsidRPr="00AB1555">
        <w:rPr>
          <w:b/>
          <w:i/>
        </w:rPr>
        <w:t xml:space="preserve">enforceable </w:t>
      </w:r>
      <w:r w:rsidRPr="00AB1555">
        <w:t>under this Division.</w:t>
      </w:r>
    </w:p>
    <w:p w:rsidR="00415EAF" w:rsidRPr="00AB1555" w:rsidRDefault="00415EAF" w:rsidP="00AB1555">
      <w:pPr>
        <w:pStyle w:val="ActHead4"/>
      </w:pPr>
      <w:bookmarkStart w:id="235" w:name="_Toc356829861"/>
      <w:r w:rsidRPr="00AB1555">
        <w:rPr>
          <w:rStyle w:val="CharSubdNo"/>
        </w:rPr>
        <w:t>Subdivision B</w:t>
      </w:r>
      <w:r w:rsidRPr="00AB1555">
        <w:t>—</w:t>
      </w:r>
      <w:r w:rsidRPr="00AB1555">
        <w:rPr>
          <w:rStyle w:val="CharSubdText"/>
        </w:rPr>
        <w:t>Injunctions</w:t>
      </w:r>
      <w:bookmarkEnd w:id="235"/>
    </w:p>
    <w:p w:rsidR="00415EAF" w:rsidRPr="00AB1555" w:rsidRDefault="007C4A88" w:rsidP="00AB1555">
      <w:pPr>
        <w:pStyle w:val="ActHead5"/>
      </w:pPr>
      <w:bookmarkStart w:id="236" w:name="_Toc356829862"/>
      <w:r w:rsidRPr="00AB1555">
        <w:rPr>
          <w:rStyle w:val="CharSectno"/>
        </w:rPr>
        <w:t>157</w:t>
      </w:r>
      <w:r w:rsidR="00415EAF" w:rsidRPr="00AB1555">
        <w:t xml:space="preserve">  Grant of injunctions</w:t>
      </w:r>
      <w:bookmarkEnd w:id="236"/>
    </w:p>
    <w:p w:rsidR="00415EAF" w:rsidRPr="00AB1555" w:rsidRDefault="00415EAF" w:rsidP="00AB1555">
      <w:pPr>
        <w:pStyle w:val="SubsectionHead"/>
      </w:pPr>
      <w:r w:rsidRPr="00AB1555">
        <w:t>Restraining injunctions</w:t>
      </w:r>
    </w:p>
    <w:p w:rsidR="00415EAF" w:rsidRPr="00AB1555" w:rsidRDefault="00415EAF" w:rsidP="00AB1555">
      <w:pPr>
        <w:pStyle w:val="subsection"/>
      </w:pPr>
      <w:r w:rsidRPr="00AB1555">
        <w:tab/>
        <w:t>(1)</w:t>
      </w:r>
      <w:r w:rsidRPr="00AB1555">
        <w:tab/>
        <w:t>If a person has engaged, is engaging or is proposing to engage, in conduct in contravention of a provision enforceable under this Division, a relevant court may, on application by the GEMS Regulator, grant an injunction:</w:t>
      </w:r>
    </w:p>
    <w:p w:rsidR="00415EAF" w:rsidRPr="00AB1555" w:rsidRDefault="00415EAF" w:rsidP="00AB1555">
      <w:pPr>
        <w:pStyle w:val="paragraph"/>
      </w:pPr>
      <w:r w:rsidRPr="00AB1555">
        <w:tab/>
        <w:t>(a)</w:t>
      </w:r>
      <w:r w:rsidRPr="00AB1555">
        <w:tab/>
        <w:t>restraining the person from engaging in the conduct; and</w:t>
      </w:r>
    </w:p>
    <w:p w:rsidR="00415EAF" w:rsidRPr="00AB1555" w:rsidRDefault="00415EAF" w:rsidP="00AB1555">
      <w:pPr>
        <w:pStyle w:val="paragraph"/>
      </w:pPr>
      <w:r w:rsidRPr="00AB1555">
        <w:tab/>
        <w:t>(b)</w:t>
      </w:r>
      <w:r w:rsidRPr="00AB1555">
        <w:tab/>
        <w:t>if, in the court’s opinion, it is desirable to do so—requiring the person to do a thing.</w:t>
      </w:r>
    </w:p>
    <w:p w:rsidR="00415EAF" w:rsidRPr="00AB1555" w:rsidRDefault="00415EAF" w:rsidP="00AB1555">
      <w:pPr>
        <w:pStyle w:val="SubsectionHead"/>
      </w:pPr>
      <w:r w:rsidRPr="00AB1555">
        <w:t>Performance injunctions</w:t>
      </w:r>
    </w:p>
    <w:p w:rsidR="00415EAF" w:rsidRPr="00AB1555" w:rsidRDefault="00415EAF" w:rsidP="00AB1555">
      <w:pPr>
        <w:pStyle w:val="subsection"/>
      </w:pPr>
      <w:r w:rsidRPr="00AB1555">
        <w:tab/>
        <w:t>(2)</w:t>
      </w:r>
      <w:r w:rsidRPr="00AB1555">
        <w:tab/>
        <w:t>If:</w:t>
      </w:r>
    </w:p>
    <w:p w:rsidR="00415EAF" w:rsidRPr="00AB1555" w:rsidRDefault="00415EAF" w:rsidP="00AB1555">
      <w:pPr>
        <w:pStyle w:val="paragraph"/>
      </w:pPr>
      <w:r w:rsidRPr="00AB1555">
        <w:tab/>
        <w:t>(a)</w:t>
      </w:r>
      <w:r w:rsidRPr="00AB1555">
        <w:tab/>
        <w:t>a person has refused or failed, or is refusing or failing, or is proposing to refuse or fail, to do a thing; and</w:t>
      </w:r>
    </w:p>
    <w:p w:rsidR="00415EAF" w:rsidRPr="00AB1555" w:rsidRDefault="00415EAF" w:rsidP="00AB1555">
      <w:pPr>
        <w:pStyle w:val="paragraph"/>
      </w:pPr>
      <w:r w:rsidRPr="00AB1555">
        <w:tab/>
        <w:t>(b)</w:t>
      </w:r>
      <w:r w:rsidRPr="00AB1555">
        <w:tab/>
        <w:t>the refusal or failure was, is or would be a contravention of a provision enforceable under this Division;</w:t>
      </w:r>
    </w:p>
    <w:p w:rsidR="00415EAF" w:rsidRPr="00AB1555" w:rsidRDefault="00415EAF" w:rsidP="00AB1555">
      <w:pPr>
        <w:pStyle w:val="subsection2"/>
      </w:pPr>
      <w:r w:rsidRPr="00AB1555">
        <w:t>the court may, on application by the GEMS Regulator, grant an injunction requiring the person to do that thing.</w:t>
      </w:r>
    </w:p>
    <w:p w:rsidR="00415EAF" w:rsidRPr="00AB1555" w:rsidRDefault="00415EAF" w:rsidP="00AB1555">
      <w:pPr>
        <w:pStyle w:val="SubsectionHead"/>
      </w:pPr>
      <w:r w:rsidRPr="00AB1555">
        <w:t>Consent injunctions</w:t>
      </w:r>
    </w:p>
    <w:p w:rsidR="00415EAF" w:rsidRPr="00AB1555" w:rsidRDefault="00415EAF" w:rsidP="00AB1555">
      <w:pPr>
        <w:pStyle w:val="subsection"/>
      </w:pPr>
      <w:r w:rsidRPr="00AB1555">
        <w:tab/>
        <w:t>(3)</w:t>
      </w:r>
      <w:r w:rsidRPr="00AB1555">
        <w:tab/>
        <w:t>A relevant court may grant an injunction by consent of all the parties to proceedings under this section, whether or not the court is satisfied that the person has contravened, or will contravene, a provision enforceable under this Division.</w:t>
      </w:r>
    </w:p>
    <w:p w:rsidR="00415EAF" w:rsidRPr="00AB1555" w:rsidRDefault="007C4A88" w:rsidP="00AB1555">
      <w:pPr>
        <w:pStyle w:val="ActHead5"/>
      </w:pPr>
      <w:bookmarkStart w:id="237" w:name="_Toc356829863"/>
      <w:r w:rsidRPr="00AB1555">
        <w:rPr>
          <w:rStyle w:val="CharSectno"/>
        </w:rPr>
        <w:lastRenderedPageBreak/>
        <w:t>158</w:t>
      </w:r>
      <w:r w:rsidR="00415EAF" w:rsidRPr="00AB1555">
        <w:t xml:space="preserve">  Interim injunctions</w:t>
      </w:r>
      <w:bookmarkEnd w:id="237"/>
    </w:p>
    <w:p w:rsidR="00415EAF" w:rsidRPr="00AB1555" w:rsidRDefault="00415EAF" w:rsidP="00AB1555">
      <w:pPr>
        <w:pStyle w:val="SubsectionHead"/>
      </w:pPr>
      <w:r w:rsidRPr="00AB1555">
        <w:t>Grant of interim injunctions</w:t>
      </w:r>
    </w:p>
    <w:p w:rsidR="00415EAF" w:rsidRPr="00AB1555" w:rsidRDefault="00415EAF" w:rsidP="00AB1555">
      <w:pPr>
        <w:pStyle w:val="subsection"/>
      </w:pPr>
      <w:r w:rsidRPr="00AB1555">
        <w:tab/>
        <w:t>(1)</w:t>
      </w:r>
      <w:r w:rsidRPr="00AB1555">
        <w:tab/>
        <w:t>Before deciding an application for an injunction under section</w:t>
      </w:r>
      <w:r w:rsidR="00AB1555" w:rsidRPr="00AB1555">
        <w:t> </w:t>
      </w:r>
      <w:r w:rsidR="007C4A88" w:rsidRPr="00AB1555">
        <w:t>157</w:t>
      </w:r>
      <w:r w:rsidRPr="00AB1555">
        <w:t>, a relevant court may grant an interim injunction:</w:t>
      </w:r>
    </w:p>
    <w:p w:rsidR="00415EAF" w:rsidRPr="00AB1555" w:rsidRDefault="00415EAF" w:rsidP="00AB1555">
      <w:pPr>
        <w:pStyle w:val="paragraph"/>
      </w:pPr>
      <w:r w:rsidRPr="00AB1555">
        <w:tab/>
        <w:t>(a)</w:t>
      </w:r>
      <w:r w:rsidRPr="00AB1555">
        <w:tab/>
        <w:t>restraining a person from engaging in conduct; or</w:t>
      </w:r>
    </w:p>
    <w:p w:rsidR="00415EAF" w:rsidRPr="00AB1555" w:rsidRDefault="00415EAF" w:rsidP="00AB1555">
      <w:pPr>
        <w:pStyle w:val="paragraph"/>
      </w:pPr>
      <w:r w:rsidRPr="00AB1555">
        <w:tab/>
        <w:t>(b)</w:t>
      </w:r>
      <w:r w:rsidRPr="00AB1555">
        <w:tab/>
        <w:t>requiring a person to do a thing.</w:t>
      </w:r>
    </w:p>
    <w:p w:rsidR="00415EAF" w:rsidRPr="00AB1555" w:rsidRDefault="00415EAF" w:rsidP="00AB1555">
      <w:pPr>
        <w:pStyle w:val="SubsectionHead"/>
      </w:pPr>
      <w:r w:rsidRPr="00AB1555">
        <w:t>No undertakings as to damages</w:t>
      </w:r>
    </w:p>
    <w:p w:rsidR="00415EAF" w:rsidRPr="00AB1555" w:rsidRDefault="00415EAF" w:rsidP="00AB1555">
      <w:pPr>
        <w:pStyle w:val="subsection"/>
      </w:pPr>
      <w:r w:rsidRPr="00AB1555">
        <w:tab/>
        <w:t>(2)</w:t>
      </w:r>
      <w:r w:rsidRPr="00AB1555">
        <w:tab/>
        <w:t>The court must not require an applicant for an injunction under section</w:t>
      </w:r>
      <w:r w:rsidR="00AB1555" w:rsidRPr="00AB1555">
        <w:t> </w:t>
      </w:r>
      <w:r w:rsidR="007C4A88" w:rsidRPr="00AB1555">
        <w:t>157</w:t>
      </w:r>
      <w:r w:rsidRPr="00AB1555">
        <w:t xml:space="preserve"> to give an undertaking as to damages as a condition of granting an interim injunction.</w:t>
      </w:r>
    </w:p>
    <w:p w:rsidR="00415EAF" w:rsidRPr="00AB1555" w:rsidRDefault="007C4A88" w:rsidP="00AB1555">
      <w:pPr>
        <w:pStyle w:val="ActHead5"/>
      </w:pPr>
      <w:bookmarkStart w:id="238" w:name="_Toc356829864"/>
      <w:r w:rsidRPr="00AB1555">
        <w:rPr>
          <w:rStyle w:val="CharSectno"/>
        </w:rPr>
        <w:t>159</w:t>
      </w:r>
      <w:r w:rsidR="00415EAF" w:rsidRPr="00AB1555">
        <w:t xml:space="preserve">  Discharging or varying injunctions</w:t>
      </w:r>
      <w:bookmarkEnd w:id="238"/>
    </w:p>
    <w:p w:rsidR="00415EAF" w:rsidRPr="00AB1555" w:rsidRDefault="00415EAF" w:rsidP="00AB1555">
      <w:pPr>
        <w:pStyle w:val="subsection"/>
      </w:pPr>
      <w:r w:rsidRPr="00AB1555">
        <w:tab/>
      </w:r>
      <w:r w:rsidRPr="00AB1555">
        <w:tab/>
        <w:t>A relevant court may discharge or vary an injunction granted by that court under this Division.</w:t>
      </w:r>
    </w:p>
    <w:p w:rsidR="00415EAF" w:rsidRPr="00AB1555" w:rsidRDefault="007C4A88" w:rsidP="00AB1555">
      <w:pPr>
        <w:pStyle w:val="ActHead5"/>
      </w:pPr>
      <w:bookmarkStart w:id="239" w:name="_Toc356829865"/>
      <w:r w:rsidRPr="00AB1555">
        <w:rPr>
          <w:rStyle w:val="CharSectno"/>
        </w:rPr>
        <w:t>160</w:t>
      </w:r>
      <w:r w:rsidR="00415EAF" w:rsidRPr="00AB1555">
        <w:t xml:space="preserve">  Certain limits on granting injunctions not to apply</w:t>
      </w:r>
      <w:bookmarkEnd w:id="239"/>
    </w:p>
    <w:p w:rsidR="00415EAF" w:rsidRPr="00AB1555" w:rsidRDefault="00415EAF" w:rsidP="00AB1555">
      <w:pPr>
        <w:pStyle w:val="SubsectionHead"/>
      </w:pPr>
      <w:r w:rsidRPr="00AB1555">
        <w:t>Restraining injunctions</w:t>
      </w:r>
    </w:p>
    <w:p w:rsidR="00415EAF" w:rsidRPr="00AB1555" w:rsidRDefault="00415EAF" w:rsidP="00AB1555">
      <w:pPr>
        <w:pStyle w:val="subsection"/>
      </w:pPr>
      <w:r w:rsidRPr="00AB1555">
        <w:tab/>
        <w:t>(1)</w:t>
      </w:r>
      <w:r w:rsidRPr="00AB1555">
        <w:tab/>
        <w:t>The power of a relevant court under this Division to grant an injunction restraining a person from engaging in conduct may be exercised:</w:t>
      </w:r>
    </w:p>
    <w:p w:rsidR="00415EAF" w:rsidRPr="00AB1555" w:rsidRDefault="00415EAF" w:rsidP="00AB1555">
      <w:pPr>
        <w:pStyle w:val="paragraph"/>
      </w:pPr>
      <w:r w:rsidRPr="00AB1555">
        <w:tab/>
        <w:t>(a)</w:t>
      </w:r>
      <w:r w:rsidRPr="00AB1555">
        <w:tab/>
        <w:t>whether or not it appears to the court that the person intends to engage again, or to continue to engage, in conduct of that kind; and</w:t>
      </w:r>
    </w:p>
    <w:p w:rsidR="00415EAF" w:rsidRPr="00AB1555" w:rsidRDefault="00415EAF" w:rsidP="00AB1555">
      <w:pPr>
        <w:pStyle w:val="paragraph"/>
      </w:pPr>
      <w:r w:rsidRPr="00AB1555">
        <w:tab/>
        <w:t>(b)</w:t>
      </w:r>
      <w:r w:rsidRPr="00AB1555">
        <w:tab/>
        <w:t>whether or not the person has previously engaged in conduct of that kind; and</w:t>
      </w:r>
    </w:p>
    <w:p w:rsidR="00415EAF" w:rsidRPr="00AB1555" w:rsidRDefault="00415EAF" w:rsidP="00AB1555">
      <w:pPr>
        <w:pStyle w:val="paragraph"/>
      </w:pPr>
      <w:r w:rsidRPr="00AB1555">
        <w:tab/>
        <w:t>(c)</w:t>
      </w:r>
      <w:r w:rsidRPr="00AB1555">
        <w:tab/>
        <w:t>whether or not there is an imminent danger of substantial damage to any other person if the person engages in conduct of that kind.</w:t>
      </w:r>
    </w:p>
    <w:p w:rsidR="00415EAF" w:rsidRPr="00AB1555" w:rsidRDefault="00415EAF" w:rsidP="00AB1555">
      <w:pPr>
        <w:pStyle w:val="SubsectionHead"/>
      </w:pPr>
      <w:r w:rsidRPr="00AB1555">
        <w:t>Performance injunctions</w:t>
      </w:r>
    </w:p>
    <w:p w:rsidR="00415EAF" w:rsidRPr="00AB1555" w:rsidRDefault="00415EAF" w:rsidP="00AB1555">
      <w:pPr>
        <w:pStyle w:val="subsection"/>
      </w:pPr>
      <w:r w:rsidRPr="00AB1555">
        <w:tab/>
        <w:t>(2)</w:t>
      </w:r>
      <w:r w:rsidRPr="00AB1555">
        <w:tab/>
        <w:t>The power of a relevant court under this Division to grant an injunction requiring a person to do a thing may be exercised:</w:t>
      </w:r>
    </w:p>
    <w:p w:rsidR="00415EAF" w:rsidRPr="00AB1555" w:rsidRDefault="00415EAF" w:rsidP="00AB1555">
      <w:pPr>
        <w:pStyle w:val="paragraph"/>
      </w:pPr>
      <w:r w:rsidRPr="00AB1555">
        <w:lastRenderedPageBreak/>
        <w:tab/>
        <w:t>(a)</w:t>
      </w:r>
      <w:r w:rsidRPr="00AB1555">
        <w:tab/>
        <w:t>whether or not it appears to the court that the person intends to refuse or fail again, or to continue to refuse or fail, to do that thing; and</w:t>
      </w:r>
    </w:p>
    <w:p w:rsidR="00415EAF" w:rsidRPr="00AB1555" w:rsidRDefault="00415EAF" w:rsidP="00AB1555">
      <w:pPr>
        <w:pStyle w:val="paragraph"/>
      </w:pPr>
      <w:r w:rsidRPr="00AB1555">
        <w:tab/>
        <w:t>(b)</w:t>
      </w:r>
      <w:r w:rsidRPr="00AB1555">
        <w:tab/>
        <w:t>whether or not the person has previously refused or failed to do that thing; and</w:t>
      </w:r>
    </w:p>
    <w:p w:rsidR="00415EAF" w:rsidRPr="00AB1555" w:rsidRDefault="00415EAF" w:rsidP="00AB1555">
      <w:pPr>
        <w:pStyle w:val="paragraph"/>
      </w:pPr>
      <w:r w:rsidRPr="00AB1555">
        <w:tab/>
        <w:t>(c)</w:t>
      </w:r>
      <w:r w:rsidRPr="00AB1555">
        <w:tab/>
        <w:t>whether or not there is an imminent danger of substantial damage to any other person if the person refuses or fails to do that thing.</w:t>
      </w:r>
    </w:p>
    <w:p w:rsidR="00415EAF" w:rsidRPr="00AB1555" w:rsidRDefault="007C4A88" w:rsidP="00AB1555">
      <w:pPr>
        <w:pStyle w:val="ActHead5"/>
      </w:pPr>
      <w:bookmarkStart w:id="240" w:name="_Toc356829866"/>
      <w:r w:rsidRPr="00AB1555">
        <w:rPr>
          <w:rStyle w:val="CharSectno"/>
        </w:rPr>
        <w:t>161</w:t>
      </w:r>
      <w:r w:rsidR="00415EAF" w:rsidRPr="00AB1555">
        <w:t xml:space="preserve">  Other powers of a relevant court unaffected</w:t>
      </w:r>
      <w:bookmarkEnd w:id="240"/>
    </w:p>
    <w:p w:rsidR="00415EAF" w:rsidRPr="00AB1555" w:rsidRDefault="00415EAF" w:rsidP="00AB1555">
      <w:pPr>
        <w:pStyle w:val="subsection"/>
      </w:pPr>
      <w:r w:rsidRPr="00AB1555">
        <w:tab/>
      </w:r>
      <w:r w:rsidRPr="00AB1555">
        <w:tab/>
        <w:t>The powers conferred on a relevant court under this Division are in addition to, and not instead of, any other powers of the court, whether conferred by this Act or otherwise.</w:t>
      </w:r>
    </w:p>
    <w:p w:rsidR="00415EAF" w:rsidRPr="00AB1555" w:rsidRDefault="00415EAF" w:rsidP="00AB1555">
      <w:pPr>
        <w:pStyle w:val="PageBreak"/>
      </w:pPr>
      <w:r w:rsidRPr="00AB1555">
        <w:br w:type="page"/>
      </w:r>
    </w:p>
    <w:p w:rsidR="00415EAF" w:rsidRPr="00AB1555" w:rsidRDefault="00415EAF" w:rsidP="00AB1555">
      <w:pPr>
        <w:pStyle w:val="ActHead3"/>
      </w:pPr>
      <w:bookmarkStart w:id="241" w:name="_Toc356829867"/>
      <w:r w:rsidRPr="00AB1555">
        <w:rPr>
          <w:rStyle w:val="CharDivNo"/>
        </w:rPr>
        <w:lastRenderedPageBreak/>
        <w:t>Division</w:t>
      </w:r>
      <w:r w:rsidR="00AB1555" w:rsidRPr="00AB1555">
        <w:rPr>
          <w:rStyle w:val="CharDivNo"/>
        </w:rPr>
        <w:t> </w:t>
      </w:r>
      <w:r w:rsidRPr="00AB1555">
        <w:rPr>
          <w:rStyle w:val="CharDivNo"/>
        </w:rPr>
        <w:t>6</w:t>
      </w:r>
      <w:r w:rsidRPr="00AB1555">
        <w:t>—</w:t>
      </w:r>
      <w:r w:rsidRPr="00AB1555">
        <w:rPr>
          <w:rStyle w:val="CharDivText"/>
        </w:rPr>
        <w:t xml:space="preserve">Publicising offences, contraventions and </w:t>
      </w:r>
      <w:r w:rsidR="00DD205E" w:rsidRPr="00AB1555">
        <w:rPr>
          <w:rStyle w:val="CharDivText"/>
        </w:rPr>
        <w:t xml:space="preserve">adverse </w:t>
      </w:r>
      <w:r w:rsidRPr="00AB1555">
        <w:rPr>
          <w:rStyle w:val="CharDivText"/>
        </w:rPr>
        <w:t>decisions</w:t>
      </w:r>
      <w:bookmarkEnd w:id="241"/>
    </w:p>
    <w:p w:rsidR="00415EAF" w:rsidRPr="00AB1555" w:rsidRDefault="007C4A88" w:rsidP="00AB1555">
      <w:pPr>
        <w:pStyle w:val="ActHead5"/>
      </w:pPr>
      <w:bookmarkStart w:id="242" w:name="_Toc356829868"/>
      <w:r w:rsidRPr="00AB1555">
        <w:rPr>
          <w:rStyle w:val="CharSectno"/>
        </w:rPr>
        <w:t>162</w:t>
      </w:r>
      <w:r w:rsidR="00415EAF" w:rsidRPr="00AB1555">
        <w:t xml:space="preserve">  GEMS Regulator may publicise certain offences, contraventions and </w:t>
      </w:r>
      <w:r w:rsidR="00F51B00" w:rsidRPr="00AB1555">
        <w:t xml:space="preserve">adverse </w:t>
      </w:r>
      <w:r w:rsidR="00415EAF" w:rsidRPr="00AB1555">
        <w:t>decisions</w:t>
      </w:r>
      <w:bookmarkEnd w:id="242"/>
    </w:p>
    <w:p w:rsidR="00415EAF" w:rsidRPr="00AB1555" w:rsidRDefault="00415EAF" w:rsidP="00AB1555">
      <w:pPr>
        <w:pStyle w:val="subsection"/>
      </w:pPr>
      <w:r w:rsidRPr="00AB1555">
        <w:tab/>
        <w:t>(1)</w:t>
      </w:r>
      <w:r w:rsidRPr="00AB1555">
        <w:tab/>
        <w:t xml:space="preserve">The </w:t>
      </w:r>
      <w:r w:rsidR="00416FCB" w:rsidRPr="00AB1555">
        <w:t>GEMS Regulator</w:t>
      </w:r>
      <w:r w:rsidRPr="00AB1555">
        <w:t xml:space="preserve"> may publicise, in any way he or she thinks appropriate, any or all of the following:</w:t>
      </w:r>
    </w:p>
    <w:p w:rsidR="00415EAF" w:rsidRPr="00AB1555" w:rsidRDefault="00415EAF" w:rsidP="00AB1555">
      <w:pPr>
        <w:pStyle w:val="paragraph"/>
      </w:pPr>
      <w:r w:rsidRPr="00AB1555">
        <w:tab/>
        <w:t>(a)</w:t>
      </w:r>
      <w:r w:rsidRPr="00AB1555">
        <w:tab/>
      </w:r>
      <w:r w:rsidR="009425D7" w:rsidRPr="00AB1555">
        <w:t xml:space="preserve">that a person has been convicted of </w:t>
      </w:r>
      <w:r w:rsidRPr="00AB1555">
        <w:t>an offence against this Act</w:t>
      </w:r>
      <w:r w:rsidR="009425D7" w:rsidRPr="00AB1555">
        <w:t>,</w:t>
      </w:r>
      <w:r w:rsidRPr="00AB1555">
        <w:t xml:space="preserve"> </w:t>
      </w:r>
      <w:r w:rsidR="009425D7" w:rsidRPr="00AB1555">
        <w:t xml:space="preserve">the nature of the conduct constituting the offence, </w:t>
      </w:r>
      <w:r w:rsidRPr="00AB1555">
        <w:t>and the person’s name;</w:t>
      </w:r>
    </w:p>
    <w:p w:rsidR="00415EAF" w:rsidRPr="00AB1555" w:rsidRDefault="00415EAF" w:rsidP="00AB1555">
      <w:pPr>
        <w:pStyle w:val="paragraph"/>
      </w:pPr>
      <w:r w:rsidRPr="00AB1555">
        <w:tab/>
        <w:t>(b)</w:t>
      </w:r>
      <w:r w:rsidRPr="00AB1555">
        <w:tab/>
      </w:r>
      <w:r w:rsidR="009425D7" w:rsidRPr="00AB1555">
        <w:t>that a civil penalty order has been made against a person for contravening a civil penalty provision, the nature of the conduct constituting the contravention, an</w:t>
      </w:r>
      <w:r w:rsidRPr="00AB1555">
        <w:t>d the person’s name;</w:t>
      </w:r>
    </w:p>
    <w:p w:rsidR="000333CC" w:rsidRPr="00AB1555" w:rsidRDefault="000333CC" w:rsidP="00AB1555">
      <w:pPr>
        <w:pStyle w:val="paragraph"/>
      </w:pPr>
      <w:r w:rsidRPr="00AB1555">
        <w:tab/>
        <w:t>(c)</w:t>
      </w:r>
      <w:r w:rsidRPr="00AB1555">
        <w:tab/>
        <w:t xml:space="preserve">that a person has been </w:t>
      </w:r>
      <w:r w:rsidR="004A1510" w:rsidRPr="00AB1555">
        <w:t>given</w:t>
      </w:r>
      <w:r w:rsidRPr="00AB1555">
        <w:t xml:space="preserve"> an infringement notice</w:t>
      </w:r>
      <w:r w:rsidR="004A1510" w:rsidRPr="00AB1555">
        <w:t xml:space="preserve"> under section</w:t>
      </w:r>
      <w:r w:rsidR="00AB1555" w:rsidRPr="00AB1555">
        <w:t> </w:t>
      </w:r>
      <w:r w:rsidR="007C4A88" w:rsidRPr="00AB1555">
        <w:t>146</w:t>
      </w:r>
      <w:r w:rsidR="009425D7" w:rsidRPr="00AB1555">
        <w:t xml:space="preserve">, </w:t>
      </w:r>
      <w:r w:rsidR="004A1510" w:rsidRPr="00AB1555">
        <w:t>the civil penalty provision</w:t>
      </w:r>
      <w:r w:rsidR="009425D7" w:rsidRPr="00AB1555">
        <w:t xml:space="preserve"> that is believed to have been contravened, the nature of the conduct constituting the alleged contravention, and the person’s name</w:t>
      </w:r>
      <w:r w:rsidRPr="00AB1555">
        <w:t>;</w:t>
      </w:r>
    </w:p>
    <w:p w:rsidR="000333CC" w:rsidRPr="00AB1555" w:rsidRDefault="000333CC" w:rsidP="00AB1555">
      <w:pPr>
        <w:pStyle w:val="paragraph"/>
      </w:pPr>
      <w:r w:rsidRPr="00AB1555">
        <w:tab/>
        <w:t>(d)</w:t>
      </w:r>
      <w:r w:rsidRPr="00AB1555">
        <w:tab/>
        <w:t xml:space="preserve">that a person has paid the amount </w:t>
      </w:r>
      <w:r w:rsidR="004A1510" w:rsidRPr="00AB1555">
        <w:t>stated in an infringement notice given under section</w:t>
      </w:r>
      <w:r w:rsidR="00AB1555" w:rsidRPr="00AB1555">
        <w:t> </w:t>
      </w:r>
      <w:r w:rsidR="007C4A88" w:rsidRPr="00AB1555">
        <w:t>146</w:t>
      </w:r>
      <w:r w:rsidR="009425D7" w:rsidRPr="00AB1555">
        <w:t>;</w:t>
      </w:r>
    </w:p>
    <w:p w:rsidR="00415EAF" w:rsidRPr="00AB1555" w:rsidRDefault="00415EAF" w:rsidP="00AB1555">
      <w:pPr>
        <w:pStyle w:val="paragraph"/>
      </w:pPr>
      <w:r w:rsidRPr="00AB1555">
        <w:tab/>
        <w:t>(</w:t>
      </w:r>
      <w:r w:rsidR="004A1510" w:rsidRPr="00AB1555">
        <w:t>e</w:t>
      </w:r>
      <w:r w:rsidRPr="00AB1555">
        <w:t>)</w:t>
      </w:r>
      <w:r w:rsidRPr="00AB1555">
        <w:tab/>
      </w:r>
      <w:r w:rsidR="009425D7" w:rsidRPr="00AB1555">
        <w:t xml:space="preserve">that </w:t>
      </w:r>
      <w:r w:rsidRPr="00AB1555">
        <w:t>an undertaking given under section</w:t>
      </w:r>
      <w:r w:rsidR="00AB1555" w:rsidRPr="00AB1555">
        <w:t> </w:t>
      </w:r>
      <w:r w:rsidR="007C4A88" w:rsidRPr="00AB1555">
        <w:t>154</w:t>
      </w:r>
      <w:r w:rsidRPr="00AB1555">
        <w:t xml:space="preserve"> by a person</w:t>
      </w:r>
      <w:r w:rsidR="009425D7" w:rsidRPr="00AB1555">
        <w:t xml:space="preserve"> has been accepted</w:t>
      </w:r>
      <w:r w:rsidRPr="00AB1555">
        <w:t>, the terms of the undertaking, and the person’s name;</w:t>
      </w:r>
    </w:p>
    <w:p w:rsidR="00415EAF" w:rsidRPr="00AB1555" w:rsidRDefault="004A1510" w:rsidP="00AB1555">
      <w:pPr>
        <w:pStyle w:val="paragraph"/>
      </w:pPr>
      <w:r w:rsidRPr="00AB1555">
        <w:tab/>
        <w:t>(f</w:t>
      </w:r>
      <w:r w:rsidR="00415EAF" w:rsidRPr="00AB1555">
        <w:t>)</w:t>
      </w:r>
      <w:r w:rsidR="00415EAF" w:rsidRPr="00AB1555">
        <w:tab/>
      </w:r>
      <w:r w:rsidR="009425D7" w:rsidRPr="00AB1555">
        <w:t xml:space="preserve">that an order has been made against a person under subsection </w:t>
      </w:r>
      <w:r w:rsidR="007C4A88" w:rsidRPr="00AB1555">
        <w:t>155</w:t>
      </w:r>
      <w:r w:rsidR="009425D7" w:rsidRPr="00AB1555">
        <w:t xml:space="preserve">(2) in relation to </w:t>
      </w:r>
      <w:r w:rsidR="00415EAF" w:rsidRPr="00AB1555">
        <w:t>a breach of an undertaking given under section</w:t>
      </w:r>
      <w:r w:rsidR="00AB1555" w:rsidRPr="00AB1555">
        <w:t> </w:t>
      </w:r>
      <w:r w:rsidR="007C4A88" w:rsidRPr="00AB1555">
        <w:t>154</w:t>
      </w:r>
      <w:r w:rsidR="009425D7" w:rsidRPr="00AB1555">
        <w:t>,</w:t>
      </w:r>
      <w:r w:rsidR="00415EAF" w:rsidRPr="00AB1555">
        <w:t xml:space="preserve"> the terms of the order and the person’s name;</w:t>
      </w:r>
    </w:p>
    <w:p w:rsidR="00415EAF" w:rsidRPr="00AB1555" w:rsidRDefault="004A1510" w:rsidP="00AB1555">
      <w:pPr>
        <w:pStyle w:val="paragraph"/>
      </w:pPr>
      <w:r w:rsidRPr="00AB1555">
        <w:tab/>
        <w:t>(g</w:t>
      </w:r>
      <w:r w:rsidR="00415EAF" w:rsidRPr="00AB1555">
        <w:t>)</w:t>
      </w:r>
      <w:r w:rsidR="00415EAF" w:rsidRPr="00AB1555">
        <w:tab/>
      </w:r>
      <w:r w:rsidR="009425D7" w:rsidRPr="00AB1555">
        <w:t xml:space="preserve">that an </w:t>
      </w:r>
      <w:r w:rsidR="00415EAF" w:rsidRPr="00AB1555">
        <w:t>injunction under section</w:t>
      </w:r>
      <w:r w:rsidR="00AB1555" w:rsidRPr="00AB1555">
        <w:t> </w:t>
      </w:r>
      <w:r w:rsidR="007C4A88" w:rsidRPr="00AB1555">
        <w:t>157</w:t>
      </w:r>
      <w:r w:rsidR="00415EAF" w:rsidRPr="00AB1555">
        <w:t xml:space="preserve"> restraining a person from engaging in conduct, or requiring a person to do an act or thing</w:t>
      </w:r>
      <w:r w:rsidR="00DE50F0" w:rsidRPr="00AB1555">
        <w:t>,</w:t>
      </w:r>
      <w:r w:rsidR="009425D7" w:rsidRPr="00AB1555">
        <w:t xml:space="preserve"> has been granted or varied</w:t>
      </w:r>
      <w:r w:rsidR="00415EAF" w:rsidRPr="00AB1555">
        <w:t>, the nature of the conduct, act or thing, and the person’s name;</w:t>
      </w:r>
    </w:p>
    <w:p w:rsidR="00415EAF" w:rsidRPr="00AB1555" w:rsidRDefault="00415EAF" w:rsidP="00AB1555">
      <w:pPr>
        <w:pStyle w:val="paragraph"/>
      </w:pPr>
      <w:r w:rsidRPr="00AB1555">
        <w:tab/>
        <w:t>(</w:t>
      </w:r>
      <w:r w:rsidR="004A1510" w:rsidRPr="00AB1555">
        <w:t>h</w:t>
      </w:r>
      <w:r w:rsidRPr="00AB1555">
        <w:t>)</w:t>
      </w:r>
      <w:r w:rsidRPr="00AB1555">
        <w:tab/>
      </w:r>
      <w:r w:rsidR="009425D7" w:rsidRPr="00AB1555">
        <w:t>that a decision has been made to do one or more of the following:</w:t>
      </w:r>
    </w:p>
    <w:p w:rsidR="0019195A" w:rsidRPr="00AB1555" w:rsidRDefault="00415EAF" w:rsidP="00AB1555">
      <w:pPr>
        <w:pStyle w:val="paragraphsub"/>
      </w:pPr>
      <w:r w:rsidRPr="00AB1555">
        <w:tab/>
        <w:t>(i)</w:t>
      </w:r>
      <w:r w:rsidRPr="00AB1555">
        <w:tab/>
        <w:t>impose</w:t>
      </w:r>
      <w:r w:rsidR="0019195A" w:rsidRPr="00AB1555">
        <w:t xml:space="preserve"> or vary the </w:t>
      </w:r>
      <w:r w:rsidRPr="00AB1555">
        <w:t>conditions on a model’s registration in relation to a product class</w:t>
      </w:r>
      <w:r w:rsidR="0019195A" w:rsidRPr="00AB1555">
        <w:t>;</w:t>
      </w:r>
    </w:p>
    <w:p w:rsidR="0019195A" w:rsidRPr="00AB1555" w:rsidRDefault="0019195A" w:rsidP="00AB1555">
      <w:pPr>
        <w:pStyle w:val="paragraphsub"/>
      </w:pPr>
      <w:r w:rsidRPr="00AB1555">
        <w:tab/>
        <w:t>(ii)</w:t>
      </w:r>
      <w:r w:rsidRPr="00AB1555">
        <w:tab/>
        <w:t>suspend a model’s registration in relation to a product class under section</w:t>
      </w:r>
      <w:r w:rsidR="00AB1555" w:rsidRPr="00AB1555">
        <w:t> </w:t>
      </w:r>
      <w:r w:rsidR="007C4A88" w:rsidRPr="00AB1555">
        <w:t>49</w:t>
      </w:r>
      <w:r w:rsidRPr="00AB1555">
        <w:t>;</w:t>
      </w:r>
    </w:p>
    <w:p w:rsidR="0019195A" w:rsidRPr="00AB1555" w:rsidRDefault="0019195A" w:rsidP="00AB1555">
      <w:pPr>
        <w:pStyle w:val="paragraphsub"/>
      </w:pPr>
      <w:r w:rsidRPr="00AB1555">
        <w:lastRenderedPageBreak/>
        <w:tab/>
        <w:t>(iii)</w:t>
      </w:r>
      <w:r w:rsidRPr="00AB1555">
        <w:tab/>
        <w:t>impose or vary the conditions on a suspension of a model’s registration in relation to a product class under section</w:t>
      </w:r>
      <w:r w:rsidR="00AB1555" w:rsidRPr="00AB1555">
        <w:t> </w:t>
      </w:r>
      <w:r w:rsidR="007C4A88" w:rsidRPr="00AB1555">
        <w:t>52</w:t>
      </w:r>
      <w:r w:rsidRPr="00AB1555">
        <w:t xml:space="preserve"> or </w:t>
      </w:r>
      <w:r w:rsidR="007C4A88" w:rsidRPr="00AB1555">
        <w:t>53</w:t>
      </w:r>
      <w:r w:rsidRPr="00AB1555">
        <w:t>;</w:t>
      </w:r>
    </w:p>
    <w:p w:rsidR="0019195A" w:rsidRPr="00AB1555" w:rsidRDefault="0019195A" w:rsidP="00AB1555">
      <w:pPr>
        <w:pStyle w:val="paragraphsub"/>
      </w:pPr>
      <w:r w:rsidRPr="00AB1555">
        <w:tab/>
        <w:t>(iv)</w:t>
      </w:r>
      <w:r w:rsidRPr="00AB1555">
        <w:tab/>
        <w:t>cancel a model’s registration in relation to a product class under section</w:t>
      </w:r>
      <w:r w:rsidR="00AB1555" w:rsidRPr="00AB1555">
        <w:t> </w:t>
      </w:r>
      <w:r w:rsidR="007C4A88" w:rsidRPr="00AB1555">
        <w:t>54</w:t>
      </w:r>
      <w:r w:rsidRPr="00AB1555">
        <w:t>;</w:t>
      </w:r>
    </w:p>
    <w:p w:rsidR="009425D7" w:rsidRPr="00AB1555" w:rsidRDefault="009425D7" w:rsidP="00AB1555">
      <w:pPr>
        <w:pStyle w:val="paragraph"/>
      </w:pPr>
      <w:r w:rsidRPr="00AB1555">
        <w:tab/>
        <w:t>(i)</w:t>
      </w:r>
      <w:r w:rsidRPr="00AB1555">
        <w:tab/>
        <w:t xml:space="preserve">the reasons for a decision referred to in </w:t>
      </w:r>
      <w:r w:rsidR="00AB1555" w:rsidRPr="00AB1555">
        <w:t>paragraph (</w:t>
      </w:r>
      <w:r w:rsidRPr="00AB1555">
        <w:t>h);</w:t>
      </w:r>
    </w:p>
    <w:p w:rsidR="00415EAF" w:rsidRPr="00AB1555" w:rsidRDefault="004A1510" w:rsidP="00AB1555">
      <w:pPr>
        <w:pStyle w:val="paragraph"/>
      </w:pPr>
      <w:r w:rsidRPr="00AB1555">
        <w:tab/>
        <w:t>(</w:t>
      </w:r>
      <w:r w:rsidR="0059627B" w:rsidRPr="00AB1555">
        <w:t>j</w:t>
      </w:r>
      <w:r w:rsidR="00415EAF" w:rsidRPr="00AB1555">
        <w:t>)</w:t>
      </w:r>
      <w:r w:rsidR="00415EAF" w:rsidRPr="00AB1555">
        <w:tab/>
        <w:t xml:space="preserve">the name of the registrant for a registration referred to in </w:t>
      </w:r>
      <w:r w:rsidR="00AB1555" w:rsidRPr="00AB1555">
        <w:t>paragraph (</w:t>
      </w:r>
      <w:r w:rsidRPr="00AB1555">
        <w:t>h</w:t>
      </w:r>
      <w:r w:rsidR="00415EAF" w:rsidRPr="00AB1555">
        <w:t>).</w:t>
      </w:r>
    </w:p>
    <w:p w:rsidR="00415EAF" w:rsidRPr="00AB1555" w:rsidRDefault="00415EAF" w:rsidP="00AB1555">
      <w:pPr>
        <w:pStyle w:val="notetext"/>
      </w:pPr>
      <w:r w:rsidRPr="00AB1555">
        <w:t>Note 1:</w:t>
      </w:r>
      <w:r w:rsidRPr="00AB1555">
        <w:tab/>
        <w:t xml:space="preserve">This subsection constitutes an authorisation for the purposes of other laws, such as the </w:t>
      </w:r>
      <w:r w:rsidRPr="00AB1555">
        <w:rPr>
          <w:i/>
        </w:rPr>
        <w:t>Privacy Act 1988</w:t>
      </w:r>
      <w:r w:rsidRPr="00AB1555">
        <w:t>.</w:t>
      </w:r>
    </w:p>
    <w:p w:rsidR="00415EAF" w:rsidRPr="00AB1555" w:rsidRDefault="00415EAF" w:rsidP="00AB1555">
      <w:pPr>
        <w:pStyle w:val="notetext"/>
      </w:pPr>
      <w:r w:rsidRPr="00AB1555">
        <w:t>Note 2:</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415EAF" w:rsidRPr="00AB1555" w:rsidRDefault="00415EAF" w:rsidP="00AB1555">
      <w:pPr>
        <w:pStyle w:val="subsection"/>
      </w:pPr>
      <w:r w:rsidRPr="00AB1555">
        <w:tab/>
        <w:t>(2)</w:t>
      </w:r>
      <w:r w:rsidRPr="00AB1555">
        <w:tab/>
        <w:t>This Division does not:</w:t>
      </w:r>
    </w:p>
    <w:p w:rsidR="00415EAF" w:rsidRPr="00AB1555" w:rsidRDefault="00415EAF" w:rsidP="00AB1555">
      <w:pPr>
        <w:pStyle w:val="paragraph"/>
      </w:pPr>
      <w:r w:rsidRPr="00AB1555">
        <w:tab/>
        <w:t>(a)</w:t>
      </w:r>
      <w:r w:rsidRPr="00AB1555">
        <w:tab/>
        <w:t>limit the power of the GEMS Regulator or anyone else to publicise a matter or a person’s name; or</w:t>
      </w:r>
    </w:p>
    <w:p w:rsidR="00415EAF" w:rsidRPr="00AB1555" w:rsidRDefault="00415EAF" w:rsidP="00AB1555">
      <w:pPr>
        <w:pStyle w:val="paragraph"/>
      </w:pPr>
      <w:r w:rsidRPr="00AB1555">
        <w:tab/>
        <w:t>(b)</w:t>
      </w:r>
      <w:r w:rsidRPr="00AB1555">
        <w:tab/>
        <w:t>prevent anyone else from publicising a matter or a person’s name; or</w:t>
      </w:r>
    </w:p>
    <w:p w:rsidR="00415EAF" w:rsidRPr="00AB1555" w:rsidRDefault="00415EAF" w:rsidP="00AB1555">
      <w:pPr>
        <w:pStyle w:val="paragraph"/>
      </w:pPr>
      <w:r w:rsidRPr="00AB1555">
        <w:tab/>
        <w:t>(c)</w:t>
      </w:r>
      <w:r w:rsidRPr="00AB1555">
        <w:tab/>
        <w:t>affect any obligation (however imposed) on anyone to publicise a matter or a person’s name.</w:t>
      </w:r>
    </w:p>
    <w:p w:rsidR="00A72314" w:rsidRPr="00AB1555" w:rsidRDefault="00A72314" w:rsidP="00AB1555">
      <w:pPr>
        <w:pStyle w:val="PageBreak"/>
      </w:pPr>
      <w:r w:rsidRPr="00AB1555">
        <w:br w:type="page"/>
      </w:r>
    </w:p>
    <w:p w:rsidR="00A72314" w:rsidRPr="00AB1555" w:rsidRDefault="00A72314" w:rsidP="00AB1555">
      <w:pPr>
        <w:pStyle w:val="ActHead2"/>
      </w:pPr>
      <w:bookmarkStart w:id="243" w:name="_Toc356829869"/>
      <w:r w:rsidRPr="00AB1555">
        <w:rPr>
          <w:rStyle w:val="CharPartNo"/>
        </w:rPr>
        <w:lastRenderedPageBreak/>
        <w:t>Part</w:t>
      </w:r>
      <w:r w:rsidR="00AB1555" w:rsidRPr="00AB1555">
        <w:rPr>
          <w:rStyle w:val="CharPartNo"/>
        </w:rPr>
        <w:t> </w:t>
      </w:r>
      <w:r w:rsidR="0082350F" w:rsidRPr="00AB1555">
        <w:rPr>
          <w:rStyle w:val="CharPartNo"/>
        </w:rPr>
        <w:t>9</w:t>
      </w:r>
      <w:r w:rsidRPr="00AB1555">
        <w:t>—</w:t>
      </w:r>
      <w:r w:rsidRPr="00AB1555">
        <w:rPr>
          <w:rStyle w:val="CharPartText"/>
        </w:rPr>
        <w:t>Review</w:t>
      </w:r>
      <w:r w:rsidR="00E72BD6" w:rsidRPr="00AB1555">
        <w:rPr>
          <w:rStyle w:val="CharPartText"/>
        </w:rPr>
        <w:t>ing</w:t>
      </w:r>
      <w:r w:rsidRPr="00AB1555">
        <w:rPr>
          <w:rStyle w:val="CharPartText"/>
        </w:rPr>
        <w:t xml:space="preserve"> decisions</w:t>
      </w:r>
      <w:bookmarkEnd w:id="243"/>
    </w:p>
    <w:p w:rsidR="00A72314" w:rsidRPr="00AB1555" w:rsidRDefault="00A72314" w:rsidP="00AB1555">
      <w:pPr>
        <w:pStyle w:val="ActHead3"/>
      </w:pPr>
      <w:bookmarkStart w:id="244" w:name="_Toc356829870"/>
      <w:r w:rsidRPr="00AB1555">
        <w:rPr>
          <w:rStyle w:val="CharDivNo"/>
        </w:rPr>
        <w:t>Division</w:t>
      </w:r>
      <w:r w:rsidR="00AB1555" w:rsidRPr="00AB1555">
        <w:rPr>
          <w:rStyle w:val="CharDivNo"/>
        </w:rPr>
        <w:t> </w:t>
      </w:r>
      <w:r w:rsidRPr="00AB1555">
        <w:rPr>
          <w:rStyle w:val="CharDivNo"/>
        </w:rPr>
        <w:t>1</w:t>
      </w:r>
      <w:r w:rsidRPr="00AB1555">
        <w:t>—</w:t>
      </w:r>
      <w:r w:rsidR="00E72BD6" w:rsidRPr="00AB1555">
        <w:rPr>
          <w:rStyle w:val="CharDivText"/>
        </w:rPr>
        <w:t>Guide to this Part</w:t>
      </w:r>
      <w:bookmarkEnd w:id="244"/>
    </w:p>
    <w:p w:rsidR="00D97F33" w:rsidRPr="00AB1555" w:rsidRDefault="007C4A88" w:rsidP="00AB1555">
      <w:pPr>
        <w:pStyle w:val="ActHead5"/>
      </w:pPr>
      <w:bookmarkStart w:id="245" w:name="_Toc356829871"/>
      <w:r w:rsidRPr="00AB1555">
        <w:rPr>
          <w:rStyle w:val="CharSectno"/>
        </w:rPr>
        <w:t>163</w:t>
      </w:r>
      <w:r w:rsidR="00D97F33" w:rsidRPr="00AB1555">
        <w:t xml:space="preserve">  Guide to this Part</w:t>
      </w:r>
      <w:bookmarkEnd w:id="245"/>
    </w:p>
    <w:p w:rsidR="00D97F33" w:rsidRPr="00AB1555" w:rsidRDefault="00D97F33" w:rsidP="00AB1555">
      <w:pPr>
        <w:pStyle w:val="BoxText"/>
      </w:pPr>
      <w:r w:rsidRPr="00AB1555">
        <w:t>This Part is about reviewing some decisions made under this Act (review</w:t>
      </w:r>
      <w:r w:rsidR="00FC0D17" w:rsidRPr="00AB1555">
        <w:t xml:space="preserve">able decisions). These include </w:t>
      </w:r>
      <w:r w:rsidR="003234F2" w:rsidRPr="00AB1555">
        <w:t>refusing to regis</w:t>
      </w:r>
      <w:r w:rsidRPr="00AB1555">
        <w:t>ter a</w:t>
      </w:r>
      <w:r w:rsidR="00FC0D17" w:rsidRPr="00AB1555">
        <w:t xml:space="preserve"> model of a</w:t>
      </w:r>
      <w:r w:rsidRPr="00AB1555">
        <w:t xml:space="preserve"> GEMS product </w:t>
      </w:r>
      <w:r w:rsidR="003234F2" w:rsidRPr="00AB1555">
        <w:t xml:space="preserve">or to vary a model’s registration, or </w:t>
      </w:r>
      <w:r w:rsidRPr="00AB1555">
        <w:t>suspend</w:t>
      </w:r>
      <w:r w:rsidR="003234F2" w:rsidRPr="00AB1555">
        <w:t>ing</w:t>
      </w:r>
      <w:r w:rsidRPr="00AB1555">
        <w:t xml:space="preserve"> or cancel</w:t>
      </w:r>
      <w:r w:rsidR="003234F2" w:rsidRPr="00AB1555">
        <w:t>ling</w:t>
      </w:r>
      <w:r w:rsidRPr="00AB1555">
        <w:t xml:space="preserve"> </w:t>
      </w:r>
      <w:r w:rsidR="003234F2" w:rsidRPr="00AB1555">
        <w:t xml:space="preserve">a </w:t>
      </w:r>
      <w:r w:rsidRPr="00AB1555">
        <w:t>registration.</w:t>
      </w:r>
    </w:p>
    <w:p w:rsidR="00D97F33" w:rsidRPr="00AB1555" w:rsidRDefault="00D97F33" w:rsidP="00AB1555">
      <w:pPr>
        <w:pStyle w:val="BoxText"/>
      </w:pPr>
      <w:r w:rsidRPr="00AB1555">
        <w:t>Reviewable decisions (other than those made by the GEMS Regulator personally) can be reviewed by the GEMS Regulator by way of an internal review</w:t>
      </w:r>
      <w:r w:rsidR="00FC0D17" w:rsidRPr="00AB1555">
        <w:t>,</w:t>
      </w:r>
      <w:r w:rsidRPr="00AB1555">
        <w:t xml:space="preserve"> on the application of certain affected persons.</w:t>
      </w:r>
    </w:p>
    <w:p w:rsidR="00D97F33" w:rsidRPr="00AB1555" w:rsidRDefault="00D97F33" w:rsidP="00AB1555">
      <w:pPr>
        <w:pStyle w:val="BoxText"/>
      </w:pPr>
      <w:r w:rsidRPr="00AB1555">
        <w:t>Reviewable decisions made by the GEMS Regulator personally or on an internal review can be reviewed by the Administrative Appeals Tribunal</w:t>
      </w:r>
      <w:r w:rsidR="00FC0D17" w:rsidRPr="00AB1555">
        <w:t>,</w:t>
      </w:r>
      <w:r w:rsidRPr="00AB1555">
        <w:t xml:space="preserve"> on the application of certain affected persons.</w:t>
      </w:r>
    </w:p>
    <w:p w:rsidR="00D97F33" w:rsidRPr="00AB1555" w:rsidRDefault="00D97F33" w:rsidP="00AB1555">
      <w:pPr>
        <w:pStyle w:val="PageBreak"/>
      </w:pPr>
      <w:r w:rsidRPr="00AB1555">
        <w:br w:type="page"/>
      </w:r>
    </w:p>
    <w:p w:rsidR="00A72314" w:rsidRPr="00AB1555" w:rsidRDefault="00A72314" w:rsidP="00AB1555">
      <w:pPr>
        <w:pStyle w:val="ActHead3"/>
      </w:pPr>
      <w:bookmarkStart w:id="246" w:name="_Toc356829872"/>
      <w:r w:rsidRPr="00AB1555">
        <w:rPr>
          <w:rStyle w:val="CharDivNo"/>
        </w:rPr>
        <w:lastRenderedPageBreak/>
        <w:t>Division</w:t>
      </w:r>
      <w:r w:rsidR="00AB1555" w:rsidRPr="00AB1555">
        <w:rPr>
          <w:rStyle w:val="CharDivNo"/>
        </w:rPr>
        <w:t> </w:t>
      </w:r>
      <w:r w:rsidRPr="00AB1555">
        <w:rPr>
          <w:rStyle w:val="CharDivNo"/>
        </w:rPr>
        <w:t>2</w:t>
      </w:r>
      <w:r w:rsidRPr="00AB1555">
        <w:t>—</w:t>
      </w:r>
      <w:r w:rsidRPr="00AB1555">
        <w:rPr>
          <w:rStyle w:val="CharDivText"/>
        </w:rPr>
        <w:t>Review</w:t>
      </w:r>
      <w:r w:rsidR="00E72BD6" w:rsidRPr="00AB1555">
        <w:rPr>
          <w:rStyle w:val="CharDivText"/>
        </w:rPr>
        <w:t>ing</w:t>
      </w:r>
      <w:r w:rsidRPr="00AB1555">
        <w:rPr>
          <w:rStyle w:val="CharDivText"/>
        </w:rPr>
        <w:t xml:space="preserve"> decisions</w:t>
      </w:r>
      <w:bookmarkEnd w:id="246"/>
    </w:p>
    <w:p w:rsidR="00A72314" w:rsidRPr="00AB1555" w:rsidRDefault="007C4A88" w:rsidP="00AB1555">
      <w:pPr>
        <w:pStyle w:val="ActHead5"/>
        <w:rPr>
          <w:i/>
        </w:rPr>
      </w:pPr>
      <w:bookmarkStart w:id="247" w:name="_Toc356829873"/>
      <w:r w:rsidRPr="00AB1555">
        <w:rPr>
          <w:rStyle w:val="CharSectno"/>
        </w:rPr>
        <w:t>164</w:t>
      </w:r>
      <w:r w:rsidR="00A72314" w:rsidRPr="00AB1555">
        <w:t xml:space="preserve">  Persons affected by reviewable decisions</w:t>
      </w:r>
      <w:bookmarkEnd w:id="247"/>
    </w:p>
    <w:p w:rsidR="00A72314" w:rsidRPr="00AB1555" w:rsidRDefault="00C26DC1" w:rsidP="00AB1555">
      <w:pPr>
        <w:pStyle w:val="subsection"/>
      </w:pPr>
      <w:r w:rsidRPr="00AB1555">
        <w:tab/>
      </w:r>
      <w:r w:rsidRPr="00AB1555">
        <w:tab/>
      </w:r>
      <w:r w:rsidR="00A72314" w:rsidRPr="00AB1555">
        <w:t xml:space="preserve">Column 1 of the table sets out each person </w:t>
      </w:r>
      <w:r w:rsidR="00A72314" w:rsidRPr="00AB1555">
        <w:rPr>
          <w:b/>
          <w:i/>
        </w:rPr>
        <w:t xml:space="preserve">affected </w:t>
      </w:r>
      <w:r w:rsidR="00A72314" w:rsidRPr="00AB1555">
        <w:t xml:space="preserve">by a reviewable decision. Column 2 of the tables sets out the </w:t>
      </w:r>
      <w:r w:rsidR="00A72314" w:rsidRPr="00AB1555">
        <w:rPr>
          <w:b/>
          <w:i/>
        </w:rPr>
        <w:t>reviewable decision</w:t>
      </w:r>
      <w:r w:rsidR="00A72314" w:rsidRPr="00AB1555">
        <w:t xml:space="preserve"> </w:t>
      </w:r>
      <w:r w:rsidR="00284425" w:rsidRPr="00AB1555">
        <w:t>by which the person is affected</w:t>
      </w:r>
      <w:r w:rsidR="00A72314" w:rsidRPr="00AB1555">
        <w:t>.</w:t>
      </w:r>
    </w:p>
    <w:p w:rsidR="00A72314" w:rsidRPr="00AB1555" w:rsidRDefault="00A72314" w:rsidP="00AB1555">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A72314" w:rsidRPr="00EA70C1" w:rsidTr="009F4D63">
        <w:trPr>
          <w:tblHeader/>
        </w:trPr>
        <w:tc>
          <w:tcPr>
            <w:tcW w:w="7086" w:type="dxa"/>
            <w:gridSpan w:val="3"/>
            <w:tcBorders>
              <w:top w:val="single" w:sz="12" w:space="0" w:color="auto"/>
              <w:bottom w:val="single" w:sz="6" w:space="0" w:color="auto"/>
            </w:tcBorders>
            <w:shd w:val="clear" w:color="auto" w:fill="auto"/>
          </w:tcPr>
          <w:p w:rsidR="00A72314" w:rsidRPr="00AB1555" w:rsidRDefault="00A72314" w:rsidP="00AB1555">
            <w:pPr>
              <w:pStyle w:val="Tabletext"/>
              <w:keepNext/>
              <w:rPr>
                <w:i/>
              </w:rPr>
            </w:pPr>
            <w:r w:rsidRPr="00AB1555">
              <w:rPr>
                <w:b/>
              </w:rPr>
              <w:t>Persons affected by reviewable decisions</w:t>
            </w:r>
          </w:p>
        </w:tc>
      </w:tr>
      <w:tr w:rsidR="00A72314" w:rsidRPr="00EA70C1" w:rsidTr="009F4D63">
        <w:trPr>
          <w:tblHeader/>
        </w:trPr>
        <w:tc>
          <w:tcPr>
            <w:tcW w:w="714" w:type="dxa"/>
            <w:tcBorders>
              <w:top w:val="single" w:sz="6" w:space="0" w:color="auto"/>
              <w:bottom w:val="single" w:sz="12" w:space="0" w:color="auto"/>
            </w:tcBorders>
            <w:shd w:val="clear" w:color="auto" w:fill="auto"/>
          </w:tcPr>
          <w:p w:rsidR="00A72314" w:rsidRPr="00AB1555" w:rsidRDefault="00A72314" w:rsidP="00AB1555">
            <w:pPr>
              <w:pStyle w:val="Tabletext"/>
              <w:keepNext/>
              <w:rPr>
                <w:b/>
              </w:rPr>
            </w:pPr>
            <w:r w:rsidRPr="00AB1555">
              <w:rPr>
                <w:b/>
              </w:rPr>
              <w:t>Item</w:t>
            </w:r>
          </w:p>
        </w:tc>
        <w:tc>
          <w:tcPr>
            <w:tcW w:w="3186" w:type="dxa"/>
            <w:tcBorders>
              <w:top w:val="single" w:sz="6" w:space="0" w:color="auto"/>
              <w:bottom w:val="single" w:sz="12" w:space="0" w:color="auto"/>
            </w:tcBorders>
            <w:shd w:val="clear" w:color="auto" w:fill="auto"/>
          </w:tcPr>
          <w:p w:rsidR="00A72314" w:rsidRPr="00AB1555" w:rsidRDefault="00A72314" w:rsidP="00AB1555">
            <w:pPr>
              <w:pStyle w:val="Tabletext"/>
              <w:keepNext/>
              <w:rPr>
                <w:b/>
                <w:i/>
              </w:rPr>
            </w:pPr>
            <w:r w:rsidRPr="00AB1555">
              <w:rPr>
                <w:b/>
              </w:rPr>
              <w:t>Person</w:t>
            </w:r>
            <w:r w:rsidRPr="00AB1555">
              <w:rPr>
                <w:b/>
                <w:i/>
              </w:rPr>
              <w:t xml:space="preserve"> affected</w:t>
            </w:r>
          </w:p>
        </w:tc>
        <w:tc>
          <w:tcPr>
            <w:tcW w:w="3186" w:type="dxa"/>
            <w:tcBorders>
              <w:top w:val="single" w:sz="6" w:space="0" w:color="auto"/>
              <w:bottom w:val="single" w:sz="12" w:space="0" w:color="auto"/>
            </w:tcBorders>
            <w:shd w:val="clear" w:color="auto" w:fill="auto"/>
          </w:tcPr>
          <w:p w:rsidR="00A72314" w:rsidRPr="00AB1555" w:rsidRDefault="00A72314" w:rsidP="00AB1555">
            <w:pPr>
              <w:pStyle w:val="Tabletext"/>
              <w:keepNext/>
              <w:rPr>
                <w:b/>
                <w:i/>
              </w:rPr>
            </w:pPr>
            <w:r w:rsidRPr="00AB1555">
              <w:rPr>
                <w:b/>
                <w:i/>
              </w:rPr>
              <w:t>Reviewable decision</w:t>
            </w:r>
          </w:p>
        </w:tc>
      </w:tr>
      <w:tr w:rsidR="00A72314" w:rsidRPr="00EA70C1" w:rsidTr="009F4D63">
        <w:tc>
          <w:tcPr>
            <w:tcW w:w="714" w:type="dxa"/>
            <w:tcBorders>
              <w:top w:val="single" w:sz="12" w:space="0" w:color="auto"/>
            </w:tcBorders>
            <w:shd w:val="clear" w:color="auto" w:fill="auto"/>
          </w:tcPr>
          <w:p w:rsidR="00A72314" w:rsidRPr="00AB1555" w:rsidRDefault="00AF2A25" w:rsidP="00AB1555">
            <w:pPr>
              <w:pStyle w:val="Tabletext"/>
            </w:pPr>
            <w:r w:rsidRPr="00AB1555">
              <w:t>1</w:t>
            </w:r>
          </w:p>
        </w:tc>
        <w:tc>
          <w:tcPr>
            <w:tcW w:w="3186" w:type="dxa"/>
            <w:tcBorders>
              <w:top w:val="single" w:sz="12" w:space="0" w:color="auto"/>
            </w:tcBorders>
            <w:shd w:val="clear" w:color="auto" w:fill="auto"/>
          </w:tcPr>
          <w:p w:rsidR="00A72314" w:rsidRPr="00AB1555" w:rsidRDefault="00A72314" w:rsidP="00AB1555">
            <w:pPr>
              <w:pStyle w:val="Tabletext"/>
            </w:pPr>
            <w:r w:rsidRPr="00AB1555">
              <w:t>A person who applies to register</w:t>
            </w:r>
            <w:r w:rsidR="00E72BD6" w:rsidRPr="00AB1555">
              <w:t xml:space="preserve"> a model of a </w:t>
            </w:r>
            <w:r w:rsidRPr="00AB1555">
              <w:t>GEMS product in relation to a product class</w:t>
            </w:r>
            <w:r w:rsidR="00E72BD6" w:rsidRPr="00AB1555">
              <w:t>.</w:t>
            </w:r>
          </w:p>
        </w:tc>
        <w:tc>
          <w:tcPr>
            <w:tcW w:w="3186" w:type="dxa"/>
            <w:tcBorders>
              <w:top w:val="single" w:sz="12" w:space="0" w:color="auto"/>
            </w:tcBorders>
            <w:shd w:val="clear" w:color="auto" w:fill="auto"/>
          </w:tcPr>
          <w:p w:rsidR="00A72314" w:rsidRPr="00AB1555" w:rsidRDefault="00A72314" w:rsidP="00AB1555">
            <w:pPr>
              <w:pStyle w:val="Tabletext"/>
              <w:rPr>
                <w:i/>
              </w:rPr>
            </w:pPr>
            <w:r w:rsidRPr="00AB1555">
              <w:t xml:space="preserve">A decision </w:t>
            </w:r>
            <w:r w:rsidR="00E72BD6" w:rsidRPr="00AB1555">
              <w:t>by the GEMS Regulator under section</w:t>
            </w:r>
            <w:r w:rsidR="00AB1555" w:rsidRPr="00AB1555">
              <w:t> </w:t>
            </w:r>
            <w:r w:rsidR="007C4A88" w:rsidRPr="00AB1555">
              <w:t>43</w:t>
            </w:r>
            <w:r w:rsidR="00E72BD6" w:rsidRPr="00AB1555">
              <w:t xml:space="preserve"> to refuse to register the model</w:t>
            </w:r>
          </w:p>
        </w:tc>
      </w:tr>
      <w:tr w:rsidR="00E72BD6" w:rsidRPr="00EA70C1" w:rsidTr="009F4D63">
        <w:tc>
          <w:tcPr>
            <w:tcW w:w="714" w:type="dxa"/>
            <w:shd w:val="clear" w:color="auto" w:fill="auto"/>
          </w:tcPr>
          <w:p w:rsidR="00E72BD6" w:rsidRPr="00AB1555" w:rsidRDefault="00AF2A25" w:rsidP="00AB1555">
            <w:pPr>
              <w:pStyle w:val="Tabletext"/>
            </w:pPr>
            <w:r w:rsidRPr="00AB1555">
              <w:t>2</w:t>
            </w:r>
          </w:p>
        </w:tc>
        <w:tc>
          <w:tcPr>
            <w:tcW w:w="3186" w:type="dxa"/>
            <w:shd w:val="clear" w:color="auto" w:fill="auto"/>
          </w:tcPr>
          <w:p w:rsidR="00E72BD6" w:rsidRPr="00AB1555" w:rsidRDefault="00E72BD6" w:rsidP="00AB1555">
            <w:pPr>
              <w:pStyle w:val="Tabletext"/>
            </w:pPr>
            <w:r w:rsidRPr="00AB1555">
              <w:t>The registrant for a registration of a model in relation to a product class</w:t>
            </w:r>
          </w:p>
        </w:tc>
        <w:tc>
          <w:tcPr>
            <w:tcW w:w="3186" w:type="dxa"/>
            <w:shd w:val="clear" w:color="auto" w:fill="auto"/>
          </w:tcPr>
          <w:p w:rsidR="00E72BD6" w:rsidRPr="00AB1555" w:rsidRDefault="00E72BD6" w:rsidP="00AB1555">
            <w:pPr>
              <w:pStyle w:val="Tabletext"/>
            </w:pPr>
            <w:r w:rsidRPr="00AB1555">
              <w:t>A decision by the GEMS Regulator under section</w:t>
            </w:r>
            <w:r w:rsidR="00AB1555" w:rsidRPr="00AB1555">
              <w:t> </w:t>
            </w:r>
            <w:r w:rsidR="007C4A88" w:rsidRPr="00AB1555">
              <w:t>45</w:t>
            </w:r>
            <w:r w:rsidRPr="00AB1555">
              <w:t xml:space="preserve"> to impose</w:t>
            </w:r>
            <w:r w:rsidR="006C495A" w:rsidRPr="00AB1555">
              <w:t xml:space="preserve"> conditions</w:t>
            </w:r>
            <w:r w:rsidRPr="00AB1555">
              <w:t>, or to vary the conditions imposed, on the registration</w:t>
            </w:r>
          </w:p>
        </w:tc>
      </w:tr>
      <w:tr w:rsidR="00A72314" w:rsidRPr="00EA70C1" w:rsidTr="009F4D63">
        <w:tc>
          <w:tcPr>
            <w:tcW w:w="714" w:type="dxa"/>
            <w:shd w:val="clear" w:color="auto" w:fill="auto"/>
          </w:tcPr>
          <w:p w:rsidR="00A72314" w:rsidRPr="00AB1555" w:rsidRDefault="00AF2A25" w:rsidP="00AB1555">
            <w:pPr>
              <w:pStyle w:val="Tabletext"/>
            </w:pPr>
            <w:r w:rsidRPr="00AB1555">
              <w:t>3</w:t>
            </w:r>
          </w:p>
        </w:tc>
        <w:tc>
          <w:tcPr>
            <w:tcW w:w="3186" w:type="dxa"/>
            <w:shd w:val="clear" w:color="auto" w:fill="auto"/>
          </w:tcPr>
          <w:p w:rsidR="00A72314" w:rsidRPr="00AB1555" w:rsidRDefault="00A72314" w:rsidP="00AB1555">
            <w:pPr>
              <w:pStyle w:val="Tabletext"/>
            </w:pPr>
            <w:r w:rsidRPr="00AB1555">
              <w:t>The registrant for a registration of a model in relation to a product class</w:t>
            </w:r>
          </w:p>
        </w:tc>
        <w:tc>
          <w:tcPr>
            <w:tcW w:w="3186" w:type="dxa"/>
            <w:shd w:val="clear" w:color="auto" w:fill="auto"/>
          </w:tcPr>
          <w:p w:rsidR="00A72314" w:rsidRPr="00AB1555" w:rsidRDefault="00A72314" w:rsidP="00AB1555">
            <w:pPr>
              <w:pStyle w:val="Tabletext"/>
            </w:pPr>
            <w:r w:rsidRPr="00AB1555">
              <w:t xml:space="preserve">A decision </w:t>
            </w:r>
            <w:r w:rsidR="006C495A" w:rsidRPr="00AB1555">
              <w:t>by the GEMS Regulator under section</w:t>
            </w:r>
            <w:r w:rsidR="00AB1555" w:rsidRPr="00AB1555">
              <w:t> </w:t>
            </w:r>
            <w:r w:rsidR="007C4A88" w:rsidRPr="00AB1555">
              <w:t>46</w:t>
            </w:r>
            <w:r w:rsidR="006C495A" w:rsidRPr="00AB1555">
              <w:t xml:space="preserve"> to </w:t>
            </w:r>
            <w:r w:rsidRPr="00AB1555">
              <w:t xml:space="preserve">refuse to vary </w:t>
            </w:r>
            <w:r w:rsidR="006C495A" w:rsidRPr="00AB1555">
              <w:t>the</w:t>
            </w:r>
            <w:r w:rsidRPr="00AB1555">
              <w:t xml:space="preserve"> registration to cover one or more additional models of GEMS product</w:t>
            </w:r>
            <w:r w:rsidR="006C495A" w:rsidRPr="00AB1555">
              <w:t>s</w:t>
            </w:r>
          </w:p>
        </w:tc>
      </w:tr>
      <w:tr w:rsidR="00A72314" w:rsidRPr="00EA70C1" w:rsidTr="009F4D63">
        <w:tc>
          <w:tcPr>
            <w:tcW w:w="714" w:type="dxa"/>
            <w:shd w:val="clear" w:color="auto" w:fill="auto"/>
          </w:tcPr>
          <w:p w:rsidR="00A72314" w:rsidRPr="00AB1555" w:rsidRDefault="00AF2A25" w:rsidP="00AB1555">
            <w:pPr>
              <w:pStyle w:val="Tabletext"/>
            </w:pPr>
            <w:r w:rsidRPr="00AB1555">
              <w:t>4</w:t>
            </w:r>
          </w:p>
        </w:tc>
        <w:tc>
          <w:tcPr>
            <w:tcW w:w="3186" w:type="dxa"/>
            <w:shd w:val="clear" w:color="auto" w:fill="auto"/>
          </w:tcPr>
          <w:p w:rsidR="006C495A" w:rsidRPr="00AB1555" w:rsidRDefault="006C495A" w:rsidP="00AB1555">
            <w:pPr>
              <w:pStyle w:val="Tabletext"/>
            </w:pPr>
            <w:r w:rsidRPr="00AB1555">
              <w:t>The following persons:</w:t>
            </w:r>
          </w:p>
          <w:p w:rsidR="00A72314" w:rsidRPr="00AB1555" w:rsidRDefault="006C495A" w:rsidP="00AB1555">
            <w:pPr>
              <w:pStyle w:val="Tablea"/>
            </w:pPr>
            <w:r w:rsidRPr="00AB1555">
              <w:t>(a) t</w:t>
            </w:r>
            <w:r w:rsidR="00A72314" w:rsidRPr="00AB1555">
              <w:t>he registrant for a registration of a model in relation to a product class</w:t>
            </w:r>
            <w:r w:rsidRPr="00AB1555">
              <w:t>;</w:t>
            </w:r>
          </w:p>
          <w:p w:rsidR="006C495A" w:rsidRPr="00AB1555" w:rsidRDefault="006C495A" w:rsidP="00AB1555">
            <w:pPr>
              <w:pStyle w:val="Tablea"/>
            </w:pPr>
            <w:r w:rsidRPr="00AB1555">
              <w:t>(b) the new registrant referred to in section</w:t>
            </w:r>
            <w:r w:rsidR="00AB1555" w:rsidRPr="00AB1555">
              <w:t> </w:t>
            </w:r>
            <w:r w:rsidR="007C4A88" w:rsidRPr="00AB1555">
              <w:t>47</w:t>
            </w:r>
          </w:p>
        </w:tc>
        <w:tc>
          <w:tcPr>
            <w:tcW w:w="3186" w:type="dxa"/>
            <w:shd w:val="clear" w:color="auto" w:fill="auto"/>
          </w:tcPr>
          <w:p w:rsidR="00A72314" w:rsidRPr="00AB1555" w:rsidRDefault="00A72314" w:rsidP="00AB1555">
            <w:pPr>
              <w:pStyle w:val="Tabletext"/>
            </w:pPr>
            <w:r w:rsidRPr="00AB1555">
              <w:t xml:space="preserve">A decision </w:t>
            </w:r>
            <w:r w:rsidR="006C495A" w:rsidRPr="00AB1555">
              <w:t>by the GEMS Regulator under section</w:t>
            </w:r>
            <w:r w:rsidR="00AB1555" w:rsidRPr="00AB1555">
              <w:t> </w:t>
            </w:r>
            <w:r w:rsidR="007C4A88" w:rsidRPr="00AB1555">
              <w:t>47</w:t>
            </w:r>
            <w:r w:rsidR="006C495A" w:rsidRPr="00AB1555">
              <w:t xml:space="preserve"> </w:t>
            </w:r>
            <w:r w:rsidRPr="00AB1555">
              <w:t xml:space="preserve">to refuse to vary </w:t>
            </w:r>
            <w:r w:rsidR="006C495A" w:rsidRPr="00AB1555">
              <w:t xml:space="preserve">the </w:t>
            </w:r>
            <w:r w:rsidRPr="00AB1555">
              <w:t xml:space="preserve">registration to specify </w:t>
            </w:r>
            <w:r w:rsidR="006C495A" w:rsidRPr="00AB1555">
              <w:t xml:space="preserve">the new registrant </w:t>
            </w:r>
            <w:r w:rsidRPr="00AB1555">
              <w:t>as the registrant for the registration</w:t>
            </w:r>
          </w:p>
        </w:tc>
      </w:tr>
      <w:tr w:rsidR="00EA51D6" w:rsidRPr="00EA70C1" w:rsidTr="009F4D63">
        <w:tc>
          <w:tcPr>
            <w:tcW w:w="714" w:type="dxa"/>
            <w:shd w:val="clear" w:color="auto" w:fill="auto"/>
          </w:tcPr>
          <w:p w:rsidR="00EA51D6" w:rsidRPr="00AB1555" w:rsidRDefault="00AF2A25" w:rsidP="00AB1555">
            <w:pPr>
              <w:pStyle w:val="Tabletext"/>
            </w:pPr>
            <w:r w:rsidRPr="00AB1555">
              <w:t>5</w:t>
            </w:r>
          </w:p>
        </w:tc>
        <w:tc>
          <w:tcPr>
            <w:tcW w:w="3186" w:type="dxa"/>
            <w:shd w:val="clear" w:color="auto" w:fill="auto"/>
          </w:tcPr>
          <w:p w:rsidR="00EA51D6" w:rsidRPr="00AB1555" w:rsidRDefault="00EA51D6" w:rsidP="00AB1555">
            <w:pPr>
              <w:pStyle w:val="Tabletext"/>
            </w:pPr>
            <w:r w:rsidRPr="00AB1555">
              <w:t>The registrant for a registration of a model in relation to a product class</w:t>
            </w:r>
          </w:p>
        </w:tc>
        <w:tc>
          <w:tcPr>
            <w:tcW w:w="3186" w:type="dxa"/>
            <w:shd w:val="clear" w:color="auto" w:fill="auto"/>
          </w:tcPr>
          <w:p w:rsidR="00EA51D6" w:rsidRPr="00AB1555" w:rsidRDefault="00EA51D6" w:rsidP="00AB1555">
            <w:pPr>
              <w:pStyle w:val="Tabletext"/>
            </w:pPr>
            <w:r w:rsidRPr="00AB1555">
              <w:t xml:space="preserve">A decision by the GEMS Regulator under subsection </w:t>
            </w:r>
            <w:r w:rsidR="007C4A88" w:rsidRPr="00AB1555">
              <w:t>48</w:t>
            </w:r>
            <w:r w:rsidRPr="00AB1555">
              <w:t>(4) to specify an earlier day on which the registration period for the registration ends</w:t>
            </w:r>
          </w:p>
        </w:tc>
      </w:tr>
      <w:tr w:rsidR="00A72314" w:rsidRPr="00EA70C1" w:rsidTr="009F4D63">
        <w:tc>
          <w:tcPr>
            <w:tcW w:w="714" w:type="dxa"/>
            <w:shd w:val="clear" w:color="auto" w:fill="auto"/>
          </w:tcPr>
          <w:p w:rsidR="00A72314" w:rsidRPr="00AB1555" w:rsidRDefault="00AF2A25" w:rsidP="00AB1555">
            <w:pPr>
              <w:pStyle w:val="Tabletext"/>
            </w:pPr>
            <w:r w:rsidRPr="00AB1555">
              <w:t>6</w:t>
            </w:r>
          </w:p>
        </w:tc>
        <w:tc>
          <w:tcPr>
            <w:tcW w:w="3186" w:type="dxa"/>
            <w:shd w:val="clear" w:color="auto" w:fill="auto"/>
          </w:tcPr>
          <w:p w:rsidR="00A72314" w:rsidRPr="00AB1555" w:rsidRDefault="00A72314" w:rsidP="00AB1555">
            <w:pPr>
              <w:pStyle w:val="Tabletext"/>
            </w:pPr>
            <w:r w:rsidRPr="00AB1555">
              <w:t>The registrant for a registration of a model in relation to a product class</w:t>
            </w:r>
          </w:p>
        </w:tc>
        <w:tc>
          <w:tcPr>
            <w:tcW w:w="3186" w:type="dxa"/>
            <w:shd w:val="clear" w:color="auto" w:fill="auto"/>
          </w:tcPr>
          <w:p w:rsidR="00A72314" w:rsidRPr="00AB1555" w:rsidRDefault="00A72314" w:rsidP="00AB1555">
            <w:pPr>
              <w:pStyle w:val="Tabletext"/>
            </w:pPr>
            <w:r w:rsidRPr="00AB1555">
              <w:t xml:space="preserve">A decision </w:t>
            </w:r>
            <w:r w:rsidR="006C495A" w:rsidRPr="00AB1555">
              <w:t>by the GEMS Regulator under section</w:t>
            </w:r>
            <w:r w:rsidR="00AB1555" w:rsidRPr="00AB1555">
              <w:t> </w:t>
            </w:r>
            <w:r w:rsidR="007C4A88" w:rsidRPr="00AB1555">
              <w:t>49</w:t>
            </w:r>
            <w:r w:rsidR="006C495A" w:rsidRPr="00AB1555">
              <w:t xml:space="preserve"> to </w:t>
            </w:r>
            <w:r w:rsidRPr="00AB1555">
              <w:t>suspend the registration</w:t>
            </w:r>
          </w:p>
        </w:tc>
      </w:tr>
      <w:tr w:rsidR="006C495A" w:rsidRPr="00EA70C1" w:rsidTr="009F4D63">
        <w:tc>
          <w:tcPr>
            <w:tcW w:w="714" w:type="dxa"/>
            <w:tcBorders>
              <w:bottom w:val="single" w:sz="4" w:space="0" w:color="auto"/>
            </w:tcBorders>
            <w:shd w:val="clear" w:color="auto" w:fill="auto"/>
          </w:tcPr>
          <w:p w:rsidR="006C495A" w:rsidRPr="00AB1555" w:rsidRDefault="00AF2A25" w:rsidP="00AB1555">
            <w:pPr>
              <w:pStyle w:val="Tabletext"/>
            </w:pPr>
            <w:r w:rsidRPr="00AB1555">
              <w:t>7</w:t>
            </w:r>
          </w:p>
        </w:tc>
        <w:tc>
          <w:tcPr>
            <w:tcW w:w="3186" w:type="dxa"/>
            <w:tcBorders>
              <w:bottom w:val="single" w:sz="4" w:space="0" w:color="auto"/>
            </w:tcBorders>
            <w:shd w:val="clear" w:color="auto" w:fill="auto"/>
          </w:tcPr>
          <w:p w:rsidR="006C495A" w:rsidRPr="00AB1555" w:rsidRDefault="006C495A" w:rsidP="00AB1555">
            <w:pPr>
              <w:pStyle w:val="Tabletext"/>
            </w:pPr>
            <w:r w:rsidRPr="00AB1555">
              <w:t>The registrant for a registration of a model in relation to a product class</w:t>
            </w:r>
          </w:p>
        </w:tc>
        <w:tc>
          <w:tcPr>
            <w:tcW w:w="3186" w:type="dxa"/>
            <w:tcBorders>
              <w:bottom w:val="single" w:sz="4" w:space="0" w:color="auto"/>
            </w:tcBorders>
            <w:shd w:val="clear" w:color="auto" w:fill="auto"/>
          </w:tcPr>
          <w:p w:rsidR="006C495A" w:rsidRPr="00AB1555" w:rsidRDefault="006C495A" w:rsidP="00AB1555">
            <w:pPr>
              <w:pStyle w:val="Tabletext"/>
            </w:pPr>
            <w:r w:rsidRPr="00AB1555">
              <w:t>A decision by the GEMS Regulator under section</w:t>
            </w:r>
            <w:r w:rsidR="00AB1555" w:rsidRPr="00AB1555">
              <w:t> </w:t>
            </w:r>
            <w:r w:rsidR="007C4A88" w:rsidRPr="00AB1555">
              <w:t>52</w:t>
            </w:r>
            <w:r w:rsidRPr="00AB1555">
              <w:t xml:space="preserve"> to impose conditions on a suspension of the </w:t>
            </w:r>
            <w:r w:rsidRPr="00AB1555">
              <w:lastRenderedPageBreak/>
              <w:t>registration</w:t>
            </w:r>
          </w:p>
        </w:tc>
      </w:tr>
      <w:tr w:rsidR="006C495A" w:rsidRPr="00EA70C1" w:rsidTr="009F4D63">
        <w:tc>
          <w:tcPr>
            <w:tcW w:w="714" w:type="dxa"/>
            <w:tcBorders>
              <w:bottom w:val="single" w:sz="4" w:space="0" w:color="auto"/>
            </w:tcBorders>
            <w:shd w:val="clear" w:color="auto" w:fill="auto"/>
          </w:tcPr>
          <w:p w:rsidR="006C495A" w:rsidRPr="00AB1555" w:rsidRDefault="00AF2A25" w:rsidP="00AB1555">
            <w:pPr>
              <w:pStyle w:val="Tabletext"/>
            </w:pPr>
            <w:r w:rsidRPr="00AB1555">
              <w:lastRenderedPageBreak/>
              <w:t>8</w:t>
            </w:r>
          </w:p>
        </w:tc>
        <w:tc>
          <w:tcPr>
            <w:tcW w:w="3186" w:type="dxa"/>
            <w:tcBorders>
              <w:bottom w:val="single" w:sz="4" w:space="0" w:color="auto"/>
            </w:tcBorders>
            <w:shd w:val="clear" w:color="auto" w:fill="auto"/>
          </w:tcPr>
          <w:p w:rsidR="006C495A" w:rsidRPr="00AB1555" w:rsidRDefault="006C495A" w:rsidP="00AB1555">
            <w:pPr>
              <w:pStyle w:val="Tabletext"/>
            </w:pPr>
            <w:r w:rsidRPr="00AB1555">
              <w:t>The registrant for a registration of a model in relation to a product class</w:t>
            </w:r>
          </w:p>
        </w:tc>
        <w:tc>
          <w:tcPr>
            <w:tcW w:w="3186" w:type="dxa"/>
            <w:tcBorders>
              <w:bottom w:val="single" w:sz="4" w:space="0" w:color="auto"/>
            </w:tcBorders>
            <w:shd w:val="clear" w:color="auto" w:fill="auto"/>
          </w:tcPr>
          <w:p w:rsidR="006C495A" w:rsidRPr="00AB1555" w:rsidRDefault="006C495A" w:rsidP="00AB1555">
            <w:pPr>
              <w:pStyle w:val="Tabletext"/>
            </w:pPr>
            <w:r w:rsidRPr="00AB1555">
              <w:t>A decision by the GEMS Regulator under section</w:t>
            </w:r>
            <w:r w:rsidR="00AB1555" w:rsidRPr="00AB1555">
              <w:t> </w:t>
            </w:r>
            <w:r w:rsidR="007C4A88" w:rsidRPr="00AB1555">
              <w:t>53</w:t>
            </w:r>
            <w:r w:rsidRPr="00AB1555">
              <w:t xml:space="preserve"> to vary, or refuse to vary</w:t>
            </w:r>
            <w:r w:rsidR="00D72D16" w:rsidRPr="00AB1555">
              <w:t>, a suspension notice in relation to the registration</w:t>
            </w:r>
          </w:p>
        </w:tc>
      </w:tr>
      <w:tr w:rsidR="00764F2D" w:rsidRPr="00EA70C1" w:rsidTr="009F4D63">
        <w:tc>
          <w:tcPr>
            <w:tcW w:w="714" w:type="dxa"/>
            <w:tcBorders>
              <w:bottom w:val="single" w:sz="12" w:space="0" w:color="auto"/>
            </w:tcBorders>
            <w:shd w:val="clear" w:color="auto" w:fill="auto"/>
          </w:tcPr>
          <w:p w:rsidR="00764F2D" w:rsidRPr="00AB1555" w:rsidRDefault="00AF2A25" w:rsidP="00AB1555">
            <w:pPr>
              <w:pStyle w:val="Tabletext"/>
            </w:pPr>
            <w:r w:rsidRPr="00AB1555">
              <w:t>9</w:t>
            </w:r>
          </w:p>
        </w:tc>
        <w:tc>
          <w:tcPr>
            <w:tcW w:w="3186" w:type="dxa"/>
            <w:tcBorders>
              <w:bottom w:val="single" w:sz="12" w:space="0" w:color="auto"/>
            </w:tcBorders>
            <w:shd w:val="clear" w:color="auto" w:fill="auto"/>
          </w:tcPr>
          <w:p w:rsidR="00764F2D" w:rsidRPr="00AB1555" w:rsidRDefault="00764F2D" w:rsidP="00AB1555">
            <w:pPr>
              <w:pStyle w:val="Tabletext"/>
            </w:pPr>
            <w:r w:rsidRPr="00AB1555">
              <w:t>The registrant for a registration of a model in relation to a product class</w:t>
            </w:r>
          </w:p>
        </w:tc>
        <w:tc>
          <w:tcPr>
            <w:tcW w:w="3186" w:type="dxa"/>
            <w:tcBorders>
              <w:bottom w:val="single" w:sz="12" w:space="0" w:color="auto"/>
            </w:tcBorders>
            <w:shd w:val="clear" w:color="auto" w:fill="auto"/>
          </w:tcPr>
          <w:p w:rsidR="00764F2D" w:rsidRPr="00AB1555" w:rsidRDefault="00764F2D" w:rsidP="00AB1555">
            <w:pPr>
              <w:pStyle w:val="Tabletext"/>
            </w:pPr>
            <w:r w:rsidRPr="00AB1555">
              <w:t xml:space="preserve">A decision by the GEMS Regulator under subsection </w:t>
            </w:r>
            <w:r w:rsidR="007C4A88" w:rsidRPr="00AB1555">
              <w:t>54</w:t>
            </w:r>
            <w:r w:rsidRPr="00AB1555">
              <w:t>(1) to cancel the registration</w:t>
            </w:r>
          </w:p>
        </w:tc>
      </w:tr>
    </w:tbl>
    <w:p w:rsidR="00A72314" w:rsidRPr="00AB1555" w:rsidRDefault="00A72314" w:rsidP="00AB1555">
      <w:pPr>
        <w:pStyle w:val="Tabletext"/>
      </w:pPr>
    </w:p>
    <w:p w:rsidR="00A72314" w:rsidRPr="00AB1555" w:rsidRDefault="007C4A88" w:rsidP="00AB1555">
      <w:pPr>
        <w:pStyle w:val="ActHead5"/>
      </w:pPr>
      <w:bookmarkStart w:id="248" w:name="_Toc356829874"/>
      <w:r w:rsidRPr="00AB1555">
        <w:rPr>
          <w:rStyle w:val="CharSectno"/>
        </w:rPr>
        <w:t>165</w:t>
      </w:r>
      <w:r w:rsidR="00A72314" w:rsidRPr="00AB1555">
        <w:t xml:space="preserve">  Notification of decisions and review rights</w:t>
      </w:r>
      <w:bookmarkEnd w:id="248"/>
    </w:p>
    <w:p w:rsidR="00A72314" w:rsidRPr="00AB1555" w:rsidRDefault="00A72314" w:rsidP="00AB1555">
      <w:pPr>
        <w:pStyle w:val="subsection"/>
      </w:pPr>
      <w:r w:rsidRPr="00AB1555">
        <w:tab/>
        <w:t>(1)</w:t>
      </w:r>
      <w:r w:rsidRPr="00AB1555">
        <w:tab/>
        <w:t xml:space="preserve">As soon as practicable after making a reviewable decision, the </w:t>
      </w:r>
      <w:r w:rsidR="00375626" w:rsidRPr="00AB1555">
        <w:t xml:space="preserve">person who made the decision </w:t>
      </w:r>
      <w:r w:rsidRPr="00AB1555">
        <w:t>must cause a written notice to be given to the person affected by the decision, containing:</w:t>
      </w:r>
    </w:p>
    <w:p w:rsidR="00A72314" w:rsidRPr="00AB1555" w:rsidRDefault="00A72314" w:rsidP="00AB1555">
      <w:pPr>
        <w:pStyle w:val="paragraph"/>
      </w:pPr>
      <w:r w:rsidRPr="00AB1555">
        <w:tab/>
        <w:t>(a)</w:t>
      </w:r>
      <w:r w:rsidRPr="00AB1555">
        <w:tab/>
        <w:t>the terms of the decision; and</w:t>
      </w:r>
    </w:p>
    <w:p w:rsidR="00A72314" w:rsidRPr="00AB1555" w:rsidRDefault="00A72314" w:rsidP="00AB1555">
      <w:pPr>
        <w:pStyle w:val="paragraph"/>
      </w:pPr>
      <w:r w:rsidRPr="00AB1555">
        <w:tab/>
        <w:t>(b)</w:t>
      </w:r>
      <w:r w:rsidRPr="00AB1555">
        <w:tab/>
        <w:t>the reasons for the decision; and</w:t>
      </w:r>
    </w:p>
    <w:p w:rsidR="00A72314" w:rsidRPr="00AB1555" w:rsidRDefault="00A72314" w:rsidP="00AB1555">
      <w:pPr>
        <w:pStyle w:val="paragraph"/>
      </w:pPr>
      <w:r w:rsidRPr="00AB1555">
        <w:tab/>
        <w:t>(c)</w:t>
      </w:r>
      <w:r w:rsidRPr="00AB1555">
        <w:tab/>
        <w:t>a statement setting out particulars of the person’s review rights.</w:t>
      </w:r>
    </w:p>
    <w:p w:rsidR="004D1A7A" w:rsidRPr="00AB1555" w:rsidRDefault="004D1A7A" w:rsidP="00AB1555">
      <w:pPr>
        <w:pStyle w:val="notetext"/>
      </w:pPr>
      <w:r w:rsidRPr="00AB1555">
        <w:t>Note 1:</w:t>
      </w:r>
      <w:r w:rsidRPr="00AB1555">
        <w:tab/>
        <w:t>If the reviewable decision relates to an application under Part</w:t>
      </w:r>
      <w:r w:rsidR="00AB1555" w:rsidRPr="00AB1555">
        <w:t> </w:t>
      </w:r>
      <w:r w:rsidRPr="00AB1555">
        <w:t>5, the requirements under this subsection are in addition to those under section</w:t>
      </w:r>
      <w:r w:rsidR="00AB1555" w:rsidRPr="00AB1555">
        <w:t> </w:t>
      </w:r>
      <w:r w:rsidR="007C4A88" w:rsidRPr="00AB1555">
        <w:t>67</w:t>
      </w:r>
      <w:r w:rsidRPr="00AB1555">
        <w:t>.</w:t>
      </w:r>
    </w:p>
    <w:p w:rsidR="008E74EE" w:rsidRPr="00AB1555" w:rsidRDefault="00BD1B34" w:rsidP="00AB1555">
      <w:pPr>
        <w:pStyle w:val="notetext"/>
      </w:pPr>
      <w:r w:rsidRPr="00AB1555">
        <w:t>Note</w:t>
      </w:r>
      <w:r w:rsidR="004D1A7A" w:rsidRPr="00AB1555">
        <w:t xml:space="preserve"> 2</w:t>
      </w:r>
      <w:r w:rsidRPr="00AB1555">
        <w:t>:</w:t>
      </w:r>
      <w:r w:rsidRPr="00AB1555">
        <w:tab/>
      </w:r>
      <w:r w:rsidR="00D10580" w:rsidRPr="00AB1555">
        <w:t>A</w:t>
      </w:r>
      <w:r w:rsidR="008E74EE" w:rsidRPr="00AB1555">
        <w:t xml:space="preserve"> registrant or applicant for a registration is taken to have been given a notice under this Act if the notice is given to</w:t>
      </w:r>
      <w:r w:rsidR="002F449D" w:rsidRPr="00AB1555">
        <w:t xml:space="preserve"> a</w:t>
      </w:r>
      <w:r w:rsidR="008E74EE" w:rsidRPr="00AB1555">
        <w:t xml:space="preserve"> contact person for the registration (see</w:t>
      </w:r>
      <w:r w:rsidR="00770230" w:rsidRPr="00AB1555">
        <w:t xml:space="preserve"> section</w:t>
      </w:r>
      <w:r w:rsidR="00AB1555" w:rsidRPr="00AB1555">
        <w:t> </w:t>
      </w:r>
      <w:r w:rsidR="007C4A88" w:rsidRPr="00AB1555">
        <w:t>68</w:t>
      </w:r>
      <w:r w:rsidR="008E74EE" w:rsidRPr="00AB1555">
        <w:t>).</w:t>
      </w:r>
    </w:p>
    <w:p w:rsidR="00A72314" w:rsidRPr="00AB1555" w:rsidRDefault="00A72314" w:rsidP="00AB1555">
      <w:pPr>
        <w:pStyle w:val="subsection"/>
      </w:pPr>
      <w:r w:rsidRPr="00AB1555">
        <w:tab/>
        <w:t>(2)</w:t>
      </w:r>
      <w:r w:rsidRPr="00AB1555">
        <w:tab/>
        <w:t xml:space="preserve">A failure to comply with the requirements of </w:t>
      </w:r>
      <w:r w:rsidR="00AB1555" w:rsidRPr="00AB1555">
        <w:t>subsection (</w:t>
      </w:r>
      <w:r w:rsidRPr="00AB1555">
        <w:t>1) in relation to a decision does not affect the validity of the decision.</w:t>
      </w:r>
    </w:p>
    <w:p w:rsidR="00A72314" w:rsidRPr="00AB1555" w:rsidRDefault="007C4A88" w:rsidP="00AB1555">
      <w:pPr>
        <w:pStyle w:val="ActHead5"/>
      </w:pPr>
      <w:bookmarkStart w:id="249" w:name="_Toc356829875"/>
      <w:r w:rsidRPr="00AB1555">
        <w:rPr>
          <w:rStyle w:val="CharSectno"/>
        </w:rPr>
        <w:t>166</w:t>
      </w:r>
      <w:r w:rsidR="00A72314" w:rsidRPr="00AB1555">
        <w:t xml:space="preserve">  Internal review</w:t>
      </w:r>
      <w:bookmarkEnd w:id="249"/>
    </w:p>
    <w:p w:rsidR="00A72314" w:rsidRPr="00AB1555" w:rsidRDefault="00A72314" w:rsidP="00AB1555">
      <w:pPr>
        <w:pStyle w:val="subsection"/>
      </w:pPr>
      <w:r w:rsidRPr="00AB1555">
        <w:tab/>
        <w:t>(1)</w:t>
      </w:r>
      <w:r w:rsidRPr="00AB1555">
        <w:tab/>
      </w:r>
      <w:r w:rsidR="00284425" w:rsidRPr="00AB1555">
        <w:t>A</w:t>
      </w:r>
      <w:r w:rsidRPr="00AB1555">
        <w:t xml:space="preserve"> person affected by a reviewable decision (other than a decision made by the GEMS Regulator personally) may apply in writing to the GEMS Regulator for review (the </w:t>
      </w:r>
      <w:r w:rsidRPr="00AB1555">
        <w:rPr>
          <w:b/>
          <w:i/>
        </w:rPr>
        <w:t>internal review</w:t>
      </w:r>
      <w:r w:rsidRPr="00AB1555">
        <w:t>) of the decision.</w:t>
      </w:r>
    </w:p>
    <w:p w:rsidR="00A72314" w:rsidRPr="00AB1555" w:rsidRDefault="00A72314" w:rsidP="00AB1555">
      <w:pPr>
        <w:pStyle w:val="subsection"/>
      </w:pPr>
      <w:r w:rsidRPr="00AB1555">
        <w:tab/>
        <w:t>(2)</w:t>
      </w:r>
      <w:r w:rsidRPr="00AB1555">
        <w:tab/>
        <w:t>An application for internal review must be made within:</w:t>
      </w:r>
    </w:p>
    <w:p w:rsidR="00A72314" w:rsidRPr="00AB1555" w:rsidRDefault="00A72314" w:rsidP="00AB1555">
      <w:pPr>
        <w:pStyle w:val="paragraph"/>
      </w:pPr>
      <w:r w:rsidRPr="00AB1555">
        <w:lastRenderedPageBreak/>
        <w:tab/>
        <w:t>(a)</w:t>
      </w:r>
      <w:r w:rsidRPr="00AB1555">
        <w:tab/>
        <w:t>30 days after the day on which the decision first came to the notice of the applicant; or</w:t>
      </w:r>
    </w:p>
    <w:p w:rsidR="00A72314" w:rsidRPr="00AB1555" w:rsidRDefault="00A72314" w:rsidP="00AB1555">
      <w:pPr>
        <w:pStyle w:val="paragraph"/>
      </w:pPr>
      <w:r w:rsidRPr="00AB1555">
        <w:tab/>
        <w:t>(b)</w:t>
      </w:r>
      <w:r w:rsidRPr="00AB1555">
        <w:tab/>
        <w:t>such further period (if any) as the GEMS Regulator allows (either before or after the end of that period).</w:t>
      </w:r>
    </w:p>
    <w:p w:rsidR="00A72314" w:rsidRPr="00AB1555" w:rsidRDefault="00A72314" w:rsidP="00AB1555">
      <w:pPr>
        <w:pStyle w:val="subsection"/>
      </w:pPr>
      <w:r w:rsidRPr="00AB1555">
        <w:tab/>
        <w:t>(3)</w:t>
      </w:r>
      <w:r w:rsidRPr="00AB1555">
        <w:tab/>
        <w:t>The GEMS Regulator must, on receiving an application, review the reviewable decision.</w:t>
      </w:r>
    </w:p>
    <w:p w:rsidR="00A72314" w:rsidRPr="00AB1555" w:rsidRDefault="00A72314" w:rsidP="00AB1555">
      <w:pPr>
        <w:pStyle w:val="subsection"/>
      </w:pPr>
      <w:r w:rsidRPr="00AB1555">
        <w:tab/>
        <w:t>(4)</w:t>
      </w:r>
      <w:r w:rsidRPr="00AB1555">
        <w:tab/>
        <w:t>The GEMS Regulator may:</w:t>
      </w:r>
    </w:p>
    <w:p w:rsidR="00A72314" w:rsidRPr="00AB1555" w:rsidRDefault="00A72314" w:rsidP="00AB1555">
      <w:pPr>
        <w:pStyle w:val="paragraph"/>
      </w:pPr>
      <w:r w:rsidRPr="00AB1555">
        <w:tab/>
        <w:t>(a)</w:t>
      </w:r>
      <w:r w:rsidRPr="00AB1555">
        <w:tab/>
        <w:t>make a decision affirming, varying or revoking the reviewable decision; and</w:t>
      </w:r>
    </w:p>
    <w:p w:rsidR="00A72314" w:rsidRPr="00AB1555" w:rsidRDefault="00A72314" w:rsidP="00AB1555">
      <w:pPr>
        <w:pStyle w:val="paragraph"/>
      </w:pPr>
      <w:r w:rsidRPr="00AB1555">
        <w:tab/>
        <w:t>(b)</w:t>
      </w:r>
      <w:r w:rsidRPr="00AB1555">
        <w:tab/>
        <w:t>if the GEMS Regulator revokes the decision, make such other decision as the GEMS Regulator thinks appropriate.</w:t>
      </w:r>
    </w:p>
    <w:p w:rsidR="00A72314" w:rsidRPr="00AB1555" w:rsidRDefault="007C4A88" w:rsidP="00AB1555">
      <w:pPr>
        <w:pStyle w:val="ActHead5"/>
      </w:pPr>
      <w:bookmarkStart w:id="250" w:name="_Toc356829876"/>
      <w:r w:rsidRPr="00AB1555">
        <w:rPr>
          <w:rStyle w:val="CharSectno"/>
        </w:rPr>
        <w:t>167</w:t>
      </w:r>
      <w:r w:rsidR="00A72314" w:rsidRPr="00AB1555">
        <w:t xml:space="preserve">  Review of decisions by Administrative Appeals Tribunal</w:t>
      </w:r>
      <w:bookmarkEnd w:id="250"/>
    </w:p>
    <w:p w:rsidR="00A72314" w:rsidRPr="00AB1555" w:rsidRDefault="00A72314" w:rsidP="00AB1555">
      <w:pPr>
        <w:pStyle w:val="subsection"/>
      </w:pPr>
      <w:r w:rsidRPr="00AB1555">
        <w:tab/>
        <w:t>(1)</w:t>
      </w:r>
      <w:r w:rsidRPr="00AB1555">
        <w:tab/>
        <w:t>Application</w:t>
      </w:r>
      <w:r w:rsidR="00593009" w:rsidRPr="00AB1555">
        <w:t>s</w:t>
      </w:r>
      <w:r w:rsidRPr="00AB1555">
        <w:t xml:space="preserve"> may be made to the Administrative Appeals Tribunal for review of the following decisions:</w:t>
      </w:r>
    </w:p>
    <w:p w:rsidR="00A72314" w:rsidRPr="00AB1555" w:rsidRDefault="00A72314" w:rsidP="00AB1555">
      <w:pPr>
        <w:pStyle w:val="paragraph"/>
      </w:pPr>
      <w:r w:rsidRPr="00AB1555">
        <w:tab/>
        <w:t>(a)</w:t>
      </w:r>
      <w:r w:rsidRPr="00AB1555">
        <w:tab/>
        <w:t>a reviewable decision made by the GEMS Regulator personally;</w:t>
      </w:r>
    </w:p>
    <w:p w:rsidR="00A72314" w:rsidRPr="00AB1555" w:rsidRDefault="00A72314" w:rsidP="00AB1555">
      <w:pPr>
        <w:pStyle w:val="paragraph"/>
      </w:pPr>
      <w:r w:rsidRPr="00AB1555">
        <w:tab/>
        <w:t>(b)</w:t>
      </w:r>
      <w:r w:rsidRPr="00AB1555">
        <w:tab/>
        <w:t>a</w:t>
      </w:r>
      <w:r w:rsidR="008D5136" w:rsidRPr="00AB1555">
        <w:t>n internal review</w:t>
      </w:r>
      <w:r w:rsidRPr="00AB1555">
        <w:t xml:space="preserve"> decision made by the GEMS Regulator under subsection </w:t>
      </w:r>
      <w:r w:rsidR="007C4A88" w:rsidRPr="00AB1555">
        <w:t>166</w:t>
      </w:r>
      <w:r w:rsidRPr="00AB1555">
        <w:t>(4).</w:t>
      </w:r>
    </w:p>
    <w:p w:rsidR="00A72314" w:rsidRPr="00AB1555" w:rsidRDefault="00A72314" w:rsidP="00AB1555">
      <w:pPr>
        <w:pStyle w:val="subsection"/>
      </w:pPr>
      <w:r w:rsidRPr="00AB1555">
        <w:tab/>
        <w:t>(2)</w:t>
      </w:r>
      <w:r w:rsidRPr="00AB1555">
        <w:tab/>
        <w:t xml:space="preserve">An application under </w:t>
      </w:r>
      <w:r w:rsidR="00AB1555" w:rsidRPr="00AB1555">
        <w:t>subsection (</w:t>
      </w:r>
      <w:r w:rsidRPr="00AB1555">
        <w:t>1) may be made only by</w:t>
      </w:r>
      <w:r w:rsidR="008D5136" w:rsidRPr="00AB1555">
        <w:t>, or on behalf of,</w:t>
      </w:r>
      <w:r w:rsidRPr="00AB1555">
        <w:t xml:space="preserve"> </w:t>
      </w:r>
      <w:r w:rsidR="00764EA4" w:rsidRPr="00AB1555">
        <w:t>a</w:t>
      </w:r>
      <w:r w:rsidRPr="00AB1555">
        <w:t xml:space="preserve"> person affected by the reviewable decision.</w:t>
      </w:r>
    </w:p>
    <w:p w:rsidR="00C26DC1" w:rsidRPr="00AB1555" w:rsidRDefault="00A72314" w:rsidP="00AB1555">
      <w:pPr>
        <w:pStyle w:val="subsection"/>
      </w:pPr>
      <w:r w:rsidRPr="00AB1555">
        <w:tab/>
        <w:t>(3)</w:t>
      </w:r>
      <w:r w:rsidRPr="00AB1555">
        <w:tab/>
      </w:r>
      <w:r w:rsidR="00AB1555" w:rsidRPr="00AB1555">
        <w:t>Subsection (</w:t>
      </w:r>
      <w:r w:rsidRPr="00AB1555">
        <w:t xml:space="preserve">2) has effect despite subsection 27(1) of the </w:t>
      </w:r>
      <w:r w:rsidRPr="00AB1555">
        <w:rPr>
          <w:i/>
        </w:rPr>
        <w:t>Administrative Appeals Tribunal Act 1975</w:t>
      </w:r>
      <w:r w:rsidRPr="00AB1555">
        <w:t>.</w:t>
      </w:r>
    </w:p>
    <w:p w:rsidR="00BD54F7" w:rsidRPr="00AB1555" w:rsidRDefault="00BD54F7" w:rsidP="00AB1555">
      <w:pPr>
        <w:pStyle w:val="PageBreak"/>
      </w:pPr>
      <w:r w:rsidRPr="00AB1555">
        <w:br w:type="page"/>
      </w:r>
    </w:p>
    <w:p w:rsidR="00BD54F7" w:rsidRPr="00AB1555" w:rsidRDefault="00BD54F7" w:rsidP="00AB1555">
      <w:pPr>
        <w:pStyle w:val="ActHead2"/>
      </w:pPr>
      <w:bookmarkStart w:id="251" w:name="_Toc356829877"/>
      <w:r w:rsidRPr="00AB1555">
        <w:rPr>
          <w:rStyle w:val="CharPartNo"/>
        </w:rPr>
        <w:lastRenderedPageBreak/>
        <w:t>Part</w:t>
      </w:r>
      <w:r w:rsidR="00AB1555" w:rsidRPr="00AB1555">
        <w:rPr>
          <w:rStyle w:val="CharPartNo"/>
        </w:rPr>
        <w:t> </w:t>
      </w:r>
      <w:r w:rsidR="0082350F" w:rsidRPr="00AB1555">
        <w:rPr>
          <w:rStyle w:val="CharPartNo"/>
        </w:rPr>
        <w:t>10</w:t>
      </w:r>
      <w:r w:rsidRPr="00AB1555">
        <w:t>—</w:t>
      </w:r>
      <w:r w:rsidRPr="00AB1555">
        <w:rPr>
          <w:rStyle w:val="CharPartText"/>
        </w:rPr>
        <w:t>Protecting information</w:t>
      </w:r>
      <w:bookmarkEnd w:id="251"/>
    </w:p>
    <w:p w:rsidR="00BD54F7" w:rsidRPr="00AB1555" w:rsidRDefault="00BD54F7" w:rsidP="00AB1555">
      <w:pPr>
        <w:pStyle w:val="ActHead3"/>
      </w:pPr>
      <w:bookmarkStart w:id="252" w:name="_Toc356829878"/>
      <w:r w:rsidRPr="00AB1555">
        <w:rPr>
          <w:rStyle w:val="CharDivNo"/>
        </w:rPr>
        <w:t>Division</w:t>
      </w:r>
      <w:r w:rsidR="00AB1555" w:rsidRPr="00AB1555">
        <w:rPr>
          <w:rStyle w:val="CharDivNo"/>
        </w:rPr>
        <w:t> </w:t>
      </w:r>
      <w:r w:rsidRPr="00AB1555">
        <w:rPr>
          <w:rStyle w:val="CharDivNo"/>
        </w:rPr>
        <w:t>1</w:t>
      </w:r>
      <w:r w:rsidRPr="00AB1555">
        <w:t>—</w:t>
      </w:r>
      <w:r w:rsidRPr="00AB1555">
        <w:rPr>
          <w:rStyle w:val="CharDivText"/>
        </w:rPr>
        <w:t>Guide to this Part</w:t>
      </w:r>
      <w:bookmarkEnd w:id="252"/>
    </w:p>
    <w:p w:rsidR="00D97F33" w:rsidRPr="00AB1555" w:rsidRDefault="007C4A88" w:rsidP="00AB1555">
      <w:pPr>
        <w:pStyle w:val="ActHead5"/>
      </w:pPr>
      <w:bookmarkStart w:id="253" w:name="_Toc356829879"/>
      <w:r w:rsidRPr="00AB1555">
        <w:rPr>
          <w:rStyle w:val="CharSectno"/>
        </w:rPr>
        <w:t>168</w:t>
      </w:r>
      <w:r w:rsidR="00D97F33" w:rsidRPr="00AB1555">
        <w:t xml:space="preserve">  Guide to this Part</w:t>
      </w:r>
      <w:bookmarkEnd w:id="253"/>
    </w:p>
    <w:p w:rsidR="00D97F33" w:rsidRPr="00AB1555" w:rsidRDefault="00D97F33" w:rsidP="00AB1555">
      <w:pPr>
        <w:pStyle w:val="BoxText"/>
      </w:pPr>
      <w:r w:rsidRPr="00AB1555">
        <w:t>This Part is about protecting information (protected information) obtained by or disclosed to persons in connection with this Act.</w:t>
      </w:r>
    </w:p>
    <w:p w:rsidR="00D97F33" w:rsidRPr="00AB1555" w:rsidRDefault="00D97F33" w:rsidP="00AB1555">
      <w:pPr>
        <w:pStyle w:val="BoxText"/>
      </w:pPr>
      <w:r w:rsidRPr="00AB1555">
        <w:t>Disclosing protected information is an offence if it might substantially prejudice the commercial interests of a person, and the disclosure is not authorised by this Part.</w:t>
      </w:r>
    </w:p>
    <w:p w:rsidR="00D97F33" w:rsidRPr="00AB1555" w:rsidRDefault="00D97F33" w:rsidP="00AB1555">
      <w:pPr>
        <w:pStyle w:val="BoxText"/>
      </w:pPr>
      <w:r w:rsidRPr="00AB1555">
        <w:t>The ability of courts and tribunals to require the disclosure of protected information is also limited by this Part.</w:t>
      </w:r>
    </w:p>
    <w:p w:rsidR="00BD54F7" w:rsidRPr="00AB1555" w:rsidRDefault="00BD54F7" w:rsidP="00AB1555">
      <w:pPr>
        <w:pStyle w:val="PageBreak"/>
      </w:pPr>
      <w:r w:rsidRPr="00AB1555">
        <w:br w:type="page"/>
      </w:r>
    </w:p>
    <w:p w:rsidR="00BD54F7" w:rsidRPr="00AB1555" w:rsidRDefault="00BD54F7" w:rsidP="00AB1555">
      <w:pPr>
        <w:pStyle w:val="ActHead3"/>
      </w:pPr>
      <w:bookmarkStart w:id="254" w:name="_Toc356829880"/>
      <w:r w:rsidRPr="00AB1555">
        <w:rPr>
          <w:rStyle w:val="CharDivNo"/>
        </w:rPr>
        <w:lastRenderedPageBreak/>
        <w:t>Division</w:t>
      </w:r>
      <w:r w:rsidR="00AB1555" w:rsidRPr="00AB1555">
        <w:rPr>
          <w:rStyle w:val="CharDivNo"/>
        </w:rPr>
        <w:t> </w:t>
      </w:r>
      <w:r w:rsidRPr="00AB1555">
        <w:rPr>
          <w:rStyle w:val="CharDivNo"/>
        </w:rPr>
        <w:t>2</w:t>
      </w:r>
      <w:r w:rsidRPr="00AB1555">
        <w:t>—</w:t>
      </w:r>
      <w:r w:rsidRPr="00AB1555">
        <w:rPr>
          <w:rStyle w:val="CharDivText"/>
        </w:rPr>
        <w:t>Protecting information</w:t>
      </w:r>
      <w:bookmarkEnd w:id="254"/>
    </w:p>
    <w:p w:rsidR="00BD54F7" w:rsidRPr="00AB1555" w:rsidRDefault="007C4A88" w:rsidP="00AB1555">
      <w:pPr>
        <w:pStyle w:val="ActHead5"/>
      </w:pPr>
      <w:bookmarkStart w:id="255" w:name="_Toc356829881"/>
      <w:r w:rsidRPr="00AB1555">
        <w:rPr>
          <w:rStyle w:val="CharSectno"/>
        </w:rPr>
        <w:t>169</w:t>
      </w:r>
      <w:r w:rsidR="00BD54F7" w:rsidRPr="00AB1555">
        <w:t xml:space="preserve">  Offence—Disclosing commercially sensitive information</w:t>
      </w:r>
      <w:bookmarkEnd w:id="255"/>
    </w:p>
    <w:p w:rsidR="00BD54F7" w:rsidRPr="00AB1555" w:rsidRDefault="00BD54F7" w:rsidP="00AB1555">
      <w:pPr>
        <w:pStyle w:val="SubsectionHead"/>
      </w:pPr>
      <w:r w:rsidRPr="00AB1555">
        <w:t>Offence</w:t>
      </w:r>
    </w:p>
    <w:p w:rsidR="00BD54F7" w:rsidRPr="00AB1555" w:rsidRDefault="00BD54F7" w:rsidP="00AB1555">
      <w:pPr>
        <w:pStyle w:val="subsection"/>
      </w:pPr>
      <w:r w:rsidRPr="00AB1555">
        <w:tab/>
        <w:t>(1)</w:t>
      </w:r>
      <w:r w:rsidRPr="00AB1555">
        <w:tab/>
        <w:t>A person commits an offence if:</w:t>
      </w:r>
    </w:p>
    <w:p w:rsidR="00BD54F7" w:rsidRPr="00AB1555" w:rsidRDefault="00BD54F7" w:rsidP="00AB1555">
      <w:pPr>
        <w:pStyle w:val="paragraph"/>
      </w:pPr>
      <w:r w:rsidRPr="00AB1555">
        <w:tab/>
        <w:t>(a)</w:t>
      </w:r>
      <w:r w:rsidRPr="00AB1555">
        <w:tab/>
        <w:t xml:space="preserve">the person discloses </w:t>
      </w:r>
      <w:r w:rsidR="0040602A" w:rsidRPr="00AB1555">
        <w:t xml:space="preserve">information </w:t>
      </w:r>
      <w:r w:rsidRPr="00AB1555">
        <w:t>to another person; and</w:t>
      </w:r>
    </w:p>
    <w:p w:rsidR="0040602A" w:rsidRPr="00AB1555" w:rsidRDefault="0040602A" w:rsidP="00AB1555">
      <w:pPr>
        <w:pStyle w:val="paragraph"/>
      </w:pPr>
      <w:r w:rsidRPr="00AB1555">
        <w:tab/>
        <w:t>(b)</w:t>
      </w:r>
      <w:r w:rsidRPr="00AB1555">
        <w:tab/>
        <w:t>the information is protected information; and</w:t>
      </w:r>
    </w:p>
    <w:p w:rsidR="00BD54F7" w:rsidRPr="00AB1555" w:rsidRDefault="0040602A" w:rsidP="00AB1555">
      <w:pPr>
        <w:pStyle w:val="paragraph"/>
      </w:pPr>
      <w:r w:rsidRPr="00AB1555">
        <w:tab/>
        <w:t>(c</w:t>
      </w:r>
      <w:r w:rsidR="00BD54F7" w:rsidRPr="00AB1555">
        <w:t>)</w:t>
      </w:r>
      <w:r w:rsidR="00BD54F7" w:rsidRPr="00AB1555">
        <w:tab/>
        <w:t>there is a risk that the disclosure might substantially prejudice the commercial interests of a third person.</w:t>
      </w:r>
    </w:p>
    <w:p w:rsidR="00BD54F7" w:rsidRPr="00AB1555" w:rsidRDefault="00BD54F7" w:rsidP="00AB1555">
      <w:pPr>
        <w:pStyle w:val="Penalty"/>
      </w:pPr>
      <w:r w:rsidRPr="00AB1555">
        <w:t>Penalty:</w:t>
      </w:r>
      <w:r w:rsidRPr="00AB1555">
        <w:tab/>
        <w:t>Imprisonment for 2 years or 120 penalty units, or both.</w:t>
      </w:r>
    </w:p>
    <w:p w:rsidR="00BD54F7" w:rsidRPr="00AB1555" w:rsidRDefault="00BD54F7" w:rsidP="00AB1555">
      <w:pPr>
        <w:pStyle w:val="SubsectionHead"/>
      </w:pPr>
      <w:r w:rsidRPr="00AB1555">
        <w:t>Exception—authorised disclosure</w:t>
      </w:r>
    </w:p>
    <w:p w:rsidR="00BD54F7" w:rsidRPr="00AB1555" w:rsidRDefault="00BD54F7" w:rsidP="00AB1555">
      <w:pPr>
        <w:pStyle w:val="subsection"/>
      </w:pPr>
      <w:r w:rsidRPr="00AB1555">
        <w:tab/>
        <w:t>(2)</w:t>
      </w:r>
      <w:r w:rsidRPr="00AB1555">
        <w:tab/>
      </w:r>
      <w:r w:rsidR="00AB1555" w:rsidRPr="00AB1555">
        <w:t>Subsection (</w:t>
      </w:r>
      <w:r w:rsidRPr="00AB1555">
        <w:t xml:space="preserve">1) does not apply if the disclosure referred to in </w:t>
      </w:r>
      <w:r w:rsidR="00AB1555" w:rsidRPr="00AB1555">
        <w:t>paragraph (</w:t>
      </w:r>
      <w:r w:rsidRPr="00AB1555">
        <w:t>1)(a) is authorised by section</w:t>
      </w:r>
      <w:r w:rsidR="00AB1555" w:rsidRPr="00AB1555">
        <w:t> </w:t>
      </w:r>
      <w:r w:rsidR="007C4A88" w:rsidRPr="00AB1555">
        <w:t>170</w:t>
      </w:r>
      <w:r w:rsidRPr="00AB1555">
        <w:t xml:space="preserve"> (authorised disclosures).</w:t>
      </w:r>
    </w:p>
    <w:p w:rsidR="00BD54F7" w:rsidRPr="00AB1555" w:rsidRDefault="00BD54F7" w:rsidP="00AB1555">
      <w:pPr>
        <w:pStyle w:val="notetext"/>
      </w:pPr>
      <w:r w:rsidRPr="00AB1555">
        <w:t>Note:</w:t>
      </w:r>
      <w:r w:rsidRPr="00AB1555">
        <w:tab/>
        <w:t xml:space="preserve">A defendant bears an evidential burden in relation to a matter in this </w:t>
      </w:r>
      <w:r w:rsidR="00AB1555" w:rsidRPr="00AB1555">
        <w:t>subsection (</w:t>
      </w:r>
      <w:r w:rsidRPr="00AB1555">
        <w:t xml:space="preserve">see subsection 13.3(3) of the </w:t>
      </w:r>
      <w:r w:rsidRPr="00AB1555">
        <w:rPr>
          <w:i/>
        </w:rPr>
        <w:t>Criminal Code</w:t>
      </w:r>
      <w:r w:rsidRPr="00AB1555">
        <w:t>).</w:t>
      </w:r>
    </w:p>
    <w:p w:rsidR="00BD54F7" w:rsidRPr="00AB1555" w:rsidRDefault="00BD54F7" w:rsidP="00AB1555">
      <w:pPr>
        <w:pStyle w:val="SubsectionHead"/>
        <w:rPr>
          <w:b/>
        </w:rPr>
      </w:pPr>
      <w:r w:rsidRPr="00AB1555">
        <w:t xml:space="preserve">Meaning of </w:t>
      </w:r>
      <w:r w:rsidRPr="00AB1555">
        <w:rPr>
          <w:b/>
        </w:rPr>
        <w:t>protected information</w:t>
      </w:r>
    </w:p>
    <w:p w:rsidR="00BD54F7" w:rsidRPr="00AB1555" w:rsidRDefault="00BD54F7" w:rsidP="00AB1555">
      <w:pPr>
        <w:pStyle w:val="subsection"/>
      </w:pPr>
      <w:r w:rsidRPr="00AB1555">
        <w:tab/>
        <w:t>(3)</w:t>
      </w:r>
      <w:r w:rsidRPr="00AB1555">
        <w:tab/>
      </w:r>
      <w:r w:rsidRPr="00AB1555">
        <w:rPr>
          <w:b/>
          <w:i/>
        </w:rPr>
        <w:t>Protected information</w:t>
      </w:r>
      <w:r w:rsidRPr="00AB1555">
        <w:t xml:space="preserve"> is information that has been disclosed to, or obtained by, a person in the course of the person performing a function or duty, or exercising a power, under or in relation to this Act.</w:t>
      </w:r>
    </w:p>
    <w:p w:rsidR="00BD54F7" w:rsidRPr="00AB1555" w:rsidRDefault="00BD54F7"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BD54F7" w:rsidRPr="00AB1555" w:rsidRDefault="007C4A88" w:rsidP="00AB1555">
      <w:pPr>
        <w:pStyle w:val="ActHead5"/>
      </w:pPr>
      <w:bookmarkStart w:id="256" w:name="_Toc356829882"/>
      <w:r w:rsidRPr="00AB1555">
        <w:rPr>
          <w:rStyle w:val="CharSectno"/>
        </w:rPr>
        <w:t>170</w:t>
      </w:r>
      <w:r w:rsidR="00BD54F7" w:rsidRPr="00AB1555">
        <w:t xml:space="preserve">  Authorised disclosures</w:t>
      </w:r>
      <w:bookmarkEnd w:id="256"/>
    </w:p>
    <w:p w:rsidR="00BD54F7" w:rsidRPr="00AB1555" w:rsidRDefault="00BD54F7" w:rsidP="00AB1555">
      <w:pPr>
        <w:pStyle w:val="subsection"/>
      </w:pPr>
      <w:r w:rsidRPr="00AB1555">
        <w:tab/>
        <w:t>(1)</w:t>
      </w:r>
      <w:r w:rsidRPr="00AB1555">
        <w:tab/>
        <w:t>A person may disclose protected information if:</w:t>
      </w:r>
    </w:p>
    <w:p w:rsidR="00BD54F7" w:rsidRPr="00AB1555" w:rsidRDefault="00BD54F7" w:rsidP="00AB1555">
      <w:pPr>
        <w:pStyle w:val="paragraph"/>
      </w:pPr>
      <w:r w:rsidRPr="00AB1555">
        <w:tab/>
        <w:t>(a)</w:t>
      </w:r>
      <w:r w:rsidRPr="00AB1555">
        <w:tab/>
        <w:t>the disclosure is made for the purposes of:</w:t>
      </w:r>
    </w:p>
    <w:p w:rsidR="00BD54F7" w:rsidRPr="00AB1555" w:rsidRDefault="00BD54F7" w:rsidP="00AB1555">
      <w:pPr>
        <w:pStyle w:val="paragraphsub"/>
      </w:pPr>
      <w:r w:rsidRPr="00AB1555">
        <w:tab/>
        <w:t>(i)</w:t>
      </w:r>
      <w:r w:rsidRPr="00AB1555">
        <w:tab/>
        <w:t>performing a duty or function, or exercising a power, under or in relation to this Act; or</w:t>
      </w:r>
    </w:p>
    <w:p w:rsidR="00BD54F7" w:rsidRPr="00AB1555" w:rsidRDefault="00BD54F7" w:rsidP="00AB1555">
      <w:pPr>
        <w:pStyle w:val="paragraphsub"/>
      </w:pPr>
      <w:r w:rsidRPr="00AB1555">
        <w:tab/>
        <w:t>(ii)</w:t>
      </w:r>
      <w:r w:rsidRPr="00AB1555">
        <w:tab/>
        <w:t>enabling another person to perform duties or functions, or exercise powers, under or in relation to this Act; or</w:t>
      </w:r>
    </w:p>
    <w:p w:rsidR="00BD54F7" w:rsidRPr="00AB1555" w:rsidRDefault="00BD54F7" w:rsidP="00AB1555">
      <w:pPr>
        <w:pStyle w:val="paragraphsub"/>
      </w:pPr>
      <w:r w:rsidRPr="00AB1555">
        <w:lastRenderedPageBreak/>
        <w:tab/>
        <w:t>(iii)</w:t>
      </w:r>
      <w:r w:rsidRPr="00AB1555">
        <w:tab/>
        <w:t>assisting in the administration or enforcement of another law of the Commonwealth, a State</w:t>
      </w:r>
      <w:r w:rsidR="00C01EDE" w:rsidRPr="00AB1555">
        <w:t>,</w:t>
      </w:r>
      <w:r w:rsidRPr="00AB1555">
        <w:t xml:space="preserve"> a Territory</w:t>
      </w:r>
      <w:r w:rsidR="00C01EDE" w:rsidRPr="00AB1555">
        <w:t xml:space="preserve"> or a foreign </w:t>
      </w:r>
      <w:r w:rsidR="002B2438" w:rsidRPr="00AB1555">
        <w:t>jurisdiction</w:t>
      </w:r>
      <w:r w:rsidR="00AA4AA0" w:rsidRPr="00AB1555">
        <w:t xml:space="preserve"> relating to standards for products that use energy, or affect the amount of energy used by another product</w:t>
      </w:r>
      <w:r w:rsidRPr="00AB1555">
        <w:t>; or</w:t>
      </w:r>
    </w:p>
    <w:p w:rsidR="00C01EDE" w:rsidRPr="00AB1555" w:rsidRDefault="00C01EDE" w:rsidP="00AB1555">
      <w:pPr>
        <w:pStyle w:val="paragraphsub"/>
      </w:pPr>
      <w:r w:rsidRPr="00AB1555">
        <w:tab/>
        <w:t>(iv)</w:t>
      </w:r>
      <w:r w:rsidRPr="00AB1555">
        <w:tab/>
        <w:t>assisting in the development of standards for products that use energy, or affect the amount of energy used by another product</w:t>
      </w:r>
      <w:r w:rsidR="00567393" w:rsidRPr="00AB1555">
        <w:t>, or standards for testing such products</w:t>
      </w:r>
      <w:r w:rsidRPr="00AB1555">
        <w:t xml:space="preserve"> (whether or not </w:t>
      </w:r>
      <w:r w:rsidR="00567393" w:rsidRPr="00AB1555">
        <w:t>those</w:t>
      </w:r>
      <w:r w:rsidRPr="00AB1555">
        <w:t xml:space="preserve"> standards are to be requirements of a law of the Commonwealth, a State, a Territory or a foreign </w:t>
      </w:r>
      <w:r w:rsidR="002B2438" w:rsidRPr="00AB1555">
        <w:t>jurisdiction</w:t>
      </w:r>
      <w:r w:rsidRPr="00AB1555">
        <w:t>); or</w:t>
      </w:r>
    </w:p>
    <w:p w:rsidR="00BD54F7" w:rsidRPr="00AB1555" w:rsidRDefault="00BD54F7" w:rsidP="00AB1555">
      <w:pPr>
        <w:pStyle w:val="paragraph"/>
      </w:pPr>
      <w:r w:rsidRPr="00AB1555">
        <w:tab/>
        <w:t>(b)</w:t>
      </w:r>
      <w:r w:rsidRPr="00AB1555">
        <w:tab/>
        <w:t>the disclosure is required or</w:t>
      </w:r>
      <w:r w:rsidRPr="00AB1555">
        <w:rPr>
          <w:i/>
        </w:rPr>
        <w:t xml:space="preserve"> </w:t>
      </w:r>
      <w:r w:rsidRPr="00AB1555">
        <w:t>authorised by or under:</w:t>
      </w:r>
    </w:p>
    <w:p w:rsidR="00BD54F7" w:rsidRPr="00AB1555" w:rsidRDefault="00BD54F7" w:rsidP="00AB1555">
      <w:pPr>
        <w:pStyle w:val="paragraphsub"/>
      </w:pPr>
      <w:r w:rsidRPr="00AB1555">
        <w:tab/>
        <w:t>(i)</w:t>
      </w:r>
      <w:r w:rsidRPr="00AB1555">
        <w:tab/>
        <w:t>a law of the Commonwealth (including this Act); or</w:t>
      </w:r>
    </w:p>
    <w:p w:rsidR="00BD54F7" w:rsidRPr="00AB1555" w:rsidRDefault="00BD54F7" w:rsidP="00AB1555">
      <w:pPr>
        <w:pStyle w:val="paragraphsub"/>
      </w:pPr>
      <w:r w:rsidRPr="00AB1555">
        <w:tab/>
        <w:t>(ii)</w:t>
      </w:r>
      <w:r w:rsidRPr="00AB1555">
        <w:tab/>
        <w:t>a law, of a State or Territory, that is prescribed by the regulations for the purposes of this subparagraph; or</w:t>
      </w:r>
    </w:p>
    <w:p w:rsidR="00BD54F7" w:rsidRPr="00AB1555" w:rsidRDefault="00BD54F7" w:rsidP="00AB1555">
      <w:pPr>
        <w:pStyle w:val="paragraph"/>
      </w:pPr>
      <w:r w:rsidRPr="00AB1555">
        <w:tab/>
        <w:t>(c)</w:t>
      </w:r>
      <w:r w:rsidRPr="00AB1555">
        <w:tab/>
        <w:t xml:space="preserve">the disclosure is expressly or impliedly authorised by the third person referred to in paragraph </w:t>
      </w:r>
      <w:r w:rsidR="007C4A88" w:rsidRPr="00AB1555">
        <w:t>169</w:t>
      </w:r>
      <w:r w:rsidR="0040602A" w:rsidRPr="00AB1555">
        <w:t>(1)(c</w:t>
      </w:r>
      <w:r w:rsidRPr="00AB1555">
        <w:t>); or</w:t>
      </w:r>
    </w:p>
    <w:p w:rsidR="00BD54F7" w:rsidRPr="00AB1555" w:rsidRDefault="00BD54F7" w:rsidP="00AB1555">
      <w:pPr>
        <w:pStyle w:val="paragraph"/>
      </w:pPr>
      <w:r w:rsidRPr="00AB1555">
        <w:tab/>
        <w:t>(d)</w:t>
      </w:r>
      <w:r w:rsidRPr="00AB1555">
        <w:tab/>
        <w:t>at the time of the disclosure, the protected information is already publicly available; or</w:t>
      </w:r>
    </w:p>
    <w:p w:rsidR="00BD54F7" w:rsidRPr="00AB1555" w:rsidRDefault="00BD54F7" w:rsidP="00AB1555">
      <w:pPr>
        <w:pStyle w:val="paragraph"/>
      </w:pPr>
      <w:r w:rsidRPr="00AB1555">
        <w:tab/>
        <w:t>(e)</w:t>
      </w:r>
      <w:r w:rsidRPr="00AB1555">
        <w:tab/>
        <w:t>both:</w:t>
      </w:r>
    </w:p>
    <w:p w:rsidR="00BD54F7" w:rsidRPr="00AB1555" w:rsidRDefault="00BD54F7" w:rsidP="00AB1555">
      <w:pPr>
        <w:pStyle w:val="paragraphsub"/>
      </w:pPr>
      <w:r w:rsidRPr="00AB1555">
        <w:tab/>
        <w:t>(i)</w:t>
      </w:r>
      <w:r w:rsidRPr="00AB1555">
        <w:tab/>
        <w:t>the disclosure is, or is a kind of disclosure that is, certified in writing by the Minister to be in the public interest; and</w:t>
      </w:r>
    </w:p>
    <w:p w:rsidR="00BD54F7" w:rsidRPr="00AB1555" w:rsidRDefault="00BD54F7" w:rsidP="00AB1555">
      <w:pPr>
        <w:pStyle w:val="paragraphsub"/>
      </w:pPr>
      <w:r w:rsidRPr="00AB1555">
        <w:tab/>
        <w:t>(ii)</w:t>
      </w:r>
      <w:r w:rsidRPr="00AB1555">
        <w:tab/>
        <w:t>the disclosure is made in accordance with any requirements specified in the regulations; or</w:t>
      </w:r>
    </w:p>
    <w:p w:rsidR="00BD54F7" w:rsidRPr="00AB1555" w:rsidRDefault="00BD54F7" w:rsidP="00AB1555">
      <w:pPr>
        <w:pStyle w:val="paragraph"/>
      </w:pPr>
      <w:r w:rsidRPr="00AB1555">
        <w:tab/>
        <w:t>(f)</w:t>
      </w:r>
      <w:r w:rsidRPr="00AB1555">
        <w:tab/>
        <w:t>both:</w:t>
      </w:r>
    </w:p>
    <w:p w:rsidR="00BD54F7" w:rsidRPr="00AB1555" w:rsidRDefault="00BD54F7" w:rsidP="00AB1555">
      <w:pPr>
        <w:pStyle w:val="paragraphsub"/>
      </w:pPr>
      <w:r w:rsidRPr="00AB1555">
        <w:tab/>
        <w:t>(i)</w:t>
      </w:r>
      <w:r w:rsidRPr="00AB1555">
        <w:tab/>
        <w:t>the person believes on reasonable grounds that the disclosure is necessary to prevent or lessen a serious and imminent threat to the life or health of a person; and</w:t>
      </w:r>
    </w:p>
    <w:p w:rsidR="00BD54F7" w:rsidRPr="00AB1555" w:rsidRDefault="00BD54F7" w:rsidP="00AB1555">
      <w:pPr>
        <w:pStyle w:val="paragraphsub"/>
      </w:pPr>
      <w:r w:rsidRPr="00AB1555">
        <w:tab/>
        <w:t>(ii)</w:t>
      </w:r>
      <w:r w:rsidRPr="00AB1555">
        <w:tab/>
        <w:t>the disclosure is for the purposes of preventing or lessening that threat; or</w:t>
      </w:r>
    </w:p>
    <w:p w:rsidR="00BD54F7" w:rsidRPr="00AB1555" w:rsidRDefault="00BD54F7" w:rsidP="00AB1555">
      <w:pPr>
        <w:pStyle w:val="paragraph"/>
      </w:pPr>
      <w:r w:rsidRPr="00AB1555">
        <w:tab/>
        <w:t>(g)</w:t>
      </w:r>
      <w:r w:rsidRPr="00AB1555">
        <w:tab/>
        <w:t>both:</w:t>
      </w:r>
    </w:p>
    <w:p w:rsidR="00BD54F7" w:rsidRPr="00AB1555" w:rsidRDefault="00BD54F7" w:rsidP="00AB1555">
      <w:pPr>
        <w:pStyle w:val="paragraphsub"/>
      </w:pPr>
      <w:r w:rsidRPr="00AB1555">
        <w:tab/>
        <w:t>(i)</w:t>
      </w:r>
      <w:r w:rsidRPr="00AB1555">
        <w:tab/>
        <w:t>the information disclosed is a summary of, or statistics derived from, protected information; and</w:t>
      </w:r>
    </w:p>
    <w:p w:rsidR="00BD54F7" w:rsidRPr="00AB1555" w:rsidRDefault="00BD54F7" w:rsidP="00AB1555">
      <w:pPr>
        <w:pStyle w:val="paragraphsub"/>
      </w:pPr>
      <w:r w:rsidRPr="00AB1555">
        <w:tab/>
        <w:t>(ii)</w:t>
      </w:r>
      <w:r w:rsidRPr="00AB1555">
        <w:tab/>
        <w:t>the information is not likely to enable the identification of a person.</w:t>
      </w:r>
    </w:p>
    <w:p w:rsidR="00B448F2" w:rsidRPr="00AB1555" w:rsidRDefault="00B448F2" w:rsidP="00AB1555">
      <w:pPr>
        <w:pStyle w:val="notetext"/>
      </w:pPr>
      <w:r w:rsidRPr="00AB1555">
        <w:lastRenderedPageBreak/>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BD54F7" w:rsidRPr="00AB1555" w:rsidRDefault="00BD54F7" w:rsidP="00AB1555">
      <w:pPr>
        <w:pStyle w:val="subsection"/>
      </w:pPr>
      <w:r w:rsidRPr="00AB1555">
        <w:tab/>
        <w:t>(2)</w:t>
      </w:r>
      <w:r w:rsidRPr="00AB1555">
        <w:tab/>
        <w:t xml:space="preserve">An instrument made under </w:t>
      </w:r>
      <w:r w:rsidR="00AB1555" w:rsidRPr="00AB1555">
        <w:t>subparagraph (</w:t>
      </w:r>
      <w:r w:rsidRPr="00AB1555">
        <w:t>1)(e)(i) certifying that a particular disclosure is in the public interest is not a legislative instrument.</w:t>
      </w:r>
    </w:p>
    <w:p w:rsidR="00BD54F7" w:rsidRPr="00AB1555" w:rsidRDefault="00BD54F7" w:rsidP="00AB1555">
      <w:pPr>
        <w:pStyle w:val="subsection"/>
      </w:pPr>
      <w:r w:rsidRPr="00AB1555">
        <w:tab/>
        <w:t>(3)</w:t>
      </w:r>
      <w:r w:rsidRPr="00AB1555">
        <w:tab/>
        <w:t xml:space="preserve">An instrument made under </w:t>
      </w:r>
      <w:r w:rsidR="00AB1555" w:rsidRPr="00AB1555">
        <w:t>subparagraph (</w:t>
      </w:r>
      <w:r w:rsidRPr="00AB1555">
        <w:t>1)(e)(i) certifying that a kind of disclosure is in the public interest is a legislative instrument.</w:t>
      </w:r>
    </w:p>
    <w:p w:rsidR="00BD54F7" w:rsidRPr="00AB1555" w:rsidRDefault="007C4A88" w:rsidP="00AB1555">
      <w:pPr>
        <w:pStyle w:val="ActHead5"/>
      </w:pPr>
      <w:bookmarkStart w:id="257" w:name="_Toc356829883"/>
      <w:r w:rsidRPr="00AB1555">
        <w:rPr>
          <w:rStyle w:val="CharSectno"/>
        </w:rPr>
        <w:t>171</w:t>
      </w:r>
      <w:r w:rsidR="00BD54F7" w:rsidRPr="00AB1555">
        <w:t xml:space="preserve">  Disclosing commercially sensitive information to courts and tribunals etc.</w:t>
      </w:r>
      <w:bookmarkEnd w:id="257"/>
    </w:p>
    <w:p w:rsidR="00BD54F7" w:rsidRPr="00AB1555" w:rsidRDefault="00BD54F7" w:rsidP="00AB1555">
      <w:pPr>
        <w:pStyle w:val="subsection"/>
      </w:pPr>
      <w:r w:rsidRPr="00AB1555">
        <w:tab/>
        <w:t>(1)</w:t>
      </w:r>
      <w:r w:rsidRPr="00AB1555">
        <w:tab/>
        <w:t>This section applies if:</w:t>
      </w:r>
    </w:p>
    <w:p w:rsidR="00BD54F7" w:rsidRPr="00AB1555" w:rsidRDefault="00BD54F7" w:rsidP="00AB1555">
      <w:pPr>
        <w:pStyle w:val="paragraph"/>
      </w:pPr>
      <w:r w:rsidRPr="00AB1555">
        <w:tab/>
        <w:t>(a)</w:t>
      </w:r>
      <w:r w:rsidRPr="00AB1555">
        <w:tab/>
        <w:t xml:space="preserve">information or a document is disclosed to, or obtained by, a person (the </w:t>
      </w:r>
      <w:r w:rsidRPr="00AB1555">
        <w:rPr>
          <w:b/>
          <w:i/>
        </w:rPr>
        <w:t>public official</w:t>
      </w:r>
      <w:r w:rsidRPr="00AB1555">
        <w:t>) in the course of the person performing a function or duty, or exercising a power, under or in relation to this Act; and</w:t>
      </w:r>
    </w:p>
    <w:p w:rsidR="00BD54F7" w:rsidRPr="00AB1555" w:rsidRDefault="00BD54F7" w:rsidP="00AB1555">
      <w:pPr>
        <w:pStyle w:val="paragraph"/>
      </w:pPr>
      <w:r w:rsidRPr="00AB1555">
        <w:tab/>
        <w:t>(b)</w:t>
      </w:r>
      <w:r w:rsidRPr="00AB1555">
        <w:tab/>
        <w:t>there is a risk that disclosure of the information or document might substantially prejudice the commercial interests of a person other than the public official.</w:t>
      </w:r>
    </w:p>
    <w:p w:rsidR="00BD54F7" w:rsidRPr="00AB1555" w:rsidRDefault="00BD54F7"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BD54F7" w:rsidRPr="00AB1555" w:rsidRDefault="00BD54F7" w:rsidP="00AB1555">
      <w:pPr>
        <w:pStyle w:val="SubsectionHead"/>
      </w:pPr>
      <w:r w:rsidRPr="00AB1555">
        <w:t>Information not to be disclosed to court or tribunal</w:t>
      </w:r>
    </w:p>
    <w:p w:rsidR="00BD54F7" w:rsidRPr="00AB1555" w:rsidRDefault="00BD54F7" w:rsidP="00AB1555">
      <w:pPr>
        <w:pStyle w:val="subsection"/>
      </w:pPr>
      <w:r w:rsidRPr="00AB1555">
        <w:tab/>
        <w:t>(2)</w:t>
      </w:r>
      <w:r w:rsidRPr="00AB1555">
        <w:tab/>
        <w:t>The public official must not, except for the purposes of this Act</w:t>
      </w:r>
      <w:r w:rsidR="00BC2C46" w:rsidRPr="00AB1555">
        <w:t>,</w:t>
      </w:r>
      <w:r w:rsidRPr="00AB1555">
        <w:t xml:space="preserve"> be required to disclose the information to, or produce the document in or to, a court, tribunal, authority or other person having power to require the production of documents or the answering of questions.</w:t>
      </w:r>
    </w:p>
    <w:p w:rsidR="00BC2C46" w:rsidRPr="00AB1555" w:rsidRDefault="00BC2C46" w:rsidP="00AB1555">
      <w:pPr>
        <w:pStyle w:val="subsection"/>
      </w:pPr>
      <w:r w:rsidRPr="00AB1555">
        <w:tab/>
        <w:t>(3)</w:t>
      </w:r>
      <w:r w:rsidRPr="00AB1555">
        <w:tab/>
        <w:t xml:space="preserve">For the purposes of </w:t>
      </w:r>
      <w:r w:rsidR="00AB1555" w:rsidRPr="00AB1555">
        <w:t>subsection (</w:t>
      </w:r>
      <w:r w:rsidRPr="00AB1555">
        <w:t>2), the purposes of this Act include the purposes of another Act in relation to a requirement, power, function or duty provided for by or under this Act.</w:t>
      </w:r>
    </w:p>
    <w:p w:rsidR="00A72314" w:rsidRPr="00AB1555" w:rsidRDefault="00A72314" w:rsidP="00AB1555">
      <w:pPr>
        <w:pStyle w:val="PageBreak"/>
      </w:pPr>
      <w:r w:rsidRPr="00AB1555">
        <w:br w:type="page"/>
      </w:r>
    </w:p>
    <w:p w:rsidR="00A72314" w:rsidRPr="00AB1555" w:rsidRDefault="00A72314" w:rsidP="00AB1555">
      <w:pPr>
        <w:pStyle w:val="ActHead2"/>
      </w:pPr>
      <w:bookmarkStart w:id="258" w:name="_Toc356829884"/>
      <w:r w:rsidRPr="00AB1555">
        <w:rPr>
          <w:rStyle w:val="CharPartNo"/>
        </w:rPr>
        <w:lastRenderedPageBreak/>
        <w:t>Part</w:t>
      </w:r>
      <w:r w:rsidR="00AB1555" w:rsidRPr="00AB1555">
        <w:rPr>
          <w:rStyle w:val="CharPartNo"/>
        </w:rPr>
        <w:t> </w:t>
      </w:r>
      <w:r w:rsidR="00BD54F7" w:rsidRPr="00AB1555">
        <w:rPr>
          <w:rStyle w:val="CharPartNo"/>
        </w:rPr>
        <w:t>1</w:t>
      </w:r>
      <w:r w:rsidR="0082350F" w:rsidRPr="00AB1555">
        <w:rPr>
          <w:rStyle w:val="CharPartNo"/>
        </w:rPr>
        <w:t>1</w:t>
      </w:r>
      <w:r w:rsidRPr="00AB1555">
        <w:t>—</w:t>
      </w:r>
      <w:r w:rsidRPr="00AB1555">
        <w:rPr>
          <w:rStyle w:val="CharPartText"/>
        </w:rPr>
        <w:t>Miscellaneous</w:t>
      </w:r>
      <w:bookmarkEnd w:id="258"/>
    </w:p>
    <w:p w:rsidR="00A72314" w:rsidRPr="00AB1555" w:rsidRDefault="00A72314" w:rsidP="00AB1555">
      <w:pPr>
        <w:pStyle w:val="ActHead3"/>
      </w:pPr>
      <w:bookmarkStart w:id="259" w:name="_Toc356829885"/>
      <w:r w:rsidRPr="00AB1555">
        <w:rPr>
          <w:rStyle w:val="CharDivNo"/>
        </w:rPr>
        <w:t>Division</w:t>
      </w:r>
      <w:r w:rsidR="00AB1555" w:rsidRPr="00AB1555">
        <w:rPr>
          <w:rStyle w:val="CharDivNo"/>
        </w:rPr>
        <w:t> </w:t>
      </w:r>
      <w:r w:rsidRPr="00AB1555">
        <w:rPr>
          <w:rStyle w:val="CharDivNo"/>
        </w:rPr>
        <w:t>1</w:t>
      </w:r>
      <w:r w:rsidRPr="00AB1555">
        <w:t>—</w:t>
      </w:r>
      <w:r w:rsidR="00F67146" w:rsidRPr="00AB1555">
        <w:rPr>
          <w:rStyle w:val="CharDivText"/>
        </w:rPr>
        <w:t>Guide to this Part</w:t>
      </w:r>
      <w:bookmarkEnd w:id="259"/>
    </w:p>
    <w:p w:rsidR="00D97F33" w:rsidRPr="00AB1555" w:rsidRDefault="007C4A88" w:rsidP="00AB1555">
      <w:pPr>
        <w:pStyle w:val="ActHead5"/>
      </w:pPr>
      <w:bookmarkStart w:id="260" w:name="_Toc356829886"/>
      <w:r w:rsidRPr="00AB1555">
        <w:rPr>
          <w:rStyle w:val="CharSectno"/>
        </w:rPr>
        <w:t>172</w:t>
      </w:r>
      <w:r w:rsidR="00D97F33" w:rsidRPr="00AB1555">
        <w:t xml:space="preserve">  Guide to this Part</w:t>
      </w:r>
      <w:bookmarkEnd w:id="260"/>
    </w:p>
    <w:p w:rsidR="00D97F33" w:rsidRPr="00AB1555" w:rsidRDefault="00D97F33" w:rsidP="00AB1555">
      <w:pPr>
        <w:pStyle w:val="BoxText"/>
      </w:pPr>
      <w:r w:rsidRPr="00AB1555">
        <w:t>This Part deals with a variety of miscellaneous matters.</w:t>
      </w:r>
    </w:p>
    <w:p w:rsidR="00D97F33" w:rsidRPr="00AB1555" w:rsidRDefault="00D97F33" w:rsidP="00AB1555">
      <w:pPr>
        <w:pStyle w:val="BoxText"/>
      </w:pPr>
      <w:r w:rsidRPr="00AB1555">
        <w:t>These include the following:</w:t>
      </w:r>
    </w:p>
    <w:p w:rsidR="00D97F33" w:rsidRPr="00AB1555" w:rsidRDefault="00D97F33" w:rsidP="00AB1555">
      <w:pPr>
        <w:pStyle w:val="BoxPara"/>
      </w:pPr>
      <w:r w:rsidRPr="00AB1555">
        <w:tab/>
        <w:t>(a)</w:t>
      </w:r>
      <w:r w:rsidRPr="00AB1555">
        <w:tab/>
        <w:t>recovery of fees payable under this Act;</w:t>
      </w:r>
    </w:p>
    <w:p w:rsidR="00D97F33" w:rsidRPr="00AB1555" w:rsidRDefault="00D97F33" w:rsidP="00AB1555">
      <w:pPr>
        <w:pStyle w:val="BoxPara"/>
      </w:pPr>
      <w:r w:rsidRPr="00AB1555">
        <w:tab/>
        <w:t>(b)</w:t>
      </w:r>
      <w:r w:rsidRPr="00AB1555">
        <w:tab/>
        <w:t>compensation for the acquisition of property;</w:t>
      </w:r>
    </w:p>
    <w:p w:rsidR="00D97F33" w:rsidRPr="00AB1555" w:rsidRDefault="00D97F33" w:rsidP="00AB1555">
      <w:pPr>
        <w:pStyle w:val="BoxPara"/>
      </w:pPr>
      <w:r w:rsidRPr="00AB1555">
        <w:tab/>
        <w:t>(c)</w:t>
      </w:r>
      <w:r w:rsidRPr="00AB1555">
        <w:tab/>
        <w:t>the GEMS Regulator’s annual report;</w:t>
      </w:r>
    </w:p>
    <w:p w:rsidR="00D97F33" w:rsidRPr="00AB1555" w:rsidRDefault="00D97F33" w:rsidP="00AB1555">
      <w:pPr>
        <w:pStyle w:val="BoxPara"/>
      </w:pPr>
      <w:r w:rsidRPr="00AB1555">
        <w:tab/>
        <w:t>(d)</w:t>
      </w:r>
      <w:r w:rsidRPr="00AB1555">
        <w:tab/>
        <w:t>regular independent reviews of the operation of this Act;</w:t>
      </w:r>
    </w:p>
    <w:p w:rsidR="00D97F33" w:rsidRPr="00AB1555" w:rsidRDefault="00D97F33" w:rsidP="00AB1555">
      <w:pPr>
        <w:pStyle w:val="BoxPara"/>
        <w:rPr>
          <w:i/>
        </w:rPr>
      </w:pPr>
      <w:r w:rsidRPr="00AB1555">
        <w:tab/>
        <w:t>(e)</w:t>
      </w:r>
      <w:r w:rsidRPr="00AB1555">
        <w:tab/>
        <w:t>the power to make regulations.</w:t>
      </w:r>
    </w:p>
    <w:p w:rsidR="00A72314" w:rsidRPr="00AB1555" w:rsidRDefault="00A72314" w:rsidP="00AB1555">
      <w:pPr>
        <w:pStyle w:val="PageBreak"/>
      </w:pPr>
      <w:r w:rsidRPr="00AB1555">
        <w:br w:type="page"/>
      </w:r>
    </w:p>
    <w:p w:rsidR="00A72314" w:rsidRPr="00AB1555" w:rsidRDefault="00A72314" w:rsidP="00AB1555">
      <w:pPr>
        <w:pStyle w:val="ActHead3"/>
      </w:pPr>
      <w:bookmarkStart w:id="261" w:name="_Toc356829887"/>
      <w:r w:rsidRPr="00AB1555">
        <w:rPr>
          <w:rStyle w:val="CharDivNo"/>
        </w:rPr>
        <w:lastRenderedPageBreak/>
        <w:t>Division</w:t>
      </w:r>
      <w:r w:rsidR="00AB1555" w:rsidRPr="00AB1555">
        <w:rPr>
          <w:rStyle w:val="CharDivNo"/>
        </w:rPr>
        <w:t> </w:t>
      </w:r>
      <w:r w:rsidRPr="00AB1555">
        <w:rPr>
          <w:rStyle w:val="CharDivNo"/>
        </w:rPr>
        <w:t>2</w:t>
      </w:r>
      <w:r w:rsidRPr="00AB1555">
        <w:t>—</w:t>
      </w:r>
      <w:r w:rsidRPr="00AB1555">
        <w:rPr>
          <w:rStyle w:val="CharDivText"/>
        </w:rPr>
        <w:t>Miscellaneous</w:t>
      </w:r>
      <w:bookmarkEnd w:id="261"/>
    </w:p>
    <w:p w:rsidR="00BC4476" w:rsidRPr="00AB1555" w:rsidRDefault="007C4A88" w:rsidP="00AB1555">
      <w:pPr>
        <w:pStyle w:val="ActHead5"/>
      </w:pPr>
      <w:bookmarkStart w:id="262" w:name="_Toc356829888"/>
      <w:r w:rsidRPr="00AB1555">
        <w:rPr>
          <w:rStyle w:val="CharSectno"/>
        </w:rPr>
        <w:t>173</w:t>
      </w:r>
      <w:r w:rsidR="00BC4476" w:rsidRPr="00AB1555">
        <w:t xml:space="preserve">  Recovery of </w:t>
      </w:r>
      <w:r w:rsidR="00284425" w:rsidRPr="00AB1555">
        <w:t>fees</w:t>
      </w:r>
      <w:bookmarkEnd w:id="262"/>
    </w:p>
    <w:p w:rsidR="00BC4476" w:rsidRPr="00AB1555" w:rsidRDefault="00BC4476" w:rsidP="00AB1555">
      <w:pPr>
        <w:pStyle w:val="subsection"/>
      </w:pPr>
      <w:r w:rsidRPr="00AB1555">
        <w:tab/>
      </w:r>
      <w:r w:rsidRPr="00AB1555">
        <w:tab/>
        <w:t>The following amounts may be recovered in a court of competent jurisdiction as debts due to the Commonwealth:</w:t>
      </w:r>
    </w:p>
    <w:p w:rsidR="00BC4476" w:rsidRPr="00AB1555" w:rsidRDefault="00BC4476" w:rsidP="00AB1555">
      <w:pPr>
        <w:pStyle w:val="paragraph"/>
      </w:pPr>
      <w:r w:rsidRPr="00AB1555">
        <w:tab/>
        <w:t>(a)</w:t>
      </w:r>
      <w:r w:rsidRPr="00AB1555">
        <w:tab/>
        <w:t>an amount of a fee payable to the Commonwealth under this Act;</w:t>
      </w:r>
    </w:p>
    <w:p w:rsidR="00BC4476" w:rsidRPr="00AB1555" w:rsidRDefault="00BC4476" w:rsidP="00AB1555">
      <w:pPr>
        <w:pStyle w:val="paragraph"/>
      </w:pPr>
      <w:r w:rsidRPr="00AB1555">
        <w:tab/>
        <w:t>(b)</w:t>
      </w:r>
      <w:r w:rsidRPr="00AB1555">
        <w:tab/>
        <w:t xml:space="preserve">an amount of a fee payable to the Commonwealth in connection with the performance of the </w:t>
      </w:r>
      <w:r w:rsidR="006851AB" w:rsidRPr="00AB1555">
        <w:t xml:space="preserve">GEMS </w:t>
      </w:r>
      <w:r w:rsidRPr="00AB1555">
        <w:t>Regulator’s functions</w:t>
      </w:r>
      <w:r w:rsidR="006C44AC" w:rsidRPr="00AB1555">
        <w:t xml:space="preserve"> (see section</w:t>
      </w:r>
      <w:r w:rsidR="00AB1555" w:rsidRPr="00AB1555">
        <w:t> </w:t>
      </w:r>
      <w:r w:rsidR="007C4A88" w:rsidRPr="00AB1555">
        <w:t>77</w:t>
      </w:r>
      <w:r w:rsidR="006C44AC" w:rsidRPr="00AB1555">
        <w:t>)</w:t>
      </w:r>
      <w:r w:rsidRPr="00AB1555">
        <w:t>.</w:t>
      </w:r>
    </w:p>
    <w:p w:rsidR="00BC4476" w:rsidRPr="00AB1555" w:rsidRDefault="00BC4476"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A72314" w:rsidRPr="00AB1555" w:rsidRDefault="007C4A88" w:rsidP="00AB1555">
      <w:pPr>
        <w:pStyle w:val="ActHead5"/>
      </w:pPr>
      <w:bookmarkStart w:id="263" w:name="_Toc356829889"/>
      <w:r w:rsidRPr="00AB1555">
        <w:rPr>
          <w:rStyle w:val="CharSectno"/>
        </w:rPr>
        <w:t>174</w:t>
      </w:r>
      <w:r w:rsidR="00A72314" w:rsidRPr="00AB1555">
        <w:t xml:space="preserve">  Compensation for acquisition of property</w:t>
      </w:r>
      <w:bookmarkEnd w:id="263"/>
    </w:p>
    <w:p w:rsidR="00A72314" w:rsidRPr="00AB1555" w:rsidRDefault="00A72314" w:rsidP="00AB1555">
      <w:pPr>
        <w:pStyle w:val="subsection"/>
      </w:pPr>
      <w:r w:rsidRPr="00AB1555">
        <w:tab/>
        <w:t>(1)</w:t>
      </w:r>
      <w:r w:rsidRPr="00AB1555">
        <w:tab/>
        <w:t>If the operation of this Act would result in an acquisition of property from a person otherwise than on just terms, the Commonwealth is liable to pay a reasonable amount of compensation to the person.</w:t>
      </w:r>
    </w:p>
    <w:p w:rsidR="00B448F2" w:rsidRPr="00AB1555" w:rsidRDefault="00B448F2" w:rsidP="00AB1555">
      <w:pPr>
        <w:pStyle w:val="notetext"/>
      </w:pPr>
      <w:r w:rsidRPr="00AB1555">
        <w:t>Note:</w:t>
      </w:r>
      <w:r w:rsidRPr="00AB1555">
        <w:tab/>
        <w:t xml:space="preserve">The expression </w:t>
      </w:r>
      <w:r w:rsidRPr="00AB1555">
        <w:rPr>
          <w:b/>
          <w:i/>
        </w:rPr>
        <w:t>this Act</w:t>
      </w:r>
      <w:r w:rsidRPr="00AB1555">
        <w:t xml:space="preserve"> has an extended meaning (see the Dictionary in section</w:t>
      </w:r>
      <w:r w:rsidR="00AB1555" w:rsidRPr="00AB1555">
        <w:t> </w:t>
      </w:r>
      <w:r w:rsidR="007C4A88" w:rsidRPr="00AB1555">
        <w:t>5</w:t>
      </w:r>
      <w:r w:rsidRPr="00AB1555">
        <w:t>).</w:t>
      </w:r>
    </w:p>
    <w:p w:rsidR="00A72314" w:rsidRPr="00AB1555" w:rsidRDefault="00A72314" w:rsidP="00AB1555">
      <w:pPr>
        <w:pStyle w:val="subsection"/>
      </w:pPr>
      <w:r w:rsidRPr="00AB1555">
        <w:tab/>
        <w:t>(2)</w:t>
      </w:r>
      <w:r w:rsidRPr="00AB1555">
        <w:tab/>
        <w:t xml:space="preserve">If the Commonwealth and the person do not agree on the amount of the compensation, the person may institute proceedings in </w:t>
      </w:r>
      <w:r w:rsidR="00855922" w:rsidRPr="00AB1555">
        <w:t>a relevant court</w:t>
      </w:r>
      <w:r w:rsidRPr="00AB1555">
        <w:t xml:space="preserve"> for the recovery from the Commonwealth of such reasonable amount of compensation as the court determines.</w:t>
      </w:r>
    </w:p>
    <w:p w:rsidR="00A72314" w:rsidRPr="00AB1555" w:rsidRDefault="00A72314" w:rsidP="00AB1555">
      <w:pPr>
        <w:pStyle w:val="subsection"/>
      </w:pPr>
      <w:r w:rsidRPr="00AB1555">
        <w:tab/>
        <w:t>(3)</w:t>
      </w:r>
      <w:r w:rsidRPr="00AB1555">
        <w:tab/>
        <w:t>In this Act:</w:t>
      </w:r>
    </w:p>
    <w:p w:rsidR="00A72314" w:rsidRPr="00AB1555" w:rsidRDefault="00A72314" w:rsidP="00AB1555">
      <w:pPr>
        <w:pStyle w:val="Definition"/>
      </w:pPr>
      <w:r w:rsidRPr="00AB1555">
        <w:rPr>
          <w:b/>
          <w:i/>
        </w:rPr>
        <w:t>acquisition of property</w:t>
      </w:r>
      <w:r w:rsidRPr="00AB1555">
        <w:t xml:space="preserve"> has the same meaning as in paragraph 51(xxxi) of the Constitution.</w:t>
      </w:r>
    </w:p>
    <w:p w:rsidR="00A72314" w:rsidRPr="00AB1555" w:rsidRDefault="00A72314" w:rsidP="00AB1555">
      <w:pPr>
        <w:pStyle w:val="Definition"/>
      </w:pPr>
      <w:r w:rsidRPr="00AB1555">
        <w:rPr>
          <w:b/>
          <w:i/>
        </w:rPr>
        <w:t>just terms</w:t>
      </w:r>
      <w:r w:rsidRPr="00AB1555">
        <w:t xml:space="preserve"> has the same meaning as in paragraph 51(xxxi) of the Constitution.</w:t>
      </w:r>
    </w:p>
    <w:p w:rsidR="00A72314" w:rsidRPr="00AB1555" w:rsidRDefault="007C4A88" w:rsidP="00AB1555">
      <w:pPr>
        <w:pStyle w:val="ActHead5"/>
      </w:pPr>
      <w:bookmarkStart w:id="264" w:name="_Toc356829890"/>
      <w:r w:rsidRPr="00AB1555">
        <w:rPr>
          <w:rStyle w:val="CharSectno"/>
        </w:rPr>
        <w:t>175</w:t>
      </w:r>
      <w:r w:rsidR="00A72314" w:rsidRPr="00AB1555">
        <w:t xml:space="preserve">  Annual report</w:t>
      </w:r>
      <w:bookmarkEnd w:id="264"/>
    </w:p>
    <w:p w:rsidR="00A72314" w:rsidRPr="00AB1555" w:rsidRDefault="00A72314" w:rsidP="00AB1555">
      <w:pPr>
        <w:pStyle w:val="subsection"/>
      </w:pPr>
      <w:r w:rsidRPr="00AB1555">
        <w:tab/>
        <w:t>(1)</w:t>
      </w:r>
      <w:r w:rsidRPr="00AB1555">
        <w:tab/>
        <w:t>The GEMS Regulator must prepare and give to the Minister a report on the operation of this Act</w:t>
      </w:r>
      <w:r w:rsidRPr="00AB1555">
        <w:rPr>
          <w:i/>
        </w:rPr>
        <w:t xml:space="preserve"> </w:t>
      </w:r>
      <w:r w:rsidRPr="00AB1555">
        <w:t>during</w:t>
      </w:r>
      <w:r w:rsidR="00BE3C1C" w:rsidRPr="00AB1555">
        <w:t xml:space="preserve"> each financial</w:t>
      </w:r>
      <w:r w:rsidRPr="00AB1555">
        <w:t xml:space="preserve"> year.</w:t>
      </w:r>
    </w:p>
    <w:p w:rsidR="00A72314" w:rsidRPr="00AB1555" w:rsidRDefault="00A72314" w:rsidP="00AB1555">
      <w:pPr>
        <w:pStyle w:val="subsection"/>
      </w:pPr>
      <w:r w:rsidRPr="00AB1555">
        <w:lastRenderedPageBreak/>
        <w:tab/>
        <w:t>(2)</w:t>
      </w:r>
      <w:r w:rsidRPr="00AB1555">
        <w:tab/>
        <w:t>The GEMS Regulator must do so as soon as practicable after the end of each financial year.</w:t>
      </w:r>
    </w:p>
    <w:p w:rsidR="00A72314" w:rsidRPr="00AB1555" w:rsidRDefault="00A72314" w:rsidP="00AB1555">
      <w:pPr>
        <w:pStyle w:val="subsection"/>
      </w:pPr>
      <w:r w:rsidRPr="00AB1555">
        <w:tab/>
        <w:t>(3)</w:t>
      </w:r>
      <w:r w:rsidRPr="00AB1555">
        <w:tab/>
        <w:t>The Minister must cause a copy of the report:</w:t>
      </w:r>
    </w:p>
    <w:p w:rsidR="00A72314" w:rsidRPr="00AB1555" w:rsidRDefault="00A72314" w:rsidP="00AB1555">
      <w:pPr>
        <w:pStyle w:val="paragraph"/>
      </w:pPr>
      <w:r w:rsidRPr="00AB1555">
        <w:tab/>
        <w:t>(a)</w:t>
      </w:r>
      <w:r w:rsidRPr="00AB1555">
        <w:tab/>
        <w:t xml:space="preserve">to be </w:t>
      </w:r>
      <w:r w:rsidRPr="00AB1555">
        <w:rPr>
          <w:snapToGrid w:val="0"/>
          <w:lang w:eastAsia="en-US"/>
        </w:rPr>
        <w:t xml:space="preserve">tabled in each </w:t>
      </w:r>
      <w:r w:rsidRPr="00AB1555">
        <w:t>House of the Parliament within 15 sitting days of the day on which the report is given to the Minister; and</w:t>
      </w:r>
    </w:p>
    <w:p w:rsidR="00A72314" w:rsidRPr="00AB1555" w:rsidRDefault="00A72314" w:rsidP="00AB1555">
      <w:pPr>
        <w:pStyle w:val="paragraph"/>
      </w:pPr>
      <w:r w:rsidRPr="00AB1555">
        <w:tab/>
        <w:t>(b)</w:t>
      </w:r>
      <w:r w:rsidRPr="00AB1555">
        <w:tab/>
        <w:t xml:space="preserve">to be given to each participating </w:t>
      </w:r>
      <w:r w:rsidR="00B1547C" w:rsidRPr="00AB1555">
        <w:t>jurisdiction</w:t>
      </w:r>
      <w:r w:rsidRPr="00AB1555">
        <w:t>.</w:t>
      </w:r>
    </w:p>
    <w:p w:rsidR="00A72314" w:rsidRPr="00AB1555" w:rsidRDefault="007C4A88" w:rsidP="00AB1555">
      <w:pPr>
        <w:pStyle w:val="ActHead5"/>
      </w:pPr>
      <w:bookmarkStart w:id="265" w:name="_Toc356829891"/>
      <w:r w:rsidRPr="00AB1555">
        <w:rPr>
          <w:rStyle w:val="CharSectno"/>
        </w:rPr>
        <w:t>176</w:t>
      </w:r>
      <w:r w:rsidR="00A72314" w:rsidRPr="00AB1555">
        <w:t xml:space="preserve">  Review of operation of this Act</w:t>
      </w:r>
      <w:bookmarkEnd w:id="265"/>
    </w:p>
    <w:p w:rsidR="00A72314" w:rsidRPr="00AB1555" w:rsidRDefault="00A72314" w:rsidP="00AB1555">
      <w:pPr>
        <w:pStyle w:val="subsection"/>
        <w:rPr>
          <w:snapToGrid w:val="0"/>
          <w:lang w:eastAsia="en-US"/>
        </w:rPr>
      </w:pPr>
      <w:r w:rsidRPr="00AB1555">
        <w:rPr>
          <w:snapToGrid w:val="0"/>
          <w:lang w:eastAsia="en-US"/>
        </w:rPr>
        <w:tab/>
        <w:t>(1)</w:t>
      </w:r>
      <w:r w:rsidRPr="00AB1555">
        <w:rPr>
          <w:snapToGrid w:val="0"/>
          <w:lang w:eastAsia="en-US"/>
        </w:rPr>
        <w:tab/>
        <w:t>The Minister must cause an independent review of the operation of this Act to be undertaken as soon as possible after:</w:t>
      </w:r>
    </w:p>
    <w:p w:rsidR="00A72314" w:rsidRPr="00AB1555" w:rsidRDefault="00A72314" w:rsidP="00AB1555">
      <w:pPr>
        <w:pStyle w:val="paragraph"/>
        <w:rPr>
          <w:snapToGrid w:val="0"/>
        </w:rPr>
      </w:pPr>
      <w:r w:rsidRPr="00AB1555">
        <w:rPr>
          <w:snapToGrid w:val="0"/>
        </w:rPr>
        <w:tab/>
        <w:t>(a)</w:t>
      </w:r>
      <w:r w:rsidRPr="00AB1555">
        <w:rPr>
          <w:snapToGrid w:val="0"/>
        </w:rPr>
        <w:tab/>
        <w:t xml:space="preserve">the </w:t>
      </w:r>
      <w:r w:rsidR="00FB3C13" w:rsidRPr="00AB1555">
        <w:rPr>
          <w:snapToGrid w:val="0"/>
        </w:rPr>
        <w:t>fifth</w:t>
      </w:r>
      <w:r w:rsidRPr="00AB1555">
        <w:rPr>
          <w:snapToGrid w:val="0"/>
        </w:rPr>
        <w:t xml:space="preserve"> anniversary of the commencement of this section; and</w:t>
      </w:r>
    </w:p>
    <w:p w:rsidR="00A72314" w:rsidRPr="00AB1555" w:rsidRDefault="00A72314" w:rsidP="00AB1555">
      <w:pPr>
        <w:pStyle w:val="paragraph"/>
        <w:rPr>
          <w:snapToGrid w:val="0"/>
        </w:rPr>
      </w:pPr>
      <w:r w:rsidRPr="00AB1555">
        <w:rPr>
          <w:snapToGrid w:val="0"/>
        </w:rPr>
        <w:tab/>
        <w:t>(b)</w:t>
      </w:r>
      <w:r w:rsidRPr="00AB1555">
        <w:rPr>
          <w:snapToGrid w:val="0"/>
        </w:rPr>
        <w:tab/>
        <w:t xml:space="preserve">each </w:t>
      </w:r>
      <w:r w:rsidR="00FB3C13" w:rsidRPr="00AB1555">
        <w:rPr>
          <w:snapToGrid w:val="0"/>
        </w:rPr>
        <w:t>tenth</w:t>
      </w:r>
      <w:r w:rsidRPr="00AB1555">
        <w:rPr>
          <w:snapToGrid w:val="0"/>
        </w:rPr>
        <w:t xml:space="preserve"> anniversary </w:t>
      </w:r>
      <w:r w:rsidR="00DB1536" w:rsidRPr="00AB1555">
        <w:rPr>
          <w:snapToGrid w:val="0"/>
        </w:rPr>
        <w:t>of</w:t>
      </w:r>
      <w:r w:rsidRPr="00AB1555">
        <w:rPr>
          <w:snapToGrid w:val="0"/>
        </w:rPr>
        <w:t xml:space="preserve"> the day referred to in </w:t>
      </w:r>
      <w:r w:rsidR="00AB1555" w:rsidRPr="00AB1555">
        <w:rPr>
          <w:snapToGrid w:val="0"/>
        </w:rPr>
        <w:t>paragraph (</w:t>
      </w:r>
      <w:r w:rsidRPr="00AB1555">
        <w:rPr>
          <w:snapToGrid w:val="0"/>
        </w:rPr>
        <w:t>a).</w:t>
      </w:r>
    </w:p>
    <w:p w:rsidR="00A72314" w:rsidRPr="00AB1555" w:rsidRDefault="00A72314" w:rsidP="00AB1555">
      <w:pPr>
        <w:pStyle w:val="subsection"/>
        <w:rPr>
          <w:snapToGrid w:val="0"/>
        </w:rPr>
      </w:pPr>
      <w:r w:rsidRPr="00AB1555">
        <w:rPr>
          <w:snapToGrid w:val="0"/>
        </w:rPr>
        <w:tab/>
        <w:t>(2)</w:t>
      </w:r>
      <w:r w:rsidRPr="00AB1555">
        <w:rPr>
          <w:snapToGrid w:val="0"/>
        </w:rPr>
        <w:tab/>
        <w:t>The review must be undertaken by persons who:</w:t>
      </w:r>
    </w:p>
    <w:p w:rsidR="00A72314" w:rsidRPr="00AB1555" w:rsidRDefault="00A72314" w:rsidP="00AB1555">
      <w:pPr>
        <w:pStyle w:val="paragraph"/>
        <w:rPr>
          <w:snapToGrid w:val="0"/>
          <w:lang w:eastAsia="en-US"/>
        </w:rPr>
      </w:pPr>
      <w:r w:rsidRPr="00AB1555">
        <w:rPr>
          <w:snapToGrid w:val="0"/>
          <w:lang w:eastAsia="en-US"/>
        </w:rPr>
        <w:tab/>
        <w:t>(a)</w:t>
      </w:r>
      <w:r w:rsidRPr="00AB1555">
        <w:rPr>
          <w:snapToGrid w:val="0"/>
          <w:lang w:eastAsia="en-US"/>
        </w:rPr>
        <w:tab/>
        <w:t>in the Minister’s opinion possess appropriate qualifications to undertake the review; and</w:t>
      </w:r>
    </w:p>
    <w:p w:rsidR="00A72314" w:rsidRPr="00AB1555" w:rsidRDefault="00A72314" w:rsidP="00AB1555">
      <w:pPr>
        <w:pStyle w:val="paragraph"/>
        <w:rPr>
          <w:snapToGrid w:val="0"/>
          <w:lang w:eastAsia="en-US"/>
        </w:rPr>
      </w:pPr>
      <w:r w:rsidRPr="00AB1555">
        <w:rPr>
          <w:snapToGrid w:val="0"/>
          <w:lang w:eastAsia="en-US"/>
        </w:rPr>
        <w:tab/>
        <w:t>(b)</w:t>
      </w:r>
      <w:r w:rsidRPr="00AB1555">
        <w:rPr>
          <w:snapToGrid w:val="0"/>
          <w:lang w:eastAsia="en-US"/>
        </w:rPr>
        <w:tab/>
        <w:t>include one or more persons who are not APS employees.</w:t>
      </w:r>
    </w:p>
    <w:p w:rsidR="00A72314" w:rsidRPr="00AB1555" w:rsidRDefault="00A72314" w:rsidP="00AB1555">
      <w:pPr>
        <w:pStyle w:val="subsection"/>
        <w:rPr>
          <w:snapToGrid w:val="0"/>
          <w:lang w:eastAsia="en-US"/>
        </w:rPr>
      </w:pPr>
      <w:r w:rsidRPr="00AB1555">
        <w:rPr>
          <w:snapToGrid w:val="0"/>
          <w:lang w:eastAsia="en-US"/>
        </w:rPr>
        <w:tab/>
        <w:t>(3)</w:t>
      </w:r>
      <w:r w:rsidRPr="00AB1555">
        <w:rPr>
          <w:snapToGrid w:val="0"/>
          <w:lang w:eastAsia="en-US"/>
        </w:rPr>
        <w:tab/>
        <w:t>The persons who undertake the review must give the Minister a written report of the review.</w:t>
      </w:r>
    </w:p>
    <w:p w:rsidR="00A72314" w:rsidRPr="00AB1555" w:rsidRDefault="00A72314" w:rsidP="00AB1555">
      <w:pPr>
        <w:pStyle w:val="subsection"/>
        <w:rPr>
          <w:snapToGrid w:val="0"/>
          <w:lang w:eastAsia="en-US"/>
        </w:rPr>
      </w:pPr>
      <w:r w:rsidRPr="00AB1555">
        <w:rPr>
          <w:snapToGrid w:val="0"/>
          <w:lang w:eastAsia="en-US"/>
        </w:rPr>
        <w:tab/>
        <w:t>(4)</w:t>
      </w:r>
      <w:r w:rsidRPr="00AB1555">
        <w:rPr>
          <w:snapToGrid w:val="0"/>
          <w:lang w:eastAsia="en-US"/>
        </w:rPr>
        <w:tab/>
        <w:t>The Minister must cause a copy of the report of the review:</w:t>
      </w:r>
    </w:p>
    <w:p w:rsidR="00A72314" w:rsidRPr="00AB1555" w:rsidRDefault="00A72314" w:rsidP="00AB1555">
      <w:pPr>
        <w:pStyle w:val="paragraph"/>
        <w:rPr>
          <w:snapToGrid w:val="0"/>
          <w:lang w:eastAsia="en-US"/>
        </w:rPr>
      </w:pPr>
      <w:r w:rsidRPr="00AB1555">
        <w:rPr>
          <w:snapToGrid w:val="0"/>
          <w:lang w:eastAsia="en-US"/>
        </w:rPr>
        <w:tab/>
        <w:t>(a)</w:t>
      </w:r>
      <w:r w:rsidRPr="00AB1555">
        <w:rPr>
          <w:snapToGrid w:val="0"/>
          <w:lang w:eastAsia="en-US"/>
        </w:rPr>
        <w:tab/>
        <w:t>to be tabled in each House of the Parliament within 15 sitting days of the day on which the report is given to the Minister; and</w:t>
      </w:r>
    </w:p>
    <w:p w:rsidR="00A72314" w:rsidRPr="00AB1555" w:rsidRDefault="00A72314" w:rsidP="00AB1555">
      <w:pPr>
        <w:pStyle w:val="paragraph"/>
      </w:pPr>
      <w:r w:rsidRPr="00AB1555">
        <w:tab/>
        <w:t>(b)</w:t>
      </w:r>
      <w:r w:rsidRPr="00AB1555">
        <w:tab/>
        <w:t xml:space="preserve">to be given to each </w:t>
      </w:r>
      <w:r w:rsidR="00B1547C" w:rsidRPr="00AB1555">
        <w:t>participating jurisdiction</w:t>
      </w:r>
      <w:r w:rsidRPr="00AB1555">
        <w:t>.</w:t>
      </w:r>
    </w:p>
    <w:p w:rsidR="00A72314" w:rsidRPr="00AB1555" w:rsidRDefault="007C4A88" w:rsidP="00AB1555">
      <w:pPr>
        <w:pStyle w:val="ActHead5"/>
      </w:pPr>
      <w:bookmarkStart w:id="266" w:name="_Toc356829892"/>
      <w:r w:rsidRPr="00AB1555">
        <w:rPr>
          <w:rStyle w:val="CharSectno"/>
        </w:rPr>
        <w:t>177</w:t>
      </w:r>
      <w:r w:rsidR="00A72314" w:rsidRPr="00AB1555">
        <w:t xml:space="preserve">  Regulations</w:t>
      </w:r>
      <w:bookmarkEnd w:id="266"/>
    </w:p>
    <w:p w:rsidR="00A72314" w:rsidRPr="00AB1555" w:rsidRDefault="00A72314" w:rsidP="00AB1555">
      <w:pPr>
        <w:pStyle w:val="subsection"/>
      </w:pPr>
      <w:r w:rsidRPr="00AB1555">
        <w:tab/>
      </w:r>
      <w:r w:rsidRPr="00AB1555">
        <w:tab/>
        <w:t>The Governor</w:t>
      </w:r>
      <w:r w:rsidR="00DC3D05">
        <w:noBreakHyphen/>
      </w:r>
      <w:r w:rsidRPr="00AB1555">
        <w:t>General may make regulations prescribing matters:</w:t>
      </w:r>
    </w:p>
    <w:p w:rsidR="00A72314" w:rsidRPr="00AB1555" w:rsidRDefault="00A72314" w:rsidP="00AB1555">
      <w:pPr>
        <w:pStyle w:val="paragraph"/>
      </w:pPr>
      <w:r w:rsidRPr="00AB1555">
        <w:tab/>
        <w:t>(a)</w:t>
      </w:r>
      <w:r w:rsidRPr="00AB1555">
        <w:tab/>
        <w:t>required or permitted by this Act to be prescribed; or</w:t>
      </w:r>
    </w:p>
    <w:p w:rsidR="00251949" w:rsidRDefault="00A72314" w:rsidP="00AB1555">
      <w:pPr>
        <w:pStyle w:val="paragraph"/>
      </w:pPr>
      <w:r w:rsidRPr="00AB1555">
        <w:tab/>
        <w:t>(b)</w:t>
      </w:r>
      <w:r w:rsidRPr="00AB1555">
        <w:tab/>
        <w:t>necessary or convenient to be prescribed for carrying out or giving effect to this Act.</w:t>
      </w:r>
    </w:p>
    <w:p w:rsidR="008B4D8C" w:rsidRDefault="008B4D8C" w:rsidP="00AB1555">
      <w:pPr>
        <w:pStyle w:val="paragraph"/>
        <w:sectPr w:rsidR="008B4D8C" w:rsidSect="007279A2">
          <w:headerReference w:type="even" r:id="rId21"/>
          <w:headerReference w:type="default" r:id="rId22"/>
          <w:footerReference w:type="even" r:id="rId23"/>
          <w:footerReference w:type="default" r:id="rId24"/>
          <w:headerReference w:type="first" r:id="rId25"/>
          <w:footerReference w:type="first" r:id="rId26"/>
          <w:pgSz w:w="11907" w:h="16839"/>
          <w:pgMar w:top="2381" w:right="2409" w:bottom="4252" w:left="2409" w:header="720" w:footer="3402" w:gutter="0"/>
          <w:pgNumType w:start="1"/>
          <w:cols w:space="708"/>
          <w:docGrid w:linePitch="360"/>
        </w:sectPr>
      </w:pPr>
    </w:p>
    <w:p w:rsidR="00D64B9C" w:rsidRPr="00C30778" w:rsidRDefault="00D64B9C" w:rsidP="00D64B9C">
      <w:pPr>
        <w:pStyle w:val="ENotesHeading1"/>
        <w:pageBreakBefore/>
        <w:outlineLvl w:val="9"/>
      </w:pPr>
      <w:bookmarkStart w:id="267" w:name="_Toc356829893"/>
      <w:r w:rsidRPr="00C30778">
        <w:lastRenderedPageBreak/>
        <w:t>Endnotes</w:t>
      </w:r>
      <w:bookmarkEnd w:id="267"/>
    </w:p>
    <w:p w:rsidR="00D64B9C" w:rsidRPr="00C30778" w:rsidRDefault="00D64B9C" w:rsidP="00D64B9C"/>
    <w:p w:rsidR="00D64B9C" w:rsidRPr="00C30778" w:rsidRDefault="00D64B9C" w:rsidP="00D64B9C">
      <w:pPr>
        <w:pStyle w:val="ENotesHeading2"/>
        <w:outlineLvl w:val="9"/>
      </w:pPr>
      <w:bookmarkStart w:id="268" w:name="_Toc356829894"/>
      <w:r w:rsidRPr="00C30778">
        <w:t>Endnote 1—Legislation history</w:t>
      </w:r>
      <w:bookmarkEnd w:id="268"/>
    </w:p>
    <w:p w:rsidR="00B21316" w:rsidRPr="00354159" w:rsidRDefault="00B21316" w:rsidP="00181324">
      <w:pPr>
        <w:pStyle w:val="ENotesText"/>
      </w:pPr>
      <w:r>
        <w:t xml:space="preserve">This endnote sets out details of the legislation history of the </w:t>
      </w:r>
      <w:r w:rsidRPr="00F00D71">
        <w:rPr>
          <w:i/>
        </w:rPr>
        <w:fldChar w:fldCharType="begin"/>
      </w:r>
      <w:r w:rsidRPr="00F00D71">
        <w:rPr>
          <w:i/>
        </w:rPr>
        <w:instrText xml:space="preserve"> DOCPROPERTY  ShortT  \* MERGEFORMAT </w:instrText>
      </w:r>
      <w:r w:rsidRPr="00F00D71">
        <w:rPr>
          <w:i/>
        </w:rPr>
        <w:fldChar w:fldCharType="separate"/>
      </w:r>
      <w:r w:rsidR="007562F5">
        <w:rPr>
          <w:i/>
        </w:rPr>
        <w:t>Greenhouse and Energy Minimum Standards Act 2012</w:t>
      </w:r>
      <w:r w:rsidRPr="00F00D71">
        <w:rPr>
          <w:i/>
        </w:rPr>
        <w:fldChar w:fldCharType="end"/>
      </w:r>
      <w:r>
        <w:rPr>
          <w:i/>
        </w:rPr>
        <w:t>.</w:t>
      </w:r>
    </w:p>
    <w:p w:rsidR="00B21316" w:rsidRDefault="00B21316" w:rsidP="00181324">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B21316" w:rsidRPr="0098546F" w:rsidTr="00181324">
        <w:trPr>
          <w:cantSplit/>
          <w:tblHeader/>
        </w:trPr>
        <w:tc>
          <w:tcPr>
            <w:tcW w:w="1838" w:type="dxa"/>
            <w:tcBorders>
              <w:top w:val="single" w:sz="12" w:space="0" w:color="auto"/>
              <w:bottom w:val="single" w:sz="12" w:space="0" w:color="auto"/>
            </w:tcBorders>
            <w:shd w:val="clear" w:color="auto" w:fill="auto"/>
          </w:tcPr>
          <w:p w:rsidR="00B21316" w:rsidRPr="00E117A3" w:rsidRDefault="00B21316" w:rsidP="00181324">
            <w:pPr>
              <w:pStyle w:val="ENoteTableHeading"/>
            </w:pPr>
            <w:r w:rsidRPr="00E117A3">
              <w:t>Act</w:t>
            </w:r>
          </w:p>
        </w:tc>
        <w:tc>
          <w:tcPr>
            <w:tcW w:w="992" w:type="dxa"/>
            <w:tcBorders>
              <w:top w:val="single" w:sz="12" w:space="0" w:color="auto"/>
              <w:bottom w:val="single" w:sz="12" w:space="0" w:color="auto"/>
            </w:tcBorders>
            <w:shd w:val="clear" w:color="auto" w:fill="auto"/>
          </w:tcPr>
          <w:p w:rsidR="00B21316" w:rsidRPr="00E117A3" w:rsidRDefault="00B21316" w:rsidP="00181324">
            <w:pPr>
              <w:pStyle w:val="ENoteTableHeading"/>
            </w:pPr>
            <w:r w:rsidRPr="00E117A3">
              <w:t>Number and year</w:t>
            </w:r>
          </w:p>
        </w:tc>
        <w:tc>
          <w:tcPr>
            <w:tcW w:w="993" w:type="dxa"/>
            <w:tcBorders>
              <w:top w:val="single" w:sz="12" w:space="0" w:color="auto"/>
              <w:bottom w:val="single" w:sz="12" w:space="0" w:color="auto"/>
            </w:tcBorders>
            <w:shd w:val="clear" w:color="auto" w:fill="auto"/>
          </w:tcPr>
          <w:p w:rsidR="00B21316" w:rsidRPr="00E117A3" w:rsidRDefault="00B21316" w:rsidP="00181324">
            <w:pPr>
              <w:pStyle w:val="ENoteTableHeading"/>
            </w:pPr>
            <w:r w:rsidRPr="00E117A3">
              <w:t>Assent date</w:t>
            </w:r>
          </w:p>
        </w:tc>
        <w:tc>
          <w:tcPr>
            <w:tcW w:w="1845" w:type="dxa"/>
            <w:tcBorders>
              <w:top w:val="single" w:sz="12" w:space="0" w:color="auto"/>
              <w:bottom w:val="single" w:sz="12" w:space="0" w:color="auto"/>
            </w:tcBorders>
            <w:shd w:val="clear" w:color="auto" w:fill="auto"/>
          </w:tcPr>
          <w:p w:rsidR="00B21316" w:rsidRPr="00E117A3" w:rsidRDefault="00B21316" w:rsidP="00181324">
            <w:pPr>
              <w:pStyle w:val="ENoteTableHeading"/>
            </w:pPr>
            <w:r w:rsidRPr="00E117A3">
              <w:t>Commencement</w:t>
            </w:r>
            <w:r w:rsidRPr="00E117A3">
              <w:br/>
              <w:t>date</w:t>
            </w:r>
          </w:p>
        </w:tc>
        <w:tc>
          <w:tcPr>
            <w:tcW w:w="1417" w:type="dxa"/>
            <w:tcBorders>
              <w:top w:val="single" w:sz="12" w:space="0" w:color="auto"/>
              <w:bottom w:val="single" w:sz="12" w:space="0" w:color="auto"/>
            </w:tcBorders>
            <w:shd w:val="clear" w:color="auto" w:fill="auto"/>
          </w:tcPr>
          <w:p w:rsidR="00B21316" w:rsidRPr="00E117A3" w:rsidRDefault="00B21316" w:rsidP="00181324">
            <w:pPr>
              <w:pStyle w:val="ENoteTableHeading"/>
            </w:pPr>
            <w:r w:rsidRPr="00E117A3">
              <w:t>Application, saving and transitional provisions</w:t>
            </w:r>
          </w:p>
        </w:tc>
      </w:tr>
      <w:tr w:rsidR="00B21316" w:rsidRPr="00E117A3" w:rsidTr="00181324">
        <w:trPr>
          <w:cantSplit/>
        </w:trPr>
        <w:tc>
          <w:tcPr>
            <w:tcW w:w="1838" w:type="dxa"/>
            <w:tcBorders>
              <w:top w:val="single" w:sz="12" w:space="0" w:color="auto"/>
              <w:bottom w:val="single" w:sz="4" w:space="0" w:color="auto"/>
            </w:tcBorders>
            <w:shd w:val="clear" w:color="auto" w:fill="auto"/>
          </w:tcPr>
          <w:p w:rsidR="00B21316" w:rsidRPr="00170B94" w:rsidRDefault="00170B94" w:rsidP="00181324">
            <w:pPr>
              <w:pStyle w:val="ENoteTableText"/>
            </w:pPr>
            <w:r>
              <w:t>Greenhouse and Energy Minimum Standards Act 2012</w:t>
            </w:r>
          </w:p>
        </w:tc>
        <w:tc>
          <w:tcPr>
            <w:tcW w:w="992" w:type="dxa"/>
            <w:tcBorders>
              <w:top w:val="single" w:sz="12" w:space="0" w:color="auto"/>
              <w:bottom w:val="single" w:sz="4" w:space="0" w:color="auto"/>
            </w:tcBorders>
            <w:shd w:val="clear" w:color="auto" w:fill="auto"/>
          </w:tcPr>
          <w:p w:rsidR="00B21316" w:rsidRPr="00E117A3" w:rsidRDefault="0082166D" w:rsidP="00F848DA">
            <w:pPr>
              <w:pStyle w:val="ENoteTableText"/>
            </w:pPr>
            <w:r>
              <w:t>132, 2012</w:t>
            </w:r>
          </w:p>
        </w:tc>
        <w:tc>
          <w:tcPr>
            <w:tcW w:w="993" w:type="dxa"/>
            <w:tcBorders>
              <w:top w:val="single" w:sz="12" w:space="0" w:color="auto"/>
              <w:bottom w:val="single" w:sz="4" w:space="0" w:color="auto"/>
            </w:tcBorders>
            <w:shd w:val="clear" w:color="auto" w:fill="auto"/>
          </w:tcPr>
          <w:p w:rsidR="00B21316" w:rsidRPr="00E117A3" w:rsidRDefault="00170B94" w:rsidP="0082166D">
            <w:pPr>
              <w:pStyle w:val="ENoteTableText"/>
            </w:pPr>
            <w:r>
              <w:t>21 Sept 2012</w:t>
            </w:r>
          </w:p>
        </w:tc>
        <w:tc>
          <w:tcPr>
            <w:tcW w:w="1845" w:type="dxa"/>
            <w:tcBorders>
              <w:top w:val="single" w:sz="12" w:space="0" w:color="auto"/>
              <w:bottom w:val="single" w:sz="4" w:space="0" w:color="auto"/>
            </w:tcBorders>
            <w:shd w:val="clear" w:color="auto" w:fill="auto"/>
          </w:tcPr>
          <w:p w:rsidR="00B21316" w:rsidRPr="00E117A3" w:rsidRDefault="00D64B9C" w:rsidP="00181324">
            <w:pPr>
              <w:pStyle w:val="ENoteTableText"/>
            </w:pPr>
            <w:r>
              <w:t>ss. 3–16, 18–177: 1 Oct 2012</w:t>
            </w:r>
            <w:r>
              <w:br/>
              <w:t>s. 17: (</w:t>
            </w:r>
            <w:r w:rsidRPr="00D64B9C">
              <w:rPr>
                <w:i/>
              </w:rPr>
              <w:t>see</w:t>
            </w:r>
            <w:r>
              <w:t xml:space="preserve"> s. 2(1))</w:t>
            </w:r>
            <w:r>
              <w:br/>
              <w:t>Remainder: Royal Assent</w:t>
            </w:r>
          </w:p>
        </w:tc>
        <w:tc>
          <w:tcPr>
            <w:tcW w:w="1417" w:type="dxa"/>
            <w:tcBorders>
              <w:top w:val="single" w:sz="12" w:space="0" w:color="auto"/>
              <w:bottom w:val="single" w:sz="4" w:space="0" w:color="auto"/>
            </w:tcBorders>
            <w:shd w:val="clear" w:color="auto" w:fill="auto"/>
          </w:tcPr>
          <w:p w:rsidR="00B21316" w:rsidRPr="00E117A3" w:rsidRDefault="00B21316" w:rsidP="00181324">
            <w:pPr>
              <w:pStyle w:val="ENoteTableText"/>
            </w:pPr>
          </w:p>
        </w:tc>
      </w:tr>
      <w:tr w:rsidR="00B21316" w:rsidTr="00181324">
        <w:trPr>
          <w:cantSplit/>
        </w:trPr>
        <w:tc>
          <w:tcPr>
            <w:tcW w:w="1838" w:type="dxa"/>
            <w:tcBorders>
              <w:bottom w:val="single" w:sz="12" w:space="0" w:color="auto"/>
            </w:tcBorders>
            <w:shd w:val="clear" w:color="auto" w:fill="auto"/>
          </w:tcPr>
          <w:p w:rsidR="00B21316" w:rsidRPr="00170B94" w:rsidRDefault="00170B94" w:rsidP="00F848DA">
            <w:pPr>
              <w:pStyle w:val="ENoteTableText"/>
              <w:keepNext w:val="0"/>
            </w:pPr>
            <w:r w:rsidRPr="002F28F6">
              <w:t>Federal Circuit Court of Australia (Consequential Amendments) Act 2013</w:t>
            </w:r>
          </w:p>
        </w:tc>
        <w:tc>
          <w:tcPr>
            <w:tcW w:w="992" w:type="dxa"/>
            <w:tcBorders>
              <w:bottom w:val="single" w:sz="12" w:space="0" w:color="auto"/>
            </w:tcBorders>
            <w:shd w:val="clear" w:color="auto" w:fill="auto"/>
          </w:tcPr>
          <w:p w:rsidR="00B21316" w:rsidRPr="00E117A3" w:rsidRDefault="00170B94" w:rsidP="00F848DA">
            <w:pPr>
              <w:pStyle w:val="ENoteTableText"/>
              <w:keepNext w:val="0"/>
            </w:pPr>
            <w:r>
              <w:t>13, 2013</w:t>
            </w:r>
          </w:p>
        </w:tc>
        <w:tc>
          <w:tcPr>
            <w:tcW w:w="993" w:type="dxa"/>
            <w:tcBorders>
              <w:bottom w:val="single" w:sz="12" w:space="0" w:color="auto"/>
            </w:tcBorders>
            <w:shd w:val="clear" w:color="auto" w:fill="auto"/>
          </w:tcPr>
          <w:p w:rsidR="00B21316" w:rsidRPr="00E117A3" w:rsidRDefault="00170B94" w:rsidP="00F848DA">
            <w:pPr>
              <w:pStyle w:val="ENoteTableText"/>
              <w:keepNext w:val="0"/>
            </w:pPr>
            <w:r>
              <w:t>14 Mar 2013</w:t>
            </w:r>
          </w:p>
        </w:tc>
        <w:tc>
          <w:tcPr>
            <w:tcW w:w="1845" w:type="dxa"/>
            <w:tcBorders>
              <w:bottom w:val="single" w:sz="12" w:space="0" w:color="auto"/>
            </w:tcBorders>
            <w:shd w:val="clear" w:color="auto" w:fill="auto"/>
          </w:tcPr>
          <w:p w:rsidR="00B21316" w:rsidRPr="00170B94" w:rsidRDefault="00170B94" w:rsidP="00F848DA">
            <w:pPr>
              <w:pStyle w:val="ENoteTableText"/>
              <w:keepNext w:val="0"/>
            </w:pPr>
            <w:r>
              <w:t>Schedule 1 (items 319, 320): 12 Apr 2013 (</w:t>
            </w:r>
            <w:r w:rsidRPr="00F848DA">
              <w:rPr>
                <w:i/>
              </w:rPr>
              <w:t>see</w:t>
            </w:r>
            <w:r>
              <w:t xml:space="preserve"> s. 2(1))</w:t>
            </w:r>
          </w:p>
        </w:tc>
        <w:tc>
          <w:tcPr>
            <w:tcW w:w="1417" w:type="dxa"/>
            <w:tcBorders>
              <w:bottom w:val="single" w:sz="12" w:space="0" w:color="auto"/>
            </w:tcBorders>
            <w:shd w:val="clear" w:color="auto" w:fill="auto"/>
          </w:tcPr>
          <w:p w:rsidR="00B21316" w:rsidRPr="00E117A3" w:rsidRDefault="00170B94" w:rsidP="00F848DA">
            <w:pPr>
              <w:pStyle w:val="ENoteTableText"/>
              <w:keepNext w:val="0"/>
            </w:pPr>
            <w:r>
              <w:t>Sch. 1 (item 320)</w:t>
            </w:r>
          </w:p>
        </w:tc>
      </w:tr>
    </w:tbl>
    <w:p w:rsidR="00B21316" w:rsidRDefault="00B21316" w:rsidP="00181324">
      <w:pPr>
        <w:pStyle w:val="Tabletext"/>
      </w:pPr>
    </w:p>
    <w:p w:rsidR="00B21316" w:rsidRDefault="00B21316" w:rsidP="00181324">
      <w:pPr>
        <w:pStyle w:val="ENotesHeading2"/>
        <w:pageBreakBefore/>
      </w:pPr>
      <w:bookmarkStart w:id="269" w:name="_Toc356829895"/>
      <w:r>
        <w:lastRenderedPageBreak/>
        <w:t>Endnote 2—Amendment history</w:t>
      </w:r>
      <w:bookmarkEnd w:id="269"/>
    </w:p>
    <w:p w:rsidR="00B21316" w:rsidRPr="006A69F5" w:rsidRDefault="00B21316" w:rsidP="00181324">
      <w:pPr>
        <w:pStyle w:val="ENotesText"/>
      </w:pPr>
      <w:r>
        <w:t xml:space="preserve">This endnote sets out the amendment history of the </w:t>
      </w:r>
      <w:r w:rsidRPr="006A69F5">
        <w:rPr>
          <w:i/>
        </w:rPr>
        <w:fldChar w:fldCharType="begin"/>
      </w:r>
      <w:r w:rsidRPr="006A69F5">
        <w:rPr>
          <w:i/>
        </w:rPr>
        <w:instrText xml:space="preserve"> DOCPROPERTY  ShortT </w:instrText>
      </w:r>
      <w:r w:rsidRPr="006A69F5">
        <w:rPr>
          <w:i/>
        </w:rPr>
        <w:fldChar w:fldCharType="separate"/>
      </w:r>
      <w:r w:rsidR="007562F5">
        <w:rPr>
          <w:i/>
        </w:rPr>
        <w:t>Greenhouse and Energy Minimum Standards Act 2012</w:t>
      </w:r>
      <w:r w:rsidRPr="006A69F5">
        <w:rPr>
          <w:i/>
        </w:rPr>
        <w:fldChar w:fldCharType="end"/>
      </w:r>
      <w:r>
        <w:rPr>
          <w:i/>
        </w:rPr>
        <w:t>.</w:t>
      </w:r>
    </w:p>
    <w:p w:rsidR="00B21316" w:rsidRDefault="00B21316" w:rsidP="00181324">
      <w:pPr>
        <w:pStyle w:val="Tabletext"/>
      </w:pPr>
    </w:p>
    <w:tbl>
      <w:tblPr>
        <w:tblW w:w="7082" w:type="dxa"/>
        <w:tblInd w:w="113" w:type="dxa"/>
        <w:tblLayout w:type="fixed"/>
        <w:tblLook w:val="0000" w:firstRow="0" w:lastRow="0" w:firstColumn="0" w:lastColumn="0" w:noHBand="0" w:noVBand="0"/>
      </w:tblPr>
      <w:tblGrid>
        <w:gridCol w:w="2139"/>
        <w:gridCol w:w="4943"/>
      </w:tblGrid>
      <w:tr w:rsidR="00B21316" w:rsidRPr="0098546F" w:rsidTr="000619AB">
        <w:trPr>
          <w:cantSplit/>
          <w:tblHeader/>
        </w:trPr>
        <w:tc>
          <w:tcPr>
            <w:tcW w:w="7082" w:type="dxa"/>
            <w:gridSpan w:val="2"/>
            <w:tcBorders>
              <w:top w:val="single" w:sz="12" w:space="0" w:color="auto"/>
              <w:bottom w:val="single" w:sz="6" w:space="0" w:color="auto"/>
            </w:tcBorders>
            <w:shd w:val="clear" w:color="auto" w:fill="auto"/>
          </w:tcPr>
          <w:p w:rsidR="00B21316" w:rsidRPr="00204EE7" w:rsidRDefault="00B21316" w:rsidP="00181324">
            <w:pPr>
              <w:pStyle w:val="ENoteTableHeading"/>
              <w:rPr>
                <w:b w:val="0"/>
              </w:rPr>
            </w:pPr>
            <w:r w:rsidRPr="00204EE7">
              <w:rPr>
                <w:b w:val="0"/>
              </w:rPr>
              <w:t>ad. = added or inserted    am. = amended    rep. = repealed    rs. = repealed and substituted    exp. = expired or ceased to have effect</w:t>
            </w:r>
          </w:p>
        </w:tc>
      </w:tr>
      <w:tr w:rsidR="00B21316" w:rsidRPr="0098546F" w:rsidTr="000619AB">
        <w:trPr>
          <w:cantSplit/>
          <w:tblHeader/>
        </w:trPr>
        <w:tc>
          <w:tcPr>
            <w:tcW w:w="2139" w:type="dxa"/>
            <w:tcBorders>
              <w:top w:val="single" w:sz="6" w:space="0" w:color="auto"/>
              <w:bottom w:val="single" w:sz="12" w:space="0" w:color="auto"/>
            </w:tcBorders>
            <w:shd w:val="clear" w:color="auto" w:fill="auto"/>
          </w:tcPr>
          <w:p w:rsidR="00B21316" w:rsidRPr="00E117A3" w:rsidRDefault="00B21316" w:rsidP="00181324">
            <w:pPr>
              <w:pStyle w:val="ENoteTableHeading"/>
            </w:pPr>
            <w:r w:rsidRPr="00E117A3">
              <w:t>Provision affected</w:t>
            </w:r>
          </w:p>
        </w:tc>
        <w:tc>
          <w:tcPr>
            <w:tcW w:w="4943" w:type="dxa"/>
            <w:tcBorders>
              <w:top w:val="single" w:sz="6" w:space="0" w:color="auto"/>
              <w:bottom w:val="single" w:sz="12" w:space="0" w:color="auto"/>
            </w:tcBorders>
            <w:shd w:val="clear" w:color="auto" w:fill="auto"/>
          </w:tcPr>
          <w:p w:rsidR="00B21316" w:rsidRPr="00E117A3" w:rsidRDefault="00B21316" w:rsidP="00181324">
            <w:pPr>
              <w:pStyle w:val="ENoteTableHeading"/>
            </w:pPr>
            <w:r w:rsidRPr="00E117A3">
              <w:t>How affected</w:t>
            </w:r>
          </w:p>
        </w:tc>
      </w:tr>
      <w:tr w:rsidR="00181324" w:rsidRPr="001936BD" w:rsidTr="001936BD">
        <w:trPr>
          <w:cantSplit/>
        </w:trPr>
        <w:tc>
          <w:tcPr>
            <w:tcW w:w="2139" w:type="dxa"/>
            <w:tcBorders>
              <w:top w:val="single" w:sz="12" w:space="0" w:color="auto"/>
            </w:tcBorders>
            <w:shd w:val="clear" w:color="auto" w:fill="auto"/>
          </w:tcPr>
          <w:p w:rsidR="00181324" w:rsidRPr="001936BD" w:rsidRDefault="00181324" w:rsidP="00D222F1">
            <w:pPr>
              <w:pStyle w:val="ENoteTableText"/>
              <w:rPr>
                <w:b/>
              </w:rPr>
            </w:pPr>
            <w:r w:rsidRPr="001936BD">
              <w:rPr>
                <w:b/>
              </w:rPr>
              <w:t>Part</w:t>
            </w:r>
            <w:r w:rsidR="00D222F1">
              <w:rPr>
                <w:b/>
              </w:rPr>
              <w:t xml:space="preserve"> </w:t>
            </w:r>
            <w:r w:rsidR="001936BD" w:rsidRPr="001936BD">
              <w:rPr>
                <w:b/>
              </w:rPr>
              <w:t>1</w:t>
            </w:r>
          </w:p>
        </w:tc>
        <w:tc>
          <w:tcPr>
            <w:tcW w:w="4943" w:type="dxa"/>
            <w:tcBorders>
              <w:top w:val="single" w:sz="12" w:space="0" w:color="auto"/>
            </w:tcBorders>
            <w:shd w:val="clear" w:color="auto" w:fill="auto"/>
          </w:tcPr>
          <w:p w:rsidR="00181324" w:rsidRPr="001936BD" w:rsidRDefault="00181324" w:rsidP="00181324">
            <w:pPr>
              <w:pStyle w:val="ENoteTableText"/>
              <w:rPr>
                <w:b/>
              </w:rPr>
            </w:pPr>
          </w:p>
        </w:tc>
      </w:tr>
      <w:tr w:rsidR="001936BD" w:rsidRPr="001936BD" w:rsidTr="001936BD">
        <w:trPr>
          <w:cantSplit/>
        </w:trPr>
        <w:tc>
          <w:tcPr>
            <w:tcW w:w="2139" w:type="dxa"/>
            <w:shd w:val="clear" w:color="auto" w:fill="auto"/>
          </w:tcPr>
          <w:p w:rsidR="001936BD" w:rsidRPr="001936BD" w:rsidRDefault="001936BD" w:rsidP="00437667">
            <w:pPr>
              <w:pStyle w:val="ENoteTableText"/>
              <w:tabs>
                <w:tab w:val="center" w:leader="dot" w:pos="2268"/>
              </w:tabs>
              <w:rPr>
                <w:b/>
              </w:rPr>
            </w:pPr>
            <w:r w:rsidRPr="001936BD">
              <w:rPr>
                <w:b/>
              </w:rPr>
              <w:t>Division 4</w:t>
            </w:r>
          </w:p>
        </w:tc>
        <w:tc>
          <w:tcPr>
            <w:tcW w:w="4943" w:type="dxa"/>
            <w:shd w:val="clear" w:color="auto" w:fill="auto"/>
          </w:tcPr>
          <w:p w:rsidR="001936BD" w:rsidRPr="001936BD" w:rsidRDefault="001936BD" w:rsidP="00437667">
            <w:pPr>
              <w:pStyle w:val="ENoteTableText"/>
              <w:rPr>
                <w:b/>
              </w:rPr>
            </w:pPr>
          </w:p>
        </w:tc>
      </w:tr>
      <w:tr w:rsidR="00750481" w:rsidTr="001936BD">
        <w:trPr>
          <w:cantSplit/>
        </w:trPr>
        <w:tc>
          <w:tcPr>
            <w:tcW w:w="2139" w:type="dxa"/>
            <w:tcBorders>
              <w:bottom w:val="single" w:sz="12" w:space="0" w:color="auto"/>
            </w:tcBorders>
            <w:shd w:val="clear" w:color="auto" w:fill="auto"/>
          </w:tcPr>
          <w:p w:rsidR="00750481" w:rsidRPr="00CB16F7" w:rsidRDefault="00750481" w:rsidP="001936BD">
            <w:pPr>
              <w:pStyle w:val="ENoteTableText"/>
              <w:keepNext w:val="0"/>
              <w:tabs>
                <w:tab w:val="center" w:leader="dot" w:pos="2268"/>
              </w:tabs>
            </w:pPr>
            <w:r>
              <w:t>s. 5</w:t>
            </w:r>
            <w:r w:rsidRPr="00CB16F7">
              <w:tab/>
            </w:r>
          </w:p>
        </w:tc>
        <w:tc>
          <w:tcPr>
            <w:tcW w:w="4943" w:type="dxa"/>
            <w:tcBorders>
              <w:bottom w:val="single" w:sz="12" w:space="0" w:color="auto"/>
            </w:tcBorders>
            <w:shd w:val="clear" w:color="auto" w:fill="auto"/>
          </w:tcPr>
          <w:p w:rsidR="00750481" w:rsidRDefault="00750481" w:rsidP="001936BD">
            <w:pPr>
              <w:pStyle w:val="ENoteTableText"/>
              <w:keepNext w:val="0"/>
            </w:pPr>
            <w:r>
              <w:t>am. No. 13, 2013</w:t>
            </w:r>
          </w:p>
        </w:tc>
      </w:tr>
    </w:tbl>
    <w:p w:rsidR="00B21316" w:rsidRDefault="00B21316" w:rsidP="00181324">
      <w:pPr>
        <w:pStyle w:val="Tabletext"/>
      </w:pPr>
    </w:p>
    <w:p w:rsidR="00B21316" w:rsidRDefault="00B21316" w:rsidP="00181324">
      <w:pPr>
        <w:pStyle w:val="ENotesHeading2"/>
        <w:pageBreakBefore/>
      </w:pPr>
      <w:bookmarkStart w:id="270" w:name="_Toc356829896"/>
      <w:r>
        <w:lastRenderedPageBreak/>
        <w:t xml:space="preserve">Endnote </w:t>
      </w:r>
      <w:r w:rsidR="00D80BA7">
        <w:t>3</w:t>
      </w:r>
      <w:r>
        <w:t>—Uncommenced amendments</w:t>
      </w:r>
      <w:r w:rsidR="00676CB2">
        <w:t xml:space="preserve"> [none]</w:t>
      </w:r>
      <w:bookmarkEnd w:id="270"/>
    </w:p>
    <w:p w:rsidR="00B21316" w:rsidRPr="00F25AEA" w:rsidRDefault="00B21316" w:rsidP="00181324">
      <w:pPr>
        <w:pStyle w:val="ENotesText"/>
      </w:pPr>
      <w:r w:rsidRPr="00F25AEA">
        <w:t xml:space="preserve">There are no </w:t>
      </w:r>
      <w:r>
        <w:t>u</w:t>
      </w:r>
      <w:r w:rsidRPr="00F25AEA">
        <w:t xml:space="preserve">ncommenced </w:t>
      </w:r>
      <w:r>
        <w:t>a</w:t>
      </w:r>
      <w:r w:rsidRPr="00F25AEA">
        <w:t>mendments</w:t>
      </w:r>
      <w:r>
        <w:t>.</w:t>
      </w:r>
    </w:p>
    <w:p w:rsidR="00B21316" w:rsidRDefault="00B21316" w:rsidP="00181324"/>
    <w:p w:rsidR="00B21316" w:rsidRPr="00723CF8" w:rsidRDefault="00B21316" w:rsidP="00181324">
      <w:pPr>
        <w:pStyle w:val="ENotesHeading2"/>
        <w:pageBreakBefore/>
      </w:pPr>
      <w:bookmarkStart w:id="271" w:name="_Toc356829897"/>
      <w:r>
        <w:lastRenderedPageBreak/>
        <w:t xml:space="preserve">Endnote </w:t>
      </w:r>
      <w:r w:rsidR="00D80BA7">
        <w:t>4</w:t>
      </w:r>
      <w:r w:rsidRPr="00723CF8">
        <w:t xml:space="preserve">—Misdescribed </w:t>
      </w:r>
      <w:r>
        <w:t>a</w:t>
      </w:r>
      <w:r w:rsidRPr="00723CF8">
        <w:t>mendments</w:t>
      </w:r>
      <w:r w:rsidR="00676CB2">
        <w:t xml:space="preserve"> [none]</w:t>
      </w:r>
      <w:bookmarkEnd w:id="271"/>
    </w:p>
    <w:p w:rsidR="00B21316" w:rsidRPr="00F25AEA" w:rsidRDefault="00B21316" w:rsidP="00181324">
      <w:pPr>
        <w:pStyle w:val="ENotesText"/>
      </w:pPr>
      <w:r>
        <w:t>There are no m</w:t>
      </w:r>
      <w:r w:rsidRPr="00F25AEA">
        <w:t xml:space="preserve">isdescribed </w:t>
      </w:r>
      <w:r>
        <w:t>a</w:t>
      </w:r>
      <w:r w:rsidRPr="00F25AEA">
        <w:t>mendments</w:t>
      </w:r>
      <w:r>
        <w:t>.</w:t>
      </w:r>
    </w:p>
    <w:p w:rsidR="00B21316" w:rsidRDefault="00B21316" w:rsidP="00181324"/>
    <w:p w:rsidR="00B21316" w:rsidRDefault="00B21316" w:rsidP="00181324">
      <w:pPr>
        <w:sectPr w:rsidR="00B21316" w:rsidSect="007279A2">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rsidR="00A74E90" w:rsidRDefault="00A74E90" w:rsidP="00B21316"/>
    <w:sectPr w:rsidR="00A74E90" w:rsidSect="007279A2">
      <w:headerReference w:type="even" r:id="rId32"/>
      <w:headerReference w:type="default" r:id="rId33"/>
      <w:footerReference w:type="even" r:id="rId34"/>
      <w:footerReference w:type="default" r:id="rId35"/>
      <w:headerReference w:type="first" r:id="rId36"/>
      <w:footerReference w:type="first" r:id="rId37"/>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B9C" w:rsidRDefault="00D64B9C" w:rsidP="00715914">
      <w:pPr>
        <w:spacing w:line="240" w:lineRule="auto"/>
      </w:pPr>
      <w:r>
        <w:separator/>
      </w:r>
    </w:p>
  </w:endnote>
  <w:endnote w:type="continuationSeparator" w:id="0">
    <w:p w:rsidR="00D64B9C" w:rsidRDefault="00D64B9C"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Default="00D64B9C">
    <w:pPr>
      <w:pBdr>
        <w:top w:val="single" w:sz="6" w:space="1" w:color="auto"/>
      </w:pBdr>
      <w:jc w:val="right"/>
      <w:rPr>
        <w:sz w:val="18"/>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181324">
    <w:pPr>
      <w:pBdr>
        <w:top w:val="single" w:sz="6" w:space="1" w:color="auto"/>
      </w:pBdr>
      <w:spacing w:before="120"/>
      <w:rPr>
        <w:sz w:val="18"/>
      </w:rPr>
    </w:pPr>
  </w:p>
  <w:p w:rsidR="00D64B9C" w:rsidRPr="000619AB" w:rsidRDefault="00D64B9C" w:rsidP="00181324">
    <w:pPr>
      <w:jc w:val="right"/>
      <w:rPr>
        <w:i/>
        <w:szCs w:val="22"/>
      </w:rPr>
    </w:pPr>
    <w:r w:rsidRPr="000619AB">
      <w:rPr>
        <w:i/>
        <w:szCs w:val="22"/>
      </w:rPr>
      <w:fldChar w:fldCharType="begin"/>
    </w:r>
    <w:r w:rsidRPr="000619AB">
      <w:rPr>
        <w:i/>
        <w:szCs w:val="22"/>
      </w:rPr>
      <w:instrText xml:space="preserve"> STYLEREF ShortT </w:instrText>
    </w:r>
    <w:r w:rsidRPr="000619AB">
      <w:rPr>
        <w:i/>
        <w:szCs w:val="22"/>
      </w:rPr>
      <w:fldChar w:fldCharType="separate"/>
    </w:r>
    <w:r w:rsidR="007279A2">
      <w:rPr>
        <w:i/>
        <w:noProof/>
        <w:szCs w:val="22"/>
      </w:rPr>
      <w:t>Greenhouse and Energy Minimum Standards Act 2012</w:t>
    </w:r>
    <w:r w:rsidRPr="000619AB">
      <w:rPr>
        <w:i/>
        <w:szCs w:val="22"/>
      </w:rPr>
      <w:fldChar w:fldCharType="end"/>
    </w:r>
    <w:r w:rsidRPr="000619AB">
      <w:rPr>
        <w:i/>
        <w:szCs w:val="22"/>
      </w:rPr>
      <w:t xml:space="preserve">                   </w:t>
    </w:r>
    <w:r w:rsidRPr="000619AB">
      <w:rPr>
        <w:i/>
        <w:szCs w:val="22"/>
      </w:rPr>
      <w:fldChar w:fldCharType="begin"/>
    </w:r>
    <w:r w:rsidRPr="000619AB">
      <w:rPr>
        <w:i/>
        <w:szCs w:val="22"/>
      </w:rPr>
      <w:instrText xml:space="preserve"> PAGE </w:instrText>
    </w:r>
    <w:r w:rsidRPr="000619AB">
      <w:rPr>
        <w:i/>
        <w:szCs w:val="22"/>
      </w:rPr>
      <w:fldChar w:fldCharType="separate"/>
    </w:r>
    <w:r w:rsidR="007279A2">
      <w:rPr>
        <w:i/>
        <w:noProof/>
        <w:szCs w:val="22"/>
      </w:rPr>
      <w:t>155</w:t>
    </w:r>
    <w:r w:rsidRPr="000619AB">
      <w:rPr>
        <w:i/>
        <w:szCs w:val="22"/>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181324">
    <w:pPr>
      <w:pBdr>
        <w:top w:val="single" w:sz="6" w:space="1" w:color="auto"/>
      </w:pBdr>
      <w:spacing w:before="120"/>
      <w:rPr>
        <w:sz w:val="18"/>
      </w:rPr>
    </w:pPr>
  </w:p>
  <w:p w:rsidR="00D64B9C" w:rsidRPr="007A1328" w:rsidRDefault="00D64B9C" w:rsidP="00181324">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Pr>
        <w:i/>
        <w:noProof/>
        <w:sz w:val="18"/>
      </w:rPr>
      <w:t>Greenhouse and Energy Minimum Standards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AB1555">
    <w:pPr>
      <w:pBdr>
        <w:top w:val="single" w:sz="6" w:space="1" w:color="auto"/>
      </w:pBdr>
      <w:spacing w:before="120"/>
      <w:rPr>
        <w:sz w:val="18"/>
      </w:rPr>
    </w:pPr>
  </w:p>
  <w:p w:rsidR="00D64B9C" w:rsidRPr="007A1328" w:rsidRDefault="00D64B9C" w:rsidP="007C2FC6">
    <w:pPr>
      <w:rPr>
        <w:i/>
        <w:sz w:val="18"/>
      </w:rPr>
    </w:pP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r w:rsidRPr="007A1328">
      <w:rPr>
        <w:i/>
        <w:sz w:val="18"/>
      </w:rPr>
      <w:t xml:space="preserve">            </w:t>
    </w:r>
    <w:r w:rsidRPr="007A1328">
      <w:rPr>
        <w:i/>
        <w:sz w:val="18"/>
      </w:rPr>
      <w:fldChar w:fldCharType="begin"/>
    </w:r>
    <w:r>
      <w:rPr>
        <w:i/>
        <w:sz w:val="18"/>
      </w:rPr>
      <w:instrText xml:space="preserve"> DOCPROPERTY ShortT </w:instrText>
    </w:r>
    <w:r w:rsidRPr="007A1328">
      <w:rPr>
        <w:i/>
        <w:sz w:val="18"/>
      </w:rPr>
      <w:fldChar w:fldCharType="separate"/>
    </w:r>
    <w:r>
      <w:rPr>
        <w:i/>
        <w:sz w:val="18"/>
      </w:rPr>
      <w:t>Greenhouse and Energy Minimum Standards Act 2012</w:t>
    </w:r>
    <w:r w:rsidRPr="007A1328">
      <w:rPr>
        <w:i/>
        <w:sz w:val="18"/>
      </w:rPr>
      <w:fldChar w:fldCharType="end"/>
    </w:r>
    <w:r w:rsidRPr="007A1328">
      <w:rPr>
        <w:i/>
        <w:sz w:val="18"/>
      </w:rPr>
      <w:t xml:space="preserve">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AB1555">
    <w:pPr>
      <w:pBdr>
        <w:top w:val="single" w:sz="6" w:space="1" w:color="auto"/>
      </w:pBdr>
      <w:spacing w:before="120"/>
      <w:rPr>
        <w:sz w:val="18"/>
      </w:rPr>
    </w:pPr>
  </w:p>
  <w:p w:rsidR="00D64B9C" w:rsidRPr="007A1328" w:rsidRDefault="00D64B9C" w:rsidP="007C2FC6">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Greenhouse and Energy Minimum Standards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AB1555">
    <w:pPr>
      <w:pBdr>
        <w:top w:val="single" w:sz="6" w:space="1" w:color="auto"/>
      </w:pBdr>
      <w:spacing w:before="120"/>
      <w:rPr>
        <w:sz w:val="18"/>
      </w:rPr>
    </w:pPr>
  </w:p>
  <w:p w:rsidR="00D64B9C" w:rsidRPr="007A1328" w:rsidRDefault="00D64B9C" w:rsidP="007C2FC6">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Greenhouse and Energy Minimum Standards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Default="00D64B9C" w:rsidP="00181324">
    <w:pPr>
      <w:pBdr>
        <w:top w:val="single" w:sz="6" w:space="1" w:color="auto"/>
      </w:pBdr>
      <w:spacing w:before="120"/>
      <w:jc w:val="right"/>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ED79B6" w:rsidRDefault="00D64B9C" w:rsidP="00181324">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5B" w:rsidRPr="00ED79B6" w:rsidRDefault="00E3445B" w:rsidP="00734CF7">
    <w:pPr>
      <w:pBdr>
        <w:top w:val="single" w:sz="6" w:space="1" w:color="auto"/>
      </w:pBdr>
      <w:spacing w:before="120"/>
      <w:rPr>
        <w:sz w:val="18"/>
      </w:rPr>
    </w:pPr>
  </w:p>
  <w:p w:rsidR="00E3445B" w:rsidRPr="00782020" w:rsidRDefault="00E3445B" w:rsidP="00734CF7">
    <w:pPr>
      <w:rPr>
        <w:i/>
        <w:szCs w:val="22"/>
      </w:rPr>
    </w:pPr>
    <w:r w:rsidRPr="00782020">
      <w:rPr>
        <w:i/>
        <w:szCs w:val="22"/>
      </w:rPr>
      <w:fldChar w:fldCharType="begin"/>
    </w:r>
    <w:r w:rsidRPr="00782020">
      <w:rPr>
        <w:i/>
        <w:szCs w:val="22"/>
      </w:rPr>
      <w:instrText xml:space="preserve"> PAGE </w:instrText>
    </w:r>
    <w:r w:rsidRPr="00782020">
      <w:rPr>
        <w:i/>
        <w:szCs w:val="22"/>
      </w:rPr>
      <w:fldChar w:fldCharType="separate"/>
    </w:r>
    <w:r w:rsidR="007279A2">
      <w:rPr>
        <w:i/>
        <w:noProof/>
        <w:szCs w:val="22"/>
      </w:rPr>
      <w:t>iv</w:t>
    </w:r>
    <w:r w:rsidRPr="00782020">
      <w:rPr>
        <w:i/>
        <w:szCs w:val="22"/>
      </w:rPr>
      <w:fldChar w:fldCharType="end"/>
    </w:r>
    <w:r w:rsidRPr="00782020">
      <w:rPr>
        <w:i/>
        <w:szCs w:val="22"/>
      </w:rPr>
      <w:t xml:space="preserve">       </w:t>
    </w:r>
    <w:r w:rsidRPr="00782020">
      <w:rPr>
        <w:i/>
        <w:szCs w:val="22"/>
      </w:rPr>
      <w:fldChar w:fldCharType="begin"/>
    </w:r>
    <w:r w:rsidRPr="00782020">
      <w:rPr>
        <w:i/>
        <w:szCs w:val="22"/>
      </w:rPr>
      <w:instrText xml:space="preserve"> STYLEREF ShortT </w:instrText>
    </w:r>
    <w:r w:rsidRPr="00782020">
      <w:rPr>
        <w:i/>
        <w:szCs w:val="22"/>
      </w:rPr>
      <w:fldChar w:fldCharType="separate"/>
    </w:r>
    <w:r w:rsidR="007279A2">
      <w:rPr>
        <w:i/>
        <w:noProof/>
        <w:szCs w:val="22"/>
      </w:rPr>
      <w:t>Greenhouse and Energy Minimum Standards Act 2012</w:t>
    </w:r>
    <w:r w:rsidRPr="00782020">
      <w:rPr>
        <w:i/>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5B" w:rsidRPr="00ED79B6" w:rsidRDefault="00E3445B" w:rsidP="00734CF7">
    <w:pPr>
      <w:pBdr>
        <w:top w:val="single" w:sz="6" w:space="1" w:color="auto"/>
      </w:pBdr>
      <w:spacing w:before="120"/>
      <w:rPr>
        <w:sz w:val="18"/>
      </w:rPr>
    </w:pPr>
  </w:p>
  <w:p w:rsidR="00E3445B" w:rsidRPr="00782020" w:rsidRDefault="00E3445B" w:rsidP="00734CF7">
    <w:pPr>
      <w:jc w:val="right"/>
      <w:rPr>
        <w:i/>
        <w:szCs w:val="22"/>
      </w:rPr>
    </w:pPr>
    <w:r w:rsidRPr="00782020">
      <w:rPr>
        <w:i/>
        <w:szCs w:val="22"/>
      </w:rPr>
      <w:fldChar w:fldCharType="begin"/>
    </w:r>
    <w:r w:rsidRPr="00782020">
      <w:rPr>
        <w:i/>
        <w:szCs w:val="22"/>
      </w:rPr>
      <w:instrText xml:space="preserve"> STYLEREF ShortT </w:instrText>
    </w:r>
    <w:r w:rsidRPr="00782020">
      <w:rPr>
        <w:i/>
        <w:szCs w:val="22"/>
      </w:rPr>
      <w:fldChar w:fldCharType="separate"/>
    </w:r>
    <w:r w:rsidR="007279A2">
      <w:rPr>
        <w:i/>
        <w:noProof/>
        <w:szCs w:val="22"/>
      </w:rPr>
      <w:t>Greenhouse and Energy Minimum Standards Act 2012</w:t>
    </w:r>
    <w:r w:rsidRPr="00782020">
      <w:rPr>
        <w:i/>
        <w:szCs w:val="22"/>
      </w:rPr>
      <w:fldChar w:fldCharType="end"/>
    </w:r>
    <w:r w:rsidRPr="00782020">
      <w:rPr>
        <w:i/>
        <w:szCs w:val="22"/>
      </w:rPr>
      <w:t xml:space="preserve">       </w:t>
    </w:r>
    <w:r w:rsidRPr="00782020">
      <w:rPr>
        <w:i/>
        <w:szCs w:val="22"/>
      </w:rPr>
      <w:fldChar w:fldCharType="begin"/>
    </w:r>
    <w:r w:rsidRPr="00782020">
      <w:rPr>
        <w:i/>
        <w:szCs w:val="22"/>
      </w:rPr>
      <w:instrText xml:space="preserve"> PAGE </w:instrText>
    </w:r>
    <w:r w:rsidRPr="00782020">
      <w:rPr>
        <w:i/>
        <w:szCs w:val="22"/>
      </w:rPr>
      <w:fldChar w:fldCharType="separate"/>
    </w:r>
    <w:r w:rsidR="007279A2">
      <w:rPr>
        <w:i/>
        <w:noProof/>
        <w:szCs w:val="22"/>
      </w:rPr>
      <w:t>iii</w:t>
    </w:r>
    <w:r w:rsidRPr="00782020">
      <w:rPr>
        <w:i/>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AB1555">
    <w:pPr>
      <w:pBdr>
        <w:top w:val="single" w:sz="6" w:space="1" w:color="auto"/>
      </w:pBdr>
      <w:spacing w:before="120"/>
      <w:rPr>
        <w:sz w:val="18"/>
      </w:rPr>
    </w:pPr>
  </w:p>
  <w:p w:rsidR="00D64B9C" w:rsidRPr="000619AB" w:rsidRDefault="00D64B9C" w:rsidP="007C2FC6">
    <w:pPr>
      <w:rPr>
        <w:i/>
        <w:szCs w:val="22"/>
      </w:rPr>
    </w:pPr>
    <w:r w:rsidRPr="000619AB">
      <w:rPr>
        <w:i/>
        <w:szCs w:val="22"/>
      </w:rPr>
      <w:fldChar w:fldCharType="begin"/>
    </w:r>
    <w:r w:rsidRPr="000619AB">
      <w:rPr>
        <w:i/>
        <w:szCs w:val="22"/>
      </w:rPr>
      <w:instrText xml:space="preserve"> PAGE </w:instrText>
    </w:r>
    <w:r w:rsidRPr="000619AB">
      <w:rPr>
        <w:i/>
        <w:szCs w:val="22"/>
      </w:rPr>
      <w:fldChar w:fldCharType="separate"/>
    </w:r>
    <w:r w:rsidR="007279A2">
      <w:rPr>
        <w:i/>
        <w:noProof/>
        <w:szCs w:val="22"/>
      </w:rPr>
      <w:t>10</w:t>
    </w:r>
    <w:r w:rsidRPr="000619AB">
      <w:rPr>
        <w:i/>
        <w:szCs w:val="22"/>
      </w:rPr>
      <w:fldChar w:fldCharType="end"/>
    </w:r>
    <w:r w:rsidRPr="000619AB">
      <w:rPr>
        <w:i/>
        <w:szCs w:val="22"/>
      </w:rPr>
      <w:t xml:space="preserve">            </w:t>
    </w:r>
    <w:r w:rsidRPr="000619AB">
      <w:rPr>
        <w:i/>
        <w:szCs w:val="22"/>
      </w:rPr>
      <w:fldChar w:fldCharType="begin"/>
    </w:r>
    <w:r w:rsidRPr="000619AB">
      <w:rPr>
        <w:i/>
        <w:szCs w:val="22"/>
      </w:rPr>
      <w:instrText xml:space="preserve"> DOCPROPERTY ShortT </w:instrText>
    </w:r>
    <w:r w:rsidRPr="000619AB">
      <w:rPr>
        <w:i/>
        <w:szCs w:val="22"/>
      </w:rPr>
      <w:fldChar w:fldCharType="separate"/>
    </w:r>
    <w:r>
      <w:rPr>
        <w:i/>
        <w:szCs w:val="22"/>
      </w:rPr>
      <w:t>Greenhouse and Energy Minimum Standards Act 2012</w:t>
    </w:r>
    <w:r w:rsidRPr="000619AB">
      <w:rPr>
        <w:i/>
        <w:szCs w:val="22"/>
      </w:rPr>
      <w:fldChar w:fldCharType="end"/>
    </w:r>
    <w:r w:rsidRPr="000619AB">
      <w:rPr>
        <w:i/>
        <w:szCs w:val="22"/>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AB1555">
    <w:pPr>
      <w:pBdr>
        <w:top w:val="single" w:sz="6" w:space="1" w:color="auto"/>
      </w:pBdr>
      <w:spacing w:before="120"/>
      <w:rPr>
        <w:sz w:val="18"/>
      </w:rPr>
    </w:pPr>
  </w:p>
  <w:p w:rsidR="00D64B9C" w:rsidRPr="000619AB" w:rsidRDefault="00D64B9C" w:rsidP="007C2FC6">
    <w:pPr>
      <w:jc w:val="right"/>
      <w:rPr>
        <w:i/>
        <w:szCs w:val="22"/>
      </w:rPr>
    </w:pPr>
    <w:r w:rsidRPr="000619AB">
      <w:rPr>
        <w:i/>
        <w:szCs w:val="22"/>
      </w:rPr>
      <w:fldChar w:fldCharType="begin"/>
    </w:r>
    <w:r w:rsidRPr="000619AB">
      <w:rPr>
        <w:i/>
        <w:szCs w:val="22"/>
      </w:rPr>
      <w:instrText xml:space="preserve"> DOCPROPERTY ShortT </w:instrText>
    </w:r>
    <w:r w:rsidRPr="000619AB">
      <w:rPr>
        <w:i/>
        <w:szCs w:val="22"/>
      </w:rPr>
      <w:fldChar w:fldCharType="separate"/>
    </w:r>
    <w:r>
      <w:rPr>
        <w:i/>
        <w:szCs w:val="22"/>
      </w:rPr>
      <w:t>Greenhouse and Energy Minimum Standards Act 2012</w:t>
    </w:r>
    <w:r w:rsidRPr="000619AB">
      <w:rPr>
        <w:i/>
        <w:szCs w:val="22"/>
      </w:rPr>
      <w:fldChar w:fldCharType="end"/>
    </w:r>
    <w:r w:rsidRPr="000619AB">
      <w:rPr>
        <w:i/>
        <w:szCs w:val="22"/>
      </w:rPr>
      <w:t xml:space="preserve">                   </w:t>
    </w:r>
    <w:r w:rsidRPr="000619AB">
      <w:rPr>
        <w:i/>
        <w:szCs w:val="22"/>
      </w:rPr>
      <w:fldChar w:fldCharType="begin"/>
    </w:r>
    <w:r w:rsidRPr="000619AB">
      <w:rPr>
        <w:i/>
        <w:szCs w:val="22"/>
      </w:rPr>
      <w:instrText xml:space="preserve"> PAGE </w:instrText>
    </w:r>
    <w:r w:rsidRPr="000619AB">
      <w:rPr>
        <w:i/>
        <w:szCs w:val="22"/>
      </w:rPr>
      <w:fldChar w:fldCharType="separate"/>
    </w:r>
    <w:r w:rsidR="007279A2">
      <w:rPr>
        <w:i/>
        <w:noProof/>
        <w:szCs w:val="22"/>
      </w:rPr>
      <w:t>9</w:t>
    </w:r>
    <w:r w:rsidRPr="000619AB">
      <w:rPr>
        <w:i/>
        <w:szCs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AB1555">
    <w:pPr>
      <w:pBdr>
        <w:top w:val="single" w:sz="6" w:space="1" w:color="auto"/>
      </w:pBdr>
      <w:spacing w:before="120"/>
      <w:rPr>
        <w:sz w:val="18"/>
      </w:rPr>
    </w:pPr>
  </w:p>
  <w:p w:rsidR="00D64B9C" w:rsidRPr="007A1328" w:rsidRDefault="00D64B9C" w:rsidP="007C2FC6">
    <w:pPr>
      <w:jc w:val="right"/>
      <w:rPr>
        <w:i/>
        <w:sz w:val="18"/>
      </w:rPr>
    </w:pPr>
    <w:r w:rsidRPr="007A1328">
      <w:rPr>
        <w:i/>
        <w:sz w:val="18"/>
      </w:rPr>
      <w:fldChar w:fldCharType="begin"/>
    </w:r>
    <w:r>
      <w:rPr>
        <w:i/>
        <w:sz w:val="18"/>
      </w:rPr>
      <w:instrText xml:space="preserve"> DOCPROPERTY ShortT </w:instrText>
    </w:r>
    <w:r w:rsidRPr="007A1328">
      <w:rPr>
        <w:i/>
        <w:sz w:val="18"/>
      </w:rPr>
      <w:fldChar w:fldCharType="separate"/>
    </w:r>
    <w:r>
      <w:rPr>
        <w:i/>
        <w:sz w:val="18"/>
      </w:rPr>
      <w:t>Greenhouse and Energy Minimum Standards Act 2012</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159</w:t>
    </w:r>
    <w:r w:rsidRPr="007A1328">
      <w:rPr>
        <w:i/>
        <w:sz w:val="18"/>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181324">
    <w:pPr>
      <w:pBdr>
        <w:top w:val="single" w:sz="6" w:space="1" w:color="auto"/>
      </w:pBdr>
      <w:spacing w:before="120"/>
      <w:rPr>
        <w:sz w:val="18"/>
      </w:rPr>
    </w:pPr>
  </w:p>
  <w:p w:rsidR="00D64B9C" w:rsidRPr="000619AB" w:rsidRDefault="00D64B9C" w:rsidP="00181324">
    <w:pPr>
      <w:rPr>
        <w:i/>
        <w:szCs w:val="22"/>
      </w:rPr>
    </w:pPr>
    <w:r w:rsidRPr="000619AB">
      <w:rPr>
        <w:i/>
        <w:szCs w:val="22"/>
      </w:rPr>
      <w:fldChar w:fldCharType="begin"/>
    </w:r>
    <w:r w:rsidRPr="000619AB">
      <w:rPr>
        <w:i/>
        <w:szCs w:val="22"/>
      </w:rPr>
      <w:instrText xml:space="preserve"> PAGE </w:instrText>
    </w:r>
    <w:r w:rsidRPr="000619AB">
      <w:rPr>
        <w:i/>
        <w:szCs w:val="22"/>
      </w:rPr>
      <w:fldChar w:fldCharType="separate"/>
    </w:r>
    <w:r w:rsidR="007279A2">
      <w:rPr>
        <w:i/>
        <w:noProof/>
        <w:szCs w:val="22"/>
      </w:rPr>
      <w:t>158</w:t>
    </w:r>
    <w:r w:rsidRPr="000619AB">
      <w:rPr>
        <w:i/>
        <w:szCs w:val="22"/>
      </w:rPr>
      <w:fldChar w:fldCharType="end"/>
    </w:r>
    <w:r w:rsidRPr="000619AB">
      <w:rPr>
        <w:i/>
        <w:szCs w:val="22"/>
      </w:rPr>
      <w:t xml:space="preserve">            </w:t>
    </w:r>
    <w:r w:rsidRPr="000619AB">
      <w:rPr>
        <w:i/>
        <w:szCs w:val="22"/>
      </w:rPr>
      <w:fldChar w:fldCharType="begin"/>
    </w:r>
    <w:r w:rsidRPr="000619AB">
      <w:rPr>
        <w:i/>
        <w:szCs w:val="22"/>
      </w:rPr>
      <w:instrText xml:space="preserve"> STYLEREF ShortT </w:instrText>
    </w:r>
    <w:r w:rsidRPr="000619AB">
      <w:rPr>
        <w:i/>
        <w:szCs w:val="22"/>
      </w:rPr>
      <w:fldChar w:fldCharType="separate"/>
    </w:r>
    <w:r w:rsidR="007279A2">
      <w:rPr>
        <w:i/>
        <w:noProof/>
        <w:szCs w:val="22"/>
      </w:rPr>
      <w:t>Greenhouse and Energy Minimum Standards Act 2012</w:t>
    </w:r>
    <w:r w:rsidRPr="000619AB">
      <w:rPr>
        <w:i/>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B9C" w:rsidRDefault="00D64B9C" w:rsidP="00715914">
      <w:pPr>
        <w:spacing w:line="240" w:lineRule="auto"/>
      </w:pPr>
      <w:r>
        <w:separator/>
      </w:r>
    </w:p>
  </w:footnote>
  <w:footnote w:type="continuationSeparator" w:id="0">
    <w:p w:rsidR="00D64B9C" w:rsidRDefault="00D64B9C"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Default="00D64B9C" w:rsidP="00181324">
    <w:pPr>
      <w:pStyle w:val="Header"/>
      <w:pBdr>
        <w:bottom w:val="single" w:sz="4" w:space="1" w:color="auto"/>
      </w:pBdr>
    </w:pPr>
  </w:p>
  <w:p w:rsidR="00D64B9C" w:rsidRDefault="00D64B9C" w:rsidP="00181324">
    <w:pPr>
      <w:pStyle w:val="Header"/>
      <w:pBdr>
        <w:bottom w:val="single" w:sz="4" w:space="1" w:color="auto"/>
      </w:pBdr>
    </w:pPr>
  </w:p>
  <w:p w:rsidR="00D64B9C" w:rsidRPr="001E77D2" w:rsidRDefault="00D64B9C" w:rsidP="00181324">
    <w:pPr>
      <w:pStyle w:val="Header"/>
      <w:pBdr>
        <w:bottom w:val="single" w:sz="4" w:space="1" w:color="auto"/>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E528B" w:rsidRDefault="00D64B9C" w:rsidP="00181324">
    <w:pPr>
      <w:rPr>
        <w:sz w:val="26"/>
        <w:szCs w:val="26"/>
      </w:rPr>
    </w:pPr>
  </w:p>
  <w:p w:rsidR="00D64B9C" w:rsidRPr="00750516" w:rsidRDefault="00D64B9C" w:rsidP="00181324">
    <w:pPr>
      <w:rPr>
        <w:b/>
        <w:sz w:val="20"/>
      </w:rPr>
    </w:pPr>
    <w:r w:rsidRPr="00750516">
      <w:rPr>
        <w:b/>
        <w:sz w:val="20"/>
      </w:rPr>
      <w:t>Endnotes</w:t>
    </w:r>
  </w:p>
  <w:p w:rsidR="00D64B9C" w:rsidRPr="007A1328" w:rsidRDefault="00D64B9C" w:rsidP="00181324">
    <w:pPr>
      <w:rPr>
        <w:sz w:val="20"/>
      </w:rPr>
    </w:pPr>
  </w:p>
  <w:p w:rsidR="00D64B9C" w:rsidRPr="007A1328" w:rsidRDefault="00D64B9C" w:rsidP="00181324">
    <w:pPr>
      <w:rPr>
        <w:b/>
        <w:sz w:val="24"/>
      </w:rPr>
    </w:pPr>
  </w:p>
  <w:p w:rsidR="00D64B9C" w:rsidRPr="007E528B" w:rsidRDefault="00D64B9C" w:rsidP="00181324">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3A63AD">
      <w:rPr>
        <w:noProof/>
        <w:szCs w:val="22"/>
      </w:rPr>
      <w:t>Endnote 4—Misdescribed amendments [none]</w:t>
    </w:r>
    <w:r>
      <w:rPr>
        <w:szCs w:val="22"/>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E528B" w:rsidRDefault="00D64B9C" w:rsidP="00181324">
    <w:pPr>
      <w:jc w:val="right"/>
      <w:rPr>
        <w:sz w:val="26"/>
        <w:szCs w:val="26"/>
      </w:rPr>
    </w:pPr>
  </w:p>
  <w:p w:rsidR="00D64B9C" w:rsidRPr="00750516" w:rsidRDefault="00D64B9C" w:rsidP="00181324">
    <w:pPr>
      <w:jc w:val="right"/>
      <w:rPr>
        <w:b/>
        <w:sz w:val="20"/>
      </w:rPr>
    </w:pPr>
    <w:r w:rsidRPr="00750516">
      <w:rPr>
        <w:b/>
        <w:sz w:val="20"/>
      </w:rPr>
      <w:t>Endnotes</w:t>
    </w:r>
  </w:p>
  <w:p w:rsidR="00D64B9C" w:rsidRPr="007A1328" w:rsidRDefault="00D64B9C" w:rsidP="00181324">
    <w:pPr>
      <w:jc w:val="right"/>
      <w:rPr>
        <w:sz w:val="20"/>
      </w:rPr>
    </w:pPr>
  </w:p>
  <w:p w:rsidR="00D64B9C" w:rsidRPr="007A1328" w:rsidRDefault="00D64B9C" w:rsidP="00181324">
    <w:pPr>
      <w:jc w:val="right"/>
      <w:rPr>
        <w:b/>
        <w:sz w:val="24"/>
      </w:rPr>
    </w:pPr>
  </w:p>
  <w:p w:rsidR="00D64B9C" w:rsidRPr="007E528B" w:rsidRDefault="00D64B9C" w:rsidP="00181324">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3A63AD">
      <w:rPr>
        <w:noProof/>
        <w:szCs w:val="22"/>
      </w:rPr>
      <w:t>Endnote 1—Legislation history</w:t>
    </w:r>
    <w:r>
      <w:rPr>
        <w:szCs w:val="22"/>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Default="00D64B9C" w:rsidP="007C2FC6">
    <w:pPr>
      <w:rPr>
        <w:sz w:val="20"/>
      </w:rPr>
    </w:pPr>
  </w:p>
  <w:p w:rsidR="00D64B9C" w:rsidRDefault="00D64B9C" w:rsidP="007C2FC6">
    <w:pPr>
      <w:rPr>
        <w:sz w:val="20"/>
      </w:rPr>
    </w:pPr>
  </w:p>
  <w:p w:rsidR="00D64B9C" w:rsidRPr="007A1328" w:rsidRDefault="00D64B9C" w:rsidP="007C2FC6">
    <w:pPr>
      <w:rPr>
        <w:sz w:val="20"/>
      </w:rPr>
    </w:pPr>
  </w:p>
  <w:p w:rsidR="00D64B9C" w:rsidRPr="007A1328" w:rsidRDefault="00D64B9C" w:rsidP="007C2FC6">
    <w:pPr>
      <w:rPr>
        <w:b/>
        <w:sz w:val="24"/>
      </w:rPr>
    </w:pPr>
  </w:p>
  <w:p w:rsidR="00D64B9C" w:rsidRPr="007A1328" w:rsidRDefault="00D64B9C" w:rsidP="007C2FC6">
    <w:pPr>
      <w:pBdr>
        <w:bottom w:val="single" w:sz="6" w:space="1" w:color="auto"/>
      </w:pBdr>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7C2FC6">
    <w:pPr>
      <w:jc w:val="right"/>
      <w:rPr>
        <w:sz w:val="20"/>
      </w:rPr>
    </w:pPr>
  </w:p>
  <w:p w:rsidR="00D64B9C" w:rsidRPr="007A1328" w:rsidRDefault="00D64B9C" w:rsidP="007C2FC6">
    <w:pPr>
      <w:jc w:val="right"/>
      <w:rPr>
        <w:sz w:val="20"/>
      </w:rPr>
    </w:pPr>
  </w:p>
  <w:p w:rsidR="00D64B9C" w:rsidRPr="007A1328" w:rsidRDefault="00D64B9C" w:rsidP="007C2FC6">
    <w:pPr>
      <w:jc w:val="right"/>
      <w:rPr>
        <w:sz w:val="20"/>
      </w:rPr>
    </w:pPr>
  </w:p>
  <w:p w:rsidR="00D64B9C" w:rsidRPr="007A1328" w:rsidRDefault="00D64B9C" w:rsidP="007C2FC6">
    <w:pPr>
      <w:jc w:val="right"/>
      <w:rPr>
        <w:b/>
        <w:sz w:val="24"/>
      </w:rPr>
    </w:pPr>
  </w:p>
  <w:p w:rsidR="00D64B9C" w:rsidRPr="007A1328" w:rsidRDefault="00D64B9C" w:rsidP="007C2FC6">
    <w:pPr>
      <w:pBdr>
        <w:bottom w:val="single" w:sz="6" w:space="1" w:color="auto"/>
      </w:pBdr>
      <w:jc w:val="right"/>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7C2FC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Default="00D64B9C" w:rsidP="00181324">
    <w:pPr>
      <w:pStyle w:val="Header"/>
      <w:pBdr>
        <w:bottom w:val="single" w:sz="4" w:space="1" w:color="auto"/>
      </w:pBdr>
    </w:pPr>
  </w:p>
  <w:p w:rsidR="00D64B9C" w:rsidRDefault="00D64B9C" w:rsidP="00181324">
    <w:pPr>
      <w:pStyle w:val="Header"/>
      <w:pBdr>
        <w:bottom w:val="single" w:sz="4" w:space="1" w:color="auto"/>
      </w:pBdr>
    </w:pPr>
  </w:p>
  <w:p w:rsidR="00D64B9C" w:rsidRPr="001E77D2" w:rsidRDefault="00D64B9C" w:rsidP="00181324">
    <w:pPr>
      <w:pStyle w:val="Header"/>
      <w:pBdr>
        <w:bottom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5F1388" w:rsidRDefault="00D64B9C" w:rsidP="00181324">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5B" w:rsidRPr="00ED79B6" w:rsidRDefault="00E3445B" w:rsidP="00782020">
    <w:pPr>
      <w:pBdr>
        <w:bottom w:val="single" w:sz="6" w:space="1" w:color="auto"/>
      </w:pBdr>
      <w:spacing w:before="100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5B" w:rsidRPr="00ED79B6" w:rsidRDefault="00E3445B" w:rsidP="00782020">
    <w:pPr>
      <w:pBdr>
        <w:bottom w:val="single" w:sz="6" w:space="1" w:color="auto"/>
      </w:pBdr>
      <w:spacing w:before="100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45B" w:rsidRPr="00ED79B6" w:rsidRDefault="00E3445B" w:rsidP="00734CF7">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Default="00D64B9C" w:rsidP="007C2FC6">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rsidR="00D64B9C" w:rsidRDefault="00D64B9C" w:rsidP="007C2FC6">
    <w:pPr>
      <w:rPr>
        <w:sz w:val="20"/>
      </w:rPr>
    </w:pPr>
    <w:r w:rsidRPr="007A1328">
      <w:rPr>
        <w:b/>
        <w:sz w:val="20"/>
      </w:rPr>
      <w:fldChar w:fldCharType="begin"/>
    </w:r>
    <w:r w:rsidRPr="007A1328">
      <w:rPr>
        <w:b/>
        <w:sz w:val="20"/>
      </w:rPr>
      <w:instrText xml:space="preserve"> STYLEREF CharPartNo </w:instrText>
    </w:r>
    <w:r w:rsidR="00E3445B">
      <w:rPr>
        <w:b/>
        <w:sz w:val="20"/>
      </w:rPr>
      <w:fldChar w:fldCharType="separate"/>
    </w:r>
    <w:r w:rsidR="003A63AD">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E3445B">
      <w:rPr>
        <w:sz w:val="20"/>
      </w:rPr>
      <w:fldChar w:fldCharType="separate"/>
    </w:r>
    <w:r w:rsidR="003A63AD">
      <w:rPr>
        <w:noProof/>
        <w:sz w:val="20"/>
      </w:rPr>
      <w:t>Preliminary</w:t>
    </w:r>
    <w:r>
      <w:rPr>
        <w:sz w:val="20"/>
      </w:rPr>
      <w:fldChar w:fldCharType="end"/>
    </w:r>
  </w:p>
  <w:p w:rsidR="00D64B9C" w:rsidRPr="007A1328" w:rsidRDefault="00D64B9C" w:rsidP="007C2FC6">
    <w:pPr>
      <w:rPr>
        <w:sz w:val="20"/>
      </w:rPr>
    </w:pPr>
    <w:r>
      <w:rPr>
        <w:b/>
        <w:sz w:val="20"/>
      </w:rPr>
      <w:fldChar w:fldCharType="begin"/>
    </w:r>
    <w:r>
      <w:rPr>
        <w:b/>
        <w:sz w:val="20"/>
      </w:rPr>
      <w:instrText xml:space="preserve"> STYLEREF CharDivNo </w:instrText>
    </w:r>
    <w:r w:rsidR="00E3445B">
      <w:rPr>
        <w:b/>
        <w:sz w:val="20"/>
      </w:rPr>
      <w:fldChar w:fldCharType="separate"/>
    </w:r>
    <w:r w:rsidR="003A63AD">
      <w:rPr>
        <w:b/>
        <w:noProof/>
        <w:sz w:val="20"/>
      </w:rPr>
      <w:t>Division 4</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E3445B">
      <w:rPr>
        <w:sz w:val="20"/>
      </w:rPr>
      <w:fldChar w:fldCharType="separate"/>
    </w:r>
    <w:r w:rsidR="003A63AD">
      <w:rPr>
        <w:noProof/>
        <w:sz w:val="20"/>
      </w:rPr>
      <w:t>The Dictionary and other interpretive provisions</w:t>
    </w:r>
    <w:r>
      <w:rPr>
        <w:sz w:val="20"/>
      </w:rPr>
      <w:fldChar w:fldCharType="end"/>
    </w:r>
  </w:p>
  <w:p w:rsidR="00D64B9C" w:rsidRPr="007A1328" w:rsidRDefault="00D64B9C" w:rsidP="007C2FC6">
    <w:pPr>
      <w:rPr>
        <w:b/>
        <w:sz w:val="24"/>
      </w:rPr>
    </w:pPr>
  </w:p>
  <w:p w:rsidR="00D64B9C" w:rsidRPr="007A1328" w:rsidRDefault="00D64B9C" w:rsidP="007C2FC6">
    <w:pPr>
      <w:pBdr>
        <w:bottom w:val="single" w:sz="6" w:space="1" w:color="auto"/>
      </w:pBdr>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A63AD">
      <w:rPr>
        <w:noProof/>
        <w:sz w:val="24"/>
      </w:rPr>
      <w:t>5</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7C2FC6">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rsidR="00D64B9C" w:rsidRPr="007A1328" w:rsidRDefault="00D64B9C" w:rsidP="007C2FC6">
    <w:pPr>
      <w:jc w:val="right"/>
      <w:rPr>
        <w:sz w:val="20"/>
      </w:rPr>
    </w:pPr>
    <w:r w:rsidRPr="007A1328">
      <w:rPr>
        <w:sz w:val="20"/>
      </w:rPr>
      <w:fldChar w:fldCharType="begin"/>
    </w:r>
    <w:r w:rsidRPr="007A1328">
      <w:rPr>
        <w:sz w:val="20"/>
      </w:rPr>
      <w:instrText xml:space="preserve"> STYLEREF CharPartText </w:instrText>
    </w:r>
    <w:r w:rsidR="0004660D">
      <w:rPr>
        <w:sz w:val="20"/>
      </w:rPr>
      <w:fldChar w:fldCharType="separate"/>
    </w:r>
    <w:r w:rsidR="003A63AD">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04660D">
      <w:rPr>
        <w:b/>
        <w:sz w:val="20"/>
      </w:rPr>
      <w:fldChar w:fldCharType="separate"/>
    </w:r>
    <w:r w:rsidR="003A63AD">
      <w:rPr>
        <w:b/>
        <w:noProof/>
        <w:sz w:val="20"/>
      </w:rPr>
      <w:t>Part 1</w:t>
    </w:r>
    <w:r>
      <w:rPr>
        <w:b/>
        <w:sz w:val="20"/>
      </w:rPr>
      <w:fldChar w:fldCharType="end"/>
    </w:r>
  </w:p>
  <w:p w:rsidR="00D64B9C" w:rsidRPr="007A1328" w:rsidRDefault="00D64B9C" w:rsidP="007C2FC6">
    <w:pPr>
      <w:jc w:val="right"/>
      <w:rPr>
        <w:sz w:val="20"/>
      </w:rPr>
    </w:pPr>
    <w:r w:rsidRPr="007A1328">
      <w:rPr>
        <w:sz w:val="20"/>
      </w:rPr>
      <w:fldChar w:fldCharType="begin"/>
    </w:r>
    <w:r w:rsidRPr="007A1328">
      <w:rPr>
        <w:sz w:val="20"/>
      </w:rPr>
      <w:instrText xml:space="preserve"> STYLEREF CharDivText </w:instrText>
    </w:r>
    <w:r w:rsidR="0004660D">
      <w:rPr>
        <w:sz w:val="20"/>
      </w:rPr>
      <w:fldChar w:fldCharType="separate"/>
    </w:r>
    <w:r w:rsidR="003A63AD">
      <w:rPr>
        <w:noProof/>
        <w:sz w:val="20"/>
      </w:rPr>
      <w:t>The Dictionary and other interpretive provisions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04660D">
      <w:rPr>
        <w:b/>
        <w:sz w:val="20"/>
      </w:rPr>
      <w:fldChar w:fldCharType="separate"/>
    </w:r>
    <w:r w:rsidR="003A63AD">
      <w:rPr>
        <w:b/>
        <w:noProof/>
        <w:sz w:val="20"/>
      </w:rPr>
      <w:t>Division 4</w:t>
    </w:r>
    <w:r>
      <w:rPr>
        <w:b/>
        <w:sz w:val="20"/>
      </w:rPr>
      <w:fldChar w:fldCharType="end"/>
    </w:r>
  </w:p>
  <w:p w:rsidR="00D64B9C" w:rsidRPr="007A1328" w:rsidRDefault="00D64B9C" w:rsidP="007C2FC6">
    <w:pPr>
      <w:jc w:val="right"/>
      <w:rPr>
        <w:b/>
        <w:sz w:val="24"/>
      </w:rPr>
    </w:pPr>
  </w:p>
  <w:p w:rsidR="00D64B9C" w:rsidRPr="007A1328" w:rsidRDefault="00D64B9C" w:rsidP="007C2FC6">
    <w:pPr>
      <w:pBdr>
        <w:bottom w:val="single" w:sz="6" w:space="1" w:color="auto"/>
      </w:pBdr>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A63AD">
      <w:rPr>
        <w:noProof/>
        <w:sz w:val="24"/>
      </w:rPr>
      <w:t>5</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B9C" w:rsidRPr="007A1328" w:rsidRDefault="00D64B9C" w:rsidP="007C2FC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77B4D59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2A4B6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F34D1A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A120D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62980158"/>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934A6B"/>
    <w:multiLevelType w:val="multilevel"/>
    <w:tmpl w:val="0F9EA0A8"/>
    <w:name w:val="AGSQuote"/>
    <w:lvl w:ilvl="0">
      <w:start w:val="1"/>
      <w:numFmt w:val="bullet"/>
      <w:lvlText w:val="—"/>
      <w:lvlJc w:val="left"/>
      <w:pPr>
        <w:tabs>
          <w:tab w:val="num" w:pos="425"/>
        </w:tabs>
        <w:ind w:left="425" w:hanging="425"/>
      </w:pPr>
      <w:rPr>
        <w:b/>
        <w:i w:val="0"/>
      </w:rPr>
    </w:lvl>
    <w:lvl w:ilvl="1">
      <w:start w:val="1"/>
      <w:numFmt w:val="bullet"/>
      <w:lvlText w:val="—"/>
      <w:lvlJc w:val="left"/>
      <w:pPr>
        <w:tabs>
          <w:tab w:val="num" w:pos="425"/>
        </w:tabs>
        <w:ind w:left="425" w:hanging="425"/>
      </w:pPr>
      <w:rPr>
        <w:b/>
        <w:i w:val="0"/>
      </w:rPr>
    </w:lvl>
    <w:lvl w:ilvl="2">
      <w:start w:val="1"/>
      <w:numFmt w:val="bullet"/>
      <w:lvlText w:val="–"/>
      <w:lvlJc w:val="left"/>
      <w:pPr>
        <w:tabs>
          <w:tab w:val="num" w:pos="850"/>
        </w:tabs>
        <w:ind w:left="850" w:hanging="425"/>
      </w:pPr>
      <w:rPr>
        <w:b w:val="0"/>
        <w:i w:val="0"/>
      </w:rPr>
    </w:lvl>
    <w:lvl w:ilvl="3">
      <w:start w:val="1"/>
      <w:numFmt w:val="bullet"/>
      <w:lvlText w:val="–"/>
      <w:lvlJc w:val="left"/>
      <w:pPr>
        <w:tabs>
          <w:tab w:val="num" w:pos="1276"/>
        </w:tabs>
        <w:ind w:left="1276" w:hanging="426"/>
      </w:pPr>
      <w:rPr>
        <w:b w:val="0"/>
        <w:i w:val="0"/>
      </w:rPr>
    </w:lvl>
    <w:lvl w:ilvl="4">
      <w:start w:val="1"/>
      <w:numFmt w:val="bullet"/>
      <w:lvlText w:val="–"/>
      <w:lvlJc w:val="left"/>
      <w:pPr>
        <w:tabs>
          <w:tab w:val="num" w:pos="1701"/>
        </w:tabs>
        <w:ind w:left="1701" w:hanging="425"/>
      </w:pPr>
      <w:rPr>
        <w:b w:val="0"/>
        <w:i w:val="0"/>
      </w:rPr>
    </w:lvl>
    <w:lvl w:ilvl="5">
      <w:start w:val="1"/>
      <w:numFmt w:val="bullet"/>
      <w:lvlText w:val="–"/>
      <w:lvlJc w:val="left"/>
      <w:pPr>
        <w:tabs>
          <w:tab w:val="num" w:pos="2126"/>
        </w:tabs>
        <w:ind w:left="2126" w:hanging="425"/>
      </w:pPr>
      <w:rPr>
        <w:b w:val="0"/>
        <w:i w:val="0"/>
      </w:rPr>
    </w:lvl>
    <w:lvl w:ilvl="6">
      <w:start w:val="1"/>
      <w:numFmt w:val="bullet"/>
      <w:lvlText w:val="–"/>
      <w:lvlJc w:val="left"/>
      <w:pPr>
        <w:tabs>
          <w:tab w:val="num" w:pos="2551"/>
        </w:tabs>
        <w:ind w:left="2551" w:hanging="425"/>
      </w:pPr>
      <w:rPr>
        <w:b w:val="0"/>
        <w:i w:val="0"/>
      </w:rPr>
    </w:lvl>
    <w:lvl w:ilvl="7">
      <w:start w:val="1"/>
      <w:numFmt w:val="bullet"/>
      <w:lvlText w:val="–"/>
      <w:lvlJc w:val="left"/>
      <w:pPr>
        <w:tabs>
          <w:tab w:val="num" w:pos="2976"/>
        </w:tabs>
        <w:ind w:left="2976" w:hanging="425"/>
      </w:pPr>
      <w:rPr>
        <w:b w:val="0"/>
        <w:i w:val="0"/>
      </w:rPr>
    </w:lvl>
    <w:lvl w:ilvl="8">
      <w:start w:val="1"/>
      <w:numFmt w:val="bullet"/>
      <w:lvlText w:val="–"/>
      <w:lvlJc w:val="left"/>
      <w:pPr>
        <w:tabs>
          <w:tab w:val="num" w:pos="3402"/>
        </w:tabs>
        <w:ind w:left="3402" w:hanging="426"/>
      </w:pPr>
      <w:rPr>
        <w:b w:val="0"/>
        <w:i w:val="0"/>
      </w:rPr>
    </w:lvl>
  </w:abstractNum>
  <w:abstractNum w:abstractNumId="13">
    <w:nsid w:val="2D332DE8"/>
    <w:multiLevelType w:val="hybridMultilevel"/>
    <w:tmpl w:val="396AE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058500A"/>
    <w:multiLevelType w:val="hybridMultilevel"/>
    <w:tmpl w:val="A91418D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6"/>
  </w:num>
  <w:num w:numId="14">
    <w:abstractNumId w:val="11"/>
  </w:num>
  <w:num w:numId="15">
    <w:abstractNumId w:val="14"/>
  </w:num>
  <w:num w:numId="16">
    <w:abstractNumId w:val="13"/>
  </w:num>
  <w:num w:numId="17">
    <w:abstractNumId w:val="12"/>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embedTrueType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D7"/>
    <w:rsid w:val="00002579"/>
    <w:rsid w:val="00002787"/>
    <w:rsid w:val="00003198"/>
    <w:rsid w:val="000041F6"/>
    <w:rsid w:val="00005366"/>
    <w:rsid w:val="00005769"/>
    <w:rsid w:val="00005FBD"/>
    <w:rsid w:val="00006F5A"/>
    <w:rsid w:val="0001025E"/>
    <w:rsid w:val="00010809"/>
    <w:rsid w:val="00012DC6"/>
    <w:rsid w:val="000136AF"/>
    <w:rsid w:val="000138B0"/>
    <w:rsid w:val="00013ABF"/>
    <w:rsid w:val="0001411A"/>
    <w:rsid w:val="00015F8C"/>
    <w:rsid w:val="00017CDA"/>
    <w:rsid w:val="00020A26"/>
    <w:rsid w:val="00021FEF"/>
    <w:rsid w:val="00022288"/>
    <w:rsid w:val="0002251B"/>
    <w:rsid w:val="00026B4D"/>
    <w:rsid w:val="000271F5"/>
    <w:rsid w:val="00027778"/>
    <w:rsid w:val="000303A9"/>
    <w:rsid w:val="00030893"/>
    <w:rsid w:val="00030E68"/>
    <w:rsid w:val="00030EA5"/>
    <w:rsid w:val="00032CBB"/>
    <w:rsid w:val="00033314"/>
    <w:rsid w:val="00033328"/>
    <w:rsid w:val="000333CC"/>
    <w:rsid w:val="0003391E"/>
    <w:rsid w:val="00036171"/>
    <w:rsid w:val="000369BC"/>
    <w:rsid w:val="0003703B"/>
    <w:rsid w:val="00037375"/>
    <w:rsid w:val="000403FB"/>
    <w:rsid w:val="00041D9B"/>
    <w:rsid w:val="0004256A"/>
    <w:rsid w:val="00042BB6"/>
    <w:rsid w:val="000431B6"/>
    <w:rsid w:val="00043F1E"/>
    <w:rsid w:val="00045127"/>
    <w:rsid w:val="00045FE6"/>
    <w:rsid w:val="0004660D"/>
    <w:rsid w:val="00050683"/>
    <w:rsid w:val="00050762"/>
    <w:rsid w:val="0005076E"/>
    <w:rsid w:val="00052BAE"/>
    <w:rsid w:val="000537C7"/>
    <w:rsid w:val="000543B0"/>
    <w:rsid w:val="000561A5"/>
    <w:rsid w:val="00057DC4"/>
    <w:rsid w:val="00057E9D"/>
    <w:rsid w:val="000607BF"/>
    <w:rsid w:val="00061411"/>
    <w:rsid w:val="000614BF"/>
    <w:rsid w:val="000619AB"/>
    <w:rsid w:val="000621E5"/>
    <w:rsid w:val="000640EB"/>
    <w:rsid w:val="000649AD"/>
    <w:rsid w:val="00064C84"/>
    <w:rsid w:val="00064DEC"/>
    <w:rsid w:val="0006608D"/>
    <w:rsid w:val="000661B8"/>
    <w:rsid w:val="00066881"/>
    <w:rsid w:val="000675AE"/>
    <w:rsid w:val="00067C74"/>
    <w:rsid w:val="00070127"/>
    <w:rsid w:val="000726B9"/>
    <w:rsid w:val="00074D4A"/>
    <w:rsid w:val="00075B81"/>
    <w:rsid w:val="0007632F"/>
    <w:rsid w:val="00077F0D"/>
    <w:rsid w:val="000805D1"/>
    <w:rsid w:val="000829A4"/>
    <w:rsid w:val="00083288"/>
    <w:rsid w:val="00085569"/>
    <w:rsid w:val="00086274"/>
    <w:rsid w:val="000862A6"/>
    <w:rsid w:val="00086E3A"/>
    <w:rsid w:val="00090490"/>
    <w:rsid w:val="00092AEF"/>
    <w:rsid w:val="00092B21"/>
    <w:rsid w:val="00093261"/>
    <w:rsid w:val="0009377E"/>
    <w:rsid w:val="00094C40"/>
    <w:rsid w:val="00096911"/>
    <w:rsid w:val="000A03DE"/>
    <w:rsid w:val="000A10E7"/>
    <w:rsid w:val="000A1280"/>
    <w:rsid w:val="000A4A48"/>
    <w:rsid w:val="000A509C"/>
    <w:rsid w:val="000A5731"/>
    <w:rsid w:val="000A7560"/>
    <w:rsid w:val="000A75D2"/>
    <w:rsid w:val="000B16CD"/>
    <w:rsid w:val="000B1FFD"/>
    <w:rsid w:val="000B2D7F"/>
    <w:rsid w:val="000B31E5"/>
    <w:rsid w:val="000B31F2"/>
    <w:rsid w:val="000B45C9"/>
    <w:rsid w:val="000B6727"/>
    <w:rsid w:val="000B6899"/>
    <w:rsid w:val="000B7CF8"/>
    <w:rsid w:val="000C08A3"/>
    <w:rsid w:val="000C0DE3"/>
    <w:rsid w:val="000C0FDC"/>
    <w:rsid w:val="000C13CE"/>
    <w:rsid w:val="000C177A"/>
    <w:rsid w:val="000C1845"/>
    <w:rsid w:val="000C18E6"/>
    <w:rsid w:val="000C23DA"/>
    <w:rsid w:val="000C4760"/>
    <w:rsid w:val="000C5088"/>
    <w:rsid w:val="000C50B1"/>
    <w:rsid w:val="000C560D"/>
    <w:rsid w:val="000C5D9D"/>
    <w:rsid w:val="000C60E9"/>
    <w:rsid w:val="000C6141"/>
    <w:rsid w:val="000D04FB"/>
    <w:rsid w:val="000D05EF"/>
    <w:rsid w:val="000D1941"/>
    <w:rsid w:val="000D3DB3"/>
    <w:rsid w:val="000D3F7B"/>
    <w:rsid w:val="000D4655"/>
    <w:rsid w:val="000D5FA0"/>
    <w:rsid w:val="000D6B1A"/>
    <w:rsid w:val="000D71C5"/>
    <w:rsid w:val="000D79CA"/>
    <w:rsid w:val="000E12CB"/>
    <w:rsid w:val="000E1B01"/>
    <w:rsid w:val="000E2DB8"/>
    <w:rsid w:val="000E3C6C"/>
    <w:rsid w:val="000E3FDF"/>
    <w:rsid w:val="000E7538"/>
    <w:rsid w:val="000E782A"/>
    <w:rsid w:val="000E78AA"/>
    <w:rsid w:val="000E7E77"/>
    <w:rsid w:val="000F026E"/>
    <w:rsid w:val="000F196B"/>
    <w:rsid w:val="000F21C1"/>
    <w:rsid w:val="000F2709"/>
    <w:rsid w:val="000F2EDB"/>
    <w:rsid w:val="000F3733"/>
    <w:rsid w:val="000F4A1D"/>
    <w:rsid w:val="000F5077"/>
    <w:rsid w:val="000F637E"/>
    <w:rsid w:val="000F73A0"/>
    <w:rsid w:val="00100466"/>
    <w:rsid w:val="001010B8"/>
    <w:rsid w:val="00101944"/>
    <w:rsid w:val="001041DB"/>
    <w:rsid w:val="0010549D"/>
    <w:rsid w:val="00105550"/>
    <w:rsid w:val="001060AB"/>
    <w:rsid w:val="0010745C"/>
    <w:rsid w:val="00110003"/>
    <w:rsid w:val="001107DB"/>
    <w:rsid w:val="00111BDC"/>
    <w:rsid w:val="00111CB4"/>
    <w:rsid w:val="00111E5E"/>
    <w:rsid w:val="00116293"/>
    <w:rsid w:val="00116D6E"/>
    <w:rsid w:val="00116DF6"/>
    <w:rsid w:val="001179CE"/>
    <w:rsid w:val="00117D5E"/>
    <w:rsid w:val="001200AB"/>
    <w:rsid w:val="001206E1"/>
    <w:rsid w:val="0012147A"/>
    <w:rsid w:val="001214C9"/>
    <w:rsid w:val="001232F6"/>
    <w:rsid w:val="001246BC"/>
    <w:rsid w:val="0012505A"/>
    <w:rsid w:val="00125177"/>
    <w:rsid w:val="001254B2"/>
    <w:rsid w:val="001261DC"/>
    <w:rsid w:val="00126AAD"/>
    <w:rsid w:val="00127781"/>
    <w:rsid w:val="00127B88"/>
    <w:rsid w:val="001302DC"/>
    <w:rsid w:val="001317F3"/>
    <w:rsid w:val="00132160"/>
    <w:rsid w:val="001322F4"/>
    <w:rsid w:val="00132BCF"/>
    <w:rsid w:val="00133C2E"/>
    <w:rsid w:val="00134C29"/>
    <w:rsid w:val="00135D23"/>
    <w:rsid w:val="00136A5E"/>
    <w:rsid w:val="00141879"/>
    <w:rsid w:val="0014221C"/>
    <w:rsid w:val="00142760"/>
    <w:rsid w:val="00142CFE"/>
    <w:rsid w:val="0014491F"/>
    <w:rsid w:val="00145532"/>
    <w:rsid w:val="001466BD"/>
    <w:rsid w:val="00146E09"/>
    <w:rsid w:val="00147165"/>
    <w:rsid w:val="0015133F"/>
    <w:rsid w:val="00151A40"/>
    <w:rsid w:val="00151ACC"/>
    <w:rsid w:val="00152142"/>
    <w:rsid w:val="00152C6C"/>
    <w:rsid w:val="00155599"/>
    <w:rsid w:val="00156AFE"/>
    <w:rsid w:val="0016042F"/>
    <w:rsid w:val="00160F1D"/>
    <w:rsid w:val="00161558"/>
    <w:rsid w:val="001620C5"/>
    <w:rsid w:val="00162B83"/>
    <w:rsid w:val="00162BC9"/>
    <w:rsid w:val="001634C8"/>
    <w:rsid w:val="00163688"/>
    <w:rsid w:val="00166C2F"/>
    <w:rsid w:val="0016728E"/>
    <w:rsid w:val="00167665"/>
    <w:rsid w:val="00167CDA"/>
    <w:rsid w:val="001702CB"/>
    <w:rsid w:val="00170B94"/>
    <w:rsid w:val="0017501B"/>
    <w:rsid w:val="001774D2"/>
    <w:rsid w:val="00177864"/>
    <w:rsid w:val="00181324"/>
    <w:rsid w:val="00184AB9"/>
    <w:rsid w:val="00184D49"/>
    <w:rsid w:val="00184E06"/>
    <w:rsid w:val="00190188"/>
    <w:rsid w:val="00191037"/>
    <w:rsid w:val="0019195A"/>
    <w:rsid w:val="00191B73"/>
    <w:rsid w:val="00191C74"/>
    <w:rsid w:val="001936BD"/>
    <w:rsid w:val="001939E1"/>
    <w:rsid w:val="001947F8"/>
    <w:rsid w:val="00195382"/>
    <w:rsid w:val="00196EDC"/>
    <w:rsid w:val="001A0182"/>
    <w:rsid w:val="001A0880"/>
    <w:rsid w:val="001A09A8"/>
    <w:rsid w:val="001A2097"/>
    <w:rsid w:val="001A427E"/>
    <w:rsid w:val="001A5745"/>
    <w:rsid w:val="001A592D"/>
    <w:rsid w:val="001A5F7D"/>
    <w:rsid w:val="001A6870"/>
    <w:rsid w:val="001A6D6F"/>
    <w:rsid w:val="001A77ED"/>
    <w:rsid w:val="001B1AA0"/>
    <w:rsid w:val="001B37EE"/>
    <w:rsid w:val="001B64F8"/>
    <w:rsid w:val="001C0FD1"/>
    <w:rsid w:val="001C31EF"/>
    <w:rsid w:val="001C3894"/>
    <w:rsid w:val="001C500D"/>
    <w:rsid w:val="001C5B17"/>
    <w:rsid w:val="001C6010"/>
    <w:rsid w:val="001C60BC"/>
    <w:rsid w:val="001C6761"/>
    <w:rsid w:val="001C69C4"/>
    <w:rsid w:val="001D048C"/>
    <w:rsid w:val="001D16C3"/>
    <w:rsid w:val="001D1BD2"/>
    <w:rsid w:val="001D2E9F"/>
    <w:rsid w:val="001D3EF4"/>
    <w:rsid w:val="001D5A2C"/>
    <w:rsid w:val="001E1614"/>
    <w:rsid w:val="001E2889"/>
    <w:rsid w:val="001E3365"/>
    <w:rsid w:val="001E3590"/>
    <w:rsid w:val="001E513E"/>
    <w:rsid w:val="001E5550"/>
    <w:rsid w:val="001E59C2"/>
    <w:rsid w:val="001E6C0A"/>
    <w:rsid w:val="001E7407"/>
    <w:rsid w:val="001F143E"/>
    <w:rsid w:val="001F4576"/>
    <w:rsid w:val="001F49B8"/>
    <w:rsid w:val="001F5D5E"/>
    <w:rsid w:val="001F5F17"/>
    <w:rsid w:val="001F6205"/>
    <w:rsid w:val="001F6219"/>
    <w:rsid w:val="001F75B0"/>
    <w:rsid w:val="001F771C"/>
    <w:rsid w:val="001F7FBE"/>
    <w:rsid w:val="00200C5D"/>
    <w:rsid w:val="0020122F"/>
    <w:rsid w:val="002012D7"/>
    <w:rsid w:val="002013BB"/>
    <w:rsid w:val="00201D41"/>
    <w:rsid w:val="00203B1F"/>
    <w:rsid w:val="00203F70"/>
    <w:rsid w:val="002054D6"/>
    <w:rsid w:val="00206782"/>
    <w:rsid w:val="0021012F"/>
    <w:rsid w:val="002106DE"/>
    <w:rsid w:val="002134D7"/>
    <w:rsid w:val="002141D9"/>
    <w:rsid w:val="002143DE"/>
    <w:rsid w:val="00216C52"/>
    <w:rsid w:val="00222EE9"/>
    <w:rsid w:val="002231A2"/>
    <w:rsid w:val="00223DF7"/>
    <w:rsid w:val="002307B0"/>
    <w:rsid w:val="0023081C"/>
    <w:rsid w:val="002328B4"/>
    <w:rsid w:val="00232E7F"/>
    <w:rsid w:val="00233881"/>
    <w:rsid w:val="00235673"/>
    <w:rsid w:val="00236FFC"/>
    <w:rsid w:val="0024010F"/>
    <w:rsid w:val="00240749"/>
    <w:rsid w:val="002410C4"/>
    <w:rsid w:val="002414B3"/>
    <w:rsid w:val="00241735"/>
    <w:rsid w:val="00242715"/>
    <w:rsid w:val="00242F3F"/>
    <w:rsid w:val="00244BBF"/>
    <w:rsid w:val="00247624"/>
    <w:rsid w:val="00250466"/>
    <w:rsid w:val="00250F46"/>
    <w:rsid w:val="00251949"/>
    <w:rsid w:val="00251B72"/>
    <w:rsid w:val="00252819"/>
    <w:rsid w:val="00252A3F"/>
    <w:rsid w:val="002556B2"/>
    <w:rsid w:val="002558DF"/>
    <w:rsid w:val="002564A4"/>
    <w:rsid w:val="00257C55"/>
    <w:rsid w:val="00257C9E"/>
    <w:rsid w:val="00257D1A"/>
    <w:rsid w:val="00257F72"/>
    <w:rsid w:val="00260B4C"/>
    <w:rsid w:val="002643BC"/>
    <w:rsid w:val="00264BDD"/>
    <w:rsid w:val="00265441"/>
    <w:rsid w:val="002658F1"/>
    <w:rsid w:val="002660D2"/>
    <w:rsid w:val="00267E34"/>
    <w:rsid w:val="00270306"/>
    <w:rsid w:val="002705A7"/>
    <w:rsid w:val="0027081B"/>
    <w:rsid w:val="0027376B"/>
    <w:rsid w:val="00273D4F"/>
    <w:rsid w:val="00275111"/>
    <w:rsid w:val="002812C7"/>
    <w:rsid w:val="002838AF"/>
    <w:rsid w:val="002842C1"/>
    <w:rsid w:val="00284425"/>
    <w:rsid w:val="00284953"/>
    <w:rsid w:val="0028631B"/>
    <w:rsid w:val="00291B47"/>
    <w:rsid w:val="00291F4C"/>
    <w:rsid w:val="00292101"/>
    <w:rsid w:val="0029427A"/>
    <w:rsid w:val="0029565B"/>
    <w:rsid w:val="00296C8C"/>
    <w:rsid w:val="00297ECB"/>
    <w:rsid w:val="002A06B2"/>
    <w:rsid w:val="002A39E3"/>
    <w:rsid w:val="002A3B71"/>
    <w:rsid w:val="002A48AF"/>
    <w:rsid w:val="002A540B"/>
    <w:rsid w:val="002A63E8"/>
    <w:rsid w:val="002A67A9"/>
    <w:rsid w:val="002A7240"/>
    <w:rsid w:val="002B0B27"/>
    <w:rsid w:val="002B20F4"/>
    <w:rsid w:val="002B2438"/>
    <w:rsid w:val="002B2447"/>
    <w:rsid w:val="002B259D"/>
    <w:rsid w:val="002B25F4"/>
    <w:rsid w:val="002B2A70"/>
    <w:rsid w:val="002B2DAC"/>
    <w:rsid w:val="002B327B"/>
    <w:rsid w:val="002B4CD8"/>
    <w:rsid w:val="002B5041"/>
    <w:rsid w:val="002C1199"/>
    <w:rsid w:val="002C201C"/>
    <w:rsid w:val="002C23B4"/>
    <w:rsid w:val="002C4FB3"/>
    <w:rsid w:val="002C5CA4"/>
    <w:rsid w:val="002C5D99"/>
    <w:rsid w:val="002C6915"/>
    <w:rsid w:val="002D043A"/>
    <w:rsid w:val="002D149B"/>
    <w:rsid w:val="002D190A"/>
    <w:rsid w:val="002D2D4C"/>
    <w:rsid w:val="002D391E"/>
    <w:rsid w:val="002D3DD6"/>
    <w:rsid w:val="002D40D8"/>
    <w:rsid w:val="002D51D4"/>
    <w:rsid w:val="002D53AB"/>
    <w:rsid w:val="002D6224"/>
    <w:rsid w:val="002D64AA"/>
    <w:rsid w:val="002E1034"/>
    <w:rsid w:val="002E13FD"/>
    <w:rsid w:val="002E40F3"/>
    <w:rsid w:val="002E507D"/>
    <w:rsid w:val="002E50F4"/>
    <w:rsid w:val="002E642C"/>
    <w:rsid w:val="002E67F8"/>
    <w:rsid w:val="002F00C2"/>
    <w:rsid w:val="002F077D"/>
    <w:rsid w:val="002F0A13"/>
    <w:rsid w:val="002F1615"/>
    <w:rsid w:val="002F1E81"/>
    <w:rsid w:val="002F28F6"/>
    <w:rsid w:val="002F449D"/>
    <w:rsid w:val="002F5050"/>
    <w:rsid w:val="002F5A4C"/>
    <w:rsid w:val="003003AB"/>
    <w:rsid w:val="003021CF"/>
    <w:rsid w:val="00302C1E"/>
    <w:rsid w:val="003033F8"/>
    <w:rsid w:val="003036AB"/>
    <w:rsid w:val="00303F90"/>
    <w:rsid w:val="00304385"/>
    <w:rsid w:val="00304E80"/>
    <w:rsid w:val="00305300"/>
    <w:rsid w:val="003068A1"/>
    <w:rsid w:val="003072DD"/>
    <w:rsid w:val="00307962"/>
    <w:rsid w:val="00310AFF"/>
    <w:rsid w:val="00310B78"/>
    <w:rsid w:val="00311529"/>
    <w:rsid w:val="00313DE0"/>
    <w:rsid w:val="0031473F"/>
    <w:rsid w:val="00315FF8"/>
    <w:rsid w:val="00316405"/>
    <w:rsid w:val="00320A33"/>
    <w:rsid w:val="00320F60"/>
    <w:rsid w:val="00321822"/>
    <w:rsid w:val="0032336F"/>
    <w:rsid w:val="003234F2"/>
    <w:rsid w:val="003236DB"/>
    <w:rsid w:val="0032398B"/>
    <w:rsid w:val="00323C0E"/>
    <w:rsid w:val="00323D3A"/>
    <w:rsid w:val="0032550C"/>
    <w:rsid w:val="00325BD8"/>
    <w:rsid w:val="00327C14"/>
    <w:rsid w:val="00330399"/>
    <w:rsid w:val="0033059B"/>
    <w:rsid w:val="00331EC6"/>
    <w:rsid w:val="003322F1"/>
    <w:rsid w:val="0033253B"/>
    <w:rsid w:val="00333115"/>
    <w:rsid w:val="003348DB"/>
    <w:rsid w:val="00334BFF"/>
    <w:rsid w:val="00335313"/>
    <w:rsid w:val="00337857"/>
    <w:rsid w:val="00341154"/>
    <w:rsid w:val="003415D3"/>
    <w:rsid w:val="003441C0"/>
    <w:rsid w:val="00344F23"/>
    <w:rsid w:val="003456D0"/>
    <w:rsid w:val="00346932"/>
    <w:rsid w:val="0035023A"/>
    <w:rsid w:val="00350B9E"/>
    <w:rsid w:val="00352B0F"/>
    <w:rsid w:val="0035458A"/>
    <w:rsid w:val="00355BA7"/>
    <w:rsid w:val="00360459"/>
    <w:rsid w:val="00360C21"/>
    <w:rsid w:val="00360F56"/>
    <w:rsid w:val="003627E5"/>
    <w:rsid w:val="0036567D"/>
    <w:rsid w:val="00365DE2"/>
    <w:rsid w:val="003671E1"/>
    <w:rsid w:val="00367755"/>
    <w:rsid w:val="003707DD"/>
    <w:rsid w:val="00370AF7"/>
    <w:rsid w:val="00370F58"/>
    <w:rsid w:val="00371840"/>
    <w:rsid w:val="003737E0"/>
    <w:rsid w:val="00374080"/>
    <w:rsid w:val="003743B6"/>
    <w:rsid w:val="00375626"/>
    <w:rsid w:val="00375F6C"/>
    <w:rsid w:val="00376F76"/>
    <w:rsid w:val="0037754F"/>
    <w:rsid w:val="00377739"/>
    <w:rsid w:val="00380A4F"/>
    <w:rsid w:val="003838DA"/>
    <w:rsid w:val="00383EB4"/>
    <w:rsid w:val="0038437A"/>
    <w:rsid w:val="003847EB"/>
    <w:rsid w:val="00384949"/>
    <w:rsid w:val="00384AC3"/>
    <w:rsid w:val="00384B69"/>
    <w:rsid w:val="00387B1D"/>
    <w:rsid w:val="00394BCA"/>
    <w:rsid w:val="00394F30"/>
    <w:rsid w:val="00396C95"/>
    <w:rsid w:val="003A056B"/>
    <w:rsid w:val="003A0824"/>
    <w:rsid w:val="003A158D"/>
    <w:rsid w:val="003A1690"/>
    <w:rsid w:val="003A1694"/>
    <w:rsid w:val="003A1BF2"/>
    <w:rsid w:val="003A200C"/>
    <w:rsid w:val="003A23E3"/>
    <w:rsid w:val="003A3361"/>
    <w:rsid w:val="003A3E3B"/>
    <w:rsid w:val="003A4617"/>
    <w:rsid w:val="003A4D4B"/>
    <w:rsid w:val="003A5389"/>
    <w:rsid w:val="003A5BD2"/>
    <w:rsid w:val="003A5C15"/>
    <w:rsid w:val="003A5F43"/>
    <w:rsid w:val="003A63AD"/>
    <w:rsid w:val="003A694E"/>
    <w:rsid w:val="003B0A72"/>
    <w:rsid w:val="003B0DE0"/>
    <w:rsid w:val="003B2191"/>
    <w:rsid w:val="003B688E"/>
    <w:rsid w:val="003B6AC0"/>
    <w:rsid w:val="003B7170"/>
    <w:rsid w:val="003B7BBE"/>
    <w:rsid w:val="003C0195"/>
    <w:rsid w:val="003C07FB"/>
    <w:rsid w:val="003C0BCF"/>
    <w:rsid w:val="003C1B59"/>
    <w:rsid w:val="003C2871"/>
    <w:rsid w:val="003C41DE"/>
    <w:rsid w:val="003C4B37"/>
    <w:rsid w:val="003C4C01"/>
    <w:rsid w:val="003C5BA2"/>
    <w:rsid w:val="003C601B"/>
    <w:rsid w:val="003D03F0"/>
    <w:rsid w:val="003D0892"/>
    <w:rsid w:val="003D0BFE"/>
    <w:rsid w:val="003D1B4E"/>
    <w:rsid w:val="003D2059"/>
    <w:rsid w:val="003D31C2"/>
    <w:rsid w:val="003D374F"/>
    <w:rsid w:val="003D3B95"/>
    <w:rsid w:val="003D3C18"/>
    <w:rsid w:val="003D3FD5"/>
    <w:rsid w:val="003D51AA"/>
    <w:rsid w:val="003D5700"/>
    <w:rsid w:val="003D5A77"/>
    <w:rsid w:val="003D6BE1"/>
    <w:rsid w:val="003D7435"/>
    <w:rsid w:val="003D7694"/>
    <w:rsid w:val="003E03DA"/>
    <w:rsid w:val="003E155D"/>
    <w:rsid w:val="003E1F04"/>
    <w:rsid w:val="003E362C"/>
    <w:rsid w:val="003E4C20"/>
    <w:rsid w:val="003E5988"/>
    <w:rsid w:val="003E7FCB"/>
    <w:rsid w:val="003F0AF8"/>
    <w:rsid w:val="003F124D"/>
    <w:rsid w:val="003F1AB8"/>
    <w:rsid w:val="003F2EC0"/>
    <w:rsid w:val="003F4AD0"/>
    <w:rsid w:val="003F4D76"/>
    <w:rsid w:val="003F7103"/>
    <w:rsid w:val="0040110C"/>
    <w:rsid w:val="00401D4B"/>
    <w:rsid w:val="004020F9"/>
    <w:rsid w:val="0040294E"/>
    <w:rsid w:val="00403F58"/>
    <w:rsid w:val="004046B3"/>
    <w:rsid w:val="0040523C"/>
    <w:rsid w:val="0040602A"/>
    <w:rsid w:val="00407BF6"/>
    <w:rsid w:val="00410FBD"/>
    <w:rsid w:val="00411473"/>
    <w:rsid w:val="004116CD"/>
    <w:rsid w:val="00411CB3"/>
    <w:rsid w:val="004122BB"/>
    <w:rsid w:val="00412A35"/>
    <w:rsid w:val="004132C0"/>
    <w:rsid w:val="00414E4F"/>
    <w:rsid w:val="00415770"/>
    <w:rsid w:val="00415A69"/>
    <w:rsid w:val="00415EAF"/>
    <w:rsid w:val="00415FFB"/>
    <w:rsid w:val="00416FCB"/>
    <w:rsid w:val="00417C9F"/>
    <w:rsid w:val="00417EB9"/>
    <w:rsid w:val="004220C3"/>
    <w:rsid w:val="004227F8"/>
    <w:rsid w:val="00423EB2"/>
    <w:rsid w:val="0042449B"/>
    <w:rsid w:val="004244B8"/>
    <w:rsid w:val="00424CA9"/>
    <w:rsid w:val="00426055"/>
    <w:rsid w:val="0042618F"/>
    <w:rsid w:val="00426A91"/>
    <w:rsid w:val="004278D1"/>
    <w:rsid w:val="004278D5"/>
    <w:rsid w:val="00427A01"/>
    <w:rsid w:val="00427BC7"/>
    <w:rsid w:val="0043029E"/>
    <w:rsid w:val="00430E4D"/>
    <w:rsid w:val="00432252"/>
    <w:rsid w:val="00433A5B"/>
    <w:rsid w:val="004341BA"/>
    <w:rsid w:val="0043554E"/>
    <w:rsid w:val="00436C7A"/>
    <w:rsid w:val="0044291A"/>
    <w:rsid w:val="00443787"/>
    <w:rsid w:val="00444DE0"/>
    <w:rsid w:val="0044504D"/>
    <w:rsid w:val="0044577B"/>
    <w:rsid w:val="00451142"/>
    <w:rsid w:val="00452B12"/>
    <w:rsid w:val="00453094"/>
    <w:rsid w:val="0045385C"/>
    <w:rsid w:val="00454B36"/>
    <w:rsid w:val="00454F25"/>
    <w:rsid w:val="00455E07"/>
    <w:rsid w:val="00455FF5"/>
    <w:rsid w:val="00456450"/>
    <w:rsid w:val="00456954"/>
    <w:rsid w:val="00461689"/>
    <w:rsid w:val="004630ED"/>
    <w:rsid w:val="00465D6E"/>
    <w:rsid w:val="00466964"/>
    <w:rsid w:val="0046724B"/>
    <w:rsid w:val="004676DA"/>
    <w:rsid w:val="00471162"/>
    <w:rsid w:val="004715E8"/>
    <w:rsid w:val="00471841"/>
    <w:rsid w:val="004719F3"/>
    <w:rsid w:val="00471DEE"/>
    <w:rsid w:val="00472179"/>
    <w:rsid w:val="00472348"/>
    <w:rsid w:val="00472DF1"/>
    <w:rsid w:val="00473AAE"/>
    <w:rsid w:val="00473AED"/>
    <w:rsid w:val="00473FAD"/>
    <w:rsid w:val="004745C4"/>
    <w:rsid w:val="00474BA8"/>
    <w:rsid w:val="004751F3"/>
    <w:rsid w:val="00482736"/>
    <w:rsid w:val="0048367E"/>
    <w:rsid w:val="00484956"/>
    <w:rsid w:val="004901FF"/>
    <w:rsid w:val="0049111D"/>
    <w:rsid w:val="00492700"/>
    <w:rsid w:val="00493F8B"/>
    <w:rsid w:val="00494460"/>
    <w:rsid w:val="00496AA4"/>
    <w:rsid w:val="00496F97"/>
    <w:rsid w:val="004A1510"/>
    <w:rsid w:val="004A2822"/>
    <w:rsid w:val="004A4BD3"/>
    <w:rsid w:val="004A4DD0"/>
    <w:rsid w:val="004A5329"/>
    <w:rsid w:val="004A5EBC"/>
    <w:rsid w:val="004A6210"/>
    <w:rsid w:val="004A66C7"/>
    <w:rsid w:val="004B2554"/>
    <w:rsid w:val="004B373A"/>
    <w:rsid w:val="004B5D2C"/>
    <w:rsid w:val="004C00F9"/>
    <w:rsid w:val="004C0EAA"/>
    <w:rsid w:val="004C1986"/>
    <w:rsid w:val="004C407B"/>
    <w:rsid w:val="004D0044"/>
    <w:rsid w:val="004D01E6"/>
    <w:rsid w:val="004D0E3A"/>
    <w:rsid w:val="004D116A"/>
    <w:rsid w:val="004D14A0"/>
    <w:rsid w:val="004D1A7A"/>
    <w:rsid w:val="004D1C06"/>
    <w:rsid w:val="004D268B"/>
    <w:rsid w:val="004D33A0"/>
    <w:rsid w:val="004D3B94"/>
    <w:rsid w:val="004D6359"/>
    <w:rsid w:val="004D6E05"/>
    <w:rsid w:val="004D7144"/>
    <w:rsid w:val="004E0312"/>
    <w:rsid w:val="004E09FF"/>
    <w:rsid w:val="004E13F9"/>
    <w:rsid w:val="004E154C"/>
    <w:rsid w:val="004E2DF8"/>
    <w:rsid w:val="004E2F77"/>
    <w:rsid w:val="004E3420"/>
    <w:rsid w:val="004E4F9E"/>
    <w:rsid w:val="004E6CB4"/>
    <w:rsid w:val="004E73B6"/>
    <w:rsid w:val="004E7BEC"/>
    <w:rsid w:val="004E7D80"/>
    <w:rsid w:val="004E7E66"/>
    <w:rsid w:val="004F066F"/>
    <w:rsid w:val="004F140A"/>
    <w:rsid w:val="004F3C40"/>
    <w:rsid w:val="004F4267"/>
    <w:rsid w:val="004F4E02"/>
    <w:rsid w:val="004F5468"/>
    <w:rsid w:val="004F5F7D"/>
    <w:rsid w:val="004F6F78"/>
    <w:rsid w:val="004F7887"/>
    <w:rsid w:val="004F79A2"/>
    <w:rsid w:val="00500D24"/>
    <w:rsid w:val="00501F5F"/>
    <w:rsid w:val="005027DC"/>
    <w:rsid w:val="0050493E"/>
    <w:rsid w:val="0050605B"/>
    <w:rsid w:val="00506CFA"/>
    <w:rsid w:val="0050709B"/>
    <w:rsid w:val="00507B3B"/>
    <w:rsid w:val="00507C74"/>
    <w:rsid w:val="005112AE"/>
    <w:rsid w:val="00511E7C"/>
    <w:rsid w:val="0051210F"/>
    <w:rsid w:val="00512E9B"/>
    <w:rsid w:val="00513519"/>
    <w:rsid w:val="00513DB0"/>
    <w:rsid w:val="00514FED"/>
    <w:rsid w:val="00515A6F"/>
    <w:rsid w:val="00515AFD"/>
    <w:rsid w:val="00516B09"/>
    <w:rsid w:val="00516B8D"/>
    <w:rsid w:val="00517092"/>
    <w:rsid w:val="005172F6"/>
    <w:rsid w:val="00517AA5"/>
    <w:rsid w:val="00517EAC"/>
    <w:rsid w:val="005225FF"/>
    <w:rsid w:val="00522CCC"/>
    <w:rsid w:val="00524062"/>
    <w:rsid w:val="005242BF"/>
    <w:rsid w:val="00524899"/>
    <w:rsid w:val="005248B4"/>
    <w:rsid w:val="00525469"/>
    <w:rsid w:val="0052740B"/>
    <w:rsid w:val="00530090"/>
    <w:rsid w:val="00532844"/>
    <w:rsid w:val="00532E54"/>
    <w:rsid w:val="005336FE"/>
    <w:rsid w:val="00534879"/>
    <w:rsid w:val="00534B01"/>
    <w:rsid w:val="00534E15"/>
    <w:rsid w:val="005350BF"/>
    <w:rsid w:val="005367E5"/>
    <w:rsid w:val="00537FBC"/>
    <w:rsid w:val="00540245"/>
    <w:rsid w:val="00540DB9"/>
    <w:rsid w:val="00543C2E"/>
    <w:rsid w:val="00544388"/>
    <w:rsid w:val="00544994"/>
    <w:rsid w:val="00544C95"/>
    <w:rsid w:val="005473CB"/>
    <w:rsid w:val="00551AAC"/>
    <w:rsid w:val="00551CAE"/>
    <w:rsid w:val="00555D54"/>
    <w:rsid w:val="00560308"/>
    <w:rsid w:val="00561AB5"/>
    <w:rsid w:val="0056274D"/>
    <w:rsid w:val="00564554"/>
    <w:rsid w:val="005647DF"/>
    <w:rsid w:val="0056491C"/>
    <w:rsid w:val="0056600D"/>
    <w:rsid w:val="00566BF4"/>
    <w:rsid w:val="00567393"/>
    <w:rsid w:val="00570C91"/>
    <w:rsid w:val="00571591"/>
    <w:rsid w:val="00573B20"/>
    <w:rsid w:val="00573E56"/>
    <w:rsid w:val="00574986"/>
    <w:rsid w:val="00574A8E"/>
    <w:rsid w:val="00574F4C"/>
    <w:rsid w:val="0057699A"/>
    <w:rsid w:val="00576F56"/>
    <w:rsid w:val="00580E1E"/>
    <w:rsid w:val="0058135F"/>
    <w:rsid w:val="005847B9"/>
    <w:rsid w:val="00584811"/>
    <w:rsid w:val="00585293"/>
    <w:rsid w:val="00585437"/>
    <w:rsid w:val="00585A28"/>
    <w:rsid w:val="00587276"/>
    <w:rsid w:val="005876BF"/>
    <w:rsid w:val="00587843"/>
    <w:rsid w:val="00587B9E"/>
    <w:rsid w:val="00590494"/>
    <w:rsid w:val="00591C31"/>
    <w:rsid w:val="00592717"/>
    <w:rsid w:val="00593009"/>
    <w:rsid w:val="00593AA6"/>
    <w:rsid w:val="00593E3F"/>
    <w:rsid w:val="00594161"/>
    <w:rsid w:val="00594466"/>
    <w:rsid w:val="005945C4"/>
    <w:rsid w:val="00594749"/>
    <w:rsid w:val="0059627B"/>
    <w:rsid w:val="005A1581"/>
    <w:rsid w:val="005A250B"/>
    <w:rsid w:val="005A2955"/>
    <w:rsid w:val="005A4F77"/>
    <w:rsid w:val="005A4FAB"/>
    <w:rsid w:val="005A6BA9"/>
    <w:rsid w:val="005A7E4A"/>
    <w:rsid w:val="005B0E67"/>
    <w:rsid w:val="005B1119"/>
    <w:rsid w:val="005B1CF9"/>
    <w:rsid w:val="005B2D06"/>
    <w:rsid w:val="005B3920"/>
    <w:rsid w:val="005B4067"/>
    <w:rsid w:val="005B51AB"/>
    <w:rsid w:val="005B5664"/>
    <w:rsid w:val="005B751E"/>
    <w:rsid w:val="005B7943"/>
    <w:rsid w:val="005C08BB"/>
    <w:rsid w:val="005C0FD6"/>
    <w:rsid w:val="005C1FCD"/>
    <w:rsid w:val="005C2250"/>
    <w:rsid w:val="005C22F7"/>
    <w:rsid w:val="005C23D2"/>
    <w:rsid w:val="005C379E"/>
    <w:rsid w:val="005C3F41"/>
    <w:rsid w:val="005C4E7F"/>
    <w:rsid w:val="005C50F8"/>
    <w:rsid w:val="005C7B1F"/>
    <w:rsid w:val="005D09AB"/>
    <w:rsid w:val="005D0B8A"/>
    <w:rsid w:val="005D1A77"/>
    <w:rsid w:val="005D2CE4"/>
    <w:rsid w:val="005D40BE"/>
    <w:rsid w:val="005D5013"/>
    <w:rsid w:val="005D5F5B"/>
    <w:rsid w:val="005D65A3"/>
    <w:rsid w:val="005E1D8E"/>
    <w:rsid w:val="005E1DAB"/>
    <w:rsid w:val="005E2C14"/>
    <w:rsid w:val="005E3AEE"/>
    <w:rsid w:val="005E3D74"/>
    <w:rsid w:val="005E4681"/>
    <w:rsid w:val="005E4ED7"/>
    <w:rsid w:val="005E5BE4"/>
    <w:rsid w:val="005E5C61"/>
    <w:rsid w:val="005E67EA"/>
    <w:rsid w:val="005E6B0C"/>
    <w:rsid w:val="005E78BF"/>
    <w:rsid w:val="005F291E"/>
    <w:rsid w:val="005F2B69"/>
    <w:rsid w:val="005F4E71"/>
    <w:rsid w:val="005F6077"/>
    <w:rsid w:val="005F6331"/>
    <w:rsid w:val="005F7E8C"/>
    <w:rsid w:val="00600219"/>
    <w:rsid w:val="006028E6"/>
    <w:rsid w:val="00602A8D"/>
    <w:rsid w:val="00603148"/>
    <w:rsid w:val="00604EDB"/>
    <w:rsid w:val="006052DD"/>
    <w:rsid w:val="006076A3"/>
    <w:rsid w:val="006106C5"/>
    <w:rsid w:val="006115E3"/>
    <w:rsid w:val="006118DC"/>
    <w:rsid w:val="006149FD"/>
    <w:rsid w:val="006159C1"/>
    <w:rsid w:val="00617485"/>
    <w:rsid w:val="00620112"/>
    <w:rsid w:val="00621DD1"/>
    <w:rsid w:val="006228AC"/>
    <w:rsid w:val="00623B15"/>
    <w:rsid w:val="00623F65"/>
    <w:rsid w:val="00624FC5"/>
    <w:rsid w:val="00625779"/>
    <w:rsid w:val="006267F4"/>
    <w:rsid w:val="00626FE4"/>
    <w:rsid w:val="00633450"/>
    <w:rsid w:val="00633C1A"/>
    <w:rsid w:val="0063642A"/>
    <w:rsid w:val="00640BD6"/>
    <w:rsid w:val="00640F4D"/>
    <w:rsid w:val="0064221C"/>
    <w:rsid w:val="00642EE6"/>
    <w:rsid w:val="00643070"/>
    <w:rsid w:val="00643313"/>
    <w:rsid w:val="00644BBA"/>
    <w:rsid w:val="00645288"/>
    <w:rsid w:val="006475BD"/>
    <w:rsid w:val="0065026F"/>
    <w:rsid w:val="00650618"/>
    <w:rsid w:val="006508B8"/>
    <w:rsid w:val="00651058"/>
    <w:rsid w:val="00653AA0"/>
    <w:rsid w:val="006540C5"/>
    <w:rsid w:val="006547F1"/>
    <w:rsid w:val="00654F27"/>
    <w:rsid w:val="0065663C"/>
    <w:rsid w:val="006566C2"/>
    <w:rsid w:val="00660388"/>
    <w:rsid w:val="006604AE"/>
    <w:rsid w:val="0066082C"/>
    <w:rsid w:val="0066085B"/>
    <w:rsid w:val="0066099F"/>
    <w:rsid w:val="006612E1"/>
    <w:rsid w:val="00662B20"/>
    <w:rsid w:val="00665DFA"/>
    <w:rsid w:val="00667CA1"/>
    <w:rsid w:val="00670260"/>
    <w:rsid w:val="006711B6"/>
    <w:rsid w:val="006716F1"/>
    <w:rsid w:val="00671864"/>
    <w:rsid w:val="00673FA1"/>
    <w:rsid w:val="006756B2"/>
    <w:rsid w:val="00676CB2"/>
    <w:rsid w:val="00677CC2"/>
    <w:rsid w:val="00681CD7"/>
    <w:rsid w:val="00681D19"/>
    <w:rsid w:val="00682107"/>
    <w:rsid w:val="006832D0"/>
    <w:rsid w:val="006840BB"/>
    <w:rsid w:val="006841DE"/>
    <w:rsid w:val="0068457E"/>
    <w:rsid w:val="006851AB"/>
    <w:rsid w:val="0068679E"/>
    <w:rsid w:val="00687614"/>
    <w:rsid w:val="006905DE"/>
    <w:rsid w:val="006909B3"/>
    <w:rsid w:val="0069207B"/>
    <w:rsid w:val="00694441"/>
    <w:rsid w:val="006947F9"/>
    <w:rsid w:val="00695956"/>
    <w:rsid w:val="00695D57"/>
    <w:rsid w:val="00696F52"/>
    <w:rsid w:val="00697CCC"/>
    <w:rsid w:val="006A1811"/>
    <w:rsid w:val="006A204D"/>
    <w:rsid w:val="006A3D51"/>
    <w:rsid w:val="006A4520"/>
    <w:rsid w:val="006A4A11"/>
    <w:rsid w:val="006A4BDA"/>
    <w:rsid w:val="006A6F69"/>
    <w:rsid w:val="006A744F"/>
    <w:rsid w:val="006B1062"/>
    <w:rsid w:val="006B16A6"/>
    <w:rsid w:val="006B1BDA"/>
    <w:rsid w:val="006B1FD6"/>
    <w:rsid w:val="006C030D"/>
    <w:rsid w:val="006C125A"/>
    <w:rsid w:val="006C1BB2"/>
    <w:rsid w:val="006C1F7C"/>
    <w:rsid w:val="006C2E94"/>
    <w:rsid w:val="006C44AC"/>
    <w:rsid w:val="006C495A"/>
    <w:rsid w:val="006C646F"/>
    <w:rsid w:val="006C7F8C"/>
    <w:rsid w:val="006D00D8"/>
    <w:rsid w:val="006D04B6"/>
    <w:rsid w:val="006D07D3"/>
    <w:rsid w:val="006D1A68"/>
    <w:rsid w:val="006D1B6B"/>
    <w:rsid w:val="006D2A14"/>
    <w:rsid w:val="006D3FF5"/>
    <w:rsid w:val="006D4606"/>
    <w:rsid w:val="006D68F3"/>
    <w:rsid w:val="006D71A9"/>
    <w:rsid w:val="006D730F"/>
    <w:rsid w:val="006E00DB"/>
    <w:rsid w:val="006E0339"/>
    <w:rsid w:val="006E03F9"/>
    <w:rsid w:val="006E0CDE"/>
    <w:rsid w:val="006E103A"/>
    <w:rsid w:val="006E17AF"/>
    <w:rsid w:val="006E17BE"/>
    <w:rsid w:val="006E2650"/>
    <w:rsid w:val="006E2A38"/>
    <w:rsid w:val="006E2D9C"/>
    <w:rsid w:val="006E32B2"/>
    <w:rsid w:val="006E421E"/>
    <w:rsid w:val="006E4B3E"/>
    <w:rsid w:val="006E4C3C"/>
    <w:rsid w:val="006E6CFF"/>
    <w:rsid w:val="006F06BB"/>
    <w:rsid w:val="006F106F"/>
    <w:rsid w:val="006F11C7"/>
    <w:rsid w:val="006F1A75"/>
    <w:rsid w:val="006F2BEC"/>
    <w:rsid w:val="006F318F"/>
    <w:rsid w:val="006F3E50"/>
    <w:rsid w:val="006F3EC0"/>
    <w:rsid w:val="006F4C3A"/>
    <w:rsid w:val="006F4CF2"/>
    <w:rsid w:val="006F698E"/>
    <w:rsid w:val="006F6C1B"/>
    <w:rsid w:val="006F6E74"/>
    <w:rsid w:val="00700184"/>
    <w:rsid w:val="0070053D"/>
    <w:rsid w:val="00700A67"/>
    <w:rsid w:val="00700B2C"/>
    <w:rsid w:val="00701081"/>
    <w:rsid w:val="0070164D"/>
    <w:rsid w:val="007028B3"/>
    <w:rsid w:val="007032BD"/>
    <w:rsid w:val="00703665"/>
    <w:rsid w:val="00704F9F"/>
    <w:rsid w:val="007069A1"/>
    <w:rsid w:val="007111D1"/>
    <w:rsid w:val="00712E82"/>
    <w:rsid w:val="00713084"/>
    <w:rsid w:val="0071400C"/>
    <w:rsid w:val="007147B8"/>
    <w:rsid w:val="00714FA7"/>
    <w:rsid w:val="00715914"/>
    <w:rsid w:val="00715CEF"/>
    <w:rsid w:val="00716894"/>
    <w:rsid w:val="0071721F"/>
    <w:rsid w:val="00722FF8"/>
    <w:rsid w:val="00724109"/>
    <w:rsid w:val="00724E85"/>
    <w:rsid w:val="007258D4"/>
    <w:rsid w:val="007279A2"/>
    <w:rsid w:val="00727C1A"/>
    <w:rsid w:val="00730ABC"/>
    <w:rsid w:val="00731E00"/>
    <w:rsid w:val="00732A65"/>
    <w:rsid w:val="00733001"/>
    <w:rsid w:val="007333C3"/>
    <w:rsid w:val="007334C0"/>
    <w:rsid w:val="00733B57"/>
    <w:rsid w:val="00736366"/>
    <w:rsid w:val="00737739"/>
    <w:rsid w:val="00743AF1"/>
    <w:rsid w:val="0074404C"/>
    <w:rsid w:val="007440B7"/>
    <w:rsid w:val="00744651"/>
    <w:rsid w:val="00744E22"/>
    <w:rsid w:val="00745640"/>
    <w:rsid w:val="007501CC"/>
    <w:rsid w:val="00750481"/>
    <w:rsid w:val="00750F2A"/>
    <w:rsid w:val="0075189D"/>
    <w:rsid w:val="007525F5"/>
    <w:rsid w:val="00752992"/>
    <w:rsid w:val="00753B7D"/>
    <w:rsid w:val="007541D6"/>
    <w:rsid w:val="007550E0"/>
    <w:rsid w:val="007562F5"/>
    <w:rsid w:val="00756D65"/>
    <w:rsid w:val="00757501"/>
    <w:rsid w:val="007605F3"/>
    <w:rsid w:val="00761856"/>
    <w:rsid w:val="00762486"/>
    <w:rsid w:val="00762FC3"/>
    <w:rsid w:val="007633B1"/>
    <w:rsid w:val="00764578"/>
    <w:rsid w:val="00764EA4"/>
    <w:rsid w:val="00764F2D"/>
    <w:rsid w:val="00766C23"/>
    <w:rsid w:val="007674C3"/>
    <w:rsid w:val="00767EC9"/>
    <w:rsid w:val="00770230"/>
    <w:rsid w:val="00770B51"/>
    <w:rsid w:val="00770BB0"/>
    <w:rsid w:val="007715C9"/>
    <w:rsid w:val="00771717"/>
    <w:rsid w:val="0077291B"/>
    <w:rsid w:val="007740C0"/>
    <w:rsid w:val="007744F8"/>
    <w:rsid w:val="00774955"/>
    <w:rsid w:val="00774EDD"/>
    <w:rsid w:val="00775083"/>
    <w:rsid w:val="007757EC"/>
    <w:rsid w:val="00777C74"/>
    <w:rsid w:val="00782D74"/>
    <w:rsid w:val="007839AA"/>
    <w:rsid w:val="0078450A"/>
    <w:rsid w:val="00785281"/>
    <w:rsid w:val="007864C8"/>
    <w:rsid w:val="00786D35"/>
    <w:rsid w:val="00791CA9"/>
    <w:rsid w:val="00792458"/>
    <w:rsid w:val="00794199"/>
    <w:rsid w:val="00795ADF"/>
    <w:rsid w:val="00797692"/>
    <w:rsid w:val="007A0660"/>
    <w:rsid w:val="007A26A7"/>
    <w:rsid w:val="007A2C42"/>
    <w:rsid w:val="007A3A74"/>
    <w:rsid w:val="007A3FEC"/>
    <w:rsid w:val="007A4C41"/>
    <w:rsid w:val="007A7849"/>
    <w:rsid w:val="007B017D"/>
    <w:rsid w:val="007B1B8A"/>
    <w:rsid w:val="007B2F81"/>
    <w:rsid w:val="007B3F1D"/>
    <w:rsid w:val="007B54BB"/>
    <w:rsid w:val="007B6A01"/>
    <w:rsid w:val="007B7DCA"/>
    <w:rsid w:val="007C1A59"/>
    <w:rsid w:val="007C295D"/>
    <w:rsid w:val="007C2FC6"/>
    <w:rsid w:val="007C39DF"/>
    <w:rsid w:val="007C49AF"/>
    <w:rsid w:val="007C4A88"/>
    <w:rsid w:val="007C5BD7"/>
    <w:rsid w:val="007C5FC5"/>
    <w:rsid w:val="007C72DF"/>
    <w:rsid w:val="007C7A81"/>
    <w:rsid w:val="007C7CAB"/>
    <w:rsid w:val="007D1767"/>
    <w:rsid w:val="007D2793"/>
    <w:rsid w:val="007D29CA"/>
    <w:rsid w:val="007D626C"/>
    <w:rsid w:val="007D7E43"/>
    <w:rsid w:val="007E2C7D"/>
    <w:rsid w:val="007E2DBF"/>
    <w:rsid w:val="007E3417"/>
    <w:rsid w:val="007E4C47"/>
    <w:rsid w:val="007E5393"/>
    <w:rsid w:val="007E62A3"/>
    <w:rsid w:val="007F209F"/>
    <w:rsid w:val="007F2669"/>
    <w:rsid w:val="007F35D7"/>
    <w:rsid w:val="007F4D96"/>
    <w:rsid w:val="007F575B"/>
    <w:rsid w:val="00800CCB"/>
    <w:rsid w:val="0080139B"/>
    <w:rsid w:val="008038BD"/>
    <w:rsid w:val="00803BEB"/>
    <w:rsid w:val="00810FFD"/>
    <w:rsid w:val="00813FDE"/>
    <w:rsid w:val="0081485B"/>
    <w:rsid w:val="00814E9C"/>
    <w:rsid w:val="00816B90"/>
    <w:rsid w:val="008213F4"/>
    <w:rsid w:val="0082166D"/>
    <w:rsid w:val="00821EC8"/>
    <w:rsid w:val="0082350F"/>
    <w:rsid w:val="008237A2"/>
    <w:rsid w:val="00823DAA"/>
    <w:rsid w:val="0082471C"/>
    <w:rsid w:val="00824767"/>
    <w:rsid w:val="00824A67"/>
    <w:rsid w:val="00824A86"/>
    <w:rsid w:val="00824ADE"/>
    <w:rsid w:val="008252E1"/>
    <w:rsid w:val="008308EF"/>
    <w:rsid w:val="008325AA"/>
    <w:rsid w:val="00832BA1"/>
    <w:rsid w:val="00834259"/>
    <w:rsid w:val="00834C0D"/>
    <w:rsid w:val="00835623"/>
    <w:rsid w:val="00836528"/>
    <w:rsid w:val="008372B9"/>
    <w:rsid w:val="008376A4"/>
    <w:rsid w:val="0083775C"/>
    <w:rsid w:val="00841D97"/>
    <w:rsid w:val="00841F86"/>
    <w:rsid w:val="00843300"/>
    <w:rsid w:val="0084382E"/>
    <w:rsid w:val="00844A0D"/>
    <w:rsid w:val="008466D0"/>
    <w:rsid w:val="00846CC3"/>
    <w:rsid w:val="00846D8E"/>
    <w:rsid w:val="00847B05"/>
    <w:rsid w:val="00847F41"/>
    <w:rsid w:val="00850D92"/>
    <w:rsid w:val="00851D48"/>
    <w:rsid w:val="008536A1"/>
    <w:rsid w:val="00855922"/>
    <w:rsid w:val="00856A31"/>
    <w:rsid w:val="00857243"/>
    <w:rsid w:val="008604C8"/>
    <w:rsid w:val="0086107B"/>
    <w:rsid w:val="00861C1A"/>
    <w:rsid w:val="0086316B"/>
    <w:rsid w:val="00863A61"/>
    <w:rsid w:val="00867F7C"/>
    <w:rsid w:val="00870725"/>
    <w:rsid w:val="00872770"/>
    <w:rsid w:val="00872E8A"/>
    <w:rsid w:val="00874E9E"/>
    <w:rsid w:val="008754D0"/>
    <w:rsid w:val="0087675C"/>
    <w:rsid w:val="00881BD8"/>
    <w:rsid w:val="00884700"/>
    <w:rsid w:val="00885BA2"/>
    <w:rsid w:val="008875C0"/>
    <w:rsid w:val="008879F5"/>
    <w:rsid w:val="00890C63"/>
    <w:rsid w:val="00893F15"/>
    <w:rsid w:val="00894472"/>
    <w:rsid w:val="00894B28"/>
    <w:rsid w:val="00896AF9"/>
    <w:rsid w:val="008A01A0"/>
    <w:rsid w:val="008A04C7"/>
    <w:rsid w:val="008A076D"/>
    <w:rsid w:val="008A0E55"/>
    <w:rsid w:val="008A4877"/>
    <w:rsid w:val="008A5773"/>
    <w:rsid w:val="008A5F45"/>
    <w:rsid w:val="008A6EE0"/>
    <w:rsid w:val="008B0791"/>
    <w:rsid w:val="008B2734"/>
    <w:rsid w:val="008B3237"/>
    <w:rsid w:val="008B4123"/>
    <w:rsid w:val="008B49A6"/>
    <w:rsid w:val="008B4D8C"/>
    <w:rsid w:val="008B51E8"/>
    <w:rsid w:val="008C09EF"/>
    <w:rsid w:val="008C1C98"/>
    <w:rsid w:val="008C26DB"/>
    <w:rsid w:val="008C28CA"/>
    <w:rsid w:val="008C2E9D"/>
    <w:rsid w:val="008C3F56"/>
    <w:rsid w:val="008C4690"/>
    <w:rsid w:val="008C5E13"/>
    <w:rsid w:val="008C6428"/>
    <w:rsid w:val="008C78BC"/>
    <w:rsid w:val="008D01B0"/>
    <w:rsid w:val="008D07B6"/>
    <w:rsid w:val="008D0EAE"/>
    <w:rsid w:val="008D0EE0"/>
    <w:rsid w:val="008D11D6"/>
    <w:rsid w:val="008D292C"/>
    <w:rsid w:val="008D38BD"/>
    <w:rsid w:val="008D5136"/>
    <w:rsid w:val="008D5397"/>
    <w:rsid w:val="008D6D77"/>
    <w:rsid w:val="008E1853"/>
    <w:rsid w:val="008E41E2"/>
    <w:rsid w:val="008E65F3"/>
    <w:rsid w:val="008E74EE"/>
    <w:rsid w:val="008F1127"/>
    <w:rsid w:val="008F3472"/>
    <w:rsid w:val="008F3D6F"/>
    <w:rsid w:val="008F54E7"/>
    <w:rsid w:val="008F580F"/>
    <w:rsid w:val="008F6EA9"/>
    <w:rsid w:val="0090128C"/>
    <w:rsid w:val="00901C61"/>
    <w:rsid w:val="009026D2"/>
    <w:rsid w:val="00902A6F"/>
    <w:rsid w:val="00906109"/>
    <w:rsid w:val="00907EA9"/>
    <w:rsid w:val="009101CC"/>
    <w:rsid w:val="00910DEF"/>
    <w:rsid w:val="00911ABB"/>
    <w:rsid w:val="00912BAA"/>
    <w:rsid w:val="0091347C"/>
    <w:rsid w:val="00913A2B"/>
    <w:rsid w:val="00913DD0"/>
    <w:rsid w:val="009149B9"/>
    <w:rsid w:val="00916010"/>
    <w:rsid w:val="00916733"/>
    <w:rsid w:val="0091795F"/>
    <w:rsid w:val="009214C3"/>
    <w:rsid w:val="009236CB"/>
    <w:rsid w:val="0092505F"/>
    <w:rsid w:val="009257E7"/>
    <w:rsid w:val="00926637"/>
    <w:rsid w:val="0092669C"/>
    <w:rsid w:val="009277AA"/>
    <w:rsid w:val="00930F0A"/>
    <w:rsid w:val="00931228"/>
    <w:rsid w:val="009318B0"/>
    <w:rsid w:val="00932377"/>
    <w:rsid w:val="0093325C"/>
    <w:rsid w:val="009349BC"/>
    <w:rsid w:val="00934B8E"/>
    <w:rsid w:val="00940653"/>
    <w:rsid w:val="00940986"/>
    <w:rsid w:val="00940FE3"/>
    <w:rsid w:val="00942261"/>
    <w:rsid w:val="009425D7"/>
    <w:rsid w:val="00942875"/>
    <w:rsid w:val="00945782"/>
    <w:rsid w:val="00947D5A"/>
    <w:rsid w:val="009502D3"/>
    <w:rsid w:val="009532A5"/>
    <w:rsid w:val="00953EEA"/>
    <w:rsid w:val="00954231"/>
    <w:rsid w:val="00955393"/>
    <w:rsid w:val="00955D4D"/>
    <w:rsid w:val="009579AF"/>
    <w:rsid w:val="0096278B"/>
    <w:rsid w:val="00962E72"/>
    <w:rsid w:val="009659F2"/>
    <w:rsid w:val="009660FD"/>
    <w:rsid w:val="0096674B"/>
    <w:rsid w:val="009677E9"/>
    <w:rsid w:val="00970E80"/>
    <w:rsid w:val="00971551"/>
    <w:rsid w:val="00971B9F"/>
    <w:rsid w:val="00972398"/>
    <w:rsid w:val="00973D94"/>
    <w:rsid w:val="00973DB3"/>
    <w:rsid w:val="009747EA"/>
    <w:rsid w:val="0097678D"/>
    <w:rsid w:val="00977791"/>
    <w:rsid w:val="009859A0"/>
    <w:rsid w:val="009868E9"/>
    <w:rsid w:val="009906F8"/>
    <w:rsid w:val="00991DB4"/>
    <w:rsid w:val="00992B92"/>
    <w:rsid w:val="009936DC"/>
    <w:rsid w:val="00994276"/>
    <w:rsid w:val="00995447"/>
    <w:rsid w:val="00995FB1"/>
    <w:rsid w:val="00995FB5"/>
    <w:rsid w:val="0099691F"/>
    <w:rsid w:val="009969DD"/>
    <w:rsid w:val="009969DF"/>
    <w:rsid w:val="00996E4C"/>
    <w:rsid w:val="009A39BB"/>
    <w:rsid w:val="009A3A40"/>
    <w:rsid w:val="009A3FC8"/>
    <w:rsid w:val="009A4293"/>
    <w:rsid w:val="009A51D5"/>
    <w:rsid w:val="009A545D"/>
    <w:rsid w:val="009B1FDF"/>
    <w:rsid w:val="009B2A1E"/>
    <w:rsid w:val="009B5703"/>
    <w:rsid w:val="009B5A52"/>
    <w:rsid w:val="009B6384"/>
    <w:rsid w:val="009B6C4D"/>
    <w:rsid w:val="009B791C"/>
    <w:rsid w:val="009B792F"/>
    <w:rsid w:val="009C08CC"/>
    <w:rsid w:val="009C1A6B"/>
    <w:rsid w:val="009C2C6B"/>
    <w:rsid w:val="009C3037"/>
    <w:rsid w:val="009C3717"/>
    <w:rsid w:val="009C50F8"/>
    <w:rsid w:val="009C7129"/>
    <w:rsid w:val="009C7202"/>
    <w:rsid w:val="009C7235"/>
    <w:rsid w:val="009C7912"/>
    <w:rsid w:val="009D0F34"/>
    <w:rsid w:val="009D15F5"/>
    <w:rsid w:val="009D4020"/>
    <w:rsid w:val="009D5706"/>
    <w:rsid w:val="009D5899"/>
    <w:rsid w:val="009D6769"/>
    <w:rsid w:val="009D677F"/>
    <w:rsid w:val="009D7209"/>
    <w:rsid w:val="009E0B01"/>
    <w:rsid w:val="009E1FBA"/>
    <w:rsid w:val="009E3293"/>
    <w:rsid w:val="009E6689"/>
    <w:rsid w:val="009E687E"/>
    <w:rsid w:val="009E737D"/>
    <w:rsid w:val="009F3FE8"/>
    <w:rsid w:val="009F4C7D"/>
    <w:rsid w:val="009F4D63"/>
    <w:rsid w:val="009F5C77"/>
    <w:rsid w:val="009F7048"/>
    <w:rsid w:val="00A000C2"/>
    <w:rsid w:val="00A02413"/>
    <w:rsid w:val="00A062ED"/>
    <w:rsid w:val="00A10FA6"/>
    <w:rsid w:val="00A1127B"/>
    <w:rsid w:val="00A11E0E"/>
    <w:rsid w:val="00A12AF5"/>
    <w:rsid w:val="00A13628"/>
    <w:rsid w:val="00A1466A"/>
    <w:rsid w:val="00A14759"/>
    <w:rsid w:val="00A1642E"/>
    <w:rsid w:val="00A16C72"/>
    <w:rsid w:val="00A21564"/>
    <w:rsid w:val="00A21701"/>
    <w:rsid w:val="00A22167"/>
    <w:rsid w:val="00A22C98"/>
    <w:rsid w:val="00A231E2"/>
    <w:rsid w:val="00A24AFB"/>
    <w:rsid w:val="00A24F9A"/>
    <w:rsid w:val="00A25811"/>
    <w:rsid w:val="00A25CD2"/>
    <w:rsid w:val="00A269AC"/>
    <w:rsid w:val="00A26FB8"/>
    <w:rsid w:val="00A309DE"/>
    <w:rsid w:val="00A34EA5"/>
    <w:rsid w:val="00A35FB6"/>
    <w:rsid w:val="00A367A2"/>
    <w:rsid w:val="00A37CA6"/>
    <w:rsid w:val="00A37F81"/>
    <w:rsid w:val="00A43A7B"/>
    <w:rsid w:val="00A44AC1"/>
    <w:rsid w:val="00A5078C"/>
    <w:rsid w:val="00A50B14"/>
    <w:rsid w:val="00A50CD1"/>
    <w:rsid w:val="00A51C14"/>
    <w:rsid w:val="00A51E2D"/>
    <w:rsid w:val="00A5289C"/>
    <w:rsid w:val="00A52E14"/>
    <w:rsid w:val="00A53A6F"/>
    <w:rsid w:val="00A542B4"/>
    <w:rsid w:val="00A5468C"/>
    <w:rsid w:val="00A54CDC"/>
    <w:rsid w:val="00A6011B"/>
    <w:rsid w:val="00A609EA"/>
    <w:rsid w:val="00A626AE"/>
    <w:rsid w:val="00A63FD0"/>
    <w:rsid w:val="00A64912"/>
    <w:rsid w:val="00A65FE4"/>
    <w:rsid w:val="00A66121"/>
    <w:rsid w:val="00A668D3"/>
    <w:rsid w:val="00A66909"/>
    <w:rsid w:val="00A70A74"/>
    <w:rsid w:val="00A717E3"/>
    <w:rsid w:val="00A72314"/>
    <w:rsid w:val="00A74E90"/>
    <w:rsid w:val="00A76C69"/>
    <w:rsid w:val="00A76FB2"/>
    <w:rsid w:val="00A776E8"/>
    <w:rsid w:val="00A8128F"/>
    <w:rsid w:val="00A86552"/>
    <w:rsid w:val="00A908D3"/>
    <w:rsid w:val="00A923F3"/>
    <w:rsid w:val="00A94EC0"/>
    <w:rsid w:val="00A96BC5"/>
    <w:rsid w:val="00A96F55"/>
    <w:rsid w:val="00AA3D52"/>
    <w:rsid w:val="00AA3ECA"/>
    <w:rsid w:val="00AA4AA0"/>
    <w:rsid w:val="00AA5006"/>
    <w:rsid w:val="00AA6551"/>
    <w:rsid w:val="00AA6693"/>
    <w:rsid w:val="00AA7DF4"/>
    <w:rsid w:val="00AA7E41"/>
    <w:rsid w:val="00AB0796"/>
    <w:rsid w:val="00AB1555"/>
    <w:rsid w:val="00AB2E3C"/>
    <w:rsid w:val="00AB438A"/>
    <w:rsid w:val="00AB44EA"/>
    <w:rsid w:val="00AB466C"/>
    <w:rsid w:val="00AB4F70"/>
    <w:rsid w:val="00AB57D9"/>
    <w:rsid w:val="00AB6F58"/>
    <w:rsid w:val="00AB7DD8"/>
    <w:rsid w:val="00AC113B"/>
    <w:rsid w:val="00AC1282"/>
    <w:rsid w:val="00AC26AB"/>
    <w:rsid w:val="00AC3D04"/>
    <w:rsid w:val="00AC6B89"/>
    <w:rsid w:val="00AD4199"/>
    <w:rsid w:val="00AD4933"/>
    <w:rsid w:val="00AD5641"/>
    <w:rsid w:val="00AD5E4F"/>
    <w:rsid w:val="00AD63C8"/>
    <w:rsid w:val="00AE0EAA"/>
    <w:rsid w:val="00AE13BA"/>
    <w:rsid w:val="00AE17BC"/>
    <w:rsid w:val="00AE2201"/>
    <w:rsid w:val="00AE2414"/>
    <w:rsid w:val="00AE2E73"/>
    <w:rsid w:val="00AE417F"/>
    <w:rsid w:val="00AE45C4"/>
    <w:rsid w:val="00AE551B"/>
    <w:rsid w:val="00AF06CF"/>
    <w:rsid w:val="00AF1AA1"/>
    <w:rsid w:val="00AF250A"/>
    <w:rsid w:val="00AF2A25"/>
    <w:rsid w:val="00AF3203"/>
    <w:rsid w:val="00AF3CEA"/>
    <w:rsid w:val="00AF4F0F"/>
    <w:rsid w:val="00AF6431"/>
    <w:rsid w:val="00AF6893"/>
    <w:rsid w:val="00AF743F"/>
    <w:rsid w:val="00B016E2"/>
    <w:rsid w:val="00B01967"/>
    <w:rsid w:val="00B01B23"/>
    <w:rsid w:val="00B01D45"/>
    <w:rsid w:val="00B02C95"/>
    <w:rsid w:val="00B0585B"/>
    <w:rsid w:val="00B05FBC"/>
    <w:rsid w:val="00B11698"/>
    <w:rsid w:val="00B122B8"/>
    <w:rsid w:val="00B12AF2"/>
    <w:rsid w:val="00B143F9"/>
    <w:rsid w:val="00B14F10"/>
    <w:rsid w:val="00B14F19"/>
    <w:rsid w:val="00B153B7"/>
    <w:rsid w:val="00B1547C"/>
    <w:rsid w:val="00B15CB3"/>
    <w:rsid w:val="00B16256"/>
    <w:rsid w:val="00B16A82"/>
    <w:rsid w:val="00B171CC"/>
    <w:rsid w:val="00B20278"/>
    <w:rsid w:val="00B204D8"/>
    <w:rsid w:val="00B20851"/>
    <w:rsid w:val="00B20E33"/>
    <w:rsid w:val="00B21316"/>
    <w:rsid w:val="00B22F87"/>
    <w:rsid w:val="00B240B2"/>
    <w:rsid w:val="00B25FBD"/>
    <w:rsid w:val="00B26764"/>
    <w:rsid w:val="00B26CC9"/>
    <w:rsid w:val="00B303B3"/>
    <w:rsid w:val="00B32758"/>
    <w:rsid w:val="00B32E49"/>
    <w:rsid w:val="00B32EB0"/>
    <w:rsid w:val="00B33B3C"/>
    <w:rsid w:val="00B35438"/>
    <w:rsid w:val="00B367EE"/>
    <w:rsid w:val="00B36C67"/>
    <w:rsid w:val="00B36C85"/>
    <w:rsid w:val="00B403E3"/>
    <w:rsid w:val="00B40D94"/>
    <w:rsid w:val="00B42026"/>
    <w:rsid w:val="00B42852"/>
    <w:rsid w:val="00B43A13"/>
    <w:rsid w:val="00B43C67"/>
    <w:rsid w:val="00B448F2"/>
    <w:rsid w:val="00B44E04"/>
    <w:rsid w:val="00B5018A"/>
    <w:rsid w:val="00B5448F"/>
    <w:rsid w:val="00B55A3A"/>
    <w:rsid w:val="00B564CF"/>
    <w:rsid w:val="00B57E37"/>
    <w:rsid w:val="00B60B12"/>
    <w:rsid w:val="00B6158F"/>
    <w:rsid w:val="00B621F1"/>
    <w:rsid w:val="00B622DA"/>
    <w:rsid w:val="00B63834"/>
    <w:rsid w:val="00B639C1"/>
    <w:rsid w:val="00B648BF"/>
    <w:rsid w:val="00B65958"/>
    <w:rsid w:val="00B66FEE"/>
    <w:rsid w:val="00B67FB7"/>
    <w:rsid w:val="00B70209"/>
    <w:rsid w:val="00B73D6F"/>
    <w:rsid w:val="00B73E0D"/>
    <w:rsid w:val="00B75036"/>
    <w:rsid w:val="00B75F4D"/>
    <w:rsid w:val="00B768D4"/>
    <w:rsid w:val="00B77D9B"/>
    <w:rsid w:val="00B80199"/>
    <w:rsid w:val="00B80831"/>
    <w:rsid w:val="00B82017"/>
    <w:rsid w:val="00B85B9A"/>
    <w:rsid w:val="00B868BE"/>
    <w:rsid w:val="00B86AE4"/>
    <w:rsid w:val="00B906B6"/>
    <w:rsid w:val="00B91C61"/>
    <w:rsid w:val="00B92AC4"/>
    <w:rsid w:val="00B9653E"/>
    <w:rsid w:val="00B96B00"/>
    <w:rsid w:val="00BA220B"/>
    <w:rsid w:val="00BA27CE"/>
    <w:rsid w:val="00BA2C17"/>
    <w:rsid w:val="00BA3C4B"/>
    <w:rsid w:val="00BA4FED"/>
    <w:rsid w:val="00BA5A8B"/>
    <w:rsid w:val="00BA5F49"/>
    <w:rsid w:val="00BA6230"/>
    <w:rsid w:val="00BA7D81"/>
    <w:rsid w:val="00BB1E39"/>
    <w:rsid w:val="00BB288B"/>
    <w:rsid w:val="00BB28AD"/>
    <w:rsid w:val="00BB2917"/>
    <w:rsid w:val="00BB4F0F"/>
    <w:rsid w:val="00BB5B45"/>
    <w:rsid w:val="00BB783C"/>
    <w:rsid w:val="00BC0910"/>
    <w:rsid w:val="00BC1DCF"/>
    <w:rsid w:val="00BC2C46"/>
    <w:rsid w:val="00BC2FCF"/>
    <w:rsid w:val="00BC32BC"/>
    <w:rsid w:val="00BC3858"/>
    <w:rsid w:val="00BC3CE4"/>
    <w:rsid w:val="00BC4476"/>
    <w:rsid w:val="00BC5815"/>
    <w:rsid w:val="00BC5A27"/>
    <w:rsid w:val="00BC5D8F"/>
    <w:rsid w:val="00BC754E"/>
    <w:rsid w:val="00BC7869"/>
    <w:rsid w:val="00BC7890"/>
    <w:rsid w:val="00BC7C81"/>
    <w:rsid w:val="00BD01B0"/>
    <w:rsid w:val="00BD1B34"/>
    <w:rsid w:val="00BD3985"/>
    <w:rsid w:val="00BD4F11"/>
    <w:rsid w:val="00BD54F7"/>
    <w:rsid w:val="00BD585B"/>
    <w:rsid w:val="00BD6DBC"/>
    <w:rsid w:val="00BE0C4F"/>
    <w:rsid w:val="00BE16D8"/>
    <w:rsid w:val="00BE2D0A"/>
    <w:rsid w:val="00BE3A09"/>
    <w:rsid w:val="00BE3C1C"/>
    <w:rsid w:val="00BE3CC4"/>
    <w:rsid w:val="00BE719A"/>
    <w:rsid w:val="00BE720A"/>
    <w:rsid w:val="00BE762C"/>
    <w:rsid w:val="00BF0E90"/>
    <w:rsid w:val="00BF0EE0"/>
    <w:rsid w:val="00BF1A2C"/>
    <w:rsid w:val="00BF1AAB"/>
    <w:rsid w:val="00BF3433"/>
    <w:rsid w:val="00BF3AC7"/>
    <w:rsid w:val="00BF55EA"/>
    <w:rsid w:val="00BF5B96"/>
    <w:rsid w:val="00C00BF7"/>
    <w:rsid w:val="00C01189"/>
    <w:rsid w:val="00C0153E"/>
    <w:rsid w:val="00C01C3E"/>
    <w:rsid w:val="00C01EDE"/>
    <w:rsid w:val="00C03848"/>
    <w:rsid w:val="00C0557D"/>
    <w:rsid w:val="00C07554"/>
    <w:rsid w:val="00C07AC8"/>
    <w:rsid w:val="00C11F33"/>
    <w:rsid w:val="00C12109"/>
    <w:rsid w:val="00C121F5"/>
    <w:rsid w:val="00C1284B"/>
    <w:rsid w:val="00C12FC0"/>
    <w:rsid w:val="00C131EB"/>
    <w:rsid w:val="00C1364A"/>
    <w:rsid w:val="00C13B39"/>
    <w:rsid w:val="00C14EFE"/>
    <w:rsid w:val="00C15C96"/>
    <w:rsid w:val="00C15EAD"/>
    <w:rsid w:val="00C16535"/>
    <w:rsid w:val="00C1658C"/>
    <w:rsid w:val="00C168FE"/>
    <w:rsid w:val="00C17C24"/>
    <w:rsid w:val="00C2001E"/>
    <w:rsid w:val="00C201F6"/>
    <w:rsid w:val="00C211E1"/>
    <w:rsid w:val="00C217A9"/>
    <w:rsid w:val="00C2353F"/>
    <w:rsid w:val="00C248D1"/>
    <w:rsid w:val="00C24958"/>
    <w:rsid w:val="00C254F0"/>
    <w:rsid w:val="00C256AB"/>
    <w:rsid w:val="00C25912"/>
    <w:rsid w:val="00C25B04"/>
    <w:rsid w:val="00C25CEA"/>
    <w:rsid w:val="00C26B26"/>
    <w:rsid w:val="00C26DC1"/>
    <w:rsid w:val="00C32112"/>
    <w:rsid w:val="00C330C0"/>
    <w:rsid w:val="00C339EB"/>
    <w:rsid w:val="00C34F58"/>
    <w:rsid w:val="00C36957"/>
    <w:rsid w:val="00C3767A"/>
    <w:rsid w:val="00C42BF8"/>
    <w:rsid w:val="00C431A8"/>
    <w:rsid w:val="00C43B74"/>
    <w:rsid w:val="00C44D85"/>
    <w:rsid w:val="00C45DE8"/>
    <w:rsid w:val="00C479AB"/>
    <w:rsid w:val="00C47C4C"/>
    <w:rsid w:val="00C47E5D"/>
    <w:rsid w:val="00C50043"/>
    <w:rsid w:val="00C50D2D"/>
    <w:rsid w:val="00C51761"/>
    <w:rsid w:val="00C52488"/>
    <w:rsid w:val="00C52882"/>
    <w:rsid w:val="00C53A37"/>
    <w:rsid w:val="00C56216"/>
    <w:rsid w:val="00C57077"/>
    <w:rsid w:val="00C57A8E"/>
    <w:rsid w:val="00C60AC1"/>
    <w:rsid w:val="00C611C6"/>
    <w:rsid w:val="00C625BB"/>
    <w:rsid w:val="00C632B3"/>
    <w:rsid w:val="00C63B64"/>
    <w:rsid w:val="00C6418A"/>
    <w:rsid w:val="00C643C8"/>
    <w:rsid w:val="00C64F74"/>
    <w:rsid w:val="00C6500B"/>
    <w:rsid w:val="00C660DD"/>
    <w:rsid w:val="00C664E4"/>
    <w:rsid w:val="00C712E7"/>
    <w:rsid w:val="00C74E96"/>
    <w:rsid w:val="00C756B6"/>
    <w:rsid w:val="00C7573B"/>
    <w:rsid w:val="00C75982"/>
    <w:rsid w:val="00C75E92"/>
    <w:rsid w:val="00C76562"/>
    <w:rsid w:val="00C77BE1"/>
    <w:rsid w:val="00C8021A"/>
    <w:rsid w:val="00C80613"/>
    <w:rsid w:val="00C80921"/>
    <w:rsid w:val="00C812D4"/>
    <w:rsid w:val="00C81A8B"/>
    <w:rsid w:val="00C8205E"/>
    <w:rsid w:val="00C83FA6"/>
    <w:rsid w:val="00C860D4"/>
    <w:rsid w:val="00C87838"/>
    <w:rsid w:val="00C87BB5"/>
    <w:rsid w:val="00C91977"/>
    <w:rsid w:val="00C92D61"/>
    <w:rsid w:val="00C96F6C"/>
    <w:rsid w:val="00CA0524"/>
    <w:rsid w:val="00CA08B7"/>
    <w:rsid w:val="00CA2012"/>
    <w:rsid w:val="00CA376A"/>
    <w:rsid w:val="00CA3963"/>
    <w:rsid w:val="00CA4101"/>
    <w:rsid w:val="00CA4AFF"/>
    <w:rsid w:val="00CA4E63"/>
    <w:rsid w:val="00CA579D"/>
    <w:rsid w:val="00CA5F04"/>
    <w:rsid w:val="00CA60DA"/>
    <w:rsid w:val="00CA6462"/>
    <w:rsid w:val="00CA68CC"/>
    <w:rsid w:val="00CA6FDF"/>
    <w:rsid w:val="00CA6FEE"/>
    <w:rsid w:val="00CB016A"/>
    <w:rsid w:val="00CB0837"/>
    <w:rsid w:val="00CB1334"/>
    <w:rsid w:val="00CB1351"/>
    <w:rsid w:val="00CB3305"/>
    <w:rsid w:val="00CB3F78"/>
    <w:rsid w:val="00CB40DD"/>
    <w:rsid w:val="00CB44FE"/>
    <w:rsid w:val="00CB515A"/>
    <w:rsid w:val="00CB77D6"/>
    <w:rsid w:val="00CC0641"/>
    <w:rsid w:val="00CC0F1F"/>
    <w:rsid w:val="00CC16B9"/>
    <w:rsid w:val="00CC187C"/>
    <w:rsid w:val="00CC1BF7"/>
    <w:rsid w:val="00CC1D31"/>
    <w:rsid w:val="00CC263A"/>
    <w:rsid w:val="00CC497B"/>
    <w:rsid w:val="00CC544B"/>
    <w:rsid w:val="00CC61B2"/>
    <w:rsid w:val="00CC7755"/>
    <w:rsid w:val="00CC787C"/>
    <w:rsid w:val="00CD188B"/>
    <w:rsid w:val="00CD1C8E"/>
    <w:rsid w:val="00CD28D6"/>
    <w:rsid w:val="00CD65AA"/>
    <w:rsid w:val="00CD73B9"/>
    <w:rsid w:val="00CD7937"/>
    <w:rsid w:val="00CE004D"/>
    <w:rsid w:val="00CE016E"/>
    <w:rsid w:val="00CE1C6C"/>
    <w:rsid w:val="00CE1E44"/>
    <w:rsid w:val="00CE2D91"/>
    <w:rsid w:val="00CE3C19"/>
    <w:rsid w:val="00CE4A14"/>
    <w:rsid w:val="00CE4D8A"/>
    <w:rsid w:val="00CE7D02"/>
    <w:rsid w:val="00CF046B"/>
    <w:rsid w:val="00CF0853"/>
    <w:rsid w:val="00CF0868"/>
    <w:rsid w:val="00CF089C"/>
    <w:rsid w:val="00CF0BB2"/>
    <w:rsid w:val="00CF0E87"/>
    <w:rsid w:val="00CF0FCA"/>
    <w:rsid w:val="00CF1871"/>
    <w:rsid w:val="00CF3EE8"/>
    <w:rsid w:val="00CF4573"/>
    <w:rsid w:val="00CF541F"/>
    <w:rsid w:val="00CF6A35"/>
    <w:rsid w:val="00CF70F4"/>
    <w:rsid w:val="00D011E5"/>
    <w:rsid w:val="00D0215A"/>
    <w:rsid w:val="00D0225F"/>
    <w:rsid w:val="00D0394C"/>
    <w:rsid w:val="00D03D8C"/>
    <w:rsid w:val="00D04077"/>
    <w:rsid w:val="00D0563B"/>
    <w:rsid w:val="00D064F1"/>
    <w:rsid w:val="00D07334"/>
    <w:rsid w:val="00D07BB2"/>
    <w:rsid w:val="00D10580"/>
    <w:rsid w:val="00D11ACC"/>
    <w:rsid w:val="00D1293A"/>
    <w:rsid w:val="00D12D2C"/>
    <w:rsid w:val="00D12F86"/>
    <w:rsid w:val="00D13441"/>
    <w:rsid w:val="00D13B21"/>
    <w:rsid w:val="00D14F56"/>
    <w:rsid w:val="00D17B6E"/>
    <w:rsid w:val="00D17EEC"/>
    <w:rsid w:val="00D207F0"/>
    <w:rsid w:val="00D216F6"/>
    <w:rsid w:val="00D222F1"/>
    <w:rsid w:val="00D23171"/>
    <w:rsid w:val="00D30B7A"/>
    <w:rsid w:val="00D337B8"/>
    <w:rsid w:val="00D36146"/>
    <w:rsid w:val="00D3624A"/>
    <w:rsid w:val="00D37212"/>
    <w:rsid w:val="00D3798D"/>
    <w:rsid w:val="00D4122A"/>
    <w:rsid w:val="00D43C50"/>
    <w:rsid w:val="00D442E8"/>
    <w:rsid w:val="00D445FF"/>
    <w:rsid w:val="00D44ACE"/>
    <w:rsid w:val="00D451F4"/>
    <w:rsid w:val="00D454C1"/>
    <w:rsid w:val="00D46239"/>
    <w:rsid w:val="00D470BE"/>
    <w:rsid w:val="00D52C00"/>
    <w:rsid w:val="00D561A3"/>
    <w:rsid w:val="00D563EF"/>
    <w:rsid w:val="00D56DA4"/>
    <w:rsid w:val="00D57486"/>
    <w:rsid w:val="00D6470D"/>
    <w:rsid w:val="00D64B39"/>
    <w:rsid w:val="00D64B9C"/>
    <w:rsid w:val="00D65E8A"/>
    <w:rsid w:val="00D66CD2"/>
    <w:rsid w:val="00D67037"/>
    <w:rsid w:val="00D70DFB"/>
    <w:rsid w:val="00D70E3D"/>
    <w:rsid w:val="00D72518"/>
    <w:rsid w:val="00D72CDA"/>
    <w:rsid w:val="00D72D16"/>
    <w:rsid w:val="00D73636"/>
    <w:rsid w:val="00D7480A"/>
    <w:rsid w:val="00D7564B"/>
    <w:rsid w:val="00D766DF"/>
    <w:rsid w:val="00D80BA7"/>
    <w:rsid w:val="00D81022"/>
    <w:rsid w:val="00D81B07"/>
    <w:rsid w:val="00D8298D"/>
    <w:rsid w:val="00D83859"/>
    <w:rsid w:val="00D83C10"/>
    <w:rsid w:val="00D83F9D"/>
    <w:rsid w:val="00D84766"/>
    <w:rsid w:val="00D85D83"/>
    <w:rsid w:val="00D85EF6"/>
    <w:rsid w:val="00D87F1F"/>
    <w:rsid w:val="00D93037"/>
    <w:rsid w:val="00D94A33"/>
    <w:rsid w:val="00D96505"/>
    <w:rsid w:val="00D97DC3"/>
    <w:rsid w:val="00D97DF4"/>
    <w:rsid w:val="00D97F33"/>
    <w:rsid w:val="00DA17FC"/>
    <w:rsid w:val="00DA1958"/>
    <w:rsid w:val="00DA19F4"/>
    <w:rsid w:val="00DA512B"/>
    <w:rsid w:val="00DA512F"/>
    <w:rsid w:val="00DA58C5"/>
    <w:rsid w:val="00DA6132"/>
    <w:rsid w:val="00DA62F2"/>
    <w:rsid w:val="00DA7094"/>
    <w:rsid w:val="00DB1408"/>
    <w:rsid w:val="00DB1536"/>
    <w:rsid w:val="00DB1CB0"/>
    <w:rsid w:val="00DB3D5F"/>
    <w:rsid w:val="00DB40B2"/>
    <w:rsid w:val="00DB4C52"/>
    <w:rsid w:val="00DB6257"/>
    <w:rsid w:val="00DB6EDD"/>
    <w:rsid w:val="00DB705F"/>
    <w:rsid w:val="00DC025C"/>
    <w:rsid w:val="00DC2BA8"/>
    <w:rsid w:val="00DC3B6B"/>
    <w:rsid w:val="00DC3D05"/>
    <w:rsid w:val="00DC4F88"/>
    <w:rsid w:val="00DC51A6"/>
    <w:rsid w:val="00DC5584"/>
    <w:rsid w:val="00DD0D7F"/>
    <w:rsid w:val="00DD205E"/>
    <w:rsid w:val="00DD34F0"/>
    <w:rsid w:val="00DD3FEA"/>
    <w:rsid w:val="00DD6D8F"/>
    <w:rsid w:val="00DD6DFB"/>
    <w:rsid w:val="00DD730F"/>
    <w:rsid w:val="00DD7470"/>
    <w:rsid w:val="00DE154E"/>
    <w:rsid w:val="00DE50F0"/>
    <w:rsid w:val="00DE62EF"/>
    <w:rsid w:val="00DF029D"/>
    <w:rsid w:val="00DF15A7"/>
    <w:rsid w:val="00DF1C25"/>
    <w:rsid w:val="00DF6D1E"/>
    <w:rsid w:val="00DF738F"/>
    <w:rsid w:val="00E0078C"/>
    <w:rsid w:val="00E04622"/>
    <w:rsid w:val="00E04B65"/>
    <w:rsid w:val="00E05704"/>
    <w:rsid w:val="00E06406"/>
    <w:rsid w:val="00E06B52"/>
    <w:rsid w:val="00E074CD"/>
    <w:rsid w:val="00E10233"/>
    <w:rsid w:val="00E106BB"/>
    <w:rsid w:val="00E111D1"/>
    <w:rsid w:val="00E11823"/>
    <w:rsid w:val="00E11AD8"/>
    <w:rsid w:val="00E136A2"/>
    <w:rsid w:val="00E155E1"/>
    <w:rsid w:val="00E15AC5"/>
    <w:rsid w:val="00E17269"/>
    <w:rsid w:val="00E223AA"/>
    <w:rsid w:val="00E243E1"/>
    <w:rsid w:val="00E24ABE"/>
    <w:rsid w:val="00E26F64"/>
    <w:rsid w:val="00E31C3B"/>
    <w:rsid w:val="00E32ECA"/>
    <w:rsid w:val="00E34283"/>
    <w:rsid w:val="00E3445B"/>
    <w:rsid w:val="00E344D9"/>
    <w:rsid w:val="00E35604"/>
    <w:rsid w:val="00E35B51"/>
    <w:rsid w:val="00E36363"/>
    <w:rsid w:val="00E4069C"/>
    <w:rsid w:val="00E41191"/>
    <w:rsid w:val="00E4637C"/>
    <w:rsid w:val="00E51DBD"/>
    <w:rsid w:val="00E53802"/>
    <w:rsid w:val="00E546D5"/>
    <w:rsid w:val="00E55386"/>
    <w:rsid w:val="00E56378"/>
    <w:rsid w:val="00E5676D"/>
    <w:rsid w:val="00E56FF9"/>
    <w:rsid w:val="00E57834"/>
    <w:rsid w:val="00E57C2D"/>
    <w:rsid w:val="00E60E64"/>
    <w:rsid w:val="00E61458"/>
    <w:rsid w:val="00E62101"/>
    <w:rsid w:val="00E622F5"/>
    <w:rsid w:val="00E62690"/>
    <w:rsid w:val="00E63CF0"/>
    <w:rsid w:val="00E66470"/>
    <w:rsid w:val="00E70038"/>
    <w:rsid w:val="00E703AD"/>
    <w:rsid w:val="00E70A47"/>
    <w:rsid w:val="00E70AF9"/>
    <w:rsid w:val="00E72BD6"/>
    <w:rsid w:val="00E74473"/>
    <w:rsid w:val="00E74631"/>
    <w:rsid w:val="00E747D0"/>
    <w:rsid w:val="00E74DC7"/>
    <w:rsid w:val="00E7685E"/>
    <w:rsid w:val="00E76989"/>
    <w:rsid w:val="00E7774C"/>
    <w:rsid w:val="00E7794B"/>
    <w:rsid w:val="00E77FE7"/>
    <w:rsid w:val="00E81C09"/>
    <w:rsid w:val="00E828A0"/>
    <w:rsid w:val="00E82E8D"/>
    <w:rsid w:val="00E83A80"/>
    <w:rsid w:val="00E83FA0"/>
    <w:rsid w:val="00E85E58"/>
    <w:rsid w:val="00E90137"/>
    <w:rsid w:val="00E9039C"/>
    <w:rsid w:val="00E938F9"/>
    <w:rsid w:val="00E93A65"/>
    <w:rsid w:val="00E94A4C"/>
    <w:rsid w:val="00E94D5E"/>
    <w:rsid w:val="00E95193"/>
    <w:rsid w:val="00E9584D"/>
    <w:rsid w:val="00E95BD6"/>
    <w:rsid w:val="00E96D55"/>
    <w:rsid w:val="00EA03AE"/>
    <w:rsid w:val="00EA1E1C"/>
    <w:rsid w:val="00EA2026"/>
    <w:rsid w:val="00EA2C25"/>
    <w:rsid w:val="00EA4A0A"/>
    <w:rsid w:val="00EA4AF2"/>
    <w:rsid w:val="00EA51D6"/>
    <w:rsid w:val="00EA5D0A"/>
    <w:rsid w:val="00EA70C1"/>
    <w:rsid w:val="00EA7100"/>
    <w:rsid w:val="00EB042D"/>
    <w:rsid w:val="00EB152F"/>
    <w:rsid w:val="00EB2E85"/>
    <w:rsid w:val="00EB3212"/>
    <w:rsid w:val="00EB343B"/>
    <w:rsid w:val="00EB3AC8"/>
    <w:rsid w:val="00EB6156"/>
    <w:rsid w:val="00EB65B6"/>
    <w:rsid w:val="00EC0784"/>
    <w:rsid w:val="00EC1AF5"/>
    <w:rsid w:val="00EC1F9D"/>
    <w:rsid w:val="00EC2005"/>
    <w:rsid w:val="00EC343A"/>
    <w:rsid w:val="00EC44CC"/>
    <w:rsid w:val="00EC541F"/>
    <w:rsid w:val="00EC596A"/>
    <w:rsid w:val="00EC6653"/>
    <w:rsid w:val="00EC67A0"/>
    <w:rsid w:val="00EC7190"/>
    <w:rsid w:val="00ED0513"/>
    <w:rsid w:val="00ED0EA8"/>
    <w:rsid w:val="00ED19B3"/>
    <w:rsid w:val="00ED25D0"/>
    <w:rsid w:val="00ED2E4C"/>
    <w:rsid w:val="00ED32CF"/>
    <w:rsid w:val="00ED38D4"/>
    <w:rsid w:val="00ED69C8"/>
    <w:rsid w:val="00ED72A9"/>
    <w:rsid w:val="00EE0410"/>
    <w:rsid w:val="00EE09E7"/>
    <w:rsid w:val="00EE25F4"/>
    <w:rsid w:val="00EE5090"/>
    <w:rsid w:val="00EE617E"/>
    <w:rsid w:val="00EE6927"/>
    <w:rsid w:val="00EE6C9E"/>
    <w:rsid w:val="00EE7036"/>
    <w:rsid w:val="00EF0B3D"/>
    <w:rsid w:val="00EF0B55"/>
    <w:rsid w:val="00EF2129"/>
    <w:rsid w:val="00EF2362"/>
    <w:rsid w:val="00EF2375"/>
    <w:rsid w:val="00EF27E5"/>
    <w:rsid w:val="00EF2E3A"/>
    <w:rsid w:val="00EF3453"/>
    <w:rsid w:val="00EF427D"/>
    <w:rsid w:val="00EF549F"/>
    <w:rsid w:val="00EF5ED9"/>
    <w:rsid w:val="00F0025D"/>
    <w:rsid w:val="00F009C6"/>
    <w:rsid w:val="00F01F2C"/>
    <w:rsid w:val="00F02687"/>
    <w:rsid w:val="00F05059"/>
    <w:rsid w:val="00F057CE"/>
    <w:rsid w:val="00F072A7"/>
    <w:rsid w:val="00F072E6"/>
    <w:rsid w:val="00F0746B"/>
    <w:rsid w:val="00F078DC"/>
    <w:rsid w:val="00F10361"/>
    <w:rsid w:val="00F11983"/>
    <w:rsid w:val="00F1338D"/>
    <w:rsid w:val="00F13CAD"/>
    <w:rsid w:val="00F155BE"/>
    <w:rsid w:val="00F1584A"/>
    <w:rsid w:val="00F220A0"/>
    <w:rsid w:val="00F234AA"/>
    <w:rsid w:val="00F238A7"/>
    <w:rsid w:val="00F243A1"/>
    <w:rsid w:val="00F24943"/>
    <w:rsid w:val="00F25AA8"/>
    <w:rsid w:val="00F25E6C"/>
    <w:rsid w:val="00F25FDA"/>
    <w:rsid w:val="00F266DF"/>
    <w:rsid w:val="00F303DF"/>
    <w:rsid w:val="00F34B23"/>
    <w:rsid w:val="00F358F0"/>
    <w:rsid w:val="00F36CAC"/>
    <w:rsid w:val="00F37E66"/>
    <w:rsid w:val="00F37FFB"/>
    <w:rsid w:val="00F404C4"/>
    <w:rsid w:val="00F429E9"/>
    <w:rsid w:val="00F46740"/>
    <w:rsid w:val="00F47636"/>
    <w:rsid w:val="00F47799"/>
    <w:rsid w:val="00F50505"/>
    <w:rsid w:val="00F50B69"/>
    <w:rsid w:val="00F50FC8"/>
    <w:rsid w:val="00F511EB"/>
    <w:rsid w:val="00F51B00"/>
    <w:rsid w:val="00F51F6E"/>
    <w:rsid w:val="00F521CD"/>
    <w:rsid w:val="00F5231F"/>
    <w:rsid w:val="00F52E76"/>
    <w:rsid w:val="00F530E6"/>
    <w:rsid w:val="00F54E0B"/>
    <w:rsid w:val="00F55766"/>
    <w:rsid w:val="00F56FF6"/>
    <w:rsid w:val="00F57B0C"/>
    <w:rsid w:val="00F57B4A"/>
    <w:rsid w:val="00F603BA"/>
    <w:rsid w:val="00F61AF0"/>
    <w:rsid w:val="00F62D13"/>
    <w:rsid w:val="00F6344B"/>
    <w:rsid w:val="00F64C23"/>
    <w:rsid w:val="00F65342"/>
    <w:rsid w:val="00F656B6"/>
    <w:rsid w:val="00F657F5"/>
    <w:rsid w:val="00F67146"/>
    <w:rsid w:val="00F71617"/>
    <w:rsid w:val="00F71E33"/>
    <w:rsid w:val="00F73BD6"/>
    <w:rsid w:val="00F73C3F"/>
    <w:rsid w:val="00F76860"/>
    <w:rsid w:val="00F77A41"/>
    <w:rsid w:val="00F8181A"/>
    <w:rsid w:val="00F83F2F"/>
    <w:rsid w:val="00F83F4F"/>
    <w:rsid w:val="00F848DA"/>
    <w:rsid w:val="00F85AD4"/>
    <w:rsid w:val="00F86501"/>
    <w:rsid w:val="00F91084"/>
    <w:rsid w:val="00F91B99"/>
    <w:rsid w:val="00F91ECE"/>
    <w:rsid w:val="00FA455C"/>
    <w:rsid w:val="00FA5325"/>
    <w:rsid w:val="00FA58A3"/>
    <w:rsid w:val="00FA60FF"/>
    <w:rsid w:val="00FA75A3"/>
    <w:rsid w:val="00FA76D7"/>
    <w:rsid w:val="00FB022B"/>
    <w:rsid w:val="00FB02FB"/>
    <w:rsid w:val="00FB0C02"/>
    <w:rsid w:val="00FB11C1"/>
    <w:rsid w:val="00FB131C"/>
    <w:rsid w:val="00FB2084"/>
    <w:rsid w:val="00FB3A76"/>
    <w:rsid w:val="00FB3C13"/>
    <w:rsid w:val="00FB4545"/>
    <w:rsid w:val="00FB525D"/>
    <w:rsid w:val="00FB563D"/>
    <w:rsid w:val="00FB5FE7"/>
    <w:rsid w:val="00FB685B"/>
    <w:rsid w:val="00FB6E90"/>
    <w:rsid w:val="00FB71D9"/>
    <w:rsid w:val="00FB7335"/>
    <w:rsid w:val="00FC05DC"/>
    <w:rsid w:val="00FC0D17"/>
    <w:rsid w:val="00FC176F"/>
    <w:rsid w:val="00FC3C7E"/>
    <w:rsid w:val="00FC40CA"/>
    <w:rsid w:val="00FC5DAB"/>
    <w:rsid w:val="00FC5E35"/>
    <w:rsid w:val="00FC6FAD"/>
    <w:rsid w:val="00FD15DB"/>
    <w:rsid w:val="00FD40C4"/>
    <w:rsid w:val="00FD41AD"/>
    <w:rsid w:val="00FD4836"/>
    <w:rsid w:val="00FD73A9"/>
    <w:rsid w:val="00FD79DF"/>
    <w:rsid w:val="00FE0CB6"/>
    <w:rsid w:val="00FE0DD2"/>
    <w:rsid w:val="00FE197C"/>
    <w:rsid w:val="00FE2959"/>
    <w:rsid w:val="00FE4A1B"/>
    <w:rsid w:val="00FE4F76"/>
    <w:rsid w:val="00FE56A7"/>
    <w:rsid w:val="00FE5D1F"/>
    <w:rsid w:val="00FE681C"/>
    <w:rsid w:val="00FE7027"/>
    <w:rsid w:val="00FF085D"/>
    <w:rsid w:val="00FF0F3B"/>
    <w:rsid w:val="00FF13A1"/>
    <w:rsid w:val="00FF13D2"/>
    <w:rsid w:val="00FF151C"/>
    <w:rsid w:val="00FF20C2"/>
    <w:rsid w:val="00FF2D88"/>
    <w:rsid w:val="00FF3DB1"/>
    <w:rsid w:val="00FF3DBC"/>
    <w:rsid w:val="00FF4629"/>
    <w:rsid w:val="00FF4796"/>
    <w:rsid w:val="00FF59B2"/>
    <w:rsid w:val="00FF6E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1555"/>
    <w:pPr>
      <w:spacing w:line="260" w:lineRule="atLeast"/>
    </w:pPr>
    <w:rPr>
      <w:sz w:val="22"/>
      <w:lang w:eastAsia="en-US"/>
    </w:rPr>
  </w:style>
  <w:style w:type="paragraph" w:styleId="Heading1">
    <w:name w:val="heading 1"/>
    <w:basedOn w:val="Normal"/>
    <w:next w:val="Normal"/>
    <w:link w:val="Heading1Char"/>
    <w:uiPriority w:val="9"/>
    <w:qFormat/>
    <w:rsid w:val="00323D3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23D3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23D3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23D3A"/>
    <w:pPr>
      <w:keepNext/>
      <w:keepLines/>
      <w:spacing w:before="200"/>
      <w:outlineLvl w:val="3"/>
    </w:pPr>
    <w:rPr>
      <w:rFonts w:ascii="Cambria" w:eastAsia="Times New Roman" w:hAnsi="Cambria"/>
      <w:b/>
      <w:bCs/>
      <w:i/>
      <w:iCs/>
      <w:color w:val="4F81BD"/>
    </w:rPr>
  </w:style>
  <w:style w:type="paragraph" w:styleId="Heading5">
    <w:name w:val="heading 5"/>
    <w:basedOn w:val="Normal"/>
    <w:next w:val="subsection"/>
    <w:link w:val="Heading5Char"/>
    <w:uiPriority w:val="9"/>
    <w:qFormat/>
    <w:rsid w:val="00323D3A"/>
    <w:pPr>
      <w:keepNext/>
      <w:keepLines/>
      <w:spacing w:before="280" w:line="240" w:lineRule="auto"/>
      <w:ind w:left="1134" w:hanging="1134"/>
      <w:outlineLvl w:val="4"/>
    </w:pPr>
    <w:rPr>
      <w:rFonts w:eastAsia="Times New Roman"/>
      <w:b/>
      <w:kern w:val="28"/>
      <w:sz w:val="24"/>
      <w:lang w:eastAsia="en-AU"/>
    </w:rPr>
  </w:style>
  <w:style w:type="paragraph" w:styleId="Heading6">
    <w:name w:val="heading 6"/>
    <w:basedOn w:val="Normal"/>
    <w:next w:val="Normal"/>
    <w:link w:val="Heading6Char"/>
    <w:uiPriority w:val="9"/>
    <w:semiHidden/>
    <w:unhideWhenUsed/>
    <w:qFormat/>
    <w:rsid w:val="00323D3A"/>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23D3A"/>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23D3A"/>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323D3A"/>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B1555"/>
  </w:style>
  <w:style w:type="paragraph" w:customStyle="1" w:styleId="OPCParaBase">
    <w:name w:val="OPCParaBase"/>
    <w:link w:val="OPCParaBaseChar"/>
    <w:qFormat/>
    <w:rsid w:val="00AB1555"/>
    <w:pPr>
      <w:spacing w:line="260" w:lineRule="atLeast"/>
    </w:pPr>
    <w:rPr>
      <w:rFonts w:eastAsia="Times New Roman"/>
      <w:sz w:val="22"/>
    </w:rPr>
  </w:style>
  <w:style w:type="paragraph" w:customStyle="1" w:styleId="ShortT">
    <w:name w:val="ShortT"/>
    <w:basedOn w:val="OPCParaBase"/>
    <w:next w:val="Normal"/>
    <w:link w:val="ShortTChar"/>
    <w:qFormat/>
    <w:rsid w:val="00AB1555"/>
    <w:pPr>
      <w:spacing w:line="240" w:lineRule="auto"/>
    </w:pPr>
    <w:rPr>
      <w:b/>
      <w:sz w:val="40"/>
    </w:rPr>
  </w:style>
  <w:style w:type="paragraph" w:customStyle="1" w:styleId="ActHead1">
    <w:name w:val="ActHead 1"/>
    <w:aliases w:val="c"/>
    <w:basedOn w:val="OPCParaBase"/>
    <w:next w:val="Normal"/>
    <w:qFormat/>
    <w:rsid w:val="00AB15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AB15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AB15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AB15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B15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15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15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15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155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B1555"/>
  </w:style>
  <w:style w:type="paragraph" w:customStyle="1" w:styleId="Blocks">
    <w:name w:val="Blocks"/>
    <w:aliases w:val="bb"/>
    <w:basedOn w:val="OPCParaBase"/>
    <w:qFormat/>
    <w:rsid w:val="00AB1555"/>
    <w:pPr>
      <w:spacing w:line="240" w:lineRule="auto"/>
    </w:pPr>
    <w:rPr>
      <w:sz w:val="24"/>
    </w:rPr>
  </w:style>
  <w:style w:type="paragraph" w:customStyle="1" w:styleId="BoxText">
    <w:name w:val="BoxText"/>
    <w:aliases w:val="bt"/>
    <w:basedOn w:val="OPCParaBase"/>
    <w:qFormat/>
    <w:rsid w:val="00AB15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1555"/>
    <w:rPr>
      <w:b/>
    </w:rPr>
  </w:style>
  <w:style w:type="paragraph" w:customStyle="1" w:styleId="BoxHeadItalic">
    <w:name w:val="BoxHeadItalic"/>
    <w:aliases w:val="bhi"/>
    <w:basedOn w:val="BoxText"/>
    <w:next w:val="BoxStep"/>
    <w:qFormat/>
    <w:rsid w:val="00AB1555"/>
    <w:rPr>
      <w:i/>
    </w:rPr>
  </w:style>
  <w:style w:type="paragraph" w:customStyle="1" w:styleId="BoxList">
    <w:name w:val="BoxList"/>
    <w:aliases w:val="bl"/>
    <w:basedOn w:val="BoxText"/>
    <w:qFormat/>
    <w:rsid w:val="00AB1555"/>
    <w:pPr>
      <w:ind w:left="1559" w:hanging="425"/>
    </w:pPr>
  </w:style>
  <w:style w:type="paragraph" w:customStyle="1" w:styleId="BoxNote">
    <w:name w:val="BoxNote"/>
    <w:aliases w:val="bn"/>
    <w:basedOn w:val="BoxText"/>
    <w:qFormat/>
    <w:rsid w:val="00AB1555"/>
    <w:pPr>
      <w:tabs>
        <w:tab w:val="left" w:pos="1985"/>
      </w:tabs>
      <w:spacing w:before="122" w:line="198" w:lineRule="exact"/>
      <w:ind w:left="2948" w:hanging="1814"/>
    </w:pPr>
    <w:rPr>
      <w:sz w:val="18"/>
    </w:rPr>
  </w:style>
  <w:style w:type="paragraph" w:customStyle="1" w:styleId="BoxPara">
    <w:name w:val="BoxPara"/>
    <w:aliases w:val="bp"/>
    <w:basedOn w:val="BoxText"/>
    <w:qFormat/>
    <w:rsid w:val="00AB1555"/>
    <w:pPr>
      <w:tabs>
        <w:tab w:val="right" w:pos="2268"/>
      </w:tabs>
      <w:ind w:left="2552" w:hanging="1418"/>
    </w:pPr>
  </w:style>
  <w:style w:type="paragraph" w:customStyle="1" w:styleId="BoxStep">
    <w:name w:val="BoxStep"/>
    <w:aliases w:val="bs"/>
    <w:basedOn w:val="BoxText"/>
    <w:qFormat/>
    <w:rsid w:val="00AB1555"/>
    <w:pPr>
      <w:ind w:left="1985" w:hanging="851"/>
    </w:pPr>
  </w:style>
  <w:style w:type="character" w:customStyle="1" w:styleId="CharAmPartNo">
    <w:name w:val="CharAmPartNo"/>
    <w:basedOn w:val="OPCCharBase"/>
    <w:uiPriority w:val="1"/>
    <w:qFormat/>
    <w:rsid w:val="00AB1555"/>
  </w:style>
  <w:style w:type="character" w:customStyle="1" w:styleId="CharAmPartText">
    <w:name w:val="CharAmPartText"/>
    <w:basedOn w:val="OPCCharBase"/>
    <w:uiPriority w:val="1"/>
    <w:qFormat/>
    <w:rsid w:val="00AB1555"/>
  </w:style>
  <w:style w:type="character" w:customStyle="1" w:styleId="CharAmSchNo">
    <w:name w:val="CharAmSchNo"/>
    <w:basedOn w:val="OPCCharBase"/>
    <w:uiPriority w:val="1"/>
    <w:qFormat/>
    <w:rsid w:val="00AB1555"/>
  </w:style>
  <w:style w:type="character" w:customStyle="1" w:styleId="CharAmSchText">
    <w:name w:val="CharAmSchText"/>
    <w:basedOn w:val="OPCCharBase"/>
    <w:uiPriority w:val="1"/>
    <w:qFormat/>
    <w:rsid w:val="00AB1555"/>
  </w:style>
  <w:style w:type="character" w:customStyle="1" w:styleId="CharBoldItalic">
    <w:name w:val="CharBoldItalic"/>
    <w:basedOn w:val="OPCCharBase"/>
    <w:uiPriority w:val="1"/>
    <w:qFormat/>
    <w:rsid w:val="00AB1555"/>
    <w:rPr>
      <w:b/>
      <w:i/>
    </w:rPr>
  </w:style>
  <w:style w:type="character" w:customStyle="1" w:styleId="CharChapNo">
    <w:name w:val="CharChapNo"/>
    <w:basedOn w:val="OPCCharBase"/>
    <w:qFormat/>
    <w:rsid w:val="00AB1555"/>
  </w:style>
  <w:style w:type="character" w:customStyle="1" w:styleId="CharChapText">
    <w:name w:val="CharChapText"/>
    <w:basedOn w:val="OPCCharBase"/>
    <w:qFormat/>
    <w:rsid w:val="00AB1555"/>
  </w:style>
  <w:style w:type="character" w:customStyle="1" w:styleId="CharDivNo">
    <w:name w:val="CharDivNo"/>
    <w:basedOn w:val="OPCCharBase"/>
    <w:qFormat/>
    <w:rsid w:val="00AB1555"/>
  </w:style>
  <w:style w:type="character" w:customStyle="1" w:styleId="CharDivText">
    <w:name w:val="CharDivText"/>
    <w:basedOn w:val="OPCCharBase"/>
    <w:qFormat/>
    <w:rsid w:val="00AB1555"/>
  </w:style>
  <w:style w:type="character" w:customStyle="1" w:styleId="CharItalic">
    <w:name w:val="CharItalic"/>
    <w:basedOn w:val="OPCCharBase"/>
    <w:uiPriority w:val="1"/>
    <w:qFormat/>
    <w:rsid w:val="00AB1555"/>
    <w:rPr>
      <w:i/>
    </w:rPr>
  </w:style>
  <w:style w:type="character" w:customStyle="1" w:styleId="CharPartNo">
    <w:name w:val="CharPartNo"/>
    <w:basedOn w:val="OPCCharBase"/>
    <w:qFormat/>
    <w:rsid w:val="00AB1555"/>
  </w:style>
  <w:style w:type="character" w:customStyle="1" w:styleId="CharPartText">
    <w:name w:val="CharPartText"/>
    <w:basedOn w:val="OPCCharBase"/>
    <w:qFormat/>
    <w:rsid w:val="00AB1555"/>
  </w:style>
  <w:style w:type="character" w:customStyle="1" w:styleId="CharSectno">
    <w:name w:val="CharSectno"/>
    <w:basedOn w:val="OPCCharBase"/>
    <w:qFormat/>
    <w:rsid w:val="00AB1555"/>
  </w:style>
  <w:style w:type="character" w:customStyle="1" w:styleId="CharSubdNo">
    <w:name w:val="CharSubdNo"/>
    <w:basedOn w:val="OPCCharBase"/>
    <w:uiPriority w:val="1"/>
    <w:qFormat/>
    <w:rsid w:val="00AB1555"/>
  </w:style>
  <w:style w:type="character" w:customStyle="1" w:styleId="CharSubdText">
    <w:name w:val="CharSubdText"/>
    <w:basedOn w:val="OPCCharBase"/>
    <w:uiPriority w:val="1"/>
    <w:qFormat/>
    <w:rsid w:val="00AB1555"/>
  </w:style>
  <w:style w:type="paragraph" w:customStyle="1" w:styleId="CTA--">
    <w:name w:val="CTA --"/>
    <w:basedOn w:val="OPCParaBase"/>
    <w:next w:val="Normal"/>
    <w:rsid w:val="00AB1555"/>
    <w:pPr>
      <w:spacing w:before="60" w:line="240" w:lineRule="atLeast"/>
      <w:ind w:left="142" w:hanging="142"/>
    </w:pPr>
    <w:rPr>
      <w:sz w:val="20"/>
    </w:rPr>
  </w:style>
  <w:style w:type="paragraph" w:customStyle="1" w:styleId="CTA-">
    <w:name w:val="CTA -"/>
    <w:basedOn w:val="OPCParaBase"/>
    <w:rsid w:val="00AB1555"/>
    <w:pPr>
      <w:spacing w:before="60" w:line="240" w:lineRule="atLeast"/>
      <w:ind w:left="85" w:hanging="85"/>
    </w:pPr>
    <w:rPr>
      <w:sz w:val="20"/>
    </w:rPr>
  </w:style>
  <w:style w:type="paragraph" w:customStyle="1" w:styleId="CTA---">
    <w:name w:val="CTA ---"/>
    <w:basedOn w:val="OPCParaBase"/>
    <w:next w:val="Normal"/>
    <w:rsid w:val="00AB1555"/>
    <w:pPr>
      <w:spacing w:before="60" w:line="240" w:lineRule="atLeast"/>
      <w:ind w:left="198" w:hanging="198"/>
    </w:pPr>
    <w:rPr>
      <w:sz w:val="20"/>
    </w:rPr>
  </w:style>
  <w:style w:type="paragraph" w:customStyle="1" w:styleId="CTA----">
    <w:name w:val="CTA ----"/>
    <w:basedOn w:val="OPCParaBase"/>
    <w:next w:val="Normal"/>
    <w:rsid w:val="00AB1555"/>
    <w:pPr>
      <w:spacing w:before="60" w:line="240" w:lineRule="atLeast"/>
      <w:ind w:left="255" w:hanging="255"/>
    </w:pPr>
    <w:rPr>
      <w:sz w:val="20"/>
    </w:rPr>
  </w:style>
  <w:style w:type="paragraph" w:customStyle="1" w:styleId="CTA1a">
    <w:name w:val="CTA 1(a)"/>
    <w:basedOn w:val="OPCParaBase"/>
    <w:rsid w:val="00AB1555"/>
    <w:pPr>
      <w:tabs>
        <w:tab w:val="right" w:pos="414"/>
      </w:tabs>
      <w:spacing w:before="40" w:line="240" w:lineRule="atLeast"/>
      <w:ind w:left="675" w:hanging="675"/>
    </w:pPr>
    <w:rPr>
      <w:sz w:val="20"/>
    </w:rPr>
  </w:style>
  <w:style w:type="paragraph" w:customStyle="1" w:styleId="CTA1ai">
    <w:name w:val="CTA 1(a)(i)"/>
    <w:basedOn w:val="OPCParaBase"/>
    <w:rsid w:val="00AB1555"/>
    <w:pPr>
      <w:tabs>
        <w:tab w:val="right" w:pos="1004"/>
      </w:tabs>
      <w:spacing w:before="40" w:line="240" w:lineRule="atLeast"/>
      <w:ind w:left="1253" w:hanging="1253"/>
    </w:pPr>
    <w:rPr>
      <w:sz w:val="20"/>
    </w:rPr>
  </w:style>
  <w:style w:type="paragraph" w:customStyle="1" w:styleId="CTA2a">
    <w:name w:val="CTA 2(a)"/>
    <w:basedOn w:val="OPCParaBase"/>
    <w:rsid w:val="00AB1555"/>
    <w:pPr>
      <w:tabs>
        <w:tab w:val="right" w:pos="482"/>
      </w:tabs>
      <w:spacing w:before="40" w:line="240" w:lineRule="atLeast"/>
      <w:ind w:left="748" w:hanging="748"/>
    </w:pPr>
    <w:rPr>
      <w:sz w:val="20"/>
    </w:rPr>
  </w:style>
  <w:style w:type="paragraph" w:customStyle="1" w:styleId="CTA2ai">
    <w:name w:val="CTA 2(a)(i)"/>
    <w:basedOn w:val="OPCParaBase"/>
    <w:rsid w:val="00AB1555"/>
    <w:pPr>
      <w:tabs>
        <w:tab w:val="right" w:pos="1089"/>
      </w:tabs>
      <w:spacing w:before="40" w:line="240" w:lineRule="atLeast"/>
      <w:ind w:left="1327" w:hanging="1327"/>
    </w:pPr>
    <w:rPr>
      <w:sz w:val="20"/>
    </w:rPr>
  </w:style>
  <w:style w:type="paragraph" w:customStyle="1" w:styleId="CTA3a">
    <w:name w:val="CTA 3(a)"/>
    <w:basedOn w:val="OPCParaBase"/>
    <w:rsid w:val="00AB1555"/>
    <w:pPr>
      <w:tabs>
        <w:tab w:val="right" w:pos="556"/>
      </w:tabs>
      <w:spacing w:before="40" w:line="240" w:lineRule="atLeast"/>
      <w:ind w:left="805" w:hanging="805"/>
    </w:pPr>
    <w:rPr>
      <w:sz w:val="20"/>
    </w:rPr>
  </w:style>
  <w:style w:type="paragraph" w:customStyle="1" w:styleId="CTA3ai">
    <w:name w:val="CTA 3(a)(i)"/>
    <w:basedOn w:val="OPCParaBase"/>
    <w:rsid w:val="00AB1555"/>
    <w:pPr>
      <w:tabs>
        <w:tab w:val="right" w:pos="1140"/>
      </w:tabs>
      <w:spacing w:before="40" w:line="240" w:lineRule="atLeast"/>
      <w:ind w:left="1361" w:hanging="1361"/>
    </w:pPr>
    <w:rPr>
      <w:sz w:val="20"/>
    </w:rPr>
  </w:style>
  <w:style w:type="paragraph" w:customStyle="1" w:styleId="CTA4a">
    <w:name w:val="CTA 4(a)"/>
    <w:basedOn w:val="OPCParaBase"/>
    <w:rsid w:val="00AB1555"/>
    <w:pPr>
      <w:tabs>
        <w:tab w:val="right" w:pos="624"/>
      </w:tabs>
      <w:spacing w:before="40" w:line="240" w:lineRule="atLeast"/>
      <w:ind w:left="873" w:hanging="873"/>
    </w:pPr>
    <w:rPr>
      <w:sz w:val="20"/>
    </w:rPr>
  </w:style>
  <w:style w:type="paragraph" w:customStyle="1" w:styleId="CTA4ai">
    <w:name w:val="CTA 4(a)(i)"/>
    <w:basedOn w:val="OPCParaBase"/>
    <w:rsid w:val="00AB1555"/>
    <w:pPr>
      <w:tabs>
        <w:tab w:val="right" w:pos="1213"/>
      </w:tabs>
      <w:spacing w:before="40" w:line="240" w:lineRule="atLeast"/>
      <w:ind w:left="1452" w:hanging="1452"/>
    </w:pPr>
    <w:rPr>
      <w:sz w:val="20"/>
    </w:rPr>
  </w:style>
  <w:style w:type="paragraph" w:customStyle="1" w:styleId="CTACAPS">
    <w:name w:val="CTA CAPS"/>
    <w:basedOn w:val="OPCParaBase"/>
    <w:rsid w:val="00AB1555"/>
    <w:pPr>
      <w:spacing w:before="60" w:line="240" w:lineRule="atLeast"/>
    </w:pPr>
    <w:rPr>
      <w:sz w:val="20"/>
    </w:rPr>
  </w:style>
  <w:style w:type="paragraph" w:customStyle="1" w:styleId="CTAright">
    <w:name w:val="CTA right"/>
    <w:basedOn w:val="OPCParaBase"/>
    <w:rsid w:val="00AB1555"/>
    <w:pPr>
      <w:spacing w:before="60" w:line="240" w:lineRule="auto"/>
      <w:jc w:val="right"/>
    </w:pPr>
    <w:rPr>
      <w:sz w:val="20"/>
    </w:rPr>
  </w:style>
  <w:style w:type="paragraph" w:customStyle="1" w:styleId="subsection">
    <w:name w:val="subsection"/>
    <w:aliases w:val="ss"/>
    <w:basedOn w:val="OPCParaBase"/>
    <w:link w:val="subsectionChar"/>
    <w:rsid w:val="00AB1555"/>
    <w:pPr>
      <w:tabs>
        <w:tab w:val="right" w:pos="1021"/>
      </w:tabs>
      <w:spacing w:before="180" w:line="240" w:lineRule="auto"/>
      <w:ind w:left="1134" w:hanging="1134"/>
    </w:pPr>
  </w:style>
  <w:style w:type="paragraph" w:customStyle="1" w:styleId="Definition">
    <w:name w:val="Definition"/>
    <w:aliases w:val="dd"/>
    <w:basedOn w:val="OPCParaBase"/>
    <w:rsid w:val="00AB1555"/>
    <w:pPr>
      <w:spacing w:before="180" w:line="240" w:lineRule="auto"/>
      <w:ind w:left="1134"/>
    </w:pPr>
  </w:style>
  <w:style w:type="paragraph" w:customStyle="1" w:styleId="ETAsubitem">
    <w:name w:val="ETA(subitem)"/>
    <w:basedOn w:val="OPCParaBase"/>
    <w:rsid w:val="00AB1555"/>
    <w:pPr>
      <w:tabs>
        <w:tab w:val="right" w:pos="340"/>
      </w:tabs>
      <w:spacing w:before="60" w:line="240" w:lineRule="auto"/>
      <w:ind w:left="454" w:hanging="454"/>
    </w:pPr>
    <w:rPr>
      <w:sz w:val="20"/>
    </w:rPr>
  </w:style>
  <w:style w:type="paragraph" w:customStyle="1" w:styleId="ETApara">
    <w:name w:val="ETA(para)"/>
    <w:basedOn w:val="OPCParaBase"/>
    <w:rsid w:val="00AB1555"/>
    <w:pPr>
      <w:tabs>
        <w:tab w:val="right" w:pos="754"/>
      </w:tabs>
      <w:spacing w:before="60" w:line="240" w:lineRule="auto"/>
      <w:ind w:left="828" w:hanging="828"/>
    </w:pPr>
    <w:rPr>
      <w:sz w:val="20"/>
    </w:rPr>
  </w:style>
  <w:style w:type="paragraph" w:customStyle="1" w:styleId="ETAsubpara">
    <w:name w:val="ETA(subpara)"/>
    <w:basedOn w:val="OPCParaBase"/>
    <w:rsid w:val="00AB1555"/>
    <w:pPr>
      <w:tabs>
        <w:tab w:val="right" w:pos="1083"/>
      </w:tabs>
      <w:spacing w:before="60" w:line="240" w:lineRule="auto"/>
      <w:ind w:left="1191" w:hanging="1191"/>
    </w:pPr>
    <w:rPr>
      <w:sz w:val="20"/>
    </w:rPr>
  </w:style>
  <w:style w:type="paragraph" w:customStyle="1" w:styleId="ETAsub-subpara">
    <w:name w:val="ETA(sub-subpara)"/>
    <w:basedOn w:val="OPCParaBase"/>
    <w:rsid w:val="00AB1555"/>
    <w:pPr>
      <w:tabs>
        <w:tab w:val="right" w:pos="1412"/>
      </w:tabs>
      <w:spacing w:before="60" w:line="240" w:lineRule="auto"/>
      <w:ind w:left="1525" w:hanging="1525"/>
    </w:pPr>
    <w:rPr>
      <w:sz w:val="20"/>
    </w:rPr>
  </w:style>
  <w:style w:type="paragraph" w:customStyle="1" w:styleId="Formula">
    <w:name w:val="Formula"/>
    <w:basedOn w:val="OPCParaBase"/>
    <w:rsid w:val="00AB1555"/>
    <w:pPr>
      <w:spacing w:line="240" w:lineRule="auto"/>
      <w:ind w:left="1134"/>
    </w:pPr>
    <w:rPr>
      <w:sz w:val="20"/>
    </w:rPr>
  </w:style>
  <w:style w:type="paragraph" w:styleId="Header">
    <w:name w:val="header"/>
    <w:basedOn w:val="OPCParaBase"/>
    <w:link w:val="HeaderChar"/>
    <w:unhideWhenUsed/>
    <w:rsid w:val="00AB155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B1555"/>
    <w:rPr>
      <w:rFonts w:eastAsia="Times New Roman" w:cs="Times New Roman"/>
      <w:sz w:val="16"/>
      <w:lang w:eastAsia="en-AU"/>
    </w:rPr>
  </w:style>
  <w:style w:type="paragraph" w:customStyle="1" w:styleId="House">
    <w:name w:val="House"/>
    <w:basedOn w:val="OPCParaBase"/>
    <w:rsid w:val="00AB1555"/>
    <w:pPr>
      <w:spacing w:line="240" w:lineRule="auto"/>
    </w:pPr>
    <w:rPr>
      <w:sz w:val="28"/>
    </w:rPr>
  </w:style>
  <w:style w:type="paragraph" w:customStyle="1" w:styleId="Item">
    <w:name w:val="Item"/>
    <w:aliases w:val="i"/>
    <w:basedOn w:val="OPCParaBase"/>
    <w:next w:val="ItemHead"/>
    <w:rsid w:val="00AB1555"/>
    <w:pPr>
      <w:keepLines/>
      <w:spacing w:before="80" w:line="240" w:lineRule="auto"/>
      <w:ind w:left="709"/>
    </w:pPr>
  </w:style>
  <w:style w:type="paragraph" w:customStyle="1" w:styleId="ItemHead">
    <w:name w:val="ItemHead"/>
    <w:aliases w:val="ih"/>
    <w:basedOn w:val="OPCParaBase"/>
    <w:next w:val="Item"/>
    <w:rsid w:val="00AB1555"/>
    <w:pPr>
      <w:keepLines/>
      <w:spacing w:before="220" w:line="240" w:lineRule="auto"/>
      <w:ind w:left="709" w:hanging="709"/>
    </w:pPr>
    <w:rPr>
      <w:rFonts w:ascii="Arial" w:hAnsi="Arial"/>
      <w:b/>
      <w:kern w:val="28"/>
      <w:sz w:val="24"/>
    </w:rPr>
  </w:style>
  <w:style w:type="paragraph" w:customStyle="1" w:styleId="LongT">
    <w:name w:val="LongT"/>
    <w:basedOn w:val="OPCParaBase"/>
    <w:rsid w:val="00AB1555"/>
    <w:pPr>
      <w:spacing w:line="240" w:lineRule="auto"/>
    </w:pPr>
    <w:rPr>
      <w:b/>
      <w:sz w:val="32"/>
    </w:rPr>
  </w:style>
  <w:style w:type="paragraph" w:customStyle="1" w:styleId="notedraft">
    <w:name w:val="note(draft)"/>
    <w:aliases w:val="nd"/>
    <w:basedOn w:val="OPCParaBase"/>
    <w:rsid w:val="00AB1555"/>
    <w:pPr>
      <w:spacing w:before="240" w:line="240" w:lineRule="auto"/>
      <w:ind w:left="284" w:hanging="284"/>
    </w:pPr>
    <w:rPr>
      <w:i/>
      <w:sz w:val="24"/>
    </w:rPr>
  </w:style>
  <w:style w:type="paragraph" w:customStyle="1" w:styleId="notemargin">
    <w:name w:val="note(margin)"/>
    <w:aliases w:val="nm"/>
    <w:basedOn w:val="OPCParaBase"/>
    <w:rsid w:val="00AB1555"/>
    <w:pPr>
      <w:tabs>
        <w:tab w:val="left" w:pos="709"/>
      </w:tabs>
      <w:spacing w:before="122" w:line="198" w:lineRule="exact"/>
      <w:ind w:left="709" w:hanging="709"/>
    </w:pPr>
    <w:rPr>
      <w:sz w:val="18"/>
    </w:rPr>
  </w:style>
  <w:style w:type="paragraph" w:customStyle="1" w:styleId="noteToPara">
    <w:name w:val="noteToPara"/>
    <w:aliases w:val="ntp"/>
    <w:basedOn w:val="OPCParaBase"/>
    <w:rsid w:val="00AB1555"/>
    <w:pPr>
      <w:spacing w:before="122" w:line="198" w:lineRule="exact"/>
      <w:ind w:left="2353" w:hanging="709"/>
    </w:pPr>
    <w:rPr>
      <w:sz w:val="18"/>
    </w:rPr>
  </w:style>
  <w:style w:type="paragraph" w:customStyle="1" w:styleId="noteParlAmend">
    <w:name w:val="note(ParlAmend)"/>
    <w:aliases w:val="npp"/>
    <w:basedOn w:val="OPCParaBase"/>
    <w:next w:val="ParlAmend"/>
    <w:rsid w:val="00AB1555"/>
    <w:pPr>
      <w:spacing w:line="240" w:lineRule="auto"/>
      <w:jc w:val="right"/>
    </w:pPr>
    <w:rPr>
      <w:rFonts w:ascii="Arial" w:hAnsi="Arial"/>
      <w:b/>
      <w:i/>
    </w:rPr>
  </w:style>
  <w:style w:type="paragraph" w:customStyle="1" w:styleId="notetext">
    <w:name w:val="note(text)"/>
    <w:aliases w:val="n"/>
    <w:basedOn w:val="OPCParaBase"/>
    <w:link w:val="notetextChar"/>
    <w:rsid w:val="00AB1555"/>
    <w:pPr>
      <w:spacing w:before="122" w:line="198" w:lineRule="exact"/>
      <w:ind w:left="1985" w:hanging="851"/>
    </w:pPr>
    <w:rPr>
      <w:sz w:val="18"/>
    </w:rPr>
  </w:style>
  <w:style w:type="paragraph" w:customStyle="1" w:styleId="Page1">
    <w:name w:val="Page1"/>
    <w:basedOn w:val="OPCParaBase"/>
    <w:rsid w:val="00AB1555"/>
    <w:pPr>
      <w:spacing w:before="400" w:line="240" w:lineRule="auto"/>
    </w:pPr>
    <w:rPr>
      <w:b/>
      <w:sz w:val="32"/>
    </w:rPr>
  </w:style>
  <w:style w:type="paragraph" w:customStyle="1" w:styleId="PageBreak">
    <w:name w:val="PageBreak"/>
    <w:aliases w:val="pb"/>
    <w:basedOn w:val="OPCParaBase"/>
    <w:rsid w:val="00AB1555"/>
    <w:pPr>
      <w:spacing w:line="240" w:lineRule="auto"/>
    </w:pPr>
    <w:rPr>
      <w:sz w:val="20"/>
    </w:rPr>
  </w:style>
  <w:style w:type="paragraph" w:customStyle="1" w:styleId="paragraphsub">
    <w:name w:val="paragraph(sub)"/>
    <w:aliases w:val="aa"/>
    <w:basedOn w:val="OPCParaBase"/>
    <w:rsid w:val="00AB1555"/>
    <w:pPr>
      <w:tabs>
        <w:tab w:val="right" w:pos="1985"/>
      </w:tabs>
      <w:spacing w:before="40" w:line="240" w:lineRule="auto"/>
      <w:ind w:left="2098" w:hanging="2098"/>
    </w:pPr>
  </w:style>
  <w:style w:type="paragraph" w:customStyle="1" w:styleId="paragraphsub-sub">
    <w:name w:val="paragraph(sub-sub)"/>
    <w:aliases w:val="aaa"/>
    <w:basedOn w:val="OPCParaBase"/>
    <w:rsid w:val="00AB1555"/>
    <w:pPr>
      <w:tabs>
        <w:tab w:val="right" w:pos="2722"/>
      </w:tabs>
      <w:spacing w:before="40" w:line="240" w:lineRule="auto"/>
      <w:ind w:left="2835" w:hanging="2835"/>
    </w:pPr>
  </w:style>
  <w:style w:type="paragraph" w:customStyle="1" w:styleId="paragraph">
    <w:name w:val="paragraph"/>
    <w:aliases w:val="a"/>
    <w:basedOn w:val="OPCParaBase"/>
    <w:link w:val="paragraphChar"/>
    <w:rsid w:val="00AB1555"/>
    <w:pPr>
      <w:tabs>
        <w:tab w:val="right" w:pos="1531"/>
      </w:tabs>
      <w:spacing w:before="40" w:line="240" w:lineRule="auto"/>
      <w:ind w:left="1644" w:hanging="1644"/>
    </w:pPr>
  </w:style>
  <w:style w:type="paragraph" w:customStyle="1" w:styleId="ParlAmend">
    <w:name w:val="ParlAmend"/>
    <w:aliases w:val="pp"/>
    <w:basedOn w:val="OPCParaBase"/>
    <w:rsid w:val="00AB1555"/>
    <w:pPr>
      <w:spacing w:before="240" w:line="240" w:lineRule="atLeast"/>
      <w:ind w:hanging="567"/>
    </w:pPr>
    <w:rPr>
      <w:sz w:val="24"/>
    </w:rPr>
  </w:style>
  <w:style w:type="paragraph" w:customStyle="1" w:styleId="Penalty">
    <w:name w:val="Penalty"/>
    <w:basedOn w:val="OPCParaBase"/>
    <w:rsid w:val="00AB1555"/>
    <w:pPr>
      <w:tabs>
        <w:tab w:val="left" w:pos="2977"/>
      </w:tabs>
      <w:spacing w:before="180" w:line="240" w:lineRule="auto"/>
      <w:ind w:left="1985" w:hanging="851"/>
    </w:pPr>
  </w:style>
  <w:style w:type="paragraph" w:customStyle="1" w:styleId="Portfolio">
    <w:name w:val="Portfolio"/>
    <w:basedOn w:val="OPCParaBase"/>
    <w:rsid w:val="00AB1555"/>
    <w:pPr>
      <w:spacing w:line="240" w:lineRule="auto"/>
    </w:pPr>
    <w:rPr>
      <w:i/>
      <w:sz w:val="20"/>
    </w:rPr>
  </w:style>
  <w:style w:type="paragraph" w:customStyle="1" w:styleId="Preamble">
    <w:name w:val="Preamble"/>
    <w:basedOn w:val="OPCParaBase"/>
    <w:next w:val="Normal"/>
    <w:rsid w:val="00AB15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1555"/>
    <w:pPr>
      <w:spacing w:line="240" w:lineRule="auto"/>
    </w:pPr>
    <w:rPr>
      <w:i/>
      <w:sz w:val="20"/>
    </w:rPr>
  </w:style>
  <w:style w:type="paragraph" w:customStyle="1" w:styleId="Session">
    <w:name w:val="Session"/>
    <w:basedOn w:val="OPCParaBase"/>
    <w:rsid w:val="00AB1555"/>
    <w:pPr>
      <w:spacing w:line="240" w:lineRule="auto"/>
    </w:pPr>
    <w:rPr>
      <w:sz w:val="28"/>
    </w:rPr>
  </w:style>
  <w:style w:type="paragraph" w:customStyle="1" w:styleId="Sponsor">
    <w:name w:val="Sponsor"/>
    <w:basedOn w:val="OPCParaBase"/>
    <w:rsid w:val="00AB1555"/>
    <w:pPr>
      <w:spacing w:line="240" w:lineRule="auto"/>
    </w:pPr>
    <w:rPr>
      <w:i/>
    </w:rPr>
  </w:style>
  <w:style w:type="paragraph" w:customStyle="1" w:styleId="Subitem">
    <w:name w:val="Subitem"/>
    <w:aliases w:val="iss"/>
    <w:basedOn w:val="OPCParaBase"/>
    <w:rsid w:val="00AB1555"/>
    <w:pPr>
      <w:spacing w:before="180" w:line="240" w:lineRule="auto"/>
      <w:ind w:left="709" w:hanging="709"/>
    </w:pPr>
  </w:style>
  <w:style w:type="paragraph" w:customStyle="1" w:styleId="SubitemHead">
    <w:name w:val="SubitemHead"/>
    <w:aliases w:val="issh"/>
    <w:basedOn w:val="OPCParaBase"/>
    <w:rsid w:val="00AB155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B1555"/>
    <w:pPr>
      <w:spacing w:before="40" w:line="240" w:lineRule="auto"/>
      <w:ind w:left="1134"/>
    </w:pPr>
  </w:style>
  <w:style w:type="paragraph" w:customStyle="1" w:styleId="SubsectionHead">
    <w:name w:val="SubsectionHead"/>
    <w:aliases w:val="ssh"/>
    <w:basedOn w:val="OPCParaBase"/>
    <w:next w:val="subsection"/>
    <w:rsid w:val="00AB1555"/>
    <w:pPr>
      <w:keepNext/>
      <w:keepLines/>
      <w:spacing w:before="240" w:line="240" w:lineRule="auto"/>
      <w:ind w:left="1134"/>
    </w:pPr>
    <w:rPr>
      <w:i/>
    </w:rPr>
  </w:style>
  <w:style w:type="paragraph" w:customStyle="1" w:styleId="Tablea">
    <w:name w:val="Table(a)"/>
    <w:aliases w:val="ta"/>
    <w:basedOn w:val="OPCParaBase"/>
    <w:rsid w:val="00AB1555"/>
    <w:pPr>
      <w:spacing w:before="60" w:line="240" w:lineRule="auto"/>
      <w:ind w:left="284" w:hanging="284"/>
    </w:pPr>
    <w:rPr>
      <w:sz w:val="20"/>
    </w:rPr>
  </w:style>
  <w:style w:type="paragraph" w:customStyle="1" w:styleId="TableAA">
    <w:name w:val="Table(AA)"/>
    <w:aliases w:val="taaa"/>
    <w:basedOn w:val="OPCParaBase"/>
    <w:rsid w:val="00AB155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155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1555"/>
    <w:pPr>
      <w:spacing w:before="60" w:line="240" w:lineRule="atLeast"/>
    </w:pPr>
    <w:rPr>
      <w:sz w:val="20"/>
    </w:rPr>
  </w:style>
  <w:style w:type="paragraph" w:customStyle="1" w:styleId="TLPBoxTextnote">
    <w:name w:val="TLPBoxText(note"/>
    <w:aliases w:val="right)"/>
    <w:basedOn w:val="OPCParaBase"/>
    <w:rsid w:val="00AB15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155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1555"/>
    <w:pPr>
      <w:spacing w:before="122" w:line="198" w:lineRule="exact"/>
      <w:ind w:left="1985" w:hanging="851"/>
      <w:jc w:val="right"/>
    </w:pPr>
    <w:rPr>
      <w:sz w:val="18"/>
    </w:rPr>
  </w:style>
  <w:style w:type="paragraph" w:customStyle="1" w:styleId="TLPTableBullet">
    <w:name w:val="TLPTableBullet"/>
    <w:aliases w:val="ttb"/>
    <w:basedOn w:val="OPCParaBase"/>
    <w:rsid w:val="00AB1555"/>
    <w:pPr>
      <w:spacing w:line="240" w:lineRule="exact"/>
      <w:ind w:left="284" w:hanging="284"/>
    </w:pPr>
    <w:rPr>
      <w:sz w:val="20"/>
    </w:rPr>
  </w:style>
  <w:style w:type="paragraph" w:styleId="TOC1">
    <w:name w:val="toc 1"/>
    <w:basedOn w:val="OPCParaBase"/>
    <w:next w:val="Normal"/>
    <w:uiPriority w:val="39"/>
    <w:unhideWhenUsed/>
    <w:rsid w:val="00AB155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B155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B155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B155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B155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B155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155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B155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B155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B1555"/>
    <w:pPr>
      <w:keepLines/>
      <w:spacing w:before="240" w:after="120" w:line="240" w:lineRule="auto"/>
      <w:ind w:left="794"/>
    </w:pPr>
    <w:rPr>
      <w:b/>
      <w:kern w:val="28"/>
      <w:sz w:val="20"/>
    </w:rPr>
  </w:style>
  <w:style w:type="paragraph" w:customStyle="1" w:styleId="TofSectsHeading">
    <w:name w:val="TofSects(Heading)"/>
    <w:basedOn w:val="OPCParaBase"/>
    <w:rsid w:val="00AB1555"/>
    <w:pPr>
      <w:spacing w:before="240" w:after="120" w:line="240" w:lineRule="auto"/>
    </w:pPr>
    <w:rPr>
      <w:b/>
      <w:sz w:val="24"/>
    </w:rPr>
  </w:style>
  <w:style w:type="paragraph" w:customStyle="1" w:styleId="TofSectsSection">
    <w:name w:val="TofSects(Section)"/>
    <w:basedOn w:val="OPCParaBase"/>
    <w:rsid w:val="00AB1555"/>
    <w:pPr>
      <w:keepLines/>
      <w:spacing w:before="40" w:line="240" w:lineRule="auto"/>
      <w:ind w:left="1588" w:hanging="794"/>
    </w:pPr>
    <w:rPr>
      <w:kern w:val="28"/>
      <w:sz w:val="18"/>
    </w:rPr>
  </w:style>
  <w:style w:type="paragraph" w:customStyle="1" w:styleId="TofSectsSubdiv">
    <w:name w:val="TofSects(Subdiv)"/>
    <w:basedOn w:val="OPCParaBase"/>
    <w:rsid w:val="00AB1555"/>
    <w:pPr>
      <w:keepLines/>
      <w:spacing w:before="80" w:line="240" w:lineRule="auto"/>
      <w:ind w:left="1588" w:hanging="794"/>
    </w:pPr>
    <w:rPr>
      <w:kern w:val="28"/>
    </w:rPr>
  </w:style>
  <w:style w:type="paragraph" w:customStyle="1" w:styleId="WRStyle">
    <w:name w:val="WR Style"/>
    <w:aliases w:val="WR"/>
    <w:basedOn w:val="OPCParaBase"/>
    <w:rsid w:val="00AB1555"/>
    <w:pPr>
      <w:spacing w:before="240" w:line="240" w:lineRule="auto"/>
      <w:ind w:left="284" w:hanging="284"/>
    </w:pPr>
    <w:rPr>
      <w:b/>
      <w:i/>
      <w:kern w:val="28"/>
      <w:sz w:val="24"/>
    </w:rPr>
  </w:style>
  <w:style w:type="paragraph" w:customStyle="1" w:styleId="notepara">
    <w:name w:val="note(para)"/>
    <w:aliases w:val="na"/>
    <w:basedOn w:val="OPCParaBase"/>
    <w:rsid w:val="00AB1555"/>
    <w:pPr>
      <w:spacing w:before="40" w:line="198" w:lineRule="exact"/>
      <w:ind w:left="2354" w:hanging="369"/>
    </w:pPr>
    <w:rPr>
      <w:sz w:val="18"/>
    </w:rPr>
  </w:style>
  <w:style w:type="paragraph" w:styleId="Footer">
    <w:name w:val="footer"/>
    <w:link w:val="FooterChar"/>
    <w:rsid w:val="00AB1555"/>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AB1555"/>
    <w:rPr>
      <w:rFonts w:eastAsia="Times New Roman" w:cs="Times New Roman"/>
      <w:sz w:val="22"/>
      <w:szCs w:val="24"/>
      <w:lang w:val="en-AU" w:eastAsia="en-AU" w:bidi="ar-SA"/>
    </w:rPr>
  </w:style>
  <w:style w:type="character" w:styleId="LineNumber">
    <w:name w:val="line number"/>
    <w:basedOn w:val="OPCCharBase"/>
    <w:uiPriority w:val="99"/>
    <w:semiHidden/>
    <w:unhideWhenUsed/>
    <w:rsid w:val="00AB1555"/>
    <w:rPr>
      <w:sz w:val="16"/>
    </w:rPr>
  </w:style>
  <w:style w:type="character" w:customStyle="1" w:styleId="Heading5Char">
    <w:name w:val="Heading 5 Char"/>
    <w:basedOn w:val="DefaultParagraphFont"/>
    <w:link w:val="Heading5"/>
    <w:uiPriority w:val="9"/>
    <w:rsid w:val="00323D3A"/>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323D3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23D3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23D3A"/>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323D3A"/>
    <w:rPr>
      <w:rFonts w:ascii="Cambria" w:eastAsia="Times New Roman" w:hAnsi="Cambria" w:cs="Times New Roman"/>
      <w:b/>
      <w:bCs/>
      <w:i/>
      <w:iCs/>
      <w:color w:val="4F81BD"/>
      <w:sz w:val="22"/>
    </w:rPr>
  </w:style>
  <w:style w:type="character" w:customStyle="1" w:styleId="Heading6Char">
    <w:name w:val="Heading 6 Char"/>
    <w:basedOn w:val="DefaultParagraphFont"/>
    <w:link w:val="Heading6"/>
    <w:uiPriority w:val="9"/>
    <w:semiHidden/>
    <w:rsid w:val="00323D3A"/>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323D3A"/>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323D3A"/>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323D3A"/>
    <w:rPr>
      <w:rFonts w:ascii="Cambria" w:eastAsia="Times New Roman" w:hAnsi="Cambria" w:cs="Times New Roman"/>
      <w:i/>
      <w:iCs/>
      <w:color w:val="404040"/>
    </w:rPr>
  </w:style>
  <w:style w:type="paragraph" w:styleId="DocumentMap">
    <w:name w:val="Document Map"/>
    <w:basedOn w:val="Normal"/>
    <w:link w:val="DocumentMapChar"/>
    <w:uiPriority w:val="99"/>
    <w:semiHidden/>
    <w:unhideWhenUsed/>
    <w:rsid w:val="00BB291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2917"/>
    <w:rPr>
      <w:rFonts w:ascii="Tahoma" w:hAnsi="Tahoma" w:cs="Tahoma"/>
      <w:sz w:val="16"/>
      <w:szCs w:val="16"/>
    </w:rPr>
  </w:style>
  <w:style w:type="character" w:customStyle="1" w:styleId="subsectionChar">
    <w:name w:val="subsection Char"/>
    <w:aliases w:val="ss Char"/>
    <w:basedOn w:val="DefaultParagraphFont"/>
    <w:link w:val="subsection"/>
    <w:rsid w:val="00050762"/>
    <w:rPr>
      <w:rFonts w:eastAsia="Times New Roman" w:cs="Times New Roman"/>
      <w:sz w:val="22"/>
      <w:lang w:eastAsia="en-AU"/>
    </w:rPr>
  </w:style>
  <w:style w:type="character" w:customStyle="1" w:styleId="notetextChar">
    <w:name w:val="note(text) Char"/>
    <w:aliases w:val="n Char"/>
    <w:basedOn w:val="DefaultParagraphFont"/>
    <w:link w:val="notetext"/>
    <w:rsid w:val="00050762"/>
    <w:rPr>
      <w:rFonts w:eastAsia="Times New Roman" w:cs="Times New Roman"/>
      <w:sz w:val="18"/>
      <w:lang w:eastAsia="en-AU"/>
    </w:rPr>
  </w:style>
  <w:style w:type="character" w:customStyle="1" w:styleId="paragraphChar">
    <w:name w:val="paragraph Char"/>
    <w:aliases w:val="a Char"/>
    <w:basedOn w:val="DefaultParagraphFont"/>
    <w:link w:val="paragraph"/>
    <w:rsid w:val="00BD54F7"/>
    <w:rPr>
      <w:rFonts w:eastAsia="Times New Roman" w:cs="Times New Roman"/>
      <w:sz w:val="22"/>
      <w:lang w:eastAsia="en-AU"/>
    </w:rPr>
  </w:style>
  <w:style w:type="table" w:customStyle="1" w:styleId="CFlag">
    <w:name w:val="CFlag"/>
    <w:basedOn w:val="TableNormal"/>
    <w:uiPriority w:val="99"/>
    <w:rsid w:val="00AB1555"/>
    <w:rPr>
      <w:rFonts w:eastAsia="Times New Roman"/>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6F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B2"/>
    <w:rPr>
      <w:rFonts w:ascii="Tahoma" w:hAnsi="Tahoma" w:cs="Tahoma"/>
      <w:sz w:val="16"/>
      <w:szCs w:val="16"/>
    </w:rPr>
  </w:style>
  <w:style w:type="numbering" w:customStyle="1" w:styleId="OPCBodyList">
    <w:name w:val="OPCBodyList"/>
    <w:uiPriority w:val="99"/>
    <w:rsid w:val="00701081"/>
    <w:pPr>
      <w:numPr>
        <w:numId w:val="14"/>
      </w:numPr>
    </w:pPr>
  </w:style>
  <w:style w:type="character" w:styleId="PageNumber">
    <w:name w:val="page number"/>
    <w:basedOn w:val="DefaultParagraphFont"/>
    <w:rsid w:val="00701081"/>
  </w:style>
  <w:style w:type="character" w:customStyle="1" w:styleId="OPCParaBaseChar">
    <w:name w:val="OPCParaBase Char"/>
    <w:basedOn w:val="DefaultParagraphFont"/>
    <w:link w:val="OPCParaBase"/>
    <w:rsid w:val="00701081"/>
    <w:rPr>
      <w:rFonts w:eastAsia="Times New Roman" w:cs="Times New Roman"/>
      <w:sz w:val="22"/>
      <w:lang w:val="en-AU" w:eastAsia="en-AU" w:bidi="ar-SA"/>
    </w:rPr>
  </w:style>
  <w:style w:type="character" w:customStyle="1" w:styleId="ActHead3Char">
    <w:name w:val="ActHead 3 Char"/>
    <w:aliases w:val="d Char"/>
    <w:basedOn w:val="OPCParaBaseChar"/>
    <w:link w:val="ActHead3"/>
    <w:rsid w:val="00701081"/>
    <w:rPr>
      <w:rFonts w:eastAsia="Times New Roman" w:cs="Times New Roman"/>
      <w:b/>
      <w:kern w:val="28"/>
      <w:sz w:val="28"/>
      <w:lang w:val="en-AU" w:eastAsia="en-AU" w:bidi="ar-SA"/>
    </w:rPr>
  </w:style>
  <w:style w:type="character" w:customStyle="1" w:styleId="ActHead4Char">
    <w:name w:val="ActHead 4 Char"/>
    <w:aliases w:val="sd Char"/>
    <w:basedOn w:val="OPCParaBaseChar"/>
    <w:link w:val="ActHead4"/>
    <w:rsid w:val="00701081"/>
    <w:rPr>
      <w:rFonts w:eastAsia="Times New Roman" w:cs="Times New Roman"/>
      <w:b/>
      <w:kern w:val="28"/>
      <w:sz w:val="26"/>
      <w:lang w:val="en-AU" w:eastAsia="en-AU" w:bidi="ar-SA"/>
    </w:rPr>
  </w:style>
  <w:style w:type="character" w:customStyle="1" w:styleId="ActHead2Char">
    <w:name w:val="ActHead 2 Char"/>
    <w:aliases w:val="p Char"/>
    <w:basedOn w:val="OPCParaBaseChar"/>
    <w:link w:val="ActHead2"/>
    <w:rsid w:val="00701081"/>
    <w:rPr>
      <w:rFonts w:eastAsia="Times New Roman" w:cs="Times New Roman"/>
      <w:b/>
      <w:kern w:val="28"/>
      <w:sz w:val="32"/>
      <w:lang w:val="en-AU" w:eastAsia="en-AU" w:bidi="ar-SA"/>
    </w:rPr>
  </w:style>
  <w:style w:type="character" w:customStyle="1" w:styleId="ActHead5Char">
    <w:name w:val="ActHead 5 Char"/>
    <w:aliases w:val="s Char"/>
    <w:basedOn w:val="OPCParaBaseChar"/>
    <w:link w:val="ActHead5"/>
    <w:rsid w:val="00701081"/>
    <w:rPr>
      <w:rFonts w:eastAsia="Times New Roman" w:cs="Times New Roman"/>
      <w:b/>
      <w:kern w:val="28"/>
      <w:sz w:val="24"/>
      <w:lang w:val="en-AU" w:eastAsia="en-AU" w:bidi="ar-SA"/>
    </w:rPr>
  </w:style>
  <w:style w:type="paragraph" w:customStyle="1" w:styleId="ClerkBlock">
    <w:name w:val="ClerkBlock"/>
    <w:basedOn w:val="Normal"/>
    <w:rsid w:val="00251949"/>
    <w:pPr>
      <w:spacing w:line="200" w:lineRule="atLeast"/>
      <w:ind w:right="3827"/>
    </w:pPr>
    <w:rPr>
      <w:rFonts w:eastAsia="Times New Roman"/>
      <w:sz w:val="20"/>
      <w:lang w:eastAsia="en-AU"/>
    </w:rPr>
  </w:style>
  <w:style w:type="paragraph" w:customStyle="1" w:styleId="ShortTP1">
    <w:name w:val="ShortTP1"/>
    <w:basedOn w:val="ShortT"/>
    <w:link w:val="ShortTP1Char"/>
    <w:rsid w:val="008B4D8C"/>
    <w:pPr>
      <w:spacing w:before="800"/>
    </w:pPr>
  </w:style>
  <w:style w:type="character" w:customStyle="1" w:styleId="ShortTChar">
    <w:name w:val="ShortT Char"/>
    <w:basedOn w:val="OPCParaBaseChar"/>
    <w:link w:val="ShortT"/>
    <w:rsid w:val="008B4D8C"/>
    <w:rPr>
      <w:rFonts w:eastAsia="Times New Roman" w:cs="Times New Roman"/>
      <w:b/>
      <w:sz w:val="40"/>
      <w:lang w:val="en-AU" w:eastAsia="en-AU" w:bidi="ar-SA"/>
    </w:rPr>
  </w:style>
  <w:style w:type="character" w:customStyle="1" w:styleId="ShortTP1Char">
    <w:name w:val="ShortTP1 Char"/>
    <w:basedOn w:val="ShortTChar"/>
    <w:link w:val="ShortTP1"/>
    <w:rsid w:val="008B4D8C"/>
    <w:rPr>
      <w:rFonts w:eastAsia="Times New Roman" w:cs="Times New Roman"/>
      <w:b w:val="0"/>
      <w:sz w:val="40"/>
      <w:lang w:val="en-AU" w:eastAsia="en-AU" w:bidi="ar-SA"/>
    </w:rPr>
  </w:style>
  <w:style w:type="paragraph" w:customStyle="1" w:styleId="ActNoP1">
    <w:name w:val="ActNoP1"/>
    <w:basedOn w:val="Actno"/>
    <w:link w:val="ActNoP1Char"/>
    <w:rsid w:val="008B4D8C"/>
    <w:pPr>
      <w:spacing w:before="800"/>
    </w:pPr>
    <w:rPr>
      <w:sz w:val="28"/>
    </w:rPr>
  </w:style>
  <w:style w:type="character" w:customStyle="1" w:styleId="ActnoChar">
    <w:name w:val="Actno Char"/>
    <w:basedOn w:val="ShortTChar"/>
    <w:link w:val="Actno"/>
    <w:rsid w:val="008B4D8C"/>
    <w:rPr>
      <w:rFonts w:eastAsia="Times New Roman" w:cs="Times New Roman"/>
      <w:b w:val="0"/>
      <w:sz w:val="40"/>
      <w:lang w:val="en-AU" w:eastAsia="en-AU" w:bidi="ar-SA"/>
    </w:rPr>
  </w:style>
  <w:style w:type="character" w:customStyle="1" w:styleId="ActNoP1Char">
    <w:name w:val="ActNoP1 Char"/>
    <w:basedOn w:val="ActnoChar"/>
    <w:link w:val="ActNoP1"/>
    <w:rsid w:val="008B4D8C"/>
    <w:rPr>
      <w:rFonts w:eastAsia="Times New Roman" w:cs="Times New Roman"/>
      <w:b/>
      <w:sz w:val="28"/>
      <w:lang w:val="en-AU" w:eastAsia="en-AU" w:bidi="ar-SA"/>
    </w:rPr>
  </w:style>
  <w:style w:type="paragraph" w:customStyle="1" w:styleId="p1LinesBef">
    <w:name w:val="p1LinesBef"/>
    <w:basedOn w:val="Normal"/>
    <w:rsid w:val="008B4D8C"/>
    <w:pPr>
      <w:pBdr>
        <w:bottom w:val="single" w:sz="6" w:space="0" w:color="auto"/>
      </w:pBdr>
      <w:spacing w:before="400" w:line="240" w:lineRule="auto"/>
    </w:pPr>
    <w:rPr>
      <w:rFonts w:eastAsia="Times New Roman"/>
      <w:b/>
      <w:sz w:val="28"/>
      <w:lang w:val="en-US" w:eastAsia="en-AU"/>
    </w:rPr>
  </w:style>
  <w:style w:type="paragraph" w:customStyle="1" w:styleId="p1LinesAfter">
    <w:name w:val="p1LinesAfter"/>
    <w:basedOn w:val="Normal"/>
    <w:rsid w:val="008B4D8C"/>
    <w:pPr>
      <w:pBdr>
        <w:top w:val="single" w:sz="12" w:space="0" w:color="auto"/>
      </w:pBdr>
      <w:spacing w:line="240" w:lineRule="auto"/>
    </w:pPr>
    <w:rPr>
      <w:rFonts w:eastAsia="Times New Roman"/>
      <w:b/>
      <w:sz w:val="28"/>
      <w:lang w:val="en-US" w:eastAsia="en-AU"/>
    </w:rPr>
  </w:style>
  <w:style w:type="paragraph" w:customStyle="1" w:styleId="ShortTCP">
    <w:name w:val="ShortTCP"/>
    <w:basedOn w:val="ShortT"/>
    <w:link w:val="ShortTCPChar"/>
    <w:rsid w:val="008B4D8C"/>
  </w:style>
  <w:style w:type="character" w:customStyle="1" w:styleId="ShortTCPChar">
    <w:name w:val="ShortTCP Char"/>
    <w:basedOn w:val="ShortTChar"/>
    <w:link w:val="ShortTCP"/>
    <w:rsid w:val="008B4D8C"/>
    <w:rPr>
      <w:rFonts w:eastAsia="Times New Roman" w:cs="Times New Roman"/>
      <w:b w:val="0"/>
      <w:sz w:val="40"/>
      <w:lang w:val="en-AU" w:eastAsia="en-AU" w:bidi="ar-SA"/>
    </w:rPr>
  </w:style>
  <w:style w:type="paragraph" w:customStyle="1" w:styleId="ActNoCP">
    <w:name w:val="ActNoCP"/>
    <w:basedOn w:val="Actno"/>
    <w:link w:val="ActNoCPChar"/>
    <w:rsid w:val="008B4D8C"/>
    <w:pPr>
      <w:spacing w:before="400"/>
    </w:pPr>
  </w:style>
  <w:style w:type="character" w:customStyle="1" w:styleId="ActNoCPChar">
    <w:name w:val="ActNoCP Char"/>
    <w:basedOn w:val="ActnoChar"/>
    <w:link w:val="ActNoCP"/>
    <w:rsid w:val="008B4D8C"/>
    <w:rPr>
      <w:rFonts w:eastAsia="Times New Roman" w:cs="Times New Roman"/>
      <w:b/>
      <w:sz w:val="40"/>
      <w:lang w:val="en-AU" w:eastAsia="en-AU" w:bidi="ar-SA"/>
    </w:rPr>
  </w:style>
  <w:style w:type="paragraph" w:customStyle="1" w:styleId="AssentBk">
    <w:name w:val="AssentBk"/>
    <w:basedOn w:val="Normal"/>
    <w:rsid w:val="008B4D8C"/>
    <w:pPr>
      <w:spacing w:line="240" w:lineRule="auto"/>
    </w:pPr>
    <w:rPr>
      <w:rFonts w:eastAsia="Times New Roman"/>
      <w:sz w:val="20"/>
      <w:lang w:eastAsia="en-AU"/>
    </w:rPr>
  </w:style>
  <w:style w:type="paragraph" w:customStyle="1" w:styleId="AssentDt">
    <w:name w:val="AssentDt"/>
    <w:basedOn w:val="Normal"/>
    <w:rsid w:val="00A74E90"/>
    <w:pPr>
      <w:spacing w:line="240" w:lineRule="auto"/>
    </w:pPr>
    <w:rPr>
      <w:rFonts w:eastAsia="Times New Roman"/>
      <w:sz w:val="20"/>
      <w:lang w:val="en-US" w:eastAsia="en-AU"/>
    </w:rPr>
  </w:style>
  <w:style w:type="paragraph" w:customStyle="1" w:styleId="2ndRd">
    <w:name w:val="2ndRd"/>
    <w:basedOn w:val="Normal"/>
    <w:rsid w:val="00A74E90"/>
    <w:pPr>
      <w:spacing w:line="240" w:lineRule="auto"/>
    </w:pPr>
    <w:rPr>
      <w:rFonts w:eastAsia="Times New Roman"/>
      <w:sz w:val="20"/>
      <w:lang w:val="en-US" w:eastAsia="en-AU"/>
    </w:rPr>
  </w:style>
  <w:style w:type="paragraph" w:customStyle="1" w:styleId="ScalePlusRef">
    <w:name w:val="ScalePlusRef"/>
    <w:basedOn w:val="Normal"/>
    <w:rsid w:val="00A74E90"/>
    <w:pPr>
      <w:spacing w:line="240" w:lineRule="auto"/>
    </w:pPr>
    <w:rPr>
      <w:rFonts w:eastAsia="Times New Roman"/>
      <w:sz w:val="18"/>
      <w:lang w:val="en-US" w:eastAsia="en-AU"/>
    </w:rPr>
  </w:style>
  <w:style w:type="paragraph" w:customStyle="1" w:styleId="CompiledActNo">
    <w:name w:val="CompiledActNo"/>
    <w:basedOn w:val="Normal"/>
    <w:next w:val="Normal"/>
    <w:rsid w:val="00B21316"/>
    <w:rPr>
      <w:rFonts w:eastAsia="Times New Roman"/>
      <w:b/>
      <w:sz w:val="24"/>
      <w:szCs w:val="24"/>
      <w:lang w:eastAsia="en-AU"/>
    </w:rPr>
  </w:style>
  <w:style w:type="paragraph" w:customStyle="1" w:styleId="ENotesHeading1">
    <w:name w:val="ENotesHeading 1"/>
    <w:aliases w:val="ENh1,Enh1"/>
    <w:basedOn w:val="Normal"/>
    <w:next w:val="Normal"/>
    <w:rsid w:val="00B21316"/>
    <w:pPr>
      <w:spacing w:before="120"/>
      <w:outlineLvl w:val="0"/>
    </w:pPr>
    <w:rPr>
      <w:rFonts w:eastAsia="Times New Roman"/>
      <w:b/>
      <w:sz w:val="28"/>
      <w:szCs w:val="28"/>
      <w:lang w:eastAsia="en-AU"/>
    </w:rPr>
  </w:style>
  <w:style w:type="paragraph" w:customStyle="1" w:styleId="ENotesHeading2">
    <w:name w:val="ENotesHeading 2"/>
    <w:aliases w:val="ENh2,Enh2"/>
    <w:basedOn w:val="Normal"/>
    <w:next w:val="Normal"/>
    <w:rsid w:val="00B21316"/>
    <w:pPr>
      <w:spacing w:before="120" w:after="120"/>
      <w:outlineLvl w:val="6"/>
    </w:pPr>
    <w:rPr>
      <w:rFonts w:eastAsia="Times New Roman"/>
      <w:b/>
      <w:sz w:val="24"/>
      <w:szCs w:val="28"/>
      <w:lang w:eastAsia="en-AU"/>
    </w:rPr>
  </w:style>
  <w:style w:type="paragraph" w:customStyle="1" w:styleId="ENotesText">
    <w:name w:val="ENotesText"/>
    <w:aliases w:val="ENt,Ent"/>
    <w:basedOn w:val="Normal"/>
    <w:next w:val="Normal"/>
    <w:rsid w:val="00B21316"/>
    <w:pPr>
      <w:spacing w:before="120"/>
    </w:pPr>
    <w:rPr>
      <w:rFonts w:eastAsia="Times New Roman"/>
      <w:lang w:eastAsia="en-AU"/>
    </w:rPr>
  </w:style>
  <w:style w:type="paragraph" w:customStyle="1" w:styleId="ENoteTableHeading">
    <w:name w:val="ENoteTableHeading"/>
    <w:aliases w:val="enth"/>
    <w:basedOn w:val="Normal"/>
    <w:rsid w:val="00B21316"/>
    <w:pPr>
      <w:keepNext/>
      <w:spacing w:before="60" w:line="240" w:lineRule="atLeast"/>
    </w:pPr>
    <w:rPr>
      <w:rFonts w:ascii="Arial" w:eastAsia="Times New Roman" w:hAnsi="Arial"/>
      <w:b/>
      <w:sz w:val="16"/>
      <w:lang w:eastAsia="en-AU"/>
    </w:rPr>
  </w:style>
  <w:style w:type="paragraph" w:customStyle="1" w:styleId="ENoteTableText">
    <w:name w:val="ENoteTableText"/>
    <w:aliases w:val="entt"/>
    <w:basedOn w:val="Normal"/>
    <w:rsid w:val="00B21316"/>
    <w:pPr>
      <w:keepNext/>
      <w:spacing w:before="60" w:line="240" w:lineRule="atLeast"/>
    </w:pPr>
    <w:rPr>
      <w:rFonts w:eastAsia="Times New Roman"/>
      <w:sz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1555"/>
    <w:pPr>
      <w:spacing w:line="260" w:lineRule="atLeast"/>
    </w:pPr>
    <w:rPr>
      <w:sz w:val="22"/>
      <w:lang w:eastAsia="en-US"/>
    </w:rPr>
  </w:style>
  <w:style w:type="paragraph" w:styleId="Heading1">
    <w:name w:val="heading 1"/>
    <w:basedOn w:val="Normal"/>
    <w:next w:val="Normal"/>
    <w:link w:val="Heading1Char"/>
    <w:uiPriority w:val="9"/>
    <w:qFormat/>
    <w:rsid w:val="00323D3A"/>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323D3A"/>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323D3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323D3A"/>
    <w:pPr>
      <w:keepNext/>
      <w:keepLines/>
      <w:spacing w:before="200"/>
      <w:outlineLvl w:val="3"/>
    </w:pPr>
    <w:rPr>
      <w:rFonts w:ascii="Cambria" w:eastAsia="Times New Roman" w:hAnsi="Cambria"/>
      <w:b/>
      <w:bCs/>
      <w:i/>
      <w:iCs/>
      <w:color w:val="4F81BD"/>
    </w:rPr>
  </w:style>
  <w:style w:type="paragraph" w:styleId="Heading5">
    <w:name w:val="heading 5"/>
    <w:basedOn w:val="Normal"/>
    <w:next w:val="subsection"/>
    <w:link w:val="Heading5Char"/>
    <w:uiPriority w:val="9"/>
    <w:qFormat/>
    <w:rsid w:val="00323D3A"/>
    <w:pPr>
      <w:keepNext/>
      <w:keepLines/>
      <w:spacing w:before="280" w:line="240" w:lineRule="auto"/>
      <w:ind w:left="1134" w:hanging="1134"/>
      <w:outlineLvl w:val="4"/>
    </w:pPr>
    <w:rPr>
      <w:rFonts w:eastAsia="Times New Roman"/>
      <w:b/>
      <w:kern w:val="28"/>
      <w:sz w:val="24"/>
      <w:lang w:eastAsia="en-AU"/>
    </w:rPr>
  </w:style>
  <w:style w:type="paragraph" w:styleId="Heading6">
    <w:name w:val="heading 6"/>
    <w:basedOn w:val="Normal"/>
    <w:next w:val="Normal"/>
    <w:link w:val="Heading6Char"/>
    <w:uiPriority w:val="9"/>
    <w:semiHidden/>
    <w:unhideWhenUsed/>
    <w:qFormat/>
    <w:rsid w:val="00323D3A"/>
    <w:pPr>
      <w:keepNext/>
      <w:keepLines/>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323D3A"/>
    <w:pPr>
      <w:keepNext/>
      <w:keepLines/>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323D3A"/>
    <w:pPr>
      <w:keepNext/>
      <w:keepLines/>
      <w:spacing w:before="200"/>
      <w:outlineLvl w:val="7"/>
    </w:pPr>
    <w:rPr>
      <w:rFonts w:ascii="Cambria" w:eastAsia="Times New Roman" w:hAnsi="Cambria"/>
      <w:color w:val="404040"/>
      <w:sz w:val="20"/>
    </w:rPr>
  </w:style>
  <w:style w:type="paragraph" w:styleId="Heading9">
    <w:name w:val="heading 9"/>
    <w:basedOn w:val="Normal"/>
    <w:next w:val="Normal"/>
    <w:link w:val="Heading9Char"/>
    <w:uiPriority w:val="9"/>
    <w:semiHidden/>
    <w:unhideWhenUsed/>
    <w:qFormat/>
    <w:rsid w:val="00323D3A"/>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AB1555"/>
  </w:style>
  <w:style w:type="paragraph" w:customStyle="1" w:styleId="OPCParaBase">
    <w:name w:val="OPCParaBase"/>
    <w:link w:val="OPCParaBaseChar"/>
    <w:qFormat/>
    <w:rsid w:val="00AB1555"/>
    <w:pPr>
      <w:spacing w:line="260" w:lineRule="atLeast"/>
    </w:pPr>
    <w:rPr>
      <w:rFonts w:eastAsia="Times New Roman"/>
      <w:sz w:val="22"/>
    </w:rPr>
  </w:style>
  <w:style w:type="paragraph" w:customStyle="1" w:styleId="ShortT">
    <w:name w:val="ShortT"/>
    <w:basedOn w:val="OPCParaBase"/>
    <w:next w:val="Normal"/>
    <w:link w:val="ShortTChar"/>
    <w:qFormat/>
    <w:rsid w:val="00AB1555"/>
    <w:pPr>
      <w:spacing w:line="240" w:lineRule="auto"/>
    </w:pPr>
    <w:rPr>
      <w:b/>
      <w:sz w:val="40"/>
    </w:rPr>
  </w:style>
  <w:style w:type="paragraph" w:customStyle="1" w:styleId="ActHead1">
    <w:name w:val="ActHead 1"/>
    <w:aliases w:val="c"/>
    <w:basedOn w:val="OPCParaBase"/>
    <w:next w:val="Normal"/>
    <w:qFormat/>
    <w:rsid w:val="00AB1555"/>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AB1555"/>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link w:val="ActHead3Char"/>
    <w:qFormat/>
    <w:rsid w:val="00AB1555"/>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AB1555"/>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AB1555"/>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AB1555"/>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AB1555"/>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AB1555"/>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AB1555"/>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AB1555"/>
  </w:style>
  <w:style w:type="paragraph" w:customStyle="1" w:styleId="Blocks">
    <w:name w:val="Blocks"/>
    <w:aliases w:val="bb"/>
    <w:basedOn w:val="OPCParaBase"/>
    <w:qFormat/>
    <w:rsid w:val="00AB1555"/>
    <w:pPr>
      <w:spacing w:line="240" w:lineRule="auto"/>
    </w:pPr>
    <w:rPr>
      <w:sz w:val="24"/>
    </w:rPr>
  </w:style>
  <w:style w:type="paragraph" w:customStyle="1" w:styleId="BoxText">
    <w:name w:val="BoxText"/>
    <w:aliases w:val="bt"/>
    <w:basedOn w:val="OPCParaBase"/>
    <w:qFormat/>
    <w:rsid w:val="00AB1555"/>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AB1555"/>
    <w:rPr>
      <w:b/>
    </w:rPr>
  </w:style>
  <w:style w:type="paragraph" w:customStyle="1" w:styleId="BoxHeadItalic">
    <w:name w:val="BoxHeadItalic"/>
    <w:aliases w:val="bhi"/>
    <w:basedOn w:val="BoxText"/>
    <w:next w:val="BoxStep"/>
    <w:qFormat/>
    <w:rsid w:val="00AB1555"/>
    <w:rPr>
      <w:i/>
    </w:rPr>
  </w:style>
  <w:style w:type="paragraph" w:customStyle="1" w:styleId="BoxList">
    <w:name w:val="BoxList"/>
    <w:aliases w:val="bl"/>
    <w:basedOn w:val="BoxText"/>
    <w:qFormat/>
    <w:rsid w:val="00AB1555"/>
    <w:pPr>
      <w:ind w:left="1559" w:hanging="425"/>
    </w:pPr>
  </w:style>
  <w:style w:type="paragraph" w:customStyle="1" w:styleId="BoxNote">
    <w:name w:val="BoxNote"/>
    <w:aliases w:val="bn"/>
    <w:basedOn w:val="BoxText"/>
    <w:qFormat/>
    <w:rsid w:val="00AB1555"/>
    <w:pPr>
      <w:tabs>
        <w:tab w:val="left" w:pos="1985"/>
      </w:tabs>
      <w:spacing w:before="122" w:line="198" w:lineRule="exact"/>
      <w:ind w:left="2948" w:hanging="1814"/>
    </w:pPr>
    <w:rPr>
      <w:sz w:val="18"/>
    </w:rPr>
  </w:style>
  <w:style w:type="paragraph" w:customStyle="1" w:styleId="BoxPara">
    <w:name w:val="BoxPara"/>
    <w:aliases w:val="bp"/>
    <w:basedOn w:val="BoxText"/>
    <w:qFormat/>
    <w:rsid w:val="00AB1555"/>
    <w:pPr>
      <w:tabs>
        <w:tab w:val="right" w:pos="2268"/>
      </w:tabs>
      <w:ind w:left="2552" w:hanging="1418"/>
    </w:pPr>
  </w:style>
  <w:style w:type="paragraph" w:customStyle="1" w:styleId="BoxStep">
    <w:name w:val="BoxStep"/>
    <w:aliases w:val="bs"/>
    <w:basedOn w:val="BoxText"/>
    <w:qFormat/>
    <w:rsid w:val="00AB1555"/>
    <w:pPr>
      <w:ind w:left="1985" w:hanging="851"/>
    </w:pPr>
  </w:style>
  <w:style w:type="character" w:customStyle="1" w:styleId="CharAmPartNo">
    <w:name w:val="CharAmPartNo"/>
    <w:basedOn w:val="OPCCharBase"/>
    <w:uiPriority w:val="1"/>
    <w:qFormat/>
    <w:rsid w:val="00AB1555"/>
  </w:style>
  <w:style w:type="character" w:customStyle="1" w:styleId="CharAmPartText">
    <w:name w:val="CharAmPartText"/>
    <w:basedOn w:val="OPCCharBase"/>
    <w:uiPriority w:val="1"/>
    <w:qFormat/>
    <w:rsid w:val="00AB1555"/>
  </w:style>
  <w:style w:type="character" w:customStyle="1" w:styleId="CharAmSchNo">
    <w:name w:val="CharAmSchNo"/>
    <w:basedOn w:val="OPCCharBase"/>
    <w:uiPriority w:val="1"/>
    <w:qFormat/>
    <w:rsid w:val="00AB1555"/>
  </w:style>
  <w:style w:type="character" w:customStyle="1" w:styleId="CharAmSchText">
    <w:name w:val="CharAmSchText"/>
    <w:basedOn w:val="OPCCharBase"/>
    <w:uiPriority w:val="1"/>
    <w:qFormat/>
    <w:rsid w:val="00AB1555"/>
  </w:style>
  <w:style w:type="character" w:customStyle="1" w:styleId="CharBoldItalic">
    <w:name w:val="CharBoldItalic"/>
    <w:basedOn w:val="OPCCharBase"/>
    <w:uiPriority w:val="1"/>
    <w:qFormat/>
    <w:rsid w:val="00AB1555"/>
    <w:rPr>
      <w:b/>
      <w:i/>
    </w:rPr>
  </w:style>
  <w:style w:type="character" w:customStyle="1" w:styleId="CharChapNo">
    <w:name w:val="CharChapNo"/>
    <w:basedOn w:val="OPCCharBase"/>
    <w:qFormat/>
    <w:rsid w:val="00AB1555"/>
  </w:style>
  <w:style w:type="character" w:customStyle="1" w:styleId="CharChapText">
    <w:name w:val="CharChapText"/>
    <w:basedOn w:val="OPCCharBase"/>
    <w:qFormat/>
    <w:rsid w:val="00AB1555"/>
  </w:style>
  <w:style w:type="character" w:customStyle="1" w:styleId="CharDivNo">
    <w:name w:val="CharDivNo"/>
    <w:basedOn w:val="OPCCharBase"/>
    <w:qFormat/>
    <w:rsid w:val="00AB1555"/>
  </w:style>
  <w:style w:type="character" w:customStyle="1" w:styleId="CharDivText">
    <w:name w:val="CharDivText"/>
    <w:basedOn w:val="OPCCharBase"/>
    <w:qFormat/>
    <w:rsid w:val="00AB1555"/>
  </w:style>
  <w:style w:type="character" w:customStyle="1" w:styleId="CharItalic">
    <w:name w:val="CharItalic"/>
    <w:basedOn w:val="OPCCharBase"/>
    <w:uiPriority w:val="1"/>
    <w:qFormat/>
    <w:rsid w:val="00AB1555"/>
    <w:rPr>
      <w:i/>
    </w:rPr>
  </w:style>
  <w:style w:type="character" w:customStyle="1" w:styleId="CharPartNo">
    <w:name w:val="CharPartNo"/>
    <w:basedOn w:val="OPCCharBase"/>
    <w:qFormat/>
    <w:rsid w:val="00AB1555"/>
  </w:style>
  <w:style w:type="character" w:customStyle="1" w:styleId="CharPartText">
    <w:name w:val="CharPartText"/>
    <w:basedOn w:val="OPCCharBase"/>
    <w:qFormat/>
    <w:rsid w:val="00AB1555"/>
  </w:style>
  <w:style w:type="character" w:customStyle="1" w:styleId="CharSectno">
    <w:name w:val="CharSectno"/>
    <w:basedOn w:val="OPCCharBase"/>
    <w:qFormat/>
    <w:rsid w:val="00AB1555"/>
  </w:style>
  <w:style w:type="character" w:customStyle="1" w:styleId="CharSubdNo">
    <w:name w:val="CharSubdNo"/>
    <w:basedOn w:val="OPCCharBase"/>
    <w:uiPriority w:val="1"/>
    <w:qFormat/>
    <w:rsid w:val="00AB1555"/>
  </w:style>
  <w:style w:type="character" w:customStyle="1" w:styleId="CharSubdText">
    <w:name w:val="CharSubdText"/>
    <w:basedOn w:val="OPCCharBase"/>
    <w:uiPriority w:val="1"/>
    <w:qFormat/>
    <w:rsid w:val="00AB1555"/>
  </w:style>
  <w:style w:type="paragraph" w:customStyle="1" w:styleId="CTA--">
    <w:name w:val="CTA --"/>
    <w:basedOn w:val="OPCParaBase"/>
    <w:next w:val="Normal"/>
    <w:rsid w:val="00AB1555"/>
    <w:pPr>
      <w:spacing w:before="60" w:line="240" w:lineRule="atLeast"/>
      <w:ind w:left="142" w:hanging="142"/>
    </w:pPr>
    <w:rPr>
      <w:sz w:val="20"/>
    </w:rPr>
  </w:style>
  <w:style w:type="paragraph" w:customStyle="1" w:styleId="CTA-">
    <w:name w:val="CTA -"/>
    <w:basedOn w:val="OPCParaBase"/>
    <w:rsid w:val="00AB1555"/>
    <w:pPr>
      <w:spacing w:before="60" w:line="240" w:lineRule="atLeast"/>
      <w:ind w:left="85" w:hanging="85"/>
    </w:pPr>
    <w:rPr>
      <w:sz w:val="20"/>
    </w:rPr>
  </w:style>
  <w:style w:type="paragraph" w:customStyle="1" w:styleId="CTA---">
    <w:name w:val="CTA ---"/>
    <w:basedOn w:val="OPCParaBase"/>
    <w:next w:val="Normal"/>
    <w:rsid w:val="00AB1555"/>
    <w:pPr>
      <w:spacing w:before="60" w:line="240" w:lineRule="atLeast"/>
      <w:ind w:left="198" w:hanging="198"/>
    </w:pPr>
    <w:rPr>
      <w:sz w:val="20"/>
    </w:rPr>
  </w:style>
  <w:style w:type="paragraph" w:customStyle="1" w:styleId="CTA----">
    <w:name w:val="CTA ----"/>
    <w:basedOn w:val="OPCParaBase"/>
    <w:next w:val="Normal"/>
    <w:rsid w:val="00AB1555"/>
    <w:pPr>
      <w:spacing w:before="60" w:line="240" w:lineRule="atLeast"/>
      <w:ind w:left="255" w:hanging="255"/>
    </w:pPr>
    <w:rPr>
      <w:sz w:val="20"/>
    </w:rPr>
  </w:style>
  <w:style w:type="paragraph" w:customStyle="1" w:styleId="CTA1a">
    <w:name w:val="CTA 1(a)"/>
    <w:basedOn w:val="OPCParaBase"/>
    <w:rsid w:val="00AB1555"/>
    <w:pPr>
      <w:tabs>
        <w:tab w:val="right" w:pos="414"/>
      </w:tabs>
      <w:spacing w:before="40" w:line="240" w:lineRule="atLeast"/>
      <w:ind w:left="675" w:hanging="675"/>
    </w:pPr>
    <w:rPr>
      <w:sz w:val="20"/>
    </w:rPr>
  </w:style>
  <w:style w:type="paragraph" w:customStyle="1" w:styleId="CTA1ai">
    <w:name w:val="CTA 1(a)(i)"/>
    <w:basedOn w:val="OPCParaBase"/>
    <w:rsid w:val="00AB1555"/>
    <w:pPr>
      <w:tabs>
        <w:tab w:val="right" w:pos="1004"/>
      </w:tabs>
      <w:spacing w:before="40" w:line="240" w:lineRule="atLeast"/>
      <w:ind w:left="1253" w:hanging="1253"/>
    </w:pPr>
    <w:rPr>
      <w:sz w:val="20"/>
    </w:rPr>
  </w:style>
  <w:style w:type="paragraph" w:customStyle="1" w:styleId="CTA2a">
    <w:name w:val="CTA 2(a)"/>
    <w:basedOn w:val="OPCParaBase"/>
    <w:rsid w:val="00AB1555"/>
    <w:pPr>
      <w:tabs>
        <w:tab w:val="right" w:pos="482"/>
      </w:tabs>
      <w:spacing w:before="40" w:line="240" w:lineRule="atLeast"/>
      <w:ind w:left="748" w:hanging="748"/>
    </w:pPr>
    <w:rPr>
      <w:sz w:val="20"/>
    </w:rPr>
  </w:style>
  <w:style w:type="paragraph" w:customStyle="1" w:styleId="CTA2ai">
    <w:name w:val="CTA 2(a)(i)"/>
    <w:basedOn w:val="OPCParaBase"/>
    <w:rsid w:val="00AB1555"/>
    <w:pPr>
      <w:tabs>
        <w:tab w:val="right" w:pos="1089"/>
      </w:tabs>
      <w:spacing w:before="40" w:line="240" w:lineRule="atLeast"/>
      <w:ind w:left="1327" w:hanging="1327"/>
    </w:pPr>
    <w:rPr>
      <w:sz w:val="20"/>
    </w:rPr>
  </w:style>
  <w:style w:type="paragraph" w:customStyle="1" w:styleId="CTA3a">
    <w:name w:val="CTA 3(a)"/>
    <w:basedOn w:val="OPCParaBase"/>
    <w:rsid w:val="00AB1555"/>
    <w:pPr>
      <w:tabs>
        <w:tab w:val="right" w:pos="556"/>
      </w:tabs>
      <w:spacing w:before="40" w:line="240" w:lineRule="atLeast"/>
      <w:ind w:left="805" w:hanging="805"/>
    </w:pPr>
    <w:rPr>
      <w:sz w:val="20"/>
    </w:rPr>
  </w:style>
  <w:style w:type="paragraph" w:customStyle="1" w:styleId="CTA3ai">
    <w:name w:val="CTA 3(a)(i)"/>
    <w:basedOn w:val="OPCParaBase"/>
    <w:rsid w:val="00AB1555"/>
    <w:pPr>
      <w:tabs>
        <w:tab w:val="right" w:pos="1140"/>
      </w:tabs>
      <w:spacing w:before="40" w:line="240" w:lineRule="atLeast"/>
      <w:ind w:left="1361" w:hanging="1361"/>
    </w:pPr>
    <w:rPr>
      <w:sz w:val="20"/>
    </w:rPr>
  </w:style>
  <w:style w:type="paragraph" w:customStyle="1" w:styleId="CTA4a">
    <w:name w:val="CTA 4(a)"/>
    <w:basedOn w:val="OPCParaBase"/>
    <w:rsid w:val="00AB1555"/>
    <w:pPr>
      <w:tabs>
        <w:tab w:val="right" w:pos="624"/>
      </w:tabs>
      <w:spacing w:before="40" w:line="240" w:lineRule="atLeast"/>
      <w:ind w:left="873" w:hanging="873"/>
    </w:pPr>
    <w:rPr>
      <w:sz w:val="20"/>
    </w:rPr>
  </w:style>
  <w:style w:type="paragraph" w:customStyle="1" w:styleId="CTA4ai">
    <w:name w:val="CTA 4(a)(i)"/>
    <w:basedOn w:val="OPCParaBase"/>
    <w:rsid w:val="00AB1555"/>
    <w:pPr>
      <w:tabs>
        <w:tab w:val="right" w:pos="1213"/>
      </w:tabs>
      <w:spacing w:before="40" w:line="240" w:lineRule="atLeast"/>
      <w:ind w:left="1452" w:hanging="1452"/>
    </w:pPr>
    <w:rPr>
      <w:sz w:val="20"/>
    </w:rPr>
  </w:style>
  <w:style w:type="paragraph" w:customStyle="1" w:styleId="CTACAPS">
    <w:name w:val="CTA CAPS"/>
    <w:basedOn w:val="OPCParaBase"/>
    <w:rsid w:val="00AB1555"/>
    <w:pPr>
      <w:spacing w:before="60" w:line="240" w:lineRule="atLeast"/>
    </w:pPr>
    <w:rPr>
      <w:sz w:val="20"/>
    </w:rPr>
  </w:style>
  <w:style w:type="paragraph" w:customStyle="1" w:styleId="CTAright">
    <w:name w:val="CTA right"/>
    <w:basedOn w:val="OPCParaBase"/>
    <w:rsid w:val="00AB1555"/>
    <w:pPr>
      <w:spacing w:before="60" w:line="240" w:lineRule="auto"/>
      <w:jc w:val="right"/>
    </w:pPr>
    <w:rPr>
      <w:sz w:val="20"/>
    </w:rPr>
  </w:style>
  <w:style w:type="paragraph" w:customStyle="1" w:styleId="subsection">
    <w:name w:val="subsection"/>
    <w:aliases w:val="ss"/>
    <w:basedOn w:val="OPCParaBase"/>
    <w:link w:val="subsectionChar"/>
    <w:rsid w:val="00AB1555"/>
    <w:pPr>
      <w:tabs>
        <w:tab w:val="right" w:pos="1021"/>
      </w:tabs>
      <w:spacing w:before="180" w:line="240" w:lineRule="auto"/>
      <w:ind w:left="1134" w:hanging="1134"/>
    </w:pPr>
  </w:style>
  <w:style w:type="paragraph" w:customStyle="1" w:styleId="Definition">
    <w:name w:val="Definition"/>
    <w:aliases w:val="dd"/>
    <w:basedOn w:val="OPCParaBase"/>
    <w:rsid w:val="00AB1555"/>
    <w:pPr>
      <w:spacing w:before="180" w:line="240" w:lineRule="auto"/>
      <w:ind w:left="1134"/>
    </w:pPr>
  </w:style>
  <w:style w:type="paragraph" w:customStyle="1" w:styleId="ETAsubitem">
    <w:name w:val="ETA(subitem)"/>
    <w:basedOn w:val="OPCParaBase"/>
    <w:rsid w:val="00AB1555"/>
    <w:pPr>
      <w:tabs>
        <w:tab w:val="right" w:pos="340"/>
      </w:tabs>
      <w:spacing w:before="60" w:line="240" w:lineRule="auto"/>
      <w:ind w:left="454" w:hanging="454"/>
    </w:pPr>
    <w:rPr>
      <w:sz w:val="20"/>
    </w:rPr>
  </w:style>
  <w:style w:type="paragraph" w:customStyle="1" w:styleId="ETApara">
    <w:name w:val="ETA(para)"/>
    <w:basedOn w:val="OPCParaBase"/>
    <w:rsid w:val="00AB1555"/>
    <w:pPr>
      <w:tabs>
        <w:tab w:val="right" w:pos="754"/>
      </w:tabs>
      <w:spacing w:before="60" w:line="240" w:lineRule="auto"/>
      <w:ind w:left="828" w:hanging="828"/>
    </w:pPr>
    <w:rPr>
      <w:sz w:val="20"/>
    </w:rPr>
  </w:style>
  <w:style w:type="paragraph" w:customStyle="1" w:styleId="ETAsubpara">
    <w:name w:val="ETA(subpara)"/>
    <w:basedOn w:val="OPCParaBase"/>
    <w:rsid w:val="00AB1555"/>
    <w:pPr>
      <w:tabs>
        <w:tab w:val="right" w:pos="1083"/>
      </w:tabs>
      <w:spacing w:before="60" w:line="240" w:lineRule="auto"/>
      <w:ind w:left="1191" w:hanging="1191"/>
    </w:pPr>
    <w:rPr>
      <w:sz w:val="20"/>
    </w:rPr>
  </w:style>
  <w:style w:type="paragraph" w:customStyle="1" w:styleId="ETAsub-subpara">
    <w:name w:val="ETA(sub-subpara)"/>
    <w:basedOn w:val="OPCParaBase"/>
    <w:rsid w:val="00AB1555"/>
    <w:pPr>
      <w:tabs>
        <w:tab w:val="right" w:pos="1412"/>
      </w:tabs>
      <w:spacing w:before="60" w:line="240" w:lineRule="auto"/>
      <w:ind w:left="1525" w:hanging="1525"/>
    </w:pPr>
    <w:rPr>
      <w:sz w:val="20"/>
    </w:rPr>
  </w:style>
  <w:style w:type="paragraph" w:customStyle="1" w:styleId="Formula">
    <w:name w:val="Formula"/>
    <w:basedOn w:val="OPCParaBase"/>
    <w:rsid w:val="00AB1555"/>
    <w:pPr>
      <w:spacing w:line="240" w:lineRule="auto"/>
      <w:ind w:left="1134"/>
    </w:pPr>
    <w:rPr>
      <w:sz w:val="20"/>
    </w:rPr>
  </w:style>
  <w:style w:type="paragraph" w:styleId="Header">
    <w:name w:val="header"/>
    <w:basedOn w:val="OPCParaBase"/>
    <w:link w:val="HeaderChar"/>
    <w:unhideWhenUsed/>
    <w:rsid w:val="00AB1555"/>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AB1555"/>
    <w:rPr>
      <w:rFonts w:eastAsia="Times New Roman" w:cs="Times New Roman"/>
      <w:sz w:val="16"/>
      <w:lang w:eastAsia="en-AU"/>
    </w:rPr>
  </w:style>
  <w:style w:type="paragraph" w:customStyle="1" w:styleId="House">
    <w:name w:val="House"/>
    <w:basedOn w:val="OPCParaBase"/>
    <w:rsid w:val="00AB1555"/>
    <w:pPr>
      <w:spacing w:line="240" w:lineRule="auto"/>
    </w:pPr>
    <w:rPr>
      <w:sz w:val="28"/>
    </w:rPr>
  </w:style>
  <w:style w:type="paragraph" w:customStyle="1" w:styleId="Item">
    <w:name w:val="Item"/>
    <w:aliases w:val="i"/>
    <w:basedOn w:val="OPCParaBase"/>
    <w:next w:val="ItemHead"/>
    <w:rsid w:val="00AB1555"/>
    <w:pPr>
      <w:keepLines/>
      <w:spacing w:before="80" w:line="240" w:lineRule="auto"/>
      <w:ind w:left="709"/>
    </w:pPr>
  </w:style>
  <w:style w:type="paragraph" w:customStyle="1" w:styleId="ItemHead">
    <w:name w:val="ItemHead"/>
    <w:aliases w:val="ih"/>
    <w:basedOn w:val="OPCParaBase"/>
    <w:next w:val="Item"/>
    <w:rsid w:val="00AB1555"/>
    <w:pPr>
      <w:keepLines/>
      <w:spacing w:before="220" w:line="240" w:lineRule="auto"/>
      <w:ind w:left="709" w:hanging="709"/>
    </w:pPr>
    <w:rPr>
      <w:rFonts w:ascii="Arial" w:hAnsi="Arial"/>
      <w:b/>
      <w:kern w:val="28"/>
      <w:sz w:val="24"/>
    </w:rPr>
  </w:style>
  <w:style w:type="paragraph" w:customStyle="1" w:styleId="LongT">
    <w:name w:val="LongT"/>
    <w:basedOn w:val="OPCParaBase"/>
    <w:rsid w:val="00AB1555"/>
    <w:pPr>
      <w:spacing w:line="240" w:lineRule="auto"/>
    </w:pPr>
    <w:rPr>
      <w:b/>
      <w:sz w:val="32"/>
    </w:rPr>
  </w:style>
  <w:style w:type="paragraph" w:customStyle="1" w:styleId="notedraft">
    <w:name w:val="note(draft)"/>
    <w:aliases w:val="nd"/>
    <w:basedOn w:val="OPCParaBase"/>
    <w:rsid w:val="00AB1555"/>
    <w:pPr>
      <w:spacing w:before="240" w:line="240" w:lineRule="auto"/>
      <w:ind w:left="284" w:hanging="284"/>
    </w:pPr>
    <w:rPr>
      <w:i/>
      <w:sz w:val="24"/>
    </w:rPr>
  </w:style>
  <w:style w:type="paragraph" w:customStyle="1" w:styleId="notemargin">
    <w:name w:val="note(margin)"/>
    <w:aliases w:val="nm"/>
    <w:basedOn w:val="OPCParaBase"/>
    <w:rsid w:val="00AB1555"/>
    <w:pPr>
      <w:tabs>
        <w:tab w:val="left" w:pos="709"/>
      </w:tabs>
      <w:spacing w:before="122" w:line="198" w:lineRule="exact"/>
      <w:ind w:left="709" w:hanging="709"/>
    </w:pPr>
    <w:rPr>
      <w:sz w:val="18"/>
    </w:rPr>
  </w:style>
  <w:style w:type="paragraph" w:customStyle="1" w:styleId="noteToPara">
    <w:name w:val="noteToPara"/>
    <w:aliases w:val="ntp"/>
    <w:basedOn w:val="OPCParaBase"/>
    <w:rsid w:val="00AB1555"/>
    <w:pPr>
      <w:spacing w:before="122" w:line="198" w:lineRule="exact"/>
      <w:ind w:left="2353" w:hanging="709"/>
    </w:pPr>
    <w:rPr>
      <w:sz w:val="18"/>
    </w:rPr>
  </w:style>
  <w:style w:type="paragraph" w:customStyle="1" w:styleId="noteParlAmend">
    <w:name w:val="note(ParlAmend)"/>
    <w:aliases w:val="npp"/>
    <w:basedOn w:val="OPCParaBase"/>
    <w:next w:val="ParlAmend"/>
    <w:rsid w:val="00AB1555"/>
    <w:pPr>
      <w:spacing w:line="240" w:lineRule="auto"/>
      <w:jc w:val="right"/>
    </w:pPr>
    <w:rPr>
      <w:rFonts w:ascii="Arial" w:hAnsi="Arial"/>
      <w:b/>
      <w:i/>
    </w:rPr>
  </w:style>
  <w:style w:type="paragraph" w:customStyle="1" w:styleId="notetext">
    <w:name w:val="note(text)"/>
    <w:aliases w:val="n"/>
    <w:basedOn w:val="OPCParaBase"/>
    <w:link w:val="notetextChar"/>
    <w:rsid w:val="00AB1555"/>
    <w:pPr>
      <w:spacing w:before="122" w:line="198" w:lineRule="exact"/>
      <w:ind w:left="1985" w:hanging="851"/>
    </w:pPr>
    <w:rPr>
      <w:sz w:val="18"/>
    </w:rPr>
  </w:style>
  <w:style w:type="paragraph" w:customStyle="1" w:styleId="Page1">
    <w:name w:val="Page1"/>
    <w:basedOn w:val="OPCParaBase"/>
    <w:rsid w:val="00AB1555"/>
    <w:pPr>
      <w:spacing w:before="400" w:line="240" w:lineRule="auto"/>
    </w:pPr>
    <w:rPr>
      <w:b/>
      <w:sz w:val="32"/>
    </w:rPr>
  </w:style>
  <w:style w:type="paragraph" w:customStyle="1" w:styleId="PageBreak">
    <w:name w:val="PageBreak"/>
    <w:aliases w:val="pb"/>
    <w:basedOn w:val="OPCParaBase"/>
    <w:rsid w:val="00AB1555"/>
    <w:pPr>
      <w:spacing w:line="240" w:lineRule="auto"/>
    </w:pPr>
    <w:rPr>
      <w:sz w:val="20"/>
    </w:rPr>
  </w:style>
  <w:style w:type="paragraph" w:customStyle="1" w:styleId="paragraphsub">
    <w:name w:val="paragraph(sub)"/>
    <w:aliases w:val="aa"/>
    <w:basedOn w:val="OPCParaBase"/>
    <w:rsid w:val="00AB1555"/>
    <w:pPr>
      <w:tabs>
        <w:tab w:val="right" w:pos="1985"/>
      </w:tabs>
      <w:spacing w:before="40" w:line="240" w:lineRule="auto"/>
      <w:ind w:left="2098" w:hanging="2098"/>
    </w:pPr>
  </w:style>
  <w:style w:type="paragraph" w:customStyle="1" w:styleId="paragraphsub-sub">
    <w:name w:val="paragraph(sub-sub)"/>
    <w:aliases w:val="aaa"/>
    <w:basedOn w:val="OPCParaBase"/>
    <w:rsid w:val="00AB1555"/>
    <w:pPr>
      <w:tabs>
        <w:tab w:val="right" w:pos="2722"/>
      </w:tabs>
      <w:spacing w:before="40" w:line="240" w:lineRule="auto"/>
      <w:ind w:left="2835" w:hanging="2835"/>
    </w:pPr>
  </w:style>
  <w:style w:type="paragraph" w:customStyle="1" w:styleId="paragraph">
    <w:name w:val="paragraph"/>
    <w:aliases w:val="a"/>
    <w:basedOn w:val="OPCParaBase"/>
    <w:link w:val="paragraphChar"/>
    <w:rsid w:val="00AB1555"/>
    <w:pPr>
      <w:tabs>
        <w:tab w:val="right" w:pos="1531"/>
      </w:tabs>
      <w:spacing w:before="40" w:line="240" w:lineRule="auto"/>
      <w:ind w:left="1644" w:hanging="1644"/>
    </w:pPr>
  </w:style>
  <w:style w:type="paragraph" w:customStyle="1" w:styleId="ParlAmend">
    <w:name w:val="ParlAmend"/>
    <w:aliases w:val="pp"/>
    <w:basedOn w:val="OPCParaBase"/>
    <w:rsid w:val="00AB1555"/>
    <w:pPr>
      <w:spacing w:before="240" w:line="240" w:lineRule="atLeast"/>
      <w:ind w:hanging="567"/>
    </w:pPr>
    <w:rPr>
      <w:sz w:val="24"/>
    </w:rPr>
  </w:style>
  <w:style w:type="paragraph" w:customStyle="1" w:styleId="Penalty">
    <w:name w:val="Penalty"/>
    <w:basedOn w:val="OPCParaBase"/>
    <w:rsid w:val="00AB1555"/>
    <w:pPr>
      <w:tabs>
        <w:tab w:val="left" w:pos="2977"/>
      </w:tabs>
      <w:spacing w:before="180" w:line="240" w:lineRule="auto"/>
      <w:ind w:left="1985" w:hanging="851"/>
    </w:pPr>
  </w:style>
  <w:style w:type="paragraph" w:customStyle="1" w:styleId="Portfolio">
    <w:name w:val="Portfolio"/>
    <w:basedOn w:val="OPCParaBase"/>
    <w:rsid w:val="00AB1555"/>
    <w:pPr>
      <w:spacing w:line="240" w:lineRule="auto"/>
    </w:pPr>
    <w:rPr>
      <w:i/>
      <w:sz w:val="20"/>
    </w:rPr>
  </w:style>
  <w:style w:type="paragraph" w:customStyle="1" w:styleId="Preamble">
    <w:name w:val="Preamble"/>
    <w:basedOn w:val="OPCParaBase"/>
    <w:next w:val="Normal"/>
    <w:rsid w:val="00AB1555"/>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AB1555"/>
    <w:pPr>
      <w:spacing w:line="240" w:lineRule="auto"/>
    </w:pPr>
    <w:rPr>
      <w:i/>
      <w:sz w:val="20"/>
    </w:rPr>
  </w:style>
  <w:style w:type="paragraph" w:customStyle="1" w:styleId="Session">
    <w:name w:val="Session"/>
    <w:basedOn w:val="OPCParaBase"/>
    <w:rsid w:val="00AB1555"/>
    <w:pPr>
      <w:spacing w:line="240" w:lineRule="auto"/>
    </w:pPr>
    <w:rPr>
      <w:sz w:val="28"/>
    </w:rPr>
  </w:style>
  <w:style w:type="paragraph" w:customStyle="1" w:styleId="Sponsor">
    <w:name w:val="Sponsor"/>
    <w:basedOn w:val="OPCParaBase"/>
    <w:rsid w:val="00AB1555"/>
    <w:pPr>
      <w:spacing w:line="240" w:lineRule="auto"/>
    </w:pPr>
    <w:rPr>
      <w:i/>
    </w:rPr>
  </w:style>
  <w:style w:type="paragraph" w:customStyle="1" w:styleId="Subitem">
    <w:name w:val="Subitem"/>
    <w:aliases w:val="iss"/>
    <w:basedOn w:val="OPCParaBase"/>
    <w:rsid w:val="00AB1555"/>
    <w:pPr>
      <w:spacing w:before="180" w:line="240" w:lineRule="auto"/>
      <w:ind w:left="709" w:hanging="709"/>
    </w:pPr>
  </w:style>
  <w:style w:type="paragraph" w:customStyle="1" w:styleId="SubitemHead">
    <w:name w:val="SubitemHead"/>
    <w:aliases w:val="issh"/>
    <w:basedOn w:val="OPCParaBase"/>
    <w:rsid w:val="00AB1555"/>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AB1555"/>
    <w:pPr>
      <w:spacing w:before="40" w:line="240" w:lineRule="auto"/>
      <w:ind w:left="1134"/>
    </w:pPr>
  </w:style>
  <w:style w:type="paragraph" w:customStyle="1" w:styleId="SubsectionHead">
    <w:name w:val="SubsectionHead"/>
    <w:aliases w:val="ssh"/>
    <w:basedOn w:val="OPCParaBase"/>
    <w:next w:val="subsection"/>
    <w:rsid w:val="00AB1555"/>
    <w:pPr>
      <w:keepNext/>
      <w:keepLines/>
      <w:spacing w:before="240" w:line="240" w:lineRule="auto"/>
      <w:ind w:left="1134"/>
    </w:pPr>
    <w:rPr>
      <w:i/>
    </w:rPr>
  </w:style>
  <w:style w:type="paragraph" w:customStyle="1" w:styleId="Tablea">
    <w:name w:val="Table(a)"/>
    <w:aliases w:val="ta"/>
    <w:basedOn w:val="OPCParaBase"/>
    <w:rsid w:val="00AB1555"/>
    <w:pPr>
      <w:spacing w:before="60" w:line="240" w:lineRule="auto"/>
      <w:ind w:left="284" w:hanging="284"/>
    </w:pPr>
    <w:rPr>
      <w:sz w:val="20"/>
    </w:rPr>
  </w:style>
  <w:style w:type="paragraph" w:customStyle="1" w:styleId="TableAA">
    <w:name w:val="Table(AA)"/>
    <w:aliases w:val="taaa"/>
    <w:basedOn w:val="OPCParaBase"/>
    <w:rsid w:val="00AB1555"/>
    <w:pPr>
      <w:tabs>
        <w:tab w:val="left" w:pos="-6543"/>
        <w:tab w:val="left" w:pos="-6260"/>
      </w:tabs>
      <w:spacing w:line="240" w:lineRule="exact"/>
      <w:ind w:left="1055" w:hanging="284"/>
    </w:pPr>
    <w:rPr>
      <w:sz w:val="20"/>
    </w:rPr>
  </w:style>
  <w:style w:type="paragraph" w:customStyle="1" w:styleId="Tablei">
    <w:name w:val="Table(i)"/>
    <w:aliases w:val="taa"/>
    <w:basedOn w:val="OPCParaBase"/>
    <w:rsid w:val="00AB1555"/>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AB1555"/>
    <w:pPr>
      <w:spacing w:before="60" w:line="240" w:lineRule="atLeast"/>
    </w:pPr>
    <w:rPr>
      <w:sz w:val="20"/>
    </w:rPr>
  </w:style>
  <w:style w:type="paragraph" w:customStyle="1" w:styleId="TLPBoxTextnote">
    <w:name w:val="TLPBoxText(note"/>
    <w:aliases w:val="right)"/>
    <w:basedOn w:val="OPCParaBase"/>
    <w:rsid w:val="00AB1555"/>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AB1555"/>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AB1555"/>
    <w:pPr>
      <w:spacing w:before="122" w:line="198" w:lineRule="exact"/>
      <w:ind w:left="1985" w:hanging="851"/>
      <w:jc w:val="right"/>
    </w:pPr>
    <w:rPr>
      <w:sz w:val="18"/>
    </w:rPr>
  </w:style>
  <w:style w:type="paragraph" w:customStyle="1" w:styleId="TLPTableBullet">
    <w:name w:val="TLPTableBullet"/>
    <w:aliases w:val="ttb"/>
    <w:basedOn w:val="OPCParaBase"/>
    <w:rsid w:val="00AB1555"/>
    <w:pPr>
      <w:spacing w:line="240" w:lineRule="exact"/>
      <w:ind w:left="284" w:hanging="284"/>
    </w:pPr>
    <w:rPr>
      <w:sz w:val="20"/>
    </w:rPr>
  </w:style>
  <w:style w:type="paragraph" w:styleId="TOC1">
    <w:name w:val="toc 1"/>
    <w:basedOn w:val="OPCParaBase"/>
    <w:next w:val="Normal"/>
    <w:uiPriority w:val="39"/>
    <w:unhideWhenUsed/>
    <w:rsid w:val="00AB1555"/>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AB1555"/>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AB1555"/>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AB1555"/>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AB1555"/>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AB1555"/>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AB1555"/>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AB1555"/>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AB1555"/>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AB1555"/>
    <w:pPr>
      <w:keepLines/>
      <w:spacing w:before="240" w:after="120" w:line="240" w:lineRule="auto"/>
      <w:ind w:left="794"/>
    </w:pPr>
    <w:rPr>
      <w:b/>
      <w:kern w:val="28"/>
      <w:sz w:val="20"/>
    </w:rPr>
  </w:style>
  <w:style w:type="paragraph" w:customStyle="1" w:styleId="TofSectsHeading">
    <w:name w:val="TofSects(Heading)"/>
    <w:basedOn w:val="OPCParaBase"/>
    <w:rsid w:val="00AB1555"/>
    <w:pPr>
      <w:spacing w:before="240" w:after="120" w:line="240" w:lineRule="auto"/>
    </w:pPr>
    <w:rPr>
      <w:b/>
      <w:sz w:val="24"/>
    </w:rPr>
  </w:style>
  <w:style w:type="paragraph" w:customStyle="1" w:styleId="TofSectsSection">
    <w:name w:val="TofSects(Section)"/>
    <w:basedOn w:val="OPCParaBase"/>
    <w:rsid w:val="00AB1555"/>
    <w:pPr>
      <w:keepLines/>
      <w:spacing w:before="40" w:line="240" w:lineRule="auto"/>
      <w:ind w:left="1588" w:hanging="794"/>
    </w:pPr>
    <w:rPr>
      <w:kern w:val="28"/>
      <w:sz w:val="18"/>
    </w:rPr>
  </w:style>
  <w:style w:type="paragraph" w:customStyle="1" w:styleId="TofSectsSubdiv">
    <w:name w:val="TofSects(Subdiv)"/>
    <w:basedOn w:val="OPCParaBase"/>
    <w:rsid w:val="00AB1555"/>
    <w:pPr>
      <w:keepLines/>
      <w:spacing w:before="80" w:line="240" w:lineRule="auto"/>
      <w:ind w:left="1588" w:hanging="794"/>
    </w:pPr>
    <w:rPr>
      <w:kern w:val="28"/>
    </w:rPr>
  </w:style>
  <w:style w:type="paragraph" w:customStyle="1" w:styleId="WRStyle">
    <w:name w:val="WR Style"/>
    <w:aliases w:val="WR"/>
    <w:basedOn w:val="OPCParaBase"/>
    <w:rsid w:val="00AB1555"/>
    <w:pPr>
      <w:spacing w:before="240" w:line="240" w:lineRule="auto"/>
      <w:ind w:left="284" w:hanging="284"/>
    </w:pPr>
    <w:rPr>
      <w:b/>
      <w:i/>
      <w:kern w:val="28"/>
      <w:sz w:val="24"/>
    </w:rPr>
  </w:style>
  <w:style w:type="paragraph" w:customStyle="1" w:styleId="notepara">
    <w:name w:val="note(para)"/>
    <w:aliases w:val="na"/>
    <w:basedOn w:val="OPCParaBase"/>
    <w:rsid w:val="00AB1555"/>
    <w:pPr>
      <w:spacing w:before="40" w:line="198" w:lineRule="exact"/>
      <w:ind w:left="2354" w:hanging="369"/>
    </w:pPr>
    <w:rPr>
      <w:sz w:val="18"/>
    </w:rPr>
  </w:style>
  <w:style w:type="paragraph" w:styleId="Footer">
    <w:name w:val="footer"/>
    <w:link w:val="FooterChar"/>
    <w:rsid w:val="00AB1555"/>
    <w:pPr>
      <w:tabs>
        <w:tab w:val="center" w:pos="4153"/>
        <w:tab w:val="right" w:pos="8306"/>
      </w:tabs>
    </w:pPr>
    <w:rPr>
      <w:rFonts w:eastAsia="Times New Roman"/>
      <w:sz w:val="22"/>
      <w:szCs w:val="24"/>
    </w:rPr>
  </w:style>
  <w:style w:type="character" w:customStyle="1" w:styleId="FooterChar">
    <w:name w:val="Footer Char"/>
    <w:basedOn w:val="DefaultParagraphFont"/>
    <w:link w:val="Footer"/>
    <w:rsid w:val="00AB1555"/>
    <w:rPr>
      <w:rFonts w:eastAsia="Times New Roman" w:cs="Times New Roman"/>
      <w:sz w:val="22"/>
      <w:szCs w:val="24"/>
      <w:lang w:val="en-AU" w:eastAsia="en-AU" w:bidi="ar-SA"/>
    </w:rPr>
  </w:style>
  <w:style w:type="character" w:styleId="LineNumber">
    <w:name w:val="line number"/>
    <w:basedOn w:val="OPCCharBase"/>
    <w:uiPriority w:val="99"/>
    <w:semiHidden/>
    <w:unhideWhenUsed/>
    <w:rsid w:val="00AB1555"/>
    <w:rPr>
      <w:sz w:val="16"/>
    </w:rPr>
  </w:style>
  <w:style w:type="character" w:customStyle="1" w:styleId="Heading5Char">
    <w:name w:val="Heading 5 Char"/>
    <w:basedOn w:val="DefaultParagraphFont"/>
    <w:link w:val="Heading5"/>
    <w:uiPriority w:val="9"/>
    <w:rsid w:val="00323D3A"/>
    <w:rPr>
      <w:rFonts w:eastAsia="Times New Roman" w:cs="Times New Roman"/>
      <w:b/>
      <w:kern w:val="28"/>
      <w:sz w:val="24"/>
      <w:lang w:eastAsia="en-AU"/>
    </w:rPr>
  </w:style>
  <w:style w:type="character" w:customStyle="1" w:styleId="Heading1Char">
    <w:name w:val="Heading 1 Char"/>
    <w:basedOn w:val="DefaultParagraphFont"/>
    <w:link w:val="Heading1"/>
    <w:uiPriority w:val="9"/>
    <w:rsid w:val="00323D3A"/>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323D3A"/>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323D3A"/>
    <w:rPr>
      <w:rFonts w:ascii="Cambria" w:eastAsia="Times New Roman" w:hAnsi="Cambria" w:cs="Times New Roman"/>
      <w:b/>
      <w:bCs/>
      <w:color w:val="4F81BD"/>
      <w:sz w:val="22"/>
    </w:rPr>
  </w:style>
  <w:style w:type="character" w:customStyle="1" w:styleId="Heading4Char">
    <w:name w:val="Heading 4 Char"/>
    <w:basedOn w:val="DefaultParagraphFont"/>
    <w:link w:val="Heading4"/>
    <w:uiPriority w:val="9"/>
    <w:semiHidden/>
    <w:rsid w:val="00323D3A"/>
    <w:rPr>
      <w:rFonts w:ascii="Cambria" w:eastAsia="Times New Roman" w:hAnsi="Cambria" w:cs="Times New Roman"/>
      <w:b/>
      <w:bCs/>
      <w:i/>
      <w:iCs/>
      <w:color w:val="4F81BD"/>
      <w:sz w:val="22"/>
    </w:rPr>
  </w:style>
  <w:style w:type="character" w:customStyle="1" w:styleId="Heading6Char">
    <w:name w:val="Heading 6 Char"/>
    <w:basedOn w:val="DefaultParagraphFont"/>
    <w:link w:val="Heading6"/>
    <w:uiPriority w:val="9"/>
    <w:semiHidden/>
    <w:rsid w:val="00323D3A"/>
    <w:rPr>
      <w:rFonts w:ascii="Cambria" w:eastAsia="Times New Roman" w:hAnsi="Cambria" w:cs="Times New Roman"/>
      <w:i/>
      <w:iCs/>
      <w:color w:val="243F60"/>
      <w:sz w:val="22"/>
    </w:rPr>
  </w:style>
  <w:style w:type="character" w:customStyle="1" w:styleId="Heading7Char">
    <w:name w:val="Heading 7 Char"/>
    <w:basedOn w:val="DefaultParagraphFont"/>
    <w:link w:val="Heading7"/>
    <w:uiPriority w:val="9"/>
    <w:semiHidden/>
    <w:rsid w:val="00323D3A"/>
    <w:rPr>
      <w:rFonts w:ascii="Cambria" w:eastAsia="Times New Roman" w:hAnsi="Cambria" w:cs="Times New Roman"/>
      <w:i/>
      <w:iCs/>
      <w:color w:val="404040"/>
      <w:sz w:val="22"/>
    </w:rPr>
  </w:style>
  <w:style w:type="character" w:customStyle="1" w:styleId="Heading8Char">
    <w:name w:val="Heading 8 Char"/>
    <w:basedOn w:val="DefaultParagraphFont"/>
    <w:link w:val="Heading8"/>
    <w:uiPriority w:val="9"/>
    <w:semiHidden/>
    <w:rsid w:val="00323D3A"/>
    <w:rPr>
      <w:rFonts w:ascii="Cambria" w:eastAsia="Times New Roman" w:hAnsi="Cambria" w:cs="Times New Roman"/>
      <w:color w:val="404040"/>
    </w:rPr>
  </w:style>
  <w:style w:type="character" w:customStyle="1" w:styleId="Heading9Char">
    <w:name w:val="Heading 9 Char"/>
    <w:basedOn w:val="DefaultParagraphFont"/>
    <w:link w:val="Heading9"/>
    <w:uiPriority w:val="9"/>
    <w:semiHidden/>
    <w:rsid w:val="00323D3A"/>
    <w:rPr>
      <w:rFonts w:ascii="Cambria" w:eastAsia="Times New Roman" w:hAnsi="Cambria" w:cs="Times New Roman"/>
      <w:i/>
      <w:iCs/>
      <w:color w:val="404040"/>
    </w:rPr>
  </w:style>
  <w:style w:type="paragraph" w:styleId="DocumentMap">
    <w:name w:val="Document Map"/>
    <w:basedOn w:val="Normal"/>
    <w:link w:val="DocumentMapChar"/>
    <w:uiPriority w:val="99"/>
    <w:semiHidden/>
    <w:unhideWhenUsed/>
    <w:rsid w:val="00BB291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B2917"/>
    <w:rPr>
      <w:rFonts w:ascii="Tahoma" w:hAnsi="Tahoma" w:cs="Tahoma"/>
      <w:sz w:val="16"/>
      <w:szCs w:val="16"/>
    </w:rPr>
  </w:style>
  <w:style w:type="character" w:customStyle="1" w:styleId="subsectionChar">
    <w:name w:val="subsection Char"/>
    <w:aliases w:val="ss Char"/>
    <w:basedOn w:val="DefaultParagraphFont"/>
    <w:link w:val="subsection"/>
    <w:rsid w:val="00050762"/>
    <w:rPr>
      <w:rFonts w:eastAsia="Times New Roman" w:cs="Times New Roman"/>
      <w:sz w:val="22"/>
      <w:lang w:eastAsia="en-AU"/>
    </w:rPr>
  </w:style>
  <w:style w:type="character" w:customStyle="1" w:styleId="notetextChar">
    <w:name w:val="note(text) Char"/>
    <w:aliases w:val="n Char"/>
    <w:basedOn w:val="DefaultParagraphFont"/>
    <w:link w:val="notetext"/>
    <w:rsid w:val="00050762"/>
    <w:rPr>
      <w:rFonts w:eastAsia="Times New Roman" w:cs="Times New Roman"/>
      <w:sz w:val="18"/>
      <w:lang w:eastAsia="en-AU"/>
    </w:rPr>
  </w:style>
  <w:style w:type="character" w:customStyle="1" w:styleId="paragraphChar">
    <w:name w:val="paragraph Char"/>
    <w:aliases w:val="a Char"/>
    <w:basedOn w:val="DefaultParagraphFont"/>
    <w:link w:val="paragraph"/>
    <w:rsid w:val="00BD54F7"/>
    <w:rPr>
      <w:rFonts w:eastAsia="Times New Roman" w:cs="Times New Roman"/>
      <w:sz w:val="22"/>
      <w:lang w:eastAsia="en-AU"/>
    </w:rPr>
  </w:style>
  <w:style w:type="table" w:customStyle="1" w:styleId="CFlag">
    <w:name w:val="CFlag"/>
    <w:basedOn w:val="TableNormal"/>
    <w:uiPriority w:val="99"/>
    <w:rsid w:val="00AB1555"/>
    <w:rPr>
      <w:rFonts w:eastAsia="Times New Roman"/>
    </w:rPr>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76FB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FB2"/>
    <w:rPr>
      <w:rFonts w:ascii="Tahoma" w:hAnsi="Tahoma" w:cs="Tahoma"/>
      <w:sz w:val="16"/>
      <w:szCs w:val="16"/>
    </w:rPr>
  </w:style>
  <w:style w:type="numbering" w:customStyle="1" w:styleId="OPCBodyList">
    <w:name w:val="OPCBodyList"/>
    <w:uiPriority w:val="99"/>
    <w:rsid w:val="00701081"/>
    <w:pPr>
      <w:numPr>
        <w:numId w:val="14"/>
      </w:numPr>
    </w:pPr>
  </w:style>
  <w:style w:type="character" w:styleId="PageNumber">
    <w:name w:val="page number"/>
    <w:basedOn w:val="DefaultParagraphFont"/>
    <w:rsid w:val="00701081"/>
  </w:style>
  <w:style w:type="character" w:customStyle="1" w:styleId="OPCParaBaseChar">
    <w:name w:val="OPCParaBase Char"/>
    <w:basedOn w:val="DefaultParagraphFont"/>
    <w:link w:val="OPCParaBase"/>
    <w:rsid w:val="00701081"/>
    <w:rPr>
      <w:rFonts w:eastAsia="Times New Roman" w:cs="Times New Roman"/>
      <w:sz w:val="22"/>
      <w:lang w:val="en-AU" w:eastAsia="en-AU" w:bidi="ar-SA"/>
    </w:rPr>
  </w:style>
  <w:style w:type="character" w:customStyle="1" w:styleId="ActHead3Char">
    <w:name w:val="ActHead 3 Char"/>
    <w:aliases w:val="d Char"/>
    <w:basedOn w:val="OPCParaBaseChar"/>
    <w:link w:val="ActHead3"/>
    <w:rsid w:val="00701081"/>
    <w:rPr>
      <w:rFonts w:eastAsia="Times New Roman" w:cs="Times New Roman"/>
      <w:b/>
      <w:kern w:val="28"/>
      <w:sz w:val="28"/>
      <w:lang w:val="en-AU" w:eastAsia="en-AU" w:bidi="ar-SA"/>
    </w:rPr>
  </w:style>
  <w:style w:type="character" w:customStyle="1" w:styleId="ActHead4Char">
    <w:name w:val="ActHead 4 Char"/>
    <w:aliases w:val="sd Char"/>
    <w:basedOn w:val="OPCParaBaseChar"/>
    <w:link w:val="ActHead4"/>
    <w:rsid w:val="00701081"/>
    <w:rPr>
      <w:rFonts w:eastAsia="Times New Roman" w:cs="Times New Roman"/>
      <w:b/>
      <w:kern w:val="28"/>
      <w:sz w:val="26"/>
      <w:lang w:val="en-AU" w:eastAsia="en-AU" w:bidi="ar-SA"/>
    </w:rPr>
  </w:style>
  <w:style w:type="character" w:customStyle="1" w:styleId="ActHead2Char">
    <w:name w:val="ActHead 2 Char"/>
    <w:aliases w:val="p Char"/>
    <w:basedOn w:val="OPCParaBaseChar"/>
    <w:link w:val="ActHead2"/>
    <w:rsid w:val="00701081"/>
    <w:rPr>
      <w:rFonts w:eastAsia="Times New Roman" w:cs="Times New Roman"/>
      <w:b/>
      <w:kern w:val="28"/>
      <w:sz w:val="32"/>
      <w:lang w:val="en-AU" w:eastAsia="en-AU" w:bidi="ar-SA"/>
    </w:rPr>
  </w:style>
  <w:style w:type="character" w:customStyle="1" w:styleId="ActHead5Char">
    <w:name w:val="ActHead 5 Char"/>
    <w:aliases w:val="s Char"/>
    <w:basedOn w:val="OPCParaBaseChar"/>
    <w:link w:val="ActHead5"/>
    <w:rsid w:val="00701081"/>
    <w:rPr>
      <w:rFonts w:eastAsia="Times New Roman" w:cs="Times New Roman"/>
      <w:b/>
      <w:kern w:val="28"/>
      <w:sz w:val="24"/>
      <w:lang w:val="en-AU" w:eastAsia="en-AU" w:bidi="ar-SA"/>
    </w:rPr>
  </w:style>
  <w:style w:type="paragraph" w:customStyle="1" w:styleId="ClerkBlock">
    <w:name w:val="ClerkBlock"/>
    <w:basedOn w:val="Normal"/>
    <w:rsid w:val="00251949"/>
    <w:pPr>
      <w:spacing w:line="200" w:lineRule="atLeast"/>
      <w:ind w:right="3827"/>
    </w:pPr>
    <w:rPr>
      <w:rFonts w:eastAsia="Times New Roman"/>
      <w:sz w:val="20"/>
      <w:lang w:eastAsia="en-AU"/>
    </w:rPr>
  </w:style>
  <w:style w:type="paragraph" w:customStyle="1" w:styleId="ShortTP1">
    <w:name w:val="ShortTP1"/>
    <w:basedOn w:val="ShortT"/>
    <w:link w:val="ShortTP1Char"/>
    <w:rsid w:val="008B4D8C"/>
    <w:pPr>
      <w:spacing w:before="800"/>
    </w:pPr>
  </w:style>
  <w:style w:type="character" w:customStyle="1" w:styleId="ShortTChar">
    <w:name w:val="ShortT Char"/>
    <w:basedOn w:val="OPCParaBaseChar"/>
    <w:link w:val="ShortT"/>
    <w:rsid w:val="008B4D8C"/>
    <w:rPr>
      <w:rFonts w:eastAsia="Times New Roman" w:cs="Times New Roman"/>
      <w:b/>
      <w:sz w:val="40"/>
      <w:lang w:val="en-AU" w:eastAsia="en-AU" w:bidi="ar-SA"/>
    </w:rPr>
  </w:style>
  <w:style w:type="character" w:customStyle="1" w:styleId="ShortTP1Char">
    <w:name w:val="ShortTP1 Char"/>
    <w:basedOn w:val="ShortTChar"/>
    <w:link w:val="ShortTP1"/>
    <w:rsid w:val="008B4D8C"/>
    <w:rPr>
      <w:rFonts w:eastAsia="Times New Roman" w:cs="Times New Roman"/>
      <w:b w:val="0"/>
      <w:sz w:val="40"/>
      <w:lang w:val="en-AU" w:eastAsia="en-AU" w:bidi="ar-SA"/>
    </w:rPr>
  </w:style>
  <w:style w:type="paragraph" w:customStyle="1" w:styleId="ActNoP1">
    <w:name w:val="ActNoP1"/>
    <w:basedOn w:val="Actno"/>
    <w:link w:val="ActNoP1Char"/>
    <w:rsid w:val="008B4D8C"/>
    <w:pPr>
      <w:spacing w:before="800"/>
    </w:pPr>
    <w:rPr>
      <w:sz w:val="28"/>
    </w:rPr>
  </w:style>
  <w:style w:type="character" w:customStyle="1" w:styleId="ActnoChar">
    <w:name w:val="Actno Char"/>
    <w:basedOn w:val="ShortTChar"/>
    <w:link w:val="Actno"/>
    <w:rsid w:val="008B4D8C"/>
    <w:rPr>
      <w:rFonts w:eastAsia="Times New Roman" w:cs="Times New Roman"/>
      <w:b w:val="0"/>
      <w:sz w:val="40"/>
      <w:lang w:val="en-AU" w:eastAsia="en-AU" w:bidi="ar-SA"/>
    </w:rPr>
  </w:style>
  <w:style w:type="character" w:customStyle="1" w:styleId="ActNoP1Char">
    <w:name w:val="ActNoP1 Char"/>
    <w:basedOn w:val="ActnoChar"/>
    <w:link w:val="ActNoP1"/>
    <w:rsid w:val="008B4D8C"/>
    <w:rPr>
      <w:rFonts w:eastAsia="Times New Roman" w:cs="Times New Roman"/>
      <w:b/>
      <w:sz w:val="28"/>
      <w:lang w:val="en-AU" w:eastAsia="en-AU" w:bidi="ar-SA"/>
    </w:rPr>
  </w:style>
  <w:style w:type="paragraph" w:customStyle="1" w:styleId="p1LinesBef">
    <w:name w:val="p1LinesBef"/>
    <w:basedOn w:val="Normal"/>
    <w:rsid w:val="008B4D8C"/>
    <w:pPr>
      <w:pBdr>
        <w:bottom w:val="single" w:sz="6" w:space="0" w:color="auto"/>
      </w:pBdr>
      <w:spacing w:before="400" w:line="240" w:lineRule="auto"/>
    </w:pPr>
    <w:rPr>
      <w:rFonts w:eastAsia="Times New Roman"/>
      <w:b/>
      <w:sz w:val="28"/>
      <w:lang w:val="en-US" w:eastAsia="en-AU"/>
    </w:rPr>
  </w:style>
  <w:style w:type="paragraph" w:customStyle="1" w:styleId="p1LinesAfter">
    <w:name w:val="p1LinesAfter"/>
    <w:basedOn w:val="Normal"/>
    <w:rsid w:val="008B4D8C"/>
    <w:pPr>
      <w:pBdr>
        <w:top w:val="single" w:sz="12" w:space="0" w:color="auto"/>
      </w:pBdr>
      <w:spacing w:line="240" w:lineRule="auto"/>
    </w:pPr>
    <w:rPr>
      <w:rFonts w:eastAsia="Times New Roman"/>
      <w:b/>
      <w:sz w:val="28"/>
      <w:lang w:val="en-US" w:eastAsia="en-AU"/>
    </w:rPr>
  </w:style>
  <w:style w:type="paragraph" w:customStyle="1" w:styleId="ShortTCP">
    <w:name w:val="ShortTCP"/>
    <w:basedOn w:val="ShortT"/>
    <w:link w:val="ShortTCPChar"/>
    <w:rsid w:val="008B4D8C"/>
  </w:style>
  <w:style w:type="character" w:customStyle="1" w:styleId="ShortTCPChar">
    <w:name w:val="ShortTCP Char"/>
    <w:basedOn w:val="ShortTChar"/>
    <w:link w:val="ShortTCP"/>
    <w:rsid w:val="008B4D8C"/>
    <w:rPr>
      <w:rFonts w:eastAsia="Times New Roman" w:cs="Times New Roman"/>
      <w:b w:val="0"/>
      <w:sz w:val="40"/>
      <w:lang w:val="en-AU" w:eastAsia="en-AU" w:bidi="ar-SA"/>
    </w:rPr>
  </w:style>
  <w:style w:type="paragraph" w:customStyle="1" w:styleId="ActNoCP">
    <w:name w:val="ActNoCP"/>
    <w:basedOn w:val="Actno"/>
    <w:link w:val="ActNoCPChar"/>
    <w:rsid w:val="008B4D8C"/>
    <w:pPr>
      <w:spacing w:before="400"/>
    </w:pPr>
  </w:style>
  <w:style w:type="character" w:customStyle="1" w:styleId="ActNoCPChar">
    <w:name w:val="ActNoCP Char"/>
    <w:basedOn w:val="ActnoChar"/>
    <w:link w:val="ActNoCP"/>
    <w:rsid w:val="008B4D8C"/>
    <w:rPr>
      <w:rFonts w:eastAsia="Times New Roman" w:cs="Times New Roman"/>
      <w:b/>
      <w:sz w:val="40"/>
      <w:lang w:val="en-AU" w:eastAsia="en-AU" w:bidi="ar-SA"/>
    </w:rPr>
  </w:style>
  <w:style w:type="paragraph" w:customStyle="1" w:styleId="AssentBk">
    <w:name w:val="AssentBk"/>
    <w:basedOn w:val="Normal"/>
    <w:rsid w:val="008B4D8C"/>
    <w:pPr>
      <w:spacing w:line="240" w:lineRule="auto"/>
    </w:pPr>
    <w:rPr>
      <w:rFonts w:eastAsia="Times New Roman"/>
      <w:sz w:val="20"/>
      <w:lang w:eastAsia="en-AU"/>
    </w:rPr>
  </w:style>
  <w:style w:type="paragraph" w:customStyle="1" w:styleId="AssentDt">
    <w:name w:val="AssentDt"/>
    <w:basedOn w:val="Normal"/>
    <w:rsid w:val="00A74E90"/>
    <w:pPr>
      <w:spacing w:line="240" w:lineRule="auto"/>
    </w:pPr>
    <w:rPr>
      <w:rFonts w:eastAsia="Times New Roman"/>
      <w:sz w:val="20"/>
      <w:lang w:val="en-US" w:eastAsia="en-AU"/>
    </w:rPr>
  </w:style>
  <w:style w:type="paragraph" w:customStyle="1" w:styleId="2ndRd">
    <w:name w:val="2ndRd"/>
    <w:basedOn w:val="Normal"/>
    <w:rsid w:val="00A74E90"/>
    <w:pPr>
      <w:spacing w:line="240" w:lineRule="auto"/>
    </w:pPr>
    <w:rPr>
      <w:rFonts w:eastAsia="Times New Roman"/>
      <w:sz w:val="20"/>
      <w:lang w:val="en-US" w:eastAsia="en-AU"/>
    </w:rPr>
  </w:style>
  <w:style w:type="paragraph" w:customStyle="1" w:styleId="ScalePlusRef">
    <w:name w:val="ScalePlusRef"/>
    <w:basedOn w:val="Normal"/>
    <w:rsid w:val="00A74E90"/>
    <w:pPr>
      <w:spacing w:line="240" w:lineRule="auto"/>
    </w:pPr>
    <w:rPr>
      <w:rFonts w:eastAsia="Times New Roman"/>
      <w:sz w:val="18"/>
      <w:lang w:val="en-US" w:eastAsia="en-AU"/>
    </w:rPr>
  </w:style>
  <w:style w:type="paragraph" w:customStyle="1" w:styleId="CompiledActNo">
    <w:name w:val="CompiledActNo"/>
    <w:basedOn w:val="Normal"/>
    <w:next w:val="Normal"/>
    <w:rsid w:val="00B21316"/>
    <w:rPr>
      <w:rFonts w:eastAsia="Times New Roman"/>
      <w:b/>
      <w:sz w:val="24"/>
      <w:szCs w:val="24"/>
      <w:lang w:eastAsia="en-AU"/>
    </w:rPr>
  </w:style>
  <w:style w:type="paragraph" w:customStyle="1" w:styleId="ENotesHeading1">
    <w:name w:val="ENotesHeading 1"/>
    <w:aliases w:val="ENh1,Enh1"/>
    <w:basedOn w:val="Normal"/>
    <w:next w:val="Normal"/>
    <w:rsid w:val="00B21316"/>
    <w:pPr>
      <w:spacing w:before="120"/>
      <w:outlineLvl w:val="0"/>
    </w:pPr>
    <w:rPr>
      <w:rFonts w:eastAsia="Times New Roman"/>
      <w:b/>
      <w:sz w:val="28"/>
      <w:szCs w:val="28"/>
      <w:lang w:eastAsia="en-AU"/>
    </w:rPr>
  </w:style>
  <w:style w:type="paragraph" w:customStyle="1" w:styleId="ENotesHeading2">
    <w:name w:val="ENotesHeading 2"/>
    <w:aliases w:val="ENh2,Enh2"/>
    <w:basedOn w:val="Normal"/>
    <w:next w:val="Normal"/>
    <w:rsid w:val="00B21316"/>
    <w:pPr>
      <w:spacing w:before="120" w:after="120"/>
      <w:outlineLvl w:val="6"/>
    </w:pPr>
    <w:rPr>
      <w:rFonts w:eastAsia="Times New Roman"/>
      <w:b/>
      <w:sz w:val="24"/>
      <w:szCs w:val="28"/>
      <w:lang w:eastAsia="en-AU"/>
    </w:rPr>
  </w:style>
  <w:style w:type="paragraph" w:customStyle="1" w:styleId="ENotesText">
    <w:name w:val="ENotesText"/>
    <w:aliases w:val="ENt,Ent"/>
    <w:basedOn w:val="Normal"/>
    <w:next w:val="Normal"/>
    <w:rsid w:val="00B21316"/>
    <w:pPr>
      <w:spacing w:before="120"/>
    </w:pPr>
    <w:rPr>
      <w:rFonts w:eastAsia="Times New Roman"/>
      <w:lang w:eastAsia="en-AU"/>
    </w:rPr>
  </w:style>
  <w:style w:type="paragraph" w:customStyle="1" w:styleId="ENoteTableHeading">
    <w:name w:val="ENoteTableHeading"/>
    <w:aliases w:val="enth"/>
    <w:basedOn w:val="Normal"/>
    <w:rsid w:val="00B21316"/>
    <w:pPr>
      <w:keepNext/>
      <w:spacing w:before="60" w:line="240" w:lineRule="atLeast"/>
    </w:pPr>
    <w:rPr>
      <w:rFonts w:ascii="Arial" w:eastAsia="Times New Roman" w:hAnsi="Arial"/>
      <w:b/>
      <w:sz w:val="16"/>
      <w:lang w:eastAsia="en-AU"/>
    </w:rPr>
  </w:style>
  <w:style w:type="paragraph" w:customStyle="1" w:styleId="ENoteTableText">
    <w:name w:val="ENoteTableText"/>
    <w:aliases w:val="entt"/>
    <w:basedOn w:val="Normal"/>
    <w:rsid w:val="00B21316"/>
    <w:pPr>
      <w:keepNext/>
      <w:spacing w:before="60" w:line="240" w:lineRule="atLeast"/>
    </w:pPr>
    <w:rPr>
      <w:rFonts w:eastAsia="Times New Roman"/>
      <w:sz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034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oter" Target="foot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E7D88-9060-41D4-B980-1F342C355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170</Pages>
  <Words>36634</Words>
  <Characters>183795</Characters>
  <Application>Microsoft Office Word</Application>
  <DocSecurity>0</DocSecurity>
  <PresentationFormat/>
  <Lines>4635</Lines>
  <Paragraphs>2407</Paragraphs>
  <ScaleCrop>false</ScaleCrop>
  <HeadingPairs>
    <vt:vector size="2" baseType="variant">
      <vt:variant>
        <vt:lpstr>Title</vt:lpstr>
      </vt:variant>
      <vt:variant>
        <vt:i4>1</vt:i4>
      </vt:variant>
    </vt:vector>
  </HeadingPairs>
  <TitlesOfParts>
    <vt:vector size="1" baseType="lpstr">
      <vt:lpstr>Greenhouse and Energy Minimum Standards Act 2012</vt:lpstr>
    </vt:vector>
  </TitlesOfParts>
  <Manager/>
  <Company/>
  <LinksUpToDate>false</LinksUpToDate>
  <CharactersWithSpaces>219255</CharactersWithSpaces>
  <SharedDoc>false</SharedDoc>
  <HyperlinkBase/>
  <HLinks>
    <vt:vector size="6" baseType="variant">
      <vt:variant>
        <vt:i4>6160468</vt:i4>
      </vt:variant>
      <vt:variant>
        <vt:i4>0</vt:i4>
      </vt:variant>
      <vt:variant>
        <vt:i4>0</vt:i4>
      </vt:variant>
      <vt:variant>
        <vt:i4>5</vt:i4>
      </vt:variant>
      <vt:variant>
        <vt:lpwstr>http://www.comlaw.gov.au/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Greenhouse and Energy Minimum Standards Act 2012</dc:title>
  <dc:subject/>
  <dc:creator/>
  <cp:keywords/>
  <dc:description/>
  <cp:lastModifiedBy/>
  <cp:revision>1</cp:revision>
  <cp:lastPrinted>2012-01-18T23:44:00Z</cp:lastPrinted>
  <dcterms:created xsi:type="dcterms:W3CDTF">2013-05-20T06:14:00Z</dcterms:created>
  <dcterms:modified xsi:type="dcterms:W3CDTF">2013-05-20T06:14:00Z</dcterms:modified>
  <cp:category/>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N/A</vt:lpwstr>
  </property>
  <property fmtid="{D5CDD505-2E9C-101B-9397-08002B2CF9AE}" pid="3" name="ShortT">
    <vt:lpwstr>Greenhouse and Energy Minimum Standards Act 2012</vt:lpwstr>
  </property>
  <property fmtid="{D5CDD505-2E9C-101B-9397-08002B2CF9AE}" pid="4" name="Actno">
    <vt:lpwstr>No. 132, 2012</vt:lpwstr>
  </property>
  <property fmtid="{D5CDD505-2E9C-101B-9397-08002B2CF9AE}" pid="5" name="Compilation">
    <vt:lpwstr>Yes</vt:lpwstr>
  </property>
  <property fmtid="{D5CDD505-2E9C-101B-9397-08002B2CF9AE}" pid="6" name="Type">
    <vt:lpwstr>BILL</vt:lpwstr>
  </property>
  <property fmtid="{D5CDD505-2E9C-101B-9397-08002B2CF9AE}" pid="7" name="DocType">
    <vt:lpwstr>NEW</vt:lpwstr>
  </property>
</Properties>
</file>