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7616C" w:rsidRDefault="0027616C" w:rsidP="00642BF6">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42905586" r:id="rId9"/>
        </w:object>
      </w:r>
    </w:p>
    <w:p w:rsidR="0027616C" w:rsidRPr="00604092" w:rsidRDefault="0027616C" w:rsidP="00642BF6">
      <w:pPr>
        <w:pStyle w:val="ShortT"/>
        <w:spacing w:before="240"/>
        <w:rPr>
          <w:lang w:val="es-CL"/>
        </w:rPr>
      </w:pPr>
      <w:r>
        <w:rPr>
          <w:lang w:val="es-CL"/>
        </w:rPr>
        <w:t>Clean Energy (Consequential Amendments) Act 2011</w:t>
      </w:r>
    </w:p>
    <w:p w:rsidR="0027616C" w:rsidRPr="00604092" w:rsidRDefault="0027616C" w:rsidP="00642BF6">
      <w:pPr>
        <w:pStyle w:val="CompiledActNo"/>
        <w:spacing w:before="240"/>
        <w:rPr>
          <w:lang w:val="es-CL"/>
        </w:rPr>
      </w:pPr>
      <w:r>
        <w:rPr>
          <w:lang w:val="es-CL"/>
        </w:rPr>
        <w:t>No. 132, 2011</w:t>
      </w:r>
    </w:p>
    <w:p w:rsidR="007735F4" w:rsidRPr="00E42021" w:rsidRDefault="007735F4" w:rsidP="007735F4">
      <w:pPr>
        <w:spacing w:before="1000"/>
        <w:rPr>
          <w:rFonts w:cs="Arial"/>
          <w:b/>
          <w:sz w:val="32"/>
          <w:szCs w:val="32"/>
        </w:rPr>
      </w:pPr>
      <w:r w:rsidRPr="00E42021">
        <w:rPr>
          <w:rFonts w:cs="Arial"/>
          <w:b/>
          <w:sz w:val="32"/>
          <w:szCs w:val="32"/>
        </w:rPr>
        <w:t xml:space="preserve">Compilation No. </w:t>
      </w:r>
      <w:r w:rsidRPr="00E42021">
        <w:rPr>
          <w:rFonts w:cs="Arial"/>
          <w:b/>
          <w:sz w:val="32"/>
          <w:szCs w:val="32"/>
        </w:rPr>
        <w:fldChar w:fldCharType="begin"/>
      </w:r>
      <w:r w:rsidRPr="00E42021">
        <w:rPr>
          <w:rFonts w:cs="Arial"/>
          <w:b/>
          <w:sz w:val="32"/>
          <w:szCs w:val="32"/>
        </w:rPr>
        <w:instrText xml:space="preserve"> DOCPROPERTY  CompilationNumber </w:instrText>
      </w:r>
      <w:r w:rsidRPr="00E42021">
        <w:rPr>
          <w:rFonts w:cs="Arial"/>
          <w:b/>
          <w:sz w:val="32"/>
          <w:szCs w:val="32"/>
        </w:rPr>
        <w:fldChar w:fldCharType="separate"/>
      </w:r>
      <w:r w:rsidR="00084DF7">
        <w:rPr>
          <w:rFonts w:cs="Arial"/>
          <w:b/>
          <w:sz w:val="32"/>
          <w:szCs w:val="32"/>
        </w:rPr>
        <w:t>3</w:t>
      </w:r>
      <w:r w:rsidRPr="00E42021">
        <w:rPr>
          <w:rFonts w:cs="Arial"/>
          <w:b/>
          <w:sz w:val="32"/>
          <w:szCs w:val="32"/>
        </w:rPr>
        <w:fldChar w:fldCharType="end"/>
      </w:r>
    </w:p>
    <w:p w:rsidR="007735F4" w:rsidRPr="00E42021" w:rsidRDefault="007735F4" w:rsidP="007735F4">
      <w:pPr>
        <w:tabs>
          <w:tab w:val="left" w:pos="3600"/>
        </w:tabs>
        <w:spacing w:before="480"/>
        <w:rPr>
          <w:rFonts w:cs="Arial"/>
          <w:sz w:val="24"/>
        </w:rPr>
      </w:pPr>
      <w:r w:rsidRPr="00E42021">
        <w:rPr>
          <w:rFonts w:cs="Arial"/>
          <w:b/>
          <w:sz w:val="24"/>
        </w:rPr>
        <w:t>Compilation date:</w:t>
      </w:r>
      <w:r w:rsidRPr="00E42021">
        <w:rPr>
          <w:rFonts w:cs="Arial"/>
          <w:b/>
          <w:sz w:val="24"/>
        </w:rPr>
        <w:tab/>
      </w:r>
      <w:r w:rsidRPr="00084DF7">
        <w:rPr>
          <w:rFonts w:cs="Arial"/>
          <w:sz w:val="24"/>
        </w:rPr>
        <w:fldChar w:fldCharType="begin"/>
      </w:r>
      <w:r w:rsidRPr="00084DF7">
        <w:rPr>
          <w:rFonts w:cs="Arial"/>
          <w:sz w:val="24"/>
        </w:rPr>
        <w:instrText>DOCPROPERTY StartDate \@ "d MMMM yyyy" \* MERGEFORMAT</w:instrText>
      </w:r>
      <w:r w:rsidRPr="00084DF7">
        <w:rPr>
          <w:rFonts w:cs="Arial"/>
          <w:sz w:val="24"/>
        </w:rPr>
        <w:fldChar w:fldCharType="separate"/>
      </w:r>
      <w:r w:rsidR="00084DF7" w:rsidRPr="00084DF7">
        <w:rPr>
          <w:rFonts w:cs="Arial"/>
          <w:bCs/>
          <w:sz w:val="24"/>
        </w:rPr>
        <w:t>12</w:t>
      </w:r>
      <w:r w:rsidR="00084DF7" w:rsidRPr="00084DF7">
        <w:rPr>
          <w:rFonts w:cs="Arial"/>
          <w:sz w:val="24"/>
        </w:rPr>
        <w:t xml:space="preserve"> April 2023</w:t>
      </w:r>
      <w:r w:rsidRPr="00084DF7">
        <w:rPr>
          <w:rFonts w:cs="Arial"/>
          <w:sz w:val="24"/>
        </w:rPr>
        <w:fldChar w:fldCharType="end"/>
      </w:r>
    </w:p>
    <w:p w:rsidR="007735F4" w:rsidRPr="00E42021" w:rsidRDefault="007735F4" w:rsidP="007735F4">
      <w:pPr>
        <w:spacing w:before="240"/>
        <w:rPr>
          <w:rFonts w:cs="Arial"/>
          <w:sz w:val="24"/>
        </w:rPr>
      </w:pPr>
      <w:r w:rsidRPr="00E42021">
        <w:rPr>
          <w:rFonts w:cs="Arial"/>
          <w:b/>
          <w:sz w:val="24"/>
        </w:rPr>
        <w:t>Includes amendments up to:</w:t>
      </w:r>
      <w:r w:rsidRPr="00E42021">
        <w:rPr>
          <w:rFonts w:cs="Arial"/>
          <w:b/>
          <w:sz w:val="24"/>
        </w:rPr>
        <w:tab/>
      </w:r>
      <w:r w:rsidRPr="00084DF7">
        <w:rPr>
          <w:rFonts w:cs="Arial"/>
          <w:sz w:val="24"/>
        </w:rPr>
        <w:fldChar w:fldCharType="begin"/>
      </w:r>
      <w:r w:rsidRPr="00084DF7">
        <w:rPr>
          <w:rFonts w:cs="Arial"/>
          <w:sz w:val="24"/>
        </w:rPr>
        <w:instrText xml:space="preserve"> DOCPROPERTY IncludesUpTo </w:instrText>
      </w:r>
      <w:r w:rsidRPr="00084DF7">
        <w:rPr>
          <w:rFonts w:cs="Arial"/>
          <w:sz w:val="24"/>
        </w:rPr>
        <w:fldChar w:fldCharType="separate"/>
      </w:r>
      <w:r w:rsidR="00084DF7" w:rsidRPr="00084DF7">
        <w:rPr>
          <w:rFonts w:cs="Arial"/>
          <w:sz w:val="24"/>
        </w:rPr>
        <w:t>Act No. 14, 2023</w:t>
      </w:r>
      <w:r w:rsidRPr="00084DF7">
        <w:rPr>
          <w:rFonts w:cs="Arial"/>
          <w:sz w:val="24"/>
        </w:rPr>
        <w:fldChar w:fldCharType="end"/>
      </w:r>
    </w:p>
    <w:p w:rsidR="007735F4" w:rsidRPr="00E42021" w:rsidRDefault="007735F4" w:rsidP="007735F4">
      <w:pPr>
        <w:tabs>
          <w:tab w:val="left" w:pos="3600"/>
        </w:tabs>
        <w:spacing w:before="240" w:after="240"/>
        <w:rPr>
          <w:rFonts w:cs="Arial"/>
          <w:sz w:val="24"/>
        </w:rPr>
      </w:pPr>
      <w:r w:rsidRPr="00E42021">
        <w:rPr>
          <w:rFonts w:cs="Arial"/>
          <w:b/>
          <w:sz w:val="24"/>
        </w:rPr>
        <w:t>Registered:</w:t>
      </w:r>
      <w:r w:rsidRPr="00E42021">
        <w:rPr>
          <w:rFonts w:cs="Arial"/>
          <w:b/>
          <w:sz w:val="24"/>
        </w:rPr>
        <w:tab/>
      </w:r>
      <w:r w:rsidRPr="00084DF7">
        <w:rPr>
          <w:rFonts w:cs="Arial"/>
          <w:sz w:val="24"/>
        </w:rPr>
        <w:fldChar w:fldCharType="begin"/>
      </w:r>
      <w:r w:rsidRPr="00084DF7">
        <w:rPr>
          <w:rFonts w:cs="Arial"/>
          <w:sz w:val="24"/>
        </w:rPr>
        <w:instrText xml:space="preserve"> IF </w:instrText>
      </w:r>
      <w:r w:rsidRPr="00084DF7">
        <w:rPr>
          <w:rFonts w:cs="Arial"/>
          <w:sz w:val="24"/>
        </w:rPr>
        <w:fldChar w:fldCharType="begin"/>
      </w:r>
      <w:r w:rsidRPr="00084DF7">
        <w:rPr>
          <w:rFonts w:cs="Arial"/>
          <w:sz w:val="24"/>
        </w:rPr>
        <w:instrText xml:space="preserve"> DOCPROPERTY RegisteredDate </w:instrText>
      </w:r>
      <w:r w:rsidRPr="00084DF7">
        <w:rPr>
          <w:rFonts w:cs="Arial"/>
          <w:sz w:val="24"/>
        </w:rPr>
        <w:fldChar w:fldCharType="separate"/>
      </w:r>
      <w:r w:rsidR="00084DF7" w:rsidRPr="00084DF7">
        <w:rPr>
          <w:rFonts w:cs="Arial"/>
          <w:sz w:val="24"/>
        </w:rPr>
        <w:instrText>13 April 2023</w:instrText>
      </w:r>
      <w:r w:rsidRPr="00084DF7">
        <w:rPr>
          <w:rFonts w:cs="Arial"/>
          <w:sz w:val="24"/>
        </w:rPr>
        <w:fldChar w:fldCharType="end"/>
      </w:r>
      <w:r w:rsidRPr="00084DF7">
        <w:rPr>
          <w:rFonts w:cs="Arial"/>
          <w:sz w:val="24"/>
        </w:rPr>
        <w:instrText xml:space="preserve"> = #1/1/1901# "Unknown" </w:instrText>
      </w:r>
      <w:r w:rsidRPr="00084DF7">
        <w:rPr>
          <w:rFonts w:cs="Arial"/>
          <w:sz w:val="24"/>
        </w:rPr>
        <w:fldChar w:fldCharType="begin"/>
      </w:r>
      <w:r w:rsidRPr="00084DF7">
        <w:rPr>
          <w:rFonts w:cs="Arial"/>
          <w:sz w:val="24"/>
        </w:rPr>
        <w:instrText xml:space="preserve"> DOCPROPERTY RegisteredDate \@ "d MMMM yyyy" </w:instrText>
      </w:r>
      <w:r w:rsidRPr="00084DF7">
        <w:rPr>
          <w:rFonts w:cs="Arial"/>
          <w:sz w:val="24"/>
        </w:rPr>
        <w:fldChar w:fldCharType="separate"/>
      </w:r>
      <w:r w:rsidR="00084DF7" w:rsidRPr="00084DF7">
        <w:rPr>
          <w:rFonts w:cs="Arial"/>
          <w:sz w:val="24"/>
        </w:rPr>
        <w:instrText>13 April 2023</w:instrText>
      </w:r>
      <w:r w:rsidRPr="00084DF7">
        <w:rPr>
          <w:rFonts w:cs="Arial"/>
          <w:sz w:val="24"/>
        </w:rPr>
        <w:fldChar w:fldCharType="end"/>
      </w:r>
      <w:r w:rsidRPr="00084DF7">
        <w:rPr>
          <w:rFonts w:cs="Arial"/>
          <w:sz w:val="24"/>
        </w:rPr>
        <w:instrText xml:space="preserve"> \*MERGEFORMAT </w:instrText>
      </w:r>
      <w:r w:rsidRPr="00084DF7">
        <w:rPr>
          <w:rFonts w:cs="Arial"/>
          <w:sz w:val="24"/>
        </w:rPr>
        <w:fldChar w:fldCharType="separate"/>
      </w:r>
      <w:r w:rsidR="00084DF7" w:rsidRPr="00084DF7">
        <w:rPr>
          <w:rFonts w:cs="Arial"/>
          <w:noProof/>
          <w:sz w:val="24"/>
        </w:rPr>
        <w:t>13 April 2023</w:t>
      </w:r>
      <w:r w:rsidRPr="00084DF7">
        <w:rPr>
          <w:rFonts w:cs="Arial"/>
          <w:sz w:val="24"/>
        </w:rPr>
        <w:fldChar w:fldCharType="end"/>
      </w:r>
    </w:p>
    <w:p w:rsidR="0027616C" w:rsidRPr="00DA25EC" w:rsidRDefault="0027616C" w:rsidP="00642BF6">
      <w:pPr>
        <w:pageBreakBefore/>
        <w:rPr>
          <w:rFonts w:cs="Arial"/>
          <w:b/>
          <w:sz w:val="32"/>
          <w:szCs w:val="32"/>
        </w:rPr>
      </w:pPr>
      <w:r w:rsidRPr="00DA25EC">
        <w:rPr>
          <w:rFonts w:cs="Arial"/>
          <w:b/>
          <w:sz w:val="32"/>
          <w:szCs w:val="32"/>
        </w:rPr>
        <w:lastRenderedPageBreak/>
        <w:t>About this compilation</w:t>
      </w:r>
    </w:p>
    <w:p w:rsidR="0027616C" w:rsidRPr="00DA25EC" w:rsidRDefault="0027616C" w:rsidP="00642BF6">
      <w:pPr>
        <w:spacing w:before="240"/>
        <w:rPr>
          <w:rFonts w:cs="Arial"/>
        </w:rPr>
      </w:pPr>
      <w:r w:rsidRPr="00DA25EC">
        <w:rPr>
          <w:rFonts w:cs="Arial"/>
          <w:b/>
          <w:szCs w:val="22"/>
        </w:rPr>
        <w:t>This compilation</w:t>
      </w:r>
    </w:p>
    <w:p w:rsidR="0027616C" w:rsidRPr="00DA25EC" w:rsidRDefault="0027616C" w:rsidP="00642BF6">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084DF7">
        <w:rPr>
          <w:rFonts w:cs="Arial"/>
          <w:i/>
          <w:noProof/>
          <w:szCs w:val="22"/>
        </w:rPr>
        <w:t>Clean Energy (Consequential Amendments) Act 2011</w:t>
      </w:r>
      <w:r w:rsidRPr="00DA25EC">
        <w:rPr>
          <w:rFonts w:cs="Arial"/>
          <w:i/>
          <w:szCs w:val="22"/>
        </w:rPr>
        <w:fldChar w:fldCharType="end"/>
      </w:r>
      <w:r w:rsidRPr="00DA25EC">
        <w:rPr>
          <w:rFonts w:cs="Arial"/>
          <w:szCs w:val="22"/>
        </w:rPr>
        <w:t xml:space="preserve"> that shows the text of the law as amended and in force on</w:t>
      </w:r>
      <w:r w:rsidR="00146EA2" w:rsidRPr="00E42021">
        <w:rPr>
          <w:rFonts w:cs="Arial"/>
          <w:szCs w:val="22"/>
        </w:rPr>
        <w:t xml:space="preserve"> </w:t>
      </w:r>
      <w:r w:rsidR="00146EA2" w:rsidRPr="00084DF7">
        <w:rPr>
          <w:rFonts w:cs="Arial"/>
          <w:szCs w:val="22"/>
        </w:rPr>
        <w:fldChar w:fldCharType="begin"/>
      </w:r>
      <w:r w:rsidR="00146EA2" w:rsidRPr="00084DF7">
        <w:rPr>
          <w:rFonts w:cs="Arial"/>
          <w:szCs w:val="22"/>
        </w:rPr>
        <w:instrText>DOCPROPERTY StartDate \@ "d MMMM yyyy" \* MERGEFORMAT</w:instrText>
      </w:r>
      <w:r w:rsidR="00146EA2" w:rsidRPr="00084DF7">
        <w:rPr>
          <w:rFonts w:cs="Arial"/>
          <w:szCs w:val="3276"/>
        </w:rPr>
        <w:fldChar w:fldCharType="separate"/>
      </w:r>
      <w:r w:rsidR="00084DF7" w:rsidRPr="00084DF7">
        <w:rPr>
          <w:rFonts w:cs="Arial"/>
          <w:szCs w:val="22"/>
        </w:rPr>
        <w:t>12 April 2023</w:t>
      </w:r>
      <w:r w:rsidR="00146EA2" w:rsidRPr="00084DF7">
        <w:rPr>
          <w:rFonts w:cs="Arial"/>
          <w:szCs w:val="22"/>
        </w:rPr>
        <w:fldChar w:fldCharType="end"/>
      </w:r>
      <w:r w:rsidR="00146EA2" w:rsidRPr="00E42021">
        <w:rPr>
          <w:rFonts w:cs="Arial"/>
          <w:szCs w:val="22"/>
        </w:rPr>
        <w:t xml:space="preserve"> </w:t>
      </w:r>
      <w:r w:rsidRPr="00DA25EC">
        <w:rPr>
          <w:rFonts w:cs="Arial"/>
          <w:szCs w:val="22"/>
        </w:rPr>
        <w:t xml:space="preserve">(the </w:t>
      </w:r>
      <w:r w:rsidRPr="00DA25EC">
        <w:rPr>
          <w:rFonts w:cs="Arial"/>
          <w:b/>
          <w:i/>
          <w:szCs w:val="22"/>
        </w:rPr>
        <w:t>compilation date</w:t>
      </w:r>
      <w:r w:rsidRPr="00DA25EC">
        <w:rPr>
          <w:rFonts w:cs="Arial"/>
          <w:szCs w:val="22"/>
        </w:rPr>
        <w:t>).</w:t>
      </w:r>
    </w:p>
    <w:p w:rsidR="0027616C" w:rsidRPr="00DA25EC" w:rsidRDefault="0027616C" w:rsidP="00642BF6">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27616C" w:rsidRPr="00DA25EC" w:rsidRDefault="0027616C" w:rsidP="00642BF6">
      <w:pPr>
        <w:tabs>
          <w:tab w:val="left" w:pos="5640"/>
        </w:tabs>
        <w:spacing w:before="120" w:after="120"/>
        <w:rPr>
          <w:rFonts w:cs="Arial"/>
          <w:b/>
          <w:szCs w:val="22"/>
        </w:rPr>
      </w:pPr>
      <w:r w:rsidRPr="00DA25EC">
        <w:rPr>
          <w:rFonts w:cs="Arial"/>
          <w:b/>
          <w:szCs w:val="22"/>
        </w:rPr>
        <w:t>Uncommenced amendments</w:t>
      </w:r>
    </w:p>
    <w:p w:rsidR="0027616C" w:rsidRPr="00DA25EC" w:rsidRDefault="0027616C" w:rsidP="00642BF6">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27616C" w:rsidRPr="00DA25EC" w:rsidRDefault="0027616C" w:rsidP="00642BF6">
      <w:pPr>
        <w:spacing w:before="120" w:after="120"/>
        <w:rPr>
          <w:rFonts w:cs="Arial"/>
          <w:b/>
          <w:szCs w:val="22"/>
        </w:rPr>
      </w:pPr>
      <w:r w:rsidRPr="00DA25EC">
        <w:rPr>
          <w:rFonts w:cs="Arial"/>
          <w:b/>
          <w:szCs w:val="22"/>
        </w:rPr>
        <w:t>Application, saving and transitional provisions for provisions and amendments</w:t>
      </w:r>
    </w:p>
    <w:p w:rsidR="0027616C" w:rsidRDefault="0027616C" w:rsidP="00642BF6">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27616C" w:rsidRDefault="0027616C" w:rsidP="00642BF6">
      <w:pPr>
        <w:spacing w:after="120"/>
        <w:rPr>
          <w:rFonts w:cs="Arial"/>
          <w:b/>
          <w:szCs w:val="22"/>
        </w:rPr>
      </w:pPr>
      <w:r w:rsidRPr="003F3B80">
        <w:rPr>
          <w:rFonts w:cs="Arial"/>
          <w:b/>
          <w:szCs w:val="22"/>
        </w:rPr>
        <w:t>Editorial changes</w:t>
      </w:r>
    </w:p>
    <w:p w:rsidR="0027616C" w:rsidRPr="003F3B80" w:rsidRDefault="0027616C" w:rsidP="00642BF6">
      <w:pPr>
        <w:spacing w:after="120"/>
        <w:rPr>
          <w:rFonts w:cs="Arial"/>
          <w:szCs w:val="22"/>
        </w:rPr>
      </w:pPr>
      <w:r>
        <w:rPr>
          <w:rFonts w:cs="Arial"/>
          <w:szCs w:val="22"/>
        </w:rPr>
        <w:t>For more information about any editorial changes made in this compilation, see the endnotes.</w:t>
      </w:r>
    </w:p>
    <w:p w:rsidR="0027616C" w:rsidRPr="00DA25EC" w:rsidRDefault="0027616C" w:rsidP="00642BF6">
      <w:pPr>
        <w:spacing w:before="120" w:after="120"/>
        <w:rPr>
          <w:rFonts w:cs="Arial"/>
          <w:b/>
          <w:szCs w:val="22"/>
        </w:rPr>
      </w:pPr>
      <w:r w:rsidRPr="00DA25EC">
        <w:rPr>
          <w:rFonts w:cs="Arial"/>
          <w:b/>
          <w:szCs w:val="22"/>
        </w:rPr>
        <w:t>Modifications</w:t>
      </w:r>
    </w:p>
    <w:p w:rsidR="0027616C" w:rsidRPr="00DA25EC" w:rsidRDefault="0027616C" w:rsidP="00642BF6">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27616C" w:rsidRPr="00DA25EC" w:rsidRDefault="0027616C" w:rsidP="00642BF6">
      <w:pPr>
        <w:spacing w:before="80" w:after="120"/>
        <w:rPr>
          <w:rFonts w:cs="Arial"/>
          <w:b/>
          <w:szCs w:val="22"/>
        </w:rPr>
      </w:pPr>
      <w:r w:rsidRPr="00DA25EC">
        <w:rPr>
          <w:rFonts w:cs="Arial"/>
          <w:b/>
          <w:szCs w:val="22"/>
        </w:rPr>
        <w:t>Self</w:t>
      </w:r>
      <w:r w:rsidR="00D06503">
        <w:rPr>
          <w:rFonts w:cs="Arial"/>
          <w:b/>
          <w:szCs w:val="22"/>
        </w:rPr>
        <w:noBreakHyphen/>
      </w:r>
      <w:r w:rsidRPr="00DA25EC">
        <w:rPr>
          <w:rFonts w:cs="Arial"/>
          <w:b/>
          <w:szCs w:val="22"/>
        </w:rPr>
        <w:t>repealing provisions</w:t>
      </w:r>
    </w:p>
    <w:p w:rsidR="0027616C" w:rsidRPr="00B75B4D" w:rsidRDefault="0027616C" w:rsidP="00642BF6">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27616C" w:rsidRPr="00ED79B6" w:rsidRDefault="0027616C" w:rsidP="00642BF6">
      <w:pPr>
        <w:pStyle w:val="Header"/>
        <w:tabs>
          <w:tab w:val="clear" w:pos="4150"/>
          <w:tab w:val="clear" w:pos="8307"/>
        </w:tabs>
      </w:pPr>
      <w:r w:rsidRPr="00D06503">
        <w:rPr>
          <w:rStyle w:val="CharAmSchNo"/>
        </w:rPr>
        <w:t xml:space="preserve"> </w:t>
      </w:r>
      <w:r w:rsidRPr="00D06503">
        <w:rPr>
          <w:rStyle w:val="CharAmSchText"/>
        </w:rPr>
        <w:t xml:space="preserve"> </w:t>
      </w:r>
    </w:p>
    <w:p w:rsidR="0027616C" w:rsidRPr="00ED79B6" w:rsidRDefault="0027616C" w:rsidP="00642BF6">
      <w:pPr>
        <w:pStyle w:val="Header"/>
        <w:tabs>
          <w:tab w:val="clear" w:pos="4150"/>
          <w:tab w:val="clear" w:pos="8307"/>
        </w:tabs>
      </w:pPr>
      <w:r w:rsidRPr="00D06503">
        <w:rPr>
          <w:rStyle w:val="CharAmPartNo"/>
        </w:rPr>
        <w:t xml:space="preserve"> </w:t>
      </w:r>
      <w:r w:rsidRPr="00D06503">
        <w:rPr>
          <w:rStyle w:val="CharAmPartText"/>
        </w:rPr>
        <w:t xml:space="preserve"> </w:t>
      </w:r>
    </w:p>
    <w:p w:rsidR="0027616C" w:rsidRPr="00ED79B6" w:rsidRDefault="0027616C" w:rsidP="00642BF6">
      <w:pPr>
        <w:pStyle w:val="Header"/>
        <w:tabs>
          <w:tab w:val="clear" w:pos="4150"/>
          <w:tab w:val="clear" w:pos="8307"/>
        </w:tabs>
      </w:pPr>
      <w:r w:rsidRPr="00D06503">
        <w:rPr>
          <w:rStyle w:val="CharSectno"/>
        </w:rPr>
        <w:t xml:space="preserve"> </w:t>
      </w:r>
      <w:r w:rsidRPr="00D06503">
        <w:t xml:space="preserve"> </w:t>
      </w:r>
    </w:p>
    <w:p w:rsidR="0027616C" w:rsidRDefault="0027616C" w:rsidP="00642BF6">
      <w:pPr>
        <w:sectPr w:rsidR="0027616C" w:rsidSect="0026059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23085" w:rsidRPr="003B0B34" w:rsidRDefault="00923085" w:rsidP="003A3F5C">
      <w:r w:rsidRPr="003B0B34">
        <w:rPr>
          <w:rFonts w:cs="Times New Roman"/>
          <w:sz w:val="36"/>
        </w:rPr>
        <w:lastRenderedPageBreak/>
        <w:t>Contents</w:t>
      </w:r>
    </w:p>
    <w:p w:rsidR="00084DF7" w:rsidRDefault="003B0B3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084DF7">
        <w:rPr>
          <w:noProof/>
        </w:rPr>
        <w:t>1</w:t>
      </w:r>
      <w:r w:rsidR="00084DF7">
        <w:rPr>
          <w:noProof/>
        </w:rPr>
        <w:tab/>
        <w:t>Short title</w:t>
      </w:r>
      <w:r w:rsidR="00084DF7" w:rsidRPr="00084DF7">
        <w:rPr>
          <w:noProof/>
        </w:rPr>
        <w:tab/>
      </w:r>
      <w:r w:rsidR="00084DF7" w:rsidRPr="00084DF7">
        <w:rPr>
          <w:noProof/>
        </w:rPr>
        <w:fldChar w:fldCharType="begin"/>
      </w:r>
      <w:r w:rsidR="00084DF7" w:rsidRPr="00084DF7">
        <w:rPr>
          <w:noProof/>
        </w:rPr>
        <w:instrText xml:space="preserve"> PAGEREF _Toc132291742 \h </w:instrText>
      </w:r>
      <w:r w:rsidR="00084DF7" w:rsidRPr="00084DF7">
        <w:rPr>
          <w:noProof/>
        </w:rPr>
      </w:r>
      <w:r w:rsidR="00084DF7" w:rsidRPr="00084DF7">
        <w:rPr>
          <w:noProof/>
        </w:rPr>
        <w:fldChar w:fldCharType="separate"/>
      </w:r>
      <w:r w:rsidR="00084DF7" w:rsidRPr="00084DF7">
        <w:rPr>
          <w:noProof/>
        </w:rPr>
        <w:t>1</w:t>
      </w:r>
      <w:r w:rsidR="00084DF7" w:rsidRPr="00084DF7">
        <w:rPr>
          <w:noProof/>
        </w:rPr>
        <w:fldChar w:fldCharType="end"/>
      </w:r>
    </w:p>
    <w:p w:rsidR="00084DF7" w:rsidRDefault="00084DF7">
      <w:pPr>
        <w:pStyle w:val="TOC5"/>
        <w:rPr>
          <w:rFonts w:asciiTheme="minorHAnsi" w:eastAsiaTheme="minorEastAsia" w:hAnsiTheme="minorHAnsi" w:cstheme="minorBidi"/>
          <w:noProof/>
          <w:kern w:val="0"/>
          <w:sz w:val="22"/>
          <w:szCs w:val="22"/>
        </w:rPr>
      </w:pPr>
      <w:r>
        <w:rPr>
          <w:noProof/>
        </w:rPr>
        <w:t>2</w:t>
      </w:r>
      <w:r>
        <w:rPr>
          <w:noProof/>
        </w:rPr>
        <w:tab/>
        <w:t>Commencement</w:t>
      </w:r>
      <w:r w:rsidRPr="00084DF7">
        <w:rPr>
          <w:noProof/>
        </w:rPr>
        <w:tab/>
      </w:r>
      <w:r w:rsidRPr="00084DF7">
        <w:rPr>
          <w:noProof/>
        </w:rPr>
        <w:fldChar w:fldCharType="begin"/>
      </w:r>
      <w:r w:rsidRPr="00084DF7">
        <w:rPr>
          <w:noProof/>
        </w:rPr>
        <w:instrText xml:space="preserve"> PAGEREF _Toc132291743 \h </w:instrText>
      </w:r>
      <w:r w:rsidRPr="00084DF7">
        <w:rPr>
          <w:noProof/>
        </w:rPr>
      </w:r>
      <w:r w:rsidRPr="00084DF7">
        <w:rPr>
          <w:noProof/>
        </w:rPr>
        <w:fldChar w:fldCharType="separate"/>
      </w:r>
      <w:r w:rsidRPr="00084DF7">
        <w:rPr>
          <w:noProof/>
        </w:rPr>
        <w:t>1</w:t>
      </w:r>
      <w:r w:rsidRPr="00084DF7">
        <w:rPr>
          <w:noProof/>
        </w:rPr>
        <w:fldChar w:fldCharType="end"/>
      </w:r>
    </w:p>
    <w:p w:rsidR="00084DF7" w:rsidRDefault="00084DF7">
      <w:pPr>
        <w:pStyle w:val="TOC5"/>
        <w:rPr>
          <w:rFonts w:asciiTheme="minorHAnsi" w:eastAsiaTheme="minorEastAsia" w:hAnsiTheme="minorHAnsi" w:cstheme="minorBidi"/>
          <w:noProof/>
          <w:kern w:val="0"/>
          <w:sz w:val="22"/>
          <w:szCs w:val="22"/>
        </w:rPr>
      </w:pPr>
      <w:r>
        <w:rPr>
          <w:noProof/>
        </w:rPr>
        <w:t>3</w:t>
      </w:r>
      <w:r>
        <w:rPr>
          <w:noProof/>
        </w:rPr>
        <w:tab/>
        <w:t>Schedule(s)</w:t>
      </w:r>
      <w:r w:rsidRPr="00084DF7">
        <w:rPr>
          <w:noProof/>
        </w:rPr>
        <w:tab/>
      </w:r>
      <w:r w:rsidRPr="00084DF7">
        <w:rPr>
          <w:noProof/>
        </w:rPr>
        <w:fldChar w:fldCharType="begin"/>
      </w:r>
      <w:r w:rsidRPr="00084DF7">
        <w:rPr>
          <w:noProof/>
        </w:rPr>
        <w:instrText xml:space="preserve"> PAGEREF _Toc132291744 \h </w:instrText>
      </w:r>
      <w:r w:rsidRPr="00084DF7">
        <w:rPr>
          <w:noProof/>
        </w:rPr>
      </w:r>
      <w:r w:rsidRPr="00084DF7">
        <w:rPr>
          <w:noProof/>
        </w:rPr>
        <w:fldChar w:fldCharType="separate"/>
      </w:r>
      <w:r w:rsidRPr="00084DF7">
        <w:rPr>
          <w:noProof/>
        </w:rPr>
        <w:t>2</w:t>
      </w:r>
      <w:r w:rsidRPr="00084DF7">
        <w:rPr>
          <w:noProof/>
        </w:rPr>
        <w:fldChar w:fldCharType="end"/>
      </w:r>
    </w:p>
    <w:p w:rsidR="00084DF7" w:rsidRDefault="00084DF7">
      <w:pPr>
        <w:pStyle w:val="TOC6"/>
        <w:rPr>
          <w:rFonts w:asciiTheme="minorHAnsi" w:eastAsiaTheme="minorEastAsia" w:hAnsiTheme="minorHAnsi" w:cstheme="minorBidi"/>
          <w:b w:val="0"/>
          <w:noProof/>
          <w:kern w:val="0"/>
          <w:sz w:val="22"/>
          <w:szCs w:val="22"/>
        </w:rPr>
      </w:pPr>
      <w:r>
        <w:rPr>
          <w:noProof/>
        </w:rPr>
        <w:t>Schedule 1—General amendments</w:t>
      </w:r>
      <w:r w:rsidRPr="00084DF7">
        <w:rPr>
          <w:b w:val="0"/>
          <w:noProof/>
          <w:sz w:val="18"/>
        </w:rPr>
        <w:tab/>
      </w:r>
      <w:r w:rsidRPr="00084DF7">
        <w:rPr>
          <w:b w:val="0"/>
          <w:noProof/>
          <w:sz w:val="18"/>
        </w:rPr>
        <w:fldChar w:fldCharType="begin"/>
      </w:r>
      <w:r w:rsidRPr="00084DF7">
        <w:rPr>
          <w:b w:val="0"/>
          <w:noProof/>
          <w:sz w:val="18"/>
        </w:rPr>
        <w:instrText xml:space="preserve"> PAGEREF _Toc132291745 \h </w:instrText>
      </w:r>
      <w:r w:rsidRPr="00084DF7">
        <w:rPr>
          <w:b w:val="0"/>
          <w:noProof/>
          <w:sz w:val="18"/>
        </w:rPr>
      </w:r>
      <w:r w:rsidRPr="00084DF7">
        <w:rPr>
          <w:b w:val="0"/>
          <w:noProof/>
          <w:sz w:val="18"/>
        </w:rPr>
        <w:fldChar w:fldCharType="separate"/>
      </w:r>
      <w:r w:rsidRPr="00084DF7">
        <w:rPr>
          <w:b w:val="0"/>
          <w:noProof/>
          <w:sz w:val="18"/>
        </w:rPr>
        <w:t>4</w:t>
      </w:r>
      <w:r w:rsidRPr="00084DF7">
        <w:rPr>
          <w:b w:val="0"/>
          <w:noProof/>
          <w:sz w:val="18"/>
        </w:rPr>
        <w:fldChar w:fldCharType="end"/>
      </w:r>
    </w:p>
    <w:p w:rsidR="00084DF7" w:rsidRDefault="00084DF7">
      <w:pPr>
        <w:pStyle w:val="TOC7"/>
        <w:rPr>
          <w:rFonts w:asciiTheme="minorHAnsi" w:eastAsiaTheme="minorEastAsia" w:hAnsiTheme="minorHAnsi" w:cstheme="minorBidi"/>
          <w:noProof/>
          <w:kern w:val="0"/>
          <w:sz w:val="22"/>
          <w:szCs w:val="22"/>
        </w:rPr>
      </w:pPr>
      <w:r>
        <w:rPr>
          <w:noProof/>
        </w:rPr>
        <w:t>Part 1—Amendments commencing at the same time as section 3 of the Clean Energy Act 2011 commences</w:t>
      </w:r>
      <w:r w:rsidRPr="00084DF7">
        <w:rPr>
          <w:noProof/>
          <w:sz w:val="18"/>
        </w:rPr>
        <w:tab/>
      </w:r>
      <w:r w:rsidRPr="00084DF7">
        <w:rPr>
          <w:noProof/>
          <w:sz w:val="18"/>
        </w:rPr>
        <w:fldChar w:fldCharType="begin"/>
      </w:r>
      <w:r w:rsidRPr="00084DF7">
        <w:rPr>
          <w:noProof/>
          <w:sz w:val="18"/>
        </w:rPr>
        <w:instrText xml:space="preserve"> PAGEREF _Toc132291746 \h </w:instrText>
      </w:r>
      <w:r w:rsidRPr="00084DF7">
        <w:rPr>
          <w:noProof/>
          <w:sz w:val="18"/>
        </w:rPr>
      </w:r>
      <w:r w:rsidRPr="00084DF7">
        <w:rPr>
          <w:noProof/>
          <w:sz w:val="18"/>
        </w:rPr>
        <w:fldChar w:fldCharType="separate"/>
      </w:r>
      <w:r w:rsidRPr="00084DF7">
        <w:rPr>
          <w:noProof/>
          <w:sz w:val="18"/>
        </w:rPr>
        <w:t>4</w:t>
      </w:r>
      <w:r w:rsidRPr="00084DF7">
        <w:rPr>
          <w:noProof/>
          <w:sz w:val="18"/>
        </w:rPr>
        <w:fldChar w:fldCharType="end"/>
      </w:r>
    </w:p>
    <w:p w:rsidR="00084DF7" w:rsidRDefault="00084DF7">
      <w:pPr>
        <w:pStyle w:val="TOC8"/>
        <w:rPr>
          <w:rFonts w:asciiTheme="minorHAnsi" w:eastAsiaTheme="minorEastAsia" w:hAnsiTheme="minorHAnsi" w:cstheme="minorBidi"/>
          <w:noProof/>
          <w:kern w:val="0"/>
          <w:sz w:val="22"/>
          <w:szCs w:val="22"/>
        </w:rPr>
      </w:pPr>
      <w:r>
        <w:rPr>
          <w:noProof/>
        </w:rPr>
        <w:t>Division 1—Amendments</w:t>
      </w:r>
      <w:r w:rsidRPr="00084DF7">
        <w:rPr>
          <w:noProof/>
          <w:sz w:val="18"/>
        </w:rPr>
        <w:tab/>
      </w:r>
      <w:r w:rsidRPr="00084DF7">
        <w:rPr>
          <w:noProof/>
          <w:sz w:val="18"/>
        </w:rPr>
        <w:fldChar w:fldCharType="begin"/>
      </w:r>
      <w:r w:rsidRPr="00084DF7">
        <w:rPr>
          <w:noProof/>
          <w:sz w:val="18"/>
        </w:rPr>
        <w:instrText xml:space="preserve"> PAGEREF _Toc132291747 \h </w:instrText>
      </w:r>
      <w:r w:rsidRPr="00084DF7">
        <w:rPr>
          <w:noProof/>
          <w:sz w:val="18"/>
        </w:rPr>
      </w:r>
      <w:r w:rsidRPr="00084DF7">
        <w:rPr>
          <w:noProof/>
          <w:sz w:val="18"/>
        </w:rPr>
        <w:fldChar w:fldCharType="separate"/>
      </w:r>
      <w:r w:rsidRPr="00084DF7">
        <w:rPr>
          <w:noProof/>
          <w:sz w:val="18"/>
        </w:rPr>
        <w:t>4</w:t>
      </w:r>
      <w:r w:rsidRPr="00084DF7">
        <w:rPr>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084DF7">
        <w:rPr>
          <w:i w:val="0"/>
          <w:noProof/>
          <w:sz w:val="18"/>
        </w:rPr>
        <w:tab/>
      </w:r>
      <w:r w:rsidRPr="00084DF7">
        <w:rPr>
          <w:i w:val="0"/>
          <w:noProof/>
          <w:sz w:val="18"/>
        </w:rPr>
        <w:fldChar w:fldCharType="begin"/>
      </w:r>
      <w:r w:rsidRPr="00084DF7">
        <w:rPr>
          <w:i w:val="0"/>
          <w:noProof/>
          <w:sz w:val="18"/>
        </w:rPr>
        <w:instrText xml:space="preserve"> PAGEREF _Toc132291748 \h </w:instrText>
      </w:r>
      <w:r w:rsidRPr="00084DF7">
        <w:rPr>
          <w:i w:val="0"/>
          <w:noProof/>
          <w:sz w:val="18"/>
        </w:rPr>
      </w:r>
      <w:r w:rsidRPr="00084DF7">
        <w:rPr>
          <w:i w:val="0"/>
          <w:noProof/>
          <w:sz w:val="18"/>
        </w:rPr>
        <w:fldChar w:fldCharType="separate"/>
      </w:r>
      <w:r w:rsidRPr="00084DF7">
        <w:rPr>
          <w:i w:val="0"/>
          <w:noProof/>
          <w:sz w:val="18"/>
        </w:rPr>
        <w:t>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Australian National Registry of Emissions Units Act 2011</w:t>
      </w:r>
      <w:r w:rsidRPr="00084DF7">
        <w:rPr>
          <w:i w:val="0"/>
          <w:noProof/>
          <w:sz w:val="18"/>
        </w:rPr>
        <w:tab/>
      </w:r>
      <w:r w:rsidRPr="00084DF7">
        <w:rPr>
          <w:i w:val="0"/>
          <w:noProof/>
          <w:sz w:val="18"/>
        </w:rPr>
        <w:fldChar w:fldCharType="begin"/>
      </w:r>
      <w:r w:rsidRPr="00084DF7">
        <w:rPr>
          <w:i w:val="0"/>
          <w:noProof/>
          <w:sz w:val="18"/>
        </w:rPr>
        <w:instrText xml:space="preserve"> PAGEREF _Toc132291749 \h </w:instrText>
      </w:r>
      <w:r w:rsidRPr="00084DF7">
        <w:rPr>
          <w:i w:val="0"/>
          <w:noProof/>
          <w:sz w:val="18"/>
        </w:rPr>
      </w:r>
      <w:r w:rsidRPr="00084DF7">
        <w:rPr>
          <w:i w:val="0"/>
          <w:noProof/>
          <w:sz w:val="18"/>
        </w:rPr>
        <w:fldChar w:fldCharType="separate"/>
      </w:r>
      <w:r w:rsidRPr="00084DF7">
        <w:rPr>
          <w:i w:val="0"/>
          <w:noProof/>
          <w:sz w:val="18"/>
        </w:rPr>
        <w:t>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84DF7">
        <w:rPr>
          <w:i w:val="0"/>
          <w:noProof/>
          <w:sz w:val="18"/>
        </w:rPr>
        <w:tab/>
      </w:r>
      <w:r w:rsidRPr="00084DF7">
        <w:rPr>
          <w:i w:val="0"/>
          <w:noProof/>
          <w:sz w:val="18"/>
        </w:rPr>
        <w:fldChar w:fldCharType="begin"/>
      </w:r>
      <w:r w:rsidRPr="00084DF7">
        <w:rPr>
          <w:i w:val="0"/>
          <w:noProof/>
          <w:sz w:val="18"/>
        </w:rPr>
        <w:instrText xml:space="preserve"> PAGEREF _Toc132291750 \h </w:instrText>
      </w:r>
      <w:r w:rsidRPr="00084DF7">
        <w:rPr>
          <w:i w:val="0"/>
          <w:noProof/>
          <w:sz w:val="18"/>
        </w:rPr>
      </w:r>
      <w:r w:rsidRPr="00084DF7">
        <w:rPr>
          <w:i w:val="0"/>
          <w:noProof/>
          <w:sz w:val="18"/>
        </w:rPr>
        <w:fldChar w:fldCharType="separate"/>
      </w:r>
      <w:r w:rsidRPr="00084DF7">
        <w:rPr>
          <w:i w:val="0"/>
          <w:noProof/>
          <w:sz w:val="18"/>
        </w:rPr>
        <w:t>6</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Carbon Credits (Carbon Farming Initiative) Act 2011</w:t>
      </w:r>
      <w:r w:rsidRPr="00084DF7">
        <w:rPr>
          <w:i w:val="0"/>
          <w:noProof/>
          <w:sz w:val="18"/>
        </w:rPr>
        <w:tab/>
      </w:r>
      <w:r w:rsidRPr="00084DF7">
        <w:rPr>
          <w:i w:val="0"/>
          <w:noProof/>
          <w:sz w:val="18"/>
        </w:rPr>
        <w:fldChar w:fldCharType="begin"/>
      </w:r>
      <w:r w:rsidRPr="00084DF7">
        <w:rPr>
          <w:i w:val="0"/>
          <w:noProof/>
          <w:sz w:val="18"/>
        </w:rPr>
        <w:instrText xml:space="preserve"> PAGEREF _Toc132291751 \h </w:instrText>
      </w:r>
      <w:r w:rsidRPr="00084DF7">
        <w:rPr>
          <w:i w:val="0"/>
          <w:noProof/>
          <w:sz w:val="18"/>
        </w:rPr>
      </w:r>
      <w:r w:rsidRPr="00084DF7">
        <w:rPr>
          <w:i w:val="0"/>
          <w:noProof/>
          <w:sz w:val="18"/>
        </w:rPr>
        <w:fldChar w:fldCharType="separate"/>
      </w:r>
      <w:r w:rsidRPr="00084DF7">
        <w:rPr>
          <w:i w:val="0"/>
          <w:noProof/>
          <w:sz w:val="18"/>
        </w:rPr>
        <w:t>6</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Competition and Consumer Act 2010</w:t>
      </w:r>
      <w:r w:rsidRPr="00084DF7">
        <w:rPr>
          <w:i w:val="0"/>
          <w:noProof/>
          <w:sz w:val="18"/>
        </w:rPr>
        <w:tab/>
      </w:r>
      <w:r w:rsidRPr="00084DF7">
        <w:rPr>
          <w:i w:val="0"/>
          <w:noProof/>
          <w:sz w:val="18"/>
        </w:rPr>
        <w:fldChar w:fldCharType="begin"/>
      </w:r>
      <w:r w:rsidRPr="00084DF7">
        <w:rPr>
          <w:i w:val="0"/>
          <w:noProof/>
          <w:sz w:val="18"/>
        </w:rPr>
        <w:instrText xml:space="preserve"> PAGEREF _Toc132291753 \h </w:instrText>
      </w:r>
      <w:r w:rsidRPr="00084DF7">
        <w:rPr>
          <w:i w:val="0"/>
          <w:noProof/>
          <w:sz w:val="18"/>
        </w:rPr>
      </w:r>
      <w:r w:rsidRPr="00084DF7">
        <w:rPr>
          <w:i w:val="0"/>
          <w:noProof/>
          <w:sz w:val="18"/>
        </w:rPr>
        <w:fldChar w:fldCharType="separate"/>
      </w:r>
      <w:r w:rsidRPr="00084DF7">
        <w:rPr>
          <w:i w:val="0"/>
          <w:noProof/>
          <w:sz w:val="18"/>
        </w:rPr>
        <w:t>13</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Financial Management and Accountability Regulations 1997</w:t>
      </w:r>
      <w:r w:rsidRPr="00084DF7">
        <w:rPr>
          <w:i w:val="0"/>
          <w:noProof/>
          <w:sz w:val="18"/>
        </w:rPr>
        <w:tab/>
      </w:r>
      <w:r w:rsidRPr="00084DF7">
        <w:rPr>
          <w:i w:val="0"/>
          <w:noProof/>
          <w:sz w:val="18"/>
        </w:rPr>
        <w:fldChar w:fldCharType="begin"/>
      </w:r>
      <w:r w:rsidRPr="00084DF7">
        <w:rPr>
          <w:i w:val="0"/>
          <w:noProof/>
          <w:sz w:val="18"/>
        </w:rPr>
        <w:instrText xml:space="preserve"> PAGEREF _Toc132291754 \h </w:instrText>
      </w:r>
      <w:r w:rsidRPr="00084DF7">
        <w:rPr>
          <w:i w:val="0"/>
          <w:noProof/>
          <w:sz w:val="18"/>
        </w:rPr>
      </w:r>
      <w:r w:rsidRPr="00084DF7">
        <w:rPr>
          <w:i w:val="0"/>
          <w:noProof/>
          <w:sz w:val="18"/>
        </w:rPr>
        <w:fldChar w:fldCharType="separate"/>
      </w:r>
      <w:r w:rsidRPr="00084DF7">
        <w:rPr>
          <w:i w:val="0"/>
          <w:noProof/>
          <w:sz w:val="18"/>
        </w:rPr>
        <w:t>13</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084DF7">
        <w:rPr>
          <w:i w:val="0"/>
          <w:noProof/>
          <w:sz w:val="18"/>
        </w:rPr>
        <w:tab/>
      </w:r>
      <w:r w:rsidRPr="00084DF7">
        <w:rPr>
          <w:i w:val="0"/>
          <w:noProof/>
          <w:sz w:val="18"/>
        </w:rPr>
        <w:fldChar w:fldCharType="begin"/>
      </w:r>
      <w:r w:rsidRPr="00084DF7">
        <w:rPr>
          <w:i w:val="0"/>
          <w:noProof/>
          <w:sz w:val="18"/>
        </w:rPr>
        <w:instrText xml:space="preserve"> PAGEREF _Toc132291755 \h </w:instrText>
      </w:r>
      <w:r w:rsidRPr="00084DF7">
        <w:rPr>
          <w:i w:val="0"/>
          <w:noProof/>
          <w:sz w:val="18"/>
        </w:rPr>
      </w:r>
      <w:r w:rsidRPr="00084DF7">
        <w:rPr>
          <w:i w:val="0"/>
          <w:noProof/>
          <w:sz w:val="18"/>
        </w:rPr>
        <w:fldChar w:fldCharType="separate"/>
      </w:r>
      <w:r w:rsidRPr="00084DF7">
        <w:rPr>
          <w:i w:val="0"/>
          <w:noProof/>
          <w:sz w:val="18"/>
        </w:rPr>
        <w:t>14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Ozone Protection and Synthetic Greenhouse Gas Management Act 1989</w:t>
      </w:r>
      <w:r w:rsidRPr="00084DF7">
        <w:rPr>
          <w:i w:val="0"/>
          <w:noProof/>
          <w:sz w:val="18"/>
        </w:rPr>
        <w:tab/>
      </w:r>
      <w:r w:rsidRPr="00084DF7">
        <w:rPr>
          <w:i w:val="0"/>
          <w:noProof/>
          <w:sz w:val="18"/>
        </w:rPr>
        <w:fldChar w:fldCharType="begin"/>
      </w:r>
      <w:r w:rsidRPr="00084DF7">
        <w:rPr>
          <w:i w:val="0"/>
          <w:noProof/>
          <w:sz w:val="18"/>
        </w:rPr>
        <w:instrText xml:space="preserve"> PAGEREF _Toc132291761 \h </w:instrText>
      </w:r>
      <w:r w:rsidRPr="00084DF7">
        <w:rPr>
          <w:i w:val="0"/>
          <w:noProof/>
          <w:sz w:val="18"/>
        </w:rPr>
      </w:r>
      <w:r w:rsidRPr="00084DF7">
        <w:rPr>
          <w:i w:val="0"/>
          <w:noProof/>
          <w:sz w:val="18"/>
        </w:rPr>
        <w:fldChar w:fldCharType="separate"/>
      </w:r>
      <w:r w:rsidRPr="00084DF7">
        <w:rPr>
          <w:i w:val="0"/>
          <w:noProof/>
          <w:sz w:val="18"/>
        </w:rPr>
        <w:t>23</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Renewable Energy (Electricity) Act 2000</w:t>
      </w:r>
      <w:r w:rsidRPr="00084DF7">
        <w:rPr>
          <w:i w:val="0"/>
          <w:noProof/>
          <w:sz w:val="18"/>
        </w:rPr>
        <w:tab/>
      </w:r>
      <w:r w:rsidRPr="00084DF7">
        <w:rPr>
          <w:i w:val="0"/>
          <w:noProof/>
          <w:sz w:val="18"/>
        </w:rPr>
        <w:fldChar w:fldCharType="begin"/>
      </w:r>
      <w:r w:rsidRPr="00084DF7">
        <w:rPr>
          <w:i w:val="0"/>
          <w:noProof/>
          <w:sz w:val="18"/>
        </w:rPr>
        <w:instrText xml:space="preserve"> PAGEREF _Toc132291763 \h </w:instrText>
      </w:r>
      <w:r w:rsidRPr="00084DF7">
        <w:rPr>
          <w:i w:val="0"/>
          <w:noProof/>
          <w:sz w:val="18"/>
        </w:rPr>
      </w:r>
      <w:r w:rsidRPr="00084DF7">
        <w:rPr>
          <w:i w:val="0"/>
          <w:noProof/>
          <w:sz w:val="18"/>
        </w:rPr>
        <w:fldChar w:fldCharType="separate"/>
      </w:r>
      <w:r w:rsidRPr="00084DF7">
        <w:rPr>
          <w:i w:val="0"/>
          <w:noProof/>
          <w:sz w:val="18"/>
        </w:rPr>
        <w:t>24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Taxation Administration Act 1953</w:t>
      </w:r>
      <w:r w:rsidRPr="00084DF7">
        <w:rPr>
          <w:i w:val="0"/>
          <w:noProof/>
          <w:sz w:val="18"/>
        </w:rPr>
        <w:tab/>
      </w:r>
      <w:r w:rsidRPr="00084DF7">
        <w:rPr>
          <w:i w:val="0"/>
          <w:noProof/>
          <w:sz w:val="18"/>
        </w:rPr>
        <w:fldChar w:fldCharType="begin"/>
      </w:r>
      <w:r w:rsidRPr="00084DF7">
        <w:rPr>
          <w:i w:val="0"/>
          <w:noProof/>
          <w:sz w:val="18"/>
        </w:rPr>
        <w:instrText xml:space="preserve"> PAGEREF _Toc132291765 \h </w:instrText>
      </w:r>
      <w:r w:rsidRPr="00084DF7">
        <w:rPr>
          <w:i w:val="0"/>
          <w:noProof/>
          <w:sz w:val="18"/>
        </w:rPr>
      </w:r>
      <w:r w:rsidRPr="00084DF7">
        <w:rPr>
          <w:i w:val="0"/>
          <w:noProof/>
          <w:sz w:val="18"/>
        </w:rPr>
        <w:fldChar w:fldCharType="separate"/>
      </w:r>
      <w:r w:rsidRPr="00084DF7">
        <w:rPr>
          <w:i w:val="0"/>
          <w:noProof/>
          <w:sz w:val="18"/>
        </w:rPr>
        <w:t>26</w:t>
      </w:r>
      <w:r w:rsidRPr="00084DF7">
        <w:rPr>
          <w:i w:val="0"/>
          <w:noProof/>
          <w:sz w:val="18"/>
        </w:rPr>
        <w:fldChar w:fldCharType="end"/>
      </w:r>
    </w:p>
    <w:p w:rsidR="00084DF7" w:rsidRDefault="00084DF7">
      <w:pPr>
        <w:pStyle w:val="TOC8"/>
        <w:rPr>
          <w:rFonts w:asciiTheme="minorHAnsi" w:eastAsiaTheme="minorEastAsia" w:hAnsiTheme="minorHAnsi" w:cstheme="minorBidi"/>
          <w:noProof/>
          <w:kern w:val="0"/>
          <w:sz w:val="22"/>
          <w:szCs w:val="22"/>
        </w:rPr>
      </w:pPr>
      <w:r>
        <w:rPr>
          <w:noProof/>
        </w:rPr>
        <w:t>Division 2—Transitional provisions</w:t>
      </w:r>
      <w:r w:rsidRPr="00084DF7">
        <w:rPr>
          <w:noProof/>
          <w:sz w:val="18"/>
        </w:rPr>
        <w:tab/>
      </w:r>
      <w:r w:rsidRPr="00084DF7">
        <w:rPr>
          <w:noProof/>
          <w:sz w:val="18"/>
        </w:rPr>
        <w:fldChar w:fldCharType="begin"/>
      </w:r>
      <w:r w:rsidRPr="00084DF7">
        <w:rPr>
          <w:noProof/>
          <w:sz w:val="18"/>
        </w:rPr>
        <w:instrText xml:space="preserve"> PAGEREF _Toc132291766 \h </w:instrText>
      </w:r>
      <w:r w:rsidRPr="00084DF7">
        <w:rPr>
          <w:noProof/>
          <w:sz w:val="18"/>
        </w:rPr>
      </w:r>
      <w:r w:rsidRPr="00084DF7">
        <w:rPr>
          <w:noProof/>
          <w:sz w:val="18"/>
        </w:rPr>
        <w:fldChar w:fldCharType="separate"/>
      </w:r>
      <w:r w:rsidRPr="00084DF7">
        <w:rPr>
          <w:noProof/>
          <w:sz w:val="18"/>
        </w:rPr>
        <w:t>28</w:t>
      </w:r>
      <w:r w:rsidRPr="00084DF7">
        <w:rPr>
          <w:noProof/>
          <w:sz w:val="18"/>
        </w:rPr>
        <w:fldChar w:fldCharType="end"/>
      </w:r>
    </w:p>
    <w:p w:rsidR="00084DF7" w:rsidRDefault="00084DF7">
      <w:pPr>
        <w:pStyle w:val="TOC7"/>
        <w:rPr>
          <w:rFonts w:asciiTheme="minorHAnsi" w:eastAsiaTheme="minorEastAsia" w:hAnsiTheme="minorHAnsi" w:cstheme="minorBidi"/>
          <w:noProof/>
          <w:kern w:val="0"/>
          <w:sz w:val="22"/>
          <w:szCs w:val="22"/>
        </w:rPr>
      </w:pPr>
      <w:r>
        <w:rPr>
          <w:noProof/>
        </w:rPr>
        <w:t>Part 2—Amendments commencing on 1 July 2012</w:t>
      </w:r>
      <w:r w:rsidRPr="00084DF7">
        <w:rPr>
          <w:noProof/>
          <w:sz w:val="18"/>
        </w:rPr>
        <w:tab/>
      </w:r>
      <w:r w:rsidRPr="00084DF7">
        <w:rPr>
          <w:noProof/>
          <w:sz w:val="18"/>
        </w:rPr>
        <w:fldChar w:fldCharType="begin"/>
      </w:r>
      <w:r w:rsidRPr="00084DF7">
        <w:rPr>
          <w:noProof/>
          <w:sz w:val="18"/>
        </w:rPr>
        <w:instrText xml:space="preserve"> PAGEREF _Toc132291767 \h </w:instrText>
      </w:r>
      <w:r w:rsidRPr="00084DF7">
        <w:rPr>
          <w:noProof/>
          <w:sz w:val="18"/>
        </w:rPr>
      </w:r>
      <w:r w:rsidRPr="00084DF7">
        <w:rPr>
          <w:noProof/>
          <w:sz w:val="18"/>
        </w:rPr>
        <w:fldChar w:fldCharType="separate"/>
      </w:r>
      <w:r w:rsidRPr="00084DF7">
        <w:rPr>
          <w:noProof/>
          <w:sz w:val="18"/>
        </w:rPr>
        <w:t>42</w:t>
      </w:r>
      <w:r w:rsidRPr="00084DF7">
        <w:rPr>
          <w:noProof/>
          <w:sz w:val="18"/>
        </w:rPr>
        <w:fldChar w:fldCharType="end"/>
      </w:r>
    </w:p>
    <w:p w:rsidR="00084DF7" w:rsidRDefault="00084DF7">
      <w:pPr>
        <w:pStyle w:val="TOC8"/>
        <w:rPr>
          <w:rFonts w:asciiTheme="minorHAnsi" w:eastAsiaTheme="minorEastAsia" w:hAnsiTheme="minorHAnsi" w:cstheme="minorBidi"/>
          <w:noProof/>
          <w:kern w:val="0"/>
          <w:sz w:val="22"/>
          <w:szCs w:val="22"/>
        </w:rPr>
      </w:pPr>
      <w:r>
        <w:rPr>
          <w:noProof/>
        </w:rPr>
        <w:t>Division 1—Amendments</w:t>
      </w:r>
      <w:r w:rsidRPr="00084DF7">
        <w:rPr>
          <w:noProof/>
          <w:sz w:val="18"/>
        </w:rPr>
        <w:tab/>
      </w:r>
      <w:r w:rsidRPr="00084DF7">
        <w:rPr>
          <w:noProof/>
          <w:sz w:val="18"/>
        </w:rPr>
        <w:fldChar w:fldCharType="begin"/>
      </w:r>
      <w:r w:rsidRPr="00084DF7">
        <w:rPr>
          <w:noProof/>
          <w:sz w:val="18"/>
        </w:rPr>
        <w:instrText xml:space="preserve"> PAGEREF _Toc132291768 \h </w:instrText>
      </w:r>
      <w:r w:rsidRPr="00084DF7">
        <w:rPr>
          <w:noProof/>
          <w:sz w:val="18"/>
        </w:rPr>
      </w:r>
      <w:r w:rsidRPr="00084DF7">
        <w:rPr>
          <w:noProof/>
          <w:sz w:val="18"/>
        </w:rPr>
        <w:fldChar w:fldCharType="separate"/>
      </w:r>
      <w:r w:rsidRPr="00084DF7">
        <w:rPr>
          <w:noProof/>
          <w:sz w:val="18"/>
        </w:rPr>
        <w:t>42</w:t>
      </w:r>
      <w:r w:rsidRPr="00084DF7">
        <w:rPr>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Australian National Registry of Emissions Units Act 2011</w:t>
      </w:r>
      <w:r w:rsidRPr="00084DF7">
        <w:rPr>
          <w:i w:val="0"/>
          <w:noProof/>
          <w:sz w:val="18"/>
        </w:rPr>
        <w:tab/>
      </w:r>
      <w:r w:rsidRPr="00084DF7">
        <w:rPr>
          <w:i w:val="0"/>
          <w:noProof/>
          <w:sz w:val="18"/>
        </w:rPr>
        <w:fldChar w:fldCharType="begin"/>
      </w:r>
      <w:r w:rsidRPr="00084DF7">
        <w:rPr>
          <w:i w:val="0"/>
          <w:noProof/>
          <w:sz w:val="18"/>
        </w:rPr>
        <w:instrText xml:space="preserve"> PAGEREF _Toc132291769 \h </w:instrText>
      </w:r>
      <w:r w:rsidRPr="00084DF7">
        <w:rPr>
          <w:i w:val="0"/>
          <w:noProof/>
          <w:sz w:val="18"/>
        </w:rPr>
      </w:r>
      <w:r w:rsidRPr="00084DF7">
        <w:rPr>
          <w:i w:val="0"/>
          <w:noProof/>
          <w:sz w:val="18"/>
        </w:rPr>
        <w:fldChar w:fldCharType="separate"/>
      </w:r>
      <w:r w:rsidRPr="00084DF7">
        <w:rPr>
          <w:i w:val="0"/>
          <w:noProof/>
          <w:sz w:val="18"/>
        </w:rPr>
        <w:t>42</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084DF7">
        <w:rPr>
          <w:i w:val="0"/>
          <w:noProof/>
          <w:sz w:val="18"/>
        </w:rPr>
        <w:tab/>
      </w:r>
      <w:r w:rsidRPr="00084DF7">
        <w:rPr>
          <w:i w:val="0"/>
          <w:noProof/>
          <w:sz w:val="18"/>
        </w:rPr>
        <w:fldChar w:fldCharType="begin"/>
      </w:r>
      <w:r w:rsidRPr="00084DF7">
        <w:rPr>
          <w:i w:val="0"/>
          <w:noProof/>
          <w:sz w:val="18"/>
        </w:rPr>
        <w:instrText xml:space="preserve"> PAGEREF _Toc132291778 \h </w:instrText>
      </w:r>
      <w:r w:rsidRPr="00084DF7">
        <w:rPr>
          <w:i w:val="0"/>
          <w:noProof/>
          <w:sz w:val="18"/>
        </w:rPr>
      </w:r>
      <w:r w:rsidRPr="00084DF7">
        <w:rPr>
          <w:i w:val="0"/>
          <w:noProof/>
          <w:sz w:val="18"/>
        </w:rPr>
        <w:fldChar w:fldCharType="separate"/>
      </w:r>
      <w:r w:rsidRPr="00084DF7">
        <w:rPr>
          <w:i w:val="0"/>
          <w:noProof/>
          <w:sz w:val="18"/>
        </w:rPr>
        <w:t>51</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Carbon Credits (Carbon Farming Initiative) Act 2011</w:t>
      </w:r>
      <w:r w:rsidRPr="00084DF7">
        <w:rPr>
          <w:i w:val="0"/>
          <w:noProof/>
          <w:sz w:val="18"/>
        </w:rPr>
        <w:tab/>
      </w:r>
      <w:r w:rsidRPr="00084DF7">
        <w:rPr>
          <w:i w:val="0"/>
          <w:noProof/>
          <w:sz w:val="18"/>
        </w:rPr>
        <w:fldChar w:fldCharType="begin"/>
      </w:r>
      <w:r w:rsidRPr="00084DF7">
        <w:rPr>
          <w:i w:val="0"/>
          <w:noProof/>
          <w:sz w:val="18"/>
        </w:rPr>
        <w:instrText xml:space="preserve"> PAGEREF _Toc132291779 \h </w:instrText>
      </w:r>
      <w:r w:rsidRPr="00084DF7">
        <w:rPr>
          <w:i w:val="0"/>
          <w:noProof/>
          <w:sz w:val="18"/>
        </w:rPr>
      </w:r>
      <w:r w:rsidRPr="00084DF7">
        <w:rPr>
          <w:i w:val="0"/>
          <w:noProof/>
          <w:sz w:val="18"/>
        </w:rPr>
        <w:fldChar w:fldCharType="separate"/>
      </w:r>
      <w:r w:rsidRPr="00084DF7">
        <w:rPr>
          <w:i w:val="0"/>
          <w:noProof/>
          <w:sz w:val="18"/>
        </w:rPr>
        <w:t>51</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Competition and Consumer Act 2010</w:t>
      </w:r>
      <w:r w:rsidRPr="00084DF7">
        <w:rPr>
          <w:i w:val="0"/>
          <w:noProof/>
          <w:sz w:val="18"/>
        </w:rPr>
        <w:tab/>
      </w:r>
      <w:r w:rsidRPr="00084DF7">
        <w:rPr>
          <w:i w:val="0"/>
          <w:noProof/>
          <w:sz w:val="18"/>
        </w:rPr>
        <w:fldChar w:fldCharType="begin"/>
      </w:r>
      <w:r w:rsidRPr="00084DF7">
        <w:rPr>
          <w:i w:val="0"/>
          <w:noProof/>
          <w:sz w:val="18"/>
        </w:rPr>
        <w:instrText xml:space="preserve"> PAGEREF _Toc132291781 \h </w:instrText>
      </w:r>
      <w:r w:rsidRPr="00084DF7">
        <w:rPr>
          <w:i w:val="0"/>
          <w:noProof/>
          <w:sz w:val="18"/>
        </w:rPr>
      </w:r>
      <w:r w:rsidRPr="00084DF7">
        <w:rPr>
          <w:i w:val="0"/>
          <w:noProof/>
          <w:sz w:val="18"/>
        </w:rPr>
        <w:fldChar w:fldCharType="separate"/>
      </w:r>
      <w:r w:rsidRPr="00084DF7">
        <w:rPr>
          <w:i w:val="0"/>
          <w:noProof/>
          <w:sz w:val="18"/>
        </w:rPr>
        <w:t>53</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Corporations Act 2001</w:t>
      </w:r>
      <w:r w:rsidRPr="00084DF7">
        <w:rPr>
          <w:i w:val="0"/>
          <w:noProof/>
          <w:sz w:val="18"/>
        </w:rPr>
        <w:tab/>
      </w:r>
      <w:r w:rsidRPr="00084DF7">
        <w:rPr>
          <w:i w:val="0"/>
          <w:noProof/>
          <w:sz w:val="18"/>
        </w:rPr>
        <w:fldChar w:fldCharType="begin"/>
      </w:r>
      <w:r w:rsidRPr="00084DF7">
        <w:rPr>
          <w:i w:val="0"/>
          <w:noProof/>
          <w:sz w:val="18"/>
        </w:rPr>
        <w:instrText xml:space="preserve"> PAGEREF _Toc132291782 \h </w:instrText>
      </w:r>
      <w:r w:rsidRPr="00084DF7">
        <w:rPr>
          <w:i w:val="0"/>
          <w:noProof/>
          <w:sz w:val="18"/>
        </w:rPr>
      </w:r>
      <w:r w:rsidRPr="00084DF7">
        <w:rPr>
          <w:i w:val="0"/>
          <w:noProof/>
          <w:sz w:val="18"/>
        </w:rPr>
        <w:fldChar w:fldCharType="separate"/>
      </w:r>
      <w:r w:rsidRPr="00084DF7">
        <w:rPr>
          <w:i w:val="0"/>
          <w:noProof/>
          <w:sz w:val="18"/>
        </w:rPr>
        <w:t>54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Evidence Act 1995</w:t>
      </w:r>
      <w:r w:rsidRPr="00084DF7">
        <w:rPr>
          <w:i w:val="0"/>
          <w:noProof/>
          <w:sz w:val="18"/>
        </w:rPr>
        <w:tab/>
      </w:r>
      <w:r w:rsidRPr="00084DF7">
        <w:rPr>
          <w:i w:val="0"/>
          <w:noProof/>
          <w:sz w:val="18"/>
        </w:rPr>
        <w:fldChar w:fldCharType="begin"/>
      </w:r>
      <w:r w:rsidRPr="00084DF7">
        <w:rPr>
          <w:i w:val="0"/>
          <w:noProof/>
          <w:sz w:val="18"/>
        </w:rPr>
        <w:instrText xml:space="preserve"> PAGEREF _Toc132291783 \h </w:instrText>
      </w:r>
      <w:r w:rsidRPr="00084DF7">
        <w:rPr>
          <w:i w:val="0"/>
          <w:noProof/>
          <w:sz w:val="18"/>
        </w:rPr>
      </w:r>
      <w:r w:rsidRPr="00084DF7">
        <w:rPr>
          <w:i w:val="0"/>
          <w:noProof/>
          <w:sz w:val="18"/>
        </w:rPr>
        <w:fldChar w:fldCharType="separate"/>
      </w:r>
      <w:r w:rsidRPr="00084DF7">
        <w:rPr>
          <w:i w:val="0"/>
          <w:noProof/>
          <w:sz w:val="18"/>
        </w:rPr>
        <w:t>54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Financial Management and Accountability Regulations 1997</w:t>
      </w:r>
      <w:r w:rsidRPr="00084DF7">
        <w:rPr>
          <w:i w:val="0"/>
          <w:noProof/>
          <w:sz w:val="18"/>
        </w:rPr>
        <w:tab/>
      </w:r>
      <w:r w:rsidRPr="00084DF7">
        <w:rPr>
          <w:i w:val="0"/>
          <w:noProof/>
          <w:sz w:val="18"/>
        </w:rPr>
        <w:fldChar w:fldCharType="begin"/>
      </w:r>
      <w:r w:rsidRPr="00084DF7">
        <w:rPr>
          <w:i w:val="0"/>
          <w:noProof/>
          <w:sz w:val="18"/>
        </w:rPr>
        <w:instrText xml:space="preserve"> PAGEREF _Toc132291784 \h </w:instrText>
      </w:r>
      <w:r w:rsidRPr="00084DF7">
        <w:rPr>
          <w:i w:val="0"/>
          <w:noProof/>
          <w:sz w:val="18"/>
        </w:rPr>
      </w:r>
      <w:r w:rsidRPr="00084DF7">
        <w:rPr>
          <w:i w:val="0"/>
          <w:noProof/>
          <w:sz w:val="18"/>
        </w:rPr>
        <w:fldChar w:fldCharType="separate"/>
      </w:r>
      <w:r w:rsidRPr="00084DF7">
        <w:rPr>
          <w:i w:val="0"/>
          <w:noProof/>
          <w:sz w:val="18"/>
        </w:rPr>
        <w:t>54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084DF7">
        <w:rPr>
          <w:i w:val="0"/>
          <w:noProof/>
          <w:sz w:val="18"/>
        </w:rPr>
        <w:tab/>
      </w:r>
      <w:r w:rsidRPr="00084DF7">
        <w:rPr>
          <w:i w:val="0"/>
          <w:noProof/>
          <w:sz w:val="18"/>
        </w:rPr>
        <w:fldChar w:fldCharType="begin"/>
      </w:r>
      <w:r w:rsidRPr="00084DF7">
        <w:rPr>
          <w:i w:val="0"/>
          <w:noProof/>
          <w:sz w:val="18"/>
        </w:rPr>
        <w:instrText xml:space="preserve"> PAGEREF _Toc132291785 \h </w:instrText>
      </w:r>
      <w:r w:rsidRPr="00084DF7">
        <w:rPr>
          <w:i w:val="0"/>
          <w:noProof/>
          <w:sz w:val="18"/>
        </w:rPr>
      </w:r>
      <w:r w:rsidRPr="00084DF7">
        <w:rPr>
          <w:i w:val="0"/>
          <w:noProof/>
          <w:sz w:val="18"/>
        </w:rPr>
        <w:fldChar w:fldCharType="separate"/>
      </w:r>
      <w:r w:rsidRPr="00084DF7">
        <w:rPr>
          <w:i w:val="0"/>
          <w:noProof/>
          <w:sz w:val="18"/>
        </w:rPr>
        <w:t>55</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lastRenderedPageBreak/>
        <w:t>Ozone Protection and Synthetic Greenhouse Gas Management Act 1989</w:t>
      </w:r>
      <w:r w:rsidRPr="00084DF7">
        <w:rPr>
          <w:i w:val="0"/>
          <w:noProof/>
          <w:sz w:val="18"/>
        </w:rPr>
        <w:tab/>
      </w:r>
      <w:r w:rsidRPr="00084DF7">
        <w:rPr>
          <w:i w:val="0"/>
          <w:noProof/>
          <w:sz w:val="18"/>
        </w:rPr>
        <w:fldChar w:fldCharType="begin"/>
      </w:r>
      <w:r w:rsidRPr="00084DF7">
        <w:rPr>
          <w:i w:val="0"/>
          <w:noProof/>
          <w:sz w:val="18"/>
        </w:rPr>
        <w:instrText xml:space="preserve"> PAGEREF _Toc132291835 \h </w:instrText>
      </w:r>
      <w:r w:rsidRPr="00084DF7">
        <w:rPr>
          <w:i w:val="0"/>
          <w:noProof/>
          <w:sz w:val="18"/>
        </w:rPr>
      </w:r>
      <w:r w:rsidRPr="00084DF7">
        <w:rPr>
          <w:i w:val="0"/>
          <w:noProof/>
          <w:sz w:val="18"/>
        </w:rPr>
        <w:fldChar w:fldCharType="separate"/>
      </w:r>
      <w:r w:rsidRPr="00084DF7">
        <w:rPr>
          <w:i w:val="0"/>
          <w:noProof/>
          <w:sz w:val="18"/>
        </w:rPr>
        <w:t>117</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Renewable Energy (Electricity) Act 2000</w:t>
      </w:r>
      <w:r w:rsidRPr="00084DF7">
        <w:rPr>
          <w:i w:val="0"/>
          <w:noProof/>
          <w:sz w:val="18"/>
        </w:rPr>
        <w:tab/>
      </w:r>
      <w:r w:rsidRPr="00084DF7">
        <w:rPr>
          <w:i w:val="0"/>
          <w:noProof/>
          <w:sz w:val="18"/>
        </w:rPr>
        <w:fldChar w:fldCharType="begin"/>
      </w:r>
      <w:r w:rsidRPr="00084DF7">
        <w:rPr>
          <w:i w:val="0"/>
          <w:noProof/>
          <w:sz w:val="18"/>
        </w:rPr>
        <w:instrText xml:space="preserve"> PAGEREF _Toc132291845 \h </w:instrText>
      </w:r>
      <w:r w:rsidRPr="00084DF7">
        <w:rPr>
          <w:i w:val="0"/>
          <w:noProof/>
          <w:sz w:val="18"/>
        </w:rPr>
      </w:r>
      <w:r w:rsidRPr="00084DF7">
        <w:rPr>
          <w:i w:val="0"/>
          <w:noProof/>
          <w:sz w:val="18"/>
        </w:rPr>
        <w:fldChar w:fldCharType="separate"/>
      </w:r>
      <w:r w:rsidRPr="00084DF7">
        <w:rPr>
          <w:i w:val="0"/>
          <w:noProof/>
          <w:sz w:val="18"/>
        </w:rPr>
        <w:t>136</w:t>
      </w:r>
      <w:r w:rsidRPr="00084DF7">
        <w:rPr>
          <w:i w:val="0"/>
          <w:noProof/>
          <w:sz w:val="18"/>
        </w:rPr>
        <w:fldChar w:fldCharType="end"/>
      </w:r>
    </w:p>
    <w:p w:rsidR="00084DF7" w:rsidRDefault="00084DF7">
      <w:pPr>
        <w:pStyle w:val="TOC8"/>
        <w:rPr>
          <w:rFonts w:asciiTheme="minorHAnsi" w:eastAsiaTheme="minorEastAsia" w:hAnsiTheme="minorHAnsi" w:cstheme="minorBidi"/>
          <w:noProof/>
          <w:kern w:val="0"/>
          <w:sz w:val="22"/>
          <w:szCs w:val="22"/>
        </w:rPr>
      </w:pPr>
      <w:r>
        <w:rPr>
          <w:noProof/>
        </w:rPr>
        <w:t>Division 2—Application and transitional provisions</w:t>
      </w:r>
      <w:r w:rsidRPr="00084DF7">
        <w:rPr>
          <w:noProof/>
          <w:sz w:val="18"/>
        </w:rPr>
        <w:tab/>
      </w:r>
      <w:r w:rsidRPr="00084DF7">
        <w:rPr>
          <w:noProof/>
          <w:sz w:val="18"/>
        </w:rPr>
        <w:fldChar w:fldCharType="begin"/>
      </w:r>
      <w:r w:rsidRPr="00084DF7">
        <w:rPr>
          <w:noProof/>
          <w:sz w:val="18"/>
        </w:rPr>
        <w:instrText xml:space="preserve"> PAGEREF _Toc132291847 \h </w:instrText>
      </w:r>
      <w:r w:rsidRPr="00084DF7">
        <w:rPr>
          <w:noProof/>
          <w:sz w:val="18"/>
        </w:rPr>
      </w:r>
      <w:r w:rsidRPr="00084DF7">
        <w:rPr>
          <w:noProof/>
          <w:sz w:val="18"/>
        </w:rPr>
        <w:fldChar w:fldCharType="separate"/>
      </w:r>
      <w:r w:rsidRPr="00084DF7">
        <w:rPr>
          <w:noProof/>
          <w:sz w:val="18"/>
        </w:rPr>
        <w:t>139</w:t>
      </w:r>
      <w:r w:rsidRPr="00084DF7">
        <w:rPr>
          <w:noProof/>
          <w:sz w:val="18"/>
        </w:rPr>
        <w:fldChar w:fldCharType="end"/>
      </w:r>
    </w:p>
    <w:p w:rsidR="00084DF7" w:rsidRDefault="00084DF7">
      <w:pPr>
        <w:pStyle w:val="TOC6"/>
        <w:rPr>
          <w:rFonts w:asciiTheme="minorHAnsi" w:eastAsiaTheme="minorEastAsia" w:hAnsiTheme="minorHAnsi" w:cstheme="minorBidi"/>
          <w:b w:val="0"/>
          <w:noProof/>
          <w:kern w:val="0"/>
          <w:sz w:val="22"/>
          <w:szCs w:val="22"/>
        </w:rPr>
      </w:pPr>
      <w:r>
        <w:rPr>
          <w:noProof/>
        </w:rPr>
        <w:t>Schedule 2—Taxation amendments</w:t>
      </w:r>
      <w:r w:rsidRPr="00084DF7">
        <w:rPr>
          <w:b w:val="0"/>
          <w:noProof/>
          <w:sz w:val="18"/>
        </w:rPr>
        <w:tab/>
      </w:r>
      <w:r w:rsidRPr="00084DF7">
        <w:rPr>
          <w:b w:val="0"/>
          <w:noProof/>
          <w:sz w:val="18"/>
        </w:rPr>
        <w:fldChar w:fldCharType="begin"/>
      </w:r>
      <w:r w:rsidRPr="00084DF7">
        <w:rPr>
          <w:b w:val="0"/>
          <w:noProof/>
          <w:sz w:val="18"/>
        </w:rPr>
        <w:instrText xml:space="preserve"> PAGEREF _Toc132291848 \h </w:instrText>
      </w:r>
      <w:r w:rsidRPr="00084DF7">
        <w:rPr>
          <w:b w:val="0"/>
          <w:noProof/>
          <w:sz w:val="18"/>
        </w:rPr>
      </w:r>
      <w:r w:rsidRPr="00084DF7">
        <w:rPr>
          <w:b w:val="0"/>
          <w:noProof/>
          <w:sz w:val="18"/>
        </w:rPr>
        <w:fldChar w:fldCharType="separate"/>
      </w:r>
      <w:r w:rsidRPr="00084DF7">
        <w:rPr>
          <w:b w:val="0"/>
          <w:noProof/>
          <w:sz w:val="18"/>
        </w:rPr>
        <w:t>143</w:t>
      </w:r>
      <w:r w:rsidRPr="00084DF7">
        <w:rPr>
          <w:b w:val="0"/>
          <w:noProof/>
          <w:sz w:val="18"/>
        </w:rPr>
        <w:fldChar w:fldCharType="end"/>
      </w:r>
    </w:p>
    <w:p w:rsidR="00084DF7" w:rsidRDefault="00084DF7">
      <w:pPr>
        <w:pStyle w:val="TOC7"/>
        <w:rPr>
          <w:rFonts w:asciiTheme="minorHAnsi" w:eastAsiaTheme="minorEastAsia" w:hAnsiTheme="minorHAnsi" w:cstheme="minorBidi"/>
          <w:noProof/>
          <w:kern w:val="0"/>
          <w:sz w:val="22"/>
          <w:szCs w:val="22"/>
        </w:rPr>
      </w:pPr>
      <w:r>
        <w:rPr>
          <w:noProof/>
        </w:rPr>
        <w:t>Part 1—Amendments relating to GST</w:t>
      </w:r>
      <w:r w:rsidRPr="00084DF7">
        <w:rPr>
          <w:noProof/>
          <w:sz w:val="18"/>
        </w:rPr>
        <w:tab/>
      </w:r>
      <w:r w:rsidRPr="00084DF7">
        <w:rPr>
          <w:noProof/>
          <w:sz w:val="18"/>
        </w:rPr>
        <w:fldChar w:fldCharType="begin"/>
      </w:r>
      <w:r w:rsidRPr="00084DF7">
        <w:rPr>
          <w:noProof/>
          <w:sz w:val="18"/>
        </w:rPr>
        <w:instrText xml:space="preserve"> PAGEREF _Toc132291849 \h </w:instrText>
      </w:r>
      <w:r w:rsidRPr="00084DF7">
        <w:rPr>
          <w:noProof/>
          <w:sz w:val="18"/>
        </w:rPr>
      </w:r>
      <w:r w:rsidRPr="00084DF7">
        <w:rPr>
          <w:noProof/>
          <w:sz w:val="18"/>
        </w:rPr>
        <w:fldChar w:fldCharType="separate"/>
      </w:r>
      <w:r w:rsidRPr="00084DF7">
        <w:rPr>
          <w:noProof/>
          <w:sz w:val="18"/>
        </w:rPr>
        <w:t>143</w:t>
      </w:r>
      <w:r w:rsidRPr="00084DF7">
        <w:rPr>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084DF7">
        <w:rPr>
          <w:i w:val="0"/>
          <w:noProof/>
          <w:sz w:val="18"/>
        </w:rPr>
        <w:tab/>
      </w:r>
      <w:r w:rsidRPr="00084DF7">
        <w:rPr>
          <w:i w:val="0"/>
          <w:noProof/>
          <w:sz w:val="18"/>
        </w:rPr>
        <w:fldChar w:fldCharType="begin"/>
      </w:r>
      <w:r w:rsidRPr="00084DF7">
        <w:rPr>
          <w:i w:val="0"/>
          <w:noProof/>
          <w:sz w:val="18"/>
        </w:rPr>
        <w:instrText xml:space="preserve"> PAGEREF _Toc132291850 \h </w:instrText>
      </w:r>
      <w:r w:rsidRPr="00084DF7">
        <w:rPr>
          <w:i w:val="0"/>
          <w:noProof/>
          <w:sz w:val="18"/>
        </w:rPr>
      </w:r>
      <w:r w:rsidRPr="00084DF7">
        <w:rPr>
          <w:i w:val="0"/>
          <w:noProof/>
          <w:sz w:val="18"/>
        </w:rPr>
        <w:fldChar w:fldCharType="separate"/>
      </w:r>
      <w:r w:rsidRPr="00084DF7">
        <w:rPr>
          <w:i w:val="0"/>
          <w:noProof/>
          <w:sz w:val="18"/>
        </w:rPr>
        <w:t>143</w:t>
      </w:r>
      <w:r w:rsidRPr="00084DF7">
        <w:rPr>
          <w:i w:val="0"/>
          <w:noProof/>
          <w:sz w:val="18"/>
        </w:rPr>
        <w:fldChar w:fldCharType="end"/>
      </w:r>
    </w:p>
    <w:p w:rsidR="00084DF7" w:rsidRDefault="00084DF7">
      <w:pPr>
        <w:pStyle w:val="TOC7"/>
        <w:rPr>
          <w:rFonts w:asciiTheme="minorHAnsi" w:eastAsiaTheme="minorEastAsia" w:hAnsiTheme="minorHAnsi" w:cstheme="minorBidi"/>
          <w:noProof/>
          <w:kern w:val="0"/>
          <w:sz w:val="22"/>
          <w:szCs w:val="22"/>
        </w:rPr>
      </w:pPr>
      <w:r>
        <w:rPr>
          <w:noProof/>
        </w:rPr>
        <w:t>Part 2—Amendments commencing at the same time as section 3 of the Clean Energy Act 2011 commences</w:t>
      </w:r>
      <w:r w:rsidRPr="00084DF7">
        <w:rPr>
          <w:noProof/>
          <w:sz w:val="18"/>
        </w:rPr>
        <w:tab/>
      </w:r>
      <w:r w:rsidRPr="00084DF7">
        <w:rPr>
          <w:noProof/>
          <w:sz w:val="18"/>
        </w:rPr>
        <w:fldChar w:fldCharType="begin"/>
      </w:r>
      <w:r w:rsidRPr="00084DF7">
        <w:rPr>
          <w:noProof/>
          <w:sz w:val="18"/>
        </w:rPr>
        <w:instrText xml:space="preserve"> PAGEREF _Toc132291853 \h </w:instrText>
      </w:r>
      <w:r w:rsidRPr="00084DF7">
        <w:rPr>
          <w:noProof/>
          <w:sz w:val="18"/>
        </w:rPr>
      </w:r>
      <w:r w:rsidRPr="00084DF7">
        <w:rPr>
          <w:noProof/>
          <w:sz w:val="18"/>
        </w:rPr>
        <w:fldChar w:fldCharType="separate"/>
      </w:r>
      <w:r w:rsidRPr="00084DF7">
        <w:rPr>
          <w:noProof/>
          <w:sz w:val="18"/>
        </w:rPr>
        <w:t>144</w:t>
      </w:r>
      <w:r w:rsidRPr="00084DF7">
        <w:rPr>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Income Tax Assessment Act 1936</w:t>
      </w:r>
      <w:r w:rsidRPr="00084DF7">
        <w:rPr>
          <w:i w:val="0"/>
          <w:noProof/>
          <w:sz w:val="18"/>
        </w:rPr>
        <w:tab/>
      </w:r>
      <w:r w:rsidRPr="00084DF7">
        <w:rPr>
          <w:i w:val="0"/>
          <w:noProof/>
          <w:sz w:val="18"/>
        </w:rPr>
        <w:fldChar w:fldCharType="begin"/>
      </w:r>
      <w:r w:rsidRPr="00084DF7">
        <w:rPr>
          <w:i w:val="0"/>
          <w:noProof/>
          <w:sz w:val="18"/>
        </w:rPr>
        <w:instrText xml:space="preserve"> PAGEREF _Toc132291854 \h </w:instrText>
      </w:r>
      <w:r w:rsidRPr="00084DF7">
        <w:rPr>
          <w:i w:val="0"/>
          <w:noProof/>
          <w:sz w:val="18"/>
        </w:rPr>
      </w:r>
      <w:r w:rsidRPr="00084DF7">
        <w:rPr>
          <w:i w:val="0"/>
          <w:noProof/>
          <w:sz w:val="18"/>
        </w:rPr>
        <w:fldChar w:fldCharType="separate"/>
      </w:r>
      <w:r w:rsidRPr="00084DF7">
        <w:rPr>
          <w:i w:val="0"/>
          <w:noProof/>
          <w:sz w:val="18"/>
        </w:rPr>
        <w:t>144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Income Tax Assessment Act 1997</w:t>
      </w:r>
      <w:r w:rsidRPr="00084DF7">
        <w:rPr>
          <w:i w:val="0"/>
          <w:noProof/>
          <w:sz w:val="18"/>
        </w:rPr>
        <w:tab/>
      </w:r>
      <w:r w:rsidRPr="00084DF7">
        <w:rPr>
          <w:i w:val="0"/>
          <w:noProof/>
          <w:sz w:val="18"/>
        </w:rPr>
        <w:fldChar w:fldCharType="begin"/>
      </w:r>
      <w:r w:rsidRPr="00084DF7">
        <w:rPr>
          <w:i w:val="0"/>
          <w:noProof/>
          <w:sz w:val="18"/>
        </w:rPr>
        <w:instrText xml:space="preserve"> PAGEREF _Toc132291855 \h </w:instrText>
      </w:r>
      <w:r w:rsidRPr="00084DF7">
        <w:rPr>
          <w:i w:val="0"/>
          <w:noProof/>
          <w:sz w:val="18"/>
        </w:rPr>
      </w:r>
      <w:r w:rsidRPr="00084DF7">
        <w:rPr>
          <w:i w:val="0"/>
          <w:noProof/>
          <w:sz w:val="18"/>
        </w:rPr>
        <w:fldChar w:fldCharType="separate"/>
      </w:r>
      <w:r w:rsidRPr="00084DF7">
        <w:rPr>
          <w:i w:val="0"/>
          <w:noProof/>
          <w:sz w:val="18"/>
        </w:rPr>
        <w:t>144</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Income Tax (Transitional Provisions) Act 1997</w:t>
      </w:r>
      <w:r w:rsidRPr="00084DF7">
        <w:rPr>
          <w:i w:val="0"/>
          <w:noProof/>
          <w:sz w:val="18"/>
        </w:rPr>
        <w:tab/>
      </w:r>
      <w:r w:rsidRPr="00084DF7">
        <w:rPr>
          <w:i w:val="0"/>
          <w:noProof/>
          <w:sz w:val="18"/>
        </w:rPr>
        <w:fldChar w:fldCharType="begin"/>
      </w:r>
      <w:r w:rsidRPr="00084DF7">
        <w:rPr>
          <w:i w:val="0"/>
          <w:noProof/>
          <w:sz w:val="18"/>
        </w:rPr>
        <w:instrText xml:space="preserve"> PAGEREF _Toc132291912 \h </w:instrText>
      </w:r>
      <w:r w:rsidRPr="00084DF7">
        <w:rPr>
          <w:i w:val="0"/>
          <w:noProof/>
          <w:sz w:val="18"/>
        </w:rPr>
      </w:r>
      <w:r w:rsidRPr="00084DF7">
        <w:rPr>
          <w:i w:val="0"/>
          <w:noProof/>
          <w:sz w:val="18"/>
        </w:rPr>
        <w:fldChar w:fldCharType="separate"/>
      </w:r>
      <w:r w:rsidRPr="00084DF7">
        <w:rPr>
          <w:i w:val="0"/>
          <w:noProof/>
          <w:sz w:val="18"/>
        </w:rPr>
        <w:t>191</w:t>
      </w:r>
      <w:r w:rsidRPr="00084DF7">
        <w:rPr>
          <w:i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Taxation Administration Act 1953</w:t>
      </w:r>
      <w:r w:rsidRPr="00084DF7">
        <w:rPr>
          <w:i w:val="0"/>
          <w:noProof/>
          <w:sz w:val="18"/>
        </w:rPr>
        <w:tab/>
      </w:r>
      <w:r w:rsidRPr="00084DF7">
        <w:rPr>
          <w:i w:val="0"/>
          <w:noProof/>
          <w:sz w:val="18"/>
        </w:rPr>
        <w:fldChar w:fldCharType="begin"/>
      </w:r>
      <w:r w:rsidRPr="00084DF7">
        <w:rPr>
          <w:i w:val="0"/>
          <w:noProof/>
          <w:sz w:val="18"/>
        </w:rPr>
        <w:instrText xml:space="preserve"> PAGEREF _Toc132291920 \h </w:instrText>
      </w:r>
      <w:r w:rsidRPr="00084DF7">
        <w:rPr>
          <w:i w:val="0"/>
          <w:noProof/>
          <w:sz w:val="18"/>
        </w:rPr>
      </w:r>
      <w:r w:rsidRPr="00084DF7">
        <w:rPr>
          <w:i w:val="0"/>
          <w:noProof/>
          <w:sz w:val="18"/>
        </w:rPr>
        <w:fldChar w:fldCharType="separate"/>
      </w:r>
      <w:r w:rsidRPr="00084DF7">
        <w:rPr>
          <w:i w:val="0"/>
          <w:noProof/>
          <w:sz w:val="18"/>
        </w:rPr>
        <w:t>193</w:t>
      </w:r>
      <w:r w:rsidRPr="00084DF7">
        <w:rPr>
          <w:i w:val="0"/>
          <w:noProof/>
          <w:sz w:val="18"/>
        </w:rPr>
        <w:fldChar w:fldCharType="end"/>
      </w:r>
    </w:p>
    <w:p w:rsidR="00084DF7" w:rsidRDefault="00084DF7">
      <w:pPr>
        <w:pStyle w:val="TOC6"/>
        <w:rPr>
          <w:rFonts w:asciiTheme="minorHAnsi" w:eastAsiaTheme="minorEastAsia" w:hAnsiTheme="minorHAnsi" w:cstheme="minorBidi"/>
          <w:b w:val="0"/>
          <w:noProof/>
          <w:kern w:val="0"/>
          <w:sz w:val="22"/>
          <w:szCs w:val="22"/>
        </w:rPr>
      </w:pPr>
      <w:r>
        <w:rPr>
          <w:noProof/>
        </w:rPr>
        <w:t>Schedule 3—Amendments relating to renewable energy certificates</w:t>
      </w:r>
      <w:r w:rsidRPr="00084DF7">
        <w:rPr>
          <w:b w:val="0"/>
          <w:noProof/>
          <w:sz w:val="18"/>
        </w:rPr>
        <w:tab/>
      </w:r>
      <w:r w:rsidRPr="00084DF7">
        <w:rPr>
          <w:b w:val="0"/>
          <w:noProof/>
          <w:sz w:val="18"/>
        </w:rPr>
        <w:fldChar w:fldCharType="begin"/>
      </w:r>
      <w:r w:rsidRPr="00084DF7">
        <w:rPr>
          <w:b w:val="0"/>
          <w:noProof/>
          <w:sz w:val="18"/>
        </w:rPr>
        <w:instrText xml:space="preserve"> PAGEREF _Toc132291921 \h </w:instrText>
      </w:r>
      <w:r w:rsidRPr="00084DF7">
        <w:rPr>
          <w:b w:val="0"/>
          <w:noProof/>
          <w:sz w:val="18"/>
        </w:rPr>
      </w:r>
      <w:r w:rsidRPr="00084DF7">
        <w:rPr>
          <w:b w:val="0"/>
          <w:noProof/>
          <w:sz w:val="18"/>
        </w:rPr>
        <w:fldChar w:fldCharType="separate"/>
      </w:r>
      <w:r w:rsidRPr="00084DF7">
        <w:rPr>
          <w:b w:val="0"/>
          <w:noProof/>
          <w:sz w:val="18"/>
        </w:rPr>
        <w:t>195</w:t>
      </w:r>
      <w:r w:rsidRPr="00084DF7">
        <w:rPr>
          <w:b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Renewable Energy (Electricity) Act 2000</w:t>
      </w:r>
      <w:r w:rsidRPr="00084DF7">
        <w:rPr>
          <w:i w:val="0"/>
          <w:noProof/>
          <w:sz w:val="18"/>
        </w:rPr>
        <w:tab/>
      </w:r>
      <w:r w:rsidRPr="00084DF7">
        <w:rPr>
          <w:i w:val="0"/>
          <w:noProof/>
          <w:sz w:val="18"/>
        </w:rPr>
        <w:fldChar w:fldCharType="begin"/>
      </w:r>
      <w:r w:rsidRPr="00084DF7">
        <w:rPr>
          <w:i w:val="0"/>
          <w:noProof/>
          <w:sz w:val="18"/>
        </w:rPr>
        <w:instrText xml:space="preserve"> PAGEREF _Toc132291922 \h </w:instrText>
      </w:r>
      <w:r w:rsidRPr="00084DF7">
        <w:rPr>
          <w:i w:val="0"/>
          <w:noProof/>
          <w:sz w:val="18"/>
        </w:rPr>
      </w:r>
      <w:r w:rsidRPr="00084DF7">
        <w:rPr>
          <w:i w:val="0"/>
          <w:noProof/>
          <w:sz w:val="18"/>
        </w:rPr>
        <w:fldChar w:fldCharType="separate"/>
      </w:r>
      <w:r w:rsidRPr="00084DF7">
        <w:rPr>
          <w:i w:val="0"/>
          <w:noProof/>
          <w:sz w:val="18"/>
        </w:rPr>
        <w:t>195</w:t>
      </w:r>
      <w:r w:rsidRPr="00084DF7">
        <w:rPr>
          <w:i w:val="0"/>
          <w:noProof/>
          <w:sz w:val="18"/>
        </w:rPr>
        <w:fldChar w:fldCharType="end"/>
      </w:r>
    </w:p>
    <w:p w:rsidR="00084DF7" w:rsidRDefault="00084DF7">
      <w:pPr>
        <w:pStyle w:val="TOC6"/>
        <w:rPr>
          <w:rFonts w:asciiTheme="minorHAnsi" w:eastAsiaTheme="minorEastAsia" w:hAnsiTheme="minorHAnsi" w:cstheme="minorBidi"/>
          <w:b w:val="0"/>
          <w:noProof/>
          <w:kern w:val="0"/>
          <w:sz w:val="22"/>
          <w:szCs w:val="22"/>
        </w:rPr>
      </w:pPr>
      <w:r>
        <w:rPr>
          <w:noProof/>
        </w:rPr>
        <w:t>Schedule 4—Amendments relating to the Australian National Registry of Emissions Units</w:t>
      </w:r>
      <w:r w:rsidRPr="00084DF7">
        <w:rPr>
          <w:b w:val="0"/>
          <w:noProof/>
          <w:sz w:val="18"/>
        </w:rPr>
        <w:tab/>
      </w:r>
      <w:r w:rsidRPr="00084DF7">
        <w:rPr>
          <w:b w:val="0"/>
          <w:noProof/>
          <w:sz w:val="18"/>
        </w:rPr>
        <w:fldChar w:fldCharType="begin"/>
      </w:r>
      <w:r w:rsidRPr="00084DF7">
        <w:rPr>
          <w:b w:val="0"/>
          <w:noProof/>
          <w:sz w:val="18"/>
        </w:rPr>
        <w:instrText xml:space="preserve"> PAGEREF _Toc132291924 \h </w:instrText>
      </w:r>
      <w:r w:rsidRPr="00084DF7">
        <w:rPr>
          <w:b w:val="0"/>
          <w:noProof/>
          <w:sz w:val="18"/>
        </w:rPr>
      </w:r>
      <w:r w:rsidRPr="00084DF7">
        <w:rPr>
          <w:b w:val="0"/>
          <w:noProof/>
          <w:sz w:val="18"/>
        </w:rPr>
        <w:fldChar w:fldCharType="separate"/>
      </w:r>
      <w:r w:rsidRPr="00084DF7">
        <w:rPr>
          <w:b w:val="0"/>
          <w:noProof/>
          <w:sz w:val="18"/>
        </w:rPr>
        <w:t>199</w:t>
      </w:r>
      <w:r w:rsidRPr="00084DF7">
        <w:rPr>
          <w:b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Australian National Registry of Emissions Units Act 2011</w:t>
      </w:r>
      <w:r w:rsidRPr="00084DF7">
        <w:rPr>
          <w:i w:val="0"/>
          <w:noProof/>
          <w:sz w:val="18"/>
        </w:rPr>
        <w:tab/>
      </w:r>
      <w:r w:rsidRPr="00084DF7">
        <w:rPr>
          <w:i w:val="0"/>
          <w:noProof/>
          <w:sz w:val="18"/>
        </w:rPr>
        <w:fldChar w:fldCharType="begin"/>
      </w:r>
      <w:r w:rsidRPr="00084DF7">
        <w:rPr>
          <w:i w:val="0"/>
          <w:noProof/>
          <w:sz w:val="18"/>
        </w:rPr>
        <w:instrText xml:space="preserve"> PAGEREF _Toc132291925 \h </w:instrText>
      </w:r>
      <w:r w:rsidRPr="00084DF7">
        <w:rPr>
          <w:i w:val="0"/>
          <w:noProof/>
          <w:sz w:val="18"/>
        </w:rPr>
      </w:r>
      <w:r w:rsidRPr="00084DF7">
        <w:rPr>
          <w:i w:val="0"/>
          <w:noProof/>
          <w:sz w:val="18"/>
        </w:rPr>
        <w:fldChar w:fldCharType="separate"/>
      </w:r>
      <w:r w:rsidRPr="00084DF7">
        <w:rPr>
          <w:i w:val="0"/>
          <w:noProof/>
          <w:sz w:val="18"/>
        </w:rPr>
        <w:t>199</w:t>
      </w:r>
      <w:r w:rsidRPr="00084DF7">
        <w:rPr>
          <w:i w:val="0"/>
          <w:noProof/>
          <w:sz w:val="18"/>
        </w:rPr>
        <w:fldChar w:fldCharType="end"/>
      </w:r>
    </w:p>
    <w:p w:rsidR="00084DF7" w:rsidRDefault="00084DF7">
      <w:pPr>
        <w:pStyle w:val="TOC6"/>
        <w:rPr>
          <w:rFonts w:asciiTheme="minorHAnsi" w:eastAsiaTheme="minorEastAsia" w:hAnsiTheme="minorHAnsi" w:cstheme="minorBidi"/>
          <w:b w:val="0"/>
          <w:noProof/>
          <w:kern w:val="0"/>
          <w:sz w:val="22"/>
          <w:szCs w:val="22"/>
        </w:rPr>
      </w:pPr>
      <w:r>
        <w:rPr>
          <w:noProof/>
        </w:rPr>
        <w:t>Schedule 5—Amendments relating to the Carbon Farming Initiative</w:t>
      </w:r>
      <w:r w:rsidRPr="00084DF7">
        <w:rPr>
          <w:b w:val="0"/>
          <w:noProof/>
          <w:sz w:val="18"/>
        </w:rPr>
        <w:tab/>
      </w:r>
      <w:r w:rsidRPr="00084DF7">
        <w:rPr>
          <w:b w:val="0"/>
          <w:noProof/>
          <w:sz w:val="18"/>
        </w:rPr>
        <w:fldChar w:fldCharType="begin"/>
      </w:r>
      <w:r w:rsidRPr="00084DF7">
        <w:rPr>
          <w:b w:val="0"/>
          <w:noProof/>
          <w:sz w:val="18"/>
        </w:rPr>
        <w:instrText xml:space="preserve"> PAGEREF _Toc132291947 \h </w:instrText>
      </w:r>
      <w:r w:rsidRPr="00084DF7">
        <w:rPr>
          <w:b w:val="0"/>
          <w:noProof/>
          <w:sz w:val="18"/>
        </w:rPr>
      </w:r>
      <w:r w:rsidRPr="00084DF7">
        <w:rPr>
          <w:b w:val="0"/>
          <w:noProof/>
          <w:sz w:val="18"/>
        </w:rPr>
        <w:fldChar w:fldCharType="separate"/>
      </w:r>
      <w:r w:rsidRPr="00084DF7">
        <w:rPr>
          <w:b w:val="0"/>
          <w:noProof/>
          <w:sz w:val="18"/>
        </w:rPr>
        <w:t>218</w:t>
      </w:r>
      <w:r w:rsidRPr="00084DF7">
        <w:rPr>
          <w:b w:val="0"/>
          <w:noProof/>
          <w:sz w:val="18"/>
        </w:rPr>
        <w:fldChar w:fldCharType="end"/>
      </w:r>
    </w:p>
    <w:p w:rsidR="00084DF7" w:rsidRDefault="00084DF7">
      <w:pPr>
        <w:pStyle w:val="TOC9"/>
        <w:rPr>
          <w:rFonts w:asciiTheme="minorHAnsi" w:eastAsiaTheme="minorEastAsia" w:hAnsiTheme="minorHAnsi" w:cstheme="minorBidi"/>
          <w:i w:val="0"/>
          <w:noProof/>
          <w:kern w:val="0"/>
          <w:sz w:val="22"/>
          <w:szCs w:val="22"/>
        </w:rPr>
      </w:pPr>
      <w:r>
        <w:rPr>
          <w:noProof/>
        </w:rPr>
        <w:t>Carbon Credits (Carbon Farming Initiative) Act 2011</w:t>
      </w:r>
      <w:r w:rsidRPr="00084DF7">
        <w:rPr>
          <w:i w:val="0"/>
          <w:noProof/>
          <w:sz w:val="18"/>
        </w:rPr>
        <w:tab/>
      </w:r>
      <w:r w:rsidRPr="00084DF7">
        <w:rPr>
          <w:i w:val="0"/>
          <w:noProof/>
          <w:sz w:val="18"/>
        </w:rPr>
        <w:fldChar w:fldCharType="begin"/>
      </w:r>
      <w:r w:rsidRPr="00084DF7">
        <w:rPr>
          <w:i w:val="0"/>
          <w:noProof/>
          <w:sz w:val="18"/>
        </w:rPr>
        <w:instrText xml:space="preserve"> PAGEREF _Toc132291948 \h </w:instrText>
      </w:r>
      <w:r w:rsidRPr="00084DF7">
        <w:rPr>
          <w:i w:val="0"/>
          <w:noProof/>
          <w:sz w:val="18"/>
        </w:rPr>
      </w:r>
      <w:r w:rsidRPr="00084DF7">
        <w:rPr>
          <w:i w:val="0"/>
          <w:noProof/>
          <w:sz w:val="18"/>
        </w:rPr>
        <w:fldChar w:fldCharType="separate"/>
      </w:r>
      <w:r w:rsidRPr="00084DF7">
        <w:rPr>
          <w:i w:val="0"/>
          <w:noProof/>
          <w:sz w:val="18"/>
        </w:rPr>
        <w:t>218</w:t>
      </w:r>
      <w:r w:rsidRPr="00084DF7">
        <w:rPr>
          <w:i w:val="0"/>
          <w:noProof/>
          <w:sz w:val="18"/>
        </w:rPr>
        <w:fldChar w:fldCharType="end"/>
      </w:r>
    </w:p>
    <w:p w:rsidR="00084DF7" w:rsidRDefault="00084DF7" w:rsidP="00084DF7">
      <w:pPr>
        <w:pStyle w:val="TOC2"/>
        <w:rPr>
          <w:rFonts w:asciiTheme="minorHAnsi" w:eastAsiaTheme="minorEastAsia" w:hAnsiTheme="minorHAnsi" w:cstheme="minorBidi"/>
          <w:b w:val="0"/>
          <w:noProof/>
          <w:kern w:val="0"/>
          <w:sz w:val="22"/>
          <w:szCs w:val="22"/>
        </w:rPr>
      </w:pPr>
      <w:r>
        <w:rPr>
          <w:noProof/>
        </w:rPr>
        <w:t>Endnotes</w:t>
      </w:r>
      <w:r w:rsidRPr="00084DF7">
        <w:rPr>
          <w:b w:val="0"/>
          <w:noProof/>
          <w:sz w:val="18"/>
        </w:rPr>
        <w:tab/>
      </w:r>
      <w:r w:rsidRPr="00084DF7">
        <w:rPr>
          <w:b w:val="0"/>
          <w:noProof/>
          <w:sz w:val="18"/>
        </w:rPr>
        <w:fldChar w:fldCharType="begin"/>
      </w:r>
      <w:r w:rsidRPr="00084DF7">
        <w:rPr>
          <w:b w:val="0"/>
          <w:noProof/>
          <w:sz w:val="18"/>
        </w:rPr>
        <w:instrText xml:space="preserve"> PAGEREF _Toc132291951 \h </w:instrText>
      </w:r>
      <w:r w:rsidRPr="00084DF7">
        <w:rPr>
          <w:b w:val="0"/>
          <w:noProof/>
          <w:sz w:val="18"/>
        </w:rPr>
      </w:r>
      <w:r w:rsidRPr="00084DF7">
        <w:rPr>
          <w:b w:val="0"/>
          <w:noProof/>
          <w:sz w:val="18"/>
        </w:rPr>
        <w:fldChar w:fldCharType="separate"/>
      </w:r>
      <w:r w:rsidRPr="00084DF7">
        <w:rPr>
          <w:b w:val="0"/>
          <w:noProof/>
          <w:sz w:val="18"/>
        </w:rPr>
        <w:t>225</w:t>
      </w:r>
      <w:r w:rsidRPr="00084DF7">
        <w:rPr>
          <w:b w:val="0"/>
          <w:noProof/>
          <w:sz w:val="18"/>
        </w:rPr>
        <w:fldChar w:fldCharType="end"/>
      </w:r>
    </w:p>
    <w:p w:rsidR="00084DF7" w:rsidRDefault="00084DF7">
      <w:pPr>
        <w:pStyle w:val="TOC3"/>
        <w:rPr>
          <w:rFonts w:asciiTheme="minorHAnsi" w:eastAsiaTheme="minorEastAsia" w:hAnsiTheme="minorHAnsi" w:cstheme="minorBidi"/>
          <w:b w:val="0"/>
          <w:noProof/>
          <w:kern w:val="0"/>
          <w:szCs w:val="22"/>
        </w:rPr>
      </w:pPr>
      <w:r>
        <w:rPr>
          <w:noProof/>
        </w:rPr>
        <w:t>Endnote 1—About the endnotes</w:t>
      </w:r>
      <w:r w:rsidRPr="00084DF7">
        <w:rPr>
          <w:b w:val="0"/>
          <w:noProof/>
          <w:sz w:val="18"/>
        </w:rPr>
        <w:tab/>
      </w:r>
      <w:r w:rsidRPr="00084DF7">
        <w:rPr>
          <w:b w:val="0"/>
          <w:noProof/>
          <w:sz w:val="18"/>
        </w:rPr>
        <w:fldChar w:fldCharType="begin"/>
      </w:r>
      <w:r w:rsidRPr="00084DF7">
        <w:rPr>
          <w:b w:val="0"/>
          <w:noProof/>
          <w:sz w:val="18"/>
        </w:rPr>
        <w:instrText xml:space="preserve"> PAGEREF _Toc132291952 \h </w:instrText>
      </w:r>
      <w:r w:rsidRPr="00084DF7">
        <w:rPr>
          <w:b w:val="0"/>
          <w:noProof/>
          <w:sz w:val="18"/>
        </w:rPr>
      </w:r>
      <w:r w:rsidRPr="00084DF7">
        <w:rPr>
          <w:b w:val="0"/>
          <w:noProof/>
          <w:sz w:val="18"/>
        </w:rPr>
        <w:fldChar w:fldCharType="separate"/>
      </w:r>
      <w:r w:rsidRPr="00084DF7">
        <w:rPr>
          <w:b w:val="0"/>
          <w:noProof/>
          <w:sz w:val="18"/>
        </w:rPr>
        <w:t>225</w:t>
      </w:r>
      <w:r w:rsidRPr="00084DF7">
        <w:rPr>
          <w:b w:val="0"/>
          <w:noProof/>
          <w:sz w:val="18"/>
        </w:rPr>
        <w:fldChar w:fldCharType="end"/>
      </w:r>
    </w:p>
    <w:p w:rsidR="00084DF7" w:rsidRDefault="00084DF7">
      <w:pPr>
        <w:pStyle w:val="TOC3"/>
        <w:rPr>
          <w:rFonts w:asciiTheme="minorHAnsi" w:eastAsiaTheme="minorEastAsia" w:hAnsiTheme="minorHAnsi" w:cstheme="minorBidi"/>
          <w:b w:val="0"/>
          <w:noProof/>
          <w:kern w:val="0"/>
          <w:szCs w:val="22"/>
        </w:rPr>
      </w:pPr>
      <w:r>
        <w:rPr>
          <w:noProof/>
        </w:rPr>
        <w:t>Endnote 2—Abbreviation key</w:t>
      </w:r>
      <w:r w:rsidRPr="00084DF7">
        <w:rPr>
          <w:b w:val="0"/>
          <w:noProof/>
          <w:sz w:val="18"/>
        </w:rPr>
        <w:tab/>
      </w:r>
      <w:r w:rsidRPr="00084DF7">
        <w:rPr>
          <w:b w:val="0"/>
          <w:noProof/>
          <w:sz w:val="18"/>
        </w:rPr>
        <w:fldChar w:fldCharType="begin"/>
      </w:r>
      <w:r w:rsidRPr="00084DF7">
        <w:rPr>
          <w:b w:val="0"/>
          <w:noProof/>
          <w:sz w:val="18"/>
        </w:rPr>
        <w:instrText xml:space="preserve"> PAGEREF _Toc132291953 \h </w:instrText>
      </w:r>
      <w:r w:rsidRPr="00084DF7">
        <w:rPr>
          <w:b w:val="0"/>
          <w:noProof/>
          <w:sz w:val="18"/>
        </w:rPr>
      </w:r>
      <w:r w:rsidRPr="00084DF7">
        <w:rPr>
          <w:b w:val="0"/>
          <w:noProof/>
          <w:sz w:val="18"/>
        </w:rPr>
        <w:fldChar w:fldCharType="separate"/>
      </w:r>
      <w:r w:rsidRPr="00084DF7">
        <w:rPr>
          <w:b w:val="0"/>
          <w:noProof/>
          <w:sz w:val="18"/>
        </w:rPr>
        <w:t>227</w:t>
      </w:r>
      <w:r w:rsidRPr="00084DF7">
        <w:rPr>
          <w:b w:val="0"/>
          <w:noProof/>
          <w:sz w:val="18"/>
        </w:rPr>
        <w:fldChar w:fldCharType="end"/>
      </w:r>
    </w:p>
    <w:p w:rsidR="00084DF7" w:rsidRDefault="00084DF7">
      <w:pPr>
        <w:pStyle w:val="TOC3"/>
        <w:rPr>
          <w:rFonts w:asciiTheme="minorHAnsi" w:eastAsiaTheme="minorEastAsia" w:hAnsiTheme="minorHAnsi" w:cstheme="minorBidi"/>
          <w:b w:val="0"/>
          <w:noProof/>
          <w:kern w:val="0"/>
          <w:szCs w:val="22"/>
        </w:rPr>
      </w:pPr>
      <w:r>
        <w:rPr>
          <w:noProof/>
        </w:rPr>
        <w:t>Endnote 3—Legislation history</w:t>
      </w:r>
      <w:r w:rsidRPr="00084DF7">
        <w:rPr>
          <w:b w:val="0"/>
          <w:noProof/>
          <w:sz w:val="18"/>
        </w:rPr>
        <w:tab/>
      </w:r>
      <w:r w:rsidRPr="00084DF7">
        <w:rPr>
          <w:b w:val="0"/>
          <w:noProof/>
          <w:sz w:val="18"/>
        </w:rPr>
        <w:fldChar w:fldCharType="begin"/>
      </w:r>
      <w:r w:rsidRPr="00084DF7">
        <w:rPr>
          <w:b w:val="0"/>
          <w:noProof/>
          <w:sz w:val="18"/>
        </w:rPr>
        <w:instrText xml:space="preserve"> PAGEREF _Toc132291954 \h </w:instrText>
      </w:r>
      <w:r w:rsidRPr="00084DF7">
        <w:rPr>
          <w:b w:val="0"/>
          <w:noProof/>
          <w:sz w:val="18"/>
        </w:rPr>
      </w:r>
      <w:r w:rsidRPr="00084DF7">
        <w:rPr>
          <w:b w:val="0"/>
          <w:noProof/>
          <w:sz w:val="18"/>
        </w:rPr>
        <w:fldChar w:fldCharType="separate"/>
      </w:r>
      <w:r w:rsidRPr="00084DF7">
        <w:rPr>
          <w:b w:val="0"/>
          <w:noProof/>
          <w:sz w:val="18"/>
        </w:rPr>
        <w:t>228</w:t>
      </w:r>
      <w:r w:rsidRPr="00084DF7">
        <w:rPr>
          <w:b w:val="0"/>
          <w:noProof/>
          <w:sz w:val="18"/>
        </w:rPr>
        <w:fldChar w:fldCharType="end"/>
      </w:r>
    </w:p>
    <w:p w:rsidR="00084DF7" w:rsidRDefault="00084DF7">
      <w:pPr>
        <w:pStyle w:val="TOC3"/>
        <w:rPr>
          <w:rFonts w:asciiTheme="minorHAnsi" w:eastAsiaTheme="minorEastAsia" w:hAnsiTheme="minorHAnsi" w:cstheme="minorBidi"/>
          <w:b w:val="0"/>
          <w:noProof/>
          <w:kern w:val="0"/>
          <w:szCs w:val="22"/>
        </w:rPr>
      </w:pPr>
      <w:r>
        <w:rPr>
          <w:noProof/>
        </w:rPr>
        <w:t>Endnote 4—Amendment history</w:t>
      </w:r>
      <w:r w:rsidRPr="00084DF7">
        <w:rPr>
          <w:b w:val="0"/>
          <w:noProof/>
          <w:sz w:val="18"/>
        </w:rPr>
        <w:tab/>
      </w:r>
      <w:r w:rsidRPr="00084DF7">
        <w:rPr>
          <w:b w:val="0"/>
          <w:noProof/>
          <w:sz w:val="18"/>
        </w:rPr>
        <w:fldChar w:fldCharType="begin"/>
      </w:r>
      <w:r w:rsidRPr="00084DF7">
        <w:rPr>
          <w:b w:val="0"/>
          <w:noProof/>
          <w:sz w:val="18"/>
        </w:rPr>
        <w:instrText xml:space="preserve"> PAGEREF _Toc132291955 \h </w:instrText>
      </w:r>
      <w:r w:rsidRPr="00084DF7">
        <w:rPr>
          <w:b w:val="0"/>
          <w:noProof/>
          <w:sz w:val="18"/>
        </w:rPr>
      </w:r>
      <w:r w:rsidRPr="00084DF7">
        <w:rPr>
          <w:b w:val="0"/>
          <w:noProof/>
          <w:sz w:val="18"/>
        </w:rPr>
        <w:fldChar w:fldCharType="separate"/>
      </w:r>
      <w:r w:rsidRPr="00084DF7">
        <w:rPr>
          <w:b w:val="0"/>
          <w:noProof/>
          <w:sz w:val="18"/>
        </w:rPr>
        <w:t>229</w:t>
      </w:r>
      <w:r w:rsidRPr="00084DF7">
        <w:rPr>
          <w:b w:val="0"/>
          <w:noProof/>
          <w:sz w:val="18"/>
        </w:rPr>
        <w:fldChar w:fldCharType="end"/>
      </w:r>
    </w:p>
    <w:p w:rsidR="00B06E29" w:rsidRPr="003B0B34" w:rsidRDefault="003B0B34" w:rsidP="00B06E29">
      <w:pPr>
        <w:sectPr w:rsidR="00B06E29" w:rsidRPr="003B0B34" w:rsidSect="0026059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5C19BE" w:rsidRPr="003B0B34" w:rsidRDefault="005C19BE" w:rsidP="00B06E29">
      <w:pPr>
        <w:pStyle w:val="LongT"/>
      </w:pPr>
      <w:r w:rsidRPr="003B0B34">
        <w:lastRenderedPageBreak/>
        <w:t xml:space="preserve">An Act to deal with consequential matters arising from the enactment of the </w:t>
      </w:r>
      <w:r w:rsidRPr="003B0B34">
        <w:rPr>
          <w:i/>
        </w:rPr>
        <w:t>Clean Energy Act 2011</w:t>
      </w:r>
      <w:r w:rsidRPr="003B0B34">
        <w:t>, and for other purposes</w:t>
      </w:r>
    </w:p>
    <w:p w:rsidR="005C19BE" w:rsidRPr="003B0B34" w:rsidRDefault="005C19BE" w:rsidP="005C19BE">
      <w:pPr>
        <w:pStyle w:val="ActHead5"/>
      </w:pPr>
      <w:bookmarkStart w:id="1" w:name="_Toc132291742"/>
      <w:r w:rsidRPr="00D06503">
        <w:rPr>
          <w:rStyle w:val="CharSectno"/>
        </w:rPr>
        <w:t>1</w:t>
      </w:r>
      <w:r w:rsidRPr="003B0B34">
        <w:t xml:space="preserve">  Short title</w:t>
      </w:r>
      <w:bookmarkEnd w:id="1"/>
    </w:p>
    <w:p w:rsidR="005C19BE" w:rsidRPr="003B0B34" w:rsidRDefault="005C19BE" w:rsidP="005C19BE">
      <w:pPr>
        <w:pStyle w:val="subsection"/>
      </w:pPr>
      <w:r w:rsidRPr="003B0B34">
        <w:tab/>
      </w:r>
      <w:r w:rsidRPr="003B0B34">
        <w:tab/>
        <w:t xml:space="preserve">This Act may be cited as the </w:t>
      </w:r>
      <w:r w:rsidRPr="003B0B34">
        <w:rPr>
          <w:i/>
        </w:rPr>
        <w:t>Clean Energy (Consequential Amendments) Act 2011</w:t>
      </w:r>
      <w:r w:rsidRPr="003B0B34">
        <w:t>.</w:t>
      </w:r>
    </w:p>
    <w:p w:rsidR="005C19BE" w:rsidRPr="003B0B34" w:rsidRDefault="005C19BE" w:rsidP="005C19BE">
      <w:pPr>
        <w:pStyle w:val="ActHead5"/>
      </w:pPr>
      <w:bookmarkStart w:id="2" w:name="_Toc132291743"/>
      <w:r w:rsidRPr="00D06503">
        <w:rPr>
          <w:rStyle w:val="CharSectno"/>
        </w:rPr>
        <w:t>2</w:t>
      </w:r>
      <w:r w:rsidRPr="003B0B34">
        <w:t xml:space="preserve">  Commencement</w:t>
      </w:r>
      <w:bookmarkEnd w:id="2"/>
    </w:p>
    <w:p w:rsidR="005C19BE" w:rsidRPr="003B0B34" w:rsidRDefault="005C19BE" w:rsidP="005C19BE">
      <w:pPr>
        <w:pStyle w:val="subsection"/>
      </w:pPr>
      <w:r w:rsidRPr="003B0B34">
        <w:tab/>
        <w:t>(1)</w:t>
      </w:r>
      <w:r w:rsidRPr="003B0B34">
        <w:tab/>
        <w:t>Each provision of this Act specified in column 1 of the table commences, or is taken to have commenced, in accordance with column 2 of the table. Any other statement in column 2 has effect according to its terms.</w:t>
      </w:r>
    </w:p>
    <w:p w:rsidR="005C19BE" w:rsidRPr="003B0B34" w:rsidRDefault="005C19BE" w:rsidP="003A3F5C">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C19BE" w:rsidRPr="003B0B34" w:rsidTr="003A3F5C">
        <w:trPr>
          <w:tblHeader/>
        </w:trPr>
        <w:tc>
          <w:tcPr>
            <w:tcW w:w="7111" w:type="dxa"/>
            <w:gridSpan w:val="3"/>
            <w:tcBorders>
              <w:top w:val="single" w:sz="12" w:space="0" w:color="auto"/>
              <w:bottom w:val="single" w:sz="6" w:space="0" w:color="auto"/>
            </w:tcBorders>
            <w:shd w:val="clear" w:color="auto" w:fill="auto"/>
          </w:tcPr>
          <w:p w:rsidR="005C19BE" w:rsidRPr="003B0B34" w:rsidRDefault="005C19BE" w:rsidP="003A3F5C">
            <w:pPr>
              <w:pStyle w:val="TableHeading"/>
            </w:pPr>
            <w:r w:rsidRPr="003B0B34">
              <w:t>Commencement information</w:t>
            </w:r>
          </w:p>
        </w:tc>
      </w:tr>
      <w:tr w:rsidR="005C19BE" w:rsidRPr="003B0B34" w:rsidTr="003A3F5C">
        <w:trPr>
          <w:tblHeader/>
        </w:trPr>
        <w:tc>
          <w:tcPr>
            <w:tcW w:w="1701" w:type="dxa"/>
            <w:tcBorders>
              <w:top w:val="single" w:sz="6" w:space="0" w:color="auto"/>
              <w:bottom w:val="single" w:sz="6" w:space="0" w:color="auto"/>
            </w:tcBorders>
            <w:shd w:val="clear" w:color="auto" w:fill="auto"/>
          </w:tcPr>
          <w:p w:rsidR="005C19BE" w:rsidRPr="003B0B34" w:rsidRDefault="005C19BE" w:rsidP="005C19BE">
            <w:pPr>
              <w:pStyle w:val="Tabletext"/>
              <w:keepNext/>
              <w:rPr>
                <w:b/>
              </w:rPr>
            </w:pPr>
            <w:r w:rsidRPr="003B0B34">
              <w:rPr>
                <w:b/>
              </w:rPr>
              <w:t>Column 1</w:t>
            </w:r>
          </w:p>
        </w:tc>
        <w:tc>
          <w:tcPr>
            <w:tcW w:w="3828" w:type="dxa"/>
            <w:tcBorders>
              <w:top w:val="single" w:sz="6" w:space="0" w:color="auto"/>
              <w:bottom w:val="single" w:sz="6" w:space="0" w:color="auto"/>
            </w:tcBorders>
            <w:shd w:val="clear" w:color="auto" w:fill="auto"/>
          </w:tcPr>
          <w:p w:rsidR="005C19BE" w:rsidRPr="003B0B34" w:rsidRDefault="005C19BE" w:rsidP="005C19BE">
            <w:pPr>
              <w:pStyle w:val="Tabletext"/>
              <w:keepNext/>
              <w:rPr>
                <w:b/>
              </w:rPr>
            </w:pPr>
            <w:r w:rsidRPr="003B0B34">
              <w:rPr>
                <w:b/>
              </w:rPr>
              <w:t>Column 2</w:t>
            </w:r>
          </w:p>
        </w:tc>
        <w:tc>
          <w:tcPr>
            <w:tcW w:w="1582" w:type="dxa"/>
            <w:tcBorders>
              <w:top w:val="single" w:sz="6" w:space="0" w:color="auto"/>
              <w:bottom w:val="single" w:sz="6" w:space="0" w:color="auto"/>
            </w:tcBorders>
            <w:shd w:val="clear" w:color="auto" w:fill="auto"/>
          </w:tcPr>
          <w:p w:rsidR="005C19BE" w:rsidRPr="003B0B34" w:rsidRDefault="005C19BE" w:rsidP="005C19BE">
            <w:pPr>
              <w:pStyle w:val="Tabletext"/>
              <w:keepNext/>
              <w:rPr>
                <w:b/>
              </w:rPr>
            </w:pPr>
            <w:r w:rsidRPr="003B0B34">
              <w:rPr>
                <w:b/>
              </w:rPr>
              <w:t>Column 3</w:t>
            </w:r>
          </w:p>
        </w:tc>
      </w:tr>
      <w:tr w:rsidR="005C19BE" w:rsidRPr="003B0B34" w:rsidTr="003A3F5C">
        <w:trPr>
          <w:tblHeader/>
        </w:trPr>
        <w:tc>
          <w:tcPr>
            <w:tcW w:w="1701" w:type="dxa"/>
            <w:tcBorders>
              <w:top w:val="single" w:sz="6" w:space="0" w:color="auto"/>
              <w:bottom w:val="single" w:sz="12" w:space="0" w:color="auto"/>
            </w:tcBorders>
            <w:shd w:val="clear" w:color="auto" w:fill="auto"/>
          </w:tcPr>
          <w:p w:rsidR="005C19BE" w:rsidRPr="003B0B34" w:rsidRDefault="005C19BE" w:rsidP="005C19BE">
            <w:pPr>
              <w:pStyle w:val="Tabletext"/>
              <w:keepNext/>
              <w:rPr>
                <w:b/>
              </w:rPr>
            </w:pPr>
            <w:r w:rsidRPr="003B0B34">
              <w:rPr>
                <w:b/>
              </w:rPr>
              <w:t>Provision(s)</w:t>
            </w:r>
          </w:p>
        </w:tc>
        <w:tc>
          <w:tcPr>
            <w:tcW w:w="3828" w:type="dxa"/>
            <w:tcBorders>
              <w:top w:val="single" w:sz="6" w:space="0" w:color="auto"/>
              <w:bottom w:val="single" w:sz="12" w:space="0" w:color="auto"/>
            </w:tcBorders>
            <w:shd w:val="clear" w:color="auto" w:fill="auto"/>
          </w:tcPr>
          <w:p w:rsidR="005C19BE" w:rsidRPr="003B0B34" w:rsidRDefault="005C19BE" w:rsidP="005C19BE">
            <w:pPr>
              <w:pStyle w:val="Tabletext"/>
              <w:keepNext/>
              <w:rPr>
                <w:b/>
              </w:rPr>
            </w:pPr>
            <w:r w:rsidRPr="003B0B34">
              <w:rPr>
                <w:b/>
              </w:rPr>
              <w:t>Commencement</w:t>
            </w:r>
          </w:p>
        </w:tc>
        <w:tc>
          <w:tcPr>
            <w:tcW w:w="1582" w:type="dxa"/>
            <w:tcBorders>
              <w:top w:val="single" w:sz="6" w:space="0" w:color="auto"/>
              <w:bottom w:val="single" w:sz="12" w:space="0" w:color="auto"/>
            </w:tcBorders>
            <w:shd w:val="clear" w:color="auto" w:fill="auto"/>
          </w:tcPr>
          <w:p w:rsidR="005C19BE" w:rsidRPr="003B0B34" w:rsidRDefault="005C19BE" w:rsidP="005C19BE">
            <w:pPr>
              <w:pStyle w:val="Tabletext"/>
              <w:keepNext/>
              <w:rPr>
                <w:b/>
              </w:rPr>
            </w:pPr>
            <w:r w:rsidRPr="003B0B34">
              <w:rPr>
                <w:b/>
              </w:rPr>
              <w:t>Date/Details</w:t>
            </w:r>
          </w:p>
        </w:tc>
      </w:tr>
      <w:tr w:rsidR="005C19BE" w:rsidRPr="003B0B34" w:rsidTr="003A3F5C">
        <w:tc>
          <w:tcPr>
            <w:tcW w:w="1701" w:type="dxa"/>
            <w:tcBorders>
              <w:top w:val="single" w:sz="12" w:space="0" w:color="auto"/>
            </w:tcBorders>
            <w:shd w:val="clear" w:color="auto" w:fill="auto"/>
          </w:tcPr>
          <w:p w:rsidR="005C19BE" w:rsidRPr="003B0B34" w:rsidRDefault="005C19BE" w:rsidP="005C19BE">
            <w:pPr>
              <w:pStyle w:val="Tabletext"/>
            </w:pPr>
            <w:r w:rsidRPr="003B0B34">
              <w:t>1.  Sections</w:t>
            </w:r>
            <w:r w:rsidR="003B0B34">
              <w:t> </w:t>
            </w:r>
            <w:r w:rsidRPr="003B0B34">
              <w:t>1 to 3 and anything in this Act not elsewhere covered by this table</w:t>
            </w:r>
          </w:p>
        </w:tc>
        <w:tc>
          <w:tcPr>
            <w:tcW w:w="3828" w:type="dxa"/>
            <w:tcBorders>
              <w:top w:val="single" w:sz="12" w:space="0" w:color="auto"/>
            </w:tcBorders>
            <w:shd w:val="clear" w:color="auto" w:fill="auto"/>
          </w:tcPr>
          <w:p w:rsidR="005C19BE" w:rsidRPr="003B0B34" w:rsidRDefault="005C19BE" w:rsidP="005C19BE">
            <w:pPr>
              <w:pStyle w:val="Tabletext"/>
            </w:pPr>
            <w:r w:rsidRPr="003B0B34">
              <w:t>The day this Act receives the Royal Assent.</w:t>
            </w:r>
          </w:p>
        </w:tc>
        <w:tc>
          <w:tcPr>
            <w:tcW w:w="1582" w:type="dxa"/>
            <w:tcBorders>
              <w:top w:val="single" w:sz="12" w:space="0" w:color="auto"/>
            </w:tcBorders>
            <w:shd w:val="clear" w:color="auto" w:fill="auto"/>
          </w:tcPr>
          <w:p w:rsidR="005C19BE" w:rsidRPr="003B0B34" w:rsidRDefault="005C19BE" w:rsidP="005C19BE">
            <w:pPr>
              <w:pStyle w:val="Tabletext"/>
            </w:pPr>
            <w:r w:rsidRPr="003B0B34">
              <w:t>18</w:t>
            </w:r>
            <w:r w:rsidR="003B0B34">
              <w:t> </w:t>
            </w:r>
            <w:r w:rsidRPr="003B0B34">
              <w:t>November 2011</w:t>
            </w:r>
          </w:p>
        </w:tc>
      </w:tr>
      <w:tr w:rsidR="005C19BE" w:rsidRPr="003B0B34" w:rsidTr="003A3F5C">
        <w:tc>
          <w:tcPr>
            <w:tcW w:w="1701" w:type="dxa"/>
            <w:shd w:val="clear" w:color="auto" w:fill="auto"/>
          </w:tcPr>
          <w:p w:rsidR="005C19BE" w:rsidRPr="003B0B34" w:rsidRDefault="005C19BE" w:rsidP="005C19BE">
            <w:pPr>
              <w:pStyle w:val="Tabletext"/>
            </w:pPr>
            <w:r w:rsidRPr="003B0B34">
              <w:t xml:space="preserve">2.  </w:t>
            </w:r>
            <w:r w:rsidR="00D06503">
              <w:t>Schedule 1</w:t>
            </w:r>
            <w:r w:rsidRPr="003B0B34">
              <w:t xml:space="preserve">, </w:t>
            </w:r>
            <w:r w:rsidR="00D06503">
              <w:t>Part 1</w:t>
            </w:r>
          </w:p>
        </w:tc>
        <w:tc>
          <w:tcPr>
            <w:tcW w:w="3828" w:type="dxa"/>
            <w:shd w:val="clear" w:color="auto" w:fill="auto"/>
          </w:tcPr>
          <w:p w:rsidR="005C19BE" w:rsidRPr="003B0B34" w:rsidRDefault="005C19BE" w:rsidP="005C19BE">
            <w:pPr>
              <w:pStyle w:val="Tabletext"/>
            </w:pPr>
            <w:r w:rsidRPr="003B0B34">
              <w:t>At the same time as section</w:t>
            </w:r>
            <w:r w:rsidR="003B0B34">
              <w:t> </w:t>
            </w:r>
            <w:r w:rsidRPr="003B0B34">
              <w:t xml:space="preserve">3 of the </w:t>
            </w:r>
            <w:r w:rsidRPr="003B0B34">
              <w:rPr>
                <w:i/>
              </w:rPr>
              <w:t>Clean Energy Act 2011</w:t>
            </w:r>
            <w:r w:rsidRPr="003B0B34">
              <w:t xml:space="preserve"> commences.</w:t>
            </w:r>
          </w:p>
        </w:tc>
        <w:tc>
          <w:tcPr>
            <w:tcW w:w="1582" w:type="dxa"/>
            <w:shd w:val="clear" w:color="auto" w:fill="auto"/>
          </w:tcPr>
          <w:p w:rsidR="005C19BE" w:rsidRPr="003B0B34" w:rsidRDefault="005C19BE" w:rsidP="005C19BE">
            <w:pPr>
              <w:pStyle w:val="Tabletext"/>
            </w:pPr>
            <w:r w:rsidRPr="003B0B34">
              <w:t>2</w:t>
            </w:r>
            <w:r w:rsidR="003B0B34">
              <w:t> </w:t>
            </w:r>
            <w:r w:rsidRPr="003B0B34">
              <w:t>April 2012</w:t>
            </w:r>
          </w:p>
        </w:tc>
      </w:tr>
      <w:tr w:rsidR="005C19BE" w:rsidRPr="003B0B34" w:rsidTr="003A3F5C">
        <w:tc>
          <w:tcPr>
            <w:tcW w:w="1701" w:type="dxa"/>
            <w:shd w:val="clear" w:color="auto" w:fill="auto"/>
          </w:tcPr>
          <w:p w:rsidR="005C19BE" w:rsidRPr="003B0B34" w:rsidRDefault="005C19BE" w:rsidP="005C19BE">
            <w:pPr>
              <w:pStyle w:val="Tabletext"/>
            </w:pPr>
            <w:r w:rsidRPr="003B0B34">
              <w:t xml:space="preserve">3.  </w:t>
            </w:r>
            <w:r w:rsidR="00D06503">
              <w:t>Schedule 1</w:t>
            </w:r>
            <w:r w:rsidRPr="003B0B34">
              <w:t>, Part</w:t>
            </w:r>
            <w:r w:rsidR="003B0B34">
              <w:t> </w:t>
            </w:r>
            <w:r w:rsidRPr="003B0B34">
              <w:t>2</w:t>
            </w:r>
          </w:p>
        </w:tc>
        <w:tc>
          <w:tcPr>
            <w:tcW w:w="3828" w:type="dxa"/>
            <w:shd w:val="clear" w:color="auto" w:fill="auto"/>
          </w:tcPr>
          <w:p w:rsidR="005C19BE" w:rsidRPr="003B0B34" w:rsidRDefault="005C19BE" w:rsidP="005C19BE">
            <w:pPr>
              <w:pStyle w:val="Tabletext"/>
            </w:pPr>
            <w:r w:rsidRPr="003B0B34">
              <w:t>1</w:t>
            </w:r>
            <w:r w:rsidR="003B0B34">
              <w:t> </w:t>
            </w:r>
            <w:r w:rsidRPr="003B0B34">
              <w:t>July 2012.</w:t>
            </w:r>
          </w:p>
        </w:tc>
        <w:tc>
          <w:tcPr>
            <w:tcW w:w="1582" w:type="dxa"/>
            <w:shd w:val="clear" w:color="auto" w:fill="auto"/>
          </w:tcPr>
          <w:p w:rsidR="005C19BE" w:rsidRPr="003B0B34" w:rsidRDefault="005C19BE" w:rsidP="005C19BE">
            <w:pPr>
              <w:pStyle w:val="Tabletext"/>
            </w:pPr>
            <w:r w:rsidRPr="003B0B34">
              <w:t>1</w:t>
            </w:r>
            <w:r w:rsidR="003B0B34">
              <w:t> </w:t>
            </w:r>
            <w:r w:rsidRPr="003B0B34">
              <w:t>July 2012</w:t>
            </w:r>
          </w:p>
        </w:tc>
      </w:tr>
      <w:tr w:rsidR="005C19BE" w:rsidRPr="003B0B34" w:rsidTr="003A3F5C">
        <w:tc>
          <w:tcPr>
            <w:tcW w:w="1701" w:type="dxa"/>
            <w:shd w:val="clear" w:color="auto" w:fill="auto"/>
          </w:tcPr>
          <w:p w:rsidR="005C19BE" w:rsidRPr="003B0B34" w:rsidRDefault="005C19BE" w:rsidP="005C19BE">
            <w:pPr>
              <w:pStyle w:val="Tabletext"/>
            </w:pPr>
            <w:r w:rsidRPr="003B0B34">
              <w:t>4.  Schedule</w:t>
            </w:r>
            <w:r w:rsidR="003B0B34">
              <w:t> </w:t>
            </w:r>
            <w:r w:rsidRPr="003B0B34">
              <w:t xml:space="preserve">2, </w:t>
            </w:r>
            <w:r w:rsidR="00D06503">
              <w:t>Part 1</w:t>
            </w:r>
          </w:p>
        </w:tc>
        <w:tc>
          <w:tcPr>
            <w:tcW w:w="3828" w:type="dxa"/>
            <w:shd w:val="clear" w:color="auto" w:fill="auto"/>
          </w:tcPr>
          <w:p w:rsidR="005C19BE" w:rsidRPr="003B0B34" w:rsidRDefault="005C19BE" w:rsidP="005C19BE">
            <w:pPr>
              <w:pStyle w:val="Tabletext"/>
            </w:pPr>
            <w:r w:rsidRPr="003B0B34">
              <w:t>The later of:</w:t>
            </w:r>
          </w:p>
          <w:p w:rsidR="005C19BE" w:rsidRPr="003B0B34" w:rsidRDefault="005C19BE" w:rsidP="005C19BE">
            <w:pPr>
              <w:pStyle w:val="Tablea"/>
            </w:pPr>
            <w:r w:rsidRPr="003B0B34">
              <w:t xml:space="preserve">(a) the day after the Treasurer announces by notice in the </w:t>
            </w:r>
            <w:r w:rsidRPr="003B0B34">
              <w:rPr>
                <w:i/>
              </w:rPr>
              <w:t>Gazette</w:t>
            </w:r>
            <w:r w:rsidRPr="003B0B34">
              <w:t xml:space="preserve"> that the States, the Australian Capital Territory and the Northern Territory have agreed to amendments made by the provision(s); and</w:t>
            </w:r>
          </w:p>
          <w:p w:rsidR="005C19BE" w:rsidRPr="003B0B34" w:rsidRDefault="005C19BE" w:rsidP="005C19BE">
            <w:pPr>
              <w:pStyle w:val="Tablea"/>
            </w:pPr>
            <w:r w:rsidRPr="003B0B34">
              <w:t>(b) the day section</w:t>
            </w:r>
            <w:r w:rsidR="003B0B34">
              <w:t> </w:t>
            </w:r>
            <w:r w:rsidRPr="003B0B34">
              <w:t xml:space="preserve">3 of the </w:t>
            </w:r>
            <w:r w:rsidRPr="003B0B34">
              <w:rPr>
                <w:i/>
              </w:rPr>
              <w:t>Clean Energy Act 2011</w:t>
            </w:r>
            <w:r w:rsidRPr="003B0B34">
              <w:t xml:space="preserve"> commences.</w:t>
            </w:r>
          </w:p>
          <w:p w:rsidR="005C19BE" w:rsidRPr="003B0B34" w:rsidRDefault="005C19BE" w:rsidP="005C19BE">
            <w:pPr>
              <w:pStyle w:val="Tabletext"/>
            </w:pPr>
            <w:r w:rsidRPr="003B0B34">
              <w:lastRenderedPageBreak/>
              <w:t xml:space="preserve">A notice under </w:t>
            </w:r>
            <w:r w:rsidR="003B0B34">
              <w:t>paragraph (</w:t>
            </w:r>
            <w:r w:rsidRPr="003B0B34">
              <w:t>a) is not a legislative instrument.</w:t>
            </w:r>
          </w:p>
        </w:tc>
        <w:tc>
          <w:tcPr>
            <w:tcW w:w="1582" w:type="dxa"/>
            <w:shd w:val="clear" w:color="auto" w:fill="auto"/>
          </w:tcPr>
          <w:p w:rsidR="005C19BE" w:rsidRPr="003B0B34" w:rsidRDefault="005C19BE" w:rsidP="005C19BE">
            <w:pPr>
              <w:pStyle w:val="Tabletext"/>
            </w:pPr>
            <w:r w:rsidRPr="003B0B34">
              <w:lastRenderedPageBreak/>
              <w:t>10</w:t>
            </w:r>
            <w:r w:rsidR="003B0B34">
              <w:t> </w:t>
            </w:r>
            <w:r w:rsidRPr="003B0B34">
              <w:t xml:space="preserve">May 2012 </w:t>
            </w:r>
          </w:p>
          <w:p w:rsidR="005C19BE" w:rsidRPr="003B0B34" w:rsidRDefault="005C19BE" w:rsidP="005C19BE">
            <w:pPr>
              <w:pStyle w:val="Tabletext"/>
            </w:pPr>
            <w:r w:rsidRPr="003B0B34">
              <w:t>(</w:t>
            </w:r>
            <w:r w:rsidRPr="003B0B34">
              <w:rPr>
                <w:i/>
              </w:rPr>
              <w:t>see Gazette</w:t>
            </w:r>
            <w:r w:rsidRPr="003B0B34">
              <w:t xml:space="preserve"> 2012, No. GN18)</w:t>
            </w:r>
          </w:p>
          <w:p w:rsidR="005C19BE" w:rsidRPr="003B0B34" w:rsidRDefault="005C19BE" w:rsidP="005C19BE">
            <w:pPr>
              <w:pStyle w:val="Tabletext"/>
              <w:spacing w:line="240" w:lineRule="auto"/>
            </w:pPr>
            <w:r w:rsidRPr="003B0B34">
              <w:t>(</w:t>
            </w:r>
            <w:r w:rsidR="003B0B34">
              <w:t>paragraph (</w:t>
            </w:r>
            <w:r w:rsidRPr="003B0B34">
              <w:t>a) applies)</w:t>
            </w:r>
          </w:p>
        </w:tc>
      </w:tr>
      <w:tr w:rsidR="005C19BE" w:rsidRPr="003B0B34" w:rsidTr="003A3F5C">
        <w:tc>
          <w:tcPr>
            <w:tcW w:w="1701" w:type="dxa"/>
            <w:shd w:val="clear" w:color="auto" w:fill="auto"/>
          </w:tcPr>
          <w:p w:rsidR="005C19BE" w:rsidRPr="003B0B34" w:rsidRDefault="005C19BE" w:rsidP="005C19BE">
            <w:pPr>
              <w:pStyle w:val="Tabletext"/>
            </w:pPr>
            <w:r w:rsidRPr="003B0B34">
              <w:t>5.  Schedule</w:t>
            </w:r>
            <w:r w:rsidR="003B0B34">
              <w:t> </w:t>
            </w:r>
            <w:r w:rsidRPr="003B0B34">
              <w:t>2, Part</w:t>
            </w:r>
            <w:r w:rsidR="003B0B34">
              <w:t> </w:t>
            </w:r>
            <w:r w:rsidRPr="003B0B34">
              <w:t>2</w:t>
            </w:r>
          </w:p>
        </w:tc>
        <w:tc>
          <w:tcPr>
            <w:tcW w:w="3828" w:type="dxa"/>
            <w:shd w:val="clear" w:color="auto" w:fill="auto"/>
          </w:tcPr>
          <w:p w:rsidR="005C19BE" w:rsidRPr="003B0B34" w:rsidRDefault="005C19BE" w:rsidP="005C19BE">
            <w:pPr>
              <w:pStyle w:val="Tabletext"/>
            </w:pPr>
            <w:r w:rsidRPr="003B0B34">
              <w:t>At the same time as section</w:t>
            </w:r>
            <w:r w:rsidR="003B0B34">
              <w:t> </w:t>
            </w:r>
            <w:r w:rsidRPr="003B0B34">
              <w:t xml:space="preserve">3 of the </w:t>
            </w:r>
            <w:r w:rsidRPr="003B0B34">
              <w:rPr>
                <w:i/>
              </w:rPr>
              <w:t>Clean Energy Act 2011</w:t>
            </w:r>
            <w:r w:rsidRPr="003B0B34">
              <w:t xml:space="preserve"> commences.</w:t>
            </w:r>
          </w:p>
        </w:tc>
        <w:tc>
          <w:tcPr>
            <w:tcW w:w="1582" w:type="dxa"/>
            <w:shd w:val="clear" w:color="auto" w:fill="auto"/>
          </w:tcPr>
          <w:p w:rsidR="005C19BE" w:rsidRPr="003B0B34" w:rsidRDefault="005C19BE" w:rsidP="005C19BE">
            <w:pPr>
              <w:pStyle w:val="Tabletext"/>
            </w:pPr>
            <w:r w:rsidRPr="003B0B34">
              <w:t>2</w:t>
            </w:r>
            <w:r w:rsidR="003B0B34">
              <w:t> </w:t>
            </w:r>
            <w:r w:rsidRPr="003B0B34">
              <w:t>April 2012</w:t>
            </w:r>
          </w:p>
        </w:tc>
      </w:tr>
      <w:tr w:rsidR="005C19BE" w:rsidRPr="003B0B34" w:rsidTr="003A3F5C">
        <w:tc>
          <w:tcPr>
            <w:tcW w:w="1701" w:type="dxa"/>
            <w:shd w:val="clear" w:color="auto" w:fill="auto"/>
          </w:tcPr>
          <w:p w:rsidR="005C19BE" w:rsidRPr="003B0B34" w:rsidRDefault="005C19BE" w:rsidP="005C19BE">
            <w:pPr>
              <w:pStyle w:val="Tabletext"/>
            </w:pPr>
            <w:r w:rsidRPr="003B0B34">
              <w:t>7.  Schedule</w:t>
            </w:r>
            <w:r w:rsidR="003B0B34">
              <w:t> </w:t>
            </w:r>
            <w:r w:rsidRPr="003B0B34">
              <w:t>3</w:t>
            </w:r>
          </w:p>
        </w:tc>
        <w:tc>
          <w:tcPr>
            <w:tcW w:w="3828" w:type="dxa"/>
            <w:shd w:val="clear" w:color="auto" w:fill="auto"/>
          </w:tcPr>
          <w:p w:rsidR="005C19BE" w:rsidRPr="003B0B34" w:rsidRDefault="005C19BE" w:rsidP="005C19BE">
            <w:pPr>
              <w:pStyle w:val="Tabletext"/>
            </w:pPr>
            <w:r w:rsidRPr="003B0B34">
              <w:t>The day after this Act receives the Royal Assent.</w:t>
            </w:r>
          </w:p>
        </w:tc>
        <w:tc>
          <w:tcPr>
            <w:tcW w:w="1582" w:type="dxa"/>
            <w:shd w:val="clear" w:color="auto" w:fill="auto"/>
          </w:tcPr>
          <w:p w:rsidR="005C19BE" w:rsidRPr="003B0B34" w:rsidRDefault="005C19BE" w:rsidP="005C19BE">
            <w:pPr>
              <w:pStyle w:val="Tabletext"/>
            </w:pPr>
            <w:r w:rsidRPr="003B0B34">
              <w:t>19</w:t>
            </w:r>
            <w:r w:rsidR="003B0B34">
              <w:t> </w:t>
            </w:r>
            <w:r w:rsidRPr="003B0B34">
              <w:t>November 2011</w:t>
            </w:r>
          </w:p>
        </w:tc>
      </w:tr>
      <w:tr w:rsidR="005C19BE" w:rsidRPr="003B0B34" w:rsidTr="003A3F5C">
        <w:tc>
          <w:tcPr>
            <w:tcW w:w="1701" w:type="dxa"/>
            <w:tcBorders>
              <w:bottom w:val="single" w:sz="4" w:space="0" w:color="auto"/>
            </w:tcBorders>
            <w:shd w:val="clear" w:color="auto" w:fill="auto"/>
          </w:tcPr>
          <w:p w:rsidR="005C19BE" w:rsidRPr="003B0B34" w:rsidRDefault="005C19BE" w:rsidP="005C19BE">
            <w:pPr>
              <w:pStyle w:val="Tabletext"/>
              <w:keepNext/>
            </w:pPr>
            <w:r w:rsidRPr="003B0B34">
              <w:t>8.  Schedule</w:t>
            </w:r>
            <w:r w:rsidR="003B0B34">
              <w:t> </w:t>
            </w:r>
            <w:r w:rsidRPr="003B0B34">
              <w:t>4</w:t>
            </w:r>
          </w:p>
        </w:tc>
        <w:tc>
          <w:tcPr>
            <w:tcW w:w="3828" w:type="dxa"/>
            <w:tcBorders>
              <w:bottom w:val="single" w:sz="4" w:space="0" w:color="auto"/>
            </w:tcBorders>
            <w:shd w:val="clear" w:color="auto" w:fill="auto"/>
          </w:tcPr>
          <w:p w:rsidR="005C19BE" w:rsidRPr="003B0B34" w:rsidRDefault="005C19BE" w:rsidP="005C19BE">
            <w:pPr>
              <w:pStyle w:val="Tabletext"/>
            </w:pPr>
            <w:r w:rsidRPr="003B0B34">
              <w:t>The later of:</w:t>
            </w:r>
          </w:p>
          <w:p w:rsidR="005C19BE" w:rsidRPr="003B0B34" w:rsidRDefault="005C19BE" w:rsidP="005C19BE">
            <w:pPr>
              <w:pStyle w:val="Tablea"/>
            </w:pPr>
            <w:r w:rsidRPr="003B0B34">
              <w:t>(a) the day this Act receives the Royal Assent; and</w:t>
            </w:r>
          </w:p>
          <w:p w:rsidR="005C19BE" w:rsidRPr="003B0B34" w:rsidRDefault="005C19BE" w:rsidP="005C19BE">
            <w:pPr>
              <w:pStyle w:val="Tablea"/>
            </w:pPr>
            <w:r w:rsidRPr="003B0B34">
              <w:t>(b) the day section</w:t>
            </w:r>
            <w:r w:rsidR="003B0B34">
              <w:t> </w:t>
            </w:r>
            <w:r w:rsidRPr="003B0B34">
              <w:t xml:space="preserve">3 of the </w:t>
            </w:r>
            <w:r w:rsidRPr="003B0B34">
              <w:rPr>
                <w:i/>
              </w:rPr>
              <w:t>Australian National Registry of Emissions Units Act 2011</w:t>
            </w:r>
            <w:r w:rsidRPr="003B0B34">
              <w:t xml:space="preserve"> commences.</w:t>
            </w:r>
          </w:p>
        </w:tc>
        <w:tc>
          <w:tcPr>
            <w:tcW w:w="1582" w:type="dxa"/>
            <w:tcBorders>
              <w:bottom w:val="single" w:sz="4" w:space="0" w:color="auto"/>
            </w:tcBorders>
            <w:shd w:val="clear" w:color="auto" w:fill="auto"/>
          </w:tcPr>
          <w:p w:rsidR="005C19BE" w:rsidRPr="003B0B34" w:rsidRDefault="005C19BE" w:rsidP="005C19BE">
            <w:pPr>
              <w:pStyle w:val="Tabletext"/>
            </w:pPr>
            <w:r w:rsidRPr="003B0B34">
              <w:t>8</w:t>
            </w:r>
            <w:r w:rsidR="003B0B34">
              <w:t> </w:t>
            </w:r>
            <w:r w:rsidRPr="003B0B34">
              <w:t>December 2011</w:t>
            </w:r>
          </w:p>
          <w:p w:rsidR="005C19BE" w:rsidRPr="003B0B34" w:rsidRDefault="005C19BE" w:rsidP="005C19BE">
            <w:pPr>
              <w:pStyle w:val="Tabletext"/>
            </w:pPr>
            <w:r w:rsidRPr="003B0B34">
              <w:t>(</w:t>
            </w:r>
            <w:r w:rsidR="003B0B34">
              <w:t>paragraph (</w:t>
            </w:r>
            <w:r w:rsidRPr="003B0B34">
              <w:t>b) applies)</w:t>
            </w:r>
          </w:p>
        </w:tc>
      </w:tr>
      <w:tr w:rsidR="005C19BE" w:rsidRPr="003B0B34" w:rsidTr="003A3F5C">
        <w:tc>
          <w:tcPr>
            <w:tcW w:w="1701" w:type="dxa"/>
            <w:tcBorders>
              <w:bottom w:val="single" w:sz="12" w:space="0" w:color="auto"/>
            </w:tcBorders>
            <w:shd w:val="clear" w:color="auto" w:fill="auto"/>
          </w:tcPr>
          <w:p w:rsidR="005C19BE" w:rsidRPr="003B0B34" w:rsidRDefault="005C19BE" w:rsidP="005C19BE">
            <w:pPr>
              <w:pStyle w:val="Tabletext"/>
            </w:pPr>
            <w:r w:rsidRPr="003B0B34">
              <w:t>9.  Schedule</w:t>
            </w:r>
            <w:r w:rsidR="003B0B34">
              <w:t> </w:t>
            </w:r>
            <w:r w:rsidRPr="003B0B34">
              <w:t>5</w:t>
            </w:r>
          </w:p>
        </w:tc>
        <w:tc>
          <w:tcPr>
            <w:tcW w:w="3828" w:type="dxa"/>
            <w:tcBorders>
              <w:bottom w:val="single" w:sz="12" w:space="0" w:color="auto"/>
            </w:tcBorders>
            <w:shd w:val="clear" w:color="auto" w:fill="auto"/>
          </w:tcPr>
          <w:p w:rsidR="005C19BE" w:rsidRPr="003B0B34" w:rsidRDefault="005C19BE" w:rsidP="005C19BE">
            <w:pPr>
              <w:pStyle w:val="Tabletext"/>
            </w:pPr>
            <w:r w:rsidRPr="003B0B34">
              <w:t>The later of:</w:t>
            </w:r>
          </w:p>
          <w:p w:rsidR="005C19BE" w:rsidRPr="003B0B34" w:rsidRDefault="005C19BE" w:rsidP="005C19BE">
            <w:pPr>
              <w:pStyle w:val="Tablea"/>
            </w:pPr>
            <w:r w:rsidRPr="003B0B34">
              <w:t>(a) the day this Act receives the Royal Assent; and</w:t>
            </w:r>
          </w:p>
          <w:p w:rsidR="005C19BE" w:rsidRPr="003B0B34" w:rsidRDefault="005C19BE" w:rsidP="005C19BE">
            <w:pPr>
              <w:pStyle w:val="Tablea"/>
            </w:pPr>
            <w:r w:rsidRPr="003B0B34">
              <w:t>(b) the day section</w:t>
            </w:r>
            <w:r w:rsidR="003B0B34">
              <w:t> </w:t>
            </w:r>
            <w:r w:rsidRPr="003B0B34">
              <w:t xml:space="preserve">3 of the </w:t>
            </w:r>
            <w:r w:rsidRPr="003B0B34">
              <w:rPr>
                <w:i/>
              </w:rPr>
              <w:t>Carbon Credits (Carbon Farming Initiative) Act 2011</w:t>
            </w:r>
            <w:r w:rsidRPr="003B0B34">
              <w:t xml:space="preserve"> commences.</w:t>
            </w:r>
          </w:p>
        </w:tc>
        <w:tc>
          <w:tcPr>
            <w:tcW w:w="1582" w:type="dxa"/>
            <w:tcBorders>
              <w:bottom w:val="single" w:sz="12" w:space="0" w:color="auto"/>
            </w:tcBorders>
            <w:shd w:val="clear" w:color="auto" w:fill="auto"/>
          </w:tcPr>
          <w:p w:rsidR="005C19BE" w:rsidRPr="003B0B34" w:rsidRDefault="005C19BE" w:rsidP="005C19BE">
            <w:pPr>
              <w:pStyle w:val="Tabletext"/>
            </w:pPr>
            <w:r w:rsidRPr="003B0B34">
              <w:t>8</w:t>
            </w:r>
            <w:r w:rsidR="003B0B34">
              <w:t> </w:t>
            </w:r>
            <w:r w:rsidRPr="003B0B34">
              <w:t>December 2011</w:t>
            </w:r>
          </w:p>
          <w:p w:rsidR="005C19BE" w:rsidRPr="003B0B34" w:rsidRDefault="005C19BE" w:rsidP="005C19BE">
            <w:pPr>
              <w:pStyle w:val="Tabletext"/>
            </w:pPr>
            <w:r w:rsidRPr="003B0B34">
              <w:t>(</w:t>
            </w:r>
            <w:r w:rsidR="003B0B34">
              <w:t>paragraph (</w:t>
            </w:r>
            <w:r w:rsidRPr="003B0B34">
              <w:t>b) applies)</w:t>
            </w:r>
          </w:p>
        </w:tc>
      </w:tr>
    </w:tbl>
    <w:p w:rsidR="005C19BE" w:rsidRPr="003B0B34" w:rsidRDefault="005C19BE" w:rsidP="005C19BE">
      <w:pPr>
        <w:pStyle w:val="notetext"/>
      </w:pPr>
      <w:r w:rsidRPr="003B0B34">
        <w:rPr>
          <w:snapToGrid w:val="0"/>
          <w:lang w:eastAsia="en-US"/>
        </w:rPr>
        <w:t xml:space="preserve">Note: </w:t>
      </w:r>
      <w:r w:rsidRPr="003B0B34">
        <w:rPr>
          <w:snapToGrid w:val="0"/>
          <w:lang w:eastAsia="en-US"/>
        </w:rPr>
        <w:tab/>
        <w:t>This table relates only to the provisions of this Act as originally enacted. It will not be amended to deal with any later amendments of this Act.</w:t>
      </w:r>
    </w:p>
    <w:p w:rsidR="005C19BE" w:rsidRPr="003B0B34" w:rsidRDefault="005C19BE" w:rsidP="005C19BE">
      <w:pPr>
        <w:pStyle w:val="subsection"/>
      </w:pPr>
      <w:r w:rsidRPr="003B0B34">
        <w:tab/>
        <w:t>(2)</w:t>
      </w:r>
      <w:r w:rsidRPr="003B0B34">
        <w:tab/>
        <w:t>Any information in column 3 of the table is not part of this Act. Information may be inserted in this column, or information in it may be edited, in any published version of this Act.</w:t>
      </w:r>
    </w:p>
    <w:p w:rsidR="005C19BE" w:rsidRPr="003B0B34" w:rsidRDefault="005C19BE" w:rsidP="005C19BE">
      <w:pPr>
        <w:pStyle w:val="ActHead5"/>
      </w:pPr>
      <w:bookmarkStart w:id="3" w:name="_Toc132291744"/>
      <w:r w:rsidRPr="00D06503">
        <w:rPr>
          <w:rStyle w:val="CharSectno"/>
        </w:rPr>
        <w:t>3</w:t>
      </w:r>
      <w:r w:rsidRPr="003B0B34">
        <w:t xml:space="preserve">  Schedule(s)</w:t>
      </w:r>
      <w:bookmarkEnd w:id="3"/>
    </w:p>
    <w:p w:rsidR="005C19BE" w:rsidRPr="003B0B34" w:rsidRDefault="005C19BE" w:rsidP="005C19BE">
      <w:pPr>
        <w:pStyle w:val="subsection"/>
      </w:pPr>
      <w:r w:rsidRPr="003B0B34">
        <w:tab/>
        <w:t>(1)</w:t>
      </w:r>
      <w:r w:rsidRPr="003B0B34">
        <w:tab/>
        <w:t>Each Act, and each set of regulations, that is specified in a Schedule to this Act is amended or repealed as set out in the applicable items in the Schedule concerned, and any other item in a Schedule to this Act has effect according to its terms.</w:t>
      </w:r>
    </w:p>
    <w:p w:rsidR="005C19BE" w:rsidRPr="003B0B34" w:rsidRDefault="005C19BE" w:rsidP="005C19BE">
      <w:pPr>
        <w:pStyle w:val="subsection"/>
      </w:pPr>
      <w:r w:rsidRPr="003B0B34">
        <w:lastRenderedPageBreak/>
        <w:tab/>
        <w:t>(2)</w:t>
      </w:r>
      <w:r w:rsidRPr="003B0B34">
        <w:tab/>
        <w:t xml:space="preserve">The amendment of any regulation under </w:t>
      </w:r>
      <w:r w:rsidR="003B0B34">
        <w:t>subsection (</w:t>
      </w:r>
      <w:r w:rsidRPr="003B0B34">
        <w:t>1) does not prevent the regulation, as so amended, from being amended or repealed by the Governor</w:t>
      </w:r>
      <w:r w:rsidR="00D06503">
        <w:noBreakHyphen/>
      </w:r>
      <w:r w:rsidRPr="003B0B34">
        <w:t>General.</w:t>
      </w:r>
    </w:p>
    <w:p w:rsidR="00DD5552" w:rsidRPr="003B0B34" w:rsidRDefault="00D06503" w:rsidP="003A3F5C">
      <w:pPr>
        <w:pStyle w:val="ActHead6"/>
        <w:pageBreakBefore/>
      </w:pPr>
      <w:bookmarkStart w:id="4" w:name="_Toc132291745"/>
      <w:r w:rsidRPr="00D06503">
        <w:rPr>
          <w:rStyle w:val="CharAmSchNo"/>
        </w:rPr>
        <w:lastRenderedPageBreak/>
        <w:t>Schedule 1</w:t>
      </w:r>
      <w:r w:rsidR="00DD5552" w:rsidRPr="003B0B34">
        <w:t>—</w:t>
      </w:r>
      <w:r w:rsidR="00DD5552" w:rsidRPr="00D06503">
        <w:rPr>
          <w:rStyle w:val="CharAmSchText"/>
        </w:rPr>
        <w:t>General amendments</w:t>
      </w:r>
      <w:bookmarkEnd w:id="4"/>
    </w:p>
    <w:p w:rsidR="00DD5552" w:rsidRPr="003B0B34" w:rsidRDefault="00D06503" w:rsidP="000E6988">
      <w:pPr>
        <w:pStyle w:val="ActHead7"/>
      </w:pPr>
      <w:bookmarkStart w:id="5" w:name="_Toc132291746"/>
      <w:r w:rsidRPr="00D06503">
        <w:rPr>
          <w:rStyle w:val="CharAmPartNo"/>
        </w:rPr>
        <w:t>Part 1</w:t>
      </w:r>
      <w:r w:rsidR="00DD5552" w:rsidRPr="003B0B34">
        <w:t>—</w:t>
      </w:r>
      <w:r w:rsidR="00DD5552" w:rsidRPr="00D06503">
        <w:rPr>
          <w:rStyle w:val="CharAmPartText"/>
        </w:rPr>
        <w:t>Amendments commencing at the same time as section</w:t>
      </w:r>
      <w:r w:rsidR="003B0B34" w:rsidRPr="00D06503">
        <w:rPr>
          <w:rStyle w:val="CharAmPartText"/>
        </w:rPr>
        <w:t> </w:t>
      </w:r>
      <w:r w:rsidR="00DD5552" w:rsidRPr="00D06503">
        <w:rPr>
          <w:rStyle w:val="CharAmPartText"/>
        </w:rPr>
        <w:t>3 of the Clean Energy Act 2011 commences</w:t>
      </w:r>
      <w:bookmarkEnd w:id="5"/>
    </w:p>
    <w:p w:rsidR="00DD5552" w:rsidRPr="003B0B34" w:rsidRDefault="00D06503" w:rsidP="000E6988">
      <w:pPr>
        <w:pStyle w:val="ActHead8"/>
      </w:pPr>
      <w:bookmarkStart w:id="6" w:name="_Toc132291747"/>
      <w:r>
        <w:t>Division 1</w:t>
      </w:r>
      <w:r w:rsidR="00DD5552" w:rsidRPr="003B0B34">
        <w:t>—Amendments</w:t>
      </w:r>
      <w:bookmarkEnd w:id="6"/>
    </w:p>
    <w:p w:rsidR="00DD5552" w:rsidRPr="003B0B34" w:rsidRDefault="00DD5552" w:rsidP="00DD5552">
      <w:pPr>
        <w:pStyle w:val="ActHead9"/>
        <w:rPr>
          <w:i w:val="0"/>
        </w:rPr>
      </w:pPr>
      <w:bookmarkStart w:id="7" w:name="_Toc132291748"/>
      <w:r w:rsidRPr="003B0B34">
        <w:t>Anti</w:t>
      </w:r>
      <w:r w:rsidR="00D06503">
        <w:noBreakHyphen/>
      </w:r>
      <w:r w:rsidRPr="003B0B34">
        <w:t>Money Laundering and Counter</w:t>
      </w:r>
      <w:r w:rsidR="00D06503">
        <w:noBreakHyphen/>
      </w:r>
      <w:r w:rsidRPr="003B0B34">
        <w:t>Terrorism Financing Act 2006</w:t>
      </w:r>
      <w:bookmarkEnd w:id="7"/>
    </w:p>
    <w:p w:rsidR="00DD5552" w:rsidRPr="003B0B34" w:rsidRDefault="00DD5552" w:rsidP="00DD5552">
      <w:pPr>
        <w:pStyle w:val="ItemHead"/>
      </w:pPr>
      <w:r w:rsidRPr="003B0B34">
        <w:t>1  Section</w:t>
      </w:r>
      <w:r w:rsidR="003B0B34">
        <w:t> </w:t>
      </w:r>
      <w:r w:rsidRPr="003B0B34">
        <w:t>5</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carbon unit</w:t>
      </w:r>
      <w:r w:rsidRPr="003B0B34">
        <w:t xml:space="preserve"> has the same meaning as in the </w:t>
      </w:r>
      <w:r w:rsidRPr="003B0B34">
        <w:rPr>
          <w:i/>
        </w:rPr>
        <w:t>Clean Energy Act 2011</w:t>
      </w:r>
      <w:r w:rsidRPr="003B0B34">
        <w:t>.</w:t>
      </w:r>
    </w:p>
    <w:p w:rsidR="00DD5552" w:rsidRPr="003B0B34" w:rsidRDefault="00DD5552" w:rsidP="00DD5552">
      <w:pPr>
        <w:pStyle w:val="ItemHead"/>
        <w:ind w:left="0" w:firstLine="0"/>
      </w:pPr>
      <w:r w:rsidRPr="003B0B34">
        <w:t>2  Subsection</w:t>
      </w:r>
      <w:r w:rsidR="003B0B34">
        <w:t> </w:t>
      </w:r>
      <w:r w:rsidRPr="003B0B34">
        <w:t xml:space="preserve">6(2) (after </w:t>
      </w:r>
      <w:r w:rsidR="003B0B34">
        <w:t>paragraph (</w:t>
      </w:r>
      <w:r w:rsidRPr="003B0B34">
        <w:t>b) of the cell at table item</w:t>
      </w:r>
      <w:r w:rsidR="003B0B34">
        <w:t> </w:t>
      </w:r>
      <w:r w:rsidRPr="003B0B34">
        <w:t>33, column headed “Provision of a designated service”)</w:t>
      </w:r>
    </w:p>
    <w:p w:rsidR="00DD5552" w:rsidRPr="003B0B34" w:rsidRDefault="00DD5552" w:rsidP="00DD5552">
      <w:pPr>
        <w:pStyle w:val="Item"/>
      </w:pPr>
      <w:r w:rsidRPr="003B0B34">
        <w:t>Insert:</w:t>
      </w:r>
    </w:p>
    <w:p w:rsidR="003A3F5C" w:rsidRPr="003B0B34" w:rsidRDefault="003A3F5C" w:rsidP="003A3F5C">
      <w:pPr>
        <w:pStyle w:val="Tabletext"/>
      </w:pPr>
    </w:p>
    <w:tbl>
      <w:tblPr>
        <w:tblW w:w="3740" w:type="dxa"/>
        <w:tblInd w:w="658" w:type="dxa"/>
        <w:tblLayout w:type="fixed"/>
        <w:tblLook w:val="0000" w:firstRow="0" w:lastRow="0" w:firstColumn="0" w:lastColumn="0" w:noHBand="0" w:noVBand="0"/>
      </w:tblPr>
      <w:tblGrid>
        <w:gridCol w:w="3740"/>
      </w:tblGrid>
      <w:tr w:rsidR="00DD5552" w:rsidRPr="003B0B34" w:rsidTr="006A4434">
        <w:tc>
          <w:tcPr>
            <w:tcW w:w="3740" w:type="dxa"/>
            <w:shd w:val="clear" w:color="auto" w:fill="auto"/>
          </w:tcPr>
          <w:p w:rsidR="00DD5552" w:rsidRPr="003B0B34" w:rsidRDefault="00DD5552" w:rsidP="006A4434">
            <w:pPr>
              <w:pStyle w:val="Tablea"/>
            </w:pPr>
            <w:r w:rsidRPr="003B0B34">
              <w:t>(baa) a carbon unit; or</w:t>
            </w:r>
          </w:p>
        </w:tc>
      </w:tr>
    </w:tbl>
    <w:p w:rsidR="00DD5552" w:rsidRPr="003B0B34" w:rsidRDefault="00DD5552" w:rsidP="00DD5552">
      <w:pPr>
        <w:pStyle w:val="ItemHead"/>
      </w:pPr>
      <w:r w:rsidRPr="003B0B34">
        <w:t>3  Subsection</w:t>
      </w:r>
      <w:r w:rsidR="003B0B34">
        <w:t> </w:t>
      </w:r>
      <w:r w:rsidRPr="003B0B34">
        <w:t>6(2) (</w:t>
      </w:r>
      <w:r w:rsidR="003B0B34">
        <w:t>paragraph (</w:t>
      </w:r>
      <w:r w:rsidRPr="003B0B34">
        <w:t>d) of the cell at table item</w:t>
      </w:r>
      <w:r w:rsidR="003B0B34">
        <w:t> </w:t>
      </w:r>
      <w:r w:rsidRPr="003B0B34">
        <w:t>33, column headed “Provision of a designated service”)</w:t>
      </w:r>
    </w:p>
    <w:p w:rsidR="00DD5552" w:rsidRPr="003B0B34" w:rsidRDefault="00DD5552" w:rsidP="00DD5552">
      <w:pPr>
        <w:pStyle w:val="Item"/>
      </w:pPr>
      <w:r w:rsidRPr="003B0B34">
        <w:t>After “derivatives,”, insert “carbon units,”.</w:t>
      </w:r>
    </w:p>
    <w:p w:rsidR="00DD5552" w:rsidRPr="003B0B34" w:rsidRDefault="00DD5552" w:rsidP="00DD5552">
      <w:pPr>
        <w:pStyle w:val="ActHead9"/>
        <w:rPr>
          <w:i w:val="0"/>
        </w:rPr>
      </w:pPr>
      <w:bookmarkStart w:id="8" w:name="_Toc132291749"/>
      <w:r w:rsidRPr="003B0B34">
        <w:t>Australian National Registry of Emissions Units Act 2011</w:t>
      </w:r>
      <w:bookmarkEnd w:id="8"/>
    </w:p>
    <w:p w:rsidR="00DD5552" w:rsidRPr="003B0B34" w:rsidRDefault="00DD5552" w:rsidP="00DD5552">
      <w:pPr>
        <w:pStyle w:val="ItemHead"/>
      </w:pPr>
      <w:r w:rsidRPr="003B0B34">
        <w:t>5  Section</w:t>
      </w:r>
      <w:r w:rsidR="003B0B34">
        <w:t> </w:t>
      </w:r>
      <w:r w:rsidRPr="003B0B34">
        <w:t xml:space="preserve">4 (definition of </w:t>
      </w:r>
      <w:r w:rsidRPr="003B0B34">
        <w:rPr>
          <w:i/>
        </w:rPr>
        <w:t>Administrator</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6  Section</w:t>
      </w:r>
      <w:r w:rsidR="003B0B34">
        <w:t> </w:t>
      </w:r>
      <w:r w:rsidRPr="003B0B34">
        <w:t xml:space="preserve">4 (definition of </w:t>
      </w:r>
      <w:r w:rsidRPr="003B0B34">
        <w:rPr>
          <w:i/>
        </w:rPr>
        <w:t>electronic notice transmitted to the Administrator</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lastRenderedPageBreak/>
        <w:t>7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electronic notice transmitted to the Regulator</w:t>
      </w:r>
      <w:r w:rsidRPr="003B0B34">
        <w:t xml:space="preserve"> has the meaning given by section</w:t>
      </w:r>
      <w:r w:rsidR="003B0B34">
        <w:t> </w:t>
      </w:r>
      <w:r w:rsidRPr="003B0B34">
        <w:t>5.</w:t>
      </w:r>
    </w:p>
    <w:p w:rsidR="00DD5552" w:rsidRPr="003B0B34" w:rsidRDefault="00DD5552" w:rsidP="00DD5552">
      <w:pPr>
        <w:pStyle w:val="ItemHead"/>
      </w:pPr>
      <w:r w:rsidRPr="003B0B34">
        <w:t>13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Regulator</w:t>
      </w:r>
      <w:r w:rsidRPr="003B0B34">
        <w:t xml:space="preserve"> means the Clean Energy Regulator.</w:t>
      </w:r>
    </w:p>
    <w:p w:rsidR="00DD5552" w:rsidRPr="003B0B34" w:rsidRDefault="00DD5552" w:rsidP="00DD5552">
      <w:pPr>
        <w:pStyle w:val="ItemHead"/>
      </w:pPr>
      <w:r w:rsidRPr="003B0B34">
        <w:t>15  Section</w:t>
      </w:r>
      <w:r w:rsidR="003B0B34">
        <w:t> </w:t>
      </w:r>
      <w:r w:rsidRPr="003B0B34">
        <w:t>5</w:t>
      </w:r>
    </w:p>
    <w:p w:rsidR="00DD5552" w:rsidRPr="003B0B34" w:rsidRDefault="00DD5552" w:rsidP="00DD5552">
      <w:pPr>
        <w:pStyle w:val="Item"/>
      </w:pPr>
      <w:r w:rsidRPr="003B0B34">
        <w:t>Omit “</w:t>
      </w:r>
      <w:r w:rsidRPr="003B0B34">
        <w:rPr>
          <w:b/>
          <w:i/>
        </w:rPr>
        <w:t>Administrator</w:t>
      </w:r>
      <w:r w:rsidRPr="003B0B34">
        <w:t>”, substitute “</w:t>
      </w:r>
      <w:r w:rsidRPr="003B0B34">
        <w:rPr>
          <w:b/>
          <w:i/>
        </w:rPr>
        <w:t>Regulator</w:t>
      </w:r>
      <w:r w:rsidRPr="003B0B34">
        <w:t>”.</w:t>
      </w:r>
    </w:p>
    <w:p w:rsidR="00DD5552" w:rsidRPr="003B0B34" w:rsidRDefault="00DD5552" w:rsidP="00DD5552">
      <w:pPr>
        <w:pStyle w:val="ItemHead"/>
      </w:pPr>
      <w:r w:rsidRPr="003B0B34">
        <w:t>43  Subsection</w:t>
      </w:r>
      <w:r w:rsidR="003B0B34">
        <w:t> </w:t>
      </w:r>
      <w:r w:rsidRPr="003B0B34">
        <w:t>85(1)</w:t>
      </w:r>
    </w:p>
    <w:p w:rsidR="00DD5552" w:rsidRPr="003B0B34" w:rsidRDefault="00DD5552" w:rsidP="00DD5552">
      <w:pPr>
        <w:pStyle w:val="Item"/>
      </w:pPr>
      <w:r w:rsidRPr="003B0B34">
        <w:t>Omit “his or her”, substitute “its”.</w:t>
      </w:r>
    </w:p>
    <w:p w:rsidR="00DD5552" w:rsidRPr="003B0B34" w:rsidRDefault="00DD5552" w:rsidP="00DD5552">
      <w:pPr>
        <w:pStyle w:val="ItemHead"/>
      </w:pPr>
      <w:r w:rsidRPr="003B0B34">
        <w:t>44  Subsection</w:t>
      </w:r>
      <w:r w:rsidR="003B0B34">
        <w:t> </w:t>
      </w:r>
      <w:r w:rsidRPr="003B0B34">
        <w:t>85(2)</w:t>
      </w:r>
    </w:p>
    <w:p w:rsidR="00DD5552" w:rsidRPr="003B0B34" w:rsidRDefault="00DD5552" w:rsidP="00DD5552">
      <w:pPr>
        <w:pStyle w:val="Item"/>
      </w:pPr>
      <w:r w:rsidRPr="003B0B34">
        <w:t>Omit “he or she”, substitute “the Regulator”.</w:t>
      </w:r>
    </w:p>
    <w:p w:rsidR="00DD5552" w:rsidRPr="003B0B34" w:rsidRDefault="00DD5552" w:rsidP="00DD5552">
      <w:pPr>
        <w:pStyle w:val="ItemHead"/>
      </w:pPr>
      <w:r w:rsidRPr="003B0B34">
        <w:t>45  Subsection</w:t>
      </w:r>
      <w:r w:rsidR="003B0B34">
        <w:t> </w:t>
      </w:r>
      <w:r w:rsidRPr="003B0B34">
        <w:t>85(2)</w:t>
      </w:r>
    </w:p>
    <w:p w:rsidR="00DD5552" w:rsidRPr="003B0B34" w:rsidRDefault="00DD5552" w:rsidP="00DD5552">
      <w:pPr>
        <w:pStyle w:val="Item"/>
      </w:pPr>
      <w:r w:rsidRPr="003B0B34">
        <w:t>Omit “his or her”, substitute “its”.</w:t>
      </w:r>
    </w:p>
    <w:p w:rsidR="00DD5552" w:rsidRPr="003B0B34" w:rsidRDefault="00DD5552" w:rsidP="00DD5552">
      <w:pPr>
        <w:pStyle w:val="ItemHead"/>
      </w:pPr>
      <w:r w:rsidRPr="003B0B34">
        <w:t>46  Bulk amendments—references to the Administrator etc.</w:t>
      </w:r>
    </w:p>
    <w:p w:rsidR="00DD5552" w:rsidRPr="003B0B34" w:rsidRDefault="00DD5552" w:rsidP="00DD5552">
      <w:pPr>
        <w:pStyle w:val="Item"/>
      </w:pPr>
      <w:r w:rsidRPr="003B0B34">
        <w:t xml:space="preserve">The </w:t>
      </w:r>
      <w:r w:rsidRPr="003B0B34">
        <w:rPr>
          <w:i/>
        </w:rPr>
        <w:t>Australian National Registry of Emissions Units Act 2011</w:t>
      </w:r>
      <w:r w:rsidRPr="003B0B34">
        <w:t xml:space="preserve"> is amended as follows:</w:t>
      </w:r>
    </w:p>
    <w:p w:rsidR="00DD5552" w:rsidRPr="003B0B34" w:rsidRDefault="00DD5552" w:rsidP="00DD5552">
      <w:pPr>
        <w:pStyle w:val="paragraph"/>
      </w:pPr>
      <w:r w:rsidRPr="003B0B34">
        <w:tab/>
        <w:t>(a)</w:t>
      </w:r>
      <w:r w:rsidRPr="003B0B34">
        <w:tab/>
        <w:t>by omitting “the Administrator” (wherever occurring) and substituting “the Regulator”;</w:t>
      </w:r>
    </w:p>
    <w:p w:rsidR="00DD5552" w:rsidRPr="003B0B34" w:rsidRDefault="00DD5552" w:rsidP="00DD5552">
      <w:pPr>
        <w:pStyle w:val="paragraph"/>
      </w:pPr>
      <w:r w:rsidRPr="003B0B34">
        <w:tab/>
        <w:t>(b)</w:t>
      </w:r>
      <w:r w:rsidRPr="003B0B34">
        <w:tab/>
        <w:t>by omitting “The Administrator” (wherever occurring) and substituting “The Regulator”;</w:t>
      </w:r>
    </w:p>
    <w:p w:rsidR="00DD5552" w:rsidRPr="003B0B34" w:rsidRDefault="00DD5552" w:rsidP="00DD5552">
      <w:pPr>
        <w:pStyle w:val="paragraph"/>
      </w:pPr>
      <w:r w:rsidRPr="003B0B34">
        <w:tab/>
        <w:t>(c)</w:t>
      </w:r>
      <w:r w:rsidRPr="003B0B34">
        <w:tab/>
        <w:t>by omitting “the Administrator’s” (wherever occurring) and substituting “the Regulator’s”;</w:t>
      </w:r>
    </w:p>
    <w:p w:rsidR="00DD5552" w:rsidRPr="003B0B34" w:rsidRDefault="00DD5552" w:rsidP="00DD5552">
      <w:pPr>
        <w:pStyle w:val="paragraph"/>
      </w:pPr>
      <w:r w:rsidRPr="003B0B34">
        <w:tab/>
        <w:t>(d)</w:t>
      </w:r>
      <w:r w:rsidRPr="003B0B34">
        <w:tab/>
        <w:t>by omitting “The Administrator’s” (wherever occurring) and substituting “The Regulator’s”;</w:t>
      </w:r>
    </w:p>
    <w:p w:rsidR="00DD5552" w:rsidRPr="003B0B34" w:rsidRDefault="00DD5552" w:rsidP="00DD5552">
      <w:pPr>
        <w:pStyle w:val="paragraph"/>
      </w:pPr>
      <w:r w:rsidRPr="003B0B34">
        <w:tab/>
        <w:t>(e)</w:t>
      </w:r>
      <w:r w:rsidRPr="003B0B34">
        <w:tab/>
        <w:t>by omitting “</w:t>
      </w:r>
      <w:r w:rsidRPr="003B0B34">
        <w:rPr>
          <w:b/>
        </w:rPr>
        <w:t>Administrator</w:t>
      </w:r>
      <w:r w:rsidRPr="003B0B34">
        <w:t>” (wherever occurring) and substituting “</w:t>
      </w:r>
      <w:r w:rsidRPr="003B0B34">
        <w:rPr>
          <w:b/>
        </w:rPr>
        <w:t>Regulator</w:t>
      </w:r>
      <w:r w:rsidRPr="003B0B34">
        <w:t>”;</w:t>
      </w:r>
    </w:p>
    <w:p w:rsidR="00DD5552" w:rsidRPr="003B0B34" w:rsidRDefault="00DD5552" w:rsidP="00DD5552">
      <w:pPr>
        <w:pStyle w:val="paragraph"/>
      </w:pPr>
      <w:r w:rsidRPr="003B0B34">
        <w:lastRenderedPageBreak/>
        <w:tab/>
        <w:t>(f)</w:t>
      </w:r>
      <w:r w:rsidRPr="003B0B34">
        <w:tab/>
        <w:t>by omitting “</w:t>
      </w:r>
      <w:r w:rsidRPr="003B0B34">
        <w:rPr>
          <w:i/>
        </w:rPr>
        <w:t>Administrator</w:t>
      </w:r>
      <w:r w:rsidRPr="003B0B34">
        <w:t>” (wherever occurring) and substituting “</w:t>
      </w:r>
      <w:r w:rsidRPr="003B0B34">
        <w:rPr>
          <w:i/>
        </w:rPr>
        <w:t>Regulator</w:t>
      </w:r>
      <w:r w:rsidRPr="003B0B34">
        <w:t>”;</w:t>
      </w:r>
    </w:p>
    <w:p w:rsidR="00DD5552" w:rsidRPr="003B0B34" w:rsidRDefault="00DD5552" w:rsidP="00DD5552">
      <w:pPr>
        <w:pStyle w:val="paragraph"/>
      </w:pPr>
      <w:r w:rsidRPr="003B0B34">
        <w:tab/>
        <w:t>(g)</w:t>
      </w:r>
      <w:r w:rsidRPr="003B0B34">
        <w:tab/>
        <w:t>by omitting “</w:t>
      </w:r>
      <w:r w:rsidRPr="003B0B34">
        <w:rPr>
          <w:b/>
        </w:rPr>
        <w:t>Administrator’s</w:t>
      </w:r>
      <w:r w:rsidRPr="003B0B34">
        <w:t>” (wherever occurring) and substituting “</w:t>
      </w:r>
      <w:r w:rsidRPr="003B0B34">
        <w:rPr>
          <w:b/>
        </w:rPr>
        <w:t>Regulator’s</w:t>
      </w:r>
      <w:r w:rsidRPr="003B0B34">
        <w:t>”.</w:t>
      </w:r>
    </w:p>
    <w:p w:rsidR="00DD5552" w:rsidRPr="003B0B34" w:rsidRDefault="00DD5552" w:rsidP="00DD5552">
      <w:pPr>
        <w:pStyle w:val="ActHead9"/>
        <w:rPr>
          <w:i w:val="0"/>
        </w:rPr>
      </w:pPr>
      <w:bookmarkStart w:id="9" w:name="_Toc132291750"/>
      <w:r w:rsidRPr="003B0B34">
        <w:t>Australian Securities and Investments Commission Act 2001</w:t>
      </w:r>
      <w:bookmarkEnd w:id="9"/>
    </w:p>
    <w:p w:rsidR="00DD5552" w:rsidRPr="003B0B34" w:rsidRDefault="00DD5552" w:rsidP="00DD5552">
      <w:pPr>
        <w:pStyle w:val="ItemHead"/>
      </w:pPr>
      <w:r w:rsidRPr="003B0B34">
        <w:t>47  After paragraph</w:t>
      </w:r>
      <w:r w:rsidR="003B0B34">
        <w:t> </w:t>
      </w:r>
      <w:r w:rsidRPr="003B0B34">
        <w:t>12BAA(7)(k)</w:t>
      </w:r>
    </w:p>
    <w:p w:rsidR="00DD5552" w:rsidRPr="003B0B34" w:rsidRDefault="00DD5552" w:rsidP="00DD5552">
      <w:pPr>
        <w:pStyle w:val="Item"/>
      </w:pPr>
      <w:r w:rsidRPr="003B0B34">
        <w:t>Insert:</w:t>
      </w:r>
    </w:p>
    <w:p w:rsidR="00DD5552" w:rsidRPr="003B0B34" w:rsidRDefault="00DD5552" w:rsidP="00DD5552">
      <w:pPr>
        <w:pStyle w:val="paragraph"/>
      </w:pPr>
      <w:r w:rsidRPr="003B0B34">
        <w:tab/>
        <w:t>(ka)</w:t>
      </w:r>
      <w:r w:rsidRPr="003B0B34">
        <w:tab/>
        <w:t>a carbon unit;</w:t>
      </w:r>
    </w:p>
    <w:p w:rsidR="00DD5552" w:rsidRPr="003B0B34" w:rsidRDefault="00DD5552" w:rsidP="00DD5552">
      <w:pPr>
        <w:pStyle w:val="ItemHead"/>
      </w:pPr>
      <w:r w:rsidRPr="003B0B34">
        <w:t xml:space="preserve">48  </w:t>
      </w:r>
      <w:r w:rsidR="00D06503">
        <w:t>Paragraph 1</w:t>
      </w:r>
      <w:r w:rsidRPr="003B0B34">
        <w:t>2BAB(1)(g)</w:t>
      </w:r>
    </w:p>
    <w:p w:rsidR="00DD5552" w:rsidRPr="003B0B34" w:rsidRDefault="00DD5552" w:rsidP="00DD5552">
      <w:pPr>
        <w:pStyle w:val="Item"/>
      </w:pPr>
      <w:r w:rsidRPr="003B0B34">
        <w:t>After “other than”, insert “a carbon unit,”.</w:t>
      </w:r>
    </w:p>
    <w:p w:rsidR="00DD5552" w:rsidRPr="003B0B34" w:rsidRDefault="00DD5552" w:rsidP="00DD5552">
      <w:pPr>
        <w:pStyle w:val="ItemHead"/>
      </w:pPr>
      <w:r w:rsidRPr="003B0B34">
        <w:t xml:space="preserve">49  </w:t>
      </w:r>
      <w:r w:rsidR="00D06503">
        <w:t>Paragraph 1</w:t>
      </w:r>
      <w:r w:rsidRPr="003B0B34">
        <w:t>27(2A)(e)</w:t>
      </w:r>
    </w:p>
    <w:p w:rsidR="00DD5552" w:rsidRPr="003B0B34" w:rsidRDefault="00DD5552" w:rsidP="00DD5552">
      <w:pPr>
        <w:pStyle w:val="Item"/>
      </w:pPr>
      <w:r w:rsidRPr="003B0B34">
        <w:t>Omit “Carbon Credits Administrator”, substitute “Clean Energy Regulator”.</w:t>
      </w:r>
    </w:p>
    <w:p w:rsidR="00DD5552" w:rsidRPr="003B0B34" w:rsidRDefault="00DD5552" w:rsidP="00DD5552">
      <w:pPr>
        <w:pStyle w:val="ActHead9"/>
        <w:rPr>
          <w:i w:val="0"/>
        </w:rPr>
      </w:pPr>
      <w:bookmarkStart w:id="10" w:name="_Toc132291751"/>
      <w:r w:rsidRPr="003B0B34">
        <w:t>Carbon Credits (Carbon Farming Initiative) Act 2011</w:t>
      </w:r>
      <w:bookmarkEnd w:id="10"/>
    </w:p>
    <w:p w:rsidR="00DD5552" w:rsidRPr="003B0B34" w:rsidRDefault="00DD5552" w:rsidP="00DD5552">
      <w:pPr>
        <w:pStyle w:val="ItemHead"/>
      </w:pPr>
      <w:r w:rsidRPr="003B0B34">
        <w:t>51  Section</w:t>
      </w:r>
      <w:r w:rsidR="003B0B34">
        <w:t> </w:t>
      </w:r>
      <w:r w:rsidRPr="003B0B34">
        <w:t>4</w:t>
      </w:r>
    </w:p>
    <w:p w:rsidR="00DD5552" w:rsidRPr="003B0B34" w:rsidRDefault="00DD5552" w:rsidP="00DD5552">
      <w:pPr>
        <w:pStyle w:val="Item"/>
      </w:pPr>
      <w:r w:rsidRPr="003B0B34">
        <w:t>Omit “Carbon Credits Administrator”, substitute “Clean Energy Regulator”.</w:t>
      </w:r>
    </w:p>
    <w:p w:rsidR="00DD5552" w:rsidRPr="003B0B34" w:rsidRDefault="00DD5552" w:rsidP="00DD5552">
      <w:pPr>
        <w:pStyle w:val="ItemHead"/>
      </w:pPr>
      <w:r w:rsidRPr="003B0B34">
        <w:t>52  Section</w:t>
      </w:r>
      <w:r w:rsidR="003B0B34">
        <w:t> </w:t>
      </w:r>
      <w:r w:rsidRPr="003B0B34">
        <w:t xml:space="preserve">5 (definition of </w:t>
      </w:r>
      <w:r w:rsidRPr="003B0B34">
        <w:rPr>
          <w:i/>
        </w:rPr>
        <w:t>Administrator</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53  Section</w:t>
      </w:r>
      <w:r w:rsidR="003B0B34">
        <w:t> </w:t>
      </w:r>
      <w:r w:rsidRPr="003B0B34">
        <w:t xml:space="preserve">5 (definition of </w:t>
      </w:r>
      <w:r w:rsidRPr="003B0B34">
        <w:rPr>
          <w:i/>
        </w:rPr>
        <w:t>electronic notice transmitted to the Administrator</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54  Section</w:t>
      </w:r>
      <w:r w:rsidR="003B0B34">
        <w:t> </w:t>
      </w:r>
      <w:r w:rsidRPr="003B0B34">
        <w:t>5</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electronic notice transmitted to the Regulator</w:t>
      </w:r>
      <w:r w:rsidRPr="003B0B34">
        <w:t xml:space="preserve"> has the meaning given by section</w:t>
      </w:r>
      <w:r w:rsidR="003B0B34">
        <w:t> </w:t>
      </w:r>
      <w:r w:rsidRPr="003B0B34">
        <w:t>7.</w:t>
      </w:r>
    </w:p>
    <w:p w:rsidR="00DD5552" w:rsidRPr="003B0B34" w:rsidRDefault="00DD5552" w:rsidP="00DD5552">
      <w:pPr>
        <w:pStyle w:val="ItemHead"/>
      </w:pPr>
      <w:r w:rsidRPr="003B0B34">
        <w:lastRenderedPageBreak/>
        <w:t>55  Section</w:t>
      </w:r>
      <w:r w:rsidR="003B0B34">
        <w:t> </w:t>
      </w:r>
      <w:r w:rsidRPr="003B0B34">
        <w:t>5 (</w:t>
      </w:r>
      <w:r w:rsidR="003B0B34">
        <w:t>paragraphs (</w:t>
      </w:r>
      <w:r w:rsidRPr="003B0B34">
        <w:t xml:space="preserve">a) to (e) of the definition of </w:t>
      </w:r>
      <w:r w:rsidRPr="003B0B34">
        <w:rPr>
          <w:i/>
        </w:rPr>
        <w:t>entrusted public official</w:t>
      </w:r>
      <w:r w:rsidRPr="003B0B34">
        <w:t>)</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t>56  Section</w:t>
      </w:r>
      <w:r w:rsidR="003B0B34">
        <w:t> </w:t>
      </w:r>
      <w:r w:rsidRPr="003B0B34">
        <w:t xml:space="preserve">5 (definition of </w:t>
      </w:r>
      <w:r w:rsidRPr="003B0B34">
        <w:rPr>
          <w:i/>
        </w:rPr>
        <w:t>protected Administrator information</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57  Section</w:t>
      </w:r>
      <w:r w:rsidR="003B0B34">
        <w:t> </w:t>
      </w:r>
      <w:r w:rsidRPr="003B0B34">
        <w:t>5</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protected audit information</w:t>
      </w:r>
      <w:r w:rsidRPr="003B0B34">
        <w:t xml:space="preserve"> means protected information that was obtained by a person in the person’s capacity as:</w:t>
      </w:r>
    </w:p>
    <w:p w:rsidR="00DD5552" w:rsidRPr="003B0B34" w:rsidRDefault="00DD5552" w:rsidP="00DD5552">
      <w:pPr>
        <w:pStyle w:val="paragraph"/>
      </w:pPr>
      <w:r w:rsidRPr="003B0B34">
        <w:tab/>
        <w:t>(a)</w:t>
      </w:r>
      <w:r w:rsidRPr="003B0B34">
        <w:tab/>
        <w:t>an audit team leader; or</w:t>
      </w:r>
    </w:p>
    <w:p w:rsidR="00DD5552" w:rsidRPr="003B0B34" w:rsidRDefault="00DD5552" w:rsidP="00DD5552">
      <w:pPr>
        <w:pStyle w:val="paragraph"/>
      </w:pPr>
      <w:r w:rsidRPr="003B0B34">
        <w:tab/>
        <w:t>(b)</w:t>
      </w:r>
      <w:r w:rsidRPr="003B0B34">
        <w:tab/>
        <w:t>a person assisting an audit team leader.</w:t>
      </w:r>
    </w:p>
    <w:p w:rsidR="00DD5552" w:rsidRPr="003B0B34" w:rsidRDefault="00DD5552" w:rsidP="00DD5552">
      <w:pPr>
        <w:pStyle w:val="ItemHead"/>
      </w:pPr>
      <w:r w:rsidRPr="003B0B34">
        <w:t>58  Section</w:t>
      </w:r>
      <w:r w:rsidR="003B0B34">
        <w:t> </w:t>
      </w:r>
      <w:r w:rsidRPr="003B0B34">
        <w:t>5</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Regulator</w:t>
      </w:r>
      <w:r w:rsidRPr="003B0B34">
        <w:t xml:space="preserve"> means the Clean Energy Regulator.</w:t>
      </w:r>
    </w:p>
    <w:p w:rsidR="00DD5552" w:rsidRPr="003B0B34" w:rsidRDefault="00DD5552" w:rsidP="00DD5552">
      <w:pPr>
        <w:pStyle w:val="ItemHead"/>
      </w:pPr>
      <w:r w:rsidRPr="003B0B34">
        <w:t>59  Subsection</w:t>
      </w:r>
      <w:r w:rsidR="003B0B34">
        <w:t> </w:t>
      </w:r>
      <w:r w:rsidRPr="003B0B34">
        <w:t>7(1)</w:t>
      </w:r>
    </w:p>
    <w:p w:rsidR="00DD5552" w:rsidRPr="003B0B34" w:rsidRDefault="00DD5552" w:rsidP="00DD5552">
      <w:pPr>
        <w:pStyle w:val="Item"/>
      </w:pPr>
      <w:r w:rsidRPr="003B0B34">
        <w:t>Omit “</w:t>
      </w:r>
      <w:r w:rsidRPr="003B0B34">
        <w:rPr>
          <w:b/>
          <w:i/>
        </w:rPr>
        <w:t>Administrator</w:t>
      </w:r>
      <w:r w:rsidRPr="003B0B34">
        <w:t>”, substitute “</w:t>
      </w:r>
      <w:r w:rsidRPr="003B0B34">
        <w:rPr>
          <w:b/>
          <w:i/>
        </w:rPr>
        <w:t>Regulator</w:t>
      </w:r>
      <w:r w:rsidRPr="003B0B34">
        <w:t>”.</w:t>
      </w:r>
    </w:p>
    <w:p w:rsidR="00DD5552" w:rsidRPr="003B0B34" w:rsidRDefault="00DD5552" w:rsidP="00DD5552">
      <w:pPr>
        <w:pStyle w:val="ItemHead"/>
      </w:pPr>
      <w:r w:rsidRPr="003B0B34">
        <w:t>61  Subsection</w:t>
      </w:r>
      <w:r w:rsidR="003B0B34">
        <w:t> </w:t>
      </w:r>
      <w:r w:rsidRPr="003B0B34">
        <w:t>243(1)</w:t>
      </w:r>
    </w:p>
    <w:p w:rsidR="00DD5552" w:rsidRPr="003B0B34" w:rsidRDefault="00DD5552" w:rsidP="00DD5552">
      <w:pPr>
        <w:pStyle w:val="Item"/>
      </w:pPr>
      <w:r w:rsidRPr="003B0B34">
        <w:t>Omit “his or her”, substitute “its”.</w:t>
      </w:r>
    </w:p>
    <w:p w:rsidR="00DD5552" w:rsidRPr="003B0B34" w:rsidRDefault="00DD5552" w:rsidP="00DD5552">
      <w:pPr>
        <w:pStyle w:val="ItemHead"/>
      </w:pPr>
      <w:r w:rsidRPr="003B0B34">
        <w:t>62  Subsection</w:t>
      </w:r>
      <w:r w:rsidR="003B0B34">
        <w:t> </w:t>
      </w:r>
      <w:r w:rsidRPr="003B0B34">
        <w:t>243(2)</w:t>
      </w:r>
    </w:p>
    <w:p w:rsidR="00DD5552" w:rsidRPr="003B0B34" w:rsidRDefault="00DD5552" w:rsidP="00DD5552">
      <w:pPr>
        <w:pStyle w:val="Item"/>
      </w:pPr>
      <w:r w:rsidRPr="003B0B34">
        <w:t>Omit “</w:t>
      </w:r>
      <w:r w:rsidR="00FD74F4" w:rsidRPr="003B0B34">
        <w:t xml:space="preserve">he </w:t>
      </w:r>
      <w:r w:rsidRPr="003B0B34">
        <w:t>or she”, substitute “the Regulator”.</w:t>
      </w:r>
    </w:p>
    <w:p w:rsidR="00DD5552" w:rsidRPr="003B0B34" w:rsidRDefault="00DD5552" w:rsidP="00DD5552">
      <w:pPr>
        <w:pStyle w:val="ItemHead"/>
      </w:pPr>
      <w:r w:rsidRPr="003B0B34">
        <w:t>63  Subsection</w:t>
      </w:r>
      <w:r w:rsidR="003B0B34">
        <w:t> </w:t>
      </w:r>
      <w:r w:rsidRPr="003B0B34">
        <w:t>243(2)</w:t>
      </w:r>
    </w:p>
    <w:p w:rsidR="00DD5552" w:rsidRPr="003B0B34" w:rsidRDefault="00DD5552" w:rsidP="00DD5552">
      <w:pPr>
        <w:pStyle w:val="Item"/>
      </w:pPr>
      <w:r w:rsidRPr="003B0B34">
        <w:t>Omit “his or her”, substitute “its”.</w:t>
      </w:r>
    </w:p>
    <w:p w:rsidR="00DD5552" w:rsidRPr="003B0B34" w:rsidRDefault="00DD5552" w:rsidP="00DD5552">
      <w:pPr>
        <w:pStyle w:val="ItemHead"/>
      </w:pPr>
      <w:r w:rsidRPr="003B0B34">
        <w:t>64  Part</w:t>
      </w:r>
      <w:r w:rsidR="003B0B34">
        <w:t> </w:t>
      </w:r>
      <w:r w:rsidRPr="003B0B34">
        <w:t>25</w:t>
      </w:r>
    </w:p>
    <w:p w:rsidR="00DD5552" w:rsidRPr="003B0B34" w:rsidRDefault="00DD5552" w:rsidP="00DD5552">
      <w:pPr>
        <w:pStyle w:val="Item"/>
      </w:pPr>
      <w:r w:rsidRPr="003B0B34">
        <w:t>Repeal the Part.</w:t>
      </w:r>
    </w:p>
    <w:p w:rsidR="00DD5552" w:rsidRPr="003B0B34" w:rsidRDefault="00DD5552" w:rsidP="00DD5552">
      <w:pPr>
        <w:pStyle w:val="ItemHead"/>
      </w:pPr>
      <w:r w:rsidRPr="003B0B34">
        <w:lastRenderedPageBreak/>
        <w:t>65  At the end of section</w:t>
      </w:r>
      <w:r w:rsidR="003B0B34">
        <w:t> </w:t>
      </w:r>
      <w:r w:rsidRPr="003B0B34">
        <w:t>270</w:t>
      </w:r>
    </w:p>
    <w:p w:rsidR="00DD5552" w:rsidRPr="003B0B34" w:rsidRDefault="00DD5552" w:rsidP="00DD5552">
      <w:pPr>
        <w:pStyle w:val="Item"/>
      </w:pPr>
      <w:r w:rsidRPr="003B0B34">
        <w:t>Add:</w:t>
      </w:r>
    </w:p>
    <w:p w:rsidR="00DD5552" w:rsidRPr="003B0B34" w:rsidRDefault="00DD5552" w:rsidP="00DD5552">
      <w:pPr>
        <w:pStyle w:val="notetext"/>
      </w:pPr>
      <w:r w:rsidRPr="003B0B34">
        <w:t>Note:</w:t>
      </w:r>
      <w:r w:rsidRPr="003B0B34">
        <w:tab/>
        <w:t xml:space="preserve">See also the </w:t>
      </w:r>
      <w:r w:rsidRPr="003B0B34">
        <w:rPr>
          <w:i/>
        </w:rPr>
        <w:t>Clean Energy Regulator Act 2011</w:t>
      </w:r>
      <w:r w:rsidRPr="003B0B34">
        <w:t>, which deals with the use and disclosure of information by officials of the Clean Energy Regulator.</w:t>
      </w:r>
    </w:p>
    <w:p w:rsidR="00DD5552" w:rsidRPr="003B0B34" w:rsidRDefault="00DD5552" w:rsidP="00DD5552">
      <w:pPr>
        <w:pStyle w:val="ItemHead"/>
      </w:pPr>
      <w:r w:rsidRPr="003B0B34">
        <w:t>66  Section</w:t>
      </w:r>
      <w:r w:rsidR="003B0B34">
        <w:t> </w:t>
      </w:r>
      <w:r w:rsidRPr="003B0B34">
        <w:t>274</w:t>
      </w:r>
    </w:p>
    <w:p w:rsidR="00DD5552" w:rsidRPr="003B0B34" w:rsidRDefault="00DD5552" w:rsidP="00DD5552">
      <w:pPr>
        <w:pStyle w:val="Item"/>
      </w:pPr>
      <w:r w:rsidRPr="003B0B34">
        <w:t>Repeal the section.</w:t>
      </w:r>
    </w:p>
    <w:p w:rsidR="00DD5552" w:rsidRPr="003B0B34" w:rsidRDefault="00DD5552" w:rsidP="00DD5552">
      <w:pPr>
        <w:pStyle w:val="ItemHead"/>
      </w:pPr>
      <w:r w:rsidRPr="003B0B34">
        <w:t>67  Subsection</w:t>
      </w:r>
      <w:r w:rsidR="003B0B34">
        <w:t> </w:t>
      </w:r>
      <w:r w:rsidRPr="003B0B34">
        <w:t>275(2)</w:t>
      </w:r>
    </w:p>
    <w:p w:rsidR="00DD5552" w:rsidRPr="003B0B34" w:rsidRDefault="00DD5552" w:rsidP="00DD5552">
      <w:pPr>
        <w:pStyle w:val="Item"/>
      </w:pPr>
      <w:r w:rsidRPr="003B0B34">
        <w:t>Omit “Administrator” (first occurring), substitute “Regulator”.</w:t>
      </w:r>
    </w:p>
    <w:p w:rsidR="00DD5552" w:rsidRPr="003B0B34" w:rsidRDefault="00DD5552" w:rsidP="00DD5552">
      <w:pPr>
        <w:pStyle w:val="ItemHead"/>
      </w:pPr>
      <w:r w:rsidRPr="003B0B34">
        <w:t>68  Subsection</w:t>
      </w:r>
      <w:r w:rsidR="003B0B34">
        <w:t> </w:t>
      </w:r>
      <w:r w:rsidRPr="003B0B34">
        <w:t>275(2)</w:t>
      </w:r>
    </w:p>
    <w:p w:rsidR="00DD5552" w:rsidRPr="003B0B34" w:rsidRDefault="00DD5552" w:rsidP="00DD5552">
      <w:pPr>
        <w:pStyle w:val="Item"/>
      </w:pPr>
      <w:r w:rsidRPr="003B0B34">
        <w:t>Omit “protected Administrator information”, substitute “protected audit information”.</w:t>
      </w:r>
    </w:p>
    <w:p w:rsidR="00DD5552" w:rsidRPr="003B0B34" w:rsidRDefault="00DD5552" w:rsidP="00DD5552">
      <w:pPr>
        <w:pStyle w:val="ItemHead"/>
      </w:pPr>
      <w:r w:rsidRPr="003B0B34">
        <w:t>69  Paragraphs 275(2)(a) to (e)</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t>70  Subsection</w:t>
      </w:r>
      <w:r w:rsidR="003B0B34">
        <w:t> </w:t>
      </w:r>
      <w:r w:rsidRPr="003B0B34">
        <w:t>276(1)</w:t>
      </w:r>
    </w:p>
    <w:p w:rsidR="00DD5552" w:rsidRPr="003B0B34" w:rsidRDefault="00DD5552" w:rsidP="00DD5552">
      <w:pPr>
        <w:pStyle w:val="Item"/>
      </w:pPr>
      <w:r w:rsidRPr="003B0B34">
        <w:t>Omit “the Administrator is satisfied that particular protected Administrator information”, substitute “the Regulator is satisfied that particular protected audit information”.</w:t>
      </w:r>
    </w:p>
    <w:p w:rsidR="00DD5552" w:rsidRPr="003B0B34" w:rsidRDefault="00DD5552" w:rsidP="00DD5552">
      <w:pPr>
        <w:pStyle w:val="ItemHead"/>
      </w:pPr>
      <w:r w:rsidRPr="003B0B34">
        <w:t xml:space="preserve">71  </w:t>
      </w:r>
      <w:r w:rsidR="00D06503">
        <w:t>Paragraph 2</w:t>
      </w:r>
      <w:r w:rsidRPr="003B0B34">
        <w:t>76(1)(a)</w:t>
      </w:r>
    </w:p>
    <w:p w:rsidR="00DD5552" w:rsidRPr="003B0B34" w:rsidRDefault="00DD5552" w:rsidP="00DD5552">
      <w:pPr>
        <w:pStyle w:val="Item"/>
      </w:pPr>
      <w:r w:rsidRPr="003B0B34">
        <w:t>Repeal the paragraph.</w:t>
      </w:r>
    </w:p>
    <w:p w:rsidR="00DD5552" w:rsidRPr="003B0B34" w:rsidRDefault="00DD5552" w:rsidP="00DD5552">
      <w:pPr>
        <w:pStyle w:val="ItemHead"/>
      </w:pPr>
      <w:r w:rsidRPr="003B0B34">
        <w:t>72  Subsection</w:t>
      </w:r>
      <w:r w:rsidR="003B0B34">
        <w:t> </w:t>
      </w:r>
      <w:r w:rsidRPr="003B0B34">
        <w:t>276(2)</w:t>
      </w:r>
    </w:p>
    <w:p w:rsidR="00DD5552" w:rsidRPr="003B0B34" w:rsidRDefault="00DD5552" w:rsidP="00DD5552">
      <w:pPr>
        <w:pStyle w:val="Item"/>
      </w:pPr>
      <w:r w:rsidRPr="003B0B34">
        <w:t xml:space="preserve">Repeal the </w:t>
      </w:r>
      <w:r w:rsidR="003B0B34">
        <w:t>subsection (</w:t>
      </w:r>
      <w:r w:rsidRPr="003B0B34">
        <w:t>not including the heading).</w:t>
      </w:r>
    </w:p>
    <w:p w:rsidR="00DD5552" w:rsidRPr="003B0B34" w:rsidRDefault="00DD5552" w:rsidP="00DD5552">
      <w:pPr>
        <w:pStyle w:val="ItemHead"/>
      </w:pPr>
      <w:r w:rsidRPr="003B0B34">
        <w:t>73  Paragraphs 276(3)(a) to (d)</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t>74  Subsection</w:t>
      </w:r>
      <w:r w:rsidR="003B0B34">
        <w:t> </w:t>
      </w:r>
      <w:r w:rsidRPr="003B0B34">
        <w:t>276(3)</w:t>
      </w:r>
    </w:p>
    <w:p w:rsidR="00DD5552" w:rsidRPr="003B0B34" w:rsidRDefault="00DD5552" w:rsidP="00DD5552">
      <w:pPr>
        <w:pStyle w:val="Item"/>
      </w:pPr>
      <w:r w:rsidRPr="003B0B34">
        <w:t>Omit “by the Administrator”, substitute “by the Regulator”.</w:t>
      </w:r>
    </w:p>
    <w:p w:rsidR="00DD5552" w:rsidRPr="003B0B34" w:rsidRDefault="00DD5552" w:rsidP="00DD5552">
      <w:pPr>
        <w:pStyle w:val="ItemHead"/>
      </w:pPr>
      <w:r w:rsidRPr="003B0B34">
        <w:lastRenderedPageBreak/>
        <w:t>75  Subsection</w:t>
      </w:r>
      <w:r w:rsidR="003B0B34">
        <w:t> </w:t>
      </w:r>
      <w:r w:rsidRPr="003B0B34">
        <w:t>276(3)</w:t>
      </w:r>
    </w:p>
    <w:p w:rsidR="00DD5552" w:rsidRPr="003B0B34" w:rsidRDefault="00DD5552" w:rsidP="00DD5552">
      <w:pPr>
        <w:pStyle w:val="Item"/>
      </w:pPr>
      <w:r w:rsidRPr="003B0B34">
        <w:t>Omit “protected Administrator information”, substitute “protected audit information”.</w:t>
      </w:r>
    </w:p>
    <w:p w:rsidR="00DD5552" w:rsidRPr="003B0B34" w:rsidRDefault="00DD5552" w:rsidP="00DD5552">
      <w:pPr>
        <w:pStyle w:val="ItemHead"/>
      </w:pPr>
      <w:r w:rsidRPr="003B0B34">
        <w:t xml:space="preserve">76  </w:t>
      </w:r>
      <w:r w:rsidR="00D06503">
        <w:t>Paragraph 2</w:t>
      </w:r>
      <w:r w:rsidRPr="003B0B34">
        <w:t>76(4)(b)</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tab/>
        <w:t>(b)</w:t>
      </w:r>
      <w:r w:rsidRPr="003B0B34">
        <w:tab/>
        <w:t xml:space="preserve">protected audit information has been disclosed under </w:t>
      </w:r>
      <w:r w:rsidR="003B0B34">
        <w:t>subsection (</w:t>
      </w:r>
      <w:r w:rsidRPr="003B0B34">
        <w:t>3) to the body; and</w:t>
      </w:r>
    </w:p>
    <w:p w:rsidR="00DD5552" w:rsidRPr="003B0B34" w:rsidRDefault="00DD5552" w:rsidP="00DD5552">
      <w:pPr>
        <w:pStyle w:val="ItemHead"/>
      </w:pPr>
      <w:r w:rsidRPr="003B0B34">
        <w:t>77  Subsection</w:t>
      </w:r>
      <w:r w:rsidR="003B0B34">
        <w:t> </w:t>
      </w:r>
      <w:r w:rsidRPr="003B0B34">
        <w:t>276(5)</w:t>
      </w:r>
    </w:p>
    <w:p w:rsidR="00DD5552" w:rsidRPr="003B0B34" w:rsidRDefault="00DD5552" w:rsidP="00DD5552">
      <w:pPr>
        <w:pStyle w:val="Item"/>
      </w:pPr>
      <w:r w:rsidRPr="003B0B34">
        <w:t>Omit “Administrator”, substitute “Regulator”.</w:t>
      </w:r>
    </w:p>
    <w:p w:rsidR="00DD5552" w:rsidRPr="003B0B34" w:rsidRDefault="00DD5552" w:rsidP="00DD5552">
      <w:pPr>
        <w:pStyle w:val="ItemHead"/>
      </w:pPr>
      <w:r w:rsidRPr="003B0B34">
        <w:t>78  Subsection</w:t>
      </w:r>
      <w:r w:rsidR="003B0B34">
        <w:t> </w:t>
      </w:r>
      <w:r w:rsidRPr="003B0B34">
        <w:t>276(6)</w:t>
      </w:r>
    </w:p>
    <w:p w:rsidR="00DD5552" w:rsidRPr="003B0B34" w:rsidRDefault="00DD5552" w:rsidP="00DD5552">
      <w:pPr>
        <w:pStyle w:val="Item"/>
      </w:pPr>
      <w:r w:rsidRPr="003B0B34">
        <w:t>Repeal the subsection, substitute:</w:t>
      </w:r>
    </w:p>
    <w:p w:rsidR="00DD5552" w:rsidRPr="003B0B34" w:rsidRDefault="00DD5552" w:rsidP="00DD5552">
      <w:pPr>
        <w:pStyle w:val="SubsectionHead"/>
      </w:pPr>
      <w:r w:rsidRPr="003B0B34">
        <w:t>Conditions</w:t>
      </w:r>
    </w:p>
    <w:p w:rsidR="00DD5552" w:rsidRPr="003B0B34" w:rsidRDefault="00DD5552" w:rsidP="00DD5552">
      <w:pPr>
        <w:pStyle w:val="subsection"/>
      </w:pPr>
      <w:r w:rsidRPr="003B0B34">
        <w:tab/>
        <w:t>(6)</w:t>
      </w:r>
      <w:r w:rsidRPr="003B0B34">
        <w:tab/>
        <w:t xml:space="preserve">The Regulator may, by writing, impose conditions to be complied with in relation to protected audit information disclosed under </w:t>
      </w:r>
      <w:r w:rsidR="003B0B34">
        <w:t>subsection (</w:t>
      </w:r>
      <w:r w:rsidRPr="003B0B34">
        <w:t>3).</w:t>
      </w:r>
    </w:p>
    <w:p w:rsidR="00DD5552" w:rsidRPr="003B0B34" w:rsidRDefault="00DD5552" w:rsidP="00DD5552">
      <w:pPr>
        <w:pStyle w:val="ItemHead"/>
      </w:pPr>
      <w:r w:rsidRPr="003B0B34">
        <w:t>79  Subsection</w:t>
      </w:r>
      <w:r w:rsidR="003B0B34">
        <w:t> </w:t>
      </w:r>
      <w:r w:rsidRPr="003B0B34">
        <w:t>277(1)</w:t>
      </w:r>
    </w:p>
    <w:p w:rsidR="00DD5552" w:rsidRPr="003B0B34" w:rsidRDefault="00DD5552" w:rsidP="00DD5552">
      <w:pPr>
        <w:pStyle w:val="Item"/>
      </w:pPr>
      <w:r w:rsidRPr="003B0B34">
        <w:t>Omit “the Administrator is satisfied that particular protected Administrator information”, substitute “the Regulator is satisfied that particular protected audit information”.</w:t>
      </w:r>
    </w:p>
    <w:p w:rsidR="00DD5552" w:rsidRPr="003B0B34" w:rsidRDefault="00DD5552" w:rsidP="00DD5552">
      <w:pPr>
        <w:pStyle w:val="ItemHead"/>
      </w:pPr>
      <w:r w:rsidRPr="003B0B34">
        <w:t>80  Subsection</w:t>
      </w:r>
      <w:r w:rsidR="003B0B34">
        <w:t> </w:t>
      </w:r>
      <w:r w:rsidRPr="003B0B34">
        <w:t>277(2)</w:t>
      </w:r>
    </w:p>
    <w:p w:rsidR="00DD5552" w:rsidRPr="003B0B34" w:rsidRDefault="00DD5552" w:rsidP="00DD5552">
      <w:pPr>
        <w:pStyle w:val="Item"/>
      </w:pPr>
      <w:r w:rsidRPr="003B0B34">
        <w:t xml:space="preserve">Repeal the </w:t>
      </w:r>
      <w:r w:rsidR="003B0B34">
        <w:t>subsection (</w:t>
      </w:r>
      <w:r w:rsidRPr="003B0B34">
        <w:t>not including the heading).</w:t>
      </w:r>
    </w:p>
    <w:p w:rsidR="00DD5552" w:rsidRPr="003B0B34" w:rsidRDefault="00DD5552" w:rsidP="00DD5552">
      <w:pPr>
        <w:pStyle w:val="ItemHead"/>
      </w:pPr>
      <w:r w:rsidRPr="003B0B34">
        <w:t>81  Paragraphs 277(3)(a) to (d)</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t>82  Subsection</w:t>
      </w:r>
      <w:r w:rsidR="003B0B34">
        <w:t> </w:t>
      </w:r>
      <w:r w:rsidRPr="003B0B34">
        <w:t>277(3)</w:t>
      </w:r>
    </w:p>
    <w:p w:rsidR="00DD5552" w:rsidRPr="003B0B34" w:rsidRDefault="00DD5552" w:rsidP="00DD5552">
      <w:pPr>
        <w:pStyle w:val="Item"/>
      </w:pPr>
      <w:r w:rsidRPr="003B0B34">
        <w:t>Omit “by the Administrator”, substitute “by the Regulator”.</w:t>
      </w:r>
    </w:p>
    <w:p w:rsidR="00DD5552" w:rsidRPr="003B0B34" w:rsidRDefault="00DD5552" w:rsidP="00DD5552">
      <w:pPr>
        <w:pStyle w:val="ItemHead"/>
      </w:pPr>
      <w:r w:rsidRPr="003B0B34">
        <w:lastRenderedPageBreak/>
        <w:t>83  Subsection</w:t>
      </w:r>
      <w:r w:rsidR="003B0B34">
        <w:t> </w:t>
      </w:r>
      <w:r w:rsidRPr="003B0B34">
        <w:t>277(3)</w:t>
      </w:r>
    </w:p>
    <w:p w:rsidR="00DD5552" w:rsidRPr="003B0B34" w:rsidRDefault="00DD5552" w:rsidP="00DD5552">
      <w:pPr>
        <w:pStyle w:val="Item"/>
      </w:pPr>
      <w:r w:rsidRPr="003B0B34">
        <w:t>Omit “protected Administrator information”, substitute “protected audit information”.</w:t>
      </w:r>
    </w:p>
    <w:p w:rsidR="00DD5552" w:rsidRPr="003B0B34" w:rsidRDefault="00DD5552" w:rsidP="00DD5552">
      <w:pPr>
        <w:pStyle w:val="ItemHead"/>
      </w:pPr>
      <w:r w:rsidRPr="003B0B34">
        <w:t xml:space="preserve">84  </w:t>
      </w:r>
      <w:r w:rsidR="00D06503">
        <w:t>Paragraph 2</w:t>
      </w:r>
      <w:r w:rsidRPr="003B0B34">
        <w:t>77(4)(b)</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tab/>
        <w:t>(b)</w:t>
      </w:r>
      <w:r w:rsidRPr="003B0B34">
        <w:tab/>
        <w:t xml:space="preserve">protected audit information has been disclosed under </w:t>
      </w:r>
      <w:r w:rsidR="003B0B34">
        <w:t>subsection (</w:t>
      </w:r>
      <w:r w:rsidRPr="003B0B34">
        <w:t>3) to the body corporate; and</w:t>
      </w:r>
    </w:p>
    <w:p w:rsidR="00DD5552" w:rsidRPr="003B0B34" w:rsidRDefault="00DD5552" w:rsidP="00DD5552">
      <w:pPr>
        <w:pStyle w:val="ItemHead"/>
      </w:pPr>
      <w:r w:rsidRPr="003B0B34">
        <w:t xml:space="preserve">85  </w:t>
      </w:r>
      <w:r w:rsidR="00D06503">
        <w:t>Paragraph 2</w:t>
      </w:r>
      <w:r w:rsidRPr="003B0B34">
        <w:t>77(5)(a)</w:t>
      </w:r>
    </w:p>
    <w:p w:rsidR="00DD5552" w:rsidRPr="003B0B34" w:rsidRDefault="00DD5552" w:rsidP="00DD5552">
      <w:pPr>
        <w:pStyle w:val="Item"/>
      </w:pPr>
      <w:r w:rsidRPr="003B0B34">
        <w:t>Omit “Administrator”, substitute “Regulator”.</w:t>
      </w:r>
    </w:p>
    <w:p w:rsidR="00DD5552" w:rsidRPr="003B0B34" w:rsidRDefault="00DD5552" w:rsidP="00DD5552">
      <w:pPr>
        <w:pStyle w:val="ItemHead"/>
      </w:pPr>
      <w:r w:rsidRPr="003B0B34">
        <w:t>86  Subsection</w:t>
      </w:r>
      <w:r w:rsidR="003B0B34">
        <w:t> </w:t>
      </w:r>
      <w:r w:rsidRPr="003B0B34">
        <w:t>277(6)</w:t>
      </w:r>
    </w:p>
    <w:p w:rsidR="00DD5552" w:rsidRPr="003B0B34" w:rsidRDefault="00DD5552" w:rsidP="00DD5552">
      <w:pPr>
        <w:pStyle w:val="Item"/>
      </w:pPr>
      <w:r w:rsidRPr="003B0B34">
        <w:t>Repeal the subsection, substitute:</w:t>
      </w:r>
    </w:p>
    <w:p w:rsidR="00DD5552" w:rsidRPr="003B0B34" w:rsidRDefault="00DD5552" w:rsidP="00DD5552">
      <w:pPr>
        <w:pStyle w:val="SubsectionHead"/>
      </w:pPr>
      <w:r w:rsidRPr="003B0B34">
        <w:t>Conditions</w:t>
      </w:r>
    </w:p>
    <w:p w:rsidR="00DD5552" w:rsidRPr="003B0B34" w:rsidRDefault="00DD5552" w:rsidP="00DD5552">
      <w:pPr>
        <w:pStyle w:val="subsection"/>
      </w:pPr>
      <w:r w:rsidRPr="003B0B34">
        <w:tab/>
        <w:t>(6)</w:t>
      </w:r>
      <w:r w:rsidRPr="003B0B34">
        <w:tab/>
        <w:t xml:space="preserve">The Regulator may, by writing, impose conditions to be complied with by the body corporate and its officers, employees and agents in relation to protected audit information disclosed to the body corporate under </w:t>
      </w:r>
      <w:r w:rsidR="003B0B34">
        <w:t>subsection (</w:t>
      </w:r>
      <w:r w:rsidRPr="003B0B34">
        <w:t>3).</w:t>
      </w:r>
    </w:p>
    <w:p w:rsidR="00DD5552" w:rsidRPr="003B0B34" w:rsidRDefault="00DD5552" w:rsidP="00DD5552">
      <w:pPr>
        <w:pStyle w:val="ItemHead"/>
      </w:pPr>
      <w:r w:rsidRPr="003B0B34">
        <w:t>87  Paragraphs 281(a) to (e)</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t>88  Paragraphs 281(h) and (i)</w:t>
      </w:r>
    </w:p>
    <w:p w:rsidR="00DD5552" w:rsidRPr="003B0B34" w:rsidRDefault="00DD5552" w:rsidP="00DD5552">
      <w:pPr>
        <w:pStyle w:val="Item"/>
      </w:pPr>
      <w:r w:rsidRPr="003B0B34">
        <w:t>Omit “protected Administrator information”, substitute “protected audit information”.</w:t>
      </w:r>
    </w:p>
    <w:p w:rsidR="00DD5552" w:rsidRPr="003B0B34" w:rsidRDefault="00DD5552" w:rsidP="00DD5552">
      <w:pPr>
        <w:pStyle w:val="ItemHead"/>
      </w:pPr>
      <w:r w:rsidRPr="003B0B34">
        <w:t>88A  Section</w:t>
      </w:r>
      <w:r w:rsidR="003B0B34">
        <w:t> </w:t>
      </w:r>
      <w:r w:rsidRPr="003B0B34">
        <w:t>282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1" w:name="_Toc132291752"/>
      <w:r w:rsidRPr="00D06503">
        <w:rPr>
          <w:rStyle w:val="CharSectno"/>
        </w:rPr>
        <w:lastRenderedPageBreak/>
        <w:t>282</w:t>
      </w:r>
      <w:r w:rsidRPr="003B0B34">
        <w:t xml:space="preserve">  Disclosure for purposes of law enforcement—protected audit information</w:t>
      </w:r>
      <w:bookmarkEnd w:id="11"/>
    </w:p>
    <w:p w:rsidR="00DD5552" w:rsidRPr="003B0B34" w:rsidRDefault="00DD5552" w:rsidP="00DD5552">
      <w:pPr>
        <w:pStyle w:val="ItemHead"/>
      </w:pPr>
      <w:r w:rsidRPr="003B0B34">
        <w:t>89  Subsection</w:t>
      </w:r>
      <w:r w:rsidR="003B0B34">
        <w:t> </w:t>
      </w:r>
      <w:r w:rsidRPr="003B0B34">
        <w:t>282(1)</w:t>
      </w:r>
    </w:p>
    <w:p w:rsidR="00DD5552" w:rsidRPr="003B0B34" w:rsidRDefault="00DD5552" w:rsidP="00DD5552">
      <w:pPr>
        <w:pStyle w:val="Item"/>
      </w:pPr>
      <w:r w:rsidRPr="003B0B34">
        <w:t>Omit “the Administrator is satisfied that disclosure of particular protected Administrator information”, substitute “the Regulator is satisfied that disclosure of particular protected audit information”.</w:t>
      </w:r>
    </w:p>
    <w:p w:rsidR="00DD5552" w:rsidRPr="003B0B34" w:rsidRDefault="00DD5552" w:rsidP="00DD5552">
      <w:pPr>
        <w:pStyle w:val="ItemHead"/>
      </w:pPr>
      <w:r w:rsidRPr="003B0B34">
        <w:t>90  Subsection</w:t>
      </w:r>
      <w:r w:rsidR="003B0B34">
        <w:t> </w:t>
      </w:r>
      <w:r w:rsidRPr="003B0B34">
        <w:t>282(2)</w:t>
      </w:r>
    </w:p>
    <w:p w:rsidR="00DD5552" w:rsidRPr="003B0B34" w:rsidRDefault="00DD5552" w:rsidP="00DD5552">
      <w:pPr>
        <w:pStyle w:val="Item"/>
      </w:pPr>
      <w:r w:rsidRPr="003B0B34">
        <w:t xml:space="preserve">Repeal the </w:t>
      </w:r>
      <w:r w:rsidR="003B0B34">
        <w:t>subsection (</w:t>
      </w:r>
      <w:r w:rsidRPr="003B0B34">
        <w:t>not including the heading).</w:t>
      </w:r>
    </w:p>
    <w:p w:rsidR="00DD5552" w:rsidRPr="003B0B34" w:rsidRDefault="00DD5552" w:rsidP="00DD5552">
      <w:pPr>
        <w:pStyle w:val="ItemHead"/>
      </w:pPr>
      <w:r w:rsidRPr="003B0B34">
        <w:t>91  Paragraphs 282(3)(a) to (d)</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t>92  Subsection</w:t>
      </w:r>
      <w:r w:rsidR="003B0B34">
        <w:t> </w:t>
      </w:r>
      <w:r w:rsidRPr="003B0B34">
        <w:t>282(3)</w:t>
      </w:r>
    </w:p>
    <w:p w:rsidR="00DD5552" w:rsidRPr="003B0B34" w:rsidRDefault="00DD5552" w:rsidP="00DD5552">
      <w:pPr>
        <w:pStyle w:val="Item"/>
      </w:pPr>
      <w:r w:rsidRPr="003B0B34">
        <w:t>Omit “by the Administrator”, substitute “by the Regulator”.</w:t>
      </w:r>
    </w:p>
    <w:p w:rsidR="00DD5552" w:rsidRPr="003B0B34" w:rsidRDefault="00DD5552" w:rsidP="00DD5552">
      <w:pPr>
        <w:pStyle w:val="ItemHead"/>
      </w:pPr>
      <w:r w:rsidRPr="003B0B34">
        <w:t>93  Subsection</w:t>
      </w:r>
      <w:r w:rsidR="003B0B34">
        <w:t> </w:t>
      </w:r>
      <w:r w:rsidRPr="003B0B34">
        <w:t>282(3)</w:t>
      </w:r>
    </w:p>
    <w:p w:rsidR="00DD5552" w:rsidRPr="003B0B34" w:rsidRDefault="00DD5552" w:rsidP="00DD5552">
      <w:pPr>
        <w:pStyle w:val="Item"/>
      </w:pPr>
      <w:r w:rsidRPr="003B0B34">
        <w:t>Omit “protected Administrator information”, substitute “protected audit information”.</w:t>
      </w:r>
    </w:p>
    <w:p w:rsidR="00DD5552" w:rsidRPr="003B0B34" w:rsidRDefault="00DD5552" w:rsidP="00DD5552">
      <w:pPr>
        <w:pStyle w:val="ItemHead"/>
      </w:pPr>
      <w:r w:rsidRPr="003B0B34">
        <w:t xml:space="preserve">94  </w:t>
      </w:r>
      <w:r w:rsidR="00D06503">
        <w:t>Paragraph 2</w:t>
      </w:r>
      <w:r w:rsidRPr="003B0B34">
        <w:t>82(4)(b)</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tab/>
        <w:t>(b)</w:t>
      </w:r>
      <w:r w:rsidRPr="003B0B34">
        <w:tab/>
        <w:t xml:space="preserve">protected audit information has been disclosed under </w:t>
      </w:r>
      <w:r w:rsidR="003B0B34">
        <w:t>subsection (</w:t>
      </w:r>
      <w:r w:rsidRPr="003B0B34">
        <w:t>3) to the Department, agency, authority or police force, as the case may be; and</w:t>
      </w:r>
    </w:p>
    <w:p w:rsidR="00DD5552" w:rsidRPr="003B0B34" w:rsidRDefault="00DD5552" w:rsidP="00DD5552">
      <w:pPr>
        <w:pStyle w:val="ItemHead"/>
      </w:pPr>
      <w:r w:rsidRPr="003B0B34">
        <w:t xml:space="preserve">95  </w:t>
      </w:r>
      <w:r w:rsidR="00D06503">
        <w:t>Paragraph 2</w:t>
      </w:r>
      <w:r w:rsidRPr="003B0B34">
        <w:t>82(5)(a)</w:t>
      </w:r>
    </w:p>
    <w:p w:rsidR="00DD5552" w:rsidRPr="003B0B34" w:rsidRDefault="00DD5552" w:rsidP="00DD5552">
      <w:pPr>
        <w:pStyle w:val="Item"/>
      </w:pPr>
      <w:r w:rsidRPr="003B0B34">
        <w:t>Omit “Administrator”, substitute “Regulator”.</w:t>
      </w:r>
    </w:p>
    <w:p w:rsidR="00DD5552" w:rsidRPr="003B0B34" w:rsidRDefault="00DD5552" w:rsidP="00DD5552">
      <w:pPr>
        <w:pStyle w:val="ItemHead"/>
      </w:pPr>
      <w:r w:rsidRPr="003B0B34">
        <w:t>96  Subsection</w:t>
      </w:r>
      <w:r w:rsidR="003B0B34">
        <w:t> </w:t>
      </w:r>
      <w:r w:rsidRPr="003B0B34">
        <w:t>282(6)</w:t>
      </w:r>
    </w:p>
    <w:p w:rsidR="00DD5552" w:rsidRPr="003B0B34" w:rsidRDefault="00DD5552" w:rsidP="00DD5552">
      <w:pPr>
        <w:pStyle w:val="Item"/>
      </w:pPr>
      <w:r w:rsidRPr="003B0B34">
        <w:t>Repeal the subsection, substitute:</w:t>
      </w:r>
    </w:p>
    <w:p w:rsidR="00DD5552" w:rsidRPr="003B0B34" w:rsidRDefault="00DD5552" w:rsidP="00DD5552">
      <w:pPr>
        <w:pStyle w:val="SubsectionHead"/>
      </w:pPr>
      <w:r w:rsidRPr="003B0B34">
        <w:t>Conditions</w:t>
      </w:r>
    </w:p>
    <w:p w:rsidR="00DD5552" w:rsidRPr="003B0B34" w:rsidRDefault="00DD5552" w:rsidP="00DD5552">
      <w:pPr>
        <w:pStyle w:val="subsection"/>
      </w:pPr>
      <w:r w:rsidRPr="003B0B34">
        <w:tab/>
        <w:t>(6)</w:t>
      </w:r>
      <w:r w:rsidRPr="003B0B34">
        <w:tab/>
        <w:t xml:space="preserve">The Regulator may, by writing, impose conditions to be complied with in relation to protected audit information disclosed under </w:t>
      </w:r>
      <w:r w:rsidR="003B0B34">
        <w:t>subsection (</w:t>
      </w:r>
      <w:r w:rsidRPr="003B0B34">
        <w:t>3).</w:t>
      </w:r>
    </w:p>
    <w:p w:rsidR="00DD5552" w:rsidRPr="003B0B34" w:rsidRDefault="00DD5552" w:rsidP="00DD5552">
      <w:pPr>
        <w:pStyle w:val="ItemHead"/>
      </w:pPr>
      <w:r w:rsidRPr="003B0B34">
        <w:lastRenderedPageBreak/>
        <w:t>97  Section</w:t>
      </w:r>
      <w:r w:rsidR="003B0B34">
        <w:t> </w:t>
      </w:r>
      <w:r w:rsidRPr="003B0B34">
        <w:t>285</w:t>
      </w:r>
    </w:p>
    <w:p w:rsidR="00DD5552" w:rsidRPr="003B0B34" w:rsidRDefault="00DD5552" w:rsidP="00DD5552">
      <w:pPr>
        <w:pStyle w:val="Item"/>
      </w:pPr>
      <w:r w:rsidRPr="003B0B34">
        <w:t>Repeal the section.</w:t>
      </w:r>
    </w:p>
    <w:p w:rsidR="00DD5552" w:rsidRPr="003B0B34" w:rsidRDefault="00DD5552" w:rsidP="00DD5552">
      <w:pPr>
        <w:pStyle w:val="ItemHead"/>
      </w:pPr>
      <w:r w:rsidRPr="003B0B34">
        <w:t>99  Bulk amendments—references to the Administrator etc.</w:t>
      </w:r>
    </w:p>
    <w:p w:rsidR="00DD5552" w:rsidRPr="003B0B34" w:rsidRDefault="00DD5552" w:rsidP="00DD5552">
      <w:pPr>
        <w:pStyle w:val="Item"/>
      </w:pPr>
      <w:r w:rsidRPr="003B0B34">
        <w:t xml:space="preserve">The </w:t>
      </w:r>
      <w:r w:rsidRPr="003B0B34">
        <w:rPr>
          <w:i/>
        </w:rPr>
        <w:t>Carbon Credits (Carbon Farming Initiative) Act 2011</w:t>
      </w:r>
      <w:r w:rsidRPr="003B0B34">
        <w:t xml:space="preserve"> other than the following provisions:</w:t>
      </w:r>
    </w:p>
    <w:p w:rsidR="00DD5552" w:rsidRPr="003B0B34" w:rsidRDefault="00DD5552" w:rsidP="00DD5552">
      <w:pPr>
        <w:pStyle w:val="paragraph"/>
      </w:pPr>
      <w:r w:rsidRPr="003B0B34">
        <w:tab/>
        <w:t>(a)</w:t>
      </w:r>
      <w:r w:rsidRPr="003B0B34">
        <w:tab/>
        <w:t xml:space="preserve">the definition of </w:t>
      </w:r>
      <w:r w:rsidRPr="003B0B34">
        <w:rPr>
          <w:b/>
          <w:i/>
        </w:rPr>
        <w:t>entrusted public official</w:t>
      </w:r>
      <w:r w:rsidRPr="003B0B34">
        <w:t xml:space="preserve"> in section</w:t>
      </w:r>
      <w:r w:rsidR="003B0B34">
        <w:t> </w:t>
      </w:r>
      <w:r w:rsidRPr="003B0B34">
        <w:t>5;</w:t>
      </w:r>
    </w:p>
    <w:p w:rsidR="00DD5552" w:rsidRPr="003B0B34" w:rsidRDefault="00DD5552" w:rsidP="00DD5552">
      <w:pPr>
        <w:pStyle w:val="paragraph"/>
      </w:pPr>
      <w:r w:rsidRPr="003B0B34">
        <w:tab/>
        <w:t>(b)</w:t>
      </w:r>
      <w:r w:rsidRPr="003B0B34">
        <w:tab/>
        <w:t xml:space="preserve">the definition of </w:t>
      </w:r>
      <w:r w:rsidRPr="003B0B34">
        <w:rPr>
          <w:b/>
          <w:i/>
        </w:rPr>
        <w:t>protected Administrator information</w:t>
      </w:r>
      <w:r w:rsidRPr="003B0B34">
        <w:t xml:space="preserve"> in section</w:t>
      </w:r>
      <w:r w:rsidR="003B0B34">
        <w:t> </w:t>
      </w:r>
      <w:r w:rsidRPr="003B0B34">
        <w:t>5;</w:t>
      </w:r>
    </w:p>
    <w:p w:rsidR="00DD5552" w:rsidRPr="003B0B34" w:rsidRDefault="00DD5552" w:rsidP="00DD5552">
      <w:pPr>
        <w:pStyle w:val="paragraph"/>
      </w:pPr>
      <w:r w:rsidRPr="003B0B34">
        <w:tab/>
        <w:t>(c)</w:t>
      </w:r>
      <w:r w:rsidRPr="003B0B34">
        <w:tab/>
        <w:t>Part</w:t>
      </w:r>
      <w:r w:rsidR="003B0B34">
        <w:t> </w:t>
      </w:r>
      <w:r w:rsidRPr="003B0B34">
        <w:t>25;</w:t>
      </w:r>
    </w:p>
    <w:p w:rsidR="00DD5552" w:rsidRPr="003B0B34" w:rsidRDefault="00DD5552" w:rsidP="00DD5552">
      <w:pPr>
        <w:pStyle w:val="paragraph"/>
      </w:pPr>
      <w:r w:rsidRPr="003B0B34">
        <w:tab/>
        <w:t>(d)</w:t>
      </w:r>
      <w:r w:rsidRPr="003B0B34">
        <w:tab/>
        <w:t>sections</w:t>
      </w:r>
      <w:r w:rsidR="003B0B34">
        <w:t> </w:t>
      </w:r>
      <w:r w:rsidRPr="003B0B34">
        <w:t>274 to 277;</w:t>
      </w:r>
    </w:p>
    <w:p w:rsidR="00DD5552" w:rsidRPr="003B0B34" w:rsidRDefault="00DD5552" w:rsidP="00DD5552">
      <w:pPr>
        <w:pStyle w:val="paragraph"/>
      </w:pPr>
      <w:r w:rsidRPr="003B0B34">
        <w:tab/>
        <w:t>(e)</w:t>
      </w:r>
      <w:r w:rsidRPr="003B0B34">
        <w:tab/>
        <w:t>sections</w:t>
      </w:r>
      <w:r w:rsidR="003B0B34">
        <w:t> </w:t>
      </w:r>
      <w:r w:rsidRPr="003B0B34">
        <w:t>281 and 282;</w:t>
      </w:r>
    </w:p>
    <w:p w:rsidR="00DD5552" w:rsidRPr="003B0B34" w:rsidRDefault="00DD5552" w:rsidP="00DD5552">
      <w:pPr>
        <w:pStyle w:val="paragraph"/>
      </w:pPr>
      <w:r w:rsidRPr="003B0B34">
        <w:tab/>
        <w:t>(f)</w:t>
      </w:r>
      <w:r w:rsidRPr="003B0B34">
        <w:tab/>
        <w:t>section</w:t>
      </w:r>
      <w:r w:rsidR="003B0B34">
        <w:t> </w:t>
      </w:r>
      <w:r w:rsidRPr="003B0B34">
        <w:t>285;</w:t>
      </w:r>
    </w:p>
    <w:p w:rsidR="00DD5552" w:rsidRPr="003B0B34" w:rsidRDefault="00DD5552" w:rsidP="00DD5552">
      <w:pPr>
        <w:pStyle w:val="Item"/>
      </w:pPr>
      <w:r w:rsidRPr="003B0B34">
        <w:t>is amended as follows:</w:t>
      </w:r>
    </w:p>
    <w:p w:rsidR="00DD5552" w:rsidRPr="003B0B34" w:rsidRDefault="00DD5552" w:rsidP="00DD5552">
      <w:pPr>
        <w:pStyle w:val="paragraph"/>
      </w:pPr>
      <w:r w:rsidRPr="003B0B34">
        <w:tab/>
        <w:t>(g)</w:t>
      </w:r>
      <w:r w:rsidRPr="003B0B34">
        <w:tab/>
        <w:t>by omitting “the Administrator” (wherever occurring) and substituting “the Regulator”;</w:t>
      </w:r>
    </w:p>
    <w:p w:rsidR="00DD5552" w:rsidRPr="003B0B34" w:rsidRDefault="00DD5552" w:rsidP="00DD5552">
      <w:pPr>
        <w:pStyle w:val="paragraph"/>
      </w:pPr>
      <w:r w:rsidRPr="003B0B34">
        <w:tab/>
        <w:t>(h)</w:t>
      </w:r>
      <w:r w:rsidRPr="003B0B34">
        <w:tab/>
        <w:t>by omitting “The Administrator” (wherever occurring) and substituting “The Regulator”;</w:t>
      </w:r>
    </w:p>
    <w:p w:rsidR="00DD5552" w:rsidRPr="003B0B34" w:rsidRDefault="00DD5552" w:rsidP="00DD5552">
      <w:pPr>
        <w:pStyle w:val="paragraph"/>
      </w:pPr>
      <w:r w:rsidRPr="003B0B34">
        <w:tab/>
        <w:t>(i)</w:t>
      </w:r>
      <w:r w:rsidRPr="003B0B34">
        <w:tab/>
        <w:t>by omitting “the Administrator’s” (wherever occurring) and substituting “the Regulator’s”;</w:t>
      </w:r>
    </w:p>
    <w:p w:rsidR="00DD5552" w:rsidRPr="003B0B34" w:rsidRDefault="00DD5552" w:rsidP="00DD5552">
      <w:pPr>
        <w:pStyle w:val="paragraph"/>
      </w:pPr>
      <w:r w:rsidRPr="003B0B34">
        <w:tab/>
        <w:t>(j)</w:t>
      </w:r>
      <w:r w:rsidRPr="003B0B34">
        <w:tab/>
        <w:t>by omitting “The Administrator’s” (wherever occurring) and substituting “The Regulator’s”;</w:t>
      </w:r>
    </w:p>
    <w:p w:rsidR="00DD5552" w:rsidRPr="003B0B34" w:rsidRDefault="00DD5552" w:rsidP="00DD5552">
      <w:pPr>
        <w:pStyle w:val="paragraph"/>
      </w:pPr>
      <w:r w:rsidRPr="003B0B34">
        <w:tab/>
        <w:t>(k)</w:t>
      </w:r>
      <w:r w:rsidRPr="003B0B34">
        <w:tab/>
        <w:t>by omitting “</w:t>
      </w:r>
      <w:r w:rsidRPr="003B0B34">
        <w:rPr>
          <w:b/>
        </w:rPr>
        <w:t>Administrator</w:t>
      </w:r>
      <w:r w:rsidRPr="003B0B34">
        <w:t>” (wherever occurring) and substituting “</w:t>
      </w:r>
      <w:r w:rsidRPr="003B0B34">
        <w:rPr>
          <w:b/>
        </w:rPr>
        <w:t>Regulator</w:t>
      </w:r>
      <w:r w:rsidRPr="003B0B34">
        <w:t>”;</w:t>
      </w:r>
    </w:p>
    <w:p w:rsidR="00DD5552" w:rsidRPr="003B0B34" w:rsidRDefault="00DD5552" w:rsidP="00DD5552">
      <w:pPr>
        <w:pStyle w:val="paragraph"/>
      </w:pPr>
      <w:r w:rsidRPr="003B0B34">
        <w:tab/>
        <w:t>(l)</w:t>
      </w:r>
      <w:r w:rsidRPr="003B0B34">
        <w:tab/>
        <w:t>by omitting “</w:t>
      </w:r>
      <w:r w:rsidRPr="003B0B34">
        <w:rPr>
          <w:b/>
        </w:rPr>
        <w:t>Administrator’s</w:t>
      </w:r>
      <w:r w:rsidRPr="003B0B34">
        <w:t>” (wherever occurring) and substituting “</w:t>
      </w:r>
      <w:r w:rsidRPr="003B0B34">
        <w:rPr>
          <w:b/>
        </w:rPr>
        <w:t>Regulator’s</w:t>
      </w:r>
      <w:r w:rsidRPr="003B0B34">
        <w:t>”.</w:t>
      </w:r>
    </w:p>
    <w:p w:rsidR="00DD5552" w:rsidRPr="003B0B34" w:rsidRDefault="00DD5552" w:rsidP="00DD5552">
      <w:pPr>
        <w:pStyle w:val="ActHead9"/>
        <w:rPr>
          <w:i w:val="0"/>
        </w:rPr>
      </w:pPr>
      <w:bookmarkStart w:id="12" w:name="_Toc132291753"/>
      <w:r w:rsidRPr="003B0B34">
        <w:t>Competition and Consumer Act 2010</w:t>
      </w:r>
      <w:bookmarkEnd w:id="12"/>
    </w:p>
    <w:p w:rsidR="00DD5552" w:rsidRPr="003B0B34" w:rsidRDefault="00DD5552" w:rsidP="00DD5552">
      <w:pPr>
        <w:pStyle w:val="ItemHead"/>
      </w:pPr>
      <w:r w:rsidRPr="003B0B34">
        <w:t>100  After paragraph</w:t>
      </w:r>
      <w:r w:rsidR="003B0B34">
        <w:t> </w:t>
      </w:r>
      <w:r w:rsidRPr="003B0B34">
        <w:t>44AAF(3)(c)</w:t>
      </w:r>
    </w:p>
    <w:p w:rsidR="00DD5552" w:rsidRPr="003B0B34" w:rsidRDefault="00DD5552" w:rsidP="00DD5552">
      <w:pPr>
        <w:pStyle w:val="Item"/>
      </w:pPr>
      <w:r w:rsidRPr="003B0B34">
        <w:t>Insert:</w:t>
      </w:r>
    </w:p>
    <w:p w:rsidR="00DD5552" w:rsidRPr="003B0B34" w:rsidRDefault="00DD5552" w:rsidP="00DD5552">
      <w:pPr>
        <w:pStyle w:val="paragraph"/>
      </w:pPr>
      <w:r w:rsidRPr="003B0B34">
        <w:tab/>
        <w:t>(ca)</w:t>
      </w:r>
      <w:r w:rsidRPr="003B0B34">
        <w:tab/>
        <w:t>the Clean Energy Regulator;</w:t>
      </w:r>
    </w:p>
    <w:p w:rsidR="00DD5552" w:rsidRPr="003B0B34" w:rsidRDefault="00DD5552" w:rsidP="00DD5552">
      <w:pPr>
        <w:pStyle w:val="ItemHead"/>
      </w:pPr>
      <w:r w:rsidRPr="003B0B34">
        <w:t xml:space="preserve">101  </w:t>
      </w:r>
      <w:r w:rsidR="00D06503">
        <w:t>Paragraph 4</w:t>
      </w:r>
      <w:r w:rsidRPr="003B0B34">
        <w:t>4AAF(3)(d)</w:t>
      </w:r>
    </w:p>
    <w:p w:rsidR="00DD5552" w:rsidRPr="003B0B34" w:rsidRDefault="00DD5552" w:rsidP="00DD5552">
      <w:pPr>
        <w:pStyle w:val="Item"/>
      </w:pPr>
      <w:r w:rsidRPr="003B0B34">
        <w:t>Omit “(b) or (c)”, substitute “(b), (c) or (ca)”.</w:t>
      </w:r>
    </w:p>
    <w:p w:rsidR="00DD5552" w:rsidRPr="003B0B34" w:rsidRDefault="00DD5552" w:rsidP="00DD5552">
      <w:pPr>
        <w:pStyle w:val="ItemHead"/>
      </w:pPr>
      <w:r w:rsidRPr="003B0B34">
        <w:lastRenderedPageBreak/>
        <w:t xml:space="preserve">102  </w:t>
      </w:r>
      <w:r w:rsidR="00D06503">
        <w:t>Paragraph 1</w:t>
      </w:r>
      <w:r w:rsidRPr="003B0B34">
        <w:t>55AAA(12)(la)</w:t>
      </w:r>
    </w:p>
    <w:p w:rsidR="00DD5552" w:rsidRPr="003B0B34" w:rsidRDefault="00DD5552" w:rsidP="00DD5552">
      <w:pPr>
        <w:pStyle w:val="Item"/>
      </w:pPr>
      <w:r w:rsidRPr="003B0B34">
        <w:t>Omit “Carbon Credits Administrator”, substitute “Clean Energy Regulator”.</w:t>
      </w:r>
    </w:p>
    <w:p w:rsidR="00DD5552" w:rsidRPr="003B0B34" w:rsidRDefault="00DD5552" w:rsidP="00DD5552">
      <w:pPr>
        <w:pStyle w:val="ActHead9"/>
      </w:pPr>
      <w:bookmarkStart w:id="13" w:name="_Toc132291754"/>
      <w:r w:rsidRPr="003B0B34">
        <w:t>Financial Management and Accountability Regulations</w:t>
      </w:r>
      <w:r w:rsidR="003B0B34">
        <w:t> </w:t>
      </w:r>
      <w:r w:rsidRPr="003B0B34">
        <w:t>1997</w:t>
      </w:r>
      <w:bookmarkEnd w:id="13"/>
    </w:p>
    <w:p w:rsidR="00DD5552" w:rsidRPr="003B0B34" w:rsidRDefault="00DD5552" w:rsidP="00DD5552">
      <w:pPr>
        <w:pStyle w:val="ItemHead"/>
      </w:pPr>
      <w:r w:rsidRPr="003B0B34">
        <w:t xml:space="preserve">104  </w:t>
      </w:r>
      <w:r w:rsidR="00D06503">
        <w:t>Part 1</w:t>
      </w:r>
      <w:r w:rsidRPr="003B0B34">
        <w:t xml:space="preserve"> of </w:t>
      </w:r>
      <w:r w:rsidR="00D06503">
        <w:t>Schedule 1</w:t>
      </w:r>
      <w:r w:rsidRPr="003B0B34">
        <w:t xml:space="preserve"> (after table </w:t>
      </w:r>
      <w:r w:rsidR="00D06503">
        <w:t>item 1</w:t>
      </w:r>
      <w:r w:rsidRPr="003B0B34">
        <w:t>32)</w:t>
      </w:r>
    </w:p>
    <w:p w:rsidR="00DD5552" w:rsidRPr="003B0B34" w:rsidRDefault="00DD5552" w:rsidP="00DD5552">
      <w:pPr>
        <w:pStyle w:val="Item"/>
      </w:pPr>
      <w:r w:rsidRPr="003B0B34">
        <w:t>Insert:</w:t>
      </w:r>
    </w:p>
    <w:p w:rsidR="003A3F5C" w:rsidRPr="003B0B34" w:rsidRDefault="003A3F5C" w:rsidP="003A3F5C">
      <w:pPr>
        <w:pStyle w:val="Tabletext"/>
      </w:pPr>
    </w:p>
    <w:tbl>
      <w:tblPr>
        <w:tblW w:w="7365" w:type="dxa"/>
        <w:tblInd w:w="113" w:type="dxa"/>
        <w:tblLayout w:type="fixed"/>
        <w:tblLook w:val="0000" w:firstRow="0" w:lastRow="0" w:firstColumn="0" w:lastColumn="0" w:noHBand="0" w:noVBand="0"/>
      </w:tblPr>
      <w:tblGrid>
        <w:gridCol w:w="1205"/>
        <w:gridCol w:w="4290"/>
        <w:gridCol w:w="1870"/>
      </w:tblGrid>
      <w:tr w:rsidR="00DD5552" w:rsidRPr="003B0B34" w:rsidTr="003A3F5C">
        <w:tc>
          <w:tcPr>
            <w:tcW w:w="1205" w:type="dxa"/>
            <w:shd w:val="clear" w:color="auto" w:fill="auto"/>
          </w:tcPr>
          <w:p w:rsidR="00DD5552" w:rsidRPr="003B0B34" w:rsidRDefault="00DD5552" w:rsidP="003A3F5C">
            <w:pPr>
              <w:pStyle w:val="TableHeading"/>
              <w:rPr>
                <w:b w:val="0"/>
              </w:rPr>
            </w:pPr>
            <w:r w:rsidRPr="003B0B34">
              <w:rPr>
                <w:b w:val="0"/>
              </w:rPr>
              <w:t>133</w:t>
            </w:r>
          </w:p>
        </w:tc>
        <w:tc>
          <w:tcPr>
            <w:tcW w:w="4290" w:type="dxa"/>
            <w:shd w:val="clear" w:color="auto" w:fill="auto"/>
          </w:tcPr>
          <w:p w:rsidR="00DD5552" w:rsidRPr="003B0B34" w:rsidRDefault="00DD5552" w:rsidP="003A3F5C">
            <w:pPr>
              <w:pStyle w:val="TableHeading"/>
              <w:rPr>
                <w:b w:val="0"/>
              </w:rPr>
            </w:pPr>
            <w:r w:rsidRPr="003B0B34">
              <w:rPr>
                <w:b w:val="0"/>
              </w:rPr>
              <w:t>Clean Energy Regulator, comprising:</w:t>
            </w:r>
          </w:p>
          <w:p w:rsidR="00DD5552" w:rsidRPr="003B0B34" w:rsidRDefault="00DD5552" w:rsidP="003A3F5C">
            <w:pPr>
              <w:pStyle w:val="TableHeading"/>
              <w:rPr>
                <w:b w:val="0"/>
              </w:rPr>
            </w:pPr>
            <w:r w:rsidRPr="003B0B34">
              <w:rPr>
                <w:b w:val="0"/>
              </w:rPr>
              <w:t>(a) the Chair and the other members of the Clean Energy Regulator; and</w:t>
            </w:r>
          </w:p>
          <w:p w:rsidR="00DD5552" w:rsidRPr="003B0B34" w:rsidRDefault="00DD5552" w:rsidP="003A3F5C">
            <w:pPr>
              <w:pStyle w:val="TableHeading"/>
              <w:rPr>
                <w:b w:val="0"/>
              </w:rPr>
            </w:pPr>
            <w:r w:rsidRPr="003B0B34">
              <w:rPr>
                <w:b w:val="0"/>
              </w:rPr>
              <w:t>(b) the staff mentioned in section</w:t>
            </w:r>
            <w:r w:rsidR="003B0B34">
              <w:rPr>
                <w:b w:val="0"/>
              </w:rPr>
              <w:t> </w:t>
            </w:r>
            <w:r w:rsidRPr="003B0B34">
              <w:rPr>
                <w:b w:val="0"/>
              </w:rPr>
              <w:t xml:space="preserve">36 of the </w:t>
            </w:r>
            <w:r w:rsidRPr="003B0B34">
              <w:rPr>
                <w:b w:val="0"/>
                <w:i/>
              </w:rPr>
              <w:t>Clean Energy Regulator Act 2011</w:t>
            </w:r>
            <w:r w:rsidRPr="003B0B34">
              <w:rPr>
                <w:b w:val="0"/>
              </w:rPr>
              <w:t>; and</w:t>
            </w:r>
          </w:p>
          <w:p w:rsidR="00DD5552" w:rsidRPr="003B0B34" w:rsidRDefault="00DD5552" w:rsidP="003A3F5C">
            <w:pPr>
              <w:pStyle w:val="TableHeading"/>
              <w:rPr>
                <w:b w:val="0"/>
              </w:rPr>
            </w:pPr>
            <w:r w:rsidRPr="003B0B34">
              <w:rPr>
                <w:b w:val="0"/>
              </w:rPr>
              <w:t>(c) the persons whose services are made available to the Clean Energy Regulator under section</w:t>
            </w:r>
            <w:r w:rsidR="003B0B34">
              <w:rPr>
                <w:b w:val="0"/>
              </w:rPr>
              <w:t> </w:t>
            </w:r>
            <w:r w:rsidRPr="003B0B34">
              <w:rPr>
                <w:b w:val="0"/>
              </w:rPr>
              <w:t>37 of that Act; and</w:t>
            </w:r>
          </w:p>
          <w:p w:rsidR="00DD5552" w:rsidRPr="003B0B34" w:rsidRDefault="00DD5552" w:rsidP="003A3F5C">
            <w:pPr>
              <w:pStyle w:val="TableHeading"/>
              <w:rPr>
                <w:b w:val="0"/>
              </w:rPr>
            </w:pPr>
            <w:r w:rsidRPr="003B0B34">
              <w:rPr>
                <w:b w:val="0"/>
              </w:rPr>
              <w:t>(d) the consultants engaged under subsection</w:t>
            </w:r>
            <w:r w:rsidR="003B0B34">
              <w:rPr>
                <w:b w:val="0"/>
              </w:rPr>
              <w:t> </w:t>
            </w:r>
            <w:r w:rsidRPr="003B0B34">
              <w:rPr>
                <w:b w:val="0"/>
              </w:rPr>
              <w:t>38(1) of that Act.</w:t>
            </w:r>
          </w:p>
          <w:p w:rsidR="00DD5552" w:rsidRPr="003B0B34" w:rsidRDefault="00DD5552" w:rsidP="003A3F5C">
            <w:pPr>
              <w:pStyle w:val="TableHeading"/>
              <w:rPr>
                <w:b w:val="0"/>
                <w:i/>
              </w:rPr>
            </w:pPr>
            <w:r w:rsidRPr="003B0B34">
              <w:rPr>
                <w:b w:val="0"/>
                <w:i/>
              </w:rPr>
              <w:t>See Note B</w:t>
            </w:r>
          </w:p>
        </w:tc>
        <w:tc>
          <w:tcPr>
            <w:tcW w:w="1870" w:type="dxa"/>
            <w:shd w:val="clear" w:color="auto" w:fill="auto"/>
          </w:tcPr>
          <w:p w:rsidR="00DD5552" w:rsidRPr="003B0B34" w:rsidRDefault="00DD5552" w:rsidP="003A3F5C">
            <w:pPr>
              <w:pStyle w:val="TableHeading"/>
              <w:rPr>
                <w:b w:val="0"/>
              </w:rPr>
            </w:pPr>
            <w:r w:rsidRPr="003B0B34">
              <w:rPr>
                <w:b w:val="0"/>
              </w:rPr>
              <w:t>Chair</w:t>
            </w:r>
          </w:p>
        </w:tc>
      </w:tr>
    </w:tbl>
    <w:p w:rsidR="00DD5552" w:rsidRPr="003B0B34" w:rsidRDefault="00DD5552" w:rsidP="00DD5552">
      <w:pPr>
        <w:pStyle w:val="ItemHead"/>
      </w:pPr>
      <w:r w:rsidRPr="003B0B34">
        <w:t xml:space="preserve">105  </w:t>
      </w:r>
      <w:r w:rsidR="00D06503">
        <w:t>Part 1</w:t>
      </w:r>
      <w:r w:rsidRPr="003B0B34">
        <w:t xml:space="preserve"> of </w:t>
      </w:r>
      <w:r w:rsidR="00D06503">
        <w:t>Schedule 1</w:t>
      </w:r>
      <w:r w:rsidRPr="003B0B34">
        <w:t xml:space="preserve"> (table </w:t>
      </w:r>
      <w:r w:rsidR="00D06503">
        <w:t>item 1</w:t>
      </w:r>
      <w:r w:rsidRPr="003B0B34">
        <w:t>73)</w:t>
      </w:r>
    </w:p>
    <w:p w:rsidR="00DD5552" w:rsidRPr="003B0B34" w:rsidRDefault="00DD5552" w:rsidP="00DD5552">
      <w:pPr>
        <w:pStyle w:val="Item"/>
      </w:pPr>
      <w:r w:rsidRPr="003B0B34">
        <w:t>Repeal the item.</w:t>
      </w:r>
    </w:p>
    <w:p w:rsidR="00DD5552" w:rsidRPr="003B0B34" w:rsidRDefault="00DD5552" w:rsidP="00DD5552">
      <w:pPr>
        <w:pStyle w:val="ActHead9"/>
        <w:rPr>
          <w:i w:val="0"/>
        </w:rPr>
      </w:pPr>
      <w:bookmarkStart w:id="14" w:name="_Toc132291755"/>
      <w:r w:rsidRPr="003B0B34">
        <w:t>National Greenhouse and Energy Reporting Act 2007</w:t>
      </w:r>
      <w:bookmarkEnd w:id="14"/>
    </w:p>
    <w:p w:rsidR="00DD5552" w:rsidRPr="003B0B34" w:rsidRDefault="00DD5552" w:rsidP="00DD5552">
      <w:pPr>
        <w:pStyle w:val="ItemHead"/>
      </w:pPr>
      <w:r w:rsidRPr="003B0B34">
        <w:t>106  Section</w:t>
      </w:r>
      <w:r w:rsidR="003B0B34">
        <w:t> </w:t>
      </w:r>
      <w:r w:rsidRPr="003B0B34">
        <w:t xml:space="preserve">7 (definition of </w:t>
      </w:r>
      <w:r w:rsidRPr="003B0B34">
        <w:rPr>
          <w:i/>
        </w:rPr>
        <w:t>Greenhouse and Energy Data Officer</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107  Section</w:t>
      </w:r>
      <w:r w:rsidR="003B0B34">
        <w:t> </w:t>
      </w:r>
      <w:r w:rsidRPr="003B0B34">
        <w:t xml:space="preserve">7 (definition of </w:t>
      </w:r>
      <w:r w:rsidRPr="003B0B34">
        <w:rPr>
          <w:i/>
        </w:rPr>
        <w:t>greenhouse and energy information</w:t>
      </w:r>
      <w:r w:rsidRPr="003B0B34">
        <w:t>)</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108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lastRenderedPageBreak/>
        <w:t>official of the Regulator</w:t>
      </w:r>
      <w:r w:rsidRPr="003B0B34">
        <w:t xml:space="preserve"> has the same meaning as in the </w:t>
      </w:r>
      <w:r w:rsidRPr="003B0B34">
        <w:rPr>
          <w:i/>
        </w:rPr>
        <w:t>Clean Energy Regulator Act 2011</w:t>
      </w:r>
      <w:r w:rsidRPr="003B0B34">
        <w:t>.</w:t>
      </w:r>
    </w:p>
    <w:p w:rsidR="00DD5552" w:rsidRPr="003B0B34" w:rsidRDefault="00DD5552" w:rsidP="00DD5552">
      <w:pPr>
        <w:pStyle w:val="ItemHead"/>
      </w:pPr>
      <w:r w:rsidRPr="003B0B34">
        <w:t>109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protected information</w:t>
      </w:r>
      <w:r w:rsidRPr="003B0B34">
        <w:t xml:space="preserve"> has the same meaning as in the </w:t>
      </w:r>
      <w:r w:rsidRPr="003B0B34">
        <w:rPr>
          <w:i/>
        </w:rPr>
        <w:t>Clean Energy Regulator Act 2011</w:t>
      </w:r>
      <w:r w:rsidRPr="003B0B34">
        <w:t>.</w:t>
      </w:r>
    </w:p>
    <w:p w:rsidR="00DD5552" w:rsidRPr="003B0B34" w:rsidRDefault="00DD5552" w:rsidP="00DD5552">
      <w:pPr>
        <w:pStyle w:val="ItemHead"/>
      </w:pPr>
      <w:r w:rsidRPr="003B0B34">
        <w:t>110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Regulator</w:t>
      </w:r>
      <w:r w:rsidRPr="003B0B34">
        <w:t xml:space="preserve"> means the Clean Energy Regulator.</w:t>
      </w:r>
    </w:p>
    <w:p w:rsidR="00DD5552" w:rsidRPr="003B0B34" w:rsidRDefault="00DD5552" w:rsidP="00DD5552">
      <w:pPr>
        <w:pStyle w:val="ItemHead"/>
      </w:pPr>
      <w:r w:rsidRPr="003B0B34">
        <w:t xml:space="preserve">111  </w:t>
      </w:r>
      <w:r w:rsidR="00D06503">
        <w:t>Paragraph 9</w:t>
      </w:r>
      <w:r w:rsidRPr="003B0B34">
        <w:t>(1)(b)</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 xml:space="preserve">112  </w:t>
      </w:r>
      <w:r w:rsidR="00D06503">
        <w:t>Paragraph 1</w:t>
      </w:r>
      <w:r w:rsidRPr="003B0B34">
        <w:t>1(1)(b)</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 xml:space="preserve">113  </w:t>
      </w:r>
      <w:r w:rsidR="00D06503">
        <w:t>Paragraph 1</w:t>
      </w:r>
      <w:r w:rsidRPr="003B0B34">
        <w:t>5(a)</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114  Subsections</w:t>
      </w:r>
      <w:r w:rsidR="003B0B34">
        <w:t> </w:t>
      </w:r>
      <w:r w:rsidRPr="003B0B34">
        <w:t>16(1), (3) and (4)</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115  Subsections</w:t>
      </w:r>
      <w:r w:rsidR="003B0B34">
        <w:t> </w:t>
      </w:r>
      <w:r w:rsidRPr="003B0B34">
        <w:t>17(1), (2), (3), (3A) and (4)</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BE292D">
      <w:pPr>
        <w:pStyle w:val="ItemHead"/>
      </w:pPr>
      <w:r w:rsidRPr="003B0B34">
        <w:t>116  Subsections</w:t>
      </w:r>
      <w:r w:rsidR="003B0B34">
        <w:t> </w:t>
      </w:r>
      <w:r w:rsidRPr="003B0B34">
        <w:t>18(1) and (3)</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117  Sub</w:t>
      </w:r>
      <w:r w:rsidR="00D06503">
        <w:t>section 1</w:t>
      </w:r>
      <w:r w:rsidRPr="003B0B34">
        <w:t>8(4)</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lastRenderedPageBreak/>
        <w:t>118  Sub</w:t>
      </w:r>
      <w:r w:rsidR="00D06503">
        <w:t>section 1</w:t>
      </w:r>
      <w:r w:rsidRPr="003B0B34">
        <w:t>8(4)</w:t>
      </w:r>
    </w:p>
    <w:p w:rsidR="00DD5552" w:rsidRPr="003B0B34" w:rsidRDefault="00DD5552" w:rsidP="00DD5552">
      <w:pPr>
        <w:pStyle w:val="Item"/>
      </w:pPr>
      <w:r w:rsidRPr="003B0B34">
        <w:t>Omit “his or her”, substitute “the Regulator’s”.</w:t>
      </w:r>
    </w:p>
    <w:p w:rsidR="00DD5552" w:rsidRPr="003B0B34" w:rsidRDefault="00DD5552" w:rsidP="00DD5552">
      <w:pPr>
        <w:pStyle w:val="ItemHead"/>
      </w:pPr>
      <w:r w:rsidRPr="003B0B34">
        <w:t>119  Sub</w:t>
      </w:r>
      <w:r w:rsidR="00D06503">
        <w:t>section 1</w:t>
      </w:r>
      <w:r w:rsidRPr="003B0B34">
        <w:t>8(5)</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119A  Section</w:t>
      </w:r>
      <w:r w:rsidR="003B0B34">
        <w:t> </w:t>
      </w:r>
      <w:r w:rsidRPr="003B0B34">
        <w:t>19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5" w:name="_Toc132291756"/>
      <w:r w:rsidRPr="00D06503">
        <w:rPr>
          <w:rStyle w:val="CharSectno"/>
        </w:rPr>
        <w:t>19</w:t>
      </w:r>
      <w:r w:rsidRPr="003B0B34">
        <w:t xml:space="preserve">  Report to be given to the Regulator</w:t>
      </w:r>
      <w:bookmarkEnd w:id="15"/>
    </w:p>
    <w:p w:rsidR="00DD5552" w:rsidRPr="003B0B34" w:rsidRDefault="00DD5552" w:rsidP="00DD5552">
      <w:pPr>
        <w:pStyle w:val="ItemHead"/>
      </w:pPr>
      <w:r w:rsidRPr="003B0B34">
        <w:t>120  Sub</w:t>
      </w:r>
      <w:r w:rsidR="00D06503">
        <w:t>section 1</w:t>
      </w:r>
      <w:r w:rsidRPr="003B0B34">
        <w:t>9(1)</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121  Subsections</w:t>
      </w:r>
      <w:r w:rsidR="003B0B34">
        <w:t> </w:t>
      </w:r>
      <w:r w:rsidRPr="003B0B34">
        <w:t>19(6) and (9)</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122  Subsection</w:t>
      </w:r>
      <w:r w:rsidR="003B0B34">
        <w:t> </w:t>
      </w:r>
      <w:r w:rsidRPr="003B0B34">
        <w:t>20(1)</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123  Subsections</w:t>
      </w:r>
      <w:r w:rsidR="003B0B34">
        <w:t> </w:t>
      </w:r>
      <w:r w:rsidRPr="003B0B34">
        <w:t>20(2) and (3)</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124  Subsections</w:t>
      </w:r>
      <w:r w:rsidR="003B0B34">
        <w:t> </w:t>
      </w:r>
      <w:r w:rsidRPr="003B0B34">
        <w:t>20(4) and (5)</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125  Subsection</w:t>
      </w:r>
      <w:r w:rsidR="003B0B34">
        <w:t> </w:t>
      </w:r>
      <w:r w:rsidRPr="003B0B34">
        <w:t>21(1)</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126  Subsection</w:t>
      </w:r>
      <w:r w:rsidR="003B0B34">
        <w:t> </w:t>
      </w:r>
      <w:r w:rsidRPr="003B0B34">
        <w:t>21(4) (note)</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lastRenderedPageBreak/>
        <w:t>127  Subsection</w:t>
      </w:r>
      <w:r w:rsidR="003B0B34">
        <w:t> </w:t>
      </w:r>
      <w:r w:rsidRPr="003B0B34">
        <w:t>21(6)</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128  Subsection</w:t>
      </w:r>
      <w:r w:rsidR="003B0B34">
        <w:t> </w:t>
      </w:r>
      <w:r w:rsidRPr="003B0B34">
        <w:t>21A(1)</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129  Subsection</w:t>
      </w:r>
      <w:r w:rsidR="003B0B34">
        <w:t> </w:t>
      </w:r>
      <w:r w:rsidRPr="003B0B34">
        <w:t>21A(2) (note)</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130  Subsection</w:t>
      </w:r>
      <w:r w:rsidR="003B0B34">
        <w:t> </w:t>
      </w:r>
      <w:r w:rsidRPr="003B0B34">
        <w:t>21A(3)</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131  Paragraphs 22(1)(b) and (2)(b)</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131A  Section</w:t>
      </w:r>
      <w:r w:rsidR="003B0B34">
        <w:t> </w:t>
      </w:r>
      <w:r w:rsidRPr="003B0B34">
        <w:t>22G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6" w:name="_Toc132291757"/>
      <w:r w:rsidRPr="00D06503">
        <w:rPr>
          <w:rStyle w:val="CharSectno"/>
        </w:rPr>
        <w:t>22G</w:t>
      </w:r>
      <w:r w:rsidRPr="003B0B34">
        <w:t xml:space="preserve">  Report to be given to the Regulator</w:t>
      </w:r>
      <w:bookmarkEnd w:id="16"/>
    </w:p>
    <w:p w:rsidR="00DD5552" w:rsidRPr="003B0B34" w:rsidRDefault="00DD5552" w:rsidP="00DD5552">
      <w:pPr>
        <w:pStyle w:val="ItemHead"/>
      </w:pPr>
      <w:r w:rsidRPr="003B0B34">
        <w:t>132  Subsections</w:t>
      </w:r>
      <w:r w:rsidR="003B0B34">
        <w:t> </w:t>
      </w:r>
      <w:r w:rsidRPr="003B0B34">
        <w:t>22G(1) and (2)</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133  Subsection</w:t>
      </w:r>
      <w:r w:rsidR="003B0B34">
        <w:t> </w:t>
      </w:r>
      <w:r w:rsidRPr="003B0B34">
        <w:t>22G(5)</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 xml:space="preserve">134  </w:t>
      </w:r>
      <w:r w:rsidR="00D06503">
        <w:t>Paragraph 2</w:t>
      </w:r>
      <w:r w:rsidRPr="003B0B34">
        <w:t>2H(1)(b)</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135  Subsection</w:t>
      </w:r>
      <w:r w:rsidR="003B0B34">
        <w:t> </w:t>
      </w:r>
      <w:r w:rsidRPr="003B0B34">
        <w:t>22K(2)</w:t>
      </w:r>
    </w:p>
    <w:p w:rsidR="00DD5552" w:rsidRPr="003B0B34" w:rsidRDefault="00DD5552" w:rsidP="00DD5552">
      <w:pPr>
        <w:pStyle w:val="Item"/>
      </w:pPr>
      <w:r w:rsidRPr="003B0B34">
        <w:t>Omit “Greenhouse and Energy Data Officer”, substitute “Regulator”.</w:t>
      </w:r>
    </w:p>
    <w:p w:rsidR="00DD5552" w:rsidRPr="003B0B34" w:rsidRDefault="00DD5552" w:rsidP="00BE292D">
      <w:pPr>
        <w:pStyle w:val="ItemHead"/>
      </w:pPr>
      <w:r w:rsidRPr="003B0B34">
        <w:lastRenderedPageBreak/>
        <w:t xml:space="preserve">136  </w:t>
      </w:r>
      <w:r w:rsidR="00D06503">
        <w:t>Paragraph 2</w:t>
      </w:r>
      <w:r w:rsidRPr="003B0B34">
        <w:t>2K(5)(b)</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137  Subsection</w:t>
      </w:r>
      <w:r w:rsidR="003B0B34">
        <w:t> </w:t>
      </w:r>
      <w:r w:rsidRPr="003B0B34">
        <w:t>22KA(1)</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138  Subsection</w:t>
      </w:r>
      <w:r w:rsidR="003B0B34">
        <w:t> </w:t>
      </w:r>
      <w:r w:rsidRPr="003B0B34">
        <w:t>22KA(2)</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139  Subsection</w:t>
      </w:r>
      <w:r w:rsidR="003B0B34">
        <w:t> </w:t>
      </w:r>
      <w:r w:rsidRPr="003B0B34">
        <w:t>22L(2)</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140  Subsections</w:t>
      </w:r>
      <w:r w:rsidR="003B0B34">
        <w:t> </w:t>
      </w:r>
      <w:r w:rsidRPr="003B0B34">
        <w:t>22L(3), (4) and (5)</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141  Subsections</w:t>
      </w:r>
      <w:r w:rsidR="003B0B34">
        <w:t> </w:t>
      </w:r>
      <w:r w:rsidRPr="003B0B34">
        <w:t>22N(2) and (3)</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142  Subsection</w:t>
      </w:r>
      <w:r w:rsidR="003B0B34">
        <w:t> </w:t>
      </w:r>
      <w:r w:rsidRPr="003B0B34">
        <w:t>22N(4)</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143  Subsection</w:t>
      </w:r>
      <w:r w:rsidR="003B0B34">
        <w:t> </w:t>
      </w:r>
      <w:r w:rsidRPr="003B0B34">
        <w:t>22P(2)</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144  After paragraph</w:t>
      </w:r>
      <w:r w:rsidR="003B0B34">
        <w:t> </w:t>
      </w:r>
      <w:r w:rsidRPr="003B0B34">
        <w:t>23(1)(a)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the information is not protected information; and</w:t>
      </w:r>
    </w:p>
    <w:p w:rsidR="00DD5552" w:rsidRPr="003B0B34" w:rsidRDefault="00DD5552" w:rsidP="00DD5552">
      <w:pPr>
        <w:pStyle w:val="ItemHead"/>
      </w:pPr>
      <w:r w:rsidRPr="003B0B34">
        <w:t>145  Paragraphs 23(2)(a) and (b)</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lastRenderedPageBreak/>
        <w:t xml:space="preserve">145A  </w:t>
      </w:r>
      <w:r w:rsidR="00D06503">
        <w:t>Paragraph 2</w:t>
      </w:r>
      <w:r w:rsidRPr="003B0B34">
        <w:t>3(2)(g)</w:t>
      </w:r>
    </w:p>
    <w:p w:rsidR="00DD5552" w:rsidRPr="003B0B34" w:rsidRDefault="00DD5552" w:rsidP="00DD5552">
      <w:pPr>
        <w:pStyle w:val="Item"/>
      </w:pPr>
      <w:r w:rsidRPr="003B0B34">
        <w:t>Omit “is disclosed under section</w:t>
      </w:r>
      <w:r w:rsidR="003B0B34">
        <w:t> </w:t>
      </w:r>
      <w:r w:rsidRPr="003B0B34">
        <w:t>26”, substitute “was disclosed under repealed section</w:t>
      </w:r>
      <w:r w:rsidR="003B0B34">
        <w:t> </w:t>
      </w:r>
      <w:r w:rsidRPr="003B0B34">
        <w:t>26”.</w:t>
      </w:r>
    </w:p>
    <w:p w:rsidR="00DD5552" w:rsidRPr="003B0B34" w:rsidRDefault="00DD5552" w:rsidP="00DD5552">
      <w:pPr>
        <w:pStyle w:val="ItemHead"/>
      </w:pPr>
      <w:r w:rsidRPr="003B0B34">
        <w:t>146  At the end of section</w:t>
      </w:r>
      <w:r w:rsidR="003B0B34">
        <w:t> </w:t>
      </w:r>
      <w:r w:rsidRPr="003B0B34">
        <w:t>23</w:t>
      </w:r>
    </w:p>
    <w:p w:rsidR="00DD5552" w:rsidRPr="003B0B34" w:rsidRDefault="00DD5552" w:rsidP="00DD5552">
      <w:pPr>
        <w:pStyle w:val="Item"/>
      </w:pPr>
      <w:r w:rsidRPr="003B0B34">
        <w:t>Add:</w:t>
      </w:r>
    </w:p>
    <w:p w:rsidR="00DD5552" w:rsidRPr="003B0B34" w:rsidRDefault="00DD5552" w:rsidP="00DD5552">
      <w:pPr>
        <w:pStyle w:val="notetext"/>
      </w:pPr>
      <w:r w:rsidRPr="003B0B34">
        <w:t>Note:</w:t>
      </w:r>
      <w:r w:rsidRPr="003B0B34">
        <w:tab/>
        <w:t>See also Part</w:t>
      </w:r>
      <w:r w:rsidR="003B0B34">
        <w:t> </w:t>
      </w:r>
      <w:r w:rsidRPr="003B0B34">
        <w:t xml:space="preserve">3 of the </w:t>
      </w:r>
      <w:r w:rsidRPr="003B0B34">
        <w:rPr>
          <w:i/>
        </w:rPr>
        <w:t>Clean Energy Regulator Act 2011</w:t>
      </w:r>
      <w:r w:rsidRPr="003B0B34">
        <w:t xml:space="preserve"> (secrecy obligations of officials of the Regulator).</w:t>
      </w:r>
    </w:p>
    <w:p w:rsidR="00DD5552" w:rsidRPr="003B0B34" w:rsidRDefault="00DD5552" w:rsidP="00DD5552">
      <w:pPr>
        <w:pStyle w:val="ItemHead"/>
      </w:pPr>
      <w:r w:rsidRPr="003B0B34">
        <w:t>147  Subsections</w:t>
      </w:r>
      <w:r w:rsidR="003B0B34">
        <w:t> </w:t>
      </w:r>
      <w:r w:rsidRPr="003B0B34">
        <w:t>24(1) and (1A)</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148  Subsection</w:t>
      </w:r>
      <w:r w:rsidR="003B0B34">
        <w:t> </w:t>
      </w:r>
      <w:r w:rsidRPr="003B0B34">
        <w:t>24(1AD)</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149  Subsections</w:t>
      </w:r>
      <w:r w:rsidR="003B0B34">
        <w:t> </w:t>
      </w:r>
      <w:r w:rsidRPr="003B0B34">
        <w:t>24(1AE), (1B) and (1C)</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150  Subsection</w:t>
      </w:r>
      <w:r w:rsidR="003B0B34">
        <w:t> </w:t>
      </w:r>
      <w:r w:rsidRPr="003B0B34">
        <w:t>24(1C)</w:t>
      </w:r>
    </w:p>
    <w:p w:rsidR="00DD5552" w:rsidRPr="003B0B34" w:rsidRDefault="00DD5552" w:rsidP="00DD5552">
      <w:pPr>
        <w:pStyle w:val="Item"/>
      </w:pPr>
      <w:r w:rsidRPr="003B0B34">
        <w:t>Omit “he or she”, substitute “the Regulator”.</w:t>
      </w:r>
    </w:p>
    <w:p w:rsidR="00DD5552" w:rsidRPr="003B0B34" w:rsidRDefault="00DD5552" w:rsidP="00DD5552">
      <w:pPr>
        <w:pStyle w:val="ItemHead"/>
      </w:pPr>
      <w:r w:rsidRPr="003B0B34">
        <w:t>151  Subsection</w:t>
      </w:r>
      <w:r w:rsidR="003B0B34">
        <w:t> </w:t>
      </w:r>
      <w:r w:rsidRPr="003B0B34">
        <w:t>24(1F)</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152  Subsection</w:t>
      </w:r>
      <w:r w:rsidR="003B0B34">
        <w:t> </w:t>
      </w:r>
      <w:r w:rsidRPr="003B0B34">
        <w:t>24(1G)</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153  Subsections</w:t>
      </w:r>
      <w:r w:rsidR="003B0B34">
        <w:t> </w:t>
      </w:r>
      <w:r w:rsidRPr="003B0B34">
        <w:t>24(2) and (3)</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153A  Subsections</w:t>
      </w:r>
      <w:r w:rsidR="003B0B34">
        <w:t> </w:t>
      </w:r>
      <w:r w:rsidRPr="003B0B34">
        <w:t>24(5) and (6)</w:t>
      </w:r>
    </w:p>
    <w:p w:rsidR="00DD5552" w:rsidRPr="003B0B34" w:rsidRDefault="00DD5552" w:rsidP="00DD5552">
      <w:pPr>
        <w:pStyle w:val="Item"/>
      </w:pPr>
      <w:r w:rsidRPr="003B0B34">
        <w:t>Repeal the subsections, substitute:</w:t>
      </w:r>
    </w:p>
    <w:p w:rsidR="00DD5552" w:rsidRPr="003B0B34" w:rsidRDefault="00DD5552" w:rsidP="00DD5552">
      <w:pPr>
        <w:pStyle w:val="SubsectionHead"/>
      </w:pPr>
      <w:r w:rsidRPr="003B0B34">
        <w:lastRenderedPageBreak/>
        <w:t>Publication by States or Territories</w:t>
      </w:r>
    </w:p>
    <w:p w:rsidR="00DD5552" w:rsidRPr="003B0B34" w:rsidRDefault="00DD5552" w:rsidP="00DD5552">
      <w:pPr>
        <w:pStyle w:val="subsection"/>
      </w:pPr>
      <w:r w:rsidRPr="003B0B34">
        <w:tab/>
        <w:t>(5)</w:t>
      </w:r>
      <w:r w:rsidRPr="003B0B34">
        <w:tab/>
        <w:t>A State or Territory, or an authority of a State or Territory, may publish information disclosed to it under subsection</w:t>
      </w:r>
      <w:r w:rsidR="003B0B34">
        <w:t> </w:t>
      </w:r>
      <w:r w:rsidRPr="003B0B34">
        <w:t>27(1) if the publication of the information is required under a law of the State or Territory.</w:t>
      </w:r>
    </w:p>
    <w:p w:rsidR="00DD5552" w:rsidRPr="003B0B34" w:rsidRDefault="00DD5552" w:rsidP="00DD5552">
      <w:pPr>
        <w:pStyle w:val="subsection"/>
      </w:pPr>
      <w:r w:rsidRPr="003B0B34">
        <w:tab/>
        <w:t>(5A)</w:t>
      </w:r>
      <w:r w:rsidRPr="003B0B34">
        <w:tab/>
        <w:t>A State or Territory, or an authority of a State or Territory, may publish information disclosed to it under subsection</w:t>
      </w:r>
      <w:r w:rsidR="003B0B34">
        <w:t> </w:t>
      </w:r>
      <w:r w:rsidRPr="003B0B34">
        <w:t>27(1) if the information is in an aggregated form that does not disclose, either directly or indirectly, information about a specific:</w:t>
      </w:r>
    </w:p>
    <w:p w:rsidR="00DD5552" w:rsidRPr="003B0B34" w:rsidRDefault="00DD5552" w:rsidP="00DD5552">
      <w:pPr>
        <w:pStyle w:val="paragraph"/>
      </w:pPr>
      <w:r w:rsidRPr="003B0B34">
        <w:tab/>
        <w:t>(a)</w:t>
      </w:r>
      <w:r w:rsidRPr="003B0B34">
        <w:tab/>
        <w:t>registered corporation; or</w:t>
      </w:r>
    </w:p>
    <w:p w:rsidR="00DD5552" w:rsidRPr="003B0B34" w:rsidRDefault="00DD5552" w:rsidP="00DD5552">
      <w:pPr>
        <w:pStyle w:val="paragraph"/>
      </w:pPr>
      <w:r w:rsidRPr="003B0B34">
        <w:tab/>
        <w:t>(b)</w:t>
      </w:r>
      <w:r w:rsidRPr="003B0B34">
        <w:tab/>
        <w:t>registered corporation’s group; or</w:t>
      </w:r>
    </w:p>
    <w:p w:rsidR="00DD5552" w:rsidRPr="003B0B34" w:rsidRDefault="00DD5552" w:rsidP="00DD5552">
      <w:pPr>
        <w:pStyle w:val="paragraph"/>
      </w:pPr>
      <w:r w:rsidRPr="003B0B34">
        <w:tab/>
        <w:t>(c)</w:t>
      </w:r>
      <w:r w:rsidRPr="003B0B34">
        <w:tab/>
        <w:t>non</w:t>
      </w:r>
      <w:r w:rsidR="00D06503">
        <w:noBreakHyphen/>
      </w:r>
      <w:r w:rsidRPr="003B0B34">
        <w:t>corporate entity; or</w:t>
      </w:r>
    </w:p>
    <w:p w:rsidR="00DD5552" w:rsidRPr="003B0B34" w:rsidRDefault="00DD5552" w:rsidP="00DD5552">
      <w:pPr>
        <w:pStyle w:val="paragraph"/>
      </w:pPr>
      <w:r w:rsidRPr="003B0B34">
        <w:tab/>
        <w:t>(d)</w:t>
      </w:r>
      <w:r w:rsidRPr="003B0B34">
        <w:tab/>
        <w:t>facility.</w:t>
      </w:r>
    </w:p>
    <w:p w:rsidR="00DD5552" w:rsidRPr="003B0B34" w:rsidRDefault="00DD5552" w:rsidP="00DD5552">
      <w:pPr>
        <w:pStyle w:val="SubsectionHead"/>
      </w:pPr>
      <w:r w:rsidRPr="003B0B34">
        <w:t>Publication by other persons</w:t>
      </w:r>
    </w:p>
    <w:p w:rsidR="00DD5552" w:rsidRPr="003B0B34" w:rsidRDefault="00DD5552" w:rsidP="00DD5552">
      <w:pPr>
        <w:pStyle w:val="subsection"/>
      </w:pPr>
      <w:r w:rsidRPr="003B0B34">
        <w:tab/>
        <w:t>(6)</w:t>
      </w:r>
      <w:r w:rsidRPr="003B0B34">
        <w:tab/>
        <w:t>A person may publish greenhouse and energy information disclosed to it under Part</w:t>
      </w:r>
      <w:r w:rsidR="003B0B34">
        <w:t> </w:t>
      </w:r>
      <w:r w:rsidRPr="003B0B34">
        <w:t xml:space="preserve">3 of the </w:t>
      </w:r>
      <w:r w:rsidRPr="003B0B34">
        <w:rPr>
          <w:i/>
        </w:rPr>
        <w:t xml:space="preserve">Clean Energy Regulator Act 2011 </w:t>
      </w:r>
      <w:r w:rsidRPr="003B0B34">
        <w:t>if the information is in an aggregated form that does not disclose, either directly or indirectly, information about a specific:</w:t>
      </w:r>
    </w:p>
    <w:p w:rsidR="00DD5552" w:rsidRPr="003B0B34" w:rsidRDefault="00DD5552" w:rsidP="00DD5552">
      <w:pPr>
        <w:pStyle w:val="paragraph"/>
      </w:pPr>
      <w:r w:rsidRPr="003B0B34">
        <w:tab/>
        <w:t>(a)</w:t>
      </w:r>
      <w:r w:rsidRPr="003B0B34">
        <w:tab/>
        <w:t>registered corporation; or</w:t>
      </w:r>
    </w:p>
    <w:p w:rsidR="00DD5552" w:rsidRPr="003B0B34" w:rsidRDefault="00DD5552" w:rsidP="00DD5552">
      <w:pPr>
        <w:pStyle w:val="paragraph"/>
      </w:pPr>
      <w:r w:rsidRPr="003B0B34">
        <w:tab/>
        <w:t>(b)</w:t>
      </w:r>
      <w:r w:rsidRPr="003B0B34">
        <w:tab/>
        <w:t>registered corporation’s group; or</w:t>
      </w:r>
    </w:p>
    <w:p w:rsidR="00DD5552" w:rsidRPr="003B0B34" w:rsidRDefault="00DD5552" w:rsidP="00DD5552">
      <w:pPr>
        <w:pStyle w:val="paragraph"/>
      </w:pPr>
      <w:r w:rsidRPr="003B0B34">
        <w:tab/>
        <w:t>(c)</w:t>
      </w:r>
      <w:r w:rsidRPr="003B0B34">
        <w:tab/>
        <w:t>non</w:t>
      </w:r>
      <w:r w:rsidR="00D06503">
        <w:noBreakHyphen/>
      </w:r>
      <w:r w:rsidRPr="003B0B34">
        <w:t>corporate entity; or</w:t>
      </w:r>
    </w:p>
    <w:p w:rsidR="00DD5552" w:rsidRPr="003B0B34" w:rsidRDefault="00DD5552" w:rsidP="00DD5552">
      <w:pPr>
        <w:pStyle w:val="paragraph"/>
      </w:pPr>
      <w:r w:rsidRPr="003B0B34">
        <w:tab/>
        <w:t>(d)</w:t>
      </w:r>
      <w:r w:rsidRPr="003B0B34">
        <w:tab/>
        <w:t>facility.</w:t>
      </w:r>
    </w:p>
    <w:p w:rsidR="00DD5552" w:rsidRPr="003B0B34" w:rsidRDefault="00DD5552" w:rsidP="00DD5552">
      <w:pPr>
        <w:pStyle w:val="ItemHead"/>
      </w:pPr>
      <w:r w:rsidRPr="003B0B34">
        <w:t>154  Subsections</w:t>
      </w:r>
      <w:r w:rsidR="003B0B34">
        <w:t> </w:t>
      </w:r>
      <w:r w:rsidRPr="003B0B34">
        <w:t>25(1), (2), (3) and (4)</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155  Section</w:t>
      </w:r>
      <w:r w:rsidR="003B0B34">
        <w:t> </w:t>
      </w:r>
      <w:r w:rsidRPr="003B0B34">
        <w:t>26</w:t>
      </w:r>
    </w:p>
    <w:p w:rsidR="00DD5552" w:rsidRPr="003B0B34" w:rsidRDefault="00DD5552" w:rsidP="00DD5552">
      <w:pPr>
        <w:pStyle w:val="Item"/>
      </w:pPr>
      <w:r w:rsidRPr="003B0B34">
        <w:t>Repeal the section.</w:t>
      </w:r>
    </w:p>
    <w:p w:rsidR="00DD5552" w:rsidRPr="003B0B34" w:rsidRDefault="00DD5552" w:rsidP="00DD5552">
      <w:pPr>
        <w:pStyle w:val="ItemHead"/>
      </w:pPr>
      <w:r w:rsidRPr="003B0B34">
        <w:t>158  Subsections</w:t>
      </w:r>
      <w:r w:rsidR="003B0B34">
        <w:t> </w:t>
      </w:r>
      <w:r w:rsidRPr="003B0B34">
        <w:t>27(1), (1A) and (2)</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lastRenderedPageBreak/>
        <w:t>159  Subsections</w:t>
      </w:r>
      <w:r w:rsidR="003B0B34">
        <w:t> </w:t>
      </w:r>
      <w:r w:rsidRPr="003B0B34">
        <w:t>28(1), (2) and (3)</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160  Subsection</w:t>
      </w:r>
      <w:r w:rsidR="003B0B34">
        <w:t> </w:t>
      </w:r>
      <w:r w:rsidRPr="003B0B34">
        <w:t>31(1)</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161  Subsection</w:t>
      </w:r>
      <w:r w:rsidR="003B0B34">
        <w:t> </w:t>
      </w:r>
      <w:r w:rsidRPr="003B0B34">
        <w:t>39(1)</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BE292D">
      <w:pPr>
        <w:pStyle w:val="ItemHead"/>
      </w:pPr>
      <w:r w:rsidRPr="003B0B34">
        <w:t xml:space="preserve">162  </w:t>
      </w:r>
      <w:r w:rsidR="00D06503">
        <w:t>Paragraph 4</w:t>
      </w:r>
      <w:r w:rsidRPr="003B0B34">
        <w:t>0(1)(c)</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163  Subsection</w:t>
      </w:r>
      <w:r w:rsidR="003B0B34">
        <w:t> </w:t>
      </w:r>
      <w:r w:rsidRPr="003B0B34">
        <w:t>42(2)</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164  Subsections</w:t>
      </w:r>
      <w:r w:rsidR="003B0B34">
        <w:t> </w:t>
      </w:r>
      <w:r w:rsidRPr="003B0B34">
        <w:t>45(1), (3) and (4)</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165  Subsections</w:t>
      </w:r>
      <w:r w:rsidR="003B0B34">
        <w:t> </w:t>
      </w:r>
      <w:r w:rsidRPr="003B0B34">
        <w:t>46(1) and (2)</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 xml:space="preserve">166  </w:t>
      </w:r>
      <w:r w:rsidR="00D06503">
        <w:t>Division 1</w:t>
      </w:r>
      <w:r w:rsidRPr="003B0B34">
        <w:t xml:space="preserve"> of Part</w:t>
      </w:r>
      <w:r w:rsidR="003B0B34">
        <w:t> </w:t>
      </w:r>
      <w:r w:rsidRPr="003B0B34">
        <w:t>6</w:t>
      </w:r>
    </w:p>
    <w:p w:rsidR="00DD5552" w:rsidRPr="003B0B34" w:rsidRDefault="00DD5552" w:rsidP="00DD5552">
      <w:pPr>
        <w:pStyle w:val="Item"/>
      </w:pPr>
      <w:r w:rsidRPr="003B0B34">
        <w:t>Repeal the Division.</w:t>
      </w:r>
    </w:p>
    <w:p w:rsidR="00DD5552" w:rsidRPr="003B0B34" w:rsidRDefault="00DD5552" w:rsidP="00DD5552">
      <w:pPr>
        <w:pStyle w:val="ItemHead"/>
      </w:pPr>
      <w:r w:rsidRPr="003B0B34">
        <w:t xml:space="preserve">167  </w:t>
      </w:r>
      <w:r w:rsidR="00D06503">
        <w:t>Division 2</w:t>
      </w:r>
      <w:r w:rsidRPr="003B0B34">
        <w:t xml:space="preserve"> of Part</w:t>
      </w:r>
      <w:r w:rsidR="003B0B34">
        <w:t> </w:t>
      </w:r>
      <w:r w:rsidRPr="003B0B34">
        <w:t>6 (heading)</w:t>
      </w:r>
    </w:p>
    <w:p w:rsidR="00DD5552" w:rsidRPr="003B0B34" w:rsidRDefault="00DD5552" w:rsidP="00DD5552">
      <w:pPr>
        <w:pStyle w:val="Item"/>
      </w:pPr>
      <w:r w:rsidRPr="003B0B34">
        <w:t>Repeal the heading, substitute:</w:t>
      </w:r>
    </w:p>
    <w:p w:rsidR="00DD5552" w:rsidRPr="003B0B34" w:rsidRDefault="00D06503" w:rsidP="00DD5552">
      <w:pPr>
        <w:pStyle w:val="ActHead3"/>
      </w:pPr>
      <w:bookmarkStart w:id="17" w:name="_Toc132291758"/>
      <w:r w:rsidRPr="00D06503">
        <w:rPr>
          <w:rStyle w:val="CharDivNo"/>
        </w:rPr>
        <w:t>Division 2</w:t>
      </w:r>
      <w:r w:rsidR="00DD5552" w:rsidRPr="003B0B34">
        <w:t>—</w:t>
      </w:r>
      <w:r w:rsidR="00DD5552" w:rsidRPr="00D06503">
        <w:rPr>
          <w:rStyle w:val="CharDivText"/>
        </w:rPr>
        <w:t>Decisions by the Regulator</w:t>
      </w:r>
      <w:bookmarkEnd w:id="17"/>
    </w:p>
    <w:p w:rsidR="00DD5552" w:rsidRPr="003B0B34" w:rsidRDefault="00DD5552" w:rsidP="00DD5552">
      <w:pPr>
        <w:pStyle w:val="ItemHead"/>
      </w:pPr>
      <w:r w:rsidRPr="003B0B34">
        <w:t>167A  Section</w:t>
      </w:r>
      <w:r w:rsidR="003B0B34">
        <w:t> </w:t>
      </w:r>
      <w:r w:rsidRPr="003B0B34">
        <w:t>54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8" w:name="_Toc132291759"/>
      <w:r w:rsidRPr="00D06503">
        <w:rPr>
          <w:rStyle w:val="CharSectno"/>
        </w:rPr>
        <w:lastRenderedPageBreak/>
        <w:t>54</w:t>
      </w:r>
      <w:r w:rsidRPr="003B0B34">
        <w:t xml:space="preserve">  Regulator may declare facility</w:t>
      </w:r>
      <w:bookmarkEnd w:id="18"/>
    </w:p>
    <w:p w:rsidR="00DD5552" w:rsidRPr="003B0B34" w:rsidRDefault="00DD5552" w:rsidP="00DD5552">
      <w:pPr>
        <w:pStyle w:val="ItemHead"/>
      </w:pPr>
      <w:r w:rsidRPr="003B0B34">
        <w:t>168  Subsection</w:t>
      </w:r>
      <w:r w:rsidR="003B0B34">
        <w:t> </w:t>
      </w:r>
      <w:r w:rsidRPr="003B0B34">
        <w:t>54(1)</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 xml:space="preserve">169  </w:t>
      </w:r>
      <w:r w:rsidR="00D06503">
        <w:t>Paragraph 5</w:t>
      </w:r>
      <w:r w:rsidRPr="003B0B34">
        <w:t>4(1)(b)</w:t>
      </w:r>
    </w:p>
    <w:p w:rsidR="00DD5552" w:rsidRPr="003B0B34" w:rsidRDefault="00DD5552" w:rsidP="00DD5552">
      <w:pPr>
        <w:pStyle w:val="Item"/>
      </w:pPr>
      <w:r w:rsidRPr="003B0B34">
        <w:t>Omit “his or her”, substitute “the Regulator’s”.</w:t>
      </w:r>
    </w:p>
    <w:p w:rsidR="00DD5552" w:rsidRPr="003B0B34" w:rsidRDefault="00DD5552" w:rsidP="00DD5552">
      <w:pPr>
        <w:pStyle w:val="ItemHead"/>
      </w:pPr>
      <w:r w:rsidRPr="003B0B34">
        <w:t>170  Subsections</w:t>
      </w:r>
      <w:r w:rsidR="003B0B34">
        <w:t> </w:t>
      </w:r>
      <w:r w:rsidRPr="003B0B34">
        <w:t>54(2), (3), (4) and (5)</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171  Subsection</w:t>
      </w:r>
      <w:r w:rsidR="003B0B34">
        <w:t> </w:t>
      </w:r>
      <w:r w:rsidRPr="003B0B34">
        <w:t>54(5)</w:t>
      </w:r>
    </w:p>
    <w:p w:rsidR="00DD5552" w:rsidRPr="003B0B34" w:rsidRDefault="00DD5552" w:rsidP="00DD5552">
      <w:pPr>
        <w:pStyle w:val="Item"/>
      </w:pPr>
      <w:r w:rsidRPr="003B0B34">
        <w:t>Omit “he or she” (wherever occurring), substitute “the Regulator”.</w:t>
      </w:r>
    </w:p>
    <w:p w:rsidR="00DD5552" w:rsidRPr="003B0B34" w:rsidRDefault="00DD5552" w:rsidP="00DD5552">
      <w:pPr>
        <w:pStyle w:val="ItemHead"/>
      </w:pPr>
      <w:r w:rsidRPr="003B0B34">
        <w:t>171A  Section</w:t>
      </w:r>
      <w:r w:rsidR="003B0B34">
        <w:t> </w:t>
      </w:r>
      <w:r w:rsidRPr="003B0B34">
        <w:t>55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9" w:name="_Toc132291760"/>
      <w:r w:rsidRPr="00D06503">
        <w:rPr>
          <w:rStyle w:val="CharSectno"/>
        </w:rPr>
        <w:t>55</w:t>
      </w:r>
      <w:r w:rsidRPr="003B0B34">
        <w:t xml:space="preserve">  Regulator may declare corporation etc. has operational control</w:t>
      </w:r>
      <w:bookmarkEnd w:id="19"/>
    </w:p>
    <w:p w:rsidR="00DD5552" w:rsidRPr="003B0B34" w:rsidRDefault="00DD5552" w:rsidP="00DD5552">
      <w:pPr>
        <w:pStyle w:val="ItemHead"/>
      </w:pPr>
      <w:r w:rsidRPr="003B0B34">
        <w:t>172  Subsection</w:t>
      </w:r>
      <w:r w:rsidR="003B0B34">
        <w:t> </w:t>
      </w:r>
      <w:r w:rsidRPr="003B0B34">
        <w:t>55(1)</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 xml:space="preserve">173  </w:t>
      </w:r>
      <w:r w:rsidR="00D06503">
        <w:t>Paragraph 5</w:t>
      </w:r>
      <w:r w:rsidRPr="003B0B34">
        <w:t>5(1)(b)</w:t>
      </w:r>
    </w:p>
    <w:p w:rsidR="00DD5552" w:rsidRPr="003B0B34" w:rsidRDefault="00DD5552" w:rsidP="00DD5552">
      <w:pPr>
        <w:pStyle w:val="Item"/>
      </w:pPr>
      <w:r w:rsidRPr="003B0B34">
        <w:t>Omit “his or her”, substitute “the Regulator’s”.</w:t>
      </w:r>
    </w:p>
    <w:p w:rsidR="00DD5552" w:rsidRPr="003B0B34" w:rsidRDefault="00DD5552" w:rsidP="00DD5552">
      <w:pPr>
        <w:pStyle w:val="ItemHead"/>
      </w:pPr>
      <w:r w:rsidRPr="003B0B34">
        <w:t xml:space="preserve">174  </w:t>
      </w:r>
      <w:r w:rsidR="00D06503">
        <w:t>Paragraph 5</w:t>
      </w:r>
      <w:r w:rsidRPr="003B0B34">
        <w:t>5(2)(d)</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175  Subsection</w:t>
      </w:r>
      <w:r w:rsidR="003B0B34">
        <w:t> </w:t>
      </w:r>
      <w:r w:rsidRPr="003B0B34">
        <w:t>55(3)</w:t>
      </w:r>
    </w:p>
    <w:p w:rsidR="00DD5552" w:rsidRPr="003B0B34" w:rsidRDefault="00DD5552" w:rsidP="00DD5552">
      <w:pPr>
        <w:pStyle w:val="Item"/>
      </w:pPr>
      <w:r w:rsidRPr="003B0B34">
        <w:t>Omit “Greenhouse Energy and Data Officer”, substitute “Regulator”.</w:t>
      </w:r>
    </w:p>
    <w:p w:rsidR="00DD5552" w:rsidRPr="003B0B34" w:rsidRDefault="00DD5552" w:rsidP="00DD5552">
      <w:pPr>
        <w:pStyle w:val="ItemHead"/>
      </w:pPr>
      <w:r w:rsidRPr="003B0B34">
        <w:t>176  Subsections</w:t>
      </w:r>
      <w:r w:rsidR="003B0B34">
        <w:t> </w:t>
      </w:r>
      <w:r w:rsidRPr="003B0B34">
        <w:t>55(4) and (5)</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177  Subsection</w:t>
      </w:r>
      <w:r w:rsidR="003B0B34">
        <w:t> </w:t>
      </w:r>
      <w:r w:rsidRPr="003B0B34">
        <w:t>55(5)</w:t>
      </w:r>
    </w:p>
    <w:p w:rsidR="00DD5552" w:rsidRPr="003B0B34" w:rsidRDefault="00DD5552" w:rsidP="00DD5552">
      <w:pPr>
        <w:pStyle w:val="Item"/>
      </w:pPr>
      <w:r w:rsidRPr="003B0B34">
        <w:t>Omit “he or she” (wherever occurring), substitute “the Regulator”.</w:t>
      </w:r>
    </w:p>
    <w:p w:rsidR="00DD5552" w:rsidRPr="003B0B34" w:rsidRDefault="00DD5552" w:rsidP="00DD5552">
      <w:pPr>
        <w:pStyle w:val="ItemHead"/>
      </w:pPr>
      <w:r w:rsidRPr="003B0B34">
        <w:lastRenderedPageBreak/>
        <w:t>178  Section</w:t>
      </w:r>
      <w:r w:rsidR="003B0B34">
        <w:t> </w:t>
      </w:r>
      <w:r w:rsidRPr="003B0B34">
        <w:t>56</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179  Subsections</w:t>
      </w:r>
      <w:r w:rsidR="003B0B34">
        <w:t> </w:t>
      </w:r>
      <w:r w:rsidRPr="003B0B34">
        <w:t>57(1) and (2)</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180  Subsections</w:t>
      </w:r>
      <w:r w:rsidR="003B0B34">
        <w:t> </w:t>
      </w:r>
      <w:r w:rsidRPr="003B0B34">
        <w:t>58(1) and (2)</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181  Subsections</w:t>
      </w:r>
      <w:r w:rsidR="003B0B34">
        <w:t> </w:t>
      </w:r>
      <w:r w:rsidRPr="003B0B34">
        <w:t>71(1), (2) and (4)</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182  Subsection</w:t>
      </w:r>
      <w:r w:rsidR="003B0B34">
        <w:t> </w:t>
      </w:r>
      <w:r w:rsidRPr="003B0B34">
        <w:t>73(1)</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183  Subsection</w:t>
      </w:r>
      <w:r w:rsidR="003B0B34">
        <w:t> </w:t>
      </w:r>
      <w:r w:rsidRPr="003B0B34">
        <w:t>73(2)</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184  Subsection</w:t>
      </w:r>
      <w:r w:rsidR="003B0B34">
        <w:t> </w:t>
      </w:r>
      <w:r w:rsidRPr="003B0B34">
        <w:t>73(5)</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185  Subsection</w:t>
      </w:r>
      <w:r w:rsidR="003B0B34">
        <w:t> </w:t>
      </w:r>
      <w:r w:rsidRPr="003B0B34">
        <w:t>73A(1)</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186  Subsection</w:t>
      </w:r>
      <w:r w:rsidR="003B0B34">
        <w:t> </w:t>
      </w:r>
      <w:r w:rsidRPr="003B0B34">
        <w:t>73A(2)</w:t>
      </w:r>
    </w:p>
    <w:p w:rsidR="00DD5552" w:rsidRPr="003B0B34" w:rsidRDefault="00DD5552" w:rsidP="00DD5552">
      <w:pPr>
        <w:pStyle w:val="Item"/>
      </w:pPr>
      <w:r w:rsidRPr="003B0B34">
        <w:t>Omit “Greenhouse and Energy Data Officer” (wherever occurring), substitute “Regulator”.</w:t>
      </w:r>
    </w:p>
    <w:p w:rsidR="00DD5552" w:rsidRPr="003B0B34" w:rsidRDefault="00DD5552" w:rsidP="00DD5552">
      <w:pPr>
        <w:pStyle w:val="ItemHead"/>
      </w:pPr>
      <w:r w:rsidRPr="003B0B34">
        <w:t>187  Subsection</w:t>
      </w:r>
      <w:r w:rsidR="003B0B34">
        <w:t> </w:t>
      </w:r>
      <w:r w:rsidRPr="003B0B34">
        <w:t>73A(5)</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188  Subsections</w:t>
      </w:r>
      <w:r w:rsidR="003B0B34">
        <w:t> </w:t>
      </w:r>
      <w:r w:rsidRPr="003B0B34">
        <w:t>74(1) and (2)</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lastRenderedPageBreak/>
        <w:t>189  Subsections</w:t>
      </w:r>
      <w:r w:rsidR="003B0B34">
        <w:t> </w:t>
      </w:r>
      <w:r w:rsidRPr="003B0B34">
        <w:t>74A(1) and (2)</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190  Subsections</w:t>
      </w:r>
      <w:r w:rsidR="003B0B34">
        <w:t> </w:t>
      </w:r>
      <w:r w:rsidRPr="003B0B34">
        <w:t>75A(1), (2), (3), (4) and (7)</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ItemHead"/>
      </w:pPr>
      <w:r w:rsidRPr="003B0B34">
        <w:t>191  Subsection</w:t>
      </w:r>
      <w:r w:rsidR="003B0B34">
        <w:t> </w:t>
      </w:r>
      <w:r w:rsidRPr="003B0B34">
        <w:t>75A(7)</w:t>
      </w:r>
    </w:p>
    <w:p w:rsidR="00DD5552" w:rsidRPr="003B0B34" w:rsidRDefault="00DD5552" w:rsidP="00DD5552">
      <w:pPr>
        <w:pStyle w:val="Item"/>
      </w:pPr>
      <w:r w:rsidRPr="003B0B34">
        <w:t>Omit “Greenhouse and Energy Data Officer’s”, substitute “Regulator’s”.</w:t>
      </w:r>
    </w:p>
    <w:p w:rsidR="00DD5552" w:rsidRPr="003B0B34" w:rsidRDefault="00DD5552" w:rsidP="00DD5552">
      <w:pPr>
        <w:pStyle w:val="ItemHead"/>
      </w:pPr>
      <w:r w:rsidRPr="003B0B34">
        <w:t>192  Subsection</w:t>
      </w:r>
      <w:r w:rsidR="003B0B34">
        <w:t> </w:t>
      </w:r>
      <w:r w:rsidRPr="003B0B34">
        <w:t>75A(8)</w:t>
      </w:r>
    </w:p>
    <w:p w:rsidR="00DD5552" w:rsidRPr="003B0B34" w:rsidRDefault="00DD5552" w:rsidP="00DD5552">
      <w:pPr>
        <w:pStyle w:val="Item"/>
      </w:pPr>
      <w:r w:rsidRPr="003B0B34">
        <w:t>Omit “Greenhouse and Energy Data Officer”, substitute “Regulator”.</w:t>
      </w:r>
    </w:p>
    <w:p w:rsidR="00DD5552" w:rsidRPr="003B0B34" w:rsidRDefault="00DD5552" w:rsidP="00DD5552">
      <w:pPr>
        <w:pStyle w:val="ActHead9"/>
        <w:rPr>
          <w:i w:val="0"/>
        </w:rPr>
      </w:pPr>
      <w:bookmarkStart w:id="20" w:name="_Toc132291761"/>
      <w:r w:rsidRPr="003B0B34">
        <w:t>Ozone Protection and Synthetic Greenhouse Gas Management Act 1989</w:t>
      </w:r>
      <w:bookmarkEnd w:id="20"/>
    </w:p>
    <w:p w:rsidR="00DD5552" w:rsidRPr="003B0B34" w:rsidRDefault="00DD5552" w:rsidP="00DD5552">
      <w:pPr>
        <w:pStyle w:val="ItemHead"/>
      </w:pPr>
      <w:r w:rsidRPr="003B0B34">
        <w:t>194  After section</w:t>
      </w:r>
      <w:r w:rsidR="003B0B34">
        <w:t> </w:t>
      </w:r>
      <w:r w:rsidRPr="003B0B34">
        <w:t>67A</w:t>
      </w:r>
    </w:p>
    <w:p w:rsidR="00DD5552" w:rsidRPr="003B0B34" w:rsidRDefault="00DD5552" w:rsidP="00DD5552">
      <w:pPr>
        <w:pStyle w:val="Item"/>
      </w:pPr>
      <w:r w:rsidRPr="003B0B34">
        <w:t>Insert:</w:t>
      </w:r>
    </w:p>
    <w:p w:rsidR="00DD5552" w:rsidRPr="003B0B34" w:rsidRDefault="00DD5552" w:rsidP="00DD5552">
      <w:pPr>
        <w:pStyle w:val="ActHead5"/>
      </w:pPr>
      <w:bookmarkStart w:id="21" w:name="_Toc132291762"/>
      <w:r w:rsidRPr="00D06503">
        <w:rPr>
          <w:rStyle w:val="CharSectno"/>
        </w:rPr>
        <w:t>67B</w:t>
      </w:r>
      <w:r w:rsidRPr="003B0B34">
        <w:t xml:space="preserve">  Disclosure of information to the Clean Energy Regulator</w:t>
      </w:r>
      <w:bookmarkEnd w:id="21"/>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to information obtained under this Act or the regulations.</w:t>
      </w:r>
    </w:p>
    <w:p w:rsidR="00DD5552" w:rsidRPr="003B0B34" w:rsidRDefault="00DD5552" w:rsidP="00DD5552">
      <w:pPr>
        <w:pStyle w:val="SubsectionHead"/>
      </w:pPr>
      <w:r w:rsidRPr="003B0B34">
        <w:t>Disclosure</w:t>
      </w:r>
    </w:p>
    <w:p w:rsidR="00DD5552" w:rsidRPr="003B0B34" w:rsidRDefault="00DD5552" w:rsidP="00DD5552">
      <w:pPr>
        <w:pStyle w:val="subsection"/>
      </w:pPr>
      <w:r w:rsidRPr="003B0B34">
        <w:tab/>
        <w:t>(2)</w:t>
      </w:r>
      <w:r w:rsidRPr="003B0B34">
        <w:tab/>
        <w:t>The Minister may disclose the information to the Clean Energy Regulator for the purposes of, or in connection with, the performance of the functions, or the exercise of the powers, of the Clean Energy Regulator.</w:t>
      </w:r>
    </w:p>
    <w:p w:rsidR="00DD5552" w:rsidRPr="003B0B34" w:rsidRDefault="00DD5552" w:rsidP="00DD5552">
      <w:pPr>
        <w:pStyle w:val="SubsectionHead"/>
      </w:pPr>
      <w:r w:rsidRPr="003B0B34">
        <w:t>Other powers of disclosure not limited</w:t>
      </w:r>
    </w:p>
    <w:p w:rsidR="00DD5552" w:rsidRPr="003B0B34" w:rsidRDefault="00DD5552" w:rsidP="00DD5552">
      <w:pPr>
        <w:pStyle w:val="subsection"/>
      </w:pPr>
      <w:r w:rsidRPr="003B0B34">
        <w:tab/>
        <w:t>(3)</w:t>
      </w:r>
      <w:r w:rsidRPr="003B0B34">
        <w:tab/>
        <w:t>This section does not, by implication, limit the Minister’s powers to disclose the information to a person other than the Clean Energy Regulator.</w:t>
      </w:r>
    </w:p>
    <w:p w:rsidR="00DD5552" w:rsidRPr="003B0B34" w:rsidRDefault="00DD5552" w:rsidP="00DD5552">
      <w:pPr>
        <w:pStyle w:val="ActHead9"/>
        <w:rPr>
          <w:i w:val="0"/>
        </w:rPr>
      </w:pPr>
      <w:bookmarkStart w:id="22" w:name="_Toc132291763"/>
      <w:r w:rsidRPr="003B0B34">
        <w:lastRenderedPageBreak/>
        <w:t>Renewable Energy (Electricity) Act 2000</w:t>
      </w:r>
      <w:bookmarkEnd w:id="22"/>
    </w:p>
    <w:p w:rsidR="00DD5552" w:rsidRPr="003B0B34" w:rsidRDefault="00DD5552" w:rsidP="00DD5552">
      <w:pPr>
        <w:pStyle w:val="ItemHead"/>
      </w:pPr>
      <w:r w:rsidRPr="003B0B34">
        <w:t>195  Subsection</w:t>
      </w:r>
      <w:r w:rsidR="003B0B34">
        <w:t> </w:t>
      </w:r>
      <w:r w:rsidRPr="003B0B34">
        <w:t xml:space="preserve">5(1) (definition of </w:t>
      </w:r>
      <w:r w:rsidRPr="003B0B34">
        <w:rPr>
          <w:i/>
        </w:rPr>
        <w:t>Office of the Renewable Energy Regulator</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196  Subsection</w:t>
      </w:r>
      <w:r w:rsidR="003B0B34">
        <w:t> </w:t>
      </w:r>
      <w:r w:rsidRPr="003B0B34">
        <w:t>5(1)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official of the Regulator</w:t>
      </w:r>
      <w:r w:rsidRPr="003B0B34">
        <w:t xml:space="preserve"> has the same meaning as in the </w:t>
      </w:r>
      <w:r w:rsidRPr="003B0B34">
        <w:rPr>
          <w:i/>
        </w:rPr>
        <w:t>Clean Energy Regulator Act 2011</w:t>
      </w:r>
      <w:r w:rsidRPr="003B0B34">
        <w:t>.</w:t>
      </w:r>
    </w:p>
    <w:p w:rsidR="00DD5552" w:rsidRPr="003B0B34" w:rsidRDefault="00DD5552" w:rsidP="00DD5552">
      <w:pPr>
        <w:pStyle w:val="ItemHead"/>
      </w:pPr>
      <w:r w:rsidRPr="003B0B34">
        <w:t>197  Subsection</w:t>
      </w:r>
      <w:r w:rsidR="003B0B34">
        <w:t> </w:t>
      </w:r>
      <w:r w:rsidRPr="003B0B34">
        <w:t xml:space="preserve">5(1) (definition of </w:t>
      </w:r>
      <w:r w:rsidRPr="003B0B34">
        <w:rPr>
          <w:i/>
        </w:rPr>
        <w:t>protected document</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198  Subsection</w:t>
      </w:r>
      <w:r w:rsidR="003B0B34">
        <w:t> </w:t>
      </w:r>
      <w:r w:rsidRPr="003B0B34">
        <w:t xml:space="preserve">5(1) (definition of </w:t>
      </w:r>
      <w:r w:rsidRPr="003B0B34">
        <w:rPr>
          <w:i/>
        </w:rPr>
        <w:t>protected information</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199  Subsection</w:t>
      </w:r>
      <w:r w:rsidR="003B0B34">
        <w:t> </w:t>
      </w:r>
      <w:r w:rsidRPr="003B0B34">
        <w:t xml:space="preserve">5(1) (definition of </w:t>
      </w:r>
      <w:r w:rsidRPr="003B0B34">
        <w:rPr>
          <w:i/>
        </w:rPr>
        <w:t>Regulator</w:t>
      </w:r>
      <w:r w:rsidRPr="003B0B34">
        <w:t>)</w:t>
      </w:r>
    </w:p>
    <w:p w:rsidR="00DD5552" w:rsidRPr="003B0B34" w:rsidRDefault="00DD5552" w:rsidP="00DD5552">
      <w:pPr>
        <w:pStyle w:val="Item"/>
      </w:pPr>
      <w:r w:rsidRPr="003B0B34">
        <w:t xml:space="preserve">Omit “Renewable Energy Regulator (see </w:t>
      </w:r>
      <w:r w:rsidR="00D06503">
        <w:t>section 1</w:t>
      </w:r>
      <w:r w:rsidRPr="003B0B34">
        <w:t>42)”, substitute “Clean Energy Regulator”.</w:t>
      </w:r>
    </w:p>
    <w:p w:rsidR="00DD5552" w:rsidRPr="003B0B34" w:rsidRDefault="00DD5552" w:rsidP="00DD5552">
      <w:pPr>
        <w:pStyle w:val="ItemHead"/>
      </w:pPr>
      <w:r w:rsidRPr="003B0B34">
        <w:t>200  Subsection</w:t>
      </w:r>
      <w:r w:rsidR="003B0B34">
        <w:t> </w:t>
      </w:r>
      <w:r w:rsidRPr="003B0B34">
        <w:t xml:space="preserve">5(1) (definition of </w:t>
      </w:r>
      <w:r w:rsidRPr="003B0B34">
        <w:rPr>
          <w:i/>
        </w:rPr>
        <w:t>senior employee</w:t>
      </w:r>
      <w:r w:rsidRPr="003B0B34">
        <w:t>)</w:t>
      </w:r>
    </w:p>
    <w:p w:rsidR="00DD5552" w:rsidRPr="003B0B34" w:rsidRDefault="00DD5552" w:rsidP="00DD5552">
      <w:pPr>
        <w:pStyle w:val="Item"/>
      </w:pPr>
      <w:r w:rsidRPr="003B0B34">
        <w:t>Omit “Office of the Renewable Energy Regulator”, substitute “Regulator”.</w:t>
      </w:r>
    </w:p>
    <w:p w:rsidR="00DD5552" w:rsidRPr="003B0B34" w:rsidRDefault="00DD5552" w:rsidP="00DD5552">
      <w:pPr>
        <w:pStyle w:val="ItemHead"/>
      </w:pPr>
      <w:r w:rsidRPr="003B0B34">
        <w:t>201  Subsection</w:t>
      </w:r>
      <w:r w:rsidR="003B0B34">
        <w:t> </w:t>
      </w:r>
      <w:r w:rsidRPr="003B0B34">
        <w:t xml:space="preserve">5(1) (definition of </w:t>
      </w:r>
      <w:r w:rsidRPr="003B0B34">
        <w:rPr>
          <w:i/>
        </w:rPr>
        <w:t>senior officer</w:t>
      </w:r>
      <w:r w:rsidRPr="003B0B34">
        <w:t>)</w:t>
      </w:r>
    </w:p>
    <w:p w:rsidR="00DD5552" w:rsidRPr="003B0B34" w:rsidRDefault="00DD5552" w:rsidP="00DD5552">
      <w:pPr>
        <w:pStyle w:val="Item"/>
      </w:pPr>
      <w:r w:rsidRPr="003B0B34">
        <w:t>Repeal the definition, substitute:</w:t>
      </w:r>
    </w:p>
    <w:p w:rsidR="00DD5552" w:rsidRPr="003B0B34" w:rsidRDefault="00DD5552" w:rsidP="00DD5552">
      <w:pPr>
        <w:pStyle w:val="Definition"/>
      </w:pPr>
      <w:r w:rsidRPr="003B0B34">
        <w:rPr>
          <w:b/>
          <w:i/>
        </w:rPr>
        <w:t xml:space="preserve">senior officer </w:t>
      </w:r>
      <w:r w:rsidRPr="003B0B34">
        <w:t>of the Regulator means a person who:</w:t>
      </w:r>
    </w:p>
    <w:p w:rsidR="00DD5552" w:rsidRPr="003B0B34" w:rsidRDefault="00DD5552" w:rsidP="00DD5552">
      <w:pPr>
        <w:pStyle w:val="paragraph"/>
      </w:pPr>
      <w:r w:rsidRPr="003B0B34">
        <w:tab/>
        <w:t>(a)</w:t>
      </w:r>
      <w:r w:rsidRPr="003B0B34">
        <w:tab/>
        <w:t>is a member of the staff of the Regulator; and</w:t>
      </w:r>
    </w:p>
    <w:p w:rsidR="00DD5552" w:rsidRPr="003B0B34" w:rsidRDefault="00DD5552" w:rsidP="00DD5552">
      <w:pPr>
        <w:pStyle w:val="paragraph"/>
      </w:pPr>
      <w:r w:rsidRPr="003B0B34">
        <w:tab/>
        <w:t>(b)</w:t>
      </w:r>
      <w:r w:rsidRPr="003B0B34">
        <w:tab/>
        <w:t>either:</w:t>
      </w:r>
    </w:p>
    <w:p w:rsidR="00DD5552" w:rsidRPr="003B0B34" w:rsidRDefault="00DD5552" w:rsidP="00DD5552">
      <w:pPr>
        <w:pStyle w:val="paragraphsub"/>
      </w:pPr>
      <w:r w:rsidRPr="003B0B34">
        <w:tab/>
        <w:t>(i)</w:t>
      </w:r>
      <w:r w:rsidRPr="003B0B34">
        <w:tab/>
        <w:t>is an SES employee or acting SES employee; or</w:t>
      </w:r>
    </w:p>
    <w:p w:rsidR="00DD5552" w:rsidRPr="003B0B34" w:rsidRDefault="00DD5552" w:rsidP="00DD5552">
      <w:pPr>
        <w:pStyle w:val="paragraphsub"/>
      </w:pPr>
      <w:r w:rsidRPr="003B0B34">
        <w:tab/>
        <w:t>(ii)</w:t>
      </w:r>
      <w:r w:rsidRPr="003B0B34">
        <w:tab/>
        <w:t>holds or performs the duties of an Executive Level 2 position or an equivalent position.</w:t>
      </w:r>
    </w:p>
    <w:p w:rsidR="00DD5552" w:rsidRPr="003B0B34" w:rsidRDefault="00DD5552" w:rsidP="00DD5552">
      <w:pPr>
        <w:pStyle w:val="ItemHead"/>
      </w:pPr>
      <w:r w:rsidRPr="003B0B34">
        <w:lastRenderedPageBreak/>
        <w:t>202  Subsection</w:t>
      </w:r>
      <w:r w:rsidR="003B0B34">
        <w:t> </w:t>
      </w:r>
      <w:r w:rsidRPr="003B0B34">
        <w:t>5(1)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staff of the Regulator</w:t>
      </w:r>
      <w:r w:rsidRPr="003B0B34">
        <w:t xml:space="preserve"> has the same meaning as in the </w:t>
      </w:r>
      <w:r w:rsidRPr="003B0B34">
        <w:rPr>
          <w:i/>
        </w:rPr>
        <w:t>Clean Energy Regulator Act 2011</w:t>
      </w:r>
      <w:r w:rsidRPr="003B0B34">
        <w:t>.</w:t>
      </w:r>
    </w:p>
    <w:p w:rsidR="00DD5552" w:rsidRPr="003B0B34" w:rsidRDefault="00DD5552" w:rsidP="00DD5552">
      <w:pPr>
        <w:pStyle w:val="ItemHead"/>
      </w:pPr>
      <w:r w:rsidRPr="003B0B34">
        <w:t>203  Subsection</w:t>
      </w:r>
      <w:r w:rsidR="003B0B34">
        <w:t> </w:t>
      </w:r>
      <w:r w:rsidRPr="003B0B34">
        <w:t>30D(5)</w:t>
      </w:r>
    </w:p>
    <w:p w:rsidR="00DD5552" w:rsidRPr="003B0B34" w:rsidRDefault="00DD5552" w:rsidP="00DD5552">
      <w:pPr>
        <w:pStyle w:val="Item"/>
      </w:pPr>
      <w:r w:rsidRPr="003B0B34">
        <w:t>Omit “he or she”, substitute “the Regulator”.</w:t>
      </w:r>
    </w:p>
    <w:p w:rsidR="00DD5552" w:rsidRPr="003B0B34" w:rsidRDefault="00DD5552" w:rsidP="00DD5552">
      <w:pPr>
        <w:pStyle w:val="ItemHead"/>
      </w:pPr>
      <w:r w:rsidRPr="003B0B34">
        <w:t>204  Sub</w:t>
      </w:r>
      <w:r w:rsidR="00D06503">
        <w:t>section 1</w:t>
      </w:r>
      <w:r w:rsidRPr="003B0B34">
        <w:t>07(1)</w:t>
      </w:r>
    </w:p>
    <w:p w:rsidR="00DD5552" w:rsidRPr="003B0B34" w:rsidRDefault="00DD5552" w:rsidP="00DD5552">
      <w:pPr>
        <w:pStyle w:val="Item"/>
      </w:pPr>
      <w:r w:rsidRPr="003B0B34">
        <w:t>Omit “an officer or employee of the Office of the Renewable Energy Regulator”, substitute “a member of the staff of the Regulator”.</w:t>
      </w:r>
    </w:p>
    <w:p w:rsidR="00DD5552" w:rsidRPr="003B0B34" w:rsidRDefault="00DD5552" w:rsidP="00DD5552">
      <w:pPr>
        <w:pStyle w:val="ItemHead"/>
      </w:pPr>
      <w:r w:rsidRPr="003B0B34">
        <w:t xml:space="preserve">205  </w:t>
      </w:r>
      <w:r w:rsidR="00D06503">
        <w:t>Part 1</w:t>
      </w:r>
      <w:r w:rsidRPr="003B0B34">
        <w:t>2 (heading)</w:t>
      </w:r>
    </w:p>
    <w:p w:rsidR="00DD5552" w:rsidRPr="003B0B34" w:rsidRDefault="00DD5552" w:rsidP="00DD5552">
      <w:pPr>
        <w:pStyle w:val="Item"/>
      </w:pPr>
      <w:r w:rsidRPr="003B0B34">
        <w:t>Repeal the heading, substitute:</w:t>
      </w:r>
    </w:p>
    <w:p w:rsidR="00DD5552" w:rsidRPr="003B0B34" w:rsidRDefault="00D06503" w:rsidP="00DD5552">
      <w:pPr>
        <w:pStyle w:val="ActHead2"/>
      </w:pPr>
      <w:bookmarkStart w:id="23" w:name="_Toc132291764"/>
      <w:r w:rsidRPr="00D06503">
        <w:rPr>
          <w:rStyle w:val="CharPartNo"/>
        </w:rPr>
        <w:t>Part 1</w:t>
      </w:r>
      <w:r w:rsidR="00DD5552" w:rsidRPr="00D06503">
        <w:rPr>
          <w:rStyle w:val="CharPartNo"/>
        </w:rPr>
        <w:t>2</w:t>
      </w:r>
      <w:r w:rsidR="00DD5552" w:rsidRPr="003B0B34">
        <w:t>—</w:t>
      </w:r>
      <w:r w:rsidR="00DD5552" w:rsidRPr="00D06503">
        <w:rPr>
          <w:rStyle w:val="CharPartText"/>
        </w:rPr>
        <w:t>Publication of information</w:t>
      </w:r>
      <w:bookmarkEnd w:id="23"/>
    </w:p>
    <w:p w:rsidR="00DD5552" w:rsidRPr="003B0B34" w:rsidRDefault="00DD5552" w:rsidP="00DD5552">
      <w:pPr>
        <w:pStyle w:val="ItemHead"/>
      </w:pPr>
      <w:r w:rsidRPr="003B0B34">
        <w:t>206  Sections</w:t>
      </w:r>
      <w:r w:rsidR="003B0B34">
        <w:t> </w:t>
      </w:r>
      <w:r w:rsidRPr="003B0B34">
        <w:t>126 to 133</w:t>
      </w:r>
    </w:p>
    <w:p w:rsidR="00DD5552" w:rsidRPr="003B0B34" w:rsidRDefault="00DD5552" w:rsidP="00DD5552">
      <w:pPr>
        <w:pStyle w:val="Item"/>
      </w:pPr>
      <w:r w:rsidRPr="003B0B34">
        <w:t>Repeal the sections.</w:t>
      </w:r>
    </w:p>
    <w:p w:rsidR="00DD5552" w:rsidRPr="003B0B34" w:rsidRDefault="00DD5552" w:rsidP="00DD5552">
      <w:pPr>
        <w:pStyle w:val="ItemHead"/>
      </w:pPr>
      <w:r w:rsidRPr="003B0B34">
        <w:t xml:space="preserve">207  </w:t>
      </w:r>
      <w:r w:rsidR="00D06503">
        <w:t>Part 1</w:t>
      </w:r>
      <w:r w:rsidRPr="003B0B34">
        <w:t>4</w:t>
      </w:r>
    </w:p>
    <w:p w:rsidR="00DD5552" w:rsidRPr="003B0B34" w:rsidRDefault="00DD5552" w:rsidP="00DD5552">
      <w:pPr>
        <w:pStyle w:val="Item"/>
      </w:pPr>
      <w:r w:rsidRPr="003B0B34">
        <w:t>Repeal the Part.</w:t>
      </w:r>
    </w:p>
    <w:p w:rsidR="00DD5552" w:rsidRPr="003B0B34" w:rsidRDefault="00DD5552" w:rsidP="00BE292D">
      <w:pPr>
        <w:pStyle w:val="ItemHead"/>
      </w:pPr>
      <w:r w:rsidRPr="003B0B34">
        <w:t>207A  Sub</w:t>
      </w:r>
      <w:r w:rsidR="00D06503">
        <w:t>section 1</w:t>
      </w:r>
      <w:r w:rsidRPr="003B0B34">
        <w:t>56(1) (heading)</w:t>
      </w:r>
    </w:p>
    <w:p w:rsidR="00DD5552" w:rsidRPr="003B0B34" w:rsidRDefault="00DD5552" w:rsidP="00DD5552">
      <w:pPr>
        <w:pStyle w:val="Item"/>
      </w:pPr>
      <w:r w:rsidRPr="003B0B34">
        <w:t>Repeal the heading, substitute:</w:t>
      </w:r>
    </w:p>
    <w:p w:rsidR="00DD5552" w:rsidRPr="003B0B34" w:rsidRDefault="00DD5552" w:rsidP="00DD5552">
      <w:pPr>
        <w:pStyle w:val="SubsectionHead"/>
      </w:pPr>
      <w:r w:rsidRPr="003B0B34">
        <w:t>Delegation to senior officers of the Regulator</w:t>
      </w:r>
    </w:p>
    <w:p w:rsidR="00DD5552" w:rsidRPr="003B0B34" w:rsidRDefault="00DD5552" w:rsidP="00DD5552">
      <w:pPr>
        <w:pStyle w:val="ItemHead"/>
      </w:pPr>
      <w:r w:rsidRPr="003B0B34">
        <w:t>208  Sub</w:t>
      </w:r>
      <w:r w:rsidR="00D06503">
        <w:t>section 1</w:t>
      </w:r>
      <w:r w:rsidRPr="003B0B34">
        <w:t>56(1)</w:t>
      </w:r>
    </w:p>
    <w:p w:rsidR="00DD5552" w:rsidRPr="003B0B34" w:rsidRDefault="00DD5552" w:rsidP="00DD5552">
      <w:pPr>
        <w:pStyle w:val="Item"/>
      </w:pPr>
      <w:r w:rsidRPr="003B0B34">
        <w:t>Omit “Office of the Renewable Energy Regulator”, substitute “Regulator”.</w:t>
      </w:r>
    </w:p>
    <w:p w:rsidR="00DD5552" w:rsidRPr="003B0B34" w:rsidRDefault="00DD5552" w:rsidP="00DD5552">
      <w:pPr>
        <w:pStyle w:val="ItemHead"/>
      </w:pPr>
      <w:r w:rsidRPr="003B0B34">
        <w:t>209  Section</w:t>
      </w:r>
      <w:r w:rsidR="003B0B34">
        <w:t> </w:t>
      </w:r>
      <w:r w:rsidRPr="003B0B34">
        <w:t>158</w:t>
      </w:r>
    </w:p>
    <w:p w:rsidR="00DD5552" w:rsidRPr="003B0B34" w:rsidRDefault="00DD5552" w:rsidP="00DD5552">
      <w:pPr>
        <w:pStyle w:val="Item"/>
      </w:pPr>
      <w:r w:rsidRPr="003B0B34">
        <w:t>Repeal the section.</w:t>
      </w:r>
    </w:p>
    <w:p w:rsidR="00DD5552" w:rsidRPr="003B0B34" w:rsidRDefault="00DD5552" w:rsidP="00DD5552">
      <w:pPr>
        <w:pStyle w:val="ItemHead"/>
      </w:pPr>
      <w:r w:rsidRPr="003B0B34">
        <w:lastRenderedPageBreak/>
        <w:t xml:space="preserve">210  </w:t>
      </w:r>
      <w:r w:rsidR="00D06503">
        <w:t>Paragraph 1</w:t>
      </w:r>
      <w:r w:rsidRPr="003B0B34">
        <w:t>59(1)(b)</w:t>
      </w:r>
    </w:p>
    <w:p w:rsidR="00DD5552" w:rsidRPr="003B0B34" w:rsidRDefault="00DD5552" w:rsidP="00DD5552">
      <w:pPr>
        <w:pStyle w:val="Item"/>
      </w:pPr>
      <w:r w:rsidRPr="003B0B34">
        <w:t>Omit “the Regulator”, substitute “an official of the Regulator”.</w:t>
      </w:r>
    </w:p>
    <w:p w:rsidR="00DD5552" w:rsidRPr="003B0B34" w:rsidRDefault="00DD5552" w:rsidP="00DD5552">
      <w:pPr>
        <w:pStyle w:val="ItemHead"/>
      </w:pPr>
      <w:r w:rsidRPr="003B0B34">
        <w:t>211  Sub</w:t>
      </w:r>
      <w:r w:rsidR="00D06503">
        <w:t>section 1</w:t>
      </w:r>
      <w:r w:rsidRPr="003B0B34">
        <w:t>59(2)</w:t>
      </w:r>
    </w:p>
    <w:p w:rsidR="00DD5552" w:rsidRPr="003B0B34" w:rsidRDefault="00DD5552" w:rsidP="00DD5552">
      <w:pPr>
        <w:pStyle w:val="Item"/>
      </w:pPr>
      <w:r w:rsidRPr="003B0B34">
        <w:t>Omit “the Regulator” (first occurring), substitute “an official of the Regulator”.</w:t>
      </w:r>
    </w:p>
    <w:p w:rsidR="00DD5552" w:rsidRPr="003B0B34" w:rsidRDefault="00DD5552" w:rsidP="00DD5552">
      <w:pPr>
        <w:pStyle w:val="ItemHead"/>
      </w:pPr>
      <w:r w:rsidRPr="003B0B34">
        <w:t>212  Subsections</w:t>
      </w:r>
      <w:r w:rsidR="003B0B34">
        <w:t> </w:t>
      </w:r>
      <w:r w:rsidRPr="003B0B34">
        <w:t>159(3) and (4)</w:t>
      </w:r>
    </w:p>
    <w:p w:rsidR="00DD5552" w:rsidRPr="003B0B34" w:rsidRDefault="00DD5552" w:rsidP="00DD5552">
      <w:pPr>
        <w:pStyle w:val="Item"/>
      </w:pPr>
      <w:r w:rsidRPr="003B0B34">
        <w:t>Omit “the Regulator”, substitute “an official of the Regulator”.</w:t>
      </w:r>
    </w:p>
    <w:p w:rsidR="00DD5552" w:rsidRPr="003B0B34" w:rsidRDefault="00DD5552" w:rsidP="00DD5552">
      <w:pPr>
        <w:pStyle w:val="ActHead9"/>
        <w:rPr>
          <w:i w:val="0"/>
        </w:rPr>
      </w:pPr>
      <w:bookmarkStart w:id="24" w:name="_Toc132291765"/>
      <w:r w:rsidRPr="003B0B34">
        <w:t>Taxation Administration Act 1953</w:t>
      </w:r>
      <w:bookmarkEnd w:id="24"/>
    </w:p>
    <w:p w:rsidR="00DD5552" w:rsidRPr="003B0B34" w:rsidRDefault="00DD5552" w:rsidP="00DD5552">
      <w:pPr>
        <w:pStyle w:val="ItemHead"/>
      </w:pPr>
      <w:r w:rsidRPr="003B0B34">
        <w:t>212A  Subsection</w:t>
      </w:r>
      <w:r w:rsidR="003B0B34">
        <w:t> </w:t>
      </w:r>
      <w:r w:rsidRPr="003B0B34">
        <w:t>355</w:t>
      </w:r>
      <w:r w:rsidR="00D06503">
        <w:noBreakHyphen/>
      </w:r>
      <w:r w:rsidRPr="003B0B34">
        <w:t xml:space="preserve">65(7) in </w:t>
      </w:r>
      <w:r w:rsidR="00D06503">
        <w:t>Schedule 1</w:t>
      </w:r>
      <w:r w:rsidRPr="003B0B34">
        <w:t xml:space="preserve"> (at the end of the table)</w:t>
      </w:r>
    </w:p>
    <w:p w:rsidR="00DD5552" w:rsidRPr="003B0B34" w:rsidRDefault="00DD5552" w:rsidP="00DD5552">
      <w:pPr>
        <w:pStyle w:val="Item"/>
      </w:pPr>
      <w:r w:rsidRPr="003B0B34">
        <w:t>Add:</w:t>
      </w:r>
    </w:p>
    <w:p w:rsidR="003A3F5C" w:rsidRPr="003B0B34" w:rsidRDefault="003A3F5C" w:rsidP="003A3F5C">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DD5552" w:rsidRPr="003B0B34" w:rsidTr="003A3F5C">
        <w:tc>
          <w:tcPr>
            <w:tcW w:w="714" w:type="dxa"/>
            <w:shd w:val="clear" w:color="auto" w:fill="auto"/>
          </w:tcPr>
          <w:p w:rsidR="00DD5552" w:rsidRPr="003B0B34" w:rsidRDefault="00DD5552" w:rsidP="003A3F5C">
            <w:pPr>
              <w:pStyle w:val="TableHeading"/>
              <w:rPr>
                <w:b w:val="0"/>
              </w:rPr>
            </w:pPr>
            <w:r w:rsidRPr="003B0B34">
              <w:rPr>
                <w:b w:val="0"/>
              </w:rPr>
              <w:t>3</w:t>
            </w:r>
          </w:p>
        </w:tc>
        <w:tc>
          <w:tcPr>
            <w:tcW w:w="2910" w:type="dxa"/>
            <w:shd w:val="clear" w:color="auto" w:fill="auto"/>
          </w:tcPr>
          <w:p w:rsidR="00DD5552" w:rsidRPr="003B0B34" w:rsidRDefault="00DD5552" w:rsidP="003A3F5C">
            <w:pPr>
              <w:pStyle w:val="TableHeading"/>
              <w:rPr>
                <w:b w:val="0"/>
              </w:rPr>
            </w:pPr>
            <w:r w:rsidRPr="003B0B34">
              <w:rPr>
                <w:b w:val="0"/>
              </w:rPr>
              <w:t>the Clean Energy Regulator</w:t>
            </w:r>
          </w:p>
        </w:tc>
        <w:tc>
          <w:tcPr>
            <w:tcW w:w="3462" w:type="dxa"/>
            <w:shd w:val="clear" w:color="auto" w:fill="auto"/>
          </w:tcPr>
          <w:p w:rsidR="00DD5552" w:rsidRPr="003B0B34" w:rsidRDefault="00DD5552" w:rsidP="003A3F5C">
            <w:pPr>
              <w:pStyle w:val="TableHeading"/>
              <w:rPr>
                <w:b w:val="0"/>
              </w:rPr>
            </w:pPr>
            <w:r w:rsidRPr="003B0B34">
              <w:rPr>
                <w:b w:val="0"/>
              </w:rPr>
              <w:t>is for the purpose of:</w:t>
            </w:r>
          </w:p>
          <w:p w:rsidR="00DD5552" w:rsidRPr="003B0B34" w:rsidRDefault="00DD5552" w:rsidP="003A3F5C">
            <w:pPr>
              <w:pStyle w:val="TableHeading"/>
              <w:rPr>
                <w:b w:val="0"/>
              </w:rPr>
            </w:pPr>
            <w:r w:rsidRPr="003B0B34">
              <w:rPr>
                <w:b w:val="0"/>
              </w:rPr>
              <w:t xml:space="preserve">(a) a </w:t>
            </w:r>
            <w:r w:rsidR="00D06503" w:rsidRPr="00D06503">
              <w:rPr>
                <w:b w:val="0"/>
                <w:position w:val="6"/>
                <w:sz w:val="16"/>
              </w:rPr>
              <w:t>*</w:t>
            </w:r>
            <w:r w:rsidRPr="003B0B34">
              <w:rPr>
                <w:b w:val="0"/>
              </w:rPr>
              <w:t xml:space="preserve">taxation officer seeking verification from the Regulator of information provided to the Commissioner under or for the purposes of the </w:t>
            </w:r>
            <w:r w:rsidRPr="003B0B34">
              <w:rPr>
                <w:b w:val="0"/>
                <w:i/>
              </w:rPr>
              <w:t>Fuel Tax Act 2006</w:t>
            </w:r>
            <w:r w:rsidRPr="003B0B34">
              <w:rPr>
                <w:b w:val="0"/>
              </w:rPr>
              <w:t>; or</w:t>
            </w:r>
          </w:p>
          <w:p w:rsidR="00DD5552" w:rsidRPr="003B0B34" w:rsidRDefault="00DD5552" w:rsidP="003A3F5C">
            <w:pPr>
              <w:pStyle w:val="TableHeading"/>
              <w:rPr>
                <w:b w:val="0"/>
              </w:rPr>
            </w:pPr>
            <w:r w:rsidRPr="003B0B34">
              <w:rPr>
                <w:b w:val="0"/>
              </w:rPr>
              <w:t xml:space="preserve">(b) administering the </w:t>
            </w:r>
            <w:r w:rsidRPr="003B0B34">
              <w:rPr>
                <w:b w:val="0"/>
                <w:i/>
              </w:rPr>
              <w:t xml:space="preserve">Clean Energy Act 2011 </w:t>
            </w:r>
            <w:r w:rsidRPr="003B0B34">
              <w:rPr>
                <w:b w:val="0"/>
              </w:rPr>
              <w:t>or the associated provisions (within the meaning of that Act).</w:t>
            </w:r>
          </w:p>
        </w:tc>
      </w:tr>
    </w:tbl>
    <w:p w:rsidR="00DD5552" w:rsidRPr="003B0B34" w:rsidRDefault="00D06503" w:rsidP="003A3F5C">
      <w:pPr>
        <w:pStyle w:val="ActHead8"/>
        <w:pageBreakBefore/>
      </w:pPr>
      <w:bookmarkStart w:id="25" w:name="_Toc132291766"/>
      <w:r>
        <w:lastRenderedPageBreak/>
        <w:t>Division 2</w:t>
      </w:r>
      <w:r w:rsidR="00DD5552" w:rsidRPr="003B0B34">
        <w:t>—Transitional provisions</w:t>
      </w:r>
      <w:bookmarkEnd w:id="25"/>
    </w:p>
    <w:p w:rsidR="00DD5552" w:rsidRPr="003B0B34" w:rsidRDefault="00DD5552" w:rsidP="00DD5552">
      <w:pPr>
        <w:pStyle w:val="ItemHead"/>
      </w:pPr>
      <w:r w:rsidRPr="003B0B34">
        <w:t>214  Transitional—acts of the Greenhouse and Energy Data Officer to be attributed to the Clean Energy Regulator</w:t>
      </w:r>
    </w:p>
    <w:p w:rsidR="00DD5552" w:rsidRPr="003B0B34" w:rsidRDefault="00DD5552" w:rsidP="00DD5552">
      <w:pPr>
        <w:pStyle w:val="Subitem"/>
      </w:pPr>
      <w:r w:rsidRPr="003B0B34">
        <w:t>(1)</w:t>
      </w:r>
      <w:r w:rsidRPr="003B0B34">
        <w:tab/>
        <w:t xml:space="preserve">This item applies to anything done by, or in relation to, the Greenhouse and Energy Data Officer under the </w:t>
      </w:r>
      <w:r w:rsidRPr="003B0B34">
        <w:rPr>
          <w:i/>
        </w:rPr>
        <w:t>National Greenhouse and Energy Reporting Act 2007</w:t>
      </w:r>
      <w:r w:rsidRPr="003B0B34">
        <w:t>, or under regulations under that Act, before the commencement of this item.</w:t>
      </w:r>
    </w:p>
    <w:p w:rsidR="00DD5552" w:rsidRPr="003B0B34" w:rsidRDefault="00DD5552" w:rsidP="00DD5552">
      <w:pPr>
        <w:pStyle w:val="Subitem"/>
      </w:pPr>
      <w:r w:rsidRPr="003B0B34">
        <w:t>(2)</w:t>
      </w:r>
      <w:r w:rsidRPr="003B0B34">
        <w:tab/>
        <w:t xml:space="preserve">The </w:t>
      </w:r>
      <w:r w:rsidRPr="003B0B34">
        <w:rPr>
          <w:i/>
        </w:rPr>
        <w:t>National Greenhouse and Energy Reporting Act 2007</w:t>
      </w:r>
      <w:r w:rsidRPr="003B0B34">
        <w:t xml:space="preserve"> and those regulations have effect, after that commencement, as if the thing had been done by, or in relation to, the Clean Energy Regulator.</w:t>
      </w:r>
    </w:p>
    <w:p w:rsidR="00DD5552" w:rsidRPr="003B0B34" w:rsidRDefault="00DD5552" w:rsidP="00DD5552">
      <w:pPr>
        <w:pStyle w:val="ItemHead"/>
      </w:pPr>
      <w:r w:rsidRPr="003B0B34">
        <w:t>215  Transitional—acts of the Renewable Energy Regulator to be attributed to the Clean Energy Regulator</w:t>
      </w:r>
    </w:p>
    <w:p w:rsidR="00DD5552" w:rsidRPr="003B0B34" w:rsidRDefault="00DD5552" w:rsidP="00DD5552">
      <w:pPr>
        <w:pStyle w:val="Subitem"/>
      </w:pPr>
      <w:r w:rsidRPr="003B0B34">
        <w:t>(1)</w:t>
      </w:r>
      <w:r w:rsidRPr="003B0B34">
        <w:tab/>
        <w:t xml:space="preserve">This item applies to anything done by, or in relation to, the Renewable Energy Regulator under the </w:t>
      </w:r>
      <w:r w:rsidRPr="003B0B34">
        <w:rPr>
          <w:i/>
        </w:rPr>
        <w:t>Renewable Energy (Electricity) Act 2000</w:t>
      </w:r>
      <w:r w:rsidRPr="003B0B34">
        <w:t>, or under regulations under that Act, before the commencement of this item.</w:t>
      </w:r>
    </w:p>
    <w:p w:rsidR="00DD5552" w:rsidRPr="003B0B34" w:rsidRDefault="00DD5552" w:rsidP="00DD5552">
      <w:pPr>
        <w:pStyle w:val="Subitem"/>
      </w:pPr>
      <w:r w:rsidRPr="003B0B34">
        <w:t>(2)</w:t>
      </w:r>
      <w:r w:rsidRPr="003B0B34">
        <w:tab/>
        <w:t xml:space="preserve">The </w:t>
      </w:r>
      <w:r w:rsidRPr="003B0B34">
        <w:rPr>
          <w:i/>
        </w:rPr>
        <w:t xml:space="preserve">Renewable Energy (Electricity) Act 2000 </w:t>
      </w:r>
      <w:r w:rsidRPr="003B0B34">
        <w:t>and those regulations have effect, after that commencement, as if the thing had been done by, or in relation to, the Clean Energy Regulator.</w:t>
      </w:r>
    </w:p>
    <w:p w:rsidR="00DD5552" w:rsidRPr="003B0B34" w:rsidRDefault="00DD5552" w:rsidP="00DD5552">
      <w:pPr>
        <w:pStyle w:val="ItemHead"/>
      </w:pPr>
      <w:r w:rsidRPr="003B0B34">
        <w:t>215A  Transitional—acts of the Carbon Credits Administrator to be attributed to the Clean Energy Regulator</w:t>
      </w:r>
    </w:p>
    <w:p w:rsidR="00DD5552" w:rsidRPr="003B0B34" w:rsidRDefault="00DD5552" w:rsidP="00DD5552">
      <w:pPr>
        <w:pStyle w:val="Subitem"/>
      </w:pPr>
      <w:r w:rsidRPr="003B0B34">
        <w:t>(1)</w:t>
      </w:r>
      <w:r w:rsidRPr="003B0B34">
        <w:tab/>
        <w:t>This item applies to anything done by, or in relation to, the Carbon Credits Administrator under:</w:t>
      </w:r>
    </w:p>
    <w:p w:rsidR="00DD5552" w:rsidRPr="003B0B34" w:rsidRDefault="00DD5552" w:rsidP="00DD5552">
      <w:pPr>
        <w:pStyle w:val="paragraph"/>
      </w:pPr>
      <w:r w:rsidRPr="003B0B34">
        <w:tab/>
        <w:t>(a)</w:t>
      </w:r>
      <w:r w:rsidRPr="003B0B34">
        <w:tab/>
        <w:t xml:space="preserve">the </w:t>
      </w:r>
      <w:r w:rsidRPr="003B0B34">
        <w:rPr>
          <w:i/>
        </w:rPr>
        <w:t>Carbon Credits (Carbon Farming Initiative) Act 2011</w:t>
      </w:r>
      <w:r w:rsidRPr="003B0B34">
        <w:t xml:space="preserve"> or regulations under that Act; or</w:t>
      </w:r>
    </w:p>
    <w:p w:rsidR="00DD5552" w:rsidRPr="003B0B34" w:rsidRDefault="00DD5552" w:rsidP="00DD5552">
      <w:pPr>
        <w:pStyle w:val="paragraph"/>
      </w:pPr>
      <w:r w:rsidRPr="003B0B34">
        <w:tab/>
        <w:t>(b)</w:t>
      </w:r>
      <w:r w:rsidRPr="003B0B34">
        <w:tab/>
        <w:t xml:space="preserve">the </w:t>
      </w:r>
      <w:r w:rsidRPr="003B0B34">
        <w:rPr>
          <w:i/>
        </w:rPr>
        <w:t>Australian National Registry of Emissions Units Act 2011</w:t>
      </w:r>
      <w:r w:rsidRPr="003B0B34">
        <w:t xml:space="preserve"> or regulations under that Act;</w:t>
      </w:r>
    </w:p>
    <w:p w:rsidR="00DD5552" w:rsidRPr="003B0B34" w:rsidRDefault="00DD5552" w:rsidP="00DD5552">
      <w:pPr>
        <w:pStyle w:val="Item"/>
      </w:pPr>
      <w:r w:rsidRPr="003B0B34">
        <w:t>before the commencement of this item.</w:t>
      </w:r>
    </w:p>
    <w:p w:rsidR="00DD5552" w:rsidRPr="003B0B34" w:rsidRDefault="00DD5552" w:rsidP="00DD5552">
      <w:pPr>
        <w:pStyle w:val="Subitem"/>
      </w:pPr>
      <w:r w:rsidRPr="003B0B34">
        <w:t>(2)</w:t>
      </w:r>
      <w:r w:rsidRPr="003B0B34">
        <w:tab/>
        <w:t>Those Acts</w:t>
      </w:r>
      <w:r w:rsidRPr="003B0B34">
        <w:rPr>
          <w:i/>
        </w:rPr>
        <w:t xml:space="preserve"> </w:t>
      </w:r>
      <w:r w:rsidRPr="003B0B34">
        <w:t>and regulations have effect, after that commencement, as if the thing had been done by, or in relation to, the Clean Energy Regulator.</w:t>
      </w:r>
    </w:p>
    <w:p w:rsidR="00DD5552" w:rsidRPr="003B0B34" w:rsidRDefault="00DD5552" w:rsidP="00BE292D">
      <w:pPr>
        <w:pStyle w:val="ItemHead"/>
      </w:pPr>
      <w:r w:rsidRPr="003B0B34">
        <w:lastRenderedPageBreak/>
        <w:t>216  Transitional—substitution of the Clean Energy Regulator as a party in certain proceedings</w:t>
      </w:r>
    </w:p>
    <w:p w:rsidR="00DD5552" w:rsidRPr="003B0B34" w:rsidRDefault="00DD5552" w:rsidP="00DD5552">
      <w:pPr>
        <w:pStyle w:val="Subitem"/>
      </w:pPr>
      <w:r w:rsidRPr="003B0B34">
        <w:t>(1)</w:t>
      </w:r>
      <w:r w:rsidRPr="003B0B34">
        <w:tab/>
        <w:t>This item applies to proceedings to which the Greenhouse and Energy Data Officer, the Renewable Energy Regulator or the Carbon Credits Administrator was a party and that were pending in any court or tribunal immediately before the commencement of this item.</w:t>
      </w:r>
    </w:p>
    <w:p w:rsidR="00DD5552" w:rsidRPr="003B0B34" w:rsidRDefault="00DD5552" w:rsidP="00DD5552">
      <w:pPr>
        <w:pStyle w:val="Subitem"/>
      </w:pPr>
      <w:r w:rsidRPr="003B0B34">
        <w:t>(2)</w:t>
      </w:r>
      <w:r w:rsidRPr="003B0B34">
        <w:tab/>
        <w:t>The Clean Energy Regulator is substituted for the Greenhouse and Energy Data Officer, the Renewable Energy Regulator or the Carbon Credits Administrator, as the case requires, from that commencement, as a party to those proceedings.</w:t>
      </w:r>
    </w:p>
    <w:p w:rsidR="00DD5552" w:rsidRPr="003B0B34" w:rsidRDefault="00DD5552" w:rsidP="00DD5552">
      <w:pPr>
        <w:pStyle w:val="ItemHead"/>
      </w:pPr>
      <w:r w:rsidRPr="003B0B34">
        <w:t>217  Transitional—transfer of records to the Clean Energy Regulator</w:t>
      </w:r>
    </w:p>
    <w:p w:rsidR="00DD5552" w:rsidRPr="003B0B34" w:rsidRDefault="00DD5552" w:rsidP="00DD5552">
      <w:pPr>
        <w:pStyle w:val="Subitem"/>
      </w:pPr>
      <w:r w:rsidRPr="003B0B34">
        <w:t>(1)</w:t>
      </w:r>
      <w:r w:rsidRPr="003B0B34">
        <w:tab/>
        <w:t>This item applies to any records or documents that:</w:t>
      </w:r>
    </w:p>
    <w:p w:rsidR="00DD5552" w:rsidRPr="003B0B34" w:rsidRDefault="00DD5552" w:rsidP="00DD5552">
      <w:pPr>
        <w:pStyle w:val="paragraph"/>
      </w:pPr>
      <w:r w:rsidRPr="003B0B34">
        <w:tab/>
        <w:t>(a)</w:t>
      </w:r>
      <w:r w:rsidRPr="003B0B34">
        <w:tab/>
        <w:t>were in the possession of the Greenhouse and Energy Data Officer, the Renewable Energy Regulator or the Carbon Credits Administrator immediately before the commencement of this item; and</w:t>
      </w:r>
    </w:p>
    <w:p w:rsidR="00DD5552" w:rsidRPr="003B0B34" w:rsidRDefault="00DD5552" w:rsidP="00DD5552">
      <w:pPr>
        <w:pStyle w:val="paragraph"/>
      </w:pPr>
      <w:r w:rsidRPr="003B0B34">
        <w:tab/>
        <w:t>(b)</w:t>
      </w:r>
      <w:r w:rsidRPr="003B0B34">
        <w:tab/>
        <w:t>relate to the Greenhouse and Energy Data Officer, the Renewable Energy Regulator, the Office of the Renewable Energy Regulator or the Carbon Credits Administrator.</w:t>
      </w:r>
    </w:p>
    <w:p w:rsidR="00DD5552" w:rsidRPr="003B0B34" w:rsidRDefault="00DD5552" w:rsidP="00DD5552">
      <w:pPr>
        <w:pStyle w:val="Subitem"/>
      </w:pPr>
      <w:r w:rsidRPr="003B0B34">
        <w:t>(2)</w:t>
      </w:r>
      <w:r w:rsidRPr="003B0B34">
        <w:tab/>
        <w:t>The records and documents are to be transferred to the Clean Energy Regulator after the commencement of this item.</w:t>
      </w:r>
    </w:p>
    <w:p w:rsidR="00DD5552" w:rsidRPr="003B0B34" w:rsidRDefault="00DD5552" w:rsidP="00DD5552">
      <w:pPr>
        <w:pStyle w:val="ItemHead"/>
      </w:pPr>
      <w:r w:rsidRPr="003B0B34">
        <w:t>218  Transitional—transfer of Ombudsman investigations</w:t>
      </w:r>
    </w:p>
    <w:p w:rsidR="00DD5552" w:rsidRPr="003B0B34" w:rsidRDefault="00DD5552" w:rsidP="00DD5552">
      <w:pPr>
        <w:pStyle w:val="Item"/>
      </w:pPr>
      <w:r w:rsidRPr="003B0B34">
        <w:t>If:</w:t>
      </w:r>
    </w:p>
    <w:p w:rsidR="00DD5552" w:rsidRPr="003B0B34" w:rsidRDefault="00DD5552" w:rsidP="00DD5552">
      <w:pPr>
        <w:pStyle w:val="paragraph"/>
      </w:pPr>
      <w:r w:rsidRPr="003B0B34">
        <w:tab/>
        <w:t>(a)</w:t>
      </w:r>
      <w:r w:rsidRPr="003B0B34">
        <w:tab/>
        <w:t xml:space="preserve">before the commencement of this item, a complaint was made to the Ombudsman, or the Ombudsman began an investigation, under the </w:t>
      </w:r>
      <w:r w:rsidRPr="003B0B34">
        <w:rPr>
          <w:i/>
        </w:rPr>
        <w:t>Ombudsman Act 1976</w:t>
      </w:r>
      <w:r w:rsidRPr="003B0B34">
        <w:t xml:space="preserve"> in relation to action taken by the Greenhouse and Energy Data Officer, the Renewable Energy Regulator or the Carbon Credits Administrator; and</w:t>
      </w:r>
    </w:p>
    <w:p w:rsidR="00DD5552" w:rsidRPr="003B0B34" w:rsidRDefault="00DD5552" w:rsidP="00DD5552">
      <w:pPr>
        <w:pStyle w:val="paragraph"/>
      </w:pPr>
      <w:r w:rsidRPr="003B0B34">
        <w:tab/>
        <w:t>(b)</w:t>
      </w:r>
      <w:r w:rsidRPr="003B0B34">
        <w:tab/>
        <w:t xml:space="preserve">immediately before the commencement of this item, the Ombudsman had not finally disposed of the matter in accordance with the </w:t>
      </w:r>
      <w:r w:rsidRPr="003B0B34">
        <w:rPr>
          <w:i/>
        </w:rPr>
        <w:t>Ombudsman Act 1976</w:t>
      </w:r>
      <w:r w:rsidRPr="003B0B34">
        <w:t>;</w:t>
      </w:r>
    </w:p>
    <w:p w:rsidR="00DD5552" w:rsidRPr="003B0B34" w:rsidRDefault="00DD5552" w:rsidP="00DD5552">
      <w:pPr>
        <w:pStyle w:val="Item"/>
      </w:pPr>
      <w:r w:rsidRPr="003B0B34">
        <w:lastRenderedPageBreak/>
        <w:t xml:space="preserve">the </w:t>
      </w:r>
      <w:r w:rsidRPr="003B0B34">
        <w:rPr>
          <w:i/>
        </w:rPr>
        <w:t>Ombudsman Act 1976</w:t>
      </w:r>
      <w:r w:rsidRPr="003B0B34">
        <w:t xml:space="preserve"> applies after the commencement of this item as if that action had been taken by the Clean Energy Regulator.</w:t>
      </w:r>
    </w:p>
    <w:p w:rsidR="00DD5552" w:rsidRPr="003B0B34" w:rsidRDefault="00DD5552" w:rsidP="00DD5552">
      <w:pPr>
        <w:pStyle w:val="ItemHead"/>
      </w:pPr>
      <w:r w:rsidRPr="003B0B34">
        <w:t>221  Transitional—documents signed by the Renewable Energy Regulator</w:t>
      </w:r>
    </w:p>
    <w:p w:rsidR="00DD5552" w:rsidRPr="003B0B34" w:rsidRDefault="00DD5552" w:rsidP="00DD5552">
      <w:pPr>
        <w:pStyle w:val="Subitem"/>
      </w:pPr>
      <w:r w:rsidRPr="003B0B34">
        <w:t>(1)</w:t>
      </w:r>
      <w:r w:rsidRPr="003B0B34">
        <w:tab/>
        <w:t xml:space="preserve">Despite the repeal of </w:t>
      </w:r>
      <w:r w:rsidR="00D06503">
        <w:t>section 1</w:t>
      </w:r>
      <w:r w:rsidRPr="003B0B34">
        <w:t xml:space="preserve">58 of the </w:t>
      </w:r>
      <w:r w:rsidRPr="003B0B34">
        <w:rPr>
          <w:i/>
        </w:rPr>
        <w:t>Renewable Energy (Electricity) Act 2000</w:t>
      </w:r>
      <w:r w:rsidRPr="003B0B34">
        <w:t xml:space="preserve"> by this Part, that section continues to apply, in relation to a person who held the office of the Renewable Energy Regulator at any time before the commencement of this item, as if that repeal had not happened.</w:t>
      </w:r>
    </w:p>
    <w:p w:rsidR="00DD5552" w:rsidRPr="003B0B34" w:rsidRDefault="00DD5552" w:rsidP="00DD5552">
      <w:pPr>
        <w:pStyle w:val="Subitem"/>
      </w:pPr>
      <w:r w:rsidRPr="003B0B34">
        <w:t>(2)</w:t>
      </w:r>
      <w:r w:rsidRPr="003B0B34">
        <w:tab/>
        <w:t xml:space="preserve">Despite the amendments of </w:t>
      </w:r>
      <w:r w:rsidR="00D06503">
        <w:t>section 1</w:t>
      </w:r>
      <w:r w:rsidRPr="003B0B34">
        <w:t xml:space="preserve">59 of the </w:t>
      </w:r>
      <w:r w:rsidRPr="003B0B34">
        <w:rPr>
          <w:i/>
        </w:rPr>
        <w:t>Renewable Energy (Electricity) Act 2000</w:t>
      </w:r>
      <w:r w:rsidRPr="003B0B34">
        <w:t xml:space="preserve"> made by this Part, that section continues to apply, in relation to documents or certificates signed by the Renewable Energy Regulator before the commencement of this item, as if those amendments had not been made.</w:t>
      </w:r>
    </w:p>
    <w:p w:rsidR="00DD5552" w:rsidRPr="003B0B34" w:rsidRDefault="00DD5552" w:rsidP="00DD5552">
      <w:pPr>
        <w:pStyle w:val="ItemHead"/>
      </w:pPr>
      <w:r w:rsidRPr="003B0B34">
        <w:t>222  Transitional—references in instruments</w:t>
      </w:r>
    </w:p>
    <w:p w:rsidR="00DD5552" w:rsidRPr="003B0B34" w:rsidRDefault="00DD5552" w:rsidP="00DD5552">
      <w:pPr>
        <w:pStyle w:val="Subitem"/>
      </w:pPr>
      <w:r w:rsidRPr="003B0B34">
        <w:t>(1)</w:t>
      </w:r>
      <w:r w:rsidRPr="003B0B34">
        <w:tab/>
        <w:t xml:space="preserve">For the purposes of this item, an </w:t>
      </w:r>
      <w:r w:rsidRPr="003B0B34">
        <w:rPr>
          <w:b/>
          <w:i/>
        </w:rPr>
        <w:t>eligible instrument</w:t>
      </w:r>
      <w:r w:rsidRPr="003B0B34">
        <w:t xml:space="preserve"> is an instrument that:</w:t>
      </w:r>
    </w:p>
    <w:p w:rsidR="00DD5552" w:rsidRPr="003B0B34" w:rsidRDefault="00DD5552" w:rsidP="00DD5552">
      <w:pPr>
        <w:pStyle w:val="paragraph"/>
      </w:pPr>
      <w:r w:rsidRPr="003B0B34">
        <w:tab/>
        <w:t>(a)</w:t>
      </w:r>
      <w:r w:rsidRPr="003B0B34">
        <w:tab/>
        <w:t>was in force immediately before the commencement of this item; and</w:t>
      </w:r>
    </w:p>
    <w:p w:rsidR="00DD5552" w:rsidRPr="003B0B34" w:rsidRDefault="00DD5552" w:rsidP="00DD5552">
      <w:pPr>
        <w:pStyle w:val="paragraph"/>
      </w:pPr>
      <w:r w:rsidRPr="003B0B34">
        <w:tab/>
        <w:t>(b)</w:t>
      </w:r>
      <w:r w:rsidRPr="003B0B34">
        <w:tab/>
        <w:t>contains a reference to the Greenhouse and Energy Data Officer, the Renewable Energy Regulator or the Carbon Credits Administrator.</w:t>
      </w:r>
    </w:p>
    <w:p w:rsidR="00DD5552" w:rsidRPr="003B0B34" w:rsidRDefault="00DD5552" w:rsidP="00DD5552">
      <w:pPr>
        <w:pStyle w:val="Subitem"/>
      </w:pPr>
      <w:r w:rsidRPr="003B0B34">
        <w:t>(2)</w:t>
      </w:r>
      <w:r w:rsidRPr="003B0B34">
        <w:tab/>
        <w:t>The Minister may, by legislative instrument, declare that a specified eligible instrument has effect as if each reference in the instrument to the Greenhouse and Energy Data Officer, the Renewable Energy Regulator or the Carbon Credits Administrator, as the case may be, were a reference to the Clean Energy Regulator.</w:t>
      </w:r>
    </w:p>
    <w:p w:rsidR="00DD5552" w:rsidRPr="003B0B34" w:rsidRDefault="00DD5552" w:rsidP="00DD5552">
      <w:pPr>
        <w:pStyle w:val="ItemHead"/>
      </w:pPr>
      <w:r w:rsidRPr="003B0B34">
        <w:t>223  Transitional—employees of the Clean Energy Regulator</w:t>
      </w:r>
    </w:p>
    <w:p w:rsidR="00DD5552" w:rsidRPr="003B0B34" w:rsidRDefault="00DD5552" w:rsidP="00DD5552">
      <w:pPr>
        <w:pStyle w:val="SubitemHead"/>
      </w:pPr>
      <w:r w:rsidRPr="003B0B34">
        <w:t>Transferring employees</w:t>
      </w:r>
    </w:p>
    <w:p w:rsidR="00DD5552" w:rsidRPr="003B0B34" w:rsidRDefault="00DD5552" w:rsidP="00DD5552">
      <w:pPr>
        <w:pStyle w:val="Subitem"/>
      </w:pPr>
      <w:r w:rsidRPr="003B0B34">
        <w:t>(1)</w:t>
      </w:r>
      <w:r w:rsidRPr="003B0B34">
        <w:tab/>
        <w:t xml:space="preserve">For the purposes of this item, a person is a </w:t>
      </w:r>
      <w:r w:rsidRPr="003B0B34">
        <w:rPr>
          <w:b/>
          <w:i/>
        </w:rPr>
        <w:t>transferring employee</w:t>
      </w:r>
      <w:r w:rsidRPr="003B0B34">
        <w:t xml:space="preserve"> if:</w:t>
      </w:r>
    </w:p>
    <w:p w:rsidR="00DD5552" w:rsidRPr="003B0B34" w:rsidRDefault="00DD5552" w:rsidP="00DD5552">
      <w:pPr>
        <w:pStyle w:val="paragraph"/>
      </w:pPr>
      <w:r w:rsidRPr="003B0B34">
        <w:tab/>
        <w:t>(a)</w:t>
      </w:r>
      <w:r w:rsidRPr="003B0B34">
        <w:tab/>
        <w:t>the person was an APS employee in:</w:t>
      </w:r>
    </w:p>
    <w:p w:rsidR="00DD5552" w:rsidRPr="003B0B34" w:rsidRDefault="00DD5552" w:rsidP="00DD5552">
      <w:pPr>
        <w:pStyle w:val="paragraphsub"/>
      </w:pPr>
      <w:r w:rsidRPr="003B0B34">
        <w:tab/>
        <w:t>(i)</w:t>
      </w:r>
      <w:r w:rsidRPr="003B0B34">
        <w:tab/>
        <w:t>the Department; or</w:t>
      </w:r>
    </w:p>
    <w:p w:rsidR="00DD5552" w:rsidRPr="003B0B34" w:rsidRDefault="00DD5552" w:rsidP="00DD5552">
      <w:pPr>
        <w:pStyle w:val="paragraphsub"/>
      </w:pPr>
      <w:r w:rsidRPr="003B0B34">
        <w:lastRenderedPageBreak/>
        <w:tab/>
        <w:t>(ii)</w:t>
      </w:r>
      <w:r w:rsidRPr="003B0B34">
        <w:tab/>
        <w:t>the Office of the Renewable Energy Regulator;</w:t>
      </w:r>
    </w:p>
    <w:p w:rsidR="00DD5552" w:rsidRPr="003B0B34" w:rsidRDefault="00DD5552" w:rsidP="00DD5552">
      <w:pPr>
        <w:pStyle w:val="paragraph"/>
      </w:pPr>
      <w:r w:rsidRPr="003B0B34">
        <w:tab/>
      </w:r>
      <w:r w:rsidRPr="003B0B34">
        <w:tab/>
        <w:t>immediately before the transition time; and</w:t>
      </w:r>
    </w:p>
    <w:p w:rsidR="00DD5552" w:rsidRPr="003B0B34" w:rsidRDefault="00DD5552" w:rsidP="00DD5552">
      <w:pPr>
        <w:pStyle w:val="paragraph"/>
      </w:pPr>
      <w:r w:rsidRPr="003B0B34">
        <w:tab/>
        <w:t>(b)</w:t>
      </w:r>
      <w:r w:rsidRPr="003B0B34">
        <w:tab/>
        <w:t>the person is covered by a determination that:</w:t>
      </w:r>
    </w:p>
    <w:p w:rsidR="00DD5552" w:rsidRPr="003B0B34" w:rsidRDefault="00DD5552" w:rsidP="00DD5552">
      <w:pPr>
        <w:pStyle w:val="paragraphsub"/>
      </w:pPr>
      <w:r w:rsidRPr="003B0B34">
        <w:tab/>
        <w:t>(i)</w:t>
      </w:r>
      <w:r w:rsidRPr="003B0B34">
        <w:tab/>
        <w:t>is made under section</w:t>
      </w:r>
      <w:r w:rsidR="003B0B34">
        <w:t> </w:t>
      </w:r>
      <w:r w:rsidRPr="003B0B34">
        <w:t xml:space="preserve">72 of the </w:t>
      </w:r>
      <w:r w:rsidRPr="003B0B34">
        <w:rPr>
          <w:i/>
        </w:rPr>
        <w:t>Public Service Act 1999</w:t>
      </w:r>
      <w:r w:rsidRPr="003B0B34">
        <w:t>; and</w:t>
      </w:r>
    </w:p>
    <w:p w:rsidR="00DD5552" w:rsidRPr="003B0B34" w:rsidRDefault="00DD5552" w:rsidP="00DD5552">
      <w:pPr>
        <w:pStyle w:val="paragraphsub"/>
      </w:pPr>
      <w:r w:rsidRPr="003B0B34">
        <w:tab/>
        <w:t>(ii)</w:t>
      </w:r>
      <w:r w:rsidRPr="003B0B34">
        <w:tab/>
        <w:t>causes the person, at the transition time, to become an APS employee in the Clean Energy Regulator.</w:t>
      </w:r>
    </w:p>
    <w:p w:rsidR="00DD5552" w:rsidRPr="003B0B34" w:rsidRDefault="00DD5552" w:rsidP="00DD5552">
      <w:pPr>
        <w:pStyle w:val="Subitem"/>
      </w:pPr>
      <w:r w:rsidRPr="003B0B34">
        <w:t>(2)</w:t>
      </w:r>
      <w:r w:rsidRPr="003B0B34">
        <w:tab/>
        <w:t>If:</w:t>
      </w:r>
    </w:p>
    <w:p w:rsidR="00DD5552" w:rsidRPr="003B0B34" w:rsidRDefault="00DD5552" w:rsidP="00DD5552">
      <w:pPr>
        <w:pStyle w:val="paragraph"/>
      </w:pPr>
      <w:r w:rsidRPr="003B0B34">
        <w:tab/>
        <w:t>(a)</w:t>
      </w:r>
      <w:r w:rsidRPr="003B0B34">
        <w:tab/>
        <w:t>a person is a transferring employee; and</w:t>
      </w:r>
    </w:p>
    <w:p w:rsidR="00DD5552" w:rsidRPr="003B0B34" w:rsidRDefault="00DD5552" w:rsidP="00DD5552">
      <w:pPr>
        <w:pStyle w:val="paragraph"/>
      </w:pPr>
      <w:r w:rsidRPr="003B0B34">
        <w:tab/>
        <w:t>(b)</w:t>
      </w:r>
      <w:r w:rsidRPr="003B0B34">
        <w:tab/>
        <w:t>immediately before the transition time, a designated agreement applied to the person’s employment in the Department or the Office of the Renewable Energy Regulator, as the case may be;</w:t>
      </w:r>
    </w:p>
    <w:p w:rsidR="00DD5552" w:rsidRPr="003B0B34" w:rsidRDefault="00DD5552" w:rsidP="00DD5552">
      <w:pPr>
        <w:pStyle w:val="Item"/>
      </w:pPr>
      <w:r w:rsidRPr="003B0B34">
        <w:t>then:</w:t>
      </w:r>
    </w:p>
    <w:p w:rsidR="00DD5552" w:rsidRPr="003B0B34" w:rsidRDefault="00DD5552" w:rsidP="00DD5552">
      <w:pPr>
        <w:pStyle w:val="paragraph"/>
      </w:pPr>
      <w:r w:rsidRPr="003B0B34">
        <w:tab/>
        <w:t>(c)</w:t>
      </w:r>
      <w:r w:rsidRPr="003B0B34">
        <w:tab/>
        <w:t>the designated agreement (as in force immediately before the transition time) covers the Commonwealth and the transferring employee in relation to the transferring employee’s employment in the Clean Energy Regulator; and</w:t>
      </w:r>
    </w:p>
    <w:p w:rsidR="00DD5552" w:rsidRPr="003B0B34" w:rsidRDefault="00DD5552" w:rsidP="00DD5552">
      <w:pPr>
        <w:pStyle w:val="paragraph"/>
      </w:pPr>
      <w:r w:rsidRPr="003B0B34">
        <w:tab/>
        <w:t>(d)</w:t>
      </w:r>
      <w:r w:rsidRPr="003B0B34">
        <w:tab/>
        <w:t>the designated agreement has effect after the transition time, in relation to the transferring employee’s employment in the Clean Energy Regulator, as if it had been made by the Chair of the Clean Energy Regulator on behalf of the Commonwealth; and</w:t>
      </w:r>
    </w:p>
    <w:p w:rsidR="00DD5552" w:rsidRPr="003B0B34" w:rsidRDefault="00DD5552" w:rsidP="00DD5552">
      <w:pPr>
        <w:pStyle w:val="paragraph"/>
      </w:pPr>
      <w:r w:rsidRPr="003B0B34">
        <w:tab/>
        <w:t>(e)</w:t>
      </w:r>
      <w:r w:rsidRPr="003B0B34">
        <w:tab/>
        <w:t>if:</w:t>
      </w:r>
    </w:p>
    <w:p w:rsidR="00DD5552" w:rsidRPr="003B0B34" w:rsidRDefault="00DD5552" w:rsidP="00DD5552">
      <w:pPr>
        <w:pStyle w:val="paragraphsub"/>
      </w:pPr>
      <w:r w:rsidRPr="003B0B34">
        <w:tab/>
        <w:t>(i)</w:t>
      </w:r>
      <w:r w:rsidRPr="003B0B34">
        <w:tab/>
        <w:t>an enterprise agreement commences after the transition time; and</w:t>
      </w:r>
    </w:p>
    <w:p w:rsidR="00DD5552" w:rsidRPr="003B0B34" w:rsidRDefault="00DD5552" w:rsidP="00DD5552">
      <w:pPr>
        <w:pStyle w:val="paragraphsub"/>
      </w:pPr>
      <w:r w:rsidRPr="003B0B34">
        <w:tab/>
        <w:t>(ii)</w:t>
      </w:r>
      <w:r w:rsidRPr="003B0B34">
        <w:tab/>
        <w:t>the enterprise agreement was made by the Chair of the Clean Energy Regulator on behalf of the Commonwealth; and</w:t>
      </w:r>
    </w:p>
    <w:p w:rsidR="00DD5552" w:rsidRPr="003B0B34" w:rsidRDefault="00DD5552" w:rsidP="00DD5552">
      <w:pPr>
        <w:pStyle w:val="paragraphsub"/>
      </w:pPr>
      <w:r w:rsidRPr="003B0B34">
        <w:tab/>
        <w:t>(iii)</w:t>
      </w:r>
      <w:r w:rsidRPr="003B0B34">
        <w:tab/>
        <w:t>the enterprise agreement covers the Commonwealth and the transferring employee in relation to the transferring employee’s employment in the Clean Energy Regulator;</w:t>
      </w:r>
    </w:p>
    <w:p w:rsidR="00DD5552" w:rsidRPr="003B0B34" w:rsidRDefault="00DD5552" w:rsidP="00DD5552">
      <w:pPr>
        <w:pStyle w:val="paragraph"/>
      </w:pPr>
      <w:r w:rsidRPr="003B0B34">
        <w:tab/>
      </w:r>
      <w:r w:rsidRPr="003B0B34">
        <w:tab/>
      </w:r>
      <w:r w:rsidR="003B0B34">
        <w:t>paragraphs (</w:t>
      </w:r>
      <w:r w:rsidRPr="003B0B34">
        <w:t>c) and (d) cease to apply in relation to the transferring employee when the enterprise agreement commences.</w:t>
      </w:r>
    </w:p>
    <w:p w:rsidR="00DD5552" w:rsidRPr="003B0B34" w:rsidRDefault="00DD5552" w:rsidP="00DD5552">
      <w:pPr>
        <w:pStyle w:val="Subitem"/>
      </w:pPr>
      <w:r w:rsidRPr="003B0B34">
        <w:lastRenderedPageBreak/>
        <w:t>(3)</w:t>
      </w:r>
      <w:r w:rsidRPr="003B0B34">
        <w:tab/>
        <w:t>If:</w:t>
      </w:r>
    </w:p>
    <w:p w:rsidR="00DD5552" w:rsidRPr="003B0B34" w:rsidRDefault="00DD5552" w:rsidP="00DD5552">
      <w:pPr>
        <w:pStyle w:val="paragraph"/>
      </w:pPr>
      <w:r w:rsidRPr="003B0B34">
        <w:tab/>
        <w:t>(a)</w:t>
      </w:r>
      <w:r w:rsidRPr="003B0B34">
        <w:tab/>
        <w:t>a person is a transferring employee; and</w:t>
      </w:r>
    </w:p>
    <w:p w:rsidR="00DD5552" w:rsidRPr="003B0B34" w:rsidRDefault="00DD5552" w:rsidP="00DD5552">
      <w:pPr>
        <w:pStyle w:val="paragraph"/>
      </w:pPr>
      <w:r w:rsidRPr="003B0B34">
        <w:tab/>
        <w:t>(b)</w:t>
      </w:r>
      <w:r w:rsidRPr="003B0B34">
        <w:tab/>
        <w:t>immediately before the transition time, a determination under subsection</w:t>
      </w:r>
      <w:r w:rsidR="003B0B34">
        <w:t> </w:t>
      </w:r>
      <w:r w:rsidRPr="003B0B34">
        <w:t xml:space="preserve">24(1) of the </w:t>
      </w:r>
      <w:r w:rsidRPr="003B0B34">
        <w:rPr>
          <w:i/>
        </w:rPr>
        <w:t xml:space="preserve">Public Service Act 1999 </w:t>
      </w:r>
      <w:r w:rsidRPr="003B0B34">
        <w:t>applied to the person’s employment in:</w:t>
      </w:r>
    </w:p>
    <w:p w:rsidR="00DD5552" w:rsidRPr="003B0B34" w:rsidRDefault="00DD5552" w:rsidP="00DD5552">
      <w:pPr>
        <w:pStyle w:val="paragraphsub"/>
      </w:pPr>
      <w:r w:rsidRPr="003B0B34">
        <w:tab/>
        <w:t>(i)</w:t>
      </w:r>
      <w:r w:rsidRPr="003B0B34">
        <w:tab/>
        <w:t>the Department; or</w:t>
      </w:r>
    </w:p>
    <w:p w:rsidR="00DD5552" w:rsidRPr="003B0B34" w:rsidRDefault="00DD5552" w:rsidP="00DD5552">
      <w:pPr>
        <w:pStyle w:val="paragraphsub"/>
      </w:pPr>
      <w:r w:rsidRPr="003B0B34">
        <w:tab/>
        <w:t>(ii)</w:t>
      </w:r>
      <w:r w:rsidRPr="003B0B34">
        <w:tab/>
        <w:t>the Office of the Renewable Energy Regulator;</w:t>
      </w:r>
    </w:p>
    <w:p w:rsidR="00DD5552" w:rsidRPr="003B0B34" w:rsidRDefault="00DD5552" w:rsidP="00DD5552">
      <w:pPr>
        <w:pStyle w:val="Item"/>
      </w:pPr>
      <w:r w:rsidRPr="003B0B34">
        <w:t>then:</w:t>
      </w:r>
    </w:p>
    <w:p w:rsidR="00DD5552" w:rsidRPr="003B0B34" w:rsidRDefault="00DD5552" w:rsidP="00DD5552">
      <w:pPr>
        <w:pStyle w:val="paragraph"/>
      </w:pPr>
      <w:r w:rsidRPr="003B0B34">
        <w:tab/>
        <w:t>(c)</w:t>
      </w:r>
      <w:r w:rsidRPr="003B0B34">
        <w:tab/>
        <w:t>the determination (to the extent to which it relates to the transferring employee) has effect after the transition time, in relation to the transferring employee’s employment in the Clean Energy Regulator, as if:</w:t>
      </w:r>
    </w:p>
    <w:p w:rsidR="00DD5552" w:rsidRPr="003B0B34" w:rsidRDefault="00DD5552" w:rsidP="00DD5552">
      <w:pPr>
        <w:pStyle w:val="paragraphsub"/>
      </w:pPr>
      <w:r w:rsidRPr="003B0B34">
        <w:tab/>
        <w:t>(i)</w:t>
      </w:r>
      <w:r w:rsidRPr="003B0B34">
        <w:tab/>
        <w:t>the determination had been made by the Chair of the Clean Energy Regulator; and</w:t>
      </w:r>
    </w:p>
    <w:p w:rsidR="00DD5552" w:rsidRPr="003B0B34" w:rsidRDefault="00DD5552" w:rsidP="00DD5552">
      <w:pPr>
        <w:pStyle w:val="paragraphsub"/>
      </w:pPr>
      <w:r w:rsidRPr="003B0B34">
        <w:tab/>
        <w:t>(ii)</w:t>
      </w:r>
      <w:r w:rsidRPr="003B0B34">
        <w:tab/>
        <w:t>the determination were applicable to the person’s employment in the Clean Energy Regulator; and</w:t>
      </w:r>
    </w:p>
    <w:p w:rsidR="00DD5552" w:rsidRPr="003B0B34" w:rsidRDefault="00DD5552" w:rsidP="00DD5552">
      <w:pPr>
        <w:pStyle w:val="paragraph"/>
      </w:pPr>
      <w:r w:rsidRPr="003B0B34">
        <w:tab/>
        <w:t>(d)</w:t>
      </w:r>
      <w:r w:rsidRPr="003B0B34">
        <w:tab/>
      </w:r>
      <w:r w:rsidR="003B0B34">
        <w:t>paragraph (</w:t>
      </w:r>
      <w:r w:rsidRPr="003B0B34">
        <w:t>c) does not prevent the variation or revocation of the determination.</w:t>
      </w:r>
    </w:p>
    <w:p w:rsidR="00DD5552" w:rsidRPr="003B0B34" w:rsidRDefault="00DD5552" w:rsidP="00DD5552">
      <w:pPr>
        <w:pStyle w:val="SubitemHead"/>
      </w:pPr>
      <w:r w:rsidRPr="003B0B34">
        <w:t>New employees</w:t>
      </w:r>
    </w:p>
    <w:p w:rsidR="00DD5552" w:rsidRPr="003B0B34" w:rsidRDefault="00DD5552" w:rsidP="00DD5552">
      <w:pPr>
        <w:pStyle w:val="Subitem"/>
      </w:pPr>
      <w:r w:rsidRPr="003B0B34">
        <w:t>(4)</w:t>
      </w:r>
      <w:r w:rsidRPr="003B0B34">
        <w:tab/>
        <w:t xml:space="preserve">For the purposes of this item, a person is a </w:t>
      </w:r>
      <w:r w:rsidRPr="003B0B34">
        <w:rPr>
          <w:b/>
          <w:i/>
        </w:rPr>
        <w:t>new employee</w:t>
      </w:r>
      <w:r w:rsidRPr="003B0B34">
        <w:t xml:space="preserve"> if:</w:t>
      </w:r>
    </w:p>
    <w:p w:rsidR="00DD5552" w:rsidRPr="003B0B34" w:rsidRDefault="00DD5552" w:rsidP="00DD5552">
      <w:pPr>
        <w:pStyle w:val="paragraph"/>
      </w:pPr>
      <w:r w:rsidRPr="003B0B34">
        <w:tab/>
        <w:t>(a)</w:t>
      </w:r>
      <w:r w:rsidRPr="003B0B34">
        <w:tab/>
        <w:t>the person is an APS employee in the Clean Energy Regulator; and</w:t>
      </w:r>
    </w:p>
    <w:p w:rsidR="00DD5552" w:rsidRPr="003B0B34" w:rsidRDefault="00DD5552" w:rsidP="00DD5552">
      <w:pPr>
        <w:pStyle w:val="paragraph"/>
      </w:pPr>
      <w:r w:rsidRPr="003B0B34">
        <w:tab/>
        <w:t>(b)</w:t>
      </w:r>
      <w:r w:rsidRPr="003B0B34">
        <w:tab/>
        <w:t>the person is not a transferring employee.</w:t>
      </w:r>
    </w:p>
    <w:p w:rsidR="00DD5552" w:rsidRPr="003B0B34" w:rsidRDefault="00DD5552" w:rsidP="00BE292D">
      <w:pPr>
        <w:pStyle w:val="Subitem"/>
        <w:keepNext/>
      </w:pPr>
      <w:r w:rsidRPr="003B0B34">
        <w:t>(5)</w:t>
      </w:r>
      <w:r w:rsidRPr="003B0B34">
        <w:tab/>
        <w:t>If:</w:t>
      </w:r>
    </w:p>
    <w:p w:rsidR="00DD5552" w:rsidRPr="003B0B34" w:rsidRDefault="00DD5552" w:rsidP="00DD5552">
      <w:pPr>
        <w:pStyle w:val="paragraph"/>
      </w:pPr>
      <w:r w:rsidRPr="003B0B34">
        <w:tab/>
        <w:t>(a)</w:t>
      </w:r>
      <w:r w:rsidRPr="003B0B34">
        <w:tab/>
        <w:t xml:space="preserve">a designated agreement covers the Commonwealth because of </w:t>
      </w:r>
      <w:r w:rsidR="003B0B34">
        <w:t>subitem (</w:t>
      </w:r>
      <w:r w:rsidRPr="003B0B34">
        <w:t>2); and</w:t>
      </w:r>
    </w:p>
    <w:p w:rsidR="00DD5552" w:rsidRPr="003B0B34" w:rsidRDefault="00DD5552" w:rsidP="00DD5552">
      <w:pPr>
        <w:pStyle w:val="paragraph"/>
      </w:pPr>
      <w:r w:rsidRPr="003B0B34">
        <w:tab/>
        <w:t>(b)</w:t>
      </w:r>
      <w:r w:rsidRPr="003B0B34">
        <w:tab/>
        <w:t>after the transition time, a person becomes a new employee; and</w:t>
      </w:r>
    </w:p>
    <w:p w:rsidR="00DD5552" w:rsidRPr="003B0B34" w:rsidRDefault="00DD5552" w:rsidP="00DD5552">
      <w:pPr>
        <w:pStyle w:val="paragraph"/>
      </w:pPr>
      <w:r w:rsidRPr="003B0B34">
        <w:tab/>
        <w:t>(c)</w:t>
      </w:r>
      <w:r w:rsidRPr="003B0B34">
        <w:tab/>
        <w:t>either:</w:t>
      </w:r>
    </w:p>
    <w:p w:rsidR="00DD5552" w:rsidRPr="003B0B34" w:rsidRDefault="00DD5552" w:rsidP="00DD5552">
      <w:pPr>
        <w:pStyle w:val="paragraphsub"/>
      </w:pPr>
      <w:r w:rsidRPr="003B0B34">
        <w:tab/>
        <w:t>(i)</w:t>
      </w:r>
      <w:r w:rsidRPr="003B0B34">
        <w:tab/>
        <w:t>the designated agreement would have covered the Commonwealth and the new employee in relation to the new employee’s employment in the Department if the new employee had been an APS employee at the same level in the Department immediately before the transition time; or</w:t>
      </w:r>
    </w:p>
    <w:p w:rsidR="00DD5552" w:rsidRPr="003B0B34" w:rsidRDefault="00DD5552" w:rsidP="00DD5552">
      <w:pPr>
        <w:pStyle w:val="paragraphsub"/>
      </w:pPr>
      <w:r w:rsidRPr="003B0B34">
        <w:lastRenderedPageBreak/>
        <w:tab/>
        <w:t>(ii)</w:t>
      </w:r>
      <w:r w:rsidRPr="003B0B34">
        <w:tab/>
        <w:t>the designated agreement would have covered the Commonwealth and the new employee in relation to the new employee’s employment in the Office of the Renewable Energy Regulator if the new employee had been an APS employee at the same level in the Office of the Renewable Energy Regulator immediately before the transition time; and</w:t>
      </w:r>
    </w:p>
    <w:p w:rsidR="00DD5552" w:rsidRPr="003B0B34" w:rsidRDefault="00DD5552" w:rsidP="00DD5552">
      <w:pPr>
        <w:pStyle w:val="paragraph"/>
      </w:pPr>
      <w:r w:rsidRPr="003B0B34">
        <w:tab/>
        <w:t>(d)</w:t>
      </w:r>
      <w:r w:rsidRPr="003B0B34">
        <w:tab/>
        <w:t>the Chair of the Clean Energy Regulator, by written notice given to the new employee before or within 14 days after the person becomes a new employee, determines that the designated agreement is applicable to the new employee for the purposes of this subitem from the time when the person becomes a new employee;</w:t>
      </w:r>
    </w:p>
    <w:p w:rsidR="00DD5552" w:rsidRPr="003B0B34" w:rsidRDefault="00DD5552" w:rsidP="00DD5552">
      <w:pPr>
        <w:pStyle w:val="Item"/>
      </w:pPr>
      <w:r w:rsidRPr="003B0B34">
        <w:t>then:</w:t>
      </w:r>
    </w:p>
    <w:p w:rsidR="00DD5552" w:rsidRPr="003B0B34" w:rsidRDefault="00DD5552" w:rsidP="00DD5552">
      <w:pPr>
        <w:pStyle w:val="paragraph"/>
      </w:pPr>
      <w:r w:rsidRPr="003B0B34">
        <w:tab/>
        <w:t>(e)</w:t>
      </w:r>
      <w:r w:rsidRPr="003B0B34">
        <w:tab/>
        <w:t>the designated agreement</w:t>
      </w:r>
      <w:r w:rsidRPr="003B0B34">
        <w:rPr>
          <w:i/>
        </w:rPr>
        <w:t xml:space="preserve"> </w:t>
      </w:r>
      <w:r w:rsidRPr="003B0B34">
        <w:t>(as in force immediately before the transition time) covers the Commonwealth and the new employee in relation to the new employee’s employment in the Clean Energy Regulator; and</w:t>
      </w:r>
    </w:p>
    <w:p w:rsidR="00DD5552" w:rsidRPr="003B0B34" w:rsidRDefault="00DD5552" w:rsidP="00DD5552">
      <w:pPr>
        <w:pStyle w:val="paragraph"/>
      </w:pPr>
      <w:r w:rsidRPr="003B0B34">
        <w:tab/>
        <w:t>(f)</w:t>
      </w:r>
      <w:r w:rsidRPr="003B0B34">
        <w:tab/>
        <w:t>the designated agreement has effect after the transition time, in relation to the new employee’s employment in the Clean Energy Regulator, as if it had been made by the Chair of the Clean Energy Regulator on behalf of the Commonwealth; and</w:t>
      </w:r>
    </w:p>
    <w:p w:rsidR="00DD5552" w:rsidRPr="003B0B34" w:rsidRDefault="00DD5552" w:rsidP="00DD5552">
      <w:pPr>
        <w:pStyle w:val="paragraph"/>
      </w:pPr>
      <w:r w:rsidRPr="003B0B34">
        <w:tab/>
        <w:t>(g)</w:t>
      </w:r>
      <w:r w:rsidRPr="003B0B34">
        <w:tab/>
        <w:t>if:</w:t>
      </w:r>
    </w:p>
    <w:p w:rsidR="00DD5552" w:rsidRPr="003B0B34" w:rsidRDefault="00DD5552" w:rsidP="00DD5552">
      <w:pPr>
        <w:pStyle w:val="paragraphsub"/>
      </w:pPr>
      <w:r w:rsidRPr="003B0B34">
        <w:tab/>
        <w:t>(i)</w:t>
      </w:r>
      <w:r w:rsidRPr="003B0B34">
        <w:tab/>
        <w:t>an enterprise agreement commences after the transition time; and</w:t>
      </w:r>
    </w:p>
    <w:p w:rsidR="00DD5552" w:rsidRPr="003B0B34" w:rsidRDefault="00DD5552" w:rsidP="00DD5552">
      <w:pPr>
        <w:pStyle w:val="paragraphsub"/>
      </w:pPr>
      <w:r w:rsidRPr="003B0B34">
        <w:tab/>
        <w:t>(ii)</w:t>
      </w:r>
      <w:r w:rsidRPr="003B0B34">
        <w:tab/>
        <w:t>the enterprise agreement was made by the Chair of the Clean Energy Regulator on behalf of the Commonwealth; and</w:t>
      </w:r>
    </w:p>
    <w:p w:rsidR="00DD5552" w:rsidRPr="003B0B34" w:rsidRDefault="00DD5552" w:rsidP="00DD5552">
      <w:pPr>
        <w:pStyle w:val="paragraphsub"/>
      </w:pPr>
      <w:r w:rsidRPr="003B0B34">
        <w:tab/>
        <w:t>(iii)</w:t>
      </w:r>
      <w:r w:rsidRPr="003B0B34">
        <w:tab/>
        <w:t>the enterprise agreement covers the Commonwealth and the new employee in relation to the new employee’s employment in the Clean Energy Regulator;</w:t>
      </w:r>
    </w:p>
    <w:p w:rsidR="00DD5552" w:rsidRPr="003B0B34" w:rsidRDefault="00DD5552" w:rsidP="00DD5552">
      <w:pPr>
        <w:pStyle w:val="paragraph"/>
      </w:pPr>
      <w:r w:rsidRPr="003B0B34">
        <w:tab/>
      </w:r>
      <w:r w:rsidRPr="003B0B34">
        <w:tab/>
      </w:r>
      <w:r w:rsidR="003B0B34">
        <w:t>paragraphs (</w:t>
      </w:r>
      <w:r w:rsidRPr="003B0B34">
        <w:t>e) and (f) cease to apply in relation to the new employee when the enterprise agreement commences.</w:t>
      </w:r>
    </w:p>
    <w:p w:rsidR="00DD5552" w:rsidRPr="003B0B34" w:rsidRDefault="00DD5552" w:rsidP="00DD5552">
      <w:pPr>
        <w:pStyle w:val="SubitemHead"/>
      </w:pPr>
      <w:r w:rsidRPr="003B0B34">
        <w:lastRenderedPageBreak/>
        <w:t>Delegation</w:t>
      </w:r>
    </w:p>
    <w:p w:rsidR="00DD5552" w:rsidRPr="003B0B34" w:rsidRDefault="00DD5552" w:rsidP="00DD5552">
      <w:pPr>
        <w:pStyle w:val="Subitem"/>
      </w:pPr>
      <w:r w:rsidRPr="003B0B34">
        <w:t>(6)</w:t>
      </w:r>
      <w:r w:rsidRPr="003B0B34">
        <w:tab/>
        <w:t xml:space="preserve">The Chair of the Clean Energy Regulator may, in writing, delegate the power conferred by </w:t>
      </w:r>
      <w:r w:rsidR="003B0B34">
        <w:t>paragraph (</w:t>
      </w:r>
      <w:r w:rsidRPr="003B0B34">
        <w:t>5)(d) to:</w:t>
      </w:r>
    </w:p>
    <w:p w:rsidR="00DD5552" w:rsidRPr="003B0B34" w:rsidRDefault="00DD5552" w:rsidP="00DD5552">
      <w:pPr>
        <w:pStyle w:val="paragraph"/>
      </w:pPr>
      <w:r w:rsidRPr="003B0B34">
        <w:tab/>
        <w:t>(a)</w:t>
      </w:r>
      <w:r w:rsidRPr="003B0B34">
        <w:tab/>
        <w:t>a member of the Clean Energy Regulator; or</w:t>
      </w:r>
    </w:p>
    <w:p w:rsidR="00DD5552" w:rsidRPr="003B0B34" w:rsidRDefault="00DD5552" w:rsidP="00DD5552">
      <w:pPr>
        <w:pStyle w:val="paragraph"/>
      </w:pPr>
      <w:r w:rsidRPr="003B0B34">
        <w:tab/>
        <w:t>(b)</w:t>
      </w:r>
      <w:r w:rsidRPr="003B0B34">
        <w:tab/>
        <w:t>a person who is:</w:t>
      </w:r>
    </w:p>
    <w:p w:rsidR="00DD5552" w:rsidRPr="003B0B34" w:rsidRDefault="00DD5552" w:rsidP="00DD5552">
      <w:pPr>
        <w:pStyle w:val="paragraphsub"/>
      </w:pPr>
      <w:r w:rsidRPr="003B0B34">
        <w:tab/>
        <w:t>(i)</w:t>
      </w:r>
      <w:r w:rsidRPr="003B0B34">
        <w:tab/>
        <w:t>a member of the staff of the Clean Energy Regulator; and</w:t>
      </w:r>
    </w:p>
    <w:p w:rsidR="00DD5552" w:rsidRPr="003B0B34" w:rsidRDefault="00DD5552" w:rsidP="00DD5552">
      <w:pPr>
        <w:pStyle w:val="paragraphsub"/>
      </w:pPr>
      <w:r w:rsidRPr="003B0B34">
        <w:tab/>
        <w:t>(ii)</w:t>
      </w:r>
      <w:r w:rsidRPr="003B0B34">
        <w:tab/>
        <w:t>an SES employee or acting SES employee; or</w:t>
      </w:r>
    </w:p>
    <w:p w:rsidR="00DD5552" w:rsidRPr="003B0B34" w:rsidRDefault="00DD5552" w:rsidP="00DD5552">
      <w:pPr>
        <w:pStyle w:val="paragraph"/>
      </w:pPr>
      <w:r w:rsidRPr="003B0B34">
        <w:tab/>
        <w:t>(c)</w:t>
      </w:r>
      <w:r w:rsidRPr="003B0B34">
        <w:tab/>
        <w:t>a person who is:</w:t>
      </w:r>
    </w:p>
    <w:p w:rsidR="00DD5552" w:rsidRPr="003B0B34" w:rsidRDefault="00DD5552" w:rsidP="00DD5552">
      <w:pPr>
        <w:pStyle w:val="paragraphsub"/>
      </w:pPr>
      <w:r w:rsidRPr="003B0B34">
        <w:tab/>
        <w:t>(i)</w:t>
      </w:r>
      <w:r w:rsidRPr="003B0B34">
        <w:tab/>
        <w:t>a member of the staff of the Clean Energy Regulator; and</w:t>
      </w:r>
    </w:p>
    <w:p w:rsidR="00DD5552" w:rsidRPr="003B0B34" w:rsidRDefault="00DD5552" w:rsidP="00DD5552">
      <w:pPr>
        <w:pStyle w:val="paragraphsub"/>
      </w:pPr>
      <w:r w:rsidRPr="003B0B34">
        <w:tab/>
        <w:t>(ii)</w:t>
      </w:r>
      <w:r w:rsidRPr="003B0B34">
        <w:tab/>
        <w:t>an APS employee who holds or performs the duties of an Executive Level 2 position or an equivalent position; or</w:t>
      </w:r>
    </w:p>
    <w:p w:rsidR="00DD5552" w:rsidRPr="003B0B34" w:rsidRDefault="00DD5552" w:rsidP="00DD5552">
      <w:pPr>
        <w:pStyle w:val="paragraph"/>
      </w:pPr>
      <w:r w:rsidRPr="003B0B34">
        <w:tab/>
        <w:t>(d)</w:t>
      </w:r>
      <w:r w:rsidRPr="003B0B34">
        <w:tab/>
        <w:t>a person who is:</w:t>
      </w:r>
    </w:p>
    <w:p w:rsidR="00DD5552" w:rsidRPr="003B0B34" w:rsidRDefault="00DD5552" w:rsidP="00DD5552">
      <w:pPr>
        <w:pStyle w:val="paragraphsub"/>
      </w:pPr>
      <w:r w:rsidRPr="003B0B34">
        <w:tab/>
        <w:t>(i)</w:t>
      </w:r>
      <w:r w:rsidRPr="003B0B34">
        <w:tab/>
        <w:t>an APS employee in the Department; and</w:t>
      </w:r>
    </w:p>
    <w:p w:rsidR="00DD5552" w:rsidRPr="003B0B34" w:rsidRDefault="00DD5552" w:rsidP="00DD5552">
      <w:pPr>
        <w:pStyle w:val="paragraphsub"/>
      </w:pPr>
      <w:r w:rsidRPr="003B0B34">
        <w:tab/>
        <w:t>(ii)</w:t>
      </w:r>
      <w:r w:rsidRPr="003B0B34">
        <w:tab/>
        <w:t>a person assisting the Clean Energy Regulator under section</w:t>
      </w:r>
      <w:r w:rsidR="003B0B34">
        <w:t> </w:t>
      </w:r>
      <w:r w:rsidRPr="003B0B34">
        <w:t xml:space="preserve">37 of the </w:t>
      </w:r>
      <w:r w:rsidRPr="003B0B34">
        <w:rPr>
          <w:i/>
        </w:rPr>
        <w:t>Clean Energy Regulator Act 2011</w:t>
      </w:r>
      <w:r w:rsidRPr="003B0B34">
        <w:t>.</w:t>
      </w:r>
    </w:p>
    <w:p w:rsidR="00DD5552" w:rsidRPr="003B0B34" w:rsidRDefault="00DD5552" w:rsidP="00DD5552">
      <w:pPr>
        <w:pStyle w:val="notemargin"/>
      </w:pPr>
      <w:r w:rsidRPr="003B0B34">
        <w:t>Note:</w:t>
      </w:r>
      <w:r w:rsidRPr="003B0B34">
        <w:tab/>
        <w:t xml:space="preserve">The expressions </w:t>
      </w:r>
      <w:r w:rsidRPr="003B0B34">
        <w:rPr>
          <w:b/>
          <w:i/>
        </w:rPr>
        <w:t>SES employee</w:t>
      </w:r>
      <w:r w:rsidRPr="003B0B34">
        <w:t xml:space="preserve"> and </w:t>
      </w:r>
      <w:r w:rsidRPr="003B0B34">
        <w:rPr>
          <w:b/>
          <w:i/>
        </w:rPr>
        <w:t>acting SES employee</w:t>
      </w:r>
      <w:r w:rsidRPr="003B0B34">
        <w:t xml:space="preserve"> are defined in the </w:t>
      </w:r>
      <w:r w:rsidRPr="003B0B34">
        <w:rPr>
          <w:i/>
        </w:rPr>
        <w:t>Acts Interpretation Act 1901</w:t>
      </w:r>
      <w:r w:rsidRPr="003B0B34">
        <w:t>.</w:t>
      </w:r>
    </w:p>
    <w:p w:rsidR="00DD5552" w:rsidRPr="003B0B34" w:rsidRDefault="00DD5552" w:rsidP="00DD5552">
      <w:pPr>
        <w:pStyle w:val="SubitemHead"/>
      </w:pPr>
      <w:r w:rsidRPr="003B0B34">
        <w:t>Legislative instrument</w:t>
      </w:r>
    </w:p>
    <w:p w:rsidR="00DD5552" w:rsidRPr="003B0B34" w:rsidRDefault="00DD5552" w:rsidP="00DD5552">
      <w:pPr>
        <w:pStyle w:val="Subitem"/>
      </w:pPr>
      <w:r w:rsidRPr="003B0B34">
        <w:t>(7)</w:t>
      </w:r>
      <w:r w:rsidRPr="003B0B34">
        <w:tab/>
        <w:t xml:space="preserve">A determination made under </w:t>
      </w:r>
      <w:r w:rsidR="003B0B34">
        <w:t>paragraph (</w:t>
      </w:r>
      <w:r w:rsidRPr="003B0B34">
        <w:t>5)(d) is not a legislative instrument.</w:t>
      </w:r>
    </w:p>
    <w:p w:rsidR="00DD5552" w:rsidRPr="003B0B34" w:rsidRDefault="00DD5552" w:rsidP="00DD5552">
      <w:pPr>
        <w:pStyle w:val="SubitemHead"/>
      </w:pPr>
      <w:r w:rsidRPr="003B0B34">
        <w:t>Definitions</w:t>
      </w:r>
    </w:p>
    <w:p w:rsidR="00DD5552" w:rsidRPr="003B0B34" w:rsidRDefault="00DD5552" w:rsidP="00DD5552">
      <w:pPr>
        <w:pStyle w:val="Subitem"/>
      </w:pPr>
      <w:r w:rsidRPr="003B0B34">
        <w:t>(8)</w:t>
      </w:r>
      <w:r w:rsidRPr="003B0B34">
        <w:tab/>
        <w:t>In this item:</w:t>
      </w:r>
    </w:p>
    <w:p w:rsidR="00DD5552" w:rsidRPr="003B0B34" w:rsidRDefault="00DD5552" w:rsidP="00DD5552">
      <w:pPr>
        <w:pStyle w:val="Item"/>
      </w:pPr>
      <w:r w:rsidRPr="003B0B34">
        <w:rPr>
          <w:b/>
          <w:i/>
        </w:rPr>
        <w:t>commence</w:t>
      </w:r>
      <w:r w:rsidRPr="003B0B34">
        <w:t>, in relation to an enterprise agreement, means begin to operate.</w:t>
      </w:r>
    </w:p>
    <w:p w:rsidR="00DD5552" w:rsidRPr="003B0B34" w:rsidRDefault="00DD5552" w:rsidP="00DD5552">
      <w:pPr>
        <w:pStyle w:val="Item"/>
      </w:pPr>
      <w:r w:rsidRPr="003B0B34">
        <w:rPr>
          <w:b/>
          <w:i/>
        </w:rPr>
        <w:t>covers</w:t>
      </w:r>
      <w:r w:rsidRPr="003B0B34">
        <w:t xml:space="preserve"> has the same meaning as in the </w:t>
      </w:r>
      <w:r w:rsidRPr="003B0B34">
        <w:rPr>
          <w:i/>
        </w:rPr>
        <w:t>Fair Work Act 2009</w:t>
      </w:r>
      <w:r w:rsidRPr="003B0B34">
        <w:t>.</w:t>
      </w:r>
    </w:p>
    <w:p w:rsidR="00DD5552" w:rsidRPr="003B0B34" w:rsidRDefault="00DD5552" w:rsidP="00DD5552">
      <w:pPr>
        <w:pStyle w:val="Item"/>
      </w:pPr>
      <w:r w:rsidRPr="003B0B34">
        <w:rPr>
          <w:b/>
          <w:i/>
        </w:rPr>
        <w:t>designated agreement</w:t>
      </w:r>
      <w:r w:rsidRPr="003B0B34">
        <w:t xml:space="preserve"> means:</w:t>
      </w:r>
    </w:p>
    <w:p w:rsidR="00DD5552" w:rsidRPr="003B0B34" w:rsidRDefault="00DD5552" w:rsidP="00DD5552">
      <w:pPr>
        <w:pStyle w:val="paragraph"/>
      </w:pPr>
      <w:r w:rsidRPr="003B0B34">
        <w:tab/>
        <w:t>(a)</w:t>
      </w:r>
      <w:r w:rsidRPr="003B0B34">
        <w:tab/>
        <w:t xml:space="preserve">the </w:t>
      </w:r>
      <w:r w:rsidRPr="003B0B34">
        <w:rPr>
          <w:i/>
        </w:rPr>
        <w:t>Department of Climate Change Collective Agreement 2009</w:t>
      </w:r>
      <w:r w:rsidR="00D06503">
        <w:rPr>
          <w:i/>
        </w:rPr>
        <w:noBreakHyphen/>
      </w:r>
      <w:r w:rsidRPr="003B0B34">
        <w:rPr>
          <w:i/>
        </w:rPr>
        <w:t>2011</w:t>
      </w:r>
      <w:r w:rsidRPr="003B0B34">
        <w:t>; or</w:t>
      </w:r>
    </w:p>
    <w:p w:rsidR="00DD5552" w:rsidRPr="003B0B34" w:rsidRDefault="00DD5552" w:rsidP="00DD5552">
      <w:pPr>
        <w:pStyle w:val="paragraph"/>
      </w:pPr>
      <w:r w:rsidRPr="003B0B34">
        <w:tab/>
        <w:t>(b)</w:t>
      </w:r>
      <w:r w:rsidRPr="003B0B34">
        <w:tab/>
        <w:t xml:space="preserve">the </w:t>
      </w:r>
      <w:r w:rsidRPr="003B0B34">
        <w:rPr>
          <w:i/>
          <w:iCs/>
          <w:sz w:val="23"/>
          <w:szCs w:val="23"/>
        </w:rPr>
        <w:t>Office of the Renewable Energy Regulator Enterprise Agreement 2009</w:t>
      </w:r>
      <w:r w:rsidR="00D06503">
        <w:rPr>
          <w:i/>
          <w:iCs/>
          <w:sz w:val="23"/>
          <w:szCs w:val="23"/>
        </w:rPr>
        <w:noBreakHyphen/>
      </w:r>
      <w:r w:rsidRPr="003B0B34">
        <w:rPr>
          <w:i/>
          <w:iCs/>
          <w:sz w:val="23"/>
          <w:szCs w:val="23"/>
        </w:rPr>
        <w:t>2011</w:t>
      </w:r>
      <w:r w:rsidRPr="003B0B34">
        <w:t>; or</w:t>
      </w:r>
    </w:p>
    <w:p w:rsidR="00DD5552" w:rsidRPr="003B0B34" w:rsidRDefault="00DD5552" w:rsidP="00DD5552">
      <w:pPr>
        <w:pStyle w:val="paragraph"/>
      </w:pPr>
      <w:r w:rsidRPr="003B0B34">
        <w:lastRenderedPageBreak/>
        <w:tab/>
        <w:t>(c)</w:t>
      </w:r>
      <w:r w:rsidRPr="003B0B34">
        <w:tab/>
        <w:t>an enterprise agreement.</w:t>
      </w:r>
    </w:p>
    <w:p w:rsidR="00DD5552" w:rsidRPr="003B0B34" w:rsidRDefault="00DD5552" w:rsidP="00DD5552">
      <w:pPr>
        <w:pStyle w:val="Item"/>
      </w:pPr>
      <w:r w:rsidRPr="003B0B34">
        <w:rPr>
          <w:b/>
          <w:i/>
          <w:lang w:eastAsia="en-US"/>
        </w:rPr>
        <w:t>enterprise agreement</w:t>
      </w:r>
      <w:r w:rsidRPr="003B0B34">
        <w:t xml:space="preserve"> has the same meaning as in the </w:t>
      </w:r>
      <w:r w:rsidRPr="003B0B34">
        <w:rPr>
          <w:i/>
        </w:rPr>
        <w:t>Fair Work Act 2009</w:t>
      </w:r>
      <w:r w:rsidRPr="003B0B34">
        <w:t>.</w:t>
      </w:r>
    </w:p>
    <w:p w:rsidR="00DD5552" w:rsidRPr="003B0B34" w:rsidRDefault="00DD5552" w:rsidP="00DD5552">
      <w:pPr>
        <w:pStyle w:val="Item"/>
      </w:pPr>
      <w:r w:rsidRPr="003B0B34">
        <w:rPr>
          <w:b/>
          <w:i/>
        </w:rPr>
        <w:t>transition time</w:t>
      </w:r>
      <w:r w:rsidRPr="003B0B34">
        <w:t xml:space="preserve"> means the commencement of this item.</w:t>
      </w:r>
    </w:p>
    <w:p w:rsidR="00DD5552" w:rsidRPr="003B0B34" w:rsidRDefault="00DD5552" w:rsidP="00DD5552">
      <w:pPr>
        <w:pStyle w:val="ItemHead"/>
      </w:pPr>
      <w:r w:rsidRPr="003B0B34">
        <w:t>224  Transitional—regulations relating to the transfer of APS employees to the Clean Energy Regulator</w:t>
      </w:r>
    </w:p>
    <w:p w:rsidR="00DD5552" w:rsidRPr="003B0B34" w:rsidRDefault="00DD5552" w:rsidP="00DD5552">
      <w:pPr>
        <w:pStyle w:val="Item"/>
      </w:pPr>
      <w:r w:rsidRPr="003B0B34">
        <w:t>The Governor</w:t>
      </w:r>
      <w:r w:rsidR="00D06503">
        <w:noBreakHyphen/>
      </w:r>
      <w:r w:rsidRPr="003B0B34">
        <w:t>General may make regulations providing for matters of a transitional nature in relation to the transfer of APS employees from:</w:t>
      </w:r>
    </w:p>
    <w:p w:rsidR="00DD5552" w:rsidRPr="003B0B34" w:rsidRDefault="00DD5552" w:rsidP="00DD5552">
      <w:pPr>
        <w:pStyle w:val="paragraph"/>
      </w:pPr>
      <w:r w:rsidRPr="003B0B34">
        <w:tab/>
        <w:t>(a)</w:t>
      </w:r>
      <w:r w:rsidRPr="003B0B34">
        <w:tab/>
        <w:t>the Department; or</w:t>
      </w:r>
    </w:p>
    <w:p w:rsidR="00DD5552" w:rsidRPr="003B0B34" w:rsidRDefault="00DD5552" w:rsidP="00DD5552">
      <w:pPr>
        <w:pStyle w:val="paragraph"/>
      </w:pPr>
      <w:r w:rsidRPr="003B0B34">
        <w:tab/>
        <w:t>(b)</w:t>
      </w:r>
      <w:r w:rsidRPr="003B0B34">
        <w:tab/>
        <w:t>the Office of the Renewable Energy Regulator;</w:t>
      </w:r>
    </w:p>
    <w:p w:rsidR="00DD5552" w:rsidRPr="003B0B34" w:rsidRDefault="00DD5552" w:rsidP="00DD5552">
      <w:pPr>
        <w:pStyle w:val="Item"/>
      </w:pPr>
      <w:r w:rsidRPr="003B0B34">
        <w:t>to the Clean Energy Regulator.</w:t>
      </w:r>
    </w:p>
    <w:p w:rsidR="00DD5552" w:rsidRPr="003B0B34" w:rsidRDefault="00DD5552" w:rsidP="00DD5552">
      <w:pPr>
        <w:pStyle w:val="ItemHead"/>
      </w:pPr>
      <w:r w:rsidRPr="003B0B34">
        <w:t>225  Transitional—employees of the Climate Change Authority</w:t>
      </w:r>
    </w:p>
    <w:p w:rsidR="00DD5552" w:rsidRPr="003B0B34" w:rsidRDefault="00DD5552" w:rsidP="00DD5552">
      <w:pPr>
        <w:pStyle w:val="SubitemHead"/>
      </w:pPr>
      <w:r w:rsidRPr="003B0B34">
        <w:t>Transferring employees</w:t>
      </w:r>
    </w:p>
    <w:p w:rsidR="00DD5552" w:rsidRPr="003B0B34" w:rsidRDefault="00DD5552" w:rsidP="00DD5552">
      <w:pPr>
        <w:pStyle w:val="Subitem"/>
      </w:pPr>
      <w:r w:rsidRPr="003B0B34">
        <w:t>(1)</w:t>
      </w:r>
      <w:r w:rsidRPr="003B0B34">
        <w:tab/>
        <w:t xml:space="preserve">For the purposes of this item, a person is a </w:t>
      </w:r>
      <w:r w:rsidRPr="003B0B34">
        <w:rPr>
          <w:b/>
          <w:i/>
        </w:rPr>
        <w:t>transferring employee</w:t>
      </w:r>
      <w:r w:rsidRPr="003B0B34">
        <w:t xml:space="preserve"> if:</w:t>
      </w:r>
    </w:p>
    <w:p w:rsidR="00DD5552" w:rsidRPr="003B0B34" w:rsidRDefault="00DD5552" w:rsidP="00DD5552">
      <w:pPr>
        <w:pStyle w:val="paragraph"/>
      </w:pPr>
      <w:r w:rsidRPr="003B0B34">
        <w:tab/>
        <w:t>(a)</w:t>
      </w:r>
      <w:r w:rsidRPr="003B0B34">
        <w:tab/>
        <w:t>the person was an APS employee in:</w:t>
      </w:r>
    </w:p>
    <w:p w:rsidR="00DD5552" w:rsidRPr="003B0B34" w:rsidRDefault="00DD5552" w:rsidP="00DD5552">
      <w:pPr>
        <w:pStyle w:val="paragraphsub"/>
      </w:pPr>
      <w:r w:rsidRPr="003B0B34">
        <w:tab/>
        <w:t>(i)</w:t>
      </w:r>
      <w:r w:rsidRPr="003B0B34">
        <w:tab/>
        <w:t>the Department; or</w:t>
      </w:r>
    </w:p>
    <w:p w:rsidR="00DD5552" w:rsidRPr="003B0B34" w:rsidRDefault="00DD5552" w:rsidP="00DD5552">
      <w:pPr>
        <w:pStyle w:val="paragraphsub"/>
      </w:pPr>
      <w:r w:rsidRPr="003B0B34">
        <w:tab/>
        <w:t>(ii)</w:t>
      </w:r>
      <w:r w:rsidRPr="003B0B34">
        <w:tab/>
        <w:t>the Office of the Renewable Energy Regulator;</w:t>
      </w:r>
    </w:p>
    <w:p w:rsidR="00DD5552" w:rsidRPr="003B0B34" w:rsidRDefault="00DD5552" w:rsidP="00DD5552">
      <w:pPr>
        <w:pStyle w:val="paragraph"/>
      </w:pPr>
      <w:r w:rsidRPr="003B0B34">
        <w:tab/>
      </w:r>
      <w:r w:rsidRPr="003B0B34">
        <w:tab/>
        <w:t>immediately before the transition time; and</w:t>
      </w:r>
    </w:p>
    <w:p w:rsidR="00DD5552" w:rsidRPr="003B0B34" w:rsidRDefault="00DD5552" w:rsidP="00DD5552">
      <w:pPr>
        <w:pStyle w:val="paragraph"/>
      </w:pPr>
      <w:r w:rsidRPr="003B0B34">
        <w:tab/>
        <w:t>(b)</w:t>
      </w:r>
      <w:r w:rsidRPr="003B0B34">
        <w:tab/>
        <w:t>the person is covered by a determination that:</w:t>
      </w:r>
    </w:p>
    <w:p w:rsidR="00DD5552" w:rsidRPr="003B0B34" w:rsidRDefault="00DD5552" w:rsidP="00DD5552">
      <w:pPr>
        <w:pStyle w:val="paragraphsub"/>
      </w:pPr>
      <w:r w:rsidRPr="003B0B34">
        <w:tab/>
        <w:t>(i)</w:t>
      </w:r>
      <w:r w:rsidRPr="003B0B34">
        <w:tab/>
        <w:t>is made under section</w:t>
      </w:r>
      <w:r w:rsidR="003B0B34">
        <w:t> </w:t>
      </w:r>
      <w:r w:rsidRPr="003B0B34">
        <w:t xml:space="preserve">72 of the </w:t>
      </w:r>
      <w:r w:rsidRPr="003B0B34">
        <w:rPr>
          <w:i/>
        </w:rPr>
        <w:t>Public Service Act 1999</w:t>
      </w:r>
      <w:r w:rsidRPr="003B0B34">
        <w:t>; and</w:t>
      </w:r>
    </w:p>
    <w:p w:rsidR="00DD5552" w:rsidRPr="003B0B34" w:rsidRDefault="00DD5552" w:rsidP="00DD5552">
      <w:pPr>
        <w:pStyle w:val="paragraphsub"/>
      </w:pPr>
      <w:r w:rsidRPr="003B0B34">
        <w:tab/>
        <w:t>(ii)</w:t>
      </w:r>
      <w:r w:rsidRPr="003B0B34">
        <w:tab/>
        <w:t>causes the person, at the transition time, to become an APS employee in the Climate Change Authority.</w:t>
      </w:r>
    </w:p>
    <w:p w:rsidR="00DD5552" w:rsidRPr="003B0B34" w:rsidRDefault="00DD5552" w:rsidP="00DD5552">
      <w:pPr>
        <w:pStyle w:val="Subitem"/>
      </w:pPr>
      <w:r w:rsidRPr="003B0B34">
        <w:t>(2)</w:t>
      </w:r>
      <w:r w:rsidRPr="003B0B34">
        <w:tab/>
        <w:t>If:</w:t>
      </w:r>
    </w:p>
    <w:p w:rsidR="00DD5552" w:rsidRPr="003B0B34" w:rsidRDefault="00DD5552" w:rsidP="00DD5552">
      <w:pPr>
        <w:pStyle w:val="paragraph"/>
      </w:pPr>
      <w:r w:rsidRPr="003B0B34">
        <w:tab/>
        <w:t>(a)</w:t>
      </w:r>
      <w:r w:rsidRPr="003B0B34">
        <w:tab/>
        <w:t>a person is a transferring employee; and</w:t>
      </w:r>
    </w:p>
    <w:p w:rsidR="00DD5552" w:rsidRPr="003B0B34" w:rsidRDefault="00DD5552" w:rsidP="00DD5552">
      <w:pPr>
        <w:pStyle w:val="paragraph"/>
      </w:pPr>
      <w:r w:rsidRPr="003B0B34">
        <w:tab/>
        <w:t>(b)</w:t>
      </w:r>
      <w:r w:rsidRPr="003B0B34">
        <w:tab/>
        <w:t>immediately before the transition time, a designated agreement applied to the person’s employment in the Department or the Office of the Renewable Energy Regulator, as the case may be;</w:t>
      </w:r>
    </w:p>
    <w:p w:rsidR="00DD5552" w:rsidRPr="003B0B34" w:rsidRDefault="00DD5552" w:rsidP="00DD5552">
      <w:pPr>
        <w:pStyle w:val="Item"/>
      </w:pPr>
      <w:r w:rsidRPr="003B0B34">
        <w:t>then:</w:t>
      </w:r>
    </w:p>
    <w:p w:rsidR="00DD5552" w:rsidRPr="003B0B34" w:rsidRDefault="00DD5552" w:rsidP="00DD5552">
      <w:pPr>
        <w:pStyle w:val="paragraph"/>
      </w:pPr>
      <w:r w:rsidRPr="003B0B34">
        <w:lastRenderedPageBreak/>
        <w:tab/>
        <w:t>(c)</w:t>
      </w:r>
      <w:r w:rsidRPr="003B0B34">
        <w:tab/>
        <w:t>the designated agreement (as in force immediately before the transition time) covers the Commonwealth and the transferring employee in relation to the transferring employee’s employment in the Climate Change Authority; and</w:t>
      </w:r>
    </w:p>
    <w:p w:rsidR="00DD5552" w:rsidRPr="003B0B34" w:rsidRDefault="00DD5552" w:rsidP="00DD5552">
      <w:pPr>
        <w:pStyle w:val="paragraph"/>
      </w:pPr>
      <w:r w:rsidRPr="003B0B34">
        <w:tab/>
        <w:t>(d)</w:t>
      </w:r>
      <w:r w:rsidRPr="003B0B34">
        <w:tab/>
        <w:t>the designated agreement has effect after the transition time, in relation to the transferring employee’s employment in the Climate Change Authority, as if it had been made by the Chief Executive Officer of the Climate Change Authority on behalf of the Commonwealth; and</w:t>
      </w:r>
    </w:p>
    <w:p w:rsidR="00DD5552" w:rsidRPr="003B0B34" w:rsidRDefault="00DD5552" w:rsidP="00DD5552">
      <w:pPr>
        <w:pStyle w:val="paragraph"/>
      </w:pPr>
      <w:r w:rsidRPr="003B0B34">
        <w:tab/>
        <w:t>(e)</w:t>
      </w:r>
      <w:r w:rsidRPr="003B0B34">
        <w:tab/>
        <w:t>if:</w:t>
      </w:r>
    </w:p>
    <w:p w:rsidR="00DD5552" w:rsidRPr="003B0B34" w:rsidRDefault="00DD5552" w:rsidP="00DD5552">
      <w:pPr>
        <w:pStyle w:val="paragraphsub"/>
      </w:pPr>
      <w:r w:rsidRPr="003B0B34">
        <w:tab/>
        <w:t>(i)</w:t>
      </w:r>
      <w:r w:rsidRPr="003B0B34">
        <w:tab/>
        <w:t>an enterprise agreement commences after the transition time; and</w:t>
      </w:r>
    </w:p>
    <w:p w:rsidR="00DD5552" w:rsidRPr="003B0B34" w:rsidRDefault="00DD5552" w:rsidP="00DD5552">
      <w:pPr>
        <w:pStyle w:val="paragraphsub"/>
      </w:pPr>
      <w:r w:rsidRPr="003B0B34">
        <w:tab/>
        <w:t>(ii)</w:t>
      </w:r>
      <w:r w:rsidRPr="003B0B34">
        <w:tab/>
        <w:t>the enterprise agreement was made by the Chief Executive Officer of the Climate Change Authority on behalf of the Commonwealth; and</w:t>
      </w:r>
    </w:p>
    <w:p w:rsidR="00DD5552" w:rsidRPr="003B0B34" w:rsidRDefault="00DD5552" w:rsidP="00DD5552">
      <w:pPr>
        <w:pStyle w:val="paragraphsub"/>
      </w:pPr>
      <w:r w:rsidRPr="003B0B34">
        <w:tab/>
        <w:t>(iii)</w:t>
      </w:r>
      <w:r w:rsidRPr="003B0B34">
        <w:tab/>
        <w:t>the enterprise agreement covers the Commonwealth and the transferring employee in relation to the transferring employee’s employment in the Climate Change Authority;</w:t>
      </w:r>
    </w:p>
    <w:p w:rsidR="00DD5552" w:rsidRPr="003B0B34" w:rsidRDefault="00DD5552" w:rsidP="00DD5552">
      <w:pPr>
        <w:pStyle w:val="paragraph"/>
      </w:pPr>
      <w:r w:rsidRPr="003B0B34">
        <w:tab/>
      </w:r>
      <w:r w:rsidRPr="003B0B34">
        <w:tab/>
      </w:r>
      <w:r w:rsidR="003B0B34">
        <w:t>paragraphs (</w:t>
      </w:r>
      <w:r w:rsidRPr="003B0B34">
        <w:t>c) and (d) cease to apply in relation to the transferring employee when the enterprise agreement commences.</w:t>
      </w:r>
    </w:p>
    <w:p w:rsidR="00DD5552" w:rsidRPr="003B0B34" w:rsidRDefault="00DD5552" w:rsidP="00DD5552">
      <w:pPr>
        <w:pStyle w:val="Subitem"/>
      </w:pPr>
      <w:r w:rsidRPr="003B0B34">
        <w:t>(3)</w:t>
      </w:r>
      <w:r w:rsidRPr="003B0B34">
        <w:tab/>
        <w:t>If:</w:t>
      </w:r>
    </w:p>
    <w:p w:rsidR="00DD5552" w:rsidRPr="003B0B34" w:rsidRDefault="00DD5552" w:rsidP="00DD5552">
      <w:pPr>
        <w:pStyle w:val="paragraph"/>
      </w:pPr>
      <w:r w:rsidRPr="003B0B34">
        <w:tab/>
        <w:t>(a)</w:t>
      </w:r>
      <w:r w:rsidRPr="003B0B34">
        <w:tab/>
        <w:t>a person is a transferring employee; and</w:t>
      </w:r>
    </w:p>
    <w:p w:rsidR="00DD5552" w:rsidRPr="003B0B34" w:rsidRDefault="00DD5552" w:rsidP="00DD5552">
      <w:pPr>
        <w:pStyle w:val="paragraph"/>
      </w:pPr>
      <w:r w:rsidRPr="003B0B34">
        <w:tab/>
        <w:t>(b)</w:t>
      </w:r>
      <w:r w:rsidRPr="003B0B34">
        <w:tab/>
        <w:t>immediately before the transition time, a determination under subsection</w:t>
      </w:r>
      <w:r w:rsidR="003B0B34">
        <w:t> </w:t>
      </w:r>
      <w:r w:rsidRPr="003B0B34">
        <w:t xml:space="preserve">24(1) of the </w:t>
      </w:r>
      <w:r w:rsidRPr="003B0B34">
        <w:rPr>
          <w:i/>
        </w:rPr>
        <w:t xml:space="preserve">Public Service Act 1999 </w:t>
      </w:r>
      <w:r w:rsidRPr="003B0B34">
        <w:t>applied to the person’s employment in:</w:t>
      </w:r>
    </w:p>
    <w:p w:rsidR="00DD5552" w:rsidRPr="003B0B34" w:rsidRDefault="00DD5552" w:rsidP="00DD5552">
      <w:pPr>
        <w:pStyle w:val="paragraphsub"/>
      </w:pPr>
      <w:r w:rsidRPr="003B0B34">
        <w:tab/>
        <w:t>(i)</w:t>
      </w:r>
      <w:r w:rsidRPr="003B0B34">
        <w:tab/>
        <w:t>the Department; or</w:t>
      </w:r>
    </w:p>
    <w:p w:rsidR="00DD5552" w:rsidRPr="003B0B34" w:rsidRDefault="00DD5552" w:rsidP="00DD5552">
      <w:pPr>
        <w:pStyle w:val="paragraphsub"/>
      </w:pPr>
      <w:r w:rsidRPr="003B0B34">
        <w:tab/>
        <w:t>(ii)</w:t>
      </w:r>
      <w:r w:rsidRPr="003B0B34">
        <w:tab/>
        <w:t>the Office of the Renewable Energy Regulator;</w:t>
      </w:r>
    </w:p>
    <w:p w:rsidR="00DD5552" w:rsidRPr="003B0B34" w:rsidRDefault="00DD5552" w:rsidP="00DD5552">
      <w:pPr>
        <w:pStyle w:val="Item"/>
      </w:pPr>
      <w:r w:rsidRPr="003B0B34">
        <w:t>then:</w:t>
      </w:r>
    </w:p>
    <w:p w:rsidR="00DD5552" w:rsidRPr="003B0B34" w:rsidRDefault="00DD5552" w:rsidP="00DD5552">
      <w:pPr>
        <w:pStyle w:val="paragraph"/>
      </w:pPr>
      <w:r w:rsidRPr="003B0B34">
        <w:tab/>
        <w:t>(c)</w:t>
      </w:r>
      <w:r w:rsidRPr="003B0B34">
        <w:tab/>
        <w:t>the determination (to the extent to which it relates to the transferring employee) has effect after the transition time, in relation to the transferring employee’s employment in the Climate Change Authority, as if:</w:t>
      </w:r>
    </w:p>
    <w:p w:rsidR="00DD5552" w:rsidRPr="003B0B34" w:rsidRDefault="00DD5552" w:rsidP="00DD5552">
      <w:pPr>
        <w:pStyle w:val="paragraphsub"/>
      </w:pPr>
      <w:r w:rsidRPr="003B0B34">
        <w:tab/>
        <w:t>(i)</w:t>
      </w:r>
      <w:r w:rsidRPr="003B0B34">
        <w:tab/>
        <w:t>the determination had been made by the Chief Executive Officer of the Climate Change Authority; and</w:t>
      </w:r>
    </w:p>
    <w:p w:rsidR="00DD5552" w:rsidRPr="003B0B34" w:rsidRDefault="00DD5552" w:rsidP="00DD5552">
      <w:pPr>
        <w:pStyle w:val="paragraphsub"/>
      </w:pPr>
      <w:r w:rsidRPr="003B0B34">
        <w:lastRenderedPageBreak/>
        <w:tab/>
        <w:t>(ii)</w:t>
      </w:r>
      <w:r w:rsidRPr="003B0B34">
        <w:tab/>
        <w:t>the determination were applicable to the person’s employment in the Climate Change Authority; and</w:t>
      </w:r>
    </w:p>
    <w:p w:rsidR="00DD5552" w:rsidRPr="003B0B34" w:rsidRDefault="00DD5552" w:rsidP="00DD5552">
      <w:pPr>
        <w:pStyle w:val="paragraph"/>
      </w:pPr>
      <w:r w:rsidRPr="003B0B34">
        <w:tab/>
        <w:t>(d)</w:t>
      </w:r>
      <w:r w:rsidRPr="003B0B34">
        <w:tab/>
      </w:r>
      <w:r w:rsidR="003B0B34">
        <w:t>paragraph (</w:t>
      </w:r>
      <w:r w:rsidRPr="003B0B34">
        <w:t>c) does not prevent the variation or revocation of the determination.</w:t>
      </w:r>
    </w:p>
    <w:p w:rsidR="00DD5552" w:rsidRPr="003B0B34" w:rsidRDefault="00DD5552" w:rsidP="00DD5552">
      <w:pPr>
        <w:pStyle w:val="SubitemHead"/>
      </w:pPr>
      <w:r w:rsidRPr="003B0B34">
        <w:t>New employees</w:t>
      </w:r>
    </w:p>
    <w:p w:rsidR="00DD5552" w:rsidRPr="003B0B34" w:rsidRDefault="00DD5552" w:rsidP="00DD5552">
      <w:pPr>
        <w:pStyle w:val="Subitem"/>
      </w:pPr>
      <w:r w:rsidRPr="003B0B34">
        <w:t>(4)</w:t>
      </w:r>
      <w:r w:rsidRPr="003B0B34">
        <w:tab/>
        <w:t xml:space="preserve">For the purposes of this item, a person is a </w:t>
      </w:r>
      <w:r w:rsidRPr="003B0B34">
        <w:rPr>
          <w:b/>
          <w:i/>
        </w:rPr>
        <w:t>new employee</w:t>
      </w:r>
      <w:r w:rsidRPr="003B0B34">
        <w:t xml:space="preserve"> if:</w:t>
      </w:r>
    </w:p>
    <w:p w:rsidR="00DD5552" w:rsidRPr="003B0B34" w:rsidRDefault="00DD5552" w:rsidP="00DD5552">
      <w:pPr>
        <w:pStyle w:val="paragraph"/>
      </w:pPr>
      <w:r w:rsidRPr="003B0B34">
        <w:tab/>
        <w:t>(a)</w:t>
      </w:r>
      <w:r w:rsidRPr="003B0B34">
        <w:tab/>
        <w:t>the person is an APS employee in the Climate Change Authority; and</w:t>
      </w:r>
    </w:p>
    <w:p w:rsidR="00DD5552" w:rsidRPr="003B0B34" w:rsidRDefault="00DD5552" w:rsidP="00DD5552">
      <w:pPr>
        <w:pStyle w:val="paragraph"/>
      </w:pPr>
      <w:r w:rsidRPr="003B0B34">
        <w:tab/>
        <w:t>(b)</w:t>
      </w:r>
      <w:r w:rsidRPr="003B0B34">
        <w:tab/>
        <w:t>the person is not a transferring employee.</w:t>
      </w:r>
    </w:p>
    <w:p w:rsidR="00DD5552" w:rsidRPr="003B0B34" w:rsidRDefault="00DD5552" w:rsidP="00DD5552">
      <w:pPr>
        <w:pStyle w:val="Subitem"/>
      </w:pPr>
      <w:r w:rsidRPr="003B0B34">
        <w:t>(5)</w:t>
      </w:r>
      <w:r w:rsidRPr="003B0B34">
        <w:tab/>
        <w:t>If:</w:t>
      </w:r>
    </w:p>
    <w:p w:rsidR="00DD5552" w:rsidRPr="003B0B34" w:rsidRDefault="00DD5552" w:rsidP="00DD5552">
      <w:pPr>
        <w:pStyle w:val="paragraph"/>
      </w:pPr>
      <w:r w:rsidRPr="003B0B34">
        <w:tab/>
        <w:t>(a)</w:t>
      </w:r>
      <w:r w:rsidRPr="003B0B34">
        <w:tab/>
        <w:t xml:space="preserve">a designated agreement covers the Commonwealth because of </w:t>
      </w:r>
      <w:r w:rsidR="003B0B34">
        <w:t>subitem (</w:t>
      </w:r>
      <w:r w:rsidRPr="003B0B34">
        <w:t>2); and</w:t>
      </w:r>
    </w:p>
    <w:p w:rsidR="00DD5552" w:rsidRPr="003B0B34" w:rsidRDefault="00DD5552" w:rsidP="00DD5552">
      <w:pPr>
        <w:pStyle w:val="paragraph"/>
      </w:pPr>
      <w:r w:rsidRPr="003B0B34">
        <w:tab/>
        <w:t>(b)</w:t>
      </w:r>
      <w:r w:rsidRPr="003B0B34">
        <w:tab/>
        <w:t>after the transition time, a person becomes a new employee; and</w:t>
      </w:r>
    </w:p>
    <w:p w:rsidR="00DD5552" w:rsidRPr="003B0B34" w:rsidRDefault="00DD5552" w:rsidP="00DD5552">
      <w:pPr>
        <w:pStyle w:val="paragraph"/>
      </w:pPr>
      <w:r w:rsidRPr="003B0B34">
        <w:tab/>
        <w:t>(c)</w:t>
      </w:r>
      <w:r w:rsidRPr="003B0B34">
        <w:tab/>
        <w:t>either:</w:t>
      </w:r>
    </w:p>
    <w:p w:rsidR="00DD5552" w:rsidRPr="003B0B34" w:rsidRDefault="00DD5552" w:rsidP="00DD5552">
      <w:pPr>
        <w:pStyle w:val="paragraphsub"/>
      </w:pPr>
      <w:r w:rsidRPr="003B0B34">
        <w:tab/>
        <w:t>(i)</w:t>
      </w:r>
      <w:r w:rsidRPr="003B0B34">
        <w:tab/>
        <w:t>the designated agreement would have covered the Commonwealth and the new employee in relation to the new employee’s employment in the Department if the new employee had been an APS employee at the same level in the Department immediately before the transition time; or</w:t>
      </w:r>
    </w:p>
    <w:p w:rsidR="00DD5552" w:rsidRPr="003B0B34" w:rsidRDefault="00DD5552" w:rsidP="00DD5552">
      <w:pPr>
        <w:pStyle w:val="paragraphsub"/>
      </w:pPr>
      <w:r w:rsidRPr="003B0B34">
        <w:tab/>
        <w:t>(ii)</w:t>
      </w:r>
      <w:r w:rsidRPr="003B0B34">
        <w:tab/>
        <w:t>the designated agreement would have covered the Commonwealth and the new employee in relation to the new employee’s employment in the Office of the Renewable Energy Regulator if the new employee had been an APS employee at the same level in the Office of the Renewable Energy Regulator immediately before the transition time; and</w:t>
      </w:r>
    </w:p>
    <w:p w:rsidR="00DD5552" w:rsidRPr="003B0B34" w:rsidRDefault="00DD5552" w:rsidP="00DD5552">
      <w:pPr>
        <w:pStyle w:val="paragraph"/>
      </w:pPr>
      <w:r w:rsidRPr="003B0B34">
        <w:tab/>
        <w:t>(d)</w:t>
      </w:r>
      <w:r w:rsidRPr="003B0B34">
        <w:tab/>
        <w:t>the Chief Executive Officer of the Climate Change Authority, by written notice given to the new employee before or within 14 days after the person becomes a new employee, determines that the designated agreement is applicable to the new employee for the purposes of this subitem from the time when the person becomes a new employee;</w:t>
      </w:r>
    </w:p>
    <w:p w:rsidR="00DD5552" w:rsidRPr="003B0B34" w:rsidRDefault="00DD5552" w:rsidP="00BE292D">
      <w:pPr>
        <w:pStyle w:val="Item"/>
      </w:pPr>
      <w:r w:rsidRPr="003B0B34">
        <w:lastRenderedPageBreak/>
        <w:t>then:</w:t>
      </w:r>
    </w:p>
    <w:p w:rsidR="00DD5552" w:rsidRPr="003B0B34" w:rsidRDefault="00DD5552" w:rsidP="00DD5552">
      <w:pPr>
        <w:pStyle w:val="paragraph"/>
      </w:pPr>
      <w:r w:rsidRPr="003B0B34">
        <w:tab/>
        <w:t>(e)</w:t>
      </w:r>
      <w:r w:rsidRPr="003B0B34">
        <w:tab/>
        <w:t>the designated agreement</w:t>
      </w:r>
      <w:r w:rsidRPr="003B0B34">
        <w:rPr>
          <w:i/>
        </w:rPr>
        <w:t xml:space="preserve"> </w:t>
      </w:r>
      <w:r w:rsidRPr="003B0B34">
        <w:t>(as in force immediately before the transition time) covers the Commonwealth and the new employee in relation to the new employee’s employment in the Climate Change Authority; and</w:t>
      </w:r>
    </w:p>
    <w:p w:rsidR="00DD5552" w:rsidRPr="003B0B34" w:rsidRDefault="00DD5552" w:rsidP="00DD5552">
      <w:pPr>
        <w:pStyle w:val="paragraph"/>
      </w:pPr>
      <w:r w:rsidRPr="003B0B34">
        <w:tab/>
        <w:t>(f)</w:t>
      </w:r>
      <w:r w:rsidRPr="003B0B34">
        <w:tab/>
        <w:t>the designated agreement has effect after the transition time, in relation to the new employee’s employment in the Climate Change Authority, as if it had been made by the Chief Executive Officer of the Climate Change Authority on behalf of the Commonwealth; and</w:t>
      </w:r>
    </w:p>
    <w:p w:rsidR="00DD5552" w:rsidRPr="003B0B34" w:rsidRDefault="00DD5552" w:rsidP="00DD5552">
      <w:pPr>
        <w:pStyle w:val="paragraph"/>
      </w:pPr>
      <w:r w:rsidRPr="003B0B34">
        <w:tab/>
        <w:t>(g)</w:t>
      </w:r>
      <w:r w:rsidRPr="003B0B34">
        <w:tab/>
        <w:t>if:</w:t>
      </w:r>
    </w:p>
    <w:p w:rsidR="00DD5552" w:rsidRPr="003B0B34" w:rsidRDefault="00DD5552" w:rsidP="00DD5552">
      <w:pPr>
        <w:pStyle w:val="paragraphsub"/>
      </w:pPr>
      <w:r w:rsidRPr="003B0B34">
        <w:tab/>
        <w:t>(i)</w:t>
      </w:r>
      <w:r w:rsidRPr="003B0B34">
        <w:tab/>
        <w:t>an enterprise agreement commences after the transition time; and</w:t>
      </w:r>
    </w:p>
    <w:p w:rsidR="00DD5552" w:rsidRPr="003B0B34" w:rsidRDefault="00DD5552" w:rsidP="00DD5552">
      <w:pPr>
        <w:pStyle w:val="paragraphsub"/>
      </w:pPr>
      <w:r w:rsidRPr="003B0B34">
        <w:tab/>
        <w:t>(ii)</w:t>
      </w:r>
      <w:r w:rsidRPr="003B0B34">
        <w:tab/>
        <w:t>the enterprise agreement was made by the Chief Executive Officer of the Climate Change Authority on behalf of the Commonwealth; and</w:t>
      </w:r>
    </w:p>
    <w:p w:rsidR="00DD5552" w:rsidRPr="003B0B34" w:rsidRDefault="00DD5552" w:rsidP="00DD5552">
      <w:pPr>
        <w:pStyle w:val="paragraphsub"/>
      </w:pPr>
      <w:r w:rsidRPr="003B0B34">
        <w:tab/>
        <w:t>(iii)</w:t>
      </w:r>
      <w:r w:rsidRPr="003B0B34">
        <w:tab/>
        <w:t>the enterprise agreement covers the Commonwealth and the new employee in relation to the new employee’s employment in the Climate Change Authority;</w:t>
      </w:r>
    </w:p>
    <w:p w:rsidR="00DD5552" w:rsidRPr="003B0B34" w:rsidRDefault="00DD5552" w:rsidP="00DD5552">
      <w:pPr>
        <w:pStyle w:val="paragraph"/>
      </w:pPr>
      <w:r w:rsidRPr="003B0B34">
        <w:tab/>
      </w:r>
      <w:r w:rsidRPr="003B0B34">
        <w:tab/>
      </w:r>
      <w:r w:rsidR="003B0B34">
        <w:t>paragraphs (</w:t>
      </w:r>
      <w:r w:rsidRPr="003B0B34">
        <w:t>e) and (f) cease to apply in relation to the new employee when the enterprise agreement commences.</w:t>
      </w:r>
    </w:p>
    <w:p w:rsidR="00DD5552" w:rsidRPr="003B0B34" w:rsidRDefault="00DD5552" w:rsidP="00DD5552">
      <w:pPr>
        <w:pStyle w:val="SubitemHead"/>
      </w:pPr>
      <w:r w:rsidRPr="003B0B34">
        <w:t>Delegation</w:t>
      </w:r>
    </w:p>
    <w:p w:rsidR="00DD5552" w:rsidRPr="003B0B34" w:rsidRDefault="00DD5552" w:rsidP="00DD5552">
      <w:pPr>
        <w:pStyle w:val="Subitem"/>
      </w:pPr>
      <w:r w:rsidRPr="003B0B34">
        <w:t>(6)</w:t>
      </w:r>
      <w:r w:rsidRPr="003B0B34">
        <w:tab/>
        <w:t xml:space="preserve">The Chief Executive Officer of the Climate Change Authority may, in writing, delegate the power conferred by </w:t>
      </w:r>
      <w:r w:rsidR="003B0B34">
        <w:t>paragraph (</w:t>
      </w:r>
      <w:r w:rsidRPr="003B0B34">
        <w:t>5)(d) to:</w:t>
      </w:r>
    </w:p>
    <w:p w:rsidR="00DD5552" w:rsidRPr="003B0B34" w:rsidRDefault="00DD5552" w:rsidP="00DD5552">
      <w:pPr>
        <w:pStyle w:val="paragraph"/>
      </w:pPr>
      <w:r w:rsidRPr="003B0B34">
        <w:tab/>
        <w:t>(a)</w:t>
      </w:r>
      <w:r w:rsidRPr="003B0B34">
        <w:tab/>
        <w:t>a person who is:</w:t>
      </w:r>
    </w:p>
    <w:p w:rsidR="00DD5552" w:rsidRPr="003B0B34" w:rsidRDefault="00DD5552" w:rsidP="00DD5552">
      <w:pPr>
        <w:pStyle w:val="paragraphsub"/>
      </w:pPr>
      <w:r w:rsidRPr="003B0B34">
        <w:tab/>
        <w:t>(i)</w:t>
      </w:r>
      <w:r w:rsidRPr="003B0B34">
        <w:tab/>
        <w:t>a member of the staff of the Climate Change Authority; and</w:t>
      </w:r>
    </w:p>
    <w:p w:rsidR="00DD5552" w:rsidRPr="003B0B34" w:rsidRDefault="00DD5552" w:rsidP="00DD5552">
      <w:pPr>
        <w:pStyle w:val="paragraphsub"/>
      </w:pPr>
      <w:r w:rsidRPr="003B0B34">
        <w:tab/>
        <w:t>(ii)</w:t>
      </w:r>
      <w:r w:rsidRPr="003B0B34">
        <w:tab/>
        <w:t>an SES employee or acting SES employee; or</w:t>
      </w:r>
    </w:p>
    <w:p w:rsidR="00DD5552" w:rsidRPr="003B0B34" w:rsidRDefault="00DD5552" w:rsidP="00DD5552">
      <w:pPr>
        <w:pStyle w:val="paragraph"/>
      </w:pPr>
      <w:r w:rsidRPr="003B0B34">
        <w:tab/>
        <w:t>(b)</w:t>
      </w:r>
      <w:r w:rsidRPr="003B0B34">
        <w:tab/>
        <w:t>a person who is:</w:t>
      </w:r>
    </w:p>
    <w:p w:rsidR="00DD5552" w:rsidRPr="003B0B34" w:rsidRDefault="00DD5552" w:rsidP="00DD5552">
      <w:pPr>
        <w:pStyle w:val="paragraphsub"/>
      </w:pPr>
      <w:r w:rsidRPr="003B0B34">
        <w:tab/>
        <w:t>(i)</w:t>
      </w:r>
      <w:r w:rsidRPr="003B0B34">
        <w:tab/>
        <w:t>an SES employee, or acting SES employee, in the Department; and</w:t>
      </w:r>
    </w:p>
    <w:p w:rsidR="00DD5552" w:rsidRPr="003B0B34" w:rsidRDefault="00DD5552" w:rsidP="00DD5552">
      <w:pPr>
        <w:pStyle w:val="paragraphsub"/>
      </w:pPr>
      <w:r w:rsidRPr="003B0B34">
        <w:tab/>
        <w:t>(ii)</w:t>
      </w:r>
      <w:r w:rsidRPr="003B0B34">
        <w:tab/>
        <w:t>a person assisting the Climate Change Authority under section</w:t>
      </w:r>
      <w:r w:rsidR="003B0B34">
        <w:t> </w:t>
      </w:r>
      <w:r w:rsidRPr="003B0B34">
        <w:t xml:space="preserve">53 of the </w:t>
      </w:r>
      <w:r w:rsidRPr="003B0B34">
        <w:rPr>
          <w:i/>
        </w:rPr>
        <w:t>Climate Change Authority Act 2011</w:t>
      </w:r>
      <w:r w:rsidRPr="003B0B34">
        <w:t>; or</w:t>
      </w:r>
    </w:p>
    <w:p w:rsidR="00DD5552" w:rsidRPr="003B0B34" w:rsidRDefault="00DD5552" w:rsidP="00DD5552">
      <w:pPr>
        <w:pStyle w:val="paragraph"/>
      </w:pPr>
      <w:r w:rsidRPr="003B0B34">
        <w:tab/>
        <w:t>(c)</w:t>
      </w:r>
      <w:r w:rsidRPr="003B0B34">
        <w:tab/>
        <w:t>a person who:</w:t>
      </w:r>
    </w:p>
    <w:p w:rsidR="00DD5552" w:rsidRPr="003B0B34" w:rsidRDefault="00DD5552" w:rsidP="00DD5552">
      <w:pPr>
        <w:pStyle w:val="paragraphsub"/>
      </w:pPr>
      <w:r w:rsidRPr="003B0B34">
        <w:tab/>
        <w:t>(i)</w:t>
      </w:r>
      <w:r w:rsidRPr="003B0B34">
        <w:tab/>
        <w:t>is an APS employee in the Department; and</w:t>
      </w:r>
    </w:p>
    <w:p w:rsidR="00DD5552" w:rsidRPr="003B0B34" w:rsidRDefault="00DD5552" w:rsidP="00DD5552">
      <w:pPr>
        <w:pStyle w:val="paragraphsub"/>
      </w:pPr>
      <w:r w:rsidRPr="003B0B34">
        <w:lastRenderedPageBreak/>
        <w:tab/>
        <w:t>(ii)</w:t>
      </w:r>
      <w:r w:rsidRPr="003B0B34">
        <w:tab/>
        <w:t>is a person assisting the Climate Change Authority under section</w:t>
      </w:r>
      <w:r w:rsidR="003B0B34">
        <w:t> </w:t>
      </w:r>
      <w:r w:rsidRPr="003B0B34">
        <w:t xml:space="preserve">53 of the </w:t>
      </w:r>
      <w:r w:rsidRPr="003B0B34">
        <w:rPr>
          <w:i/>
        </w:rPr>
        <w:t>Climate Change Authority Act 2011</w:t>
      </w:r>
      <w:r w:rsidRPr="003B0B34">
        <w:t>; and</w:t>
      </w:r>
    </w:p>
    <w:p w:rsidR="00DD5552" w:rsidRPr="003B0B34" w:rsidRDefault="00DD5552" w:rsidP="00DD5552">
      <w:pPr>
        <w:pStyle w:val="paragraphsub"/>
      </w:pPr>
      <w:r w:rsidRPr="003B0B34">
        <w:tab/>
        <w:t>(iii)</w:t>
      </w:r>
      <w:r w:rsidRPr="003B0B34">
        <w:tab/>
        <w:t>holds or performs the duties of an Executive Level 2 position or an equivalent position.</w:t>
      </w:r>
    </w:p>
    <w:p w:rsidR="00DD5552" w:rsidRPr="003B0B34" w:rsidRDefault="00DD5552" w:rsidP="00DD5552">
      <w:pPr>
        <w:pStyle w:val="notemargin"/>
      </w:pPr>
      <w:r w:rsidRPr="003B0B34">
        <w:t>Note:</w:t>
      </w:r>
      <w:r w:rsidRPr="003B0B34">
        <w:tab/>
        <w:t xml:space="preserve">The expressions </w:t>
      </w:r>
      <w:r w:rsidRPr="003B0B34">
        <w:rPr>
          <w:b/>
          <w:i/>
        </w:rPr>
        <w:t>SES employee</w:t>
      </w:r>
      <w:r w:rsidRPr="003B0B34">
        <w:t xml:space="preserve"> and </w:t>
      </w:r>
      <w:r w:rsidRPr="003B0B34">
        <w:rPr>
          <w:b/>
          <w:i/>
        </w:rPr>
        <w:t>acting SES employee</w:t>
      </w:r>
      <w:r w:rsidRPr="003B0B34">
        <w:t xml:space="preserve"> are defined in the </w:t>
      </w:r>
      <w:r w:rsidRPr="003B0B34">
        <w:rPr>
          <w:i/>
        </w:rPr>
        <w:t>Acts Interpretation Act 1901</w:t>
      </w:r>
      <w:r w:rsidRPr="003B0B34">
        <w:t>.</w:t>
      </w:r>
    </w:p>
    <w:p w:rsidR="00DD5552" w:rsidRPr="003B0B34" w:rsidRDefault="00DD5552" w:rsidP="00DD5552">
      <w:pPr>
        <w:pStyle w:val="SubitemHead"/>
      </w:pPr>
      <w:r w:rsidRPr="003B0B34">
        <w:t>Legislative instrument</w:t>
      </w:r>
    </w:p>
    <w:p w:rsidR="00DD5552" w:rsidRPr="003B0B34" w:rsidRDefault="00DD5552" w:rsidP="00DD5552">
      <w:pPr>
        <w:pStyle w:val="Subitem"/>
      </w:pPr>
      <w:r w:rsidRPr="003B0B34">
        <w:t>(7)</w:t>
      </w:r>
      <w:r w:rsidRPr="003B0B34">
        <w:tab/>
        <w:t xml:space="preserve">A determination made under </w:t>
      </w:r>
      <w:r w:rsidR="003B0B34">
        <w:t>paragraph (</w:t>
      </w:r>
      <w:r w:rsidRPr="003B0B34">
        <w:t>5)(d) is not a legislative instrument.</w:t>
      </w:r>
    </w:p>
    <w:p w:rsidR="00DD5552" w:rsidRPr="003B0B34" w:rsidRDefault="00DD5552" w:rsidP="00DD5552">
      <w:pPr>
        <w:pStyle w:val="SubitemHead"/>
      </w:pPr>
      <w:r w:rsidRPr="003B0B34">
        <w:t>Definitions</w:t>
      </w:r>
    </w:p>
    <w:p w:rsidR="00DD5552" w:rsidRPr="003B0B34" w:rsidRDefault="00DD5552" w:rsidP="00DD5552">
      <w:pPr>
        <w:pStyle w:val="Subitem"/>
      </w:pPr>
      <w:r w:rsidRPr="003B0B34">
        <w:t>(8)</w:t>
      </w:r>
      <w:r w:rsidRPr="003B0B34">
        <w:tab/>
        <w:t>In this item:</w:t>
      </w:r>
    </w:p>
    <w:p w:rsidR="00DD5552" w:rsidRPr="003B0B34" w:rsidRDefault="00DD5552" w:rsidP="00DD5552">
      <w:pPr>
        <w:pStyle w:val="Item"/>
      </w:pPr>
      <w:r w:rsidRPr="003B0B34">
        <w:rPr>
          <w:b/>
          <w:i/>
        </w:rPr>
        <w:t>commence</w:t>
      </w:r>
      <w:r w:rsidRPr="003B0B34">
        <w:t>, in relation to an enterprise agreement, means begin to operate.</w:t>
      </w:r>
    </w:p>
    <w:p w:rsidR="00DD5552" w:rsidRPr="003B0B34" w:rsidRDefault="00DD5552" w:rsidP="00DD5552">
      <w:pPr>
        <w:pStyle w:val="Item"/>
      </w:pPr>
      <w:r w:rsidRPr="003B0B34">
        <w:rPr>
          <w:b/>
          <w:i/>
        </w:rPr>
        <w:t>covers</w:t>
      </w:r>
      <w:r w:rsidRPr="003B0B34">
        <w:t xml:space="preserve"> has the same meaning as in the </w:t>
      </w:r>
      <w:r w:rsidRPr="003B0B34">
        <w:rPr>
          <w:i/>
        </w:rPr>
        <w:t>Fair Work Act 2009</w:t>
      </w:r>
      <w:r w:rsidRPr="003B0B34">
        <w:t>.</w:t>
      </w:r>
    </w:p>
    <w:p w:rsidR="00DD5552" w:rsidRPr="003B0B34" w:rsidRDefault="00DD5552" w:rsidP="00DD5552">
      <w:pPr>
        <w:pStyle w:val="Item"/>
      </w:pPr>
      <w:r w:rsidRPr="003B0B34">
        <w:rPr>
          <w:b/>
          <w:i/>
        </w:rPr>
        <w:t>designated agreement</w:t>
      </w:r>
      <w:r w:rsidRPr="003B0B34">
        <w:t xml:space="preserve"> means:</w:t>
      </w:r>
    </w:p>
    <w:p w:rsidR="00DD5552" w:rsidRPr="003B0B34" w:rsidRDefault="00DD5552" w:rsidP="00DD5552">
      <w:pPr>
        <w:pStyle w:val="paragraph"/>
      </w:pPr>
      <w:r w:rsidRPr="003B0B34">
        <w:tab/>
        <w:t>(a)</w:t>
      </w:r>
      <w:r w:rsidRPr="003B0B34">
        <w:tab/>
        <w:t xml:space="preserve">the </w:t>
      </w:r>
      <w:r w:rsidRPr="003B0B34">
        <w:rPr>
          <w:i/>
        </w:rPr>
        <w:t>Department of Climate Change Collective Agreement 2009</w:t>
      </w:r>
      <w:r w:rsidR="00D06503">
        <w:rPr>
          <w:i/>
        </w:rPr>
        <w:noBreakHyphen/>
      </w:r>
      <w:r w:rsidRPr="003B0B34">
        <w:rPr>
          <w:i/>
        </w:rPr>
        <w:t>2011</w:t>
      </w:r>
      <w:r w:rsidRPr="003B0B34">
        <w:t>; or</w:t>
      </w:r>
    </w:p>
    <w:p w:rsidR="00DD5552" w:rsidRPr="003B0B34" w:rsidRDefault="00DD5552" w:rsidP="00DD5552">
      <w:pPr>
        <w:pStyle w:val="paragraph"/>
      </w:pPr>
      <w:r w:rsidRPr="003B0B34">
        <w:tab/>
        <w:t>(b)</w:t>
      </w:r>
      <w:r w:rsidRPr="003B0B34">
        <w:tab/>
        <w:t xml:space="preserve">the </w:t>
      </w:r>
      <w:r w:rsidRPr="003B0B34">
        <w:rPr>
          <w:i/>
          <w:iCs/>
          <w:sz w:val="23"/>
          <w:szCs w:val="23"/>
        </w:rPr>
        <w:t>Office of the Renewable Energy Regulator Enterprise Agreement 2009</w:t>
      </w:r>
      <w:r w:rsidR="00D06503">
        <w:rPr>
          <w:i/>
          <w:iCs/>
          <w:sz w:val="23"/>
          <w:szCs w:val="23"/>
        </w:rPr>
        <w:noBreakHyphen/>
      </w:r>
      <w:r w:rsidRPr="003B0B34">
        <w:rPr>
          <w:i/>
          <w:iCs/>
          <w:sz w:val="23"/>
          <w:szCs w:val="23"/>
        </w:rPr>
        <w:t>2011</w:t>
      </w:r>
      <w:r w:rsidRPr="003B0B34">
        <w:t>; or</w:t>
      </w:r>
    </w:p>
    <w:p w:rsidR="00DD5552" w:rsidRPr="003B0B34" w:rsidRDefault="00DD5552" w:rsidP="00DD5552">
      <w:pPr>
        <w:pStyle w:val="paragraph"/>
      </w:pPr>
      <w:r w:rsidRPr="003B0B34">
        <w:tab/>
        <w:t>(c)</w:t>
      </w:r>
      <w:r w:rsidRPr="003B0B34">
        <w:tab/>
        <w:t>an enterprise agreement.</w:t>
      </w:r>
    </w:p>
    <w:p w:rsidR="00DD5552" w:rsidRPr="003B0B34" w:rsidRDefault="00DD5552" w:rsidP="00DD5552">
      <w:pPr>
        <w:pStyle w:val="Item"/>
      </w:pPr>
      <w:r w:rsidRPr="003B0B34">
        <w:rPr>
          <w:b/>
          <w:i/>
          <w:lang w:eastAsia="en-US"/>
        </w:rPr>
        <w:t>enterprise agreement</w:t>
      </w:r>
      <w:r w:rsidRPr="003B0B34">
        <w:t xml:space="preserve"> has the same meaning as in the </w:t>
      </w:r>
      <w:r w:rsidRPr="003B0B34">
        <w:rPr>
          <w:i/>
        </w:rPr>
        <w:t>Fair Work Act 2009</w:t>
      </w:r>
      <w:r w:rsidRPr="003B0B34">
        <w:t>.</w:t>
      </w:r>
    </w:p>
    <w:p w:rsidR="00DD5552" w:rsidRPr="003B0B34" w:rsidRDefault="00DD5552" w:rsidP="00DD5552">
      <w:pPr>
        <w:pStyle w:val="Item"/>
      </w:pPr>
      <w:r w:rsidRPr="003B0B34">
        <w:rPr>
          <w:b/>
          <w:i/>
        </w:rPr>
        <w:t>transition time</w:t>
      </w:r>
      <w:r w:rsidRPr="003B0B34">
        <w:t xml:space="preserve"> means the start of 1</w:t>
      </w:r>
      <w:r w:rsidR="003B0B34">
        <w:t> </w:t>
      </w:r>
      <w:r w:rsidRPr="003B0B34">
        <w:t>July 2012.</w:t>
      </w:r>
    </w:p>
    <w:p w:rsidR="00DD5552" w:rsidRPr="003B0B34" w:rsidRDefault="00DD5552" w:rsidP="00DD5552">
      <w:pPr>
        <w:pStyle w:val="ItemHead"/>
      </w:pPr>
      <w:r w:rsidRPr="003B0B34">
        <w:t>226  Transitional—regulations relating to the transfer of APS employees to the Climate Change Authority</w:t>
      </w:r>
    </w:p>
    <w:p w:rsidR="00DD5552" w:rsidRPr="003B0B34" w:rsidRDefault="00DD5552" w:rsidP="00DD5552">
      <w:pPr>
        <w:pStyle w:val="Subitem"/>
      </w:pPr>
      <w:r w:rsidRPr="003B0B34">
        <w:tab/>
        <w:t>The Governor</w:t>
      </w:r>
      <w:r w:rsidR="00D06503">
        <w:noBreakHyphen/>
      </w:r>
      <w:r w:rsidRPr="003B0B34">
        <w:t>General may make regulations providing for matters of a transitional nature in relation to the transfer of APS employees from:</w:t>
      </w:r>
    </w:p>
    <w:p w:rsidR="00DD5552" w:rsidRPr="003B0B34" w:rsidRDefault="00DD5552" w:rsidP="00DD5552">
      <w:pPr>
        <w:pStyle w:val="paragraph"/>
      </w:pPr>
      <w:r w:rsidRPr="003B0B34">
        <w:tab/>
        <w:t>(a)</w:t>
      </w:r>
      <w:r w:rsidRPr="003B0B34">
        <w:tab/>
        <w:t>the Department; or</w:t>
      </w:r>
    </w:p>
    <w:p w:rsidR="00DD5552" w:rsidRPr="003B0B34" w:rsidRDefault="00DD5552" w:rsidP="00DD5552">
      <w:pPr>
        <w:pStyle w:val="paragraph"/>
      </w:pPr>
      <w:r w:rsidRPr="003B0B34">
        <w:tab/>
        <w:t>(b)</w:t>
      </w:r>
      <w:r w:rsidRPr="003B0B34">
        <w:tab/>
        <w:t>the Office of the Renewable Energy Regulator;</w:t>
      </w:r>
    </w:p>
    <w:p w:rsidR="00DD5552" w:rsidRPr="003B0B34" w:rsidRDefault="00DD5552" w:rsidP="00DD5552">
      <w:pPr>
        <w:pStyle w:val="Item"/>
      </w:pPr>
      <w:r w:rsidRPr="003B0B34">
        <w:t>to the Climate Change Authority.</w:t>
      </w:r>
    </w:p>
    <w:p w:rsidR="00DD5552" w:rsidRPr="003B0B34" w:rsidRDefault="00DD5552" w:rsidP="00DD5552">
      <w:pPr>
        <w:pStyle w:val="ItemHead"/>
      </w:pPr>
      <w:r w:rsidRPr="003B0B34">
        <w:lastRenderedPageBreak/>
        <w:t>227  Separate agreements relating to employment</w:t>
      </w:r>
    </w:p>
    <w:p w:rsidR="00DD5552" w:rsidRPr="003B0B34" w:rsidRDefault="00DD5552" w:rsidP="00DD5552">
      <w:pPr>
        <w:pStyle w:val="Subitem"/>
      </w:pPr>
      <w:r w:rsidRPr="003B0B34">
        <w:t>(1)</w:t>
      </w:r>
      <w:r w:rsidRPr="003B0B34">
        <w:tab/>
        <w:t>If either or both of the following conditions are satisfied:</w:t>
      </w:r>
    </w:p>
    <w:p w:rsidR="00DD5552" w:rsidRPr="003B0B34" w:rsidRDefault="00DD5552" w:rsidP="00DD5552">
      <w:pPr>
        <w:pStyle w:val="paragraph"/>
      </w:pPr>
      <w:r w:rsidRPr="003B0B34">
        <w:tab/>
        <w:t>(a)</w:t>
      </w:r>
      <w:r w:rsidRPr="003B0B34">
        <w:tab/>
        <w:t>under either or both of subitems</w:t>
      </w:r>
      <w:r w:rsidR="003B0B34">
        <w:t> </w:t>
      </w:r>
      <w:r w:rsidRPr="003B0B34">
        <w:t>223(2) and (5), a designated agreement covers the Commonwealth and one or more employees in relation to their employment in the Clean Energy Regulator;</w:t>
      </w:r>
    </w:p>
    <w:p w:rsidR="00DD5552" w:rsidRPr="003B0B34" w:rsidRDefault="00DD5552" w:rsidP="00DD5552">
      <w:pPr>
        <w:pStyle w:val="paragraph"/>
      </w:pPr>
      <w:r w:rsidRPr="003B0B34">
        <w:tab/>
        <w:t>(b)</w:t>
      </w:r>
      <w:r w:rsidRPr="003B0B34">
        <w:tab/>
        <w:t>under either or both of subitems</w:t>
      </w:r>
      <w:r w:rsidR="003B0B34">
        <w:t> </w:t>
      </w:r>
      <w:r w:rsidRPr="003B0B34">
        <w:t>225(2) and (5), a designated agreement covers the Commonwealth and one or more employees in relation to their employment in the Climate Change Authority;</w:t>
      </w:r>
    </w:p>
    <w:p w:rsidR="00DD5552" w:rsidRPr="003B0B34" w:rsidRDefault="00DD5552" w:rsidP="00DD5552">
      <w:pPr>
        <w:pStyle w:val="Item"/>
      </w:pPr>
      <w:r w:rsidRPr="003B0B34">
        <w:t xml:space="preserve">the </w:t>
      </w:r>
      <w:r w:rsidRPr="003B0B34">
        <w:rPr>
          <w:i/>
        </w:rPr>
        <w:t>Fair Work Act 2009</w:t>
      </w:r>
      <w:r w:rsidRPr="003B0B34">
        <w:t xml:space="preserve"> and the </w:t>
      </w:r>
      <w:r w:rsidRPr="003B0B34">
        <w:rPr>
          <w:i/>
        </w:rPr>
        <w:t>Fair Work (Transitional Provisions and Consequential Amendments) Act 2009</w:t>
      </w:r>
      <w:r w:rsidRPr="003B0B34">
        <w:t xml:space="preserve"> have effect as if the following were separate agreements:</w:t>
      </w:r>
    </w:p>
    <w:p w:rsidR="00DD5552" w:rsidRPr="003B0B34" w:rsidRDefault="00DD5552" w:rsidP="00DD5552">
      <w:pPr>
        <w:pStyle w:val="paragraph"/>
      </w:pPr>
      <w:r w:rsidRPr="003B0B34">
        <w:tab/>
        <w:t>(c)</w:t>
      </w:r>
      <w:r w:rsidRPr="003B0B34">
        <w:tab/>
        <w:t xml:space="preserve">the designated agreement, in so far as it has the coverage mentioned in </w:t>
      </w:r>
      <w:r w:rsidR="003B0B34">
        <w:t>paragraph (</w:t>
      </w:r>
      <w:r w:rsidRPr="003B0B34">
        <w:t>a);</w:t>
      </w:r>
    </w:p>
    <w:p w:rsidR="00DD5552" w:rsidRPr="003B0B34" w:rsidRDefault="00DD5552" w:rsidP="00DD5552">
      <w:pPr>
        <w:pStyle w:val="paragraph"/>
      </w:pPr>
      <w:r w:rsidRPr="003B0B34">
        <w:tab/>
        <w:t>(d)</w:t>
      </w:r>
      <w:r w:rsidRPr="003B0B34">
        <w:tab/>
        <w:t xml:space="preserve">the designated agreement, in so far as it has the coverage mentioned in </w:t>
      </w:r>
      <w:r w:rsidR="003B0B34">
        <w:t>paragraph (</w:t>
      </w:r>
      <w:r w:rsidRPr="003B0B34">
        <w:t>b);</w:t>
      </w:r>
    </w:p>
    <w:p w:rsidR="00DD5552" w:rsidRPr="003B0B34" w:rsidRDefault="00DD5552" w:rsidP="00DD5552">
      <w:pPr>
        <w:pStyle w:val="paragraph"/>
      </w:pPr>
      <w:r w:rsidRPr="003B0B34">
        <w:tab/>
        <w:t>(e)</w:t>
      </w:r>
      <w:r w:rsidRPr="003B0B34">
        <w:tab/>
        <w:t xml:space="preserve">the designated agreement, in so far as it has neither the coverage mentioned in </w:t>
      </w:r>
      <w:r w:rsidR="003B0B34">
        <w:t>paragraph (</w:t>
      </w:r>
      <w:r w:rsidRPr="003B0B34">
        <w:t xml:space="preserve">a) nor the coverage mentioned in </w:t>
      </w:r>
      <w:r w:rsidR="003B0B34">
        <w:t>paragraph (</w:t>
      </w:r>
      <w:r w:rsidRPr="003B0B34">
        <w:t>b).</w:t>
      </w:r>
    </w:p>
    <w:p w:rsidR="00DD5552" w:rsidRPr="003B0B34" w:rsidRDefault="00DD5552" w:rsidP="00DD5552">
      <w:pPr>
        <w:pStyle w:val="SubitemHead"/>
      </w:pPr>
      <w:r w:rsidRPr="003B0B34">
        <w:t>Definitions</w:t>
      </w:r>
    </w:p>
    <w:p w:rsidR="00DD5552" w:rsidRPr="003B0B34" w:rsidRDefault="00DD5552" w:rsidP="00DD5552">
      <w:pPr>
        <w:pStyle w:val="Subitem"/>
      </w:pPr>
      <w:r w:rsidRPr="003B0B34">
        <w:t>(2)</w:t>
      </w:r>
      <w:r w:rsidRPr="003B0B34">
        <w:tab/>
        <w:t>In this item:</w:t>
      </w:r>
    </w:p>
    <w:p w:rsidR="00DD5552" w:rsidRPr="003B0B34" w:rsidRDefault="00DD5552" w:rsidP="00DD5552">
      <w:pPr>
        <w:pStyle w:val="Item"/>
      </w:pPr>
      <w:r w:rsidRPr="003B0B34">
        <w:rPr>
          <w:b/>
          <w:i/>
        </w:rPr>
        <w:t>covers</w:t>
      </w:r>
      <w:r w:rsidRPr="003B0B34">
        <w:t xml:space="preserve"> has the same meaning as in the </w:t>
      </w:r>
      <w:r w:rsidRPr="003B0B34">
        <w:rPr>
          <w:i/>
        </w:rPr>
        <w:t>Fair Work Act 2009</w:t>
      </w:r>
      <w:r w:rsidRPr="003B0B34">
        <w:t>.</w:t>
      </w:r>
    </w:p>
    <w:p w:rsidR="00DD5552" w:rsidRPr="003B0B34" w:rsidRDefault="00DD5552" w:rsidP="00DD5552">
      <w:pPr>
        <w:pStyle w:val="Item"/>
      </w:pPr>
      <w:r w:rsidRPr="003B0B34">
        <w:rPr>
          <w:b/>
          <w:i/>
        </w:rPr>
        <w:t>designated agreement</w:t>
      </w:r>
      <w:r w:rsidRPr="003B0B34">
        <w:t xml:space="preserve"> means:</w:t>
      </w:r>
    </w:p>
    <w:p w:rsidR="00DD5552" w:rsidRPr="003B0B34" w:rsidRDefault="00DD5552" w:rsidP="00DD5552">
      <w:pPr>
        <w:pStyle w:val="paragraph"/>
      </w:pPr>
      <w:r w:rsidRPr="003B0B34">
        <w:tab/>
        <w:t>(a)</w:t>
      </w:r>
      <w:r w:rsidRPr="003B0B34">
        <w:tab/>
        <w:t xml:space="preserve">the </w:t>
      </w:r>
      <w:r w:rsidRPr="003B0B34">
        <w:rPr>
          <w:i/>
        </w:rPr>
        <w:t>Department of Climate Change Collective Agreement 2009</w:t>
      </w:r>
      <w:r w:rsidR="00D06503">
        <w:rPr>
          <w:i/>
        </w:rPr>
        <w:noBreakHyphen/>
      </w:r>
      <w:r w:rsidRPr="003B0B34">
        <w:rPr>
          <w:i/>
        </w:rPr>
        <w:t>2011</w:t>
      </w:r>
      <w:r w:rsidRPr="003B0B34">
        <w:t>; or</w:t>
      </w:r>
    </w:p>
    <w:p w:rsidR="00DD5552" w:rsidRPr="003B0B34" w:rsidRDefault="00DD5552" w:rsidP="00DD5552">
      <w:pPr>
        <w:pStyle w:val="paragraph"/>
      </w:pPr>
      <w:r w:rsidRPr="003B0B34">
        <w:tab/>
        <w:t>(b)</w:t>
      </w:r>
      <w:r w:rsidRPr="003B0B34">
        <w:tab/>
        <w:t xml:space="preserve">the </w:t>
      </w:r>
      <w:r w:rsidRPr="003B0B34">
        <w:rPr>
          <w:i/>
          <w:iCs/>
          <w:sz w:val="23"/>
          <w:szCs w:val="23"/>
        </w:rPr>
        <w:t>Office of the Renewable Energy Regulator Enterprise Agreement 2009</w:t>
      </w:r>
      <w:r w:rsidR="00D06503">
        <w:rPr>
          <w:i/>
          <w:iCs/>
          <w:sz w:val="23"/>
          <w:szCs w:val="23"/>
        </w:rPr>
        <w:noBreakHyphen/>
      </w:r>
      <w:r w:rsidRPr="003B0B34">
        <w:rPr>
          <w:i/>
          <w:iCs/>
          <w:sz w:val="23"/>
          <w:szCs w:val="23"/>
        </w:rPr>
        <w:t>2011</w:t>
      </w:r>
      <w:r w:rsidRPr="003B0B34">
        <w:t>; or</w:t>
      </w:r>
    </w:p>
    <w:p w:rsidR="00DD5552" w:rsidRPr="003B0B34" w:rsidRDefault="00DD5552" w:rsidP="00DD5552">
      <w:pPr>
        <w:pStyle w:val="paragraph"/>
      </w:pPr>
      <w:r w:rsidRPr="003B0B34">
        <w:tab/>
        <w:t>(c)</w:t>
      </w:r>
      <w:r w:rsidRPr="003B0B34">
        <w:tab/>
        <w:t>an enterprise agreement.</w:t>
      </w:r>
    </w:p>
    <w:p w:rsidR="00DD5552" w:rsidRPr="003B0B34" w:rsidRDefault="00DD5552" w:rsidP="00DD5552">
      <w:pPr>
        <w:pStyle w:val="Item"/>
      </w:pPr>
      <w:r w:rsidRPr="003B0B34">
        <w:rPr>
          <w:b/>
          <w:i/>
          <w:lang w:eastAsia="en-US"/>
        </w:rPr>
        <w:t>enterprise agreement</w:t>
      </w:r>
      <w:r w:rsidRPr="003B0B34">
        <w:t xml:space="preserve"> has the same meaning as in the </w:t>
      </w:r>
      <w:r w:rsidRPr="003B0B34">
        <w:rPr>
          <w:i/>
        </w:rPr>
        <w:t>Fair Work Act 2009</w:t>
      </w:r>
      <w:r w:rsidRPr="003B0B34">
        <w:t>.</w:t>
      </w:r>
    </w:p>
    <w:p w:rsidR="00DD5552" w:rsidRPr="003B0B34" w:rsidRDefault="00DD5552" w:rsidP="00DD5552">
      <w:pPr>
        <w:pStyle w:val="ItemHead"/>
      </w:pPr>
      <w:r w:rsidRPr="003B0B34">
        <w:t>228  Transitional—regulations</w:t>
      </w:r>
    </w:p>
    <w:p w:rsidR="00DD5552" w:rsidRPr="003B0B34" w:rsidRDefault="00DD5552" w:rsidP="00DD5552">
      <w:pPr>
        <w:pStyle w:val="Item"/>
      </w:pPr>
      <w:r w:rsidRPr="003B0B34">
        <w:t>The Governor</w:t>
      </w:r>
      <w:r w:rsidR="00D06503">
        <w:noBreakHyphen/>
      </w:r>
      <w:r w:rsidRPr="003B0B34">
        <w:t>General may make regulations in relation to transitional matters arising out of the amendments made by this Part.</w:t>
      </w:r>
    </w:p>
    <w:p w:rsidR="00DD5552" w:rsidRPr="003B0B34" w:rsidRDefault="00DD5552" w:rsidP="005638E3">
      <w:pPr>
        <w:pStyle w:val="ActHead7"/>
        <w:pageBreakBefore/>
      </w:pPr>
      <w:bookmarkStart w:id="26" w:name="_Toc132291767"/>
      <w:r w:rsidRPr="00D06503">
        <w:rPr>
          <w:rStyle w:val="CharAmPartNo"/>
        </w:rPr>
        <w:lastRenderedPageBreak/>
        <w:t>Part</w:t>
      </w:r>
      <w:r w:rsidR="003B0B34" w:rsidRPr="00D06503">
        <w:rPr>
          <w:rStyle w:val="CharAmPartNo"/>
        </w:rPr>
        <w:t> </w:t>
      </w:r>
      <w:r w:rsidRPr="00D06503">
        <w:rPr>
          <w:rStyle w:val="CharAmPartNo"/>
        </w:rPr>
        <w:t>2</w:t>
      </w:r>
      <w:r w:rsidRPr="003B0B34">
        <w:t>—</w:t>
      </w:r>
      <w:r w:rsidRPr="00D06503">
        <w:rPr>
          <w:rStyle w:val="CharAmPartText"/>
        </w:rPr>
        <w:t>Amendments commencing on 1</w:t>
      </w:r>
      <w:r w:rsidR="003B0B34" w:rsidRPr="00D06503">
        <w:rPr>
          <w:rStyle w:val="CharAmPartText"/>
        </w:rPr>
        <w:t> </w:t>
      </w:r>
      <w:r w:rsidRPr="00D06503">
        <w:rPr>
          <w:rStyle w:val="CharAmPartText"/>
        </w:rPr>
        <w:t>July 2012</w:t>
      </w:r>
      <w:bookmarkEnd w:id="26"/>
    </w:p>
    <w:p w:rsidR="00DD5552" w:rsidRPr="003B0B34" w:rsidRDefault="00D06503" w:rsidP="000E6988">
      <w:pPr>
        <w:pStyle w:val="ActHead8"/>
      </w:pPr>
      <w:bookmarkStart w:id="27" w:name="_Toc132291768"/>
      <w:r>
        <w:t>Division 1</w:t>
      </w:r>
      <w:r w:rsidR="00DD5552" w:rsidRPr="003B0B34">
        <w:t>—Amendments</w:t>
      </w:r>
      <w:bookmarkEnd w:id="27"/>
    </w:p>
    <w:p w:rsidR="00DD5552" w:rsidRPr="003B0B34" w:rsidRDefault="00DD5552" w:rsidP="00DD5552">
      <w:pPr>
        <w:pStyle w:val="ActHead9"/>
        <w:rPr>
          <w:i w:val="0"/>
        </w:rPr>
      </w:pPr>
      <w:bookmarkStart w:id="28" w:name="_Toc132291769"/>
      <w:r w:rsidRPr="003B0B34">
        <w:t>Australian National Registry of Emissions Units Act 2011</w:t>
      </w:r>
      <w:bookmarkEnd w:id="28"/>
    </w:p>
    <w:p w:rsidR="00DD5552" w:rsidRPr="003B0B34" w:rsidRDefault="00DD5552" w:rsidP="00DD5552">
      <w:pPr>
        <w:pStyle w:val="ItemHead"/>
      </w:pPr>
      <w:r w:rsidRPr="003B0B34">
        <w:t>229  Section</w:t>
      </w:r>
      <w:r w:rsidR="003B0B34">
        <w:t> </w:t>
      </w:r>
      <w:r w:rsidRPr="003B0B34">
        <w:t>3</w:t>
      </w:r>
    </w:p>
    <w:p w:rsidR="00DD5552" w:rsidRPr="003B0B34" w:rsidRDefault="00DD5552" w:rsidP="00DD5552">
      <w:pPr>
        <w:pStyle w:val="Item"/>
      </w:pPr>
      <w:r w:rsidRPr="003B0B34">
        <w:t>Omit:</w:t>
      </w:r>
    </w:p>
    <w:p w:rsidR="00DD5552" w:rsidRPr="003B0B34" w:rsidRDefault="00DD5552" w:rsidP="00DD5552">
      <w:pPr>
        <w:pStyle w:val="BoxList"/>
      </w:pPr>
      <w:r w:rsidRPr="003B0B34">
        <w:t>•</w:t>
      </w:r>
      <w:r w:rsidRPr="003B0B34">
        <w:tab/>
        <w:t>Entries may be made in Registry accounts for:</w:t>
      </w:r>
    </w:p>
    <w:p w:rsidR="00DD5552" w:rsidRPr="003B0B34" w:rsidRDefault="00DD5552" w:rsidP="00DD5552">
      <w:pPr>
        <w:pStyle w:val="BoxPara"/>
      </w:pPr>
      <w:r w:rsidRPr="003B0B34">
        <w:tab/>
        <w:t>(a)</w:t>
      </w:r>
      <w:r w:rsidRPr="003B0B34">
        <w:tab/>
        <w:t>Australian carbon credit units; and</w:t>
      </w:r>
    </w:p>
    <w:p w:rsidR="00DD5552" w:rsidRPr="003B0B34" w:rsidRDefault="00DD5552" w:rsidP="00DD5552">
      <w:pPr>
        <w:pStyle w:val="BoxPara"/>
      </w:pPr>
      <w:r w:rsidRPr="003B0B34">
        <w:tab/>
        <w:t>(b)</w:t>
      </w:r>
      <w:r w:rsidRPr="003B0B34">
        <w:tab/>
        <w:t>Kyoto units; and</w:t>
      </w:r>
    </w:p>
    <w:p w:rsidR="00DD5552" w:rsidRPr="003B0B34" w:rsidRDefault="00DD5552" w:rsidP="00DD5552">
      <w:pPr>
        <w:pStyle w:val="BoxPara"/>
      </w:pPr>
      <w:r w:rsidRPr="003B0B34">
        <w:tab/>
        <w:t>(c)</w:t>
      </w:r>
      <w:r w:rsidRPr="003B0B34">
        <w:tab/>
        <w:t>prescribed international units.</w:t>
      </w:r>
    </w:p>
    <w:p w:rsidR="00DD5552" w:rsidRPr="003B0B34" w:rsidRDefault="00DD5552" w:rsidP="00DD5552">
      <w:pPr>
        <w:pStyle w:val="Item"/>
      </w:pPr>
      <w:r w:rsidRPr="003B0B34">
        <w:t>substitute:</w:t>
      </w:r>
    </w:p>
    <w:p w:rsidR="00DD5552" w:rsidRPr="003B0B34" w:rsidRDefault="00DD5552" w:rsidP="00DD5552">
      <w:pPr>
        <w:pStyle w:val="BoxList"/>
      </w:pPr>
      <w:r w:rsidRPr="003B0B34">
        <w:t>•</w:t>
      </w:r>
      <w:r w:rsidRPr="003B0B34">
        <w:tab/>
        <w:t>Entries may be made in Registry accounts for:</w:t>
      </w:r>
    </w:p>
    <w:p w:rsidR="00DD5552" w:rsidRPr="003B0B34" w:rsidRDefault="00DD5552" w:rsidP="00DD5552">
      <w:pPr>
        <w:pStyle w:val="BoxPara"/>
      </w:pPr>
      <w:r w:rsidRPr="003B0B34">
        <w:tab/>
        <w:t>(a)</w:t>
      </w:r>
      <w:r w:rsidRPr="003B0B34">
        <w:tab/>
        <w:t>carbon units; and</w:t>
      </w:r>
    </w:p>
    <w:p w:rsidR="00DD5552" w:rsidRPr="003B0B34" w:rsidRDefault="00DD5552" w:rsidP="00DD5552">
      <w:pPr>
        <w:pStyle w:val="BoxPara"/>
      </w:pPr>
      <w:r w:rsidRPr="003B0B34">
        <w:tab/>
        <w:t>(b)</w:t>
      </w:r>
      <w:r w:rsidRPr="003B0B34">
        <w:tab/>
        <w:t>Australian carbon credit units; and</w:t>
      </w:r>
    </w:p>
    <w:p w:rsidR="00DD5552" w:rsidRPr="003B0B34" w:rsidRDefault="00DD5552" w:rsidP="00DD5552">
      <w:pPr>
        <w:pStyle w:val="BoxPara"/>
      </w:pPr>
      <w:r w:rsidRPr="003B0B34">
        <w:tab/>
        <w:t>(c)</w:t>
      </w:r>
      <w:r w:rsidRPr="003B0B34">
        <w:tab/>
        <w:t>Kyoto units; and</w:t>
      </w:r>
    </w:p>
    <w:p w:rsidR="00DD5552" w:rsidRPr="003B0B34" w:rsidRDefault="00DD5552" w:rsidP="00DD5552">
      <w:pPr>
        <w:pStyle w:val="BoxPara"/>
      </w:pPr>
      <w:r w:rsidRPr="003B0B34">
        <w:tab/>
        <w:t>(d)</w:t>
      </w:r>
      <w:r w:rsidRPr="003B0B34">
        <w:tab/>
        <w:t>prescribed international units.</w:t>
      </w:r>
    </w:p>
    <w:p w:rsidR="00DD5552" w:rsidRPr="003B0B34" w:rsidRDefault="00DD5552" w:rsidP="00DD5552">
      <w:pPr>
        <w:pStyle w:val="ItemHead"/>
      </w:pPr>
      <w:r w:rsidRPr="003B0B34">
        <w:t>230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carbon unit</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lastRenderedPageBreak/>
        <w:t>231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fixed charge year</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t>232  Section</w:t>
      </w:r>
      <w:r w:rsidR="003B0B34">
        <w:t> </w:t>
      </w:r>
      <w:r w:rsidRPr="003B0B34">
        <w:t xml:space="preserve">4 (definition of </w:t>
      </w:r>
      <w:r w:rsidRPr="003B0B34">
        <w:rPr>
          <w:i/>
        </w:rPr>
        <w:t>hold</w:t>
      </w:r>
      <w:r w:rsidRPr="003B0B34">
        <w:t>)</w:t>
      </w:r>
    </w:p>
    <w:p w:rsidR="00DD5552" w:rsidRPr="003B0B34" w:rsidRDefault="00DD5552" w:rsidP="00DD5552">
      <w:pPr>
        <w:pStyle w:val="Item"/>
      </w:pPr>
      <w:r w:rsidRPr="003B0B34">
        <w:t>Repeal the definition, substitute:</w:t>
      </w:r>
    </w:p>
    <w:p w:rsidR="00DD5552" w:rsidRPr="003B0B34" w:rsidRDefault="00DD5552" w:rsidP="00DD5552">
      <w:pPr>
        <w:pStyle w:val="Definition"/>
      </w:pPr>
      <w:r w:rsidRPr="003B0B34">
        <w:rPr>
          <w:b/>
          <w:i/>
        </w:rPr>
        <w:t>hold</w:t>
      </w:r>
      <w:r w:rsidRPr="003B0B34">
        <w:t xml:space="preserve">: a person </w:t>
      </w:r>
      <w:r w:rsidRPr="003B0B34">
        <w:rPr>
          <w:b/>
          <w:i/>
        </w:rPr>
        <w:t>holds</w:t>
      </w:r>
      <w:r w:rsidRPr="003B0B34">
        <w:t xml:space="preserve"> a carbon unit or an Australian carbon credit unit if the person is the registered holder of the unit.</w:t>
      </w:r>
    </w:p>
    <w:p w:rsidR="00DD5552" w:rsidRPr="003B0B34" w:rsidRDefault="00DD5552" w:rsidP="00DD5552">
      <w:pPr>
        <w:pStyle w:val="ItemHead"/>
      </w:pPr>
      <w:r w:rsidRPr="003B0B34">
        <w:t>233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Information Database</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t>234  Section</w:t>
      </w:r>
      <w:r w:rsidR="003B0B34">
        <w:t> </w:t>
      </w:r>
      <w:r w:rsidRPr="003B0B34">
        <w:t xml:space="preserve">4 (definition of </w:t>
      </w:r>
      <w:r w:rsidRPr="003B0B34">
        <w:rPr>
          <w:i/>
        </w:rPr>
        <w:t>issue</w:t>
      </w:r>
      <w:r w:rsidRPr="003B0B34">
        <w:t>)</w:t>
      </w:r>
    </w:p>
    <w:p w:rsidR="00DD5552" w:rsidRPr="003B0B34" w:rsidRDefault="00DD5552" w:rsidP="00DD5552">
      <w:pPr>
        <w:pStyle w:val="Item"/>
      </w:pPr>
      <w:r w:rsidRPr="003B0B34">
        <w:t>Repeal the definition, substitute:</w:t>
      </w:r>
    </w:p>
    <w:p w:rsidR="00DD5552" w:rsidRPr="003B0B34" w:rsidRDefault="00DD5552" w:rsidP="00DD5552">
      <w:pPr>
        <w:pStyle w:val="Definition"/>
      </w:pPr>
      <w:r w:rsidRPr="003B0B34">
        <w:rPr>
          <w:b/>
          <w:i/>
        </w:rPr>
        <w:t>issue</w:t>
      </w:r>
      <w:r w:rsidRPr="003B0B34">
        <w:t>:</w:t>
      </w:r>
    </w:p>
    <w:p w:rsidR="00DD5552" w:rsidRPr="003B0B34" w:rsidRDefault="00DD5552" w:rsidP="00DD5552">
      <w:pPr>
        <w:pStyle w:val="paragraph"/>
      </w:pPr>
      <w:r w:rsidRPr="003B0B34">
        <w:tab/>
        <w:t>(a)</w:t>
      </w:r>
      <w:r w:rsidRPr="003B0B34">
        <w:tab/>
        <w:t xml:space="preserve">in relation to a carbon unit—has the same meaning as in the </w:t>
      </w:r>
      <w:r w:rsidRPr="003B0B34">
        <w:rPr>
          <w:i/>
        </w:rPr>
        <w:t>Clean Energy Act 2011</w:t>
      </w:r>
      <w:r w:rsidRPr="003B0B34">
        <w:t>; or</w:t>
      </w:r>
    </w:p>
    <w:p w:rsidR="00DD5552" w:rsidRPr="003B0B34" w:rsidRDefault="00DD5552" w:rsidP="00DD5552">
      <w:pPr>
        <w:pStyle w:val="paragraph"/>
      </w:pPr>
      <w:r w:rsidRPr="003B0B34">
        <w:tab/>
        <w:t>(b)</w:t>
      </w:r>
      <w:r w:rsidRPr="003B0B34">
        <w:tab/>
        <w:t xml:space="preserve">in relation to an Australian carbon credit unit—has the same meaning as in the </w:t>
      </w:r>
      <w:r w:rsidRPr="003B0B34">
        <w:rPr>
          <w:i/>
        </w:rPr>
        <w:t>Carbon Credits (Carbon Farming Initiative) Act 2011</w:t>
      </w:r>
      <w:r w:rsidRPr="003B0B34">
        <w:t>.</w:t>
      </w:r>
    </w:p>
    <w:p w:rsidR="00DD5552" w:rsidRPr="003B0B34" w:rsidRDefault="00DD5552" w:rsidP="00DD5552">
      <w:pPr>
        <w:pStyle w:val="ItemHead"/>
      </w:pPr>
      <w:r w:rsidRPr="003B0B34">
        <w:t>235  Section</w:t>
      </w:r>
      <w:r w:rsidR="003B0B34">
        <w:t> </w:t>
      </w:r>
      <w:r w:rsidRPr="003B0B34">
        <w:t xml:space="preserve">4 (before </w:t>
      </w:r>
      <w:r w:rsidR="003B0B34">
        <w:t>paragraph (</w:t>
      </w:r>
      <w:r w:rsidRPr="003B0B34">
        <w:t xml:space="preserve">a) of the definition of </w:t>
      </w:r>
      <w:r w:rsidRPr="003B0B34">
        <w:rPr>
          <w:i/>
        </w:rPr>
        <w:t>registered holder</w:t>
      </w:r>
      <w:r w:rsidRPr="003B0B34">
        <w:t>)</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a carbon unit; or</w:t>
      </w:r>
    </w:p>
    <w:p w:rsidR="00DD5552" w:rsidRPr="003B0B34" w:rsidRDefault="00DD5552" w:rsidP="00DD5552">
      <w:pPr>
        <w:pStyle w:val="ItemHead"/>
      </w:pPr>
      <w:r w:rsidRPr="003B0B34">
        <w:t>236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vintage year</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lastRenderedPageBreak/>
        <w:t xml:space="preserve">237  </w:t>
      </w:r>
      <w:r w:rsidR="00D06503">
        <w:t>Paragraph 9</w:t>
      </w:r>
      <w:r w:rsidRPr="003B0B34">
        <w:t>(4)(a)</w:t>
      </w:r>
    </w:p>
    <w:p w:rsidR="00DD5552" w:rsidRPr="003B0B34" w:rsidRDefault="00DD5552" w:rsidP="00DD5552">
      <w:pPr>
        <w:pStyle w:val="Item"/>
      </w:pPr>
      <w:r w:rsidRPr="003B0B34">
        <w:t>Omit “Australian carbon credit units”, substitute “carbon units, Australian carbon credit units and prescribed international units”.</w:t>
      </w:r>
    </w:p>
    <w:p w:rsidR="00DD5552" w:rsidRPr="003B0B34" w:rsidRDefault="00DD5552" w:rsidP="00BE292D">
      <w:pPr>
        <w:pStyle w:val="ItemHead"/>
      </w:pPr>
      <w:r w:rsidRPr="003B0B34">
        <w:t xml:space="preserve">238  </w:t>
      </w:r>
      <w:r w:rsidR="00D06503">
        <w:t>Paragraph 1</w:t>
      </w:r>
      <w:r w:rsidRPr="003B0B34">
        <w:t>1(5)(a)</w:t>
      </w:r>
    </w:p>
    <w:p w:rsidR="00DD5552" w:rsidRPr="003B0B34" w:rsidRDefault="00DD5552" w:rsidP="00DD5552">
      <w:pPr>
        <w:pStyle w:val="Item"/>
      </w:pPr>
      <w:r w:rsidRPr="003B0B34">
        <w:t>After “any”, insert “carbon units or”.</w:t>
      </w:r>
    </w:p>
    <w:p w:rsidR="00DD5552" w:rsidRPr="003B0B34" w:rsidRDefault="00DD5552" w:rsidP="00DD5552">
      <w:pPr>
        <w:pStyle w:val="ItemHead"/>
      </w:pPr>
      <w:r w:rsidRPr="003B0B34">
        <w:t xml:space="preserve">239  After </w:t>
      </w:r>
      <w:r w:rsidR="00D06503">
        <w:t>section 1</w:t>
      </w:r>
      <w:r w:rsidRPr="003B0B34">
        <w:t>4</w:t>
      </w:r>
    </w:p>
    <w:p w:rsidR="00DD5552" w:rsidRPr="003B0B34" w:rsidRDefault="00DD5552" w:rsidP="00DD5552">
      <w:pPr>
        <w:pStyle w:val="Item"/>
      </w:pPr>
      <w:r w:rsidRPr="003B0B34">
        <w:t>Insert:</w:t>
      </w:r>
    </w:p>
    <w:p w:rsidR="00DD5552" w:rsidRPr="003B0B34" w:rsidRDefault="00DD5552" w:rsidP="00DD5552">
      <w:pPr>
        <w:pStyle w:val="ActHead5"/>
      </w:pPr>
      <w:bookmarkStart w:id="29" w:name="_Toc132291770"/>
      <w:r w:rsidRPr="00D06503">
        <w:rPr>
          <w:rStyle w:val="CharSectno"/>
        </w:rPr>
        <w:t>14A</w:t>
      </w:r>
      <w:r w:rsidRPr="003B0B34">
        <w:t xml:space="preserve">  Units in certain accounts cannot be surrendered</w:t>
      </w:r>
      <w:bookmarkEnd w:id="29"/>
    </w:p>
    <w:p w:rsidR="00DD5552" w:rsidRPr="003B0B34" w:rsidRDefault="00DD5552" w:rsidP="00DD5552">
      <w:pPr>
        <w:pStyle w:val="subsection"/>
      </w:pPr>
      <w:r w:rsidRPr="003B0B34">
        <w:tab/>
        <w:t>(1)</w:t>
      </w:r>
      <w:r w:rsidRPr="003B0B34">
        <w:tab/>
        <w:t xml:space="preserve">The regulations may provide that, if there is an entry for a Kyoto unit in a specified Commonwealth Registry account, the unit cannot be surrendered under the </w:t>
      </w:r>
      <w:r w:rsidRPr="003B0B34">
        <w:rPr>
          <w:i/>
        </w:rPr>
        <w:t>Clean Energy Act 2011</w:t>
      </w:r>
      <w:r w:rsidRPr="003B0B34">
        <w:t>.</w:t>
      </w:r>
    </w:p>
    <w:p w:rsidR="00DD5552" w:rsidRPr="003B0B34" w:rsidRDefault="00DD5552" w:rsidP="00DD5552">
      <w:pPr>
        <w:pStyle w:val="subsection"/>
      </w:pPr>
      <w:r w:rsidRPr="003B0B34">
        <w:tab/>
        <w:t>(2)</w:t>
      </w:r>
      <w:r w:rsidRPr="003B0B34">
        <w:tab/>
        <w:t xml:space="preserve">Regulations made for the purposes of </w:t>
      </w:r>
      <w:r w:rsidR="003B0B34">
        <w:t>subsection (</w:t>
      </w:r>
      <w:r w:rsidRPr="003B0B34">
        <w:t xml:space="preserve">1) have effect despite any other provision of the </w:t>
      </w:r>
      <w:r w:rsidRPr="003B0B34">
        <w:rPr>
          <w:i/>
        </w:rPr>
        <w:t>Clean Energy Act 2011</w:t>
      </w:r>
      <w:r w:rsidRPr="003B0B34">
        <w:t>.</w:t>
      </w:r>
    </w:p>
    <w:p w:rsidR="00DD5552" w:rsidRPr="003B0B34" w:rsidRDefault="00DD5552" w:rsidP="00DD5552">
      <w:pPr>
        <w:pStyle w:val="ItemHead"/>
      </w:pPr>
      <w:r w:rsidRPr="003B0B34">
        <w:t>240  After paragraph</w:t>
      </w:r>
      <w:r w:rsidR="003B0B34">
        <w:t> </w:t>
      </w:r>
      <w:r w:rsidRPr="003B0B34">
        <w:t>15(2)(a)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there are no entries for any carbon units in the account; and</w:t>
      </w:r>
    </w:p>
    <w:p w:rsidR="00DD5552" w:rsidRPr="003B0B34" w:rsidRDefault="00DD5552" w:rsidP="00DD5552">
      <w:pPr>
        <w:pStyle w:val="ItemHead"/>
      </w:pPr>
      <w:r w:rsidRPr="003B0B34">
        <w:t>241  After sub</w:t>
      </w:r>
      <w:r w:rsidR="00D06503">
        <w:t>section 1</w:t>
      </w:r>
      <w:r w:rsidRPr="003B0B34">
        <w:t>6(2)</w:t>
      </w:r>
    </w:p>
    <w:p w:rsidR="00DD5552" w:rsidRPr="003B0B34" w:rsidRDefault="00DD5552" w:rsidP="00DD5552">
      <w:pPr>
        <w:pStyle w:val="Item"/>
      </w:pPr>
      <w:r w:rsidRPr="003B0B34">
        <w:t>Insert:</w:t>
      </w:r>
    </w:p>
    <w:p w:rsidR="00DD5552" w:rsidRPr="003B0B34" w:rsidRDefault="00DD5552" w:rsidP="00DD5552">
      <w:pPr>
        <w:pStyle w:val="SubsectionHead"/>
      </w:pPr>
      <w:r w:rsidRPr="003B0B34">
        <w:t>Cancellation or transfer of units</w:t>
      </w:r>
    </w:p>
    <w:p w:rsidR="00DD5552" w:rsidRPr="003B0B34" w:rsidRDefault="00DD5552" w:rsidP="00DD5552">
      <w:pPr>
        <w:pStyle w:val="subsection"/>
      </w:pPr>
      <w:r w:rsidRPr="003B0B34">
        <w:tab/>
        <w:t>(2A)</w:t>
      </w:r>
      <w:r w:rsidRPr="003B0B34">
        <w:tab/>
        <w:t xml:space="preserve">The regulations may provide that, if immediately before the Regulator closes a Registry account under regulations made for the purposes of </w:t>
      </w:r>
      <w:r w:rsidR="003B0B34">
        <w:t>subsection (</w:t>
      </w:r>
      <w:r w:rsidRPr="003B0B34">
        <w:t>1), there is an entry for a carbon unit in the account, the unit is cancelled.</w:t>
      </w:r>
    </w:p>
    <w:p w:rsidR="00DD5552" w:rsidRPr="003B0B34" w:rsidRDefault="00DD5552" w:rsidP="00DD5552">
      <w:pPr>
        <w:pStyle w:val="ItemHead"/>
      </w:pPr>
      <w:r w:rsidRPr="003B0B34">
        <w:t>241A  Sub</w:t>
      </w:r>
      <w:r w:rsidR="00D06503">
        <w:t>section 1</w:t>
      </w:r>
      <w:r w:rsidRPr="003B0B34">
        <w:t>6(3) (heading)</w:t>
      </w:r>
    </w:p>
    <w:p w:rsidR="00DD5552" w:rsidRPr="003B0B34" w:rsidRDefault="00DD5552" w:rsidP="00DD5552">
      <w:pPr>
        <w:pStyle w:val="Item"/>
      </w:pPr>
      <w:r w:rsidRPr="003B0B34">
        <w:t>Repeal the heading.</w:t>
      </w:r>
    </w:p>
    <w:p w:rsidR="00DD5552" w:rsidRPr="003B0B34" w:rsidRDefault="00DD5552" w:rsidP="00DD5552">
      <w:pPr>
        <w:pStyle w:val="ItemHead"/>
      </w:pPr>
      <w:r w:rsidRPr="003B0B34">
        <w:lastRenderedPageBreak/>
        <w:t>242  Before sub</w:t>
      </w:r>
      <w:r w:rsidR="00D06503">
        <w:t>section 1</w:t>
      </w:r>
      <w:r w:rsidRPr="003B0B34">
        <w:t>7(1)</w:t>
      </w:r>
    </w:p>
    <w:p w:rsidR="00DD5552" w:rsidRPr="003B0B34" w:rsidRDefault="00DD5552" w:rsidP="00DD5552">
      <w:pPr>
        <w:pStyle w:val="Item"/>
      </w:pPr>
      <w:r w:rsidRPr="003B0B34">
        <w:t>Insert:</w:t>
      </w:r>
    </w:p>
    <w:p w:rsidR="00DD5552" w:rsidRPr="003B0B34" w:rsidRDefault="00DD5552" w:rsidP="00DD5552">
      <w:pPr>
        <w:pStyle w:val="SubsectionHead"/>
      </w:pPr>
      <w:r w:rsidRPr="003B0B34">
        <w:t>Carbon units</w:t>
      </w:r>
    </w:p>
    <w:p w:rsidR="00DD5552" w:rsidRPr="003B0B34" w:rsidRDefault="00DD5552" w:rsidP="00DD5552">
      <w:pPr>
        <w:pStyle w:val="subsection"/>
      </w:pPr>
      <w:r w:rsidRPr="003B0B34">
        <w:tab/>
        <w:t>(1A)</w:t>
      </w:r>
      <w:r w:rsidRPr="003B0B34">
        <w:tab/>
        <w:t xml:space="preserve">An entry for a carbon unit in a Registry account may be made in accordance with the </w:t>
      </w:r>
      <w:r w:rsidRPr="003B0B34">
        <w:rPr>
          <w:i/>
        </w:rPr>
        <w:t>Clean Energy Act 2011</w:t>
      </w:r>
      <w:r w:rsidRPr="003B0B34">
        <w:t>.</w:t>
      </w:r>
    </w:p>
    <w:p w:rsidR="00DD5552" w:rsidRPr="003B0B34" w:rsidRDefault="00DD5552" w:rsidP="00BE292D">
      <w:pPr>
        <w:pStyle w:val="ItemHead"/>
      </w:pPr>
      <w:r w:rsidRPr="003B0B34">
        <w:t>242A  Before sub</w:t>
      </w:r>
      <w:r w:rsidR="00D06503">
        <w:t>section 1</w:t>
      </w:r>
      <w:r w:rsidRPr="003B0B34">
        <w:t>9(4)</w:t>
      </w:r>
    </w:p>
    <w:p w:rsidR="00DD5552" w:rsidRPr="003B0B34" w:rsidRDefault="00DD5552" w:rsidP="00DD5552">
      <w:pPr>
        <w:pStyle w:val="Item"/>
      </w:pPr>
      <w:r w:rsidRPr="003B0B34">
        <w:t>Insert:</w:t>
      </w:r>
    </w:p>
    <w:p w:rsidR="00DD5552" w:rsidRPr="003B0B34" w:rsidRDefault="00DD5552" w:rsidP="00DD5552">
      <w:pPr>
        <w:pStyle w:val="subsection"/>
      </w:pPr>
      <w:r w:rsidRPr="003B0B34">
        <w:tab/>
        <w:t>(3B)</w:t>
      </w:r>
      <w:r w:rsidRPr="003B0B34">
        <w:tab/>
        <w:t xml:space="preserve">The Regulator must not exercise the power conferred by </w:t>
      </w:r>
      <w:r w:rsidR="003B0B34">
        <w:t>subsection (</w:t>
      </w:r>
      <w:r w:rsidRPr="003B0B34">
        <w:t xml:space="preserve">1) of this section in a manner contrary to </w:t>
      </w:r>
      <w:r w:rsidR="00D06503">
        <w:t>section 1</w:t>
      </w:r>
      <w:r w:rsidRPr="003B0B34">
        <w:t xml:space="preserve">03A of the </w:t>
      </w:r>
      <w:r w:rsidRPr="003B0B34">
        <w:rPr>
          <w:i/>
        </w:rPr>
        <w:t>Clean Energy Act 2011</w:t>
      </w:r>
      <w:r w:rsidRPr="003B0B34">
        <w:t>.</w:t>
      </w:r>
    </w:p>
    <w:p w:rsidR="00DD5552" w:rsidRPr="003B0B34" w:rsidRDefault="00DD5552" w:rsidP="00DD5552">
      <w:pPr>
        <w:pStyle w:val="ItemHead"/>
      </w:pPr>
      <w:r w:rsidRPr="003B0B34">
        <w:t>242B  Before subsection</w:t>
      </w:r>
      <w:r w:rsidR="003B0B34">
        <w:t> </w:t>
      </w:r>
      <w:r w:rsidRPr="003B0B34">
        <w:t>22(5)</w:t>
      </w:r>
    </w:p>
    <w:p w:rsidR="00DD5552" w:rsidRPr="003B0B34" w:rsidRDefault="00DD5552" w:rsidP="00DD5552">
      <w:pPr>
        <w:pStyle w:val="Item"/>
      </w:pPr>
      <w:r w:rsidRPr="003B0B34">
        <w:t>Insert:</w:t>
      </w:r>
    </w:p>
    <w:p w:rsidR="00DD5552" w:rsidRPr="003B0B34" w:rsidRDefault="00DD5552" w:rsidP="00DD5552">
      <w:pPr>
        <w:pStyle w:val="subsection"/>
      </w:pPr>
      <w:r w:rsidRPr="003B0B34">
        <w:tab/>
        <w:t>(4B)</w:t>
      </w:r>
      <w:r w:rsidRPr="003B0B34">
        <w:tab/>
        <w:t xml:space="preserve">The court must not make an order that is contrary to </w:t>
      </w:r>
      <w:r w:rsidR="00D06503">
        <w:t>section 1</w:t>
      </w:r>
      <w:r w:rsidRPr="003B0B34">
        <w:t xml:space="preserve">03A of the </w:t>
      </w:r>
      <w:r w:rsidRPr="003B0B34">
        <w:rPr>
          <w:i/>
        </w:rPr>
        <w:t>Clean Energy Act 2011</w:t>
      </w:r>
      <w:r w:rsidRPr="003B0B34">
        <w:t>.</w:t>
      </w:r>
    </w:p>
    <w:p w:rsidR="00DD5552" w:rsidRPr="003B0B34" w:rsidRDefault="00DD5552" w:rsidP="00DD5552">
      <w:pPr>
        <w:pStyle w:val="ItemHead"/>
      </w:pPr>
      <w:r w:rsidRPr="003B0B34">
        <w:t>243  Before subparagraph</w:t>
      </w:r>
      <w:r w:rsidR="003B0B34">
        <w:t> </w:t>
      </w:r>
      <w:r w:rsidRPr="003B0B34">
        <w:t>26(3)(a)(i)</w:t>
      </w:r>
    </w:p>
    <w:p w:rsidR="00DD5552" w:rsidRPr="003B0B34" w:rsidRDefault="00DD5552" w:rsidP="00DD5552">
      <w:pPr>
        <w:pStyle w:val="Item"/>
      </w:pPr>
      <w:r w:rsidRPr="003B0B34">
        <w:t>Insert:</w:t>
      </w:r>
    </w:p>
    <w:p w:rsidR="00DD5552" w:rsidRPr="003B0B34" w:rsidRDefault="00DD5552" w:rsidP="00DD5552">
      <w:pPr>
        <w:pStyle w:val="paragraphsub"/>
      </w:pPr>
      <w:r w:rsidRPr="003B0B34">
        <w:tab/>
        <w:t>(ia)</w:t>
      </w:r>
      <w:r w:rsidRPr="003B0B34">
        <w:tab/>
        <w:t>carbon units; or</w:t>
      </w:r>
    </w:p>
    <w:p w:rsidR="00DD5552" w:rsidRPr="003B0B34" w:rsidRDefault="00DD5552" w:rsidP="00DD5552">
      <w:pPr>
        <w:pStyle w:val="ItemHead"/>
      </w:pPr>
      <w:r w:rsidRPr="003B0B34">
        <w:t>244  Before paragraph</w:t>
      </w:r>
      <w:r w:rsidR="003B0B34">
        <w:t> </w:t>
      </w:r>
      <w:r w:rsidRPr="003B0B34">
        <w:t>28A(1)(a)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carbon units; or</w:t>
      </w:r>
    </w:p>
    <w:p w:rsidR="00DD5552" w:rsidRPr="003B0B34" w:rsidRDefault="00DD5552" w:rsidP="00DD5552">
      <w:pPr>
        <w:pStyle w:val="ItemHead"/>
      </w:pPr>
      <w:r w:rsidRPr="003B0B34">
        <w:t>245  After paragraph</w:t>
      </w:r>
      <w:r w:rsidR="003B0B34">
        <w:t> </w:t>
      </w:r>
      <w:r w:rsidRPr="003B0B34">
        <w:t>28A(4)(a)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 xml:space="preserve">anything in the </w:t>
      </w:r>
      <w:r w:rsidRPr="003B0B34">
        <w:rPr>
          <w:i/>
        </w:rPr>
        <w:t>Clean Energy Act 2011</w:t>
      </w:r>
      <w:r w:rsidRPr="003B0B34">
        <w:t>; or</w:t>
      </w:r>
    </w:p>
    <w:p w:rsidR="00DD5552" w:rsidRPr="003B0B34" w:rsidRDefault="00DD5552" w:rsidP="00DD5552">
      <w:pPr>
        <w:pStyle w:val="ItemHead"/>
      </w:pPr>
      <w:r w:rsidRPr="003B0B34">
        <w:t>246  Before paragraph</w:t>
      </w:r>
      <w:r w:rsidR="003B0B34">
        <w:t> </w:t>
      </w:r>
      <w:r w:rsidRPr="003B0B34">
        <w:t>28B(1)(a)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carbon units; or</w:t>
      </w:r>
    </w:p>
    <w:p w:rsidR="00DD5552" w:rsidRPr="003B0B34" w:rsidRDefault="00DD5552" w:rsidP="00DD5552">
      <w:pPr>
        <w:pStyle w:val="ItemHead"/>
      </w:pPr>
      <w:r w:rsidRPr="003B0B34">
        <w:lastRenderedPageBreak/>
        <w:t>247  After paragraph</w:t>
      </w:r>
      <w:r w:rsidR="003B0B34">
        <w:t> </w:t>
      </w:r>
      <w:r w:rsidRPr="003B0B34">
        <w:t>28B(11)(a)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 xml:space="preserve">anything in the </w:t>
      </w:r>
      <w:r w:rsidRPr="003B0B34">
        <w:rPr>
          <w:i/>
        </w:rPr>
        <w:t>Clean Energy Act 2011</w:t>
      </w:r>
      <w:r w:rsidRPr="003B0B34">
        <w:t>; or</w:t>
      </w:r>
    </w:p>
    <w:p w:rsidR="00DD5552" w:rsidRPr="003B0B34" w:rsidRDefault="00DD5552" w:rsidP="00DD5552">
      <w:pPr>
        <w:pStyle w:val="ItemHead"/>
      </w:pPr>
      <w:r w:rsidRPr="003B0B34">
        <w:t>248  Subsection</w:t>
      </w:r>
      <w:r w:rsidR="003B0B34">
        <w:t> </w:t>
      </w:r>
      <w:r w:rsidRPr="003B0B34">
        <w:t>28B(11) (at the end of the note)</w:t>
      </w:r>
    </w:p>
    <w:p w:rsidR="00DD5552" w:rsidRPr="003B0B34" w:rsidRDefault="00DD5552" w:rsidP="00DD5552">
      <w:pPr>
        <w:pStyle w:val="Item"/>
      </w:pPr>
      <w:r w:rsidRPr="003B0B34">
        <w:t>Add:</w:t>
      </w:r>
    </w:p>
    <w:p w:rsidR="00DD5552" w:rsidRPr="003B0B34" w:rsidRDefault="00DD5552" w:rsidP="00DD5552">
      <w:pPr>
        <w:pStyle w:val="notepara"/>
      </w:pPr>
      <w:r w:rsidRPr="003B0B34">
        <w:t>; and (e)</w:t>
      </w:r>
      <w:r w:rsidRPr="003B0B34">
        <w:tab/>
        <w:t>sub</w:t>
      </w:r>
      <w:r w:rsidR="00D06503">
        <w:t>section 1</w:t>
      </w:r>
      <w:r w:rsidRPr="003B0B34">
        <w:t xml:space="preserve">09(2) of the </w:t>
      </w:r>
      <w:r w:rsidRPr="003B0B34">
        <w:rPr>
          <w:i/>
        </w:rPr>
        <w:t>Clean Energy Act 2011</w:t>
      </w:r>
      <w:r w:rsidRPr="003B0B34">
        <w:t>.</w:t>
      </w:r>
    </w:p>
    <w:p w:rsidR="00DD5552" w:rsidRPr="003B0B34" w:rsidRDefault="00DD5552" w:rsidP="00DD5552">
      <w:pPr>
        <w:pStyle w:val="ItemHead"/>
      </w:pPr>
      <w:r w:rsidRPr="003B0B34">
        <w:t>249  After paragraph</w:t>
      </w:r>
      <w:r w:rsidR="003B0B34">
        <w:t> </w:t>
      </w:r>
      <w:r w:rsidRPr="003B0B34">
        <w:t>28C(17)(a)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 xml:space="preserve">anything in the </w:t>
      </w:r>
      <w:r w:rsidRPr="003B0B34">
        <w:rPr>
          <w:i/>
        </w:rPr>
        <w:t>Clean Energy Act 2011</w:t>
      </w:r>
      <w:r w:rsidRPr="003B0B34">
        <w:t>; or</w:t>
      </w:r>
    </w:p>
    <w:p w:rsidR="00DD5552" w:rsidRPr="003B0B34" w:rsidRDefault="00DD5552" w:rsidP="00DD5552">
      <w:pPr>
        <w:pStyle w:val="ItemHead"/>
      </w:pPr>
      <w:r w:rsidRPr="003B0B34">
        <w:t xml:space="preserve">250  </w:t>
      </w:r>
      <w:r w:rsidR="00D06503">
        <w:t>Subparagraph 2</w:t>
      </w:r>
      <w:r w:rsidRPr="003B0B34">
        <w:t>8D(5)(a)(ii)</w:t>
      </w:r>
    </w:p>
    <w:p w:rsidR="00DD5552" w:rsidRPr="003B0B34" w:rsidRDefault="00DD5552" w:rsidP="00DD5552">
      <w:pPr>
        <w:pStyle w:val="Item"/>
      </w:pPr>
      <w:r w:rsidRPr="003B0B34">
        <w:t>After “issue any”, insert “carbon units or”.</w:t>
      </w:r>
    </w:p>
    <w:p w:rsidR="00DD5552" w:rsidRPr="003B0B34" w:rsidRDefault="00DD5552" w:rsidP="00DD5552">
      <w:pPr>
        <w:pStyle w:val="ItemHead"/>
      </w:pPr>
      <w:r w:rsidRPr="003B0B34">
        <w:t xml:space="preserve">251  </w:t>
      </w:r>
      <w:r w:rsidR="00D06503">
        <w:t>Paragraph 2</w:t>
      </w:r>
      <w:r w:rsidRPr="003B0B34">
        <w:t>8D(5)(b)</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tab/>
        <w:t>(b)</w:t>
      </w:r>
      <w:r w:rsidRPr="003B0B34">
        <w:tab/>
        <w:t>none of the following notices have effect:</w:t>
      </w:r>
    </w:p>
    <w:p w:rsidR="00DD5552" w:rsidRPr="003B0B34" w:rsidRDefault="00DD5552" w:rsidP="00DD5552">
      <w:pPr>
        <w:pStyle w:val="paragraphsub"/>
      </w:pPr>
      <w:r w:rsidRPr="003B0B34">
        <w:tab/>
        <w:t>(i)</w:t>
      </w:r>
      <w:r w:rsidRPr="003B0B34">
        <w:tab/>
        <w:t xml:space="preserve">a notice to surrender eligible emissions units under </w:t>
      </w:r>
      <w:r w:rsidR="00D06503">
        <w:t>section 1</w:t>
      </w:r>
      <w:r w:rsidRPr="003B0B34">
        <w:t xml:space="preserve">22 of the </w:t>
      </w:r>
      <w:r w:rsidRPr="003B0B34">
        <w:rPr>
          <w:i/>
        </w:rPr>
        <w:t>Clean Energy Act 2011</w:t>
      </w:r>
      <w:r w:rsidRPr="003B0B34">
        <w:t>;</w:t>
      </w:r>
    </w:p>
    <w:p w:rsidR="00DD5552" w:rsidRPr="003B0B34" w:rsidRDefault="00DD5552" w:rsidP="00DD5552">
      <w:pPr>
        <w:pStyle w:val="paragraphsub"/>
      </w:pPr>
      <w:r w:rsidRPr="003B0B34">
        <w:tab/>
        <w:t>(ii)</w:t>
      </w:r>
      <w:r w:rsidRPr="003B0B34">
        <w:tab/>
        <w:t>a notice to relinquish carbon units under section</w:t>
      </w:r>
      <w:r w:rsidR="003B0B34">
        <w:t> </w:t>
      </w:r>
      <w:r w:rsidRPr="003B0B34">
        <w:t xml:space="preserve">210 of the </w:t>
      </w:r>
      <w:r w:rsidRPr="003B0B34">
        <w:rPr>
          <w:i/>
        </w:rPr>
        <w:t>Clean Energy Act 2011</w:t>
      </w:r>
      <w:r w:rsidRPr="003B0B34">
        <w:t>;</w:t>
      </w:r>
    </w:p>
    <w:p w:rsidR="00DD5552" w:rsidRPr="003B0B34" w:rsidRDefault="00DD5552" w:rsidP="00DD5552">
      <w:pPr>
        <w:pStyle w:val="paragraphsub"/>
      </w:pPr>
      <w:r w:rsidRPr="003B0B34">
        <w:tab/>
        <w:t>(iii)</w:t>
      </w:r>
      <w:r w:rsidRPr="003B0B34">
        <w:tab/>
        <w:t xml:space="preserve">a notice to relinquish Australian carbon credit units under </w:t>
      </w:r>
      <w:r w:rsidR="00D06503">
        <w:t>section 1</w:t>
      </w:r>
      <w:r w:rsidRPr="003B0B34">
        <w:t xml:space="preserve">75 of the </w:t>
      </w:r>
      <w:r w:rsidRPr="003B0B34">
        <w:rPr>
          <w:i/>
        </w:rPr>
        <w:t>Carbon Credits (Carbon Farming Initiative) Act 2011</w:t>
      </w:r>
      <w:r w:rsidRPr="003B0B34">
        <w:t>.</w:t>
      </w:r>
    </w:p>
    <w:p w:rsidR="00DD5552" w:rsidRPr="003B0B34" w:rsidRDefault="00DD5552" w:rsidP="00DD5552">
      <w:pPr>
        <w:pStyle w:val="ItemHead"/>
      </w:pPr>
      <w:r w:rsidRPr="003B0B34">
        <w:t>252  After paragraph</w:t>
      </w:r>
      <w:r w:rsidR="003B0B34">
        <w:t> </w:t>
      </w:r>
      <w:r w:rsidRPr="003B0B34">
        <w:t>28D(16)(a)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 xml:space="preserve">anything in the </w:t>
      </w:r>
      <w:r w:rsidRPr="003B0B34">
        <w:rPr>
          <w:i/>
        </w:rPr>
        <w:t>Clean Energy Act 2011</w:t>
      </w:r>
      <w:r w:rsidRPr="003B0B34">
        <w:t>; or</w:t>
      </w:r>
    </w:p>
    <w:p w:rsidR="00DD5552" w:rsidRPr="003B0B34" w:rsidRDefault="00DD5552" w:rsidP="00DD5552">
      <w:pPr>
        <w:pStyle w:val="ItemHead"/>
      </w:pPr>
      <w:r w:rsidRPr="003B0B34">
        <w:t>253  Section</w:t>
      </w:r>
      <w:r w:rsidR="003B0B34">
        <w:t> </w:t>
      </w:r>
      <w:r w:rsidRPr="003B0B34">
        <w:t>58</w:t>
      </w:r>
    </w:p>
    <w:p w:rsidR="00DD5552" w:rsidRPr="003B0B34" w:rsidRDefault="00DD5552" w:rsidP="00DD5552">
      <w:pPr>
        <w:pStyle w:val="Item"/>
      </w:pPr>
      <w:r w:rsidRPr="003B0B34">
        <w:t>Repeal the section, substitute:</w:t>
      </w:r>
    </w:p>
    <w:p w:rsidR="00DD5552" w:rsidRPr="003B0B34" w:rsidRDefault="00DD5552" w:rsidP="00DD5552">
      <w:pPr>
        <w:pStyle w:val="ActHead5"/>
      </w:pPr>
      <w:bookmarkStart w:id="30" w:name="_Toc132291771"/>
      <w:r w:rsidRPr="00D06503">
        <w:rPr>
          <w:rStyle w:val="CharSectno"/>
        </w:rPr>
        <w:t>58</w:t>
      </w:r>
      <w:r w:rsidRPr="003B0B34">
        <w:t xml:space="preserve">  Simplified outline</w:t>
      </w:r>
      <w:bookmarkEnd w:id="30"/>
    </w:p>
    <w:p w:rsidR="00DD5552" w:rsidRPr="003B0B34" w:rsidRDefault="00DD5552" w:rsidP="00DD5552">
      <w:pPr>
        <w:pStyle w:val="subsection"/>
      </w:pPr>
      <w:r w:rsidRPr="003B0B34">
        <w:tab/>
      </w:r>
      <w:r w:rsidRPr="003B0B34">
        <w:tab/>
        <w:t>The following is a simplified outline of this Part:</w:t>
      </w:r>
    </w:p>
    <w:p w:rsidR="00DD5552" w:rsidRPr="003B0B34" w:rsidRDefault="00DD5552" w:rsidP="00DD5552">
      <w:pPr>
        <w:pStyle w:val="BoxList"/>
      </w:pPr>
      <w:r w:rsidRPr="003B0B34">
        <w:lastRenderedPageBreak/>
        <w:t>•</w:t>
      </w:r>
      <w:r w:rsidRPr="003B0B34">
        <w:tab/>
        <w:t>The Regulator must publish certain information about:</w:t>
      </w:r>
    </w:p>
    <w:p w:rsidR="00DD5552" w:rsidRPr="003B0B34" w:rsidRDefault="00DD5552" w:rsidP="00DD5552">
      <w:pPr>
        <w:pStyle w:val="BoxPara"/>
      </w:pPr>
      <w:r w:rsidRPr="003B0B34">
        <w:tab/>
        <w:t>(a)</w:t>
      </w:r>
      <w:r w:rsidRPr="003B0B34">
        <w:tab/>
        <w:t>the holders of Registry accounts; and</w:t>
      </w:r>
    </w:p>
    <w:p w:rsidR="00DD5552" w:rsidRPr="003B0B34" w:rsidRDefault="00DD5552" w:rsidP="00DD5552">
      <w:pPr>
        <w:pStyle w:val="BoxPara"/>
      </w:pPr>
      <w:r w:rsidRPr="003B0B34">
        <w:tab/>
        <w:t>(b)</w:t>
      </w:r>
      <w:r w:rsidRPr="003B0B34">
        <w:tab/>
        <w:t>carbon units; and</w:t>
      </w:r>
    </w:p>
    <w:p w:rsidR="00DD5552" w:rsidRPr="003B0B34" w:rsidRDefault="00DD5552" w:rsidP="00DD5552">
      <w:pPr>
        <w:pStyle w:val="BoxPara"/>
      </w:pPr>
      <w:r w:rsidRPr="003B0B34">
        <w:tab/>
        <w:t>(c)</w:t>
      </w:r>
      <w:r w:rsidRPr="003B0B34">
        <w:tab/>
        <w:t>Kyoto units; and</w:t>
      </w:r>
    </w:p>
    <w:p w:rsidR="00DD5552" w:rsidRPr="003B0B34" w:rsidRDefault="00DD5552" w:rsidP="00DD5552">
      <w:pPr>
        <w:pStyle w:val="BoxPara"/>
      </w:pPr>
      <w:r w:rsidRPr="003B0B34">
        <w:tab/>
        <w:t>(d)</w:t>
      </w:r>
      <w:r w:rsidRPr="003B0B34">
        <w:tab/>
        <w:t>prescribed international units.</w:t>
      </w:r>
    </w:p>
    <w:p w:rsidR="00DD5552" w:rsidRPr="003B0B34" w:rsidRDefault="00DD5552" w:rsidP="00DD5552">
      <w:pPr>
        <w:pStyle w:val="ItemHead"/>
      </w:pPr>
      <w:r w:rsidRPr="003B0B34">
        <w:t>254  After section</w:t>
      </w:r>
      <w:r w:rsidR="003B0B34">
        <w:t> </w:t>
      </w:r>
      <w:r w:rsidRPr="003B0B34">
        <w:t>61</w:t>
      </w:r>
    </w:p>
    <w:p w:rsidR="00DD5552" w:rsidRPr="003B0B34" w:rsidRDefault="00DD5552" w:rsidP="00DD5552">
      <w:pPr>
        <w:pStyle w:val="Item"/>
      </w:pPr>
      <w:r w:rsidRPr="003B0B34">
        <w:t>Insert:</w:t>
      </w:r>
    </w:p>
    <w:p w:rsidR="00DD5552" w:rsidRPr="003B0B34" w:rsidRDefault="00DD5552" w:rsidP="00DD5552">
      <w:pPr>
        <w:pStyle w:val="ActHead5"/>
      </w:pPr>
      <w:bookmarkStart w:id="31" w:name="_Toc132291772"/>
      <w:r w:rsidRPr="00D06503">
        <w:rPr>
          <w:rStyle w:val="CharSectno"/>
        </w:rPr>
        <w:t>61A</w:t>
      </w:r>
      <w:r w:rsidRPr="003B0B34">
        <w:t xml:space="preserve">  Information about number of voluntarily cancelled carbon units</w:t>
      </w:r>
      <w:bookmarkEnd w:id="31"/>
    </w:p>
    <w:p w:rsidR="00DD5552" w:rsidRPr="003B0B34" w:rsidRDefault="00DD5552" w:rsidP="00DD5552">
      <w:pPr>
        <w:pStyle w:val="subsection"/>
      </w:pPr>
      <w:r w:rsidRPr="003B0B34">
        <w:tab/>
      </w:r>
      <w:r w:rsidRPr="003B0B34">
        <w:tab/>
        <w:t>As soon as practicable after one or more carbon units held by a person are cancelled under section</w:t>
      </w:r>
      <w:r w:rsidR="003B0B34">
        <w:t> </w:t>
      </w:r>
      <w:r w:rsidRPr="003B0B34">
        <w:t>64A, the Regulator must publish on the Regulator’s website:</w:t>
      </w:r>
    </w:p>
    <w:p w:rsidR="00DD5552" w:rsidRPr="003B0B34" w:rsidRDefault="00DD5552" w:rsidP="00DD5552">
      <w:pPr>
        <w:pStyle w:val="paragraph"/>
      </w:pPr>
      <w:r w:rsidRPr="003B0B34">
        <w:tab/>
        <w:t>(a)</w:t>
      </w:r>
      <w:r w:rsidRPr="003B0B34">
        <w:tab/>
        <w:t>the name of the person; and</w:t>
      </w:r>
    </w:p>
    <w:p w:rsidR="00DD5552" w:rsidRPr="003B0B34" w:rsidRDefault="00DD5552" w:rsidP="00DD5552">
      <w:pPr>
        <w:pStyle w:val="paragraph"/>
      </w:pPr>
      <w:r w:rsidRPr="003B0B34">
        <w:tab/>
        <w:t>(b)</w:t>
      </w:r>
      <w:r w:rsidRPr="003B0B34">
        <w:tab/>
        <w:t>the total number of carbon units cancelled.</w:t>
      </w:r>
    </w:p>
    <w:p w:rsidR="00DD5552" w:rsidRPr="003B0B34" w:rsidRDefault="00DD5552" w:rsidP="00DD5552">
      <w:pPr>
        <w:pStyle w:val="ActHead5"/>
      </w:pPr>
      <w:bookmarkStart w:id="32" w:name="_Toc132291773"/>
      <w:r w:rsidRPr="00D06503">
        <w:rPr>
          <w:rStyle w:val="CharSectno"/>
        </w:rPr>
        <w:t>61B</w:t>
      </w:r>
      <w:r w:rsidRPr="003B0B34">
        <w:t xml:space="preserve">  Information about number of voluntarily cancelled Australian carbon credit units</w:t>
      </w:r>
      <w:bookmarkEnd w:id="32"/>
    </w:p>
    <w:p w:rsidR="00DD5552" w:rsidRPr="003B0B34" w:rsidRDefault="00DD5552" w:rsidP="00DD5552">
      <w:pPr>
        <w:pStyle w:val="subsection"/>
      </w:pPr>
      <w:r w:rsidRPr="003B0B34">
        <w:tab/>
      </w:r>
      <w:r w:rsidRPr="003B0B34">
        <w:tab/>
        <w:t>As soon as practicable after one or more Australian carbon credit units held by a person are cancelled under section</w:t>
      </w:r>
      <w:r w:rsidR="003B0B34">
        <w:t> </w:t>
      </w:r>
      <w:r w:rsidRPr="003B0B34">
        <w:t>64B, the Regulator must publish on the Regulator’s website:</w:t>
      </w:r>
    </w:p>
    <w:p w:rsidR="00DD5552" w:rsidRPr="003B0B34" w:rsidRDefault="00DD5552" w:rsidP="00DD5552">
      <w:pPr>
        <w:pStyle w:val="paragraph"/>
      </w:pPr>
      <w:r w:rsidRPr="003B0B34">
        <w:tab/>
        <w:t>(a)</w:t>
      </w:r>
      <w:r w:rsidRPr="003B0B34">
        <w:tab/>
        <w:t>the name of the person; and</w:t>
      </w:r>
    </w:p>
    <w:p w:rsidR="00DD5552" w:rsidRPr="003B0B34" w:rsidRDefault="00DD5552" w:rsidP="00DD5552">
      <w:pPr>
        <w:pStyle w:val="paragraph"/>
      </w:pPr>
      <w:r w:rsidRPr="003B0B34">
        <w:tab/>
        <w:t>(b)</w:t>
      </w:r>
      <w:r w:rsidRPr="003B0B34">
        <w:tab/>
        <w:t>the total number of Australian carbon credit units cancelled.</w:t>
      </w:r>
    </w:p>
    <w:p w:rsidR="00DD5552" w:rsidRPr="003B0B34" w:rsidRDefault="00DD5552" w:rsidP="00DD5552">
      <w:pPr>
        <w:pStyle w:val="ItemHead"/>
      </w:pPr>
      <w:r w:rsidRPr="003B0B34">
        <w:t>255  At the end of Part</w:t>
      </w:r>
      <w:r w:rsidR="003B0B34">
        <w:t> </w:t>
      </w:r>
      <w:r w:rsidRPr="003B0B34">
        <w:t>5</w:t>
      </w:r>
    </w:p>
    <w:p w:rsidR="00DD5552" w:rsidRPr="003B0B34" w:rsidRDefault="00DD5552" w:rsidP="00DD5552">
      <w:pPr>
        <w:pStyle w:val="Item"/>
      </w:pPr>
      <w:r w:rsidRPr="003B0B34">
        <w:t>Add:</w:t>
      </w:r>
    </w:p>
    <w:p w:rsidR="00DD5552" w:rsidRPr="003B0B34" w:rsidRDefault="00DD5552" w:rsidP="00DD5552">
      <w:pPr>
        <w:pStyle w:val="ActHead5"/>
      </w:pPr>
      <w:bookmarkStart w:id="33" w:name="_Toc132291774"/>
      <w:r w:rsidRPr="00D06503">
        <w:rPr>
          <w:rStyle w:val="CharSectno"/>
        </w:rPr>
        <w:lastRenderedPageBreak/>
        <w:t>63A</w:t>
      </w:r>
      <w:r w:rsidRPr="003B0B34">
        <w:t xml:space="preserve">  Number of voluntarily cancelled units to be entered in the Information Database</w:t>
      </w:r>
      <w:bookmarkEnd w:id="33"/>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 xml:space="preserve">This section applies if there is an entry for a person in the Information Database in relation to an eligible financial year (within the meaning of the </w:t>
      </w:r>
      <w:r w:rsidRPr="003B0B34">
        <w:rPr>
          <w:i/>
        </w:rPr>
        <w:t>Clean Energy Act 2011</w:t>
      </w:r>
      <w:r w:rsidRPr="003B0B34">
        <w:t>).</w:t>
      </w:r>
    </w:p>
    <w:p w:rsidR="00DD5552" w:rsidRPr="003B0B34" w:rsidRDefault="00DD5552" w:rsidP="00DD5552">
      <w:pPr>
        <w:pStyle w:val="SubsectionHead"/>
      </w:pPr>
      <w:r w:rsidRPr="003B0B34">
        <w:t>Carbon units</w:t>
      </w:r>
    </w:p>
    <w:p w:rsidR="00DD5552" w:rsidRPr="003B0B34" w:rsidRDefault="00DD5552" w:rsidP="00DD5552">
      <w:pPr>
        <w:pStyle w:val="subsection"/>
      </w:pPr>
      <w:r w:rsidRPr="003B0B34">
        <w:tab/>
        <w:t>(2)</w:t>
      </w:r>
      <w:r w:rsidRPr="003B0B34">
        <w:tab/>
        <w:t>As soon as practicable after one or more carbon units held by the person are cancelled under section</w:t>
      </w:r>
      <w:r w:rsidR="003B0B34">
        <w:t> </w:t>
      </w:r>
      <w:r w:rsidRPr="003B0B34">
        <w:t>64A, the Regulator must enter in the Information Database the total number of carbon units cancelled.</w:t>
      </w:r>
    </w:p>
    <w:p w:rsidR="00DD5552" w:rsidRPr="003B0B34" w:rsidRDefault="00DD5552" w:rsidP="00DD5552">
      <w:pPr>
        <w:pStyle w:val="SubsectionHead"/>
      </w:pPr>
      <w:r w:rsidRPr="003B0B34">
        <w:t>Australian carbon credit units</w:t>
      </w:r>
    </w:p>
    <w:p w:rsidR="00DD5552" w:rsidRPr="003B0B34" w:rsidRDefault="00DD5552" w:rsidP="00DD5552">
      <w:pPr>
        <w:pStyle w:val="subsection"/>
      </w:pPr>
      <w:r w:rsidRPr="003B0B34">
        <w:tab/>
        <w:t>(3)</w:t>
      </w:r>
      <w:r w:rsidRPr="003B0B34">
        <w:tab/>
        <w:t>As soon as practicable after one or more Australian carbon credit units held by the person are cancelled under section</w:t>
      </w:r>
      <w:r w:rsidR="003B0B34">
        <w:t> </w:t>
      </w:r>
      <w:r w:rsidRPr="003B0B34">
        <w:t>64B, the Regulator must enter in the Information Database the total number of Australian carbon credit units cancelled.</w:t>
      </w:r>
    </w:p>
    <w:p w:rsidR="00DD5552" w:rsidRPr="003B0B34" w:rsidRDefault="00DD5552" w:rsidP="00DD5552">
      <w:pPr>
        <w:pStyle w:val="SubsectionHead"/>
      </w:pPr>
      <w:r w:rsidRPr="003B0B34">
        <w:t>Kyoto units</w:t>
      </w:r>
    </w:p>
    <w:p w:rsidR="00DD5552" w:rsidRPr="003B0B34" w:rsidRDefault="00DD5552" w:rsidP="00DD5552">
      <w:pPr>
        <w:pStyle w:val="subsection"/>
      </w:pPr>
      <w:r w:rsidRPr="003B0B34">
        <w:tab/>
        <w:t>(4)</w:t>
      </w:r>
      <w:r w:rsidRPr="003B0B34">
        <w:tab/>
        <w:t>As soon as practicable after one or more Kyoto units held by the person are transferred under section</w:t>
      </w:r>
      <w:r w:rsidR="003B0B34">
        <w:t> </w:t>
      </w:r>
      <w:r w:rsidRPr="003B0B34">
        <w:t>65 to a voluntary cancellation account, the Regulator must enter in the Information Database the total number of Kyoto units transferred.</w:t>
      </w:r>
    </w:p>
    <w:p w:rsidR="00DD5552" w:rsidRPr="003B0B34" w:rsidRDefault="00DD5552" w:rsidP="00DD5552">
      <w:pPr>
        <w:pStyle w:val="SubsectionHead"/>
      </w:pPr>
      <w:r w:rsidRPr="003B0B34">
        <w:t>Prescribed international units</w:t>
      </w:r>
    </w:p>
    <w:p w:rsidR="00DD5552" w:rsidRPr="003B0B34" w:rsidRDefault="00DD5552" w:rsidP="00DD5552">
      <w:pPr>
        <w:pStyle w:val="subsection"/>
      </w:pPr>
      <w:r w:rsidRPr="003B0B34">
        <w:tab/>
        <w:t>(5)</w:t>
      </w:r>
      <w:r w:rsidRPr="003B0B34">
        <w:tab/>
        <w:t>As soon as practicable after one or more prescribed international units held by the person are cancelled under section</w:t>
      </w:r>
      <w:r w:rsidR="003B0B34">
        <w:t> </w:t>
      </w:r>
      <w:r w:rsidRPr="003B0B34">
        <w:t>66, the Regulator must enter in the Information Database the total number of prescribed international units cancelled.</w:t>
      </w:r>
    </w:p>
    <w:p w:rsidR="00DD5552" w:rsidRPr="003B0B34" w:rsidRDefault="00DD5552" w:rsidP="00DD5552">
      <w:pPr>
        <w:pStyle w:val="ItemHead"/>
      </w:pPr>
      <w:r w:rsidRPr="003B0B34">
        <w:t>256  Section</w:t>
      </w:r>
      <w:r w:rsidR="003B0B34">
        <w:t> </w:t>
      </w:r>
      <w:r w:rsidRPr="003B0B34">
        <w:t>64</w:t>
      </w:r>
    </w:p>
    <w:p w:rsidR="00DD5552" w:rsidRPr="003B0B34" w:rsidRDefault="00DD5552" w:rsidP="00DD5552">
      <w:pPr>
        <w:pStyle w:val="Item"/>
      </w:pPr>
      <w:r w:rsidRPr="003B0B34">
        <w:t>Repeal the section, substitute:</w:t>
      </w:r>
    </w:p>
    <w:p w:rsidR="00DD5552" w:rsidRPr="003B0B34" w:rsidRDefault="00DD5552" w:rsidP="00DD5552">
      <w:pPr>
        <w:pStyle w:val="ActHead5"/>
      </w:pPr>
      <w:bookmarkStart w:id="34" w:name="_Toc132291775"/>
      <w:r w:rsidRPr="00D06503">
        <w:rPr>
          <w:rStyle w:val="CharSectno"/>
        </w:rPr>
        <w:lastRenderedPageBreak/>
        <w:t>64</w:t>
      </w:r>
      <w:r w:rsidRPr="003B0B34">
        <w:t xml:space="preserve">  Simplified outline</w:t>
      </w:r>
      <w:bookmarkEnd w:id="34"/>
    </w:p>
    <w:p w:rsidR="00DD5552" w:rsidRPr="003B0B34" w:rsidRDefault="00DD5552" w:rsidP="00DD5552">
      <w:pPr>
        <w:pStyle w:val="subsection"/>
      </w:pPr>
      <w:r w:rsidRPr="003B0B34">
        <w:tab/>
      </w:r>
      <w:r w:rsidRPr="003B0B34">
        <w:tab/>
        <w:t>The following is a simplified outline of this Part:</w:t>
      </w:r>
    </w:p>
    <w:p w:rsidR="00DD5552" w:rsidRPr="003B0B34" w:rsidRDefault="00DD5552" w:rsidP="00DD5552">
      <w:pPr>
        <w:pStyle w:val="BoxList"/>
      </w:pPr>
      <w:r w:rsidRPr="003B0B34">
        <w:t>•</w:t>
      </w:r>
      <w:r w:rsidRPr="003B0B34">
        <w:tab/>
        <w:t>If a person is the registered holder of one or more carbon units, the person may request the Regulator to cancel any or all of those units. However, this rule does not apply to a unit that was issued for a fixed charge and has a vintage year that is a fixed charge year.</w:t>
      </w:r>
    </w:p>
    <w:p w:rsidR="00DD5552" w:rsidRPr="003B0B34" w:rsidRDefault="00DD5552" w:rsidP="00DD5552">
      <w:pPr>
        <w:pStyle w:val="BoxList"/>
      </w:pPr>
      <w:r w:rsidRPr="003B0B34">
        <w:t>•</w:t>
      </w:r>
      <w:r w:rsidRPr="003B0B34">
        <w:tab/>
        <w:t>If a person is the registered holder of one or more Australian carbon credit units, the person may request the Regulator to cancel any or all of those units.</w:t>
      </w:r>
    </w:p>
    <w:p w:rsidR="00DD5552" w:rsidRPr="003B0B34" w:rsidRDefault="00DD5552" w:rsidP="00DD5552">
      <w:pPr>
        <w:pStyle w:val="BoxList"/>
      </w:pPr>
      <w:r w:rsidRPr="003B0B34">
        <w:t>•</w:t>
      </w:r>
      <w:r w:rsidRPr="003B0B34">
        <w:tab/>
        <w:t>If a person is the registered holder of one or more Kyoto units, the person may request the Regulator to transfer to a voluntary cancellation account any or all of those units.</w:t>
      </w:r>
    </w:p>
    <w:p w:rsidR="00DD5552" w:rsidRPr="003B0B34" w:rsidRDefault="00DD5552" w:rsidP="00DD5552">
      <w:pPr>
        <w:pStyle w:val="BoxList"/>
      </w:pPr>
      <w:r w:rsidRPr="003B0B34">
        <w:t>•</w:t>
      </w:r>
      <w:r w:rsidRPr="003B0B34">
        <w:tab/>
        <w:t>If a person is the registered holder of one or more prescribed international units, the person may request the Regulator to cancel any or all of those units.</w:t>
      </w:r>
    </w:p>
    <w:p w:rsidR="00DD5552" w:rsidRPr="003B0B34" w:rsidRDefault="00DD5552" w:rsidP="00DD5552">
      <w:pPr>
        <w:pStyle w:val="ActHead5"/>
      </w:pPr>
      <w:bookmarkStart w:id="35" w:name="_Toc132291776"/>
      <w:r w:rsidRPr="00D06503">
        <w:rPr>
          <w:rStyle w:val="CharSectno"/>
        </w:rPr>
        <w:t>64A</w:t>
      </w:r>
      <w:r w:rsidRPr="003B0B34">
        <w:t xml:space="preserve">  Voluntary cancellation of carbon units</w:t>
      </w:r>
      <w:bookmarkEnd w:id="35"/>
    </w:p>
    <w:p w:rsidR="00DD5552" w:rsidRPr="003B0B34" w:rsidRDefault="00DD5552" w:rsidP="00DD5552">
      <w:pPr>
        <w:pStyle w:val="subsection"/>
      </w:pPr>
      <w:r w:rsidRPr="003B0B34">
        <w:tab/>
        <w:t>(1)</w:t>
      </w:r>
      <w:r w:rsidRPr="003B0B34">
        <w:tab/>
        <w:t>If a person is the registered holder of one or more carbon units, the person may, by electronic notice transmitted to the Regulator, request the Regulator to cancel any or all of those units.</w:t>
      </w:r>
    </w:p>
    <w:p w:rsidR="00DD5552" w:rsidRPr="003B0B34" w:rsidRDefault="00DD5552" w:rsidP="00DD5552">
      <w:pPr>
        <w:pStyle w:val="subsection"/>
      </w:pPr>
      <w:r w:rsidRPr="003B0B34">
        <w:tab/>
        <w:t>(2)</w:t>
      </w:r>
      <w:r w:rsidRPr="003B0B34">
        <w:tab/>
        <w:t xml:space="preserve">A notice under </w:t>
      </w:r>
      <w:r w:rsidR="003B0B34">
        <w:t>subsection (</w:t>
      </w:r>
      <w:r w:rsidRPr="003B0B34">
        <w:t>1) must:</w:t>
      </w:r>
    </w:p>
    <w:p w:rsidR="00DD5552" w:rsidRPr="003B0B34" w:rsidRDefault="00DD5552" w:rsidP="00DD5552">
      <w:pPr>
        <w:pStyle w:val="paragraph"/>
      </w:pPr>
      <w:r w:rsidRPr="003B0B34">
        <w:tab/>
        <w:t>(a)</w:t>
      </w:r>
      <w:r w:rsidRPr="003B0B34">
        <w:tab/>
        <w:t>specify the carbon unit or units that are to be cancelled; and</w:t>
      </w:r>
    </w:p>
    <w:p w:rsidR="00DD5552" w:rsidRPr="003B0B34" w:rsidRDefault="00DD5552" w:rsidP="00DD5552">
      <w:pPr>
        <w:pStyle w:val="paragraph"/>
      </w:pPr>
      <w:r w:rsidRPr="003B0B34">
        <w:tab/>
        <w:t>(b)</w:t>
      </w:r>
      <w:r w:rsidRPr="003B0B34">
        <w:tab/>
        <w:t>specify the account number or account numbers of the person’s Registry account, or the person’s Registry accounts, in which there is an entry or entries for the carbon unit or units that are to be cancelled.</w:t>
      </w:r>
    </w:p>
    <w:p w:rsidR="00DD5552" w:rsidRPr="003B0B34" w:rsidRDefault="00DD5552" w:rsidP="00DD5552">
      <w:pPr>
        <w:pStyle w:val="subsection"/>
      </w:pPr>
      <w:r w:rsidRPr="003B0B34">
        <w:tab/>
        <w:t>(3)</w:t>
      </w:r>
      <w:r w:rsidRPr="003B0B34">
        <w:tab/>
        <w:t>A person is not entitled to request the Regulator to cancel a carbon unit that:</w:t>
      </w:r>
    </w:p>
    <w:p w:rsidR="00DD5552" w:rsidRPr="003B0B34" w:rsidRDefault="00DD5552" w:rsidP="00DD5552">
      <w:pPr>
        <w:pStyle w:val="paragraph"/>
      </w:pPr>
      <w:r w:rsidRPr="003B0B34">
        <w:tab/>
        <w:t>(a)</w:t>
      </w:r>
      <w:r w:rsidRPr="003B0B34">
        <w:tab/>
        <w:t xml:space="preserve">was issued in accordance with </w:t>
      </w:r>
      <w:r w:rsidR="00D06503">
        <w:t>section 1</w:t>
      </w:r>
      <w:r w:rsidRPr="003B0B34">
        <w:t xml:space="preserve">00 of the </w:t>
      </w:r>
      <w:r w:rsidRPr="003B0B34">
        <w:rPr>
          <w:i/>
        </w:rPr>
        <w:t>Clean Energy Act 2011</w:t>
      </w:r>
      <w:r w:rsidRPr="003B0B34">
        <w:t>; or</w:t>
      </w:r>
    </w:p>
    <w:p w:rsidR="00DD5552" w:rsidRPr="003B0B34" w:rsidRDefault="00DD5552" w:rsidP="00DD5552">
      <w:pPr>
        <w:pStyle w:val="paragraph"/>
      </w:pPr>
      <w:r w:rsidRPr="003B0B34">
        <w:tab/>
        <w:t>(b)</w:t>
      </w:r>
      <w:r w:rsidRPr="003B0B34">
        <w:tab/>
        <w:t>has a vintage year that is a fixed charge year.</w:t>
      </w:r>
    </w:p>
    <w:p w:rsidR="00DD5552" w:rsidRPr="003B0B34" w:rsidRDefault="00DD5552" w:rsidP="00DD5552">
      <w:pPr>
        <w:pStyle w:val="subsection"/>
      </w:pPr>
      <w:r w:rsidRPr="003B0B34">
        <w:lastRenderedPageBreak/>
        <w:tab/>
        <w:t>(4)</w:t>
      </w:r>
      <w:r w:rsidRPr="003B0B34">
        <w:tab/>
        <w:t xml:space="preserve">If the Regulator receives a notice under </w:t>
      </w:r>
      <w:r w:rsidR="003B0B34">
        <w:t>subsection (</w:t>
      </w:r>
      <w:r w:rsidRPr="003B0B34">
        <w:t>1) in relation to a carbon unit:</w:t>
      </w:r>
    </w:p>
    <w:p w:rsidR="00DD5552" w:rsidRPr="003B0B34" w:rsidRDefault="00DD5552" w:rsidP="00DD5552">
      <w:pPr>
        <w:pStyle w:val="paragraph"/>
      </w:pPr>
      <w:r w:rsidRPr="003B0B34">
        <w:tab/>
        <w:t>(a)</w:t>
      </w:r>
      <w:r w:rsidRPr="003B0B34">
        <w:tab/>
        <w:t>the unit is cancelled; and</w:t>
      </w:r>
    </w:p>
    <w:p w:rsidR="00DD5552" w:rsidRPr="003B0B34" w:rsidRDefault="00DD5552" w:rsidP="00DD5552">
      <w:pPr>
        <w:pStyle w:val="paragraph"/>
      </w:pPr>
      <w:r w:rsidRPr="003B0B34">
        <w:tab/>
        <w:t>(b)</w:t>
      </w:r>
      <w:r w:rsidRPr="003B0B34">
        <w:tab/>
        <w:t>the Regulator must remove the entry for the unit from the person’s Registry account in which there is an entry for the unit.</w:t>
      </w:r>
    </w:p>
    <w:p w:rsidR="00DD5552" w:rsidRPr="003B0B34" w:rsidRDefault="00DD5552" w:rsidP="00DD5552">
      <w:pPr>
        <w:pStyle w:val="subsection"/>
      </w:pPr>
      <w:r w:rsidRPr="003B0B34">
        <w:tab/>
        <w:t>(5)</w:t>
      </w:r>
      <w:r w:rsidRPr="003B0B34">
        <w:tab/>
        <w:t xml:space="preserve">The Registry must set out a record of each notice under </w:t>
      </w:r>
      <w:r w:rsidR="003B0B34">
        <w:t>subsection (</w:t>
      </w:r>
      <w:r w:rsidRPr="003B0B34">
        <w:t>1).</w:t>
      </w:r>
    </w:p>
    <w:p w:rsidR="00DD5552" w:rsidRPr="003B0B34" w:rsidRDefault="00DD5552" w:rsidP="00DD5552">
      <w:pPr>
        <w:pStyle w:val="ActHead5"/>
      </w:pPr>
      <w:bookmarkStart w:id="36" w:name="_Toc132291777"/>
      <w:r w:rsidRPr="00D06503">
        <w:rPr>
          <w:rStyle w:val="CharSectno"/>
        </w:rPr>
        <w:t>64B</w:t>
      </w:r>
      <w:r w:rsidRPr="003B0B34">
        <w:t xml:space="preserve">  Voluntary cancellation of Australian carbon credit units</w:t>
      </w:r>
      <w:bookmarkEnd w:id="36"/>
    </w:p>
    <w:p w:rsidR="00DD5552" w:rsidRPr="003B0B34" w:rsidRDefault="00DD5552" w:rsidP="00DD5552">
      <w:pPr>
        <w:pStyle w:val="subsection"/>
      </w:pPr>
      <w:r w:rsidRPr="003B0B34">
        <w:tab/>
        <w:t>(1)</w:t>
      </w:r>
      <w:r w:rsidRPr="003B0B34">
        <w:tab/>
        <w:t>If a person is the registered holder of one or more Australian carbon credit units, the person may, by electronic notice transmitted to the Regulator, request the Regulator to cancel any or all of those units.</w:t>
      </w:r>
    </w:p>
    <w:p w:rsidR="00DD5552" w:rsidRPr="003B0B34" w:rsidRDefault="00DD5552" w:rsidP="00DD5552">
      <w:pPr>
        <w:pStyle w:val="subsection"/>
      </w:pPr>
      <w:r w:rsidRPr="003B0B34">
        <w:tab/>
        <w:t>(2)</w:t>
      </w:r>
      <w:r w:rsidRPr="003B0B34">
        <w:tab/>
        <w:t xml:space="preserve">A notice under </w:t>
      </w:r>
      <w:r w:rsidR="003B0B34">
        <w:t>subsection (</w:t>
      </w:r>
      <w:r w:rsidRPr="003B0B34">
        <w:t>1) must:</w:t>
      </w:r>
    </w:p>
    <w:p w:rsidR="00DD5552" w:rsidRPr="003B0B34" w:rsidRDefault="00DD5552" w:rsidP="00DD5552">
      <w:pPr>
        <w:pStyle w:val="paragraph"/>
      </w:pPr>
      <w:r w:rsidRPr="003B0B34">
        <w:tab/>
        <w:t>(a)</w:t>
      </w:r>
      <w:r w:rsidRPr="003B0B34">
        <w:tab/>
        <w:t>specify the Australian carbon credit unit or units that are to be cancelled; and</w:t>
      </w:r>
    </w:p>
    <w:p w:rsidR="00DD5552" w:rsidRPr="003B0B34" w:rsidRDefault="00DD5552" w:rsidP="00DD5552">
      <w:pPr>
        <w:pStyle w:val="paragraph"/>
      </w:pPr>
      <w:r w:rsidRPr="003B0B34">
        <w:tab/>
        <w:t>(b)</w:t>
      </w:r>
      <w:r w:rsidRPr="003B0B34">
        <w:tab/>
        <w:t>specify the account number or account numbers of the person’s Registry account, or the person’s Registry accounts, in which there is an entry or entries for the Australian carbon credit unit or units that are to be cancelled.</w:t>
      </w:r>
    </w:p>
    <w:p w:rsidR="00DD5552" w:rsidRPr="003B0B34" w:rsidRDefault="00DD5552" w:rsidP="00DD5552">
      <w:pPr>
        <w:pStyle w:val="subsection"/>
      </w:pPr>
      <w:r w:rsidRPr="003B0B34">
        <w:tab/>
        <w:t>(3)</w:t>
      </w:r>
      <w:r w:rsidRPr="003B0B34">
        <w:tab/>
        <w:t xml:space="preserve">If the Regulator receives a notice under </w:t>
      </w:r>
      <w:r w:rsidR="003B0B34">
        <w:t>subsection (</w:t>
      </w:r>
      <w:r w:rsidRPr="003B0B34">
        <w:t>1) in relation to an Australian carbon credit unit:</w:t>
      </w:r>
    </w:p>
    <w:p w:rsidR="00DD5552" w:rsidRPr="003B0B34" w:rsidRDefault="00DD5552" w:rsidP="00DD5552">
      <w:pPr>
        <w:pStyle w:val="paragraph"/>
      </w:pPr>
      <w:r w:rsidRPr="003B0B34">
        <w:tab/>
        <w:t>(a)</w:t>
      </w:r>
      <w:r w:rsidRPr="003B0B34">
        <w:tab/>
        <w:t>the unit is cancelled; and</w:t>
      </w:r>
    </w:p>
    <w:p w:rsidR="00DD5552" w:rsidRPr="003B0B34" w:rsidRDefault="00DD5552" w:rsidP="00DD5552">
      <w:pPr>
        <w:pStyle w:val="paragraph"/>
      </w:pPr>
      <w:r w:rsidRPr="003B0B34">
        <w:tab/>
        <w:t>(b)</w:t>
      </w:r>
      <w:r w:rsidRPr="003B0B34">
        <w:tab/>
        <w:t>the Regulator must remove the entry for the unit from the person’s Registry account in which there is an entry for the unit; and</w:t>
      </w:r>
    </w:p>
    <w:p w:rsidR="00DD5552" w:rsidRPr="003B0B34" w:rsidRDefault="00DD5552" w:rsidP="00DD5552">
      <w:pPr>
        <w:pStyle w:val="paragraph"/>
      </w:pPr>
      <w:r w:rsidRPr="003B0B34">
        <w:tab/>
        <w:t>(c)</w:t>
      </w:r>
      <w:r w:rsidRPr="003B0B34">
        <w:tab/>
        <w:t>if the unit is a Kyoto Australian carbon credit unit:</w:t>
      </w:r>
    </w:p>
    <w:p w:rsidR="00DD5552" w:rsidRPr="003B0B34" w:rsidRDefault="00DD5552" w:rsidP="00DD5552">
      <w:pPr>
        <w:pStyle w:val="paragraphsub"/>
      </w:pPr>
      <w:r w:rsidRPr="003B0B34">
        <w:tab/>
        <w:t>(i)</w:t>
      </w:r>
      <w:r w:rsidRPr="003B0B34">
        <w:tab/>
        <w:t>the Minister must, by written notice given to the Regulator, direct the Regulator to transfer a Kyoto unit from a Commonwealth holding account to a voluntary cancellation account before the end of the true</w:t>
      </w:r>
      <w:r w:rsidR="00D06503">
        <w:noBreakHyphen/>
      </w:r>
      <w:r w:rsidRPr="003B0B34">
        <w:t>up period for the relevant commitment period; and</w:t>
      </w:r>
    </w:p>
    <w:p w:rsidR="00DD5552" w:rsidRPr="003B0B34" w:rsidRDefault="00DD5552" w:rsidP="00DD5552">
      <w:pPr>
        <w:pStyle w:val="paragraphsub"/>
      </w:pPr>
      <w:r w:rsidRPr="003B0B34">
        <w:tab/>
        <w:t>(ii)</w:t>
      </w:r>
      <w:r w:rsidRPr="003B0B34">
        <w:tab/>
        <w:t xml:space="preserve">the Regulator must comply with a direction under </w:t>
      </w:r>
      <w:r w:rsidR="003B0B34">
        <w:t>subparagraph (</w:t>
      </w:r>
      <w:r w:rsidRPr="003B0B34">
        <w:t>i).</w:t>
      </w:r>
    </w:p>
    <w:p w:rsidR="00DD5552" w:rsidRPr="003B0B34" w:rsidRDefault="00DD5552" w:rsidP="00DD5552">
      <w:pPr>
        <w:pStyle w:val="subsection"/>
      </w:pPr>
      <w:r w:rsidRPr="003B0B34">
        <w:lastRenderedPageBreak/>
        <w:tab/>
        <w:t>(4)</w:t>
      </w:r>
      <w:r w:rsidRPr="003B0B34">
        <w:tab/>
        <w:t xml:space="preserve">The Registry must set out a record of each notice under </w:t>
      </w:r>
      <w:r w:rsidR="003B0B34">
        <w:t>subsection (</w:t>
      </w:r>
      <w:r w:rsidRPr="003B0B34">
        <w:t>1).</w:t>
      </w:r>
    </w:p>
    <w:p w:rsidR="00DD5552" w:rsidRPr="003B0B34" w:rsidRDefault="00DD5552" w:rsidP="00DD5552">
      <w:pPr>
        <w:pStyle w:val="ActHead9"/>
        <w:rPr>
          <w:i w:val="0"/>
        </w:rPr>
      </w:pPr>
      <w:bookmarkStart w:id="37" w:name="_Toc132291778"/>
      <w:r w:rsidRPr="003B0B34">
        <w:t>Australian Securities and Investments Commission Act 2001</w:t>
      </w:r>
      <w:bookmarkEnd w:id="37"/>
    </w:p>
    <w:p w:rsidR="00DD5552" w:rsidRPr="003B0B34" w:rsidRDefault="00DD5552" w:rsidP="00DD5552">
      <w:pPr>
        <w:pStyle w:val="ItemHead"/>
      </w:pPr>
      <w:r w:rsidRPr="003B0B34">
        <w:t>256A  At the end of sub</w:t>
      </w:r>
      <w:r w:rsidR="00D06503">
        <w:t>section 1</w:t>
      </w:r>
      <w:r w:rsidRPr="003B0B34">
        <w:t>27(2A)</w:t>
      </w:r>
    </w:p>
    <w:p w:rsidR="00DD5552" w:rsidRPr="003B0B34" w:rsidRDefault="00DD5552" w:rsidP="00DD5552">
      <w:pPr>
        <w:pStyle w:val="Item"/>
      </w:pPr>
      <w:r w:rsidRPr="003B0B34">
        <w:t>Add:</w:t>
      </w:r>
    </w:p>
    <w:p w:rsidR="00DD5552" w:rsidRPr="003B0B34" w:rsidRDefault="00DD5552" w:rsidP="00DD5552">
      <w:pPr>
        <w:pStyle w:val="paragraph"/>
      </w:pPr>
      <w:r w:rsidRPr="003B0B34">
        <w:tab/>
        <w:t>; (f)</w:t>
      </w:r>
      <w:r w:rsidRPr="003B0B34">
        <w:tab/>
        <w:t>the Climate Change Authority.</w:t>
      </w:r>
    </w:p>
    <w:p w:rsidR="00DD5552" w:rsidRPr="003B0B34" w:rsidRDefault="00DD5552" w:rsidP="00DD5552">
      <w:pPr>
        <w:pStyle w:val="ActHead9"/>
        <w:rPr>
          <w:i w:val="0"/>
        </w:rPr>
      </w:pPr>
      <w:bookmarkStart w:id="38" w:name="_Toc132291779"/>
      <w:r w:rsidRPr="003B0B34">
        <w:t>Carbon Credits (Carbon Farming Initiative) Act 2011</w:t>
      </w:r>
      <w:bookmarkEnd w:id="38"/>
    </w:p>
    <w:p w:rsidR="00DD5552" w:rsidRPr="003B0B34" w:rsidRDefault="00DD5552" w:rsidP="00DD5552">
      <w:pPr>
        <w:pStyle w:val="ItemHead"/>
      </w:pPr>
      <w:r w:rsidRPr="003B0B34">
        <w:t>257  Section</w:t>
      </w:r>
      <w:r w:rsidR="003B0B34">
        <w:t> </w:t>
      </w:r>
      <w:r w:rsidRPr="003B0B34">
        <w:t>163</w:t>
      </w:r>
    </w:p>
    <w:p w:rsidR="00DD5552" w:rsidRPr="003B0B34" w:rsidRDefault="00DD5552" w:rsidP="00DD5552">
      <w:pPr>
        <w:pStyle w:val="Item"/>
      </w:pPr>
      <w:r w:rsidRPr="003B0B34">
        <w:t>Repeal the section.</w:t>
      </w:r>
    </w:p>
    <w:p w:rsidR="00DD5552" w:rsidRPr="003B0B34" w:rsidRDefault="00DD5552" w:rsidP="00DD5552">
      <w:pPr>
        <w:pStyle w:val="ItemHead"/>
      </w:pPr>
      <w:r w:rsidRPr="003B0B34">
        <w:t xml:space="preserve">258  </w:t>
      </w:r>
      <w:r w:rsidR="00D06503">
        <w:t>Part 1</w:t>
      </w:r>
      <w:r w:rsidRPr="003B0B34">
        <w:t>4</w:t>
      </w:r>
    </w:p>
    <w:p w:rsidR="00DD5552" w:rsidRPr="003B0B34" w:rsidRDefault="00DD5552" w:rsidP="00DD5552">
      <w:pPr>
        <w:pStyle w:val="Item"/>
      </w:pPr>
      <w:r w:rsidRPr="003B0B34">
        <w:t>Repeal the Part.</w:t>
      </w:r>
    </w:p>
    <w:p w:rsidR="00DD5552" w:rsidRPr="003B0B34" w:rsidRDefault="00DD5552" w:rsidP="00DD5552">
      <w:pPr>
        <w:pStyle w:val="ItemHead"/>
      </w:pPr>
      <w:r w:rsidRPr="003B0B34">
        <w:t>258A  Section</w:t>
      </w:r>
      <w:r w:rsidR="003B0B34">
        <w:t> </w:t>
      </w:r>
      <w:r w:rsidRPr="003B0B34">
        <w:t>306</w:t>
      </w:r>
    </w:p>
    <w:p w:rsidR="00DD5552" w:rsidRPr="003B0B34" w:rsidRDefault="00DD5552" w:rsidP="00DD5552">
      <w:pPr>
        <w:pStyle w:val="Item"/>
      </w:pPr>
      <w:r w:rsidRPr="003B0B34">
        <w:t>Repeal the section, substitute:</w:t>
      </w:r>
    </w:p>
    <w:p w:rsidR="00DD5552" w:rsidRPr="003B0B34" w:rsidRDefault="00DD5552" w:rsidP="00DD5552">
      <w:pPr>
        <w:pStyle w:val="ActHead5"/>
      </w:pPr>
      <w:bookmarkStart w:id="39" w:name="_Toc132291780"/>
      <w:r w:rsidRPr="00D06503">
        <w:rPr>
          <w:rStyle w:val="CharSectno"/>
        </w:rPr>
        <w:t>306</w:t>
      </w:r>
      <w:r w:rsidRPr="003B0B34">
        <w:t xml:space="preserve">  Periodic reviews of operation of this Act etc.</w:t>
      </w:r>
      <w:bookmarkEnd w:id="39"/>
    </w:p>
    <w:p w:rsidR="00DD5552" w:rsidRPr="003B0B34" w:rsidRDefault="00DD5552" w:rsidP="00DD5552">
      <w:pPr>
        <w:pStyle w:val="subsection"/>
      </w:pPr>
      <w:r w:rsidRPr="003B0B34">
        <w:tab/>
        <w:t>(1)</w:t>
      </w:r>
      <w:r w:rsidRPr="003B0B34">
        <w:tab/>
        <w:t>The Climate Change Authority must conduct reviews of the operation of:</w:t>
      </w:r>
    </w:p>
    <w:p w:rsidR="00DD5552" w:rsidRPr="003B0B34" w:rsidRDefault="00DD5552" w:rsidP="00DD5552">
      <w:pPr>
        <w:pStyle w:val="paragraph"/>
      </w:pPr>
      <w:r w:rsidRPr="003B0B34">
        <w:tab/>
        <w:t>(a)</w:t>
      </w:r>
      <w:r w:rsidRPr="003B0B34">
        <w:tab/>
        <w:t>this Act; and</w:t>
      </w:r>
    </w:p>
    <w:p w:rsidR="00DD5552" w:rsidRPr="003B0B34" w:rsidRDefault="00DD5552" w:rsidP="00DD5552">
      <w:pPr>
        <w:pStyle w:val="paragraph"/>
      </w:pPr>
      <w:r w:rsidRPr="003B0B34">
        <w:tab/>
        <w:t>(b)</w:t>
      </w:r>
      <w:r w:rsidRPr="003B0B34">
        <w:tab/>
        <w:t>the regulations; and</w:t>
      </w:r>
    </w:p>
    <w:p w:rsidR="00DD5552" w:rsidRPr="003B0B34" w:rsidRDefault="00DD5552" w:rsidP="00DD5552">
      <w:pPr>
        <w:pStyle w:val="paragraph"/>
      </w:pPr>
      <w:r w:rsidRPr="003B0B34">
        <w:tab/>
        <w:t>(c)</w:t>
      </w:r>
      <w:r w:rsidRPr="003B0B34">
        <w:tab/>
        <w:t>other instruments made under this Act.</w:t>
      </w:r>
    </w:p>
    <w:p w:rsidR="00DD5552" w:rsidRPr="003B0B34" w:rsidRDefault="00DD5552" w:rsidP="00DD5552">
      <w:pPr>
        <w:pStyle w:val="SubsectionHead"/>
      </w:pPr>
      <w:r w:rsidRPr="003B0B34">
        <w:t>Public consultation</w:t>
      </w:r>
    </w:p>
    <w:p w:rsidR="00DD5552" w:rsidRPr="003B0B34" w:rsidRDefault="00DD5552" w:rsidP="00DD5552">
      <w:pPr>
        <w:pStyle w:val="subsection"/>
      </w:pPr>
      <w:r w:rsidRPr="003B0B34">
        <w:tab/>
        <w:t>(2)</w:t>
      </w:r>
      <w:r w:rsidRPr="003B0B34">
        <w:tab/>
        <w:t xml:space="preserve">A review under </w:t>
      </w:r>
      <w:r w:rsidR="003B0B34">
        <w:t>subsection (</w:t>
      </w:r>
      <w:r w:rsidRPr="003B0B34">
        <w:t>1) must make provision for public consultation.</w:t>
      </w:r>
    </w:p>
    <w:p w:rsidR="00DD5552" w:rsidRPr="003B0B34" w:rsidRDefault="00DD5552" w:rsidP="00DD5552">
      <w:pPr>
        <w:pStyle w:val="SubsectionHead"/>
      </w:pPr>
      <w:r w:rsidRPr="003B0B34">
        <w:t>Report</w:t>
      </w:r>
    </w:p>
    <w:p w:rsidR="00DD5552" w:rsidRPr="003B0B34" w:rsidRDefault="00DD5552" w:rsidP="00DD5552">
      <w:pPr>
        <w:pStyle w:val="subsection"/>
      </w:pPr>
      <w:r w:rsidRPr="003B0B34">
        <w:tab/>
        <w:t>(3)</w:t>
      </w:r>
      <w:r w:rsidRPr="003B0B34">
        <w:tab/>
        <w:t>The Climate Change Authority must:</w:t>
      </w:r>
    </w:p>
    <w:p w:rsidR="00DD5552" w:rsidRPr="003B0B34" w:rsidRDefault="00DD5552" w:rsidP="00DD5552">
      <w:pPr>
        <w:pStyle w:val="paragraph"/>
      </w:pPr>
      <w:r w:rsidRPr="003B0B34">
        <w:tab/>
        <w:t>(a)</w:t>
      </w:r>
      <w:r w:rsidRPr="003B0B34">
        <w:tab/>
        <w:t>give the Minister a report of the review; and</w:t>
      </w:r>
    </w:p>
    <w:p w:rsidR="00DD5552" w:rsidRPr="003B0B34" w:rsidRDefault="00DD5552" w:rsidP="00DD5552">
      <w:pPr>
        <w:pStyle w:val="paragraph"/>
      </w:pPr>
      <w:r w:rsidRPr="003B0B34">
        <w:lastRenderedPageBreak/>
        <w:tab/>
        <w:t>(b)</w:t>
      </w:r>
      <w:r w:rsidRPr="003B0B34">
        <w:tab/>
        <w:t>as soon as practicable after giving the report to the Minister, publish the report on the Climate Change Authority’s website.</w:t>
      </w:r>
    </w:p>
    <w:p w:rsidR="00DD5552" w:rsidRPr="003B0B34" w:rsidRDefault="00DD5552" w:rsidP="00DD5552">
      <w:pPr>
        <w:pStyle w:val="subsection"/>
      </w:pPr>
      <w:r w:rsidRPr="003B0B34">
        <w:tab/>
        <w:t>(4)</w:t>
      </w:r>
      <w:r w:rsidRPr="003B0B34">
        <w:tab/>
        <w:t xml:space="preserve">The Minister must cause copies of a report under </w:t>
      </w:r>
      <w:r w:rsidR="003B0B34">
        <w:t>subsection (</w:t>
      </w:r>
      <w:r w:rsidRPr="003B0B34">
        <w:t>3) to be tabled in each House of the Parliament within 15 sitting days of that House after the review is completed.</w:t>
      </w:r>
    </w:p>
    <w:p w:rsidR="00DD5552" w:rsidRPr="003B0B34" w:rsidRDefault="00DD5552" w:rsidP="00DD5552">
      <w:pPr>
        <w:pStyle w:val="SubsectionHead"/>
      </w:pPr>
      <w:r w:rsidRPr="003B0B34">
        <w:t>First review</w:t>
      </w:r>
    </w:p>
    <w:p w:rsidR="00DD5552" w:rsidRPr="003B0B34" w:rsidRDefault="00DD5552" w:rsidP="00DD5552">
      <w:pPr>
        <w:pStyle w:val="subsection"/>
      </w:pPr>
      <w:r w:rsidRPr="003B0B34">
        <w:tab/>
        <w:t>(5)</w:t>
      </w:r>
      <w:r w:rsidRPr="003B0B34">
        <w:tab/>
        <w:t xml:space="preserve">The first review under </w:t>
      </w:r>
      <w:r w:rsidR="003B0B34">
        <w:t>subsection (</w:t>
      </w:r>
      <w:r w:rsidRPr="003B0B34">
        <w:t>1) must be completed before the end of 31</w:t>
      </w:r>
      <w:r w:rsidR="003B0B34">
        <w:t> </w:t>
      </w:r>
      <w:r w:rsidRPr="003B0B34">
        <w:t>December 2014.</w:t>
      </w:r>
    </w:p>
    <w:p w:rsidR="00DD5552" w:rsidRPr="003B0B34" w:rsidRDefault="00DD5552" w:rsidP="00DD5552">
      <w:pPr>
        <w:pStyle w:val="SubsectionHead"/>
      </w:pPr>
      <w:r w:rsidRPr="003B0B34">
        <w:t>Subsequent reviews</w:t>
      </w:r>
    </w:p>
    <w:p w:rsidR="00DD5552" w:rsidRPr="003B0B34" w:rsidRDefault="00DD5552" w:rsidP="00DD5552">
      <w:pPr>
        <w:pStyle w:val="subsection"/>
      </w:pPr>
      <w:r w:rsidRPr="003B0B34">
        <w:tab/>
        <w:t>(6)</w:t>
      </w:r>
      <w:r w:rsidRPr="003B0B34">
        <w:tab/>
        <w:t xml:space="preserve">Each subsequent review under </w:t>
      </w:r>
      <w:r w:rsidR="003B0B34">
        <w:t>subsection (</w:t>
      </w:r>
      <w:r w:rsidRPr="003B0B34">
        <w:t>1) must be completed within 3 years after the deadline for completion of the previous review.</w:t>
      </w:r>
    </w:p>
    <w:p w:rsidR="00DD5552" w:rsidRPr="003B0B34" w:rsidRDefault="00DD5552" w:rsidP="00DD5552">
      <w:pPr>
        <w:pStyle w:val="subsection"/>
      </w:pPr>
      <w:r w:rsidRPr="003B0B34">
        <w:tab/>
        <w:t>(7)</w:t>
      </w:r>
      <w:r w:rsidRPr="003B0B34">
        <w:tab/>
        <w:t xml:space="preserve">For the purposes of </w:t>
      </w:r>
      <w:r w:rsidR="003B0B34">
        <w:t>subsections (</w:t>
      </w:r>
      <w:r w:rsidRPr="003B0B34">
        <w:t xml:space="preserve">4), (5) and (6), a review is completed when the report of the review is given to the Minister under </w:t>
      </w:r>
      <w:r w:rsidR="003B0B34">
        <w:t>subsection (</w:t>
      </w:r>
      <w:r w:rsidRPr="003B0B34">
        <w:t>3).</w:t>
      </w:r>
    </w:p>
    <w:p w:rsidR="00DD5552" w:rsidRPr="003B0B34" w:rsidRDefault="00DD5552" w:rsidP="00DD5552">
      <w:pPr>
        <w:pStyle w:val="SubsectionHead"/>
      </w:pPr>
      <w:r w:rsidRPr="003B0B34">
        <w:t>Recommendations</w:t>
      </w:r>
    </w:p>
    <w:p w:rsidR="00DD5552" w:rsidRPr="003B0B34" w:rsidRDefault="00DD5552" w:rsidP="00DD5552">
      <w:pPr>
        <w:pStyle w:val="subsection"/>
      </w:pPr>
      <w:r w:rsidRPr="003B0B34">
        <w:tab/>
        <w:t>(8)</w:t>
      </w:r>
      <w:r w:rsidRPr="003B0B34">
        <w:tab/>
        <w:t xml:space="preserve">A report of a review under </w:t>
      </w:r>
      <w:r w:rsidR="003B0B34">
        <w:t>subsection (</w:t>
      </w:r>
      <w:r w:rsidRPr="003B0B34">
        <w:t>1) may set out recommendations to the Commonwealth Government.</w:t>
      </w:r>
    </w:p>
    <w:p w:rsidR="00DD5552" w:rsidRPr="003B0B34" w:rsidRDefault="00DD5552" w:rsidP="00DD5552">
      <w:pPr>
        <w:pStyle w:val="subsection"/>
      </w:pPr>
      <w:r w:rsidRPr="003B0B34">
        <w:tab/>
        <w:t>(9)</w:t>
      </w:r>
      <w:r w:rsidRPr="003B0B34">
        <w:tab/>
        <w:t>In formulating a recommendation that the Commonwealth Government should take particular action, the Climate Change Authority must analyse the costs and benefits of that action.</w:t>
      </w:r>
    </w:p>
    <w:p w:rsidR="00DD5552" w:rsidRPr="003B0B34" w:rsidRDefault="00DD5552" w:rsidP="00DD5552">
      <w:pPr>
        <w:pStyle w:val="subsection"/>
      </w:pPr>
      <w:r w:rsidRPr="003B0B34">
        <w:tab/>
        <w:t>(10)</w:t>
      </w:r>
      <w:r w:rsidRPr="003B0B34">
        <w:tab/>
      </w:r>
      <w:r w:rsidR="003B0B34">
        <w:t>Subsection (</w:t>
      </w:r>
      <w:r w:rsidRPr="003B0B34">
        <w:t>9) does not prevent the Climate Change Authority from taking other matters into account in formulating a recommendation.</w:t>
      </w:r>
    </w:p>
    <w:p w:rsidR="00DD5552" w:rsidRPr="003B0B34" w:rsidRDefault="00DD5552" w:rsidP="00DD5552">
      <w:pPr>
        <w:pStyle w:val="subsection"/>
      </w:pPr>
      <w:r w:rsidRPr="003B0B34">
        <w:tab/>
        <w:t>(11)</w:t>
      </w:r>
      <w:r w:rsidRPr="003B0B34">
        <w:tab/>
        <w:t xml:space="preserve">If a report of a review under </w:t>
      </w:r>
      <w:r w:rsidR="003B0B34">
        <w:t>subsection (</w:t>
      </w:r>
      <w:r w:rsidRPr="003B0B34">
        <w:t>1) sets out one or more recommendations to the Commonwealth Government, the report must set out the Climate Change Authority’s reasons for those recommendations.</w:t>
      </w:r>
    </w:p>
    <w:p w:rsidR="00DD5552" w:rsidRPr="003B0B34" w:rsidRDefault="00DD5552" w:rsidP="00DD5552">
      <w:pPr>
        <w:pStyle w:val="SubsectionHead"/>
      </w:pPr>
      <w:r w:rsidRPr="003B0B34">
        <w:lastRenderedPageBreak/>
        <w:t>Government response to recommendations</w:t>
      </w:r>
    </w:p>
    <w:p w:rsidR="00DD5552" w:rsidRPr="003B0B34" w:rsidRDefault="00DD5552" w:rsidP="00DD5552">
      <w:pPr>
        <w:pStyle w:val="subsection"/>
      </w:pPr>
      <w:r w:rsidRPr="003B0B34">
        <w:tab/>
        <w:t>(12)</w:t>
      </w:r>
      <w:r w:rsidRPr="003B0B34">
        <w:tab/>
        <w:t xml:space="preserve">If a report of a review under </w:t>
      </w:r>
      <w:r w:rsidR="003B0B34">
        <w:t>subsection (</w:t>
      </w:r>
      <w:r w:rsidRPr="003B0B34">
        <w:t>1) sets out one or more recommendations to the Commonwealth Government:</w:t>
      </w:r>
    </w:p>
    <w:p w:rsidR="00DD5552" w:rsidRPr="003B0B34" w:rsidRDefault="00DD5552" w:rsidP="00DD5552">
      <w:pPr>
        <w:pStyle w:val="paragraph"/>
      </w:pPr>
      <w:r w:rsidRPr="003B0B34">
        <w:tab/>
        <w:t>(a)</w:t>
      </w:r>
      <w:r w:rsidRPr="003B0B34">
        <w:tab/>
        <w:t>as soon as practicable after receiving the report, the Minister must cause to be prepared a statement setting out the Commonwealth Government’s response to each of the recommendations; and</w:t>
      </w:r>
    </w:p>
    <w:p w:rsidR="00DD5552" w:rsidRPr="003B0B34" w:rsidRDefault="00DD5552" w:rsidP="00DD5552">
      <w:pPr>
        <w:pStyle w:val="paragraph"/>
      </w:pPr>
      <w:r w:rsidRPr="003B0B34">
        <w:tab/>
        <w:t>(b)</w:t>
      </w:r>
      <w:r w:rsidRPr="003B0B34">
        <w:tab/>
        <w:t>within 6 months after receiving the report, the Minister must cause copies of the statement to be tabled in each House of the Parliament.</w:t>
      </w:r>
    </w:p>
    <w:p w:rsidR="00DD5552" w:rsidRPr="003B0B34" w:rsidRDefault="00DD5552" w:rsidP="00DD5552">
      <w:pPr>
        <w:pStyle w:val="subsection"/>
      </w:pPr>
      <w:r w:rsidRPr="003B0B34">
        <w:tab/>
        <w:t>(13)</w:t>
      </w:r>
      <w:r w:rsidRPr="003B0B34">
        <w:tab/>
        <w:t>The Commonwealth Government’s response to the recommendations may have regard to the views of the following:</w:t>
      </w:r>
    </w:p>
    <w:p w:rsidR="00DD5552" w:rsidRPr="003B0B34" w:rsidRDefault="00DD5552" w:rsidP="00DD5552">
      <w:pPr>
        <w:pStyle w:val="paragraph"/>
      </w:pPr>
      <w:r w:rsidRPr="003B0B34">
        <w:tab/>
        <w:t>(a)</w:t>
      </w:r>
      <w:r w:rsidRPr="003B0B34">
        <w:tab/>
        <w:t>the Climate Change Authority;</w:t>
      </w:r>
    </w:p>
    <w:p w:rsidR="00DD5552" w:rsidRPr="003B0B34" w:rsidRDefault="00DD5552" w:rsidP="00DD5552">
      <w:pPr>
        <w:pStyle w:val="paragraph"/>
      </w:pPr>
      <w:r w:rsidRPr="003B0B34">
        <w:tab/>
        <w:t>(b)</w:t>
      </w:r>
      <w:r w:rsidRPr="003B0B34">
        <w:tab/>
        <w:t>the Clean Energy Regulator;</w:t>
      </w:r>
    </w:p>
    <w:p w:rsidR="00DD5552" w:rsidRPr="003B0B34" w:rsidRDefault="00DD5552" w:rsidP="00DD5552">
      <w:pPr>
        <w:pStyle w:val="paragraph"/>
      </w:pPr>
      <w:r w:rsidRPr="003B0B34">
        <w:tab/>
        <w:t>(c)</w:t>
      </w:r>
      <w:r w:rsidRPr="003B0B34">
        <w:tab/>
        <w:t>such other persons as the Minister considers relevant.</w:t>
      </w:r>
    </w:p>
    <w:p w:rsidR="00DD5552" w:rsidRPr="003B0B34" w:rsidRDefault="00DD5552" w:rsidP="00DD5552">
      <w:pPr>
        <w:pStyle w:val="ActHead9"/>
        <w:rPr>
          <w:i w:val="0"/>
        </w:rPr>
      </w:pPr>
      <w:bookmarkStart w:id="40" w:name="_Toc132291781"/>
      <w:r w:rsidRPr="003B0B34">
        <w:t>Competition and Consumer Act 2010</w:t>
      </w:r>
      <w:bookmarkEnd w:id="40"/>
    </w:p>
    <w:p w:rsidR="00DD5552" w:rsidRPr="003B0B34" w:rsidRDefault="00DD5552" w:rsidP="00DD5552">
      <w:pPr>
        <w:pStyle w:val="ItemHead"/>
      </w:pPr>
      <w:r w:rsidRPr="003B0B34">
        <w:t>258B  Before paragraph</w:t>
      </w:r>
      <w:r w:rsidR="003B0B34">
        <w:t> </w:t>
      </w:r>
      <w:r w:rsidRPr="003B0B34">
        <w:t>44AAF(3)(d)</w:t>
      </w:r>
    </w:p>
    <w:p w:rsidR="00DD5552" w:rsidRPr="003B0B34" w:rsidRDefault="00DD5552" w:rsidP="00DD5552">
      <w:pPr>
        <w:pStyle w:val="Item"/>
      </w:pPr>
      <w:r w:rsidRPr="003B0B34">
        <w:t>Insert:</w:t>
      </w:r>
    </w:p>
    <w:p w:rsidR="00DD5552" w:rsidRPr="003B0B34" w:rsidRDefault="00DD5552" w:rsidP="00DD5552">
      <w:pPr>
        <w:pStyle w:val="paragraph"/>
      </w:pPr>
      <w:r w:rsidRPr="003B0B34">
        <w:tab/>
        <w:t>(cb)</w:t>
      </w:r>
      <w:r w:rsidRPr="003B0B34">
        <w:tab/>
        <w:t>the Climate Change Authority;</w:t>
      </w:r>
    </w:p>
    <w:p w:rsidR="00DD5552" w:rsidRPr="003B0B34" w:rsidRDefault="00DD5552" w:rsidP="00DD5552">
      <w:pPr>
        <w:pStyle w:val="ItemHead"/>
      </w:pPr>
      <w:r w:rsidRPr="003B0B34">
        <w:t xml:space="preserve">258C  </w:t>
      </w:r>
      <w:r w:rsidR="00D06503">
        <w:t>Paragraph 4</w:t>
      </w:r>
      <w:r w:rsidRPr="003B0B34">
        <w:t>4AAF(3)(d)</w:t>
      </w:r>
    </w:p>
    <w:p w:rsidR="00DD5552" w:rsidRPr="003B0B34" w:rsidRDefault="00DD5552" w:rsidP="00DD5552">
      <w:pPr>
        <w:pStyle w:val="Item"/>
      </w:pPr>
      <w:r w:rsidRPr="003B0B34">
        <w:t>Omit “(c) or (ca)”, substitute “(c), (ca) or (cb)”.</w:t>
      </w:r>
    </w:p>
    <w:p w:rsidR="00DD5552" w:rsidRPr="003B0B34" w:rsidRDefault="00DD5552" w:rsidP="00BE292D">
      <w:pPr>
        <w:pStyle w:val="ItemHead"/>
      </w:pPr>
      <w:r w:rsidRPr="003B0B34">
        <w:t>258D  After paragraph</w:t>
      </w:r>
      <w:r w:rsidR="003B0B34">
        <w:t> </w:t>
      </w:r>
      <w:r w:rsidRPr="003B0B34">
        <w:t>155AAA(12)(la)</w:t>
      </w:r>
    </w:p>
    <w:p w:rsidR="00DD5552" w:rsidRPr="003B0B34" w:rsidRDefault="00DD5552" w:rsidP="00DD5552">
      <w:pPr>
        <w:pStyle w:val="Item"/>
      </w:pPr>
      <w:r w:rsidRPr="003B0B34">
        <w:t>Insert:</w:t>
      </w:r>
    </w:p>
    <w:p w:rsidR="00DD5552" w:rsidRPr="003B0B34" w:rsidRDefault="00DD5552" w:rsidP="00DD5552">
      <w:pPr>
        <w:pStyle w:val="paragraph"/>
      </w:pPr>
      <w:r w:rsidRPr="003B0B34">
        <w:tab/>
        <w:t>(lb)</w:t>
      </w:r>
      <w:r w:rsidRPr="003B0B34">
        <w:tab/>
        <w:t>the Climate Change Authority;</w:t>
      </w:r>
    </w:p>
    <w:p w:rsidR="00DD5552" w:rsidRPr="003B0B34" w:rsidRDefault="00DD5552" w:rsidP="00DD5552">
      <w:pPr>
        <w:pStyle w:val="ActHead9"/>
        <w:rPr>
          <w:i w:val="0"/>
        </w:rPr>
      </w:pPr>
      <w:bookmarkStart w:id="41" w:name="_Toc132291782"/>
      <w:r w:rsidRPr="003B0B34">
        <w:t>Corporations Act 2001</w:t>
      </w:r>
      <w:bookmarkEnd w:id="41"/>
    </w:p>
    <w:p w:rsidR="00DD5552" w:rsidRPr="003B0B34" w:rsidRDefault="00DD5552" w:rsidP="00DD5552">
      <w:pPr>
        <w:pStyle w:val="ItemHead"/>
      </w:pPr>
      <w:r w:rsidRPr="003B0B34">
        <w:t>259  Section</w:t>
      </w:r>
      <w:r w:rsidR="003B0B34">
        <w:t> </w:t>
      </w:r>
      <w:r w:rsidRPr="003B0B34">
        <w:t>9</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carbon unit</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lastRenderedPageBreak/>
        <w:t>260  After paragraph</w:t>
      </w:r>
      <w:r w:rsidR="003B0B34">
        <w:t> </w:t>
      </w:r>
      <w:r w:rsidRPr="003B0B34">
        <w:t>764A(1)(k)</w:t>
      </w:r>
    </w:p>
    <w:p w:rsidR="00DD5552" w:rsidRPr="003B0B34" w:rsidRDefault="00DD5552" w:rsidP="00DD5552">
      <w:pPr>
        <w:pStyle w:val="Item"/>
      </w:pPr>
      <w:r w:rsidRPr="003B0B34">
        <w:t>Insert:</w:t>
      </w:r>
    </w:p>
    <w:p w:rsidR="00DD5552" w:rsidRPr="003B0B34" w:rsidRDefault="00DD5552" w:rsidP="00DD5552">
      <w:pPr>
        <w:pStyle w:val="paragraph"/>
      </w:pPr>
      <w:r w:rsidRPr="003B0B34">
        <w:tab/>
        <w:t>(kaa)</w:t>
      </w:r>
      <w:r w:rsidRPr="003B0B34">
        <w:tab/>
        <w:t>a carbon unit;</w:t>
      </w:r>
    </w:p>
    <w:p w:rsidR="00DD5552" w:rsidRPr="003B0B34" w:rsidRDefault="00DD5552" w:rsidP="00DD5552">
      <w:pPr>
        <w:pStyle w:val="ActHead9"/>
        <w:rPr>
          <w:i w:val="0"/>
        </w:rPr>
      </w:pPr>
      <w:bookmarkStart w:id="42" w:name="_Toc132291783"/>
      <w:r w:rsidRPr="003B0B34">
        <w:t>Evidence Act 1995</w:t>
      </w:r>
      <w:bookmarkEnd w:id="42"/>
    </w:p>
    <w:p w:rsidR="00DD5552" w:rsidRPr="003B0B34" w:rsidRDefault="00DD5552" w:rsidP="00DD5552">
      <w:pPr>
        <w:pStyle w:val="ItemHead"/>
      </w:pPr>
      <w:r w:rsidRPr="003B0B34">
        <w:t xml:space="preserve">260A  </w:t>
      </w:r>
      <w:r w:rsidR="00D06503">
        <w:t>Part 1</w:t>
      </w:r>
      <w:r w:rsidRPr="003B0B34">
        <w:t xml:space="preserve"> of the Dictionary (</w:t>
      </w:r>
      <w:r w:rsidR="003B0B34">
        <w:t>subparagraph (</w:t>
      </w:r>
      <w:r w:rsidRPr="003B0B34">
        <w:t xml:space="preserve">b)(vi) of the definition of </w:t>
      </w:r>
      <w:r w:rsidRPr="003B0B34">
        <w:rPr>
          <w:i/>
        </w:rPr>
        <w:t>Commonwealth document</w:t>
      </w:r>
      <w:r w:rsidRPr="003B0B34">
        <w:t>)</w:t>
      </w:r>
    </w:p>
    <w:p w:rsidR="00DD5552" w:rsidRPr="003B0B34" w:rsidRDefault="00DD5552" w:rsidP="00DD5552">
      <w:pPr>
        <w:pStyle w:val="Item"/>
      </w:pPr>
      <w:r w:rsidRPr="003B0B34">
        <w:t>After “section</w:t>
      </w:r>
      <w:r w:rsidR="003B0B34">
        <w:t> </w:t>
      </w:r>
      <w:r w:rsidRPr="003B0B34">
        <w:t>46”, insert “or 46A”.</w:t>
      </w:r>
    </w:p>
    <w:p w:rsidR="00DD5552" w:rsidRPr="003B0B34" w:rsidRDefault="00DD5552" w:rsidP="00DD5552">
      <w:pPr>
        <w:pStyle w:val="ActHead9"/>
      </w:pPr>
      <w:bookmarkStart w:id="43" w:name="_Toc132291784"/>
      <w:r w:rsidRPr="003B0B34">
        <w:t>Financial Management and Accountability Regulations</w:t>
      </w:r>
      <w:r w:rsidR="003B0B34">
        <w:t> </w:t>
      </w:r>
      <w:r w:rsidRPr="003B0B34">
        <w:t>1997</w:t>
      </w:r>
      <w:bookmarkEnd w:id="43"/>
    </w:p>
    <w:p w:rsidR="00DD5552" w:rsidRPr="003B0B34" w:rsidRDefault="00DD5552" w:rsidP="00DD5552">
      <w:pPr>
        <w:pStyle w:val="ItemHead"/>
      </w:pPr>
      <w:r w:rsidRPr="003B0B34">
        <w:t xml:space="preserve">261  </w:t>
      </w:r>
      <w:r w:rsidR="00D06503">
        <w:t>Part 1</w:t>
      </w:r>
      <w:r w:rsidRPr="003B0B34">
        <w:t xml:space="preserve"> of </w:t>
      </w:r>
      <w:r w:rsidR="00D06503">
        <w:t>Schedule 1</w:t>
      </w:r>
      <w:r w:rsidRPr="003B0B34">
        <w:t xml:space="preserve"> (before table </w:t>
      </w:r>
      <w:r w:rsidR="00D06503">
        <w:t>item 1</w:t>
      </w:r>
      <w:r w:rsidRPr="003B0B34">
        <w:t>34)</w:t>
      </w:r>
    </w:p>
    <w:p w:rsidR="00DD5552" w:rsidRPr="003B0B34" w:rsidRDefault="00DD5552" w:rsidP="00DD5552">
      <w:pPr>
        <w:pStyle w:val="Item"/>
      </w:pPr>
      <w:r w:rsidRPr="003B0B34">
        <w:t>Insert:</w:t>
      </w:r>
    </w:p>
    <w:p w:rsidR="003A3F5C" w:rsidRPr="003B0B34" w:rsidRDefault="003A3F5C" w:rsidP="003A3F5C">
      <w:pPr>
        <w:pStyle w:val="Tabletext"/>
      </w:pPr>
    </w:p>
    <w:tbl>
      <w:tblPr>
        <w:tblW w:w="7365" w:type="dxa"/>
        <w:tblInd w:w="113" w:type="dxa"/>
        <w:tblLayout w:type="fixed"/>
        <w:tblLook w:val="0000" w:firstRow="0" w:lastRow="0" w:firstColumn="0" w:lastColumn="0" w:noHBand="0" w:noVBand="0"/>
      </w:tblPr>
      <w:tblGrid>
        <w:gridCol w:w="1205"/>
        <w:gridCol w:w="4290"/>
        <w:gridCol w:w="1870"/>
      </w:tblGrid>
      <w:tr w:rsidR="00DD5552" w:rsidRPr="003B0B34" w:rsidTr="003A3F5C">
        <w:tc>
          <w:tcPr>
            <w:tcW w:w="1205" w:type="dxa"/>
            <w:shd w:val="clear" w:color="auto" w:fill="auto"/>
          </w:tcPr>
          <w:p w:rsidR="00DD5552" w:rsidRPr="003B0B34" w:rsidRDefault="00DD5552" w:rsidP="003A3F5C">
            <w:pPr>
              <w:pStyle w:val="TableHeading"/>
              <w:rPr>
                <w:b w:val="0"/>
              </w:rPr>
            </w:pPr>
            <w:r w:rsidRPr="003B0B34">
              <w:rPr>
                <w:b w:val="0"/>
              </w:rPr>
              <w:t>133A</w:t>
            </w:r>
          </w:p>
        </w:tc>
        <w:tc>
          <w:tcPr>
            <w:tcW w:w="4290" w:type="dxa"/>
            <w:shd w:val="clear" w:color="auto" w:fill="auto"/>
          </w:tcPr>
          <w:p w:rsidR="00DD5552" w:rsidRPr="003B0B34" w:rsidRDefault="00DD5552" w:rsidP="003A3F5C">
            <w:pPr>
              <w:pStyle w:val="TableHeading"/>
              <w:rPr>
                <w:b w:val="0"/>
              </w:rPr>
            </w:pPr>
            <w:r w:rsidRPr="003B0B34">
              <w:rPr>
                <w:b w:val="0"/>
              </w:rPr>
              <w:t>Climate Change Authority, comprising:</w:t>
            </w:r>
          </w:p>
          <w:p w:rsidR="00DD5552" w:rsidRPr="003B0B34" w:rsidRDefault="00DD5552" w:rsidP="003A3F5C">
            <w:pPr>
              <w:pStyle w:val="TableHeading"/>
              <w:rPr>
                <w:b w:val="0"/>
              </w:rPr>
            </w:pPr>
            <w:r w:rsidRPr="003B0B34">
              <w:rPr>
                <w:b w:val="0"/>
              </w:rPr>
              <w:t>(a) the Chair and the other members of the Climate Change Authority; and</w:t>
            </w:r>
          </w:p>
          <w:p w:rsidR="00DD5552" w:rsidRPr="003B0B34" w:rsidRDefault="00DD5552" w:rsidP="003A3F5C">
            <w:pPr>
              <w:pStyle w:val="TableHeading"/>
              <w:rPr>
                <w:b w:val="0"/>
              </w:rPr>
            </w:pPr>
            <w:r w:rsidRPr="003B0B34">
              <w:rPr>
                <w:b w:val="0"/>
              </w:rPr>
              <w:t>(b) the associate members of the Climate Change Authority; and</w:t>
            </w:r>
          </w:p>
          <w:p w:rsidR="00DD5552" w:rsidRPr="003B0B34" w:rsidRDefault="00DD5552" w:rsidP="003A3F5C">
            <w:pPr>
              <w:pStyle w:val="TableHeading"/>
              <w:rPr>
                <w:b w:val="0"/>
              </w:rPr>
            </w:pPr>
            <w:r w:rsidRPr="003B0B34">
              <w:rPr>
                <w:b w:val="0"/>
              </w:rPr>
              <w:t>(c) the Chief Executive Officer of the Climate Change Authority; and</w:t>
            </w:r>
          </w:p>
          <w:p w:rsidR="00DD5552" w:rsidRPr="003B0B34" w:rsidRDefault="00DD5552" w:rsidP="003A3F5C">
            <w:pPr>
              <w:pStyle w:val="TableHeading"/>
              <w:rPr>
                <w:b w:val="0"/>
              </w:rPr>
            </w:pPr>
            <w:r w:rsidRPr="003B0B34">
              <w:rPr>
                <w:b w:val="0"/>
              </w:rPr>
              <w:t>(d) the staff mentioned in section</w:t>
            </w:r>
            <w:r w:rsidR="003B0B34">
              <w:rPr>
                <w:b w:val="0"/>
              </w:rPr>
              <w:t> </w:t>
            </w:r>
            <w:r w:rsidRPr="003B0B34">
              <w:rPr>
                <w:b w:val="0"/>
              </w:rPr>
              <w:t xml:space="preserve">52 of the </w:t>
            </w:r>
            <w:r w:rsidRPr="003B0B34">
              <w:rPr>
                <w:b w:val="0"/>
                <w:i/>
              </w:rPr>
              <w:t>Climate Change Authority Act 2011</w:t>
            </w:r>
            <w:r w:rsidRPr="003B0B34">
              <w:rPr>
                <w:b w:val="0"/>
              </w:rPr>
              <w:t>; and</w:t>
            </w:r>
          </w:p>
          <w:p w:rsidR="00DD5552" w:rsidRPr="003B0B34" w:rsidRDefault="00DD5552" w:rsidP="003A3F5C">
            <w:pPr>
              <w:pStyle w:val="TableHeading"/>
              <w:rPr>
                <w:b w:val="0"/>
              </w:rPr>
            </w:pPr>
            <w:r w:rsidRPr="003B0B34">
              <w:rPr>
                <w:b w:val="0"/>
              </w:rPr>
              <w:t>(e) the persons whose services are made available to the Climate Change Authority under section</w:t>
            </w:r>
            <w:r w:rsidR="003B0B34">
              <w:rPr>
                <w:b w:val="0"/>
              </w:rPr>
              <w:t> </w:t>
            </w:r>
            <w:r w:rsidRPr="003B0B34">
              <w:rPr>
                <w:b w:val="0"/>
              </w:rPr>
              <w:t>53 of that Act; and</w:t>
            </w:r>
          </w:p>
          <w:p w:rsidR="00DD5552" w:rsidRPr="003B0B34" w:rsidRDefault="00DD5552" w:rsidP="003A3F5C">
            <w:pPr>
              <w:pStyle w:val="TableHeading"/>
              <w:rPr>
                <w:b w:val="0"/>
              </w:rPr>
            </w:pPr>
            <w:r w:rsidRPr="003B0B34">
              <w:rPr>
                <w:b w:val="0"/>
              </w:rPr>
              <w:t>(f) the consultants engaged under subsection</w:t>
            </w:r>
            <w:r w:rsidR="003B0B34">
              <w:rPr>
                <w:b w:val="0"/>
              </w:rPr>
              <w:t> </w:t>
            </w:r>
            <w:r w:rsidRPr="003B0B34">
              <w:rPr>
                <w:b w:val="0"/>
              </w:rPr>
              <w:t>54(1) of that Act.</w:t>
            </w:r>
          </w:p>
          <w:p w:rsidR="00DD5552" w:rsidRPr="003B0B34" w:rsidRDefault="00DD5552" w:rsidP="003A3F5C">
            <w:pPr>
              <w:pStyle w:val="TableHeading"/>
              <w:rPr>
                <w:b w:val="0"/>
                <w:i/>
              </w:rPr>
            </w:pPr>
            <w:r w:rsidRPr="003B0B34">
              <w:rPr>
                <w:b w:val="0"/>
                <w:i/>
              </w:rPr>
              <w:t>See Note B</w:t>
            </w:r>
          </w:p>
        </w:tc>
        <w:tc>
          <w:tcPr>
            <w:tcW w:w="1870" w:type="dxa"/>
            <w:shd w:val="clear" w:color="auto" w:fill="auto"/>
          </w:tcPr>
          <w:p w:rsidR="00DD5552" w:rsidRPr="003B0B34" w:rsidRDefault="00DD5552" w:rsidP="003A3F5C">
            <w:pPr>
              <w:pStyle w:val="TableHeading"/>
              <w:rPr>
                <w:b w:val="0"/>
              </w:rPr>
            </w:pPr>
            <w:r w:rsidRPr="003B0B34">
              <w:rPr>
                <w:b w:val="0"/>
              </w:rPr>
              <w:t>Chief Executive Officer</w:t>
            </w:r>
          </w:p>
        </w:tc>
      </w:tr>
    </w:tbl>
    <w:p w:rsidR="00DD5552" w:rsidRPr="003B0B34" w:rsidRDefault="00DD5552" w:rsidP="00DD5552">
      <w:pPr>
        <w:pStyle w:val="ActHead9"/>
        <w:rPr>
          <w:i w:val="0"/>
        </w:rPr>
      </w:pPr>
      <w:bookmarkStart w:id="44" w:name="_Toc132291785"/>
      <w:r w:rsidRPr="003B0B34">
        <w:t>National Greenhouse and Energy Reporting Act 2007</w:t>
      </w:r>
      <w:bookmarkEnd w:id="44"/>
    </w:p>
    <w:p w:rsidR="00DD5552" w:rsidRPr="003B0B34" w:rsidRDefault="00DD5552" w:rsidP="00DD5552">
      <w:pPr>
        <w:pStyle w:val="ItemHead"/>
      </w:pPr>
      <w:r w:rsidRPr="003B0B34">
        <w:t>261A  Section</w:t>
      </w:r>
      <w:r w:rsidR="003B0B34">
        <w:t> </w:t>
      </w:r>
      <w:r w:rsidRPr="003B0B34">
        <w:t>3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45" w:name="_Toc132291786"/>
      <w:r w:rsidRPr="00D06503">
        <w:rPr>
          <w:rStyle w:val="CharSectno"/>
        </w:rPr>
        <w:lastRenderedPageBreak/>
        <w:t>3</w:t>
      </w:r>
      <w:r w:rsidRPr="003B0B34">
        <w:t xml:space="preserve">  Objects</w:t>
      </w:r>
      <w:bookmarkEnd w:id="45"/>
    </w:p>
    <w:p w:rsidR="00DD5552" w:rsidRPr="003B0B34" w:rsidRDefault="00DD5552" w:rsidP="00DD5552">
      <w:pPr>
        <w:pStyle w:val="ItemHead"/>
      </w:pPr>
      <w:r w:rsidRPr="003B0B34">
        <w:t>262  Section</w:t>
      </w:r>
      <w:r w:rsidR="003B0B34">
        <w:t> </w:t>
      </w:r>
      <w:r w:rsidRPr="003B0B34">
        <w:t>3</w:t>
      </w:r>
    </w:p>
    <w:p w:rsidR="00DD5552" w:rsidRPr="003B0B34" w:rsidRDefault="00DD5552" w:rsidP="00DD5552">
      <w:pPr>
        <w:pStyle w:val="Item"/>
      </w:pPr>
      <w:r w:rsidRPr="003B0B34">
        <w:t>Before “The”, insert “(1)”.</w:t>
      </w:r>
    </w:p>
    <w:p w:rsidR="00DD5552" w:rsidRPr="003B0B34" w:rsidRDefault="00DD5552" w:rsidP="00DD5552">
      <w:pPr>
        <w:pStyle w:val="ItemHead"/>
      </w:pPr>
      <w:r w:rsidRPr="003B0B34">
        <w:t>263  Section</w:t>
      </w:r>
      <w:r w:rsidR="003B0B34">
        <w:t> </w:t>
      </w:r>
      <w:r w:rsidRPr="003B0B34">
        <w:t>3</w:t>
      </w:r>
    </w:p>
    <w:p w:rsidR="00DD5552" w:rsidRPr="003B0B34" w:rsidRDefault="00DD5552" w:rsidP="00DD5552">
      <w:pPr>
        <w:pStyle w:val="Item"/>
      </w:pPr>
      <w:r w:rsidRPr="003B0B34">
        <w:t>Before “object”, insert “first”.</w:t>
      </w:r>
    </w:p>
    <w:p w:rsidR="00DD5552" w:rsidRPr="003B0B34" w:rsidRDefault="00DD5552" w:rsidP="00DD5552">
      <w:pPr>
        <w:pStyle w:val="ItemHead"/>
      </w:pPr>
      <w:r w:rsidRPr="003B0B34">
        <w:t xml:space="preserve">264  </w:t>
      </w:r>
      <w:r w:rsidR="00D06503">
        <w:t>Paragraph 3</w:t>
      </w:r>
      <w:r w:rsidRPr="003B0B34">
        <w:t>(a)</w:t>
      </w:r>
    </w:p>
    <w:p w:rsidR="00DD5552" w:rsidRPr="003B0B34" w:rsidRDefault="00DD5552" w:rsidP="00DD5552">
      <w:pPr>
        <w:pStyle w:val="Item"/>
      </w:pPr>
      <w:r w:rsidRPr="003B0B34">
        <w:t>Repeal the paragraph.</w:t>
      </w:r>
    </w:p>
    <w:p w:rsidR="00DD5552" w:rsidRPr="003B0B34" w:rsidRDefault="00DD5552" w:rsidP="00DD5552">
      <w:pPr>
        <w:pStyle w:val="ItemHead"/>
      </w:pPr>
      <w:r w:rsidRPr="003B0B34">
        <w:t>265  At the end of section</w:t>
      </w:r>
      <w:r w:rsidR="003B0B34">
        <w:t> </w:t>
      </w:r>
      <w:r w:rsidRPr="003B0B34">
        <w:t>3</w:t>
      </w:r>
    </w:p>
    <w:p w:rsidR="00DD5552" w:rsidRPr="003B0B34" w:rsidRDefault="00DD5552" w:rsidP="00DD5552">
      <w:pPr>
        <w:pStyle w:val="Item"/>
      </w:pPr>
      <w:r w:rsidRPr="003B0B34">
        <w:t>Add:</w:t>
      </w:r>
    </w:p>
    <w:p w:rsidR="00DD5552" w:rsidRPr="003B0B34" w:rsidRDefault="00DD5552" w:rsidP="00DD5552">
      <w:pPr>
        <w:pStyle w:val="subsection"/>
      </w:pPr>
      <w:r w:rsidRPr="003B0B34">
        <w:tab/>
        <w:t>(2)</w:t>
      </w:r>
      <w:r w:rsidRPr="003B0B34">
        <w:tab/>
        <w:t xml:space="preserve">The second object of this Act is to underpin the </w:t>
      </w:r>
      <w:r w:rsidRPr="003B0B34">
        <w:rPr>
          <w:i/>
        </w:rPr>
        <w:t>Clean Energy Act 2011</w:t>
      </w:r>
      <w:r w:rsidRPr="003B0B34">
        <w:t xml:space="preserve"> by imposing various registration, reporting and record</w:t>
      </w:r>
      <w:r w:rsidR="00D06503">
        <w:noBreakHyphen/>
      </w:r>
      <w:r w:rsidRPr="003B0B34">
        <w:t>keeping requirements.</w:t>
      </w:r>
    </w:p>
    <w:p w:rsidR="00DD5552" w:rsidRPr="003B0B34" w:rsidRDefault="00DD5552" w:rsidP="00DD5552">
      <w:pPr>
        <w:pStyle w:val="ItemHead"/>
      </w:pPr>
      <w:r w:rsidRPr="003B0B34">
        <w:t>266  Section</w:t>
      </w:r>
      <w:r w:rsidR="003B0B34">
        <w:t> </w:t>
      </w:r>
      <w:r w:rsidRPr="003B0B34">
        <w:t>4</w:t>
      </w:r>
    </w:p>
    <w:p w:rsidR="00DD5552" w:rsidRPr="003B0B34" w:rsidRDefault="00DD5552" w:rsidP="00DD5552">
      <w:pPr>
        <w:pStyle w:val="Item"/>
      </w:pPr>
      <w:r w:rsidRPr="003B0B34">
        <w:t>Before “This Act”, insert “(1)”.</w:t>
      </w:r>
    </w:p>
    <w:p w:rsidR="00DD5552" w:rsidRPr="003B0B34" w:rsidRDefault="00DD5552" w:rsidP="00DD5552">
      <w:pPr>
        <w:pStyle w:val="ItemHead"/>
      </w:pPr>
      <w:r w:rsidRPr="003B0B34">
        <w:t>267  Section</w:t>
      </w:r>
      <w:r w:rsidR="003B0B34">
        <w:t> </w:t>
      </w:r>
      <w:r w:rsidRPr="003B0B34">
        <w:t>4</w:t>
      </w:r>
    </w:p>
    <w:p w:rsidR="00DD5552" w:rsidRPr="003B0B34" w:rsidRDefault="00DD5552" w:rsidP="00DD5552">
      <w:pPr>
        <w:pStyle w:val="Item"/>
      </w:pPr>
      <w:r w:rsidRPr="003B0B34">
        <w:t xml:space="preserve">After “This Act”, insert “(except to the extent to which it underpins the </w:t>
      </w:r>
      <w:r w:rsidRPr="003B0B34">
        <w:rPr>
          <w:i/>
        </w:rPr>
        <w:t>Clean Energy Act 2011</w:t>
      </w:r>
      <w:r w:rsidRPr="003B0B34">
        <w:t>)”.</w:t>
      </w:r>
    </w:p>
    <w:p w:rsidR="00DD5552" w:rsidRPr="003B0B34" w:rsidRDefault="00DD5552" w:rsidP="00DD5552">
      <w:pPr>
        <w:pStyle w:val="ItemHead"/>
      </w:pPr>
      <w:r w:rsidRPr="003B0B34">
        <w:t>268  At the end of section</w:t>
      </w:r>
      <w:r w:rsidR="003B0B34">
        <w:t> </w:t>
      </w:r>
      <w:r w:rsidRPr="003B0B34">
        <w:t>4</w:t>
      </w:r>
    </w:p>
    <w:p w:rsidR="00DD5552" w:rsidRPr="003B0B34" w:rsidRDefault="00DD5552" w:rsidP="00DD5552">
      <w:pPr>
        <w:pStyle w:val="Item"/>
      </w:pPr>
      <w:r w:rsidRPr="003B0B34">
        <w:t>Add:</w:t>
      </w:r>
    </w:p>
    <w:p w:rsidR="00DD5552" w:rsidRPr="003B0B34" w:rsidRDefault="00DD5552" w:rsidP="00DD5552">
      <w:pPr>
        <w:pStyle w:val="subsection"/>
      </w:pPr>
      <w:r w:rsidRPr="003B0B34">
        <w:tab/>
        <w:t>(2)</w:t>
      </w:r>
      <w:r w:rsidRPr="003B0B34">
        <w:tab/>
        <w:t xml:space="preserve">To the extent to which this Act underpins the </w:t>
      </w:r>
      <w:r w:rsidRPr="003B0B34">
        <w:rPr>
          <w:i/>
        </w:rPr>
        <w:t>Clean Energy Act 2011</w:t>
      </w:r>
      <w:r w:rsidRPr="003B0B34">
        <w:t xml:space="preserve">, this Act relies on the same legislative powers that support the </w:t>
      </w:r>
      <w:r w:rsidRPr="003B0B34">
        <w:rPr>
          <w:i/>
        </w:rPr>
        <w:t>Clean Energy Act 2011</w:t>
      </w:r>
      <w:r w:rsidRPr="003B0B34">
        <w:t>.</w:t>
      </w:r>
    </w:p>
    <w:p w:rsidR="00DD5552" w:rsidRPr="003B0B34" w:rsidRDefault="00DD5552" w:rsidP="00DD5552">
      <w:pPr>
        <w:pStyle w:val="ItemHead"/>
      </w:pPr>
      <w:r w:rsidRPr="003B0B34">
        <w:t>269  Section</w:t>
      </w:r>
      <w:r w:rsidR="003B0B34">
        <w:t> </w:t>
      </w:r>
      <w:r w:rsidRPr="003B0B34">
        <w:t>5</w:t>
      </w:r>
    </w:p>
    <w:p w:rsidR="00DD5552" w:rsidRPr="003B0B34" w:rsidRDefault="00DD5552" w:rsidP="00DD5552">
      <w:pPr>
        <w:pStyle w:val="Item"/>
      </w:pPr>
      <w:r w:rsidRPr="003B0B34">
        <w:t>Before “This Act”, insert “(1)”.</w:t>
      </w:r>
    </w:p>
    <w:p w:rsidR="00DD5552" w:rsidRPr="003B0B34" w:rsidRDefault="00DD5552" w:rsidP="00DD5552">
      <w:pPr>
        <w:pStyle w:val="ItemHead"/>
      </w:pPr>
      <w:r w:rsidRPr="003B0B34">
        <w:t xml:space="preserve">270  </w:t>
      </w:r>
      <w:r w:rsidR="00D06503">
        <w:t>Subparagraph 5</w:t>
      </w:r>
      <w:r w:rsidRPr="003B0B34">
        <w:t>(a)(i)</w:t>
      </w:r>
    </w:p>
    <w:p w:rsidR="00DD5552" w:rsidRPr="003B0B34" w:rsidRDefault="00DD5552" w:rsidP="00DD5552">
      <w:pPr>
        <w:pStyle w:val="Item"/>
      </w:pPr>
      <w:r w:rsidRPr="003B0B34">
        <w:t>Repeal the subparagraph.</w:t>
      </w:r>
    </w:p>
    <w:p w:rsidR="00DD5552" w:rsidRPr="003B0B34" w:rsidRDefault="00DD5552" w:rsidP="00DD5552">
      <w:pPr>
        <w:pStyle w:val="ItemHead"/>
      </w:pPr>
      <w:r w:rsidRPr="003B0B34">
        <w:lastRenderedPageBreak/>
        <w:t xml:space="preserve">271  </w:t>
      </w:r>
      <w:r w:rsidR="00D06503">
        <w:t>Paragraph 5</w:t>
      </w:r>
      <w:r w:rsidRPr="003B0B34">
        <w:t>(b)</w:t>
      </w:r>
    </w:p>
    <w:p w:rsidR="00DD5552" w:rsidRPr="003B0B34" w:rsidRDefault="00DD5552" w:rsidP="00DD5552">
      <w:pPr>
        <w:pStyle w:val="Item"/>
      </w:pPr>
      <w:r w:rsidRPr="003B0B34">
        <w:t>Omit “this section”, substitute “this subsection”.</w:t>
      </w:r>
    </w:p>
    <w:p w:rsidR="00DD5552" w:rsidRPr="003B0B34" w:rsidRDefault="00DD5552" w:rsidP="00DD5552">
      <w:pPr>
        <w:pStyle w:val="ItemHead"/>
      </w:pPr>
      <w:r w:rsidRPr="003B0B34">
        <w:t>272  At the end of section</w:t>
      </w:r>
      <w:r w:rsidR="003B0B34">
        <w:t> </w:t>
      </w:r>
      <w:r w:rsidRPr="003B0B34">
        <w:t>5</w:t>
      </w:r>
    </w:p>
    <w:p w:rsidR="00DD5552" w:rsidRPr="003B0B34" w:rsidRDefault="00DD5552" w:rsidP="00DD5552">
      <w:pPr>
        <w:pStyle w:val="Item"/>
      </w:pPr>
      <w:r w:rsidRPr="003B0B34">
        <w:t>Add:</w:t>
      </w:r>
    </w:p>
    <w:p w:rsidR="00DD5552" w:rsidRPr="003B0B34" w:rsidRDefault="00DD5552" w:rsidP="00DD5552">
      <w:pPr>
        <w:pStyle w:val="subsection"/>
      </w:pPr>
      <w:r w:rsidRPr="003B0B34">
        <w:tab/>
        <w:t>(2)</w:t>
      </w:r>
      <w:r w:rsidRPr="003B0B34">
        <w:tab/>
        <w:t>This Act is intended to apply to the exclusion of a law of a State or Territory, or a part of such a law:</w:t>
      </w:r>
    </w:p>
    <w:p w:rsidR="00DD5552" w:rsidRPr="003B0B34" w:rsidRDefault="00DD5552" w:rsidP="00DD5552">
      <w:pPr>
        <w:pStyle w:val="paragraph"/>
      </w:pPr>
      <w:r w:rsidRPr="003B0B34">
        <w:tab/>
        <w:t>(a)</w:t>
      </w:r>
      <w:r w:rsidRPr="003B0B34">
        <w:tab/>
        <w:t>that provides for the reporting or disclosure of information related to greenhouse gas emissions; and</w:t>
      </w:r>
    </w:p>
    <w:p w:rsidR="00DD5552" w:rsidRPr="003B0B34" w:rsidRDefault="00DD5552" w:rsidP="00DD5552">
      <w:pPr>
        <w:pStyle w:val="paragraph"/>
      </w:pPr>
      <w:r w:rsidRPr="003B0B34">
        <w:tab/>
        <w:t>(b)</w:t>
      </w:r>
      <w:r w:rsidRPr="003B0B34">
        <w:tab/>
        <w:t>that the regulations provide is a law, or part of a law, to which this subsection applies;</w:t>
      </w:r>
    </w:p>
    <w:p w:rsidR="00DD5552" w:rsidRPr="003B0B34" w:rsidRDefault="00DD5552" w:rsidP="00DD5552">
      <w:pPr>
        <w:pStyle w:val="subsection2"/>
      </w:pPr>
      <w:r w:rsidRPr="003B0B34">
        <w:t>so far as the law, or part of the law, would otherwise apply in relation to a person other than:</w:t>
      </w:r>
    </w:p>
    <w:p w:rsidR="00DD5552" w:rsidRPr="003B0B34" w:rsidRDefault="00DD5552" w:rsidP="00DD5552">
      <w:pPr>
        <w:pStyle w:val="paragraph"/>
      </w:pPr>
      <w:r w:rsidRPr="003B0B34">
        <w:tab/>
        <w:t>(c)</w:t>
      </w:r>
      <w:r w:rsidRPr="003B0B34">
        <w:tab/>
        <w:t>a local governing body; or</w:t>
      </w:r>
    </w:p>
    <w:p w:rsidR="00DD5552" w:rsidRPr="003B0B34" w:rsidRDefault="00DD5552" w:rsidP="00DD5552">
      <w:pPr>
        <w:pStyle w:val="paragraph"/>
      </w:pPr>
      <w:r w:rsidRPr="003B0B34">
        <w:tab/>
        <w:t>(d)</w:t>
      </w:r>
      <w:r w:rsidRPr="003B0B34">
        <w:tab/>
        <w:t>an authority of a State or Territory.</w:t>
      </w:r>
    </w:p>
    <w:p w:rsidR="00DD5552" w:rsidRPr="003B0B34" w:rsidRDefault="00DD5552" w:rsidP="00DD5552">
      <w:pPr>
        <w:pStyle w:val="ItemHead"/>
      </w:pPr>
      <w:r w:rsidRPr="003B0B34">
        <w:t>273  After section</w:t>
      </w:r>
      <w:r w:rsidR="003B0B34">
        <w:t> </w:t>
      </w:r>
      <w:r w:rsidRPr="003B0B34">
        <w:t>5</w:t>
      </w:r>
    </w:p>
    <w:p w:rsidR="00DD5552" w:rsidRPr="003B0B34" w:rsidRDefault="00DD5552" w:rsidP="00DD5552">
      <w:pPr>
        <w:pStyle w:val="Item"/>
      </w:pPr>
      <w:r w:rsidRPr="003B0B34">
        <w:t>Insert:</w:t>
      </w:r>
    </w:p>
    <w:p w:rsidR="00DD5552" w:rsidRPr="003B0B34" w:rsidRDefault="00DD5552" w:rsidP="00DD5552">
      <w:pPr>
        <w:pStyle w:val="ActHead5"/>
      </w:pPr>
      <w:bookmarkStart w:id="46" w:name="_Toc132291787"/>
      <w:r w:rsidRPr="00D06503">
        <w:rPr>
          <w:rStyle w:val="CharSectno"/>
        </w:rPr>
        <w:t>5A</w:t>
      </w:r>
      <w:r w:rsidRPr="003B0B34">
        <w:t xml:space="preserve">  Crown to be bound</w:t>
      </w:r>
      <w:bookmarkEnd w:id="46"/>
    </w:p>
    <w:p w:rsidR="00DD5552" w:rsidRPr="003B0B34" w:rsidRDefault="00DD5552" w:rsidP="00DD5552">
      <w:pPr>
        <w:pStyle w:val="subsection"/>
      </w:pPr>
      <w:r w:rsidRPr="003B0B34">
        <w:tab/>
        <w:t>(1)</w:t>
      </w:r>
      <w:r w:rsidRPr="003B0B34">
        <w:tab/>
        <w:t>This Act binds the Crown in each of its capacities.</w:t>
      </w:r>
    </w:p>
    <w:p w:rsidR="00DD5552" w:rsidRPr="003B0B34" w:rsidRDefault="00DD5552" w:rsidP="00DD5552">
      <w:pPr>
        <w:pStyle w:val="subsection"/>
      </w:pPr>
      <w:r w:rsidRPr="003B0B34">
        <w:tab/>
        <w:t>(2)</w:t>
      </w:r>
      <w:r w:rsidRPr="003B0B34">
        <w:tab/>
        <w:t>This Act does not make the Crown liable to a pecuniary penalty or to be prosecuted for an offence.</w:t>
      </w:r>
    </w:p>
    <w:p w:rsidR="00DD5552" w:rsidRPr="003B0B34" w:rsidRDefault="00DD5552" w:rsidP="00DD5552">
      <w:pPr>
        <w:pStyle w:val="subsection"/>
      </w:pPr>
      <w:r w:rsidRPr="003B0B34">
        <w:tab/>
        <w:t>(3)</w:t>
      </w:r>
      <w:r w:rsidRPr="003B0B34">
        <w:tab/>
        <w:t xml:space="preserve">The protection in </w:t>
      </w:r>
      <w:r w:rsidR="003B0B34">
        <w:t>subsection (</w:t>
      </w:r>
      <w:r w:rsidRPr="003B0B34">
        <w:t>2) does not apply to an authority of the Crown.</w:t>
      </w:r>
    </w:p>
    <w:p w:rsidR="00DD5552" w:rsidRPr="003B0B34" w:rsidRDefault="00DD5552" w:rsidP="00DD5552">
      <w:pPr>
        <w:pStyle w:val="ItemHead"/>
      </w:pPr>
      <w:r w:rsidRPr="003B0B34">
        <w:t>274  Section</w:t>
      </w:r>
      <w:r w:rsidR="003B0B34">
        <w:t> </w:t>
      </w:r>
      <w:r w:rsidRPr="003B0B34">
        <w:t>6</w:t>
      </w:r>
    </w:p>
    <w:p w:rsidR="00DD5552" w:rsidRPr="003B0B34" w:rsidRDefault="00DD5552" w:rsidP="00DD5552">
      <w:pPr>
        <w:pStyle w:val="Item"/>
      </w:pPr>
      <w:r w:rsidRPr="003B0B34">
        <w:t>Repeal the section, substitute:</w:t>
      </w:r>
    </w:p>
    <w:p w:rsidR="00DD5552" w:rsidRPr="003B0B34" w:rsidRDefault="00DD5552" w:rsidP="00DD5552">
      <w:pPr>
        <w:pStyle w:val="ActHead5"/>
      </w:pPr>
      <w:bookmarkStart w:id="47" w:name="_Toc132291788"/>
      <w:r w:rsidRPr="00D06503">
        <w:rPr>
          <w:rStyle w:val="CharSectno"/>
        </w:rPr>
        <w:t>6</w:t>
      </w:r>
      <w:r w:rsidRPr="003B0B34">
        <w:t xml:space="preserve">  Extension to external Territories</w:t>
      </w:r>
      <w:bookmarkEnd w:id="47"/>
    </w:p>
    <w:p w:rsidR="00DD5552" w:rsidRPr="003B0B34" w:rsidRDefault="00DD5552" w:rsidP="00DD5552">
      <w:pPr>
        <w:pStyle w:val="subsection"/>
      </w:pPr>
      <w:r w:rsidRPr="003B0B34">
        <w:tab/>
      </w:r>
      <w:r w:rsidRPr="003B0B34">
        <w:tab/>
        <w:t>This Act extends to every external Territory.</w:t>
      </w:r>
    </w:p>
    <w:p w:rsidR="00DD5552" w:rsidRPr="003B0B34" w:rsidRDefault="00DD5552" w:rsidP="00DD5552">
      <w:pPr>
        <w:pStyle w:val="ActHead5"/>
      </w:pPr>
      <w:bookmarkStart w:id="48" w:name="_Toc132291789"/>
      <w:r w:rsidRPr="00D06503">
        <w:rPr>
          <w:rStyle w:val="CharSectno"/>
        </w:rPr>
        <w:lastRenderedPageBreak/>
        <w:t>6A</w:t>
      </w:r>
      <w:r w:rsidRPr="003B0B34">
        <w:t xml:space="preserve">  Extension to exclusive economic zone and continental shelf</w:t>
      </w:r>
      <w:bookmarkEnd w:id="48"/>
    </w:p>
    <w:p w:rsidR="00DD5552" w:rsidRPr="003B0B34" w:rsidRDefault="00DD5552" w:rsidP="00DD5552">
      <w:pPr>
        <w:pStyle w:val="subsection"/>
      </w:pPr>
      <w:r w:rsidRPr="003B0B34">
        <w:tab/>
      </w:r>
      <w:r w:rsidRPr="003B0B34">
        <w:tab/>
        <w:t>This Act extends to a matter relating to the exercise of Australia’s sovereign rights in the exclusive economic zone or the continental shelf.</w:t>
      </w:r>
    </w:p>
    <w:p w:rsidR="00DD5552" w:rsidRPr="003B0B34" w:rsidRDefault="00DD5552" w:rsidP="00DD5552">
      <w:pPr>
        <w:pStyle w:val="ActHead5"/>
      </w:pPr>
      <w:bookmarkStart w:id="49" w:name="_Toc132291790"/>
      <w:r w:rsidRPr="00D06503">
        <w:rPr>
          <w:rStyle w:val="CharSectno"/>
        </w:rPr>
        <w:t>6B</w:t>
      </w:r>
      <w:r w:rsidRPr="003B0B34">
        <w:t xml:space="preserve">  Extension to Joint Petroleum Development Area</w:t>
      </w:r>
      <w:bookmarkEnd w:id="49"/>
    </w:p>
    <w:p w:rsidR="00DD5552" w:rsidRPr="003B0B34" w:rsidRDefault="00DD5552" w:rsidP="00DD5552">
      <w:pPr>
        <w:pStyle w:val="subsection"/>
      </w:pPr>
      <w:r w:rsidRPr="003B0B34">
        <w:tab/>
      </w:r>
      <w:r w:rsidRPr="003B0B34">
        <w:tab/>
        <w:t>This Act extends to the Joint Petroleum Development Area.</w:t>
      </w:r>
    </w:p>
    <w:p w:rsidR="00DD5552" w:rsidRPr="003B0B34" w:rsidRDefault="00DD5552" w:rsidP="00DD5552">
      <w:pPr>
        <w:pStyle w:val="ActHead5"/>
      </w:pPr>
      <w:bookmarkStart w:id="50" w:name="_Toc132291791"/>
      <w:r w:rsidRPr="00D06503">
        <w:rPr>
          <w:rStyle w:val="CharSectno"/>
        </w:rPr>
        <w:t>6C</w:t>
      </w:r>
      <w:r w:rsidRPr="003B0B34">
        <w:t xml:space="preserve">  Application to foreign ships</w:t>
      </w:r>
      <w:bookmarkEnd w:id="50"/>
    </w:p>
    <w:p w:rsidR="00DD5552" w:rsidRPr="003B0B34" w:rsidRDefault="00DD5552" w:rsidP="00DD5552">
      <w:pPr>
        <w:pStyle w:val="subsection"/>
      </w:pPr>
      <w:r w:rsidRPr="003B0B34">
        <w:tab/>
      </w:r>
      <w:r w:rsidRPr="003B0B34">
        <w:tab/>
        <w:t>This Act does not apply to the extent that its application would be inconsistent with the exercise of rights of foreign ships in:</w:t>
      </w:r>
    </w:p>
    <w:p w:rsidR="00DD5552" w:rsidRPr="003B0B34" w:rsidRDefault="00DD5552" w:rsidP="00DD5552">
      <w:pPr>
        <w:pStyle w:val="paragraph"/>
      </w:pPr>
      <w:r w:rsidRPr="003B0B34">
        <w:tab/>
        <w:t>(a)</w:t>
      </w:r>
      <w:r w:rsidRPr="003B0B34">
        <w:tab/>
        <w:t>the territorial sea; or</w:t>
      </w:r>
    </w:p>
    <w:p w:rsidR="00DD5552" w:rsidRPr="003B0B34" w:rsidRDefault="00DD5552" w:rsidP="00DD5552">
      <w:pPr>
        <w:pStyle w:val="paragraph"/>
      </w:pPr>
      <w:r w:rsidRPr="003B0B34">
        <w:tab/>
        <w:t>(b)</w:t>
      </w:r>
      <w:r w:rsidRPr="003B0B34">
        <w:tab/>
        <w:t>the exclusive economic zone; or</w:t>
      </w:r>
    </w:p>
    <w:p w:rsidR="00DD5552" w:rsidRPr="003B0B34" w:rsidRDefault="00DD5552" w:rsidP="00DD5552">
      <w:pPr>
        <w:pStyle w:val="paragraph"/>
      </w:pPr>
      <w:r w:rsidRPr="003B0B34">
        <w:tab/>
        <w:t>(c)</w:t>
      </w:r>
      <w:r w:rsidRPr="003B0B34">
        <w:tab/>
        <w:t>waters of the continental shelf;</w:t>
      </w:r>
    </w:p>
    <w:p w:rsidR="00DD5552" w:rsidRPr="003B0B34" w:rsidRDefault="00DD5552" w:rsidP="00DD5552">
      <w:pPr>
        <w:pStyle w:val="subsection2"/>
      </w:pPr>
      <w:r w:rsidRPr="003B0B34">
        <w:t>in accordance with the United Nations Convention on the Law of the Sea.</w:t>
      </w:r>
    </w:p>
    <w:p w:rsidR="00DD5552" w:rsidRPr="003B0B34" w:rsidRDefault="00DD5552" w:rsidP="00DD5552">
      <w:pPr>
        <w:pStyle w:val="ItemHead"/>
      </w:pPr>
      <w:r w:rsidRPr="003B0B34">
        <w:t>275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activity</w:t>
      </w:r>
      <w:r w:rsidRPr="003B0B34">
        <w:t xml:space="preserve"> includes:</w:t>
      </w:r>
    </w:p>
    <w:p w:rsidR="00DD5552" w:rsidRPr="003B0B34" w:rsidRDefault="00DD5552" w:rsidP="00DD5552">
      <w:pPr>
        <w:pStyle w:val="paragraph"/>
      </w:pPr>
      <w:r w:rsidRPr="003B0B34">
        <w:tab/>
        <w:t>(a)</w:t>
      </w:r>
      <w:r w:rsidRPr="003B0B34">
        <w:tab/>
        <w:t>a condition; or</w:t>
      </w:r>
    </w:p>
    <w:p w:rsidR="00DD5552" w:rsidRPr="003B0B34" w:rsidRDefault="00DD5552" w:rsidP="00DD5552">
      <w:pPr>
        <w:pStyle w:val="paragraph"/>
      </w:pPr>
      <w:r w:rsidRPr="003B0B34">
        <w:tab/>
        <w:t>(b)</w:t>
      </w:r>
      <w:r w:rsidRPr="003B0B34">
        <w:tab/>
        <w:t>a circumstance; or</w:t>
      </w:r>
    </w:p>
    <w:p w:rsidR="00DD5552" w:rsidRPr="003B0B34" w:rsidRDefault="00DD5552" w:rsidP="00DD5552">
      <w:pPr>
        <w:pStyle w:val="paragraph"/>
      </w:pPr>
      <w:r w:rsidRPr="003B0B34">
        <w:tab/>
        <w:t>(c)</w:t>
      </w:r>
      <w:r w:rsidRPr="003B0B34">
        <w:tab/>
        <w:t>a state of affairs;</w:t>
      </w:r>
    </w:p>
    <w:p w:rsidR="00DD5552" w:rsidRPr="003B0B34" w:rsidRDefault="00DD5552" w:rsidP="00DD5552">
      <w:pPr>
        <w:pStyle w:val="subsection2"/>
      </w:pPr>
      <w:r w:rsidRPr="003B0B34">
        <w:t>relating to:</w:t>
      </w:r>
    </w:p>
    <w:p w:rsidR="00DD5552" w:rsidRPr="003B0B34" w:rsidRDefault="00DD5552" w:rsidP="00DD5552">
      <w:pPr>
        <w:pStyle w:val="paragraph"/>
      </w:pPr>
      <w:r w:rsidRPr="003B0B34">
        <w:tab/>
        <w:t>(d)</w:t>
      </w:r>
      <w:r w:rsidRPr="003B0B34">
        <w:tab/>
        <w:t>solid waste; or</w:t>
      </w:r>
    </w:p>
    <w:p w:rsidR="00DD5552" w:rsidRPr="003B0B34" w:rsidRDefault="00DD5552" w:rsidP="00DD5552">
      <w:pPr>
        <w:pStyle w:val="paragraph"/>
      </w:pPr>
      <w:r w:rsidRPr="003B0B34">
        <w:tab/>
        <w:t>(e)</w:t>
      </w:r>
      <w:r w:rsidRPr="003B0B34">
        <w:tab/>
        <w:t>carbon capture and storage; or</w:t>
      </w:r>
    </w:p>
    <w:p w:rsidR="00DD5552" w:rsidRPr="003B0B34" w:rsidRDefault="00DD5552" w:rsidP="00DD5552">
      <w:pPr>
        <w:pStyle w:val="paragraph"/>
      </w:pPr>
      <w:r w:rsidRPr="003B0B34">
        <w:tab/>
        <w:t>(f)</w:t>
      </w:r>
      <w:r w:rsidRPr="003B0B34">
        <w:tab/>
        <w:t>other storage; or</w:t>
      </w:r>
    </w:p>
    <w:p w:rsidR="00DD5552" w:rsidRPr="003B0B34" w:rsidRDefault="00DD5552" w:rsidP="00DD5552">
      <w:pPr>
        <w:pStyle w:val="paragraph"/>
      </w:pPr>
      <w:r w:rsidRPr="003B0B34">
        <w:tab/>
        <w:t>(g)</w:t>
      </w:r>
      <w:r w:rsidRPr="003B0B34">
        <w:tab/>
        <w:t>stockpiling; or</w:t>
      </w:r>
    </w:p>
    <w:p w:rsidR="00DD5552" w:rsidRPr="003B0B34" w:rsidRDefault="00DD5552" w:rsidP="00DD5552">
      <w:pPr>
        <w:pStyle w:val="paragraph"/>
      </w:pPr>
      <w:r w:rsidRPr="003B0B34">
        <w:tab/>
        <w:t>(h)</w:t>
      </w:r>
      <w:r w:rsidRPr="003B0B34">
        <w:tab/>
        <w:t>any other matter or thing.</w:t>
      </w:r>
    </w:p>
    <w:p w:rsidR="00DD5552" w:rsidRPr="003B0B34" w:rsidRDefault="00DD5552" w:rsidP="00DD5552">
      <w:pPr>
        <w:pStyle w:val="ItemHead"/>
      </w:pPr>
      <w:r w:rsidRPr="003B0B34">
        <w:t>276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lastRenderedPageBreak/>
        <w:t>approved by the Regulator</w:t>
      </w:r>
      <w:r w:rsidRPr="003B0B34">
        <w:t xml:space="preserve"> means approved by the Regulator, in writing, for the purposes of the provision in which the term occurs.</w:t>
      </w:r>
    </w:p>
    <w:p w:rsidR="00DD5552" w:rsidRPr="003B0B34" w:rsidRDefault="00DD5552" w:rsidP="00DD5552">
      <w:pPr>
        <w:pStyle w:val="notetext"/>
      </w:pPr>
      <w:r w:rsidRPr="003B0B34">
        <w:t>Note:</w:t>
      </w:r>
      <w:r w:rsidRPr="003B0B34">
        <w:tab/>
        <w:t>For variation and revocation, see subsection</w:t>
      </w:r>
      <w:r w:rsidR="003B0B34">
        <w:t> </w:t>
      </w:r>
      <w:r w:rsidRPr="003B0B34">
        <w:t xml:space="preserve">33(3) of the </w:t>
      </w:r>
      <w:r w:rsidRPr="003B0B34">
        <w:rPr>
          <w:i/>
        </w:rPr>
        <w:t>Acts Interpretation Act 1901</w:t>
      </w:r>
      <w:r w:rsidRPr="003B0B34">
        <w:t>.</w:t>
      </w:r>
    </w:p>
    <w:p w:rsidR="00DD5552" w:rsidRPr="003B0B34" w:rsidRDefault="00DD5552" w:rsidP="00DD5552">
      <w:pPr>
        <w:pStyle w:val="ItemHead"/>
      </w:pPr>
      <w:r w:rsidRPr="003B0B34">
        <w:t>277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carbon capture and storage</w:t>
      </w:r>
      <w:r w:rsidRPr="003B0B34">
        <w:t xml:space="preserve"> means:</w:t>
      </w:r>
    </w:p>
    <w:p w:rsidR="00DD5552" w:rsidRPr="003B0B34" w:rsidRDefault="00DD5552" w:rsidP="00DD5552">
      <w:pPr>
        <w:pStyle w:val="paragraph"/>
      </w:pPr>
      <w:r w:rsidRPr="003B0B34">
        <w:tab/>
        <w:t>(a)</w:t>
      </w:r>
      <w:r w:rsidRPr="003B0B34">
        <w:tab/>
        <w:t>the storage of a greenhouse gas substance in a part of a geological formation; or</w:t>
      </w:r>
    </w:p>
    <w:p w:rsidR="00DD5552" w:rsidRPr="003B0B34" w:rsidRDefault="00DD5552" w:rsidP="00DD5552">
      <w:pPr>
        <w:pStyle w:val="paragraph"/>
      </w:pPr>
      <w:r w:rsidRPr="003B0B34">
        <w:tab/>
        <w:t>(b)</w:t>
      </w:r>
      <w:r w:rsidRPr="003B0B34">
        <w:tab/>
        <w:t>the injection of a greenhouse gas substance into a part of a geological formation for the purposes of such storage; or</w:t>
      </w:r>
    </w:p>
    <w:p w:rsidR="00DD5552" w:rsidRPr="003B0B34" w:rsidRDefault="00DD5552" w:rsidP="00DD5552">
      <w:pPr>
        <w:pStyle w:val="paragraph"/>
      </w:pPr>
      <w:r w:rsidRPr="003B0B34">
        <w:tab/>
        <w:t>(c)</w:t>
      </w:r>
      <w:r w:rsidRPr="003B0B34">
        <w:tab/>
        <w:t>the capture, compression, processing, offloading, transportation or piped conveyance of a greenhouse gas substance, where the compression, processing, offloading, transportation or piped conveyance is for the purposes of such storage.</w:t>
      </w:r>
    </w:p>
    <w:p w:rsidR="00DD5552" w:rsidRPr="003B0B34" w:rsidRDefault="00DD5552" w:rsidP="00DD5552">
      <w:pPr>
        <w:pStyle w:val="subsection2"/>
      </w:pPr>
      <w:r w:rsidRPr="003B0B34">
        <w:t xml:space="preserve">An expression used in this definition has the same meaning as in the </w:t>
      </w:r>
      <w:r w:rsidRPr="003B0B34">
        <w:rPr>
          <w:i/>
        </w:rPr>
        <w:t>Offshore Petroleum and Greenhouse Gas Storage Act 2006</w:t>
      </w:r>
      <w:r w:rsidRPr="003B0B34">
        <w:t xml:space="preserve">. For this purpose, assume that each reference in the definition of </w:t>
      </w:r>
      <w:r w:rsidRPr="003B0B34">
        <w:rPr>
          <w:b/>
          <w:i/>
        </w:rPr>
        <w:t>greenhouse gas substance</w:t>
      </w:r>
      <w:r w:rsidRPr="003B0B34">
        <w:t xml:space="preserve"> in section</w:t>
      </w:r>
      <w:r w:rsidR="003B0B34">
        <w:t> </w:t>
      </w:r>
      <w:r w:rsidRPr="003B0B34">
        <w:t>7 of that Act to a prescribed greenhouse gas were a reference to a greenhouse gas (within the meaning of this Act).</w:t>
      </w:r>
    </w:p>
    <w:p w:rsidR="00DD5552" w:rsidRPr="003B0B34" w:rsidRDefault="00DD5552" w:rsidP="00DD5552">
      <w:pPr>
        <w:pStyle w:val="ItemHead"/>
      </w:pPr>
      <w:r w:rsidRPr="003B0B34">
        <w:t>278  Section</w:t>
      </w:r>
      <w:r w:rsidR="003B0B34">
        <w:t> </w:t>
      </w:r>
      <w:r w:rsidRPr="003B0B34">
        <w:t xml:space="preserve">7 (definition of </w:t>
      </w:r>
      <w:r w:rsidRPr="003B0B34">
        <w:rPr>
          <w:i/>
        </w:rPr>
        <w:t>carbon dioxide equivalence</w:t>
      </w:r>
      <w:r w:rsidRPr="003B0B34">
        <w:t>)</w:t>
      </w:r>
    </w:p>
    <w:p w:rsidR="00DD5552" w:rsidRPr="003B0B34" w:rsidRDefault="00DD5552" w:rsidP="00DD5552">
      <w:pPr>
        <w:pStyle w:val="Item"/>
      </w:pPr>
      <w:r w:rsidRPr="003B0B34">
        <w:t>Repeal the definition, substitute:</w:t>
      </w:r>
    </w:p>
    <w:p w:rsidR="00DD5552" w:rsidRPr="003B0B34" w:rsidRDefault="00DD5552" w:rsidP="00DD5552">
      <w:pPr>
        <w:pStyle w:val="Definition"/>
      </w:pPr>
      <w:r w:rsidRPr="003B0B34">
        <w:rPr>
          <w:b/>
          <w:i/>
        </w:rPr>
        <w:t>carbon dioxide equivalence</w:t>
      </w:r>
      <w:r w:rsidRPr="003B0B34">
        <w:t>:</w:t>
      </w:r>
    </w:p>
    <w:p w:rsidR="00DD5552" w:rsidRPr="003B0B34" w:rsidRDefault="00DD5552" w:rsidP="00DD5552">
      <w:pPr>
        <w:pStyle w:val="paragraph"/>
      </w:pPr>
      <w:r w:rsidRPr="003B0B34">
        <w:tab/>
        <w:t>(a)</w:t>
      </w:r>
      <w:r w:rsidRPr="003B0B34">
        <w:tab/>
        <w:t>of an amount of greenhouse gas—means the amount of the gas multiplied by a value specified in the regulations in relation to that kind of greenhouse gas; or</w:t>
      </w:r>
    </w:p>
    <w:p w:rsidR="00DD5552" w:rsidRPr="003B0B34" w:rsidRDefault="00DD5552" w:rsidP="00DD5552">
      <w:pPr>
        <w:pStyle w:val="paragraph"/>
      </w:pPr>
      <w:r w:rsidRPr="003B0B34">
        <w:tab/>
        <w:t>(b)</w:t>
      </w:r>
      <w:r w:rsidRPr="003B0B34">
        <w:tab/>
        <w:t>of an amount of potential greenhouse gas emissions embodied in an amount of natural gas—has the meaning given by section</w:t>
      </w:r>
      <w:r w:rsidR="003B0B34">
        <w:t> </w:t>
      </w:r>
      <w:r w:rsidRPr="003B0B34">
        <w:t>7C.</w:t>
      </w:r>
    </w:p>
    <w:p w:rsidR="00DD5552" w:rsidRPr="003B0B34" w:rsidRDefault="00DD5552" w:rsidP="00DD5552">
      <w:pPr>
        <w:pStyle w:val="ItemHead"/>
      </w:pPr>
      <w:r w:rsidRPr="003B0B34">
        <w:t>280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lastRenderedPageBreak/>
        <w:t>designated generation facility</w:t>
      </w:r>
      <w:r w:rsidRPr="003B0B34">
        <w:t xml:space="preserve"> means a facility that is:</w:t>
      </w:r>
    </w:p>
    <w:p w:rsidR="00DD5552" w:rsidRPr="003B0B34" w:rsidRDefault="00DD5552" w:rsidP="00DD5552">
      <w:pPr>
        <w:pStyle w:val="paragraph"/>
      </w:pPr>
      <w:r w:rsidRPr="003B0B34">
        <w:tab/>
        <w:t>(a)</w:t>
      </w:r>
      <w:r w:rsidRPr="003B0B34">
        <w:tab/>
        <w:t>attributable to the industry sector mentioned in item</w:t>
      </w:r>
      <w:r w:rsidR="003B0B34">
        <w:t> </w:t>
      </w:r>
      <w:r w:rsidRPr="003B0B34">
        <w:t>54 of Schedule</w:t>
      </w:r>
      <w:r w:rsidR="003B0B34">
        <w:t> </w:t>
      </w:r>
      <w:r w:rsidRPr="003B0B34">
        <w:t xml:space="preserve">2 to the </w:t>
      </w:r>
      <w:r w:rsidRPr="003B0B34">
        <w:rPr>
          <w:i/>
        </w:rPr>
        <w:t>National Greenhouse and Energy Reporting Regulations</w:t>
      </w:r>
      <w:r w:rsidR="003B0B34">
        <w:rPr>
          <w:i/>
        </w:rPr>
        <w:t> </w:t>
      </w:r>
      <w:r w:rsidRPr="003B0B34">
        <w:rPr>
          <w:i/>
        </w:rPr>
        <w:t>2008</w:t>
      </w:r>
      <w:r w:rsidRPr="003B0B34">
        <w:t xml:space="preserve"> (which deals with electricity generation); and</w:t>
      </w:r>
    </w:p>
    <w:p w:rsidR="00DD5552" w:rsidRPr="003B0B34" w:rsidRDefault="00DD5552" w:rsidP="00DD5552">
      <w:pPr>
        <w:pStyle w:val="paragraph"/>
      </w:pPr>
      <w:r w:rsidRPr="003B0B34">
        <w:tab/>
        <w:t>(b)</w:t>
      </w:r>
      <w:r w:rsidRPr="003B0B34">
        <w:tab/>
        <w:t>not a vertically integrated production process (within the meaning of those regulations).</w:t>
      </w:r>
    </w:p>
    <w:p w:rsidR="00DD5552" w:rsidRPr="003B0B34" w:rsidRDefault="00DD5552" w:rsidP="00DD5552">
      <w:pPr>
        <w:pStyle w:val="ItemHead"/>
      </w:pPr>
      <w:r w:rsidRPr="003B0B34">
        <w:t>281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eligible financial year</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t>282  Section</w:t>
      </w:r>
      <w:r w:rsidR="003B0B34">
        <w:t> </w:t>
      </w:r>
      <w:r w:rsidRPr="003B0B34">
        <w:t xml:space="preserve">7 (definition of </w:t>
      </w:r>
      <w:r w:rsidRPr="003B0B34">
        <w:rPr>
          <w:i/>
        </w:rPr>
        <w:t>emission</w:t>
      </w:r>
      <w:r w:rsidRPr="003B0B34">
        <w:t>)</w:t>
      </w:r>
    </w:p>
    <w:p w:rsidR="00DD5552" w:rsidRPr="003B0B34" w:rsidRDefault="00DD5552" w:rsidP="00DD5552">
      <w:pPr>
        <w:pStyle w:val="Item"/>
      </w:pPr>
      <w:r w:rsidRPr="003B0B34">
        <w:t>Repeal the definition, substitute:</w:t>
      </w:r>
    </w:p>
    <w:p w:rsidR="00DD5552" w:rsidRPr="003B0B34" w:rsidRDefault="00DD5552" w:rsidP="00DD5552">
      <w:pPr>
        <w:pStyle w:val="Definition"/>
      </w:pPr>
      <w:r w:rsidRPr="003B0B34">
        <w:rPr>
          <w:b/>
          <w:i/>
        </w:rPr>
        <w:t>emission</w:t>
      </w:r>
      <w:r w:rsidRPr="003B0B34">
        <w:t xml:space="preserve"> of greenhouse gas means:</w:t>
      </w:r>
    </w:p>
    <w:p w:rsidR="00DD5552" w:rsidRPr="003B0B34" w:rsidRDefault="00DD5552" w:rsidP="00DD5552">
      <w:pPr>
        <w:pStyle w:val="paragraph"/>
      </w:pPr>
      <w:r w:rsidRPr="003B0B34">
        <w:tab/>
        <w:t>(a)</w:t>
      </w:r>
      <w:r w:rsidRPr="003B0B34">
        <w:tab/>
        <w:t>a scope 1 emission of greenhouse gas; or</w:t>
      </w:r>
    </w:p>
    <w:p w:rsidR="00DD5552" w:rsidRPr="003B0B34" w:rsidRDefault="00DD5552" w:rsidP="00DD5552">
      <w:pPr>
        <w:pStyle w:val="paragraph"/>
      </w:pPr>
      <w:r w:rsidRPr="003B0B34">
        <w:tab/>
        <w:t>(b)</w:t>
      </w:r>
      <w:r w:rsidRPr="003B0B34">
        <w:tab/>
        <w:t>a scope 2 emission of greenhouse gas.</w:t>
      </w:r>
    </w:p>
    <w:p w:rsidR="00DD5552" w:rsidRPr="003B0B34" w:rsidRDefault="00DD5552" w:rsidP="00DD5552">
      <w:pPr>
        <w:pStyle w:val="ItemHead"/>
      </w:pPr>
      <w:r w:rsidRPr="003B0B34">
        <w:t>283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emissions number</w:t>
      </w:r>
      <w:r w:rsidRPr="003B0B34">
        <w:rPr>
          <w:i/>
        </w:rPr>
        <w:t xml:space="preserve"> </w:t>
      </w:r>
      <w:r w:rsidRPr="003B0B34">
        <w:t xml:space="preserve">has the same meaning as in the </w:t>
      </w:r>
      <w:r w:rsidRPr="003B0B34">
        <w:rPr>
          <w:i/>
        </w:rPr>
        <w:t>Clean Energy Act 2011</w:t>
      </w:r>
      <w:r w:rsidRPr="003B0B34">
        <w:t>.</w:t>
      </w:r>
    </w:p>
    <w:p w:rsidR="00DD5552" w:rsidRPr="003B0B34" w:rsidRDefault="00DD5552" w:rsidP="00DD5552">
      <w:pPr>
        <w:pStyle w:val="ItemHead"/>
      </w:pPr>
      <w:r w:rsidRPr="003B0B34">
        <w:t>284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executive officer</w:t>
      </w:r>
      <w:r w:rsidRPr="003B0B34">
        <w:t xml:space="preserve"> of a body corporate means:</w:t>
      </w:r>
    </w:p>
    <w:p w:rsidR="00DD5552" w:rsidRPr="003B0B34" w:rsidRDefault="00DD5552" w:rsidP="00DD5552">
      <w:pPr>
        <w:pStyle w:val="paragraph"/>
      </w:pPr>
      <w:r w:rsidRPr="003B0B34">
        <w:tab/>
        <w:t>(a)</w:t>
      </w:r>
      <w:r w:rsidRPr="003B0B34">
        <w:tab/>
        <w:t>a director of the body corporate; or</w:t>
      </w:r>
    </w:p>
    <w:p w:rsidR="00DD5552" w:rsidRPr="003B0B34" w:rsidRDefault="00DD5552" w:rsidP="00DD5552">
      <w:pPr>
        <w:pStyle w:val="paragraph"/>
      </w:pPr>
      <w:r w:rsidRPr="003B0B34">
        <w:tab/>
        <w:t>(b)</w:t>
      </w:r>
      <w:r w:rsidRPr="003B0B34">
        <w:tab/>
        <w:t>the chief executive officer (however described) of the body corporate; or</w:t>
      </w:r>
    </w:p>
    <w:p w:rsidR="00DD5552" w:rsidRPr="003B0B34" w:rsidRDefault="00DD5552" w:rsidP="00DD5552">
      <w:pPr>
        <w:pStyle w:val="paragraph"/>
      </w:pPr>
      <w:r w:rsidRPr="003B0B34">
        <w:tab/>
        <w:t>(c)</w:t>
      </w:r>
      <w:r w:rsidRPr="003B0B34">
        <w:tab/>
        <w:t>the chief financial officer (however described) of the body corporate; or</w:t>
      </w:r>
    </w:p>
    <w:p w:rsidR="00DD5552" w:rsidRPr="003B0B34" w:rsidRDefault="00DD5552" w:rsidP="00DD5552">
      <w:pPr>
        <w:pStyle w:val="paragraph"/>
      </w:pPr>
      <w:r w:rsidRPr="003B0B34">
        <w:tab/>
        <w:t>(d)</w:t>
      </w:r>
      <w:r w:rsidRPr="003B0B34">
        <w:tab/>
        <w:t>the secretary of the body corporate.</w:t>
      </w:r>
    </w:p>
    <w:p w:rsidR="00DD5552" w:rsidRPr="003B0B34" w:rsidRDefault="00DD5552" w:rsidP="00DD5552">
      <w:pPr>
        <w:pStyle w:val="ItemHead"/>
      </w:pPr>
      <w:r w:rsidRPr="003B0B34">
        <w:lastRenderedPageBreak/>
        <w:t>285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financial control liability transfer certificate</w:t>
      </w:r>
      <w:r w:rsidRPr="003B0B34">
        <w:t xml:space="preserve"> means a certificate issued under section</w:t>
      </w:r>
      <w:r w:rsidR="003B0B34">
        <w:t> </w:t>
      </w:r>
      <w:r w:rsidRPr="003B0B34">
        <w:t xml:space="preserve">87 of the </w:t>
      </w:r>
      <w:r w:rsidRPr="003B0B34">
        <w:rPr>
          <w:i/>
        </w:rPr>
        <w:t>Clean Energy Act 2011</w:t>
      </w:r>
      <w:r w:rsidRPr="003B0B34">
        <w:t>.</w:t>
      </w:r>
    </w:p>
    <w:p w:rsidR="00DD5552" w:rsidRPr="003B0B34" w:rsidRDefault="00DD5552" w:rsidP="00DD5552">
      <w:pPr>
        <w:pStyle w:val="ItemHead"/>
      </w:pPr>
      <w:r w:rsidRPr="003B0B34">
        <w:t>286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fixed charge year</w:t>
      </w:r>
      <w:r w:rsidRPr="003B0B34">
        <w:rPr>
          <w:i/>
        </w:rPr>
        <w:t xml:space="preserve"> </w:t>
      </w:r>
      <w:r w:rsidRPr="003B0B34">
        <w:t xml:space="preserve">has the same meaning as in the </w:t>
      </w:r>
      <w:r w:rsidRPr="003B0B34">
        <w:rPr>
          <w:i/>
        </w:rPr>
        <w:t>Clean Energy Act 2011</w:t>
      </w:r>
      <w:r w:rsidRPr="003B0B34">
        <w:t>.</w:t>
      </w:r>
    </w:p>
    <w:p w:rsidR="00DD5552" w:rsidRPr="003B0B34" w:rsidRDefault="00DD5552" w:rsidP="00DD5552">
      <w:pPr>
        <w:pStyle w:val="ItemHead"/>
      </w:pPr>
      <w:r w:rsidRPr="003B0B34">
        <w:t>287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foreign country</w:t>
      </w:r>
      <w:r w:rsidRPr="003B0B34">
        <w:rPr>
          <w:i/>
        </w:rPr>
        <w:t xml:space="preserve"> </w:t>
      </w:r>
      <w:r w:rsidRPr="003B0B34">
        <w:t xml:space="preserve">has the same meaning as in the </w:t>
      </w:r>
      <w:r w:rsidRPr="003B0B34">
        <w:rPr>
          <w:i/>
        </w:rPr>
        <w:t>Clean Energy Act 2011</w:t>
      </w:r>
      <w:r w:rsidRPr="003B0B34">
        <w:t>.</w:t>
      </w:r>
    </w:p>
    <w:p w:rsidR="00DD5552" w:rsidRPr="003B0B34" w:rsidRDefault="00DD5552" w:rsidP="00DD5552">
      <w:pPr>
        <w:pStyle w:val="ItemHead"/>
      </w:pPr>
      <w:r w:rsidRPr="003B0B34">
        <w:t>288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foreign person</w:t>
      </w:r>
      <w:r w:rsidRPr="003B0B34">
        <w:t xml:space="preserve"> means any of the following:</w:t>
      </w:r>
    </w:p>
    <w:p w:rsidR="00DD5552" w:rsidRPr="003B0B34" w:rsidRDefault="00DD5552" w:rsidP="00DD5552">
      <w:pPr>
        <w:pStyle w:val="paragraph"/>
      </w:pPr>
      <w:r w:rsidRPr="003B0B34">
        <w:tab/>
        <w:t>(a)</w:t>
      </w:r>
      <w:r w:rsidRPr="003B0B34">
        <w:tab/>
        <w:t>an individual who is not ordinarily resident in Australia;</w:t>
      </w:r>
    </w:p>
    <w:p w:rsidR="00DD5552" w:rsidRPr="003B0B34" w:rsidRDefault="00DD5552" w:rsidP="00DD5552">
      <w:pPr>
        <w:pStyle w:val="paragraph"/>
      </w:pPr>
      <w:r w:rsidRPr="003B0B34">
        <w:tab/>
        <w:t>(b)</w:t>
      </w:r>
      <w:r w:rsidRPr="003B0B34">
        <w:tab/>
        <w:t>a body corporate that:</w:t>
      </w:r>
    </w:p>
    <w:p w:rsidR="00DD5552" w:rsidRPr="003B0B34" w:rsidRDefault="00DD5552" w:rsidP="00DD5552">
      <w:pPr>
        <w:pStyle w:val="paragraphsub"/>
      </w:pPr>
      <w:r w:rsidRPr="003B0B34">
        <w:tab/>
        <w:t>(i)</w:t>
      </w:r>
      <w:r w:rsidRPr="003B0B34">
        <w:tab/>
        <w:t>is incorporated outside Australia; or</w:t>
      </w:r>
    </w:p>
    <w:p w:rsidR="00DD5552" w:rsidRPr="003B0B34" w:rsidRDefault="00DD5552" w:rsidP="00DD5552">
      <w:pPr>
        <w:pStyle w:val="paragraphsub"/>
      </w:pPr>
      <w:r w:rsidRPr="003B0B34">
        <w:tab/>
        <w:t>(ii)</w:t>
      </w:r>
      <w:r w:rsidRPr="003B0B34">
        <w:tab/>
        <w:t>is an authority of a foreign country;</w:t>
      </w:r>
    </w:p>
    <w:p w:rsidR="00DD5552" w:rsidRPr="003B0B34" w:rsidRDefault="00DD5552" w:rsidP="00DD5552">
      <w:pPr>
        <w:pStyle w:val="paragraph"/>
      </w:pPr>
      <w:r w:rsidRPr="003B0B34">
        <w:tab/>
        <w:t>(c)</w:t>
      </w:r>
      <w:r w:rsidRPr="003B0B34">
        <w:tab/>
        <w:t>a corporation sole that:</w:t>
      </w:r>
    </w:p>
    <w:p w:rsidR="00DD5552" w:rsidRPr="003B0B34" w:rsidRDefault="00DD5552" w:rsidP="00DD5552">
      <w:pPr>
        <w:pStyle w:val="paragraphsub"/>
      </w:pPr>
      <w:r w:rsidRPr="003B0B34">
        <w:tab/>
        <w:t>(i)</w:t>
      </w:r>
      <w:r w:rsidRPr="003B0B34">
        <w:tab/>
        <w:t>is incorporated outside Australia; or</w:t>
      </w:r>
    </w:p>
    <w:p w:rsidR="00DD5552" w:rsidRPr="003B0B34" w:rsidRDefault="00DD5552" w:rsidP="00DD5552">
      <w:pPr>
        <w:pStyle w:val="paragraphsub"/>
      </w:pPr>
      <w:r w:rsidRPr="003B0B34">
        <w:tab/>
        <w:t>(ii)</w:t>
      </w:r>
      <w:r w:rsidRPr="003B0B34">
        <w:tab/>
        <w:t>is an authority of a foreign country;</w:t>
      </w:r>
    </w:p>
    <w:p w:rsidR="00DD5552" w:rsidRPr="003B0B34" w:rsidRDefault="00DD5552" w:rsidP="00DD5552">
      <w:pPr>
        <w:pStyle w:val="paragraph"/>
      </w:pPr>
      <w:r w:rsidRPr="003B0B34">
        <w:tab/>
        <w:t>(d)</w:t>
      </w:r>
      <w:r w:rsidRPr="003B0B34">
        <w:tab/>
        <w:t>a body politic of a foreign country;</w:t>
      </w:r>
    </w:p>
    <w:p w:rsidR="00DD5552" w:rsidRPr="003B0B34" w:rsidRDefault="00DD5552" w:rsidP="00DD5552">
      <w:pPr>
        <w:pStyle w:val="paragraph"/>
      </w:pPr>
      <w:r w:rsidRPr="003B0B34">
        <w:tab/>
        <w:t>(e)</w:t>
      </w:r>
      <w:r w:rsidRPr="003B0B34">
        <w:tab/>
        <w:t>a trust, where the trustee, or a majority of the trustees, are covered by any or all of the above paragraphs.</w:t>
      </w:r>
    </w:p>
    <w:p w:rsidR="00DD5552" w:rsidRPr="003B0B34" w:rsidRDefault="00DD5552" w:rsidP="00DD5552">
      <w:pPr>
        <w:pStyle w:val="ItemHead"/>
      </w:pPr>
      <w:r w:rsidRPr="003B0B34">
        <w:t>289  Section</w:t>
      </w:r>
      <w:r w:rsidR="003B0B34">
        <w:t> </w:t>
      </w:r>
      <w:r w:rsidRPr="003B0B34">
        <w:t xml:space="preserve">7 (definition of </w:t>
      </w:r>
      <w:r w:rsidRPr="003B0B34">
        <w:rPr>
          <w:i/>
        </w:rPr>
        <w:t>greenhouse and energy audit</w:t>
      </w:r>
      <w:r w:rsidRPr="003B0B34">
        <w:t>)</w:t>
      </w:r>
    </w:p>
    <w:p w:rsidR="00DD5552" w:rsidRPr="003B0B34" w:rsidRDefault="00DD5552" w:rsidP="00DD5552">
      <w:pPr>
        <w:pStyle w:val="Item"/>
      </w:pPr>
      <w:r w:rsidRPr="003B0B34">
        <w:t>Omit “74A”, substitute “74C”.</w:t>
      </w:r>
    </w:p>
    <w:p w:rsidR="00DD5552" w:rsidRPr="003B0B34" w:rsidRDefault="00DD5552" w:rsidP="00DD5552">
      <w:pPr>
        <w:pStyle w:val="ItemHead"/>
      </w:pPr>
      <w:r w:rsidRPr="003B0B34">
        <w:lastRenderedPageBreak/>
        <w:t>290  Section</w:t>
      </w:r>
      <w:r w:rsidR="003B0B34">
        <w:t> </w:t>
      </w:r>
      <w:r w:rsidRPr="003B0B34">
        <w:t xml:space="preserve">7 (definition of </w:t>
      </w:r>
      <w:r w:rsidRPr="003B0B34">
        <w:rPr>
          <w:i/>
        </w:rPr>
        <w:t>greenhouse gas</w:t>
      </w:r>
      <w:r w:rsidRPr="003B0B34">
        <w:t>)</w:t>
      </w:r>
    </w:p>
    <w:p w:rsidR="00DD5552" w:rsidRPr="003B0B34" w:rsidRDefault="00DD5552" w:rsidP="00DD5552">
      <w:pPr>
        <w:pStyle w:val="Item"/>
      </w:pPr>
      <w:r w:rsidRPr="003B0B34">
        <w:t>Repeal the definition, substitute:</w:t>
      </w:r>
    </w:p>
    <w:p w:rsidR="00DD5552" w:rsidRPr="003B0B34" w:rsidRDefault="00DD5552" w:rsidP="00DD5552">
      <w:pPr>
        <w:pStyle w:val="Definition"/>
      </w:pPr>
      <w:r w:rsidRPr="003B0B34">
        <w:rPr>
          <w:b/>
          <w:i/>
        </w:rPr>
        <w:t>greenhouse gas</w:t>
      </w:r>
      <w:r w:rsidRPr="003B0B34">
        <w:t xml:space="preserve"> has the meaning given by section</w:t>
      </w:r>
      <w:r w:rsidR="003B0B34">
        <w:t> </w:t>
      </w:r>
      <w:r w:rsidRPr="003B0B34">
        <w:t>7A.</w:t>
      </w:r>
    </w:p>
    <w:p w:rsidR="00DD5552" w:rsidRPr="003B0B34" w:rsidRDefault="00DD5552" w:rsidP="00BE292D">
      <w:pPr>
        <w:pStyle w:val="ItemHead"/>
      </w:pPr>
      <w:r w:rsidRPr="003B0B34">
        <w:t>291  Section</w:t>
      </w:r>
      <w:r w:rsidR="003B0B34">
        <w:t> </w:t>
      </w:r>
      <w:r w:rsidRPr="003B0B34">
        <w:t>7 (</w:t>
      </w:r>
      <w:r w:rsidR="003B0B34">
        <w:t>paragraph (</w:t>
      </w:r>
      <w:r w:rsidRPr="003B0B34">
        <w:t xml:space="preserve">b) of the definition of </w:t>
      </w:r>
      <w:r w:rsidRPr="003B0B34">
        <w:rPr>
          <w:i/>
        </w:rPr>
        <w:t>greenhouse gas project</w:t>
      </w:r>
      <w:r w:rsidRPr="003B0B34">
        <w:t>)</w:t>
      </w:r>
    </w:p>
    <w:p w:rsidR="00DD5552" w:rsidRPr="003B0B34" w:rsidRDefault="00DD5552" w:rsidP="00DD5552">
      <w:pPr>
        <w:pStyle w:val="Item"/>
      </w:pPr>
      <w:r w:rsidRPr="003B0B34">
        <w:t>Omit “regulations;”, substitute “regulations.”.</w:t>
      </w:r>
    </w:p>
    <w:p w:rsidR="00DD5552" w:rsidRPr="003B0B34" w:rsidRDefault="00DD5552" w:rsidP="00DD5552">
      <w:pPr>
        <w:pStyle w:val="ItemHead"/>
      </w:pPr>
      <w:r w:rsidRPr="003B0B34">
        <w:t>292  Section</w:t>
      </w:r>
      <w:r w:rsidR="003B0B34">
        <w:t> </w:t>
      </w:r>
      <w:r w:rsidRPr="003B0B34">
        <w:t xml:space="preserve">7 (definition of </w:t>
      </w:r>
      <w:r w:rsidRPr="003B0B34">
        <w:rPr>
          <w:i/>
        </w:rPr>
        <w:t>greenhouse gas project</w:t>
      </w:r>
      <w:r w:rsidRPr="003B0B34">
        <w:t>)</w:t>
      </w:r>
    </w:p>
    <w:p w:rsidR="00DD5552" w:rsidRPr="003B0B34" w:rsidRDefault="00DD5552" w:rsidP="00DD5552">
      <w:pPr>
        <w:pStyle w:val="Item"/>
      </w:pPr>
      <w:r w:rsidRPr="003B0B34">
        <w:t>Omit all the words from and including “but” to the end of the definition.</w:t>
      </w:r>
    </w:p>
    <w:p w:rsidR="00DD5552" w:rsidRPr="003B0B34" w:rsidRDefault="00DD5552" w:rsidP="00DD5552">
      <w:pPr>
        <w:pStyle w:val="ItemHead"/>
      </w:pPr>
      <w:r w:rsidRPr="003B0B34">
        <w:t>293  Section</w:t>
      </w:r>
      <w:r w:rsidR="003B0B34">
        <w:t> </w:t>
      </w:r>
      <w:r w:rsidRPr="003B0B34">
        <w:t xml:space="preserve">7 (definition of </w:t>
      </w:r>
      <w:r w:rsidRPr="003B0B34">
        <w:rPr>
          <w:i/>
        </w:rPr>
        <w:t>group</w:t>
      </w:r>
      <w:r w:rsidRPr="003B0B34">
        <w:t>)</w:t>
      </w:r>
    </w:p>
    <w:p w:rsidR="00DD5552" w:rsidRPr="003B0B34" w:rsidRDefault="00DD5552" w:rsidP="00DD5552">
      <w:pPr>
        <w:pStyle w:val="Item"/>
      </w:pPr>
      <w:r w:rsidRPr="003B0B34">
        <w:t>Omit “subsection</w:t>
      </w:r>
      <w:r w:rsidR="003B0B34">
        <w:t> </w:t>
      </w:r>
      <w:r w:rsidRPr="003B0B34">
        <w:t>8(1)”, substitute “section</w:t>
      </w:r>
      <w:r w:rsidR="003B0B34">
        <w:t> </w:t>
      </w:r>
      <w:r w:rsidRPr="003B0B34">
        <w:t>8”.</w:t>
      </w:r>
    </w:p>
    <w:p w:rsidR="00DD5552" w:rsidRPr="003B0B34" w:rsidRDefault="00DD5552" w:rsidP="00DD5552">
      <w:pPr>
        <w:pStyle w:val="ItemHead"/>
      </w:pPr>
      <w:r w:rsidRPr="003B0B34">
        <w:t>294  Section</w:t>
      </w:r>
      <w:r w:rsidR="003B0B34">
        <w:t> </w:t>
      </w:r>
      <w:r w:rsidRPr="003B0B34">
        <w:t xml:space="preserve">7 (definition of </w:t>
      </w:r>
      <w:r w:rsidRPr="003B0B34">
        <w:rPr>
          <w:i/>
        </w:rPr>
        <w:t>innocent passage</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295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interim emissions number</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t>296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Joint Petroleum Development Area</w:t>
      </w:r>
      <w:r w:rsidRPr="003B0B34">
        <w:t xml:space="preserve"> has the same meaning as in the </w:t>
      </w:r>
      <w:r w:rsidRPr="003B0B34">
        <w:rPr>
          <w:i/>
        </w:rPr>
        <w:t>Petroleum (Timor Sea Treaty) Act 2003</w:t>
      </w:r>
      <w:r w:rsidRPr="003B0B34">
        <w:t>.</w:t>
      </w:r>
    </w:p>
    <w:p w:rsidR="00DD5552" w:rsidRPr="003B0B34" w:rsidRDefault="00DD5552" w:rsidP="00DD5552">
      <w:pPr>
        <w:pStyle w:val="ItemHead"/>
      </w:pPr>
      <w:r w:rsidRPr="003B0B34">
        <w:t>297  Section</w:t>
      </w:r>
      <w:r w:rsidR="003B0B34">
        <w:t> </w:t>
      </w:r>
      <w:r w:rsidRPr="003B0B34">
        <w:t xml:space="preserve">7 (definition of </w:t>
      </w:r>
      <w:r w:rsidRPr="003B0B34">
        <w:rPr>
          <w:i/>
        </w:rPr>
        <w:t>joint venture</w:t>
      </w:r>
      <w:r w:rsidRPr="003B0B34">
        <w:t>)</w:t>
      </w:r>
    </w:p>
    <w:p w:rsidR="00DD5552" w:rsidRPr="003B0B34" w:rsidRDefault="00DD5552" w:rsidP="00DD5552">
      <w:pPr>
        <w:pStyle w:val="Item"/>
      </w:pPr>
      <w:r w:rsidRPr="003B0B34">
        <w:t>Repeal the definition, substitute:</w:t>
      </w:r>
    </w:p>
    <w:p w:rsidR="00DD5552" w:rsidRPr="003B0B34" w:rsidRDefault="00DD5552" w:rsidP="00DD5552">
      <w:pPr>
        <w:pStyle w:val="Definition"/>
      </w:pPr>
      <w:r w:rsidRPr="003B0B34">
        <w:rPr>
          <w:b/>
          <w:i/>
        </w:rPr>
        <w:t>joint venture</w:t>
      </w:r>
      <w:r w:rsidRPr="003B0B34">
        <w:t xml:space="preserve"> means an unincorporated enterprise carried on by 2 or more persons in common otherwise than in partnership.</w:t>
      </w:r>
    </w:p>
    <w:p w:rsidR="00DD5552" w:rsidRPr="003B0B34" w:rsidRDefault="00DD5552" w:rsidP="00DD5552">
      <w:pPr>
        <w:pStyle w:val="ItemHead"/>
      </w:pPr>
      <w:r w:rsidRPr="003B0B34">
        <w:t>298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lastRenderedPageBreak/>
        <w:t>liable entity</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t>299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local governing body</w:t>
      </w:r>
      <w:r w:rsidRPr="003B0B34">
        <w:t xml:space="preserve"> means a local governing body established by or under a law of a State or Territory.</w:t>
      </w:r>
    </w:p>
    <w:p w:rsidR="00DD5552" w:rsidRPr="003B0B34" w:rsidRDefault="00DD5552" w:rsidP="00DD5552">
      <w:pPr>
        <w:pStyle w:val="ItemHead"/>
      </w:pPr>
      <w:r w:rsidRPr="003B0B34">
        <w:t>300  Section</w:t>
      </w:r>
      <w:r w:rsidR="003B0B34">
        <w:t> </w:t>
      </w:r>
      <w:r w:rsidRPr="003B0B34">
        <w:t xml:space="preserve">7 (definition of </w:t>
      </w:r>
      <w:r w:rsidRPr="003B0B34">
        <w:rPr>
          <w:i/>
        </w:rPr>
        <w:t>member</w:t>
      </w:r>
      <w:r w:rsidRPr="003B0B34">
        <w:t>)</w:t>
      </w:r>
    </w:p>
    <w:p w:rsidR="00DD5552" w:rsidRPr="003B0B34" w:rsidRDefault="00DD5552" w:rsidP="00DD5552">
      <w:pPr>
        <w:pStyle w:val="Item"/>
      </w:pPr>
      <w:r w:rsidRPr="003B0B34">
        <w:t>Before “has”, insert “, in relation to a group,”.</w:t>
      </w:r>
    </w:p>
    <w:p w:rsidR="00DD5552" w:rsidRPr="003B0B34" w:rsidRDefault="00DD5552" w:rsidP="00DD5552">
      <w:pPr>
        <w:pStyle w:val="ItemHead"/>
      </w:pPr>
      <w:r w:rsidRPr="003B0B34">
        <w:t>301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natural gas</w:t>
      </w:r>
      <w:r w:rsidRPr="003B0B34">
        <w:t xml:space="preserve"> has the meaning given by the regulations.</w:t>
      </w:r>
    </w:p>
    <w:p w:rsidR="00DD5552" w:rsidRPr="003B0B34" w:rsidRDefault="00DD5552" w:rsidP="00DD5552">
      <w:pPr>
        <w:pStyle w:val="ItemHead"/>
      </w:pPr>
      <w:r w:rsidRPr="003B0B34">
        <w:t>303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non</w:t>
      </w:r>
      <w:r w:rsidR="00D06503">
        <w:rPr>
          <w:b/>
          <w:i/>
        </w:rPr>
        <w:noBreakHyphen/>
      </w:r>
      <w:r w:rsidRPr="003B0B34">
        <w:rPr>
          <w:b/>
          <w:i/>
        </w:rPr>
        <w:t>group entity</w:t>
      </w:r>
      <w:r w:rsidRPr="003B0B34">
        <w:t xml:space="preserve"> means a person who is not a member of a controlling corporation’s group.</w:t>
      </w:r>
    </w:p>
    <w:p w:rsidR="00DD5552" w:rsidRPr="003B0B34" w:rsidRDefault="00DD5552" w:rsidP="00DD5552">
      <w:pPr>
        <w:pStyle w:val="ItemHead"/>
      </w:pPr>
      <w:r w:rsidRPr="003B0B34">
        <w:t>304  Section</w:t>
      </w:r>
      <w:r w:rsidR="003B0B34">
        <w:t> </w:t>
      </w:r>
      <w:r w:rsidRPr="003B0B34">
        <w:t xml:space="preserve">7 (definition of </w:t>
      </w:r>
      <w:r w:rsidRPr="003B0B34">
        <w:rPr>
          <w:i/>
        </w:rPr>
        <w:t>oil or gas extraction activity</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305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operation</w:t>
      </w:r>
      <w:r w:rsidRPr="003B0B34">
        <w:t>, in relation to a facility, includes the subsistence of the facility.</w:t>
      </w:r>
    </w:p>
    <w:p w:rsidR="00DD5552" w:rsidRPr="003B0B34" w:rsidRDefault="00DD5552" w:rsidP="00DD5552">
      <w:pPr>
        <w:pStyle w:val="ItemHead"/>
      </w:pPr>
      <w:r w:rsidRPr="003B0B34">
        <w:t>307  Section</w:t>
      </w:r>
      <w:r w:rsidR="003B0B34">
        <w:t> </w:t>
      </w:r>
      <w:r w:rsidRPr="003B0B34">
        <w:t xml:space="preserve">7 (definition of </w:t>
      </w:r>
      <w:r w:rsidRPr="003B0B34">
        <w:rPr>
          <w:i/>
        </w:rPr>
        <w:t>operational control</w:t>
      </w:r>
      <w:r w:rsidRPr="003B0B34">
        <w:t>)</w:t>
      </w:r>
    </w:p>
    <w:p w:rsidR="00DD5552" w:rsidRPr="003B0B34" w:rsidRDefault="00DD5552" w:rsidP="00DD5552">
      <w:pPr>
        <w:pStyle w:val="Item"/>
      </w:pPr>
      <w:r w:rsidRPr="003B0B34">
        <w:t>Omit “11”, substitute “11, 11A, 11AA, 11AB, 11B or 11C”.</w:t>
      </w:r>
    </w:p>
    <w:p w:rsidR="00DD5552" w:rsidRPr="003B0B34" w:rsidRDefault="00DD5552" w:rsidP="00DD5552">
      <w:pPr>
        <w:pStyle w:val="ItemHead"/>
      </w:pPr>
      <w:r w:rsidRPr="003B0B34">
        <w:t>308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lastRenderedPageBreak/>
        <w:t>person</w:t>
      </w:r>
      <w:r w:rsidRPr="003B0B34">
        <w:t xml:space="preserve"> means any of the following:</w:t>
      </w:r>
    </w:p>
    <w:p w:rsidR="00DD5552" w:rsidRPr="003B0B34" w:rsidRDefault="00DD5552" w:rsidP="00DD5552">
      <w:pPr>
        <w:pStyle w:val="paragraph"/>
      </w:pPr>
      <w:r w:rsidRPr="003B0B34">
        <w:tab/>
        <w:t>(a)</w:t>
      </w:r>
      <w:r w:rsidRPr="003B0B34">
        <w:tab/>
        <w:t>an individual;</w:t>
      </w:r>
    </w:p>
    <w:p w:rsidR="00DD5552" w:rsidRPr="003B0B34" w:rsidRDefault="00DD5552" w:rsidP="00DD5552">
      <w:pPr>
        <w:pStyle w:val="paragraph"/>
      </w:pPr>
      <w:r w:rsidRPr="003B0B34">
        <w:tab/>
        <w:t>(b)</w:t>
      </w:r>
      <w:r w:rsidRPr="003B0B34">
        <w:tab/>
        <w:t>a body corporate;</w:t>
      </w:r>
    </w:p>
    <w:p w:rsidR="00DD5552" w:rsidRPr="003B0B34" w:rsidRDefault="00DD5552" w:rsidP="00DD5552">
      <w:pPr>
        <w:pStyle w:val="paragraph"/>
      </w:pPr>
      <w:r w:rsidRPr="003B0B34">
        <w:tab/>
        <w:t>(c)</w:t>
      </w:r>
      <w:r w:rsidRPr="003B0B34">
        <w:tab/>
        <w:t>a trust;</w:t>
      </w:r>
    </w:p>
    <w:p w:rsidR="00DD5552" w:rsidRPr="003B0B34" w:rsidRDefault="00DD5552" w:rsidP="00DD5552">
      <w:pPr>
        <w:pStyle w:val="paragraph"/>
      </w:pPr>
      <w:r w:rsidRPr="003B0B34">
        <w:tab/>
        <w:t>(d)</w:t>
      </w:r>
      <w:r w:rsidRPr="003B0B34">
        <w:tab/>
        <w:t>a corporation sole;</w:t>
      </w:r>
    </w:p>
    <w:p w:rsidR="00DD5552" w:rsidRPr="003B0B34" w:rsidRDefault="00DD5552" w:rsidP="00DD5552">
      <w:pPr>
        <w:pStyle w:val="paragraph"/>
      </w:pPr>
      <w:r w:rsidRPr="003B0B34">
        <w:tab/>
        <w:t>(e)</w:t>
      </w:r>
      <w:r w:rsidRPr="003B0B34">
        <w:tab/>
        <w:t>a body politic;</w:t>
      </w:r>
    </w:p>
    <w:p w:rsidR="00DD5552" w:rsidRPr="003B0B34" w:rsidRDefault="00DD5552" w:rsidP="00DD5552">
      <w:pPr>
        <w:pStyle w:val="paragraph"/>
      </w:pPr>
      <w:r w:rsidRPr="003B0B34">
        <w:tab/>
        <w:t>(f)</w:t>
      </w:r>
      <w:r w:rsidRPr="003B0B34">
        <w:tab/>
        <w:t>a local governing body.</w:t>
      </w:r>
    </w:p>
    <w:p w:rsidR="00DD5552" w:rsidRPr="003B0B34" w:rsidRDefault="00DD5552" w:rsidP="00DD5552">
      <w:pPr>
        <w:pStyle w:val="ItemHead"/>
      </w:pPr>
      <w:r w:rsidRPr="003B0B34">
        <w:t>309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 xml:space="preserve">potential greenhouse gas emissions </w:t>
      </w:r>
      <w:r w:rsidRPr="003B0B34">
        <w:t>embodied in an amount of natural gas has the meaning given by section</w:t>
      </w:r>
      <w:r w:rsidR="003B0B34">
        <w:t> </w:t>
      </w:r>
      <w:r w:rsidRPr="003B0B34">
        <w:t>7B.</w:t>
      </w:r>
    </w:p>
    <w:p w:rsidR="00DD5552" w:rsidRPr="003B0B34" w:rsidRDefault="00DD5552" w:rsidP="00DD5552">
      <w:pPr>
        <w:pStyle w:val="ItemHead"/>
      </w:pPr>
      <w:r w:rsidRPr="003B0B34">
        <w:t>310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provisional emissions number</w:t>
      </w:r>
      <w:r w:rsidRPr="003B0B34">
        <w:rPr>
          <w:i/>
        </w:rPr>
        <w:t xml:space="preserve"> </w:t>
      </w:r>
      <w:r w:rsidRPr="003B0B34">
        <w:t xml:space="preserve">has the same meaning as in the </w:t>
      </w:r>
      <w:r w:rsidRPr="003B0B34">
        <w:rPr>
          <w:i/>
        </w:rPr>
        <w:t>Clean Energy Act 2011</w:t>
      </w:r>
      <w:r w:rsidRPr="003B0B34">
        <w:t>.</w:t>
      </w:r>
    </w:p>
    <w:p w:rsidR="00DD5552" w:rsidRPr="003B0B34" w:rsidRDefault="00DD5552" w:rsidP="00DD5552">
      <w:pPr>
        <w:pStyle w:val="ItemHead"/>
      </w:pPr>
      <w:r w:rsidRPr="003B0B34">
        <w:t>312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Register</w:t>
      </w:r>
      <w:r w:rsidRPr="003B0B34">
        <w:t xml:space="preserve"> means the National Greenhouse and Energy Register maintained under </w:t>
      </w:r>
      <w:r w:rsidR="00D06503">
        <w:t>section 1</w:t>
      </w:r>
      <w:r w:rsidRPr="003B0B34">
        <w:t>6.</w:t>
      </w:r>
    </w:p>
    <w:p w:rsidR="00DD5552" w:rsidRPr="003B0B34" w:rsidRDefault="00DD5552" w:rsidP="00DD5552">
      <w:pPr>
        <w:pStyle w:val="ItemHead"/>
      </w:pPr>
      <w:r w:rsidRPr="003B0B34">
        <w:t>313  Section</w:t>
      </w:r>
      <w:r w:rsidR="003B0B34">
        <w:t> </w:t>
      </w:r>
      <w:r w:rsidRPr="003B0B34">
        <w:t xml:space="preserve">7 (definition of </w:t>
      </w:r>
      <w:r w:rsidRPr="003B0B34">
        <w:rPr>
          <w:i/>
        </w:rPr>
        <w:t>registered corporation</w:t>
      </w:r>
      <w:r w:rsidRPr="003B0B34">
        <w:t>)</w:t>
      </w:r>
    </w:p>
    <w:p w:rsidR="00DD5552" w:rsidRPr="003B0B34" w:rsidRDefault="00DD5552" w:rsidP="00DD5552">
      <w:pPr>
        <w:pStyle w:val="Item"/>
      </w:pPr>
      <w:r w:rsidRPr="003B0B34">
        <w:t>Omit “Division</w:t>
      </w:r>
      <w:r w:rsidR="003B0B34">
        <w:t> </w:t>
      </w:r>
      <w:r w:rsidRPr="003B0B34">
        <w:t>3 of Part</w:t>
      </w:r>
      <w:r w:rsidR="003B0B34">
        <w:t> </w:t>
      </w:r>
      <w:r w:rsidRPr="003B0B34">
        <w:t>2”, substitute “this Act”.</w:t>
      </w:r>
    </w:p>
    <w:p w:rsidR="00DD5552" w:rsidRPr="003B0B34" w:rsidRDefault="00DD5552" w:rsidP="00DD5552">
      <w:pPr>
        <w:pStyle w:val="ItemHead"/>
      </w:pPr>
      <w:r w:rsidRPr="003B0B34">
        <w:t>314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 xml:space="preserve">registered person </w:t>
      </w:r>
      <w:r w:rsidRPr="003B0B34">
        <w:t>means a person registered under this Act.</w:t>
      </w:r>
    </w:p>
    <w:p w:rsidR="00DD5552" w:rsidRPr="003B0B34" w:rsidRDefault="00DD5552" w:rsidP="00DD5552">
      <w:pPr>
        <w:pStyle w:val="ItemHead"/>
      </w:pPr>
      <w:r w:rsidRPr="003B0B34">
        <w:t>315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scope 1 emission</w:t>
      </w:r>
      <w:r w:rsidRPr="003B0B34">
        <w:t xml:space="preserve"> of greenhouse gas has the meaning given by </w:t>
      </w:r>
      <w:r w:rsidR="00D06503">
        <w:t>section 1</w:t>
      </w:r>
      <w:r w:rsidRPr="003B0B34">
        <w:t>0.</w:t>
      </w:r>
    </w:p>
    <w:p w:rsidR="00DD5552" w:rsidRPr="003B0B34" w:rsidRDefault="00DD5552" w:rsidP="00DD5552">
      <w:pPr>
        <w:pStyle w:val="ItemHead"/>
      </w:pPr>
      <w:r w:rsidRPr="003B0B34">
        <w:lastRenderedPageBreak/>
        <w:t>316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scope 2 emission</w:t>
      </w:r>
      <w:r w:rsidRPr="003B0B34">
        <w:t xml:space="preserve"> of greenhouse gas has the meaning given by </w:t>
      </w:r>
      <w:r w:rsidR="00D06503">
        <w:t>section 1</w:t>
      </w:r>
      <w:r w:rsidRPr="003B0B34">
        <w:t>0.</w:t>
      </w:r>
    </w:p>
    <w:p w:rsidR="00DD5552" w:rsidRPr="003B0B34" w:rsidRDefault="00DD5552" w:rsidP="00DD5552">
      <w:pPr>
        <w:pStyle w:val="ItemHead"/>
      </w:pPr>
      <w:r w:rsidRPr="003B0B34">
        <w:t>319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trust</w:t>
      </w:r>
      <w:r w:rsidRPr="003B0B34">
        <w:t xml:space="preserve"> means a person in the capacity of trustee or, as the case requires, a trust estate.</w:t>
      </w:r>
    </w:p>
    <w:p w:rsidR="00DD5552" w:rsidRPr="003B0B34" w:rsidRDefault="00DD5552" w:rsidP="00DD5552">
      <w:pPr>
        <w:pStyle w:val="ItemHead"/>
      </w:pPr>
      <w:r w:rsidRPr="003B0B34">
        <w:t>320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trustee</w:t>
      </w:r>
      <w:r w:rsidRPr="003B0B34">
        <w:t xml:space="preserve"> has the same meaning as in the </w:t>
      </w:r>
      <w:r w:rsidRPr="003B0B34">
        <w:rPr>
          <w:i/>
        </w:rPr>
        <w:t>Income Tax Assessment Act 1997</w:t>
      </w:r>
      <w:r w:rsidRPr="003B0B34">
        <w:t>.</w:t>
      </w:r>
    </w:p>
    <w:p w:rsidR="00DD5552" w:rsidRPr="003B0B34" w:rsidRDefault="00DD5552" w:rsidP="00DD5552">
      <w:pPr>
        <w:pStyle w:val="ItemHead"/>
      </w:pPr>
      <w:r w:rsidRPr="003B0B34">
        <w:t>321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trust estate</w:t>
      </w:r>
      <w:r w:rsidRPr="003B0B34">
        <w:t xml:space="preserve"> has the same meaning as in the </w:t>
      </w:r>
      <w:r w:rsidRPr="003B0B34">
        <w:rPr>
          <w:i/>
        </w:rPr>
        <w:t>Income Tax Assessment Act 1997</w:t>
      </w:r>
      <w:r w:rsidRPr="003B0B34">
        <w:t>.</w:t>
      </w:r>
    </w:p>
    <w:p w:rsidR="00DD5552" w:rsidRPr="003B0B34" w:rsidRDefault="00DD5552" w:rsidP="00DD5552">
      <w:pPr>
        <w:pStyle w:val="ItemHead"/>
      </w:pPr>
      <w:r w:rsidRPr="003B0B34">
        <w:t>322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United Nations Convention on the Law of the Sea</w:t>
      </w:r>
      <w:r w:rsidRPr="003B0B34">
        <w:t xml:space="preserve"> means the United Nations Convention on the Law of the Sea, done at Montego Bay on 10</w:t>
      </w:r>
      <w:r w:rsidR="003B0B34">
        <w:t> </w:t>
      </w:r>
      <w:r w:rsidRPr="003B0B34">
        <w:t>December 1982.</w:t>
      </w:r>
    </w:p>
    <w:p w:rsidR="00DD5552" w:rsidRPr="003B0B34" w:rsidRDefault="00DD5552" w:rsidP="00DD5552">
      <w:pPr>
        <w:pStyle w:val="notetext"/>
      </w:pPr>
      <w:r w:rsidRPr="003B0B34">
        <w:t>Note:</w:t>
      </w:r>
      <w:r w:rsidRPr="003B0B34">
        <w:tab/>
        <w:t>The text of the Convention is set out in Australian Treaty Series 1994 No.</w:t>
      </w:r>
      <w:r w:rsidR="003B0B34">
        <w:t> </w:t>
      </w:r>
      <w:r w:rsidRPr="003B0B34">
        <w:t>31 ([1994] ATS 31). In 2011, the text of an international agreement in the Australian Treaty Series was accessible through the Australian Treaties Library on the AustLII website (www.austlii.edu.au).</w:t>
      </w:r>
    </w:p>
    <w:p w:rsidR="00DD5552" w:rsidRPr="003B0B34" w:rsidRDefault="00DD5552" w:rsidP="00DD5552">
      <w:pPr>
        <w:pStyle w:val="ItemHead"/>
      </w:pPr>
      <w:r w:rsidRPr="003B0B34">
        <w:t>323  After section</w:t>
      </w:r>
      <w:r w:rsidR="003B0B34">
        <w:t> </w:t>
      </w:r>
      <w:r w:rsidRPr="003B0B34">
        <w:t>7</w:t>
      </w:r>
    </w:p>
    <w:p w:rsidR="00DD5552" w:rsidRPr="003B0B34" w:rsidRDefault="00DD5552" w:rsidP="00DD5552">
      <w:pPr>
        <w:pStyle w:val="Item"/>
      </w:pPr>
      <w:r w:rsidRPr="003B0B34">
        <w:t>Insert:</w:t>
      </w:r>
    </w:p>
    <w:p w:rsidR="00DD5552" w:rsidRPr="003B0B34" w:rsidRDefault="00DD5552" w:rsidP="00DD5552">
      <w:pPr>
        <w:pStyle w:val="ActHead5"/>
      </w:pPr>
      <w:bookmarkStart w:id="51" w:name="_Toc132291792"/>
      <w:r w:rsidRPr="00D06503">
        <w:rPr>
          <w:rStyle w:val="CharSectno"/>
        </w:rPr>
        <w:lastRenderedPageBreak/>
        <w:t>7A</w:t>
      </w:r>
      <w:r w:rsidRPr="003B0B34">
        <w:t xml:space="preserve">  Greenhouse gas</w:t>
      </w:r>
      <w:bookmarkEnd w:id="51"/>
    </w:p>
    <w:p w:rsidR="00DD5552" w:rsidRPr="003B0B34" w:rsidRDefault="00DD5552" w:rsidP="00DD5552">
      <w:pPr>
        <w:pStyle w:val="subsection"/>
      </w:pPr>
      <w:r w:rsidRPr="003B0B34">
        <w:tab/>
        <w:t>(1)</w:t>
      </w:r>
      <w:r w:rsidRPr="003B0B34">
        <w:tab/>
        <w:t xml:space="preserve">For the purposes of this Act and the </w:t>
      </w:r>
      <w:r w:rsidRPr="003B0B34">
        <w:rPr>
          <w:i/>
        </w:rPr>
        <w:t>Clean Energy Act 2011</w:t>
      </w:r>
      <w:r w:rsidRPr="003B0B34">
        <w:t xml:space="preserve">, each of the following is a </w:t>
      </w:r>
      <w:r w:rsidRPr="003B0B34">
        <w:rPr>
          <w:b/>
          <w:i/>
        </w:rPr>
        <w:t>greenhouse gas</w:t>
      </w:r>
      <w:r w:rsidRPr="003B0B34">
        <w:t>:</w:t>
      </w:r>
    </w:p>
    <w:p w:rsidR="00DD5552" w:rsidRPr="003B0B34" w:rsidRDefault="00DD5552" w:rsidP="00DD5552">
      <w:pPr>
        <w:pStyle w:val="paragraph"/>
      </w:pPr>
      <w:r w:rsidRPr="003B0B34">
        <w:tab/>
        <w:t>(a)</w:t>
      </w:r>
      <w:r w:rsidRPr="003B0B34">
        <w:tab/>
        <w:t>carbon dioxide;</w:t>
      </w:r>
    </w:p>
    <w:p w:rsidR="00DD5552" w:rsidRPr="003B0B34" w:rsidRDefault="00DD5552" w:rsidP="00DD5552">
      <w:pPr>
        <w:pStyle w:val="paragraph"/>
      </w:pPr>
      <w:r w:rsidRPr="003B0B34">
        <w:tab/>
        <w:t>(b)</w:t>
      </w:r>
      <w:r w:rsidRPr="003B0B34">
        <w:tab/>
        <w:t>methane;</w:t>
      </w:r>
    </w:p>
    <w:p w:rsidR="00DD5552" w:rsidRPr="003B0B34" w:rsidRDefault="00DD5552" w:rsidP="00DD5552">
      <w:pPr>
        <w:pStyle w:val="paragraph"/>
      </w:pPr>
      <w:r w:rsidRPr="003B0B34">
        <w:tab/>
        <w:t>(c)</w:t>
      </w:r>
      <w:r w:rsidRPr="003B0B34">
        <w:tab/>
        <w:t>nitrous oxide;</w:t>
      </w:r>
    </w:p>
    <w:p w:rsidR="00DD5552" w:rsidRPr="003B0B34" w:rsidRDefault="00DD5552" w:rsidP="00DD5552">
      <w:pPr>
        <w:pStyle w:val="paragraph"/>
      </w:pPr>
      <w:r w:rsidRPr="003B0B34">
        <w:tab/>
        <w:t>(d)</w:t>
      </w:r>
      <w:r w:rsidRPr="003B0B34">
        <w:tab/>
        <w:t>sulfur hexafluoride;</w:t>
      </w:r>
    </w:p>
    <w:p w:rsidR="00DD5552" w:rsidRPr="003B0B34" w:rsidRDefault="00DD5552" w:rsidP="00DD5552">
      <w:pPr>
        <w:pStyle w:val="paragraph"/>
      </w:pPr>
      <w:r w:rsidRPr="003B0B34">
        <w:tab/>
        <w:t>(e)</w:t>
      </w:r>
      <w:r w:rsidRPr="003B0B34">
        <w:tab/>
        <w:t xml:space="preserve">a hydrofluorocarbon of a kind specified in the table in </w:t>
      </w:r>
      <w:r w:rsidR="003B0B34">
        <w:t>subsection (</w:t>
      </w:r>
      <w:r w:rsidRPr="003B0B34">
        <w:t>2);</w:t>
      </w:r>
    </w:p>
    <w:p w:rsidR="00DD5552" w:rsidRPr="003B0B34" w:rsidRDefault="00DD5552" w:rsidP="00DD5552">
      <w:pPr>
        <w:pStyle w:val="paragraph"/>
      </w:pPr>
      <w:r w:rsidRPr="003B0B34">
        <w:tab/>
        <w:t>(f)</w:t>
      </w:r>
      <w:r w:rsidRPr="003B0B34">
        <w:tab/>
        <w:t xml:space="preserve">a perfluorocarbon of a kind specified in the table in </w:t>
      </w:r>
      <w:r w:rsidR="003B0B34">
        <w:t>subsection (</w:t>
      </w:r>
      <w:r w:rsidRPr="003B0B34">
        <w:t>3);</w:t>
      </w:r>
    </w:p>
    <w:p w:rsidR="00DD5552" w:rsidRPr="003B0B34" w:rsidRDefault="00DD5552" w:rsidP="00DD5552">
      <w:pPr>
        <w:pStyle w:val="paragraph"/>
      </w:pPr>
      <w:r w:rsidRPr="003B0B34">
        <w:tab/>
        <w:t>(g)</w:t>
      </w:r>
      <w:r w:rsidRPr="003B0B34">
        <w:tab/>
        <w:t>a prescribed gas.</w:t>
      </w:r>
    </w:p>
    <w:p w:rsidR="00DD5552" w:rsidRPr="003B0B34" w:rsidRDefault="00DD5552" w:rsidP="00DD5552">
      <w:pPr>
        <w:pStyle w:val="SubsectionHead"/>
      </w:pPr>
      <w:r w:rsidRPr="003B0B34">
        <w:t>Table 1—Hydrofluorocarbons</w:t>
      </w:r>
    </w:p>
    <w:p w:rsidR="00DD5552" w:rsidRPr="003B0B34" w:rsidRDefault="00DD5552" w:rsidP="00DD5552">
      <w:pPr>
        <w:pStyle w:val="subsection"/>
      </w:pPr>
      <w:r w:rsidRPr="003B0B34">
        <w:tab/>
        <w:t>(2)</w:t>
      </w:r>
      <w:r w:rsidRPr="003B0B34">
        <w:tab/>
        <w:t>Table 1 is as follows:</w:t>
      </w:r>
    </w:p>
    <w:p w:rsidR="00DD5552" w:rsidRPr="003B0B34" w:rsidRDefault="00DD5552" w:rsidP="003A3F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DD5552" w:rsidRPr="003B0B34" w:rsidTr="003A3F5C">
        <w:trPr>
          <w:tblHeader/>
        </w:trPr>
        <w:tc>
          <w:tcPr>
            <w:tcW w:w="7088" w:type="dxa"/>
            <w:gridSpan w:val="3"/>
            <w:tcBorders>
              <w:top w:val="single" w:sz="12" w:space="0" w:color="auto"/>
              <w:bottom w:val="single" w:sz="6" w:space="0" w:color="auto"/>
            </w:tcBorders>
            <w:shd w:val="clear" w:color="auto" w:fill="auto"/>
          </w:tcPr>
          <w:p w:rsidR="00DD5552" w:rsidRPr="003B0B34" w:rsidRDefault="00DD5552" w:rsidP="003A3F5C">
            <w:pPr>
              <w:pStyle w:val="TableHeading"/>
            </w:pPr>
            <w:r w:rsidRPr="003B0B34">
              <w:t>Hydrofluorocarbons</w:t>
            </w:r>
          </w:p>
        </w:tc>
      </w:tr>
      <w:tr w:rsidR="00DD5552" w:rsidRPr="003B0B34" w:rsidTr="003A3F5C">
        <w:trPr>
          <w:tblHeader/>
        </w:trPr>
        <w:tc>
          <w:tcPr>
            <w:tcW w:w="714" w:type="dxa"/>
            <w:tcBorders>
              <w:top w:val="single" w:sz="6" w:space="0" w:color="auto"/>
              <w:bottom w:val="single" w:sz="12" w:space="0" w:color="auto"/>
            </w:tcBorders>
            <w:shd w:val="clear" w:color="auto" w:fill="auto"/>
          </w:tcPr>
          <w:p w:rsidR="00DD5552" w:rsidRPr="003B0B34" w:rsidRDefault="00DD5552" w:rsidP="003A7205">
            <w:pPr>
              <w:pStyle w:val="Tabletext"/>
              <w:keepNext/>
              <w:rPr>
                <w:b/>
              </w:rPr>
            </w:pPr>
            <w:r w:rsidRPr="003B0B34">
              <w:rPr>
                <w:b/>
              </w:rPr>
              <w:t>Item</w:t>
            </w:r>
          </w:p>
        </w:tc>
        <w:tc>
          <w:tcPr>
            <w:tcW w:w="3187" w:type="dxa"/>
            <w:tcBorders>
              <w:top w:val="single" w:sz="6" w:space="0" w:color="auto"/>
              <w:bottom w:val="single" w:sz="12" w:space="0" w:color="auto"/>
            </w:tcBorders>
            <w:shd w:val="clear" w:color="auto" w:fill="auto"/>
          </w:tcPr>
          <w:p w:rsidR="00DD5552" w:rsidRPr="003B0B34" w:rsidRDefault="00DD5552" w:rsidP="003A7205">
            <w:pPr>
              <w:pStyle w:val="Tabletext"/>
              <w:keepNext/>
              <w:rPr>
                <w:b/>
              </w:rPr>
            </w:pPr>
            <w:r w:rsidRPr="003B0B34">
              <w:rPr>
                <w:b/>
              </w:rPr>
              <w:t>Hydrofluorocarbon</w:t>
            </w:r>
          </w:p>
        </w:tc>
        <w:tc>
          <w:tcPr>
            <w:tcW w:w="3187" w:type="dxa"/>
            <w:tcBorders>
              <w:top w:val="single" w:sz="6" w:space="0" w:color="auto"/>
              <w:bottom w:val="single" w:sz="12" w:space="0" w:color="auto"/>
            </w:tcBorders>
            <w:shd w:val="clear" w:color="auto" w:fill="auto"/>
          </w:tcPr>
          <w:p w:rsidR="00DD5552" w:rsidRPr="003B0B34" w:rsidRDefault="00DD5552" w:rsidP="003A7205">
            <w:pPr>
              <w:pStyle w:val="Tabletext"/>
              <w:keepNext/>
              <w:rPr>
                <w:b/>
              </w:rPr>
            </w:pPr>
            <w:r w:rsidRPr="003B0B34">
              <w:rPr>
                <w:b/>
              </w:rPr>
              <w:t>Chemical formula</w:t>
            </w:r>
          </w:p>
        </w:tc>
      </w:tr>
      <w:tr w:rsidR="00DD5552" w:rsidRPr="003B0B34" w:rsidTr="003A3F5C">
        <w:tc>
          <w:tcPr>
            <w:tcW w:w="714" w:type="dxa"/>
            <w:tcBorders>
              <w:top w:val="single" w:sz="12" w:space="0" w:color="auto"/>
            </w:tcBorders>
            <w:shd w:val="clear" w:color="auto" w:fill="auto"/>
          </w:tcPr>
          <w:p w:rsidR="00DD5552" w:rsidRPr="003B0B34" w:rsidRDefault="00DD5552" w:rsidP="003A7205">
            <w:pPr>
              <w:pStyle w:val="Tabletext"/>
            </w:pPr>
            <w:r w:rsidRPr="003B0B34">
              <w:t>1</w:t>
            </w:r>
          </w:p>
        </w:tc>
        <w:tc>
          <w:tcPr>
            <w:tcW w:w="3187" w:type="dxa"/>
            <w:tcBorders>
              <w:top w:val="single" w:sz="12" w:space="0" w:color="auto"/>
            </w:tcBorders>
            <w:shd w:val="clear" w:color="auto" w:fill="auto"/>
          </w:tcPr>
          <w:p w:rsidR="00DD5552" w:rsidRPr="003B0B34" w:rsidRDefault="00DD5552" w:rsidP="003A7205">
            <w:pPr>
              <w:pStyle w:val="Tabletext"/>
            </w:pPr>
            <w:r w:rsidRPr="003B0B34">
              <w:t>HFC</w:t>
            </w:r>
            <w:r w:rsidR="00D06503">
              <w:noBreakHyphen/>
            </w:r>
            <w:r w:rsidRPr="003B0B34">
              <w:t>23</w:t>
            </w:r>
          </w:p>
        </w:tc>
        <w:tc>
          <w:tcPr>
            <w:tcW w:w="3187" w:type="dxa"/>
            <w:tcBorders>
              <w:top w:val="single" w:sz="12" w:space="0" w:color="auto"/>
            </w:tcBorders>
            <w:shd w:val="clear" w:color="auto" w:fill="auto"/>
          </w:tcPr>
          <w:p w:rsidR="00DD5552" w:rsidRPr="003B0B34" w:rsidRDefault="00DD5552" w:rsidP="003A7205">
            <w:pPr>
              <w:pStyle w:val="Tabletext"/>
            </w:pPr>
            <w:r w:rsidRPr="003B0B34">
              <w:rPr>
                <w:szCs w:val="22"/>
              </w:rPr>
              <w:t>CHF</w:t>
            </w:r>
            <w:r w:rsidRPr="003B0B34">
              <w:rPr>
                <w:szCs w:val="22"/>
                <w:vertAlign w:val="subscript"/>
              </w:rPr>
              <w:t>3</w:t>
            </w:r>
          </w:p>
        </w:tc>
      </w:tr>
      <w:tr w:rsidR="00DD5552" w:rsidRPr="003B0B34" w:rsidTr="003A3F5C">
        <w:tc>
          <w:tcPr>
            <w:tcW w:w="714" w:type="dxa"/>
            <w:shd w:val="clear" w:color="auto" w:fill="auto"/>
          </w:tcPr>
          <w:p w:rsidR="00DD5552" w:rsidRPr="003B0B34" w:rsidRDefault="00DD5552" w:rsidP="003A7205">
            <w:pPr>
              <w:pStyle w:val="Tabletext"/>
            </w:pPr>
            <w:r w:rsidRPr="003B0B34">
              <w:t>2</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32</w:t>
            </w:r>
          </w:p>
        </w:tc>
        <w:tc>
          <w:tcPr>
            <w:tcW w:w="3187" w:type="dxa"/>
            <w:shd w:val="clear" w:color="auto" w:fill="auto"/>
          </w:tcPr>
          <w:p w:rsidR="00DD5552" w:rsidRPr="003B0B34" w:rsidRDefault="00DD5552" w:rsidP="003A7205">
            <w:pPr>
              <w:pStyle w:val="Tabletext"/>
            </w:pPr>
            <w:r w:rsidRPr="003B0B34">
              <w:rPr>
                <w:szCs w:val="22"/>
              </w:rPr>
              <w:t>CH</w:t>
            </w:r>
            <w:r w:rsidRPr="003B0B34">
              <w:rPr>
                <w:szCs w:val="22"/>
                <w:vertAlign w:val="subscript"/>
              </w:rPr>
              <w:t>2</w:t>
            </w:r>
            <w:r w:rsidRPr="003B0B34">
              <w:rPr>
                <w:szCs w:val="22"/>
              </w:rPr>
              <w:t>F</w:t>
            </w:r>
            <w:r w:rsidRPr="003B0B34">
              <w:rPr>
                <w:szCs w:val="22"/>
                <w:vertAlign w:val="subscript"/>
              </w:rPr>
              <w:t>2</w:t>
            </w:r>
          </w:p>
        </w:tc>
      </w:tr>
      <w:tr w:rsidR="00DD5552" w:rsidRPr="003B0B34" w:rsidTr="003A3F5C">
        <w:tc>
          <w:tcPr>
            <w:tcW w:w="714" w:type="dxa"/>
            <w:shd w:val="clear" w:color="auto" w:fill="auto"/>
          </w:tcPr>
          <w:p w:rsidR="00DD5552" w:rsidRPr="003B0B34" w:rsidRDefault="00DD5552" w:rsidP="003A7205">
            <w:pPr>
              <w:pStyle w:val="Tabletext"/>
            </w:pPr>
            <w:r w:rsidRPr="003B0B34">
              <w:t>3</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41</w:t>
            </w:r>
          </w:p>
        </w:tc>
        <w:tc>
          <w:tcPr>
            <w:tcW w:w="3187" w:type="dxa"/>
            <w:shd w:val="clear" w:color="auto" w:fill="auto"/>
          </w:tcPr>
          <w:p w:rsidR="00DD5552" w:rsidRPr="003B0B34" w:rsidRDefault="00DD5552" w:rsidP="003A7205">
            <w:pPr>
              <w:pStyle w:val="Tabletext"/>
            </w:pPr>
            <w:r w:rsidRPr="003B0B34">
              <w:rPr>
                <w:szCs w:val="22"/>
              </w:rPr>
              <w:t>CH</w:t>
            </w:r>
            <w:r w:rsidRPr="003B0B34">
              <w:rPr>
                <w:szCs w:val="22"/>
                <w:vertAlign w:val="subscript"/>
              </w:rPr>
              <w:t>3</w:t>
            </w:r>
            <w:r w:rsidRPr="003B0B34">
              <w:rPr>
                <w:szCs w:val="22"/>
              </w:rPr>
              <w:t>F</w:t>
            </w:r>
          </w:p>
        </w:tc>
      </w:tr>
      <w:tr w:rsidR="00DD5552" w:rsidRPr="003B0B34" w:rsidTr="003A3F5C">
        <w:tc>
          <w:tcPr>
            <w:tcW w:w="714" w:type="dxa"/>
            <w:shd w:val="clear" w:color="auto" w:fill="auto"/>
          </w:tcPr>
          <w:p w:rsidR="00DD5552" w:rsidRPr="003B0B34" w:rsidRDefault="00DD5552" w:rsidP="003A7205">
            <w:pPr>
              <w:pStyle w:val="Tabletext"/>
            </w:pPr>
            <w:r w:rsidRPr="003B0B34">
              <w:t>4</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43</w:t>
            </w:r>
            <w:r w:rsidR="00D06503">
              <w:rPr>
                <w:szCs w:val="22"/>
              </w:rPr>
              <w:noBreakHyphen/>
            </w:r>
            <w:r w:rsidRPr="003B0B34">
              <w:rPr>
                <w:szCs w:val="22"/>
              </w:rPr>
              <w:t>10mee</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5</w:t>
            </w:r>
            <w:r w:rsidRPr="003B0B34">
              <w:rPr>
                <w:szCs w:val="22"/>
              </w:rPr>
              <w:t>H</w:t>
            </w:r>
            <w:r w:rsidRPr="003B0B34">
              <w:rPr>
                <w:szCs w:val="22"/>
                <w:vertAlign w:val="subscript"/>
              </w:rPr>
              <w:t>2</w:t>
            </w:r>
            <w:r w:rsidRPr="003B0B34">
              <w:rPr>
                <w:szCs w:val="22"/>
              </w:rPr>
              <w:t>F</w:t>
            </w:r>
            <w:r w:rsidRPr="003B0B34">
              <w:rPr>
                <w:szCs w:val="22"/>
                <w:vertAlign w:val="subscript"/>
              </w:rPr>
              <w:t>10</w:t>
            </w:r>
          </w:p>
        </w:tc>
      </w:tr>
      <w:tr w:rsidR="00DD5552" w:rsidRPr="003B0B34" w:rsidTr="003A3F5C">
        <w:tc>
          <w:tcPr>
            <w:tcW w:w="714" w:type="dxa"/>
            <w:shd w:val="clear" w:color="auto" w:fill="auto"/>
          </w:tcPr>
          <w:p w:rsidR="00DD5552" w:rsidRPr="003B0B34" w:rsidRDefault="00DD5552" w:rsidP="003A7205">
            <w:pPr>
              <w:pStyle w:val="Tabletext"/>
            </w:pPr>
            <w:r w:rsidRPr="003B0B34">
              <w:t>5</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125</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2</w:t>
            </w:r>
            <w:r w:rsidRPr="003B0B34">
              <w:rPr>
                <w:szCs w:val="22"/>
              </w:rPr>
              <w:t>HF</w:t>
            </w:r>
            <w:r w:rsidRPr="003B0B34">
              <w:rPr>
                <w:szCs w:val="22"/>
                <w:vertAlign w:val="subscript"/>
              </w:rPr>
              <w:t>5</w:t>
            </w:r>
          </w:p>
        </w:tc>
      </w:tr>
      <w:tr w:rsidR="00DD5552" w:rsidRPr="003B0B34" w:rsidTr="003A3F5C">
        <w:tc>
          <w:tcPr>
            <w:tcW w:w="714" w:type="dxa"/>
            <w:shd w:val="clear" w:color="auto" w:fill="auto"/>
          </w:tcPr>
          <w:p w:rsidR="00DD5552" w:rsidRPr="003B0B34" w:rsidRDefault="00DD5552" w:rsidP="003A7205">
            <w:pPr>
              <w:pStyle w:val="Tabletext"/>
            </w:pPr>
            <w:r w:rsidRPr="003B0B34">
              <w:t>6</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134</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2</w:t>
            </w:r>
            <w:r w:rsidRPr="003B0B34">
              <w:rPr>
                <w:szCs w:val="22"/>
              </w:rPr>
              <w:t>H</w:t>
            </w:r>
            <w:r w:rsidRPr="003B0B34">
              <w:rPr>
                <w:szCs w:val="22"/>
                <w:vertAlign w:val="subscript"/>
              </w:rPr>
              <w:t>2</w:t>
            </w:r>
            <w:r w:rsidRPr="003B0B34">
              <w:rPr>
                <w:szCs w:val="22"/>
              </w:rPr>
              <w:t>F</w:t>
            </w:r>
            <w:r w:rsidRPr="003B0B34">
              <w:rPr>
                <w:szCs w:val="22"/>
                <w:vertAlign w:val="subscript"/>
              </w:rPr>
              <w:t>4</w:t>
            </w:r>
            <w:r w:rsidRPr="003B0B34">
              <w:rPr>
                <w:szCs w:val="22"/>
              </w:rPr>
              <w:t xml:space="preserve"> (CHF</w:t>
            </w:r>
            <w:r w:rsidRPr="003B0B34">
              <w:rPr>
                <w:szCs w:val="22"/>
                <w:vertAlign w:val="subscript"/>
              </w:rPr>
              <w:t>2</w:t>
            </w:r>
            <w:r w:rsidRPr="003B0B34">
              <w:rPr>
                <w:szCs w:val="22"/>
              </w:rPr>
              <w:t>CHF</w:t>
            </w:r>
            <w:r w:rsidRPr="003B0B34">
              <w:rPr>
                <w:szCs w:val="22"/>
                <w:vertAlign w:val="subscript"/>
              </w:rPr>
              <w:t>2</w:t>
            </w:r>
            <w:r w:rsidRPr="003B0B34">
              <w:rPr>
                <w:szCs w:val="22"/>
              </w:rPr>
              <w:t>)</w:t>
            </w:r>
          </w:p>
        </w:tc>
      </w:tr>
      <w:tr w:rsidR="00DD5552" w:rsidRPr="003B0B34" w:rsidTr="003A3F5C">
        <w:tc>
          <w:tcPr>
            <w:tcW w:w="714" w:type="dxa"/>
            <w:shd w:val="clear" w:color="auto" w:fill="auto"/>
          </w:tcPr>
          <w:p w:rsidR="00DD5552" w:rsidRPr="003B0B34" w:rsidRDefault="00DD5552" w:rsidP="003A7205">
            <w:pPr>
              <w:pStyle w:val="Tabletext"/>
            </w:pPr>
            <w:r w:rsidRPr="003B0B34">
              <w:t>7</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134a</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2</w:t>
            </w:r>
            <w:r w:rsidRPr="003B0B34">
              <w:rPr>
                <w:szCs w:val="22"/>
              </w:rPr>
              <w:t>H</w:t>
            </w:r>
            <w:r w:rsidRPr="003B0B34">
              <w:rPr>
                <w:szCs w:val="22"/>
                <w:vertAlign w:val="subscript"/>
              </w:rPr>
              <w:t>2</w:t>
            </w:r>
            <w:r w:rsidRPr="003B0B34">
              <w:rPr>
                <w:szCs w:val="22"/>
              </w:rPr>
              <w:t>F</w:t>
            </w:r>
            <w:r w:rsidRPr="003B0B34">
              <w:rPr>
                <w:szCs w:val="22"/>
                <w:vertAlign w:val="subscript"/>
              </w:rPr>
              <w:t>4</w:t>
            </w:r>
            <w:r w:rsidRPr="003B0B34">
              <w:rPr>
                <w:szCs w:val="22"/>
              </w:rPr>
              <w:t xml:space="preserve"> (CH</w:t>
            </w:r>
            <w:r w:rsidRPr="003B0B34">
              <w:rPr>
                <w:szCs w:val="22"/>
                <w:vertAlign w:val="subscript"/>
              </w:rPr>
              <w:t>2</w:t>
            </w:r>
            <w:r w:rsidRPr="003B0B34">
              <w:rPr>
                <w:szCs w:val="22"/>
              </w:rPr>
              <w:t>FCF</w:t>
            </w:r>
            <w:r w:rsidRPr="003B0B34">
              <w:rPr>
                <w:szCs w:val="22"/>
                <w:vertAlign w:val="subscript"/>
              </w:rPr>
              <w:t>3</w:t>
            </w:r>
            <w:r w:rsidRPr="003B0B34">
              <w:rPr>
                <w:szCs w:val="22"/>
              </w:rPr>
              <w:t>)</w:t>
            </w:r>
          </w:p>
        </w:tc>
      </w:tr>
      <w:tr w:rsidR="00DD5552" w:rsidRPr="003B0B34" w:rsidTr="003A3F5C">
        <w:tc>
          <w:tcPr>
            <w:tcW w:w="714" w:type="dxa"/>
            <w:shd w:val="clear" w:color="auto" w:fill="auto"/>
          </w:tcPr>
          <w:p w:rsidR="00DD5552" w:rsidRPr="003B0B34" w:rsidRDefault="00DD5552" w:rsidP="003A7205">
            <w:pPr>
              <w:pStyle w:val="Tabletext"/>
            </w:pPr>
            <w:r w:rsidRPr="003B0B34">
              <w:t>8</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143</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2</w:t>
            </w:r>
            <w:r w:rsidRPr="003B0B34">
              <w:rPr>
                <w:szCs w:val="22"/>
              </w:rPr>
              <w:t>H</w:t>
            </w:r>
            <w:r w:rsidRPr="003B0B34">
              <w:rPr>
                <w:szCs w:val="22"/>
                <w:vertAlign w:val="subscript"/>
              </w:rPr>
              <w:t>3</w:t>
            </w:r>
            <w:r w:rsidRPr="003B0B34">
              <w:rPr>
                <w:szCs w:val="22"/>
              </w:rPr>
              <w:t>F</w:t>
            </w:r>
            <w:r w:rsidRPr="003B0B34">
              <w:rPr>
                <w:szCs w:val="22"/>
                <w:vertAlign w:val="subscript"/>
              </w:rPr>
              <w:t>3</w:t>
            </w:r>
            <w:r w:rsidRPr="003B0B34">
              <w:rPr>
                <w:szCs w:val="22"/>
              </w:rPr>
              <w:t xml:space="preserve"> (CHF</w:t>
            </w:r>
            <w:r w:rsidRPr="003B0B34">
              <w:rPr>
                <w:szCs w:val="22"/>
                <w:vertAlign w:val="subscript"/>
              </w:rPr>
              <w:t>2</w:t>
            </w:r>
            <w:r w:rsidRPr="003B0B34">
              <w:rPr>
                <w:szCs w:val="22"/>
              </w:rPr>
              <w:t>CH</w:t>
            </w:r>
            <w:r w:rsidRPr="003B0B34">
              <w:rPr>
                <w:szCs w:val="22"/>
                <w:vertAlign w:val="subscript"/>
              </w:rPr>
              <w:t>2</w:t>
            </w:r>
            <w:r w:rsidRPr="003B0B34">
              <w:rPr>
                <w:szCs w:val="22"/>
              </w:rPr>
              <w:t>F)</w:t>
            </w:r>
          </w:p>
        </w:tc>
      </w:tr>
      <w:tr w:rsidR="00DD5552" w:rsidRPr="003B0B34" w:rsidTr="003A3F5C">
        <w:tc>
          <w:tcPr>
            <w:tcW w:w="714" w:type="dxa"/>
            <w:shd w:val="clear" w:color="auto" w:fill="auto"/>
          </w:tcPr>
          <w:p w:rsidR="00DD5552" w:rsidRPr="003B0B34" w:rsidRDefault="00DD5552" w:rsidP="003A7205">
            <w:pPr>
              <w:pStyle w:val="Tabletext"/>
            </w:pPr>
            <w:r w:rsidRPr="003B0B34">
              <w:t>9</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143a</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2</w:t>
            </w:r>
            <w:r w:rsidRPr="003B0B34">
              <w:rPr>
                <w:szCs w:val="22"/>
              </w:rPr>
              <w:t>H</w:t>
            </w:r>
            <w:r w:rsidRPr="003B0B34">
              <w:rPr>
                <w:szCs w:val="22"/>
                <w:vertAlign w:val="subscript"/>
              </w:rPr>
              <w:t>3</w:t>
            </w:r>
            <w:r w:rsidRPr="003B0B34">
              <w:rPr>
                <w:szCs w:val="22"/>
              </w:rPr>
              <w:t>F</w:t>
            </w:r>
            <w:r w:rsidRPr="003B0B34">
              <w:rPr>
                <w:szCs w:val="22"/>
                <w:vertAlign w:val="subscript"/>
              </w:rPr>
              <w:t>3</w:t>
            </w:r>
            <w:r w:rsidRPr="003B0B34">
              <w:rPr>
                <w:szCs w:val="22"/>
              </w:rPr>
              <w:t xml:space="preserve"> (CF</w:t>
            </w:r>
            <w:r w:rsidRPr="003B0B34">
              <w:rPr>
                <w:szCs w:val="22"/>
                <w:vertAlign w:val="subscript"/>
              </w:rPr>
              <w:t>3</w:t>
            </w:r>
            <w:r w:rsidRPr="003B0B34">
              <w:rPr>
                <w:szCs w:val="22"/>
              </w:rPr>
              <w:t>CH</w:t>
            </w:r>
            <w:r w:rsidRPr="003B0B34">
              <w:rPr>
                <w:szCs w:val="22"/>
                <w:vertAlign w:val="subscript"/>
              </w:rPr>
              <w:t>3</w:t>
            </w:r>
            <w:r w:rsidRPr="003B0B34">
              <w:rPr>
                <w:szCs w:val="22"/>
              </w:rPr>
              <w:t>)</w:t>
            </w:r>
          </w:p>
        </w:tc>
      </w:tr>
      <w:tr w:rsidR="00DD5552" w:rsidRPr="003B0B34" w:rsidTr="003A3F5C">
        <w:tc>
          <w:tcPr>
            <w:tcW w:w="714" w:type="dxa"/>
            <w:shd w:val="clear" w:color="auto" w:fill="auto"/>
          </w:tcPr>
          <w:p w:rsidR="00DD5552" w:rsidRPr="003B0B34" w:rsidRDefault="00DD5552" w:rsidP="003A7205">
            <w:pPr>
              <w:pStyle w:val="Tabletext"/>
            </w:pPr>
            <w:r w:rsidRPr="003B0B34">
              <w:t>10</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152a</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2</w:t>
            </w:r>
            <w:r w:rsidRPr="003B0B34">
              <w:rPr>
                <w:szCs w:val="22"/>
              </w:rPr>
              <w:t>H</w:t>
            </w:r>
            <w:r w:rsidRPr="003B0B34">
              <w:rPr>
                <w:szCs w:val="22"/>
                <w:vertAlign w:val="subscript"/>
              </w:rPr>
              <w:t>4</w:t>
            </w:r>
            <w:r w:rsidRPr="003B0B34">
              <w:rPr>
                <w:szCs w:val="22"/>
              </w:rPr>
              <w:t>F</w:t>
            </w:r>
            <w:r w:rsidRPr="003B0B34">
              <w:rPr>
                <w:szCs w:val="22"/>
                <w:vertAlign w:val="subscript"/>
              </w:rPr>
              <w:t>2</w:t>
            </w:r>
            <w:r w:rsidRPr="003B0B34">
              <w:rPr>
                <w:szCs w:val="22"/>
              </w:rPr>
              <w:t xml:space="preserve"> (CH</w:t>
            </w:r>
            <w:r w:rsidRPr="003B0B34">
              <w:rPr>
                <w:szCs w:val="22"/>
                <w:vertAlign w:val="subscript"/>
              </w:rPr>
              <w:t>3</w:t>
            </w:r>
            <w:r w:rsidRPr="003B0B34">
              <w:rPr>
                <w:szCs w:val="22"/>
              </w:rPr>
              <w:t>CHF</w:t>
            </w:r>
            <w:r w:rsidRPr="003B0B34">
              <w:rPr>
                <w:szCs w:val="22"/>
                <w:vertAlign w:val="subscript"/>
              </w:rPr>
              <w:t>2</w:t>
            </w:r>
            <w:r w:rsidRPr="003B0B34">
              <w:rPr>
                <w:szCs w:val="22"/>
              </w:rPr>
              <w:t>)</w:t>
            </w:r>
          </w:p>
        </w:tc>
      </w:tr>
      <w:tr w:rsidR="00DD5552" w:rsidRPr="003B0B34" w:rsidTr="003A3F5C">
        <w:tc>
          <w:tcPr>
            <w:tcW w:w="714" w:type="dxa"/>
            <w:shd w:val="clear" w:color="auto" w:fill="auto"/>
          </w:tcPr>
          <w:p w:rsidR="00DD5552" w:rsidRPr="003B0B34" w:rsidRDefault="00DD5552" w:rsidP="003A7205">
            <w:pPr>
              <w:pStyle w:val="Tabletext"/>
            </w:pPr>
            <w:r w:rsidRPr="003B0B34">
              <w:t>11</w:t>
            </w:r>
          </w:p>
        </w:tc>
        <w:tc>
          <w:tcPr>
            <w:tcW w:w="3187" w:type="dxa"/>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227ea</w:t>
            </w:r>
          </w:p>
        </w:tc>
        <w:tc>
          <w:tcPr>
            <w:tcW w:w="3187" w:type="dxa"/>
            <w:shd w:val="clear" w:color="auto" w:fill="auto"/>
          </w:tcPr>
          <w:p w:rsidR="00DD5552" w:rsidRPr="003B0B34" w:rsidRDefault="00DD5552" w:rsidP="003A7205">
            <w:pPr>
              <w:pStyle w:val="Tabletext"/>
            </w:pPr>
            <w:r w:rsidRPr="003B0B34">
              <w:rPr>
                <w:szCs w:val="22"/>
              </w:rPr>
              <w:t>C</w:t>
            </w:r>
            <w:r w:rsidRPr="003B0B34">
              <w:rPr>
                <w:szCs w:val="22"/>
                <w:vertAlign w:val="subscript"/>
              </w:rPr>
              <w:t>3</w:t>
            </w:r>
            <w:r w:rsidRPr="003B0B34">
              <w:rPr>
                <w:szCs w:val="22"/>
              </w:rPr>
              <w:t>HF</w:t>
            </w:r>
            <w:r w:rsidRPr="003B0B34">
              <w:rPr>
                <w:szCs w:val="22"/>
                <w:vertAlign w:val="subscript"/>
              </w:rPr>
              <w:t>7</w:t>
            </w:r>
          </w:p>
        </w:tc>
      </w:tr>
      <w:tr w:rsidR="00DD5552" w:rsidRPr="003B0B34" w:rsidTr="003A3F5C">
        <w:tc>
          <w:tcPr>
            <w:tcW w:w="714" w:type="dxa"/>
            <w:tcBorders>
              <w:bottom w:val="single" w:sz="4" w:space="0" w:color="auto"/>
            </w:tcBorders>
            <w:shd w:val="clear" w:color="auto" w:fill="auto"/>
          </w:tcPr>
          <w:p w:rsidR="00DD5552" w:rsidRPr="003B0B34" w:rsidRDefault="00DD5552" w:rsidP="003A7205">
            <w:pPr>
              <w:pStyle w:val="Tabletext"/>
            </w:pPr>
            <w:r w:rsidRPr="003B0B34">
              <w:t>12</w:t>
            </w:r>
          </w:p>
        </w:tc>
        <w:tc>
          <w:tcPr>
            <w:tcW w:w="3187" w:type="dxa"/>
            <w:tcBorders>
              <w:bottom w:val="single" w:sz="4" w:space="0" w:color="auto"/>
            </w:tcBorders>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236fa</w:t>
            </w:r>
          </w:p>
        </w:tc>
        <w:tc>
          <w:tcPr>
            <w:tcW w:w="3187" w:type="dxa"/>
            <w:tcBorders>
              <w:bottom w:val="single" w:sz="4" w:space="0" w:color="auto"/>
            </w:tcBorders>
            <w:shd w:val="clear" w:color="auto" w:fill="auto"/>
          </w:tcPr>
          <w:p w:rsidR="00DD5552" w:rsidRPr="003B0B34" w:rsidRDefault="00DD5552" w:rsidP="003A7205">
            <w:pPr>
              <w:pStyle w:val="Tabletext"/>
            </w:pPr>
            <w:r w:rsidRPr="003B0B34">
              <w:rPr>
                <w:szCs w:val="22"/>
              </w:rPr>
              <w:t>C</w:t>
            </w:r>
            <w:r w:rsidRPr="003B0B34">
              <w:rPr>
                <w:szCs w:val="22"/>
                <w:vertAlign w:val="subscript"/>
              </w:rPr>
              <w:t>3</w:t>
            </w:r>
            <w:r w:rsidRPr="003B0B34">
              <w:rPr>
                <w:szCs w:val="22"/>
              </w:rPr>
              <w:t>H</w:t>
            </w:r>
            <w:r w:rsidRPr="003B0B34">
              <w:rPr>
                <w:szCs w:val="22"/>
                <w:vertAlign w:val="subscript"/>
              </w:rPr>
              <w:t>2</w:t>
            </w:r>
            <w:r w:rsidRPr="003B0B34">
              <w:rPr>
                <w:szCs w:val="22"/>
              </w:rPr>
              <w:t>F</w:t>
            </w:r>
            <w:r w:rsidRPr="003B0B34">
              <w:rPr>
                <w:szCs w:val="22"/>
                <w:vertAlign w:val="subscript"/>
              </w:rPr>
              <w:t>6</w:t>
            </w:r>
          </w:p>
        </w:tc>
      </w:tr>
      <w:tr w:rsidR="00DD5552" w:rsidRPr="003B0B34" w:rsidTr="003A3F5C">
        <w:tc>
          <w:tcPr>
            <w:tcW w:w="714" w:type="dxa"/>
            <w:tcBorders>
              <w:bottom w:val="single" w:sz="12" w:space="0" w:color="auto"/>
            </w:tcBorders>
            <w:shd w:val="clear" w:color="auto" w:fill="auto"/>
          </w:tcPr>
          <w:p w:rsidR="00DD5552" w:rsidRPr="003B0B34" w:rsidRDefault="00DD5552" w:rsidP="003A7205">
            <w:pPr>
              <w:pStyle w:val="Tabletext"/>
            </w:pPr>
            <w:r w:rsidRPr="003B0B34">
              <w:t>13</w:t>
            </w:r>
          </w:p>
        </w:tc>
        <w:tc>
          <w:tcPr>
            <w:tcW w:w="3187" w:type="dxa"/>
            <w:tcBorders>
              <w:bottom w:val="single" w:sz="12" w:space="0" w:color="auto"/>
            </w:tcBorders>
            <w:shd w:val="clear" w:color="auto" w:fill="auto"/>
          </w:tcPr>
          <w:p w:rsidR="00DD5552" w:rsidRPr="003B0B34" w:rsidRDefault="00DD5552" w:rsidP="003A7205">
            <w:pPr>
              <w:pStyle w:val="Tabletext"/>
            </w:pPr>
            <w:r w:rsidRPr="003B0B34">
              <w:rPr>
                <w:szCs w:val="22"/>
              </w:rPr>
              <w:t>HFC</w:t>
            </w:r>
            <w:r w:rsidR="00D06503">
              <w:rPr>
                <w:szCs w:val="22"/>
              </w:rPr>
              <w:noBreakHyphen/>
            </w:r>
            <w:r w:rsidRPr="003B0B34">
              <w:rPr>
                <w:szCs w:val="22"/>
              </w:rPr>
              <w:t>245ca</w:t>
            </w:r>
          </w:p>
        </w:tc>
        <w:tc>
          <w:tcPr>
            <w:tcW w:w="3187" w:type="dxa"/>
            <w:tcBorders>
              <w:bottom w:val="single" w:sz="12" w:space="0" w:color="auto"/>
            </w:tcBorders>
            <w:shd w:val="clear" w:color="auto" w:fill="auto"/>
          </w:tcPr>
          <w:p w:rsidR="00DD5552" w:rsidRPr="003B0B34" w:rsidRDefault="00DD5552" w:rsidP="003A7205">
            <w:pPr>
              <w:pStyle w:val="Tabletext"/>
            </w:pPr>
            <w:r w:rsidRPr="003B0B34">
              <w:rPr>
                <w:szCs w:val="22"/>
              </w:rPr>
              <w:t>C</w:t>
            </w:r>
            <w:r w:rsidRPr="003B0B34">
              <w:rPr>
                <w:szCs w:val="22"/>
                <w:vertAlign w:val="subscript"/>
              </w:rPr>
              <w:t>3</w:t>
            </w:r>
            <w:r w:rsidRPr="003B0B34">
              <w:rPr>
                <w:szCs w:val="22"/>
              </w:rPr>
              <w:t>H</w:t>
            </w:r>
            <w:r w:rsidRPr="003B0B34">
              <w:rPr>
                <w:szCs w:val="22"/>
                <w:vertAlign w:val="subscript"/>
              </w:rPr>
              <w:t>3</w:t>
            </w:r>
            <w:r w:rsidRPr="003B0B34">
              <w:rPr>
                <w:szCs w:val="22"/>
              </w:rPr>
              <w:t>F</w:t>
            </w:r>
            <w:r w:rsidRPr="003B0B34">
              <w:rPr>
                <w:szCs w:val="22"/>
                <w:vertAlign w:val="subscript"/>
              </w:rPr>
              <w:t>5</w:t>
            </w:r>
          </w:p>
        </w:tc>
      </w:tr>
    </w:tbl>
    <w:p w:rsidR="00DD5552" w:rsidRPr="003B0B34" w:rsidRDefault="00DD5552" w:rsidP="00DD5552">
      <w:pPr>
        <w:pStyle w:val="Tabletext"/>
      </w:pPr>
    </w:p>
    <w:p w:rsidR="00DD5552" w:rsidRPr="003B0B34" w:rsidRDefault="00DD5552" w:rsidP="00DD5552">
      <w:pPr>
        <w:pStyle w:val="SubsectionHead"/>
      </w:pPr>
      <w:r w:rsidRPr="003B0B34">
        <w:lastRenderedPageBreak/>
        <w:t>Table 2—Perfluorocarbons</w:t>
      </w:r>
    </w:p>
    <w:p w:rsidR="00DD5552" w:rsidRPr="003B0B34" w:rsidRDefault="00DD5552" w:rsidP="00DD5552">
      <w:pPr>
        <w:pStyle w:val="subsection"/>
      </w:pPr>
      <w:r w:rsidRPr="003B0B34">
        <w:tab/>
        <w:t>(3)</w:t>
      </w:r>
      <w:r w:rsidRPr="003B0B34">
        <w:tab/>
        <w:t>Table 2 is as follows:</w:t>
      </w:r>
    </w:p>
    <w:p w:rsidR="00DD5552" w:rsidRPr="003B0B34" w:rsidRDefault="00DD5552" w:rsidP="003A3F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DD5552" w:rsidRPr="003B0B34" w:rsidTr="003A3F5C">
        <w:trPr>
          <w:tblHeader/>
        </w:trPr>
        <w:tc>
          <w:tcPr>
            <w:tcW w:w="7088" w:type="dxa"/>
            <w:gridSpan w:val="3"/>
            <w:tcBorders>
              <w:top w:val="single" w:sz="12" w:space="0" w:color="auto"/>
              <w:bottom w:val="single" w:sz="6" w:space="0" w:color="auto"/>
            </w:tcBorders>
            <w:shd w:val="clear" w:color="auto" w:fill="auto"/>
          </w:tcPr>
          <w:p w:rsidR="00DD5552" w:rsidRPr="003B0B34" w:rsidRDefault="00DD5552" w:rsidP="003A3F5C">
            <w:pPr>
              <w:pStyle w:val="TableHeading"/>
            </w:pPr>
            <w:r w:rsidRPr="003B0B34">
              <w:t>Perfluorocarbons</w:t>
            </w:r>
          </w:p>
        </w:tc>
      </w:tr>
      <w:tr w:rsidR="00DD5552" w:rsidRPr="003B0B34" w:rsidTr="003A3F5C">
        <w:trPr>
          <w:tblHeader/>
        </w:trPr>
        <w:tc>
          <w:tcPr>
            <w:tcW w:w="714" w:type="dxa"/>
            <w:tcBorders>
              <w:top w:val="single" w:sz="6" w:space="0" w:color="auto"/>
              <w:bottom w:val="single" w:sz="12" w:space="0" w:color="auto"/>
            </w:tcBorders>
            <w:shd w:val="clear" w:color="auto" w:fill="auto"/>
          </w:tcPr>
          <w:p w:rsidR="00DD5552" w:rsidRPr="003B0B34" w:rsidRDefault="00DD5552" w:rsidP="003A7205">
            <w:pPr>
              <w:pStyle w:val="Tabletext"/>
              <w:keepNext/>
              <w:rPr>
                <w:b/>
              </w:rPr>
            </w:pPr>
            <w:r w:rsidRPr="003B0B34">
              <w:rPr>
                <w:b/>
              </w:rPr>
              <w:t>Item</w:t>
            </w:r>
          </w:p>
        </w:tc>
        <w:tc>
          <w:tcPr>
            <w:tcW w:w="3187" w:type="dxa"/>
            <w:tcBorders>
              <w:top w:val="single" w:sz="6" w:space="0" w:color="auto"/>
              <w:bottom w:val="single" w:sz="12" w:space="0" w:color="auto"/>
            </w:tcBorders>
            <w:shd w:val="clear" w:color="auto" w:fill="auto"/>
          </w:tcPr>
          <w:p w:rsidR="00DD5552" w:rsidRPr="003B0B34" w:rsidRDefault="00DD5552" w:rsidP="003A7205">
            <w:pPr>
              <w:pStyle w:val="Tabletext"/>
              <w:keepNext/>
              <w:rPr>
                <w:b/>
              </w:rPr>
            </w:pPr>
            <w:r w:rsidRPr="003B0B34">
              <w:rPr>
                <w:b/>
              </w:rPr>
              <w:t>Perfluorocarbon</w:t>
            </w:r>
          </w:p>
        </w:tc>
        <w:tc>
          <w:tcPr>
            <w:tcW w:w="3187" w:type="dxa"/>
            <w:tcBorders>
              <w:top w:val="single" w:sz="6" w:space="0" w:color="auto"/>
              <w:bottom w:val="single" w:sz="12" w:space="0" w:color="auto"/>
            </w:tcBorders>
            <w:shd w:val="clear" w:color="auto" w:fill="auto"/>
          </w:tcPr>
          <w:p w:rsidR="00DD5552" w:rsidRPr="003B0B34" w:rsidRDefault="00DD5552" w:rsidP="003A7205">
            <w:pPr>
              <w:pStyle w:val="Tabletext"/>
              <w:keepNext/>
              <w:rPr>
                <w:b/>
              </w:rPr>
            </w:pPr>
            <w:r w:rsidRPr="003B0B34">
              <w:rPr>
                <w:b/>
              </w:rPr>
              <w:t>Chemical formula</w:t>
            </w:r>
          </w:p>
        </w:tc>
      </w:tr>
      <w:tr w:rsidR="00DD5552" w:rsidRPr="003B0B34" w:rsidTr="003A3F5C">
        <w:tc>
          <w:tcPr>
            <w:tcW w:w="714" w:type="dxa"/>
            <w:tcBorders>
              <w:top w:val="single" w:sz="12" w:space="0" w:color="auto"/>
            </w:tcBorders>
            <w:shd w:val="clear" w:color="auto" w:fill="auto"/>
          </w:tcPr>
          <w:p w:rsidR="00DD5552" w:rsidRPr="003B0B34" w:rsidRDefault="00DD5552" w:rsidP="003A7205">
            <w:pPr>
              <w:pStyle w:val="Tabletext"/>
            </w:pPr>
            <w:r w:rsidRPr="003B0B34">
              <w:t>1</w:t>
            </w:r>
          </w:p>
        </w:tc>
        <w:tc>
          <w:tcPr>
            <w:tcW w:w="3187" w:type="dxa"/>
            <w:tcBorders>
              <w:top w:val="single" w:sz="12" w:space="0" w:color="auto"/>
            </w:tcBorders>
            <w:shd w:val="clear" w:color="auto" w:fill="auto"/>
          </w:tcPr>
          <w:p w:rsidR="00DD5552" w:rsidRPr="003B0B34" w:rsidRDefault="00DD5552" w:rsidP="003A7205">
            <w:pPr>
              <w:pStyle w:val="Tabletext"/>
            </w:pPr>
            <w:r w:rsidRPr="003B0B34">
              <w:t>Perfluoromethane</w:t>
            </w:r>
          </w:p>
          <w:p w:rsidR="00DD5552" w:rsidRPr="003B0B34" w:rsidRDefault="00DD5552" w:rsidP="003A7205">
            <w:pPr>
              <w:pStyle w:val="Tabletext"/>
            </w:pPr>
            <w:r w:rsidRPr="003B0B34">
              <w:t>(tetrafluoromethane)</w:t>
            </w:r>
          </w:p>
        </w:tc>
        <w:tc>
          <w:tcPr>
            <w:tcW w:w="3187" w:type="dxa"/>
            <w:tcBorders>
              <w:top w:val="single" w:sz="12" w:space="0" w:color="auto"/>
            </w:tcBorders>
            <w:shd w:val="clear" w:color="auto" w:fill="auto"/>
          </w:tcPr>
          <w:p w:rsidR="00DD5552" w:rsidRPr="003B0B34" w:rsidRDefault="00DD5552" w:rsidP="003A7205">
            <w:pPr>
              <w:pStyle w:val="Tabletext"/>
            </w:pPr>
            <w:r w:rsidRPr="003B0B34">
              <w:t>CF</w:t>
            </w:r>
            <w:r w:rsidRPr="003B0B34">
              <w:rPr>
                <w:vertAlign w:val="subscript"/>
              </w:rPr>
              <w:t>4</w:t>
            </w:r>
          </w:p>
        </w:tc>
      </w:tr>
      <w:tr w:rsidR="00DD5552" w:rsidRPr="003B0B34" w:rsidTr="003A3F5C">
        <w:tc>
          <w:tcPr>
            <w:tcW w:w="714" w:type="dxa"/>
            <w:shd w:val="clear" w:color="auto" w:fill="auto"/>
          </w:tcPr>
          <w:p w:rsidR="00DD5552" w:rsidRPr="003B0B34" w:rsidRDefault="00DD5552" w:rsidP="003A7205">
            <w:pPr>
              <w:pStyle w:val="Tabletext"/>
            </w:pPr>
            <w:r w:rsidRPr="003B0B34">
              <w:t>2</w:t>
            </w:r>
          </w:p>
        </w:tc>
        <w:tc>
          <w:tcPr>
            <w:tcW w:w="3187" w:type="dxa"/>
            <w:shd w:val="clear" w:color="auto" w:fill="auto"/>
          </w:tcPr>
          <w:p w:rsidR="00DD5552" w:rsidRPr="003B0B34" w:rsidRDefault="00DD5552" w:rsidP="003A7205">
            <w:pPr>
              <w:pStyle w:val="Tabletext"/>
            </w:pPr>
            <w:r w:rsidRPr="003B0B34">
              <w:t>Perfluoroethane</w:t>
            </w:r>
          </w:p>
          <w:p w:rsidR="00DD5552" w:rsidRPr="003B0B34" w:rsidRDefault="00DD5552" w:rsidP="003A7205">
            <w:pPr>
              <w:pStyle w:val="Tabletext"/>
            </w:pPr>
            <w:r w:rsidRPr="003B0B34">
              <w:t>(hexafluoroethane)</w:t>
            </w:r>
          </w:p>
        </w:tc>
        <w:tc>
          <w:tcPr>
            <w:tcW w:w="3187" w:type="dxa"/>
            <w:shd w:val="clear" w:color="auto" w:fill="auto"/>
          </w:tcPr>
          <w:p w:rsidR="00DD5552" w:rsidRPr="003B0B34" w:rsidRDefault="00DD5552" w:rsidP="003A7205">
            <w:pPr>
              <w:pStyle w:val="Tabletext"/>
            </w:pPr>
            <w:r w:rsidRPr="003B0B34">
              <w:t>C</w:t>
            </w:r>
            <w:r w:rsidRPr="003B0B34">
              <w:rPr>
                <w:vertAlign w:val="subscript"/>
              </w:rPr>
              <w:t>2</w:t>
            </w:r>
            <w:r w:rsidRPr="003B0B34">
              <w:t>F</w:t>
            </w:r>
            <w:r w:rsidRPr="003B0B34">
              <w:rPr>
                <w:vertAlign w:val="subscript"/>
              </w:rPr>
              <w:t>6</w:t>
            </w:r>
          </w:p>
        </w:tc>
      </w:tr>
      <w:tr w:rsidR="00DD5552" w:rsidRPr="003B0B34" w:rsidTr="003A3F5C">
        <w:tc>
          <w:tcPr>
            <w:tcW w:w="714" w:type="dxa"/>
            <w:shd w:val="clear" w:color="auto" w:fill="auto"/>
          </w:tcPr>
          <w:p w:rsidR="00DD5552" w:rsidRPr="003B0B34" w:rsidRDefault="00DD5552" w:rsidP="003A7205">
            <w:pPr>
              <w:pStyle w:val="Tabletext"/>
            </w:pPr>
            <w:r w:rsidRPr="003B0B34">
              <w:t>3</w:t>
            </w:r>
          </w:p>
        </w:tc>
        <w:tc>
          <w:tcPr>
            <w:tcW w:w="3187" w:type="dxa"/>
            <w:shd w:val="clear" w:color="auto" w:fill="auto"/>
          </w:tcPr>
          <w:p w:rsidR="00DD5552" w:rsidRPr="003B0B34" w:rsidRDefault="00DD5552" w:rsidP="003A7205">
            <w:pPr>
              <w:pStyle w:val="Tabletext"/>
            </w:pPr>
            <w:r w:rsidRPr="003B0B34">
              <w:t>Perfluoropropane</w:t>
            </w:r>
          </w:p>
        </w:tc>
        <w:tc>
          <w:tcPr>
            <w:tcW w:w="3187" w:type="dxa"/>
            <w:shd w:val="clear" w:color="auto" w:fill="auto"/>
          </w:tcPr>
          <w:p w:rsidR="00DD5552" w:rsidRPr="003B0B34" w:rsidRDefault="00DD5552" w:rsidP="003A7205">
            <w:pPr>
              <w:pStyle w:val="Tabletext"/>
            </w:pPr>
            <w:r w:rsidRPr="003B0B34">
              <w:t>C</w:t>
            </w:r>
            <w:r w:rsidRPr="003B0B34">
              <w:rPr>
                <w:vertAlign w:val="subscript"/>
              </w:rPr>
              <w:t>3</w:t>
            </w:r>
            <w:r w:rsidRPr="003B0B34">
              <w:t>F</w:t>
            </w:r>
            <w:r w:rsidRPr="003B0B34">
              <w:rPr>
                <w:vertAlign w:val="subscript"/>
              </w:rPr>
              <w:t>8</w:t>
            </w:r>
          </w:p>
        </w:tc>
      </w:tr>
      <w:tr w:rsidR="00DD5552" w:rsidRPr="003B0B34" w:rsidTr="003A3F5C">
        <w:tc>
          <w:tcPr>
            <w:tcW w:w="714" w:type="dxa"/>
            <w:shd w:val="clear" w:color="auto" w:fill="auto"/>
          </w:tcPr>
          <w:p w:rsidR="00DD5552" w:rsidRPr="003B0B34" w:rsidRDefault="00DD5552" w:rsidP="003A7205">
            <w:pPr>
              <w:pStyle w:val="Tabletext"/>
            </w:pPr>
            <w:r w:rsidRPr="003B0B34">
              <w:t>4</w:t>
            </w:r>
          </w:p>
        </w:tc>
        <w:tc>
          <w:tcPr>
            <w:tcW w:w="3187" w:type="dxa"/>
            <w:shd w:val="clear" w:color="auto" w:fill="auto"/>
          </w:tcPr>
          <w:p w:rsidR="00DD5552" w:rsidRPr="003B0B34" w:rsidRDefault="00DD5552" w:rsidP="003A7205">
            <w:pPr>
              <w:pStyle w:val="Tabletext"/>
            </w:pPr>
            <w:r w:rsidRPr="003B0B34">
              <w:t>Perfluorobutane</w:t>
            </w:r>
          </w:p>
        </w:tc>
        <w:tc>
          <w:tcPr>
            <w:tcW w:w="3187" w:type="dxa"/>
            <w:shd w:val="clear" w:color="auto" w:fill="auto"/>
          </w:tcPr>
          <w:p w:rsidR="00DD5552" w:rsidRPr="003B0B34" w:rsidRDefault="00DD5552" w:rsidP="003A7205">
            <w:pPr>
              <w:pStyle w:val="Tabletext"/>
            </w:pPr>
            <w:r w:rsidRPr="003B0B34">
              <w:t>C</w:t>
            </w:r>
            <w:r w:rsidRPr="003B0B34">
              <w:rPr>
                <w:vertAlign w:val="subscript"/>
              </w:rPr>
              <w:t>4</w:t>
            </w:r>
            <w:r w:rsidRPr="003B0B34">
              <w:t>F</w:t>
            </w:r>
            <w:r w:rsidRPr="003B0B34">
              <w:rPr>
                <w:vertAlign w:val="subscript"/>
              </w:rPr>
              <w:t>10</w:t>
            </w:r>
          </w:p>
        </w:tc>
      </w:tr>
      <w:tr w:rsidR="00DD5552" w:rsidRPr="003B0B34" w:rsidTr="003A3F5C">
        <w:tc>
          <w:tcPr>
            <w:tcW w:w="714" w:type="dxa"/>
            <w:shd w:val="clear" w:color="auto" w:fill="auto"/>
          </w:tcPr>
          <w:p w:rsidR="00DD5552" w:rsidRPr="003B0B34" w:rsidRDefault="00DD5552" w:rsidP="003A7205">
            <w:pPr>
              <w:pStyle w:val="Tabletext"/>
            </w:pPr>
            <w:r w:rsidRPr="003B0B34">
              <w:t>5</w:t>
            </w:r>
          </w:p>
        </w:tc>
        <w:tc>
          <w:tcPr>
            <w:tcW w:w="3187" w:type="dxa"/>
            <w:shd w:val="clear" w:color="auto" w:fill="auto"/>
          </w:tcPr>
          <w:p w:rsidR="00DD5552" w:rsidRPr="003B0B34" w:rsidRDefault="00DD5552" w:rsidP="003A7205">
            <w:pPr>
              <w:pStyle w:val="Tabletext"/>
            </w:pPr>
            <w:r w:rsidRPr="003B0B34">
              <w:t>Perfluorocyclobutane</w:t>
            </w:r>
          </w:p>
        </w:tc>
        <w:tc>
          <w:tcPr>
            <w:tcW w:w="3187" w:type="dxa"/>
            <w:shd w:val="clear" w:color="auto" w:fill="auto"/>
          </w:tcPr>
          <w:p w:rsidR="00DD5552" w:rsidRPr="003B0B34" w:rsidRDefault="00DD5552" w:rsidP="003A7205">
            <w:pPr>
              <w:pStyle w:val="Tabletext"/>
            </w:pPr>
            <w:r w:rsidRPr="003B0B34">
              <w:t>c</w:t>
            </w:r>
            <w:r w:rsidR="00D06503">
              <w:noBreakHyphen/>
            </w:r>
            <w:r w:rsidRPr="003B0B34">
              <w:t>C</w:t>
            </w:r>
            <w:r w:rsidRPr="003B0B34">
              <w:rPr>
                <w:vertAlign w:val="subscript"/>
              </w:rPr>
              <w:t>4</w:t>
            </w:r>
            <w:r w:rsidRPr="003B0B34">
              <w:t>F</w:t>
            </w:r>
            <w:r w:rsidRPr="003B0B34">
              <w:rPr>
                <w:vertAlign w:val="subscript"/>
              </w:rPr>
              <w:t>8</w:t>
            </w:r>
          </w:p>
        </w:tc>
      </w:tr>
      <w:tr w:rsidR="00DD5552" w:rsidRPr="003B0B34" w:rsidTr="003A3F5C">
        <w:tc>
          <w:tcPr>
            <w:tcW w:w="714" w:type="dxa"/>
            <w:tcBorders>
              <w:bottom w:val="single" w:sz="4" w:space="0" w:color="auto"/>
            </w:tcBorders>
            <w:shd w:val="clear" w:color="auto" w:fill="auto"/>
          </w:tcPr>
          <w:p w:rsidR="00DD5552" w:rsidRPr="003B0B34" w:rsidRDefault="00DD5552" w:rsidP="003A7205">
            <w:pPr>
              <w:pStyle w:val="Tabletext"/>
            </w:pPr>
            <w:r w:rsidRPr="003B0B34">
              <w:t>6</w:t>
            </w:r>
          </w:p>
        </w:tc>
        <w:tc>
          <w:tcPr>
            <w:tcW w:w="3187" w:type="dxa"/>
            <w:tcBorders>
              <w:bottom w:val="single" w:sz="4" w:space="0" w:color="auto"/>
            </w:tcBorders>
            <w:shd w:val="clear" w:color="auto" w:fill="auto"/>
          </w:tcPr>
          <w:p w:rsidR="00DD5552" w:rsidRPr="003B0B34" w:rsidRDefault="00DD5552" w:rsidP="003A7205">
            <w:pPr>
              <w:pStyle w:val="Tabletext"/>
            </w:pPr>
            <w:r w:rsidRPr="003B0B34">
              <w:t>Perfluoropentane</w:t>
            </w:r>
          </w:p>
        </w:tc>
        <w:tc>
          <w:tcPr>
            <w:tcW w:w="3187" w:type="dxa"/>
            <w:tcBorders>
              <w:bottom w:val="single" w:sz="4" w:space="0" w:color="auto"/>
            </w:tcBorders>
            <w:shd w:val="clear" w:color="auto" w:fill="auto"/>
          </w:tcPr>
          <w:p w:rsidR="00DD5552" w:rsidRPr="003B0B34" w:rsidRDefault="00DD5552" w:rsidP="003A7205">
            <w:pPr>
              <w:pStyle w:val="Tabletext"/>
            </w:pPr>
            <w:r w:rsidRPr="003B0B34">
              <w:t>C</w:t>
            </w:r>
            <w:r w:rsidRPr="003B0B34">
              <w:rPr>
                <w:vertAlign w:val="subscript"/>
              </w:rPr>
              <w:t>5</w:t>
            </w:r>
            <w:r w:rsidRPr="003B0B34">
              <w:t>F</w:t>
            </w:r>
            <w:r w:rsidRPr="003B0B34">
              <w:rPr>
                <w:vertAlign w:val="subscript"/>
              </w:rPr>
              <w:t>12</w:t>
            </w:r>
          </w:p>
        </w:tc>
      </w:tr>
      <w:tr w:rsidR="00DD5552" w:rsidRPr="003B0B34" w:rsidTr="003A3F5C">
        <w:tc>
          <w:tcPr>
            <w:tcW w:w="714" w:type="dxa"/>
            <w:tcBorders>
              <w:bottom w:val="single" w:sz="12" w:space="0" w:color="auto"/>
            </w:tcBorders>
            <w:shd w:val="clear" w:color="auto" w:fill="auto"/>
          </w:tcPr>
          <w:p w:rsidR="00DD5552" w:rsidRPr="003B0B34" w:rsidRDefault="00DD5552" w:rsidP="003A7205">
            <w:pPr>
              <w:pStyle w:val="Tabletext"/>
            </w:pPr>
            <w:r w:rsidRPr="003B0B34">
              <w:t>7</w:t>
            </w:r>
          </w:p>
        </w:tc>
        <w:tc>
          <w:tcPr>
            <w:tcW w:w="3187" w:type="dxa"/>
            <w:tcBorders>
              <w:bottom w:val="single" w:sz="12" w:space="0" w:color="auto"/>
            </w:tcBorders>
            <w:shd w:val="clear" w:color="auto" w:fill="auto"/>
          </w:tcPr>
          <w:p w:rsidR="00DD5552" w:rsidRPr="003B0B34" w:rsidRDefault="00DD5552" w:rsidP="003A7205">
            <w:pPr>
              <w:pStyle w:val="Tabletext"/>
            </w:pPr>
            <w:r w:rsidRPr="003B0B34">
              <w:t>Perfluorohexane</w:t>
            </w:r>
          </w:p>
        </w:tc>
        <w:tc>
          <w:tcPr>
            <w:tcW w:w="3187" w:type="dxa"/>
            <w:tcBorders>
              <w:bottom w:val="single" w:sz="12" w:space="0" w:color="auto"/>
            </w:tcBorders>
            <w:shd w:val="clear" w:color="auto" w:fill="auto"/>
          </w:tcPr>
          <w:p w:rsidR="00DD5552" w:rsidRPr="003B0B34" w:rsidRDefault="00DD5552" w:rsidP="003A7205">
            <w:pPr>
              <w:pStyle w:val="Tabletext"/>
            </w:pPr>
            <w:r w:rsidRPr="003B0B34">
              <w:t>C</w:t>
            </w:r>
            <w:r w:rsidRPr="003B0B34">
              <w:rPr>
                <w:vertAlign w:val="subscript"/>
              </w:rPr>
              <w:t>6</w:t>
            </w:r>
            <w:r w:rsidRPr="003B0B34">
              <w:t>F</w:t>
            </w:r>
            <w:r w:rsidRPr="003B0B34">
              <w:rPr>
                <w:vertAlign w:val="subscript"/>
              </w:rPr>
              <w:t>14</w:t>
            </w:r>
          </w:p>
        </w:tc>
      </w:tr>
    </w:tbl>
    <w:p w:rsidR="00DD5552" w:rsidRPr="003B0B34" w:rsidRDefault="00DD5552" w:rsidP="00DD5552">
      <w:pPr>
        <w:pStyle w:val="ActHead5"/>
      </w:pPr>
      <w:bookmarkStart w:id="52" w:name="_Toc132291793"/>
      <w:r w:rsidRPr="00D06503">
        <w:rPr>
          <w:rStyle w:val="CharSectno"/>
        </w:rPr>
        <w:t>7B</w:t>
      </w:r>
      <w:r w:rsidRPr="003B0B34">
        <w:t xml:space="preserve">  Potential greenhouse gas emissions embodied in an amount of natural gas</w:t>
      </w:r>
      <w:bookmarkEnd w:id="52"/>
    </w:p>
    <w:p w:rsidR="00DD5552" w:rsidRPr="003B0B34" w:rsidRDefault="00DD5552" w:rsidP="00DD5552">
      <w:pPr>
        <w:pStyle w:val="subsection"/>
      </w:pPr>
      <w:r w:rsidRPr="003B0B34">
        <w:tab/>
        <w:t>(1)</w:t>
      </w:r>
      <w:r w:rsidRPr="003B0B34">
        <w:tab/>
        <w:t xml:space="preserve">For the purposes of this Act and the </w:t>
      </w:r>
      <w:r w:rsidRPr="003B0B34">
        <w:rPr>
          <w:i/>
        </w:rPr>
        <w:t>Clean Energy Act 2011</w:t>
      </w:r>
      <w:r w:rsidRPr="003B0B34">
        <w:t xml:space="preserve">, the </w:t>
      </w:r>
      <w:r w:rsidRPr="003B0B34">
        <w:rPr>
          <w:b/>
          <w:i/>
        </w:rPr>
        <w:t>potential greenhouse gas emissions</w:t>
      </w:r>
      <w:r w:rsidRPr="003B0B34">
        <w:t xml:space="preserve"> embodied in an amount of natural gas is:</w:t>
      </w:r>
    </w:p>
    <w:p w:rsidR="00DD5552" w:rsidRPr="003B0B34" w:rsidRDefault="00DD5552" w:rsidP="00DD5552">
      <w:pPr>
        <w:pStyle w:val="paragraph"/>
      </w:pPr>
      <w:r w:rsidRPr="003B0B34">
        <w:tab/>
        <w:t>(a)</w:t>
      </w:r>
      <w:r w:rsidRPr="003B0B34">
        <w:tab/>
        <w:t>the amount of the greenhouse gas; or</w:t>
      </w:r>
    </w:p>
    <w:p w:rsidR="00DD5552" w:rsidRPr="003B0B34" w:rsidRDefault="00DD5552" w:rsidP="00DD5552">
      <w:pPr>
        <w:pStyle w:val="paragraph"/>
      </w:pPr>
      <w:r w:rsidRPr="003B0B34">
        <w:tab/>
        <w:t>(b)</w:t>
      </w:r>
      <w:r w:rsidRPr="003B0B34">
        <w:tab/>
        <w:t>the amounts of the greenhouse gases;</w:t>
      </w:r>
    </w:p>
    <w:p w:rsidR="00DD5552" w:rsidRPr="003B0B34" w:rsidRDefault="00DD5552" w:rsidP="00DD5552">
      <w:pPr>
        <w:pStyle w:val="subsection2"/>
      </w:pPr>
      <w:r w:rsidRPr="003B0B34">
        <w:t>that would be released into the atmosphere as a result of the combustion of the amount of the natural gas.</w:t>
      </w:r>
    </w:p>
    <w:p w:rsidR="00DD5552" w:rsidRPr="003B0B34" w:rsidRDefault="00DD5552" w:rsidP="00DD5552">
      <w:pPr>
        <w:pStyle w:val="SubsectionHead"/>
      </w:pPr>
      <w:r w:rsidRPr="003B0B34">
        <w:t>Default method</w:t>
      </w:r>
    </w:p>
    <w:p w:rsidR="00DD5552" w:rsidRPr="003B0B34" w:rsidRDefault="00DD5552" w:rsidP="00DD5552">
      <w:pPr>
        <w:pStyle w:val="subsection"/>
      </w:pPr>
      <w:r w:rsidRPr="003B0B34">
        <w:tab/>
        <w:t>(2)</w:t>
      </w:r>
      <w:r w:rsidRPr="003B0B34">
        <w:tab/>
        <w:t>The Minister may determine that the amount of greenhouse gas that would be released into the atmosphere as a result of the combustion of an amount of natural gas is taken, for the purposes of:</w:t>
      </w:r>
    </w:p>
    <w:p w:rsidR="00DD5552" w:rsidRPr="003B0B34" w:rsidRDefault="00DD5552" w:rsidP="00DD5552">
      <w:pPr>
        <w:pStyle w:val="paragraph"/>
      </w:pPr>
      <w:r w:rsidRPr="003B0B34">
        <w:tab/>
        <w:t>(a)</w:t>
      </w:r>
      <w:r w:rsidRPr="003B0B34">
        <w:tab/>
        <w:t xml:space="preserve">this Act (other than </w:t>
      </w:r>
      <w:r w:rsidR="003B0B34">
        <w:t>subsections (</w:t>
      </w:r>
      <w:r w:rsidRPr="003B0B34">
        <w:t>3) and (4) of this section); and</w:t>
      </w:r>
    </w:p>
    <w:p w:rsidR="00DD5552" w:rsidRPr="003B0B34" w:rsidRDefault="00DD5552" w:rsidP="00DD5552">
      <w:pPr>
        <w:pStyle w:val="paragraph"/>
      </w:pPr>
      <w:r w:rsidRPr="003B0B34">
        <w:tab/>
        <w:t>(b)</w:t>
      </w:r>
      <w:r w:rsidRPr="003B0B34">
        <w:tab/>
        <w:t xml:space="preserve">the </w:t>
      </w:r>
      <w:r w:rsidRPr="003B0B34">
        <w:rPr>
          <w:i/>
        </w:rPr>
        <w:t>Clean Energy Act 2011</w:t>
      </w:r>
      <w:r w:rsidRPr="003B0B34">
        <w:t>;</w:t>
      </w:r>
    </w:p>
    <w:p w:rsidR="00DD5552" w:rsidRPr="003B0B34" w:rsidRDefault="00DD5552" w:rsidP="00DD5552">
      <w:pPr>
        <w:pStyle w:val="subsection2"/>
      </w:pPr>
      <w:r w:rsidRPr="003B0B34">
        <w:lastRenderedPageBreak/>
        <w:t>to be the amount of the natural gas multiplied by a value specified in the determination.</w:t>
      </w:r>
    </w:p>
    <w:p w:rsidR="00DD5552" w:rsidRPr="003B0B34" w:rsidRDefault="00DD5552" w:rsidP="00DD5552">
      <w:pPr>
        <w:pStyle w:val="SubsectionHead"/>
      </w:pPr>
      <w:r w:rsidRPr="003B0B34">
        <w:t>Prescribed alternative method</w:t>
      </w:r>
    </w:p>
    <w:p w:rsidR="00DD5552" w:rsidRPr="003B0B34" w:rsidRDefault="00DD5552" w:rsidP="00DD5552">
      <w:pPr>
        <w:pStyle w:val="subsection"/>
      </w:pPr>
      <w:r w:rsidRPr="003B0B34">
        <w:tab/>
        <w:t>(3)</w:t>
      </w:r>
      <w:r w:rsidRPr="003B0B34">
        <w:tab/>
        <w:t>However, if:</w:t>
      </w:r>
    </w:p>
    <w:p w:rsidR="00DD5552" w:rsidRPr="003B0B34" w:rsidRDefault="00DD5552" w:rsidP="00DD5552">
      <w:pPr>
        <w:pStyle w:val="paragraph"/>
      </w:pPr>
      <w:r w:rsidRPr="003B0B34">
        <w:tab/>
        <w:t>(a)</w:t>
      </w:r>
      <w:r w:rsidRPr="003B0B34">
        <w:tab/>
        <w:t>a report relating to an eligible financial year was given by a person under section</w:t>
      </w:r>
      <w:r w:rsidR="003B0B34">
        <w:t> </w:t>
      </w:r>
      <w:r w:rsidRPr="003B0B34">
        <w:t>22A; and</w:t>
      </w:r>
    </w:p>
    <w:p w:rsidR="00DD5552" w:rsidRPr="003B0B34" w:rsidRDefault="00DD5552" w:rsidP="00DD5552">
      <w:pPr>
        <w:pStyle w:val="paragraph"/>
      </w:pPr>
      <w:r w:rsidRPr="003B0B34">
        <w:tab/>
        <w:t>(b)</w:t>
      </w:r>
      <w:r w:rsidRPr="003B0B34">
        <w:tab/>
        <w:t>the report was given before the end of 4 months after the end of the eligible financial year; and</w:t>
      </w:r>
    </w:p>
    <w:p w:rsidR="00DD5552" w:rsidRPr="003B0B34" w:rsidRDefault="00DD5552" w:rsidP="00DD5552">
      <w:pPr>
        <w:pStyle w:val="paragraph"/>
      </w:pPr>
      <w:r w:rsidRPr="003B0B34">
        <w:tab/>
        <w:t>(c)</w:t>
      </w:r>
      <w:r w:rsidRPr="003B0B34">
        <w:tab/>
        <w:t>ascertaining the potential greenhouse gas emissions embodied in an amount of natural gas is relevant to working out a provisional emissions number of the person for the eligible financial year; and</w:t>
      </w:r>
    </w:p>
    <w:p w:rsidR="00DD5552" w:rsidRPr="003B0B34" w:rsidRDefault="00DD5552" w:rsidP="00DD5552">
      <w:pPr>
        <w:pStyle w:val="paragraph"/>
      </w:pPr>
      <w:r w:rsidRPr="003B0B34">
        <w:tab/>
        <w:t>(d)</w:t>
      </w:r>
      <w:r w:rsidRPr="003B0B34">
        <w:tab/>
        <w:t>the report contained a statement to the effect that the person has made a choice to use the prescribed alternative method to ascertain the potential greenhouse gas emissions; and</w:t>
      </w:r>
    </w:p>
    <w:p w:rsidR="00DD5552" w:rsidRPr="003B0B34" w:rsidRDefault="00DD5552" w:rsidP="00DD5552">
      <w:pPr>
        <w:pStyle w:val="paragraph"/>
      </w:pPr>
      <w:r w:rsidRPr="003B0B34">
        <w:tab/>
        <w:t>(e)</w:t>
      </w:r>
      <w:r w:rsidRPr="003B0B34">
        <w:tab/>
        <w:t>the prescribed alternative method was complied with in ascertaining the potential greenhouse gas emissions;</w:t>
      </w:r>
    </w:p>
    <w:p w:rsidR="00DD5552" w:rsidRPr="003B0B34" w:rsidRDefault="00DD5552" w:rsidP="00DD5552">
      <w:pPr>
        <w:pStyle w:val="subsection2"/>
      </w:pPr>
      <w:r w:rsidRPr="003B0B34">
        <w:t xml:space="preserve">then, for the purposes of this Act and the </w:t>
      </w:r>
      <w:r w:rsidRPr="003B0B34">
        <w:rPr>
          <w:i/>
        </w:rPr>
        <w:t>Clean Energy Act 2011</w:t>
      </w:r>
      <w:r w:rsidRPr="003B0B34">
        <w:t>:</w:t>
      </w:r>
    </w:p>
    <w:p w:rsidR="00DD5552" w:rsidRPr="003B0B34" w:rsidRDefault="00DD5552" w:rsidP="00DD5552">
      <w:pPr>
        <w:pStyle w:val="paragraph"/>
      </w:pPr>
      <w:r w:rsidRPr="003B0B34">
        <w:tab/>
        <w:t>(f)</w:t>
      </w:r>
      <w:r w:rsidRPr="003B0B34">
        <w:tab/>
        <w:t>the potential greenhouse gas emissions are to be ascertained in accordance with the prescribed alternative method; and</w:t>
      </w:r>
    </w:p>
    <w:p w:rsidR="00DD5552" w:rsidRPr="003B0B34" w:rsidRDefault="00DD5552" w:rsidP="00DD5552">
      <w:pPr>
        <w:pStyle w:val="paragraph"/>
      </w:pPr>
      <w:r w:rsidRPr="003B0B34">
        <w:tab/>
        <w:t>(g)</w:t>
      </w:r>
      <w:r w:rsidRPr="003B0B34">
        <w:tab/>
        <w:t xml:space="preserve">a determination under </w:t>
      </w:r>
      <w:r w:rsidR="003B0B34">
        <w:t>subsection (</w:t>
      </w:r>
      <w:r w:rsidRPr="003B0B34">
        <w:t>2) does not apply in ascertaining the potential greenhouse gas emissions.</w:t>
      </w:r>
    </w:p>
    <w:p w:rsidR="00DD5552" w:rsidRPr="003B0B34" w:rsidRDefault="00DD5552" w:rsidP="00DD5552">
      <w:pPr>
        <w:pStyle w:val="subsection"/>
      </w:pPr>
      <w:r w:rsidRPr="003B0B34">
        <w:tab/>
        <w:t>(4)</w:t>
      </w:r>
      <w:r w:rsidRPr="003B0B34">
        <w:tab/>
        <w:t xml:space="preserve">For the purposes of this section, the </w:t>
      </w:r>
      <w:r w:rsidRPr="003B0B34">
        <w:rPr>
          <w:b/>
          <w:i/>
        </w:rPr>
        <w:t>prescribed alternative method</w:t>
      </w:r>
      <w:r w:rsidRPr="003B0B34">
        <w:t xml:space="preserve"> is a method that:</w:t>
      </w:r>
    </w:p>
    <w:p w:rsidR="00DD5552" w:rsidRPr="003B0B34" w:rsidRDefault="00DD5552" w:rsidP="00DD5552">
      <w:pPr>
        <w:pStyle w:val="paragraph"/>
      </w:pPr>
      <w:r w:rsidRPr="003B0B34">
        <w:tab/>
        <w:t>(a)</w:t>
      </w:r>
      <w:r w:rsidRPr="003B0B34">
        <w:tab/>
        <w:t>is for ascertaining the potential greenhouse gas emissions embodied in an amount of natural gas; and</w:t>
      </w:r>
    </w:p>
    <w:p w:rsidR="00DD5552" w:rsidRPr="003B0B34" w:rsidRDefault="00DD5552" w:rsidP="00DD5552">
      <w:pPr>
        <w:pStyle w:val="paragraph"/>
      </w:pPr>
      <w:r w:rsidRPr="003B0B34">
        <w:tab/>
        <w:t>(b)</w:t>
      </w:r>
      <w:r w:rsidRPr="003B0B34">
        <w:tab/>
        <w:t>is specified in a determination made by the Minister; and</w:t>
      </w:r>
    </w:p>
    <w:p w:rsidR="00DD5552" w:rsidRPr="003B0B34" w:rsidRDefault="00DD5552" w:rsidP="00DD5552">
      <w:pPr>
        <w:pStyle w:val="paragraph"/>
      </w:pPr>
      <w:r w:rsidRPr="003B0B34">
        <w:tab/>
        <w:t>(c)</w:t>
      </w:r>
      <w:r w:rsidRPr="003B0B34">
        <w:tab/>
        <w:t>involves testing one or more samples of the natural gas.</w:t>
      </w:r>
    </w:p>
    <w:p w:rsidR="00DD5552" w:rsidRPr="003B0B34" w:rsidRDefault="00DD5552" w:rsidP="00DD5552">
      <w:pPr>
        <w:pStyle w:val="SubsectionHead"/>
      </w:pPr>
      <w:r w:rsidRPr="003B0B34">
        <w:t>Combustion</w:t>
      </w:r>
    </w:p>
    <w:p w:rsidR="00DD5552" w:rsidRPr="003B0B34" w:rsidRDefault="00DD5552" w:rsidP="00DD5552">
      <w:pPr>
        <w:pStyle w:val="subsection"/>
      </w:pPr>
      <w:r w:rsidRPr="003B0B34">
        <w:tab/>
        <w:t>(5)</w:t>
      </w:r>
      <w:r w:rsidRPr="003B0B34">
        <w:tab/>
        <w:t xml:space="preserve">The Minister may determine that, for the purposes of this section, it is to be assumed that the </w:t>
      </w:r>
      <w:r w:rsidRPr="003B0B34">
        <w:rPr>
          <w:b/>
          <w:i/>
        </w:rPr>
        <w:t>combustion</w:t>
      </w:r>
      <w:r w:rsidRPr="003B0B34">
        <w:t xml:space="preserve"> of an amount of natural gas takes place in the circumstances specified in the determination.</w:t>
      </w:r>
    </w:p>
    <w:p w:rsidR="00DD5552" w:rsidRPr="003B0B34" w:rsidRDefault="00DD5552" w:rsidP="00DD5552">
      <w:pPr>
        <w:pStyle w:val="SubsectionHead"/>
      </w:pPr>
      <w:r w:rsidRPr="003B0B34">
        <w:lastRenderedPageBreak/>
        <w:t>Determination</w:t>
      </w:r>
    </w:p>
    <w:p w:rsidR="00DD5552" w:rsidRPr="003B0B34" w:rsidRDefault="00DD5552" w:rsidP="00DD5552">
      <w:pPr>
        <w:pStyle w:val="subsection"/>
      </w:pPr>
      <w:r w:rsidRPr="003B0B34">
        <w:tab/>
        <w:t>(6)</w:t>
      </w:r>
      <w:r w:rsidRPr="003B0B34">
        <w:tab/>
        <w:t xml:space="preserve">A determination made under </w:t>
      </w:r>
      <w:r w:rsidR="003B0B34">
        <w:t>subsection (</w:t>
      </w:r>
      <w:r w:rsidRPr="003B0B34">
        <w:t>2), (4) or (5) is a legislative instrument.</w:t>
      </w:r>
    </w:p>
    <w:p w:rsidR="00DD5552" w:rsidRPr="003B0B34" w:rsidRDefault="00DD5552" w:rsidP="00DD5552">
      <w:pPr>
        <w:pStyle w:val="ActHead5"/>
      </w:pPr>
      <w:bookmarkStart w:id="53" w:name="_Toc132291794"/>
      <w:r w:rsidRPr="00D06503">
        <w:rPr>
          <w:rStyle w:val="CharSectno"/>
        </w:rPr>
        <w:t>7C</w:t>
      </w:r>
      <w:r w:rsidRPr="003B0B34">
        <w:t xml:space="preserve">  Carbon dioxide equivalence of potential greenhouse gas emissions embodied in an amount of natural gas</w:t>
      </w:r>
      <w:bookmarkEnd w:id="53"/>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potential greenhouse gas emissions embodied in an amount of natural gas consist of:</w:t>
      </w:r>
    </w:p>
    <w:p w:rsidR="00DD5552" w:rsidRPr="003B0B34" w:rsidRDefault="00DD5552" w:rsidP="00DD5552">
      <w:pPr>
        <w:pStyle w:val="paragraph"/>
      </w:pPr>
      <w:r w:rsidRPr="003B0B34">
        <w:tab/>
        <w:t>(a)</w:t>
      </w:r>
      <w:r w:rsidRPr="003B0B34">
        <w:tab/>
        <w:t>an amount of a greenhouse gas; or</w:t>
      </w:r>
    </w:p>
    <w:p w:rsidR="00DD5552" w:rsidRPr="003B0B34" w:rsidRDefault="00DD5552" w:rsidP="00DD5552">
      <w:pPr>
        <w:pStyle w:val="paragraph"/>
      </w:pPr>
      <w:r w:rsidRPr="003B0B34">
        <w:tab/>
        <w:t>(b)</w:t>
      </w:r>
      <w:r w:rsidRPr="003B0B34">
        <w:tab/>
        <w:t>amounts of one or more greenhouse gases.</w:t>
      </w:r>
    </w:p>
    <w:p w:rsidR="00DD5552" w:rsidRPr="003B0B34" w:rsidRDefault="00DD5552" w:rsidP="00DD5552">
      <w:pPr>
        <w:pStyle w:val="SubsectionHead"/>
      </w:pPr>
      <w:r w:rsidRPr="003B0B34">
        <w:t>Carbon dioxide equivalence</w:t>
      </w:r>
    </w:p>
    <w:p w:rsidR="00DD5552" w:rsidRPr="003B0B34" w:rsidRDefault="00DD5552" w:rsidP="00DD5552">
      <w:pPr>
        <w:pStyle w:val="subsection"/>
      </w:pPr>
      <w:r w:rsidRPr="003B0B34">
        <w:tab/>
        <w:t>(2)</w:t>
      </w:r>
      <w:r w:rsidRPr="003B0B34">
        <w:tab/>
        <w:t xml:space="preserve">For the purposes of this Act and the </w:t>
      </w:r>
      <w:r w:rsidRPr="003B0B34">
        <w:rPr>
          <w:i/>
        </w:rPr>
        <w:t>Clean Energy Act 2011</w:t>
      </w:r>
      <w:r w:rsidRPr="003B0B34">
        <w:t xml:space="preserve">, the </w:t>
      </w:r>
      <w:r w:rsidRPr="003B0B34">
        <w:rPr>
          <w:b/>
          <w:i/>
        </w:rPr>
        <w:t>carbon dioxide equivalence</w:t>
      </w:r>
      <w:r w:rsidRPr="003B0B34">
        <w:t xml:space="preserve"> of the potential greenhouse gas emissions is the total of the carbon dioxide equivalence of that amount of greenhouse gas or those amounts of greenhouse gases.</w:t>
      </w:r>
    </w:p>
    <w:p w:rsidR="00DD5552" w:rsidRPr="003B0B34" w:rsidRDefault="00DD5552" w:rsidP="00DD5552">
      <w:pPr>
        <w:pStyle w:val="ItemHead"/>
      </w:pPr>
      <w:r w:rsidRPr="003B0B34">
        <w:t>324  Subsection</w:t>
      </w:r>
      <w:r w:rsidR="003B0B34">
        <w:t> </w:t>
      </w:r>
      <w:r w:rsidRPr="003B0B34">
        <w:t>8(1)</w:t>
      </w:r>
    </w:p>
    <w:p w:rsidR="00DD5552" w:rsidRPr="003B0B34" w:rsidRDefault="00DD5552" w:rsidP="00DD5552">
      <w:pPr>
        <w:pStyle w:val="Item"/>
      </w:pPr>
      <w:r w:rsidRPr="003B0B34">
        <w:t xml:space="preserve">Omit “A controlling”, substitute “For the purposes of this Act and the </w:t>
      </w:r>
      <w:r w:rsidRPr="003B0B34">
        <w:rPr>
          <w:i/>
        </w:rPr>
        <w:t>Clean Energy Act 2011</w:t>
      </w:r>
      <w:r w:rsidRPr="003B0B34">
        <w:t>, a controlling”.</w:t>
      </w:r>
    </w:p>
    <w:p w:rsidR="00DD5552" w:rsidRPr="003B0B34" w:rsidRDefault="00DD5552" w:rsidP="00DD5552">
      <w:pPr>
        <w:pStyle w:val="ItemHead"/>
      </w:pPr>
      <w:r w:rsidRPr="003B0B34">
        <w:t xml:space="preserve">325  </w:t>
      </w:r>
      <w:r w:rsidR="00D06503">
        <w:t>Paragraph 8</w:t>
      </w:r>
      <w:r w:rsidRPr="003B0B34">
        <w:t>(1)(b)</w:t>
      </w:r>
    </w:p>
    <w:p w:rsidR="00DD5552" w:rsidRPr="003B0B34" w:rsidRDefault="00DD5552" w:rsidP="00DD5552">
      <w:pPr>
        <w:pStyle w:val="Item"/>
      </w:pPr>
      <w:r w:rsidRPr="003B0B34">
        <w:t>Omit “(if any);”, substitute “(if any).”.</w:t>
      </w:r>
    </w:p>
    <w:p w:rsidR="00DD5552" w:rsidRPr="003B0B34" w:rsidRDefault="00DD5552" w:rsidP="00DD5552">
      <w:pPr>
        <w:pStyle w:val="ItemHead"/>
      </w:pPr>
      <w:r w:rsidRPr="003B0B34">
        <w:t>326  Paragraphs 8(1)(c) and (d)</w:t>
      </w:r>
    </w:p>
    <w:p w:rsidR="00DD5552" w:rsidRPr="003B0B34" w:rsidRDefault="00DD5552" w:rsidP="00DD5552">
      <w:pPr>
        <w:pStyle w:val="Item"/>
      </w:pPr>
      <w:r w:rsidRPr="003B0B34">
        <w:t>Repeal the paragraphs.</w:t>
      </w:r>
    </w:p>
    <w:p w:rsidR="00DD5552" w:rsidRPr="003B0B34" w:rsidRDefault="00DD5552" w:rsidP="00DD5552">
      <w:pPr>
        <w:pStyle w:val="ItemHead"/>
      </w:pPr>
      <w:r w:rsidRPr="003B0B34">
        <w:t>327  Subsections</w:t>
      </w:r>
      <w:r w:rsidR="003B0B34">
        <w:t> </w:t>
      </w:r>
      <w:r w:rsidRPr="003B0B34">
        <w:t>8(4), (5) and (6)</w:t>
      </w:r>
    </w:p>
    <w:p w:rsidR="00DD5552" w:rsidRPr="003B0B34" w:rsidRDefault="00DD5552" w:rsidP="00DD5552">
      <w:pPr>
        <w:pStyle w:val="Item"/>
      </w:pPr>
      <w:r w:rsidRPr="003B0B34">
        <w:t>Repeal the subsections, substitute:</w:t>
      </w:r>
    </w:p>
    <w:p w:rsidR="00DD5552" w:rsidRPr="003B0B34" w:rsidRDefault="00DD5552" w:rsidP="00DD5552">
      <w:pPr>
        <w:pStyle w:val="subsection"/>
      </w:pPr>
      <w:r w:rsidRPr="003B0B34">
        <w:tab/>
        <w:t>(4)</w:t>
      </w:r>
      <w:r w:rsidRPr="003B0B34">
        <w:tab/>
        <w:t xml:space="preserve">To avoid doubt, a controlling corporation’s </w:t>
      </w:r>
      <w:r w:rsidRPr="003B0B34">
        <w:rPr>
          <w:b/>
          <w:i/>
        </w:rPr>
        <w:t>group</w:t>
      </w:r>
      <w:r w:rsidRPr="003B0B34">
        <w:t xml:space="preserve"> may consist of the controlling corporation alone.</w:t>
      </w:r>
    </w:p>
    <w:p w:rsidR="00DD5552" w:rsidRPr="003B0B34" w:rsidRDefault="00DD5552" w:rsidP="00DD5552">
      <w:pPr>
        <w:pStyle w:val="ItemHead"/>
      </w:pPr>
      <w:r w:rsidRPr="003B0B34">
        <w:lastRenderedPageBreak/>
        <w:t>328  Subsection</w:t>
      </w:r>
      <w:r w:rsidR="003B0B34">
        <w:t> </w:t>
      </w:r>
      <w:r w:rsidRPr="003B0B34">
        <w:t>9(1)</w:t>
      </w:r>
    </w:p>
    <w:p w:rsidR="00DD5552" w:rsidRPr="003B0B34" w:rsidRDefault="00DD5552" w:rsidP="00DD5552">
      <w:pPr>
        <w:pStyle w:val="Item"/>
      </w:pPr>
      <w:r w:rsidRPr="003B0B34">
        <w:t xml:space="preserve">Omit “A </w:t>
      </w:r>
      <w:r w:rsidRPr="003B0B34">
        <w:rPr>
          <w:b/>
          <w:i/>
        </w:rPr>
        <w:t>facility</w:t>
      </w:r>
      <w:r w:rsidRPr="003B0B34">
        <w:t xml:space="preserve"> is”, substitute “For the purposes of this Act and the </w:t>
      </w:r>
      <w:r w:rsidRPr="003B0B34">
        <w:rPr>
          <w:i/>
        </w:rPr>
        <w:t>Clean Energy Act 2011</w:t>
      </w:r>
      <w:r w:rsidRPr="003B0B34">
        <w:t xml:space="preserve">, a </w:t>
      </w:r>
      <w:r w:rsidRPr="003B0B34">
        <w:rPr>
          <w:b/>
          <w:i/>
        </w:rPr>
        <w:t>facility</w:t>
      </w:r>
      <w:r w:rsidRPr="003B0B34">
        <w:t xml:space="preserve"> is”.</w:t>
      </w:r>
    </w:p>
    <w:p w:rsidR="00DD5552" w:rsidRPr="003B0B34" w:rsidRDefault="00DD5552" w:rsidP="00DD5552">
      <w:pPr>
        <w:pStyle w:val="ItemHead"/>
      </w:pPr>
      <w:r w:rsidRPr="003B0B34">
        <w:t>329  Subsection</w:t>
      </w:r>
      <w:r w:rsidR="003B0B34">
        <w:t> </w:t>
      </w:r>
      <w:r w:rsidRPr="003B0B34">
        <w:t>9(1)</w:t>
      </w:r>
    </w:p>
    <w:p w:rsidR="00DD5552" w:rsidRPr="003B0B34" w:rsidRDefault="00DD5552" w:rsidP="00DD5552">
      <w:pPr>
        <w:pStyle w:val="Item"/>
      </w:pPr>
      <w:r w:rsidRPr="003B0B34">
        <w:t>Omit “the production of” (first occurring).</w:t>
      </w:r>
    </w:p>
    <w:p w:rsidR="00DD5552" w:rsidRPr="003B0B34" w:rsidRDefault="00DD5552" w:rsidP="00DD5552">
      <w:pPr>
        <w:pStyle w:val="ItemHead"/>
      </w:pPr>
      <w:r w:rsidRPr="003B0B34">
        <w:t xml:space="preserve">330  </w:t>
      </w:r>
      <w:r w:rsidR="00D06503">
        <w:t>Paragraph 9</w:t>
      </w:r>
      <w:r w:rsidRPr="003B0B34">
        <w:t>(1)(b)</w:t>
      </w:r>
    </w:p>
    <w:p w:rsidR="00DD5552" w:rsidRPr="003B0B34" w:rsidRDefault="00DD5552" w:rsidP="00DD5552">
      <w:pPr>
        <w:pStyle w:val="Item"/>
      </w:pPr>
      <w:r w:rsidRPr="003B0B34">
        <w:t>Omit “54;”, substitute “54 or 54A.”.</w:t>
      </w:r>
    </w:p>
    <w:p w:rsidR="00DD5552" w:rsidRPr="003B0B34" w:rsidRDefault="00DD5552" w:rsidP="00DD5552">
      <w:pPr>
        <w:pStyle w:val="ItemHead"/>
      </w:pPr>
      <w:r w:rsidRPr="003B0B34">
        <w:t>331  Subsection</w:t>
      </w:r>
      <w:r w:rsidR="003B0B34">
        <w:t> </w:t>
      </w:r>
      <w:r w:rsidRPr="003B0B34">
        <w:t>9(1)</w:t>
      </w:r>
    </w:p>
    <w:p w:rsidR="00DD5552" w:rsidRPr="003B0B34" w:rsidRDefault="00DD5552" w:rsidP="00DD5552">
      <w:pPr>
        <w:pStyle w:val="Item"/>
      </w:pPr>
      <w:r w:rsidRPr="003B0B34">
        <w:t>Omit all the words from and including “but” to the end of the subsection.</w:t>
      </w:r>
    </w:p>
    <w:p w:rsidR="00DD5552" w:rsidRPr="003B0B34" w:rsidRDefault="00DD5552" w:rsidP="00DD5552">
      <w:pPr>
        <w:pStyle w:val="ItemHead"/>
      </w:pPr>
      <w:r w:rsidRPr="003B0B34">
        <w:t>332  Subsection</w:t>
      </w:r>
      <w:r w:rsidR="003B0B34">
        <w:t> </w:t>
      </w:r>
      <w:r w:rsidRPr="003B0B34">
        <w:t>9(3)</w:t>
      </w:r>
    </w:p>
    <w:p w:rsidR="00DD5552" w:rsidRPr="003B0B34" w:rsidRDefault="00DD5552" w:rsidP="00DD5552">
      <w:pPr>
        <w:pStyle w:val="Item"/>
      </w:pPr>
      <w:r w:rsidRPr="003B0B34">
        <w:t>Repeal the subsection.</w:t>
      </w:r>
    </w:p>
    <w:p w:rsidR="00DD5552" w:rsidRPr="003B0B34" w:rsidRDefault="00DD5552" w:rsidP="00DD5552">
      <w:pPr>
        <w:pStyle w:val="ItemHead"/>
      </w:pPr>
      <w:r w:rsidRPr="003B0B34">
        <w:t>333  Sub</w:t>
      </w:r>
      <w:r w:rsidR="00D06503">
        <w:t>section 1</w:t>
      </w:r>
      <w:r w:rsidRPr="003B0B34">
        <w:t>0(1)</w:t>
      </w:r>
    </w:p>
    <w:p w:rsidR="00DD5552" w:rsidRPr="003B0B34" w:rsidRDefault="00DD5552" w:rsidP="00DD5552">
      <w:pPr>
        <w:pStyle w:val="Item"/>
      </w:pPr>
      <w:r w:rsidRPr="003B0B34">
        <w:t xml:space="preserve">After “References”, insert “in this Act or the </w:t>
      </w:r>
      <w:r w:rsidRPr="003B0B34">
        <w:rPr>
          <w:i/>
        </w:rPr>
        <w:t>Clean Energy Act 2011</w:t>
      </w:r>
      <w:r w:rsidRPr="003B0B34">
        <w:t>”.</w:t>
      </w:r>
    </w:p>
    <w:p w:rsidR="00DD5552" w:rsidRPr="003B0B34" w:rsidRDefault="00DD5552" w:rsidP="00DD5552">
      <w:pPr>
        <w:pStyle w:val="ItemHead"/>
      </w:pPr>
      <w:r w:rsidRPr="003B0B34">
        <w:t xml:space="preserve">334  </w:t>
      </w:r>
      <w:r w:rsidR="00D06503">
        <w:t>Paragraph 1</w:t>
      </w:r>
      <w:r w:rsidRPr="003B0B34">
        <w:t>0(1)(a)</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tab/>
        <w:t>(a)</w:t>
      </w:r>
      <w:r w:rsidRPr="003B0B34">
        <w:tab/>
      </w:r>
      <w:r w:rsidRPr="003B0B34">
        <w:rPr>
          <w:b/>
          <w:i/>
        </w:rPr>
        <w:t>scope 1 emission</w:t>
      </w:r>
      <w:r w:rsidRPr="003B0B34">
        <w:t xml:space="preserve"> of greenhouse gas;</w:t>
      </w:r>
    </w:p>
    <w:p w:rsidR="00DD5552" w:rsidRPr="003B0B34" w:rsidRDefault="00DD5552" w:rsidP="00DD5552">
      <w:pPr>
        <w:pStyle w:val="paragraph"/>
      </w:pPr>
      <w:r w:rsidRPr="003B0B34">
        <w:tab/>
        <w:t>(aa)</w:t>
      </w:r>
      <w:r w:rsidRPr="003B0B34">
        <w:tab/>
      </w:r>
      <w:r w:rsidRPr="003B0B34">
        <w:rPr>
          <w:b/>
          <w:i/>
        </w:rPr>
        <w:t>scope 2 emission</w:t>
      </w:r>
      <w:r w:rsidRPr="003B0B34">
        <w:t xml:space="preserve"> of greenhouse gas;</w:t>
      </w:r>
    </w:p>
    <w:p w:rsidR="00DD5552" w:rsidRPr="003B0B34" w:rsidRDefault="00DD5552" w:rsidP="00DD5552">
      <w:pPr>
        <w:pStyle w:val="ItemHead"/>
      </w:pPr>
      <w:r w:rsidRPr="003B0B34">
        <w:t>336  Sub</w:t>
      </w:r>
      <w:r w:rsidR="00D06503">
        <w:t>section 1</w:t>
      </w:r>
      <w:r w:rsidRPr="003B0B34">
        <w:t>0(2)</w:t>
      </w:r>
    </w:p>
    <w:p w:rsidR="00DD5552" w:rsidRPr="003B0B34" w:rsidRDefault="00DD5552" w:rsidP="00DD5552">
      <w:pPr>
        <w:pStyle w:val="Item"/>
      </w:pPr>
      <w:r w:rsidRPr="003B0B34">
        <w:t>Omit “</w:t>
      </w:r>
      <w:r w:rsidR="003B0B34">
        <w:t>paragraph (</w:t>
      </w:r>
      <w:r w:rsidRPr="003B0B34">
        <w:t>1)(a) may specify a meaning of emissions”, substitute “</w:t>
      </w:r>
      <w:r w:rsidR="003B0B34">
        <w:t>paragraph (</w:t>
      </w:r>
      <w:r w:rsidRPr="003B0B34">
        <w:t>1)(aa) may specify a meaning of scope 2 emission”.</w:t>
      </w:r>
    </w:p>
    <w:p w:rsidR="00DD5552" w:rsidRPr="003B0B34" w:rsidRDefault="00DD5552" w:rsidP="00DD5552">
      <w:pPr>
        <w:pStyle w:val="ItemHead"/>
      </w:pPr>
      <w:r w:rsidRPr="003B0B34">
        <w:t>337  Sub</w:t>
      </w:r>
      <w:r w:rsidR="00D06503">
        <w:t>section 1</w:t>
      </w:r>
      <w:r w:rsidRPr="003B0B34">
        <w:t>0(3)</w:t>
      </w:r>
    </w:p>
    <w:p w:rsidR="00DD5552" w:rsidRPr="003B0B34" w:rsidRDefault="00DD5552" w:rsidP="00DD5552">
      <w:pPr>
        <w:pStyle w:val="Item"/>
      </w:pPr>
      <w:r w:rsidRPr="003B0B34">
        <w:t>Omit “emissions,” (wherever occurring), substitute “scope 1 emissions, scope 2 emissions,”.</w:t>
      </w:r>
    </w:p>
    <w:p w:rsidR="00DD5552" w:rsidRPr="003B0B34" w:rsidRDefault="00DD5552" w:rsidP="00DD5552">
      <w:pPr>
        <w:pStyle w:val="ItemHead"/>
      </w:pPr>
      <w:r w:rsidRPr="003B0B34">
        <w:t>338  Sub</w:t>
      </w:r>
      <w:r w:rsidR="00D06503">
        <w:t>section 1</w:t>
      </w:r>
      <w:r w:rsidRPr="003B0B34">
        <w:t>0(3)</w:t>
      </w:r>
    </w:p>
    <w:p w:rsidR="00DD5552" w:rsidRPr="003B0B34" w:rsidRDefault="00DD5552" w:rsidP="00DD5552">
      <w:pPr>
        <w:pStyle w:val="Item"/>
      </w:pPr>
      <w:r w:rsidRPr="003B0B34">
        <w:t xml:space="preserve">After “this Act”, insert “and the </w:t>
      </w:r>
      <w:r w:rsidRPr="003B0B34">
        <w:rPr>
          <w:i/>
        </w:rPr>
        <w:t>Clean Energy Act 2011</w:t>
      </w:r>
      <w:r w:rsidRPr="003B0B34">
        <w:t>”.</w:t>
      </w:r>
    </w:p>
    <w:p w:rsidR="00DD5552" w:rsidRPr="003B0B34" w:rsidRDefault="00DD5552" w:rsidP="00DD5552">
      <w:pPr>
        <w:pStyle w:val="ItemHead"/>
      </w:pPr>
      <w:r w:rsidRPr="003B0B34">
        <w:lastRenderedPageBreak/>
        <w:t xml:space="preserve">339  </w:t>
      </w:r>
      <w:r w:rsidR="00D06503">
        <w:t>Paragraph 1</w:t>
      </w:r>
      <w:r w:rsidRPr="003B0B34">
        <w:t>0(3)(a)</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tab/>
        <w:t>(a)</w:t>
      </w:r>
      <w:r w:rsidRPr="003B0B34">
        <w:tab/>
        <w:t>in the case of scope 1 emissions—different methods or criteria for emissions from different sources; and</w:t>
      </w:r>
    </w:p>
    <w:p w:rsidR="00DD5552" w:rsidRPr="003B0B34" w:rsidRDefault="00DD5552" w:rsidP="00DD5552">
      <w:pPr>
        <w:pStyle w:val="ItemHead"/>
      </w:pPr>
      <w:r w:rsidRPr="003B0B34">
        <w:t xml:space="preserve">339AA  At the end of </w:t>
      </w:r>
      <w:r w:rsidR="00D06503">
        <w:t>section 1</w:t>
      </w:r>
      <w:r w:rsidRPr="003B0B34">
        <w:t>0</w:t>
      </w:r>
    </w:p>
    <w:p w:rsidR="00DD5552" w:rsidRPr="003B0B34" w:rsidRDefault="00DD5552" w:rsidP="00DD5552">
      <w:pPr>
        <w:pStyle w:val="Item"/>
      </w:pPr>
      <w:r w:rsidRPr="003B0B34">
        <w:t>Add:</w:t>
      </w:r>
    </w:p>
    <w:p w:rsidR="00DD5552" w:rsidRPr="003B0B34" w:rsidRDefault="00DD5552" w:rsidP="00DD5552">
      <w:pPr>
        <w:pStyle w:val="subsection"/>
      </w:pPr>
      <w:r w:rsidRPr="003B0B34">
        <w:tab/>
        <w:t>(4)</w:t>
      </w:r>
      <w:r w:rsidRPr="003B0B34">
        <w:tab/>
        <w:t xml:space="preserve">A determination under </w:t>
      </w:r>
      <w:r w:rsidR="003B0B34">
        <w:t>subsection (</w:t>
      </w:r>
      <w:r w:rsidRPr="003B0B34">
        <w:t>3) may also deal with matters required or permitted by section</w:t>
      </w:r>
      <w:r w:rsidR="003B0B34">
        <w:t> </w:t>
      </w:r>
      <w:r w:rsidRPr="003B0B34">
        <w:t xml:space="preserve">32 or 32A of the </w:t>
      </w:r>
      <w:r w:rsidRPr="003B0B34">
        <w:rPr>
          <w:i/>
        </w:rPr>
        <w:t>Clean Energy Act 2011</w:t>
      </w:r>
      <w:r w:rsidRPr="003B0B34">
        <w:t xml:space="preserve"> to be dealt with by such a determination.</w:t>
      </w:r>
    </w:p>
    <w:p w:rsidR="00DD5552" w:rsidRPr="003B0B34" w:rsidRDefault="00DD5552" w:rsidP="00DD5552">
      <w:pPr>
        <w:pStyle w:val="ItemHead"/>
      </w:pPr>
      <w:r w:rsidRPr="003B0B34">
        <w:t>339A  Section</w:t>
      </w:r>
      <w:r w:rsidR="003B0B34">
        <w:t> </w:t>
      </w:r>
      <w:r w:rsidRPr="003B0B34">
        <w:t>11 (heading)</w:t>
      </w:r>
    </w:p>
    <w:p w:rsidR="00DD5552" w:rsidRPr="003B0B34" w:rsidRDefault="00DD5552" w:rsidP="00DD5552">
      <w:pPr>
        <w:pStyle w:val="Item"/>
      </w:pPr>
      <w:r w:rsidRPr="003B0B34">
        <w:t>Repeal the heading, substitute:</w:t>
      </w:r>
    </w:p>
    <w:p w:rsidR="00DD5552" w:rsidRPr="003B0B34" w:rsidRDefault="00DD5552" w:rsidP="00BE292D">
      <w:pPr>
        <w:pStyle w:val="ActHead5"/>
        <w:keepNext w:val="0"/>
      </w:pPr>
      <w:bookmarkStart w:id="54" w:name="_Toc132291795"/>
      <w:r w:rsidRPr="00D06503">
        <w:rPr>
          <w:rStyle w:val="CharSectno"/>
        </w:rPr>
        <w:t>11</w:t>
      </w:r>
      <w:r w:rsidRPr="003B0B34">
        <w:t xml:space="preserve">  Operational control—basic rule</w:t>
      </w:r>
      <w:bookmarkEnd w:id="54"/>
    </w:p>
    <w:p w:rsidR="00DD5552" w:rsidRPr="003B0B34" w:rsidRDefault="00DD5552" w:rsidP="00BE292D">
      <w:pPr>
        <w:pStyle w:val="ItemHead"/>
      </w:pPr>
      <w:r w:rsidRPr="003B0B34">
        <w:t>340  Sub</w:t>
      </w:r>
      <w:r w:rsidR="00D06503">
        <w:t>section 1</w:t>
      </w:r>
      <w:r w:rsidRPr="003B0B34">
        <w:t>1(1)</w:t>
      </w:r>
    </w:p>
    <w:p w:rsidR="00DD5552" w:rsidRPr="003B0B34" w:rsidRDefault="00DD5552" w:rsidP="00DD5552">
      <w:pPr>
        <w:pStyle w:val="Item"/>
      </w:pPr>
      <w:r w:rsidRPr="003B0B34">
        <w:t xml:space="preserve">Omit “A controlling corporation or another member of the corporation’s group”, substitute “For the purposes of this Act and the </w:t>
      </w:r>
      <w:r w:rsidRPr="003B0B34">
        <w:rPr>
          <w:i/>
        </w:rPr>
        <w:t>Clean Energy Act 2011</w:t>
      </w:r>
      <w:r w:rsidRPr="003B0B34">
        <w:t>, a person”.</w:t>
      </w:r>
    </w:p>
    <w:p w:rsidR="00DD5552" w:rsidRPr="003B0B34" w:rsidRDefault="00DD5552" w:rsidP="00DD5552">
      <w:pPr>
        <w:pStyle w:val="ItemHead"/>
      </w:pPr>
      <w:r w:rsidRPr="003B0B34">
        <w:t xml:space="preserve">341  </w:t>
      </w:r>
      <w:r w:rsidR="00D06503">
        <w:t>Paragraph 1</w:t>
      </w:r>
      <w:r w:rsidRPr="003B0B34">
        <w:t>1(1)(a)</w:t>
      </w:r>
    </w:p>
    <w:p w:rsidR="00DD5552" w:rsidRPr="003B0B34" w:rsidRDefault="00DD5552" w:rsidP="00DD5552">
      <w:pPr>
        <w:pStyle w:val="Item"/>
      </w:pPr>
      <w:r w:rsidRPr="003B0B34">
        <w:t>Omit “it”, substitute “the person”.</w:t>
      </w:r>
    </w:p>
    <w:p w:rsidR="00DD5552" w:rsidRPr="003B0B34" w:rsidRDefault="00DD5552" w:rsidP="00DD5552">
      <w:pPr>
        <w:pStyle w:val="ItemHead"/>
      </w:pPr>
      <w:r w:rsidRPr="003B0B34">
        <w:t xml:space="preserve">342  </w:t>
      </w:r>
      <w:r w:rsidR="00D06503">
        <w:t>Paragraph 1</w:t>
      </w:r>
      <w:r w:rsidRPr="003B0B34">
        <w:t>1(1)(b)</w:t>
      </w:r>
    </w:p>
    <w:p w:rsidR="00DD5552" w:rsidRPr="003B0B34" w:rsidRDefault="00DD5552" w:rsidP="00DD5552">
      <w:pPr>
        <w:pStyle w:val="Item"/>
      </w:pPr>
      <w:r w:rsidRPr="003B0B34">
        <w:t>Omit “corporation or member”, substitute “person”.</w:t>
      </w:r>
    </w:p>
    <w:p w:rsidR="00DD5552" w:rsidRPr="003B0B34" w:rsidRDefault="00DD5552" w:rsidP="00DD5552">
      <w:pPr>
        <w:pStyle w:val="ItemHead"/>
      </w:pPr>
      <w:r w:rsidRPr="003B0B34">
        <w:t>343  At the end of paragraph</w:t>
      </w:r>
      <w:r w:rsidR="003B0B34">
        <w:t> </w:t>
      </w:r>
      <w:r w:rsidRPr="003B0B34">
        <w:t>11(1)(b)</w:t>
      </w:r>
    </w:p>
    <w:p w:rsidR="00DD5552" w:rsidRPr="003B0B34" w:rsidRDefault="00DD5552" w:rsidP="00DD5552">
      <w:pPr>
        <w:pStyle w:val="Item"/>
      </w:pPr>
      <w:r w:rsidRPr="003B0B34">
        <w:t>Add “or 55A”.</w:t>
      </w:r>
    </w:p>
    <w:p w:rsidR="00DD5552" w:rsidRPr="003B0B34" w:rsidRDefault="00DD5552" w:rsidP="00DD5552">
      <w:pPr>
        <w:pStyle w:val="ItemHead"/>
      </w:pPr>
      <w:r w:rsidRPr="003B0B34">
        <w:t>344  Sub</w:t>
      </w:r>
      <w:r w:rsidR="00D06503">
        <w:t>section 1</w:t>
      </w:r>
      <w:r w:rsidRPr="003B0B34">
        <w:t>1(2)</w:t>
      </w:r>
    </w:p>
    <w:p w:rsidR="00DD5552" w:rsidRPr="003B0B34" w:rsidRDefault="00DD5552" w:rsidP="00DD5552">
      <w:pPr>
        <w:pStyle w:val="Item"/>
      </w:pPr>
      <w:r w:rsidRPr="003B0B34">
        <w:t>After “apply”, insert “in relation to a facility”.</w:t>
      </w:r>
    </w:p>
    <w:p w:rsidR="00DD5552" w:rsidRPr="003B0B34" w:rsidRDefault="00DD5552" w:rsidP="00DD5552">
      <w:pPr>
        <w:pStyle w:val="ItemHead"/>
      </w:pPr>
      <w:r w:rsidRPr="003B0B34">
        <w:t>345  At the end of sub</w:t>
      </w:r>
      <w:r w:rsidR="00D06503">
        <w:t>section 1</w:t>
      </w:r>
      <w:r w:rsidRPr="003B0B34">
        <w:t>1(2)</w:t>
      </w:r>
    </w:p>
    <w:p w:rsidR="00DD5552" w:rsidRPr="003B0B34" w:rsidRDefault="00DD5552" w:rsidP="00DD5552">
      <w:pPr>
        <w:pStyle w:val="Item"/>
      </w:pPr>
      <w:r w:rsidRPr="003B0B34">
        <w:t>Add “in relation to the facility”.</w:t>
      </w:r>
    </w:p>
    <w:p w:rsidR="00DD5552" w:rsidRPr="003B0B34" w:rsidRDefault="00DD5552" w:rsidP="00DD5552">
      <w:pPr>
        <w:pStyle w:val="ItemHead"/>
      </w:pPr>
      <w:r w:rsidRPr="003B0B34">
        <w:lastRenderedPageBreak/>
        <w:t>346  Sub</w:t>
      </w:r>
      <w:r w:rsidR="00D06503">
        <w:t>section 1</w:t>
      </w:r>
      <w:r w:rsidRPr="003B0B34">
        <w:t>1(3)</w:t>
      </w:r>
    </w:p>
    <w:p w:rsidR="00DD5552" w:rsidRPr="003B0B34" w:rsidRDefault="00DD5552" w:rsidP="00DD5552">
      <w:pPr>
        <w:pStyle w:val="Item"/>
      </w:pPr>
      <w:r w:rsidRPr="003B0B34">
        <w:t xml:space="preserve">After “this Act”, insert “and the </w:t>
      </w:r>
      <w:r w:rsidRPr="003B0B34">
        <w:rPr>
          <w:i/>
        </w:rPr>
        <w:t>Clean Energy Act 2011</w:t>
      </w:r>
      <w:r w:rsidRPr="003B0B34">
        <w:t>”.</w:t>
      </w:r>
    </w:p>
    <w:p w:rsidR="00DD5552" w:rsidRPr="003B0B34" w:rsidRDefault="00DD5552" w:rsidP="00DD5552">
      <w:pPr>
        <w:pStyle w:val="ItemHead"/>
      </w:pPr>
      <w:r w:rsidRPr="003B0B34">
        <w:t>347  Sub</w:t>
      </w:r>
      <w:r w:rsidR="00D06503">
        <w:t>section 1</w:t>
      </w:r>
      <w:r w:rsidRPr="003B0B34">
        <w:t>1(3)</w:t>
      </w:r>
    </w:p>
    <w:p w:rsidR="00DD5552" w:rsidRPr="003B0B34" w:rsidRDefault="00DD5552" w:rsidP="00DD5552">
      <w:pPr>
        <w:pStyle w:val="Item"/>
      </w:pPr>
      <w:r w:rsidRPr="003B0B34">
        <w:t>Omit “such corporation or member”, substitute “person”.</w:t>
      </w:r>
    </w:p>
    <w:p w:rsidR="00DD5552" w:rsidRPr="003B0B34" w:rsidRDefault="00DD5552" w:rsidP="00DD5552">
      <w:pPr>
        <w:pStyle w:val="ItemHead"/>
      </w:pPr>
      <w:r w:rsidRPr="003B0B34">
        <w:t>348  Sub</w:t>
      </w:r>
      <w:r w:rsidR="00D06503">
        <w:t>section 1</w:t>
      </w:r>
      <w:r w:rsidRPr="003B0B34">
        <w:t>1(4)</w:t>
      </w:r>
    </w:p>
    <w:p w:rsidR="00DD5552" w:rsidRPr="003B0B34" w:rsidRDefault="00DD5552" w:rsidP="00DD5552">
      <w:pPr>
        <w:pStyle w:val="Item"/>
      </w:pPr>
      <w:r w:rsidRPr="003B0B34">
        <w:t>Repeal the subsection, substitute:</w:t>
      </w:r>
    </w:p>
    <w:p w:rsidR="00DD5552" w:rsidRPr="003B0B34" w:rsidRDefault="00DD5552" w:rsidP="00DD5552">
      <w:pPr>
        <w:pStyle w:val="subsection"/>
      </w:pPr>
      <w:r w:rsidRPr="003B0B34">
        <w:tab/>
        <w:t>(4)</w:t>
      </w:r>
      <w:r w:rsidRPr="003B0B34">
        <w:tab/>
        <w:t>This section has effect subject to sections</w:t>
      </w:r>
      <w:r w:rsidR="003B0B34">
        <w:t> </w:t>
      </w:r>
      <w:r w:rsidRPr="003B0B34">
        <w:t>11A, 11AA, 11AB, 11B and 11C.</w:t>
      </w:r>
    </w:p>
    <w:p w:rsidR="00DD5552" w:rsidRPr="003B0B34" w:rsidRDefault="00DD5552" w:rsidP="00DD5552">
      <w:pPr>
        <w:pStyle w:val="ItemHead"/>
      </w:pPr>
      <w:r w:rsidRPr="003B0B34">
        <w:t xml:space="preserve">349  At the end of </w:t>
      </w:r>
      <w:r w:rsidR="00D06503">
        <w:t>Part 1</w:t>
      </w:r>
    </w:p>
    <w:p w:rsidR="00DD5552" w:rsidRPr="003B0B34" w:rsidRDefault="00DD5552" w:rsidP="00DD5552">
      <w:pPr>
        <w:pStyle w:val="Item"/>
      </w:pPr>
      <w:r w:rsidRPr="003B0B34">
        <w:t>Add:</w:t>
      </w:r>
    </w:p>
    <w:p w:rsidR="00DD5552" w:rsidRPr="003B0B34" w:rsidRDefault="00DD5552" w:rsidP="00DD5552">
      <w:pPr>
        <w:pStyle w:val="ActHead5"/>
      </w:pPr>
      <w:bookmarkStart w:id="55" w:name="_Toc132291796"/>
      <w:r w:rsidRPr="00D06503">
        <w:rPr>
          <w:rStyle w:val="CharSectno"/>
        </w:rPr>
        <w:t>11A</w:t>
      </w:r>
      <w:r w:rsidRPr="003B0B34">
        <w:t xml:space="preserve">  Operational control—person with greatest authority</w:t>
      </w:r>
      <w:bookmarkEnd w:id="55"/>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following conditions are satisfied in relation to a period that is included in, or consists of, an eligible financial year:</w:t>
      </w:r>
    </w:p>
    <w:p w:rsidR="00DD5552" w:rsidRPr="003B0B34" w:rsidRDefault="00DD5552" w:rsidP="00DD5552">
      <w:pPr>
        <w:pStyle w:val="paragraph"/>
      </w:pPr>
      <w:r w:rsidRPr="003B0B34">
        <w:tab/>
        <w:t>(a)</w:t>
      </w:r>
      <w:r w:rsidRPr="003B0B34">
        <w:tab/>
        <w:t>2 or more persons could satisfy paragraph</w:t>
      </w:r>
      <w:r w:rsidR="003B0B34">
        <w:t> </w:t>
      </w:r>
      <w:r w:rsidRPr="003B0B34">
        <w:t>11(1)(a) in relation to a facility throughout the period;</w:t>
      </w:r>
    </w:p>
    <w:p w:rsidR="00DD5552" w:rsidRPr="003B0B34" w:rsidRDefault="00DD5552" w:rsidP="00DD5552">
      <w:pPr>
        <w:pStyle w:val="paragraph"/>
      </w:pPr>
      <w:r w:rsidRPr="003B0B34">
        <w:tab/>
        <w:t>(b)</w:t>
      </w:r>
      <w:r w:rsidRPr="003B0B34">
        <w:tab/>
        <w:t>a particular person has the greatest authority to introduce and implement the policies mentioned in subparagraphs</w:t>
      </w:r>
      <w:r w:rsidR="003B0B34">
        <w:t> </w:t>
      </w:r>
      <w:r w:rsidRPr="003B0B34">
        <w:t>11(1)(a)(i) and (iii) in relation to the facility throughout the period;</w:t>
      </w:r>
    </w:p>
    <w:p w:rsidR="00DD5552" w:rsidRPr="003B0B34" w:rsidRDefault="00DD5552" w:rsidP="00DD5552">
      <w:pPr>
        <w:pStyle w:val="paragraph"/>
      </w:pPr>
      <w:r w:rsidRPr="003B0B34">
        <w:tab/>
        <w:t>(c)</w:t>
      </w:r>
      <w:r w:rsidRPr="003B0B34">
        <w:tab/>
        <w:t>no declaration under section</w:t>
      </w:r>
      <w:r w:rsidR="003B0B34">
        <w:t> </w:t>
      </w:r>
      <w:r w:rsidRPr="003B0B34">
        <w:t>55 or 55A applies in relation to the facility at any time during the period.</w:t>
      </w:r>
    </w:p>
    <w:p w:rsidR="00DD5552" w:rsidRPr="003B0B34" w:rsidRDefault="00DD5552" w:rsidP="00DD5552">
      <w:pPr>
        <w:pStyle w:val="SubsectionHead"/>
      </w:pPr>
      <w:r w:rsidRPr="003B0B34">
        <w:t>Operational control</w:t>
      </w:r>
    </w:p>
    <w:p w:rsidR="00DD5552" w:rsidRPr="003B0B34" w:rsidRDefault="00DD5552" w:rsidP="00DD5552">
      <w:pPr>
        <w:pStyle w:val="subsection"/>
      </w:pPr>
      <w:r w:rsidRPr="003B0B34">
        <w:tab/>
        <w:t>(2)</w:t>
      </w:r>
      <w:r w:rsidRPr="003B0B34">
        <w:tab/>
        <w:t xml:space="preserve">The person mentioned in </w:t>
      </w:r>
      <w:r w:rsidR="003B0B34">
        <w:t>paragraph (</w:t>
      </w:r>
      <w:r w:rsidRPr="003B0B34">
        <w:t xml:space="preserve">1)(b)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w:t>
      </w:r>
    </w:p>
    <w:p w:rsidR="00DD5552" w:rsidRPr="003B0B34" w:rsidRDefault="00DD5552" w:rsidP="00DD5552">
      <w:pPr>
        <w:pStyle w:val="ActHead5"/>
      </w:pPr>
      <w:bookmarkStart w:id="56" w:name="_Toc132291797"/>
      <w:r w:rsidRPr="00D06503">
        <w:rPr>
          <w:rStyle w:val="CharSectno"/>
        </w:rPr>
        <w:lastRenderedPageBreak/>
        <w:t>11AA</w:t>
      </w:r>
      <w:r w:rsidRPr="003B0B34">
        <w:t xml:space="preserve">  Operational control during part of fixed charge year—nominated person</w:t>
      </w:r>
      <w:bookmarkEnd w:id="56"/>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following conditions are satisfied in relation to a period that is included in, or consists of, the first 9 months of a fixed charge year:</w:t>
      </w:r>
    </w:p>
    <w:p w:rsidR="00DD5552" w:rsidRPr="003B0B34" w:rsidRDefault="00DD5552" w:rsidP="00DD5552">
      <w:pPr>
        <w:pStyle w:val="paragraph"/>
      </w:pPr>
      <w:r w:rsidRPr="003B0B34">
        <w:tab/>
        <w:t>(a)</w:t>
      </w:r>
      <w:r w:rsidRPr="003B0B34">
        <w:tab/>
        <w:t>2 or more persons could satisfy paragraph</w:t>
      </w:r>
      <w:r w:rsidR="003B0B34">
        <w:t> </w:t>
      </w:r>
      <w:r w:rsidRPr="003B0B34">
        <w:t>11(1)(a) in relation to a facility throughout the period;</w:t>
      </w:r>
    </w:p>
    <w:p w:rsidR="00DD5552" w:rsidRPr="003B0B34" w:rsidRDefault="00DD5552" w:rsidP="00DD5552">
      <w:pPr>
        <w:pStyle w:val="paragraph"/>
      </w:pPr>
      <w:r w:rsidRPr="003B0B34">
        <w:tab/>
        <w:t>(b)</w:t>
      </w:r>
      <w:r w:rsidRPr="003B0B34">
        <w:tab/>
        <w:t>no particular person has the greatest authority to introduce and implement the policies mentioned in subparagraphs</w:t>
      </w:r>
      <w:r w:rsidR="003B0B34">
        <w:t> </w:t>
      </w:r>
      <w:r w:rsidRPr="003B0B34">
        <w:t>11(1)(a)(i) and (iii) in relation to the facility throughout the period;</w:t>
      </w:r>
    </w:p>
    <w:p w:rsidR="00DD5552" w:rsidRPr="003B0B34" w:rsidRDefault="00DD5552" w:rsidP="00DD5552">
      <w:pPr>
        <w:pStyle w:val="paragraph"/>
      </w:pPr>
      <w:r w:rsidRPr="003B0B34">
        <w:tab/>
        <w:t>(c)</w:t>
      </w:r>
      <w:r w:rsidRPr="003B0B34">
        <w:tab/>
        <w:t>no declaration under section</w:t>
      </w:r>
      <w:r w:rsidR="003B0B34">
        <w:t> </w:t>
      </w:r>
      <w:r w:rsidRPr="003B0B34">
        <w:t>55 or 55A applies in relation to the facility at any time during the period;</w:t>
      </w:r>
    </w:p>
    <w:p w:rsidR="00DD5552" w:rsidRPr="003B0B34" w:rsidRDefault="00DD5552" w:rsidP="00DD5552">
      <w:pPr>
        <w:pStyle w:val="paragraph"/>
      </w:pPr>
      <w:r w:rsidRPr="003B0B34">
        <w:tab/>
        <w:t>(d)</w:t>
      </w:r>
      <w:r w:rsidRPr="003B0B34">
        <w:tab/>
        <w:t>as at the start of 1</w:t>
      </w:r>
      <w:r w:rsidR="003B0B34">
        <w:t> </w:t>
      </w:r>
      <w:r w:rsidRPr="003B0B34">
        <w:t>April in the fixed charge year, it may reasonably be expected that a person would have had an interim emissions number for the fixed charge year if it were assumed that:</w:t>
      </w:r>
    </w:p>
    <w:p w:rsidR="00DD5552" w:rsidRPr="003B0B34" w:rsidRDefault="00DD5552" w:rsidP="00DD5552">
      <w:pPr>
        <w:pStyle w:val="paragraphsub"/>
      </w:pPr>
      <w:r w:rsidRPr="003B0B34">
        <w:tab/>
        <w:t>(i)</w:t>
      </w:r>
      <w:r w:rsidRPr="003B0B34">
        <w:tab/>
        <w:t>the person had operational control over the facility throughout the period; and</w:t>
      </w:r>
    </w:p>
    <w:p w:rsidR="00DD5552" w:rsidRPr="003B0B34" w:rsidRDefault="00DD5552" w:rsidP="00DD5552">
      <w:pPr>
        <w:pStyle w:val="paragraphsub"/>
      </w:pPr>
      <w:r w:rsidRPr="003B0B34">
        <w:tab/>
        <w:t>(ii)</w:t>
      </w:r>
      <w:r w:rsidRPr="003B0B34">
        <w:tab/>
        <w:t xml:space="preserve">none of the persons mentioned in </w:t>
      </w:r>
      <w:r w:rsidR="003B0B34">
        <w:t>paragraph (</w:t>
      </w:r>
      <w:r w:rsidRPr="003B0B34">
        <w:t>a) of this subsection had operational control over the facility throughout the period.</w:t>
      </w:r>
    </w:p>
    <w:p w:rsidR="00DD5552" w:rsidRPr="003B0B34" w:rsidRDefault="00DD5552" w:rsidP="00DD5552">
      <w:pPr>
        <w:pStyle w:val="SubsectionHead"/>
      </w:pPr>
      <w:r w:rsidRPr="003B0B34">
        <w:t>Nomination</w:t>
      </w:r>
    </w:p>
    <w:p w:rsidR="00DD5552" w:rsidRPr="003B0B34" w:rsidRDefault="00DD5552" w:rsidP="00DD5552">
      <w:pPr>
        <w:pStyle w:val="subsection"/>
      </w:pPr>
      <w:r w:rsidRPr="003B0B34">
        <w:tab/>
        <w:t>(2)</w:t>
      </w:r>
      <w:r w:rsidRPr="003B0B34">
        <w:tab/>
        <w:t xml:space="preserve">The persons mentioned in </w:t>
      </w:r>
      <w:r w:rsidR="003B0B34">
        <w:t>paragraph (</w:t>
      </w:r>
      <w:r w:rsidRPr="003B0B34">
        <w:t>1)(a) must, before the end of 30</w:t>
      </w:r>
      <w:r w:rsidR="003B0B34">
        <w:t> </w:t>
      </w:r>
      <w:r w:rsidRPr="003B0B34">
        <w:t>April in the fixed charge year, jointly nominate one of them to be the nominated person in relation to the facility for the period.</w:t>
      </w:r>
    </w:p>
    <w:p w:rsidR="00DD5552" w:rsidRPr="003B0B34" w:rsidRDefault="00DD5552" w:rsidP="00DD5552">
      <w:pPr>
        <w:pStyle w:val="Penalty"/>
      </w:pPr>
      <w:r w:rsidRPr="003B0B34">
        <w:t>Civil penalty:</w:t>
      </w:r>
      <w:r w:rsidRPr="003B0B34">
        <w:tab/>
        <w:t>1,000 penalty units.</w:t>
      </w:r>
    </w:p>
    <w:p w:rsidR="00DD5552" w:rsidRPr="003B0B34" w:rsidRDefault="00DD5552" w:rsidP="00DD5552">
      <w:pPr>
        <w:pStyle w:val="subsection"/>
      </w:pPr>
      <w:r w:rsidRPr="003B0B34">
        <w:tab/>
        <w:t>(3)</w:t>
      </w:r>
      <w:r w:rsidRPr="003B0B34">
        <w:tab/>
        <w:t>A nomination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by the Regulator; and</w:t>
      </w:r>
    </w:p>
    <w:p w:rsidR="00DD5552" w:rsidRPr="003B0B34" w:rsidRDefault="00DD5552" w:rsidP="00DD5552">
      <w:pPr>
        <w:pStyle w:val="paragraph"/>
      </w:pPr>
      <w:r w:rsidRPr="003B0B34">
        <w:tab/>
        <w:t>(c)</w:t>
      </w:r>
      <w:r w:rsidRPr="003B0B34">
        <w:tab/>
        <w:t>be accompanied by such information as is specified in the regulations.</w:t>
      </w:r>
    </w:p>
    <w:p w:rsidR="00DD5552" w:rsidRPr="003B0B34" w:rsidRDefault="00DD5552" w:rsidP="00DD5552">
      <w:pPr>
        <w:pStyle w:val="subsection"/>
      </w:pPr>
      <w:r w:rsidRPr="003B0B34">
        <w:lastRenderedPageBreak/>
        <w:tab/>
        <w:t>(4)</w:t>
      </w:r>
      <w:r w:rsidRPr="003B0B34">
        <w:tab/>
        <w:t>If:</w:t>
      </w:r>
    </w:p>
    <w:p w:rsidR="00DD5552" w:rsidRPr="003B0B34" w:rsidRDefault="00DD5552" w:rsidP="00DD5552">
      <w:pPr>
        <w:pStyle w:val="paragraph"/>
      </w:pPr>
      <w:r w:rsidRPr="003B0B34">
        <w:tab/>
        <w:t>(a)</w:t>
      </w:r>
      <w:r w:rsidRPr="003B0B34">
        <w:tab/>
        <w:t>any of those persons is a foreign person; and</w:t>
      </w:r>
    </w:p>
    <w:p w:rsidR="00DD5552" w:rsidRPr="003B0B34" w:rsidRDefault="00DD5552" w:rsidP="00DD5552">
      <w:pPr>
        <w:pStyle w:val="paragraph"/>
      </w:pPr>
      <w:r w:rsidRPr="003B0B34">
        <w:tab/>
        <w:t>(b)</w:t>
      </w:r>
      <w:r w:rsidRPr="003B0B34">
        <w:tab/>
        <w:t>any of those persons is not a foreign person;</w:t>
      </w:r>
    </w:p>
    <w:p w:rsidR="00DD5552" w:rsidRPr="003B0B34" w:rsidRDefault="00DD5552" w:rsidP="00DD5552">
      <w:pPr>
        <w:pStyle w:val="subsection2"/>
      </w:pPr>
      <w:r w:rsidRPr="003B0B34">
        <w:t>a foreign person cannot be nominated.</w:t>
      </w:r>
    </w:p>
    <w:p w:rsidR="00DD5552" w:rsidRPr="003B0B34" w:rsidRDefault="00DD5552" w:rsidP="00DD5552">
      <w:pPr>
        <w:pStyle w:val="SubsectionHead"/>
      </w:pPr>
      <w:r w:rsidRPr="003B0B34">
        <w:t>Operational control—nomination made</w:t>
      </w:r>
    </w:p>
    <w:p w:rsidR="00DD5552" w:rsidRPr="003B0B34" w:rsidRDefault="00DD5552" w:rsidP="00DD5552">
      <w:pPr>
        <w:pStyle w:val="subsection"/>
      </w:pPr>
      <w:r w:rsidRPr="003B0B34">
        <w:tab/>
        <w:t>(5)</w:t>
      </w:r>
      <w:r w:rsidRPr="003B0B34">
        <w:tab/>
        <w:t xml:space="preserve">If a nomination is made and the facility is a facility of a joint venture, the nominated person is taken, for the purposes of this Act, to have </w:t>
      </w:r>
      <w:r w:rsidRPr="003B0B34">
        <w:rPr>
          <w:b/>
          <w:i/>
        </w:rPr>
        <w:t>operational control</w:t>
      </w:r>
      <w:r w:rsidRPr="003B0B34">
        <w:t xml:space="preserve"> over the facility throughout the period.</w:t>
      </w:r>
    </w:p>
    <w:p w:rsidR="00DD5552" w:rsidRPr="003B0B34" w:rsidRDefault="00DD5552" w:rsidP="00DD5552">
      <w:pPr>
        <w:pStyle w:val="subsection"/>
      </w:pPr>
      <w:r w:rsidRPr="003B0B34">
        <w:tab/>
        <w:t>(6)</w:t>
      </w:r>
      <w:r w:rsidRPr="003B0B34">
        <w:tab/>
        <w:t xml:space="preserve">If a nomination is made and the facility is not a facility of a joint venture, the nominated person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w:t>
      </w:r>
    </w:p>
    <w:p w:rsidR="00DD5552" w:rsidRPr="003B0B34" w:rsidRDefault="00DD5552" w:rsidP="00DD5552">
      <w:pPr>
        <w:pStyle w:val="SubsectionHead"/>
      </w:pPr>
      <w:r w:rsidRPr="003B0B34">
        <w:t>Operational control—nomination not made</w:t>
      </w:r>
    </w:p>
    <w:p w:rsidR="00DD5552" w:rsidRPr="003B0B34" w:rsidRDefault="00DD5552" w:rsidP="00DD5552">
      <w:pPr>
        <w:pStyle w:val="subsection"/>
      </w:pPr>
      <w:r w:rsidRPr="003B0B34">
        <w:tab/>
        <w:t>(7)</w:t>
      </w:r>
      <w:r w:rsidRPr="003B0B34">
        <w:tab/>
        <w:t xml:space="preserve">If no nomination is made and the facility is a facility of a joint venture, each of the persons mentioned in </w:t>
      </w:r>
      <w:r w:rsidR="003B0B34">
        <w:t>paragraph (</w:t>
      </w:r>
      <w:r w:rsidRPr="003B0B34">
        <w:t xml:space="preserve">1)(a) is taken, for the purposes of this Act, to have </w:t>
      </w:r>
      <w:r w:rsidRPr="003B0B34">
        <w:rPr>
          <w:b/>
          <w:i/>
        </w:rPr>
        <w:t>operational control</w:t>
      </w:r>
      <w:r w:rsidRPr="003B0B34">
        <w:t xml:space="preserve"> over the facility throughout the period.</w:t>
      </w:r>
    </w:p>
    <w:p w:rsidR="00DD5552" w:rsidRPr="003B0B34" w:rsidRDefault="00DD5552" w:rsidP="00DD5552">
      <w:pPr>
        <w:pStyle w:val="subsection"/>
      </w:pPr>
      <w:r w:rsidRPr="003B0B34">
        <w:tab/>
        <w:t>(8)</w:t>
      </w:r>
      <w:r w:rsidRPr="003B0B34">
        <w:tab/>
        <w:t>If no nomination is made and the facility is not a facility of a joint venture:</w:t>
      </w:r>
    </w:p>
    <w:p w:rsidR="00DD5552" w:rsidRPr="003B0B34" w:rsidRDefault="00DD5552" w:rsidP="00DD5552">
      <w:pPr>
        <w:pStyle w:val="paragraph"/>
      </w:pPr>
      <w:r w:rsidRPr="003B0B34">
        <w:tab/>
        <w:t>(a)</w:t>
      </w:r>
      <w:r w:rsidRPr="003B0B34">
        <w:tab/>
        <w:t xml:space="preserve">each of the persons mentioned in </w:t>
      </w:r>
      <w:r w:rsidR="003B0B34">
        <w:t>paragraph (</w:t>
      </w:r>
      <w:r w:rsidRPr="003B0B34">
        <w:t xml:space="preserve">1)(a)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 and</w:t>
      </w:r>
    </w:p>
    <w:p w:rsidR="00DD5552" w:rsidRPr="003B0B34" w:rsidRDefault="00DD5552" w:rsidP="00DD5552">
      <w:pPr>
        <w:pStyle w:val="paragraph"/>
      </w:pPr>
      <w:r w:rsidRPr="003B0B34">
        <w:tab/>
        <w:t>(b)</w:t>
      </w:r>
      <w:r w:rsidRPr="003B0B34">
        <w:tab/>
        <w:t xml:space="preserve">if there is a provisional emissions number of such a person for the fixed charge year in relation to greenhouse gases emitted from the operation of the facility during the period—for the purposes of this Act and the </w:t>
      </w:r>
      <w:r w:rsidRPr="003B0B34">
        <w:rPr>
          <w:i/>
        </w:rPr>
        <w:t>Clean Energy Act 2011</w:t>
      </w:r>
      <w:r w:rsidRPr="003B0B34">
        <w:t xml:space="preserve">, that provisional emissions number is taken to be the number worked out using the formula set out in </w:t>
      </w:r>
      <w:r w:rsidR="003B0B34">
        <w:t>subsection (</w:t>
      </w:r>
      <w:r w:rsidRPr="003B0B34">
        <w:t>9).</w:t>
      </w:r>
    </w:p>
    <w:p w:rsidR="00DD5552" w:rsidRPr="003B0B34" w:rsidRDefault="00DD5552" w:rsidP="00DD5552">
      <w:pPr>
        <w:pStyle w:val="subsection"/>
      </w:pPr>
      <w:r w:rsidRPr="003B0B34">
        <w:tab/>
        <w:t>(9)</w:t>
      </w:r>
      <w:r w:rsidRPr="003B0B34">
        <w:tab/>
        <w:t>The formula is:</w:t>
      </w:r>
    </w:p>
    <w:p w:rsidR="00DD5552" w:rsidRPr="003B0B34" w:rsidRDefault="003A3F5C" w:rsidP="003A3F5C">
      <w:pPr>
        <w:pStyle w:val="subsection"/>
        <w:spacing w:before="120" w:after="120"/>
      </w:pPr>
      <w:r w:rsidRPr="003B0B34">
        <w:lastRenderedPageBreak/>
        <w:tab/>
      </w:r>
      <w:r w:rsidRPr="003B0B34">
        <w:tab/>
      </w:r>
      <w:r w:rsidR="002E766A" w:rsidRPr="003B0B34">
        <w:rPr>
          <w:noProof/>
        </w:rPr>
        <w:drawing>
          <wp:inline distT="0" distB="0" distL="0" distR="0" wp14:anchorId="16E20137" wp14:editId="77555652">
            <wp:extent cx="2190750" cy="619125"/>
            <wp:effectExtent l="0" t="0" r="0" b="0"/>
            <wp:docPr id="2" name="Picture 2" descr="Start formula start fraction Unadjusted provisional emissions number over Total number of persons mentioned in paragraph (1)(a)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unadjusted provisional emissions number</w:t>
      </w:r>
      <w:r w:rsidRPr="003B0B34">
        <w:t xml:space="preserve"> means the number that, apart from </w:t>
      </w:r>
      <w:r w:rsidR="003B0B34">
        <w:t>paragraph (</w:t>
      </w:r>
      <w:r w:rsidRPr="003B0B34">
        <w:t>8)(b), would be the provisional emissions number of the person for the fixed charge year in relation to greenhouse gases emitted from the operation of the facility during the period.</w:t>
      </w:r>
    </w:p>
    <w:p w:rsidR="00DD5552" w:rsidRPr="003B0B34" w:rsidRDefault="00DD5552" w:rsidP="00DD5552">
      <w:pPr>
        <w:pStyle w:val="SubsectionHead"/>
      </w:pPr>
      <w:r w:rsidRPr="003B0B34">
        <w:t>Exception</w:t>
      </w:r>
    </w:p>
    <w:p w:rsidR="00DD5552" w:rsidRPr="003B0B34" w:rsidRDefault="00DD5552" w:rsidP="00DD5552">
      <w:pPr>
        <w:pStyle w:val="subsection"/>
      </w:pPr>
      <w:r w:rsidRPr="003B0B34">
        <w:tab/>
        <w:t>(10)</w:t>
      </w:r>
      <w:r w:rsidRPr="003B0B34">
        <w:tab/>
        <w:t xml:space="preserve">A person is not required to comply with </w:t>
      </w:r>
      <w:r w:rsidR="003B0B34">
        <w:t>subsection (</w:t>
      </w:r>
      <w:r w:rsidRPr="003B0B34">
        <w:t>2) if the question of who has operational control of the facility is not relevant (whether directly or indirectly) to a requirement under:</w:t>
      </w:r>
    </w:p>
    <w:p w:rsidR="00DD5552" w:rsidRPr="003B0B34" w:rsidRDefault="00DD5552" w:rsidP="00DD5552">
      <w:pPr>
        <w:pStyle w:val="paragraph"/>
      </w:pPr>
      <w:r w:rsidRPr="003B0B34">
        <w:tab/>
        <w:t>(a)</w:t>
      </w:r>
      <w:r w:rsidRPr="003B0B34">
        <w:tab/>
        <w:t>this Act; or</w:t>
      </w:r>
    </w:p>
    <w:p w:rsidR="00DD5552" w:rsidRPr="003B0B34" w:rsidRDefault="00DD5552" w:rsidP="00DD5552">
      <w:pPr>
        <w:pStyle w:val="paragraph"/>
      </w:pPr>
      <w:r w:rsidRPr="003B0B34">
        <w:tab/>
        <w:t>(b)</w:t>
      </w:r>
      <w:r w:rsidRPr="003B0B34">
        <w:tab/>
        <w:t xml:space="preserve">the </w:t>
      </w:r>
      <w:r w:rsidRPr="003B0B34">
        <w:rPr>
          <w:i/>
        </w:rPr>
        <w:t>Clean Energy Act 2011</w:t>
      </w:r>
      <w:r w:rsidRPr="003B0B34">
        <w:t>.</w:t>
      </w:r>
    </w:p>
    <w:p w:rsidR="00DD5552" w:rsidRPr="003B0B34" w:rsidRDefault="00DD5552" w:rsidP="00DD5552">
      <w:pPr>
        <w:pStyle w:val="ActHead5"/>
      </w:pPr>
      <w:bookmarkStart w:id="57" w:name="_Toc132291798"/>
      <w:r w:rsidRPr="00D06503">
        <w:rPr>
          <w:rStyle w:val="CharSectno"/>
        </w:rPr>
        <w:t>11AB</w:t>
      </w:r>
      <w:r w:rsidRPr="003B0B34">
        <w:t xml:space="preserve">  Operational control during part of fixed charge year—trust with multiple trustees</w:t>
      </w:r>
      <w:bookmarkEnd w:id="57"/>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following conditions are satisfied in relation to a period that is included in, or consists of, the first 9 months of a fixed charge year:</w:t>
      </w:r>
    </w:p>
    <w:p w:rsidR="00DD5552" w:rsidRPr="003B0B34" w:rsidRDefault="00DD5552" w:rsidP="00DD5552">
      <w:pPr>
        <w:pStyle w:val="paragraph"/>
      </w:pPr>
      <w:r w:rsidRPr="003B0B34">
        <w:tab/>
        <w:t>(a)</w:t>
      </w:r>
      <w:r w:rsidRPr="003B0B34">
        <w:tab/>
        <w:t xml:space="preserve">because of </w:t>
      </w:r>
      <w:r w:rsidR="00D06503">
        <w:t>section 1</w:t>
      </w:r>
      <w:r w:rsidRPr="003B0B34">
        <w:t>1, 11A or 11AA, a trust has operational control over a facility throughout the period;</w:t>
      </w:r>
    </w:p>
    <w:p w:rsidR="00DD5552" w:rsidRPr="003B0B34" w:rsidRDefault="00DD5552" w:rsidP="00DD5552">
      <w:pPr>
        <w:pStyle w:val="paragraph"/>
      </w:pPr>
      <w:r w:rsidRPr="003B0B34">
        <w:tab/>
        <w:t>(b)</w:t>
      </w:r>
      <w:r w:rsidRPr="003B0B34">
        <w:tab/>
        <w:t>throughout the period, there are 2 or more trustees of the trust;</w:t>
      </w:r>
    </w:p>
    <w:p w:rsidR="00DD5552" w:rsidRPr="003B0B34" w:rsidRDefault="00DD5552" w:rsidP="00DD5552">
      <w:pPr>
        <w:pStyle w:val="paragraph"/>
      </w:pPr>
      <w:r w:rsidRPr="003B0B34">
        <w:tab/>
        <w:t>(c)</w:t>
      </w:r>
      <w:r w:rsidRPr="003B0B34">
        <w:tab/>
        <w:t>no declaration under section</w:t>
      </w:r>
      <w:r w:rsidR="003B0B34">
        <w:t> </w:t>
      </w:r>
      <w:r w:rsidRPr="003B0B34">
        <w:t>55 or 55A applies in relation to the facility at any time during the period;</w:t>
      </w:r>
    </w:p>
    <w:p w:rsidR="00DD5552" w:rsidRPr="003B0B34" w:rsidRDefault="00DD5552" w:rsidP="00DD5552">
      <w:pPr>
        <w:pStyle w:val="paragraph"/>
      </w:pPr>
      <w:r w:rsidRPr="003B0B34">
        <w:tab/>
        <w:t>(d)</w:t>
      </w:r>
      <w:r w:rsidRPr="003B0B34">
        <w:tab/>
        <w:t>as at the start of 1</w:t>
      </w:r>
      <w:r w:rsidR="003B0B34">
        <w:t> </w:t>
      </w:r>
      <w:r w:rsidRPr="003B0B34">
        <w:t>April in the fixed charge year, it may reasonably be expected that a person would have had an interim emissions number for the fixed charge year if it were assumed that:</w:t>
      </w:r>
    </w:p>
    <w:p w:rsidR="00DD5552" w:rsidRPr="003B0B34" w:rsidRDefault="00DD5552" w:rsidP="00DD5552">
      <w:pPr>
        <w:pStyle w:val="paragraphsub"/>
      </w:pPr>
      <w:r w:rsidRPr="003B0B34">
        <w:lastRenderedPageBreak/>
        <w:tab/>
        <w:t>(i)</w:t>
      </w:r>
      <w:r w:rsidRPr="003B0B34">
        <w:tab/>
        <w:t>the person had operational control over the facility throughout the period; and</w:t>
      </w:r>
    </w:p>
    <w:p w:rsidR="00DD5552" w:rsidRPr="003B0B34" w:rsidRDefault="00DD5552" w:rsidP="00DD5552">
      <w:pPr>
        <w:pStyle w:val="paragraphsub"/>
      </w:pPr>
      <w:r w:rsidRPr="003B0B34">
        <w:tab/>
        <w:t>(ii)</w:t>
      </w:r>
      <w:r w:rsidRPr="003B0B34">
        <w:tab/>
        <w:t>the trust did not have operational control over the facility throughout the period.</w:t>
      </w:r>
    </w:p>
    <w:p w:rsidR="00DD5552" w:rsidRPr="003B0B34" w:rsidRDefault="00DD5552" w:rsidP="00DD5552">
      <w:pPr>
        <w:pStyle w:val="SubsectionHead"/>
      </w:pPr>
      <w:r w:rsidRPr="003B0B34">
        <w:t>Nomination</w:t>
      </w:r>
    </w:p>
    <w:p w:rsidR="00DD5552" w:rsidRPr="003B0B34" w:rsidRDefault="00DD5552" w:rsidP="00DD5552">
      <w:pPr>
        <w:pStyle w:val="subsection"/>
      </w:pPr>
      <w:r w:rsidRPr="003B0B34">
        <w:tab/>
        <w:t>(2)</w:t>
      </w:r>
      <w:r w:rsidRPr="003B0B34">
        <w:tab/>
        <w:t>The trustees must, before the end of 30</w:t>
      </w:r>
      <w:r w:rsidR="003B0B34">
        <w:t> </w:t>
      </w:r>
      <w:r w:rsidRPr="003B0B34">
        <w:t>April in the fixed charge year, jointly nominate one of them to be the nominated trustee in relation to the facility for the period.</w:t>
      </w:r>
    </w:p>
    <w:p w:rsidR="00DD5552" w:rsidRPr="003B0B34" w:rsidRDefault="00DD5552" w:rsidP="00DD5552">
      <w:pPr>
        <w:pStyle w:val="Penalty"/>
        <w:rPr>
          <w:b/>
        </w:rPr>
      </w:pPr>
      <w:r w:rsidRPr="003B0B34">
        <w:t>Civil penalty:</w:t>
      </w:r>
      <w:r w:rsidRPr="003B0B34">
        <w:tab/>
        <w:t>1,000 penalty units.</w:t>
      </w:r>
    </w:p>
    <w:p w:rsidR="00DD5552" w:rsidRPr="003B0B34" w:rsidRDefault="00DD5552" w:rsidP="00DD5552">
      <w:pPr>
        <w:pStyle w:val="subsection"/>
      </w:pPr>
      <w:r w:rsidRPr="003B0B34">
        <w:tab/>
        <w:t>(3)</w:t>
      </w:r>
      <w:r w:rsidRPr="003B0B34">
        <w:tab/>
        <w:t>A nomination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by the Regulator; and</w:t>
      </w:r>
    </w:p>
    <w:p w:rsidR="00DD5552" w:rsidRPr="003B0B34" w:rsidRDefault="00DD5552" w:rsidP="00DD5552">
      <w:pPr>
        <w:pStyle w:val="paragraph"/>
      </w:pPr>
      <w:r w:rsidRPr="003B0B34">
        <w:tab/>
        <w:t>(c)</w:t>
      </w:r>
      <w:r w:rsidRPr="003B0B34">
        <w:tab/>
        <w:t>be accompanied by such information as is specified in the regulations.</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tab/>
        <w:t>(a)</w:t>
      </w:r>
      <w:r w:rsidRPr="003B0B34">
        <w:tab/>
        <w:t>any of those trustees is a foreign person; and</w:t>
      </w:r>
    </w:p>
    <w:p w:rsidR="00DD5552" w:rsidRPr="003B0B34" w:rsidRDefault="00DD5552" w:rsidP="00DD5552">
      <w:pPr>
        <w:pStyle w:val="paragraph"/>
      </w:pPr>
      <w:r w:rsidRPr="003B0B34">
        <w:tab/>
        <w:t>(b)</w:t>
      </w:r>
      <w:r w:rsidRPr="003B0B34">
        <w:tab/>
        <w:t>any of those trustees is not a foreign person;</w:t>
      </w:r>
    </w:p>
    <w:p w:rsidR="00DD5552" w:rsidRPr="003B0B34" w:rsidRDefault="00DD5552" w:rsidP="00DD5552">
      <w:pPr>
        <w:pStyle w:val="subsection2"/>
      </w:pPr>
      <w:r w:rsidRPr="003B0B34">
        <w:t>a foreign person cannot be nominated.</w:t>
      </w:r>
    </w:p>
    <w:p w:rsidR="00DD5552" w:rsidRPr="003B0B34" w:rsidRDefault="00DD5552" w:rsidP="00DD5552">
      <w:pPr>
        <w:pStyle w:val="SubsectionHead"/>
      </w:pPr>
      <w:r w:rsidRPr="003B0B34">
        <w:t>Operational control</w:t>
      </w:r>
    </w:p>
    <w:p w:rsidR="00DD5552" w:rsidRPr="003B0B34" w:rsidRDefault="00DD5552" w:rsidP="00DD5552">
      <w:pPr>
        <w:pStyle w:val="subsection"/>
      </w:pPr>
      <w:r w:rsidRPr="003B0B34">
        <w:tab/>
        <w:t>(5)</w:t>
      </w:r>
      <w:r w:rsidRPr="003B0B34">
        <w:tab/>
        <w:t xml:space="preserve">If a nomination is made, the nominated trustee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w:t>
      </w:r>
    </w:p>
    <w:p w:rsidR="00DD5552" w:rsidRPr="003B0B34" w:rsidRDefault="00DD5552" w:rsidP="00BE292D">
      <w:pPr>
        <w:pStyle w:val="subsection"/>
        <w:keepNext/>
      </w:pPr>
      <w:r w:rsidRPr="003B0B34">
        <w:tab/>
        <w:t>(6)</w:t>
      </w:r>
      <w:r w:rsidRPr="003B0B34">
        <w:tab/>
        <w:t>If no nomination is made:</w:t>
      </w:r>
    </w:p>
    <w:p w:rsidR="00DD5552" w:rsidRPr="003B0B34" w:rsidRDefault="00DD5552" w:rsidP="00DD5552">
      <w:pPr>
        <w:pStyle w:val="paragraph"/>
      </w:pPr>
      <w:r w:rsidRPr="003B0B34">
        <w:tab/>
        <w:t>(a)</w:t>
      </w:r>
      <w:r w:rsidRPr="003B0B34">
        <w:tab/>
        <w:t xml:space="preserve">each of those trustees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 and</w:t>
      </w:r>
    </w:p>
    <w:p w:rsidR="00DD5552" w:rsidRPr="003B0B34" w:rsidRDefault="00DD5552" w:rsidP="00DD5552">
      <w:pPr>
        <w:pStyle w:val="paragraph"/>
      </w:pPr>
      <w:r w:rsidRPr="003B0B34">
        <w:tab/>
        <w:t>(b)</w:t>
      </w:r>
      <w:r w:rsidRPr="003B0B34">
        <w:tab/>
        <w:t xml:space="preserve">if there is a provisional emissions number of such a trustee for the fixed charge year in relation to greenhouse gases emitted from the operation of the facility during the period—for the purposes of this Act and the </w:t>
      </w:r>
      <w:r w:rsidRPr="003B0B34">
        <w:rPr>
          <w:i/>
        </w:rPr>
        <w:t>Clean Energy Act 2011</w:t>
      </w:r>
      <w:r w:rsidRPr="003B0B34">
        <w:t xml:space="preserve">, that provisional emissions number is taken to be the number worked out using the formula set out in </w:t>
      </w:r>
      <w:r w:rsidR="003B0B34">
        <w:t>subsection (</w:t>
      </w:r>
      <w:r w:rsidRPr="003B0B34">
        <w:t>7).</w:t>
      </w:r>
    </w:p>
    <w:p w:rsidR="00DD5552" w:rsidRPr="003B0B34" w:rsidRDefault="00DD5552" w:rsidP="00DD5552">
      <w:pPr>
        <w:pStyle w:val="subsection"/>
      </w:pPr>
      <w:r w:rsidRPr="003B0B34">
        <w:lastRenderedPageBreak/>
        <w:tab/>
        <w:t>(7)</w:t>
      </w:r>
      <w:r w:rsidRPr="003B0B34">
        <w:tab/>
        <w:t>The formula is:</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1FDD8299" wp14:editId="0FE7F656">
            <wp:extent cx="2190750" cy="619125"/>
            <wp:effectExtent l="0" t="0" r="0" b="0"/>
            <wp:docPr id="3" name="Picture 3" descr="Start formula start fraction Unadjusted provisional emissions number over Total number of trustees mentioned in paragraph (1)(b)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unadjusted provisional emissions number</w:t>
      </w:r>
      <w:r w:rsidRPr="003B0B34">
        <w:t xml:space="preserve"> means the number that, apart from </w:t>
      </w:r>
      <w:r w:rsidR="003B0B34">
        <w:t>paragraph (</w:t>
      </w:r>
      <w:r w:rsidRPr="003B0B34">
        <w:t>6)(b), would be the provisional emissions number of the trustee for the fixed charge year in relation to greenhouse gases emitted from the operation of the facility during the period.</w:t>
      </w:r>
    </w:p>
    <w:p w:rsidR="00DD5552" w:rsidRPr="003B0B34" w:rsidRDefault="00DD5552" w:rsidP="00DD5552">
      <w:pPr>
        <w:pStyle w:val="SubsectionHead"/>
      </w:pPr>
      <w:r w:rsidRPr="003B0B34">
        <w:t>Exception</w:t>
      </w:r>
    </w:p>
    <w:p w:rsidR="00DD5552" w:rsidRPr="003B0B34" w:rsidRDefault="00DD5552" w:rsidP="00DD5552">
      <w:pPr>
        <w:pStyle w:val="subsection"/>
      </w:pPr>
      <w:r w:rsidRPr="003B0B34">
        <w:tab/>
        <w:t>(8)</w:t>
      </w:r>
      <w:r w:rsidRPr="003B0B34">
        <w:tab/>
        <w:t xml:space="preserve">A trustee is not required to comply with </w:t>
      </w:r>
      <w:r w:rsidR="003B0B34">
        <w:t>subsection (</w:t>
      </w:r>
      <w:r w:rsidRPr="003B0B34">
        <w:t>2) if the question of who has operational control of the facility is not relevant (whether directly or indirectly) to a requirement under:</w:t>
      </w:r>
    </w:p>
    <w:p w:rsidR="00DD5552" w:rsidRPr="003B0B34" w:rsidRDefault="00DD5552" w:rsidP="00DD5552">
      <w:pPr>
        <w:pStyle w:val="paragraph"/>
      </w:pPr>
      <w:r w:rsidRPr="003B0B34">
        <w:tab/>
        <w:t>(a)</w:t>
      </w:r>
      <w:r w:rsidRPr="003B0B34">
        <w:tab/>
        <w:t>this Act; or</w:t>
      </w:r>
    </w:p>
    <w:p w:rsidR="00DD5552" w:rsidRPr="003B0B34" w:rsidRDefault="00DD5552" w:rsidP="00DD5552">
      <w:pPr>
        <w:pStyle w:val="paragraph"/>
      </w:pPr>
      <w:r w:rsidRPr="003B0B34">
        <w:tab/>
        <w:t>(b)</w:t>
      </w:r>
      <w:r w:rsidRPr="003B0B34">
        <w:tab/>
        <w:t xml:space="preserve">the </w:t>
      </w:r>
      <w:r w:rsidRPr="003B0B34">
        <w:rPr>
          <w:i/>
        </w:rPr>
        <w:t>Clean Energy Act 2011</w:t>
      </w:r>
      <w:r w:rsidRPr="003B0B34">
        <w:t>.</w:t>
      </w:r>
    </w:p>
    <w:p w:rsidR="00DD5552" w:rsidRPr="003B0B34" w:rsidRDefault="00DD5552" w:rsidP="00DD5552">
      <w:pPr>
        <w:pStyle w:val="ActHead5"/>
      </w:pPr>
      <w:bookmarkStart w:id="58" w:name="_Toc132291799"/>
      <w:r w:rsidRPr="00D06503">
        <w:rPr>
          <w:rStyle w:val="CharSectno"/>
        </w:rPr>
        <w:t>11B</w:t>
      </w:r>
      <w:r w:rsidRPr="003B0B34">
        <w:t xml:space="preserve">  Operational control—nominated person</w:t>
      </w:r>
      <w:bookmarkEnd w:id="58"/>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following conditions are satisfied in relation to a period that is included in, or consists of, an eligible financial year:</w:t>
      </w:r>
    </w:p>
    <w:p w:rsidR="00DD5552" w:rsidRPr="003B0B34" w:rsidRDefault="00DD5552" w:rsidP="00DD5552">
      <w:pPr>
        <w:pStyle w:val="paragraph"/>
      </w:pPr>
      <w:r w:rsidRPr="003B0B34">
        <w:tab/>
        <w:t>(a)</w:t>
      </w:r>
      <w:r w:rsidRPr="003B0B34">
        <w:tab/>
        <w:t>2 or more persons could satisfy paragraph</w:t>
      </w:r>
      <w:r w:rsidR="003B0B34">
        <w:t> </w:t>
      </w:r>
      <w:r w:rsidRPr="003B0B34">
        <w:t>11(1)(a) in relation to a facility throughout the period;</w:t>
      </w:r>
    </w:p>
    <w:p w:rsidR="00DD5552" w:rsidRPr="003B0B34" w:rsidRDefault="00DD5552" w:rsidP="00DD5552">
      <w:pPr>
        <w:pStyle w:val="paragraph"/>
      </w:pPr>
      <w:r w:rsidRPr="003B0B34">
        <w:tab/>
        <w:t>(b)</w:t>
      </w:r>
      <w:r w:rsidRPr="003B0B34">
        <w:tab/>
        <w:t>no particular person has the greatest authority to introduce and implement the policies mentioned in subparagraphs</w:t>
      </w:r>
      <w:r w:rsidR="003B0B34">
        <w:t> </w:t>
      </w:r>
      <w:r w:rsidRPr="003B0B34">
        <w:t>11(1)(a)(i) and (iii) in relation to the facility throughout the period;</w:t>
      </w:r>
    </w:p>
    <w:p w:rsidR="00DD5552" w:rsidRPr="003B0B34" w:rsidRDefault="00DD5552" w:rsidP="00DD5552">
      <w:pPr>
        <w:pStyle w:val="paragraph"/>
      </w:pPr>
      <w:r w:rsidRPr="003B0B34">
        <w:tab/>
        <w:t>(c)</w:t>
      </w:r>
      <w:r w:rsidRPr="003B0B34">
        <w:tab/>
        <w:t>no declaration under section</w:t>
      </w:r>
      <w:r w:rsidR="003B0B34">
        <w:t> </w:t>
      </w:r>
      <w:r w:rsidRPr="003B0B34">
        <w:t>55 or 55A applies in relation to the facility at any time during the period;</w:t>
      </w:r>
    </w:p>
    <w:p w:rsidR="00DD5552" w:rsidRPr="003B0B34" w:rsidRDefault="00DD5552" w:rsidP="00DD5552">
      <w:pPr>
        <w:pStyle w:val="paragraph"/>
      </w:pPr>
      <w:r w:rsidRPr="003B0B34">
        <w:tab/>
        <w:t>(d)</w:t>
      </w:r>
      <w:r w:rsidRPr="003B0B34">
        <w:tab/>
        <w:t>if the period is included in a fixed charge year—</w:t>
      </w:r>
      <w:r w:rsidR="00D06503">
        <w:t>section 1</w:t>
      </w:r>
      <w:r w:rsidRPr="003B0B34">
        <w:t>1AA does not apply to the facility for the period.</w:t>
      </w:r>
    </w:p>
    <w:p w:rsidR="00DD5552" w:rsidRPr="003B0B34" w:rsidRDefault="00DD5552" w:rsidP="00DD5552">
      <w:pPr>
        <w:pStyle w:val="SubsectionHead"/>
      </w:pPr>
      <w:r w:rsidRPr="003B0B34">
        <w:lastRenderedPageBreak/>
        <w:t>Nomination</w:t>
      </w:r>
    </w:p>
    <w:p w:rsidR="00DD5552" w:rsidRPr="003B0B34" w:rsidRDefault="00DD5552" w:rsidP="00DD5552">
      <w:pPr>
        <w:pStyle w:val="subsection"/>
      </w:pPr>
      <w:r w:rsidRPr="003B0B34">
        <w:tab/>
        <w:t>(2)</w:t>
      </w:r>
      <w:r w:rsidRPr="003B0B34">
        <w:tab/>
        <w:t>Those persons must, before the end of 31</w:t>
      </w:r>
      <w:r w:rsidR="003B0B34">
        <w:t> </w:t>
      </w:r>
      <w:r w:rsidRPr="003B0B34">
        <w:t>August next following the eligible financial year, jointly nominate one of them to be the nominated person in relation to the facility for the period.</w:t>
      </w:r>
    </w:p>
    <w:p w:rsidR="00DD5552" w:rsidRPr="003B0B34" w:rsidRDefault="00DD5552" w:rsidP="00DD5552">
      <w:pPr>
        <w:pStyle w:val="Penalty"/>
        <w:rPr>
          <w:b/>
        </w:rPr>
      </w:pPr>
      <w:r w:rsidRPr="003B0B34">
        <w:t>Civil penalty:</w:t>
      </w:r>
      <w:r w:rsidRPr="003B0B34">
        <w:tab/>
        <w:t>1,000 penalty units.</w:t>
      </w:r>
    </w:p>
    <w:p w:rsidR="00DD5552" w:rsidRPr="003B0B34" w:rsidRDefault="00DD5552" w:rsidP="00DD5552">
      <w:pPr>
        <w:pStyle w:val="subsection"/>
      </w:pPr>
      <w:r w:rsidRPr="003B0B34">
        <w:tab/>
        <w:t>(3)</w:t>
      </w:r>
      <w:r w:rsidRPr="003B0B34">
        <w:tab/>
        <w:t>A nomination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by the Regulator; and</w:t>
      </w:r>
    </w:p>
    <w:p w:rsidR="00DD5552" w:rsidRPr="003B0B34" w:rsidRDefault="00DD5552" w:rsidP="00DD5552">
      <w:pPr>
        <w:pStyle w:val="paragraph"/>
      </w:pPr>
      <w:r w:rsidRPr="003B0B34">
        <w:tab/>
        <w:t>(c)</w:t>
      </w:r>
      <w:r w:rsidRPr="003B0B34">
        <w:tab/>
        <w:t>be accompanied by such information as is specified in the regulations.</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tab/>
        <w:t>(a)</w:t>
      </w:r>
      <w:r w:rsidRPr="003B0B34">
        <w:tab/>
        <w:t>any of those persons is a foreign person; and</w:t>
      </w:r>
    </w:p>
    <w:p w:rsidR="00DD5552" w:rsidRPr="003B0B34" w:rsidRDefault="00DD5552" w:rsidP="00DD5552">
      <w:pPr>
        <w:pStyle w:val="paragraph"/>
      </w:pPr>
      <w:r w:rsidRPr="003B0B34">
        <w:tab/>
        <w:t>(b)</w:t>
      </w:r>
      <w:r w:rsidRPr="003B0B34">
        <w:tab/>
        <w:t>any of those persons is not a foreign person;</w:t>
      </w:r>
    </w:p>
    <w:p w:rsidR="00DD5552" w:rsidRPr="003B0B34" w:rsidRDefault="00DD5552" w:rsidP="00DD5552">
      <w:pPr>
        <w:pStyle w:val="subsection2"/>
      </w:pPr>
      <w:r w:rsidRPr="003B0B34">
        <w:t>a foreign person cannot be nominated.</w:t>
      </w:r>
    </w:p>
    <w:p w:rsidR="00DD5552" w:rsidRPr="003B0B34" w:rsidRDefault="00DD5552" w:rsidP="00DD5552">
      <w:pPr>
        <w:pStyle w:val="SubsectionHead"/>
      </w:pPr>
      <w:r w:rsidRPr="003B0B34">
        <w:t>Operational control—nomination made</w:t>
      </w:r>
    </w:p>
    <w:p w:rsidR="00DD5552" w:rsidRPr="003B0B34" w:rsidRDefault="00DD5552" w:rsidP="00DD5552">
      <w:pPr>
        <w:pStyle w:val="subsection"/>
      </w:pPr>
      <w:r w:rsidRPr="003B0B34">
        <w:tab/>
        <w:t>(5)</w:t>
      </w:r>
      <w:r w:rsidRPr="003B0B34">
        <w:tab/>
        <w:t xml:space="preserve">If a nomination is made and the facility is a facility of a joint venture, the nominated person is taken, for the purposes of this Act, to have </w:t>
      </w:r>
      <w:r w:rsidRPr="003B0B34">
        <w:rPr>
          <w:b/>
          <w:i/>
        </w:rPr>
        <w:t>operational control</w:t>
      </w:r>
      <w:r w:rsidRPr="003B0B34">
        <w:t xml:space="preserve"> over the facility throughout the period.</w:t>
      </w:r>
    </w:p>
    <w:p w:rsidR="00DD5552" w:rsidRPr="003B0B34" w:rsidRDefault="00DD5552" w:rsidP="00DD5552">
      <w:pPr>
        <w:pStyle w:val="subsection"/>
      </w:pPr>
      <w:r w:rsidRPr="003B0B34">
        <w:tab/>
        <w:t>(6)</w:t>
      </w:r>
      <w:r w:rsidRPr="003B0B34">
        <w:tab/>
        <w:t xml:space="preserve">If a nomination is made and the facility is not a facility of a joint venture, the nominated person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w:t>
      </w:r>
    </w:p>
    <w:p w:rsidR="00DD5552" w:rsidRPr="003B0B34" w:rsidRDefault="00DD5552" w:rsidP="00DD5552">
      <w:pPr>
        <w:pStyle w:val="SubsectionHead"/>
      </w:pPr>
      <w:r w:rsidRPr="003B0B34">
        <w:t>Operational control—nomination not made</w:t>
      </w:r>
    </w:p>
    <w:p w:rsidR="00DD5552" w:rsidRPr="003B0B34" w:rsidRDefault="00DD5552" w:rsidP="00DD5552">
      <w:pPr>
        <w:pStyle w:val="subsection"/>
      </w:pPr>
      <w:r w:rsidRPr="003B0B34">
        <w:tab/>
        <w:t>(7)</w:t>
      </w:r>
      <w:r w:rsidRPr="003B0B34">
        <w:tab/>
        <w:t xml:space="preserve">If no nomination is made and the facility is a facility of a joint venture, each of the persons mentioned in </w:t>
      </w:r>
      <w:r w:rsidR="003B0B34">
        <w:t>paragraph (</w:t>
      </w:r>
      <w:r w:rsidRPr="003B0B34">
        <w:t xml:space="preserve">1)(a) is taken, for the purposes of this Act, to have </w:t>
      </w:r>
      <w:r w:rsidRPr="003B0B34">
        <w:rPr>
          <w:b/>
          <w:i/>
        </w:rPr>
        <w:t>operational control</w:t>
      </w:r>
      <w:r w:rsidRPr="003B0B34">
        <w:t xml:space="preserve"> over the facility throughout the period.</w:t>
      </w:r>
    </w:p>
    <w:p w:rsidR="00DD5552" w:rsidRPr="003B0B34" w:rsidRDefault="00DD5552" w:rsidP="00DD5552">
      <w:pPr>
        <w:pStyle w:val="subsection"/>
      </w:pPr>
      <w:r w:rsidRPr="003B0B34">
        <w:tab/>
        <w:t>(8)</w:t>
      </w:r>
      <w:r w:rsidRPr="003B0B34">
        <w:tab/>
        <w:t>If no nomination is made and the facility is not a facility of a joint venture:</w:t>
      </w:r>
    </w:p>
    <w:p w:rsidR="00DD5552" w:rsidRPr="003B0B34" w:rsidRDefault="00DD5552" w:rsidP="00DD5552">
      <w:pPr>
        <w:pStyle w:val="paragraph"/>
      </w:pPr>
      <w:r w:rsidRPr="003B0B34">
        <w:lastRenderedPageBreak/>
        <w:tab/>
        <w:t>(a)</w:t>
      </w:r>
      <w:r w:rsidRPr="003B0B34">
        <w:tab/>
        <w:t xml:space="preserve">each of the persons mentioned in </w:t>
      </w:r>
      <w:r w:rsidR="003B0B34">
        <w:t>paragraph (</w:t>
      </w:r>
      <w:r w:rsidRPr="003B0B34">
        <w:t xml:space="preserve">1)(a)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 and</w:t>
      </w:r>
    </w:p>
    <w:p w:rsidR="00DD5552" w:rsidRPr="003B0B34" w:rsidRDefault="00DD5552" w:rsidP="00DD5552">
      <w:pPr>
        <w:pStyle w:val="paragraph"/>
      </w:pPr>
      <w:r w:rsidRPr="003B0B34">
        <w:tab/>
        <w:t>(b)</w:t>
      </w:r>
      <w:r w:rsidRPr="003B0B34">
        <w:tab/>
        <w:t xml:space="preserve">if there is a provisional emissions number of such a person for the eligible financial year in relation to greenhouse gases emitted from the operation of the facility during the period—for the purposes of this Act and the </w:t>
      </w:r>
      <w:r w:rsidRPr="003B0B34">
        <w:rPr>
          <w:i/>
        </w:rPr>
        <w:t>Clean Energy Act 2011</w:t>
      </w:r>
      <w:r w:rsidRPr="003B0B34">
        <w:t xml:space="preserve">, that provisional emissions number is taken to be the number worked out using the formula set out in </w:t>
      </w:r>
      <w:r w:rsidR="003B0B34">
        <w:t>subsection (</w:t>
      </w:r>
      <w:r w:rsidRPr="003B0B34">
        <w:t>9).</w:t>
      </w:r>
    </w:p>
    <w:p w:rsidR="00DD5552" w:rsidRPr="003B0B34" w:rsidRDefault="00DD5552" w:rsidP="00DD5552">
      <w:pPr>
        <w:pStyle w:val="subsection"/>
      </w:pPr>
      <w:r w:rsidRPr="003B0B34">
        <w:tab/>
        <w:t>(9)</w:t>
      </w:r>
      <w:r w:rsidRPr="003B0B34">
        <w:tab/>
        <w:t>The formula is:</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50E1F10C" wp14:editId="06E92EDB">
            <wp:extent cx="2181225" cy="619125"/>
            <wp:effectExtent l="0" t="0" r="0" b="0"/>
            <wp:docPr id="4" name="Picture 4" descr="Start formula start fraction Unadjusted provisional emissions number over Total number of persons mentioned in paragraph (1)(a)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1225" cy="619125"/>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unadjusted provisional emissions number</w:t>
      </w:r>
      <w:r w:rsidRPr="003B0B34">
        <w:t xml:space="preserve"> means the number that, apart from </w:t>
      </w:r>
      <w:r w:rsidR="003B0B34">
        <w:t>paragraph (</w:t>
      </w:r>
      <w:r w:rsidRPr="003B0B34">
        <w:t>8)(b), would be the provisional emissions number of the person for the eligible financial year in relation to greenhouse gases emitted from the operation of the facility during the period.</w:t>
      </w:r>
    </w:p>
    <w:p w:rsidR="00DD5552" w:rsidRPr="003B0B34" w:rsidRDefault="00DD5552" w:rsidP="00DD5552">
      <w:pPr>
        <w:pStyle w:val="SubsectionHead"/>
      </w:pPr>
      <w:r w:rsidRPr="003B0B34">
        <w:t>Exception</w:t>
      </w:r>
    </w:p>
    <w:p w:rsidR="00DD5552" w:rsidRPr="003B0B34" w:rsidRDefault="00DD5552" w:rsidP="00DD5552">
      <w:pPr>
        <w:pStyle w:val="subsection"/>
      </w:pPr>
      <w:r w:rsidRPr="003B0B34">
        <w:tab/>
        <w:t>(10)</w:t>
      </w:r>
      <w:r w:rsidRPr="003B0B34">
        <w:tab/>
        <w:t xml:space="preserve">A person is not required to comply with </w:t>
      </w:r>
      <w:r w:rsidR="003B0B34">
        <w:t>subsection (</w:t>
      </w:r>
      <w:r w:rsidRPr="003B0B34">
        <w:t>2) if the question of who has operational control of the facility is not relevant (whether directly or indirectly) to a requirement under:</w:t>
      </w:r>
    </w:p>
    <w:p w:rsidR="00DD5552" w:rsidRPr="003B0B34" w:rsidRDefault="00DD5552" w:rsidP="00DD5552">
      <w:pPr>
        <w:pStyle w:val="paragraph"/>
      </w:pPr>
      <w:r w:rsidRPr="003B0B34">
        <w:tab/>
        <w:t>(a)</w:t>
      </w:r>
      <w:r w:rsidRPr="003B0B34">
        <w:tab/>
        <w:t>this Act; or</w:t>
      </w:r>
    </w:p>
    <w:p w:rsidR="00DD5552" w:rsidRPr="003B0B34" w:rsidRDefault="00DD5552" w:rsidP="00DD5552">
      <w:pPr>
        <w:pStyle w:val="paragraph"/>
      </w:pPr>
      <w:r w:rsidRPr="003B0B34">
        <w:tab/>
        <w:t>(b)</w:t>
      </w:r>
      <w:r w:rsidRPr="003B0B34">
        <w:tab/>
        <w:t xml:space="preserve">the </w:t>
      </w:r>
      <w:r w:rsidRPr="003B0B34">
        <w:rPr>
          <w:i/>
        </w:rPr>
        <w:t>Clean Energy Act 2011</w:t>
      </w:r>
      <w:r w:rsidRPr="003B0B34">
        <w:t>.</w:t>
      </w:r>
    </w:p>
    <w:p w:rsidR="00DD5552" w:rsidRPr="003B0B34" w:rsidRDefault="00DD5552" w:rsidP="00DD5552">
      <w:pPr>
        <w:pStyle w:val="ActHead5"/>
      </w:pPr>
      <w:bookmarkStart w:id="59" w:name="_Toc132291800"/>
      <w:r w:rsidRPr="00D06503">
        <w:rPr>
          <w:rStyle w:val="CharSectno"/>
        </w:rPr>
        <w:t>11C</w:t>
      </w:r>
      <w:r w:rsidRPr="003B0B34">
        <w:t xml:space="preserve">  Operational control—trust with multiple trustees</w:t>
      </w:r>
      <w:bookmarkEnd w:id="59"/>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following conditions are satisfied in relation to a period that is included in, or consists of, an eligible financial year:</w:t>
      </w:r>
    </w:p>
    <w:p w:rsidR="00DD5552" w:rsidRPr="003B0B34" w:rsidRDefault="00DD5552" w:rsidP="00DD5552">
      <w:pPr>
        <w:pStyle w:val="paragraph"/>
      </w:pPr>
      <w:r w:rsidRPr="003B0B34">
        <w:lastRenderedPageBreak/>
        <w:tab/>
        <w:t>(a)</w:t>
      </w:r>
      <w:r w:rsidRPr="003B0B34">
        <w:tab/>
        <w:t xml:space="preserve">because of </w:t>
      </w:r>
      <w:r w:rsidR="00D06503">
        <w:t>section 1</w:t>
      </w:r>
      <w:r w:rsidRPr="003B0B34">
        <w:t>1, 11A or 11B, a trust has operational control over a facility throughout the period;</w:t>
      </w:r>
    </w:p>
    <w:p w:rsidR="00DD5552" w:rsidRPr="003B0B34" w:rsidRDefault="00DD5552" w:rsidP="00DD5552">
      <w:pPr>
        <w:pStyle w:val="paragraph"/>
      </w:pPr>
      <w:r w:rsidRPr="003B0B34">
        <w:tab/>
        <w:t>(b)</w:t>
      </w:r>
      <w:r w:rsidRPr="003B0B34">
        <w:tab/>
        <w:t>throughout the period, there are 2 or more trustees of the trust;</w:t>
      </w:r>
    </w:p>
    <w:p w:rsidR="00DD5552" w:rsidRPr="003B0B34" w:rsidRDefault="00DD5552" w:rsidP="00DD5552">
      <w:pPr>
        <w:pStyle w:val="paragraph"/>
      </w:pPr>
      <w:r w:rsidRPr="003B0B34">
        <w:tab/>
        <w:t>(c)</w:t>
      </w:r>
      <w:r w:rsidRPr="003B0B34">
        <w:tab/>
        <w:t>no declaration under section</w:t>
      </w:r>
      <w:r w:rsidR="003B0B34">
        <w:t> </w:t>
      </w:r>
      <w:r w:rsidRPr="003B0B34">
        <w:t>55 or 55A applies in relation to the facility at any time during the period;</w:t>
      </w:r>
    </w:p>
    <w:p w:rsidR="00DD5552" w:rsidRPr="003B0B34" w:rsidRDefault="00DD5552" w:rsidP="00DD5552">
      <w:pPr>
        <w:pStyle w:val="paragraph"/>
      </w:pPr>
      <w:r w:rsidRPr="003B0B34">
        <w:tab/>
        <w:t>(d)</w:t>
      </w:r>
      <w:r w:rsidRPr="003B0B34">
        <w:tab/>
        <w:t>if the period is included in a fixed charge year—</w:t>
      </w:r>
      <w:r w:rsidR="00D06503">
        <w:t>section 1</w:t>
      </w:r>
      <w:r w:rsidRPr="003B0B34">
        <w:t>1AB does not apply to the facility for the period.</w:t>
      </w:r>
    </w:p>
    <w:p w:rsidR="00DD5552" w:rsidRPr="003B0B34" w:rsidRDefault="00DD5552" w:rsidP="00DD5552">
      <w:pPr>
        <w:pStyle w:val="SubsectionHead"/>
      </w:pPr>
      <w:r w:rsidRPr="003B0B34">
        <w:t>Nomination</w:t>
      </w:r>
    </w:p>
    <w:p w:rsidR="00DD5552" w:rsidRPr="003B0B34" w:rsidRDefault="00DD5552" w:rsidP="00DD5552">
      <w:pPr>
        <w:pStyle w:val="subsection"/>
      </w:pPr>
      <w:r w:rsidRPr="003B0B34">
        <w:tab/>
        <w:t>(2)</w:t>
      </w:r>
      <w:r w:rsidRPr="003B0B34">
        <w:tab/>
        <w:t>Those trustees must, before the end of 31</w:t>
      </w:r>
      <w:r w:rsidR="003B0B34">
        <w:t> </w:t>
      </w:r>
      <w:r w:rsidRPr="003B0B34">
        <w:t>August next following the eligible financial year, jointly nominate one of them to be the nominated trustee in relation to the facility for the period.</w:t>
      </w:r>
    </w:p>
    <w:p w:rsidR="00DD5552" w:rsidRPr="003B0B34" w:rsidRDefault="00DD5552" w:rsidP="00DD5552">
      <w:pPr>
        <w:pStyle w:val="Penalty"/>
        <w:rPr>
          <w:b/>
        </w:rPr>
      </w:pPr>
      <w:r w:rsidRPr="003B0B34">
        <w:t>Civil penalty:</w:t>
      </w:r>
      <w:r w:rsidRPr="003B0B34">
        <w:tab/>
        <w:t>1,000 penalty units.</w:t>
      </w:r>
    </w:p>
    <w:p w:rsidR="00DD5552" w:rsidRPr="003B0B34" w:rsidRDefault="00DD5552" w:rsidP="00DD5552">
      <w:pPr>
        <w:pStyle w:val="subsection"/>
      </w:pPr>
      <w:r w:rsidRPr="003B0B34">
        <w:tab/>
        <w:t>(3)</w:t>
      </w:r>
      <w:r w:rsidRPr="003B0B34">
        <w:tab/>
        <w:t>A nomination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by the Regulator; and</w:t>
      </w:r>
    </w:p>
    <w:p w:rsidR="00DD5552" w:rsidRPr="003B0B34" w:rsidRDefault="00DD5552" w:rsidP="00DD5552">
      <w:pPr>
        <w:pStyle w:val="paragraph"/>
      </w:pPr>
      <w:r w:rsidRPr="003B0B34">
        <w:tab/>
        <w:t>(c)</w:t>
      </w:r>
      <w:r w:rsidRPr="003B0B34">
        <w:tab/>
        <w:t>be accompanied by such information as is specified in the regulations.</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tab/>
        <w:t>(a)</w:t>
      </w:r>
      <w:r w:rsidRPr="003B0B34">
        <w:tab/>
        <w:t>any of those trustees is a foreign person; and</w:t>
      </w:r>
    </w:p>
    <w:p w:rsidR="00DD5552" w:rsidRPr="003B0B34" w:rsidRDefault="00DD5552" w:rsidP="00DD5552">
      <w:pPr>
        <w:pStyle w:val="paragraph"/>
      </w:pPr>
      <w:r w:rsidRPr="003B0B34">
        <w:tab/>
        <w:t>(b)</w:t>
      </w:r>
      <w:r w:rsidRPr="003B0B34">
        <w:tab/>
        <w:t>any of those trustees is not a foreign person;</w:t>
      </w:r>
    </w:p>
    <w:p w:rsidR="00DD5552" w:rsidRPr="003B0B34" w:rsidRDefault="00DD5552" w:rsidP="00DD5552">
      <w:pPr>
        <w:pStyle w:val="subsection2"/>
      </w:pPr>
      <w:r w:rsidRPr="003B0B34">
        <w:t>a foreign person cannot be nominated.</w:t>
      </w:r>
    </w:p>
    <w:p w:rsidR="00DD5552" w:rsidRPr="003B0B34" w:rsidRDefault="00DD5552" w:rsidP="00DD5552">
      <w:pPr>
        <w:pStyle w:val="SubsectionHead"/>
      </w:pPr>
      <w:r w:rsidRPr="003B0B34">
        <w:t>Operational control</w:t>
      </w:r>
    </w:p>
    <w:p w:rsidR="00DD5552" w:rsidRPr="003B0B34" w:rsidRDefault="00DD5552" w:rsidP="00DD5552">
      <w:pPr>
        <w:pStyle w:val="subsection"/>
      </w:pPr>
      <w:r w:rsidRPr="003B0B34">
        <w:tab/>
        <w:t>(5)</w:t>
      </w:r>
      <w:r w:rsidRPr="003B0B34">
        <w:tab/>
        <w:t xml:space="preserve">If a nomination is made, the nominated trustee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w:t>
      </w:r>
    </w:p>
    <w:p w:rsidR="00DD5552" w:rsidRPr="003B0B34" w:rsidRDefault="00DD5552" w:rsidP="00BE292D">
      <w:pPr>
        <w:pStyle w:val="subsection"/>
        <w:keepNext/>
      </w:pPr>
      <w:r w:rsidRPr="003B0B34">
        <w:tab/>
        <w:t>(6)</w:t>
      </w:r>
      <w:r w:rsidRPr="003B0B34">
        <w:tab/>
        <w:t>If no nomination is made:</w:t>
      </w:r>
    </w:p>
    <w:p w:rsidR="00DD5552" w:rsidRPr="003B0B34" w:rsidRDefault="00DD5552" w:rsidP="00DD5552">
      <w:pPr>
        <w:pStyle w:val="paragraph"/>
      </w:pPr>
      <w:r w:rsidRPr="003B0B34">
        <w:tab/>
        <w:t>(a)</w:t>
      </w:r>
      <w:r w:rsidRPr="003B0B34">
        <w:tab/>
        <w:t xml:space="preserve">each of those trustees is taken, for the purposes of this Act and the </w:t>
      </w:r>
      <w:r w:rsidRPr="003B0B34">
        <w:rPr>
          <w:i/>
        </w:rPr>
        <w:t>Clean Energy Act 2011</w:t>
      </w:r>
      <w:r w:rsidRPr="003B0B34">
        <w:t xml:space="preserve">, to have </w:t>
      </w:r>
      <w:r w:rsidRPr="003B0B34">
        <w:rPr>
          <w:b/>
          <w:i/>
        </w:rPr>
        <w:t>operational control</w:t>
      </w:r>
      <w:r w:rsidRPr="003B0B34">
        <w:t xml:space="preserve"> over the facility throughout the period; and</w:t>
      </w:r>
    </w:p>
    <w:p w:rsidR="00DD5552" w:rsidRPr="003B0B34" w:rsidRDefault="00DD5552" w:rsidP="00DD5552">
      <w:pPr>
        <w:pStyle w:val="paragraph"/>
      </w:pPr>
      <w:r w:rsidRPr="003B0B34">
        <w:tab/>
        <w:t>(b)</w:t>
      </w:r>
      <w:r w:rsidRPr="003B0B34">
        <w:tab/>
        <w:t xml:space="preserve">if there is a provisional emissions number of such a trustee for the eligible financial year in relation to greenhouse gases </w:t>
      </w:r>
      <w:r w:rsidRPr="003B0B34">
        <w:lastRenderedPageBreak/>
        <w:t xml:space="preserve">emitted from the operation of the facility during the period—for the purposes of this Act and the </w:t>
      </w:r>
      <w:r w:rsidRPr="003B0B34">
        <w:rPr>
          <w:i/>
        </w:rPr>
        <w:t>Clean Energy Act 2011</w:t>
      </w:r>
      <w:r w:rsidRPr="003B0B34">
        <w:t xml:space="preserve">, that provisional emissions number is taken to be the number worked out using the formula set out in </w:t>
      </w:r>
      <w:r w:rsidR="003B0B34">
        <w:t>subsection (</w:t>
      </w:r>
      <w:r w:rsidRPr="003B0B34">
        <w:t>7).</w:t>
      </w:r>
    </w:p>
    <w:p w:rsidR="00DD5552" w:rsidRPr="003B0B34" w:rsidRDefault="00DD5552" w:rsidP="00DD5552">
      <w:pPr>
        <w:pStyle w:val="subsection"/>
      </w:pPr>
      <w:r w:rsidRPr="003B0B34">
        <w:tab/>
        <w:t>(7)</w:t>
      </w:r>
      <w:r w:rsidRPr="003B0B34">
        <w:tab/>
        <w:t>The formula is:</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3AB744B3" wp14:editId="23D36943">
            <wp:extent cx="2190750" cy="619125"/>
            <wp:effectExtent l="0" t="0" r="0" b="0"/>
            <wp:docPr id="5" name="Picture 5" descr="Start formula start fraction Unadjusted provisional emissions number over Total number of trustees mentioned in paragraph (1)(b)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unadjusted provisional emissions number</w:t>
      </w:r>
      <w:r w:rsidRPr="003B0B34">
        <w:t xml:space="preserve"> means the number that, apart from </w:t>
      </w:r>
      <w:r w:rsidR="003B0B34">
        <w:t>paragraph (</w:t>
      </w:r>
      <w:r w:rsidRPr="003B0B34">
        <w:t>6)(b), would be the provisional emissions number of the trustee for the eligible financial year in relation to greenhouse gases emitted from the operation of the facility during the period.</w:t>
      </w:r>
    </w:p>
    <w:p w:rsidR="00DD5552" w:rsidRPr="003B0B34" w:rsidRDefault="00DD5552" w:rsidP="00DD5552">
      <w:pPr>
        <w:pStyle w:val="SubsectionHead"/>
      </w:pPr>
      <w:r w:rsidRPr="003B0B34">
        <w:t>Exception</w:t>
      </w:r>
    </w:p>
    <w:p w:rsidR="00DD5552" w:rsidRPr="003B0B34" w:rsidRDefault="00DD5552" w:rsidP="00DD5552">
      <w:pPr>
        <w:pStyle w:val="subsection"/>
      </w:pPr>
      <w:r w:rsidRPr="003B0B34">
        <w:tab/>
        <w:t>(8)</w:t>
      </w:r>
      <w:r w:rsidRPr="003B0B34">
        <w:tab/>
        <w:t xml:space="preserve">A trustee is not required to comply with </w:t>
      </w:r>
      <w:r w:rsidR="003B0B34">
        <w:t>subsection (</w:t>
      </w:r>
      <w:r w:rsidRPr="003B0B34">
        <w:t>2) if the question of who has operational control of the facility is not relevant (whether directly or indirectly) to a requirement under:</w:t>
      </w:r>
    </w:p>
    <w:p w:rsidR="00DD5552" w:rsidRPr="003B0B34" w:rsidRDefault="00DD5552" w:rsidP="00DD5552">
      <w:pPr>
        <w:pStyle w:val="paragraph"/>
      </w:pPr>
      <w:r w:rsidRPr="003B0B34">
        <w:tab/>
        <w:t>(a)</w:t>
      </w:r>
      <w:r w:rsidRPr="003B0B34">
        <w:tab/>
        <w:t>this Act; or</w:t>
      </w:r>
    </w:p>
    <w:p w:rsidR="00DD5552" w:rsidRPr="003B0B34" w:rsidRDefault="00DD5552" w:rsidP="00DD5552">
      <w:pPr>
        <w:pStyle w:val="paragraph"/>
      </w:pPr>
      <w:r w:rsidRPr="003B0B34">
        <w:tab/>
        <w:t>(b)</w:t>
      </w:r>
      <w:r w:rsidRPr="003B0B34">
        <w:tab/>
        <w:t xml:space="preserve">the </w:t>
      </w:r>
      <w:r w:rsidRPr="003B0B34">
        <w:rPr>
          <w:i/>
        </w:rPr>
        <w:t>Clean Energy Act 2011</w:t>
      </w:r>
      <w:r w:rsidRPr="003B0B34">
        <w:t>.</w:t>
      </w:r>
    </w:p>
    <w:p w:rsidR="00DD5552" w:rsidRPr="003B0B34" w:rsidRDefault="00DD5552" w:rsidP="00DD5552">
      <w:pPr>
        <w:pStyle w:val="ItemHead"/>
      </w:pPr>
      <w:r w:rsidRPr="003B0B34">
        <w:t xml:space="preserve">350  Before </w:t>
      </w:r>
      <w:r w:rsidR="00D06503">
        <w:t>section 1</w:t>
      </w:r>
      <w:r w:rsidRPr="003B0B34">
        <w:t>2</w:t>
      </w:r>
    </w:p>
    <w:p w:rsidR="00DD5552" w:rsidRPr="003B0B34" w:rsidRDefault="00DD5552" w:rsidP="00DD5552">
      <w:pPr>
        <w:pStyle w:val="Item"/>
      </w:pPr>
      <w:r w:rsidRPr="003B0B34">
        <w:t>Insert:</w:t>
      </w:r>
    </w:p>
    <w:p w:rsidR="00DD5552" w:rsidRPr="003B0B34" w:rsidRDefault="00DD5552" w:rsidP="00DD5552">
      <w:pPr>
        <w:pStyle w:val="ActHead4"/>
      </w:pPr>
      <w:bookmarkStart w:id="60" w:name="_Toc132291801"/>
      <w:r w:rsidRPr="00D06503">
        <w:rPr>
          <w:rStyle w:val="CharSubdNo"/>
        </w:rPr>
        <w:t>Subdivision A</w:t>
      </w:r>
      <w:r w:rsidRPr="003B0B34">
        <w:t>—</w:t>
      </w:r>
      <w:r w:rsidRPr="00D06503">
        <w:rPr>
          <w:rStyle w:val="CharSubdText"/>
        </w:rPr>
        <w:t>Application by a controlling corporation</w:t>
      </w:r>
      <w:bookmarkEnd w:id="60"/>
    </w:p>
    <w:p w:rsidR="00DD5552" w:rsidRPr="003B0B34" w:rsidRDefault="00DD5552" w:rsidP="00DD5552">
      <w:pPr>
        <w:pStyle w:val="ItemHead"/>
      </w:pPr>
      <w:r w:rsidRPr="003B0B34">
        <w:t>351  After sub</w:t>
      </w:r>
      <w:r w:rsidR="00D06503">
        <w:t>section 1</w:t>
      </w:r>
      <w:r w:rsidRPr="003B0B34">
        <w:t>3(1)</w:t>
      </w:r>
    </w:p>
    <w:p w:rsidR="00DD5552" w:rsidRPr="003B0B34" w:rsidRDefault="00DD5552" w:rsidP="00DD5552">
      <w:pPr>
        <w:pStyle w:val="Item"/>
      </w:pPr>
      <w:r w:rsidRPr="003B0B34">
        <w:t>Insert:</w:t>
      </w:r>
    </w:p>
    <w:p w:rsidR="00DD5552" w:rsidRPr="003B0B34" w:rsidRDefault="00DD5552" w:rsidP="00DD5552">
      <w:pPr>
        <w:pStyle w:val="subsection"/>
      </w:pPr>
      <w:r w:rsidRPr="003B0B34">
        <w:tab/>
        <w:t>(1A)</w:t>
      </w:r>
      <w:r w:rsidRPr="003B0B34">
        <w:tab/>
      </w:r>
      <w:r w:rsidR="003B0B34">
        <w:t>Subsection (</w:t>
      </w:r>
      <w:r w:rsidRPr="003B0B34">
        <w:t>1) does not apply in relation to:</w:t>
      </w:r>
    </w:p>
    <w:p w:rsidR="00DD5552" w:rsidRPr="003B0B34" w:rsidRDefault="00DD5552" w:rsidP="00DD5552">
      <w:pPr>
        <w:pStyle w:val="paragraph"/>
      </w:pPr>
      <w:r w:rsidRPr="003B0B34">
        <w:tab/>
        <w:t>(a)</w:t>
      </w:r>
      <w:r w:rsidRPr="003B0B34">
        <w:tab/>
        <w:t>greenhouse gas emissions; or</w:t>
      </w:r>
    </w:p>
    <w:p w:rsidR="00DD5552" w:rsidRPr="003B0B34" w:rsidRDefault="00DD5552" w:rsidP="00DD5552">
      <w:pPr>
        <w:pStyle w:val="paragraph"/>
      </w:pPr>
      <w:r w:rsidRPr="003B0B34">
        <w:tab/>
        <w:t>(b)</w:t>
      </w:r>
      <w:r w:rsidRPr="003B0B34">
        <w:tab/>
        <w:t>energy production; or</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lastRenderedPageBreak/>
        <w:t>unless the Minister has, under sub</w:t>
      </w:r>
      <w:r w:rsidR="00D06503">
        <w:t>section 1</w:t>
      </w:r>
      <w:r w:rsidRPr="003B0B34">
        <w:t>0(3), determined:</w:t>
      </w:r>
    </w:p>
    <w:p w:rsidR="00DD5552" w:rsidRPr="003B0B34" w:rsidRDefault="00DD5552" w:rsidP="00DD5552">
      <w:pPr>
        <w:pStyle w:val="paragraph"/>
      </w:pPr>
      <w:r w:rsidRPr="003B0B34">
        <w:tab/>
        <w:t>(d)</w:t>
      </w:r>
      <w:r w:rsidRPr="003B0B34">
        <w:tab/>
        <w:t>methods by which the amounts of the emissions, production or consumption, as the case may be, are to be measured; or</w:t>
      </w:r>
    </w:p>
    <w:p w:rsidR="00DD5552" w:rsidRPr="003B0B34" w:rsidRDefault="00DD5552" w:rsidP="00DD5552">
      <w:pPr>
        <w:pStyle w:val="paragraph"/>
      </w:pPr>
      <w:r w:rsidRPr="003B0B34">
        <w:tab/>
        <w:t>(e)</w:t>
      </w:r>
      <w:r w:rsidRPr="003B0B34">
        <w:tab/>
        <w:t>criteria for methods by which the amounts of emissions, production or consumption, as the case may be, are to be measured.</w:t>
      </w:r>
    </w:p>
    <w:p w:rsidR="00DD5552" w:rsidRPr="003B0B34" w:rsidRDefault="00DD5552" w:rsidP="00DD5552">
      <w:pPr>
        <w:pStyle w:val="ItemHead"/>
      </w:pPr>
      <w:r w:rsidRPr="003B0B34">
        <w:t xml:space="preserve">351A  At the end of </w:t>
      </w:r>
      <w:r w:rsidR="00D06503">
        <w:t>section 1</w:t>
      </w:r>
      <w:r w:rsidRPr="003B0B34">
        <w:t>3</w:t>
      </w:r>
    </w:p>
    <w:p w:rsidR="00DD5552" w:rsidRPr="003B0B34" w:rsidRDefault="00DD5552" w:rsidP="00DD5552">
      <w:pPr>
        <w:pStyle w:val="Item"/>
      </w:pPr>
      <w:r w:rsidRPr="003B0B34">
        <w:t>Add:</w:t>
      </w:r>
    </w:p>
    <w:p w:rsidR="00DD5552" w:rsidRPr="003B0B34" w:rsidRDefault="00DD5552" w:rsidP="00DD5552">
      <w:pPr>
        <w:pStyle w:val="SubsectionHead"/>
      </w:pPr>
      <w:r w:rsidRPr="003B0B34">
        <w:t>Financial control liability transfer certificate</w:t>
      </w:r>
    </w:p>
    <w:p w:rsidR="00DD5552" w:rsidRPr="003B0B34" w:rsidRDefault="00DD5552" w:rsidP="00DD5552">
      <w:pPr>
        <w:pStyle w:val="subsection"/>
      </w:pPr>
      <w:r w:rsidRPr="003B0B34">
        <w:tab/>
        <w:t>(4)</w:t>
      </w:r>
      <w:r w:rsidRPr="003B0B34">
        <w:tab/>
        <w:t>For the purposes of this section, if a person was the holder of a financial control liability transfer certificate in relation to a facility on a particular day in an eligible financial year, the facility is taken not to have been under the operational control of a member of a controlling corporation’s group on that day.</w:t>
      </w:r>
    </w:p>
    <w:p w:rsidR="00DD5552" w:rsidRPr="003B0B34" w:rsidRDefault="00DD5552" w:rsidP="00DD5552">
      <w:pPr>
        <w:pStyle w:val="ItemHead"/>
      </w:pPr>
      <w:r w:rsidRPr="003B0B34">
        <w:t xml:space="preserve">352  At the end of </w:t>
      </w:r>
      <w:r w:rsidR="00D06503">
        <w:t>Division 1</w:t>
      </w:r>
      <w:r w:rsidRPr="003B0B34">
        <w:t xml:space="preserve"> of Part</w:t>
      </w:r>
      <w:r w:rsidR="003B0B34">
        <w:t> </w:t>
      </w:r>
      <w:r w:rsidRPr="003B0B34">
        <w:t>2</w:t>
      </w:r>
    </w:p>
    <w:p w:rsidR="00DD5552" w:rsidRPr="003B0B34" w:rsidRDefault="00DD5552" w:rsidP="00DD5552">
      <w:pPr>
        <w:pStyle w:val="Item"/>
      </w:pPr>
      <w:r w:rsidRPr="003B0B34">
        <w:t>Add:</w:t>
      </w:r>
    </w:p>
    <w:p w:rsidR="00DD5552" w:rsidRPr="003B0B34" w:rsidRDefault="00DD5552" w:rsidP="00DD5552">
      <w:pPr>
        <w:pStyle w:val="ActHead4"/>
      </w:pPr>
      <w:bookmarkStart w:id="61" w:name="_Toc132291802"/>
      <w:r w:rsidRPr="00D06503">
        <w:rPr>
          <w:rStyle w:val="CharSubdNo"/>
        </w:rPr>
        <w:t>Subdivision B</w:t>
      </w:r>
      <w:r w:rsidRPr="003B0B34">
        <w:t>—</w:t>
      </w:r>
      <w:r w:rsidRPr="00D06503">
        <w:rPr>
          <w:rStyle w:val="CharSubdText"/>
        </w:rPr>
        <w:t>Application by a liable entity</w:t>
      </w:r>
      <w:bookmarkEnd w:id="61"/>
    </w:p>
    <w:p w:rsidR="00DD5552" w:rsidRPr="003B0B34" w:rsidRDefault="00DD5552" w:rsidP="00DD5552">
      <w:pPr>
        <w:pStyle w:val="ActHead5"/>
      </w:pPr>
      <w:bookmarkStart w:id="62" w:name="_Toc132291803"/>
      <w:r w:rsidRPr="00D06503">
        <w:rPr>
          <w:rStyle w:val="CharSectno"/>
        </w:rPr>
        <w:t>15A</w:t>
      </w:r>
      <w:r w:rsidRPr="003B0B34">
        <w:t xml:space="preserve">  Application by a liable entity</w:t>
      </w:r>
      <w:bookmarkEnd w:id="62"/>
    </w:p>
    <w:p w:rsidR="00DD5552" w:rsidRPr="003B0B34" w:rsidRDefault="00DD5552" w:rsidP="00DD5552">
      <w:pPr>
        <w:pStyle w:val="subsection"/>
      </w:pPr>
      <w:r w:rsidRPr="003B0B34">
        <w:tab/>
        <w:t>(1)</w:t>
      </w:r>
      <w:r w:rsidRPr="003B0B34">
        <w:tab/>
        <w:t xml:space="preserve">If a person is or was a liable entity for an eligible financial year (the </w:t>
      </w:r>
      <w:r w:rsidRPr="003B0B34">
        <w:rPr>
          <w:b/>
          <w:i/>
        </w:rPr>
        <w:t>current eligible financial year</w:t>
      </w:r>
      <w:r w:rsidRPr="003B0B34">
        <w:t>), the person must apply, in accordance with this section, to be registered under this Act.</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notetext"/>
      </w:pPr>
      <w:r w:rsidRPr="003B0B34">
        <w:t>Note 1:</w:t>
      </w:r>
      <w:r w:rsidRPr="003B0B34">
        <w:tab/>
        <w:t xml:space="preserve">Under </w:t>
      </w:r>
      <w:r w:rsidR="00D06503">
        <w:t>Division 1</w:t>
      </w:r>
      <w:r w:rsidRPr="003B0B34">
        <w:t xml:space="preserve">37 of the </w:t>
      </w:r>
      <w:r w:rsidRPr="003B0B34">
        <w:rPr>
          <w:i/>
        </w:rPr>
        <w:t>Criminal Code</w:t>
      </w:r>
      <w:r w:rsidRPr="003B0B34">
        <w:t>, it may be an offence to provide false or misleading information or documents to the Regulator in purported compliance with this Act.</w:t>
      </w:r>
    </w:p>
    <w:p w:rsidR="00DD5552" w:rsidRPr="003B0B34" w:rsidRDefault="00DD5552" w:rsidP="00DD5552">
      <w:pPr>
        <w:pStyle w:val="notetext"/>
      </w:pPr>
      <w:r w:rsidRPr="003B0B34">
        <w:t>Note 2:</w:t>
      </w:r>
      <w:r w:rsidRPr="003B0B34">
        <w:tab/>
        <w:t>Under section</w:t>
      </w:r>
      <w:r w:rsidR="003B0B34">
        <w:t> </w:t>
      </w:r>
      <w:r w:rsidRPr="003B0B34">
        <w:t xml:space="preserve">30, a person may be liable for an additional civil penalty for each day that the person fails to apply in accordance with </w:t>
      </w:r>
      <w:r w:rsidR="003B0B34">
        <w:t>subsection (</w:t>
      </w:r>
      <w:r w:rsidRPr="003B0B34">
        <w:t>1) of this section.</w:t>
      </w:r>
    </w:p>
    <w:p w:rsidR="00DD5552" w:rsidRPr="003B0B34" w:rsidRDefault="00DD5552" w:rsidP="00DD5552">
      <w:pPr>
        <w:pStyle w:val="subsection"/>
      </w:pPr>
      <w:r w:rsidRPr="003B0B34">
        <w:lastRenderedPageBreak/>
        <w:tab/>
        <w:t>(2)</w:t>
      </w:r>
      <w:r w:rsidRPr="003B0B34">
        <w:tab/>
        <w:t xml:space="preserve">However, a person is not required to make an application under </w:t>
      </w:r>
      <w:r w:rsidR="003B0B34">
        <w:t>subsection (</w:t>
      </w:r>
      <w:r w:rsidRPr="003B0B34">
        <w:t>1) if the person is registered under this Act at the end of the current eligible financial year.</w:t>
      </w:r>
    </w:p>
    <w:p w:rsidR="00DD5552" w:rsidRPr="003B0B34" w:rsidRDefault="00DD5552" w:rsidP="00DD5552">
      <w:pPr>
        <w:pStyle w:val="subsection"/>
      </w:pPr>
      <w:r w:rsidRPr="003B0B34">
        <w:tab/>
        <w:t>(3)</w:t>
      </w:r>
      <w:r w:rsidRPr="003B0B34">
        <w:tab/>
        <w:t xml:space="preserve">An application under </w:t>
      </w:r>
      <w:r w:rsidR="003B0B34">
        <w:t>subsection (</w:t>
      </w:r>
      <w:r w:rsidRPr="003B0B34">
        <w:t>1) must be made by 31</w:t>
      </w:r>
      <w:r w:rsidR="003B0B34">
        <w:t> </w:t>
      </w:r>
      <w:r w:rsidRPr="003B0B34">
        <w:t>August in the eligible financial year next following the current eligible financial year.</w:t>
      </w:r>
    </w:p>
    <w:p w:rsidR="00DD5552" w:rsidRPr="003B0B34" w:rsidRDefault="00DD5552" w:rsidP="00DD5552">
      <w:pPr>
        <w:pStyle w:val="subsection"/>
      </w:pPr>
      <w:r w:rsidRPr="003B0B34">
        <w:tab/>
        <w:t>(4)</w:t>
      </w:r>
      <w:r w:rsidRPr="003B0B34">
        <w:tab/>
        <w:t xml:space="preserve">An application under </w:t>
      </w:r>
      <w:r w:rsidR="003B0B34">
        <w:t>subsection (</w:t>
      </w:r>
      <w:r w:rsidRPr="003B0B34">
        <w:t>1) must:</w:t>
      </w:r>
    </w:p>
    <w:p w:rsidR="00DD5552" w:rsidRPr="003B0B34" w:rsidRDefault="00DD5552" w:rsidP="00DD5552">
      <w:pPr>
        <w:pStyle w:val="paragraph"/>
      </w:pPr>
      <w:r w:rsidRPr="003B0B34">
        <w:tab/>
        <w:t>(a)</w:t>
      </w:r>
      <w:r w:rsidRPr="003B0B34">
        <w:tab/>
        <w:t>be made to the Regulator; and</w:t>
      </w:r>
    </w:p>
    <w:p w:rsidR="00DD5552" w:rsidRPr="003B0B34" w:rsidRDefault="00DD5552" w:rsidP="00DD5552">
      <w:pPr>
        <w:pStyle w:val="paragraph"/>
      </w:pPr>
      <w:r w:rsidRPr="003B0B34">
        <w:tab/>
        <w:t>(b)</w:t>
      </w:r>
      <w:r w:rsidRPr="003B0B34">
        <w:tab/>
        <w:t>be in a form approved by the Regulator; and</w:t>
      </w:r>
    </w:p>
    <w:p w:rsidR="00DD5552" w:rsidRPr="003B0B34" w:rsidRDefault="00DD5552" w:rsidP="00DD5552">
      <w:pPr>
        <w:pStyle w:val="paragraph"/>
      </w:pPr>
      <w:r w:rsidRPr="003B0B34">
        <w:tab/>
        <w:t>(c)</w:t>
      </w:r>
      <w:r w:rsidRPr="003B0B34">
        <w:tab/>
        <w:t>set out the information specified by the regulations for the purposes of this paragraph.</w:t>
      </w:r>
    </w:p>
    <w:p w:rsidR="00DD5552" w:rsidRPr="003B0B34" w:rsidRDefault="00DD5552" w:rsidP="00DD5552">
      <w:pPr>
        <w:pStyle w:val="ActHead5"/>
      </w:pPr>
      <w:bookmarkStart w:id="63" w:name="_Toc132291804"/>
      <w:r w:rsidRPr="00D06503">
        <w:rPr>
          <w:rStyle w:val="CharSectno"/>
        </w:rPr>
        <w:t>15AA</w:t>
      </w:r>
      <w:r w:rsidRPr="003B0B34">
        <w:t xml:space="preserve">  Application by liable entity with interim emissions number etc.—fixed charge year</w:t>
      </w:r>
      <w:bookmarkEnd w:id="63"/>
    </w:p>
    <w:p w:rsidR="00DD5552" w:rsidRPr="003B0B34" w:rsidRDefault="00DD5552" w:rsidP="00DD5552">
      <w:pPr>
        <w:pStyle w:val="subsection"/>
      </w:pPr>
      <w:r w:rsidRPr="003B0B34">
        <w:tab/>
        <w:t>(1)</w:t>
      </w:r>
      <w:r w:rsidRPr="003B0B34">
        <w:tab/>
        <w:t>If, as at the start of 1</w:t>
      </w:r>
      <w:r w:rsidR="003B0B34">
        <w:t> </w:t>
      </w:r>
      <w:r w:rsidRPr="003B0B34">
        <w:t xml:space="preserve">April in a fixed charge year (the </w:t>
      </w:r>
      <w:r w:rsidRPr="003B0B34">
        <w:rPr>
          <w:b/>
          <w:i/>
        </w:rPr>
        <w:t>current fixed charge year</w:t>
      </w:r>
      <w:r w:rsidRPr="003B0B34">
        <w:t>):</w:t>
      </w:r>
    </w:p>
    <w:p w:rsidR="00DD5552" w:rsidRPr="003B0B34" w:rsidRDefault="00DD5552" w:rsidP="00DD5552">
      <w:pPr>
        <w:pStyle w:val="paragraph"/>
      </w:pPr>
      <w:r w:rsidRPr="003B0B34">
        <w:tab/>
        <w:t>(a)</w:t>
      </w:r>
      <w:r w:rsidRPr="003B0B34">
        <w:tab/>
        <w:t>either:</w:t>
      </w:r>
    </w:p>
    <w:p w:rsidR="00DD5552" w:rsidRPr="003B0B34" w:rsidRDefault="00DD5552" w:rsidP="00DD5552">
      <w:pPr>
        <w:pStyle w:val="paragraphsub"/>
      </w:pPr>
      <w:r w:rsidRPr="003B0B34">
        <w:tab/>
        <w:t>(i)</w:t>
      </w:r>
      <w:r w:rsidRPr="003B0B34">
        <w:tab/>
        <w:t>a person is a liable entity for the current fixed charge</w:t>
      </w:r>
      <w:r w:rsidRPr="003B0B34">
        <w:rPr>
          <w:b/>
          <w:i/>
        </w:rPr>
        <w:t xml:space="preserve"> </w:t>
      </w:r>
      <w:r w:rsidRPr="003B0B34">
        <w:t>year; or</w:t>
      </w:r>
    </w:p>
    <w:p w:rsidR="00DD5552" w:rsidRPr="003B0B34" w:rsidRDefault="00DD5552" w:rsidP="00DD5552">
      <w:pPr>
        <w:pStyle w:val="paragraphsub"/>
      </w:pPr>
      <w:r w:rsidRPr="003B0B34">
        <w:tab/>
        <w:t>(ii)</w:t>
      </w:r>
      <w:r w:rsidRPr="003B0B34">
        <w:tab/>
        <w:t>it may reasonably be expected that the person will be a liable entity for the current fixed charge year; and</w:t>
      </w:r>
    </w:p>
    <w:p w:rsidR="00DD5552" w:rsidRPr="003B0B34" w:rsidRDefault="00DD5552" w:rsidP="00DD5552">
      <w:pPr>
        <w:pStyle w:val="paragraph"/>
      </w:pPr>
      <w:r w:rsidRPr="003B0B34">
        <w:tab/>
        <w:t>(b)</w:t>
      </w:r>
      <w:r w:rsidRPr="003B0B34">
        <w:tab/>
        <w:t>either:</w:t>
      </w:r>
    </w:p>
    <w:p w:rsidR="00DD5552" w:rsidRPr="003B0B34" w:rsidRDefault="00DD5552" w:rsidP="00DD5552">
      <w:pPr>
        <w:pStyle w:val="paragraphsub"/>
      </w:pPr>
      <w:r w:rsidRPr="003B0B34">
        <w:tab/>
        <w:t>(i)</w:t>
      </w:r>
      <w:r w:rsidRPr="003B0B34">
        <w:tab/>
        <w:t>the person has an interim emissions number for the current fixed charge year; or</w:t>
      </w:r>
    </w:p>
    <w:p w:rsidR="00DD5552" w:rsidRPr="003B0B34" w:rsidRDefault="00DD5552" w:rsidP="00DD5552">
      <w:pPr>
        <w:pStyle w:val="paragraphsub"/>
      </w:pPr>
      <w:r w:rsidRPr="003B0B34">
        <w:tab/>
        <w:t>(ii)</w:t>
      </w:r>
      <w:r w:rsidRPr="003B0B34">
        <w:tab/>
        <w:t>it may reasonably be expected that the person will have an interim emissions number for the current fixed charge year;</w:t>
      </w:r>
    </w:p>
    <w:p w:rsidR="00DD5552" w:rsidRPr="003B0B34" w:rsidRDefault="00DD5552" w:rsidP="00DD5552">
      <w:pPr>
        <w:pStyle w:val="subsection2"/>
      </w:pPr>
      <w:r w:rsidRPr="003B0B34">
        <w:t>the person must apply, in accordance with this section, to be registered under this Act.</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notetext"/>
      </w:pPr>
      <w:r w:rsidRPr="003B0B34">
        <w:lastRenderedPageBreak/>
        <w:t>Note 1:</w:t>
      </w:r>
      <w:r w:rsidRPr="003B0B34">
        <w:tab/>
        <w:t xml:space="preserve">Under </w:t>
      </w:r>
      <w:r w:rsidR="00D06503">
        <w:t>Division 1</w:t>
      </w:r>
      <w:r w:rsidRPr="003B0B34">
        <w:t xml:space="preserve">37 of the </w:t>
      </w:r>
      <w:r w:rsidRPr="003B0B34">
        <w:rPr>
          <w:i/>
        </w:rPr>
        <w:t>Criminal Code</w:t>
      </w:r>
      <w:r w:rsidRPr="003B0B34">
        <w:t>, it may be an offence to provide false or misleading information or documents to the Regulator in purported compliance with this Act.</w:t>
      </w:r>
    </w:p>
    <w:p w:rsidR="00DD5552" w:rsidRPr="003B0B34" w:rsidRDefault="00DD5552" w:rsidP="00DD5552">
      <w:pPr>
        <w:pStyle w:val="notetext"/>
      </w:pPr>
      <w:r w:rsidRPr="003B0B34">
        <w:t>Note 2:</w:t>
      </w:r>
      <w:r w:rsidRPr="003B0B34">
        <w:tab/>
        <w:t>Under section</w:t>
      </w:r>
      <w:r w:rsidR="003B0B34">
        <w:t> </w:t>
      </w:r>
      <w:r w:rsidRPr="003B0B34">
        <w:t xml:space="preserve">30, a person may be liable for an additional civil penalty for each day that the person fails to apply in accordance with </w:t>
      </w:r>
      <w:r w:rsidR="003B0B34">
        <w:t>subsection (</w:t>
      </w:r>
      <w:r w:rsidRPr="003B0B34">
        <w:t>1) of this section.</w:t>
      </w:r>
    </w:p>
    <w:p w:rsidR="00DD5552" w:rsidRPr="003B0B34" w:rsidRDefault="00DD5552" w:rsidP="00DD5552">
      <w:pPr>
        <w:pStyle w:val="subsection"/>
      </w:pPr>
      <w:r w:rsidRPr="003B0B34">
        <w:tab/>
        <w:t>(2)</w:t>
      </w:r>
      <w:r w:rsidRPr="003B0B34">
        <w:tab/>
        <w:t xml:space="preserve">However, a person is not required to make an application under </w:t>
      </w:r>
      <w:r w:rsidR="003B0B34">
        <w:t>subsection (</w:t>
      </w:r>
      <w:r w:rsidRPr="003B0B34">
        <w:t>1) if the person is registered under this Act at the start of 1</w:t>
      </w:r>
      <w:r w:rsidR="003B0B34">
        <w:t> </w:t>
      </w:r>
      <w:r w:rsidRPr="003B0B34">
        <w:t>April in the current fixed charge year.</w:t>
      </w:r>
    </w:p>
    <w:p w:rsidR="00DD5552" w:rsidRPr="003B0B34" w:rsidRDefault="00DD5552" w:rsidP="00DD5552">
      <w:pPr>
        <w:pStyle w:val="subsection"/>
      </w:pPr>
      <w:r w:rsidRPr="003B0B34">
        <w:tab/>
        <w:t>(3)</w:t>
      </w:r>
      <w:r w:rsidRPr="003B0B34">
        <w:tab/>
        <w:t xml:space="preserve">An application under </w:t>
      </w:r>
      <w:r w:rsidR="003B0B34">
        <w:t>subsection (</w:t>
      </w:r>
      <w:r w:rsidRPr="003B0B34">
        <w:t>1) must be made by 1</w:t>
      </w:r>
      <w:r w:rsidR="003B0B34">
        <w:t> </w:t>
      </w:r>
      <w:r w:rsidRPr="003B0B34">
        <w:t>May in the current fixed charge year.</w:t>
      </w:r>
    </w:p>
    <w:p w:rsidR="00DD5552" w:rsidRPr="003B0B34" w:rsidRDefault="00DD5552" w:rsidP="00DD5552">
      <w:pPr>
        <w:pStyle w:val="subsection"/>
      </w:pPr>
      <w:r w:rsidRPr="003B0B34">
        <w:tab/>
        <w:t>(4)</w:t>
      </w:r>
      <w:r w:rsidRPr="003B0B34">
        <w:tab/>
        <w:t xml:space="preserve">An application under </w:t>
      </w:r>
      <w:r w:rsidR="003B0B34">
        <w:t>subsection (</w:t>
      </w:r>
      <w:r w:rsidRPr="003B0B34">
        <w:t>1) must:</w:t>
      </w:r>
    </w:p>
    <w:p w:rsidR="00DD5552" w:rsidRPr="003B0B34" w:rsidRDefault="00DD5552" w:rsidP="00DD5552">
      <w:pPr>
        <w:pStyle w:val="paragraph"/>
      </w:pPr>
      <w:r w:rsidRPr="003B0B34">
        <w:tab/>
        <w:t>(a)</w:t>
      </w:r>
      <w:r w:rsidRPr="003B0B34">
        <w:tab/>
        <w:t>be made to the Regulator; and</w:t>
      </w:r>
    </w:p>
    <w:p w:rsidR="00DD5552" w:rsidRPr="003B0B34" w:rsidRDefault="00DD5552" w:rsidP="00DD5552">
      <w:pPr>
        <w:pStyle w:val="paragraph"/>
      </w:pPr>
      <w:r w:rsidRPr="003B0B34">
        <w:tab/>
        <w:t>(b)</w:t>
      </w:r>
      <w:r w:rsidRPr="003B0B34">
        <w:tab/>
        <w:t>be in a form approved by the Regulator; and</w:t>
      </w:r>
    </w:p>
    <w:p w:rsidR="00DD5552" w:rsidRPr="003B0B34" w:rsidRDefault="00DD5552" w:rsidP="00DD5552">
      <w:pPr>
        <w:pStyle w:val="paragraph"/>
      </w:pPr>
      <w:r w:rsidRPr="003B0B34">
        <w:tab/>
        <w:t>(c)</w:t>
      </w:r>
      <w:r w:rsidRPr="003B0B34">
        <w:tab/>
        <w:t>set out the information specified by the regulations for the purposes of this paragraph.</w:t>
      </w:r>
    </w:p>
    <w:p w:rsidR="00DD5552" w:rsidRPr="003B0B34" w:rsidRDefault="00DD5552" w:rsidP="00DD5552">
      <w:pPr>
        <w:pStyle w:val="ItemHead"/>
      </w:pPr>
      <w:r w:rsidRPr="003B0B34">
        <w:t xml:space="preserve">353  </w:t>
      </w:r>
      <w:r w:rsidR="00D06503">
        <w:t>Division 2</w:t>
      </w:r>
      <w:r w:rsidRPr="003B0B34">
        <w:t xml:space="preserve"> of Part</w:t>
      </w:r>
      <w:r w:rsidR="003B0B34">
        <w:t> </w:t>
      </w:r>
      <w:r w:rsidRPr="003B0B34">
        <w:t>2</w:t>
      </w:r>
    </w:p>
    <w:p w:rsidR="00DD5552" w:rsidRPr="003B0B34" w:rsidRDefault="00DD5552" w:rsidP="00DD5552">
      <w:pPr>
        <w:pStyle w:val="Item"/>
      </w:pPr>
      <w:r w:rsidRPr="003B0B34">
        <w:t>Repeal the Division, substitute:</w:t>
      </w:r>
    </w:p>
    <w:p w:rsidR="00DD5552" w:rsidRPr="003B0B34" w:rsidRDefault="00D06503" w:rsidP="00DD5552">
      <w:pPr>
        <w:pStyle w:val="ActHead3"/>
      </w:pPr>
      <w:bookmarkStart w:id="64" w:name="_Toc132291805"/>
      <w:r w:rsidRPr="00D06503">
        <w:rPr>
          <w:rStyle w:val="CharDivNo"/>
        </w:rPr>
        <w:t>Division 2</w:t>
      </w:r>
      <w:r w:rsidR="00DD5552" w:rsidRPr="003B0B34">
        <w:t>—</w:t>
      </w:r>
      <w:r w:rsidR="00DD5552" w:rsidRPr="00D06503">
        <w:rPr>
          <w:rStyle w:val="CharDivText"/>
        </w:rPr>
        <w:t>National Greenhouse and Energy Register</w:t>
      </w:r>
      <w:bookmarkEnd w:id="64"/>
    </w:p>
    <w:p w:rsidR="00DD5552" w:rsidRPr="003B0B34" w:rsidRDefault="00DD5552" w:rsidP="00DD5552">
      <w:pPr>
        <w:pStyle w:val="ActHead5"/>
      </w:pPr>
      <w:bookmarkStart w:id="65" w:name="_Toc132291806"/>
      <w:r w:rsidRPr="00D06503">
        <w:rPr>
          <w:rStyle w:val="CharSectno"/>
        </w:rPr>
        <w:t>16</w:t>
      </w:r>
      <w:r w:rsidRPr="003B0B34">
        <w:t xml:space="preserve">  National Greenhouse and Energy Register</w:t>
      </w:r>
      <w:bookmarkEnd w:id="65"/>
    </w:p>
    <w:p w:rsidR="00DD5552" w:rsidRPr="003B0B34" w:rsidRDefault="00DD5552" w:rsidP="00DD5552">
      <w:pPr>
        <w:pStyle w:val="subsection"/>
      </w:pPr>
      <w:r w:rsidRPr="003B0B34">
        <w:tab/>
        <w:t>(1)</w:t>
      </w:r>
      <w:r w:rsidRPr="003B0B34">
        <w:tab/>
        <w:t>The Regulator is to maintain a register, to be known as the National Greenhouse and Energy Register, that sets out:</w:t>
      </w:r>
    </w:p>
    <w:p w:rsidR="00DD5552" w:rsidRPr="003B0B34" w:rsidRDefault="00DD5552" w:rsidP="00DD5552">
      <w:pPr>
        <w:pStyle w:val="paragraph"/>
      </w:pPr>
      <w:r w:rsidRPr="003B0B34">
        <w:tab/>
        <w:t>(a)</w:t>
      </w:r>
      <w:r w:rsidRPr="003B0B34">
        <w:tab/>
        <w:t>the name of each person registered under this Act; and</w:t>
      </w:r>
    </w:p>
    <w:p w:rsidR="00DD5552" w:rsidRPr="003B0B34" w:rsidRDefault="00DD5552" w:rsidP="00DD5552">
      <w:pPr>
        <w:pStyle w:val="paragraph"/>
      </w:pPr>
      <w:r w:rsidRPr="003B0B34">
        <w:tab/>
        <w:t>(b)</w:t>
      </w:r>
      <w:r w:rsidRPr="003B0B34">
        <w:tab/>
        <w:t>any other matters, specified in the regulations, that relate to the following:</w:t>
      </w:r>
    </w:p>
    <w:p w:rsidR="00DD5552" w:rsidRPr="003B0B34" w:rsidRDefault="00DD5552" w:rsidP="00DD5552">
      <w:pPr>
        <w:pStyle w:val="paragraphsub"/>
      </w:pPr>
      <w:r w:rsidRPr="003B0B34">
        <w:tab/>
        <w:t>(i)</w:t>
      </w:r>
      <w:r w:rsidRPr="003B0B34">
        <w:tab/>
        <w:t>information included in the application for registration;</w:t>
      </w:r>
    </w:p>
    <w:p w:rsidR="00DD5552" w:rsidRPr="003B0B34" w:rsidRDefault="00DD5552" w:rsidP="00DD5552">
      <w:pPr>
        <w:pStyle w:val="paragraphsub"/>
      </w:pPr>
      <w:r w:rsidRPr="003B0B34">
        <w:tab/>
        <w:t>(ii)</w:t>
      </w:r>
      <w:r w:rsidRPr="003B0B34">
        <w:tab/>
        <w:t>whether the person has complied with provisions of this Act;</w:t>
      </w:r>
    </w:p>
    <w:p w:rsidR="00DD5552" w:rsidRPr="003B0B34" w:rsidRDefault="00DD5552" w:rsidP="00DD5552">
      <w:pPr>
        <w:pStyle w:val="paragraphsub"/>
      </w:pPr>
      <w:r w:rsidRPr="003B0B34">
        <w:tab/>
        <w:t>(iii)</w:t>
      </w:r>
      <w:r w:rsidRPr="003B0B34">
        <w:tab/>
        <w:t>information included in a report given by the person under this Act;</w:t>
      </w:r>
    </w:p>
    <w:p w:rsidR="00DD5552" w:rsidRPr="003B0B34" w:rsidRDefault="00DD5552" w:rsidP="00DD5552">
      <w:pPr>
        <w:pStyle w:val="paragraphsub"/>
      </w:pPr>
      <w:r w:rsidRPr="003B0B34">
        <w:tab/>
        <w:t>(iv)</w:t>
      </w:r>
      <w:r w:rsidRPr="003B0B34">
        <w:tab/>
        <w:t>information that is published under section</w:t>
      </w:r>
      <w:r w:rsidR="003B0B34">
        <w:t> </w:t>
      </w:r>
      <w:r w:rsidRPr="003B0B34">
        <w:t>24;</w:t>
      </w:r>
    </w:p>
    <w:p w:rsidR="00DD5552" w:rsidRPr="003B0B34" w:rsidRDefault="00DD5552" w:rsidP="00DD5552">
      <w:pPr>
        <w:pStyle w:val="paragraphsub"/>
      </w:pPr>
      <w:r w:rsidRPr="003B0B34">
        <w:tab/>
        <w:t>(v)</w:t>
      </w:r>
      <w:r w:rsidRPr="003B0B34">
        <w:tab/>
        <w:t>the results of a greenhouse and energy audit carried out in relation to the person.</w:t>
      </w:r>
    </w:p>
    <w:p w:rsidR="00DD5552" w:rsidRPr="003B0B34" w:rsidRDefault="00DD5552" w:rsidP="00DD5552">
      <w:pPr>
        <w:pStyle w:val="subsection"/>
      </w:pPr>
      <w:r w:rsidRPr="003B0B34">
        <w:lastRenderedPageBreak/>
        <w:tab/>
        <w:t>(2)</w:t>
      </w:r>
      <w:r w:rsidRPr="003B0B34">
        <w:tab/>
        <w:t>The National Greenhouse and Energy Register may be maintained by electronic means.</w:t>
      </w:r>
    </w:p>
    <w:p w:rsidR="00DD5552" w:rsidRPr="003B0B34" w:rsidRDefault="00DD5552" w:rsidP="00DD5552">
      <w:pPr>
        <w:pStyle w:val="subsection"/>
      </w:pPr>
      <w:r w:rsidRPr="003B0B34">
        <w:tab/>
        <w:t>(3)</w:t>
      </w:r>
      <w:r w:rsidRPr="003B0B34">
        <w:tab/>
        <w:t>The National Greenhouse and Energy Register may be made available for inspection in any way the Regulator thinks appropriate.</w:t>
      </w:r>
    </w:p>
    <w:p w:rsidR="00DD5552" w:rsidRPr="003B0B34" w:rsidRDefault="00DD5552" w:rsidP="00DD5552">
      <w:pPr>
        <w:pStyle w:val="subsection"/>
      </w:pPr>
      <w:r w:rsidRPr="003B0B34">
        <w:tab/>
        <w:t>(4)</w:t>
      </w:r>
      <w:r w:rsidRPr="003B0B34">
        <w:tab/>
        <w:t>The Regulator must ensure that the National Greenhouse and Energy Register is up</w:t>
      </w:r>
      <w:r w:rsidR="00D06503">
        <w:noBreakHyphen/>
      </w:r>
      <w:r w:rsidRPr="003B0B34">
        <w:t>to</w:t>
      </w:r>
      <w:r w:rsidR="00D06503">
        <w:noBreakHyphen/>
      </w:r>
      <w:r w:rsidRPr="003B0B34">
        <w:t>date.</w:t>
      </w:r>
    </w:p>
    <w:p w:rsidR="00DD5552" w:rsidRPr="003B0B34" w:rsidRDefault="00DD5552" w:rsidP="00DD5552">
      <w:pPr>
        <w:pStyle w:val="subsection"/>
      </w:pPr>
      <w:r w:rsidRPr="003B0B34">
        <w:tab/>
        <w:t>(5)</w:t>
      </w:r>
      <w:r w:rsidRPr="003B0B34">
        <w:tab/>
        <w:t>The National Greenhouse and Energy Register is not a legislative instrument.</w:t>
      </w:r>
    </w:p>
    <w:p w:rsidR="00DD5552" w:rsidRPr="003B0B34" w:rsidRDefault="00DD5552" w:rsidP="00DD5552">
      <w:pPr>
        <w:pStyle w:val="subsection"/>
      </w:pPr>
      <w:r w:rsidRPr="003B0B34">
        <w:tab/>
        <w:t>(6)</w:t>
      </w:r>
      <w:r w:rsidRPr="003B0B34">
        <w:tab/>
        <w:t>Before the end of 28</w:t>
      </w:r>
      <w:r w:rsidR="003B0B34">
        <w:t> </w:t>
      </w:r>
      <w:r w:rsidRPr="003B0B34">
        <w:t>February next following each financial year, the Regulator must publish on its website the name of each person registered under this Act at any time during the financial year.</w:t>
      </w:r>
    </w:p>
    <w:p w:rsidR="00DD5552" w:rsidRPr="003B0B34" w:rsidRDefault="00DD5552" w:rsidP="00DD5552">
      <w:pPr>
        <w:pStyle w:val="subsection"/>
      </w:pPr>
      <w:r w:rsidRPr="003B0B34">
        <w:tab/>
        <w:t>(7)</w:t>
      </w:r>
      <w:r w:rsidRPr="003B0B34">
        <w:tab/>
      </w:r>
      <w:r w:rsidR="003B0B34">
        <w:t>Subsection (</w:t>
      </w:r>
      <w:r w:rsidRPr="003B0B34">
        <w:t xml:space="preserve">6) does not limit </w:t>
      </w:r>
      <w:r w:rsidR="003B0B34">
        <w:t>subsection (</w:t>
      </w:r>
      <w:r w:rsidRPr="003B0B34">
        <w:t>3).</w:t>
      </w:r>
    </w:p>
    <w:p w:rsidR="00DD5552" w:rsidRPr="003B0B34" w:rsidRDefault="00DD5552" w:rsidP="00DD5552">
      <w:pPr>
        <w:pStyle w:val="ItemHead"/>
      </w:pPr>
      <w:r w:rsidRPr="003B0B34">
        <w:t>354  Division</w:t>
      </w:r>
      <w:r w:rsidR="003B0B34">
        <w:t> </w:t>
      </w:r>
      <w:r w:rsidRPr="003B0B34">
        <w:t>3 of Part</w:t>
      </w:r>
      <w:r w:rsidR="003B0B34">
        <w:t> </w:t>
      </w:r>
      <w:r w:rsidRPr="003B0B34">
        <w:t>2 (heading)</w:t>
      </w:r>
    </w:p>
    <w:p w:rsidR="00DD5552" w:rsidRPr="003B0B34" w:rsidRDefault="00DD5552" w:rsidP="00DD5552">
      <w:pPr>
        <w:pStyle w:val="Item"/>
      </w:pPr>
      <w:r w:rsidRPr="003B0B34">
        <w:t>Repeal the heading, substitute:</w:t>
      </w:r>
    </w:p>
    <w:p w:rsidR="00DD5552" w:rsidRPr="003B0B34" w:rsidRDefault="00DD5552" w:rsidP="00DD5552">
      <w:pPr>
        <w:pStyle w:val="ActHead3"/>
      </w:pPr>
      <w:bookmarkStart w:id="66" w:name="_Toc132291807"/>
      <w:r w:rsidRPr="00D06503">
        <w:rPr>
          <w:rStyle w:val="CharDivNo"/>
        </w:rPr>
        <w:t>Division</w:t>
      </w:r>
      <w:r w:rsidR="003B0B34" w:rsidRPr="00D06503">
        <w:rPr>
          <w:rStyle w:val="CharDivNo"/>
        </w:rPr>
        <w:t> </w:t>
      </w:r>
      <w:r w:rsidRPr="00D06503">
        <w:rPr>
          <w:rStyle w:val="CharDivNo"/>
        </w:rPr>
        <w:t>3</w:t>
      </w:r>
      <w:r w:rsidRPr="003B0B34">
        <w:t>—</w:t>
      </w:r>
      <w:r w:rsidRPr="00D06503">
        <w:rPr>
          <w:rStyle w:val="CharDivText"/>
        </w:rPr>
        <w:t>Registration of controlling corporations</w:t>
      </w:r>
      <w:bookmarkEnd w:id="66"/>
    </w:p>
    <w:p w:rsidR="00DD5552" w:rsidRPr="003B0B34" w:rsidRDefault="00DD5552" w:rsidP="00DD5552">
      <w:pPr>
        <w:pStyle w:val="ItemHead"/>
      </w:pPr>
      <w:r w:rsidRPr="003B0B34">
        <w:t>355  Section</w:t>
      </w:r>
      <w:r w:rsidR="003B0B34">
        <w:t> </w:t>
      </w:r>
      <w:r w:rsidRPr="003B0B34">
        <w:t>18</w:t>
      </w:r>
    </w:p>
    <w:p w:rsidR="00DD5552" w:rsidRPr="003B0B34" w:rsidRDefault="00DD5552" w:rsidP="00DD5552">
      <w:pPr>
        <w:pStyle w:val="Item"/>
      </w:pPr>
      <w:r w:rsidRPr="003B0B34">
        <w:t>Repeal the section.</w:t>
      </w:r>
    </w:p>
    <w:p w:rsidR="00DD5552" w:rsidRPr="003B0B34" w:rsidRDefault="00DD5552" w:rsidP="00DD5552">
      <w:pPr>
        <w:pStyle w:val="ItemHead"/>
      </w:pPr>
      <w:r w:rsidRPr="003B0B34">
        <w:t>356  At the end of Part</w:t>
      </w:r>
      <w:r w:rsidR="003B0B34">
        <w:t> </w:t>
      </w:r>
      <w:r w:rsidRPr="003B0B34">
        <w:t>2</w:t>
      </w:r>
    </w:p>
    <w:p w:rsidR="00DD5552" w:rsidRPr="003B0B34" w:rsidRDefault="00DD5552" w:rsidP="00DD5552">
      <w:pPr>
        <w:pStyle w:val="Item"/>
      </w:pPr>
      <w:r w:rsidRPr="003B0B34">
        <w:t>Add:</w:t>
      </w:r>
    </w:p>
    <w:p w:rsidR="00DD5552" w:rsidRPr="003B0B34" w:rsidRDefault="00DD5552" w:rsidP="00DD5552">
      <w:pPr>
        <w:pStyle w:val="ActHead3"/>
      </w:pPr>
      <w:bookmarkStart w:id="67" w:name="_Toc132291808"/>
      <w:r w:rsidRPr="00D06503">
        <w:rPr>
          <w:rStyle w:val="CharDivNo"/>
        </w:rPr>
        <w:t>Division</w:t>
      </w:r>
      <w:r w:rsidR="003B0B34" w:rsidRPr="00D06503">
        <w:rPr>
          <w:rStyle w:val="CharDivNo"/>
        </w:rPr>
        <w:t> </w:t>
      </w:r>
      <w:r w:rsidRPr="00D06503">
        <w:rPr>
          <w:rStyle w:val="CharDivNo"/>
        </w:rPr>
        <w:t>4</w:t>
      </w:r>
      <w:r w:rsidRPr="003B0B34">
        <w:t>—</w:t>
      </w:r>
      <w:r w:rsidRPr="00D06503">
        <w:rPr>
          <w:rStyle w:val="CharDivText"/>
        </w:rPr>
        <w:t>Registration of other persons</w:t>
      </w:r>
      <w:bookmarkEnd w:id="67"/>
    </w:p>
    <w:p w:rsidR="00DD5552" w:rsidRPr="003B0B34" w:rsidRDefault="00DD5552" w:rsidP="00DD5552">
      <w:pPr>
        <w:pStyle w:val="ActHead5"/>
      </w:pPr>
      <w:bookmarkStart w:id="68" w:name="_Toc132291809"/>
      <w:r w:rsidRPr="00D06503">
        <w:rPr>
          <w:rStyle w:val="CharSectno"/>
        </w:rPr>
        <w:t>18A</w:t>
      </w:r>
      <w:r w:rsidRPr="003B0B34">
        <w:t xml:space="preserve">  Registration of other persons</w:t>
      </w:r>
      <w:bookmarkEnd w:id="68"/>
    </w:p>
    <w:p w:rsidR="00DD5552" w:rsidRPr="003B0B34" w:rsidRDefault="00DD5552" w:rsidP="00DD5552">
      <w:pPr>
        <w:pStyle w:val="subsection"/>
      </w:pPr>
      <w:r w:rsidRPr="003B0B34">
        <w:tab/>
        <w:t>(1)</w:t>
      </w:r>
      <w:r w:rsidRPr="003B0B34">
        <w:tab/>
        <w:t xml:space="preserve">The Regulator must register a person under this Act if the person has applied for registration under </w:t>
      </w:r>
      <w:r w:rsidR="00D06503">
        <w:t>section 1</w:t>
      </w:r>
      <w:r w:rsidRPr="003B0B34">
        <w:t>5A or 15AA.</w:t>
      </w:r>
    </w:p>
    <w:p w:rsidR="00DD5552" w:rsidRPr="003B0B34" w:rsidRDefault="00DD5552" w:rsidP="00DD5552">
      <w:pPr>
        <w:pStyle w:val="subsection"/>
      </w:pPr>
      <w:r w:rsidRPr="003B0B34">
        <w:tab/>
        <w:t>(2)</w:t>
      </w:r>
      <w:r w:rsidRPr="003B0B34">
        <w:tab/>
        <w:t>The Regulator must notify the person, in writing, of the Regulator’s decision on the application.</w:t>
      </w:r>
    </w:p>
    <w:p w:rsidR="00DD5552" w:rsidRPr="003B0B34" w:rsidRDefault="00DD5552" w:rsidP="00DD5552">
      <w:pPr>
        <w:pStyle w:val="subsection"/>
      </w:pPr>
      <w:r w:rsidRPr="003B0B34">
        <w:lastRenderedPageBreak/>
        <w:tab/>
        <w:t>(3)</w:t>
      </w:r>
      <w:r w:rsidRPr="003B0B34">
        <w:tab/>
        <w:t>The person is registered under this Act when the Regulator has entered the name of the person on the Register.</w:t>
      </w:r>
    </w:p>
    <w:p w:rsidR="00DD5552" w:rsidRPr="003B0B34" w:rsidRDefault="00DD5552" w:rsidP="00DD5552">
      <w:pPr>
        <w:pStyle w:val="ActHead3"/>
      </w:pPr>
      <w:bookmarkStart w:id="69" w:name="_Toc132291810"/>
      <w:r w:rsidRPr="00D06503">
        <w:rPr>
          <w:rStyle w:val="CharDivNo"/>
        </w:rPr>
        <w:t>Division</w:t>
      </w:r>
      <w:r w:rsidR="003B0B34" w:rsidRPr="00D06503">
        <w:rPr>
          <w:rStyle w:val="CharDivNo"/>
        </w:rPr>
        <w:t> </w:t>
      </w:r>
      <w:r w:rsidRPr="00D06503">
        <w:rPr>
          <w:rStyle w:val="CharDivNo"/>
        </w:rPr>
        <w:t>5</w:t>
      </w:r>
      <w:r w:rsidRPr="003B0B34">
        <w:t>—</w:t>
      </w:r>
      <w:r w:rsidRPr="00D06503">
        <w:rPr>
          <w:rStyle w:val="CharDivText"/>
        </w:rPr>
        <w:t>Deregistration</w:t>
      </w:r>
      <w:bookmarkEnd w:id="69"/>
    </w:p>
    <w:p w:rsidR="00DD5552" w:rsidRPr="003B0B34" w:rsidRDefault="00DD5552" w:rsidP="00DD5552">
      <w:pPr>
        <w:pStyle w:val="ActHead5"/>
      </w:pPr>
      <w:bookmarkStart w:id="70" w:name="_Toc132291811"/>
      <w:r w:rsidRPr="00D06503">
        <w:rPr>
          <w:rStyle w:val="CharSectno"/>
        </w:rPr>
        <w:t>18B</w:t>
      </w:r>
      <w:r w:rsidRPr="003B0B34">
        <w:t xml:space="preserve">  Deregistration</w:t>
      </w:r>
      <w:bookmarkEnd w:id="70"/>
    </w:p>
    <w:p w:rsidR="00DD5552" w:rsidRPr="003B0B34" w:rsidRDefault="00DD5552" w:rsidP="00DD5552">
      <w:pPr>
        <w:pStyle w:val="SubsectionHead"/>
      </w:pPr>
      <w:r w:rsidRPr="003B0B34">
        <w:t>Deregistration on application</w:t>
      </w:r>
    </w:p>
    <w:p w:rsidR="00DD5552" w:rsidRPr="003B0B34" w:rsidRDefault="00DD5552" w:rsidP="00DD5552">
      <w:pPr>
        <w:pStyle w:val="subsection"/>
      </w:pPr>
      <w:r w:rsidRPr="003B0B34">
        <w:tab/>
        <w:t>(1)</w:t>
      </w:r>
      <w:r w:rsidRPr="003B0B34">
        <w:tab/>
        <w:t>A registered person may apply to the Regulator to be deregistered.</w:t>
      </w:r>
    </w:p>
    <w:p w:rsidR="00DD5552" w:rsidRPr="003B0B34" w:rsidRDefault="00DD5552" w:rsidP="00DD5552">
      <w:pPr>
        <w:pStyle w:val="subsection"/>
      </w:pPr>
      <w:r w:rsidRPr="003B0B34">
        <w:tab/>
        <w:t>(2)</w:t>
      </w:r>
      <w:r w:rsidRPr="003B0B34">
        <w:tab/>
        <w:t>An application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by the Regulator; and</w:t>
      </w:r>
    </w:p>
    <w:p w:rsidR="00DD5552" w:rsidRPr="003B0B34" w:rsidRDefault="00DD5552" w:rsidP="00DD5552">
      <w:pPr>
        <w:pStyle w:val="paragraph"/>
      </w:pPr>
      <w:r w:rsidRPr="003B0B34">
        <w:tab/>
        <w:t>(c)</w:t>
      </w:r>
      <w:r w:rsidRPr="003B0B34">
        <w:tab/>
        <w:t>set out such information as is specified in the regulations.</w:t>
      </w:r>
    </w:p>
    <w:p w:rsidR="00DD5552" w:rsidRPr="003B0B34" w:rsidRDefault="00DD5552" w:rsidP="00DD5552">
      <w:pPr>
        <w:pStyle w:val="subsection"/>
      </w:pPr>
      <w:r w:rsidRPr="003B0B34">
        <w:tab/>
        <w:t>(3)</w:t>
      </w:r>
      <w:r w:rsidRPr="003B0B34">
        <w:tab/>
        <w:t>The Regulator must remove the person’s name from the Register if the Regulator is satisfied that:</w:t>
      </w:r>
    </w:p>
    <w:p w:rsidR="00DD5552" w:rsidRPr="003B0B34" w:rsidRDefault="00DD5552" w:rsidP="00DD5552">
      <w:pPr>
        <w:pStyle w:val="paragraph"/>
      </w:pPr>
      <w:r w:rsidRPr="003B0B34">
        <w:tab/>
        <w:t>(a)</w:t>
      </w:r>
      <w:r w:rsidRPr="003B0B34">
        <w:tab/>
        <w:t xml:space="preserve">in a case where the person is the controlling corporation of a group—the group is not likely to meet any of the thresholds under </w:t>
      </w:r>
      <w:r w:rsidR="00D06503">
        <w:t>section 1</w:t>
      </w:r>
      <w:r w:rsidRPr="003B0B34">
        <w:t>3 for:</w:t>
      </w:r>
    </w:p>
    <w:p w:rsidR="00DD5552" w:rsidRPr="003B0B34" w:rsidRDefault="00DD5552" w:rsidP="00DD5552">
      <w:pPr>
        <w:pStyle w:val="paragraphsub"/>
      </w:pPr>
      <w:r w:rsidRPr="003B0B34">
        <w:tab/>
        <w:t>(i)</w:t>
      </w:r>
      <w:r w:rsidRPr="003B0B34">
        <w:tab/>
        <w:t>the financial year in which the application is made; and</w:t>
      </w:r>
    </w:p>
    <w:p w:rsidR="00DD5552" w:rsidRPr="003B0B34" w:rsidRDefault="00DD5552" w:rsidP="00DD5552">
      <w:pPr>
        <w:pStyle w:val="paragraphsub"/>
      </w:pPr>
      <w:r w:rsidRPr="003B0B34">
        <w:tab/>
        <w:t>(ii)</w:t>
      </w:r>
      <w:r w:rsidRPr="003B0B34">
        <w:tab/>
        <w:t>the next 2 financial years; and</w:t>
      </w:r>
    </w:p>
    <w:p w:rsidR="00DD5552" w:rsidRPr="003B0B34" w:rsidRDefault="00DD5552" w:rsidP="00DD5552">
      <w:pPr>
        <w:pStyle w:val="paragraph"/>
      </w:pPr>
      <w:r w:rsidRPr="003B0B34">
        <w:tab/>
        <w:t>(b)</w:t>
      </w:r>
      <w:r w:rsidRPr="003B0B34">
        <w:tab/>
        <w:t>the person:</w:t>
      </w:r>
    </w:p>
    <w:p w:rsidR="00DD5552" w:rsidRPr="003B0B34" w:rsidRDefault="00DD5552" w:rsidP="00DD5552">
      <w:pPr>
        <w:pStyle w:val="paragraphsub"/>
      </w:pPr>
      <w:r w:rsidRPr="003B0B34">
        <w:tab/>
        <w:t>(i)</w:t>
      </w:r>
      <w:r w:rsidRPr="003B0B34">
        <w:tab/>
        <w:t>is not a liable entity for the financial year in which the application is made; and</w:t>
      </w:r>
    </w:p>
    <w:p w:rsidR="00DD5552" w:rsidRPr="003B0B34" w:rsidRDefault="00DD5552" w:rsidP="00DD5552">
      <w:pPr>
        <w:pStyle w:val="paragraphsub"/>
      </w:pPr>
      <w:r w:rsidRPr="003B0B34">
        <w:tab/>
        <w:t>(ii)</w:t>
      </w:r>
      <w:r w:rsidRPr="003B0B34">
        <w:tab/>
        <w:t>is not likely to be a liable entity for any of the next 2 financial years; and</w:t>
      </w:r>
    </w:p>
    <w:p w:rsidR="00DD5552" w:rsidRPr="003B0B34" w:rsidRDefault="00DD5552" w:rsidP="00DD5552">
      <w:pPr>
        <w:pStyle w:val="paragraph"/>
      </w:pPr>
      <w:r w:rsidRPr="003B0B34">
        <w:tab/>
        <w:t>(c)</w:t>
      </w:r>
      <w:r w:rsidRPr="003B0B34">
        <w:tab/>
        <w:t>the person does not hold a reporting transfer certificate; and</w:t>
      </w:r>
    </w:p>
    <w:p w:rsidR="00DD5552" w:rsidRPr="003B0B34" w:rsidRDefault="00DD5552" w:rsidP="00DD5552">
      <w:pPr>
        <w:pStyle w:val="paragraph"/>
      </w:pPr>
      <w:r w:rsidRPr="003B0B34">
        <w:tab/>
        <w:t>(d)</w:t>
      </w:r>
      <w:r w:rsidRPr="003B0B34">
        <w:tab/>
        <w:t>the person has complied with the person’s obligations under this Act.</w:t>
      </w:r>
    </w:p>
    <w:p w:rsidR="00DD5552" w:rsidRPr="003B0B34" w:rsidRDefault="00DD5552" w:rsidP="00DD5552">
      <w:pPr>
        <w:pStyle w:val="subsection"/>
      </w:pPr>
      <w:r w:rsidRPr="003B0B34">
        <w:tab/>
        <w:t>(4)</w:t>
      </w:r>
      <w:r w:rsidRPr="003B0B34">
        <w:tab/>
        <w:t>The Regulator must notify the person, in writing, of the Regulator’s decision on the application.</w:t>
      </w:r>
    </w:p>
    <w:p w:rsidR="00DD5552" w:rsidRPr="003B0B34" w:rsidRDefault="00DD5552" w:rsidP="00DD5552">
      <w:pPr>
        <w:pStyle w:val="SubsectionHead"/>
      </w:pPr>
      <w:r w:rsidRPr="003B0B34">
        <w:t>Deregistration on the Regulator’s own initiative</w:t>
      </w:r>
    </w:p>
    <w:p w:rsidR="00DD5552" w:rsidRPr="003B0B34" w:rsidRDefault="00DD5552" w:rsidP="00DD5552">
      <w:pPr>
        <w:pStyle w:val="subsection"/>
      </w:pPr>
      <w:r w:rsidRPr="003B0B34">
        <w:tab/>
        <w:t>(5)</w:t>
      </w:r>
      <w:r w:rsidRPr="003B0B34">
        <w:tab/>
        <w:t>The Regulator may remove a person’s name from the Register if the Regulator is satisfied that the person has ceased to exist.</w:t>
      </w:r>
    </w:p>
    <w:p w:rsidR="00DD5552" w:rsidRPr="003B0B34" w:rsidRDefault="00DD5552" w:rsidP="00DD5552">
      <w:pPr>
        <w:pStyle w:val="SubsectionHead"/>
      </w:pPr>
      <w:r w:rsidRPr="003B0B34">
        <w:lastRenderedPageBreak/>
        <w:t>When registration ceases</w:t>
      </w:r>
    </w:p>
    <w:p w:rsidR="00DD5552" w:rsidRPr="003B0B34" w:rsidRDefault="00DD5552" w:rsidP="00DD5552">
      <w:pPr>
        <w:pStyle w:val="subsection"/>
      </w:pPr>
      <w:r w:rsidRPr="003B0B34">
        <w:tab/>
        <w:t>(6)</w:t>
      </w:r>
      <w:r w:rsidRPr="003B0B34">
        <w:tab/>
        <w:t>A person ceases to be registered under this Act when the Regulator has removed the person’s name from the Register.</w:t>
      </w:r>
    </w:p>
    <w:p w:rsidR="00DD5552" w:rsidRPr="003B0B34" w:rsidRDefault="00DD5552" w:rsidP="00DD5552">
      <w:pPr>
        <w:pStyle w:val="ItemHead"/>
      </w:pPr>
      <w:r w:rsidRPr="003B0B34">
        <w:t>357  Part</w:t>
      </w:r>
      <w:r w:rsidR="003B0B34">
        <w:t> </w:t>
      </w:r>
      <w:r w:rsidRPr="003B0B34">
        <w:t>3 (heading)</w:t>
      </w:r>
    </w:p>
    <w:p w:rsidR="00DD5552" w:rsidRPr="003B0B34" w:rsidRDefault="00DD5552" w:rsidP="00DD5552">
      <w:pPr>
        <w:pStyle w:val="Item"/>
      </w:pPr>
      <w:r w:rsidRPr="003B0B34">
        <w:t>Repeal the heading, substitute:</w:t>
      </w:r>
    </w:p>
    <w:p w:rsidR="00DD5552" w:rsidRPr="003B0B34" w:rsidRDefault="00DD5552" w:rsidP="00DD5552">
      <w:pPr>
        <w:pStyle w:val="ActHead2"/>
      </w:pPr>
      <w:bookmarkStart w:id="71" w:name="_Toc132291812"/>
      <w:r w:rsidRPr="00D06503">
        <w:rPr>
          <w:rStyle w:val="CharPartNo"/>
        </w:rPr>
        <w:t>Part</w:t>
      </w:r>
      <w:r w:rsidR="003B0B34" w:rsidRPr="00D06503">
        <w:rPr>
          <w:rStyle w:val="CharPartNo"/>
        </w:rPr>
        <w:t> </w:t>
      </w:r>
      <w:r w:rsidRPr="00D06503">
        <w:rPr>
          <w:rStyle w:val="CharPartNo"/>
        </w:rPr>
        <w:t>3</w:t>
      </w:r>
      <w:r w:rsidRPr="003B0B34">
        <w:t>—</w:t>
      </w:r>
      <w:r w:rsidRPr="00D06503">
        <w:rPr>
          <w:rStyle w:val="CharPartText"/>
        </w:rPr>
        <w:t>Reporting obligations of registered corporations etc.</w:t>
      </w:r>
      <w:bookmarkEnd w:id="71"/>
    </w:p>
    <w:p w:rsidR="00DD5552" w:rsidRPr="003B0B34" w:rsidRDefault="00DD5552" w:rsidP="00DD5552">
      <w:pPr>
        <w:pStyle w:val="ItemHead"/>
      </w:pPr>
      <w:r w:rsidRPr="003B0B34">
        <w:t>358  Sub</w:t>
      </w:r>
      <w:r w:rsidR="00D06503">
        <w:t>section 1</w:t>
      </w:r>
      <w:r w:rsidRPr="003B0B34">
        <w:t>9(1)</w:t>
      </w:r>
    </w:p>
    <w:p w:rsidR="00DD5552" w:rsidRPr="003B0B34" w:rsidRDefault="00DD5552" w:rsidP="00DD5552">
      <w:pPr>
        <w:pStyle w:val="Item"/>
      </w:pPr>
      <w:r w:rsidRPr="003B0B34">
        <w:t>Omit “registered corporation”, substitute “corporation registered under Division</w:t>
      </w:r>
      <w:r w:rsidR="003B0B34">
        <w:t> </w:t>
      </w:r>
      <w:r w:rsidRPr="003B0B34">
        <w:t>3 of Part</w:t>
      </w:r>
      <w:r w:rsidR="003B0B34">
        <w:t> </w:t>
      </w:r>
      <w:r w:rsidRPr="003B0B34">
        <w:t>2”.</w:t>
      </w:r>
    </w:p>
    <w:p w:rsidR="00DD5552" w:rsidRPr="003B0B34" w:rsidRDefault="00DD5552" w:rsidP="00DD5552">
      <w:pPr>
        <w:pStyle w:val="ItemHead"/>
      </w:pPr>
      <w:r w:rsidRPr="003B0B34">
        <w:t>359  At the end of sub</w:t>
      </w:r>
      <w:r w:rsidR="00D06503">
        <w:t>section 1</w:t>
      </w:r>
      <w:r w:rsidRPr="003B0B34">
        <w:t>9(1)</w:t>
      </w:r>
    </w:p>
    <w:p w:rsidR="00DD5552" w:rsidRPr="003B0B34" w:rsidRDefault="00DD5552" w:rsidP="00DD5552">
      <w:pPr>
        <w:pStyle w:val="Item"/>
      </w:pPr>
      <w:r w:rsidRPr="003B0B34">
        <w:t>Add:</w:t>
      </w:r>
    </w:p>
    <w:p w:rsidR="00DD5552" w:rsidRPr="003B0B34" w:rsidRDefault="00DD5552" w:rsidP="00DD5552">
      <w:pPr>
        <w:pStyle w:val="notetext"/>
      </w:pPr>
      <w:r w:rsidRPr="003B0B34">
        <w:t>Note 4:</w:t>
      </w:r>
      <w:r w:rsidRPr="003B0B34">
        <w:tab/>
        <w:t>Reports under this section and section</w:t>
      </w:r>
      <w:r w:rsidR="003B0B34">
        <w:t> </w:t>
      </w:r>
      <w:r w:rsidRPr="003B0B34">
        <w:t>22A may be set out in the same document—see subsection</w:t>
      </w:r>
      <w:r w:rsidR="003B0B34">
        <w:t> </w:t>
      </w:r>
      <w:r w:rsidRPr="003B0B34">
        <w:t>22A(4).</w:t>
      </w:r>
    </w:p>
    <w:p w:rsidR="00DD5552" w:rsidRPr="003B0B34" w:rsidRDefault="00DD5552" w:rsidP="00DD5552">
      <w:pPr>
        <w:pStyle w:val="ItemHead"/>
      </w:pPr>
      <w:r w:rsidRPr="003B0B34">
        <w:t>360  After sub</w:t>
      </w:r>
      <w:r w:rsidR="00D06503">
        <w:t>section 1</w:t>
      </w:r>
      <w:r w:rsidRPr="003B0B34">
        <w:t>9(1)</w:t>
      </w:r>
    </w:p>
    <w:p w:rsidR="00DD5552" w:rsidRPr="003B0B34" w:rsidRDefault="00DD5552" w:rsidP="00DD5552">
      <w:pPr>
        <w:pStyle w:val="Item"/>
      </w:pPr>
      <w:r w:rsidRPr="003B0B34">
        <w:t>Insert:</w:t>
      </w:r>
    </w:p>
    <w:p w:rsidR="00DD5552" w:rsidRPr="003B0B34" w:rsidRDefault="00DD5552" w:rsidP="00DD5552">
      <w:pPr>
        <w:pStyle w:val="subsection"/>
      </w:pPr>
      <w:r w:rsidRPr="003B0B34">
        <w:tab/>
        <w:t>(1A)</w:t>
      </w:r>
      <w:r w:rsidRPr="003B0B34">
        <w:tab/>
      </w:r>
      <w:r w:rsidR="003B0B34">
        <w:t>Subsection (</w:t>
      </w:r>
      <w:r w:rsidRPr="003B0B34">
        <w:t>1) does not apply to:</w:t>
      </w:r>
    </w:p>
    <w:p w:rsidR="00DD5552" w:rsidRPr="003B0B34" w:rsidRDefault="00DD5552" w:rsidP="00DD5552">
      <w:pPr>
        <w:pStyle w:val="paragraph"/>
      </w:pPr>
      <w:r w:rsidRPr="003B0B34">
        <w:tab/>
        <w:t>(a)</w:t>
      </w:r>
      <w:r w:rsidRPr="003B0B34">
        <w:tab/>
        <w:t>greenhouse gas emissions; or</w:t>
      </w:r>
    </w:p>
    <w:p w:rsidR="00DD5552" w:rsidRPr="003B0B34" w:rsidRDefault="00DD5552" w:rsidP="00DD5552">
      <w:pPr>
        <w:pStyle w:val="paragraph"/>
      </w:pPr>
      <w:r w:rsidRPr="003B0B34">
        <w:tab/>
        <w:t>(b)</w:t>
      </w:r>
      <w:r w:rsidRPr="003B0B34">
        <w:tab/>
        <w:t>energy production; or</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t>unless the Minister has, under sub</w:t>
      </w:r>
      <w:r w:rsidR="00D06503">
        <w:t>section 1</w:t>
      </w:r>
      <w:r w:rsidRPr="003B0B34">
        <w:t>0(3), determined:</w:t>
      </w:r>
    </w:p>
    <w:p w:rsidR="00DD5552" w:rsidRPr="003B0B34" w:rsidRDefault="00DD5552" w:rsidP="00DD5552">
      <w:pPr>
        <w:pStyle w:val="paragraph"/>
      </w:pPr>
      <w:r w:rsidRPr="003B0B34">
        <w:tab/>
        <w:t>(d)</w:t>
      </w:r>
      <w:r w:rsidRPr="003B0B34">
        <w:tab/>
        <w:t>methods by which the amounts of the emissions, production or consumption, as the case may be, are to be measured; or</w:t>
      </w:r>
    </w:p>
    <w:p w:rsidR="00DD5552" w:rsidRPr="003B0B34" w:rsidRDefault="00DD5552" w:rsidP="00DD5552">
      <w:pPr>
        <w:pStyle w:val="paragraph"/>
      </w:pPr>
      <w:r w:rsidRPr="003B0B34">
        <w:tab/>
        <w:t>(e)</w:t>
      </w:r>
      <w:r w:rsidRPr="003B0B34">
        <w:tab/>
        <w:t>criteria for methods by which the amounts of emissions, production or consumption, as the case may be, are to be measured.</w:t>
      </w:r>
    </w:p>
    <w:p w:rsidR="00DD5552" w:rsidRPr="003B0B34" w:rsidRDefault="00DD5552" w:rsidP="00DD5552">
      <w:pPr>
        <w:pStyle w:val="notetext"/>
      </w:pPr>
      <w:r w:rsidRPr="003B0B34">
        <w:t>Note:</w:t>
      </w:r>
      <w:r w:rsidRPr="003B0B34">
        <w:tab/>
      </w:r>
      <w:r w:rsidR="003B0B34">
        <w:t>Paragraph (</w:t>
      </w:r>
      <w:r w:rsidRPr="003B0B34">
        <w:t xml:space="preserve">6)(b) requires that a report under </w:t>
      </w:r>
      <w:r w:rsidR="003B0B34">
        <w:t>subsection (</w:t>
      </w:r>
      <w:r w:rsidRPr="003B0B34">
        <w:t>1) must be based on methods, or methods which meet criteria, determined under sub</w:t>
      </w:r>
      <w:r w:rsidR="00D06503">
        <w:t>section 1</w:t>
      </w:r>
      <w:r w:rsidRPr="003B0B34">
        <w:t>0(3).</w:t>
      </w:r>
    </w:p>
    <w:p w:rsidR="00DD5552" w:rsidRPr="003B0B34" w:rsidRDefault="00DD5552" w:rsidP="00DD5552">
      <w:pPr>
        <w:pStyle w:val="ItemHead"/>
      </w:pPr>
      <w:r w:rsidRPr="003B0B34">
        <w:lastRenderedPageBreak/>
        <w:t>361  Subsections</w:t>
      </w:r>
      <w:r w:rsidR="003B0B34">
        <w:t> </w:t>
      </w:r>
      <w:r w:rsidRPr="003B0B34">
        <w:t>19(4) and (5)</w:t>
      </w:r>
    </w:p>
    <w:p w:rsidR="00DD5552" w:rsidRPr="003B0B34" w:rsidRDefault="00DD5552" w:rsidP="00DD5552">
      <w:pPr>
        <w:pStyle w:val="Item"/>
      </w:pPr>
      <w:r w:rsidRPr="003B0B34">
        <w:t>Repeal the subsections, substitute:</w:t>
      </w:r>
    </w:p>
    <w:p w:rsidR="00DD5552" w:rsidRPr="003B0B34" w:rsidRDefault="00DD5552" w:rsidP="00DD5552">
      <w:pPr>
        <w:pStyle w:val="subsection"/>
      </w:pPr>
      <w:r w:rsidRPr="003B0B34">
        <w:tab/>
        <w:t>(4)</w:t>
      </w:r>
      <w:r w:rsidRPr="003B0B34">
        <w:tab/>
        <w:t xml:space="preserve">If a person other than the corporation is the holder of a financial control liability transfer certificate in relation to a facility throughout the whole or a part of an eligible financial year, a report under </w:t>
      </w:r>
      <w:r w:rsidR="003B0B34">
        <w:t>subsection (</w:t>
      </w:r>
      <w:r w:rsidRPr="003B0B34">
        <w:t>1) need not relate to the:</w:t>
      </w:r>
    </w:p>
    <w:p w:rsidR="00DD5552" w:rsidRPr="003B0B34" w:rsidRDefault="00DD5552" w:rsidP="00DD5552">
      <w:pPr>
        <w:pStyle w:val="paragraph"/>
      </w:pPr>
      <w:r w:rsidRPr="003B0B34">
        <w:tab/>
        <w:t>(a)</w:t>
      </w:r>
      <w:r w:rsidRPr="003B0B34">
        <w:tab/>
        <w:t>greenhouse gas emissions; and</w:t>
      </w:r>
    </w:p>
    <w:p w:rsidR="00DD5552" w:rsidRPr="003B0B34" w:rsidRDefault="00DD5552" w:rsidP="00DD5552">
      <w:pPr>
        <w:pStyle w:val="paragraph"/>
      </w:pPr>
      <w:r w:rsidRPr="003B0B34">
        <w:tab/>
        <w:t>(b)</w:t>
      </w:r>
      <w:r w:rsidRPr="003B0B34">
        <w:tab/>
        <w:t>energy production; and</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t>from the operation of the facility during the whole, or the part, as the case may be, of the eligible financial year.</w:t>
      </w:r>
    </w:p>
    <w:p w:rsidR="00DD5552" w:rsidRPr="003B0B34" w:rsidRDefault="00DD5552" w:rsidP="00DD5552">
      <w:pPr>
        <w:pStyle w:val="ItemHead"/>
      </w:pPr>
      <w:r w:rsidRPr="003B0B34">
        <w:t xml:space="preserve">362  </w:t>
      </w:r>
      <w:r w:rsidR="00D06503">
        <w:t>Paragraph 1</w:t>
      </w:r>
      <w:r w:rsidRPr="003B0B34">
        <w:t>9(6)(c)</w:t>
      </w:r>
    </w:p>
    <w:p w:rsidR="00DD5552" w:rsidRPr="003B0B34" w:rsidRDefault="00DD5552" w:rsidP="00DD5552">
      <w:pPr>
        <w:pStyle w:val="Item"/>
      </w:pPr>
      <w:r w:rsidRPr="003B0B34">
        <w:t>Omit “include any”, substitute “set out the”.</w:t>
      </w:r>
    </w:p>
    <w:p w:rsidR="00DD5552" w:rsidRPr="003B0B34" w:rsidRDefault="00DD5552" w:rsidP="00DD5552">
      <w:pPr>
        <w:pStyle w:val="ItemHead"/>
      </w:pPr>
      <w:r w:rsidRPr="003B0B34">
        <w:t xml:space="preserve">363  At the end of </w:t>
      </w:r>
      <w:r w:rsidR="00D06503">
        <w:t>section 1</w:t>
      </w:r>
      <w:r w:rsidRPr="003B0B34">
        <w:t>9</w:t>
      </w:r>
    </w:p>
    <w:p w:rsidR="00DD5552" w:rsidRPr="003B0B34" w:rsidRDefault="00DD5552" w:rsidP="00DD5552">
      <w:pPr>
        <w:pStyle w:val="Item"/>
      </w:pPr>
      <w:r w:rsidRPr="003B0B34">
        <w:t>Add:</w:t>
      </w:r>
    </w:p>
    <w:p w:rsidR="00DD5552" w:rsidRPr="003B0B34" w:rsidRDefault="00DD5552" w:rsidP="00DD5552">
      <w:pPr>
        <w:pStyle w:val="subsection"/>
      </w:pPr>
      <w:r w:rsidRPr="003B0B34">
        <w:tab/>
        <w:t>(10)</w:t>
      </w:r>
      <w:r w:rsidRPr="003B0B34">
        <w:tab/>
        <w:t>This section does not apply to a facility that was under the operational control of a member of the corporation’s group during the whole or a part of a financial year if the member is required to provide a report under section</w:t>
      </w:r>
      <w:r w:rsidR="003B0B34">
        <w:t> </w:t>
      </w:r>
      <w:r w:rsidRPr="003B0B34">
        <w:t>22X about the facility in respect of the year.</w:t>
      </w:r>
    </w:p>
    <w:p w:rsidR="00DD5552" w:rsidRPr="003B0B34" w:rsidRDefault="00DD5552" w:rsidP="00DD5552">
      <w:pPr>
        <w:pStyle w:val="ItemHead"/>
      </w:pPr>
      <w:r w:rsidRPr="003B0B34">
        <w:t>364  Paragraphs 22(1)(a) and (b)</w:t>
      </w:r>
    </w:p>
    <w:p w:rsidR="00DD5552" w:rsidRPr="003B0B34" w:rsidRDefault="00DD5552" w:rsidP="00DD5552">
      <w:pPr>
        <w:pStyle w:val="Item"/>
      </w:pPr>
      <w:r w:rsidRPr="003B0B34">
        <w:t>After “this Act”, insert “(other than Part</w:t>
      </w:r>
      <w:r w:rsidR="003B0B34">
        <w:t> </w:t>
      </w:r>
      <w:r w:rsidRPr="003B0B34">
        <w:t>3A or 3D)”.</w:t>
      </w:r>
    </w:p>
    <w:p w:rsidR="00DD5552" w:rsidRPr="003B0B34" w:rsidRDefault="00DD5552" w:rsidP="00DD5552">
      <w:pPr>
        <w:pStyle w:val="ItemHead"/>
      </w:pPr>
      <w:r w:rsidRPr="003B0B34">
        <w:t>365  Paragraphs 22(2)(a) and (b)</w:t>
      </w:r>
    </w:p>
    <w:p w:rsidR="00DD5552" w:rsidRPr="003B0B34" w:rsidRDefault="00DD5552" w:rsidP="00DD5552">
      <w:pPr>
        <w:pStyle w:val="Item"/>
      </w:pPr>
      <w:r w:rsidRPr="003B0B34">
        <w:t>After “this Act”, insert “(other than Part</w:t>
      </w:r>
      <w:r w:rsidR="003B0B34">
        <w:t> </w:t>
      </w:r>
      <w:r w:rsidRPr="003B0B34">
        <w:t>3A or 3D)”.</w:t>
      </w:r>
    </w:p>
    <w:p w:rsidR="00DD5552" w:rsidRPr="003B0B34" w:rsidRDefault="00DD5552" w:rsidP="00DD5552">
      <w:pPr>
        <w:pStyle w:val="ItemHead"/>
      </w:pPr>
      <w:r w:rsidRPr="003B0B34">
        <w:t>366  Subsection</w:t>
      </w:r>
      <w:r w:rsidR="003B0B34">
        <w:t> </w:t>
      </w:r>
      <w:r w:rsidRPr="003B0B34">
        <w:t>22(3)</w:t>
      </w:r>
    </w:p>
    <w:p w:rsidR="00DD5552" w:rsidRPr="003B0B34" w:rsidRDefault="00DD5552" w:rsidP="00DD5552">
      <w:pPr>
        <w:pStyle w:val="Item"/>
      </w:pPr>
      <w:r w:rsidRPr="003B0B34">
        <w:t>Omit “7 years”, substitute “5 years”.</w:t>
      </w:r>
    </w:p>
    <w:p w:rsidR="00DD5552" w:rsidRPr="003B0B34" w:rsidRDefault="00DD5552" w:rsidP="00DD5552">
      <w:pPr>
        <w:pStyle w:val="ItemHead"/>
      </w:pPr>
      <w:r w:rsidRPr="003B0B34">
        <w:t>367  After Part</w:t>
      </w:r>
      <w:r w:rsidR="003B0B34">
        <w:t> </w:t>
      </w:r>
      <w:r w:rsidRPr="003B0B34">
        <w:t>3</w:t>
      </w:r>
    </w:p>
    <w:p w:rsidR="00DD5552" w:rsidRPr="003B0B34" w:rsidRDefault="00DD5552" w:rsidP="00DD5552">
      <w:pPr>
        <w:pStyle w:val="Item"/>
      </w:pPr>
      <w:r w:rsidRPr="003B0B34">
        <w:t>Insert:</w:t>
      </w:r>
    </w:p>
    <w:p w:rsidR="00DD5552" w:rsidRPr="003B0B34" w:rsidRDefault="00DD5552" w:rsidP="00DD5552">
      <w:pPr>
        <w:pStyle w:val="ActHead2"/>
      </w:pPr>
      <w:bookmarkStart w:id="72" w:name="_Toc132291813"/>
      <w:r w:rsidRPr="00D06503">
        <w:rPr>
          <w:rStyle w:val="CharPartNo"/>
        </w:rPr>
        <w:lastRenderedPageBreak/>
        <w:t>Part</w:t>
      </w:r>
      <w:r w:rsidR="003B0B34" w:rsidRPr="00D06503">
        <w:rPr>
          <w:rStyle w:val="CharPartNo"/>
        </w:rPr>
        <w:t> </w:t>
      </w:r>
      <w:r w:rsidRPr="00D06503">
        <w:rPr>
          <w:rStyle w:val="CharPartNo"/>
        </w:rPr>
        <w:t>3A</w:t>
      </w:r>
      <w:r w:rsidRPr="003B0B34">
        <w:t>—</w:t>
      </w:r>
      <w:r w:rsidRPr="00D06503">
        <w:rPr>
          <w:rStyle w:val="CharPartText"/>
        </w:rPr>
        <w:t>Reporting obligations of liable entities etc.</w:t>
      </w:r>
      <w:bookmarkEnd w:id="72"/>
    </w:p>
    <w:p w:rsidR="00DD5552" w:rsidRPr="003B0B34" w:rsidRDefault="003A3F5C" w:rsidP="00DD5552">
      <w:pPr>
        <w:pStyle w:val="Header"/>
      </w:pPr>
      <w:r w:rsidRPr="00D06503">
        <w:rPr>
          <w:rStyle w:val="CharDivNo"/>
        </w:rPr>
        <w:t xml:space="preserve"> </w:t>
      </w:r>
      <w:r w:rsidRPr="00D06503">
        <w:rPr>
          <w:rStyle w:val="CharDivText"/>
        </w:rPr>
        <w:t xml:space="preserve"> </w:t>
      </w:r>
    </w:p>
    <w:p w:rsidR="00DD5552" w:rsidRPr="003B0B34" w:rsidRDefault="00DD5552" w:rsidP="00DD5552">
      <w:pPr>
        <w:pStyle w:val="ActHead5"/>
      </w:pPr>
      <w:bookmarkStart w:id="73" w:name="_Toc132291814"/>
      <w:r w:rsidRPr="00D06503">
        <w:rPr>
          <w:rStyle w:val="CharSectno"/>
        </w:rPr>
        <w:t>22A</w:t>
      </w:r>
      <w:r w:rsidRPr="003B0B34">
        <w:t xml:space="preserve">  Report to be given to Regulator—general</w:t>
      </w:r>
      <w:bookmarkEnd w:id="73"/>
    </w:p>
    <w:p w:rsidR="00DD5552" w:rsidRPr="003B0B34" w:rsidRDefault="00DD5552" w:rsidP="00DD5552">
      <w:pPr>
        <w:pStyle w:val="subsection"/>
      </w:pPr>
      <w:r w:rsidRPr="003B0B34">
        <w:tab/>
        <w:t>(1)</w:t>
      </w:r>
      <w:r w:rsidRPr="003B0B34">
        <w:tab/>
        <w:t>If a person was a liable entity for an eligible financial year, the person must, in accordance with this section, provide a report to the Regulator relating to:</w:t>
      </w:r>
    </w:p>
    <w:p w:rsidR="00DD5552" w:rsidRPr="003B0B34" w:rsidRDefault="00DD5552" w:rsidP="00DD5552">
      <w:pPr>
        <w:pStyle w:val="paragraph"/>
      </w:pPr>
      <w:r w:rsidRPr="003B0B34">
        <w:tab/>
        <w:t>(a)</w:t>
      </w:r>
      <w:r w:rsidRPr="003B0B34">
        <w:tab/>
        <w:t>the calculation of the person’s provisional emissions numbers for the eligible financial year; and</w:t>
      </w:r>
    </w:p>
    <w:p w:rsidR="00DD5552" w:rsidRPr="003B0B34" w:rsidRDefault="00DD5552" w:rsidP="00DD5552">
      <w:pPr>
        <w:pStyle w:val="paragraph"/>
      </w:pPr>
      <w:r w:rsidRPr="003B0B34">
        <w:tab/>
        <w:t>(b)</w:t>
      </w:r>
      <w:r w:rsidRPr="003B0B34">
        <w:tab/>
        <w:t>if a provisional emissions number of the person for the eligible financial year is attributable to scope 1 emissions of greenhouse gas—those emissions; and</w:t>
      </w:r>
    </w:p>
    <w:p w:rsidR="00DD5552" w:rsidRPr="003B0B34" w:rsidRDefault="00DD5552" w:rsidP="00DD5552">
      <w:pPr>
        <w:pStyle w:val="paragraph"/>
      </w:pPr>
      <w:r w:rsidRPr="003B0B34">
        <w:tab/>
        <w:t>(c)</w:t>
      </w:r>
      <w:r w:rsidRPr="003B0B34">
        <w:tab/>
        <w:t>if a provisional emissions number of the person for the eligible financial year is attributable to potential greenhouse gas emissions embodied in an amount of natural gas—those potential greenhouse gas emissions; and</w:t>
      </w:r>
    </w:p>
    <w:p w:rsidR="00DD5552" w:rsidRPr="003B0B34" w:rsidRDefault="00DD5552" w:rsidP="00DD5552">
      <w:pPr>
        <w:pStyle w:val="paragraph"/>
      </w:pPr>
      <w:r w:rsidRPr="003B0B34">
        <w:tab/>
        <w:t>(d)</w:t>
      </w:r>
      <w:r w:rsidRPr="003B0B34">
        <w:tab/>
        <w:t>the calculation of the person’s emissions number for the eligible financial year.</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notetext"/>
      </w:pPr>
      <w:r w:rsidRPr="003B0B34">
        <w:t>Note 1:</w:t>
      </w:r>
      <w:r w:rsidRPr="003B0B34">
        <w:tab/>
        <w:t xml:space="preserve">Under </w:t>
      </w:r>
      <w:r w:rsidR="00D06503">
        <w:t>Division 1</w:t>
      </w:r>
      <w:r w:rsidRPr="003B0B34">
        <w:t xml:space="preserve">37 of the </w:t>
      </w:r>
      <w:r w:rsidRPr="003B0B34">
        <w:rPr>
          <w:i/>
        </w:rPr>
        <w:t>Criminal Code</w:t>
      </w:r>
      <w:r w:rsidRPr="003B0B34">
        <w:t>, it may be an offence to provide false or misleading information or documents to the Regulator in purported compliance with this Act.</w:t>
      </w:r>
    </w:p>
    <w:p w:rsidR="00DD5552" w:rsidRPr="003B0B34" w:rsidRDefault="00DD5552" w:rsidP="00DD5552">
      <w:pPr>
        <w:pStyle w:val="notetext"/>
      </w:pPr>
      <w:r w:rsidRPr="003B0B34">
        <w:t>Note 2:</w:t>
      </w:r>
      <w:r w:rsidRPr="003B0B34">
        <w:tab/>
        <w:t>Under section</w:t>
      </w:r>
      <w:r w:rsidR="003B0B34">
        <w:t> </w:t>
      </w:r>
      <w:r w:rsidRPr="003B0B34">
        <w:t xml:space="preserve">30, a person may be liable for an additional civil penalty for each day after the end of the period mentioned in </w:t>
      </w:r>
      <w:r w:rsidR="003B0B34">
        <w:t>paragraph (</w:t>
      </w:r>
      <w:r w:rsidRPr="003B0B34">
        <w:t>2)(c) of this section for which the person fails to provide a report in accordance with this section.</w:t>
      </w:r>
    </w:p>
    <w:p w:rsidR="00DD5552" w:rsidRPr="003B0B34" w:rsidRDefault="00DD5552" w:rsidP="00DD5552">
      <w:pPr>
        <w:pStyle w:val="subsection"/>
      </w:pPr>
      <w:r w:rsidRPr="003B0B34">
        <w:tab/>
        <w:t>(2)</w:t>
      </w:r>
      <w:r w:rsidRPr="003B0B34">
        <w:tab/>
        <w:t>A report under this section must:</w:t>
      </w:r>
    </w:p>
    <w:p w:rsidR="00DD5552" w:rsidRPr="003B0B34" w:rsidRDefault="00DD5552" w:rsidP="00DD5552">
      <w:pPr>
        <w:pStyle w:val="paragraph"/>
      </w:pPr>
      <w:r w:rsidRPr="003B0B34">
        <w:tab/>
        <w:t>(a)</w:t>
      </w:r>
      <w:r w:rsidRPr="003B0B34">
        <w:tab/>
        <w:t>be given in a manner and form approved by the Regulator; and</w:t>
      </w:r>
    </w:p>
    <w:p w:rsidR="00DD5552" w:rsidRPr="003B0B34" w:rsidRDefault="00DD5552" w:rsidP="00DD5552">
      <w:pPr>
        <w:pStyle w:val="paragraph"/>
      </w:pPr>
      <w:r w:rsidRPr="003B0B34">
        <w:tab/>
        <w:t>(b)</w:t>
      </w:r>
      <w:r w:rsidRPr="003B0B34">
        <w:tab/>
        <w:t>set out the information specified by the regulations for the purposes of this paragraph; and</w:t>
      </w:r>
    </w:p>
    <w:p w:rsidR="00DD5552" w:rsidRPr="003B0B34" w:rsidRDefault="00DD5552" w:rsidP="00DD5552">
      <w:pPr>
        <w:pStyle w:val="paragraph"/>
      </w:pPr>
      <w:r w:rsidRPr="003B0B34">
        <w:lastRenderedPageBreak/>
        <w:tab/>
        <w:t>(c)</w:t>
      </w:r>
      <w:r w:rsidRPr="003B0B34">
        <w:tab/>
        <w:t>be given to the Regulator before the end of 4 months after the end of the eligible financial year.</w:t>
      </w:r>
    </w:p>
    <w:p w:rsidR="00DD5552" w:rsidRPr="003B0B34" w:rsidRDefault="00DD5552" w:rsidP="00DD5552">
      <w:pPr>
        <w:pStyle w:val="subsection"/>
      </w:pPr>
      <w:r w:rsidRPr="003B0B34">
        <w:tab/>
        <w:t>(3)</w:t>
      </w:r>
      <w:r w:rsidRPr="003B0B34">
        <w:tab/>
        <w:t xml:space="preserve">Regulations made for the purposes of </w:t>
      </w:r>
      <w:r w:rsidR="003B0B34">
        <w:t>paragraph (</w:t>
      </w:r>
      <w:r w:rsidRPr="003B0B34">
        <w:t>2)(b) may specify different requirements for different circumstances.</w:t>
      </w:r>
    </w:p>
    <w:p w:rsidR="00DD5552" w:rsidRPr="003B0B34" w:rsidRDefault="00DD5552" w:rsidP="00DD5552">
      <w:pPr>
        <w:pStyle w:val="subsection"/>
      </w:pPr>
      <w:r w:rsidRPr="003B0B34">
        <w:tab/>
        <w:t>(4)</w:t>
      </w:r>
      <w:r w:rsidRPr="003B0B34">
        <w:tab/>
        <w:t xml:space="preserve">Reports under this section and </w:t>
      </w:r>
      <w:r w:rsidR="00D06503">
        <w:t>section 1</w:t>
      </w:r>
      <w:r w:rsidRPr="003B0B34">
        <w:t>9 may be set out in the same document.</w:t>
      </w:r>
    </w:p>
    <w:p w:rsidR="00DD5552" w:rsidRPr="003B0B34" w:rsidRDefault="00DD5552" w:rsidP="00DD5552">
      <w:pPr>
        <w:pStyle w:val="notetext"/>
      </w:pPr>
      <w:r w:rsidRPr="003B0B34">
        <w:t>Note:</w:t>
      </w:r>
      <w:r w:rsidRPr="003B0B34">
        <w:tab/>
        <w:t>Reports under this section and section</w:t>
      </w:r>
      <w:r w:rsidR="003B0B34">
        <w:t> </w:t>
      </w:r>
      <w:r w:rsidRPr="003B0B34">
        <w:t>22E may be set out in the same document—see subsection</w:t>
      </w:r>
      <w:r w:rsidR="003B0B34">
        <w:t> </w:t>
      </w:r>
      <w:r w:rsidRPr="003B0B34">
        <w:t>22E(7).</w:t>
      </w:r>
    </w:p>
    <w:p w:rsidR="00DD5552" w:rsidRPr="003B0B34" w:rsidRDefault="00DD5552" w:rsidP="00DD5552">
      <w:pPr>
        <w:pStyle w:val="ActHead5"/>
      </w:pPr>
      <w:bookmarkStart w:id="74" w:name="_Toc132291815"/>
      <w:r w:rsidRPr="00D06503">
        <w:rPr>
          <w:rStyle w:val="CharSectno"/>
        </w:rPr>
        <w:t>22AA</w:t>
      </w:r>
      <w:r w:rsidRPr="003B0B34">
        <w:t xml:space="preserve">  Report to be given to Regulator—fixed charge year</w:t>
      </w:r>
      <w:bookmarkEnd w:id="74"/>
    </w:p>
    <w:p w:rsidR="00DD5552" w:rsidRPr="003B0B34" w:rsidRDefault="00DD5552" w:rsidP="00DD5552">
      <w:pPr>
        <w:pStyle w:val="subsection"/>
      </w:pPr>
      <w:r w:rsidRPr="003B0B34">
        <w:tab/>
        <w:t>(1)</w:t>
      </w:r>
      <w:r w:rsidRPr="003B0B34">
        <w:tab/>
        <w:t>If:</w:t>
      </w:r>
    </w:p>
    <w:p w:rsidR="00DD5552" w:rsidRPr="003B0B34" w:rsidRDefault="00DD5552" w:rsidP="00DD5552">
      <w:pPr>
        <w:pStyle w:val="paragraph"/>
      </w:pPr>
      <w:r w:rsidRPr="003B0B34">
        <w:tab/>
        <w:t>(a)</w:t>
      </w:r>
      <w:r w:rsidRPr="003B0B34">
        <w:tab/>
        <w:t>a person is a liable entity for a fixed charge year; and</w:t>
      </w:r>
    </w:p>
    <w:p w:rsidR="00DD5552" w:rsidRPr="003B0B34" w:rsidRDefault="00DD5552" w:rsidP="00DD5552">
      <w:pPr>
        <w:pStyle w:val="paragraph"/>
      </w:pPr>
      <w:r w:rsidRPr="003B0B34">
        <w:tab/>
        <w:t>(b)</w:t>
      </w:r>
      <w:r w:rsidRPr="003B0B34">
        <w:tab/>
        <w:t>the person has an interim emissions number for the fixed charge year;</w:t>
      </w:r>
    </w:p>
    <w:p w:rsidR="00DD5552" w:rsidRPr="003B0B34" w:rsidRDefault="00DD5552" w:rsidP="00DD5552">
      <w:pPr>
        <w:pStyle w:val="subsection2"/>
      </w:pPr>
      <w:r w:rsidRPr="003B0B34">
        <w:t>the person must, in accordance with this section, provide a report to the Regulator relating to:</w:t>
      </w:r>
    </w:p>
    <w:p w:rsidR="00DD5552" w:rsidRPr="003B0B34" w:rsidRDefault="00DD5552" w:rsidP="00DD5552">
      <w:pPr>
        <w:pStyle w:val="paragraph"/>
      </w:pPr>
      <w:r w:rsidRPr="003B0B34">
        <w:tab/>
        <w:t>(c)</w:t>
      </w:r>
      <w:r w:rsidRPr="003B0B34">
        <w:tab/>
        <w:t>the calculation of the person’s interim emissions numbers for the fixed charge year; and</w:t>
      </w:r>
    </w:p>
    <w:p w:rsidR="00DD5552" w:rsidRPr="003B0B34" w:rsidRDefault="00DD5552" w:rsidP="00DD5552">
      <w:pPr>
        <w:pStyle w:val="paragraph"/>
      </w:pPr>
      <w:r w:rsidRPr="003B0B34">
        <w:tab/>
        <w:t>(d)</w:t>
      </w:r>
      <w:r w:rsidRPr="003B0B34">
        <w:tab/>
        <w:t>if an interim emissions number of the person for the fixed charge year is attributable to scope 1 emissions of greenhouse gas—those emissions; and</w:t>
      </w:r>
    </w:p>
    <w:p w:rsidR="00DD5552" w:rsidRPr="003B0B34" w:rsidRDefault="00DD5552" w:rsidP="00DD5552">
      <w:pPr>
        <w:pStyle w:val="paragraph"/>
      </w:pPr>
      <w:r w:rsidRPr="003B0B34">
        <w:tab/>
        <w:t>(e)</w:t>
      </w:r>
      <w:r w:rsidRPr="003B0B34">
        <w:tab/>
        <w:t>if an interim emissions number of the person for the fixed charge year is attributable to potential greenhouse gas emissions embodied in an amount of natural gas—those potential greenhouse gas emissions.</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notetext"/>
      </w:pPr>
      <w:r w:rsidRPr="003B0B34">
        <w:t>Note 1:</w:t>
      </w:r>
      <w:r w:rsidRPr="003B0B34">
        <w:tab/>
        <w:t xml:space="preserve">Under </w:t>
      </w:r>
      <w:r w:rsidR="00D06503">
        <w:t>Division 1</w:t>
      </w:r>
      <w:r w:rsidRPr="003B0B34">
        <w:t xml:space="preserve">37 of the </w:t>
      </w:r>
      <w:r w:rsidRPr="003B0B34">
        <w:rPr>
          <w:i/>
        </w:rPr>
        <w:t>Criminal Code</w:t>
      </w:r>
      <w:r w:rsidRPr="003B0B34">
        <w:t>, it may be an offence to provide false or misleading information or documents to the Regulator in purported compliance with this Act.</w:t>
      </w:r>
    </w:p>
    <w:p w:rsidR="00DD5552" w:rsidRPr="003B0B34" w:rsidRDefault="00DD5552" w:rsidP="00DD5552">
      <w:pPr>
        <w:pStyle w:val="notetext"/>
      </w:pPr>
      <w:r w:rsidRPr="003B0B34">
        <w:t>Note 2:</w:t>
      </w:r>
      <w:r w:rsidRPr="003B0B34">
        <w:tab/>
        <w:t>Under section</w:t>
      </w:r>
      <w:r w:rsidR="003B0B34">
        <w:t> </w:t>
      </w:r>
      <w:r w:rsidRPr="003B0B34">
        <w:t xml:space="preserve">30, a person may be liable for an additional civil penalty for each day after the end of the period mentioned in </w:t>
      </w:r>
      <w:r w:rsidR="003B0B34">
        <w:t>paragraph (</w:t>
      </w:r>
      <w:r w:rsidRPr="003B0B34">
        <w:t>2)(c) of this section for which the person fails to provide a report in accordance with this section.</w:t>
      </w:r>
    </w:p>
    <w:p w:rsidR="00DD5552" w:rsidRPr="003B0B34" w:rsidRDefault="00DD5552" w:rsidP="00DD5552">
      <w:pPr>
        <w:pStyle w:val="subsection"/>
      </w:pPr>
      <w:r w:rsidRPr="003B0B34">
        <w:lastRenderedPageBreak/>
        <w:tab/>
        <w:t>(2)</w:t>
      </w:r>
      <w:r w:rsidRPr="003B0B34">
        <w:tab/>
        <w:t>A report under this section must:</w:t>
      </w:r>
    </w:p>
    <w:p w:rsidR="00DD5552" w:rsidRPr="003B0B34" w:rsidRDefault="00DD5552" w:rsidP="00DD5552">
      <w:pPr>
        <w:pStyle w:val="paragraph"/>
      </w:pPr>
      <w:r w:rsidRPr="003B0B34">
        <w:tab/>
        <w:t>(a)</w:t>
      </w:r>
      <w:r w:rsidRPr="003B0B34">
        <w:tab/>
        <w:t>be given in a manner and form approved by the Regulator; and</w:t>
      </w:r>
    </w:p>
    <w:p w:rsidR="00DD5552" w:rsidRPr="003B0B34" w:rsidRDefault="00DD5552" w:rsidP="00DD5552">
      <w:pPr>
        <w:pStyle w:val="paragraph"/>
      </w:pPr>
      <w:r w:rsidRPr="003B0B34">
        <w:tab/>
        <w:t>(b)</w:t>
      </w:r>
      <w:r w:rsidRPr="003B0B34">
        <w:tab/>
        <w:t>set out the information specified by the regulations for the purposes of this paragraph; and</w:t>
      </w:r>
    </w:p>
    <w:p w:rsidR="00DD5552" w:rsidRPr="003B0B34" w:rsidRDefault="00DD5552" w:rsidP="00DD5552">
      <w:pPr>
        <w:pStyle w:val="paragraph"/>
      </w:pPr>
      <w:r w:rsidRPr="003B0B34">
        <w:tab/>
        <w:t>(c)</w:t>
      </w:r>
      <w:r w:rsidRPr="003B0B34">
        <w:tab/>
        <w:t>be given to the Regulator before the end of 15</w:t>
      </w:r>
      <w:r w:rsidR="003B0B34">
        <w:t> </w:t>
      </w:r>
      <w:r w:rsidRPr="003B0B34">
        <w:t>June in the eligible financial year.</w:t>
      </w:r>
    </w:p>
    <w:p w:rsidR="00DD5552" w:rsidRPr="003B0B34" w:rsidRDefault="00DD5552" w:rsidP="00DD5552">
      <w:pPr>
        <w:pStyle w:val="subsection"/>
      </w:pPr>
      <w:r w:rsidRPr="003B0B34">
        <w:tab/>
        <w:t>(3)</w:t>
      </w:r>
      <w:r w:rsidRPr="003B0B34">
        <w:tab/>
        <w:t xml:space="preserve">Regulations made for the purposes of </w:t>
      </w:r>
      <w:r w:rsidR="003B0B34">
        <w:t>paragraph (</w:t>
      </w:r>
      <w:r w:rsidRPr="003B0B34">
        <w:t>2)(b) may specify different requirements for different circumstances.</w:t>
      </w:r>
    </w:p>
    <w:p w:rsidR="00DD5552" w:rsidRPr="003B0B34" w:rsidRDefault="00DD5552" w:rsidP="00DD5552">
      <w:pPr>
        <w:pStyle w:val="ActHead5"/>
      </w:pPr>
      <w:bookmarkStart w:id="75" w:name="_Toc132291816"/>
      <w:r w:rsidRPr="00D06503">
        <w:rPr>
          <w:rStyle w:val="CharSectno"/>
        </w:rPr>
        <w:t>22B</w:t>
      </w:r>
      <w:r w:rsidRPr="003B0B34">
        <w:t xml:space="preserve">  Records to be kept—general</w:t>
      </w:r>
      <w:bookmarkEnd w:id="75"/>
    </w:p>
    <w:p w:rsidR="00DD5552" w:rsidRPr="003B0B34" w:rsidRDefault="00DD5552" w:rsidP="00DD5552">
      <w:pPr>
        <w:pStyle w:val="subsection"/>
      </w:pPr>
      <w:r w:rsidRPr="003B0B34">
        <w:tab/>
        <w:t>(1)</w:t>
      </w:r>
      <w:r w:rsidRPr="003B0B34">
        <w:tab/>
        <w:t>A person who is or was a liable entity for an eligible financial year must keep records of the person’s activities that:</w:t>
      </w:r>
    </w:p>
    <w:p w:rsidR="00DD5552" w:rsidRPr="003B0B34" w:rsidRDefault="00DD5552" w:rsidP="00DD5552">
      <w:pPr>
        <w:pStyle w:val="paragraph"/>
      </w:pPr>
      <w:r w:rsidRPr="003B0B34">
        <w:tab/>
        <w:t>(a)</w:t>
      </w:r>
      <w:r w:rsidRPr="003B0B34">
        <w:tab/>
        <w:t>allow the person to report accurately under section</w:t>
      </w:r>
      <w:r w:rsidR="003B0B34">
        <w:t> </w:t>
      </w:r>
      <w:r w:rsidRPr="003B0B34">
        <w:t>22A; and</w:t>
      </w:r>
    </w:p>
    <w:p w:rsidR="00DD5552" w:rsidRPr="003B0B34" w:rsidRDefault="00DD5552" w:rsidP="00DD5552">
      <w:pPr>
        <w:pStyle w:val="paragraph"/>
      </w:pPr>
      <w:r w:rsidRPr="003B0B34">
        <w:tab/>
        <w:t>(b)</w:t>
      </w:r>
      <w:r w:rsidRPr="003B0B34">
        <w:tab/>
        <w:t>enable the Regulator to ascertain whether the person has complied with the person’s obligations under section</w:t>
      </w:r>
      <w:r w:rsidR="003B0B34">
        <w:t> </w:t>
      </w:r>
      <w:r w:rsidRPr="003B0B34">
        <w:t>22A; and</w:t>
      </w:r>
    </w:p>
    <w:p w:rsidR="00DD5552" w:rsidRPr="003B0B34" w:rsidRDefault="00DD5552" w:rsidP="00DD5552">
      <w:pPr>
        <w:pStyle w:val="paragraph"/>
      </w:pPr>
      <w:r w:rsidRPr="003B0B34">
        <w:tab/>
        <w:t>(c)</w:t>
      </w:r>
      <w:r w:rsidRPr="003B0B34">
        <w:tab/>
        <w:t xml:space="preserve">comply with the requirements of </w:t>
      </w:r>
      <w:r w:rsidR="003B0B34">
        <w:t>subsection (</w:t>
      </w:r>
      <w:r w:rsidRPr="003B0B34">
        <w:t xml:space="preserve">2) and the regulations made for the purposes of </w:t>
      </w:r>
      <w:r w:rsidR="003B0B34">
        <w:t>subsection (</w:t>
      </w:r>
      <w:r w:rsidRPr="003B0B34">
        <w:t>3).</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subsection"/>
      </w:pPr>
      <w:r w:rsidRPr="003B0B34">
        <w:tab/>
        <w:t>(2)</w:t>
      </w:r>
      <w:r w:rsidRPr="003B0B34">
        <w:tab/>
        <w:t>The person must retain the records for 5 years from the end of the financial year in which the activities take place.</w:t>
      </w:r>
    </w:p>
    <w:p w:rsidR="00DD5552" w:rsidRPr="003B0B34" w:rsidRDefault="00DD5552" w:rsidP="00DD5552">
      <w:pPr>
        <w:pStyle w:val="subsection"/>
      </w:pPr>
      <w:r w:rsidRPr="003B0B34">
        <w:tab/>
        <w:t>(3)</w:t>
      </w:r>
      <w:r w:rsidRPr="003B0B34">
        <w:tab/>
        <w:t>The regulations may specify requirements relating to:</w:t>
      </w:r>
    </w:p>
    <w:p w:rsidR="00DD5552" w:rsidRPr="003B0B34" w:rsidRDefault="00DD5552" w:rsidP="00DD5552">
      <w:pPr>
        <w:pStyle w:val="paragraph"/>
      </w:pPr>
      <w:r w:rsidRPr="003B0B34">
        <w:tab/>
        <w:t>(a)</w:t>
      </w:r>
      <w:r w:rsidRPr="003B0B34">
        <w:tab/>
        <w:t>the kinds of records; and</w:t>
      </w:r>
    </w:p>
    <w:p w:rsidR="00DD5552" w:rsidRPr="003B0B34" w:rsidRDefault="00DD5552" w:rsidP="00DD5552">
      <w:pPr>
        <w:pStyle w:val="paragraph"/>
      </w:pPr>
      <w:r w:rsidRPr="003B0B34">
        <w:tab/>
        <w:t>(b)</w:t>
      </w:r>
      <w:r w:rsidRPr="003B0B34">
        <w:tab/>
        <w:t>the form of records;</w:t>
      </w:r>
    </w:p>
    <w:p w:rsidR="00DD5552" w:rsidRPr="003B0B34" w:rsidRDefault="00DD5552" w:rsidP="00DD5552">
      <w:pPr>
        <w:pStyle w:val="subsection2"/>
      </w:pPr>
      <w:r w:rsidRPr="003B0B34">
        <w:t xml:space="preserve">that must be kept under </w:t>
      </w:r>
      <w:r w:rsidR="003B0B34">
        <w:t>subsection (</w:t>
      </w:r>
      <w:r w:rsidRPr="003B0B34">
        <w:t>1).</w:t>
      </w:r>
    </w:p>
    <w:p w:rsidR="00DD5552" w:rsidRPr="003B0B34" w:rsidRDefault="00DD5552" w:rsidP="00DD5552">
      <w:pPr>
        <w:pStyle w:val="ActHead5"/>
      </w:pPr>
      <w:bookmarkStart w:id="76" w:name="_Toc132291817"/>
      <w:r w:rsidRPr="00D06503">
        <w:rPr>
          <w:rStyle w:val="CharSectno"/>
        </w:rPr>
        <w:t>22C</w:t>
      </w:r>
      <w:r w:rsidRPr="003B0B34">
        <w:t xml:space="preserve">  Records to be kept—fixed charge year</w:t>
      </w:r>
      <w:bookmarkEnd w:id="76"/>
    </w:p>
    <w:p w:rsidR="00DD5552" w:rsidRPr="003B0B34" w:rsidRDefault="00DD5552" w:rsidP="00DD5552">
      <w:pPr>
        <w:pStyle w:val="subsection"/>
      </w:pPr>
      <w:r w:rsidRPr="003B0B34">
        <w:tab/>
        <w:t>(1)</w:t>
      </w:r>
      <w:r w:rsidRPr="003B0B34">
        <w:tab/>
        <w:t>A person who is or was a liable entity for a fixed charge year must keep records of the person’s activities that:</w:t>
      </w:r>
    </w:p>
    <w:p w:rsidR="00DD5552" w:rsidRPr="003B0B34" w:rsidRDefault="00DD5552" w:rsidP="00DD5552">
      <w:pPr>
        <w:pStyle w:val="paragraph"/>
      </w:pPr>
      <w:r w:rsidRPr="003B0B34">
        <w:lastRenderedPageBreak/>
        <w:tab/>
        <w:t>(a)</w:t>
      </w:r>
      <w:r w:rsidRPr="003B0B34">
        <w:tab/>
        <w:t>allow the person to report accurately under section</w:t>
      </w:r>
      <w:r w:rsidR="003B0B34">
        <w:t> </w:t>
      </w:r>
      <w:r w:rsidRPr="003B0B34">
        <w:t>22AA; and</w:t>
      </w:r>
    </w:p>
    <w:p w:rsidR="00DD5552" w:rsidRPr="003B0B34" w:rsidRDefault="00DD5552" w:rsidP="00DD5552">
      <w:pPr>
        <w:pStyle w:val="paragraph"/>
      </w:pPr>
      <w:r w:rsidRPr="003B0B34">
        <w:tab/>
        <w:t>(b)</w:t>
      </w:r>
      <w:r w:rsidRPr="003B0B34">
        <w:tab/>
        <w:t>enable the Regulator to ascertain whether the person has complied with the person’s obligations under section</w:t>
      </w:r>
      <w:r w:rsidR="003B0B34">
        <w:t> </w:t>
      </w:r>
      <w:r w:rsidRPr="003B0B34">
        <w:t>22AA; and</w:t>
      </w:r>
    </w:p>
    <w:p w:rsidR="00DD5552" w:rsidRPr="003B0B34" w:rsidRDefault="00DD5552" w:rsidP="00DD5552">
      <w:pPr>
        <w:pStyle w:val="paragraph"/>
      </w:pPr>
      <w:r w:rsidRPr="003B0B34">
        <w:tab/>
        <w:t>(c)</w:t>
      </w:r>
      <w:r w:rsidRPr="003B0B34">
        <w:tab/>
        <w:t xml:space="preserve">comply with the requirements of </w:t>
      </w:r>
      <w:r w:rsidR="003B0B34">
        <w:t>subsection (</w:t>
      </w:r>
      <w:r w:rsidRPr="003B0B34">
        <w:t xml:space="preserve">2) and the regulations made for the purposes of </w:t>
      </w:r>
      <w:r w:rsidR="003B0B34">
        <w:t>subsection (</w:t>
      </w:r>
      <w:r w:rsidRPr="003B0B34">
        <w:t>3).</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subsection"/>
      </w:pPr>
      <w:r w:rsidRPr="003B0B34">
        <w:tab/>
        <w:t>(2)</w:t>
      </w:r>
      <w:r w:rsidRPr="003B0B34">
        <w:tab/>
        <w:t>The person must retain the records for 5 years from the end of the fixed charge year in which the activities take place.</w:t>
      </w:r>
    </w:p>
    <w:p w:rsidR="00DD5552" w:rsidRPr="003B0B34" w:rsidRDefault="00DD5552" w:rsidP="00DD5552">
      <w:pPr>
        <w:pStyle w:val="subsection"/>
      </w:pPr>
      <w:r w:rsidRPr="003B0B34">
        <w:tab/>
        <w:t>(3)</w:t>
      </w:r>
      <w:r w:rsidRPr="003B0B34">
        <w:tab/>
        <w:t>The regulations may specify requirements relating to:</w:t>
      </w:r>
    </w:p>
    <w:p w:rsidR="00DD5552" w:rsidRPr="003B0B34" w:rsidRDefault="00DD5552" w:rsidP="00DD5552">
      <w:pPr>
        <w:pStyle w:val="paragraph"/>
      </w:pPr>
      <w:r w:rsidRPr="003B0B34">
        <w:tab/>
        <w:t>(a)</w:t>
      </w:r>
      <w:r w:rsidRPr="003B0B34">
        <w:tab/>
        <w:t>the kinds of records; and</w:t>
      </w:r>
    </w:p>
    <w:p w:rsidR="00DD5552" w:rsidRPr="003B0B34" w:rsidRDefault="00DD5552" w:rsidP="00DD5552">
      <w:pPr>
        <w:pStyle w:val="paragraph"/>
      </w:pPr>
      <w:r w:rsidRPr="003B0B34">
        <w:tab/>
        <w:t>(b)</w:t>
      </w:r>
      <w:r w:rsidRPr="003B0B34">
        <w:tab/>
        <w:t>the form of records;</w:t>
      </w:r>
    </w:p>
    <w:p w:rsidR="00DD5552" w:rsidRPr="003B0B34" w:rsidRDefault="00DD5552" w:rsidP="00DD5552">
      <w:pPr>
        <w:pStyle w:val="subsection2"/>
      </w:pPr>
      <w:r w:rsidRPr="003B0B34">
        <w:t xml:space="preserve">that must be kept under </w:t>
      </w:r>
      <w:r w:rsidR="003B0B34">
        <w:t>subsection (</w:t>
      </w:r>
      <w:r w:rsidRPr="003B0B34">
        <w:t>1).</w:t>
      </w:r>
    </w:p>
    <w:p w:rsidR="00DD5552" w:rsidRPr="003B0B34" w:rsidRDefault="00DD5552" w:rsidP="00DD5552">
      <w:pPr>
        <w:pStyle w:val="ActHead2"/>
      </w:pPr>
      <w:bookmarkStart w:id="77" w:name="_Toc132291818"/>
      <w:r w:rsidRPr="00D06503">
        <w:rPr>
          <w:rStyle w:val="CharPartNo"/>
        </w:rPr>
        <w:t>Part</w:t>
      </w:r>
      <w:r w:rsidR="003B0B34" w:rsidRPr="00D06503">
        <w:rPr>
          <w:rStyle w:val="CharPartNo"/>
        </w:rPr>
        <w:t> </w:t>
      </w:r>
      <w:r w:rsidRPr="00D06503">
        <w:rPr>
          <w:rStyle w:val="CharPartNo"/>
        </w:rPr>
        <w:t>3D</w:t>
      </w:r>
      <w:r w:rsidRPr="003B0B34">
        <w:t>—</w:t>
      </w:r>
      <w:r w:rsidRPr="00D06503">
        <w:rPr>
          <w:rStyle w:val="CharPartText"/>
        </w:rPr>
        <w:t>Reporting obligations of holders of liability transfer certificates</w:t>
      </w:r>
      <w:bookmarkEnd w:id="77"/>
    </w:p>
    <w:p w:rsidR="00DD5552" w:rsidRPr="003B0B34" w:rsidRDefault="003A3F5C" w:rsidP="00DD5552">
      <w:pPr>
        <w:pStyle w:val="Header"/>
      </w:pPr>
      <w:r w:rsidRPr="00D06503">
        <w:rPr>
          <w:rStyle w:val="CharDivNo"/>
        </w:rPr>
        <w:t xml:space="preserve"> </w:t>
      </w:r>
      <w:r w:rsidRPr="00D06503">
        <w:rPr>
          <w:rStyle w:val="CharDivText"/>
        </w:rPr>
        <w:t xml:space="preserve"> </w:t>
      </w:r>
    </w:p>
    <w:p w:rsidR="00DD5552" w:rsidRPr="003B0B34" w:rsidRDefault="00DD5552" w:rsidP="00DD5552">
      <w:pPr>
        <w:pStyle w:val="ActHead5"/>
      </w:pPr>
      <w:bookmarkStart w:id="78" w:name="_Toc132291819"/>
      <w:r w:rsidRPr="00D06503">
        <w:rPr>
          <w:rStyle w:val="CharSectno"/>
        </w:rPr>
        <w:t>22E</w:t>
      </w:r>
      <w:r w:rsidRPr="003B0B34">
        <w:t xml:space="preserve">  Report to be given to Regulator</w:t>
      </w:r>
      <w:bookmarkEnd w:id="78"/>
    </w:p>
    <w:p w:rsidR="00DD5552" w:rsidRPr="003B0B34" w:rsidRDefault="00DD5552" w:rsidP="00DD5552">
      <w:pPr>
        <w:pStyle w:val="subsection"/>
      </w:pPr>
      <w:r w:rsidRPr="003B0B34">
        <w:tab/>
        <w:t>(1)</w:t>
      </w:r>
      <w:r w:rsidRPr="003B0B34">
        <w:tab/>
        <w:t>If a person was the holder of a financial control liability transfer certificate in relation to a facility during the whole or a part of an eligible financial year, the person must, in accordance with this section, provide a report to the Regulator relating to the:</w:t>
      </w:r>
    </w:p>
    <w:p w:rsidR="00DD5552" w:rsidRPr="003B0B34" w:rsidRDefault="00DD5552" w:rsidP="00DD5552">
      <w:pPr>
        <w:pStyle w:val="paragraph"/>
      </w:pPr>
      <w:r w:rsidRPr="003B0B34">
        <w:tab/>
        <w:t>(a)</w:t>
      </w:r>
      <w:r w:rsidRPr="003B0B34">
        <w:tab/>
        <w:t>greenhouse gas emissions; and</w:t>
      </w:r>
    </w:p>
    <w:p w:rsidR="00DD5552" w:rsidRPr="003B0B34" w:rsidRDefault="00DD5552" w:rsidP="00DD5552">
      <w:pPr>
        <w:pStyle w:val="paragraph"/>
      </w:pPr>
      <w:r w:rsidRPr="003B0B34">
        <w:tab/>
        <w:t>(b)</w:t>
      </w:r>
      <w:r w:rsidRPr="003B0B34">
        <w:tab/>
        <w:t>energy production; and</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t>from the operation of the facility during the whole, or the part, as the case may be, of that eligible financial year.</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notetext"/>
      </w:pPr>
      <w:r w:rsidRPr="003B0B34">
        <w:lastRenderedPageBreak/>
        <w:t>Note 1:</w:t>
      </w:r>
      <w:r w:rsidRPr="003B0B34">
        <w:tab/>
        <w:t xml:space="preserve">Under </w:t>
      </w:r>
      <w:r w:rsidR="00D06503">
        <w:t>Division 1</w:t>
      </w:r>
      <w:r w:rsidRPr="003B0B34">
        <w:t xml:space="preserve">37 of the </w:t>
      </w:r>
      <w:r w:rsidRPr="003B0B34">
        <w:rPr>
          <w:i/>
        </w:rPr>
        <w:t>Criminal Code</w:t>
      </w:r>
      <w:r w:rsidRPr="003B0B34">
        <w:t>, it may be an offence to provide false or misleading information or documents to the Regulator in purported compliance with this Act.</w:t>
      </w:r>
    </w:p>
    <w:p w:rsidR="00DD5552" w:rsidRPr="003B0B34" w:rsidRDefault="00DD5552" w:rsidP="00DD5552">
      <w:pPr>
        <w:pStyle w:val="notetext"/>
      </w:pPr>
      <w:r w:rsidRPr="003B0B34">
        <w:t>Note 2:</w:t>
      </w:r>
      <w:r w:rsidRPr="003B0B34">
        <w:tab/>
        <w:t>Under section</w:t>
      </w:r>
      <w:r w:rsidR="003B0B34">
        <w:t> </w:t>
      </w:r>
      <w:r w:rsidRPr="003B0B34">
        <w:t xml:space="preserve">30, a person may be liable for an additional civil penalty for each day after the end of the period mentioned in </w:t>
      </w:r>
      <w:r w:rsidR="003B0B34">
        <w:t>paragraph (</w:t>
      </w:r>
      <w:r w:rsidRPr="003B0B34">
        <w:t>2)(d) for which the person fails to provide a report in accordance with this section.</w:t>
      </w:r>
    </w:p>
    <w:p w:rsidR="00DD5552" w:rsidRPr="003B0B34" w:rsidRDefault="00DD5552" w:rsidP="00DD5552">
      <w:pPr>
        <w:pStyle w:val="subsection"/>
      </w:pPr>
      <w:r w:rsidRPr="003B0B34">
        <w:tab/>
        <w:t>(2)</w:t>
      </w:r>
      <w:r w:rsidRPr="003B0B34">
        <w:tab/>
        <w:t>A report under this section must:</w:t>
      </w:r>
    </w:p>
    <w:p w:rsidR="00DD5552" w:rsidRPr="003B0B34" w:rsidRDefault="00DD5552" w:rsidP="00DD5552">
      <w:pPr>
        <w:pStyle w:val="paragraph"/>
      </w:pPr>
      <w:r w:rsidRPr="003B0B34">
        <w:tab/>
        <w:t>(a)</w:t>
      </w:r>
      <w:r w:rsidRPr="003B0B34">
        <w:tab/>
        <w:t>be given in a manner and form approved by the Regulator; and</w:t>
      </w:r>
    </w:p>
    <w:p w:rsidR="00DD5552" w:rsidRPr="003B0B34" w:rsidRDefault="00DD5552" w:rsidP="00DD5552">
      <w:pPr>
        <w:pStyle w:val="paragraph"/>
      </w:pPr>
      <w:r w:rsidRPr="003B0B34">
        <w:tab/>
        <w:t>(b)</w:t>
      </w:r>
      <w:r w:rsidRPr="003B0B34">
        <w:tab/>
        <w:t>be based on:</w:t>
      </w:r>
    </w:p>
    <w:p w:rsidR="00DD5552" w:rsidRPr="003B0B34" w:rsidRDefault="00DD5552" w:rsidP="00DD5552">
      <w:pPr>
        <w:pStyle w:val="paragraphsub"/>
      </w:pPr>
      <w:r w:rsidRPr="003B0B34">
        <w:tab/>
        <w:t>(i)</w:t>
      </w:r>
      <w:r w:rsidRPr="003B0B34">
        <w:tab/>
        <w:t>methods determined by the Minister under sub</w:t>
      </w:r>
      <w:r w:rsidR="00D06503">
        <w:t>section 1</w:t>
      </w:r>
      <w:r w:rsidRPr="003B0B34">
        <w:t>0(3); or</w:t>
      </w:r>
    </w:p>
    <w:p w:rsidR="00DD5552" w:rsidRPr="003B0B34" w:rsidRDefault="00DD5552" w:rsidP="00DD5552">
      <w:pPr>
        <w:pStyle w:val="paragraphsub"/>
      </w:pPr>
      <w:r w:rsidRPr="003B0B34">
        <w:tab/>
        <w:t>(ii)</w:t>
      </w:r>
      <w:r w:rsidRPr="003B0B34">
        <w:tab/>
        <w:t>methods which meet criteria determined by the Minister under that subsection;</w:t>
      </w:r>
    </w:p>
    <w:p w:rsidR="00DD5552" w:rsidRPr="003B0B34" w:rsidRDefault="00DD5552" w:rsidP="00DD5552">
      <w:pPr>
        <w:pStyle w:val="paragraph"/>
      </w:pPr>
      <w:r w:rsidRPr="003B0B34">
        <w:tab/>
      </w:r>
      <w:r w:rsidRPr="003B0B34">
        <w:tab/>
        <w:t>where the use of those methods satisfies any conditions specified in the determination under that subsection; and</w:t>
      </w:r>
    </w:p>
    <w:p w:rsidR="00DD5552" w:rsidRPr="003B0B34" w:rsidRDefault="00DD5552" w:rsidP="00DD5552">
      <w:pPr>
        <w:pStyle w:val="paragraph"/>
      </w:pPr>
      <w:r w:rsidRPr="003B0B34">
        <w:tab/>
        <w:t>(c)</w:t>
      </w:r>
      <w:r w:rsidRPr="003B0B34">
        <w:tab/>
        <w:t>set out the information specified by the regulations for the purposes of this paragraph; and</w:t>
      </w:r>
    </w:p>
    <w:p w:rsidR="00DD5552" w:rsidRPr="003B0B34" w:rsidRDefault="00DD5552" w:rsidP="00DD5552">
      <w:pPr>
        <w:pStyle w:val="paragraph"/>
      </w:pPr>
      <w:r w:rsidRPr="003B0B34">
        <w:tab/>
        <w:t>(d)</w:t>
      </w:r>
      <w:r w:rsidRPr="003B0B34">
        <w:tab/>
        <w:t>be given to the Regulator before the end of 4 months after the end of the eligible financial year.</w:t>
      </w:r>
    </w:p>
    <w:p w:rsidR="00DD5552" w:rsidRPr="003B0B34" w:rsidRDefault="00DD5552" w:rsidP="00DD5552">
      <w:pPr>
        <w:pStyle w:val="subsection"/>
      </w:pPr>
      <w:r w:rsidRPr="003B0B34">
        <w:tab/>
        <w:t>(3)</w:t>
      </w:r>
      <w:r w:rsidRPr="003B0B34">
        <w:tab/>
        <w:t xml:space="preserve">Regulations made for the purposes of </w:t>
      </w:r>
      <w:r w:rsidR="003B0B34">
        <w:t>paragraph (</w:t>
      </w:r>
      <w:r w:rsidRPr="003B0B34">
        <w:t>2)(c) may specify different requirements for different circumstances.</w:t>
      </w:r>
    </w:p>
    <w:p w:rsidR="00DD5552" w:rsidRPr="003B0B34" w:rsidRDefault="00DD5552" w:rsidP="00DD5552">
      <w:pPr>
        <w:pStyle w:val="subsection"/>
      </w:pPr>
      <w:r w:rsidRPr="003B0B34">
        <w:tab/>
        <w:t>(4)</w:t>
      </w:r>
      <w:r w:rsidRPr="003B0B34">
        <w:tab/>
        <w:t xml:space="preserve">In particular, and without limiting </w:t>
      </w:r>
      <w:r w:rsidR="003B0B34">
        <w:t>subsection (</w:t>
      </w:r>
      <w:r w:rsidRPr="003B0B34">
        <w:t>3), the regulations may specify different requirements for persons who:</w:t>
      </w:r>
    </w:p>
    <w:p w:rsidR="00DD5552" w:rsidRPr="003B0B34" w:rsidRDefault="00DD5552" w:rsidP="00DD5552">
      <w:pPr>
        <w:pStyle w:val="paragraph"/>
      </w:pPr>
      <w:r w:rsidRPr="003B0B34">
        <w:tab/>
        <w:t>(a)</w:t>
      </w:r>
      <w:r w:rsidRPr="003B0B34">
        <w:tab/>
        <w:t>do not meet any threshold; or</w:t>
      </w:r>
    </w:p>
    <w:p w:rsidR="00DD5552" w:rsidRPr="003B0B34" w:rsidRDefault="00DD5552" w:rsidP="00DD5552">
      <w:pPr>
        <w:pStyle w:val="paragraph"/>
      </w:pPr>
      <w:r w:rsidRPr="003B0B34">
        <w:tab/>
        <w:t>(b)</w:t>
      </w:r>
      <w:r w:rsidRPr="003B0B34">
        <w:tab/>
        <w:t>do not meet specified thresholds;</w:t>
      </w:r>
    </w:p>
    <w:p w:rsidR="00DD5552" w:rsidRPr="003B0B34" w:rsidRDefault="00DD5552" w:rsidP="00DD5552">
      <w:pPr>
        <w:pStyle w:val="subsection2"/>
      </w:pPr>
      <w:r w:rsidRPr="003B0B34">
        <w:t>for an eligible financial year to which a report relates.</w:t>
      </w:r>
    </w:p>
    <w:p w:rsidR="00DD5552" w:rsidRPr="003B0B34" w:rsidRDefault="00DD5552" w:rsidP="00DD5552">
      <w:pPr>
        <w:pStyle w:val="subsection"/>
      </w:pPr>
      <w:r w:rsidRPr="003B0B34">
        <w:tab/>
        <w:t>(5)</w:t>
      </w:r>
      <w:r w:rsidRPr="003B0B34">
        <w:tab/>
        <w:t xml:space="preserve">Regulations made for the purposes of </w:t>
      </w:r>
      <w:r w:rsidR="003B0B34">
        <w:t>paragraph (</w:t>
      </w:r>
      <w:r w:rsidRPr="003B0B34">
        <w:t>2)(c) may also specify information that a State or Territory has requested the Regulator to collect.</w:t>
      </w:r>
    </w:p>
    <w:p w:rsidR="00DD5552" w:rsidRPr="003B0B34" w:rsidRDefault="00DD5552" w:rsidP="00DD5552">
      <w:pPr>
        <w:pStyle w:val="subsection"/>
      </w:pPr>
      <w:r w:rsidRPr="003B0B34">
        <w:tab/>
        <w:t>(6)</w:t>
      </w:r>
      <w:r w:rsidRPr="003B0B34">
        <w:tab/>
        <w:t xml:space="preserve">The regulations may provide that a person is not required to provide a report under </w:t>
      </w:r>
      <w:r w:rsidR="003B0B34">
        <w:t>subsection (</w:t>
      </w:r>
      <w:r w:rsidRPr="003B0B34">
        <w:t>1) for an eligible financial year in relation to a facility if the facility does not meet a specified threshold for the eligible financial year.</w:t>
      </w:r>
    </w:p>
    <w:p w:rsidR="00DD5552" w:rsidRPr="003B0B34" w:rsidRDefault="00DD5552" w:rsidP="00DD5552">
      <w:pPr>
        <w:pStyle w:val="subsection"/>
      </w:pPr>
      <w:r w:rsidRPr="003B0B34">
        <w:lastRenderedPageBreak/>
        <w:tab/>
        <w:t>(7)</w:t>
      </w:r>
      <w:r w:rsidRPr="003B0B34">
        <w:tab/>
        <w:t>Reports under this section and section</w:t>
      </w:r>
      <w:r w:rsidR="003B0B34">
        <w:t> </w:t>
      </w:r>
      <w:r w:rsidRPr="003B0B34">
        <w:t>22A may be set out in the same document.</w:t>
      </w:r>
    </w:p>
    <w:p w:rsidR="00DD5552" w:rsidRPr="003B0B34" w:rsidRDefault="00DD5552" w:rsidP="00DD5552">
      <w:pPr>
        <w:pStyle w:val="ActHead5"/>
      </w:pPr>
      <w:bookmarkStart w:id="79" w:name="_Toc132291820"/>
      <w:r w:rsidRPr="00D06503">
        <w:rPr>
          <w:rStyle w:val="CharSectno"/>
        </w:rPr>
        <w:t>22F</w:t>
      </w:r>
      <w:r w:rsidRPr="003B0B34">
        <w:t xml:space="preserve">  Records to be kept</w:t>
      </w:r>
      <w:bookmarkEnd w:id="79"/>
    </w:p>
    <w:p w:rsidR="00DD5552" w:rsidRPr="003B0B34" w:rsidRDefault="00DD5552" w:rsidP="00DD5552">
      <w:pPr>
        <w:pStyle w:val="subsection"/>
      </w:pPr>
      <w:r w:rsidRPr="003B0B34">
        <w:tab/>
        <w:t>(1)</w:t>
      </w:r>
      <w:r w:rsidRPr="003B0B34">
        <w:tab/>
        <w:t>A person who is or was required to provide a report under section</w:t>
      </w:r>
      <w:r w:rsidR="003B0B34">
        <w:t> </w:t>
      </w:r>
      <w:r w:rsidRPr="003B0B34">
        <w:t>22E for an eligible financial year must keep records of the person’s activities that:</w:t>
      </w:r>
    </w:p>
    <w:p w:rsidR="00DD5552" w:rsidRPr="003B0B34" w:rsidRDefault="00DD5552" w:rsidP="00DD5552">
      <w:pPr>
        <w:pStyle w:val="paragraph"/>
      </w:pPr>
      <w:r w:rsidRPr="003B0B34">
        <w:tab/>
        <w:t>(a)</w:t>
      </w:r>
      <w:r w:rsidRPr="003B0B34">
        <w:tab/>
        <w:t>allow the person to report accurately under section</w:t>
      </w:r>
      <w:r w:rsidR="003B0B34">
        <w:t> </w:t>
      </w:r>
      <w:r w:rsidRPr="003B0B34">
        <w:t>22E; and</w:t>
      </w:r>
    </w:p>
    <w:p w:rsidR="00DD5552" w:rsidRPr="003B0B34" w:rsidRDefault="00DD5552" w:rsidP="00DD5552">
      <w:pPr>
        <w:pStyle w:val="paragraph"/>
      </w:pPr>
      <w:r w:rsidRPr="003B0B34">
        <w:tab/>
        <w:t>(b)</w:t>
      </w:r>
      <w:r w:rsidRPr="003B0B34">
        <w:tab/>
        <w:t>enable the Regulator to ascertain whether the person has complied with the person’s obligations under section</w:t>
      </w:r>
      <w:r w:rsidR="003B0B34">
        <w:t> </w:t>
      </w:r>
      <w:r w:rsidRPr="003B0B34">
        <w:t>22E; and</w:t>
      </w:r>
    </w:p>
    <w:p w:rsidR="00DD5552" w:rsidRPr="003B0B34" w:rsidRDefault="00DD5552" w:rsidP="00DD5552">
      <w:pPr>
        <w:pStyle w:val="paragraph"/>
      </w:pPr>
      <w:r w:rsidRPr="003B0B34">
        <w:tab/>
        <w:t>(c)</w:t>
      </w:r>
      <w:r w:rsidRPr="003B0B34">
        <w:tab/>
        <w:t xml:space="preserve">comply with the requirements of </w:t>
      </w:r>
      <w:r w:rsidR="003B0B34">
        <w:t>subsection (</w:t>
      </w:r>
      <w:r w:rsidRPr="003B0B34">
        <w:t xml:space="preserve">2) and the regulations made for the purposes of </w:t>
      </w:r>
      <w:r w:rsidR="003B0B34">
        <w:t>subsection (</w:t>
      </w:r>
      <w:r w:rsidRPr="003B0B34">
        <w:t>3).</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individual—2,000 penalty units; or</w:t>
      </w:r>
    </w:p>
    <w:p w:rsidR="00DD5552" w:rsidRPr="003B0B34" w:rsidRDefault="00DD5552" w:rsidP="00DD5552">
      <w:pPr>
        <w:pStyle w:val="paragraph"/>
      </w:pPr>
      <w:r w:rsidRPr="003B0B34">
        <w:tab/>
        <w:t>(b)</w:t>
      </w:r>
      <w:r w:rsidRPr="003B0B34">
        <w:tab/>
        <w:t>otherwise—10,000 penalty units.</w:t>
      </w:r>
    </w:p>
    <w:p w:rsidR="00DD5552" w:rsidRPr="003B0B34" w:rsidRDefault="00DD5552" w:rsidP="00DD5552">
      <w:pPr>
        <w:pStyle w:val="subsection"/>
      </w:pPr>
      <w:r w:rsidRPr="003B0B34">
        <w:tab/>
        <w:t>(2)</w:t>
      </w:r>
      <w:r w:rsidRPr="003B0B34">
        <w:tab/>
        <w:t>The person must retain the records for 5 years from the end of the financial year in which the activities take place.</w:t>
      </w:r>
    </w:p>
    <w:p w:rsidR="00DD5552" w:rsidRPr="003B0B34" w:rsidRDefault="00DD5552" w:rsidP="00DD5552">
      <w:pPr>
        <w:pStyle w:val="subsection"/>
      </w:pPr>
      <w:r w:rsidRPr="003B0B34">
        <w:tab/>
        <w:t>(3)</w:t>
      </w:r>
      <w:r w:rsidRPr="003B0B34">
        <w:tab/>
        <w:t>The regulations may specify requirements relating to:</w:t>
      </w:r>
    </w:p>
    <w:p w:rsidR="00DD5552" w:rsidRPr="003B0B34" w:rsidRDefault="00DD5552" w:rsidP="00DD5552">
      <w:pPr>
        <w:pStyle w:val="paragraph"/>
      </w:pPr>
      <w:r w:rsidRPr="003B0B34">
        <w:tab/>
        <w:t>(a)</w:t>
      </w:r>
      <w:r w:rsidRPr="003B0B34">
        <w:tab/>
        <w:t>the kinds of records; and</w:t>
      </w:r>
    </w:p>
    <w:p w:rsidR="00DD5552" w:rsidRPr="003B0B34" w:rsidRDefault="00DD5552" w:rsidP="00DD5552">
      <w:pPr>
        <w:pStyle w:val="paragraph"/>
      </w:pPr>
      <w:r w:rsidRPr="003B0B34">
        <w:tab/>
        <w:t>(b)</w:t>
      </w:r>
      <w:r w:rsidRPr="003B0B34">
        <w:tab/>
        <w:t>the form of records;</w:t>
      </w:r>
    </w:p>
    <w:p w:rsidR="00DD5552" w:rsidRPr="003B0B34" w:rsidRDefault="00DD5552" w:rsidP="00DD5552">
      <w:pPr>
        <w:pStyle w:val="subsection2"/>
      </w:pPr>
      <w:r w:rsidRPr="003B0B34">
        <w:t xml:space="preserve">that must be kept under </w:t>
      </w:r>
      <w:r w:rsidR="003B0B34">
        <w:t>subsection (</w:t>
      </w:r>
      <w:r w:rsidRPr="003B0B34">
        <w:t>1).</w:t>
      </w:r>
    </w:p>
    <w:p w:rsidR="00DD5552" w:rsidRPr="003B0B34" w:rsidRDefault="00DD5552" w:rsidP="00DD5552">
      <w:pPr>
        <w:pStyle w:val="ItemHead"/>
      </w:pPr>
      <w:r w:rsidRPr="003B0B34">
        <w:t>368  After subsection</w:t>
      </w:r>
      <w:r w:rsidR="003B0B34">
        <w:t> </w:t>
      </w:r>
      <w:r w:rsidRPr="003B0B34">
        <w:t>22G(1)</w:t>
      </w:r>
    </w:p>
    <w:p w:rsidR="00DD5552" w:rsidRPr="003B0B34" w:rsidRDefault="00DD5552" w:rsidP="00DD5552">
      <w:pPr>
        <w:pStyle w:val="Item"/>
      </w:pPr>
      <w:r w:rsidRPr="003B0B34">
        <w:t>Insert:</w:t>
      </w:r>
    </w:p>
    <w:p w:rsidR="00DD5552" w:rsidRPr="003B0B34" w:rsidRDefault="00DD5552" w:rsidP="00DD5552">
      <w:pPr>
        <w:pStyle w:val="subsection"/>
      </w:pPr>
      <w:r w:rsidRPr="003B0B34">
        <w:tab/>
        <w:t>(1A)</w:t>
      </w:r>
      <w:r w:rsidRPr="003B0B34">
        <w:tab/>
      </w:r>
      <w:r w:rsidR="003B0B34">
        <w:t>Subsection (</w:t>
      </w:r>
      <w:r w:rsidRPr="003B0B34">
        <w:t>1) does not apply to:</w:t>
      </w:r>
    </w:p>
    <w:p w:rsidR="00DD5552" w:rsidRPr="003B0B34" w:rsidRDefault="00DD5552" w:rsidP="00DD5552">
      <w:pPr>
        <w:pStyle w:val="paragraph"/>
      </w:pPr>
      <w:r w:rsidRPr="003B0B34">
        <w:tab/>
        <w:t>(a)</w:t>
      </w:r>
      <w:r w:rsidRPr="003B0B34">
        <w:tab/>
        <w:t>greenhouse gas emissions; or</w:t>
      </w:r>
    </w:p>
    <w:p w:rsidR="00DD5552" w:rsidRPr="003B0B34" w:rsidRDefault="00DD5552" w:rsidP="00DD5552">
      <w:pPr>
        <w:pStyle w:val="paragraph"/>
      </w:pPr>
      <w:r w:rsidRPr="003B0B34">
        <w:tab/>
        <w:t>(b)</w:t>
      </w:r>
      <w:r w:rsidRPr="003B0B34">
        <w:tab/>
        <w:t>energy production; or</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t>unless the Minister has, under sub</w:t>
      </w:r>
      <w:r w:rsidR="00D06503">
        <w:t>section 1</w:t>
      </w:r>
      <w:r w:rsidRPr="003B0B34">
        <w:t>0(3), determined:</w:t>
      </w:r>
    </w:p>
    <w:p w:rsidR="00DD5552" w:rsidRPr="003B0B34" w:rsidRDefault="00DD5552" w:rsidP="00DD5552">
      <w:pPr>
        <w:pStyle w:val="paragraph"/>
      </w:pPr>
      <w:r w:rsidRPr="003B0B34">
        <w:tab/>
        <w:t>(d)</w:t>
      </w:r>
      <w:r w:rsidRPr="003B0B34">
        <w:tab/>
        <w:t>methods by which the amounts of the emissions, production or consumption, as the case may be, are to be measured; or</w:t>
      </w:r>
    </w:p>
    <w:p w:rsidR="00DD5552" w:rsidRPr="003B0B34" w:rsidRDefault="00DD5552" w:rsidP="00DD5552">
      <w:pPr>
        <w:pStyle w:val="paragraph"/>
      </w:pPr>
      <w:r w:rsidRPr="003B0B34">
        <w:lastRenderedPageBreak/>
        <w:tab/>
        <w:t>(e)</w:t>
      </w:r>
      <w:r w:rsidRPr="003B0B34">
        <w:tab/>
        <w:t>criteria for methods by which the amounts of emissions, production or consumption, as the case may be, are to be measured.</w:t>
      </w:r>
    </w:p>
    <w:p w:rsidR="00DD5552" w:rsidRPr="003B0B34" w:rsidRDefault="00DD5552" w:rsidP="00DD5552">
      <w:pPr>
        <w:pStyle w:val="notetext"/>
      </w:pPr>
      <w:r w:rsidRPr="003B0B34">
        <w:t>Note:</w:t>
      </w:r>
      <w:r w:rsidRPr="003B0B34">
        <w:tab/>
      </w:r>
      <w:r w:rsidR="003B0B34">
        <w:t>Paragraph (</w:t>
      </w:r>
      <w:r w:rsidRPr="003B0B34">
        <w:t>2)(b) requires that a report under this section must be based on methods, or methods which meet criteria, determined under sub</w:t>
      </w:r>
      <w:r w:rsidR="00D06503">
        <w:t>section 1</w:t>
      </w:r>
      <w:r w:rsidRPr="003B0B34">
        <w:t>0(3).</w:t>
      </w:r>
    </w:p>
    <w:p w:rsidR="00DD5552" w:rsidRPr="003B0B34" w:rsidRDefault="00DD5552" w:rsidP="00DD5552">
      <w:pPr>
        <w:pStyle w:val="ItemHead"/>
      </w:pPr>
      <w:r w:rsidRPr="003B0B34">
        <w:t>368A  Subsection</w:t>
      </w:r>
      <w:r w:rsidR="003B0B34">
        <w:t> </w:t>
      </w:r>
      <w:r w:rsidRPr="003B0B34">
        <w:t>22H(2)</w:t>
      </w:r>
    </w:p>
    <w:p w:rsidR="00DD5552" w:rsidRPr="003B0B34" w:rsidRDefault="00DD5552" w:rsidP="00DD5552">
      <w:pPr>
        <w:pStyle w:val="Item"/>
      </w:pPr>
      <w:r w:rsidRPr="003B0B34">
        <w:t>Omit “7 years”, substitute “5 years”.</w:t>
      </w:r>
    </w:p>
    <w:p w:rsidR="00DD5552" w:rsidRPr="003B0B34" w:rsidRDefault="00DD5552" w:rsidP="00DD5552">
      <w:pPr>
        <w:pStyle w:val="ItemHead"/>
      </w:pPr>
      <w:r w:rsidRPr="003B0B34">
        <w:t>369  After Part</w:t>
      </w:r>
      <w:r w:rsidR="003B0B34">
        <w:t> </w:t>
      </w:r>
      <w:r w:rsidRPr="003B0B34">
        <w:t>3E</w:t>
      </w:r>
    </w:p>
    <w:p w:rsidR="00DD5552" w:rsidRPr="003B0B34" w:rsidRDefault="00DD5552" w:rsidP="00DD5552">
      <w:pPr>
        <w:pStyle w:val="Item"/>
      </w:pPr>
      <w:r w:rsidRPr="003B0B34">
        <w:t>Insert:</w:t>
      </w:r>
    </w:p>
    <w:p w:rsidR="00DD5552" w:rsidRPr="003B0B34" w:rsidRDefault="00DD5552" w:rsidP="00DD5552">
      <w:pPr>
        <w:pStyle w:val="ActHead2"/>
      </w:pPr>
      <w:bookmarkStart w:id="80" w:name="_Toc132291821"/>
      <w:r w:rsidRPr="00D06503">
        <w:rPr>
          <w:rStyle w:val="CharPartNo"/>
        </w:rPr>
        <w:t>Part</w:t>
      </w:r>
      <w:r w:rsidR="003B0B34" w:rsidRPr="00D06503">
        <w:rPr>
          <w:rStyle w:val="CharPartNo"/>
        </w:rPr>
        <w:t> </w:t>
      </w:r>
      <w:r w:rsidRPr="00D06503">
        <w:rPr>
          <w:rStyle w:val="CharPartNo"/>
        </w:rPr>
        <w:t>3F</w:t>
      </w:r>
      <w:r w:rsidRPr="003B0B34">
        <w:t>—</w:t>
      </w:r>
      <w:r w:rsidRPr="00D06503">
        <w:rPr>
          <w:rStyle w:val="CharPartText"/>
        </w:rPr>
        <w:t>Reporting obligations transferred to member of corporate group</w:t>
      </w:r>
      <w:bookmarkEnd w:id="80"/>
    </w:p>
    <w:p w:rsidR="00DD5552" w:rsidRPr="003B0B34" w:rsidRDefault="003A3F5C" w:rsidP="00DD5552">
      <w:pPr>
        <w:pStyle w:val="Header"/>
      </w:pPr>
      <w:r w:rsidRPr="00D06503">
        <w:rPr>
          <w:rStyle w:val="CharDivNo"/>
        </w:rPr>
        <w:t xml:space="preserve"> </w:t>
      </w:r>
      <w:r w:rsidRPr="00D06503">
        <w:rPr>
          <w:rStyle w:val="CharDivText"/>
        </w:rPr>
        <w:t xml:space="preserve"> </w:t>
      </w:r>
    </w:p>
    <w:p w:rsidR="00DD5552" w:rsidRPr="003B0B34" w:rsidRDefault="00DD5552" w:rsidP="00DD5552">
      <w:pPr>
        <w:pStyle w:val="ActHead5"/>
      </w:pPr>
      <w:bookmarkStart w:id="81" w:name="_Toc132291822"/>
      <w:r w:rsidRPr="00D06503">
        <w:rPr>
          <w:rStyle w:val="CharSectno"/>
        </w:rPr>
        <w:t>22X</w:t>
      </w:r>
      <w:r w:rsidRPr="003B0B34">
        <w:t xml:space="preserve">  Reporting obligations transferred to member of corporate group</w:t>
      </w:r>
      <w:bookmarkEnd w:id="81"/>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w:t>
      </w:r>
    </w:p>
    <w:p w:rsidR="00DD5552" w:rsidRPr="003B0B34" w:rsidRDefault="00DD5552" w:rsidP="00DD5552">
      <w:pPr>
        <w:pStyle w:val="paragraph"/>
      </w:pPr>
      <w:r w:rsidRPr="003B0B34">
        <w:tab/>
        <w:t>(a)</w:t>
      </w:r>
      <w:r w:rsidRPr="003B0B34">
        <w:tab/>
        <w:t>either:</w:t>
      </w:r>
    </w:p>
    <w:p w:rsidR="00DD5552" w:rsidRPr="003B0B34" w:rsidRDefault="00DD5552" w:rsidP="00DD5552">
      <w:pPr>
        <w:pStyle w:val="paragraphsub"/>
      </w:pPr>
      <w:r w:rsidRPr="003B0B34">
        <w:tab/>
        <w:t>(i)</w:t>
      </w:r>
      <w:r w:rsidRPr="003B0B34">
        <w:tab/>
        <w:t xml:space="preserve">a facility is under the operational control of a member (the </w:t>
      </w:r>
      <w:r w:rsidRPr="003B0B34">
        <w:rPr>
          <w:b/>
          <w:i/>
        </w:rPr>
        <w:t>responsible member</w:t>
      </w:r>
      <w:r w:rsidRPr="003B0B34">
        <w:t>) of a controlling corporation’s group during the whole or a part of a financial year; or</w:t>
      </w:r>
    </w:p>
    <w:p w:rsidR="00DD5552" w:rsidRPr="003B0B34" w:rsidRDefault="00DD5552" w:rsidP="00DD5552">
      <w:pPr>
        <w:pStyle w:val="paragraphsub"/>
      </w:pPr>
      <w:r w:rsidRPr="003B0B34">
        <w:tab/>
        <w:t>(ii)</w:t>
      </w:r>
      <w:r w:rsidRPr="003B0B34">
        <w:tab/>
        <w:t xml:space="preserve">during the whole or a part of a financial year, a member (the </w:t>
      </w:r>
      <w:r w:rsidRPr="003B0B34">
        <w:rPr>
          <w:b/>
          <w:i/>
        </w:rPr>
        <w:t>responsible member</w:t>
      </w:r>
      <w:r w:rsidRPr="003B0B34">
        <w:t>) of a controlling corporation’s group is the holder of a liability transfer certificate that was issued under section</w:t>
      </w:r>
      <w:r w:rsidR="003B0B34">
        <w:t> </w:t>
      </w:r>
      <w:r w:rsidRPr="003B0B34">
        <w:t xml:space="preserve">83 of the </w:t>
      </w:r>
      <w:r w:rsidRPr="003B0B34">
        <w:rPr>
          <w:i/>
        </w:rPr>
        <w:t>Clean Energy Act 2011</w:t>
      </w:r>
      <w:r w:rsidRPr="003B0B34">
        <w:t xml:space="preserve"> in relation to a facility; and</w:t>
      </w:r>
    </w:p>
    <w:p w:rsidR="00DD5552" w:rsidRPr="003B0B34" w:rsidRDefault="00DD5552" w:rsidP="00DD5552">
      <w:pPr>
        <w:pStyle w:val="paragraph"/>
      </w:pPr>
      <w:r w:rsidRPr="003B0B34">
        <w:tab/>
        <w:t>(b)</w:t>
      </w:r>
      <w:r w:rsidRPr="003B0B34">
        <w:tab/>
        <w:t>the controlling corporation and the responsible member have agreed to transfer reporting obligations for the facility to the responsible member; and</w:t>
      </w:r>
    </w:p>
    <w:p w:rsidR="00DD5552" w:rsidRPr="003B0B34" w:rsidRDefault="00DD5552" w:rsidP="00DD5552">
      <w:pPr>
        <w:pStyle w:val="paragraph"/>
      </w:pPr>
      <w:r w:rsidRPr="003B0B34">
        <w:lastRenderedPageBreak/>
        <w:tab/>
        <w:t>(c)</w:t>
      </w:r>
      <w:r w:rsidRPr="003B0B34">
        <w:tab/>
        <w:t>before the end of the financial year, the controlling corporation and the responsible member have jointly notified the Regulator, in writing, of:</w:t>
      </w:r>
    </w:p>
    <w:p w:rsidR="00DD5552" w:rsidRPr="003B0B34" w:rsidRDefault="00DD5552" w:rsidP="00DD5552">
      <w:pPr>
        <w:pStyle w:val="paragraphsub"/>
      </w:pPr>
      <w:r w:rsidRPr="003B0B34">
        <w:tab/>
        <w:t>(i)</w:t>
      </w:r>
      <w:r w:rsidRPr="003B0B34">
        <w:tab/>
        <w:t>the agreement; and</w:t>
      </w:r>
    </w:p>
    <w:p w:rsidR="00DD5552" w:rsidRPr="003B0B34" w:rsidRDefault="00DD5552" w:rsidP="00DD5552">
      <w:pPr>
        <w:pStyle w:val="paragraphsub"/>
      </w:pPr>
      <w:r w:rsidRPr="003B0B34">
        <w:tab/>
        <w:t>(ii)</w:t>
      </w:r>
      <w:r w:rsidRPr="003B0B34">
        <w:tab/>
        <w:t>the facility to which the agreement relates.</w:t>
      </w:r>
    </w:p>
    <w:p w:rsidR="00DD5552" w:rsidRPr="003B0B34" w:rsidRDefault="00DD5552" w:rsidP="00DD5552">
      <w:pPr>
        <w:pStyle w:val="SubsectionHead"/>
      </w:pPr>
      <w:r w:rsidRPr="003B0B34">
        <w:t>Obligation to report</w:t>
      </w:r>
    </w:p>
    <w:p w:rsidR="00DD5552" w:rsidRPr="003B0B34" w:rsidRDefault="00DD5552" w:rsidP="00DD5552">
      <w:pPr>
        <w:pStyle w:val="subsection"/>
      </w:pPr>
      <w:r w:rsidRPr="003B0B34">
        <w:tab/>
        <w:t>(2)</w:t>
      </w:r>
      <w:r w:rsidRPr="003B0B34">
        <w:tab/>
        <w:t>The responsible member must, in accordance with this section and in respect of the financial year, provide a report to the Regulator relating to the:</w:t>
      </w:r>
    </w:p>
    <w:p w:rsidR="00DD5552" w:rsidRPr="003B0B34" w:rsidRDefault="00DD5552" w:rsidP="00DD5552">
      <w:pPr>
        <w:pStyle w:val="paragraph"/>
      </w:pPr>
      <w:r w:rsidRPr="003B0B34">
        <w:tab/>
        <w:t>(a)</w:t>
      </w:r>
      <w:r w:rsidRPr="003B0B34">
        <w:tab/>
        <w:t>greenhouse gas emissions; and</w:t>
      </w:r>
    </w:p>
    <w:p w:rsidR="00DD5552" w:rsidRPr="003B0B34" w:rsidRDefault="00DD5552" w:rsidP="00DD5552">
      <w:pPr>
        <w:pStyle w:val="paragraph"/>
      </w:pPr>
      <w:r w:rsidRPr="003B0B34">
        <w:tab/>
        <w:t>(b)</w:t>
      </w:r>
      <w:r w:rsidRPr="003B0B34">
        <w:tab/>
        <w:t>energy production; and</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t>from the operation of the facility during the whole, or the part, as the case may be, of the financial year.</w:t>
      </w:r>
    </w:p>
    <w:p w:rsidR="00DD5552" w:rsidRPr="003B0B34" w:rsidRDefault="00DD5552" w:rsidP="00DD5552">
      <w:pPr>
        <w:pStyle w:val="Penalty"/>
      </w:pPr>
      <w:r w:rsidRPr="003B0B34">
        <w:t>Civil penalty:</w:t>
      </w:r>
      <w:r w:rsidRPr="003B0B34">
        <w:tab/>
        <w:t>2,000 penalty units.</w:t>
      </w:r>
    </w:p>
    <w:p w:rsidR="00DD5552" w:rsidRPr="003B0B34" w:rsidRDefault="00DD5552" w:rsidP="00DD5552">
      <w:pPr>
        <w:pStyle w:val="notetext"/>
      </w:pPr>
      <w:r w:rsidRPr="003B0B34">
        <w:t>Note 1:</w:t>
      </w:r>
      <w:r w:rsidRPr="003B0B34">
        <w:tab/>
        <w:t xml:space="preserve">Under </w:t>
      </w:r>
      <w:r w:rsidR="00D06503">
        <w:t>Division 1</w:t>
      </w:r>
      <w:r w:rsidRPr="003B0B34">
        <w:t xml:space="preserve">37 of the </w:t>
      </w:r>
      <w:r w:rsidRPr="003B0B34">
        <w:rPr>
          <w:i/>
        </w:rPr>
        <w:t>Criminal Code</w:t>
      </w:r>
      <w:r w:rsidRPr="003B0B34">
        <w:t>, it may be an offence to provide false or misleading information or documents to the Regulator in purported compliance with this Act.</w:t>
      </w:r>
    </w:p>
    <w:p w:rsidR="00DD5552" w:rsidRPr="003B0B34" w:rsidRDefault="00DD5552" w:rsidP="00DD5552">
      <w:pPr>
        <w:pStyle w:val="notetext"/>
      </w:pPr>
      <w:r w:rsidRPr="003B0B34">
        <w:t>Note 2:</w:t>
      </w:r>
      <w:r w:rsidRPr="003B0B34">
        <w:tab/>
        <w:t>Under section</w:t>
      </w:r>
      <w:r w:rsidR="003B0B34">
        <w:t> </w:t>
      </w:r>
      <w:r w:rsidRPr="003B0B34">
        <w:t xml:space="preserve">30, a responsible member may be liable for an additional civil penalty for each day after the end of the period mentioned in </w:t>
      </w:r>
      <w:r w:rsidR="003B0B34">
        <w:t>paragraph (</w:t>
      </w:r>
      <w:r w:rsidRPr="003B0B34">
        <w:t>4)(d) for which the responsible member fails to provide a report in accordance with this section.</w:t>
      </w:r>
    </w:p>
    <w:p w:rsidR="00DD5552" w:rsidRPr="003B0B34" w:rsidRDefault="00DD5552" w:rsidP="00DD5552">
      <w:pPr>
        <w:pStyle w:val="subsection"/>
      </w:pPr>
      <w:r w:rsidRPr="003B0B34">
        <w:tab/>
        <w:t>(3)</w:t>
      </w:r>
      <w:r w:rsidRPr="003B0B34">
        <w:tab/>
      </w:r>
      <w:r w:rsidR="003B0B34">
        <w:t>Subsection (</w:t>
      </w:r>
      <w:r w:rsidRPr="003B0B34">
        <w:t>1) does not apply to:</w:t>
      </w:r>
    </w:p>
    <w:p w:rsidR="00DD5552" w:rsidRPr="003B0B34" w:rsidRDefault="00DD5552" w:rsidP="00DD5552">
      <w:pPr>
        <w:pStyle w:val="paragraph"/>
      </w:pPr>
      <w:r w:rsidRPr="003B0B34">
        <w:tab/>
        <w:t>(a)</w:t>
      </w:r>
      <w:r w:rsidRPr="003B0B34">
        <w:tab/>
        <w:t>greenhouse gas emissions; or</w:t>
      </w:r>
    </w:p>
    <w:p w:rsidR="00DD5552" w:rsidRPr="003B0B34" w:rsidRDefault="00DD5552" w:rsidP="00DD5552">
      <w:pPr>
        <w:pStyle w:val="paragraph"/>
      </w:pPr>
      <w:r w:rsidRPr="003B0B34">
        <w:tab/>
        <w:t>(b)</w:t>
      </w:r>
      <w:r w:rsidRPr="003B0B34">
        <w:tab/>
        <w:t>energy production; or</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t>unless the Minister has, under sub</w:t>
      </w:r>
      <w:r w:rsidR="00D06503">
        <w:t>section 1</w:t>
      </w:r>
      <w:r w:rsidRPr="003B0B34">
        <w:t>0(3), determined:</w:t>
      </w:r>
    </w:p>
    <w:p w:rsidR="00DD5552" w:rsidRPr="003B0B34" w:rsidRDefault="00DD5552" w:rsidP="00DD5552">
      <w:pPr>
        <w:pStyle w:val="paragraph"/>
      </w:pPr>
      <w:r w:rsidRPr="003B0B34">
        <w:tab/>
        <w:t>(d)</w:t>
      </w:r>
      <w:r w:rsidRPr="003B0B34">
        <w:tab/>
        <w:t>methods by which the amounts of the emissions, production or consumption, as the case may be, are to be measured; or</w:t>
      </w:r>
    </w:p>
    <w:p w:rsidR="00DD5552" w:rsidRPr="003B0B34" w:rsidRDefault="00DD5552" w:rsidP="00DD5552">
      <w:pPr>
        <w:pStyle w:val="paragraph"/>
      </w:pPr>
      <w:r w:rsidRPr="003B0B34">
        <w:tab/>
        <w:t>(e)</w:t>
      </w:r>
      <w:r w:rsidRPr="003B0B34">
        <w:tab/>
        <w:t>criteria for methods by which the amounts of emissions, production or consumption, as the case may be, are to be measured.</w:t>
      </w:r>
    </w:p>
    <w:p w:rsidR="00DD5552" w:rsidRPr="003B0B34" w:rsidRDefault="00DD5552" w:rsidP="00DD5552">
      <w:pPr>
        <w:pStyle w:val="notetext"/>
      </w:pPr>
      <w:r w:rsidRPr="003B0B34">
        <w:t>Note:</w:t>
      </w:r>
      <w:r w:rsidRPr="003B0B34">
        <w:tab/>
      </w:r>
      <w:r w:rsidR="003B0B34">
        <w:t>Paragraph (</w:t>
      </w:r>
      <w:r w:rsidRPr="003B0B34">
        <w:t>4)(b) requires that a report under this section must be based on methods, or methods which meet criteria, determined under sub</w:t>
      </w:r>
      <w:r w:rsidR="00D06503">
        <w:t>section 1</w:t>
      </w:r>
      <w:r w:rsidRPr="003B0B34">
        <w:t>0(3).</w:t>
      </w:r>
    </w:p>
    <w:p w:rsidR="00DD5552" w:rsidRPr="003B0B34" w:rsidRDefault="00DD5552" w:rsidP="00DD5552">
      <w:pPr>
        <w:pStyle w:val="subsection"/>
      </w:pPr>
      <w:r w:rsidRPr="003B0B34">
        <w:lastRenderedPageBreak/>
        <w:tab/>
        <w:t>(4)</w:t>
      </w:r>
      <w:r w:rsidRPr="003B0B34">
        <w:tab/>
        <w:t>A report under this section must:</w:t>
      </w:r>
    </w:p>
    <w:p w:rsidR="00DD5552" w:rsidRPr="003B0B34" w:rsidRDefault="00DD5552" w:rsidP="00DD5552">
      <w:pPr>
        <w:pStyle w:val="paragraph"/>
      </w:pPr>
      <w:r w:rsidRPr="003B0B34">
        <w:tab/>
        <w:t>(a)</w:t>
      </w:r>
      <w:r w:rsidRPr="003B0B34">
        <w:tab/>
        <w:t>be given in a manner and form approved by the Regulator; and</w:t>
      </w:r>
    </w:p>
    <w:p w:rsidR="00DD5552" w:rsidRPr="003B0B34" w:rsidRDefault="00DD5552" w:rsidP="00DD5552">
      <w:pPr>
        <w:pStyle w:val="paragraph"/>
      </w:pPr>
      <w:r w:rsidRPr="003B0B34">
        <w:tab/>
        <w:t>(b)</w:t>
      </w:r>
      <w:r w:rsidRPr="003B0B34">
        <w:tab/>
        <w:t>be based on:</w:t>
      </w:r>
    </w:p>
    <w:p w:rsidR="00DD5552" w:rsidRPr="003B0B34" w:rsidRDefault="00DD5552" w:rsidP="00DD5552">
      <w:pPr>
        <w:pStyle w:val="paragraphsub"/>
      </w:pPr>
      <w:r w:rsidRPr="003B0B34">
        <w:tab/>
        <w:t>(i)</w:t>
      </w:r>
      <w:r w:rsidRPr="003B0B34">
        <w:tab/>
        <w:t>methods determined by the Minister under sub</w:t>
      </w:r>
      <w:r w:rsidR="00D06503">
        <w:t>section 1</w:t>
      </w:r>
      <w:r w:rsidRPr="003B0B34">
        <w:t>0(3); or</w:t>
      </w:r>
    </w:p>
    <w:p w:rsidR="00DD5552" w:rsidRPr="003B0B34" w:rsidRDefault="00DD5552" w:rsidP="00DD5552">
      <w:pPr>
        <w:pStyle w:val="paragraphsub"/>
      </w:pPr>
      <w:r w:rsidRPr="003B0B34">
        <w:tab/>
        <w:t>(ii)</w:t>
      </w:r>
      <w:r w:rsidRPr="003B0B34">
        <w:tab/>
        <w:t>methods which meet criteria determined by the Minister under that subsection;</w:t>
      </w:r>
    </w:p>
    <w:p w:rsidR="00DD5552" w:rsidRPr="003B0B34" w:rsidRDefault="00DD5552" w:rsidP="00DD5552">
      <w:pPr>
        <w:pStyle w:val="paragraph"/>
      </w:pPr>
      <w:r w:rsidRPr="003B0B34">
        <w:tab/>
      </w:r>
      <w:r w:rsidRPr="003B0B34">
        <w:tab/>
        <w:t>where the use of those methods satisfies any conditions specified in the determination under that subsection; and</w:t>
      </w:r>
    </w:p>
    <w:p w:rsidR="00DD5552" w:rsidRPr="003B0B34" w:rsidRDefault="00DD5552" w:rsidP="00DD5552">
      <w:pPr>
        <w:pStyle w:val="paragraph"/>
      </w:pPr>
      <w:r w:rsidRPr="003B0B34">
        <w:tab/>
        <w:t>(c)</w:t>
      </w:r>
      <w:r w:rsidRPr="003B0B34">
        <w:tab/>
        <w:t>include any information specified by the regulations for the purposes of this paragraph; and</w:t>
      </w:r>
    </w:p>
    <w:p w:rsidR="00DD5552" w:rsidRPr="003B0B34" w:rsidRDefault="00DD5552" w:rsidP="00DD5552">
      <w:pPr>
        <w:pStyle w:val="paragraph"/>
      </w:pPr>
      <w:r w:rsidRPr="003B0B34">
        <w:tab/>
        <w:t>(d)</w:t>
      </w:r>
      <w:r w:rsidRPr="003B0B34">
        <w:tab/>
        <w:t>be given to the Regulator before the end of 4 months after the end of each financial year.</w:t>
      </w:r>
    </w:p>
    <w:p w:rsidR="00DD5552" w:rsidRPr="003B0B34" w:rsidRDefault="00DD5552" w:rsidP="00DD5552">
      <w:pPr>
        <w:pStyle w:val="subsection"/>
      </w:pPr>
      <w:r w:rsidRPr="003B0B34">
        <w:tab/>
        <w:t>(5)</w:t>
      </w:r>
      <w:r w:rsidRPr="003B0B34">
        <w:tab/>
        <w:t xml:space="preserve">Regulations made for the purposes of </w:t>
      </w:r>
      <w:r w:rsidR="003B0B34">
        <w:t>paragraph (</w:t>
      </w:r>
      <w:r w:rsidRPr="003B0B34">
        <w:t>4)(c) may specify different requirements for different circumstances.</w:t>
      </w:r>
    </w:p>
    <w:p w:rsidR="00DD5552" w:rsidRPr="003B0B34" w:rsidRDefault="00DD5552" w:rsidP="00DD5552">
      <w:pPr>
        <w:pStyle w:val="subsection"/>
      </w:pPr>
      <w:r w:rsidRPr="003B0B34">
        <w:tab/>
        <w:t>(6)</w:t>
      </w:r>
      <w:r w:rsidRPr="003B0B34">
        <w:tab/>
        <w:t xml:space="preserve">Regulations made for the purposes of </w:t>
      </w:r>
      <w:r w:rsidR="003B0B34">
        <w:t>paragraph (</w:t>
      </w:r>
      <w:r w:rsidRPr="003B0B34">
        <w:t>4)(c) may also specify information that a State or Territory has requested the Regulator to collect.</w:t>
      </w:r>
    </w:p>
    <w:p w:rsidR="00DD5552" w:rsidRPr="003B0B34" w:rsidRDefault="00DD5552" w:rsidP="00DD5552">
      <w:pPr>
        <w:pStyle w:val="ActHead5"/>
      </w:pPr>
      <w:bookmarkStart w:id="82" w:name="_Toc132291823"/>
      <w:r w:rsidRPr="00D06503">
        <w:rPr>
          <w:rStyle w:val="CharSectno"/>
        </w:rPr>
        <w:t>22XA</w:t>
      </w:r>
      <w:r w:rsidRPr="003B0B34">
        <w:t xml:space="preserve">  Records to be kept</w:t>
      </w:r>
      <w:bookmarkEnd w:id="82"/>
    </w:p>
    <w:p w:rsidR="00DD5552" w:rsidRPr="003B0B34" w:rsidRDefault="00DD5552" w:rsidP="00DD5552">
      <w:pPr>
        <w:pStyle w:val="subsection"/>
      </w:pPr>
      <w:r w:rsidRPr="003B0B34">
        <w:tab/>
        <w:t>(1)</w:t>
      </w:r>
      <w:r w:rsidRPr="003B0B34">
        <w:tab/>
        <w:t>A person who is or was required to provide a report under section</w:t>
      </w:r>
      <w:r w:rsidR="003B0B34">
        <w:t> </w:t>
      </w:r>
      <w:r w:rsidRPr="003B0B34">
        <w:t>22X for a financial year must keep records of the person’s activities that:</w:t>
      </w:r>
    </w:p>
    <w:p w:rsidR="00DD5552" w:rsidRPr="003B0B34" w:rsidRDefault="00DD5552" w:rsidP="00DD5552">
      <w:pPr>
        <w:pStyle w:val="paragraph"/>
      </w:pPr>
      <w:r w:rsidRPr="003B0B34">
        <w:tab/>
        <w:t>(a)</w:t>
      </w:r>
      <w:r w:rsidRPr="003B0B34">
        <w:tab/>
        <w:t>allow the person to report accurately under section</w:t>
      </w:r>
      <w:r w:rsidR="003B0B34">
        <w:t> </w:t>
      </w:r>
      <w:r w:rsidRPr="003B0B34">
        <w:t>22X; and</w:t>
      </w:r>
    </w:p>
    <w:p w:rsidR="00DD5552" w:rsidRPr="003B0B34" w:rsidRDefault="00DD5552" w:rsidP="00DD5552">
      <w:pPr>
        <w:pStyle w:val="paragraph"/>
      </w:pPr>
      <w:r w:rsidRPr="003B0B34">
        <w:tab/>
        <w:t>(b)</w:t>
      </w:r>
      <w:r w:rsidRPr="003B0B34">
        <w:tab/>
        <w:t>enable the Regulator to ascertain whether the person has complied with the person’s obligations under section</w:t>
      </w:r>
      <w:r w:rsidR="003B0B34">
        <w:t> </w:t>
      </w:r>
      <w:r w:rsidRPr="003B0B34">
        <w:t>22X; and</w:t>
      </w:r>
    </w:p>
    <w:p w:rsidR="00DD5552" w:rsidRPr="003B0B34" w:rsidRDefault="00DD5552" w:rsidP="00DD5552">
      <w:pPr>
        <w:pStyle w:val="paragraph"/>
      </w:pPr>
      <w:r w:rsidRPr="003B0B34">
        <w:tab/>
        <w:t>(c)</w:t>
      </w:r>
      <w:r w:rsidRPr="003B0B34">
        <w:tab/>
        <w:t xml:space="preserve">comply with the requirements of </w:t>
      </w:r>
      <w:r w:rsidR="003B0B34">
        <w:t>subsection (</w:t>
      </w:r>
      <w:r w:rsidRPr="003B0B34">
        <w:t xml:space="preserve">2) and the regulations made for the purposes of </w:t>
      </w:r>
      <w:r w:rsidR="003B0B34">
        <w:t>subsection (</w:t>
      </w:r>
      <w:r w:rsidRPr="003B0B34">
        <w:t>3).</w:t>
      </w:r>
    </w:p>
    <w:p w:rsidR="00DD5552" w:rsidRPr="003B0B34" w:rsidRDefault="00DD5552" w:rsidP="00DD5552">
      <w:pPr>
        <w:pStyle w:val="Penalty"/>
      </w:pPr>
      <w:r w:rsidRPr="003B0B34">
        <w:t>Civil penalty:</w:t>
      </w:r>
      <w:r w:rsidRPr="003B0B34">
        <w:tab/>
        <w:t>1,000 penalty units.</w:t>
      </w:r>
    </w:p>
    <w:p w:rsidR="00DD5552" w:rsidRPr="003B0B34" w:rsidRDefault="00DD5552" w:rsidP="00DD5552">
      <w:pPr>
        <w:pStyle w:val="subsection"/>
      </w:pPr>
      <w:r w:rsidRPr="003B0B34">
        <w:tab/>
        <w:t>(2)</w:t>
      </w:r>
      <w:r w:rsidRPr="003B0B34">
        <w:tab/>
        <w:t>The person must retain the records for 5 years from the end of the financial year in which the activities take place.</w:t>
      </w:r>
    </w:p>
    <w:p w:rsidR="00DD5552" w:rsidRPr="003B0B34" w:rsidRDefault="00DD5552" w:rsidP="00DD5552">
      <w:pPr>
        <w:pStyle w:val="subsection"/>
      </w:pPr>
      <w:r w:rsidRPr="003B0B34">
        <w:lastRenderedPageBreak/>
        <w:tab/>
        <w:t>(3)</w:t>
      </w:r>
      <w:r w:rsidRPr="003B0B34">
        <w:tab/>
        <w:t>The regulations may specify requirements relating to:</w:t>
      </w:r>
    </w:p>
    <w:p w:rsidR="00DD5552" w:rsidRPr="003B0B34" w:rsidRDefault="00DD5552" w:rsidP="00DD5552">
      <w:pPr>
        <w:pStyle w:val="paragraph"/>
      </w:pPr>
      <w:r w:rsidRPr="003B0B34">
        <w:tab/>
        <w:t>(a)</w:t>
      </w:r>
      <w:r w:rsidRPr="003B0B34">
        <w:tab/>
        <w:t>the kinds of records; and</w:t>
      </w:r>
    </w:p>
    <w:p w:rsidR="00DD5552" w:rsidRPr="003B0B34" w:rsidRDefault="00DD5552" w:rsidP="00DD5552">
      <w:pPr>
        <w:pStyle w:val="paragraph"/>
      </w:pPr>
      <w:r w:rsidRPr="003B0B34">
        <w:tab/>
        <w:t>(b)</w:t>
      </w:r>
      <w:r w:rsidRPr="003B0B34">
        <w:tab/>
        <w:t>the form of records;</w:t>
      </w:r>
    </w:p>
    <w:p w:rsidR="00DD5552" w:rsidRPr="003B0B34" w:rsidRDefault="00DD5552" w:rsidP="00DD5552">
      <w:pPr>
        <w:pStyle w:val="subsection2"/>
      </w:pPr>
      <w:r w:rsidRPr="003B0B34">
        <w:t xml:space="preserve">that must be kept under </w:t>
      </w:r>
      <w:r w:rsidR="003B0B34">
        <w:t>subsection (</w:t>
      </w:r>
      <w:r w:rsidRPr="003B0B34">
        <w:t>1).</w:t>
      </w:r>
    </w:p>
    <w:p w:rsidR="00DD5552" w:rsidRPr="003B0B34" w:rsidRDefault="00DD5552" w:rsidP="00DD5552">
      <w:pPr>
        <w:pStyle w:val="ItemHead"/>
      </w:pPr>
      <w:r w:rsidRPr="003B0B34">
        <w:t>370  Subsection</w:t>
      </w:r>
      <w:r w:rsidR="003B0B34">
        <w:t> </w:t>
      </w:r>
      <w:r w:rsidRPr="003B0B34">
        <w:t>23(1) (penalty)</w:t>
      </w:r>
    </w:p>
    <w:p w:rsidR="00DD5552" w:rsidRPr="003B0B34" w:rsidRDefault="00DD5552" w:rsidP="00DD5552">
      <w:pPr>
        <w:pStyle w:val="Item"/>
      </w:pPr>
      <w:r w:rsidRPr="003B0B34">
        <w:t>Repeal the penalty, substitute:</w:t>
      </w:r>
    </w:p>
    <w:p w:rsidR="00DD5552" w:rsidRPr="003B0B34" w:rsidRDefault="00DD5552" w:rsidP="00DD5552">
      <w:pPr>
        <w:pStyle w:val="Penalty"/>
      </w:pPr>
      <w:r w:rsidRPr="003B0B34">
        <w:t>Penalty:</w:t>
      </w:r>
      <w:r w:rsidRPr="003B0B34">
        <w:tab/>
        <w:t>Imprisonment for 2 years or 120 penalty units, or both.</w:t>
      </w:r>
    </w:p>
    <w:p w:rsidR="00DD5552" w:rsidRPr="003B0B34" w:rsidRDefault="00DD5552" w:rsidP="00DD5552">
      <w:pPr>
        <w:pStyle w:val="ItemHead"/>
      </w:pPr>
      <w:r w:rsidRPr="003B0B34">
        <w:t>371  Subsections</w:t>
      </w:r>
      <w:r w:rsidR="003B0B34">
        <w:t> </w:t>
      </w:r>
      <w:r w:rsidRPr="003B0B34">
        <w:t>24(1) and (1A)</w:t>
      </w:r>
    </w:p>
    <w:p w:rsidR="00DD5552" w:rsidRPr="003B0B34" w:rsidRDefault="00DD5552" w:rsidP="00DD5552">
      <w:pPr>
        <w:pStyle w:val="Item"/>
      </w:pPr>
      <w:r w:rsidRPr="003B0B34">
        <w:t xml:space="preserve">Repeal the </w:t>
      </w:r>
      <w:r w:rsidR="003B0B34">
        <w:t>subsections (</w:t>
      </w:r>
      <w:r w:rsidRPr="003B0B34">
        <w:t>not including the heading), substitute:</w:t>
      </w:r>
    </w:p>
    <w:p w:rsidR="00DD5552" w:rsidRPr="003B0B34" w:rsidRDefault="00DD5552" w:rsidP="00DD5552">
      <w:pPr>
        <w:pStyle w:val="subsection"/>
      </w:pPr>
      <w:r w:rsidRPr="003B0B34">
        <w:tab/>
        <w:t>(1)</w:t>
      </w:r>
      <w:r w:rsidRPr="003B0B34">
        <w:tab/>
        <w:t>The Regulator must, by 28</w:t>
      </w:r>
      <w:r w:rsidR="003B0B34">
        <w:t> </w:t>
      </w:r>
      <w:r w:rsidRPr="003B0B34">
        <w:t>February in a financial year, publish the following on its website in relation to a registered corporation’s group:</w:t>
      </w:r>
    </w:p>
    <w:p w:rsidR="00DD5552" w:rsidRPr="003B0B34" w:rsidRDefault="00DD5552" w:rsidP="00DD5552">
      <w:pPr>
        <w:pStyle w:val="paragraph"/>
      </w:pPr>
      <w:r w:rsidRPr="003B0B34">
        <w:tab/>
        <w:t>(a)</w:t>
      </w:r>
      <w:r w:rsidRPr="003B0B34">
        <w:tab/>
        <w:t>totals of greenhouse gas emissions that are scope 1 emissions reported under Part</w:t>
      </w:r>
      <w:r w:rsidR="003B0B34">
        <w:t> </w:t>
      </w:r>
      <w:r w:rsidRPr="003B0B34">
        <w:t>3 or 3F in relation to the corporation’s group for the previous financial year;</w:t>
      </w:r>
    </w:p>
    <w:p w:rsidR="00DD5552" w:rsidRPr="003B0B34" w:rsidRDefault="00DD5552" w:rsidP="00DD5552">
      <w:pPr>
        <w:pStyle w:val="paragraph"/>
      </w:pPr>
      <w:r w:rsidRPr="003B0B34">
        <w:tab/>
        <w:t>(b)</w:t>
      </w:r>
      <w:r w:rsidRPr="003B0B34">
        <w:tab/>
        <w:t>totals of greenhouse gas emissions that are scope 2 emissions reported under Part</w:t>
      </w:r>
      <w:r w:rsidR="003B0B34">
        <w:t> </w:t>
      </w:r>
      <w:r w:rsidRPr="003B0B34">
        <w:t>3 or 3F in relation to the corporation’s group for the previous financial year;</w:t>
      </w:r>
    </w:p>
    <w:p w:rsidR="00DD5552" w:rsidRPr="003B0B34" w:rsidRDefault="00DD5552" w:rsidP="00DD5552">
      <w:pPr>
        <w:pStyle w:val="paragraph"/>
      </w:pPr>
      <w:r w:rsidRPr="003B0B34">
        <w:tab/>
        <w:t>(c)</w:t>
      </w:r>
      <w:r w:rsidRPr="003B0B34">
        <w:tab/>
        <w:t>the totals of energy consumption for the corporation’s group:</w:t>
      </w:r>
    </w:p>
    <w:p w:rsidR="00DD5552" w:rsidRPr="003B0B34" w:rsidRDefault="00DD5552" w:rsidP="00DD5552">
      <w:pPr>
        <w:pStyle w:val="paragraphsub"/>
      </w:pPr>
      <w:r w:rsidRPr="003B0B34">
        <w:tab/>
        <w:t>(i)</w:t>
      </w:r>
      <w:r w:rsidRPr="003B0B34">
        <w:tab/>
        <w:t>reported under Part</w:t>
      </w:r>
      <w:r w:rsidR="003B0B34">
        <w:t> </w:t>
      </w:r>
      <w:r w:rsidRPr="003B0B34">
        <w:t>3 or 3F in relation to the corporation’s group for the previous financial year; and</w:t>
      </w:r>
    </w:p>
    <w:p w:rsidR="00DD5552" w:rsidRPr="003B0B34" w:rsidRDefault="00DD5552" w:rsidP="00DD5552">
      <w:pPr>
        <w:pStyle w:val="paragraphsub"/>
      </w:pPr>
      <w:r w:rsidRPr="003B0B34">
        <w:tab/>
        <w:t>(ii)</w:t>
      </w:r>
      <w:r w:rsidRPr="003B0B34">
        <w:tab/>
        <w:t>adjusted in accordance with the regulations.</w:t>
      </w:r>
    </w:p>
    <w:p w:rsidR="00DD5552" w:rsidRPr="003B0B34" w:rsidRDefault="00DD5552" w:rsidP="00DD5552">
      <w:pPr>
        <w:pStyle w:val="subsection"/>
      </w:pPr>
      <w:r w:rsidRPr="003B0B34">
        <w:tab/>
        <w:t>(1A)</w:t>
      </w:r>
      <w:r w:rsidRPr="003B0B34">
        <w:tab/>
        <w:t xml:space="preserve">In addition to publishing information for the corporation’s group in accordance with </w:t>
      </w:r>
      <w:r w:rsidR="003B0B34">
        <w:t>subsection (</w:t>
      </w:r>
      <w:r w:rsidRPr="003B0B34">
        <w:t>1), the Regulator may also publish on its website:</w:t>
      </w:r>
    </w:p>
    <w:p w:rsidR="00DD5552" w:rsidRPr="003B0B34" w:rsidRDefault="00DD5552" w:rsidP="00DD5552">
      <w:pPr>
        <w:pStyle w:val="paragraph"/>
      </w:pPr>
      <w:r w:rsidRPr="003B0B34">
        <w:tab/>
        <w:t>(a)</w:t>
      </w:r>
      <w:r w:rsidRPr="003B0B34">
        <w:tab/>
        <w:t>totals of greenhouse gas emissions that are scope 1 emissions for:</w:t>
      </w:r>
    </w:p>
    <w:p w:rsidR="00DD5552" w:rsidRPr="003B0B34" w:rsidRDefault="00DD5552" w:rsidP="00DD5552">
      <w:pPr>
        <w:pStyle w:val="paragraphsub"/>
      </w:pPr>
      <w:r w:rsidRPr="003B0B34">
        <w:tab/>
        <w:t>(i)</w:t>
      </w:r>
      <w:r w:rsidRPr="003B0B34">
        <w:tab/>
        <w:t>each member of the corporation’s group; or</w:t>
      </w:r>
    </w:p>
    <w:p w:rsidR="00DD5552" w:rsidRPr="003B0B34" w:rsidRDefault="00DD5552" w:rsidP="00DD5552">
      <w:pPr>
        <w:pStyle w:val="paragraphsub"/>
      </w:pPr>
      <w:r w:rsidRPr="003B0B34">
        <w:tab/>
        <w:t>(ii)</w:t>
      </w:r>
      <w:r w:rsidRPr="003B0B34">
        <w:tab/>
        <w:t>each business unit in relation to the corporation’s group;</w:t>
      </w:r>
    </w:p>
    <w:p w:rsidR="00DD5552" w:rsidRPr="003B0B34" w:rsidRDefault="00DD5552" w:rsidP="00DD5552">
      <w:pPr>
        <w:pStyle w:val="paragraph"/>
      </w:pPr>
      <w:r w:rsidRPr="003B0B34">
        <w:tab/>
      </w:r>
      <w:r w:rsidRPr="003B0B34">
        <w:tab/>
        <w:t>reported under Part</w:t>
      </w:r>
      <w:r w:rsidR="003B0B34">
        <w:t> </w:t>
      </w:r>
      <w:r w:rsidRPr="003B0B34">
        <w:t>3 or 3F in relation to the corporation’s group for the previous financial year; and</w:t>
      </w:r>
    </w:p>
    <w:p w:rsidR="00DD5552" w:rsidRPr="003B0B34" w:rsidRDefault="00DD5552" w:rsidP="00DD5552">
      <w:pPr>
        <w:pStyle w:val="paragraph"/>
      </w:pPr>
      <w:r w:rsidRPr="003B0B34">
        <w:tab/>
        <w:t>(b)</w:t>
      </w:r>
      <w:r w:rsidRPr="003B0B34">
        <w:tab/>
        <w:t>totals of greenhouse gas emissions that are scope 2 emissions for:</w:t>
      </w:r>
    </w:p>
    <w:p w:rsidR="00DD5552" w:rsidRPr="003B0B34" w:rsidRDefault="00DD5552" w:rsidP="00DD5552">
      <w:pPr>
        <w:pStyle w:val="paragraphsub"/>
      </w:pPr>
      <w:r w:rsidRPr="003B0B34">
        <w:lastRenderedPageBreak/>
        <w:tab/>
        <w:t>(i)</w:t>
      </w:r>
      <w:r w:rsidRPr="003B0B34">
        <w:tab/>
        <w:t>each member of the corporation’s group; or</w:t>
      </w:r>
    </w:p>
    <w:p w:rsidR="00DD5552" w:rsidRPr="003B0B34" w:rsidRDefault="00DD5552" w:rsidP="00DD5552">
      <w:pPr>
        <w:pStyle w:val="paragraphsub"/>
      </w:pPr>
      <w:r w:rsidRPr="003B0B34">
        <w:tab/>
        <w:t>(ii)</w:t>
      </w:r>
      <w:r w:rsidRPr="003B0B34">
        <w:tab/>
        <w:t>each business unit in relation to the corporation’s group;</w:t>
      </w:r>
    </w:p>
    <w:p w:rsidR="00DD5552" w:rsidRPr="003B0B34" w:rsidRDefault="00DD5552" w:rsidP="00DD5552">
      <w:pPr>
        <w:pStyle w:val="paragraph"/>
      </w:pPr>
      <w:r w:rsidRPr="003B0B34">
        <w:tab/>
      </w:r>
      <w:r w:rsidRPr="003B0B34">
        <w:tab/>
        <w:t>reported under Part</w:t>
      </w:r>
      <w:r w:rsidR="003B0B34">
        <w:t> </w:t>
      </w:r>
      <w:r w:rsidRPr="003B0B34">
        <w:t>3 or 3F in relation to the corporation’s group for the previous financial year; and</w:t>
      </w:r>
    </w:p>
    <w:p w:rsidR="00DD5552" w:rsidRPr="003B0B34" w:rsidRDefault="00DD5552" w:rsidP="00DD5552">
      <w:pPr>
        <w:pStyle w:val="paragraph"/>
      </w:pPr>
      <w:r w:rsidRPr="003B0B34">
        <w:tab/>
        <w:t>(c)</w:t>
      </w:r>
      <w:r w:rsidRPr="003B0B34">
        <w:tab/>
        <w:t>the totals of energy consumption for each member of the corporation’s group, or each business unit in relation to the corporation’s group:</w:t>
      </w:r>
    </w:p>
    <w:p w:rsidR="00DD5552" w:rsidRPr="003B0B34" w:rsidRDefault="00DD5552" w:rsidP="00DD5552">
      <w:pPr>
        <w:pStyle w:val="paragraphsub"/>
      </w:pPr>
      <w:r w:rsidRPr="003B0B34">
        <w:tab/>
        <w:t>(i)</w:t>
      </w:r>
      <w:r w:rsidRPr="003B0B34">
        <w:tab/>
        <w:t>reported under Part</w:t>
      </w:r>
      <w:r w:rsidR="003B0B34">
        <w:t> </w:t>
      </w:r>
      <w:r w:rsidRPr="003B0B34">
        <w:t>3 or 3F in relation to the corporation’s group for the previous financial year; and</w:t>
      </w:r>
    </w:p>
    <w:p w:rsidR="00DD5552" w:rsidRPr="003B0B34" w:rsidRDefault="00DD5552" w:rsidP="00DD5552">
      <w:pPr>
        <w:pStyle w:val="paragraphsub"/>
      </w:pPr>
      <w:r w:rsidRPr="003B0B34">
        <w:tab/>
        <w:t>(ii)</w:t>
      </w:r>
      <w:r w:rsidRPr="003B0B34">
        <w:tab/>
        <w:t>adjusted in accordance with the regulations; and</w:t>
      </w:r>
    </w:p>
    <w:p w:rsidR="00DD5552" w:rsidRPr="003B0B34" w:rsidRDefault="00DD5552" w:rsidP="00DD5552">
      <w:pPr>
        <w:pStyle w:val="paragraph"/>
      </w:pPr>
      <w:r w:rsidRPr="003B0B34">
        <w:tab/>
        <w:t>(d)</w:t>
      </w:r>
      <w:r w:rsidRPr="003B0B34">
        <w:tab/>
        <w:t>the methods mentioned in paragraph</w:t>
      </w:r>
      <w:r w:rsidR="003B0B34">
        <w:t> </w:t>
      </w:r>
      <w:r w:rsidRPr="003B0B34">
        <w:t>19(6)(b) or 22X(4)(b) that were used to measure:</w:t>
      </w:r>
    </w:p>
    <w:p w:rsidR="00DD5552" w:rsidRPr="003B0B34" w:rsidRDefault="00DD5552" w:rsidP="00DD5552">
      <w:pPr>
        <w:pStyle w:val="paragraphsub"/>
      </w:pPr>
      <w:r w:rsidRPr="003B0B34">
        <w:tab/>
        <w:t>(i)</w:t>
      </w:r>
      <w:r w:rsidRPr="003B0B34">
        <w:tab/>
        <w:t xml:space="preserve">the totals for the corporation’s group referred to in </w:t>
      </w:r>
      <w:r w:rsidR="003B0B34">
        <w:t>paragraphs (</w:t>
      </w:r>
      <w:r w:rsidRPr="003B0B34">
        <w:t>1)(a) and (b); and</w:t>
      </w:r>
    </w:p>
    <w:p w:rsidR="00DD5552" w:rsidRPr="003B0B34" w:rsidRDefault="00DD5552" w:rsidP="00DD5552">
      <w:pPr>
        <w:pStyle w:val="paragraphsub"/>
      </w:pPr>
      <w:r w:rsidRPr="003B0B34">
        <w:tab/>
        <w:t>(ii)</w:t>
      </w:r>
      <w:r w:rsidRPr="003B0B34">
        <w:tab/>
        <w:t>the totals of energy consumption reported under Part</w:t>
      </w:r>
      <w:r w:rsidR="003B0B34">
        <w:t> </w:t>
      </w:r>
      <w:r w:rsidRPr="003B0B34">
        <w:t>3 or 3F in relation to the corporation’s group for the previous financial year; and</w:t>
      </w:r>
    </w:p>
    <w:p w:rsidR="00DD5552" w:rsidRPr="003B0B34" w:rsidRDefault="00DD5552" w:rsidP="00DD5552">
      <w:pPr>
        <w:pStyle w:val="paragraph"/>
      </w:pPr>
      <w:r w:rsidRPr="003B0B34">
        <w:tab/>
        <w:t>(e)</w:t>
      </w:r>
      <w:r w:rsidRPr="003B0B34">
        <w:tab/>
        <w:t>the rating given to each of those methods under the determination under sub</w:t>
      </w:r>
      <w:r w:rsidR="00D06503">
        <w:t>section 1</w:t>
      </w:r>
      <w:r w:rsidRPr="003B0B34">
        <w:t>0(3).</w:t>
      </w:r>
    </w:p>
    <w:p w:rsidR="00DD5552" w:rsidRPr="003B0B34" w:rsidRDefault="00DD5552" w:rsidP="00DD5552">
      <w:pPr>
        <w:pStyle w:val="subsection2"/>
      </w:pPr>
      <w:r w:rsidRPr="003B0B34">
        <w:t>This subsection is subject to subsection</w:t>
      </w:r>
      <w:r w:rsidR="003B0B34">
        <w:t> </w:t>
      </w:r>
      <w:r w:rsidRPr="003B0B34">
        <w:t>25(3).</w:t>
      </w:r>
    </w:p>
    <w:p w:rsidR="00DD5552" w:rsidRPr="003B0B34" w:rsidRDefault="00DD5552" w:rsidP="00DD5552">
      <w:pPr>
        <w:pStyle w:val="ItemHead"/>
      </w:pPr>
      <w:r w:rsidRPr="003B0B34">
        <w:t>375  After subsection</w:t>
      </w:r>
      <w:r w:rsidR="003B0B34">
        <w:t> </w:t>
      </w:r>
      <w:r w:rsidRPr="003B0B34">
        <w:t>24(1A)</w:t>
      </w:r>
    </w:p>
    <w:p w:rsidR="00DD5552" w:rsidRPr="003B0B34" w:rsidRDefault="00DD5552" w:rsidP="00DD5552">
      <w:pPr>
        <w:pStyle w:val="Item"/>
      </w:pPr>
      <w:r w:rsidRPr="003B0B34">
        <w:t>Insert:</w:t>
      </w:r>
    </w:p>
    <w:p w:rsidR="00DD5552" w:rsidRPr="003B0B34" w:rsidRDefault="00DD5552" w:rsidP="00DD5552">
      <w:pPr>
        <w:pStyle w:val="subsection"/>
      </w:pPr>
      <w:r w:rsidRPr="003B0B34">
        <w:tab/>
        <w:t>(1AA)</w:t>
      </w:r>
      <w:r w:rsidRPr="003B0B34">
        <w:tab/>
        <w:t>If a person gives the Regulator a report under section</w:t>
      </w:r>
      <w:r w:rsidR="003B0B34">
        <w:t> </w:t>
      </w:r>
      <w:r w:rsidRPr="003B0B34">
        <w:t>22A in relation to an eligible financial year, the Regulator must publish on its website, by 28</w:t>
      </w:r>
      <w:r w:rsidR="003B0B34">
        <w:t> </w:t>
      </w:r>
      <w:r w:rsidRPr="003B0B34">
        <w:t>February next following the eligible financial year:</w:t>
      </w:r>
    </w:p>
    <w:p w:rsidR="00DD5552" w:rsidRPr="003B0B34" w:rsidRDefault="00DD5552" w:rsidP="00DD5552">
      <w:pPr>
        <w:pStyle w:val="paragraph"/>
      </w:pPr>
      <w:r w:rsidRPr="003B0B34">
        <w:tab/>
        <w:t>(a)</w:t>
      </w:r>
      <w:r w:rsidRPr="003B0B34">
        <w:tab/>
        <w:t>the total of the numbers specified in the report as the person’s provisional emissions numbers for the eligible financial year; and</w:t>
      </w:r>
    </w:p>
    <w:p w:rsidR="00DD5552" w:rsidRPr="003B0B34" w:rsidRDefault="00DD5552" w:rsidP="00DD5552">
      <w:pPr>
        <w:pStyle w:val="paragraph"/>
      </w:pPr>
      <w:r w:rsidRPr="003B0B34">
        <w:tab/>
        <w:t>(b)</w:t>
      </w:r>
      <w:r w:rsidRPr="003B0B34">
        <w:tab/>
        <w:t>if any of those provisional emissions numbers are attributable to scope 1 emissions of greenhouse gas—the total of those provisional emissions numbers; and</w:t>
      </w:r>
    </w:p>
    <w:p w:rsidR="00DD5552" w:rsidRPr="003B0B34" w:rsidRDefault="00DD5552" w:rsidP="00DD5552">
      <w:pPr>
        <w:pStyle w:val="paragraph"/>
      </w:pPr>
      <w:r w:rsidRPr="003B0B34">
        <w:tab/>
        <w:t>(c)</w:t>
      </w:r>
      <w:r w:rsidRPr="003B0B34">
        <w:tab/>
        <w:t xml:space="preserve">if any of those provisional emissions numbers are attributable to potential greenhouse gas emissions embodied in an </w:t>
      </w:r>
      <w:r w:rsidRPr="003B0B34">
        <w:lastRenderedPageBreak/>
        <w:t>amount of natural gas—the total of those provisional emissions numbers.</w:t>
      </w:r>
    </w:p>
    <w:p w:rsidR="00DD5552" w:rsidRPr="003B0B34" w:rsidRDefault="00DD5552" w:rsidP="00BE292D">
      <w:pPr>
        <w:pStyle w:val="ItemHead"/>
      </w:pPr>
      <w:r w:rsidRPr="003B0B34">
        <w:t>375A  Subsection</w:t>
      </w:r>
      <w:r w:rsidR="003B0B34">
        <w:t> </w:t>
      </w:r>
      <w:r w:rsidRPr="003B0B34">
        <w:t>24(1AD)</w:t>
      </w:r>
    </w:p>
    <w:p w:rsidR="00DD5552" w:rsidRPr="003B0B34" w:rsidRDefault="00DD5552" w:rsidP="00DD5552">
      <w:pPr>
        <w:pStyle w:val="Item"/>
      </w:pPr>
      <w:r w:rsidRPr="003B0B34">
        <w:t>Omit “a corporation”, substitute “a person”.</w:t>
      </w:r>
    </w:p>
    <w:p w:rsidR="00DD5552" w:rsidRPr="003B0B34" w:rsidRDefault="00DD5552" w:rsidP="00DD5552">
      <w:pPr>
        <w:pStyle w:val="ItemHead"/>
      </w:pPr>
      <w:r w:rsidRPr="003B0B34">
        <w:t>375B  Subsection</w:t>
      </w:r>
      <w:r w:rsidR="003B0B34">
        <w:t> </w:t>
      </w:r>
      <w:r w:rsidRPr="003B0B34">
        <w:t>24(1AD)</w:t>
      </w:r>
    </w:p>
    <w:p w:rsidR="00DD5552" w:rsidRPr="003B0B34" w:rsidRDefault="00DD5552" w:rsidP="00DD5552">
      <w:pPr>
        <w:pStyle w:val="Item"/>
      </w:pPr>
      <w:r w:rsidRPr="003B0B34">
        <w:t>After “section”, insert “22E or”.</w:t>
      </w:r>
    </w:p>
    <w:p w:rsidR="00DD5552" w:rsidRPr="003B0B34" w:rsidRDefault="00DD5552" w:rsidP="00DD5552">
      <w:pPr>
        <w:pStyle w:val="ItemHead"/>
      </w:pPr>
      <w:r w:rsidRPr="003B0B34">
        <w:t>376  Subsection</w:t>
      </w:r>
      <w:r w:rsidR="003B0B34">
        <w:t> </w:t>
      </w:r>
      <w:r w:rsidRPr="003B0B34">
        <w:t>24(1AD)</w:t>
      </w:r>
    </w:p>
    <w:p w:rsidR="00DD5552" w:rsidRPr="003B0B34" w:rsidRDefault="00DD5552" w:rsidP="00DD5552">
      <w:pPr>
        <w:pStyle w:val="Item"/>
      </w:pPr>
      <w:r w:rsidRPr="003B0B34">
        <w:t>Omit “a website”, substitute “its website”.</w:t>
      </w:r>
    </w:p>
    <w:p w:rsidR="00DD5552" w:rsidRPr="003B0B34" w:rsidRDefault="00DD5552" w:rsidP="00DD5552">
      <w:pPr>
        <w:pStyle w:val="ItemHead"/>
      </w:pPr>
      <w:r w:rsidRPr="003B0B34">
        <w:t>377  Subsection</w:t>
      </w:r>
      <w:r w:rsidR="003B0B34">
        <w:t> </w:t>
      </w:r>
      <w:r w:rsidRPr="003B0B34">
        <w:t>24(1AE)</w:t>
      </w:r>
    </w:p>
    <w:p w:rsidR="00DD5552" w:rsidRPr="003B0B34" w:rsidRDefault="00DD5552" w:rsidP="00DD5552">
      <w:pPr>
        <w:pStyle w:val="Item"/>
      </w:pPr>
      <w:r w:rsidRPr="003B0B34">
        <w:t>Omit “the website”, substitute “its website”.</w:t>
      </w:r>
    </w:p>
    <w:p w:rsidR="00DD5552" w:rsidRPr="003B0B34" w:rsidRDefault="00DD5552" w:rsidP="00DD5552">
      <w:pPr>
        <w:pStyle w:val="ItemHead"/>
      </w:pPr>
      <w:r w:rsidRPr="003B0B34">
        <w:t xml:space="preserve">377A  </w:t>
      </w:r>
      <w:r w:rsidR="00D06503">
        <w:t>Paragraph 2</w:t>
      </w:r>
      <w:r w:rsidRPr="003B0B34">
        <w:t>4(1AE)(a)</w:t>
      </w:r>
    </w:p>
    <w:p w:rsidR="00DD5552" w:rsidRPr="003B0B34" w:rsidRDefault="00DD5552" w:rsidP="00DD5552">
      <w:pPr>
        <w:pStyle w:val="Item"/>
      </w:pPr>
      <w:r w:rsidRPr="003B0B34">
        <w:t>After “paragraph”, insert “22E(2)(b) or”.</w:t>
      </w:r>
    </w:p>
    <w:p w:rsidR="00DD5552" w:rsidRPr="003B0B34" w:rsidRDefault="00DD5552" w:rsidP="00DD5552">
      <w:pPr>
        <w:pStyle w:val="ItemHead"/>
      </w:pPr>
      <w:r w:rsidRPr="003B0B34">
        <w:t>378  After subsection</w:t>
      </w:r>
      <w:r w:rsidR="003B0B34">
        <w:t> </w:t>
      </w:r>
      <w:r w:rsidRPr="003B0B34">
        <w:t>24(1AE)</w:t>
      </w:r>
    </w:p>
    <w:p w:rsidR="00DD5552" w:rsidRPr="003B0B34" w:rsidRDefault="00DD5552" w:rsidP="00DD5552">
      <w:pPr>
        <w:pStyle w:val="Item"/>
      </w:pPr>
      <w:r w:rsidRPr="003B0B34">
        <w:t>Insert:</w:t>
      </w:r>
    </w:p>
    <w:p w:rsidR="00DD5552" w:rsidRPr="003B0B34" w:rsidRDefault="00DD5552" w:rsidP="00DD5552">
      <w:pPr>
        <w:pStyle w:val="subsection"/>
      </w:pPr>
      <w:r w:rsidRPr="003B0B34">
        <w:tab/>
        <w:t>(1AF)</w:t>
      </w:r>
      <w:r w:rsidRPr="003B0B34">
        <w:tab/>
        <w:t>If the amount of greenhouse gas emitted, and the amount of energy produced, from the operation of a designated generation facility during a financial year is set out in a report under this Act for the financial year, the Regulator must publish those amounts on its website by 28</w:t>
      </w:r>
      <w:r w:rsidR="003B0B34">
        <w:t> </w:t>
      </w:r>
      <w:r w:rsidRPr="003B0B34">
        <w:t>February next following the financial year.</w:t>
      </w:r>
    </w:p>
    <w:p w:rsidR="00DD5552" w:rsidRPr="003B0B34" w:rsidRDefault="00DD5552" w:rsidP="00DD5552">
      <w:pPr>
        <w:pStyle w:val="subsection"/>
      </w:pPr>
      <w:r w:rsidRPr="003B0B34">
        <w:tab/>
        <w:t>(1AG)</w:t>
      </w:r>
      <w:r w:rsidRPr="003B0B34">
        <w:tab/>
        <w:t>If the amounts of greenhouse gases emitted from the operation of 2 or more designated generation facilities during a financial year are set out in a report under this Act for the financial year, the Regulator must publish the total of those amounts on its website by 28</w:t>
      </w:r>
      <w:r w:rsidR="003B0B34">
        <w:t> </w:t>
      </w:r>
      <w:r w:rsidRPr="003B0B34">
        <w:t>February next following the financial year.</w:t>
      </w:r>
    </w:p>
    <w:p w:rsidR="00DD5552" w:rsidRPr="003B0B34" w:rsidRDefault="00DD5552" w:rsidP="00DD5552">
      <w:pPr>
        <w:pStyle w:val="subsection"/>
      </w:pPr>
      <w:r w:rsidRPr="003B0B34">
        <w:tab/>
        <w:t>(1AH)</w:t>
      </w:r>
      <w:r w:rsidRPr="003B0B34">
        <w:tab/>
        <w:t>If the amounts of energy produced from the operation of 2 or more designated generation facilities during a financial year are set out in a report under this Act for the financial year, the Regulator must publish the total of those amounts on its website by 28</w:t>
      </w:r>
      <w:r w:rsidR="003B0B34">
        <w:t> </w:t>
      </w:r>
      <w:r w:rsidRPr="003B0B34">
        <w:t>February next following the financial year.</w:t>
      </w:r>
    </w:p>
    <w:p w:rsidR="00DD5552" w:rsidRPr="003B0B34" w:rsidRDefault="00DD5552" w:rsidP="00DD5552">
      <w:pPr>
        <w:pStyle w:val="ItemHead"/>
      </w:pPr>
      <w:r w:rsidRPr="003B0B34">
        <w:lastRenderedPageBreak/>
        <w:t>379  Subsection</w:t>
      </w:r>
      <w:r w:rsidR="003B0B34">
        <w:t> </w:t>
      </w:r>
      <w:r w:rsidRPr="003B0B34">
        <w:t>24(1C)</w:t>
      </w:r>
    </w:p>
    <w:p w:rsidR="00DD5552" w:rsidRPr="003B0B34" w:rsidRDefault="00DD5552" w:rsidP="00DD5552">
      <w:pPr>
        <w:pStyle w:val="Item"/>
      </w:pPr>
      <w:r w:rsidRPr="003B0B34">
        <w:t>Omit “a website the fact that the totals”, substitute “its website the fact that the totals or adjusted totals”.</w:t>
      </w:r>
    </w:p>
    <w:p w:rsidR="00DD5552" w:rsidRPr="003B0B34" w:rsidRDefault="00DD5552" w:rsidP="00BE292D">
      <w:pPr>
        <w:pStyle w:val="ItemHead"/>
      </w:pPr>
      <w:r w:rsidRPr="003B0B34">
        <w:t>379A  Subsection</w:t>
      </w:r>
      <w:r w:rsidR="003B0B34">
        <w:t> </w:t>
      </w:r>
      <w:r w:rsidRPr="003B0B34">
        <w:t>24(1G)</w:t>
      </w:r>
    </w:p>
    <w:p w:rsidR="00DD5552" w:rsidRPr="003B0B34" w:rsidRDefault="00DD5552" w:rsidP="00DD5552">
      <w:pPr>
        <w:pStyle w:val="Item"/>
      </w:pPr>
      <w:r w:rsidRPr="003B0B34">
        <w:t>Omit “a website”, substitute “its website”.</w:t>
      </w:r>
    </w:p>
    <w:p w:rsidR="00DD5552" w:rsidRPr="003B0B34" w:rsidRDefault="00DD5552" w:rsidP="00DD5552">
      <w:pPr>
        <w:pStyle w:val="ItemHead"/>
      </w:pPr>
      <w:r w:rsidRPr="003B0B34">
        <w:t>380  After subsection</w:t>
      </w:r>
      <w:r w:rsidR="003B0B34">
        <w:t> </w:t>
      </w:r>
      <w:r w:rsidRPr="003B0B34">
        <w:t>24(1G)</w:t>
      </w:r>
    </w:p>
    <w:p w:rsidR="00DD5552" w:rsidRPr="003B0B34" w:rsidRDefault="00DD5552" w:rsidP="00DD5552">
      <w:pPr>
        <w:pStyle w:val="Item"/>
      </w:pPr>
      <w:r w:rsidRPr="003B0B34">
        <w:t>Insert:</w:t>
      </w:r>
    </w:p>
    <w:p w:rsidR="00DD5552" w:rsidRPr="003B0B34" w:rsidRDefault="00DD5552" w:rsidP="00DD5552">
      <w:pPr>
        <w:pStyle w:val="subsection"/>
      </w:pPr>
      <w:r w:rsidRPr="003B0B34">
        <w:tab/>
        <w:t>(1H)</w:t>
      </w:r>
      <w:r w:rsidRPr="003B0B34">
        <w:tab/>
        <w:t xml:space="preserve">The Regulator must not publish information mentioned in </w:t>
      </w:r>
      <w:r w:rsidR="003B0B34">
        <w:t>subsection (</w:t>
      </w:r>
      <w:r w:rsidRPr="003B0B34">
        <w:t>1AD) that is reported by a person under section</w:t>
      </w:r>
      <w:r w:rsidR="003B0B34">
        <w:t> </w:t>
      </w:r>
      <w:r w:rsidRPr="003B0B34">
        <w:t>22E or 22G for a financial year in relation to a facility unless the operation of the facility during the financial year causes:</w:t>
      </w:r>
    </w:p>
    <w:p w:rsidR="00DD5552" w:rsidRPr="003B0B34" w:rsidRDefault="00DD5552" w:rsidP="00DD5552">
      <w:pPr>
        <w:pStyle w:val="paragraph"/>
      </w:pPr>
      <w:r w:rsidRPr="003B0B34">
        <w:tab/>
        <w:t>(a)</w:t>
      </w:r>
      <w:r w:rsidRPr="003B0B34">
        <w:tab/>
        <w:t>emissions of greenhouse gases that have a carbon dioxide equivalence of 25 kilotonnes or more; or</w:t>
      </w:r>
    </w:p>
    <w:p w:rsidR="00DD5552" w:rsidRPr="003B0B34" w:rsidRDefault="00DD5552" w:rsidP="00DD5552">
      <w:pPr>
        <w:pStyle w:val="paragraph"/>
      </w:pPr>
      <w:r w:rsidRPr="003B0B34">
        <w:tab/>
        <w:t>(b)</w:t>
      </w:r>
      <w:r w:rsidRPr="003B0B34">
        <w:tab/>
        <w:t>production of energy of 100 terajoules or more; or</w:t>
      </w:r>
    </w:p>
    <w:p w:rsidR="00DD5552" w:rsidRPr="003B0B34" w:rsidRDefault="00DD5552" w:rsidP="00DD5552">
      <w:pPr>
        <w:pStyle w:val="paragraph"/>
      </w:pPr>
      <w:r w:rsidRPr="003B0B34">
        <w:tab/>
        <w:t>(c)</w:t>
      </w:r>
      <w:r w:rsidRPr="003B0B34">
        <w:tab/>
        <w:t>consumption of energy of 100 terajoules or more.</w:t>
      </w:r>
    </w:p>
    <w:p w:rsidR="00DD5552" w:rsidRPr="003B0B34" w:rsidRDefault="00DD5552" w:rsidP="00DD5552">
      <w:pPr>
        <w:pStyle w:val="subsection"/>
      </w:pPr>
      <w:r w:rsidRPr="003B0B34">
        <w:tab/>
        <w:t>(1J)</w:t>
      </w:r>
      <w:r w:rsidRPr="003B0B34">
        <w:tab/>
        <w:t xml:space="preserve">If the person was the holder of the relevant reporting transfer certificate or financial control liability transfer certificate in relation to the facility for a number of, but not all, days in the financial year (the </w:t>
      </w:r>
      <w:r w:rsidRPr="003B0B34">
        <w:rPr>
          <w:b/>
          <w:i/>
        </w:rPr>
        <w:t>control days</w:t>
      </w:r>
      <w:r w:rsidRPr="003B0B34">
        <w:t xml:space="preserve">), </w:t>
      </w:r>
      <w:r w:rsidR="003B0B34">
        <w:t>paragraphs (</w:t>
      </w:r>
      <w:r w:rsidRPr="003B0B34">
        <w:t>1H)(a), (b) and (c) have effect as though each amount mentioned in the relevant paragraph were replaced by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0079E7D7" wp14:editId="5FBFD4EE">
            <wp:extent cx="3467100" cy="514350"/>
            <wp:effectExtent l="0" t="0" r="0" b="0"/>
            <wp:docPr id="6" name="Picture 6" descr="Start formula Amount that would otherwise apply times start fraction Number of control days over Number of days in th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67100" cy="514350"/>
                    </a:xfrm>
                    <a:prstGeom prst="rect">
                      <a:avLst/>
                    </a:prstGeom>
                    <a:noFill/>
                    <a:ln>
                      <a:noFill/>
                    </a:ln>
                  </pic:spPr>
                </pic:pic>
              </a:graphicData>
            </a:graphic>
          </wp:inline>
        </w:drawing>
      </w:r>
    </w:p>
    <w:p w:rsidR="00DD5552" w:rsidRPr="003B0B34" w:rsidRDefault="00DD5552" w:rsidP="00DD5552">
      <w:pPr>
        <w:pStyle w:val="subsection"/>
      </w:pPr>
      <w:r w:rsidRPr="003B0B34">
        <w:tab/>
        <w:t>(1K)</w:t>
      </w:r>
      <w:r w:rsidRPr="003B0B34">
        <w:tab/>
      </w:r>
      <w:r w:rsidR="003B0B34">
        <w:t>Subsection (</w:t>
      </w:r>
      <w:r w:rsidRPr="003B0B34">
        <w:t>1H) does not apply to:</w:t>
      </w:r>
    </w:p>
    <w:p w:rsidR="00DD5552" w:rsidRPr="003B0B34" w:rsidRDefault="00DD5552" w:rsidP="00DD5552">
      <w:pPr>
        <w:pStyle w:val="paragraph"/>
      </w:pPr>
      <w:r w:rsidRPr="003B0B34">
        <w:tab/>
        <w:t>(a)</w:t>
      </w:r>
      <w:r w:rsidRPr="003B0B34">
        <w:tab/>
        <w:t>greenhouse gas emissions; or</w:t>
      </w:r>
    </w:p>
    <w:p w:rsidR="00DD5552" w:rsidRPr="003B0B34" w:rsidRDefault="00DD5552" w:rsidP="00DD5552">
      <w:pPr>
        <w:pStyle w:val="paragraph"/>
      </w:pPr>
      <w:r w:rsidRPr="003B0B34">
        <w:tab/>
        <w:t>(b)</w:t>
      </w:r>
      <w:r w:rsidRPr="003B0B34">
        <w:tab/>
        <w:t>energy production; or</w:t>
      </w:r>
    </w:p>
    <w:p w:rsidR="00DD5552" w:rsidRPr="003B0B34" w:rsidRDefault="00DD5552" w:rsidP="00DD5552">
      <w:pPr>
        <w:pStyle w:val="paragraph"/>
      </w:pPr>
      <w:r w:rsidRPr="003B0B34">
        <w:tab/>
        <w:t>(c)</w:t>
      </w:r>
      <w:r w:rsidRPr="003B0B34">
        <w:tab/>
        <w:t>energy consumption;</w:t>
      </w:r>
    </w:p>
    <w:p w:rsidR="00DD5552" w:rsidRPr="003B0B34" w:rsidRDefault="00DD5552" w:rsidP="00DD5552">
      <w:pPr>
        <w:pStyle w:val="subsection2"/>
      </w:pPr>
      <w:r w:rsidRPr="003B0B34">
        <w:t>unless the Minister has, under sub</w:t>
      </w:r>
      <w:r w:rsidR="00D06503">
        <w:t>section 1</w:t>
      </w:r>
      <w:r w:rsidRPr="003B0B34">
        <w:t>0(3), determined:</w:t>
      </w:r>
    </w:p>
    <w:p w:rsidR="00DD5552" w:rsidRPr="003B0B34" w:rsidRDefault="00DD5552" w:rsidP="00DD5552">
      <w:pPr>
        <w:pStyle w:val="paragraph"/>
      </w:pPr>
      <w:r w:rsidRPr="003B0B34">
        <w:tab/>
        <w:t>(d)</w:t>
      </w:r>
      <w:r w:rsidRPr="003B0B34">
        <w:tab/>
        <w:t>methods by which the amounts of the emissions, production or consumption, as the case may be, are to be measured; or</w:t>
      </w:r>
    </w:p>
    <w:p w:rsidR="00DD5552" w:rsidRPr="003B0B34" w:rsidRDefault="00DD5552" w:rsidP="00DD5552">
      <w:pPr>
        <w:pStyle w:val="paragraph"/>
      </w:pPr>
      <w:r w:rsidRPr="003B0B34">
        <w:lastRenderedPageBreak/>
        <w:tab/>
        <w:t>(e)</w:t>
      </w:r>
      <w:r w:rsidRPr="003B0B34">
        <w:tab/>
        <w:t>criteria for methods by which the amounts of emissions, production or consumption, as the case may be, are to be measured.</w:t>
      </w:r>
    </w:p>
    <w:p w:rsidR="00DD5552" w:rsidRPr="003B0B34" w:rsidRDefault="00DD5552" w:rsidP="00DD5552">
      <w:pPr>
        <w:pStyle w:val="ItemHead"/>
      </w:pPr>
      <w:r w:rsidRPr="003B0B34">
        <w:t>381  Subsections</w:t>
      </w:r>
      <w:r w:rsidR="003B0B34">
        <w:t> </w:t>
      </w:r>
      <w:r w:rsidRPr="003B0B34">
        <w:t>24(2) and (3)</w:t>
      </w:r>
    </w:p>
    <w:p w:rsidR="00DD5552" w:rsidRPr="003B0B34" w:rsidRDefault="00DD5552" w:rsidP="00DD5552">
      <w:pPr>
        <w:pStyle w:val="Item"/>
      </w:pPr>
      <w:r w:rsidRPr="003B0B34">
        <w:t>Omit “a website”, substitute “its website”.</w:t>
      </w:r>
    </w:p>
    <w:p w:rsidR="00DD5552" w:rsidRPr="003B0B34" w:rsidRDefault="00DD5552" w:rsidP="00DD5552">
      <w:pPr>
        <w:pStyle w:val="ItemHead"/>
      </w:pPr>
      <w:r w:rsidRPr="003B0B34">
        <w:t>384  Subsection</w:t>
      </w:r>
      <w:r w:rsidR="003B0B34">
        <w:t> </w:t>
      </w:r>
      <w:r w:rsidRPr="003B0B34">
        <w:t>25(1)</w:t>
      </w:r>
    </w:p>
    <w:p w:rsidR="00DD5552" w:rsidRPr="003B0B34" w:rsidRDefault="00DD5552" w:rsidP="00DD5552">
      <w:pPr>
        <w:pStyle w:val="Item"/>
      </w:pPr>
      <w:r w:rsidRPr="003B0B34">
        <w:t>Omit “or” (first occurring).</w:t>
      </w:r>
    </w:p>
    <w:p w:rsidR="00DD5552" w:rsidRPr="003B0B34" w:rsidRDefault="00DD5552" w:rsidP="00DD5552">
      <w:pPr>
        <w:pStyle w:val="ItemHead"/>
      </w:pPr>
      <w:r w:rsidRPr="003B0B34">
        <w:t>385  Subsection</w:t>
      </w:r>
      <w:r w:rsidR="003B0B34">
        <w:t> </w:t>
      </w:r>
      <w:r w:rsidRPr="003B0B34">
        <w:t>25(1)</w:t>
      </w:r>
    </w:p>
    <w:p w:rsidR="00DD5552" w:rsidRPr="003B0B34" w:rsidRDefault="00DD5552" w:rsidP="00DD5552">
      <w:pPr>
        <w:pStyle w:val="Item"/>
      </w:pPr>
      <w:r w:rsidRPr="003B0B34">
        <w:t>After “section</w:t>
      </w:r>
      <w:r w:rsidR="003B0B34">
        <w:t> </w:t>
      </w:r>
      <w:r w:rsidRPr="003B0B34">
        <w:t>20,”, insert “or a person required to provide a report under section</w:t>
      </w:r>
      <w:r w:rsidR="003B0B34">
        <w:t> </w:t>
      </w:r>
      <w:r w:rsidRPr="003B0B34">
        <w:t>22A, 22AA, 22E or 22X”.</w:t>
      </w:r>
    </w:p>
    <w:p w:rsidR="00DD5552" w:rsidRPr="003B0B34" w:rsidRDefault="00DD5552" w:rsidP="00DD5552">
      <w:pPr>
        <w:pStyle w:val="ItemHead"/>
      </w:pPr>
      <w:r w:rsidRPr="003B0B34">
        <w:t>386  At the end of section</w:t>
      </w:r>
      <w:r w:rsidR="003B0B34">
        <w:t> </w:t>
      </w:r>
      <w:r w:rsidRPr="003B0B34">
        <w:t>25</w:t>
      </w:r>
    </w:p>
    <w:p w:rsidR="00DD5552" w:rsidRPr="003B0B34" w:rsidRDefault="00DD5552" w:rsidP="00DD5552">
      <w:pPr>
        <w:pStyle w:val="Item"/>
      </w:pPr>
      <w:r w:rsidRPr="003B0B34">
        <w:t>Add:</w:t>
      </w:r>
    </w:p>
    <w:p w:rsidR="00DD5552" w:rsidRPr="003B0B34" w:rsidRDefault="00DD5552" w:rsidP="00DD5552">
      <w:pPr>
        <w:pStyle w:val="subsection"/>
      </w:pPr>
      <w:r w:rsidRPr="003B0B34">
        <w:tab/>
        <w:t>(5)</w:t>
      </w:r>
      <w:r w:rsidRPr="003B0B34">
        <w:tab/>
        <w:t>This section does not apply to information required to be published under subsection</w:t>
      </w:r>
      <w:r w:rsidR="003B0B34">
        <w:t> </w:t>
      </w:r>
      <w:r w:rsidRPr="003B0B34">
        <w:t>24(1AF).</w:t>
      </w:r>
    </w:p>
    <w:p w:rsidR="00DD5552" w:rsidRPr="003B0B34" w:rsidRDefault="00DD5552" w:rsidP="00DD5552">
      <w:pPr>
        <w:pStyle w:val="ItemHead"/>
      </w:pPr>
      <w:r w:rsidRPr="003B0B34">
        <w:t>387  Subsection</w:t>
      </w:r>
      <w:r w:rsidR="003B0B34">
        <w:t> </w:t>
      </w:r>
      <w:r w:rsidRPr="003B0B34">
        <w:t>30(2) (civil penalty)</w:t>
      </w:r>
    </w:p>
    <w:p w:rsidR="00DD5552" w:rsidRPr="003B0B34" w:rsidRDefault="00DD5552" w:rsidP="00DD5552">
      <w:pPr>
        <w:pStyle w:val="Item"/>
      </w:pPr>
      <w:r w:rsidRPr="003B0B34">
        <w:t>Repeal the civil penalty, substitute:</w:t>
      </w:r>
    </w:p>
    <w:p w:rsidR="00DD5552" w:rsidRPr="003B0B34" w:rsidRDefault="00DD5552" w:rsidP="00DD5552">
      <w:pPr>
        <w:pStyle w:val="Penalty"/>
      </w:pPr>
      <w:r w:rsidRPr="003B0B34">
        <w:t>Civil penalty:</w:t>
      </w:r>
      <w:r w:rsidRPr="003B0B34">
        <w:tab/>
        <w:t>100 penalty units per day.</w:t>
      </w:r>
    </w:p>
    <w:p w:rsidR="00DD5552" w:rsidRPr="003B0B34" w:rsidRDefault="00DD5552" w:rsidP="00DD5552">
      <w:pPr>
        <w:pStyle w:val="ItemHead"/>
      </w:pPr>
      <w:r w:rsidRPr="003B0B34">
        <w:t>388  After subsection</w:t>
      </w:r>
      <w:r w:rsidR="003B0B34">
        <w:t> </w:t>
      </w:r>
      <w:r w:rsidRPr="003B0B34">
        <w:t>30(2)</w:t>
      </w:r>
    </w:p>
    <w:p w:rsidR="00DD5552" w:rsidRPr="003B0B34" w:rsidRDefault="00DD5552" w:rsidP="00DD5552">
      <w:pPr>
        <w:pStyle w:val="Item"/>
      </w:pPr>
      <w:r w:rsidRPr="003B0B34">
        <w:t>Insert:</w:t>
      </w:r>
    </w:p>
    <w:p w:rsidR="00DD5552" w:rsidRPr="003B0B34" w:rsidRDefault="00DD5552" w:rsidP="00DD5552">
      <w:pPr>
        <w:pStyle w:val="subsection"/>
      </w:pPr>
      <w:r w:rsidRPr="003B0B34">
        <w:tab/>
        <w:t>(2A)</w:t>
      </w:r>
      <w:r w:rsidRPr="003B0B34">
        <w:tab/>
        <w:t xml:space="preserve">If, under </w:t>
      </w:r>
      <w:r w:rsidR="00D06503">
        <w:t>section 1</w:t>
      </w:r>
      <w:r w:rsidRPr="003B0B34">
        <w:t>5A, 15AA, 22A, 22AA, 22E, 22X, 74AA or 74B, an act or thing is required to be done within a particular period, or before a particular time, and a person fails to comply with that requirement, the person is liable for a civil penalty for each day that the person fails to comply.</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 penalty units per day; or</w:t>
      </w:r>
    </w:p>
    <w:p w:rsidR="00DD5552" w:rsidRPr="003B0B34" w:rsidRDefault="00DD5552" w:rsidP="00DD5552">
      <w:pPr>
        <w:pStyle w:val="paragraph"/>
      </w:pPr>
      <w:r w:rsidRPr="003B0B34">
        <w:tab/>
        <w:t>(b)</w:t>
      </w:r>
      <w:r w:rsidRPr="003B0B34">
        <w:tab/>
        <w:t>otherwise—100 penalty units per day.</w:t>
      </w:r>
    </w:p>
    <w:p w:rsidR="00DD5552" w:rsidRPr="003B0B34" w:rsidRDefault="00DD5552" w:rsidP="00DD5552">
      <w:pPr>
        <w:pStyle w:val="ItemHead"/>
      </w:pPr>
      <w:r w:rsidRPr="003B0B34">
        <w:lastRenderedPageBreak/>
        <w:t>389  Subsection</w:t>
      </w:r>
      <w:r w:rsidR="003B0B34">
        <w:t> </w:t>
      </w:r>
      <w:r w:rsidRPr="003B0B34">
        <w:t>31(4)</w:t>
      </w:r>
    </w:p>
    <w:p w:rsidR="00DD5552" w:rsidRPr="003B0B34" w:rsidRDefault="00DD5552" w:rsidP="00DD5552">
      <w:pPr>
        <w:pStyle w:val="Item"/>
      </w:pPr>
      <w:r w:rsidRPr="003B0B34">
        <w:t>Omit “must have regard”, substitute “may have regard”.</w:t>
      </w:r>
    </w:p>
    <w:p w:rsidR="00DD5552" w:rsidRPr="003B0B34" w:rsidRDefault="00DD5552" w:rsidP="00DD5552">
      <w:pPr>
        <w:pStyle w:val="ItemHead"/>
      </w:pPr>
      <w:r w:rsidRPr="003B0B34">
        <w:t>390  At the end of subsection</w:t>
      </w:r>
      <w:r w:rsidR="003B0B34">
        <w:t> </w:t>
      </w:r>
      <w:r w:rsidRPr="003B0B34">
        <w:t>31(4)</w:t>
      </w:r>
    </w:p>
    <w:p w:rsidR="00DD5552" w:rsidRPr="003B0B34" w:rsidRDefault="00DD5552" w:rsidP="00DD5552">
      <w:pPr>
        <w:pStyle w:val="Item"/>
      </w:pPr>
      <w:r w:rsidRPr="003B0B34">
        <w:t>Add:</w:t>
      </w:r>
    </w:p>
    <w:p w:rsidR="00DD5552" w:rsidRPr="003B0B34" w:rsidRDefault="00DD5552" w:rsidP="00DD5552">
      <w:pPr>
        <w:pStyle w:val="paragraph"/>
      </w:pPr>
      <w:r w:rsidRPr="003B0B34">
        <w:tab/>
        <w:t>; and (e)</w:t>
      </w:r>
      <w:r w:rsidRPr="003B0B34">
        <w:tab/>
        <w:t>the extent to which the person has co</w:t>
      </w:r>
      <w:r w:rsidR="00D06503">
        <w:noBreakHyphen/>
      </w:r>
      <w:r w:rsidRPr="003B0B34">
        <w:t>operated with the authorities; and</w:t>
      </w:r>
    </w:p>
    <w:p w:rsidR="00DD5552" w:rsidRPr="003B0B34" w:rsidRDefault="00DD5552" w:rsidP="00DD5552">
      <w:pPr>
        <w:pStyle w:val="paragraph"/>
      </w:pPr>
      <w:r w:rsidRPr="003B0B34">
        <w:tab/>
        <w:t>(f)</w:t>
      </w:r>
      <w:r w:rsidRPr="003B0B34">
        <w:tab/>
        <w:t>if the person is a body corporate:</w:t>
      </w:r>
    </w:p>
    <w:p w:rsidR="00DD5552" w:rsidRPr="003B0B34" w:rsidRDefault="00DD5552" w:rsidP="00DD5552">
      <w:pPr>
        <w:pStyle w:val="paragraphsub"/>
      </w:pPr>
      <w:r w:rsidRPr="003B0B34">
        <w:tab/>
        <w:t>(i)</w:t>
      </w:r>
      <w:r w:rsidRPr="003B0B34">
        <w:tab/>
        <w:t>the level of the employees, officers or agents of the body corporate involved in the contravention; and</w:t>
      </w:r>
    </w:p>
    <w:p w:rsidR="00DD5552" w:rsidRPr="003B0B34" w:rsidRDefault="00DD5552" w:rsidP="00DD5552">
      <w:pPr>
        <w:pStyle w:val="paragraphsub"/>
      </w:pPr>
      <w:r w:rsidRPr="003B0B34">
        <w:tab/>
        <w:t>(ii)</w:t>
      </w:r>
      <w:r w:rsidRPr="003B0B34">
        <w:tab/>
        <w:t>whether the body corporate exercised due diligence to avoid the contravention; and</w:t>
      </w:r>
    </w:p>
    <w:p w:rsidR="00DD5552" w:rsidRPr="003B0B34" w:rsidRDefault="00DD5552" w:rsidP="00DD5552">
      <w:pPr>
        <w:pStyle w:val="paragraphsub"/>
      </w:pPr>
      <w:r w:rsidRPr="003B0B34">
        <w:tab/>
        <w:t>(iii)</w:t>
      </w:r>
      <w:r w:rsidRPr="003B0B34">
        <w:tab/>
        <w:t>whether the body corporate had a corporate culture conducive to compliance.</w:t>
      </w:r>
    </w:p>
    <w:p w:rsidR="00DD5552" w:rsidRPr="003B0B34" w:rsidRDefault="00DD5552" w:rsidP="00DD5552">
      <w:pPr>
        <w:pStyle w:val="ItemHead"/>
      </w:pPr>
      <w:r w:rsidRPr="003B0B34">
        <w:t>391  Division</w:t>
      </w:r>
      <w:r w:rsidR="003B0B34">
        <w:t> </w:t>
      </w:r>
      <w:r w:rsidRPr="003B0B34">
        <w:t>4 of Part</w:t>
      </w:r>
      <w:r w:rsidR="003B0B34">
        <w:t> </w:t>
      </w:r>
      <w:r w:rsidRPr="003B0B34">
        <w:t>5 (heading)</w:t>
      </w:r>
    </w:p>
    <w:p w:rsidR="00DD5552" w:rsidRPr="003B0B34" w:rsidRDefault="00DD5552" w:rsidP="00DD5552">
      <w:pPr>
        <w:pStyle w:val="Item"/>
      </w:pPr>
      <w:r w:rsidRPr="003B0B34">
        <w:t>Repeal the heading, substitute:</w:t>
      </w:r>
    </w:p>
    <w:p w:rsidR="00DD5552" w:rsidRPr="003B0B34" w:rsidRDefault="00DD5552" w:rsidP="00DD5552">
      <w:pPr>
        <w:pStyle w:val="ActHead3"/>
      </w:pPr>
      <w:bookmarkStart w:id="83" w:name="_Toc132291824"/>
      <w:r w:rsidRPr="00D06503">
        <w:rPr>
          <w:rStyle w:val="CharDivNo"/>
        </w:rPr>
        <w:t>Division</w:t>
      </w:r>
      <w:r w:rsidR="003B0B34" w:rsidRPr="00D06503">
        <w:rPr>
          <w:rStyle w:val="CharDivNo"/>
        </w:rPr>
        <w:t> </w:t>
      </w:r>
      <w:r w:rsidRPr="00D06503">
        <w:rPr>
          <w:rStyle w:val="CharDivNo"/>
        </w:rPr>
        <w:t>4</w:t>
      </w:r>
      <w:r w:rsidRPr="003B0B34">
        <w:t>—</w:t>
      </w:r>
      <w:r w:rsidRPr="00D06503">
        <w:rPr>
          <w:rStyle w:val="CharDivText"/>
        </w:rPr>
        <w:t>Liability of executive officers of bodies corporate</w:t>
      </w:r>
      <w:bookmarkEnd w:id="83"/>
    </w:p>
    <w:p w:rsidR="00DD5552" w:rsidRPr="003B0B34" w:rsidRDefault="00DD5552" w:rsidP="00DD5552">
      <w:pPr>
        <w:pStyle w:val="ItemHead"/>
      </w:pPr>
      <w:r w:rsidRPr="003B0B34">
        <w:t>391A  Section</w:t>
      </w:r>
      <w:r w:rsidR="003B0B34">
        <w:t> </w:t>
      </w:r>
      <w:r w:rsidRPr="003B0B34">
        <w:t>47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84" w:name="_Toc132291825"/>
      <w:r w:rsidRPr="00D06503">
        <w:rPr>
          <w:rStyle w:val="CharSectno"/>
        </w:rPr>
        <w:t>47</w:t>
      </w:r>
      <w:r w:rsidRPr="003B0B34">
        <w:t xml:space="preserve">  Civil penalties for executive officers of bodies corporate</w:t>
      </w:r>
      <w:bookmarkEnd w:id="84"/>
    </w:p>
    <w:p w:rsidR="00DD5552" w:rsidRPr="003B0B34" w:rsidRDefault="00DD5552" w:rsidP="00DD5552">
      <w:pPr>
        <w:pStyle w:val="ItemHead"/>
      </w:pPr>
      <w:r w:rsidRPr="003B0B34">
        <w:t xml:space="preserve">392  </w:t>
      </w:r>
      <w:r w:rsidR="00D06503">
        <w:t>Paragraph 4</w:t>
      </w:r>
      <w:r w:rsidRPr="003B0B34">
        <w:t>7(1)(a)</w:t>
      </w:r>
    </w:p>
    <w:p w:rsidR="00DD5552" w:rsidRPr="003B0B34" w:rsidRDefault="00DD5552" w:rsidP="00DD5552">
      <w:pPr>
        <w:pStyle w:val="Item"/>
      </w:pPr>
      <w:r w:rsidRPr="003B0B34">
        <w:t>Omit “corporation”, substitute “body corporate”.</w:t>
      </w:r>
    </w:p>
    <w:p w:rsidR="00DD5552" w:rsidRPr="003B0B34" w:rsidRDefault="00DD5552" w:rsidP="00DD5552">
      <w:pPr>
        <w:pStyle w:val="ItemHead"/>
      </w:pPr>
      <w:r w:rsidRPr="003B0B34">
        <w:t xml:space="preserve">393  </w:t>
      </w:r>
      <w:r w:rsidR="00D06503">
        <w:t>Paragraph 4</w:t>
      </w:r>
      <w:r w:rsidRPr="003B0B34">
        <w:t>7(1)(b)</w:t>
      </w:r>
    </w:p>
    <w:p w:rsidR="00DD5552" w:rsidRPr="003B0B34" w:rsidRDefault="00DD5552" w:rsidP="00DD5552">
      <w:pPr>
        <w:pStyle w:val="Item"/>
      </w:pPr>
      <w:r w:rsidRPr="003B0B34">
        <w:t>Omit “chief”.</w:t>
      </w:r>
    </w:p>
    <w:p w:rsidR="00DD5552" w:rsidRPr="003B0B34" w:rsidRDefault="00DD5552" w:rsidP="00DD5552">
      <w:pPr>
        <w:pStyle w:val="ItemHead"/>
      </w:pPr>
      <w:r w:rsidRPr="003B0B34">
        <w:t>394  Paragraphs 47(1)(b) and (c)</w:t>
      </w:r>
    </w:p>
    <w:p w:rsidR="00DD5552" w:rsidRPr="003B0B34" w:rsidRDefault="00DD5552" w:rsidP="00DD5552">
      <w:pPr>
        <w:pStyle w:val="Item"/>
      </w:pPr>
      <w:r w:rsidRPr="003B0B34">
        <w:t>Omit “corporation”, substitute “body corporate”.</w:t>
      </w:r>
    </w:p>
    <w:p w:rsidR="00DD5552" w:rsidRPr="003B0B34" w:rsidRDefault="00DD5552" w:rsidP="00DD5552">
      <w:pPr>
        <w:pStyle w:val="ItemHead"/>
      </w:pPr>
      <w:r w:rsidRPr="003B0B34">
        <w:lastRenderedPageBreak/>
        <w:t>395  After subsection</w:t>
      </w:r>
      <w:r w:rsidR="003B0B34">
        <w:t> </w:t>
      </w:r>
      <w:r w:rsidRPr="003B0B34">
        <w:t>47(1)</w:t>
      </w:r>
    </w:p>
    <w:p w:rsidR="00DD5552" w:rsidRPr="003B0B34" w:rsidRDefault="00DD5552" w:rsidP="00DD5552">
      <w:pPr>
        <w:pStyle w:val="Item"/>
      </w:pPr>
      <w:r w:rsidRPr="003B0B34">
        <w:t>Insert:</w:t>
      </w:r>
    </w:p>
    <w:p w:rsidR="00DD5552" w:rsidRPr="003B0B34" w:rsidRDefault="00DD5552" w:rsidP="00DD5552">
      <w:pPr>
        <w:pStyle w:val="subsection"/>
      </w:pPr>
      <w:r w:rsidRPr="003B0B34">
        <w:tab/>
        <w:t>(1A)</w:t>
      </w:r>
      <w:r w:rsidRPr="003B0B34">
        <w:tab/>
        <w:t xml:space="preserve">For the purposes of </w:t>
      </w:r>
      <w:r w:rsidR="003B0B34">
        <w:t>subsection (</w:t>
      </w:r>
      <w:r w:rsidRPr="003B0B34">
        <w:t xml:space="preserve">1), the officer is </w:t>
      </w:r>
      <w:r w:rsidRPr="003B0B34">
        <w:rPr>
          <w:b/>
          <w:i/>
        </w:rPr>
        <w:t>reckless</w:t>
      </w:r>
      <w:r w:rsidRPr="003B0B34">
        <w:t xml:space="preserve"> as to whether the contravention would occur if:</w:t>
      </w:r>
    </w:p>
    <w:p w:rsidR="00DD5552" w:rsidRPr="003B0B34" w:rsidRDefault="00DD5552" w:rsidP="00DD5552">
      <w:pPr>
        <w:pStyle w:val="paragraph"/>
      </w:pPr>
      <w:r w:rsidRPr="003B0B34">
        <w:tab/>
        <w:t>(a)</w:t>
      </w:r>
      <w:r w:rsidRPr="003B0B34">
        <w:tab/>
        <w:t>the officer is aware of a substantial risk that the contravention would occur; and</w:t>
      </w:r>
    </w:p>
    <w:p w:rsidR="00DD5552" w:rsidRPr="003B0B34" w:rsidRDefault="00DD5552" w:rsidP="00DD5552">
      <w:pPr>
        <w:pStyle w:val="paragraph"/>
      </w:pPr>
      <w:r w:rsidRPr="003B0B34">
        <w:tab/>
        <w:t>(b)</w:t>
      </w:r>
      <w:r w:rsidRPr="003B0B34">
        <w:tab/>
        <w:t>having regard to the circumstances known to the officer, it is unjustifiable to take the risk.</w:t>
      </w:r>
    </w:p>
    <w:p w:rsidR="00DD5552" w:rsidRPr="003B0B34" w:rsidRDefault="00DD5552" w:rsidP="00DD5552">
      <w:pPr>
        <w:pStyle w:val="subsection"/>
      </w:pPr>
      <w:r w:rsidRPr="003B0B34">
        <w:tab/>
        <w:t>(1B)</w:t>
      </w:r>
      <w:r w:rsidRPr="003B0B34">
        <w:tab/>
        <w:t xml:space="preserve">For the purposes of </w:t>
      </w:r>
      <w:r w:rsidR="003B0B34">
        <w:t>subsection (</w:t>
      </w:r>
      <w:r w:rsidRPr="003B0B34">
        <w:t xml:space="preserve">1), the officer is </w:t>
      </w:r>
      <w:r w:rsidRPr="003B0B34">
        <w:rPr>
          <w:b/>
          <w:i/>
        </w:rPr>
        <w:t>negligent</w:t>
      </w:r>
      <w:r w:rsidRPr="003B0B34">
        <w:t xml:space="preserve"> as to whether the contravention would occur if the officer’s conduct involves:</w:t>
      </w:r>
    </w:p>
    <w:p w:rsidR="00DD5552" w:rsidRPr="003B0B34" w:rsidRDefault="00DD5552" w:rsidP="00DD5552">
      <w:pPr>
        <w:pStyle w:val="paragraph"/>
      </w:pPr>
      <w:r w:rsidRPr="003B0B34">
        <w:tab/>
        <w:t>(a)</w:t>
      </w:r>
      <w:r w:rsidRPr="003B0B34">
        <w:tab/>
        <w:t>such a great falling short of the standard of care that a reasonable person would exercise in the circumstances; and</w:t>
      </w:r>
    </w:p>
    <w:p w:rsidR="00DD5552" w:rsidRPr="003B0B34" w:rsidRDefault="00DD5552" w:rsidP="00DD5552">
      <w:pPr>
        <w:pStyle w:val="paragraph"/>
      </w:pPr>
      <w:r w:rsidRPr="003B0B34">
        <w:tab/>
        <w:t>(b)</w:t>
      </w:r>
      <w:r w:rsidRPr="003B0B34">
        <w:tab/>
        <w:t>such a high risk that the contravention would occur; and</w:t>
      </w:r>
    </w:p>
    <w:p w:rsidR="00DD5552" w:rsidRPr="003B0B34" w:rsidRDefault="00DD5552" w:rsidP="00DD5552">
      <w:pPr>
        <w:pStyle w:val="subsection2"/>
      </w:pPr>
      <w:r w:rsidRPr="003B0B34">
        <w:t>that the conduct merits the imposition of a pecuniary penalty.</w:t>
      </w:r>
    </w:p>
    <w:p w:rsidR="00DD5552" w:rsidRPr="003B0B34" w:rsidRDefault="00DD5552" w:rsidP="00DD5552">
      <w:pPr>
        <w:pStyle w:val="ItemHead"/>
      </w:pPr>
      <w:r w:rsidRPr="003B0B34">
        <w:t>396  Subsection</w:t>
      </w:r>
      <w:r w:rsidR="003B0B34">
        <w:t> </w:t>
      </w:r>
      <w:r w:rsidRPr="003B0B34">
        <w:t>47(3)</w:t>
      </w:r>
    </w:p>
    <w:p w:rsidR="00DD5552" w:rsidRPr="003B0B34" w:rsidRDefault="00DD5552" w:rsidP="00DD5552">
      <w:pPr>
        <w:pStyle w:val="Item"/>
      </w:pPr>
      <w:r w:rsidRPr="003B0B34">
        <w:t>Omit “corporation”, substitute “body corporate”.</w:t>
      </w:r>
    </w:p>
    <w:p w:rsidR="00DD5552" w:rsidRPr="003B0B34" w:rsidRDefault="00DD5552" w:rsidP="00DD5552">
      <w:pPr>
        <w:pStyle w:val="ItemHead"/>
      </w:pPr>
      <w:r w:rsidRPr="003B0B34">
        <w:t>396A  Section</w:t>
      </w:r>
      <w:r w:rsidR="003B0B34">
        <w:t> </w:t>
      </w:r>
      <w:r w:rsidRPr="003B0B34">
        <w:t>48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85" w:name="_Toc132291826"/>
      <w:r w:rsidRPr="00D06503">
        <w:rPr>
          <w:rStyle w:val="CharSectno"/>
        </w:rPr>
        <w:t>48</w:t>
      </w:r>
      <w:r w:rsidRPr="003B0B34">
        <w:t xml:space="preserve">  Did an executive officer take reasonable steps to prevent contravention?</w:t>
      </w:r>
      <w:bookmarkEnd w:id="85"/>
    </w:p>
    <w:p w:rsidR="00DD5552" w:rsidRPr="003B0B34" w:rsidRDefault="00DD5552" w:rsidP="00DD5552">
      <w:pPr>
        <w:pStyle w:val="ItemHead"/>
      </w:pPr>
      <w:r w:rsidRPr="003B0B34">
        <w:t>397  Subsection</w:t>
      </w:r>
      <w:r w:rsidR="003B0B34">
        <w:t> </w:t>
      </w:r>
      <w:r w:rsidRPr="003B0B34">
        <w:t>48(1)</w:t>
      </w:r>
    </w:p>
    <w:p w:rsidR="00DD5552" w:rsidRPr="003B0B34" w:rsidRDefault="00DD5552" w:rsidP="00DD5552">
      <w:pPr>
        <w:pStyle w:val="Item"/>
      </w:pPr>
      <w:r w:rsidRPr="003B0B34">
        <w:t>Omit “a chief”, substitute “an”.</w:t>
      </w:r>
    </w:p>
    <w:p w:rsidR="00DD5552" w:rsidRPr="003B0B34" w:rsidRDefault="00DD5552" w:rsidP="00DD5552">
      <w:pPr>
        <w:pStyle w:val="ItemHead"/>
      </w:pPr>
      <w:r w:rsidRPr="003B0B34">
        <w:t>398  Subsection</w:t>
      </w:r>
      <w:r w:rsidR="003B0B34">
        <w:t> </w:t>
      </w:r>
      <w:r w:rsidRPr="003B0B34">
        <w:t>48(1)</w:t>
      </w:r>
    </w:p>
    <w:p w:rsidR="00DD5552" w:rsidRPr="003B0B34" w:rsidRDefault="00DD5552" w:rsidP="00DD5552">
      <w:pPr>
        <w:pStyle w:val="Item"/>
      </w:pPr>
      <w:r w:rsidRPr="003B0B34">
        <w:t>Omit “corporation” (first occurring), substitute “body corporate”.</w:t>
      </w:r>
    </w:p>
    <w:p w:rsidR="00DD5552" w:rsidRPr="003B0B34" w:rsidRDefault="00DD5552" w:rsidP="00DD5552">
      <w:pPr>
        <w:pStyle w:val="ItemHead"/>
      </w:pPr>
      <w:r w:rsidRPr="003B0B34">
        <w:t xml:space="preserve">399  </w:t>
      </w:r>
      <w:r w:rsidR="00D06503">
        <w:t>Subparagraph 4</w:t>
      </w:r>
      <w:r w:rsidRPr="003B0B34">
        <w:t>8(1)(a)(i)</w:t>
      </w:r>
    </w:p>
    <w:p w:rsidR="00DD5552" w:rsidRPr="003B0B34" w:rsidRDefault="00DD5552" w:rsidP="00DD5552">
      <w:pPr>
        <w:pStyle w:val="Item"/>
      </w:pPr>
      <w:r w:rsidRPr="003B0B34">
        <w:t>Omit “corporation”, substitute “body corporate”.</w:t>
      </w:r>
    </w:p>
    <w:p w:rsidR="00DD5552" w:rsidRPr="003B0B34" w:rsidRDefault="00DD5552" w:rsidP="00DD5552">
      <w:pPr>
        <w:pStyle w:val="ItemHead"/>
      </w:pPr>
      <w:r w:rsidRPr="003B0B34">
        <w:lastRenderedPageBreak/>
        <w:t xml:space="preserve">400  </w:t>
      </w:r>
      <w:r w:rsidR="00D06503">
        <w:t>Subparagraph 4</w:t>
      </w:r>
      <w:r w:rsidRPr="003B0B34">
        <w:t>8(1)(a)(i)</w:t>
      </w:r>
    </w:p>
    <w:p w:rsidR="00DD5552" w:rsidRPr="003B0B34" w:rsidRDefault="00DD5552" w:rsidP="00DD5552">
      <w:pPr>
        <w:pStyle w:val="Item"/>
      </w:pPr>
      <w:r w:rsidRPr="003B0B34">
        <w:t>Omit “corporation’s”, substitute “body corporate’s”.</w:t>
      </w:r>
    </w:p>
    <w:p w:rsidR="00DD5552" w:rsidRPr="003B0B34" w:rsidRDefault="00DD5552" w:rsidP="00DD5552">
      <w:pPr>
        <w:pStyle w:val="ItemHead"/>
      </w:pPr>
      <w:r w:rsidRPr="003B0B34">
        <w:t xml:space="preserve">401  </w:t>
      </w:r>
      <w:r w:rsidR="00D06503">
        <w:t>Subparagraph 4</w:t>
      </w:r>
      <w:r w:rsidRPr="003B0B34">
        <w:t>8(1)(a)(ii)</w:t>
      </w:r>
    </w:p>
    <w:p w:rsidR="00DD5552" w:rsidRPr="003B0B34" w:rsidRDefault="00DD5552" w:rsidP="00DD5552">
      <w:pPr>
        <w:pStyle w:val="Item"/>
      </w:pPr>
      <w:r w:rsidRPr="003B0B34">
        <w:t>Omit “corporation”, substitute “body corporate”.</w:t>
      </w:r>
    </w:p>
    <w:p w:rsidR="00DD5552" w:rsidRPr="003B0B34" w:rsidRDefault="00DD5552" w:rsidP="00DD5552">
      <w:pPr>
        <w:pStyle w:val="ItemHead"/>
      </w:pPr>
      <w:r w:rsidRPr="003B0B34">
        <w:t xml:space="preserve">402  </w:t>
      </w:r>
      <w:r w:rsidR="00D06503">
        <w:t>Subparagraph 4</w:t>
      </w:r>
      <w:r w:rsidRPr="003B0B34">
        <w:t>8(1)(a)(iii)</w:t>
      </w:r>
    </w:p>
    <w:p w:rsidR="00DD5552" w:rsidRPr="003B0B34" w:rsidRDefault="00DD5552" w:rsidP="00DD5552">
      <w:pPr>
        <w:pStyle w:val="Item"/>
      </w:pPr>
      <w:r w:rsidRPr="003B0B34">
        <w:t>Omit “corporation’s”, substitute “body corporate’s”.</w:t>
      </w:r>
    </w:p>
    <w:p w:rsidR="00DD5552" w:rsidRPr="003B0B34" w:rsidRDefault="00DD5552" w:rsidP="00DD5552">
      <w:pPr>
        <w:pStyle w:val="ItemHead"/>
      </w:pPr>
      <w:r w:rsidRPr="003B0B34">
        <w:t xml:space="preserve">403  </w:t>
      </w:r>
      <w:r w:rsidR="00D06503">
        <w:t>Paragraph 4</w:t>
      </w:r>
      <w:r w:rsidRPr="003B0B34">
        <w:t>8(1)(b)</w:t>
      </w:r>
    </w:p>
    <w:p w:rsidR="00DD5552" w:rsidRPr="003B0B34" w:rsidRDefault="00DD5552" w:rsidP="00DD5552">
      <w:pPr>
        <w:pStyle w:val="Item"/>
      </w:pPr>
      <w:r w:rsidRPr="003B0B34">
        <w:t>Omit “that the corporation was contravening this Act or the regulations”, substitute “of the contravention”.</w:t>
      </w:r>
    </w:p>
    <w:p w:rsidR="00DD5552" w:rsidRPr="003B0B34" w:rsidRDefault="00DD5552" w:rsidP="00DD5552">
      <w:pPr>
        <w:pStyle w:val="ItemHead"/>
      </w:pPr>
      <w:r w:rsidRPr="003B0B34">
        <w:t>403A  Section</w:t>
      </w:r>
      <w:r w:rsidR="003B0B34">
        <w:t> </w:t>
      </w:r>
      <w:r w:rsidRPr="003B0B34">
        <w:t>54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86" w:name="_Toc132291827"/>
      <w:r w:rsidRPr="00D06503">
        <w:rPr>
          <w:rStyle w:val="CharSectno"/>
        </w:rPr>
        <w:t>54</w:t>
      </w:r>
      <w:r w:rsidRPr="003B0B34">
        <w:t xml:space="preserve">  Regulator may declare facility—group</w:t>
      </w:r>
      <w:bookmarkEnd w:id="86"/>
    </w:p>
    <w:p w:rsidR="00DD5552" w:rsidRPr="003B0B34" w:rsidRDefault="00DD5552" w:rsidP="00DD5552">
      <w:pPr>
        <w:pStyle w:val="ItemHead"/>
      </w:pPr>
      <w:r w:rsidRPr="003B0B34">
        <w:t>404  Subsection</w:t>
      </w:r>
      <w:r w:rsidR="003B0B34">
        <w:t> </w:t>
      </w:r>
      <w:r w:rsidRPr="003B0B34">
        <w:t>54(5)</w:t>
      </w:r>
    </w:p>
    <w:p w:rsidR="00DD5552" w:rsidRPr="003B0B34" w:rsidRDefault="00DD5552" w:rsidP="00DD5552">
      <w:pPr>
        <w:pStyle w:val="Item"/>
      </w:pPr>
      <w:r w:rsidRPr="003B0B34">
        <w:t>Omit “corporation, joint venture or partnership”, substitute “person”.</w:t>
      </w:r>
    </w:p>
    <w:p w:rsidR="00DD5552" w:rsidRPr="003B0B34" w:rsidRDefault="00DD5552" w:rsidP="00DD5552">
      <w:pPr>
        <w:pStyle w:val="ItemHead"/>
      </w:pPr>
      <w:r w:rsidRPr="003B0B34">
        <w:t>405  After section</w:t>
      </w:r>
      <w:r w:rsidR="003B0B34">
        <w:t> </w:t>
      </w:r>
      <w:r w:rsidRPr="003B0B34">
        <w:t>54</w:t>
      </w:r>
    </w:p>
    <w:p w:rsidR="00DD5552" w:rsidRPr="003B0B34" w:rsidRDefault="00DD5552" w:rsidP="00DD5552">
      <w:pPr>
        <w:pStyle w:val="Item"/>
      </w:pPr>
      <w:r w:rsidRPr="003B0B34">
        <w:t>Insert:</w:t>
      </w:r>
    </w:p>
    <w:p w:rsidR="00DD5552" w:rsidRPr="003B0B34" w:rsidRDefault="00DD5552" w:rsidP="00DD5552">
      <w:pPr>
        <w:pStyle w:val="ActHead5"/>
      </w:pPr>
      <w:bookmarkStart w:id="87" w:name="_Toc132291828"/>
      <w:r w:rsidRPr="00D06503">
        <w:rPr>
          <w:rStyle w:val="CharSectno"/>
        </w:rPr>
        <w:t>54A</w:t>
      </w:r>
      <w:r w:rsidRPr="003B0B34">
        <w:t xml:space="preserve">  Regulator may declare facility—non</w:t>
      </w:r>
      <w:r w:rsidR="00D06503">
        <w:noBreakHyphen/>
      </w:r>
      <w:r w:rsidRPr="003B0B34">
        <w:t>group entity</w:t>
      </w:r>
      <w:bookmarkEnd w:id="87"/>
    </w:p>
    <w:p w:rsidR="00DD5552" w:rsidRPr="003B0B34" w:rsidRDefault="00DD5552" w:rsidP="00DD5552">
      <w:pPr>
        <w:pStyle w:val="subsection"/>
      </w:pPr>
      <w:r w:rsidRPr="003B0B34">
        <w:tab/>
        <w:t>(1)</w:t>
      </w:r>
      <w:r w:rsidRPr="003B0B34">
        <w:tab/>
        <w:t>The Regulator may declare that an activity or series of activities (including ancillary activities) are a facility:</w:t>
      </w:r>
    </w:p>
    <w:p w:rsidR="00DD5552" w:rsidRPr="003B0B34" w:rsidRDefault="00DD5552" w:rsidP="00DD5552">
      <w:pPr>
        <w:pStyle w:val="paragraph"/>
      </w:pPr>
      <w:r w:rsidRPr="003B0B34">
        <w:tab/>
        <w:t>(a)</w:t>
      </w:r>
      <w:r w:rsidRPr="003B0B34">
        <w:tab/>
        <w:t>on application by a non</w:t>
      </w:r>
      <w:r w:rsidR="00D06503">
        <w:noBreakHyphen/>
      </w:r>
      <w:r w:rsidRPr="003B0B34">
        <w:t>group entity; or</w:t>
      </w:r>
    </w:p>
    <w:p w:rsidR="00DD5552" w:rsidRPr="003B0B34" w:rsidRDefault="00DD5552" w:rsidP="00DD5552">
      <w:pPr>
        <w:pStyle w:val="paragraph"/>
      </w:pPr>
      <w:r w:rsidRPr="003B0B34">
        <w:tab/>
        <w:t>(b)</w:t>
      </w:r>
      <w:r w:rsidRPr="003B0B34">
        <w:tab/>
        <w:t>on the Regulator’s own initiative.</w:t>
      </w:r>
    </w:p>
    <w:p w:rsidR="00DD5552" w:rsidRPr="003B0B34" w:rsidRDefault="00DD5552" w:rsidP="00DD5552">
      <w:pPr>
        <w:pStyle w:val="subsection"/>
      </w:pPr>
      <w:r w:rsidRPr="003B0B34">
        <w:tab/>
        <w:t>(2)</w:t>
      </w:r>
      <w:r w:rsidRPr="003B0B34">
        <w:tab/>
        <w:t>An application must:</w:t>
      </w:r>
    </w:p>
    <w:p w:rsidR="00DD5552" w:rsidRPr="003B0B34" w:rsidRDefault="00DD5552" w:rsidP="00DD5552">
      <w:pPr>
        <w:pStyle w:val="paragraph"/>
      </w:pPr>
      <w:r w:rsidRPr="003B0B34">
        <w:tab/>
        <w:t>(a)</w:t>
      </w:r>
      <w:r w:rsidRPr="003B0B34">
        <w:tab/>
        <w:t>identify the facility for which a declaration is sought; and</w:t>
      </w:r>
    </w:p>
    <w:p w:rsidR="00DD5552" w:rsidRPr="003B0B34" w:rsidRDefault="00DD5552" w:rsidP="00DD5552">
      <w:pPr>
        <w:pStyle w:val="paragraph"/>
      </w:pPr>
      <w:r w:rsidRPr="003B0B34">
        <w:tab/>
        <w:t>(b)</w:t>
      </w:r>
      <w:r w:rsidRPr="003B0B34">
        <w:tab/>
        <w:t>include any other information required by the regulations; and</w:t>
      </w:r>
    </w:p>
    <w:p w:rsidR="00DD5552" w:rsidRPr="003B0B34" w:rsidRDefault="00DD5552" w:rsidP="00DD5552">
      <w:pPr>
        <w:pStyle w:val="paragraph"/>
      </w:pPr>
      <w:r w:rsidRPr="003B0B34">
        <w:tab/>
        <w:t>(c)</w:t>
      </w:r>
      <w:r w:rsidRPr="003B0B34">
        <w:tab/>
        <w:t>be given in a manner and form approved by the Regulator.</w:t>
      </w:r>
    </w:p>
    <w:p w:rsidR="00DD5552" w:rsidRPr="003B0B34" w:rsidRDefault="00DD5552" w:rsidP="00DD5552">
      <w:pPr>
        <w:pStyle w:val="subsection"/>
      </w:pPr>
      <w:r w:rsidRPr="003B0B34">
        <w:lastRenderedPageBreak/>
        <w:tab/>
        <w:t>(3)</w:t>
      </w:r>
      <w:r w:rsidRPr="003B0B34">
        <w:tab/>
        <w:t>In considering making a declaration that an activity or series of activities are a facility, the Regulator must have regard to:</w:t>
      </w:r>
    </w:p>
    <w:p w:rsidR="00DD5552" w:rsidRPr="003B0B34" w:rsidRDefault="00DD5552" w:rsidP="00DD5552">
      <w:pPr>
        <w:pStyle w:val="paragraph"/>
      </w:pPr>
      <w:r w:rsidRPr="003B0B34">
        <w:tab/>
        <w:t>(a)</w:t>
      </w:r>
      <w:r w:rsidRPr="003B0B34">
        <w:tab/>
        <w:t>the matters dealt with in regulations made for the purposes of paragraph</w:t>
      </w:r>
      <w:r w:rsidR="003B0B34">
        <w:t> </w:t>
      </w:r>
      <w:r w:rsidRPr="003B0B34">
        <w:t>9(1)(a); and</w:t>
      </w:r>
    </w:p>
    <w:p w:rsidR="00DD5552" w:rsidRPr="003B0B34" w:rsidRDefault="00DD5552" w:rsidP="00DD5552">
      <w:pPr>
        <w:pStyle w:val="paragraph"/>
      </w:pPr>
      <w:r w:rsidRPr="003B0B34">
        <w:tab/>
        <w:t>(b)</w:t>
      </w:r>
      <w:r w:rsidRPr="003B0B34">
        <w:tab/>
        <w:t>the need for each facility to be distinct from, and not overlap with, activities that constitute other facilities.</w:t>
      </w:r>
    </w:p>
    <w:p w:rsidR="00DD5552" w:rsidRPr="003B0B34" w:rsidRDefault="00DD5552" w:rsidP="00DD5552">
      <w:pPr>
        <w:pStyle w:val="subsection"/>
      </w:pPr>
      <w:r w:rsidRPr="003B0B34">
        <w:tab/>
        <w:t>(4)</w:t>
      </w:r>
      <w:r w:rsidRPr="003B0B34">
        <w:tab/>
        <w:t xml:space="preserve">The Regulator must notify, in writing, an applicant under </w:t>
      </w:r>
      <w:r w:rsidR="003B0B34">
        <w:t>paragraph (</w:t>
      </w:r>
      <w:r w:rsidRPr="003B0B34">
        <w:t xml:space="preserve">1)(a) of a decision under </w:t>
      </w:r>
      <w:r w:rsidR="003B0B34">
        <w:t>subsection (</w:t>
      </w:r>
      <w:r w:rsidRPr="003B0B34">
        <w:t>1) to declare a facility or to refuse the application.</w:t>
      </w:r>
    </w:p>
    <w:p w:rsidR="00DD5552" w:rsidRPr="003B0B34" w:rsidRDefault="00DD5552" w:rsidP="00DD5552">
      <w:pPr>
        <w:pStyle w:val="subsection"/>
      </w:pPr>
      <w:r w:rsidRPr="003B0B34">
        <w:tab/>
        <w:t>(5)</w:t>
      </w:r>
      <w:r w:rsidRPr="003B0B34">
        <w:tab/>
        <w:t xml:space="preserve">If the Regulator makes a declaration under </w:t>
      </w:r>
      <w:r w:rsidR="003B0B34">
        <w:t>paragraph (</w:t>
      </w:r>
      <w:r w:rsidRPr="003B0B34">
        <w:t>1)(b), the Regulator must notify, in writing, the person that has, or that the Regulator reasonably believes has, operational control of the facility to which the declaration relates.</w:t>
      </w:r>
    </w:p>
    <w:p w:rsidR="00DD5552" w:rsidRPr="003B0B34" w:rsidRDefault="00DD5552" w:rsidP="00DD5552">
      <w:pPr>
        <w:pStyle w:val="ItemHead"/>
      </w:pPr>
      <w:r w:rsidRPr="003B0B34">
        <w:t>406  After subsection</w:t>
      </w:r>
      <w:r w:rsidR="003B0B34">
        <w:t> </w:t>
      </w:r>
      <w:r w:rsidRPr="003B0B34">
        <w:t>55(3)</w:t>
      </w:r>
    </w:p>
    <w:p w:rsidR="00DD5552" w:rsidRPr="003B0B34" w:rsidRDefault="00DD5552" w:rsidP="00DD5552">
      <w:pPr>
        <w:pStyle w:val="Item"/>
      </w:pPr>
      <w:r w:rsidRPr="003B0B34">
        <w:t>Insert:</w:t>
      </w:r>
    </w:p>
    <w:p w:rsidR="00DD5552" w:rsidRPr="003B0B34" w:rsidRDefault="00DD5552" w:rsidP="00DD5552">
      <w:pPr>
        <w:pStyle w:val="subsection"/>
      </w:pPr>
      <w:r w:rsidRPr="003B0B34">
        <w:tab/>
        <w:t>(3A)</w:t>
      </w:r>
      <w:r w:rsidRPr="003B0B34">
        <w:tab/>
        <w:t>The Regulator must not declare that a controlling corporation or another member of the corporation’s group has operational control of a facility unless the Regulator is satisfied that the corporation or member has substantial authority to introduce and implement either or both of the following for the facility:</w:t>
      </w:r>
    </w:p>
    <w:p w:rsidR="00DD5552" w:rsidRPr="003B0B34" w:rsidRDefault="00DD5552" w:rsidP="00DD5552">
      <w:pPr>
        <w:pStyle w:val="paragraph"/>
      </w:pPr>
      <w:r w:rsidRPr="003B0B34">
        <w:tab/>
        <w:t>(a)</w:t>
      </w:r>
      <w:r w:rsidRPr="003B0B34">
        <w:tab/>
        <w:t>operating policies;</w:t>
      </w:r>
    </w:p>
    <w:p w:rsidR="00DD5552" w:rsidRPr="003B0B34" w:rsidRDefault="00DD5552" w:rsidP="00DD5552">
      <w:pPr>
        <w:pStyle w:val="paragraph"/>
      </w:pPr>
      <w:r w:rsidRPr="003B0B34">
        <w:tab/>
        <w:t>(b)</w:t>
      </w:r>
      <w:r w:rsidRPr="003B0B34">
        <w:tab/>
        <w:t>environmental policies.</w:t>
      </w:r>
    </w:p>
    <w:p w:rsidR="00DD5552" w:rsidRPr="003B0B34" w:rsidRDefault="00DD5552" w:rsidP="00DD5552">
      <w:pPr>
        <w:pStyle w:val="subsection"/>
      </w:pPr>
      <w:r w:rsidRPr="003B0B34">
        <w:tab/>
        <w:t>(3B)</w:t>
      </w:r>
      <w:r w:rsidRPr="003B0B34">
        <w:tab/>
        <w:t>The Regulator must not declare that a member of a controlling corporation’s group (other than the controlling corporation) has operational control of a facility on application made by the member unless the controlling corporation has given written consent to the making of the declaration.</w:t>
      </w:r>
    </w:p>
    <w:p w:rsidR="00DD5552" w:rsidRPr="003B0B34" w:rsidRDefault="00DD5552" w:rsidP="00DD5552">
      <w:pPr>
        <w:pStyle w:val="ItemHead"/>
      </w:pPr>
      <w:r w:rsidRPr="003B0B34">
        <w:t xml:space="preserve">407  At the end of </w:t>
      </w:r>
      <w:r w:rsidR="00D06503">
        <w:t>Division 2</w:t>
      </w:r>
      <w:r w:rsidRPr="003B0B34">
        <w:t xml:space="preserve"> of Part</w:t>
      </w:r>
      <w:r w:rsidR="003B0B34">
        <w:t> </w:t>
      </w:r>
      <w:r w:rsidRPr="003B0B34">
        <w:t>6</w:t>
      </w:r>
    </w:p>
    <w:p w:rsidR="00DD5552" w:rsidRPr="003B0B34" w:rsidRDefault="00DD5552" w:rsidP="00DD5552">
      <w:pPr>
        <w:pStyle w:val="Item"/>
      </w:pPr>
      <w:r w:rsidRPr="003B0B34">
        <w:t>Add:</w:t>
      </w:r>
    </w:p>
    <w:p w:rsidR="00DD5552" w:rsidRPr="003B0B34" w:rsidRDefault="00DD5552" w:rsidP="00DD5552">
      <w:pPr>
        <w:pStyle w:val="ActHead5"/>
      </w:pPr>
      <w:bookmarkStart w:id="88" w:name="_Toc132291829"/>
      <w:r w:rsidRPr="00D06503">
        <w:rPr>
          <w:rStyle w:val="CharSectno"/>
        </w:rPr>
        <w:t>55A</w:t>
      </w:r>
      <w:r w:rsidRPr="003B0B34">
        <w:t xml:space="preserve">  Regulator may declare non</w:t>
      </w:r>
      <w:r w:rsidR="00D06503">
        <w:noBreakHyphen/>
      </w:r>
      <w:r w:rsidRPr="003B0B34">
        <w:t>group entity has operational control</w:t>
      </w:r>
      <w:bookmarkEnd w:id="88"/>
    </w:p>
    <w:p w:rsidR="00DD5552" w:rsidRPr="003B0B34" w:rsidRDefault="00DD5552" w:rsidP="00DD5552">
      <w:pPr>
        <w:pStyle w:val="subsection"/>
      </w:pPr>
      <w:r w:rsidRPr="003B0B34">
        <w:tab/>
        <w:t>(1)</w:t>
      </w:r>
      <w:r w:rsidRPr="003B0B34">
        <w:tab/>
        <w:t>The Regulator may declare that a non</w:t>
      </w:r>
      <w:r w:rsidR="00D06503">
        <w:noBreakHyphen/>
      </w:r>
      <w:r w:rsidRPr="003B0B34">
        <w:t>group entity has operational control of a facility:</w:t>
      </w:r>
    </w:p>
    <w:p w:rsidR="00DD5552" w:rsidRPr="003B0B34" w:rsidRDefault="00DD5552" w:rsidP="00DD5552">
      <w:pPr>
        <w:pStyle w:val="paragraph"/>
      </w:pPr>
      <w:r w:rsidRPr="003B0B34">
        <w:lastRenderedPageBreak/>
        <w:tab/>
        <w:t>(a)</w:t>
      </w:r>
      <w:r w:rsidRPr="003B0B34">
        <w:tab/>
        <w:t>on application by the non</w:t>
      </w:r>
      <w:r w:rsidR="00D06503">
        <w:noBreakHyphen/>
      </w:r>
      <w:r w:rsidRPr="003B0B34">
        <w:t>group entity; or</w:t>
      </w:r>
    </w:p>
    <w:p w:rsidR="00DD5552" w:rsidRPr="003B0B34" w:rsidRDefault="00DD5552" w:rsidP="00DD5552">
      <w:pPr>
        <w:pStyle w:val="paragraph"/>
      </w:pPr>
      <w:r w:rsidRPr="003B0B34">
        <w:tab/>
        <w:t>(b)</w:t>
      </w:r>
      <w:r w:rsidRPr="003B0B34">
        <w:tab/>
        <w:t>on the Regulator’s own initiative.</w:t>
      </w:r>
    </w:p>
    <w:p w:rsidR="00DD5552" w:rsidRPr="003B0B34" w:rsidRDefault="00DD5552" w:rsidP="00DD5552">
      <w:pPr>
        <w:pStyle w:val="subsection"/>
      </w:pPr>
      <w:r w:rsidRPr="003B0B34">
        <w:tab/>
        <w:t>(2)</w:t>
      </w:r>
      <w:r w:rsidRPr="003B0B34">
        <w:tab/>
        <w:t>An application must:</w:t>
      </w:r>
    </w:p>
    <w:p w:rsidR="00DD5552" w:rsidRPr="003B0B34" w:rsidRDefault="00DD5552" w:rsidP="00DD5552">
      <w:pPr>
        <w:pStyle w:val="paragraph"/>
      </w:pPr>
      <w:r w:rsidRPr="003B0B34">
        <w:tab/>
        <w:t>(a)</w:t>
      </w:r>
      <w:r w:rsidRPr="003B0B34">
        <w:tab/>
        <w:t>identify the facility for which a declaration of operational control is sought; and</w:t>
      </w:r>
    </w:p>
    <w:p w:rsidR="00DD5552" w:rsidRPr="003B0B34" w:rsidRDefault="00DD5552" w:rsidP="00DD5552">
      <w:pPr>
        <w:pStyle w:val="paragraph"/>
      </w:pPr>
      <w:r w:rsidRPr="003B0B34">
        <w:tab/>
        <w:t>(b)</w:t>
      </w:r>
      <w:r w:rsidRPr="003B0B34">
        <w:tab/>
        <w:t>include any other information required by the regulations; and</w:t>
      </w:r>
    </w:p>
    <w:p w:rsidR="00DD5552" w:rsidRPr="003B0B34" w:rsidRDefault="00DD5552" w:rsidP="00DD5552">
      <w:pPr>
        <w:pStyle w:val="paragraph"/>
      </w:pPr>
      <w:r w:rsidRPr="003B0B34">
        <w:tab/>
        <w:t>(c)</w:t>
      </w:r>
      <w:r w:rsidRPr="003B0B34">
        <w:tab/>
        <w:t>be given in a manner and form approved by the Regulator.</w:t>
      </w:r>
    </w:p>
    <w:p w:rsidR="00DD5552" w:rsidRPr="003B0B34" w:rsidRDefault="00DD5552" w:rsidP="00DD5552">
      <w:pPr>
        <w:pStyle w:val="subsection"/>
      </w:pPr>
      <w:r w:rsidRPr="003B0B34">
        <w:tab/>
        <w:t>(3)</w:t>
      </w:r>
      <w:r w:rsidRPr="003B0B34">
        <w:tab/>
        <w:t>In considering making a declaration that a non</w:t>
      </w:r>
      <w:r w:rsidR="00D06503">
        <w:noBreakHyphen/>
      </w:r>
      <w:r w:rsidRPr="003B0B34">
        <w:t>group entity has operational control of a facility, the Regulator must have regard to the matters dealt with in paragraph</w:t>
      </w:r>
      <w:r w:rsidR="003B0B34">
        <w:t> </w:t>
      </w:r>
      <w:r w:rsidRPr="003B0B34">
        <w:t>11(1)(a) and regulations made for the purposes of that paragraph.</w:t>
      </w:r>
    </w:p>
    <w:p w:rsidR="00DD5552" w:rsidRPr="003B0B34" w:rsidRDefault="00DD5552" w:rsidP="00DD5552">
      <w:pPr>
        <w:pStyle w:val="subsection"/>
      </w:pPr>
      <w:r w:rsidRPr="003B0B34">
        <w:tab/>
        <w:t>(4)</w:t>
      </w:r>
      <w:r w:rsidRPr="003B0B34">
        <w:tab/>
        <w:t>The Regulator must not declare that a non</w:t>
      </w:r>
      <w:r w:rsidR="00D06503">
        <w:noBreakHyphen/>
      </w:r>
      <w:r w:rsidRPr="003B0B34">
        <w:t>group entity has operational control of a facility unless the Regulator is satisfied that the non</w:t>
      </w:r>
      <w:r w:rsidR="00D06503">
        <w:noBreakHyphen/>
      </w:r>
      <w:r w:rsidRPr="003B0B34">
        <w:t>group entity has substantial authority to introduce and implement either or both of the following for the facility:</w:t>
      </w:r>
    </w:p>
    <w:p w:rsidR="00DD5552" w:rsidRPr="003B0B34" w:rsidRDefault="00DD5552" w:rsidP="00DD5552">
      <w:pPr>
        <w:pStyle w:val="paragraph"/>
      </w:pPr>
      <w:r w:rsidRPr="003B0B34">
        <w:tab/>
        <w:t>(a)</w:t>
      </w:r>
      <w:r w:rsidRPr="003B0B34">
        <w:tab/>
        <w:t>operating policies;</w:t>
      </w:r>
    </w:p>
    <w:p w:rsidR="00DD5552" w:rsidRPr="003B0B34" w:rsidRDefault="00DD5552" w:rsidP="00DD5552">
      <w:pPr>
        <w:pStyle w:val="paragraph"/>
      </w:pPr>
      <w:r w:rsidRPr="003B0B34">
        <w:tab/>
        <w:t>(b)</w:t>
      </w:r>
      <w:r w:rsidRPr="003B0B34">
        <w:tab/>
        <w:t>environmental policies.</w:t>
      </w:r>
    </w:p>
    <w:p w:rsidR="00DD5552" w:rsidRPr="003B0B34" w:rsidRDefault="00DD5552" w:rsidP="00DD5552">
      <w:pPr>
        <w:pStyle w:val="subsection"/>
      </w:pPr>
      <w:r w:rsidRPr="003B0B34">
        <w:tab/>
        <w:t>(5)</w:t>
      </w:r>
      <w:r w:rsidRPr="003B0B34">
        <w:tab/>
        <w:t xml:space="preserve">The Regulator must notify, in writing, an applicant under </w:t>
      </w:r>
      <w:r w:rsidR="003B0B34">
        <w:t>paragraph (</w:t>
      </w:r>
      <w:r w:rsidRPr="003B0B34">
        <w:t xml:space="preserve">1)(a) of a decision under </w:t>
      </w:r>
      <w:r w:rsidR="003B0B34">
        <w:t>subsection (</w:t>
      </w:r>
      <w:r w:rsidRPr="003B0B34">
        <w:t>1) to declare the non</w:t>
      </w:r>
      <w:r w:rsidR="00D06503">
        <w:noBreakHyphen/>
      </w:r>
      <w:r w:rsidRPr="003B0B34">
        <w:t>group entity to have operational control of the facility or to refuse the application.</w:t>
      </w:r>
    </w:p>
    <w:p w:rsidR="00DD5552" w:rsidRPr="003B0B34" w:rsidRDefault="00DD5552" w:rsidP="00DD5552">
      <w:pPr>
        <w:pStyle w:val="subsection"/>
      </w:pPr>
      <w:r w:rsidRPr="003B0B34">
        <w:tab/>
        <w:t>(6)</w:t>
      </w:r>
      <w:r w:rsidRPr="003B0B34">
        <w:tab/>
        <w:t xml:space="preserve">If the Regulator makes a declaration under </w:t>
      </w:r>
      <w:r w:rsidR="003B0B34">
        <w:t>paragraph (</w:t>
      </w:r>
      <w:r w:rsidRPr="003B0B34">
        <w:t>1)(b), the Regulator must notify, in writing, the non</w:t>
      </w:r>
      <w:r w:rsidR="00D06503">
        <w:noBreakHyphen/>
      </w:r>
      <w:r w:rsidRPr="003B0B34">
        <w:t>group entity which the Regulator has declared to have operational control of the facility to which the declaration relates.</w:t>
      </w:r>
    </w:p>
    <w:p w:rsidR="00DD5552" w:rsidRPr="003B0B34" w:rsidRDefault="00DD5552" w:rsidP="00DD5552">
      <w:pPr>
        <w:pStyle w:val="ItemHead"/>
      </w:pPr>
      <w:r w:rsidRPr="003B0B34">
        <w:t>408  After paragraph</w:t>
      </w:r>
      <w:r w:rsidR="003B0B34">
        <w:t> </w:t>
      </w:r>
      <w:r w:rsidRPr="003B0B34">
        <w:t>56(a)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 xml:space="preserve">not register a person under </w:t>
      </w:r>
      <w:r w:rsidR="00D06503">
        <w:t>section 1</w:t>
      </w:r>
      <w:r w:rsidRPr="003B0B34">
        <w:t>8A;</w:t>
      </w:r>
    </w:p>
    <w:p w:rsidR="00DD5552" w:rsidRPr="003B0B34" w:rsidRDefault="00DD5552" w:rsidP="00DD5552">
      <w:pPr>
        <w:pStyle w:val="ItemHead"/>
      </w:pPr>
      <w:r w:rsidRPr="003B0B34">
        <w:t xml:space="preserve">409  </w:t>
      </w:r>
      <w:r w:rsidR="00D06503">
        <w:t>Paragraph 5</w:t>
      </w:r>
      <w:r w:rsidRPr="003B0B34">
        <w:t>6(b)</w:t>
      </w:r>
    </w:p>
    <w:p w:rsidR="00DD5552" w:rsidRPr="003B0B34" w:rsidRDefault="00DD5552" w:rsidP="00DD5552">
      <w:pPr>
        <w:pStyle w:val="Item"/>
      </w:pPr>
      <w:r w:rsidRPr="003B0B34">
        <w:t xml:space="preserve">Omit “corporation under </w:t>
      </w:r>
      <w:r w:rsidR="00D06503">
        <w:t>section 1</w:t>
      </w:r>
      <w:r w:rsidRPr="003B0B34">
        <w:t xml:space="preserve">8”, substitute “person under </w:t>
      </w:r>
      <w:r w:rsidR="00D06503">
        <w:t>section 1</w:t>
      </w:r>
      <w:r w:rsidRPr="003B0B34">
        <w:t>8B”.</w:t>
      </w:r>
    </w:p>
    <w:p w:rsidR="00DD5552" w:rsidRPr="003B0B34" w:rsidRDefault="00DD5552" w:rsidP="00DD5552">
      <w:pPr>
        <w:pStyle w:val="ItemHead"/>
      </w:pPr>
      <w:r w:rsidRPr="003B0B34">
        <w:lastRenderedPageBreak/>
        <w:t>410  After paragraph</w:t>
      </w:r>
      <w:r w:rsidR="003B0B34">
        <w:t> </w:t>
      </w:r>
      <w:r w:rsidRPr="003B0B34">
        <w:t>56(g)</w:t>
      </w:r>
    </w:p>
    <w:p w:rsidR="00DD5552" w:rsidRPr="003B0B34" w:rsidRDefault="00DD5552" w:rsidP="00DD5552">
      <w:pPr>
        <w:pStyle w:val="Item"/>
      </w:pPr>
      <w:r w:rsidRPr="003B0B34">
        <w:t>Insert:</w:t>
      </w:r>
    </w:p>
    <w:p w:rsidR="00DD5552" w:rsidRPr="003B0B34" w:rsidRDefault="00DD5552" w:rsidP="00DD5552">
      <w:pPr>
        <w:pStyle w:val="paragraph"/>
      </w:pPr>
      <w:r w:rsidRPr="003B0B34">
        <w:tab/>
        <w:t>(ga)</w:t>
      </w:r>
      <w:r w:rsidRPr="003B0B34">
        <w:tab/>
        <w:t>refuse an application under section</w:t>
      </w:r>
      <w:r w:rsidR="003B0B34">
        <w:t> </w:t>
      </w:r>
      <w:r w:rsidRPr="003B0B34">
        <w:t>54A;</w:t>
      </w:r>
    </w:p>
    <w:p w:rsidR="00DD5552" w:rsidRPr="003B0B34" w:rsidRDefault="00DD5552" w:rsidP="00DD5552">
      <w:pPr>
        <w:pStyle w:val="paragraph"/>
      </w:pPr>
      <w:r w:rsidRPr="003B0B34">
        <w:tab/>
        <w:t>(gb)</w:t>
      </w:r>
      <w:r w:rsidRPr="003B0B34">
        <w:tab/>
        <w:t>declare a facility under paragraph</w:t>
      </w:r>
      <w:r w:rsidR="003B0B34">
        <w:t> </w:t>
      </w:r>
      <w:r w:rsidRPr="003B0B34">
        <w:t>54A(1)(b);</w:t>
      </w:r>
    </w:p>
    <w:p w:rsidR="00DD5552" w:rsidRPr="003B0B34" w:rsidRDefault="00DD5552" w:rsidP="00DD5552">
      <w:pPr>
        <w:pStyle w:val="ItemHead"/>
      </w:pPr>
      <w:r w:rsidRPr="003B0B34">
        <w:t>411  At the end of section</w:t>
      </w:r>
      <w:r w:rsidR="003B0B34">
        <w:t> </w:t>
      </w:r>
      <w:r w:rsidRPr="003B0B34">
        <w:t>56</w:t>
      </w:r>
    </w:p>
    <w:p w:rsidR="00DD5552" w:rsidRPr="003B0B34" w:rsidRDefault="00DD5552" w:rsidP="00DD5552">
      <w:pPr>
        <w:pStyle w:val="Item"/>
      </w:pPr>
      <w:r w:rsidRPr="003B0B34">
        <w:t>Add:</w:t>
      </w:r>
    </w:p>
    <w:p w:rsidR="00DD5552" w:rsidRPr="003B0B34" w:rsidRDefault="00DD5552" w:rsidP="00DD5552">
      <w:pPr>
        <w:pStyle w:val="paragraph"/>
      </w:pPr>
      <w:r w:rsidRPr="003B0B34">
        <w:tab/>
        <w:t>; (k)</w:t>
      </w:r>
      <w:r w:rsidRPr="003B0B34">
        <w:tab/>
        <w:t>refuse an application under section</w:t>
      </w:r>
      <w:r w:rsidR="003B0B34">
        <w:t> </w:t>
      </w:r>
      <w:r w:rsidRPr="003B0B34">
        <w:t>55A;</w:t>
      </w:r>
    </w:p>
    <w:p w:rsidR="00DD5552" w:rsidRPr="003B0B34" w:rsidRDefault="00DD5552" w:rsidP="00DD5552">
      <w:pPr>
        <w:pStyle w:val="paragraph"/>
      </w:pPr>
      <w:r w:rsidRPr="003B0B34">
        <w:tab/>
        <w:t>(l)</w:t>
      </w:r>
      <w:r w:rsidRPr="003B0B34">
        <w:tab/>
        <w:t>declare that a non</w:t>
      </w:r>
      <w:r w:rsidR="00D06503">
        <w:noBreakHyphen/>
      </w:r>
      <w:r w:rsidRPr="003B0B34">
        <w:t>group entity has operational control of a facility under paragraph</w:t>
      </w:r>
      <w:r w:rsidR="003B0B34">
        <w:t> </w:t>
      </w:r>
      <w:r w:rsidRPr="003B0B34">
        <w:t>55A(1)(b).</w:t>
      </w:r>
    </w:p>
    <w:p w:rsidR="00DD5552" w:rsidRPr="003B0B34" w:rsidRDefault="00DD5552" w:rsidP="00DD5552">
      <w:pPr>
        <w:pStyle w:val="ItemHead"/>
      </w:pPr>
      <w:r w:rsidRPr="003B0B34">
        <w:t>412  Subsection</w:t>
      </w:r>
      <w:r w:rsidR="003B0B34">
        <w:t> </w:t>
      </w:r>
      <w:r w:rsidRPr="003B0B34">
        <w:t>61(3) (penalty)</w:t>
      </w:r>
    </w:p>
    <w:p w:rsidR="00DD5552" w:rsidRPr="003B0B34" w:rsidRDefault="00DD5552" w:rsidP="00DD5552">
      <w:pPr>
        <w:pStyle w:val="Item"/>
      </w:pPr>
      <w:r w:rsidRPr="003B0B34">
        <w:t>Repeal the penalty, substitute:</w:t>
      </w:r>
    </w:p>
    <w:p w:rsidR="00DD5552" w:rsidRPr="003B0B34" w:rsidRDefault="00DD5552" w:rsidP="00DD5552">
      <w:pPr>
        <w:pStyle w:val="Penalty"/>
      </w:pPr>
      <w:r w:rsidRPr="003B0B34">
        <w:t>Penalty:</w:t>
      </w:r>
      <w:r w:rsidRPr="003B0B34">
        <w:tab/>
        <w:t>Imprisonment for 6 months or 30 penalty units, or both.</w:t>
      </w:r>
    </w:p>
    <w:p w:rsidR="00DD5552" w:rsidRPr="003B0B34" w:rsidRDefault="00DD5552" w:rsidP="00DD5552">
      <w:pPr>
        <w:pStyle w:val="ItemHead"/>
      </w:pPr>
      <w:r w:rsidRPr="003B0B34">
        <w:t>413  Subsection</w:t>
      </w:r>
      <w:r w:rsidR="003B0B34">
        <w:t> </w:t>
      </w:r>
      <w:r w:rsidRPr="003B0B34">
        <w:t>69(2) (penalty)</w:t>
      </w:r>
    </w:p>
    <w:p w:rsidR="00DD5552" w:rsidRPr="003B0B34" w:rsidRDefault="00DD5552" w:rsidP="00DD5552">
      <w:pPr>
        <w:pStyle w:val="Item"/>
      </w:pPr>
      <w:r w:rsidRPr="003B0B34">
        <w:t>Repeal the penalty, substitute:</w:t>
      </w:r>
    </w:p>
    <w:p w:rsidR="00DD5552" w:rsidRPr="003B0B34" w:rsidRDefault="00DD5552" w:rsidP="00DD5552">
      <w:pPr>
        <w:pStyle w:val="Penalty"/>
      </w:pPr>
      <w:r w:rsidRPr="003B0B34">
        <w:t>Penalty:</w:t>
      </w:r>
      <w:r w:rsidRPr="003B0B34">
        <w:tab/>
        <w:t>30 penalty units.</w:t>
      </w:r>
    </w:p>
    <w:p w:rsidR="00DD5552" w:rsidRPr="003B0B34" w:rsidRDefault="00DD5552" w:rsidP="00BE292D">
      <w:pPr>
        <w:pStyle w:val="ItemHead"/>
      </w:pPr>
      <w:r w:rsidRPr="003B0B34">
        <w:t>414  Before section</w:t>
      </w:r>
      <w:r w:rsidR="003B0B34">
        <w:t> </w:t>
      </w:r>
      <w:r w:rsidRPr="003B0B34">
        <w:t>75</w:t>
      </w:r>
    </w:p>
    <w:p w:rsidR="00DD5552" w:rsidRPr="003B0B34" w:rsidRDefault="00DD5552" w:rsidP="00DD5552">
      <w:pPr>
        <w:pStyle w:val="Item"/>
      </w:pPr>
      <w:r w:rsidRPr="003B0B34">
        <w:t>Insert:</w:t>
      </w:r>
    </w:p>
    <w:p w:rsidR="00DD5552" w:rsidRPr="003B0B34" w:rsidRDefault="00DD5552" w:rsidP="00DD5552">
      <w:pPr>
        <w:pStyle w:val="ActHead5"/>
      </w:pPr>
      <w:bookmarkStart w:id="89" w:name="_Toc132291830"/>
      <w:r w:rsidRPr="00D06503">
        <w:rPr>
          <w:rStyle w:val="CharSectno"/>
        </w:rPr>
        <w:t>74AA</w:t>
      </w:r>
      <w:r w:rsidRPr="003B0B34">
        <w:t xml:space="preserve">  Audit of persons providing reports under section</w:t>
      </w:r>
      <w:r w:rsidR="003B0B34">
        <w:t> </w:t>
      </w:r>
      <w:r w:rsidRPr="003B0B34">
        <w:t>22A</w:t>
      </w:r>
      <w:bookmarkEnd w:id="89"/>
    </w:p>
    <w:p w:rsidR="00DD5552" w:rsidRPr="003B0B34" w:rsidRDefault="00DD5552" w:rsidP="00DD5552">
      <w:pPr>
        <w:pStyle w:val="subsection"/>
      </w:pPr>
      <w:r w:rsidRPr="003B0B34">
        <w:tab/>
        <w:t>(1)</w:t>
      </w:r>
      <w:r w:rsidRPr="003B0B34">
        <w:tab/>
        <w:t>This section applies if:</w:t>
      </w:r>
    </w:p>
    <w:p w:rsidR="00DD5552" w:rsidRPr="003B0B34" w:rsidRDefault="00DD5552" w:rsidP="00DD5552">
      <w:pPr>
        <w:pStyle w:val="paragraph"/>
      </w:pPr>
      <w:r w:rsidRPr="003B0B34">
        <w:tab/>
        <w:t>(a)</w:t>
      </w:r>
      <w:r w:rsidRPr="003B0B34">
        <w:tab/>
        <w:t>a person is required to provide a report under section</w:t>
      </w:r>
      <w:r w:rsidR="003B0B34">
        <w:t> </w:t>
      </w:r>
      <w:r w:rsidRPr="003B0B34">
        <w:t>22A for an eligible financial year; and</w:t>
      </w:r>
    </w:p>
    <w:p w:rsidR="00DD5552" w:rsidRPr="003B0B34" w:rsidRDefault="00DD5552" w:rsidP="00DD5552">
      <w:pPr>
        <w:pStyle w:val="paragraph"/>
      </w:pPr>
      <w:r w:rsidRPr="003B0B34">
        <w:tab/>
        <w:t>(b)</w:t>
      </w:r>
      <w:r w:rsidRPr="003B0B34">
        <w:tab/>
        <w:t>the person’s emissions number for the eligible financial year exceeds the number specified in the regulations in relation to the eligible financial year.</w:t>
      </w:r>
    </w:p>
    <w:p w:rsidR="00DD5552" w:rsidRPr="003B0B34" w:rsidRDefault="00DD5552" w:rsidP="00DD5552">
      <w:pPr>
        <w:pStyle w:val="subsection"/>
      </w:pPr>
      <w:r w:rsidRPr="003B0B34">
        <w:tab/>
        <w:t>(2)</w:t>
      </w:r>
      <w:r w:rsidRPr="003B0B34">
        <w:tab/>
        <w:t>The person must:</w:t>
      </w:r>
    </w:p>
    <w:p w:rsidR="00DD5552" w:rsidRPr="003B0B34" w:rsidRDefault="00DD5552" w:rsidP="00DD5552">
      <w:pPr>
        <w:pStyle w:val="paragraph"/>
      </w:pPr>
      <w:r w:rsidRPr="003B0B34">
        <w:tab/>
        <w:t>(a)</w:t>
      </w:r>
      <w:r w:rsidRPr="003B0B34">
        <w:tab/>
        <w:t>appoint as an audit team leader a registered greenhouse and energy auditor of the person’s choice; and</w:t>
      </w:r>
    </w:p>
    <w:p w:rsidR="00DD5552" w:rsidRPr="003B0B34" w:rsidRDefault="00DD5552" w:rsidP="00DD5552">
      <w:pPr>
        <w:pStyle w:val="paragraph"/>
      </w:pPr>
      <w:r w:rsidRPr="003B0B34">
        <w:tab/>
        <w:t>(b)</w:t>
      </w:r>
      <w:r w:rsidRPr="003B0B34">
        <w:tab/>
        <w:t>arrange for the audit team leader to carry out an audit of:</w:t>
      </w:r>
    </w:p>
    <w:p w:rsidR="00DD5552" w:rsidRPr="003B0B34" w:rsidRDefault="00DD5552" w:rsidP="00DD5552">
      <w:pPr>
        <w:pStyle w:val="paragraphsub"/>
      </w:pPr>
      <w:r w:rsidRPr="003B0B34">
        <w:tab/>
        <w:t>(i)</w:t>
      </w:r>
      <w:r w:rsidRPr="003B0B34">
        <w:tab/>
        <w:t>the section</w:t>
      </w:r>
      <w:r w:rsidR="003B0B34">
        <w:t> </w:t>
      </w:r>
      <w:r w:rsidRPr="003B0B34">
        <w:t>22A report; and</w:t>
      </w:r>
    </w:p>
    <w:p w:rsidR="00DD5552" w:rsidRPr="003B0B34" w:rsidRDefault="00DD5552" w:rsidP="00DD5552">
      <w:pPr>
        <w:pStyle w:val="paragraphsub"/>
      </w:pPr>
      <w:r w:rsidRPr="003B0B34">
        <w:lastRenderedPageBreak/>
        <w:tab/>
        <w:t>(ii)</w:t>
      </w:r>
      <w:r w:rsidRPr="003B0B34">
        <w:tab/>
        <w:t>such other matters (if any) relating to the section</w:t>
      </w:r>
      <w:r w:rsidR="003B0B34">
        <w:t> </w:t>
      </w:r>
      <w:r w:rsidRPr="003B0B34">
        <w:t>22A report as are specified in the regulations; and</w:t>
      </w:r>
    </w:p>
    <w:p w:rsidR="00DD5552" w:rsidRPr="003B0B34" w:rsidRDefault="00DD5552" w:rsidP="00DD5552">
      <w:pPr>
        <w:pStyle w:val="paragraphsub"/>
      </w:pPr>
      <w:r w:rsidRPr="003B0B34">
        <w:tab/>
        <w:t>(iii)</w:t>
      </w:r>
      <w:r w:rsidRPr="003B0B34">
        <w:tab/>
        <w:t>the person’s compliance with section</w:t>
      </w:r>
      <w:r w:rsidR="003B0B34">
        <w:t> </w:t>
      </w:r>
      <w:r w:rsidRPr="003B0B34">
        <w:t>22B in relation to the eligible financial year; and</w:t>
      </w:r>
    </w:p>
    <w:p w:rsidR="00DD5552" w:rsidRPr="003B0B34" w:rsidRDefault="00DD5552" w:rsidP="00DD5552">
      <w:pPr>
        <w:pStyle w:val="paragraph"/>
      </w:pPr>
      <w:r w:rsidRPr="003B0B34">
        <w:tab/>
        <w:t>(c)</w:t>
      </w:r>
      <w:r w:rsidRPr="003B0B34">
        <w:tab/>
        <w:t>arrange for the audit team leader to give the person a written report setting out the results of the audit; and</w:t>
      </w:r>
    </w:p>
    <w:p w:rsidR="00DD5552" w:rsidRPr="003B0B34" w:rsidRDefault="00DD5552" w:rsidP="00DD5552">
      <w:pPr>
        <w:pStyle w:val="paragraph"/>
      </w:pPr>
      <w:r w:rsidRPr="003B0B34">
        <w:tab/>
        <w:t>(d)</w:t>
      </w:r>
      <w:r w:rsidRPr="003B0B34">
        <w:tab/>
        <w:t>give the Regulator a copy of the audit report:</w:t>
      </w:r>
    </w:p>
    <w:p w:rsidR="00DD5552" w:rsidRPr="003B0B34" w:rsidRDefault="00DD5552" w:rsidP="00DD5552">
      <w:pPr>
        <w:pStyle w:val="paragraphsub"/>
      </w:pPr>
      <w:r w:rsidRPr="003B0B34">
        <w:tab/>
        <w:t>(i)</w:t>
      </w:r>
      <w:r w:rsidRPr="003B0B34">
        <w:tab/>
        <w:t xml:space="preserve"> on the day on which the section</w:t>
      </w:r>
      <w:r w:rsidR="003B0B34">
        <w:t> </w:t>
      </w:r>
      <w:r w:rsidRPr="003B0B34">
        <w:t>22A report is provided to the Regulator; and</w:t>
      </w:r>
    </w:p>
    <w:p w:rsidR="00DD5552" w:rsidRPr="003B0B34" w:rsidRDefault="00DD5552" w:rsidP="00DD5552">
      <w:pPr>
        <w:pStyle w:val="paragraphsub"/>
      </w:pPr>
      <w:r w:rsidRPr="003B0B34">
        <w:tab/>
        <w:t>(ii)</w:t>
      </w:r>
      <w:r w:rsidRPr="003B0B34">
        <w:tab/>
        <w:t>in the manner specified in the regulations.</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 penalty units; or</w:t>
      </w:r>
    </w:p>
    <w:p w:rsidR="00DD5552" w:rsidRPr="003B0B34" w:rsidRDefault="00DD5552" w:rsidP="00DD5552">
      <w:pPr>
        <w:pStyle w:val="paragraph"/>
      </w:pPr>
      <w:r w:rsidRPr="003B0B34">
        <w:tab/>
        <w:t>(b)</w:t>
      </w:r>
      <w:r w:rsidRPr="003B0B34">
        <w:tab/>
        <w:t>otherwise—1,000 penalty units.</w:t>
      </w:r>
    </w:p>
    <w:p w:rsidR="00DD5552" w:rsidRPr="003B0B34" w:rsidRDefault="00DD5552" w:rsidP="00DD5552">
      <w:pPr>
        <w:pStyle w:val="notetext"/>
      </w:pPr>
      <w:r w:rsidRPr="003B0B34">
        <w:t>Note:</w:t>
      </w:r>
      <w:r w:rsidRPr="003B0B34">
        <w:tab/>
        <w:t>Under section</w:t>
      </w:r>
      <w:r w:rsidR="003B0B34">
        <w:t> </w:t>
      </w:r>
      <w:r w:rsidRPr="003B0B34">
        <w:t xml:space="preserve">30, a person may be liable for an additional civil penalty for each day after the day mentioned in </w:t>
      </w:r>
      <w:r w:rsidR="003B0B34">
        <w:t>paragraph (</w:t>
      </w:r>
      <w:r w:rsidRPr="003B0B34">
        <w:t>d) for which the person fails to provide an audit report in accordance with this section.</w:t>
      </w:r>
    </w:p>
    <w:p w:rsidR="00DD5552" w:rsidRPr="003B0B34" w:rsidRDefault="00DD5552" w:rsidP="00DD5552">
      <w:pPr>
        <w:pStyle w:val="subsection"/>
      </w:pPr>
      <w:r w:rsidRPr="003B0B34">
        <w:tab/>
        <w:t>(3)</w:t>
      </w:r>
      <w:r w:rsidRPr="003B0B34">
        <w:tab/>
        <w:t>The regulations may specify:</w:t>
      </w:r>
    </w:p>
    <w:p w:rsidR="00DD5552" w:rsidRPr="003B0B34" w:rsidRDefault="00DD5552" w:rsidP="00DD5552">
      <w:pPr>
        <w:pStyle w:val="paragraph"/>
      </w:pPr>
      <w:r w:rsidRPr="003B0B34">
        <w:tab/>
        <w:t>(a)</w:t>
      </w:r>
      <w:r w:rsidRPr="003B0B34">
        <w:tab/>
        <w:t>the type of audit to be carried out; and</w:t>
      </w:r>
    </w:p>
    <w:p w:rsidR="00DD5552" w:rsidRPr="003B0B34" w:rsidRDefault="00DD5552" w:rsidP="00DD5552">
      <w:pPr>
        <w:pStyle w:val="paragraph"/>
      </w:pPr>
      <w:r w:rsidRPr="003B0B34">
        <w:tab/>
        <w:t>(b)</w:t>
      </w:r>
      <w:r w:rsidRPr="003B0B34">
        <w:tab/>
        <w:t>the matters to be covered by the audit; and</w:t>
      </w:r>
    </w:p>
    <w:p w:rsidR="00DD5552" w:rsidRPr="003B0B34" w:rsidRDefault="00DD5552" w:rsidP="00DD5552">
      <w:pPr>
        <w:pStyle w:val="paragraph"/>
      </w:pPr>
      <w:r w:rsidRPr="003B0B34">
        <w:tab/>
        <w:t>(c)</w:t>
      </w:r>
      <w:r w:rsidRPr="003B0B34">
        <w:tab/>
        <w:t>the form of the audit report and the kinds of details it is to contain.</w:t>
      </w:r>
    </w:p>
    <w:p w:rsidR="00DD5552" w:rsidRPr="003B0B34" w:rsidRDefault="00DD5552" w:rsidP="00DD5552">
      <w:pPr>
        <w:pStyle w:val="subsection"/>
      </w:pPr>
      <w:r w:rsidRPr="003B0B34">
        <w:tab/>
        <w:t>(4)</w:t>
      </w:r>
      <w:r w:rsidRPr="003B0B34">
        <w:tab/>
        <w:t>The person must provide the audit team leader and any audit team members with all reasonable facilities and assistance necessary for the effective exercise of the audit team leader’s duties under this Act.</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individual—50 penalty units; or</w:t>
      </w:r>
    </w:p>
    <w:p w:rsidR="00DD5552" w:rsidRPr="003B0B34" w:rsidRDefault="00DD5552" w:rsidP="00DD5552">
      <w:pPr>
        <w:pStyle w:val="paragraph"/>
      </w:pPr>
      <w:r w:rsidRPr="003B0B34">
        <w:tab/>
        <w:t>(b)</w:t>
      </w:r>
      <w:r w:rsidRPr="003B0B34">
        <w:tab/>
        <w:t>otherwise—250 penalty units.</w:t>
      </w:r>
    </w:p>
    <w:p w:rsidR="00DD5552" w:rsidRPr="003B0B34" w:rsidRDefault="00DD5552" w:rsidP="00DD5552">
      <w:pPr>
        <w:pStyle w:val="ActHead5"/>
      </w:pPr>
      <w:bookmarkStart w:id="90" w:name="_Toc132291831"/>
      <w:r w:rsidRPr="00D06503">
        <w:rPr>
          <w:rStyle w:val="CharSectno"/>
        </w:rPr>
        <w:t>74B</w:t>
      </w:r>
      <w:r w:rsidRPr="003B0B34">
        <w:t xml:space="preserve">  Audits of certain entities—compliance</w:t>
      </w:r>
      <w:bookmarkEnd w:id="90"/>
    </w:p>
    <w:p w:rsidR="00DD5552" w:rsidRPr="003B0B34" w:rsidRDefault="00DD5552" w:rsidP="00DD5552">
      <w:pPr>
        <w:pStyle w:val="subsection"/>
      </w:pPr>
      <w:r w:rsidRPr="003B0B34">
        <w:tab/>
        <w:t>(1)</w:t>
      </w:r>
      <w:r w:rsidRPr="003B0B34">
        <w:tab/>
        <w:t xml:space="preserve">For the purposes of this section, a person is a </w:t>
      </w:r>
      <w:r w:rsidRPr="003B0B34">
        <w:rPr>
          <w:b/>
          <w:i/>
        </w:rPr>
        <w:t>relevant person</w:t>
      </w:r>
      <w:r w:rsidRPr="003B0B34">
        <w:t xml:space="preserve"> if:</w:t>
      </w:r>
    </w:p>
    <w:p w:rsidR="00DD5552" w:rsidRPr="003B0B34" w:rsidRDefault="00DD5552" w:rsidP="00DD5552">
      <w:pPr>
        <w:pStyle w:val="paragraph"/>
      </w:pPr>
      <w:r w:rsidRPr="003B0B34">
        <w:tab/>
        <w:t>(a)</w:t>
      </w:r>
      <w:r w:rsidRPr="003B0B34">
        <w:tab/>
        <w:t>the following subparagraphs apply:</w:t>
      </w:r>
    </w:p>
    <w:p w:rsidR="00DD5552" w:rsidRPr="003B0B34" w:rsidRDefault="00DD5552" w:rsidP="00DD5552">
      <w:pPr>
        <w:pStyle w:val="paragraphsub"/>
      </w:pPr>
      <w:r w:rsidRPr="003B0B34">
        <w:lastRenderedPageBreak/>
        <w:tab/>
        <w:t>(i)</w:t>
      </w:r>
      <w:r w:rsidRPr="003B0B34">
        <w:tab/>
        <w:t>the person is a non</w:t>
      </w:r>
      <w:r w:rsidR="00D06503">
        <w:noBreakHyphen/>
      </w:r>
      <w:r w:rsidRPr="003B0B34">
        <w:t>group entity;</w:t>
      </w:r>
    </w:p>
    <w:p w:rsidR="00DD5552" w:rsidRPr="003B0B34" w:rsidRDefault="00DD5552" w:rsidP="00DD5552">
      <w:pPr>
        <w:pStyle w:val="paragraphsub"/>
      </w:pPr>
      <w:r w:rsidRPr="003B0B34">
        <w:tab/>
        <w:t>(ii)</w:t>
      </w:r>
      <w:r w:rsidRPr="003B0B34">
        <w:tab/>
        <w:t>the Regulator has reasonable grounds to suspect that the person has contravened, is contravening, or is proposing to contravene, this Act or the regulations; or</w:t>
      </w:r>
    </w:p>
    <w:p w:rsidR="00DD5552" w:rsidRPr="003B0B34" w:rsidRDefault="00DD5552" w:rsidP="00DD5552">
      <w:pPr>
        <w:pStyle w:val="paragraph"/>
      </w:pPr>
      <w:r w:rsidRPr="003B0B34">
        <w:tab/>
        <w:t>(b)</w:t>
      </w:r>
      <w:r w:rsidRPr="003B0B34">
        <w:tab/>
        <w:t>the following subparagraphs apply:</w:t>
      </w:r>
    </w:p>
    <w:p w:rsidR="00DD5552" w:rsidRPr="003B0B34" w:rsidRDefault="00DD5552" w:rsidP="00DD5552">
      <w:pPr>
        <w:pStyle w:val="paragraphsub"/>
      </w:pPr>
      <w:r w:rsidRPr="003B0B34">
        <w:tab/>
        <w:t>(i)</w:t>
      </w:r>
      <w:r w:rsidRPr="003B0B34">
        <w:tab/>
        <w:t>the person is the responsible member mentioned in subsection</w:t>
      </w:r>
      <w:r w:rsidR="003B0B34">
        <w:t> </w:t>
      </w:r>
      <w:r w:rsidRPr="003B0B34">
        <w:t>22X(1);</w:t>
      </w:r>
    </w:p>
    <w:p w:rsidR="00DD5552" w:rsidRPr="003B0B34" w:rsidRDefault="00DD5552" w:rsidP="00DD5552">
      <w:pPr>
        <w:pStyle w:val="paragraphsub"/>
      </w:pPr>
      <w:r w:rsidRPr="003B0B34">
        <w:tab/>
        <w:t>(ii)</w:t>
      </w:r>
      <w:r w:rsidRPr="003B0B34">
        <w:tab/>
        <w:t>the person is not a registered corporation;</w:t>
      </w:r>
    </w:p>
    <w:p w:rsidR="00DD5552" w:rsidRPr="003B0B34" w:rsidRDefault="00DD5552" w:rsidP="00DD5552">
      <w:pPr>
        <w:pStyle w:val="paragraphsub"/>
      </w:pPr>
      <w:r w:rsidRPr="003B0B34">
        <w:tab/>
        <w:t>(iii)</w:t>
      </w:r>
      <w:r w:rsidRPr="003B0B34">
        <w:tab/>
        <w:t>the Regulator has reasonable grounds to suspect that the person has contravened, is contravening, or is proposing to contravene, this Act or the regulations.</w:t>
      </w:r>
    </w:p>
    <w:p w:rsidR="00DD5552" w:rsidRPr="003B0B34" w:rsidRDefault="00DD5552" w:rsidP="00DD5552">
      <w:pPr>
        <w:pStyle w:val="subsection"/>
      </w:pPr>
      <w:r w:rsidRPr="003B0B34">
        <w:tab/>
        <w:t>(2)</w:t>
      </w:r>
      <w:r w:rsidRPr="003B0B34">
        <w:tab/>
        <w:t>The Regulator may, by written notice given to a relevant person, require the relevant person to:</w:t>
      </w:r>
    </w:p>
    <w:p w:rsidR="00DD5552" w:rsidRPr="003B0B34" w:rsidRDefault="00DD5552" w:rsidP="00DD5552">
      <w:pPr>
        <w:pStyle w:val="paragraph"/>
      </w:pPr>
      <w:r w:rsidRPr="003B0B34">
        <w:tab/>
        <w:t>(a)</w:t>
      </w:r>
      <w:r w:rsidRPr="003B0B34">
        <w:tab/>
        <w:t>appoint as an audit team leader:</w:t>
      </w:r>
    </w:p>
    <w:p w:rsidR="00DD5552" w:rsidRPr="003B0B34" w:rsidRDefault="00DD5552" w:rsidP="00DD5552">
      <w:pPr>
        <w:pStyle w:val="paragraphsub"/>
      </w:pPr>
      <w:r w:rsidRPr="003B0B34">
        <w:tab/>
        <w:t>(i)</w:t>
      </w:r>
      <w:r w:rsidRPr="003B0B34">
        <w:tab/>
        <w:t>a registered greenhouse and energy auditor of the relevant person’s choice; or</w:t>
      </w:r>
    </w:p>
    <w:p w:rsidR="00DD5552" w:rsidRPr="003B0B34" w:rsidRDefault="00DD5552" w:rsidP="00DD5552">
      <w:pPr>
        <w:pStyle w:val="paragraphsub"/>
      </w:pPr>
      <w:r w:rsidRPr="003B0B34">
        <w:tab/>
        <w:t>(ii)</w:t>
      </w:r>
      <w:r w:rsidRPr="003B0B34">
        <w:tab/>
        <w:t>if the Regulator specifies a registered greenhouse and energy auditor in the notice—that auditor; or</w:t>
      </w:r>
    </w:p>
    <w:p w:rsidR="00DD5552" w:rsidRPr="003B0B34" w:rsidRDefault="00DD5552" w:rsidP="00DD5552">
      <w:pPr>
        <w:pStyle w:val="paragraphsub"/>
      </w:pPr>
      <w:r w:rsidRPr="003B0B34">
        <w:tab/>
        <w:t>(iii)</w:t>
      </w:r>
      <w:r w:rsidRPr="003B0B34">
        <w:tab/>
        <w:t>if the Regulator specifies more than one registered greenhouse and energy auditor in the notice—any one of those auditors; and</w:t>
      </w:r>
    </w:p>
    <w:p w:rsidR="00DD5552" w:rsidRPr="003B0B34" w:rsidRDefault="00DD5552" w:rsidP="00DD5552">
      <w:pPr>
        <w:pStyle w:val="paragraph"/>
      </w:pPr>
      <w:r w:rsidRPr="003B0B34">
        <w:tab/>
        <w:t>(b)</w:t>
      </w:r>
      <w:r w:rsidRPr="003B0B34">
        <w:tab/>
        <w:t>arrange for the audit team leader to carry out an audit on one or more aspects of the relevant person’s compliance with this Act or the regulations; and</w:t>
      </w:r>
    </w:p>
    <w:p w:rsidR="00DD5552" w:rsidRPr="003B0B34" w:rsidRDefault="00DD5552" w:rsidP="00DD5552">
      <w:pPr>
        <w:pStyle w:val="paragraph"/>
      </w:pPr>
      <w:r w:rsidRPr="003B0B34">
        <w:tab/>
        <w:t>(c)</w:t>
      </w:r>
      <w:r w:rsidRPr="003B0B34">
        <w:tab/>
        <w:t>arrange for the audit team leader to give the relevant person a written report setting out the results of the audit; and</w:t>
      </w:r>
    </w:p>
    <w:p w:rsidR="00DD5552" w:rsidRPr="003B0B34" w:rsidRDefault="00DD5552" w:rsidP="00DD5552">
      <w:pPr>
        <w:pStyle w:val="paragraph"/>
      </w:pPr>
      <w:r w:rsidRPr="003B0B34">
        <w:tab/>
        <w:t>(d)</w:t>
      </w:r>
      <w:r w:rsidRPr="003B0B34">
        <w:tab/>
        <w:t>give the Regulator a copy of the audit report on or before the day specified in the notice.</w:t>
      </w:r>
    </w:p>
    <w:p w:rsidR="00DD5552" w:rsidRPr="003B0B34" w:rsidRDefault="00DD5552" w:rsidP="00DD5552">
      <w:pPr>
        <w:pStyle w:val="subsection"/>
      </w:pPr>
      <w:r w:rsidRPr="003B0B34">
        <w:tab/>
        <w:t>(3)</w:t>
      </w:r>
      <w:r w:rsidRPr="003B0B34">
        <w:tab/>
        <w:t>The notice must specify:</w:t>
      </w:r>
    </w:p>
    <w:p w:rsidR="00DD5552" w:rsidRPr="003B0B34" w:rsidRDefault="00DD5552" w:rsidP="00DD5552">
      <w:pPr>
        <w:pStyle w:val="paragraph"/>
      </w:pPr>
      <w:r w:rsidRPr="003B0B34">
        <w:tab/>
        <w:t>(a)</w:t>
      </w:r>
      <w:r w:rsidRPr="003B0B34">
        <w:tab/>
        <w:t>the type of audit to be carried out; and</w:t>
      </w:r>
    </w:p>
    <w:p w:rsidR="00DD5552" w:rsidRPr="003B0B34" w:rsidRDefault="00DD5552" w:rsidP="00DD5552">
      <w:pPr>
        <w:pStyle w:val="paragraph"/>
      </w:pPr>
      <w:r w:rsidRPr="003B0B34">
        <w:tab/>
        <w:t>(b)</w:t>
      </w:r>
      <w:r w:rsidRPr="003B0B34">
        <w:tab/>
        <w:t>the matters to be covered by the audit; and</w:t>
      </w:r>
    </w:p>
    <w:p w:rsidR="00DD5552" w:rsidRPr="003B0B34" w:rsidRDefault="00DD5552" w:rsidP="00DD5552">
      <w:pPr>
        <w:pStyle w:val="paragraph"/>
      </w:pPr>
      <w:r w:rsidRPr="003B0B34">
        <w:tab/>
        <w:t>(c)</w:t>
      </w:r>
      <w:r w:rsidRPr="003B0B34">
        <w:tab/>
        <w:t>the form of the audit report and the kinds of details it is to contain.</w:t>
      </w:r>
    </w:p>
    <w:p w:rsidR="00DD5552" w:rsidRPr="003B0B34" w:rsidRDefault="00DD5552" w:rsidP="00DD5552">
      <w:pPr>
        <w:pStyle w:val="subsection"/>
      </w:pPr>
      <w:r w:rsidRPr="003B0B34">
        <w:tab/>
        <w:t>(4)</w:t>
      </w:r>
      <w:r w:rsidRPr="003B0B34">
        <w:tab/>
        <w:t xml:space="preserve">The relevant person must provide the audit team leader and any audit team members with all reasonable facilities and assistance </w:t>
      </w:r>
      <w:r w:rsidRPr="003B0B34">
        <w:lastRenderedPageBreak/>
        <w:t>necessary for the effective exercise of the audit team leader’s duties under this Act.</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individual—50 penalty units; or</w:t>
      </w:r>
    </w:p>
    <w:p w:rsidR="00DD5552" w:rsidRPr="003B0B34" w:rsidRDefault="00DD5552" w:rsidP="00DD5552">
      <w:pPr>
        <w:pStyle w:val="paragraph"/>
      </w:pPr>
      <w:r w:rsidRPr="003B0B34">
        <w:tab/>
        <w:t>(b)</w:t>
      </w:r>
      <w:r w:rsidRPr="003B0B34">
        <w:tab/>
        <w:t>otherwise—250 penalty units.</w:t>
      </w:r>
    </w:p>
    <w:p w:rsidR="00DD5552" w:rsidRPr="003B0B34" w:rsidRDefault="00DD5552" w:rsidP="00DD5552">
      <w:pPr>
        <w:pStyle w:val="subsection"/>
      </w:pPr>
      <w:r w:rsidRPr="003B0B34">
        <w:tab/>
        <w:t>(5)</w:t>
      </w:r>
      <w:r w:rsidRPr="003B0B34">
        <w:tab/>
        <w:t xml:space="preserve">If the Regulator gives the relevant person written notice under </w:t>
      </w:r>
      <w:r w:rsidR="003B0B34">
        <w:t>subsection (</w:t>
      </w:r>
      <w:r w:rsidRPr="003B0B34">
        <w:t>2), the relevant person must comply with the requirements of the notice.</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 penalty units; or</w:t>
      </w:r>
    </w:p>
    <w:p w:rsidR="00DD5552" w:rsidRPr="003B0B34" w:rsidRDefault="00DD5552" w:rsidP="00DD5552">
      <w:pPr>
        <w:pStyle w:val="paragraph"/>
      </w:pPr>
      <w:r w:rsidRPr="003B0B34">
        <w:tab/>
        <w:t>(b)</w:t>
      </w:r>
      <w:r w:rsidRPr="003B0B34">
        <w:tab/>
        <w:t>otherwise—1,000 penalty units.</w:t>
      </w:r>
    </w:p>
    <w:p w:rsidR="00DD5552" w:rsidRPr="003B0B34" w:rsidRDefault="00DD5552" w:rsidP="00DD5552">
      <w:pPr>
        <w:pStyle w:val="notetext"/>
      </w:pPr>
      <w:r w:rsidRPr="003B0B34">
        <w:t>Note:</w:t>
      </w:r>
      <w:r w:rsidRPr="003B0B34">
        <w:tab/>
        <w:t>Under section</w:t>
      </w:r>
      <w:r w:rsidR="003B0B34">
        <w:t> </w:t>
      </w:r>
      <w:r w:rsidRPr="003B0B34">
        <w:t xml:space="preserve">30, a relevant person may be liable for an additional civil penalty for each day after the day mentioned in </w:t>
      </w:r>
      <w:r w:rsidR="003B0B34">
        <w:t>paragraph (</w:t>
      </w:r>
      <w:r w:rsidRPr="003B0B34">
        <w:t>2)(d) for which the relevant person fails to provide an audit report in accordance with this section.</w:t>
      </w:r>
    </w:p>
    <w:p w:rsidR="00DD5552" w:rsidRPr="003B0B34" w:rsidRDefault="00DD5552" w:rsidP="00DD5552">
      <w:pPr>
        <w:pStyle w:val="ActHead5"/>
      </w:pPr>
      <w:bookmarkStart w:id="91" w:name="_Toc132291832"/>
      <w:r w:rsidRPr="00D06503">
        <w:rPr>
          <w:rStyle w:val="CharSectno"/>
        </w:rPr>
        <w:t>74C</w:t>
      </w:r>
      <w:r w:rsidRPr="003B0B34">
        <w:t xml:space="preserve">  Audits of certain entities—other</w:t>
      </w:r>
      <w:bookmarkEnd w:id="91"/>
    </w:p>
    <w:p w:rsidR="00DD5552" w:rsidRPr="003B0B34" w:rsidRDefault="00DD5552" w:rsidP="00DD5552">
      <w:pPr>
        <w:pStyle w:val="subsection"/>
      </w:pPr>
      <w:r w:rsidRPr="003B0B34">
        <w:tab/>
        <w:t>(1)</w:t>
      </w:r>
      <w:r w:rsidRPr="003B0B34">
        <w:tab/>
        <w:t xml:space="preserve">For the purposes of this section, a person is a </w:t>
      </w:r>
      <w:r w:rsidRPr="003B0B34">
        <w:rPr>
          <w:b/>
          <w:i/>
        </w:rPr>
        <w:t>relevant person</w:t>
      </w:r>
      <w:r w:rsidRPr="003B0B34">
        <w:t xml:space="preserve"> if:</w:t>
      </w:r>
    </w:p>
    <w:p w:rsidR="00DD5552" w:rsidRPr="003B0B34" w:rsidRDefault="00DD5552" w:rsidP="00DD5552">
      <w:pPr>
        <w:pStyle w:val="paragraph"/>
      </w:pPr>
      <w:r w:rsidRPr="003B0B34">
        <w:tab/>
        <w:t>(a)</w:t>
      </w:r>
      <w:r w:rsidRPr="003B0B34">
        <w:tab/>
        <w:t xml:space="preserve"> the person is a non</w:t>
      </w:r>
      <w:r w:rsidR="00D06503">
        <w:noBreakHyphen/>
      </w:r>
      <w:r w:rsidRPr="003B0B34">
        <w:t>group entity; or</w:t>
      </w:r>
    </w:p>
    <w:p w:rsidR="00DD5552" w:rsidRPr="003B0B34" w:rsidRDefault="00DD5552" w:rsidP="00DD5552">
      <w:pPr>
        <w:pStyle w:val="paragraph"/>
      </w:pPr>
      <w:r w:rsidRPr="003B0B34">
        <w:tab/>
        <w:t>(b)</w:t>
      </w:r>
      <w:r w:rsidRPr="003B0B34">
        <w:tab/>
        <w:t xml:space="preserve"> the person:</w:t>
      </w:r>
    </w:p>
    <w:p w:rsidR="00DD5552" w:rsidRPr="003B0B34" w:rsidRDefault="00DD5552" w:rsidP="00DD5552">
      <w:pPr>
        <w:pStyle w:val="paragraphsub"/>
      </w:pPr>
      <w:r w:rsidRPr="003B0B34">
        <w:tab/>
        <w:t>(i)</w:t>
      </w:r>
      <w:r w:rsidRPr="003B0B34">
        <w:tab/>
        <w:t>is the responsible member mentioned in subsection</w:t>
      </w:r>
      <w:r w:rsidR="003B0B34">
        <w:t> </w:t>
      </w:r>
      <w:r w:rsidRPr="003B0B34">
        <w:t>22X(1); and</w:t>
      </w:r>
    </w:p>
    <w:p w:rsidR="00DD5552" w:rsidRPr="003B0B34" w:rsidRDefault="00DD5552" w:rsidP="00DD5552">
      <w:pPr>
        <w:pStyle w:val="paragraphsub"/>
      </w:pPr>
      <w:r w:rsidRPr="003B0B34">
        <w:tab/>
        <w:t>(ii)</w:t>
      </w:r>
      <w:r w:rsidRPr="003B0B34">
        <w:tab/>
        <w:t>is not a registered corporation.</w:t>
      </w:r>
    </w:p>
    <w:p w:rsidR="00DD5552" w:rsidRPr="003B0B34" w:rsidRDefault="00DD5552" w:rsidP="00DD5552">
      <w:pPr>
        <w:pStyle w:val="subsection"/>
      </w:pPr>
      <w:r w:rsidRPr="003B0B34">
        <w:tab/>
        <w:t>(2)</w:t>
      </w:r>
      <w:r w:rsidRPr="003B0B34">
        <w:tab/>
        <w:t>The Regulator may appoint a registered greenhouse and energy auditor as an audit team leader to carry out an audit of a relevant person’s compliance with one or more aspects of this Act or the regulations.</w:t>
      </w:r>
    </w:p>
    <w:p w:rsidR="00DD5552" w:rsidRPr="003B0B34" w:rsidRDefault="00DD5552" w:rsidP="00DD5552">
      <w:pPr>
        <w:pStyle w:val="subsection"/>
      </w:pPr>
      <w:r w:rsidRPr="003B0B34">
        <w:tab/>
        <w:t>(3)</w:t>
      </w:r>
      <w:r w:rsidRPr="003B0B34">
        <w:tab/>
        <w:t xml:space="preserve">The Regulator must give written notice to the relevant person of a decision to appoint an audit team leader under </w:t>
      </w:r>
      <w:r w:rsidR="003B0B34">
        <w:t>subsection (</w:t>
      </w:r>
      <w:r w:rsidRPr="003B0B34">
        <w:t>2). The notice must:</w:t>
      </w:r>
    </w:p>
    <w:p w:rsidR="00DD5552" w:rsidRPr="003B0B34" w:rsidRDefault="00DD5552" w:rsidP="00DD5552">
      <w:pPr>
        <w:pStyle w:val="paragraph"/>
      </w:pPr>
      <w:r w:rsidRPr="003B0B34">
        <w:tab/>
        <w:t>(a)</w:t>
      </w:r>
      <w:r w:rsidRPr="003B0B34">
        <w:tab/>
        <w:t>specify the audit team leader; and</w:t>
      </w:r>
    </w:p>
    <w:p w:rsidR="00DD5552" w:rsidRPr="003B0B34" w:rsidRDefault="00DD5552" w:rsidP="00DD5552">
      <w:pPr>
        <w:pStyle w:val="paragraph"/>
      </w:pPr>
      <w:r w:rsidRPr="003B0B34">
        <w:tab/>
        <w:t>(b)</w:t>
      </w:r>
      <w:r w:rsidRPr="003B0B34">
        <w:tab/>
        <w:t>specify the period within which the audit is to be undertaken; and</w:t>
      </w:r>
    </w:p>
    <w:p w:rsidR="00DD5552" w:rsidRPr="003B0B34" w:rsidRDefault="00DD5552" w:rsidP="00DD5552">
      <w:pPr>
        <w:pStyle w:val="paragraph"/>
      </w:pPr>
      <w:r w:rsidRPr="003B0B34">
        <w:lastRenderedPageBreak/>
        <w:tab/>
        <w:t>(c)</w:t>
      </w:r>
      <w:r w:rsidRPr="003B0B34">
        <w:tab/>
        <w:t>specify the type of audit to be carried out; and</w:t>
      </w:r>
    </w:p>
    <w:p w:rsidR="00DD5552" w:rsidRPr="003B0B34" w:rsidRDefault="00DD5552" w:rsidP="00DD5552">
      <w:pPr>
        <w:pStyle w:val="paragraph"/>
      </w:pPr>
      <w:r w:rsidRPr="003B0B34">
        <w:tab/>
        <w:t>(d)</w:t>
      </w:r>
      <w:r w:rsidRPr="003B0B34">
        <w:tab/>
        <w:t>specify the matters to be covered by the audit; and</w:t>
      </w:r>
    </w:p>
    <w:p w:rsidR="00DD5552" w:rsidRPr="003B0B34" w:rsidRDefault="00DD5552" w:rsidP="00DD5552">
      <w:pPr>
        <w:pStyle w:val="paragraph"/>
      </w:pPr>
      <w:r w:rsidRPr="003B0B34">
        <w:tab/>
        <w:t>(e)</w:t>
      </w:r>
      <w:r w:rsidRPr="003B0B34">
        <w:tab/>
        <w:t>be given to the relevant person at a reasonable time before the audit is to be undertaken.</w:t>
      </w:r>
    </w:p>
    <w:p w:rsidR="00DD5552" w:rsidRPr="003B0B34" w:rsidRDefault="00DD5552" w:rsidP="00DD5552">
      <w:pPr>
        <w:pStyle w:val="subsection"/>
      </w:pPr>
      <w:r w:rsidRPr="003B0B34">
        <w:tab/>
        <w:t>(4)</w:t>
      </w:r>
      <w:r w:rsidRPr="003B0B34">
        <w:tab/>
        <w:t>The relevant person must provide the audit team leader and any audit team members with all reasonable facilities and assistance necessary for the effective exercise of the audit team leader’s duties under this Act.</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individual—50 penalty units; or</w:t>
      </w:r>
    </w:p>
    <w:p w:rsidR="00DD5552" w:rsidRPr="003B0B34" w:rsidRDefault="00DD5552" w:rsidP="00DD5552">
      <w:pPr>
        <w:pStyle w:val="paragraph"/>
      </w:pPr>
      <w:r w:rsidRPr="003B0B34">
        <w:tab/>
        <w:t>(b)</w:t>
      </w:r>
      <w:r w:rsidRPr="003B0B34">
        <w:tab/>
        <w:t>otherwise—250 penalty units.</w:t>
      </w:r>
    </w:p>
    <w:p w:rsidR="00DD5552" w:rsidRPr="003B0B34" w:rsidRDefault="00DD5552" w:rsidP="00DD5552">
      <w:pPr>
        <w:pStyle w:val="subsection"/>
      </w:pPr>
      <w:r w:rsidRPr="003B0B34">
        <w:tab/>
        <w:t>(5)</w:t>
      </w:r>
      <w:r w:rsidRPr="003B0B34">
        <w:tab/>
        <w:t xml:space="preserve">If a relevant person is given a notice under </w:t>
      </w:r>
      <w:r w:rsidR="003B0B34">
        <w:t>subsection (</w:t>
      </w:r>
      <w:r w:rsidRPr="003B0B34">
        <w:t>3), the relevant person must arrange for the audit team leader to carry out the audit.</w:t>
      </w:r>
    </w:p>
    <w:p w:rsidR="00DD5552" w:rsidRPr="003B0B34" w:rsidRDefault="00DD5552" w:rsidP="00DD5552">
      <w:pPr>
        <w:pStyle w:val="Penalty"/>
      </w:pPr>
      <w:r w:rsidRPr="003B0B34">
        <w:t>Civil penalty:</w:t>
      </w:r>
    </w:p>
    <w:p w:rsidR="00DD5552" w:rsidRPr="003B0B34" w:rsidRDefault="00DD5552" w:rsidP="00DD5552">
      <w:pPr>
        <w:pStyle w:val="paragraph"/>
      </w:pPr>
      <w:r w:rsidRPr="003B0B34">
        <w:tab/>
        <w:t>(a)</w:t>
      </w:r>
      <w:r w:rsidRPr="003B0B34">
        <w:tab/>
        <w:t>for an individual—200 penalty units; or</w:t>
      </w:r>
    </w:p>
    <w:p w:rsidR="00DD5552" w:rsidRPr="003B0B34" w:rsidRDefault="00DD5552" w:rsidP="00DD5552">
      <w:pPr>
        <w:pStyle w:val="paragraph"/>
      </w:pPr>
      <w:r w:rsidRPr="003B0B34">
        <w:tab/>
        <w:t>(b)</w:t>
      </w:r>
      <w:r w:rsidRPr="003B0B34">
        <w:tab/>
        <w:t>otherwise—1,000 penalty units.</w:t>
      </w:r>
    </w:p>
    <w:p w:rsidR="00DD5552" w:rsidRPr="003B0B34" w:rsidRDefault="00DD5552" w:rsidP="00DD5552">
      <w:pPr>
        <w:pStyle w:val="ItemHead"/>
      </w:pPr>
      <w:r w:rsidRPr="003B0B34">
        <w:t>415  Subsection</w:t>
      </w:r>
      <w:r w:rsidR="003B0B34">
        <w:t> </w:t>
      </w:r>
      <w:r w:rsidRPr="003B0B34">
        <w:t>75A(7)</w:t>
      </w:r>
    </w:p>
    <w:p w:rsidR="00DD5552" w:rsidRPr="003B0B34" w:rsidRDefault="00DD5552" w:rsidP="00DD5552">
      <w:pPr>
        <w:pStyle w:val="Item"/>
      </w:pPr>
      <w:r w:rsidRPr="003B0B34">
        <w:t>Omit “signed”, substitute “written”.</w:t>
      </w:r>
    </w:p>
    <w:p w:rsidR="00DD5552" w:rsidRPr="003B0B34" w:rsidRDefault="00DD5552" w:rsidP="00DD5552">
      <w:pPr>
        <w:pStyle w:val="ItemHead"/>
      </w:pPr>
      <w:r w:rsidRPr="003B0B34">
        <w:t>415A  After section</w:t>
      </w:r>
      <w:r w:rsidR="003B0B34">
        <w:t> </w:t>
      </w:r>
      <w:r w:rsidRPr="003B0B34">
        <w:t>76</w:t>
      </w:r>
    </w:p>
    <w:p w:rsidR="00DD5552" w:rsidRPr="003B0B34" w:rsidRDefault="00DD5552" w:rsidP="00DD5552">
      <w:pPr>
        <w:pStyle w:val="Item"/>
      </w:pPr>
      <w:r w:rsidRPr="003B0B34">
        <w:t>Insert:</w:t>
      </w:r>
    </w:p>
    <w:p w:rsidR="00DD5552" w:rsidRPr="003B0B34" w:rsidRDefault="00DD5552" w:rsidP="00DD5552">
      <w:pPr>
        <w:pStyle w:val="ActHead5"/>
      </w:pPr>
      <w:bookmarkStart w:id="92" w:name="_Toc132291833"/>
      <w:r w:rsidRPr="00D06503">
        <w:rPr>
          <w:rStyle w:val="CharSectno"/>
        </w:rPr>
        <w:t>76A</w:t>
      </w:r>
      <w:r w:rsidRPr="003B0B34">
        <w:t xml:space="preserve">  Periodic reviews of operation of this Act etc.</w:t>
      </w:r>
      <w:bookmarkEnd w:id="92"/>
    </w:p>
    <w:p w:rsidR="00DD5552" w:rsidRPr="003B0B34" w:rsidRDefault="00DD5552" w:rsidP="00DD5552">
      <w:pPr>
        <w:pStyle w:val="subsection"/>
      </w:pPr>
      <w:r w:rsidRPr="003B0B34">
        <w:tab/>
        <w:t>(1)</w:t>
      </w:r>
      <w:r w:rsidRPr="003B0B34">
        <w:tab/>
        <w:t>The Climate Change Authority must conduct reviews of the operation of:</w:t>
      </w:r>
    </w:p>
    <w:p w:rsidR="00DD5552" w:rsidRPr="003B0B34" w:rsidRDefault="00DD5552" w:rsidP="00DD5552">
      <w:pPr>
        <w:pStyle w:val="paragraph"/>
      </w:pPr>
      <w:r w:rsidRPr="003B0B34">
        <w:tab/>
        <w:t>(a)</w:t>
      </w:r>
      <w:r w:rsidRPr="003B0B34">
        <w:tab/>
        <w:t>this Act; and</w:t>
      </w:r>
    </w:p>
    <w:p w:rsidR="00DD5552" w:rsidRPr="003B0B34" w:rsidRDefault="00DD5552" w:rsidP="00DD5552">
      <w:pPr>
        <w:pStyle w:val="paragraph"/>
      </w:pPr>
      <w:r w:rsidRPr="003B0B34">
        <w:tab/>
        <w:t>(b)</w:t>
      </w:r>
      <w:r w:rsidRPr="003B0B34">
        <w:tab/>
        <w:t>legislative instruments under this Act.</w:t>
      </w:r>
    </w:p>
    <w:p w:rsidR="00DD5552" w:rsidRPr="003B0B34" w:rsidRDefault="00DD5552" w:rsidP="00DD5552">
      <w:pPr>
        <w:pStyle w:val="SubsectionHead"/>
      </w:pPr>
      <w:r w:rsidRPr="003B0B34">
        <w:t>Public consultation</w:t>
      </w:r>
    </w:p>
    <w:p w:rsidR="00DD5552" w:rsidRPr="003B0B34" w:rsidRDefault="00DD5552" w:rsidP="00DD5552">
      <w:pPr>
        <w:pStyle w:val="subsection"/>
      </w:pPr>
      <w:r w:rsidRPr="003B0B34">
        <w:tab/>
        <w:t>(2)</w:t>
      </w:r>
      <w:r w:rsidRPr="003B0B34">
        <w:tab/>
        <w:t xml:space="preserve">A review under </w:t>
      </w:r>
      <w:r w:rsidR="003B0B34">
        <w:t>subsection (</w:t>
      </w:r>
      <w:r w:rsidRPr="003B0B34">
        <w:t>1) must make provision for public consultation.</w:t>
      </w:r>
    </w:p>
    <w:p w:rsidR="00DD5552" w:rsidRPr="003B0B34" w:rsidRDefault="00DD5552" w:rsidP="00DD5552">
      <w:pPr>
        <w:pStyle w:val="SubsectionHead"/>
      </w:pPr>
      <w:r w:rsidRPr="003B0B34">
        <w:lastRenderedPageBreak/>
        <w:t>Report</w:t>
      </w:r>
    </w:p>
    <w:p w:rsidR="00DD5552" w:rsidRPr="003B0B34" w:rsidRDefault="00DD5552" w:rsidP="00DD5552">
      <w:pPr>
        <w:pStyle w:val="subsection"/>
      </w:pPr>
      <w:r w:rsidRPr="003B0B34">
        <w:tab/>
        <w:t>(3)</w:t>
      </w:r>
      <w:r w:rsidRPr="003B0B34">
        <w:tab/>
        <w:t>The Climate Change Authority must:</w:t>
      </w:r>
    </w:p>
    <w:p w:rsidR="00DD5552" w:rsidRPr="003B0B34" w:rsidRDefault="00DD5552" w:rsidP="00DD5552">
      <w:pPr>
        <w:pStyle w:val="paragraph"/>
      </w:pPr>
      <w:r w:rsidRPr="003B0B34">
        <w:tab/>
        <w:t>(a)</w:t>
      </w:r>
      <w:r w:rsidRPr="003B0B34">
        <w:tab/>
        <w:t>give the Minister a report of the review; and</w:t>
      </w:r>
    </w:p>
    <w:p w:rsidR="00DD5552" w:rsidRPr="003B0B34" w:rsidRDefault="00DD5552" w:rsidP="00DD5552">
      <w:pPr>
        <w:pStyle w:val="paragraph"/>
      </w:pPr>
      <w:r w:rsidRPr="003B0B34">
        <w:tab/>
        <w:t>(b)</w:t>
      </w:r>
      <w:r w:rsidRPr="003B0B34">
        <w:tab/>
        <w:t>as soon as practicable after giving the report to the Minister, publish the report on the Climate Change Authority’s website.</w:t>
      </w:r>
    </w:p>
    <w:p w:rsidR="00DD5552" w:rsidRPr="003B0B34" w:rsidRDefault="00DD5552" w:rsidP="00DD5552">
      <w:pPr>
        <w:pStyle w:val="subsection"/>
      </w:pPr>
      <w:r w:rsidRPr="003B0B34">
        <w:tab/>
        <w:t>(4)</w:t>
      </w:r>
      <w:r w:rsidRPr="003B0B34">
        <w:tab/>
        <w:t xml:space="preserve">The Minister must cause copies of a report under </w:t>
      </w:r>
      <w:r w:rsidR="003B0B34">
        <w:t>subsection (</w:t>
      </w:r>
      <w:r w:rsidRPr="003B0B34">
        <w:t>3) to be tabled in each House of the Parliament within 15 sitting days of that House after the review is completed.</w:t>
      </w:r>
    </w:p>
    <w:p w:rsidR="00DD5552" w:rsidRPr="003B0B34" w:rsidRDefault="00DD5552" w:rsidP="00DD5552">
      <w:pPr>
        <w:pStyle w:val="SubsectionHead"/>
      </w:pPr>
      <w:r w:rsidRPr="003B0B34">
        <w:t>First review</w:t>
      </w:r>
    </w:p>
    <w:p w:rsidR="00DD5552" w:rsidRPr="003B0B34" w:rsidRDefault="00DD5552" w:rsidP="00DD5552">
      <w:pPr>
        <w:pStyle w:val="subsection"/>
      </w:pPr>
      <w:r w:rsidRPr="003B0B34">
        <w:tab/>
        <w:t>(5)</w:t>
      </w:r>
      <w:r w:rsidRPr="003B0B34">
        <w:tab/>
        <w:t xml:space="preserve">The first review under </w:t>
      </w:r>
      <w:r w:rsidR="003B0B34">
        <w:t>subsection (</w:t>
      </w:r>
      <w:r w:rsidRPr="003B0B34">
        <w:t>1) must be completed during the period:</w:t>
      </w:r>
    </w:p>
    <w:p w:rsidR="00DD5552" w:rsidRPr="003B0B34" w:rsidRDefault="00DD5552" w:rsidP="00DD5552">
      <w:pPr>
        <w:pStyle w:val="paragraph"/>
      </w:pPr>
      <w:r w:rsidRPr="003B0B34">
        <w:tab/>
        <w:t>(a)</w:t>
      </w:r>
      <w:r w:rsidRPr="003B0B34">
        <w:tab/>
        <w:t>beginning at the start of 30</w:t>
      </w:r>
      <w:r w:rsidR="003B0B34">
        <w:t> </w:t>
      </w:r>
      <w:r w:rsidRPr="003B0B34">
        <w:t>June 2016; and</w:t>
      </w:r>
    </w:p>
    <w:p w:rsidR="00DD5552" w:rsidRPr="003B0B34" w:rsidRDefault="00DD5552" w:rsidP="00DD5552">
      <w:pPr>
        <w:pStyle w:val="paragraph"/>
      </w:pPr>
      <w:r w:rsidRPr="003B0B34">
        <w:tab/>
        <w:t>(b)</w:t>
      </w:r>
      <w:r w:rsidRPr="003B0B34">
        <w:tab/>
        <w:t>ending at the end of 31</w:t>
      </w:r>
      <w:r w:rsidR="003B0B34">
        <w:t> </w:t>
      </w:r>
      <w:r w:rsidRPr="003B0B34">
        <w:t>December 2018.</w:t>
      </w:r>
    </w:p>
    <w:p w:rsidR="00DD5552" w:rsidRPr="003B0B34" w:rsidRDefault="00DD5552" w:rsidP="00DD5552">
      <w:pPr>
        <w:pStyle w:val="SubsectionHead"/>
      </w:pPr>
      <w:r w:rsidRPr="003B0B34">
        <w:t>Subsequent reviews</w:t>
      </w:r>
    </w:p>
    <w:p w:rsidR="00DD5552" w:rsidRPr="003B0B34" w:rsidRDefault="00DD5552" w:rsidP="00DD5552">
      <w:pPr>
        <w:pStyle w:val="subsection"/>
      </w:pPr>
      <w:r w:rsidRPr="003B0B34">
        <w:tab/>
        <w:t>(6)</w:t>
      </w:r>
      <w:r w:rsidRPr="003B0B34">
        <w:tab/>
        <w:t xml:space="preserve">Each subsequent review under </w:t>
      </w:r>
      <w:r w:rsidR="003B0B34">
        <w:t>subsection (</w:t>
      </w:r>
      <w:r w:rsidRPr="003B0B34">
        <w:t>1) must be completed within 5 years after the deadline for completion of the previous review.</w:t>
      </w:r>
    </w:p>
    <w:p w:rsidR="00DD5552" w:rsidRPr="003B0B34" w:rsidRDefault="00DD5552" w:rsidP="00DD5552">
      <w:pPr>
        <w:pStyle w:val="subsection"/>
      </w:pPr>
      <w:r w:rsidRPr="003B0B34">
        <w:tab/>
        <w:t>(7)</w:t>
      </w:r>
      <w:r w:rsidRPr="003B0B34">
        <w:tab/>
        <w:t xml:space="preserve">For the purposes of </w:t>
      </w:r>
      <w:r w:rsidR="003B0B34">
        <w:t>subsections (</w:t>
      </w:r>
      <w:r w:rsidRPr="003B0B34">
        <w:t xml:space="preserve">4), (5) and (6), a review is completed when the report of the review is given to the Minister under </w:t>
      </w:r>
      <w:r w:rsidR="003B0B34">
        <w:t>subsection (</w:t>
      </w:r>
      <w:r w:rsidRPr="003B0B34">
        <w:t>3).</w:t>
      </w:r>
    </w:p>
    <w:p w:rsidR="00DD5552" w:rsidRPr="003B0B34" w:rsidRDefault="00DD5552" w:rsidP="00DD5552">
      <w:pPr>
        <w:pStyle w:val="SubsectionHead"/>
      </w:pPr>
      <w:r w:rsidRPr="003B0B34">
        <w:t>Recommendations</w:t>
      </w:r>
    </w:p>
    <w:p w:rsidR="00DD5552" w:rsidRPr="003B0B34" w:rsidRDefault="00DD5552" w:rsidP="00DD5552">
      <w:pPr>
        <w:pStyle w:val="subsection"/>
      </w:pPr>
      <w:r w:rsidRPr="003B0B34">
        <w:tab/>
        <w:t>(8)</w:t>
      </w:r>
      <w:r w:rsidRPr="003B0B34">
        <w:tab/>
        <w:t xml:space="preserve">A report of a review under </w:t>
      </w:r>
      <w:r w:rsidR="003B0B34">
        <w:t>subsection (</w:t>
      </w:r>
      <w:r w:rsidRPr="003B0B34">
        <w:t>1) may set out recommendations to the Commonwealth Government.</w:t>
      </w:r>
    </w:p>
    <w:p w:rsidR="00DD5552" w:rsidRPr="003B0B34" w:rsidRDefault="00DD5552" w:rsidP="00DD5552">
      <w:pPr>
        <w:pStyle w:val="subsection"/>
      </w:pPr>
      <w:r w:rsidRPr="003B0B34">
        <w:tab/>
        <w:t>(9)</w:t>
      </w:r>
      <w:r w:rsidRPr="003B0B34">
        <w:tab/>
        <w:t>In formulating a recommendation that the Commonwealth Government should take particular action, the Climate Change Authority must analyse the costs and benefits of that action.</w:t>
      </w:r>
    </w:p>
    <w:p w:rsidR="00DD5552" w:rsidRPr="003B0B34" w:rsidRDefault="00DD5552" w:rsidP="00DD5552">
      <w:pPr>
        <w:pStyle w:val="subsection"/>
      </w:pPr>
      <w:r w:rsidRPr="003B0B34">
        <w:tab/>
        <w:t>(10)</w:t>
      </w:r>
      <w:r w:rsidRPr="003B0B34">
        <w:tab/>
      </w:r>
      <w:r w:rsidR="003B0B34">
        <w:t>Subsection (</w:t>
      </w:r>
      <w:r w:rsidRPr="003B0B34">
        <w:t>9) does not prevent the Climate Change Authority from taking other matters into account in formulating a recommendation.</w:t>
      </w:r>
    </w:p>
    <w:p w:rsidR="00DD5552" w:rsidRPr="003B0B34" w:rsidRDefault="00DD5552" w:rsidP="00DD5552">
      <w:pPr>
        <w:pStyle w:val="subsection"/>
      </w:pPr>
      <w:r w:rsidRPr="003B0B34">
        <w:lastRenderedPageBreak/>
        <w:tab/>
        <w:t>(11)</w:t>
      </w:r>
      <w:r w:rsidRPr="003B0B34">
        <w:tab/>
        <w:t xml:space="preserve">If a report of a review under </w:t>
      </w:r>
      <w:r w:rsidR="003B0B34">
        <w:t>subsection (</w:t>
      </w:r>
      <w:r w:rsidRPr="003B0B34">
        <w:t>1) sets out one or more recommendations to the Commonwealth Government, the report must set out the Climate Change Authority’s reasons for those recommendations.</w:t>
      </w:r>
    </w:p>
    <w:p w:rsidR="00DD5552" w:rsidRPr="003B0B34" w:rsidRDefault="00DD5552" w:rsidP="00DD5552">
      <w:pPr>
        <w:pStyle w:val="SubsectionHead"/>
      </w:pPr>
      <w:r w:rsidRPr="003B0B34">
        <w:t>Government response to recommendations</w:t>
      </w:r>
    </w:p>
    <w:p w:rsidR="00DD5552" w:rsidRPr="003B0B34" w:rsidRDefault="00DD5552" w:rsidP="00DD5552">
      <w:pPr>
        <w:pStyle w:val="subsection"/>
      </w:pPr>
      <w:r w:rsidRPr="003B0B34">
        <w:tab/>
        <w:t>(12)</w:t>
      </w:r>
      <w:r w:rsidRPr="003B0B34">
        <w:tab/>
        <w:t xml:space="preserve">If a report of a review under </w:t>
      </w:r>
      <w:r w:rsidR="003B0B34">
        <w:t>subsection (</w:t>
      </w:r>
      <w:r w:rsidRPr="003B0B34">
        <w:t>1) sets out one or more recommendations to the Commonwealth Government:</w:t>
      </w:r>
    </w:p>
    <w:p w:rsidR="00DD5552" w:rsidRPr="003B0B34" w:rsidRDefault="00DD5552" w:rsidP="00DD5552">
      <w:pPr>
        <w:pStyle w:val="paragraph"/>
      </w:pPr>
      <w:r w:rsidRPr="003B0B34">
        <w:tab/>
        <w:t>(a)</w:t>
      </w:r>
      <w:r w:rsidRPr="003B0B34">
        <w:tab/>
        <w:t>as soon as practicable after receiving the report, the Minister must cause to be prepared a statement setting out the Commonwealth Government’s response to each of the recommendations; and</w:t>
      </w:r>
    </w:p>
    <w:p w:rsidR="00DD5552" w:rsidRPr="003B0B34" w:rsidRDefault="00DD5552" w:rsidP="00DD5552">
      <w:pPr>
        <w:pStyle w:val="paragraph"/>
      </w:pPr>
      <w:r w:rsidRPr="003B0B34">
        <w:tab/>
        <w:t>(b)</w:t>
      </w:r>
      <w:r w:rsidRPr="003B0B34">
        <w:tab/>
        <w:t>within 6 months after receiving the report, the Minister must cause copies of the statement to be tabled in each House of the Parliament.</w:t>
      </w:r>
    </w:p>
    <w:p w:rsidR="00DD5552" w:rsidRPr="003B0B34" w:rsidRDefault="00DD5552" w:rsidP="00DD5552">
      <w:pPr>
        <w:pStyle w:val="subsection"/>
      </w:pPr>
      <w:r w:rsidRPr="003B0B34">
        <w:tab/>
        <w:t>(13)</w:t>
      </w:r>
      <w:r w:rsidRPr="003B0B34">
        <w:tab/>
        <w:t>The Commonwealth Government’s response to the recommendations may have regard to the views of the following:</w:t>
      </w:r>
    </w:p>
    <w:p w:rsidR="00DD5552" w:rsidRPr="003B0B34" w:rsidRDefault="00DD5552" w:rsidP="00DD5552">
      <w:pPr>
        <w:pStyle w:val="paragraph"/>
      </w:pPr>
      <w:r w:rsidRPr="003B0B34">
        <w:tab/>
        <w:t>(a)</w:t>
      </w:r>
      <w:r w:rsidRPr="003B0B34">
        <w:tab/>
        <w:t>the Climate Change Authority;</w:t>
      </w:r>
    </w:p>
    <w:p w:rsidR="00DD5552" w:rsidRPr="003B0B34" w:rsidRDefault="00DD5552" w:rsidP="00DD5552">
      <w:pPr>
        <w:pStyle w:val="paragraph"/>
      </w:pPr>
      <w:r w:rsidRPr="003B0B34">
        <w:tab/>
        <w:t>(b)</w:t>
      </w:r>
      <w:r w:rsidRPr="003B0B34">
        <w:tab/>
        <w:t>the Regulator;</w:t>
      </w:r>
    </w:p>
    <w:p w:rsidR="00DD5552" w:rsidRPr="003B0B34" w:rsidRDefault="00DD5552" w:rsidP="00DD5552">
      <w:pPr>
        <w:pStyle w:val="paragraph"/>
      </w:pPr>
      <w:r w:rsidRPr="003B0B34">
        <w:tab/>
        <w:t>(c)</w:t>
      </w:r>
      <w:r w:rsidRPr="003B0B34">
        <w:tab/>
        <w:t>such other persons as the Minister considers relevant.</w:t>
      </w:r>
    </w:p>
    <w:p w:rsidR="00DD5552" w:rsidRPr="003B0B34" w:rsidRDefault="00DD5552" w:rsidP="00DD5552">
      <w:pPr>
        <w:pStyle w:val="ActHead5"/>
      </w:pPr>
      <w:bookmarkStart w:id="93" w:name="_Toc132291834"/>
      <w:r w:rsidRPr="00D06503">
        <w:rPr>
          <w:rStyle w:val="CharSectno"/>
        </w:rPr>
        <w:t>76B</w:t>
      </w:r>
      <w:r w:rsidRPr="003B0B34">
        <w:t xml:space="preserve">  Special reviews of operation of this Act etc.</w:t>
      </w:r>
      <w:bookmarkEnd w:id="93"/>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w:t>
      </w:r>
    </w:p>
    <w:p w:rsidR="00DD5552" w:rsidRPr="003B0B34" w:rsidRDefault="00DD5552" w:rsidP="00DD5552">
      <w:pPr>
        <w:pStyle w:val="paragraph"/>
      </w:pPr>
      <w:r w:rsidRPr="003B0B34">
        <w:tab/>
        <w:t>(a)</w:t>
      </w:r>
      <w:r w:rsidRPr="003B0B34">
        <w:tab/>
        <w:t>the Minister, by written instrument given to the Chair of the Climate Change Authority, requests the Climate Change Authority to conduct a review under this section of such matters as are specified in the instrument; and</w:t>
      </w:r>
    </w:p>
    <w:p w:rsidR="00DD5552" w:rsidRPr="003B0B34" w:rsidRDefault="00DD5552" w:rsidP="00DD5552">
      <w:pPr>
        <w:pStyle w:val="paragraph"/>
      </w:pPr>
      <w:r w:rsidRPr="003B0B34">
        <w:tab/>
        <w:t>(b)</w:t>
      </w:r>
      <w:r w:rsidRPr="003B0B34">
        <w:tab/>
        <w:t xml:space="preserve">the matters specified in the instrument are covered by </w:t>
      </w:r>
      <w:r w:rsidR="003B0B34">
        <w:t>subsection (</w:t>
      </w:r>
      <w:r w:rsidRPr="003B0B34">
        <w:t>4).</w:t>
      </w:r>
    </w:p>
    <w:p w:rsidR="00DD5552" w:rsidRPr="003B0B34" w:rsidRDefault="00DD5552" w:rsidP="00DD5552">
      <w:pPr>
        <w:pStyle w:val="SubsectionHead"/>
      </w:pPr>
      <w:r w:rsidRPr="003B0B34">
        <w:t>Review</w:t>
      </w:r>
    </w:p>
    <w:p w:rsidR="00DD5552" w:rsidRPr="003B0B34" w:rsidRDefault="00DD5552" w:rsidP="00DD5552">
      <w:pPr>
        <w:pStyle w:val="subsection"/>
      </w:pPr>
      <w:r w:rsidRPr="003B0B34">
        <w:tab/>
        <w:t>(2)</w:t>
      </w:r>
      <w:r w:rsidRPr="003B0B34">
        <w:tab/>
        <w:t>The Climate Change Authority must conduct a review of those matters.</w:t>
      </w:r>
    </w:p>
    <w:p w:rsidR="00DD5552" w:rsidRPr="003B0B34" w:rsidRDefault="00DD5552" w:rsidP="00DD5552">
      <w:pPr>
        <w:pStyle w:val="SubsectionHead"/>
      </w:pPr>
      <w:r w:rsidRPr="003B0B34">
        <w:lastRenderedPageBreak/>
        <w:t>Consultation</w:t>
      </w:r>
    </w:p>
    <w:p w:rsidR="00DD5552" w:rsidRPr="003B0B34" w:rsidRDefault="00DD5552" w:rsidP="00DD5552">
      <w:pPr>
        <w:pStyle w:val="subsection"/>
      </w:pPr>
      <w:r w:rsidRPr="003B0B34">
        <w:tab/>
        <w:t>(3)</w:t>
      </w:r>
      <w:r w:rsidRPr="003B0B34">
        <w:tab/>
        <w:t>In conducting a review, the Climate Change Authority must make provision for public consultation.</w:t>
      </w:r>
    </w:p>
    <w:p w:rsidR="00DD5552" w:rsidRPr="003B0B34" w:rsidRDefault="00DD5552" w:rsidP="00DD5552">
      <w:pPr>
        <w:pStyle w:val="SubsectionHead"/>
      </w:pPr>
      <w:r w:rsidRPr="003B0B34">
        <w:t>Covered matters</w:t>
      </w:r>
    </w:p>
    <w:p w:rsidR="00DD5552" w:rsidRPr="003B0B34" w:rsidRDefault="00DD5552" w:rsidP="00DD5552">
      <w:pPr>
        <w:pStyle w:val="subsection"/>
      </w:pPr>
      <w:r w:rsidRPr="003B0B34">
        <w:tab/>
        <w:t>(4)</w:t>
      </w:r>
      <w:r w:rsidRPr="003B0B34">
        <w:tab/>
        <w:t>This subsection covers the operation of:</w:t>
      </w:r>
    </w:p>
    <w:p w:rsidR="00DD5552" w:rsidRPr="003B0B34" w:rsidRDefault="00DD5552" w:rsidP="00DD5552">
      <w:pPr>
        <w:pStyle w:val="paragraph"/>
      </w:pPr>
      <w:r w:rsidRPr="003B0B34">
        <w:tab/>
        <w:t>(a)</w:t>
      </w:r>
      <w:r w:rsidRPr="003B0B34">
        <w:tab/>
        <w:t>this Act; and</w:t>
      </w:r>
    </w:p>
    <w:p w:rsidR="00DD5552" w:rsidRPr="003B0B34" w:rsidRDefault="00DD5552" w:rsidP="00DD5552">
      <w:pPr>
        <w:pStyle w:val="paragraph"/>
      </w:pPr>
      <w:r w:rsidRPr="003B0B34">
        <w:tab/>
        <w:t>(b)</w:t>
      </w:r>
      <w:r w:rsidRPr="003B0B34">
        <w:tab/>
        <w:t>legislative instruments under this Act.</w:t>
      </w:r>
    </w:p>
    <w:p w:rsidR="00DD5552" w:rsidRPr="003B0B34" w:rsidRDefault="00DD5552" w:rsidP="00DD5552">
      <w:pPr>
        <w:pStyle w:val="SubsectionHead"/>
      </w:pPr>
      <w:r w:rsidRPr="003B0B34">
        <w:t>Report</w:t>
      </w:r>
    </w:p>
    <w:p w:rsidR="00DD5552" w:rsidRPr="003B0B34" w:rsidRDefault="00DD5552" w:rsidP="00DD5552">
      <w:pPr>
        <w:pStyle w:val="subsection"/>
      </w:pPr>
      <w:r w:rsidRPr="003B0B34">
        <w:tab/>
        <w:t>(5)</w:t>
      </w:r>
      <w:r w:rsidRPr="003B0B34">
        <w:tab/>
        <w:t>The Climate Change Authority must:</w:t>
      </w:r>
    </w:p>
    <w:p w:rsidR="00DD5552" w:rsidRPr="003B0B34" w:rsidRDefault="00DD5552" w:rsidP="00DD5552">
      <w:pPr>
        <w:pStyle w:val="paragraph"/>
      </w:pPr>
      <w:r w:rsidRPr="003B0B34">
        <w:tab/>
        <w:t>(a)</w:t>
      </w:r>
      <w:r w:rsidRPr="003B0B34">
        <w:tab/>
        <w:t>give the Minister a report of the review; and</w:t>
      </w:r>
    </w:p>
    <w:p w:rsidR="00DD5552" w:rsidRPr="003B0B34" w:rsidRDefault="00DD5552" w:rsidP="00DD5552">
      <w:pPr>
        <w:pStyle w:val="paragraph"/>
      </w:pPr>
      <w:r w:rsidRPr="003B0B34">
        <w:tab/>
        <w:t>(b)</w:t>
      </w:r>
      <w:r w:rsidRPr="003B0B34">
        <w:tab/>
        <w:t>as soon as practicable after giving the report to the Minister, publish the report on the Climate Change Authority’s website.</w:t>
      </w:r>
    </w:p>
    <w:p w:rsidR="00DD5552" w:rsidRPr="003B0B34" w:rsidRDefault="00DD5552" w:rsidP="00DD5552">
      <w:pPr>
        <w:pStyle w:val="subsection"/>
      </w:pPr>
      <w:r w:rsidRPr="003B0B34">
        <w:tab/>
        <w:t>(6)</w:t>
      </w:r>
      <w:r w:rsidRPr="003B0B34">
        <w:tab/>
        <w:t xml:space="preserve">The Minister must cause copies of a report under </w:t>
      </w:r>
      <w:r w:rsidR="003B0B34">
        <w:t>subsection (</w:t>
      </w:r>
      <w:r w:rsidRPr="003B0B34">
        <w:t>5) to be tabled in each House of the Parliament within 15 sitting days of that House after the completion of the preparation of the report.</w:t>
      </w:r>
    </w:p>
    <w:p w:rsidR="00DD5552" w:rsidRPr="003B0B34" w:rsidRDefault="00DD5552" w:rsidP="00DD5552">
      <w:pPr>
        <w:pStyle w:val="SubsectionHead"/>
      </w:pPr>
      <w:r w:rsidRPr="003B0B34">
        <w:t>Recommendations</w:t>
      </w:r>
    </w:p>
    <w:p w:rsidR="00DD5552" w:rsidRPr="003B0B34" w:rsidRDefault="00DD5552" w:rsidP="00DD5552">
      <w:pPr>
        <w:pStyle w:val="subsection"/>
      </w:pPr>
      <w:r w:rsidRPr="003B0B34">
        <w:tab/>
        <w:t>(7)</w:t>
      </w:r>
      <w:r w:rsidRPr="003B0B34">
        <w:tab/>
        <w:t xml:space="preserve">A report of a review under </w:t>
      </w:r>
      <w:r w:rsidR="003B0B34">
        <w:t>subsection (</w:t>
      </w:r>
      <w:r w:rsidRPr="003B0B34">
        <w:t>2) may set out recommendations to the Commonwealth Government.</w:t>
      </w:r>
    </w:p>
    <w:p w:rsidR="00DD5552" w:rsidRPr="003B0B34" w:rsidRDefault="00DD5552" w:rsidP="00DD5552">
      <w:pPr>
        <w:pStyle w:val="subsection"/>
      </w:pPr>
      <w:r w:rsidRPr="003B0B34">
        <w:tab/>
        <w:t>(8)</w:t>
      </w:r>
      <w:r w:rsidRPr="003B0B34">
        <w:tab/>
        <w:t>In formulating a recommendation that the Commonwealth Government should take particular action, the Climate Change Authority must analyse the costs and benefits of that action.</w:t>
      </w:r>
    </w:p>
    <w:p w:rsidR="00DD5552" w:rsidRPr="003B0B34" w:rsidRDefault="00DD5552" w:rsidP="00DD5552">
      <w:pPr>
        <w:pStyle w:val="subsection"/>
      </w:pPr>
      <w:r w:rsidRPr="003B0B34">
        <w:tab/>
        <w:t>(9)</w:t>
      </w:r>
      <w:r w:rsidRPr="003B0B34">
        <w:tab/>
      </w:r>
      <w:r w:rsidR="003B0B34">
        <w:t>Subsection (</w:t>
      </w:r>
      <w:r w:rsidRPr="003B0B34">
        <w:t>8) does not prevent the Climate Change Authority from taking other matters into account in formulating a recommendation.</w:t>
      </w:r>
    </w:p>
    <w:p w:rsidR="00DD5552" w:rsidRPr="003B0B34" w:rsidRDefault="00DD5552" w:rsidP="00DD5552">
      <w:pPr>
        <w:pStyle w:val="subsection"/>
      </w:pPr>
      <w:r w:rsidRPr="003B0B34">
        <w:tab/>
        <w:t>(10)</w:t>
      </w:r>
      <w:r w:rsidRPr="003B0B34">
        <w:tab/>
        <w:t xml:space="preserve">If a report of a review under </w:t>
      </w:r>
      <w:r w:rsidR="003B0B34">
        <w:t>subsection (</w:t>
      </w:r>
      <w:r w:rsidRPr="003B0B34">
        <w:t>2) sets out one or more recommendations to the Commonwealth Government, the report must set out the Climate Change Authority’s reasons for those recommendations.</w:t>
      </w:r>
    </w:p>
    <w:p w:rsidR="00DD5552" w:rsidRPr="003B0B34" w:rsidRDefault="00DD5552" w:rsidP="00DD5552">
      <w:pPr>
        <w:pStyle w:val="SubsectionHead"/>
      </w:pPr>
      <w:r w:rsidRPr="003B0B34">
        <w:lastRenderedPageBreak/>
        <w:t>Government response to recommendations</w:t>
      </w:r>
    </w:p>
    <w:p w:rsidR="00DD5552" w:rsidRPr="003B0B34" w:rsidRDefault="00DD5552" w:rsidP="00DD5552">
      <w:pPr>
        <w:pStyle w:val="subsection"/>
      </w:pPr>
      <w:r w:rsidRPr="003B0B34">
        <w:tab/>
        <w:t>(11)</w:t>
      </w:r>
      <w:r w:rsidRPr="003B0B34">
        <w:tab/>
        <w:t xml:space="preserve">If a report of a review under </w:t>
      </w:r>
      <w:r w:rsidR="003B0B34">
        <w:t>subsection (</w:t>
      </w:r>
      <w:r w:rsidRPr="003B0B34">
        <w:t>2) sets out one or more recommendations to the Commonwealth Government:</w:t>
      </w:r>
    </w:p>
    <w:p w:rsidR="00DD5552" w:rsidRPr="003B0B34" w:rsidRDefault="00DD5552" w:rsidP="00DD5552">
      <w:pPr>
        <w:pStyle w:val="paragraph"/>
      </w:pPr>
      <w:r w:rsidRPr="003B0B34">
        <w:tab/>
        <w:t>(a)</w:t>
      </w:r>
      <w:r w:rsidRPr="003B0B34">
        <w:tab/>
        <w:t>as soon as practicable after receiving the report, the Minister must cause to be prepared a statement setting out the Commonwealth Government’s response to each of the recommendations; and</w:t>
      </w:r>
    </w:p>
    <w:p w:rsidR="00DD5552" w:rsidRPr="003B0B34" w:rsidRDefault="00DD5552" w:rsidP="00DD5552">
      <w:pPr>
        <w:pStyle w:val="paragraph"/>
      </w:pPr>
      <w:r w:rsidRPr="003B0B34">
        <w:tab/>
        <w:t>(b)</w:t>
      </w:r>
      <w:r w:rsidRPr="003B0B34">
        <w:tab/>
        <w:t>within 6 months after receiving the report, the Minister must cause copies of the statement to be tabled in each House of the Parliament.</w:t>
      </w:r>
    </w:p>
    <w:p w:rsidR="00DD5552" w:rsidRPr="003B0B34" w:rsidRDefault="00DD5552" w:rsidP="00DD5552">
      <w:pPr>
        <w:pStyle w:val="subsection"/>
      </w:pPr>
      <w:r w:rsidRPr="003B0B34">
        <w:tab/>
        <w:t>(12)</w:t>
      </w:r>
      <w:r w:rsidRPr="003B0B34">
        <w:tab/>
        <w:t>The Commonwealth Government’s response to the recommendations may have regard to the views of the following:</w:t>
      </w:r>
    </w:p>
    <w:p w:rsidR="00DD5552" w:rsidRPr="003B0B34" w:rsidRDefault="00DD5552" w:rsidP="00DD5552">
      <w:pPr>
        <w:pStyle w:val="paragraph"/>
      </w:pPr>
      <w:r w:rsidRPr="003B0B34">
        <w:tab/>
        <w:t>(a)</w:t>
      </w:r>
      <w:r w:rsidRPr="003B0B34">
        <w:tab/>
        <w:t>the Climate Change Authority;</w:t>
      </w:r>
    </w:p>
    <w:p w:rsidR="00DD5552" w:rsidRPr="003B0B34" w:rsidRDefault="00DD5552" w:rsidP="00DD5552">
      <w:pPr>
        <w:pStyle w:val="paragraph"/>
      </w:pPr>
      <w:r w:rsidRPr="003B0B34">
        <w:tab/>
        <w:t>(b)</w:t>
      </w:r>
      <w:r w:rsidRPr="003B0B34">
        <w:tab/>
        <w:t>the Regulator;</w:t>
      </w:r>
    </w:p>
    <w:p w:rsidR="00DD5552" w:rsidRPr="003B0B34" w:rsidRDefault="00DD5552" w:rsidP="00DD5552">
      <w:pPr>
        <w:pStyle w:val="paragraph"/>
      </w:pPr>
      <w:r w:rsidRPr="003B0B34">
        <w:tab/>
        <w:t>(c)</w:t>
      </w:r>
      <w:r w:rsidRPr="003B0B34">
        <w:tab/>
        <w:t>such other persons as the Minister considers relevant.</w:t>
      </w:r>
    </w:p>
    <w:p w:rsidR="00DD5552" w:rsidRPr="003B0B34" w:rsidRDefault="00DD5552" w:rsidP="00DD5552">
      <w:pPr>
        <w:pStyle w:val="ActHead9"/>
        <w:rPr>
          <w:i w:val="0"/>
        </w:rPr>
      </w:pPr>
      <w:bookmarkStart w:id="94" w:name="_Toc132291835"/>
      <w:r w:rsidRPr="003B0B34">
        <w:t>Ozone Protection and Synthetic Greenhouse Gas Management Act 1989</w:t>
      </w:r>
      <w:bookmarkEnd w:id="94"/>
    </w:p>
    <w:p w:rsidR="00DD5552" w:rsidRPr="003B0B34" w:rsidRDefault="00DD5552" w:rsidP="00DD5552">
      <w:pPr>
        <w:pStyle w:val="ItemHead"/>
      </w:pPr>
      <w:r w:rsidRPr="003B0B34">
        <w:t xml:space="preserve">415B  </w:t>
      </w:r>
      <w:r w:rsidR="00D06503">
        <w:t>Paragraph 3</w:t>
      </w:r>
      <w:r w:rsidRPr="003B0B34">
        <w:t>(d)</w:t>
      </w:r>
    </w:p>
    <w:p w:rsidR="00DD5552" w:rsidRPr="003B0B34" w:rsidRDefault="00DD5552" w:rsidP="00DD5552">
      <w:pPr>
        <w:pStyle w:val="Item"/>
      </w:pPr>
      <w:r w:rsidRPr="003B0B34">
        <w:t>After “Climate Change”, insert “and the Kyoto Protocol”.</w:t>
      </w:r>
    </w:p>
    <w:p w:rsidR="00DD5552" w:rsidRPr="003B0B34" w:rsidRDefault="00DD5552" w:rsidP="00DD5552">
      <w:pPr>
        <w:pStyle w:val="ItemHead"/>
      </w:pPr>
      <w:r w:rsidRPr="003B0B34">
        <w:t>416  Subsection</w:t>
      </w:r>
      <w:r w:rsidR="003B0B34">
        <w:t> </w:t>
      </w:r>
      <w:r w:rsidRPr="003B0B34">
        <w:t>7(1)</w:t>
      </w:r>
    </w:p>
    <w:p w:rsidR="00DD5552" w:rsidRPr="003B0B34" w:rsidRDefault="00DD5552" w:rsidP="00DD5552">
      <w:pPr>
        <w:pStyle w:val="Item"/>
      </w:pPr>
      <w:r w:rsidRPr="003B0B34">
        <w:t>Omit “(1)” (first occurring).</w:t>
      </w:r>
    </w:p>
    <w:p w:rsidR="00DD5552" w:rsidRPr="003B0B34" w:rsidRDefault="00DD5552" w:rsidP="00DD5552">
      <w:pPr>
        <w:pStyle w:val="ItemHead"/>
        <w:rPr>
          <w:i/>
        </w:rPr>
      </w:pPr>
      <w:r w:rsidRPr="003B0B34">
        <w:t>416A  Subsection</w:t>
      </w:r>
      <w:r w:rsidR="003B0B34">
        <w:t> </w:t>
      </w:r>
      <w:r w:rsidRPr="003B0B34">
        <w:t>7(1) (definition of</w:t>
      </w:r>
      <w:r w:rsidRPr="003B0B34">
        <w:rPr>
          <w:i/>
        </w:rPr>
        <w:t xml:space="preserve"> licence</w:t>
      </w:r>
      <w:r w:rsidRPr="003B0B34">
        <w:t>)</w:t>
      </w:r>
    </w:p>
    <w:p w:rsidR="00DD5552" w:rsidRPr="003B0B34" w:rsidRDefault="00DD5552" w:rsidP="00DD5552">
      <w:pPr>
        <w:pStyle w:val="Item"/>
      </w:pPr>
      <w:r w:rsidRPr="003B0B34">
        <w:t>Omit “or a used substances licence”, substitute “, a used substances licence or an ODS/SGG equipment licence”.</w:t>
      </w:r>
    </w:p>
    <w:p w:rsidR="00DD5552" w:rsidRPr="003B0B34" w:rsidRDefault="00DD5552" w:rsidP="00BE292D">
      <w:pPr>
        <w:pStyle w:val="ItemHead"/>
      </w:pPr>
      <w:r w:rsidRPr="003B0B34">
        <w:t>416B  Subsection</w:t>
      </w:r>
      <w:r w:rsidR="003B0B34">
        <w:t> </w:t>
      </w:r>
      <w:r w:rsidRPr="003B0B34">
        <w:t>7(1)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Kyoto Protocol</w:t>
      </w:r>
      <w:r w:rsidRPr="003B0B34">
        <w:t xml:space="preserve"> means the Kyoto Protocol to the United Nations Framework Convention on Climate Change, done at Kyoto on 11</w:t>
      </w:r>
      <w:r w:rsidR="003B0B34">
        <w:t> </w:t>
      </w:r>
      <w:r w:rsidRPr="003B0B34">
        <w:t>December 1997, as amended and in force for Australia from time to time.</w:t>
      </w:r>
    </w:p>
    <w:p w:rsidR="00DD5552" w:rsidRPr="003B0B34" w:rsidRDefault="00DD5552" w:rsidP="00DD5552">
      <w:pPr>
        <w:pStyle w:val="notetext"/>
      </w:pPr>
      <w:r w:rsidRPr="003B0B34">
        <w:lastRenderedPageBreak/>
        <w:t>Note:</w:t>
      </w:r>
      <w:r w:rsidRPr="003B0B34">
        <w:tab/>
        <w:t>The text of the Kyoto Protocol is set out in Australian Treaty Series 2008 No.</w:t>
      </w:r>
      <w:r w:rsidR="003B0B34">
        <w:t> </w:t>
      </w:r>
      <w:r w:rsidRPr="003B0B34">
        <w:t>2 ([2008] ATS 2). In 2011, the text of an international agreement in the Australian Treaty Series was accessible through the Australian Treaties Library on the AustLII website (www.austlii.edu.au).</w:t>
      </w:r>
    </w:p>
    <w:p w:rsidR="00DD5552" w:rsidRPr="003B0B34" w:rsidRDefault="00DD5552" w:rsidP="00DD5552">
      <w:pPr>
        <w:pStyle w:val="ItemHead"/>
      </w:pPr>
      <w:r w:rsidRPr="003B0B34">
        <w:t>417  Subsection</w:t>
      </w:r>
      <w:r w:rsidR="003B0B34">
        <w:t> </w:t>
      </w:r>
      <w:r w:rsidRPr="003B0B34">
        <w:t>7(1)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ODS equipment</w:t>
      </w:r>
      <w:r w:rsidRPr="003B0B34">
        <w:t xml:space="preserve"> has the meaning given by section</w:t>
      </w:r>
      <w:r w:rsidR="003B0B34">
        <w:t> </w:t>
      </w:r>
      <w:r w:rsidRPr="003B0B34">
        <w:t>8C.</w:t>
      </w:r>
    </w:p>
    <w:p w:rsidR="00DD5552" w:rsidRPr="003B0B34" w:rsidRDefault="00DD5552" w:rsidP="00DD5552">
      <w:pPr>
        <w:pStyle w:val="ItemHead"/>
      </w:pPr>
      <w:r w:rsidRPr="003B0B34">
        <w:t>418  Subsection</w:t>
      </w:r>
      <w:r w:rsidR="003B0B34">
        <w:t> </w:t>
      </w:r>
      <w:r w:rsidRPr="003B0B34">
        <w:t>7(1)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ODS/SGG equipment licence</w:t>
      </w:r>
      <w:r w:rsidRPr="003B0B34">
        <w:t xml:space="preserve"> means an ODS/SGG equipment licence under </w:t>
      </w:r>
      <w:r w:rsidR="00D06503">
        <w:t>section 1</w:t>
      </w:r>
      <w:r w:rsidRPr="003B0B34">
        <w:t>3A.</w:t>
      </w:r>
    </w:p>
    <w:p w:rsidR="00DD5552" w:rsidRPr="003B0B34" w:rsidRDefault="00DD5552" w:rsidP="00DD5552">
      <w:pPr>
        <w:pStyle w:val="ItemHead"/>
      </w:pPr>
      <w:r w:rsidRPr="003B0B34">
        <w:t>419  Subsection</w:t>
      </w:r>
      <w:r w:rsidR="003B0B34">
        <w:t> </w:t>
      </w:r>
      <w:r w:rsidRPr="003B0B34">
        <w:t xml:space="preserve">7(1) (definition of </w:t>
      </w:r>
      <w:r w:rsidRPr="003B0B34">
        <w:rPr>
          <w:i/>
        </w:rPr>
        <w:t>pre</w:t>
      </w:r>
      <w:r w:rsidR="00D06503">
        <w:rPr>
          <w:i/>
        </w:rPr>
        <w:noBreakHyphen/>
      </w:r>
      <w:r w:rsidRPr="003B0B34">
        <w:rPr>
          <w:i/>
        </w:rPr>
        <w:t>charged equipment</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420  Subsection</w:t>
      </w:r>
      <w:r w:rsidR="003B0B34">
        <w:t> </w:t>
      </w:r>
      <w:r w:rsidRPr="003B0B34">
        <w:t xml:space="preserve">7(1) (definition of </w:t>
      </w:r>
      <w:r w:rsidRPr="003B0B34">
        <w:rPr>
          <w:i/>
        </w:rPr>
        <w:t>pre</w:t>
      </w:r>
      <w:r w:rsidR="00D06503">
        <w:rPr>
          <w:i/>
        </w:rPr>
        <w:noBreakHyphen/>
      </w:r>
      <w:r w:rsidRPr="003B0B34">
        <w:rPr>
          <w:i/>
        </w:rPr>
        <w:t>charged equipment licence</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420A  Subsection</w:t>
      </w:r>
      <w:r w:rsidR="003B0B34">
        <w:t> </w:t>
      </w:r>
      <w:r w:rsidRPr="003B0B34">
        <w:t>7(1) (</w:t>
      </w:r>
      <w:r w:rsidR="003B0B34">
        <w:t>paragraph (</w:t>
      </w:r>
      <w:r w:rsidRPr="003B0B34">
        <w:t xml:space="preserve">b) of the definition of </w:t>
      </w:r>
      <w:r w:rsidRPr="003B0B34">
        <w:rPr>
          <w:i/>
        </w:rPr>
        <w:t>recycled or used HCFCs</w:t>
      </w:r>
      <w:r w:rsidRPr="003B0B34">
        <w:t>)</w:t>
      </w:r>
    </w:p>
    <w:p w:rsidR="00DD5552" w:rsidRPr="003B0B34" w:rsidRDefault="00DD5552" w:rsidP="00DD5552">
      <w:pPr>
        <w:pStyle w:val="Item"/>
      </w:pPr>
      <w:r w:rsidRPr="003B0B34">
        <w:t>Omit “after undergoing a cleaning process”, substitute “or destroyed”.</w:t>
      </w:r>
    </w:p>
    <w:p w:rsidR="00DD5552" w:rsidRPr="003B0B34" w:rsidRDefault="00DD5552" w:rsidP="00DD5552">
      <w:pPr>
        <w:pStyle w:val="ItemHead"/>
      </w:pPr>
      <w:r w:rsidRPr="003B0B34">
        <w:t>420B  Subsection</w:t>
      </w:r>
      <w:r w:rsidR="003B0B34">
        <w:t> </w:t>
      </w:r>
      <w:r w:rsidRPr="003B0B34">
        <w:t>7(1) (</w:t>
      </w:r>
      <w:r w:rsidR="003B0B34">
        <w:t>paragraph (</w:t>
      </w:r>
      <w:r w:rsidRPr="003B0B34">
        <w:t xml:space="preserve">b) of the definition of </w:t>
      </w:r>
      <w:r w:rsidRPr="003B0B34">
        <w:rPr>
          <w:i/>
        </w:rPr>
        <w:t>recycled or used methyl bromide</w:t>
      </w:r>
      <w:r w:rsidRPr="003B0B34">
        <w:t>)</w:t>
      </w:r>
    </w:p>
    <w:p w:rsidR="00DD5552" w:rsidRPr="003B0B34" w:rsidRDefault="00DD5552" w:rsidP="00DD5552">
      <w:pPr>
        <w:pStyle w:val="Item"/>
      </w:pPr>
      <w:r w:rsidRPr="003B0B34">
        <w:t>Omit “after undergoing a cleaning process”, substitute “or destroyed”.</w:t>
      </w:r>
    </w:p>
    <w:p w:rsidR="00DD5552" w:rsidRPr="003B0B34" w:rsidRDefault="00DD5552" w:rsidP="00BE292D">
      <w:pPr>
        <w:pStyle w:val="ItemHead"/>
      </w:pPr>
      <w:r w:rsidRPr="003B0B34">
        <w:t>420C  Subsection</w:t>
      </w:r>
      <w:r w:rsidR="003B0B34">
        <w:t> </w:t>
      </w:r>
      <w:r w:rsidRPr="003B0B34">
        <w:t>7(1) (</w:t>
      </w:r>
      <w:r w:rsidR="003B0B34">
        <w:t>paragraph (</w:t>
      </w:r>
      <w:r w:rsidRPr="003B0B34">
        <w:t xml:space="preserve">b) of the definition of </w:t>
      </w:r>
      <w:r w:rsidRPr="003B0B34">
        <w:rPr>
          <w:i/>
        </w:rPr>
        <w:t>recycled stage</w:t>
      </w:r>
      <w:r w:rsidR="00D06503">
        <w:rPr>
          <w:i/>
        </w:rPr>
        <w:noBreakHyphen/>
      </w:r>
      <w:r w:rsidRPr="003B0B34">
        <w:rPr>
          <w:i/>
        </w:rPr>
        <w:t>1 or stage</w:t>
      </w:r>
      <w:r w:rsidR="00D06503">
        <w:rPr>
          <w:i/>
        </w:rPr>
        <w:noBreakHyphen/>
      </w:r>
      <w:r w:rsidRPr="003B0B34">
        <w:rPr>
          <w:i/>
        </w:rPr>
        <w:t>2 scheduled substances</w:t>
      </w:r>
      <w:r w:rsidRPr="003B0B34">
        <w:t>)</w:t>
      </w:r>
    </w:p>
    <w:p w:rsidR="00DD5552" w:rsidRPr="003B0B34" w:rsidRDefault="00DD5552" w:rsidP="00DD5552">
      <w:pPr>
        <w:pStyle w:val="Item"/>
      </w:pPr>
      <w:r w:rsidRPr="003B0B34">
        <w:t>Omit “after undergoing a cleaning process”, substitute “or destroyed”.</w:t>
      </w:r>
    </w:p>
    <w:p w:rsidR="00DD5552" w:rsidRPr="003B0B34" w:rsidRDefault="00DD5552" w:rsidP="00DD5552">
      <w:pPr>
        <w:pStyle w:val="ItemHead"/>
      </w:pPr>
      <w:r w:rsidRPr="003B0B34">
        <w:lastRenderedPageBreak/>
        <w:t>421  Subsection</w:t>
      </w:r>
      <w:r w:rsidR="003B0B34">
        <w:t> </w:t>
      </w:r>
      <w:r w:rsidRPr="003B0B34">
        <w:t xml:space="preserve">7(1) (definition of </w:t>
      </w:r>
      <w:r w:rsidRPr="003B0B34">
        <w:rPr>
          <w:i/>
        </w:rPr>
        <w:t xml:space="preserve">SGG </w:t>
      </w:r>
      <w:r w:rsidRPr="003B0B34">
        <w:t>or</w:t>
      </w:r>
      <w:r w:rsidRPr="003B0B34">
        <w:rPr>
          <w:i/>
        </w:rPr>
        <w:t xml:space="preserve"> synthetic greenhouse gas</w:t>
      </w:r>
      <w:r w:rsidRPr="003B0B34">
        <w:t>)</w:t>
      </w:r>
    </w:p>
    <w:p w:rsidR="00DD5552" w:rsidRPr="003B0B34" w:rsidRDefault="00DD5552" w:rsidP="00DD5552">
      <w:pPr>
        <w:pStyle w:val="Item"/>
      </w:pPr>
      <w:r w:rsidRPr="003B0B34">
        <w:t>Omit “or a PFC”, substitute “, a PFC or sulfur hexafluoride”.</w:t>
      </w:r>
    </w:p>
    <w:p w:rsidR="00DD5552" w:rsidRPr="003B0B34" w:rsidRDefault="00DD5552" w:rsidP="00DD5552">
      <w:pPr>
        <w:pStyle w:val="ItemHead"/>
      </w:pPr>
      <w:r w:rsidRPr="003B0B34">
        <w:t>421A  Subsection</w:t>
      </w:r>
      <w:r w:rsidR="003B0B34">
        <w:t> </w:t>
      </w:r>
      <w:r w:rsidRPr="003B0B34">
        <w:t>7(1)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SGG equipment</w:t>
      </w:r>
      <w:r w:rsidRPr="003B0B34">
        <w:t xml:space="preserve"> has the meaning given by section</w:t>
      </w:r>
      <w:r w:rsidR="003B0B34">
        <w:t> </w:t>
      </w:r>
      <w:r w:rsidRPr="003B0B34">
        <w:t>8D.</w:t>
      </w:r>
    </w:p>
    <w:p w:rsidR="00DD5552" w:rsidRPr="003B0B34" w:rsidRDefault="00DD5552" w:rsidP="00DD5552">
      <w:pPr>
        <w:pStyle w:val="ItemHead"/>
      </w:pPr>
      <w:r w:rsidRPr="003B0B34">
        <w:t>422  Subsection</w:t>
      </w:r>
      <w:r w:rsidR="003B0B34">
        <w:t> </w:t>
      </w:r>
      <w:r w:rsidRPr="003B0B34">
        <w:t>7(1)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sulfur hexafluoride</w:t>
      </w:r>
      <w:r w:rsidRPr="003B0B34">
        <w:t xml:space="preserve"> means the substance referred to in Part XI of </w:t>
      </w:r>
      <w:r w:rsidR="00D06503">
        <w:t>Schedule 1</w:t>
      </w:r>
      <w:r w:rsidRPr="003B0B34">
        <w:t>, whether existing alone or in a mixture.</w:t>
      </w:r>
    </w:p>
    <w:p w:rsidR="00DD5552" w:rsidRPr="003B0B34" w:rsidRDefault="00DD5552" w:rsidP="00DD5552">
      <w:pPr>
        <w:pStyle w:val="ItemHead"/>
      </w:pPr>
      <w:r w:rsidRPr="003B0B34">
        <w:t>423  After section</w:t>
      </w:r>
      <w:r w:rsidR="003B0B34">
        <w:t> </w:t>
      </w:r>
      <w:r w:rsidRPr="003B0B34">
        <w:t>8B</w:t>
      </w:r>
    </w:p>
    <w:p w:rsidR="00DD5552" w:rsidRPr="003B0B34" w:rsidRDefault="00DD5552" w:rsidP="00DD5552">
      <w:pPr>
        <w:pStyle w:val="Item"/>
      </w:pPr>
      <w:r w:rsidRPr="003B0B34">
        <w:t>Insert:</w:t>
      </w:r>
    </w:p>
    <w:p w:rsidR="00DD5552" w:rsidRPr="003B0B34" w:rsidRDefault="00DD5552" w:rsidP="00DD5552">
      <w:pPr>
        <w:pStyle w:val="ActHead5"/>
      </w:pPr>
      <w:bookmarkStart w:id="95" w:name="_Toc132291836"/>
      <w:r w:rsidRPr="00D06503">
        <w:rPr>
          <w:rStyle w:val="CharSectno"/>
        </w:rPr>
        <w:t>8C</w:t>
      </w:r>
      <w:r w:rsidRPr="003B0B34">
        <w:t xml:space="preserve">  ODS equipment</w:t>
      </w:r>
      <w:bookmarkEnd w:id="95"/>
    </w:p>
    <w:p w:rsidR="00DD5552" w:rsidRPr="003B0B34" w:rsidRDefault="00DD5552" w:rsidP="00DD5552">
      <w:pPr>
        <w:pStyle w:val="subsection"/>
      </w:pPr>
      <w:r w:rsidRPr="003B0B34">
        <w:tab/>
      </w:r>
      <w:r w:rsidRPr="003B0B34">
        <w:tab/>
        <w:t xml:space="preserve">For the purposes of this Act, </w:t>
      </w:r>
      <w:r w:rsidRPr="003B0B34">
        <w:rPr>
          <w:b/>
          <w:i/>
        </w:rPr>
        <w:t>ODS equipment</w:t>
      </w:r>
      <w:r w:rsidRPr="003B0B34">
        <w:t xml:space="preserve"> means air</w:t>
      </w:r>
      <w:r w:rsidR="00D06503">
        <w:noBreakHyphen/>
      </w:r>
      <w:r w:rsidRPr="003B0B34">
        <w:t>conditioning equipment, or refrigeration equipment, that contains a substance that is an HCFC or, but for section</w:t>
      </w:r>
      <w:r w:rsidR="003B0B34">
        <w:t> </w:t>
      </w:r>
      <w:r w:rsidRPr="003B0B34">
        <w:t>9, would be an HCFC.</w:t>
      </w:r>
    </w:p>
    <w:p w:rsidR="00DD5552" w:rsidRPr="003B0B34" w:rsidRDefault="00DD5552" w:rsidP="00DD5552">
      <w:pPr>
        <w:pStyle w:val="ActHead5"/>
      </w:pPr>
      <w:bookmarkStart w:id="96" w:name="_Toc132291837"/>
      <w:r w:rsidRPr="00D06503">
        <w:rPr>
          <w:rStyle w:val="CharSectno"/>
        </w:rPr>
        <w:t>8D</w:t>
      </w:r>
      <w:r w:rsidRPr="003B0B34">
        <w:t xml:space="preserve">  SGG equipment</w:t>
      </w:r>
      <w:bookmarkEnd w:id="96"/>
    </w:p>
    <w:p w:rsidR="00DD5552" w:rsidRPr="003B0B34" w:rsidRDefault="00DD5552" w:rsidP="00DD5552">
      <w:pPr>
        <w:pStyle w:val="subsection"/>
      </w:pPr>
      <w:r w:rsidRPr="003B0B34">
        <w:tab/>
        <w:t>(1)</w:t>
      </w:r>
      <w:r w:rsidRPr="003B0B34">
        <w:tab/>
        <w:t xml:space="preserve">For the purposes of this Act, </w:t>
      </w:r>
      <w:r w:rsidRPr="003B0B34">
        <w:rPr>
          <w:b/>
          <w:i/>
        </w:rPr>
        <w:t>SGG equipment</w:t>
      </w:r>
      <w:r w:rsidRPr="003B0B34">
        <w:t xml:space="preserve"> means:</w:t>
      </w:r>
    </w:p>
    <w:p w:rsidR="00DD5552" w:rsidRPr="003B0B34" w:rsidRDefault="00DD5552" w:rsidP="00DD5552">
      <w:pPr>
        <w:pStyle w:val="paragraph"/>
      </w:pPr>
      <w:r w:rsidRPr="003B0B34">
        <w:tab/>
        <w:t>(a)</w:t>
      </w:r>
      <w:r w:rsidRPr="003B0B34">
        <w:tab/>
        <w:t>equipment, or a product, that contains a substance that is an HFC or a PFC; or</w:t>
      </w:r>
    </w:p>
    <w:p w:rsidR="00DD5552" w:rsidRPr="003B0B34" w:rsidRDefault="00DD5552" w:rsidP="00DD5552">
      <w:pPr>
        <w:pStyle w:val="paragraph"/>
      </w:pPr>
      <w:r w:rsidRPr="003B0B34">
        <w:tab/>
        <w:t>(b)</w:t>
      </w:r>
      <w:r w:rsidRPr="003B0B34">
        <w:tab/>
        <w:t>equipment, or a product, that contains a substance that is sulfur hexafluoride;</w:t>
      </w:r>
    </w:p>
    <w:p w:rsidR="00DD5552" w:rsidRPr="003B0B34" w:rsidRDefault="00DD5552" w:rsidP="00DD5552">
      <w:pPr>
        <w:pStyle w:val="subsection2"/>
      </w:pPr>
      <w:r w:rsidRPr="003B0B34">
        <w:t>but does not include:</w:t>
      </w:r>
    </w:p>
    <w:p w:rsidR="00DD5552" w:rsidRPr="003B0B34" w:rsidRDefault="00DD5552" w:rsidP="00DD5552">
      <w:pPr>
        <w:pStyle w:val="paragraph"/>
      </w:pPr>
      <w:r w:rsidRPr="003B0B34">
        <w:tab/>
        <w:t>(c)</w:t>
      </w:r>
      <w:r w:rsidRPr="003B0B34">
        <w:tab/>
        <w:t>equipment, or a product, prescribed by the regulations; or</w:t>
      </w:r>
    </w:p>
    <w:p w:rsidR="00DD5552" w:rsidRPr="003B0B34" w:rsidRDefault="00DD5552" w:rsidP="00DD5552">
      <w:pPr>
        <w:pStyle w:val="paragraph"/>
      </w:pPr>
      <w:r w:rsidRPr="003B0B34">
        <w:tab/>
        <w:t>(d)</w:t>
      </w:r>
      <w:r w:rsidRPr="003B0B34">
        <w:tab/>
        <w:t>equipment, or a product, specified in a legislative instrument made by the Minister.</w:t>
      </w:r>
    </w:p>
    <w:p w:rsidR="00DD5552" w:rsidRPr="003B0B34" w:rsidRDefault="00DD5552" w:rsidP="00DD5552">
      <w:pPr>
        <w:pStyle w:val="subsection"/>
      </w:pPr>
      <w:r w:rsidRPr="003B0B34">
        <w:lastRenderedPageBreak/>
        <w:tab/>
        <w:t>(2)</w:t>
      </w:r>
      <w:r w:rsidRPr="003B0B34">
        <w:tab/>
        <w:t xml:space="preserve">Unless sooner revoked, a legislative instrument made under </w:t>
      </w:r>
      <w:r w:rsidR="003B0B34">
        <w:t>paragraph (</w:t>
      </w:r>
      <w:r w:rsidRPr="003B0B34">
        <w:t xml:space="preserve">1)(d) ceases to be in force 12 months after it is registered under the </w:t>
      </w:r>
      <w:r w:rsidRPr="003B0B34">
        <w:rPr>
          <w:i/>
        </w:rPr>
        <w:t>Legislative Instruments Act 2003</w:t>
      </w:r>
      <w:r w:rsidRPr="003B0B34">
        <w:t>.</w:t>
      </w:r>
    </w:p>
    <w:p w:rsidR="00DD5552" w:rsidRPr="003B0B34" w:rsidRDefault="00DD5552" w:rsidP="00DD5552">
      <w:pPr>
        <w:pStyle w:val="ItemHead"/>
      </w:pPr>
      <w:r w:rsidRPr="003B0B34">
        <w:t>424A  Section</w:t>
      </w:r>
      <w:r w:rsidR="003B0B34">
        <w:t> </w:t>
      </w:r>
      <w:r w:rsidRPr="003B0B34">
        <w:t>9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97" w:name="_Toc132291838"/>
      <w:r w:rsidRPr="00D06503">
        <w:rPr>
          <w:rStyle w:val="CharSectno"/>
        </w:rPr>
        <w:t>9</w:t>
      </w:r>
      <w:r w:rsidRPr="003B0B34">
        <w:t xml:space="preserve">  Scheduled substances (other than SGGs) in manufactured products</w:t>
      </w:r>
      <w:bookmarkEnd w:id="97"/>
    </w:p>
    <w:p w:rsidR="00DD5552" w:rsidRPr="003B0B34" w:rsidRDefault="00DD5552" w:rsidP="00DD5552">
      <w:pPr>
        <w:pStyle w:val="ItemHead"/>
      </w:pPr>
      <w:r w:rsidRPr="003B0B34">
        <w:t>424B  Subsection</w:t>
      </w:r>
      <w:r w:rsidR="003B0B34">
        <w:t> </w:t>
      </w:r>
      <w:r w:rsidRPr="003B0B34">
        <w:t>9(1)</w:t>
      </w:r>
    </w:p>
    <w:p w:rsidR="00DD5552" w:rsidRPr="003B0B34" w:rsidRDefault="00DD5552" w:rsidP="00DD5552">
      <w:pPr>
        <w:pStyle w:val="Item"/>
      </w:pPr>
      <w:r w:rsidRPr="003B0B34">
        <w:t>After “</w:t>
      </w:r>
      <w:r w:rsidR="00D06503">
        <w:t>Schedule 1</w:t>
      </w:r>
      <w:r w:rsidRPr="003B0B34">
        <w:t>”, insert “(other than a substance referred to in Part IX, X or XI of that Schedule)”.</w:t>
      </w:r>
    </w:p>
    <w:p w:rsidR="00DD5552" w:rsidRPr="003B0B34" w:rsidRDefault="00DD5552" w:rsidP="00DD5552">
      <w:pPr>
        <w:pStyle w:val="ItemHead"/>
      </w:pPr>
      <w:r w:rsidRPr="003B0B34">
        <w:t>425  Sub</w:t>
      </w:r>
      <w:r w:rsidR="00D06503">
        <w:t>section 1</w:t>
      </w:r>
      <w:r w:rsidRPr="003B0B34">
        <w:t>3(6A)</w:t>
      </w:r>
    </w:p>
    <w:p w:rsidR="00DD5552" w:rsidRPr="003B0B34" w:rsidRDefault="00DD5552" w:rsidP="00DD5552">
      <w:pPr>
        <w:pStyle w:val="Item"/>
      </w:pPr>
      <w:r w:rsidRPr="003B0B34">
        <w:t>Repeal the subsection, substitute:</w:t>
      </w:r>
    </w:p>
    <w:p w:rsidR="00DD5552" w:rsidRPr="003B0B34" w:rsidRDefault="00DD5552" w:rsidP="00DD5552">
      <w:pPr>
        <w:pStyle w:val="subsection"/>
      </w:pPr>
      <w:r w:rsidRPr="003B0B34">
        <w:tab/>
        <w:t>(6A)</w:t>
      </w:r>
      <w:r w:rsidRPr="003B0B34">
        <w:tab/>
        <w:t>A person must not import ODS equipment or SGG equipment unless:</w:t>
      </w:r>
    </w:p>
    <w:p w:rsidR="00DD5552" w:rsidRPr="003B0B34" w:rsidRDefault="00DD5552" w:rsidP="00DD5552">
      <w:pPr>
        <w:pStyle w:val="paragraph"/>
      </w:pPr>
      <w:r w:rsidRPr="003B0B34">
        <w:tab/>
        <w:t>(a)</w:t>
      </w:r>
      <w:r w:rsidRPr="003B0B34">
        <w:tab/>
        <w:t>the person holds an ODS/SGG equipment licence; or</w:t>
      </w:r>
    </w:p>
    <w:p w:rsidR="00DD5552" w:rsidRPr="003B0B34" w:rsidRDefault="00DD5552" w:rsidP="00DD5552">
      <w:pPr>
        <w:pStyle w:val="paragraph"/>
      </w:pPr>
      <w:r w:rsidRPr="003B0B34">
        <w:tab/>
        <w:t>(b)</w:t>
      </w:r>
      <w:r w:rsidRPr="003B0B34">
        <w:tab/>
        <w:t>the following conditions are satisfied:</w:t>
      </w:r>
    </w:p>
    <w:p w:rsidR="00DD5552" w:rsidRPr="003B0B34" w:rsidRDefault="00DD5552" w:rsidP="00DD5552">
      <w:pPr>
        <w:pStyle w:val="paragraphsub"/>
      </w:pPr>
      <w:r w:rsidRPr="003B0B34">
        <w:tab/>
        <w:t>(i)</w:t>
      </w:r>
      <w:r w:rsidRPr="003B0B34">
        <w:tab/>
        <w:t>the equipment is kept by the person, or by a member of the person’s household, wholly or principally for private or domestic use;</w:t>
      </w:r>
    </w:p>
    <w:p w:rsidR="00DD5552" w:rsidRPr="003B0B34" w:rsidRDefault="00DD5552" w:rsidP="00DD5552">
      <w:pPr>
        <w:pStyle w:val="paragraphsub"/>
      </w:pPr>
      <w:r w:rsidRPr="003B0B34">
        <w:tab/>
        <w:t>(ii)</w:t>
      </w:r>
      <w:r w:rsidRPr="003B0B34">
        <w:tab/>
        <w:t>the equipment is prescribed by the regulations or specified in a legislative instrument made by the Minister;</w:t>
      </w:r>
    </w:p>
    <w:p w:rsidR="00DD5552" w:rsidRPr="003B0B34" w:rsidRDefault="00DD5552" w:rsidP="00DD5552">
      <w:pPr>
        <w:pStyle w:val="paragraphsub"/>
      </w:pPr>
      <w:r w:rsidRPr="003B0B34">
        <w:tab/>
        <w:t>(iii)</w:t>
      </w:r>
      <w:r w:rsidRPr="003B0B34">
        <w:tab/>
        <w:t xml:space="preserve">if the equipment is prescribed by regulations made for the purposes of </w:t>
      </w:r>
      <w:r w:rsidR="003B0B34">
        <w:t>subparagraph (</w:t>
      </w:r>
      <w:r w:rsidRPr="003B0B34">
        <w:t>ii)—the conditions (if any) prescribed by the regulations;</w:t>
      </w:r>
    </w:p>
    <w:p w:rsidR="00DD5552" w:rsidRPr="003B0B34" w:rsidRDefault="00DD5552" w:rsidP="00DD5552">
      <w:pPr>
        <w:pStyle w:val="paragraphsub"/>
      </w:pPr>
      <w:r w:rsidRPr="003B0B34">
        <w:tab/>
        <w:t>(iv)</w:t>
      </w:r>
      <w:r w:rsidRPr="003B0B34">
        <w:tab/>
        <w:t xml:space="preserve">if the equipment is specified in an instrument made by the Minister under </w:t>
      </w:r>
      <w:r w:rsidR="003B0B34">
        <w:t>subparagraph (</w:t>
      </w:r>
      <w:r w:rsidRPr="003B0B34">
        <w:t>ii)—the conditions (if any) specified in a legislative instrument made by the Minister.</w:t>
      </w:r>
    </w:p>
    <w:p w:rsidR="00DD5552" w:rsidRPr="003B0B34" w:rsidRDefault="00DD5552" w:rsidP="00DD5552">
      <w:pPr>
        <w:pStyle w:val="subsection"/>
      </w:pPr>
      <w:r w:rsidRPr="003B0B34">
        <w:tab/>
        <w:t>(6B)</w:t>
      </w:r>
      <w:r w:rsidRPr="003B0B34">
        <w:tab/>
        <w:t xml:space="preserve">Unless sooner revoked, a legislative instrument made by the Minister under </w:t>
      </w:r>
      <w:r w:rsidR="003B0B34">
        <w:t>subparagraph (</w:t>
      </w:r>
      <w:r w:rsidRPr="003B0B34">
        <w:t xml:space="preserve">6A)(b)(ii) or (iv) ceases to be in </w:t>
      </w:r>
      <w:r w:rsidRPr="003B0B34">
        <w:lastRenderedPageBreak/>
        <w:t xml:space="preserve">force 12 months after it is registered under the </w:t>
      </w:r>
      <w:r w:rsidRPr="003B0B34">
        <w:rPr>
          <w:i/>
        </w:rPr>
        <w:t>Legislative Instruments Act 2003</w:t>
      </w:r>
      <w:r w:rsidRPr="003B0B34">
        <w:t>.</w:t>
      </w:r>
    </w:p>
    <w:p w:rsidR="00DD5552" w:rsidRPr="003B0B34" w:rsidRDefault="00DD5552" w:rsidP="00BE292D">
      <w:pPr>
        <w:pStyle w:val="ItemHead"/>
      </w:pPr>
      <w:r w:rsidRPr="003B0B34">
        <w:t>426  Sub</w:t>
      </w:r>
      <w:r w:rsidR="00D06503">
        <w:t>section 1</w:t>
      </w:r>
      <w:r w:rsidRPr="003B0B34">
        <w:t>3(9) (note 2)</w:t>
      </w:r>
    </w:p>
    <w:p w:rsidR="00DD5552" w:rsidRPr="003B0B34" w:rsidRDefault="00DD5552" w:rsidP="00DD5552">
      <w:pPr>
        <w:pStyle w:val="Item"/>
      </w:pPr>
      <w:r w:rsidRPr="003B0B34">
        <w:t>Omit “subsection</w:t>
      </w:r>
      <w:r w:rsidR="003B0B34">
        <w:t> </w:t>
      </w:r>
      <w:r w:rsidRPr="003B0B34">
        <w:t>65AC(4)”, substitute “subsections</w:t>
      </w:r>
      <w:r w:rsidR="003B0B34">
        <w:t> </w:t>
      </w:r>
      <w:r w:rsidRPr="003B0B34">
        <w:t>65AC(4) and (4A)”.</w:t>
      </w:r>
    </w:p>
    <w:p w:rsidR="00DD5552" w:rsidRPr="003B0B34" w:rsidRDefault="00DD5552" w:rsidP="00DD5552">
      <w:pPr>
        <w:pStyle w:val="ItemHead"/>
      </w:pPr>
      <w:r w:rsidRPr="003B0B34">
        <w:t xml:space="preserve">427  </w:t>
      </w:r>
      <w:r w:rsidR="00D06503">
        <w:t>Paragraph 1</w:t>
      </w:r>
      <w:r w:rsidRPr="003B0B34">
        <w:t>3A(1)(d)</w:t>
      </w:r>
    </w:p>
    <w:p w:rsidR="00DD5552" w:rsidRPr="003B0B34" w:rsidRDefault="00DD5552" w:rsidP="00DD5552">
      <w:pPr>
        <w:pStyle w:val="Item"/>
      </w:pPr>
      <w:r w:rsidRPr="003B0B34">
        <w:t>Omit “a pre</w:t>
      </w:r>
      <w:r w:rsidR="00D06503">
        <w:noBreakHyphen/>
      </w:r>
      <w:r w:rsidRPr="003B0B34">
        <w:t>charged equipment licence”, substitute “an ODS/SGG equipment licence”.</w:t>
      </w:r>
    </w:p>
    <w:p w:rsidR="00DD5552" w:rsidRPr="003B0B34" w:rsidRDefault="00DD5552" w:rsidP="00DD5552">
      <w:pPr>
        <w:pStyle w:val="ItemHead"/>
      </w:pPr>
      <w:r w:rsidRPr="003B0B34">
        <w:t>428  Sub</w:t>
      </w:r>
      <w:r w:rsidR="00D06503">
        <w:t>section 1</w:t>
      </w:r>
      <w:r w:rsidRPr="003B0B34">
        <w:t>3A(5)</w:t>
      </w:r>
    </w:p>
    <w:p w:rsidR="00DD5552" w:rsidRPr="003B0B34" w:rsidRDefault="00DD5552" w:rsidP="00DD5552">
      <w:pPr>
        <w:pStyle w:val="Item"/>
      </w:pPr>
      <w:r w:rsidRPr="003B0B34">
        <w:t>Repeal the subsection, substitute:</w:t>
      </w:r>
    </w:p>
    <w:p w:rsidR="00DD5552" w:rsidRPr="003B0B34" w:rsidRDefault="00DD5552" w:rsidP="00DD5552">
      <w:pPr>
        <w:pStyle w:val="subsection"/>
      </w:pPr>
      <w:r w:rsidRPr="003B0B34">
        <w:tab/>
        <w:t>(5)</w:t>
      </w:r>
      <w:r w:rsidRPr="003B0B34">
        <w:tab/>
        <w:t>An ODS/SGG equipment licence allows the licensee to import ODS equipment or SGG equipment.</w:t>
      </w:r>
    </w:p>
    <w:p w:rsidR="00DD5552" w:rsidRPr="003B0B34" w:rsidRDefault="00DD5552" w:rsidP="00DD5552">
      <w:pPr>
        <w:pStyle w:val="ItemHead"/>
      </w:pPr>
      <w:r w:rsidRPr="003B0B34">
        <w:t>429  Sub</w:t>
      </w:r>
      <w:r w:rsidR="00D06503">
        <w:t>section 1</w:t>
      </w:r>
      <w:r w:rsidRPr="003B0B34">
        <w:t>6(3)</w:t>
      </w:r>
    </w:p>
    <w:p w:rsidR="00DD5552" w:rsidRPr="003B0B34" w:rsidRDefault="00DD5552" w:rsidP="00DD5552">
      <w:pPr>
        <w:pStyle w:val="Item"/>
      </w:pPr>
      <w:r w:rsidRPr="003B0B34">
        <w:t>Omit “a pre</w:t>
      </w:r>
      <w:r w:rsidR="00D06503">
        <w:noBreakHyphen/>
      </w:r>
      <w:r w:rsidRPr="003B0B34">
        <w:t>charged equipment licence”, substitute “an ODS/SGG equipment licence”.</w:t>
      </w:r>
    </w:p>
    <w:p w:rsidR="00DD5552" w:rsidRPr="003B0B34" w:rsidRDefault="00DD5552" w:rsidP="00DD5552">
      <w:pPr>
        <w:pStyle w:val="ItemHead"/>
      </w:pPr>
      <w:r w:rsidRPr="003B0B34">
        <w:t>430  Sub</w:t>
      </w:r>
      <w:r w:rsidR="00D06503">
        <w:t>section 1</w:t>
      </w:r>
      <w:r w:rsidRPr="003B0B34">
        <w:t>9(4)</w:t>
      </w:r>
    </w:p>
    <w:p w:rsidR="00DD5552" w:rsidRPr="003B0B34" w:rsidRDefault="00DD5552" w:rsidP="00DD5552">
      <w:pPr>
        <w:pStyle w:val="Item"/>
      </w:pPr>
      <w:r w:rsidRPr="003B0B34">
        <w:t>Omit “A pre</w:t>
      </w:r>
      <w:r w:rsidR="00D06503">
        <w:noBreakHyphen/>
      </w:r>
      <w:r w:rsidRPr="003B0B34">
        <w:t>charged equipment licence”, substitute “An ODS/SGG equipment licence”.</w:t>
      </w:r>
    </w:p>
    <w:p w:rsidR="00DD5552" w:rsidRPr="003B0B34" w:rsidRDefault="00DD5552" w:rsidP="00DD5552">
      <w:pPr>
        <w:pStyle w:val="ItemHead"/>
      </w:pPr>
      <w:r w:rsidRPr="003B0B34">
        <w:t>431  Sub</w:t>
      </w:r>
      <w:r w:rsidR="00D06503">
        <w:t>section 1</w:t>
      </w:r>
      <w:r w:rsidRPr="003B0B34">
        <w:t>9A(2)</w:t>
      </w:r>
    </w:p>
    <w:p w:rsidR="00DD5552" w:rsidRPr="003B0B34" w:rsidRDefault="00DD5552" w:rsidP="00DD5552">
      <w:pPr>
        <w:pStyle w:val="Item"/>
      </w:pPr>
      <w:r w:rsidRPr="003B0B34">
        <w:t>Omit “a pre</w:t>
      </w:r>
      <w:r w:rsidR="00D06503">
        <w:noBreakHyphen/>
      </w:r>
      <w:r w:rsidRPr="003B0B34">
        <w:t>charged equipment licence”, substitute “an ODS/SGG equipment licence”.</w:t>
      </w:r>
    </w:p>
    <w:p w:rsidR="00DD5552" w:rsidRPr="003B0B34" w:rsidRDefault="00DD5552" w:rsidP="00DD5552">
      <w:pPr>
        <w:pStyle w:val="ItemHead"/>
      </w:pPr>
      <w:r w:rsidRPr="003B0B34">
        <w:t>431A  Section</w:t>
      </w:r>
      <w:r w:rsidR="003B0B34">
        <w:t> </w:t>
      </w:r>
      <w:r w:rsidRPr="003B0B34">
        <w:t>46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98" w:name="_Toc132291839"/>
      <w:r w:rsidRPr="00D06503">
        <w:rPr>
          <w:rStyle w:val="CharSectno"/>
        </w:rPr>
        <w:lastRenderedPageBreak/>
        <w:t>46</w:t>
      </w:r>
      <w:r w:rsidRPr="003B0B34">
        <w:t xml:space="preserve">  Quarterly reports by manufacturers, importers and exporters of scheduled substances (other than SGGs and substances in ODS equipment or SGG equipment)</w:t>
      </w:r>
      <w:bookmarkEnd w:id="98"/>
    </w:p>
    <w:p w:rsidR="00DD5552" w:rsidRPr="003B0B34" w:rsidRDefault="00DD5552" w:rsidP="00DD5552">
      <w:pPr>
        <w:pStyle w:val="ItemHead"/>
      </w:pPr>
      <w:r w:rsidRPr="003B0B34">
        <w:t xml:space="preserve">432  </w:t>
      </w:r>
      <w:r w:rsidR="00D06503">
        <w:t>Paragraph 4</w:t>
      </w:r>
      <w:r w:rsidRPr="003B0B34">
        <w:t>6(1A)(b)</w:t>
      </w:r>
    </w:p>
    <w:p w:rsidR="00DD5552" w:rsidRPr="003B0B34" w:rsidRDefault="00DD5552" w:rsidP="00DD5552">
      <w:pPr>
        <w:pStyle w:val="Item"/>
      </w:pPr>
      <w:r w:rsidRPr="003B0B34">
        <w:t>Omit “pre</w:t>
      </w:r>
      <w:r w:rsidR="00D06503">
        <w:noBreakHyphen/>
      </w:r>
      <w:r w:rsidRPr="003B0B34">
        <w:t>charged equipment”, substitute: “ODS equipment or SGG equipment”.</w:t>
      </w:r>
    </w:p>
    <w:p w:rsidR="00DD5552" w:rsidRPr="003B0B34" w:rsidRDefault="00DD5552" w:rsidP="00DD5552">
      <w:pPr>
        <w:pStyle w:val="ItemHead"/>
      </w:pPr>
      <w:r w:rsidRPr="003B0B34">
        <w:t>433  Subsection</w:t>
      </w:r>
      <w:r w:rsidR="003B0B34">
        <w:t> </w:t>
      </w:r>
      <w:r w:rsidRPr="003B0B34">
        <w:t>46(1B)</w:t>
      </w:r>
    </w:p>
    <w:p w:rsidR="00DD5552" w:rsidRPr="003B0B34" w:rsidRDefault="00DD5552" w:rsidP="00DD5552">
      <w:pPr>
        <w:pStyle w:val="Item"/>
      </w:pPr>
      <w:r w:rsidRPr="003B0B34">
        <w:t>Repeal the subsection.</w:t>
      </w:r>
    </w:p>
    <w:p w:rsidR="00DD5552" w:rsidRPr="003B0B34" w:rsidRDefault="00DD5552" w:rsidP="00DD5552">
      <w:pPr>
        <w:pStyle w:val="ItemHead"/>
      </w:pPr>
      <w:r w:rsidRPr="003B0B34">
        <w:t>434  Subsection</w:t>
      </w:r>
      <w:r w:rsidR="003B0B34">
        <w:t> </w:t>
      </w:r>
      <w:r w:rsidRPr="003B0B34">
        <w:t>46(1BA)</w:t>
      </w:r>
    </w:p>
    <w:p w:rsidR="00DD5552" w:rsidRPr="003B0B34" w:rsidRDefault="00DD5552" w:rsidP="00DD5552">
      <w:pPr>
        <w:pStyle w:val="Item"/>
      </w:pPr>
      <w:r w:rsidRPr="003B0B34">
        <w:t>Repeal the subsection.</w:t>
      </w:r>
    </w:p>
    <w:p w:rsidR="00DD5552" w:rsidRPr="003B0B34" w:rsidRDefault="00DD5552" w:rsidP="00DD5552">
      <w:pPr>
        <w:pStyle w:val="ItemHead"/>
      </w:pPr>
      <w:r w:rsidRPr="003B0B34">
        <w:t>435  Subsection</w:t>
      </w:r>
      <w:r w:rsidR="003B0B34">
        <w:t> </w:t>
      </w:r>
      <w:r w:rsidRPr="003B0B34">
        <w:t>46(1C)</w:t>
      </w:r>
    </w:p>
    <w:p w:rsidR="00DD5552" w:rsidRPr="003B0B34" w:rsidRDefault="00DD5552" w:rsidP="00DD5552">
      <w:pPr>
        <w:pStyle w:val="Item"/>
      </w:pPr>
      <w:r w:rsidRPr="003B0B34">
        <w:t>Repeal the subsection.</w:t>
      </w:r>
    </w:p>
    <w:p w:rsidR="00DD5552" w:rsidRPr="003B0B34" w:rsidRDefault="00DD5552" w:rsidP="00DD5552">
      <w:pPr>
        <w:pStyle w:val="ItemHead"/>
      </w:pPr>
      <w:r w:rsidRPr="003B0B34">
        <w:t>436  Subsection</w:t>
      </w:r>
      <w:r w:rsidR="003B0B34">
        <w:t> </w:t>
      </w:r>
      <w:r w:rsidRPr="003B0B34">
        <w:t>46(2AA)</w:t>
      </w:r>
    </w:p>
    <w:p w:rsidR="00DD5552" w:rsidRPr="003B0B34" w:rsidRDefault="00DD5552" w:rsidP="00DD5552">
      <w:pPr>
        <w:pStyle w:val="Item"/>
      </w:pPr>
      <w:r w:rsidRPr="003B0B34">
        <w:t>Repeal the subsection.</w:t>
      </w:r>
    </w:p>
    <w:p w:rsidR="00DD5552" w:rsidRPr="003B0B34" w:rsidRDefault="00DD5552" w:rsidP="00DD5552">
      <w:pPr>
        <w:pStyle w:val="ItemHead"/>
      </w:pPr>
      <w:r w:rsidRPr="003B0B34">
        <w:t>437  Subsection</w:t>
      </w:r>
      <w:r w:rsidR="003B0B34">
        <w:t> </w:t>
      </w:r>
      <w:r w:rsidRPr="003B0B34">
        <w:t>46(2A)</w:t>
      </w:r>
    </w:p>
    <w:p w:rsidR="00DD5552" w:rsidRPr="003B0B34" w:rsidRDefault="00DD5552" w:rsidP="00DD5552">
      <w:pPr>
        <w:pStyle w:val="Item"/>
      </w:pPr>
      <w:r w:rsidRPr="003B0B34">
        <w:t>Omit “or (2AA)”.</w:t>
      </w:r>
    </w:p>
    <w:p w:rsidR="00DD5552" w:rsidRPr="003B0B34" w:rsidRDefault="00DD5552" w:rsidP="00DD5552">
      <w:pPr>
        <w:pStyle w:val="ItemHead"/>
      </w:pPr>
      <w:r w:rsidRPr="003B0B34">
        <w:t>438  Subsection</w:t>
      </w:r>
      <w:r w:rsidR="003B0B34">
        <w:t> </w:t>
      </w:r>
      <w:r w:rsidRPr="003B0B34">
        <w:t>46(2B)</w:t>
      </w:r>
    </w:p>
    <w:p w:rsidR="00DD5552" w:rsidRPr="003B0B34" w:rsidRDefault="00DD5552" w:rsidP="00DD5552">
      <w:pPr>
        <w:pStyle w:val="Item"/>
      </w:pPr>
      <w:r w:rsidRPr="003B0B34">
        <w:t>Omit “or (2AA)”.</w:t>
      </w:r>
    </w:p>
    <w:p w:rsidR="00DD5552" w:rsidRPr="003B0B34" w:rsidRDefault="00DD5552" w:rsidP="00DD5552">
      <w:pPr>
        <w:pStyle w:val="ItemHead"/>
      </w:pPr>
      <w:r w:rsidRPr="003B0B34">
        <w:t>439  Subsection</w:t>
      </w:r>
      <w:r w:rsidR="003B0B34">
        <w:t> </w:t>
      </w:r>
      <w:r w:rsidRPr="003B0B34">
        <w:t>46(2D)</w:t>
      </w:r>
    </w:p>
    <w:p w:rsidR="00DD5552" w:rsidRPr="003B0B34" w:rsidRDefault="00DD5552" w:rsidP="00DD5552">
      <w:pPr>
        <w:pStyle w:val="Item"/>
      </w:pPr>
      <w:r w:rsidRPr="003B0B34">
        <w:t>Repeal the subsection.</w:t>
      </w:r>
    </w:p>
    <w:p w:rsidR="00DD5552" w:rsidRPr="003B0B34" w:rsidRDefault="00DD5552" w:rsidP="00DD5552">
      <w:pPr>
        <w:pStyle w:val="ItemHead"/>
      </w:pPr>
      <w:r w:rsidRPr="003B0B34">
        <w:t>440  Subsection</w:t>
      </w:r>
      <w:r w:rsidR="003B0B34">
        <w:t> </w:t>
      </w:r>
      <w:r w:rsidRPr="003B0B34">
        <w:t>46(2E)</w:t>
      </w:r>
    </w:p>
    <w:p w:rsidR="00DD5552" w:rsidRPr="003B0B34" w:rsidRDefault="00DD5552" w:rsidP="00DD5552">
      <w:pPr>
        <w:pStyle w:val="Item"/>
      </w:pPr>
      <w:r w:rsidRPr="003B0B34">
        <w:t>Omit “</w:t>
      </w:r>
      <w:r w:rsidR="003B0B34">
        <w:t>Subsections (</w:t>
      </w:r>
      <w:r w:rsidRPr="003B0B34">
        <w:t xml:space="preserve">2C) and (2D) are </w:t>
      </w:r>
      <w:r w:rsidRPr="003B0B34">
        <w:rPr>
          <w:b/>
          <w:i/>
        </w:rPr>
        <w:t>civil penalty provisions</w:t>
      </w:r>
      <w:r w:rsidRPr="003B0B34">
        <w:t>”, substitute “</w:t>
      </w:r>
      <w:r w:rsidR="003B0B34">
        <w:t>Subsection (</w:t>
      </w:r>
      <w:r w:rsidRPr="003B0B34">
        <w:t xml:space="preserve">2C) is a </w:t>
      </w:r>
      <w:r w:rsidRPr="003B0B34">
        <w:rPr>
          <w:b/>
          <w:i/>
        </w:rPr>
        <w:t>civil penalty provision</w:t>
      </w:r>
      <w:r w:rsidRPr="003B0B34">
        <w:t>”.</w:t>
      </w:r>
    </w:p>
    <w:p w:rsidR="00DD5552" w:rsidRPr="003B0B34" w:rsidRDefault="00DD5552" w:rsidP="00DD5552">
      <w:pPr>
        <w:pStyle w:val="ItemHead"/>
      </w:pPr>
      <w:r w:rsidRPr="003B0B34">
        <w:t>441  Subsection</w:t>
      </w:r>
      <w:r w:rsidR="003B0B34">
        <w:t> </w:t>
      </w:r>
      <w:r w:rsidRPr="003B0B34">
        <w:t>46(2F)</w:t>
      </w:r>
    </w:p>
    <w:p w:rsidR="00DD5552" w:rsidRPr="003B0B34" w:rsidRDefault="00DD5552" w:rsidP="00DD5552">
      <w:pPr>
        <w:pStyle w:val="Item"/>
      </w:pPr>
      <w:r w:rsidRPr="003B0B34">
        <w:t>Omit “</w:t>
      </w:r>
      <w:r w:rsidR="003B0B34">
        <w:t>Subsections (</w:t>
      </w:r>
      <w:r w:rsidRPr="003B0B34">
        <w:t>2C) and (2D) do not”, substitute “</w:t>
      </w:r>
      <w:r w:rsidR="003B0B34">
        <w:t>Subsection (</w:t>
      </w:r>
      <w:r w:rsidRPr="003B0B34">
        <w:t>2C) does not”.</w:t>
      </w:r>
    </w:p>
    <w:p w:rsidR="00DD5552" w:rsidRPr="003B0B34" w:rsidRDefault="00DD5552" w:rsidP="00DD5552">
      <w:pPr>
        <w:pStyle w:val="ItemHead"/>
      </w:pPr>
      <w:r w:rsidRPr="003B0B34">
        <w:lastRenderedPageBreak/>
        <w:t>442  After section</w:t>
      </w:r>
      <w:r w:rsidR="003B0B34">
        <w:t> </w:t>
      </w:r>
      <w:r w:rsidRPr="003B0B34">
        <w:t>46</w:t>
      </w:r>
    </w:p>
    <w:p w:rsidR="00DD5552" w:rsidRPr="003B0B34" w:rsidRDefault="00DD5552" w:rsidP="00DD5552">
      <w:pPr>
        <w:pStyle w:val="Item"/>
      </w:pPr>
      <w:r w:rsidRPr="003B0B34">
        <w:t>Insert:</w:t>
      </w:r>
    </w:p>
    <w:p w:rsidR="00DD5552" w:rsidRPr="003B0B34" w:rsidRDefault="00DD5552" w:rsidP="00DD5552">
      <w:pPr>
        <w:pStyle w:val="ActHead5"/>
      </w:pPr>
      <w:bookmarkStart w:id="99" w:name="_Toc132291840"/>
      <w:r w:rsidRPr="00D06503">
        <w:rPr>
          <w:rStyle w:val="CharSectno"/>
        </w:rPr>
        <w:t>46A</w:t>
      </w:r>
      <w:r w:rsidRPr="003B0B34">
        <w:t xml:space="preserve">  Quarterly reports by manufacturers, importers and exporters of SGGs, ODS equipment or SGG equipment</w:t>
      </w:r>
      <w:bookmarkEnd w:id="99"/>
    </w:p>
    <w:p w:rsidR="00DD5552" w:rsidRPr="003B0B34" w:rsidRDefault="00DD5552" w:rsidP="00DD5552">
      <w:pPr>
        <w:pStyle w:val="SubsectionHead"/>
      </w:pPr>
      <w:r w:rsidRPr="003B0B34">
        <w:t>Manufacturer</w:t>
      </w:r>
    </w:p>
    <w:p w:rsidR="00DD5552" w:rsidRPr="003B0B34" w:rsidRDefault="00DD5552" w:rsidP="00DD5552">
      <w:pPr>
        <w:pStyle w:val="subsection"/>
      </w:pPr>
      <w:r w:rsidRPr="003B0B34">
        <w:tab/>
        <w:t>(1)</w:t>
      </w:r>
      <w:r w:rsidRPr="003B0B34">
        <w:tab/>
        <w:t>If:</w:t>
      </w:r>
    </w:p>
    <w:p w:rsidR="00DD5552" w:rsidRPr="003B0B34" w:rsidRDefault="00DD5552" w:rsidP="00DD5552">
      <w:pPr>
        <w:pStyle w:val="paragraph"/>
      </w:pPr>
      <w:r w:rsidRPr="003B0B34">
        <w:tab/>
        <w:t>(a)</w:t>
      </w:r>
      <w:r w:rsidRPr="003B0B34">
        <w:tab/>
        <w:t>a person manufactures an SGG during:</w:t>
      </w:r>
    </w:p>
    <w:p w:rsidR="00DD5552" w:rsidRPr="003B0B34" w:rsidRDefault="00DD5552" w:rsidP="00DD5552">
      <w:pPr>
        <w:pStyle w:val="paragraphsub"/>
      </w:pPr>
      <w:r w:rsidRPr="003B0B34">
        <w:tab/>
        <w:t>(i)</w:t>
      </w:r>
      <w:r w:rsidRPr="003B0B34">
        <w:tab/>
        <w:t>the quarter beginning on 1</w:t>
      </w:r>
      <w:r w:rsidR="003B0B34">
        <w:t> </w:t>
      </w:r>
      <w:r w:rsidRPr="003B0B34">
        <w:t>July 2012; or</w:t>
      </w:r>
    </w:p>
    <w:p w:rsidR="00DD5552" w:rsidRPr="003B0B34" w:rsidRDefault="00DD5552" w:rsidP="00DD5552">
      <w:pPr>
        <w:pStyle w:val="paragraphsub"/>
      </w:pPr>
      <w:r w:rsidRPr="003B0B34">
        <w:tab/>
        <w:t>(ii)</w:t>
      </w:r>
      <w:r w:rsidRPr="003B0B34">
        <w:tab/>
        <w:t>a later quarter; and</w:t>
      </w:r>
    </w:p>
    <w:p w:rsidR="00DD5552" w:rsidRPr="003B0B34" w:rsidRDefault="00DD5552" w:rsidP="00DD5552">
      <w:pPr>
        <w:pStyle w:val="paragraph"/>
      </w:pPr>
      <w:r w:rsidRPr="003B0B34">
        <w:tab/>
        <w:t>(b)</w:t>
      </w:r>
      <w:r w:rsidRPr="003B0B34">
        <w:tab/>
        <w:t>the manufacture is not in circumstances prescribed by regulations made for the purposes of paragraph</w:t>
      </w:r>
      <w:r w:rsidR="003B0B34">
        <w:t> </w:t>
      </w:r>
      <w:r w:rsidRPr="003B0B34">
        <w:t>13(1A)(b);</w:t>
      </w:r>
    </w:p>
    <w:p w:rsidR="00DD5552" w:rsidRPr="003B0B34" w:rsidRDefault="00DD5552" w:rsidP="00DD5552">
      <w:pPr>
        <w:pStyle w:val="subsection2"/>
      </w:pPr>
      <w:r w:rsidRPr="003B0B34">
        <w:t>the person must, before the 15th day after the end of the quarter, give the Minister a report in accordance with the regulations.</w:t>
      </w:r>
    </w:p>
    <w:p w:rsidR="00DD5552" w:rsidRPr="003B0B34" w:rsidRDefault="00DD5552" w:rsidP="00DD5552">
      <w:pPr>
        <w:pStyle w:val="SubsectionHead"/>
      </w:pPr>
      <w:r w:rsidRPr="003B0B34">
        <w:t>Importer</w:t>
      </w:r>
    </w:p>
    <w:p w:rsidR="00DD5552" w:rsidRPr="003B0B34" w:rsidRDefault="00DD5552" w:rsidP="00DD5552">
      <w:pPr>
        <w:pStyle w:val="subsection"/>
      </w:pPr>
      <w:r w:rsidRPr="003B0B34">
        <w:tab/>
        <w:t>(2)</w:t>
      </w:r>
      <w:r w:rsidRPr="003B0B34">
        <w:tab/>
        <w:t>If:</w:t>
      </w:r>
    </w:p>
    <w:p w:rsidR="00DD5552" w:rsidRPr="003B0B34" w:rsidRDefault="00DD5552" w:rsidP="00DD5552">
      <w:pPr>
        <w:pStyle w:val="paragraph"/>
      </w:pPr>
      <w:r w:rsidRPr="003B0B34">
        <w:tab/>
        <w:t>(a)</w:t>
      </w:r>
      <w:r w:rsidRPr="003B0B34">
        <w:tab/>
        <w:t>a person imports an SGG during:</w:t>
      </w:r>
    </w:p>
    <w:p w:rsidR="00DD5552" w:rsidRPr="003B0B34" w:rsidRDefault="00DD5552" w:rsidP="00DD5552">
      <w:pPr>
        <w:pStyle w:val="paragraphsub"/>
      </w:pPr>
      <w:r w:rsidRPr="003B0B34">
        <w:tab/>
        <w:t>(i)</w:t>
      </w:r>
      <w:r w:rsidRPr="003B0B34">
        <w:tab/>
        <w:t>the quarter beginning on 1</w:t>
      </w:r>
      <w:r w:rsidR="003B0B34">
        <w:t> </w:t>
      </w:r>
      <w:r w:rsidRPr="003B0B34">
        <w:t>July 2012; or</w:t>
      </w:r>
    </w:p>
    <w:p w:rsidR="00DD5552" w:rsidRPr="003B0B34" w:rsidRDefault="00DD5552" w:rsidP="00DD5552">
      <w:pPr>
        <w:pStyle w:val="paragraphsub"/>
      </w:pPr>
      <w:r w:rsidRPr="003B0B34">
        <w:tab/>
        <w:t>(ii)</w:t>
      </w:r>
      <w:r w:rsidRPr="003B0B34">
        <w:tab/>
        <w:t>a later quarter; and</w:t>
      </w:r>
    </w:p>
    <w:p w:rsidR="00DD5552" w:rsidRPr="003B0B34" w:rsidRDefault="00DD5552" w:rsidP="00DD5552">
      <w:pPr>
        <w:pStyle w:val="paragraph"/>
      </w:pPr>
      <w:r w:rsidRPr="003B0B34">
        <w:tab/>
        <w:t>(b)</w:t>
      </w:r>
      <w:r w:rsidRPr="003B0B34">
        <w:tab/>
        <w:t>the import is not in circumstances prescribed by regulations made for the purposes of paragraph</w:t>
      </w:r>
      <w:r w:rsidR="003B0B34">
        <w:t> </w:t>
      </w:r>
      <w:r w:rsidRPr="003B0B34">
        <w:t>13(1A)(b); and</w:t>
      </w:r>
    </w:p>
    <w:p w:rsidR="00DD5552" w:rsidRPr="003B0B34" w:rsidRDefault="00DD5552" w:rsidP="00DD5552">
      <w:pPr>
        <w:pStyle w:val="paragraph"/>
      </w:pPr>
      <w:r w:rsidRPr="003B0B34">
        <w:tab/>
        <w:t>(c)</w:t>
      </w:r>
      <w:r w:rsidRPr="003B0B34">
        <w:tab/>
        <w:t>the SGG is not contained in ODS equipment or SGG equipment;</w:t>
      </w:r>
    </w:p>
    <w:p w:rsidR="00DD5552" w:rsidRPr="003B0B34" w:rsidRDefault="00DD5552" w:rsidP="00DD5552">
      <w:pPr>
        <w:pStyle w:val="subsection2"/>
      </w:pPr>
      <w:r w:rsidRPr="003B0B34">
        <w:t>the person must, before the 15th day after the end of the quarter, give the Minister a report in accordance with the regulations.</w:t>
      </w:r>
    </w:p>
    <w:p w:rsidR="00DD5552" w:rsidRPr="003B0B34" w:rsidRDefault="00DD5552" w:rsidP="00DD5552">
      <w:pPr>
        <w:pStyle w:val="subsection"/>
      </w:pPr>
      <w:r w:rsidRPr="003B0B34">
        <w:tab/>
        <w:t>(3)</w:t>
      </w:r>
      <w:r w:rsidRPr="003B0B34">
        <w:tab/>
        <w:t>If:</w:t>
      </w:r>
    </w:p>
    <w:p w:rsidR="00DD5552" w:rsidRPr="003B0B34" w:rsidRDefault="00DD5552" w:rsidP="00DD5552">
      <w:pPr>
        <w:pStyle w:val="paragraph"/>
      </w:pPr>
      <w:r w:rsidRPr="003B0B34">
        <w:tab/>
        <w:t>(a)</w:t>
      </w:r>
      <w:r w:rsidRPr="003B0B34">
        <w:tab/>
        <w:t>a person imports ODS equipment or SGG equipment during:</w:t>
      </w:r>
    </w:p>
    <w:p w:rsidR="00DD5552" w:rsidRPr="003B0B34" w:rsidRDefault="00DD5552" w:rsidP="00DD5552">
      <w:pPr>
        <w:pStyle w:val="paragraphsub"/>
      </w:pPr>
      <w:r w:rsidRPr="003B0B34">
        <w:tab/>
        <w:t>(i)</w:t>
      </w:r>
      <w:r w:rsidRPr="003B0B34">
        <w:tab/>
        <w:t>the quarter beginning on 1</w:t>
      </w:r>
      <w:r w:rsidR="003B0B34">
        <w:t> </w:t>
      </w:r>
      <w:r w:rsidRPr="003B0B34">
        <w:t>July 2012; or</w:t>
      </w:r>
    </w:p>
    <w:p w:rsidR="00DD5552" w:rsidRPr="003B0B34" w:rsidRDefault="00DD5552" w:rsidP="00DD5552">
      <w:pPr>
        <w:pStyle w:val="paragraphsub"/>
      </w:pPr>
      <w:r w:rsidRPr="003B0B34">
        <w:tab/>
        <w:t>(ii)</w:t>
      </w:r>
      <w:r w:rsidRPr="003B0B34">
        <w:tab/>
        <w:t>a later quarter; and</w:t>
      </w:r>
    </w:p>
    <w:p w:rsidR="00DD5552" w:rsidRPr="003B0B34" w:rsidRDefault="00DD5552" w:rsidP="00DD5552">
      <w:pPr>
        <w:pStyle w:val="paragraph"/>
      </w:pPr>
      <w:r w:rsidRPr="003B0B34">
        <w:tab/>
        <w:t>(b)</w:t>
      </w:r>
      <w:r w:rsidRPr="003B0B34">
        <w:tab/>
        <w:t>the import is not covered by paragraph</w:t>
      </w:r>
      <w:r w:rsidR="003B0B34">
        <w:t> </w:t>
      </w:r>
      <w:r w:rsidRPr="003B0B34">
        <w:t>13(6A)(b);</w:t>
      </w:r>
    </w:p>
    <w:p w:rsidR="00DD5552" w:rsidRPr="003B0B34" w:rsidRDefault="00DD5552" w:rsidP="00DD5552">
      <w:pPr>
        <w:pStyle w:val="subsection2"/>
      </w:pPr>
      <w:r w:rsidRPr="003B0B34">
        <w:t>the person must, before the 15th day after the end of the quarter, give the Minister a report in accordance with the regulations.</w:t>
      </w:r>
    </w:p>
    <w:p w:rsidR="00DD5552" w:rsidRPr="003B0B34" w:rsidRDefault="00DD5552" w:rsidP="00DD5552">
      <w:pPr>
        <w:pStyle w:val="SubsectionHead"/>
      </w:pPr>
      <w:r w:rsidRPr="003B0B34">
        <w:lastRenderedPageBreak/>
        <w:t>Exporter</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tab/>
        <w:t>(a)</w:t>
      </w:r>
      <w:r w:rsidRPr="003B0B34">
        <w:tab/>
        <w:t>a person exports an SGG during:</w:t>
      </w:r>
    </w:p>
    <w:p w:rsidR="00DD5552" w:rsidRPr="003B0B34" w:rsidRDefault="00DD5552" w:rsidP="00DD5552">
      <w:pPr>
        <w:pStyle w:val="paragraphsub"/>
      </w:pPr>
      <w:r w:rsidRPr="003B0B34">
        <w:tab/>
        <w:t>(i)</w:t>
      </w:r>
      <w:r w:rsidRPr="003B0B34">
        <w:tab/>
        <w:t>the quarter beginning on 1</w:t>
      </w:r>
      <w:r w:rsidR="003B0B34">
        <w:t> </w:t>
      </w:r>
      <w:r w:rsidRPr="003B0B34">
        <w:t>July 2012; or</w:t>
      </w:r>
    </w:p>
    <w:p w:rsidR="00DD5552" w:rsidRPr="003B0B34" w:rsidRDefault="00DD5552" w:rsidP="00DD5552">
      <w:pPr>
        <w:pStyle w:val="paragraphsub"/>
      </w:pPr>
      <w:r w:rsidRPr="003B0B34">
        <w:tab/>
        <w:t>(ii)</w:t>
      </w:r>
      <w:r w:rsidRPr="003B0B34">
        <w:tab/>
        <w:t>a later quarter; and</w:t>
      </w:r>
    </w:p>
    <w:p w:rsidR="00DD5552" w:rsidRPr="003B0B34" w:rsidRDefault="00DD5552" w:rsidP="00DD5552">
      <w:pPr>
        <w:pStyle w:val="paragraph"/>
      </w:pPr>
      <w:r w:rsidRPr="003B0B34">
        <w:tab/>
        <w:t>(b)</w:t>
      </w:r>
      <w:r w:rsidRPr="003B0B34">
        <w:tab/>
        <w:t>the export is not in circumstances prescribed by regulations made for the purposes of paragraph</w:t>
      </w:r>
      <w:r w:rsidR="003B0B34">
        <w:t> </w:t>
      </w:r>
      <w:r w:rsidRPr="003B0B34">
        <w:t>13(1A)(b);</w:t>
      </w:r>
    </w:p>
    <w:p w:rsidR="00DD5552" w:rsidRPr="003B0B34" w:rsidRDefault="00DD5552" w:rsidP="00DD5552">
      <w:pPr>
        <w:pStyle w:val="subsection2"/>
      </w:pPr>
      <w:r w:rsidRPr="003B0B34">
        <w:t>the person must, before the 15th day after the end of the quarter, give the Minister a report in accordance with the regulations.</w:t>
      </w:r>
    </w:p>
    <w:p w:rsidR="00DD5552" w:rsidRPr="003B0B34" w:rsidRDefault="00DD5552" w:rsidP="00DD5552">
      <w:pPr>
        <w:pStyle w:val="SubsectionHead"/>
      </w:pPr>
      <w:r w:rsidRPr="003B0B34">
        <w:t>Offence</w:t>
      </w:r>
    </w:p>
    <w:p w:rsidR="00DD5552" w:rsidRPr="003B0B34" w:rsidRDefault="00DD5552" w:rsidP="00DD5552">
      <w:pPr>
        <w:pStyle w:val="subsection"/>
      </w:pPr>
      <w:r w:rsidRPr="003B0B34">
        <w:tab/>
        <w:t>(5)</w:t>
      </w:r>
      <w:r w:rsidRPr="003B0B34">
        <w:tab/>
        <w:t>A person commits an offence if:</w:t>
      </w:r>
    </w:p>
    <w:p w:rsidR="00DD5552" w:rsidRPr="003B0B34" w:rsidRDefault="00DD5552" w:rsidP="00DD5552">
      <w:pPr>
        <w:pStyle w:val="paragraph"/>
      </w:pPr>
      <w:r w:rsidRPr="003B0B34">
        <w:tab/>
        <w:t>(a)</w:t>
      </w:r>
      <w:r w:rsidRPr="003B0B34">
        <w:tab/>
        <w:t xml:space="preserve">the person is subject to a requirement under </w:t>
      </w:r>
      <w:r w:rsidR="003B0B34">
        <w:t>subsection (</w:t>
      </w:r>
      <w:r w:rsidRPr="003B0B34">
        <w:t>1), (2), (3) or (4); and</w:t>
      </w:r>
    </w:p>
    <w:p w:rsidR="00DD5552" w:rsidRPr="003B0B34" w:rsidRDefault="00DD5552" w:rsidP="00DD5552">
      <w:pPr>
        <w:pStyle w:val="paragraph"/>
      </w:pPr>
      <w:r w:rsidRPr="003B0B34">
        <w:tab/>
        <w:t>(b)</w:t>
      </w:r>
      <w:r w:rsidRPr="003B0B34">
        <w:tab/>
        <w:t>the person omits to do an act; and</w:t>
      </w:r>
    </w:p>
    <w:p w:rsidR="00DD5552" w:rsidRPr="003B0B34" w:rsidRDefault="00DD5552" w:rsidP="00DD5552">
      <w:pPr>
        <w:pStyle w:val="paragraph"/>
      </w:pPr>
      <w:r w:rsidRPr="003B0B34">
        <w:tab/>
        <w:t>(c)</w:t>
      </w:r>
      <w:r w:rsidRPr="003B0B34">
        <w:tab/>
        <w:t>the omission breaches the requirement.</w:t>
      </w:r>
    </w:p>
    <w:p w:rsidR="00DD5552" w:rsidRPr="003B0B34" w:rsidRDefault="00DD5552" w:rsidP="00DD5552">
      <w:pPr>
        <w:pStyle w:val="Penalty"/>
      </w:pPr>
      <w:r w:rsidRPr="003B0B34">
        <w:t>Penalty:</w:t>
      </w:r>
      <w:r w:rsidRPr="003B0B34">
        <w:tab/>
        <w:t>60 penalty units.</w:t>
      </w:r>
    </w:p>
    <w:p w:rsidR="00DD5552" w:rsidRPr="003B0B34" w:rsidRDefault="00DD5552" w:rsidP="00DD5552">
      <w:pPr>
        <w:pStyle w:val="subsection"/>
      </w:pPr>
      <w:r w:rsidRPr="003B0B34">
        <w:tab/>
        <w:t>(6)</w:t>
      </w:r>
      <w:r w:rsidRPr="003B0B34">
        <w:tab/>
        <w:t xml:space="preserve">An offence under </w:t>
      </w:r>
      <w:r w:rsidR="003B0B34">
        <w:t>subsection (</w:t>
      </w:r>
      <w:r w:rsidRPr="003B0B34">
        <w:t>5) is an offence of strict liability.</w:t>
      </w:r>
    </w:p>
    <w:p w:rsidR="00DD5552" w:rsidRPr="003B0B34" w:rsidRDefault="00DD5552" w:rsidP="00DD5552">
      <w:pPr>
        <w:pStyle w:val="notetext"/>
      </w:pPr>
      <w:r w:rsidRPr="003B0B34">
        <w:t>Note:</w:t>
      </w:r>
      <w:r w:rsidRPr="003B0B34">
        <w:tab/>
        <w:t>For strict liability, see section</w:t>
      </w:r>
      <w:r w:rsidR="003B0B34">
        <w:t> </w:t>
      </w:r>
      <w:r w:rsidRPr="003B0B34">
        <w:t xml:space="preserve">6.1 of the </w:t>
      </w:r>
      <w:r w:rsidRPr="003B0B34">
        <w:rPr>
          <w:i/>
        </w:rPr>
        <w:t>Criminal Code</w:t>
      </w:r>
      <w:r w:rsidRPr="003B0B34">
        <w:t>.</w:t>
      </w:r>
    </w:p>
    <w:p w:rsidR="00DD5552" w:rsidRPr="003B0B34" w:rsidRDefault="00DD5552" w:rsidP="00DD5552">
      <w:pPr>
        <w:pStyle w:val="subsection"/>
      </w:pPr>
      <w:r w:rsidRPr="003B0B34">
        <w:tab/>
        <w:t>(7)</w:t>
      </w:r>
      <w:r w:rsidRPr="003B0B34">
        <w:tab/>
      </w:r>
      <w:r w:rsidR="003B0B34">
        <w:t>Subsections (</w:t>
      </w:r>
      <w:r w:rsidRPr="003B0B34">
        <w:t xml:space="preserve">1), (2), (3) and (4) are </w:t>
      </w:r>
      <w:r w:rsidRPr="003B0B34">
        <w:rPr>
          <w:b/>
          <w:i/>
        </w:rPr>
        <w:t>civil penalty provisions</w:t>
      </w:r>
      <w:r w:rsidRPr="003B0B34">
        <w:t>.</w:t>
      </w:r>
    </w:p>
    <w:p w:rsidR="00DD5552" w:rsidRPr="003B0B34" w:rsidRDefault="00DD5552" w:rsidP="00DD5552">
      <w:pPr>
        <w:pStyle w:val="notetext"/>
      </w:pPr>
      <w:r w:rsidRPr="003B0B34">
        <w:t>Note 1:</w:t>
      </w:r>
      <w:r w:rsidRPr="003B0B34">
        <w:tab/>
        <w:t>Division</w:t>
      </w:r>
      <w:r w:rsidR="003B0B34">
        <w:t> </w:t>
      </w:r>
      <w:r w:rsidRPr="003B0B34">
        <w:t>7 of Part VIII provides for pecuniary penalties for breaches of civil penalty provisions.</w:t>
      </w:r>
    </w:p>
    <w:p w:rsidR="00DD5552" w:rsidRPr="003B0B34" w:rsidRDefault="00DD5552" w:rsidP="00DD5552">
      <w:pPr>
        <w:pStyle w:val="notetext"/>
      </w:pPr>
      <w:r w:rsidRPr="003B0B34">
        <w:t>Note 2:</w:t>
      </w:r>
      <w:r w:rsidRPr="003B0B34">
        <w:tab/>
        <w:t>For maximum penalty, see subsection</w:t>
      </w:r>
      <w:r w:rsidR="003B0B34">
        <w:t> </w:t>
      </w:r>
      <w:r w:rsidRPr="003B0B34">
        <w:t>65AC(4).</w:t>
      </w:r>
    </w:p>
    <w:p w:rsidR="00DD5552" w:rsidRPr="003B0B34" w:rsidRDefault="00DD5552" w:rsidP="00DD5552">
      <w:pPr>
        <w:pStyle w:val="ItemHead"/>
      </w:pPr>
      <w:r w:rsidRPr="003B0B34">
        <w:t xml:space="preserve">442A  </w:t>
      </w:r>
      <w:r w:rsidR="00D06503">
        <w:t>Subparagraph 6</w:t>
      </w:r>
      <w:r w:rsidRPr="003B0B34">
        <w:t>5AA(1)(a)(vii)</w:t>
      </w:r>
    </w:p>
    <w:p w:rsidR="00DD5552" w:rsidRPr="003B0B34" w:rsidRDefault="00DD5552" w:rsidP="00DD5552">
      <w:pPr>
        <w:pStyle w:val="Item"/>
      </w:pPr>
      <w:r w:rsidRPr="003B0B34">
        <w:t>Omit “46; or”, substitute “46;”.</w:t>
      </w:r>
    </w:p>
    <w:p w:rsidR="00DD5552" w:rsidRPr="003B0B34" w:rsidRDefault="00DD5552" w:rsidP="00DD5552">
      <w:pPr>
        <w:pStyle w:val="ItemHead"/>
      </w:pPr>
      <w:r w:rsidRPr="003B0B34">
        <w:t>442B  At the end of paragraph</w:t>
      </w:r>
      <w:r w:rsidR="003B0B34">
        <w:t> </w:t>
      </w:r>
      <w:r w:rsidRPr="003B0B34">
        <w:t>65AA(1)(a)</w:t>
      </w:r>
    </w:p>
    <w:p w:rsidR="00DD5552" w:rsidRPr="003B0B34" w:rsidRDefault="00DD5552" w:rsidP="00DD5552">
      <w:pPr>
        <w:pStyle w:val="Item"/>
      </w:pPr>
      <w:r w:rsidRPr="003B0B34">
        <w:t>Add:</w:t>
      </w:r>
    </w:p>
    <w:p w:rsidR="00DD5552" w:rsidRPr="003B0B34" w:rsidRDefault="00DD5552" w:rsidP="00DD5552">
      <w:pPr>
        <w:pStyle w:val="paragraphsub"/>
      </w:pPr>
      <w:r w:rsidRPr="003B0B34">
        <w:tab/>
        <w:t>(viii)</w:t>
      </w:r>
      <w:r w:rsidRPr="003B0B34">
        <w:tab/>
        <w:t>section</w:t>
      </w:r>
      <w:r w:rsidR="003B0B34">
        <w:t> </w:t>
      </w:r>
      <w:r w:rsidRPr="003B0B34">
        <w:t>46A; or</w:t>
      </w:r>
    </w:p>
    <w:p w:rsidR="00DD5552" w:rsidRPr="003B0B34" w:rsidRDefault="00DD5552" w:rsidP="00DD5552">
      <w:pPr>
        <w:pStyle w:val="ItemHead"/>
      </w:pPr>
      <w:r w:rsidRPr="003B0B34">
        <w:t>443  Subsection</w:t>
      </w:r>
      <w:r w:rsidR="003B0B34">
        <w:t> </w:t>
      </w:r>
      <w:r w:rsidRPr="003B0B34">
        <w:t>65AC(4)</w:t>
      </w:r>
    </w:p>
    <w:p w:rsidR="00DD5552" w:rsidRPr="003B0B34" w:rsidRDefault="00DD5552" w:rsidP="00DD5552">
      <w:pPr>
        <w:pStyle w:val="Item"/>
      </w:pPr>
      <w:r w:rsidRPr="003B0B34">
        <w:t>After “subsection”, insert “13(1A) or (6A) or”.</w:t>
      </w:r>
    </w:p>
    <w:p w:rsidR="00DD5552" w:rsidRPr="003B0B34" w:rsidRDefault="00DD5552" w:rsidP="00DD5552">
      <w:pPr>
        <w:pStyle w:val="ItemHead"/>
      </w:pPr>
      <w:r w:rsidRPr="003B0B34">
        <w:lastRenderedPageBreak/>
        <w:t>444  After subsection</w:t>
      </w:r>
      <w:r w:rsidR="003B0B34">
        <w:t> </w:t>
      </w:r>
      <w:r w:rsidRPr="003B0B34">
        <w:t>65AC(4)</w:t>
      </w:r>
    </w:p>
    <w:p w:rsidR="00DD5552" w:rsidRPr="003B0B34" w:rsidRDefault="00DD5552" w:rsidP="00DD5552">
      <w:pPr>
        <w:pStyle w:val="Item"/>
      </w:pPr>
      <w:r w:rsidRPr="003B0B34">
        <w:t>Insert:</w:t>
      </w:r>
    </w:p>
    <w:p w:rsidR="00DD5552" w:rsidRPr="003B0B34" w:rsidRDefault="00DD5552" w:rsidP="00DD5552">
      <w:pPr>
        <w:pStyle w:val="subsection"/>
      </w:pPr>
      <w:r w:rsidRPr="003B0B34">
        <w:tab/>
        <w:t>(4A)</w:t>
      </w:r>
      <w:r w:rsidRPr="003B0B34">
        <w:tab/>
        <w:t>The pecuniary penalty payable by a person in respect of a contravention of sub</w:t>
      </w:r>
      <w:r w:rsidR="00D06503">
        <w:t>section 1</w:t>
      </w:r>
      <w:r w:rsidRPr="003B0B34">
        <w:t>3(1A) or (6A) must not exceed:</w:t>
      </w:r>
    </w:p>
    <w:p w:rsidR="00DD5552" w:rsidRPr="003B0B34" w:rsidRDefault="00DD5552" w:rsidP="00DD5552">
      <w:pPr>
        <w:pStyle w:val="paragraph"/>
      </w:pPr>
      <w:r w:rsidRPr="003B0B34">
        <w:tab/>
        <w:t>(a)</w:t>
      </w:r>
      <w:r w:rsidRPr="003B0B34">
        <w:tab/>
        <w:t>if the person is not a body corporate—2,000 penalty units; or</w:t>
      </w:r>
    </w:p>
    <w:p w:rsidR="00DD5552" w:rsidRPr="003B0B34" w:rsidRDefault="00DD5552" w:rsidP="00DD5552">
      <w:pPr>
        <w:pStyle w:val="paragraph"/>
      </w:pPr>
      <w:r w:rsidRPr="003B0B34">
        <w:tab/>
        <w:t>(b)</w:t>
      </w:r>
      <w:r w:rsidRPr="003B0B34">
        <w:tab/>
        <w:t>if the person is a body corporate—10,000 penalty units.</w:t>
      </w:r>
    </w:p>
    <w:p w:rsidR="00DD5552" w:rsidRPr="003B0B34" w:rsidRDefault="00DD5552" w:rsidP="00DD5552">
      <w:pPr>
        <w:pStyle w:val="ItemHead"/>
      </w:pPr>
      <w:r w:rsidRPr="003B0B34">
        <w:t>445  Before paragraph</w:t>
      </w:r>
      <w:r w:rsidR="003B0B34">
        <w:t> </w:t>
      </w:r>
      <w:r w:rsidRPr="003B0B34">
        <w:t>65C(1)(a)</w:t>
      </w:r>
    </w:p>
    <w:p w:rsidR="00DD5552" w:rsidRPr="003B0B34" w:rsidRDefault="00DD5552" w:rsidP="00DD5552">
      <w:pPr>
        <w:pStyle w:val="Item"/>
      </w:pPr>
      <w:r w:rsidRPr="003B0B34">
        <w:t>Insert:</w:t>
      </w:r>
    </w:p>
    <w:p w:rsidR="00DD5552" w:rsidRPr="003B0B34" w:rsidRDefault="00DD5552" w:rsidP="00DD5552">
      <w:pPr>
        <w:pStyle w:val="paragraph"/>
      </w:pPr>
      <w:r w:rsidRPr="003B0B34">
        <w:tab/>
        <w:t>(aa)</w:t>
      </w:r>
      <w:r w:rsidRPr="003B0B34">
        <w:tab/>
        <w:t>amounts equal to the prescribed rate component of an amount of levy received by the Commonwealth under section</w:t>
      </w:r>
      <w:r w:rsidR="003B0B34">
        <w:t> </w:t>
      </w:r>
      <w:r w:rsidRPr="003B0B34">
        <w:t xml:space="preserve">3A of the </w:t>
      </w:r>
      <w:r w:rsidRPr="003B0B34">
        <w:rPr>
          <w:i/>
        </w:rPr>
        <w:t>Ozone Protection and Synthetic Greenhouse Gas (Import Levy) Act 1995</w:t>
      </w:r>
      <w:r w:rsidRPr="003B0B34">
        <w:t>;</w:t>
      </w:r>
    </w:p>
    <w:p w:rsidR="00DD5552" w:rsidRPr="003B0B34" w:rsidRDefault="00DD5552" w:rsidP="00DD5552">
      <w:pPr>
        <w:pStyle w:val="paragraph"/>
      </w:pPr>
      <w:r w:rsidRPr="003B0B34">
        <w:tab/>
        <w:t>(ab)</w:t>
      </w:r>
      <w:r w:rsidRPr="003B0B34">
        <w:tab/>
        <w:t>amounts equal to the prescribed rate component of an amount of levy received by the Commonwealth under section</w:t>
      </w:r>
      <w:r w:rsidR="003B0B34">
        <w:t> </w:t>
      </w:r>
      <w:r w:rsidRPr="003B0B34">
        <w:t xml:space="preserve">4A of the </w:t>
      </w:r>
      <w:r w:rsidRPr="003B0B34">
        <w:rPr>
          <w:i/>
        </w:rPr>
        <w:t>Ozone Protection and Synthetic Greenhouse Gas (Import Levy) Act 1995</w:t>
      </w:r>
      <w:r w:rsidRPr="003B0B34">
        <w:t>;</w:t>
      </w:r>
    </w:p>
    <w:p w:rsidR="00DD5552" w:rsidRPr="003B0B34" w:rsidRDefault="00DD5552" w:rsidP="00DD5552">
      <w:pPr>
        <w:pStyle w:val="paragraph"/>
      </w:pPr>
      <w:r w:rsidRPr="003B0B34">
        <w:tab/>
        <w:t>(ac)</w:t>
      </w:r>
      <w:r w:rsidRPr="003B0B34">
        <w:tab/>
        <w:t>amounts equal to the prescribed rate component of an amount of levy received by the Commonwealth under section</w:t>
      </w:r>
      <w:r w:rsidR="003B0B34">
        <w:t> </w:t>
      </w:r>
      <w:r w:rsidRPr="003B0B34">
        <w:t xml:space="preserve">3A of the </w:t>
      </w:r>
      <w:r w:rsidRPr="003B0B34">
        <w:rPr>
          <w:i/>
        </w:rPr>
        <w:t>Ozone Protection and Synthetic Greenhouse Gas (Manufacture Levy) Act 1995</w:t>
      </w:r>
      <w:r w:rsidRPr="003B0B34">
        <w:t>;</w:t>
      </w:r>
    </w:p>
    <w:p w:rsidR="00DD5552" w:rsidRPr="003B0B34" w:rsidRDefault="00DD5552" w:rsidP="00DD5552">
      <w:pPr>
        <w:pStyle w:val="ItemHead"/>
      </w:pPr>
      <w:r w:rsidRPr="003B0B34">
        <w:t xml:space="preserve">446  </w:t>
      </w:r>
      <w:r w:rsidR="00D06503">
        <w:t>Subparagraph 6</w:t>
      </w:r>
      <w:r w:rsidRPr="003B0B34">
        <w:t>5C(1)(a)(i)</w:t>
      </w:r>
    </w:p>
    <w:p w:rsidR="00DD5552" w:rsidRPr="003B0B34" w:rsidRDefault="00DD5552" w:rsidP="00DD5552">
      <w:pPr>
        <w:pStyle w:val="Item"/>
      </w:pPr>
      <w:r w:rsidRPr="003B0B34">
        <w:t>Before “the”, insert “section</w:t>
      </w:r>
      <w:r w:rsidR="003B0B34">
        <w:t> </w:t>
      </w:r>
      <w:r w:rsidRPr="003B0B34">
        <w:t>4 or 4B of”.</w:t>
      </w:r>
    </w:p>
    <w:p w:rsidR="00DD5552" w:rsidRPr="003B0B34" w:rsidRDefault="00DD5552" w:rsidP="00DD5552">
      <w:pPr>
        <w:pStyle w:val="ItemHead"/>
      </w:pPr>
      <w:r w:rsidRPr="003B0B34">
        <w:t xml:space="preserve">447  </w:t>
      </w:r>
      <w:r w:rsidR="00D06503">
        <w:t>Subparagraph 6</w:t>
      </w:r>
      <w:r w:rsidRPr="003B0B34">
        <w:t>5C(1)(a)(ii)</w:t>
      </w:r>
    </w:p>
    <w:p w:rsidR="00DD5552" w:rsidRPr="003B0B34" w:rsidRDefault="00DD5552" w:rsidP="00DD5552">
      <w:pPr>
        <w:pStyle w:val="Item"/>
      </w:pPr>
      <w:r w:rsidRPr="003B0B34">
        <w:t>Before “the”, insert “section</w:t>
      </w:r>
      <w:r w:rsidR="003B0B34">
        <w:t> </w:t>
      </w:r>
      <w:r w:rsidRPr="003B0B34">
        <w:t>4 of”.</w:t>
      </w:r>
    </w:p>
    <w:p w:rsidR="00DD5552" w:rsidRPr="003B0B34" w:rsidRDefault="00DD5552" w:rsidP="00DD5552">
      <w:pPr>
        <w:pStyle w:val="ItemHead"/>
      </w:pPr>
      <w:r w:rsidRPr="003B0B34">
        <w:t xml:space="preserve">447A  </w:t>
      </w:r>
      <w:r w:rsidR="00D06503">
        <w:t>Paragraph 6</w:t>
      </w:r>
      <w:r w:rsidRPr="003B0B34">
        <w:t>5C(1)(b)</w:t>
      </w:r>
    </w:p>
    <w:p w:rsidR="00DD5552" w:rsidRPr="003B0B34" w:rsidRDefault="00DD5552" w:rsidP="00DD5552">
      <w:pPr>
        <w:pStyle w:val="Item"/>
      </w:pPr>
      <w:r w:rsidRPr="003B0B34">
        <w:t>Omit “licence”.</w:t>
      </w:r>
    </w:p>
    <w:p w:rsidR="00DD5552" w:rsidRPr="003B0B34" w:rsidRDefault="00DD5552" w:rsidP="00DD5552">
      <w:pPr>
        <w:pStyle w:val="ItemHead"/>
      </w:pPr>
      <w:r w:rsidRPr="003B0B34">
        <w:t>448  At the end of section</w:t>
      </w:r>
      <w:r w:rsidR="003B0B34">
        <w:t> </w:t>
      </w:r>
      <w:r w:rsidRPr="003B0B34">
        <w:t>65C</w:t>
      </w:r>
    </w:p>
    <w:p w:rsidR="00DD5552" w:rsidRPr="003B0B34" w:rsidRDefault="00DD5552" w:rsidP="00DD5552">
      <w:pPr>
        <w:pStyle w:val="Item"/>
      </w:pPr>
      <w:r w:rsidRPr="003B0B34">
        <w:t>Add:</w:t>
      </w:r>
    </w:p>
    <w:p w:rsidR="00DD5552" w:rsidRPr="003B0B34" w:rsidRDefault="00DD5552" w:rsidP="00DD5552">
      <w:pPr>
        <w:pStyle w:val="SubsectionHead"/>
      </w:pPr>
      <w:r w:rsidRPr="003B0B34">
        <w:lastRenderedPageBreak/>
        <w:t>Prescribed rate component</w:t>
      </w:r>
    </w:p>
    <w:p w:rsidR="00DD5552" w:rsidRPr="003B0B34" w:rsidRDefault="00DD5552" w:rsidP="00DD5552">
      <w:pPr>
        <w:pStyle w:val="subsection"/>
      </w:pPr>
      <w:r w:rsidRPr="003B0B34">
        <w:tab/>
        <w:t>(4)</w:t>
      </w:r>
      <w:r w:rsidRPr="003B0B34">
        <w:tab/>
        <w:t xml:space="preserve">For the purposes of </w:t>
      </w:r>
      <w:r w:rsidR="003B0B34">
        <w:t>paragraph (</w:t>
      </w:r>
      <w:r w:rsidRPr="003B0B34">
        <w:t xml:space="preserve">1)(aa), the </w:t>
      </w:r>
      <w:r w:rsidRPr="003B0B34">
        <w:rPr>
          <w:b/>
          <w:i/>
        </w:rPr>
        <w:t>prescribed rate component</w:t>
      </w:r>
      <w:r w:rsidRPr="003B0B34">
        <w:t xml:space="preserve"> 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5D58A6A5" wp14:editId="2CFDFABC">
            <wp:extent cx="1562100" cy="514350"/>
            <wp:effectExtent l="0" t="0" r="0" b="0"/>
            <wp:docPr id="7" name="Picture 7" descr="Start formula Number of tonnes of the SGG times Prescribed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number of tonnes of the SGG</w:t>
      </w:r>
      <w:r w:rsidRPr="003B0B34">
        <w:t xml:space="preserve"> means the number of tonnes of the SGG to which the levy relates.</w:t>
      </w:r>
    </w:p>
    <w:p w:rsidR="00DD5552" w:rsidRPr="003B0B34" w:rsidRDefault="00DD5552" w:rsidP="00DD5552">
      <w:pPr>
        <w:pStyle w:val="Definition"/>
        <w:rPr>
          <w:i/>
        </w:rPr>
      </w:pPr>
      <w:r w:rsidRPr="003B0B34">
        <w:rPr>
          <w:b/>
          <w:i/>
        </w:rPr>
        <w:t>prescribed rate</w:t>
      </w:r>
      <w:r w:rsidRPr="003B0B34">
        <w:t xml:space="preserve"> means the applicable rate prescribed by the regulations made for the purposes of the definition of </w:t>
      </w:r>
      <w:r w:rsidRPr="003B0B34">
        <w:rPr>
          <w:b/>
          <w:i/>
        </w:rPr>
        <w:t>prescribed rate</w:t>
      </w:r>
      <w:r w:rsidRPr="003B0B34">
        <w:t xml:space="preserve"> in subsection</w:t>
      </w:r>
      <w:r w:rsidR="003B0B34">
        <w:t> </w:t>
      </w:r>
      <w:r w:rsidRPr="003B0B34">
        <w:t xml:space="preserve">3A(7) of the </w:t>
      </w:r>
      <w:r w:rsidRPr="003B0B34">
        <w:rPr>
          <w:i/>
        </w:rPr>
        <w:t>Ozone Protection and Synthetic Greenhouse Gas (Import Levy) Act 1995.</w:t>
      </w:r>
    </w:p>
    <w:p w:rsidR="00DD5552" w:rsidRPr="003B0B34" w:rsidRDefault="00DD5552" w:rsidP="00DD5552">
      <w:pPr>
        <w:pStyle w:val="subsection"/>
      </w:pPr>
      <w:r w:rsidRPr="003B0B34">
        <w:tab/>
        <w:t>(5)</w:t>
      </w:r>
      <w:r w:rsidRPr="003B0B34">
        <w:tab/>
        <w:t xml:space="preserve">For the purposes of </w:t>
      </w:r>
      <w:r w:rsidR="003B0B34">
        <w:t>paragraph (</w:t>
      </w:r>
      <w:r w:rsidRPr="003B0B34">
        <w:t xml:space="preserve">1)(ab), the </w:t>
      </w:r>
      <w:r w:rsidRPr="003B0B34">
        <w:rPr>
          <w:b/>
          <w:i/>
        </w:rPr>
        <w:t>prescribed rate component</w:t>
      </w:r>
      <w:r w:rsidRPr="003B0B34">
        <w:t xml:space="preserve"> 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2688BC44" wp14:editId="66AB387E">
            <wp:extent cx="1790700" cy="790575"/>
            <wp:effectExtent l="0" t="0" r="0" b="0"/>
            <wp:docPr id="8" name="Picture 8" descr="Start formula Number of tonnes of the SGG contained in the equipment times Prescribed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number of tonnes of the SGG contained in the equipment</w:t>
      </w:r>
      <w:r w:rsidRPr="003B0B34">
        <w:t xml:space="preserve"> means the number of tonnes of the SGG contained in the equipment to which the levy relates.</w:t>
      </w:r>
    </w:p>
    <w:p w:rsidR="00DD5552" w:rsidRPr="003B0B34" w:rsidRDefault="00DD5552" w:rsidP="00DD5552">
      <w:pPr>
        <w:pStyle w:val="Definition"/>
        <w:rPr>
          <w:i/>
        </w:rPr>
      </w:pPr>
      <w:r w:rsidRPr="003B0B34">
        <w:rPr>
          <w:b/>
          <w:i/>
        </w:rPr>
        <w:t>prescribed rate</w:t>
      </w:r>
      <w:r w:rsidRPr="003B0B34">
        <w:t xml:space="preserve"> means the applicable rate prescribed by the regulations made for the purposes of the definition of </w:t>
      </w:r>
      <w:r w:rsidRPr="003B0B34">
        <w:rPr>
          <w:b/>
          <w:i/>
        </w:rPr>
        <w:t xml:space="preserve">prescribed rate </w:t>
      </w:r>
      <w:r w:rsidRPr="003B0B34">
        <w:t>in subsection</w:t>
      </w:r>
      <w:r w:rsidR="003B0B34">
        <w:t> </w:t>
      </w:r>
      <w:r w:rsidRPr="003B0B34">
        <w:t xml:space="preserve">4A(5) of the </w:t>
      </w:r>
      <w:r w:rsidRPr="003B0B34">
        <w:rPr>
          <w:i/>
        </w:rPr>
        <w:t>Ozone Protection and Synthetic Greenhouse Gas (Import Levy) Act 1995.</w:t>
      </w:r>
    </w:p>
    <w:p w:rsidR="00DD5552" w:rsidRPr="003B0B34" w:rsidRDefault="00DD5552" w:rsidP="00DD5552">
      <w:pPr>
        <w:pStyle w:val="subsection"/>
      </w:pPr>
      <w:r w:rsidRPr="003B0B34">
        <w:lastRenderedPageBreak/>
        <w:tab/>
        <w:t>(6)</w:t>
      </w:r>
      <w:r w:rsidRPr="003B0B34">
        <w:tab/>
        <w:t xml:space="preserve">For the purposes of </w:t>
      </w:r>
      <w:r w:rsidR="003B0B34">
        <w:t>paragraph (</w:t>
      </w:r>
      <w:r w:rsidRPr="003B0B34">
        <w:t xml:space="preserve">1)(ac), the </w:t>
      </w:r>
      <w:r w:rsidRPr="003B0B34">
        <w:rPr>
          <w:b/>
          <w:i/>
        </w:rPr>
        <w:t>prescribed rate component</w:t>
      </w:r>
      <w:r w:rsidRPr="003B0B34">
        <w:t xml:space="preserve"> 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51A33807" wp14:editId="7DA940DA">
            <wp:extent cx="1562100" cy="514350"/>
            <wp:effectExtent l="0" t="0" r="0" b="0"/>
            <wp:docPr id="9" name="Picture 9" descr="Start formula Number of tonnes of the SGG times Prescribed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number of tonnes of the SGG</w:t>
      </w:r>
      <w:r w:rsidRPr="003B0B34">
        <w:t xml:space="preserve"> means the number of tonnes of the SGG to which the levy relates.</w:t>
      </w:r>
    </w:p>
    <w:p w:rsidR="00DD5552" w:rsidRPr="003B0B34" w:rsidRDefault="00DD5552" w:rsidP="00DD5552">
      <w:pPr>
        <w:pStyle w:val="Definition"/>
      </w:pPr>
      <w:r w:rsidRPr="003B0B34">
        <w:rPr>
          <w:b/>
          <w:i/>
        </w:rPr>
        <w:t>prescribed rate</w:t>
      </w:r>
      <w:r w:rsidRPr="003B0B34">
        <w:t xml:space="preserve"> means the rate prescribed by the regulations made for the purposes of the definition of </w:t>
      </w:r>
      <w:r w:rsidRPr="003B0B34">
        <w:rPr>
          <w:b/>
          <w:i/>
        </w:rPr>
        <w:t>prescribed rate</w:t>
      </w:r>
      <w:r w:rsidRPr="003B0B34">
        <w:t xml:space="preserve"> in subsection</w:t>
      </w:r>
      <w:r w:rsidR="003B0B34">
        <w:t> </w:t>
      </w:r>
      <w:r w:rsidRPr="003B0B34">
        <w:t xml:space="preserve">3A(5) of the </w:t>
      </w:r>
      <w:r w:rsidRPr="003B0B34">
        <w:rPr>
          <w:i/>
        </w:rPr>
        <w:t>Ozone Protection and Synthetic Greenhouse Gas (Manufacture Levy) Act 1995</w:t>
      </w:r>
      <w:r w:rsidRPr="003B0B34">
        <w:t>.</w:t>
      </w:r>
    </w:p>
    <w:p w:rsidR="00DD5552" w:rsidRPr="003B0B34" w:rsidRDefault="00DD5552" w:rsidP="00DD5552">
      <w:pPr>
        <w:pStyle w:val="ItemHead"/>
      </w:pPr>
      <w:r w:rsidRPr="003B0B34">
        <w:t>449  Subsection</w:t>
      </w:r>
      <w:r w:rsidR="003B0B34">
        <w:t> </w:t>
      </w:r>
      <w:r w:rsidRPr="003B0B34">
        <w:t>69(1)</w:t>
      </w:r>
    </w:p>
    <w:p w:rsidR="00DD5552" w:rsidRPr="003B0B34" w:rsidRDefault="00DD5552" w:rsidP="00DD5552">
      <w:pPr>
        <w:pStyle w:val="Item"/>
      </w:pPr>
      <w:r w:rsidRPr="003B0B34">
        <w:t>Repeal the subsection, substitute:</w:t>
      </w:r>
    </w:p>
    <w:p w:rsidR="00DD5552" w:rsidRPr="003B0B34" w:rsidRDefault="00DD5552" w:rsidP="00DD5552">
      <w:pPr>
        <w:pStyle w:val="subsection"/>
      </w:pPr>
      <w:r w:rsidRPr="003B0B34">
        <w:tab/>
        <w:t>(1)</w:t>
      </w:r>
      <w:r w:rsidRPr="003B0B34">
        <w:tab/>
        <w:t>A licence levy is due and payable:</w:t>
      </w:r>
    </w:p>
    <w:p w:rsidR="00DD5552" w:rsidRPr="003B0B34" w:rsidRDefault="00DD5552" w:rsidP="00DD5552">
      <w:pPr>
        <w:pStyle w:val="paragraph"/>
      </w:pPr>
      <w:r w:rsidRPr="003B0B34">
        <w:tab/>
        <w:t>(a)</w:t>
      </w:r>
      <w:r w:rsidRPr="003B0B34">
        <w:tab/>
        <w:t>at the end of 60 days after the end of the quarter to which the levy relates; or</w:t>
      </w:r>
    </w:p>
    <w:p w:rsidR="00DD5552" w:rsidRPr="003B0B34" w:rsidRDefault="00DD5552" w:rsidP="00DD5552">
      <w:pPr>
        <w:pStyle w:val="paragraph"/>
      </w:pPr>
      <w:r w:rsidRPr="003B0B34">
        <w:tab/>
        <w:t>(b)</w:t>
      </w:r>
      <w:r w:rsidRPr="003B0B34">
        <w:tab/>
        <w:t>if the Minister allows the licensee concerned a longer period—at the end of that longer period.</w:t>
      </w:r>
    </w:p>
    <w:p w:rsidR="00DD5552" w:rsidRPr="003B0B34" w:rsidRDefault="00DD5552" w:rsidP="00BE292D">
      <w:pPr>
        <w:pStyle w:val="ItemHead"/>
      </w:pPr>
      <w:r w:rsidRPr="003B0B34">
        <w:t>450  After section</w:t>
      </w:r>
      <w:r w:rsidR="003B0B34">
        <w:t> </w:t>
      </w:r>
      <w:r w:rsidRPr="003B0B34">
        <w:t>69</w:t>
      </w:r>
    </w:p>
    <w:p w:rsidR="00DD5552" w:rsidRPr="003B0B34" w:rsidRDefault="00DD5552" w:rsidP="00DD5552">
      <w:pPr>
        <w:pStyle w:val="Item"/>
      </w:pPr>
      <w:r w:rsidRPr="003B0B34">
        <w:t>Insert:</w:t>
      </w:r>
    </w:p>
    <w:p w:rsidR="00DD5552" w:rsidRPr="003B0B34" w:rsidRDefault="00DD5552" w:rsidP="00DD5552">
      <w:pPr>
        <w:pStyle w:val="ActHead5"/>
      </w:pPr>
      <w:bookmarkStart w:id="100" w:name="_Toc132291841"/>
      <w:r w:rsidRPr="00D06503">
        <w:rPr>
          <w:rStyle w:val="CharSectno"/>
        </w:rPr>
        <w:t>69AA</w:t>
      </w:r>
      <w:r w:rsidRPr="003B0B34">
        <w:t xml:space="preserve">  Remission and refund of import levy—SGGs</w:t>
      </w:r>
      <w:bookmarkEnd w:id="100"/>
    </w:p>
    <w:p w:rsidR="00DD5552" w:rsidRPr="003B0B34" w:rsidRDefault="00DD5552" w:rsidP="00DD5552">
      <w:pPr>
        <w:pStyle w:val="SubsectionHead"/>
      </w:pPr>
      <w:r w:rsidRPr="003B0B34">
        <w:t>Export by licensee</w:t>
      </w:r>
    </w:p>
    <w:p w:rsidR="00DD5552" w:rsidRPr="003B0B34" w:rsidRDefault="00DD5552" w:rsidP="00DD5552">
      <w:pPr>
        <w:pStyle w:val="subsection"/>
      </w:pPr>
      <w:r w:rsidRPr="003B0B34">
        <w:tab/>
        <w:t>(1)</w:t>
      </w:r>
      <w:r w:rsidRPr="003B0B34">
        <w:tab/>
        <w:t>If:</w:t>
      </w:r>
    </w:p>
    <w:p w:rsidR="00DD5552" w:rsidRPr="003B0B34" w:rsidRDefault="00DD5552" w:rsidP="00DD5552">
      <w:pPr>
        <w:pStyle w:val="paragraph"/>
      </w:pPr>
      <w:r w:rsidRPr="003B0B34">
        <w:tab/>
        <w:t>(a)</w:t>
      </w:r>
      <w:r w:rsidRPr="003B0B34">
        <w:tab/>
        <w:t>levy is imposed by section</w:t>
      </w:r>
      <w:r w:rsidR="003B0B34">
        <w:t> </w:t>
      </w:r>
      <w:r w:rsidRPr="003B0B34">
        <w:t xml:space="preserve">3A of the </w:t>
      </w:r>
      <w:r w:rsidRPr="003B0B34">
        <w:rPr>
          <w:i/>
        </w:rPr>
        <w:t>Ozone Protection and Synthetic Greenhouse Gas (Import Levy) Act 1995</w:t>
      </w:r>
      <w:r w:rsidRPr="003B0B34">
        <w:t xml:space="preserve"> in respect of the import of an SGG by a licensee; and</w:t>
      </w:r>
    </w:p>
    <w:p w:rsidR="00DD5552" w:rsidRPr="003B0B34" w:rsidRDefault="00DD5552" w:rsidP="00DD5552">
      <w:pPr>
        <w:pStyle w:val="paragraph"/>
      </w:pPr>
      <w:r w:rsidRPr="003B0B34">
        <w:tab/>
        <w:t>(b)</w:t>
      </w:r>
      <w:r w:rsidRPr="003B0B34">
        <w:tab/>
        <w:t>the Minister is satisfied that the licensee exported the SGG within 12 months (or such longer period as is prescribed by the regulations) after the import; and</w:t>
      </w:r>
    </w:p>
    <w:p w:rsidR="00DD5552" w:rsidRPr="003B0B34" w:rsidRDefault="00DD5552" w:rsidP="00DD5552">
      <w:pPr>
        <w:pStyle w:val="paragraph"/>
      </w:pPr>
      <w:r w:rsidRPr="003B0B34">
        <w:lastRenderedPageBreak/>
        <w:tab/>
        <w:t>(c)</w:t>
      </w:r>
      <w:r w:rsidRPr="003B0B34">
        <w:tab/>
        <w:t>the licensee applies to the Minister, in accordance with the regulations, for remission or refund of the whole or a part of the carbon charge component of the amount of the levy; and</w:t>
      </w:r>
    </w:p>
    <w:p w:rsidR="00DD5552" w:rsidRPr="003B0B34" w:rsidRDefault="00DD5552" w:rsidP="00DD5552">
      <w:pPr>
        <w:pStyle w:val="paragraph"/>
      </w:pPr>
      <w:r w:rsidRPr="003B0B34">
        <w:tab/>
        <w:t>(d)</w:t>
      </w:r>
      <w:r w:rsidRPr="003B0B34">
        <w:tab/>
        <w:t>the application is accompanied by such information (if any) as is specified in the regulations; and</w:t>
      </w:r>
    </w:p>
    <w:p w:rsidR="00DD5552" w:rsidRPr="003B0B34" w:rsidRDefault="00DD5552" w:rsidP="00DD5552">
      <w:pPr>
        <w:pStyle w:val="paragraph"/>
      </w:pPr>
      <w:r w:rsidRPr="003B0B34">
        <w:tab/>
        <w:t>(e)</w:t>
      </w:r>
      <w:r w:rsidRPr="003B0B34">
        <w:tab/>
        <w:t>the application is accompanied by such documents (if any) as are specified in the regulations; and</w:t>
      </w:r>
    </w:p>
    <w:p w:rsidR="00DD5552" w:rsidRPr="003B0B34" w:rsidRDefault="00DD5552" w:rsidP="00DD5552">
      <w:pPr>
        <w:pStyle w:val="paragraph"/>
      </w:pPr>
      <w:r w:rsidRPr="003B0B34">
        <w:tab/>
        <w:t>(f)</w:t>
      </w:r>
      <w:r w:rsidRPr="003B0B34">
        <w:tab/>
        <w:t>the licensee is not exempt from the carbon charge component of the amount of the levy (see section</w:t>
      </w:r>
      <w:r w:rsidR="003B0B34">
        <w:t> </w:t>
      </w:r>
      <w:r w:rsidRPr="003B0B34">
        <w:t xml:space="preserve">3A of the </w:t>
      </w:r>
      <w:r w:rsidRPr="003B0B34">
        <w:rPr>
          <w:i/>
        </w:rPr>
        <w:t>Ozone Protection and Synthetic Greenhouse Gas (Import Levy) Act 1995</w:t>
      </w:r>
      <w:r w:rsidRPr="003B0B34">
        <w:t>);</w:t>
      </w:r>
    </w:p>
    <w:p w:rsidR="00DD5552" w:rsidRPr="003B0B34" w:rsidRDefault="00DD5552" w:rsidP="00DD5552">
      <w:pPr>
        <w:pStyle w:val="subsection2"/>
      </w:pPr>
      <w:r w:rsidRPr="003B0B34">
        <w:t>the Minister must, on behalf of the Commonwealth, remit or refund the whole or a part of the carbon charge component of the amount of the levy.</w:t>
      </w:r>
    </w:p>
    <w:p w:rsidR="00DD5552" w:rsidRPr="003B0B34" w:rsidRDefault="00DD5552" w:rsidP="00DD5552">
      <w:pPr>
        <w:pStyle w:val="subsection"/>
      </w:pPr>
      <w:r w:rsidRPr="003B0B34">
        <w:tab/>
        <w:t>(2)</w:t>
      </w:r>
      <w:r w:rsidRPr="003B0B34">
        <w:tab/>
        <w:t xml:space="preserve">For the purposes of </w:t>
      </w:r>
      <w:r w:rsidR="003B0B34">
        <w:t>subsection (</w:t>
      </w:r>
      <w:r w:rsidRPr="003B0B34">
        <w:t xml:space="preserve">1), the </w:t>
      </w:r>
      <w:r w:rsidRPr="003B0B34">
        <w:rPr>
          <w:b/>
          <w:i/>
        </w:rPr>
        <w:t xml:space="preserve">carbon charge component </w:t>
      </w:r>
      <w:r w:rsidRPr="003B0B34">
        <w:t>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6129E301" wp14:editId="1EF6884A">
            <wp:extent cx="1809750" cy="647700"/>
            <wp:effectExtent l="0" t="0" r="0" b="0"/>
            <wp:docPr id="10" name="Picture 10" descr="Start of formula Number of tonnes of the carbon dioxide equivalence of the SGG times Applicable 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pPr>
      <w:r w:rsidRPr="003B0B34">
        <w:rPr>
          <w:b/>
          <w:i/>
        </w:rPr>
        <w:t>applicable charge</w:t>
      </w:r>
      <w:r w:rsidRPr="003B0B34">
        <w:t xml:space="preserve"> means the charge that was the applicable charge for the purposes of the application of subsection</w:t>
      </w:r>
      <w:r w:rsidR="003B0B34">
        <w:t> </w:t>
      </w:r>
      <w:r w:rsidRPr="003B0B34">
        <w:t xml:space="preserve">3A(7) of the </w:t>
      </w:r>
      <w:r w:rsidRPr="003B0B34">
        <w:rPr>
          <w:i/>
        </w:rPr>
        <w:t>Ozone Protection and Synthetic Greenhouse Gas (Import Levy) Act 1995</w:t>
      </w:r>
      <w:r w:rsidRPr="003B0B34">
        <w:t xml:space="preserve"> to the levy.</w:t>
      </w:r>
    </w:p>
    <w:p w:rsidR="00DD5552" w:rsidRPr="003B0B34" w:rsidRDefault="00DD5552" w:rsidP="00DD5552">
      <w:pPr>
        <w:pStyle w:val="Definition"/>
      </w:pPr>
      <w:r w:rsidRPr="003B0B34">
        <w:rPr>
          <w:b/>
          <w:i/>
        </w:rPr>
        <w:t>carbon dioxide equivalence</w:t>
      </w:r>
      <w:r w:rsidRPr="003B0B34">
        <w:t xml:space="preserve"> has the same meaning as in the </w:t>
      </w:r>
      <w:r w:rsidRPr="003B0B34">
        <w:rPr>
          <w:i/>
        </w:rPr>
        <w:t>Ozone Protection and Synthetic Greenhouse Gas (Import Levy) Act 1995</w:t>
      </w:r>
      <w:r w:rsidRPr="003B0B34">
        <w:t>.</w:t>
      </w:r>
    </w:p>
    <w:p w:rsidR="00DD5552" w:rsidRPr="003B0B34" w:rsidRDefault="00DD5552" w:rsidP="00DD5552">
      <w:pPr>
        <w:pStyle w:val="subsection"/>
      </w:pPr>
      <w:r w:rsidRPr="003B0B34">
        <w:tab/>
        <w:t>(3)</w:t>
      </w:r>
      <w:r w:rsidRPr="003B0B34">
        <w:tab/>
        <w:t xml:space="preserve">The regulations may provide for verification by statutory declaration of statements in applications under </w:t>
      </w:r>
      <w:r w:rsidR="003B0B34">
        <w:t>subsection (</w:t>
      </w:r>
      <w:r w:rsidRPr="003B0B34">
        <w:t>1).</w:t>
      </w:r>
    </w:p>
    <w:p w:rsidR="00DD5552" w:rsidRPr="003B0B34" w:rsidRDefault="00DD5552" w:rsidP="00DD5552">
      <w:pPr>
        <w:pStyle w:val="SubsectionHead"/>
      </w:pPr>
      <w:r w:rsidRPr="003B0B34">
        <w:t>Export by purchaser</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lastRenderedPageBreak/>
        <w:tab/>
        <w:t>(a)</w:t>
      </w:r>
      <w:r w:rsidRPr="003B0B34">
        <w:tab/>
        <w:t>levy is imposed by section</w:t>
      </w:r>
      <w:r w:rsidR="003B0B34">
        <w:t> </w:t>
      </w:r>
      <w:r w:rsidRPr="003B0B34">
        <w:t xml:space="preserve">3A of the </w:t>
      </w:r>
      <w:r w:rsidRPr="003B0B34">
        <w:rPr>
          <w:i/>
        </w:rPr>
        <w:t>Ozone Protection and Synthetic Greenhouse Gas (Import Levy) Act 1995</w:t>
      </w:r>
      <w:r w:rsidRPr="003B0B34">
        <w:t xml:space="preserve"> in respect of the import of an SGG by a licensee; and</w:t>
      </w:r>
    </w:p>
    <w:p w:rsidR="00DD5552" w:rsidRPr="003B0B34" w:rsidRDefault="00DD5552" w:rsidP="00DD5552">
      <w:pPr>
        <w:pStyle w:val="paragraph"/>
      </w:pPr>
      <w:r w:rsidRPr="003B0B34">
        <w:tab/>
        <w:t>(b)</w:t>
      </w:r>
      <w:r w:rsidRPr="003B0B34">
        <w:tab/>
        <w:t>the Minister is satisfied that:</w:t>
      </w:r>
    </w:p>
    <w:p w:rsidR="00DD5552" w:rsidRPr="003B0B34" w:rsidRDefault="00DD5552" w:rsidP="00DD5552">
      <w:pPr>
        <w:pStyle w:val="paragraphsub"/>
      </w:pPr>
      <w:r w:rsidRPr="003B0B34">
        <w:tab/>
        <w:t>(i)</w:t>
      </w:r>
      <w:r w:rsidRPr="003B0B34">
        <w:tab/>
        <w:t>the licensee sold the SGG to another person; and</w:t>
      </w:r>
    </w:p>
    <w:p w:rsidR="00DD5552" w:rsidRPr="003B0B34" w:rsidRDefault="00DD5552" w:rsidP="00DD5552">
      <w:pPr>
        <w:pStyle w:val="paragraphsub"/>
      </w:pPr>
      <w:r w:rsidRPr="003B0B34">
        <w:tab/>
        <w:t>(ii)</w:t>
      </w:r>
      <w:r w:rsidRPr="003B0B34">
        <w:tab/>
        <w:t>the other person exported the SGG within 12 months (or such longer period as is prescribed by the regulations) after the import of the SGG; and</w:t>
      </w:r>
    </w:p>
    <w:p w:rsidR="00DD5552" w:rsidRPr="003B0B34" w:rsidRDefault="00DD5552" w:rsidP="00DD5552">
      <w:pPr>
        <w:pStyle w:val="paragraph"/>
      </w:pPr>
      <w:r w:rsidRPr="003B0B34">
        <w:tab/>
        <w:t>(c)</w:t>
      </w:r>
      <w:r w:rsidRPr="003B0B34">
        <w:tab/>
        <w:t>the licensee applies to the Minister, in accordance with the regulations, for remission or refund of the whole or a part of the carbon charge component of the amount of the levy; and</w:t>
      </w:r>
    </w:p>
    <w:p w:rsidR="00DD5552" w:rsidRPr="003B0B34" w:rsidRDefault="00DD5552" w:rsidP="00DD5552">
      <w:pPr>
        <w:pStyle w:val="paragraph"/>
      </w:pPr>
      <w:r w:rsidRPr="003B0B34">
        <w:tab/>
        <w:t>(d)</w:t>
      </w:r>
      <w:r w:rsidRPr="003B0B34">
        <w:tab/>
        <w:t>the application is accompanied by such information (if any) as is specified in the regulations; and</w:t>
      </w:r>
    </w:p>
    <w:p w:rsidR="00DD5552" w:rsidRPr="003B0B34" w:rsidRDefault="00DD5552" w:rsidP="00DD5552">
      <w:pPr>
        <w:pStyle w:val="paragraph"/>
      </w:pPr>
      <w:r w:rsidRPr="003B0B34">
        <w:tab/>
        <w:t>(e)</w:t>
      </w:r>
      <w:r w:rsidRPr="003B0B34">
        <w:tab/>
        <w:t>the application is accompanied by such documents (if any) as are specified in the regulations; and</w:t>
      </w:r>
    </w:p>
    <w:p w:rsidR="00DD5552" w:rsidRPr="003B0B34" w:rsidRDefault="00DD5552" w:rsidP="00DD5552">
      <w:pPr>
        <w:pStyle w:val="paragraph"/>
      </w:pPr>
      <w:r w:rsidRPr="003B0B34">
        <w:tab/>
        <w:t>(f)</w:t>
      </w:r>
      <w:r w:rsidRPr="003B0B34">
        <w:tab/>
        <w:t>the licensee is not exempt from the carbon charge component of the amount of the levy (see section</w:t>
      </w:r>
      <w:r w:rsidR="003B0B34">
        <w:t> </w:t>
      </w:r>
      <w:r w:rsidRPr="003B0B34">
        <w:t xml:space="preserve">3A of the </w:t>
      </w:r>
      <w:r w:rsidRPr="003B0B34">
        <w:rPr>
          <w:i/>
        </w:rPr>
        <w:t>Ozone Protection and Synthetic Greenhouse Gas (Import Levy) Act 1995</w:t>
      </w:r>
      <w:r w:rsidRPr="003B0B34">
        <w:t>);</w:t>
      </w:r>
    </w:p>
    <w:p w:rsidR="00DD5552" w:rsidRPr="003B0B34" w:rsidRDefault="00DD5552" w:rsidP="00DD5552">
      <w:pPr>
        <w:pStyle w:val="subsection2"/>
      </w:pPr>
      <w:r w:rsidRPr="003B0B34">
        <w:t>the Minister must, on behalf of the Commonwealth, remit or refund the whole or a part of the carbon charge component of the amount of the levy.</w:t>
      </w:r>
    </w:p>
    <w:p w:rsidR="00DD5552" w:rsidRPr="003B0B34" w:rsidRDefault="00DD5552" w:rsidP="00DD5552">
      <w:pPr>
        <w:pStyle w:val="subsection"/>
      </w:pPr>
      <w:r w:rsidRPr="003B0B34">
        <w:tab/>
        <w:t>(5)</w:t>
      </w:r>
      <w:r w:rsidRPr="003B0B34">
        <w:tab/>
        <w:t xml:space="preserve">For the purposes of </w:t>
      </w:r>
      <w:r w:rsidR="003B0B34">
        <w:t>subsection (</w:t>
      </w:r>
      <w:r w:rsidRPr="003B0B34">
        <w:t xml:space="preserve">4), the </w:t>
      </w:r>
      <w:r w:rsidRPr="003B0B34">
        <w:rPr>
          <w:b/>
          <w:i/>
        </w:rPr>
        <w:t xml:space="preserve">carbon charge component </w:t>
      </w:r>
      <w:r w:rsidRPr="003B0B34">
        <w:t>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72D73A13" wp14:editId="45DBD7C6">
            <wp:extent cx="1809750" cy="647700"/>
            <wp:effectExtent l="0" t="0" r="0" b="0"/>
            <wp:docPr id="11" name="Picture 11" descr="Start formula Number of tonnes of the carbon dioxide equivalence of the SGG times Applicable 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rPr>
          <w:b/>
        </w:rPr>
      </w:pPr>
      <w:r w:rsidRPr="003B0B34">
        <w:rPr>
          <w:b/>
          <w:i/>
        </w:rPr>
        <w:t>applicable charge</w:t>
      </w:r>
      <w:r w:rsidRPr="003B0B34">
        <w:t xml:space="preserve"> means the charge that was the applicable charge for the purposes of the application of subsection</w:t>
      </w:r>
      <w:r w:rsidR="003B0B34">
        <w:t> </w:t>
      </w:r>
      <w:r w:rsidRPr="003B0B34">
        <w:t xml:space="preserve">3A(7) of the </w:t>
      </w:r>
      <w:r w:rsidRPr="003B0B34">
        <w:rPr>
          <w:i/>
        </w:rPr>
        <w:t>Ozone Protection and Synthetic Greenhouse Gas (Import Levy) Act 1995</w:t>
      </w:r>
      <w:r w:rsidRPr="003B0B34">
        <w:t xml:space="preserve"> to the levy.</w:t>
      </w:r>
    </w:p>
    <w:p w:rsidR="00DD5552" w:rsidRPr="003B0B34" w:rsidRDefault="00DD5552" w:rsidP="00DD5552">
      <w:pPr>
        <w:pStyle w:val="Definition"/>
      </w:pPr>
      <w:r w:rsidRPr="003B0B34">
        <w:rPr>
          <w:b/>
          <w:i/>
        </w:rPr>
        <w:t>carbon dioxide equivalence</w:t>
      </w:r>
      <w:r w:rsidRPr="003B0B34">
        <w:t xml:space="preserve"> has the same meaning as in the </w:t>
      </w:r>
      <w:r w:rsidRPr="003B0B34">
        <w:rPr>
          <w:i/>
        </w:rPr>
        <w:t>Ozone Protection and Synthetic Greenhouse Gas (Import Levy) Act 1995</w:t>
      </w:r>
      <w:r w:rsidRPr="003B0B34">
        <w:t>.</w:t>
      </w:r>
    </w:p>
    <w:p w:rsidR="00DD5552" w:rsidRPr="003B0B34" w:rsidRDefault="00DD5552" w:rsidP="00DD5552">
      <w:pPr>
        <w:pStyle w:val="subsection"/>
      </w:pPr>
      <w:r w:rsidRPr="003B0B34">
        <w:lastRenderedPageBreak/>
        <w:tab/>
        <w:t>(6)</w:t>
      </w:r>
      <w:r w:rsidRPr="003B0B34">
        <w:tab/>
        <w:t xml:space="preserve">The regulations may provide for verification by statutory declaration of statements in applications under </w:t>
      </w:r>
      <w:r w:rsidR="003B0B34">
        <w:t>subsection (</w:t>
      </w:r>
      <w:r w:rsidRPr="003B0B34">
        <w:t>4).</w:t>
      </w:r>
    </w:p>
    <w:p w:rsidR="00DD5552" w:rsidRPr="003B0B34" w:rsidRDefault="00DD5552" w:rsidP="00DD5552">
      <w:pPr>
        <w:pStyle w:val="SubsectionHead"/>
      </w:pPr>
      <w:r w:rsidRPr="003B0B34">
        <w:t>Assignment of right to receive refund</w:t>
      </w:r>
    </w:p>
    <w:p w:rsidR="00DD5552" w:rsidRPr="003B0B34" w:rsidRDefault="00DD5552" w:rsidP="00DD5552">
      <w:pPr>
        <w:pStyle w:val="subsection"/>
      </w:pPr>
      <w:r w:rsidRPr="003B0B34">
        <w:tab/>
        <w:t>(7)</w:t>
      </w:r>
      <w:r w:rsidRPr="003B0B34">
        <w:tab/>
        <w:t>The regulations may authorise a licensee to assign a right to receive a refund under this section.</w:t>
      </w:r>
    </w:p>
    <w:p w:rsidR="00DD5552" w:rsidRPr="003B0B34" w:rsidRDefault="00DD5552" w:rsidP="00DD5552">
      <w:pPr>
        <w:pStyle w:val="ActHead5"/>
      </w:pPr>
      <w:bookmarkStart w:id="101" w:name="_Toc132291842"/>
      <w:r w:rsidRPr="00D06503">
        <w:rPr>
          <w:rStyle w:val="CharSectno"/>
        </w:rPr>
        <w:t>69AB</w:t>
      </w:r>
      <w:r w:rsidRPr="003B0B34">
        <w:t xml:space="preserve">  Remission and refund of import levy—SGG equipment</w:t>
      </w:r>
      <w:bookmarkEnd w:id="101"/>
    </w:p>
    <w:p w:rsidR="00DD5552" w:rsidRPr="003B0B34" w:rsidRDefault="00DD5552" w:rsidP="00DD5552">
      <w:pPr>
        <w:pStyle w:val="SubsectionHead"/>
      </w:pPr>
      <w:r w:rsidRPr="003B0B34">
        <w:t>Export by licensee</w:t>
      </w:r>
    </w:p>
    <w:p w:rsidR="00DD5552" w:rsidRPr="003B0B34" w:rsidRDefault="00DD5552" w:rsidP="00DD5552">
      <w:pPr>
        <w:pStyle w:val="subsection"/>
      </w:pPr>
      <w:r w:rsidRPr="003B0B34">
        <w:tab/>
        <w:t>(1)</w:t>
      </w:r>
      <w:r w:rsidRPr="003B0B34">
        <w:tab/>
        <w:t>If:</w:t>
      </w:r>
    </w:p>
    <w:p w:rsidR="00DD5552" w:rsidRPr="003B0B34" w:rsidRDefault="00DD5552" w:rsidP="00DD5552">
      <w:pPr>
        <w:pStyle w:val="paragraph"/>
      </w:pPr>
      <w:r w:rsidRPr="003B0B34">
        <w:tab/>
        <w:t>(a)</w:t>
      </w:r>
      <w:r w:rsidRPr="003B0B34">
        <w:tab/>
        <w:t>levy is imposed by section</w:t>
      </w:r>
      <w:r w:rsidR="003B0B34">
        <w:t> </w:t>
      </w:r>
      <w:r w:rsidRPr="003B0B34">
        <w:t xml:space="preserve">4A of the </w:t>
      </w:r>
      <w:r w:rsidRPr="003B0B34">
        <w:rPr>
          <w:i/>
        </w:rPr>
        <w:t>Ozone Protection and Synthetic Greenhouse Gas (Import Levy) Act 1995</w:t>
      </w:r>
      <w:r w:rsidRPr="003B0B34">
        <w:t xml:space="preserve"> in respect of the import of SGG equipment by a licensee; and</w:t>
      </w:r>
    </w:p>
    <w:p w:rsidR="00DD5552" w:rsidRPr="003B0B34" w:rsidRDefault="00DD5552" w:rsidP="00DD5552">
      <w:pPr>
        <w:pStyle w:val="paragraph"/>
      </w:pPr>
      <w:r w:rsidRPr="003B0B34">
        <w:tab/>
        <w:t>(b)</w:t>
      </w:r>
      <w:r w:rsidRPr="003B0B34">
        <w:tab/>
        <w:t>the Minister is satisfied that the licensee exported the equipment within 12 months (or such longer period as is prescribed by the regulations) after the import; and</w:t>
      </w:r>
    </w:p>
    <w:p w:rsidR="00DD5552" w:rsidRPr="003B0B34" w:rsidRDefault="00DD5552" w:rsidP="00DD5552">
      <w:pPr>
        <w:pStyle w:val="paragraph"/>
      </w:pPr>
      <w:r w:rsidRPr="003B0B34">
        <w:tab/>
        <w:t>(c)</w:t>
      </w:r>
      <w:r w:rsidRPr="003B0B34">
        <w:tab/>
        <w:t>the licensee applies to the Minister, in accordance with the regulations, for remission or refund of the whole or a part of the carbon charge component of the amount of the levy; and</w:t>
      </w:r>
    </w:p>
    <w:p w:rsidR="00DD5552" w:rsidRPr="003B0B34" w:rsidRDefault="00DD5552" w:rsidP="00DD5552">
      <w:pPr>
        <w:pStyle w:val="paragraph"/>
      </w:pPr>
      <w:r w:rsidRPr="003B0B34">
        <w:tab/>
        <w:t>(d)</w:t>
      </w:r>
      <w:r w:rsidRPr="003B0B34">
        <w:tab/>
        <w:t>the application is accompanied by such information (if any) as is specified in the regulations; and</w:t>
      </w:r>
    </w:p>
    <w:p w:rsidR="00DD5552" w:rsidRPr="003B0B34" w:rsidRDefault="00DD5552" w:rsidP="00DD5552">
      <w:pPr>
        <w:pStyle w:val="paragraph"/>
      </w:pPr>
      <w:r w:rsidRPr="003B0B34">
        <w:tab/>
        <w:t>(e)</w:t>
      </w:r>
      <w:r w:rsidRPr="003B0B34">
        <w:tab/>
        <w:t>the application is accompanied by such documents (if any) as are specified in the regulations;</w:t>
      </w:r>
    </w:p>
    <w:p w:rsidR="00DD5552" w:rsidRPr="003B0B34" w:rsidRDefault="00DD5552" w:rsidP="00DD5552">
      <w:pPr>
        <w:pStyle w:val="subsection2"/>
      </w:pPr>
      <w:r w:rsidRPr="003B0B34">
        <w:t>the Minister must, on behalf of the Commonwealth, remit or refund the whole or a part of the carbon charge component of the amount of the levy.</w:t>
      </w:r>
    </w:p>
    <w:p w:rsidR="00DD5552" w:rsidRPr="003B0B34" w:rsidRDefault="00DD5552" w:rsidP="00DD5552">
      <w:pPr>
        <w:pStyle w:val="subsection"/>
      </w:pPr>
      <w:r w:rsidRPr="003B0B34">
        <w:tab/>
        <w:t>(2)</w:t>
      </w:r>
      <w:r w:rsidRPr="003B0B34">
        <w:tab/>
        <w:t xml:space="preserve">For the purposes of </w:t>
      </w:r>
      <w:r w:rsidR="003B0B34">
        <w:t>subsection (</w:t>
      </w:r>
      <w:r w:rsidRPr="003B0B34">
        <w:t xml:space="preserve">1), the </w:t>
      </w:r>
      <w:r w:rsidRPr="003B0B34">
        <w:rPr>
          <w:b/>
          <w:i/>
        </w:rPr>
        <w:t xml:space="preserve">carbon charge component </w:t>
      </w:r>
      <w:r w:rsidRPr="003B0B34">
        <w:t>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1DF19DED" wp14:editId="59443C27">
            <wp:extent cx="1809750" cy="914400"/>
            <wp:effectExtent l="0" t="0" r="0" b="0"/>
            <wp:docPr id="12" name="Picture 12" descr="Start formula Number of tonnes of the carbon dioxide equivalence of the SGG contained in the equipment times Applicable 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DD5552" w:rsidRPr="003B0B34" w:rsidRDefault="00DD5552" w:rsidP="00DD5552">
      <w:pPr>
        <w:pStyle w:val="subsection2"/>
      </w:pPr>
      <w:r w:rsidRPr="003B0B34">
        <w:lastRenderedPageBreak/>
        <w:t>where:</w:t>
      </w:r>
    </w:p>
    <w:p w:rsidR="00DD5552" w:rsidRPr="003B0B34" w:rsidRDefault="00DD5552" w:rsidP="00DD5552">
      <w:pPr>
        <w:pStyle w:val="Definition"/>
        <w:rPr>
          <w:b/>
        </w:rPr>
      </w:pPr>
      <w:r w:rsidRPr="003B0B34">
        <w:rPr>
          <w:b/>
          <w:i/>
        </w:rPr>
        <w:t>applicable charge</w:t>
      </w:r>
      <w:r w:rsidRPr="003B0B34">
        <w:t xml:space="preserve"> means the charge that was the applicable charge for the purposes of the application of subsection</w:t>
      </w:r>
      <w:r w:rsidR="003B0B34">
        <w:t> </w:t>
      </w:r>
      <w:r w:rsidRPr="003B0B34">
        <w:t xml:space="preserve">4A(5) of the </w:t>
      </w:r>
      <w:r w:rsidRPr="003B0B34">
        <w:rPr>
          <w:i/>
        </w:rPr>
        <w:t>Ozone Protection and Synthetic Greenhouse Gas (Import Levy) Act 1995</w:t>
      </w:r>
      <w:r w:rsidRPr="003B0B34">
        <w:t xml:space="preserve"> to the levy.</w:t>
      </w:r>
    </w:p>
    <w:p w:rsidR="00DD5552" w:rsidRPr="003B0B34" w:rsidRDefault="00DD5552" w:rsidP="00DD5552">
      <w:pPr>
        <w:pStyle w:val="Definition"/>
      </w:pPr>
      <w:r w:rsidRPr="003B0B34">
        <w:rPr>
          <w:b/>
          <w:i/>
        </w:rPr>
        <w:t>carbon dioxide equivalence</w:t>
      </w:r>
      <w:r w:rsidRPr="003B0B34">
        <w:t xml:space="preserve"> has the same meaning as in the </w:t>
      </w:r>
      <w:r w:rsidRPr="003B0B34">
        <w:rPr>
          <w:i/>
        </w:rPr>
        <w:t>Ozone Protection and Synthetic Greenhouse Gas (Import Levy) Act 1995</w:t>
      </w:r>
      <w:r w:rsidRPr="003B0B34">
        <w:t>.</w:t>
      </w:r>
    </w:p>
    <w:p w:rsidR="00DD5552" w:rsidRPr="003B0B34" w:rsidRDefault="00DD5552" w:rsidP="00DD5552">
      <w:pPr>
        <w:pStyle w:val="subsection"/>
      </w:pPr>
      <w:r w:rsidRPr="003B0B34">
        <w:tab/>
        <w:t>(3)</w:t>
      </w:r>
      <w:r w:rsidRPr="003B0B34">
        <w:tab/>
        <w:t xml:space="preserve">For the purposes of </w:t>
      </w:r>
      <w:r w:rsidR="003B0B34">
        <w:t>subsection (</w:t>
      </w:r>
      <w:r w:rsidRPr="003B0B34">
        <w:t>2), disregard an SGG that is used, or for use, for a purpose prescribed by regulations made for the purposes of subsection</w:t>
      </w:r>
      <w:r w:rsidR="003B0B34">
        <w:t> </w:t>
      </w:r>
      <w:r w:rsidRPr="003B0B34">
        <w:t xml:space="preserve">4A(7) of the </w:t>
      </w:r>
      <w:r w:rsidRPr="003B0B34">
        <w:rPr>
          <w:i/>
        </w:rPr>
        <w:t>Ozone Protection and Synthetic Greenhouse Gas (Import Levy) Act 1995</w:t>
      </w:r>
      <w:r w:rsidRPr="003B0B34">
        <w:t>.</w:t>
      </w:r>
    </w:p>
    <w:p w:rsidR="00DD5552" w:rsidRPr="003B0B34" w:rsidRDefault="00DD5552" w:rsidP="00DD5552">
      <w:pPr>
        <w:pStyle w:val="subsection"/>
      </w:pPr>
      <w:r w:rsidRPr="003B0B34">
        <w:tab/>
        <w:t>(4)</w:t>
      </w:r>
      <w:r w:rsidRPr="003B0B34">
        <w:tab/>
        <w:t xml:space="preserve">The regulations may provide for verification by statutory declaration of statements in applications under </w:t>
      </w:r>
      <w:r w:rsidR="003B0B34">
        <w:t>subsection (</w:t>
      </w:r>
      <w:r w:rsidRPr="003B0B34">
        <w:t>1).</w:t>
      </w:r>
    </w:p>
    <w:p w:rsidR="00DD5552" w:rsidRPr="003B0B34" w:rsidRDefault="00DD5552" w:rsidP="00DD5552">
      <w:pPr>
        <w:pStyle w:val="SubsectionHead"/>
      </w:pPr>
      <w:r w:rsidRPr="003B0B34">
        <w:t>Export by purchaser</w:t>
      </w:r>
    </w:p>
    <w:p w:rsidR="00DD5552" w:rsidRPr="003B0B34" w:rsidRDefault="00DD5552" w:rsidP="00DD5552">
      <w:pPr>
        <w:pStyle w:val="subsection"/>
      </w:pPr>
      <w:r w:rsidRPr="003B0B34">
        <w:tab/>
        <w:t>(5)</w:t>
      </w:r>
      <w:r w:rsidRPr="003B0B34">
        <w:tab/>
        <w:t>If:</w:t>
      </w:r>
    </w:p>
    <w:p w:rsidR="00DD5552" w:rsidRPr="003B0B34" w:rsidRDefault="00DD5552" w:rsidP="00DD5552">
      <w:pPr>
        <w:pStyle w:val="paragraph"/>
      </w:pPr>
      <w:r w:rsidRPr="003B0B34">
        <w:tab/>
        <w:t>(a)</w:t>
      </w:r>
      <w:r w:rsidRPr="003B0B34">
        <w:tab/>
        <w:t>levy is imposed by section</w:t>
      </w:r>
      <w:r w:rsidR="003B0B34">
        <w:t> </w:t>
      </w:r>
      <w:r w:rsidRPr="003B0B34">
        <w:t xml:space="preserve">4A of the </w:t>
      </w:r>
      <w:r w:rsidRPr="003B0B34">
        <w:rPr>
          <w:i/>
        </w:rPr>
        <w:t>Ozone Protection and Synthetic Greenhouse Gas (Import Levy) Act 1995</w:t>
      </w:r>
      <w:r w:rsidRPr="003B0B34">
        <w:t xml:space="preserve"> in respect of the import of SGG equipment by a licensee; and</w:t>
      </w:r>
    </w:p>
    <w:p w:rsidR="00DD5552" w:rsidRPr="003B0B34" w:rsidRDefault="00DD5552" w:rsidP="00DD5552">
      <w:pPr>
        <w:pStyle w:val="paragraph"/>
      </w:pPr>
      <w:r w:rsidRPr="003B0B34">
        <w:tab/>
        <w:t>(b)</w:t>
      </w:r>
      <w:r w:rsidRPr="003B0B34">
        <w:tab/>
        <w:t>the Minister is satisfied that:</w:t>
      </w:r>
    </w:p>
    <w:p w:rsidR="00DD5552" w:rsidRPr="003B0B34" w:rsidRDefault="00DD5552" w:rsidP="00DD5552">
      <w:pPr>
        <w:pStyle w:val="paragraphsub"/>
      </w:pPr>
      <w:r w:rsidRPr="003B0B34">
        <w:tab/>
        <w:t>(i)</w:t>
      </w:r>
      <w:r w:rsidRPr="003B0B34">
        <w:tab/>
        <w:t>the licensee sold the equipment to another person; and</w:t>
      </w:r>
    </w:p>
    <w:p w:rsidR="00DD5552" w:rsidRPr="003B0B34" w:rsidRDefault="00DD5552" w:rsidP="00DD5552">
      <w:pPr>
        <w:pStyle w:val="paragraphsub"/>
      </w:pPr>
      <w:r w:rsidRPr="003B0B34">
        <w:tab/>
        <w:t>(ii)</w:t>
      </w:r>
      <w:r w:rsidRPr="003B0B34">
        <w:tab/>
        <w:t>the other person exported the equipment within 12 months (or such longer period as is prescribed by the regulations) after the import of the equipment; and</w:t>
      </w:r>
    </w:p>
    <w:p w:rsidR="00DD5552" w:rsidRPr="003B0B34" w:rsidRDefault="00DD5552" w:rsidP="00DD5552">
      <w:pPr>
        <w:pStyle w:val="paragraph"/>
      </w:pPr>
      <w:r w:rsidRPr="003B0B34">
        <w:tab/>
        <w:t>(c)</w:t>
      </w:r>
      <w:r w:rsidRPr="003B0B34">
        <w:tab/>
        <w:t>the licensee applies to the Minister, in accordance with the regulations, for remission or refund of the whole or a part of the carbon charge component of the amount of the levy; and</w:t>
      </w:r>
    </w:p>
    <w:p w:rsidR="00DD5552" w:rsidRPr="003B0B34" w:rsidRDefault="00DD5552" w:rsidP="00DD5552">
      <w:pPr>
        <w:pStyle w:val="paragraph"/>
      </w:pPr>
      <w:r w:rsidRPr="003B0B34">
        <w:tab/>
        <w:t>(d)</w:t>
      </w:r>
      <w:r w:rsidRPr="003B0B34">
        <w:tab/>
        <w:t>the application is accompanied by such information (if any) as is specified in the regulations; and</w:t>
      </w:r>
    </w:p>
    <w:p w:rsidR="00DD5552" w:rsidRPr="003B0B34" w:rsidRDefault="00DD5552" w:rsidP="00DD5552">
      <w:pPr>
        <w:pStyle w:val="paragraph"/>
      </w:pPr>
      <w:r w:rsidRPr="003B0B34">
        <w:tab/>
        <w:t>(e)</w:t>
      </w:r>
      <w:r w:rsidRPr="003B0B34">
        <w:tab/>
        <w:t>the application is accompanied by such documents (if any) as are specified in the regulations;</w:t>
      </w:r>
    </w:p>
    <w:p w:rsidR="00DD5552" w:rsidRPr="003B0B34" w:rsidRDefault="00DD5552" w:rsidP="00DD5552">
      <w:pPr>
        <w:pStyle w:val="subsection2"/>
      </w:pPr>
      <w:r w:rsidRPr="003B0B34">
        <w:t>the Minister must, on behalf of the Commonwealth, remit or refund the whole or a part of the carbon charge component of the amount of the levy.</w:t>
      </w:r>
    </w:p>
    <w:p w:rsidR="00DD5552" w:rsidRPr="003B0B34" w:rsidRDefault="00DD5552" w:rsidP="00DD5552">
      <w:pPr>
        <w:pStyle w:val="subsection"/>
      </w:pPr>
      <w:r w:rsidRPr="003B0B34">
        <w:lastRenderedPageBreak/>
        <w:tab/>
        <w:t>(6)</w:t>
      </w:r>
      <w:r w:rsidRPr="003B0B34">
        <w:tab/>
        <w:t xml:space="preserve">For the purposes of </w:t>
      </w:r>
      <w:r w:rsidR="003B0B34">
        <w:t>subsection (</w:t>
      </w:r>
      <w:r w:rsidRPr="003B0B34">
        <w:t xml:space="preserve">5), the </w:t>
      </w:r>
      <w:r w:rsidRPr="003B0B34">
        <w:rPr>
          <w:b/>
          <w:i/>
        </w:rPr>
        <w:t xml:space="preserve">carbon charge component </w:t>
      </w:r>
      <w:r w:rsidRPr="003B0B34">
        <w:t>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29C480B5" wp14:editId="728A5FBD">
            <wp:extent cx="1809750" cy="914400"/>
            <wp:effectExtent l="0" t="0" r="0" b="0"/>
            <wp:docPr id="13" name="Picture 13" descr="Start formula Number of tonnes of the carbon dioxide equivalence of the SGG contained in the equipment times Applicable 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rPr>
          <w:b/>
        </w:rPr>
      </w:pPr>
      <w:r w:rsidRPr="003B0B34">
        <w:rPr>
          <w:b/>
          <w:i/>
        </w:rPr>
        <w:t>applicable charge</w:t>
      </w:r>
      <w:r w:rsidRPr="003B0B34">
        <w:t xml:space="preserve"> means the charge that was the applicable charge for the purposes of the application of subsection</w:t>
      </w:r>
      <w:r w:rsidR="003B0B34">
        <w:t> </w:t>
      </w:r>
      <w:r w:rsidRPr="003B0B34">
        <w:t xml:space="preserve">4A(5) of the </w:t>
      </w:r>
      <w:r w:rsidRPr="003B0B34">
        <w:rPr>
          <w:i/>
        </w:rPr>
        <w:t>Ozone Protection and Synthetic Greenhouse Gas (Import Levy) Act 1995</w:t>
      </w:r>
      <w:r w:rsidRPr="003B0B34">
        <w:t xml:space="preserve"> to the levy.</w:t>
      </w:r>
    </w:p>
    <w:p w:rsidR="00DD5552" w:rsidRPr="003B0B34" w:rsidRDefault="00DD5552" w:rsidP="00DD5552">
      <w:pPr>
        <w:pStyle w:val="Definition"/>
      </w:pPr>
      <w:r w:rsidRPr="003B0B34">
        <w:rPr>
          <w:b/>
          <w:i/>
        </w:rPr>
        <w:t>carbon dioxide equivalence</w:t>
      </w:r>
      <w:r w:rsidRPr="003B0B34">
        <w:t xml:space="preserve"> has the same meaning as in the </w:t>
      </w:r>
      <w:r w:rsidRPr="003B0B34">
        <w:rPr>
          <w:i/>
        </w:rPr>
        <w:t>Ozone Protection and Synthetic Greenhouse Gas (Import Levy) Act 1995</w:t>
      </w:r>
      <w:r w:rsidRPr="003B0B34">
        <w:t>.</w:t>
      </w:r>
    </w:p>
    <w:p w:rsidR="00DD5552" w:rsidRPr="003B0B34" w:rsidRDefault="00DD5552" w:rsidP="00DD5552">
      <w:pPr>
        <w:pStyle w:val="subsection"/>
      </w:pPr>
      <w:r w:rsidRPr="003B0B34">
        <w:tab/>
        <w:t>(7)</w:t>
      </w:r>
      <w:r w:rsidRPr="003B0B34">
        <w:tab/>
        <w:t xml:space="preserve">For the purposes of </w:t>
      </w:r>
      <w:r w:rsidR="003B0B34">
        <w:t>subsection (</w:t>
      </w:r>
      <w:r w:rsidRPr="003B0B34">
        <w:t>6), disregard an SGG that is used, or for use, for a purpose prescribed by regulations made for the purposes of subsection</w:t>
      </w:r>
      <w:r w:rsidR="003B0B34">
        <w:t> </w:t>
      </w:r>
      <w:r w:rsidRPr="003B0B34">
        <w:t xml:space="preserve">4A(7) of the </w:t>
      </w:r>
      <w:r w:rsidRPr="003B0B34">
        <w:rPr>
          <w:i/>
        </w:rPr>
        <w:t>Ozone Protection and Synthetic Greenhouse Gas (Import Levy) Act 1995</w:t>
      </w:r>
      <w:r w:rsidRPr="003B0B34">
        <w:t>.</w:t>
      </w:r>
    </w:p>
    <w:p w:rsidR="00DD5552" w:rsidRPr="003B0B34" w:rsidRDefault="00DD5552" w:rsidP="00DD5552">
      <w:pPr>
        <w:pStyle w:val="subsection"/>
      </w:pPr>
      <w:r w:rsidRPr="003B0B34">
        <w:tab/>
        <w:t>(8)</w:t>
      </w:r>
      <w:r w:rsidRPr="003B0B34">
        <w:tab/>
        <w:t xml:space="preserve">The regulations may provide for verification by statutory declaration of statements in applications under </w:t>
      </w:r>
      <w:r w:rsidR="003B0B34">
        <w:t>subsection (</w:t>
      </w:r>
      <w:r w:rsidRPr="003B0B34">
        <w:t>5).</w:t>
      </w:r>
    </w:p>
    <w:p w:rsidR="00DD5552" w:rsidRPr="003B0B34" w:rsidRDefault="00DD5552" w:rsidP="00DD5552">
      <w:pPr>
        <w:pStyle w:val="SubsectionHead"/>
      </w:pPr>
      <w:r w:rsidRPr="003B0B34">
        <w:t>Assignment of right to receive refund</w:t>
      </w:r>
    </w:p>
    <w:p w:rsidR="00DD5552" w:rsidRPr="003B0B34" w:rsidRDefault="00DD5552" w:rsidP="00DD5552">
      <w:pPr>
        <w:pStyle w:val="subsection"/>
      </w:pPr>
      <w:r w:rsidRPr="003B0B34">
        <w:tab/>
        <w:t>(9)</w:t>
      </w:r>
      <w:r w:rsidRPr="003B0B34">
        <w:tab/>
        <w:t>The regulations may authorise a licensee to assign a right to receive a refund under this section.</w:t>
      </w:r>
    </w:p>
    <w:p w:rsidR="00DD5552" w:rsidRPr="003B0B34" w:rsidRDefault="00DD5552" w:rsidP="00DD5552">
      <w:pPr>
        <w:pStyle w:val="ActHead5"/>
      </w:pPr>
      <w:bookmarkStart w:id="102" w:name="_Toc132291843"/>
      <w:r w:rsidRPr="00D06503">
        <w:rPr>
          <w:rStyle w:val="CharSectno"/>
        </w:rPr>
        <w:t>69AC</w:t>
      </w:r>
      <w:r w:rsidRPr="003B0B34">
        <w:t xml:space="preserve">  Remission and refund of manufacture levy—SGGs</w:t>
      </w:r>
      <w:bookmarkEnd w:id="102"/>
    </w:p>
    <w:p w:rsidR="00DD5552" w:rsidRPr="003B0B34" w:rsidRDefault="00DD5552" w:rsidP="00DD5552">
      <w:pPr>
        <w:pStyle w:val="SubsectionHead"/>
      </w:pPr>
      <w:r w:rsidRPr="003B0B34">
        <w:t>Export by licensee</w:t>
      </w:r>
    </w:p>
    <w:p w:rsidR="00DD5552" w:rsidRPr="003B0B34" w:rsidRDefault="00DD5552" w:rsidP="00DD5552">
      <w:pPr>
        <w:pStyle w:val="subsection"/>
      </w:pPr>
      <w:r w:rsidRPr="003B0B34">
        <w:tab/>
        <w:t>(1)</w:t>
      </w:r>
      <w:r w:rsidRPr="003B0B34">
        <w:tab/>
        <w:t>If:</w:t>
      </w:r>
    </w:p>
    <w:p w:rsidR="00DD5552" w:rsidRPr="003B0B34" w:rsidRDefault="00DD5552" w:rsidP="00DD5552">
      <w:pPr>
        <w:pStyle w:val="paragraph"/>
      </w:pPr>
      <w:r w:rsidRPr="003B0B34">
        <w:tab/>
        <w:t>(a)</w:t>
      </w:r>
      <w:r w:rsidRPr="003B0B34">
        <w:tab/>
        <w:t>levy is imposed by section</w:t>
      </w:r>
      <w:r w:rsidR="003B0B34">
        <w:t> </w:t>
      </w:r>
      <w:r w:rsidRPr="003B0B34">
        <w:t xml:space="preserve">3A of the </w:t>
      </w:r>
      <w:r w:rsidRPr="003B0B34">
        <w:rPr>
          <w:i/>
        </w:rPr>
        <w:t>Ozone Protection and Synthetic Greenhouse Gas (Manufacture Levy) Act 1995</w:t>
      </w:r>
      <w:r w:rsidRPr="003B0B34">
        <w:t xml:space="preserve"> in respect of the manufacture of an SGG by a licensee; and</w:t>
      </w:r>
    </w:p>
    <w:p w:rsidR="00DD5552" w:rsidRPr="003B0B34" w:rsidRDefault="00DD5552" w:rsidP="00DD5552">
      <w:pPr>
        <w:pStyle w:val="paragraph"/>
      </w:pPr>
      <w:r w:rsidRPr="003B0B34">
        <w:lastRenderedPageBreak/>
        <w:tab/>
        <w:t>(b)</w:t>
      </w:r>
      <w:r w:rsidRPr="003B0B34">
        <w:tab/>
        <w:t>the Minister is satisfied that the licensee exported the SGG within 12 months (or such longer period as is prescribed by the regulations) after the manufacture; and</w:t>
      </w:r>
    </w:p>
    <w:p w:rsidR="00DD5552" w:rsidRPr="003B0B34" w:rsidRDefault="00DD5552" w:rsidP="00DD5552">
      <w:pPr>
        <w:pStyle w:val="paragraph"/>
      </w:pPr>
      <w:r w:rsidRPr="003B0B34">
        <w:tab/>
        <w:t>(c)</w:t>
      </w:r>
      <w:r w:rsidRPr="003B0B34">
        <w:tab/>
        <w:t>the licensee applies to the Minister, in accordance with the regulations, for remission or refund of the whole or a part of the carbon charge component of the amount of the levy; and</w:t>
      </w:r>
    </w:p>
    <w:p w:rsidR="00DD5552" w:rsidRPr="003B0B34" w:rsidRDefault="00DD5552" w:rsidP="00DD5552">
      <w:pPr>
        <w:pStyle w:val="paragraph"/>
      </w:pPr>
      <w:r w:rsidRPr="003B0B34">
        <w:tab/>
        <w:t>(d)</w:t>
      </w:r>
      <w:r w:rsidRPr="003B0B34">
        <w:tab/>
        <w:t>the application is accompanied by such information (if any) as is specified in the regulations; and</w:t>
      </w:r>
    </w:p>
    <w:p w:rsidR="00DD5552" w:rsidRPr="003B0B34" w:rsidRDefault="00DD5552" w:rsidP="00DD5552">
      <w:pPr>
        <w:pStyle w:val="paragraph"/>
      </w:pPr>
      <w:r w:rsidRPr="003B0B34">
        <w:tab/>
        <w:t>(e)</w:t>
      </w:r>
      <w:r w:rsidRPr="003B0B34">
        <w:tab/>
        <w:t>the application is accompanied by such documents (if any) as are specified in the regulations; and</w:t>
      </w:r>
    </w:p>
    <w:p w:rsidR="00DD5552" w:rsidRPr="003B0B34" w:rsidRDefault="00DD5552" w:rsidP="00DD5552">
      <w:pPr>
        <w:pStyle w:val="paragraph"/>
      </w:pPr>
      <w:r w:rsidRPr="003B0B34">
        <w:tab/>
        <w:t>(f)</w:t>
      </w:r>
      <w:r w:rsidRPr="003B0B34">
        <w:tab/>
        <w:t>the licensee is not exempt from the carbon charge component of the amount of the levy (see section</w:t>
      </w:r>
      <w:r w:rsidR="003B0B34">
        <w:t> </w:t>
      </w:r>
      <w:r w:rsidRPr="003B0B34">
        <w:t xml:space="preserve">3A of the </w:t>
      </w:r>
      <w:r w:rsidRPr="003B0B34">
        <w:rPr>
          <w:i/>
        </w:rPr>
        <w:t>Ozone Protection and Synthetic Greenhouse Gas (Manufacture Levy) Act 1995</w:t>
      </w:r>
      <w:r w:rsidRPr="003B0B34">
        <w:t>);</w:t>
      </w:r>
    </w:p>
    <w:p w:rsidR="00DD5552" w:rsidRPr="003B0B34" w:rsidRDefault="00DD5552" w:rsidP="00DD5552">
      <w:pPr>
        <w:pStyle w:val="subsection2"/>
      </w:pPr>
      <w:r w:rsidRPr="003B0B34">
        <w:t>the Minister must, on behalf of the Commonwealth, remit or refund the whole or a part of the carbon charge component of the amount of the levy.</w:t>
      </w:r>
    </w:p>
    <w:p w:rsidR="00DD5552" w:rsidRPr="003B0B34" w:rsidRDefault="00DD5552" w:rsidP="00DD5552">
      <w:pPr>
        <w:pStyle w:val="subsection"/>
      </w:pPr>
      <w:r w:rsidRPr="003B0B34">
        <w:tab/>
        <w:t>(2)</w:t>
      </w:r>
      <w:r w:rsidRPr="003B0B34">
        <w:tab/>
        <w:t xml:space="preserve">For the purposes of </w:t>
      </w:r>
      <w:r w:rsidR="003B0B34">
        <w:t>subsection (</w:t>
      </w:r>
      <w:r w:rsidRPr="003B0B34">
        <w:t xml:space="preserve">1), the </w:t>
      </w:r>
      <w:r w:rsidRPr="003B0B34">
        <w:rPr>
          <w:b/>
          <w:i/>
        </w:rPr>
        <w:t xml:space="preserve">carbon charge component </w:t>
      </w:r>
      <w:r w:rsidRPr="003B0B34">
        <w:t>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4187DA82" wp14:editId="13D68904">
            <wp:extent cx="1809750" cy="647700"/>
            <wp:effectExtent l="0" t="0" r="0" b="0"/>
            <wp:docPr id="14" name="Picture 14" descr="Start formula Number of tonnes of the carbon dioxide equivalence of the SGG contained in the equipment times Applicable 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rPr>
          <w:b/>
        </w:rPr>
      </w:pPr>
      <w:r w:rsidRPr="003B0B34">
        <w:rPr>
          <w:b/>
          <w:i/>
        </w:rPr>
        <w:t>applicable charge</w:t>
      </w:r>
      <w:r w:rsidRPr="003B0B34">
        <w:t xml:space="preserve"> means the charge that was the applicable charge for the purposes of the application of subsection</w:t>
      </w:r>
      <w:r w:rsidR="003B0B34">
        <w:t> </w:t>
      </w:r>
      <w:r w:rsidRPr="003B0B34">
        <w:t xml:space="preserve">3A(5) of the </w:t>
      </w:r>
      <w:r w:rsidRPr="003B0B34">
        <w:rPr>
          <w:i/>
        </w:rPr>
        <w:t>Ozone Protection and Synthetic Greenhouse Gas (Manufacture Levy) Act 1995</w:t>
      </w:r>
      <w:r w:rsidRPr="003B0B34">
        <w:t xml:space="preserve"> to the levy.</w:t>
      </w:r>
    </w:p>
    <w:p w:rsidR="00DD5552" w:rsidRPr="003B0B34" w:rsidRDefault="00DD5552" w:rsidP="00DD5552">
      <w:pPr>
        <w:pStyle w:val="Definition"/>
      </w:pPr>
      <w:r w:rsidRPr="003B0B34">
        <w:rPr>
          <w:b/>
          <w:i/>
        </w:rPr>
        <w:t>carbon dioxide equivalence</w:t>
      </w:r>
      <w:r w:rsidRPr="003B0B34">
        <w:t xml:space="preserve"> has the same meaning as in the </w:t>
      </w:r>
      <w:r w:rsidRPr="003B0B34">
        <w:rPr>
          <w:i/>
        </w:rPr>
        <w:t>Ozone Protection and Synthetic Greenhouse Gas (Manufacture Levy) Act 1995</w:t>
      </w:r>
      <w:r w:rsidRPr="003B0B34">
        <w:t>.</w:t>
      </w:r>
    </w:p>
    <w:p w:rsidR="00DD5552" w:rsidRPr="003B0B34" w:rsidRDefault="00DD5552" w:rsidP="00DD5552">
      <w:pPr>
        <w:pStyle w:val="subsection"/>
      </w:pPr>
      <w:r w:rsidRPr="003B0B34">
        <w:tab/>
        <w:t>(3)</w:t>
      </w:r>
      <w:r w:rsidRPr="003B0B34">
        <w:tab/>
        <w:t xml:space="preserve">The regulations may provide for verification by statutory declaration of statements in applications under </w:t>
      </w:r>
      <w:r w:rsidR="003B0B34">
        <w:t>subsection (</w:t>
      </w:r>
      <w:r w:rsidRPr="003B0B34">
        <w:t>1).</w:t>
      </w:r>
    </w:p>
    <w:p w:rsidR="00DD5552" w:rsidRPr="003B0B34" w:rsidRDefault="00DD5552" w:rsidP="00DD5552">
      <w:pPr>
        <w:pStyle w:val="SubsectionHead"/>
      </w:pPr>
      <w:r w:rsidRPr="003B0B34">
        <w:lastRenderedPageBreak/>
        <w:t>Export by purchaser</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tab/>
        <w:t>(a)</w:t>
      </w:r>
      <w:r w:rsidRPr="003B0B34">
        <w:tab/>
        <w:t>levy is imposed by section</w:t>
      </w:r>
      <w:r w:rsidR="003B0B34">
        <w:t> </w:t>
      </w:r>
      <w:r w:rsidRPr="003B0B34">
        <w:t xml:space="preserve">3A of the </w:t>
      </w:r>
      <w:r w:rsidRPr="003B0B34">
        <w:rPr>
          <w:i/>
        </w:rPr>
        <w:t>Ozone Protection and Synthetic Greenhouse Gas (Manufacture Levy) Act 1995</w:t>
      </w:r>
      <w:r w:rsidRPr="003B0B34">
        <w:t xml:space="preserve"> in respect of the manufacture of an SGG by a licensee; and</w:t>
      </w:r>
    </w:p>
    <w:p w:rsidR="00DD5552" w:rsidRPr="003B0B34" w:rsidRDefault="00DD5552" w:rsidP="00DD5552">
      <w:pPr>
        <w:pStyle w:val="paragraph"/>
      </w:pPr>
      <w:r w:rsidRPr="003B0B34">
        <w:tab/>
        <w:t>(b)</w:t>
      </w:r>
      <w:r w:rsidRPr="003B0B34">
        <w:tab/>
        <w:t>the Minister is satisfied that:</w:t>
      </w:r>
    </w:p>
    <w:p w:rsidR="00DD5552" w:rsidRPr="003B0B34" w:rsidRDefault="00DD5552" w:rsidP="00DD5552">
      <w:pPr>
        <w:pStyle w:val="paragraphsub"/>
      </w:pPr>
      <w:r w:rsidRPr="003B0B34">
        <w:tab/>
        <w:t>(i)</w:t>
      </w:r>
      <w:r w:rsidRPr="003B0B34">
        <w:tab/>
        <w:t>the licensee sold the SGG to another person; and</w:t>
      </w:r>
    </w:p>
    <w:p w:rsidR="00DD5552" w:rsidRPr="003B0B34" w:rsidRDefault="00DD5552" w:rsidP="00DD5552">
      <w:pPr>
        <w:pStyle w:val="paragraphsub"/>
      </w:pPr>
      <w:r w:rsidRPr="003B0B34">
        <w:tab/>
        <w:t>(ii)</w:t>
      </w:r>
      <w:r w:rsidRPr="003B0B34">
        <w:tab/>
        <w:t>the other person exported the SGG within 12 months (or such longer period as is prescribed by the regulations) after the manufacture of the SGG; and</w:t>
      </w:r>
    </w:p>
    <w:p w:rsidR="00DD5552" w:rsidRPr="003B0B34" w:rsidRDefault="00DD5552" w:rsidP="00DD5552">
      <w:pPr>
        <w:pStyle w:val="paragraph"/>
      </w:pPr>
      <w:r w:rsidRPr="003B0B34">
        <w:tab/>
        <w:t>(c)</w:t>
      </w:r>
      <w:r w:rsidRPr="003B0B34">
        <w:tab/>
        <w:t>the licensee applies to the Minister, in accordance with the regulations, for remission or refund of the whole or a part of the carbon charge component of the amount of the levy; and</w:t>
      </w:r>
    </w:p>
    <w:p w:rsidR="00DD5552" w:rsidRPr="003B0B34" w:rsidRDefault="00DD5552" w:rsidP="00DD5552">
      <w:pPr>
        <w:pStyle w:val="paragraph"/>
      </w:pPr>
      <w:r w:rsidRPr="003B0B34">
        <w:tab/>
        <w:t>(d)</w:t>
      </w:r>
      <w:r w:rsidRPr="003B0B34">
        <w:tab/>
        <w:t>the application is accompanied by such information (if any) as is specified in the regulations; and</w:t>
      </w:r>
    </w:p>
    <w:p w:rsidR="00DD5552" w:rsidRPr="003B0B34" w:rsidRDefault="00DD5552" w:rsidP="00DD5552">
      <w:pPr>
        <w:pStyle w:val="paragraph"/>
      </w:pPr>
      <w:r w:rsidRPr="003B0B34">
        <w:tab/>
        <w:t>(e)</w:t>
      </w:r>
      <w:r w:rsidRPr="003B0B34">
        <w:tab/>
        <w:t>the application is accompanied by such documents (if any) as are specified in the regulations; and</w:t>
      </w:r>
    </w:p>
    <w:p w:rsidR="00DD5552" w:rsidRPr="003B0B34" w:rsidRDefault="00DD5552" w:rsidP="00DD5552">
      <w:pPr>
        <w:pStyle w:val="paragraph"/>
      </w:pPr>
      <w:r w:rsidRPr="003B0B34">
        <w:tab/>
        <w:t>(f)</w:t>
      </w:r>
      <w:r w:rsidRPr="003B0B34">
        <w:tab/>
        <w:t>the licensee is not exempt from the carbon charge component of the amount of the levy (see section</w:t>
      </w:r>
      <w:r w:rsidR="003B0B34">
        <w:t> </w:t>
      </w:r>
      <w:r w:rsidRPr="003B0B34">
        <w:t xml:space="preserve">3A of the </w:t>
      </w:r>
      <w:r w:rsidRPr="003B0B34">
        <w:rPr>
          <w:i/>
        </w:rPr>
        <w:t>Ozone Protection and Synthetic Greenhouse Gas (Manufacture Levy) Act 1995</w:t>
      </w:r>
      <w:r w:rsidRPr="003B0B34">
        <w:t>);</w:t>
      </w:r>
    </w:p>
    <w:p w:rsidR="00DD5552" w:rsidRPr="003B0B34" w:rsidRDefault="00DD5552" w:rsidP="00DD5552">
      <w:pPr>
        <w:pStyle w:val="subsection2"/>
      </w:pPr>
      <w:r w:rsidRPr="003B0B34">
        <w:t>the Minister must, on behalf of the Commonwealth, remit or refund the whole or a part of the carbon charge component of the amount of the levy.</w:t>
      </w:r>
    </w:p>
    <w:p w:rsidR="00DD5552" w:rsidRPr="003B0B34" w:rsidRDefault="00DD5552" w:rsidP="00DD5552">
      <w:pPr>
        <w:pStyle w:val="subsection"/>
      </w:pPr>
      <w:r w:rsidRPr="003B0B34">
        <w:tab/>
        <w:t>(5)</w:t>
      </w:r>
      <w:r w:rsidRPr="003B0B34">
        <w:tab/>
        <w:t xml:space="preserve">For the purposes of </w:t>
      </w:r>
      <w:r w:rsidR="003B0B34">
        <w:t>subsection (</w:t>
      </w:r>
      <w:r w:rsidRPr="003B0B34">
        <w:t xml:space="preserve">4), the </w:t>
      </w:r>
      <w:r w:rsidRPr="003B0B34">
        <w:rPr>
          <w:b/>
          <w:i/>
        </w:rPr>
        <w:t xml:space="preserve">carbon charge component </w:t>
      </w:r>
      <w:r w:rsidRPr="003B0B34">
        <w:t>of an amount of levy is so much of that amount as is equal to the amount worked out using the following formula:</w:t>
      </w:r>
    </w:p>
    <w:p w:rsidR="00DD5552" w:rsidRPr="003B0B34" w:rsidRDefault="003A3F5C" w:rsidP="003A3F5C">
      <w:pPr>
        <w:pStyle w:val="subsection"/>
        <w:spacing w:before="120" w:after="120"/>
      </w:pPr>
      <w:r w:rsidRPr="003B0B34">
        <w:tab/>
      </w:r>
      <w:r w:rsidRPr="003B0B34">
        <w:tab/>
      </w:r>
      <w:r w:rsidR="002E766A" w:rsidRPr="003B0B34">
        <w:rPr>
          <w:noProof/>
        </w:rPr>
        <w:drawing>
          <wp:inline distT="0" distB="0" distL="0" distR="0" wp14:anchorId="2853257D" wp14:editId="18D1E762">
            <wp:extent cx="1809750" cy="647700"/>
            <wp:effectExtent l="0" t="0" r="0" b="0"/>
            <wp:docPr id="15" name="Picture 15" descr="Start formula Number of the carbon dioxide equivalence of the SGG times Applicable char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rsidR="00DD5552" w:rsidRPr="003B0B34" w:rsidRDefault="00DD5552" w:rsidP="00DD5552">
      <w:pPr>
        <w:pStyle w:val="subsection2"/>
      </w:pPr>
      <w:r w:rsidRPr="003B0B34">
        <w:t>where:</w:t>
      </w:r>
    </w:p>
    <w:p w:rsidR="00DD5552" w:rsidRPr="003B0B34" w:rsidRDefault="00DD5552" w:rsidP="00DD5552">
      <w:pPr>
        <w:pStyle w:val="Definition"/>
        <w:rPr>
          <w:b/>
        </w:rPr>
      </w:pPr>
      <w:r w:rsidRPr="003B0B34">
        <w:rPr>
          <w:b/>
          <w:i/>
        </w:rPr>
        <w:t>applicable charge</w:t>
      </w:r>
      <w:r w:rsidRPr="003B0B34">
        <w:t xml:space="preserve"> means the charge that was the applicable charge for the purposes of the application of subsection</w:t>
      </w:r>
      <w:r w:rsidR="003B0B34">
        <w:t> </w:t>
      </w:r>
      <w:r w:rsidRPr="003B0B34">
        <w:t xml:space="preserve">3A(5) of the </w:t>
      </w:r>
      <w:r w:rsidRPr="003B0B34">
        <w:rPr>
          <w:i/>
        </w:rPr>
        <w:lastRenderedPageBreak/>
        <w:t>Ozone Protection and Synthetic Greenhouse Gas (Manufacture Levy) Act 1995</w:t>
      </w:r>
      <w:r w:rsidRPr="003B0B34">
        <w:t xml:space="preserve"> to the levy.</w:t>
      </w:r>
    </w:p>
    <w:p w:rsidR="00DD5552" w:rsidRPr="003B0B34" w:rsidRDefault="00DD5552" w:rsidP="00DD5552">
      <w:pPr>
        <w:pStyle w:val="Definition"/>
      </w:pPr>
      <w:r w:rsidRPr="003B0B34">
        <w:rPr>
          <w:b/>
          <w:i/>
        </w:rPr>
        <w:t>carbon dioxide equivalence</w:t>
      </w:r>
      <w:r w:rsidRPr="003B0B34">
        <w:t xml:space="preserve"> has the same meaning as in the </w:t>
      </w:r>
      <w:r w:rsidRPr="003B0B34">
        <w:rPr>
          <w:i/>
        </w:rPr>
        <w:t>Ozone Protection and Synthetic Greenhouse Gas (Manufacture Levy) Act 1995</w:t>
      </w:r>
      <w:r w:rsidRPr="003B0B34">
        <w:t>.</w:t>
      </w:r>
    </w:p>
    <w:p w:rsidR="00DD5552" w:rsidRPr="003B0B34" w:rsidRDefault="00DD5552" w:rsidP="00DD5552">
      <w:pPr>
        <w:pStyle w:val="subsection"/>
      </w:pPr>
      <w:r w:rsidRPr="003B0B34">
        <w:tab/>
        <w:t>(6)</w:t>
      </w:r>
      <w:r w:rsidRPr="003B0B34">
        <w:tab/>
        <w:t xml:space="preserve">The regulations may provide for verification by statutory declaration of statements in applications under </w:t>
      </w:r>
      <w:r w:rsidR="003B0B34">
        <w:t>subsection (</w:t>
      </w:r>
      <w:r w:rsidRPr="003B0B34">
        <w:t>4).</w:t>
      </w:r>
    </w:p>
    <w:p w:rsidR="00DD5552" w:rsidRPr="003B0B34" w:rsidRDefault="00DD5552" w:rsidP="00DD5552">
      <w:pPr>
        <w:pStyle w:val="SubsectionHead"/>
      </w:pPr>
      <w:r w:rsidRPr="003B0B34">
        <w:t>Assignment of right to receive refund</w:t>
      </w:r>
    </w:p>
    <w:p w:rsidR="00DD5552" w:rsidRPr="003B0B34" w:rsidRDefault="00DD5552" w:rsidP="00DD5552">
      <w:pPr>
        <w:pStyle w:val="subsection"/>
      </w:pPr>
      <w:r w:rsidRPr="003B0B34">
        <w:tab/>
        <w:t>(7)</w:t>
      </w:r>
      <w:r w:rsidRPr="003B0B34">
        <w:tab/>
        <w:t>The regulations may authorise a licensee to assign a right to receive a refund under this section.</w:t>
      </w:r>
    </w:p>
    <w:p w:rsidR="00DD5552" w:rsidRPr="003B0B34" w:rsidRDefault="00DD5552" w:rsidP="00DD5552">
      <w:pPr>
        <w:pStyle w:val="ItemHead"/>
      </w:pPr>
      <w:r w:rsidRPr="003B0B34">
        <w:t>450A  Section</w:t>
      </w:r>
      <w:r w:rsidR="003B0B34">
        <w:t> </w:t>
      </w:r>
      <w:r w:rsidRPr="003B0B34">
        <w:t>69B</w:t>
      </w:r>
    </w:p>
    <w:p w:rsidR="00DD5552" w:rsidRPr="003B0B34" w:rsidRDefault="00DD5552" w:rsidP="00DD5552">
      <w:pPr>
        <w:pStyle w:val="Item"/>
      </w:pPr>
      <w:r w:rsidRPr="003B0B34">
        <w:t>Omit “and the Framework Convention on Climate Change” (wherever occurring), substitute “, the Framework Convention on Climate Change and the Kyoto Protocol”.</w:t>
      </w:r>
    </w:p>
    <w:p w:rsidR="00DD5552" w:rsidRPr="003B0B34" w:rsidRDefault="00DD5552" w:rsidP="00DD5552">
      <w:pPr>
        <w:pStyle w:val="ItemHead"/>
        <w:rPr>
          <w:sz w:val="16"/>
        </w:rPr>
      </w:pPr>
      <w:r w:rsidRPr="003B0B34">
        <w:t xml:space="preserve">451  At the end of </w:t>
      </w:r>
      <w:r w:rsidR="00D06503">
        <w:t>Schedule 1</w:t>
      </w:r>
    </w:p>
    <w:p w:rsidR="00DD5552" w:rsidRPr="003B0B34" w:rsidRDefault="00DD5552" w:rsidP="00DD5552">
      <w:pPr>
        <w:pStyle w:val="Item"/>
      </w:pPr>
      <w:r w:rsidRPr="003B0B34">
        <w:t>Add:</w:t>
      </w:r>
    </w:p>
    <w:p w:rsidR="00DD5552" w:rsidRPr="003B0B34" w:rsidRDefault="00DD5552" w:rsidP="00DD5552">
      <w:pPr>
        <w:pStyle w:val="ActHead2"/>
      </w:pPr>
      <w:bookmarkStart w:id="103" w:name="_Toc132291844"/>
      <w:r w:rsidRPr="00D06503">
        <w:rPr>
          <w:rStyle w:val="CharPartNo"/>
        </w:rPr>
        <w:t>Part XI</w:t>
      </w:r>
      <w:r w:rsidRPr="003B0B34">
        <w:t>—</w:t>
      </w:r>
      <w:r w:rsidRPr="00D06503">
        <w:rPr>
          <w:rStyle w:val="CharPartText"/>
        </w:rPr>
        <w:t>Sulfur hexafluoride</w:t>
      </w:r>
      <w:bookmarkEnd w:id="103"/>
    </w:p>
    <w:p w:rsidR="00DD5552" w:rsidRPr="003B0B34" w:rsidRDefault="003A3F5C" w:rsidP="00DD5552">
      <w:pPr>
        <w:pStyle w:val="Header"/>
      </w:pPr>
      <w:r w:rsidRPr="00D06503">
        <w:rPr>
          <w:rStyle w:val="CharDivNo"/>
        </w:rPr>
        <w:t xml:space="preserve"> </w:t>
      </w:r>
      <w:r w:rsidRPr="00D06503">
        <w:rPr>
          <w:rStyle w:val="CharDivText"/>
        </w:rPr>
        <w:t xml:space="preserve"> </w:t>
      </w:r>
      <w:r w:rsidR="00DD5552" w:rsidRPr="003B0B34">
        <w:t xml:space="preserve"> </w:t>
      </w:r>
    </w:p>
    <w:p w:rsidR="003A3F5C" w:rsidRPr="003B0B34" w:rsidRDefault="003A3F5C" w:rsidP="003A3F5C">
      <w:pPr>
        <w:pStyle w:val="Tabletext"/>
      </w:pPr>
    </w:p>
    <w:tbl>
      <w:tblPr>
        <w:tblW w:w="0" w:type="auto"/>
        <w:tblInd w:w="1242" w:type="dxa"/>
        <w:tblLayout w:type="fixed"/>
        <w:tblLook w:val="0000" w:firstRow="0" w:lastRow="0" w:firstColumn="0" w:lastColumn="0" w:noHBand="0" w:noVBand="0"/>
      </w:tblPr>
      <w:tblGrid>
        <w:gridCol w:w="2835"/>
      </w:tblGrid>
      <w:tr w:rsidR="00DD5552" w:rsidRPr="003B0B34" w:rsidTr="003A3F5C">
        <w:trPr>
          <w:tblHeader/>
        </w:trPr>
        <w:tc>
          <w:tcPr>
            <w:tcW w:w="2835" w:type="dxa"/>
            <w:tcBorders>
              <w:top w:val="single" w:sz="12" w:space="0" w:color="auto"/>
              <w:bottom w:val="single" w:sz="12" w:space="0" w:color="auto"/>
            </w:tcBorders>
            <w:shd w:val="clear" w:color="auto" w:fill="auto"/>
          </w:tcPr>
          <w:p w:rsidR="00DD5552" w:rsidRPr="003B0B34" w:rsidRDefault="00DD5552" w:rsidP="003A3F5C">
            <w:pPr>
              <w:pStyle w:val="TableHeading"/>
            </w:pPr>
            <w:r w:rsidRPr="003B0B34">
              <w:t>Substance</w:t>
            </w:r>
          </w:p>
        </w:tc>
      </w:tr>
      <w:tr w:rsidR="00DD5552" w:rsidRPr="003B0B34" w:rsidTr="003A3F5C">
        <w:tc>
          <w:tcPr>
            <w:tcW w:w="2835" w:type="dxa"/>
            <w:tcBorders>
              <w:top w:val="single" w:sz="12" w:space="0" w:color="auto"/>
              <w:bottom w:val="single" w:sz="12" w:space="0" w:color="auto"/>
            </w:tcBorders>
            <w:shd w:val="clear" w:color="auto" w:fill="auto"/>
          </w:tcPr>
          <w:p w:rsidR="00DD5552" w:rsidRPr="003B0B34" w:rsidRDefault="00DD5552" w:rsidP="003A7205">
            <w:pPr>
              <w:pStyle w:val="Tabletext"/>
            </w:pPr>
            <w:r w:rsidRPr="003B0B34">
              <w:t>Sulfur hexafluoride (SF</w:t>
            </w:r>
            <w:r w:rsidRPr="003B0B34">
              <w:rPr>
                <w:sz w:val="16"/>
                <w:szCs w:val="16"/>
              </w:rPr>
              <w:t>6</w:t>
            </w:r>
            <w:r w:rsidRPr="003B0B34">
              <w:t>)</w:t>
            </w:r>
          </w:p>
        </w:tc>
      </w:tr>
    </w:tbl>
    <w:p w:rsidR="00DD5552" w:rsidRPr="003B0B34" w:rsidRDefault="00DD5552" w:rsidP="00DD5552">
      <w:pPr>
        <w:pStyle w:val="Tabletext"/>
      </w:pPr>
    </w:p>
    <w:p w:rsidR="00DD5552" w:rsidRPr="003B0B34" w:rsidRDefault="00DD5552" w:rsidP="00DD5552">
      <w:pPr>
        <w:pStyle w:val="ActHead9"/>
        <w:rPr>
          <w:i w:val="0"/>
        </w:rPr>
      </w:pPr>
      <w:bookmarkStart w:id="104" w:name="_Toc132291845"/>
      <w:r w:rsidRPr="003B0B34">
        <w:t>Renewable Energy (Electricity) Act 2000</w:t>
      </w:r>
      <w:bookmarkEnd w:id="104"/>
    </w:p>
    <w:p w:rsidR="00DD5552" w:rsidRPr="003B0B34" w:rsidRDefault="00DD5552" w:rsidP="00DD5552">
      <w:pPr>
        <w:pStyle w:val="ItemHead"/>
      </w:pPr>
      <w:r w:rsidRPr="003B0B34">
        <w:t>451A  Section</w:t>
      </w:r>
      <w:r w:rsidR="003B0B34">
        <w:t> </w:t>
      </w:r>
      <w:r w:rsidRPr="003B0B34">
        <w:t>162</w:t>
      </w:r>
    </w:p>
    <w:p w:rsidR="00DD5552" w:rsidRPr="003B0B34" w:rsidRDefault="00DD5552" w:rsidP="00DD5552">
      <w:pPr>
        <w:pStyle w:val="Item"/>
      </w:pPr>
      <w:r w:rsidRPr="003B0B34">
        <w:t>Repeal the section, substitute:</w:t>
      </w:r>
    </w:p>
    <w:p w:rsidR="00DD5552" w:rsidRPr="003B0B34" w:rsidRDefault="00DD5552" w:rsidP="00DD5552">
      <w:pPr>
        <w:pStyle w:val="ActHead5"/>
      </w:pPr>
      <w:bookmarkStart w:id="105" w:name="_Toc132291846"/>
      <w:r w:rsidRPr="00D06503">
        <w:rPr>
          <w:rStyle w:val="CharSectno"/>
        </w:rPr>
        <w:t>162</w:t>
      </w:r>
      <w:r w:rsidRPr="003B0B34">
        <w:t xml:space="preserve">  Periodic reviews of operation of renewable energy legislation</w:t>
      </w:r>
      <w:bookmarkEnd w:id="105"/>
    </w:p>
    <w:p w:rsidR="00DD5552" w:rsidRPr="003B0B34" w:rsidRDefault="00DD5552" w:rsidP="00DD5552">
      <w:pPr>
        <w:pStyle w:val="subsection"/>
      </w:pPr>
      <w:r w:rsidRPr="003B0B34">
        <w:tab/>
        <w:t>(1)</w:t>
      </w:r>
      <w:r w:rsidRPr="003B0B34">
        <w:tab/>
        <w:t>The Climate Change Authority must conduct reviews of the following:</w:t>
      </w:r>
    </w:p>
    <w:p w:rsidR="00DD5552" w:rsidRPr="003B0B34" w:rsidRDefault="00DD5552" w:rsidP="00DD5552">
      <w:pPr>
        <w:pStyle w:val="paragraph"/>
      </w:pPr>
      <w:r w:rsidRPr="003B0B34">
        <w:lastRenderedPageBreak/>
        <w:tab/>
        <w:t>(a)</w:t>
      </w:r>
      <w:r w:rsidRPr="003B0B34">
        <w:tab/>
        <w:t>the operation of this Act and the scheme constituted by this Act;</w:t>
      </w:r>
    </w:p>
    <w:p w:rsidR="00DD5552" w:rsidRPr="003B0B34" w:rsidRDefault="00DD5552" w:rsidP="00DD5552">
      <w:pPr>
        <w:pStyle w:val="paragraph"/>
      </w:pPr>
      <w:r w:rsidRPr="003B0B34">
        <w:tab/>
        <w:t>(b)</w:t>
      </w:r>
      <w:r w:rsidRPr="003B0B34">
        <w:tab/>
        <w:t>the operation of the regulations;</w:t>
      </w:r>
    </w:p>
    <w:p w:rsidR="00DD5552" w:rsidRPr="003B0B34" w:rsidRDefault="00DD5552" w:rsidP="00DD5552">
      <w:pPr>
        <w:pStyle w:val="paragraph"/>
      </w:pPr>
      <w:r w:rsidRPr="003B0B34">
        <w:tab/>
        <w:t>(c)</w:t>
      </w:r>
      <w:r w:rsidRPr="003B0B34">
        <w:tab/>
        <w:t xml:space="preserve">the operation of the </w:t>
      </w:r>
      <w:r w:rsidRPr="003B0B34">
        <w:rPr>
          <w:i/>
        </w:rPr>
        <w:t>Renewable Energy (Electricity) (Large</w:t>
      </w:r>
      <w:r w:rsidR="00D06503">
        <w:rPr>
          <w:i/>
        </w:rPr>
        <w:noBreakHyphen/>
      </w:r>
      <w:r w:rsidRPr="003B0B34">
        <w:rPr>
          <w:i/>
        </w:rPr>
        <w:t>scale Generation Shortfall Charge) Act 2000</w:t>
      </w:r>
      <w:r w:rsidRPr="003B0B34">
        <w:t>;</w:t>
      </w:r>
    </w:p>
    <w:p w:rsidR="00DD5552" w:rsidRPr="003B0B34" w:rsidRDefault="00DD5552" w:rsidP="00DD5552">
      <w:pPr>
        <w:pStyle w:val="paragraph"/>
      </w:pPr>
      <w:r w:rsidRPr="003B0B34">
        <w:tab/>
        <w:t>(d)</w:t>
      </w:r>
      <w:r w:rsidRPr="003B0B34">
        <w:tab/>
        <w:t xml:space="preserve">the operation of the </w:t>
      </w:r>
      <w:r w:rsidRPr="003B0B34">
        <w:rPr>
          <w:i/>
        </w:rPr>
        <w:t>Renewable Energy (Electricity) (Small</w:t>
      </w:r>
      <w:r w:rsidR="00D06503">
        <w:rPr>
          <w:i/>
        </w:rPr>
        <w:noBreakHyphen/>
      </w:r>
      <w:r w:rsidRPr="003B0B34">
        <w:rPr>
          <w:i/>
        </w:rPr>
        <w:t>scale Technology Shortfall Charge) Act 2010</w:t>
      </w:r>
      <w:r w:rsidRPr="003B0B34">
        <w:t>;</w:t>
      </w:r>
    </w:p>
    <w:p w:rsidR="00DD5552" w:rsidRPr="003B0B34" w:rsidRDefault="00DD5552" w:rsidP="00DD5552">
      <w:pPr>
        <w:pStyle w:val="paragraph"/>
      </w:pPr>
      <w:r w:rsidRPr="003B0B34">
        <w:tab/>
        <w:t>(e)</w:t>
      </w:r>
      <w:r w:rsidRPr="003B0B34">
        <w:tab/>
        <w:t>the diversity of renewable energy access to the scheme constituted by this Act, to be considered with reference to a cost benefit analysis of the environmental and economic impact of that access.</w:t>
      </w:r>
    </w:p>
    <w:p w:rsidR="00DD5552" w:rsidRPr="003B0B34" w:rsidRDefault="00DD5552" w:rsidP="00DD5552">
      <w:pPr>
        <w:pStyle w:val="SubsectionHead"/>
      </w:pPr>
      <w:r w:rsidRPr="003B0B34">
        <w:t>Public consultation</w:t>
      </w:r>
    </w:p>
    <w:p w:rsidR="00DD5552" w:rsidRPr="003B0B34" w:rsidRDefault="00DD5552" w:rsidP="00DD5552">
      <w:pPr>
        <w:pStyle w:val="subsection"/>
      </w:pPr>
      <w:r w:rsidRPr="003B0B34">
        <w:tab/>
        <w:t>(2)</w:t>
      </w:r>
      <w:r w:rsidRPr="003B0B34">
        <w:tab/>
        <w:t>In conducting a review, the Climate Change Authority must make provision for public consultation.</w:t>
      </w:r>
    </w:p>
    <w:p w:rsidR="00DD5552" w:rsidRPr="003B0B34" w:rsidRDefault="00DD5552" w:rsidP="00DD5552">
      <w:pPr>
        <w:pStyle w:val="SubsectionHead"/>
      </w:pPr>
      <w:r w:rsidRPr="003B0B34">
        <w:t>Report</w:t>
      </w:r>
    </w:p>
    <w:p w:rsidR="00DD5552" w:rsidRPr="003B0B34" w:rsidRDefault="00DD5552" w:rsidP="00DD5552">
      <w:pPr>
        <w:pStyle w:val="subsection"/>
      </w:pPr>
      <w:r w:rsidRPr="003B0B34">
        <w:tab/>
        <w:t>(3)</w:t>
      </w:r>
      <w:r w:rsidRPr="003B0B34">
        <w:tab/>
        <w:t>The Climate Change Authority must:</w:t>
      </w:r>
    </w:p>
    <w:p w:rsidR="00DD5552" w:rsidRPr="003B0B34" w:rsidRDefault="00DD5552" w:rsidP="00DD5552">
      <w:pPr>
        <w:pStyle w:val="paragraph"/>
      </w:pPr>
      <w:r w:rsidRPr="003B0B34">
        <w:tab/>
        <w:t>(a)</w:t>
      </w:r>
      <w:r w:rsidRPr="003B0B34">
        <w:tab/>
        <w:t>give the Minister a report of the review; and</w:t>
      </w:r>
    </w:p>
    <w:p w:rsidR="00DD5552" w:rsidRPr="003B0B34" w:rsidRDefault="00DD5552" w:rsidP="00DD5552">
      <w:pPr>
        <w:pStyle w:val="paragraph"/>
      </w:pPr>
      <w:r w:rsidRPr="003B0B34">
        <w:tab/>
        <w:t>(b)</w:t>
      </w:r>
      <w:r w:rsidRPr="003B0B34">
        <w:tab/>
        <w:t>as soon as practicable after giving the report to the Minister, publish the report on the Climate Change Authority’s website.</w:t>
      </w:r>
    </w:p>
    <w:p w:rsidR="00DD5552" w:rsidRPr="003B0B34" w:rsidRDefault="00DD5552" w:rsidP="00DD5552">
      <w:pPr>
        <w:pStyle w:val="subsection"/>
      </w:pPr>
      <w:r w:rsidRPr="003B0B34">
        <w:tab/>
        <w:t>(4)</w:t>
      </w:r>
      <w:r w:rsidRPr="003B0B34">
        <w:tab/>
        <w:t xml:space="preserve">The Minister must cause copies of a report under </w:t>
      </w:r>
      <w:r w:rsidR="003B0B34">
        <w:t>subsection (</w:t>
      </w:r>
      <w:r w:rsidRPr="003B0B34">
        <w:t>3) to be tabled in each House of the Parliament within 15 sitting days of that House after the review is completed.</w:t>
      </w:r>
    </w:p>
    <w:p w:rsidR="00DD5552" w:rsidRPr="003B0B34" w:rsidRDefault="00DD5552" w:rsidP="00DD5552">
      <w:pPr>
        <w:pStyle w:val="SubsectionHead"/>
      </w:pPr>
      <w:r w:rsidRPr="003B0B34">
        <w:t>First review</w:t>
      </w:r>
    </w:p>
    <w:p w:rsidR="00DD5552" w:rsidRPr="003B0B34" w:rsidRDefault="00DD5552" w:rsidP="00DD5552">
      <w:pPr>
        <w:pStyle w:val="subsection"/>
      </w:pPr>
      <w:r w:rsidRPr="003B0B34">
        <w:tab/>
        <w:t>(5)</w:t>
      </w:r>
      <w:r w:rsidRPr="003B0B34">
        <w:tab/>
        <w:t xml:space="preserve">The first review under </w:t>
      </w:r>
      <w:r w:rsidR="003B0B34">
        <w:t>subsection (</w:t>
      </w:r>
      <w:r w:rsidRPr="003B0B34">
        <w:t>1) must be completed before the end of 31</w:t>
      </w:r>
      <w:r w:rsidR="003B0B34">
        <w:t> </w:t>
      </w:r>
      <w:r w:rsidRPr="003B0B34">
        <w:t>December 2012.</w:t>
      </w:r>
    </w:p>
    <w:p w:rsidR="00DD5552" w:rsidRPr="003B0B34" w:rsidRDefault="00DD5552" w:rsidP="00DD5552">
      <w:pPr>
        <w:pStyle w:val="SubsectionHead"/>
      </w:pPr>
      <w:r w:rsidRPr="003B0B34">
        <w:t>Subsequent reviews</w:t>
      </w:r>
    </w:p>
    <w:p w:rsidR="00DD5552" w:rsidRPr="003B0B34" w:rsidRDefault="00DD5552" w:rsidP="00DD5552">
      <w:pPr>
        <w:pStyle w:val="subsection"/>
      </w:pPr>
      <w:r w:rsidRPr="003B0B34">
        <w:tab/>
        <w:t>(6)</w:t>
      </w:r>
      <w:r w:rsidRPr="003B0B34">
        <w:tab/>
        <w:t xml:space="preserve">Each subsequent review under </w:t>
      </w:r>
      <w:r w:rsidR="003B0B34">
        <w:t>subsection (</w:t>
      </w:r>
      <w:r w:rsidRPr="003B0B34">
        <w:t>1) must be completed within 2 years after the deadline for completion of the previous review.</w:t>
      </w:r>
    </w:p>
    <w:p w:rsidR="00DD5552" w:rsidRPr="003B0B34" w:rsidRDefault="00DD5552" w:rsidP="00DD5552">
      <w:pPr>
        <w:pStyle w:val="subsection"/>
      </w:pPr>
      <w:r w:rsidRPr="003B0B34">
        <w:lastRenderedPageBreak/>
        <w:tab/>
        <w:t>(7)</w:t>
      </w:r>
      <w:r w:rsidRPr="003B0B34">
        <w:tab/>
        <w:t xml:space="preserve">For the purposes of </w:t>
      </w:r>
      <w:r w:rsidR="003B0B34">
        <w:t>subsections (</w:t>
      </w:r>
      <w:r w:rsidRPr="003B0B34">
        <w:t xml:space="preserve">4), (5) and (6), a review is completed when the report of the review is given to the Minister under </w:t>
      </w:r>
      <w:r w:rsidR="003B0B34">
        <w:t>subsection (</w:t>
      </w:r>
      <w:r w:rsidRPr="003B0B34">
        <w:t>3).</w:t>
      </w:r>
    </w:p>
    <w:p w:rsidR="00DD5552" w:rsidRPr="003B0B34" w:rsidRDefault="00DD5552" w:rsidP="00DD5552">
      <w:pPr>
        <w:pStyle w:val="SubsectionHead"/>
      </w:pPr>
      <w:r w:rsidRPr="003B0B34">
        <w:t>Recommendations</w:t>
      </w:r>
    </w:p>
    <w:p w:rsidR="00DD5552" w:rsidRPr="003B0B34" w:rsidRDefault="00DD5552" w:rsidP="00DD5552">
      <w:pPr>
        <w:pStyle w:val="subsection"/>
      </w:pPr>
      <w:r w:rsidRPr="003B0B34">
        <w:tab/>
        <w:t>(8)</w:t>
      </w:r>
      <w:r w:rsidRPr="003B0B34">
        <w:tab/>
        <w:t xml:space="preserve">A report of a review under </w:t>
      </w:r>
      <w:r w:rsidR="003B0B34">
        <w:t>subsection (</w:t>
      </w:r>
      <w:r w:rsidRPr="003B0B34">
        <w:t>1) may set out recommendations to the Commonwealth Government.</w:t>
      </w:r>
    </w:p>
    <w:p w:rsidR="00DD5552" w:rsidRPr="003B0B34" w:rsidRDefault="00DD5552" w:rsidP="00DD5552">
      <w:pPr>
        <w:pStyle w:val="subsection"/>
      </w:pPr>
      <w:r w:rsidRPr="003B0B34">
        <w:tab/>
        <w:t>(9)</w:t>
      </w:r>
      <w:r w:rsidRPr="003B0B34">
        <w:tab/>
        <w:t>In formulating a recommendation that the Commonwealth Government should take particular action, the Climate Change Authority must analyse the costs and benefits of that action.</w:t>
      </w:r>
    </w:p>
    <w:p w:rsidR="00DD5552" w:rsidRPr="003B0B34" w:rsidRDefault="00DD5552" w:rsidP="00DD5552">
      <w:pPr>
        <w:pStyle w:val="subsection"/>
      </w:pPr>
      <w:r w:rsidRPr="003B0B34">
        <w:tab/>
        <w:t>(10)</w:t>
      </w:r>
      <w:r w:rsidRPr="003B0B34">
        <w:tab/>
      </w:r>
      <w:r w:rsidR="003B0B34">
        <w:t>Subsection (</w:t>
      </w:r>
      <w:r w:rsidRPr="003B0B34">
        <w:t>9) does not prevent the Climate Change Authority from taking other matters into account in formulating a recommendation.</w:t>
      </w:r>
    </w:p>
    <w:p w:rsidR="00DD5552" w:rsidRPr="003B0B34" w:rsidRDefault="00DD5552" w:rsidP="00DD5552">
      <w:pPr>
        <w:pStyle w:val="subsection"/>
      </w:pPr>
      <w:r w:rsidRPr="003B0B34">
        <w:tab/>
        <w:t>(11)</w:t>
      </w:r>
      <w:r w:rsidRPr="003B0B34">
        <w:tab/>
        <w:t>A recommendation must not be inconsistent with the objects of this Act.</w:t>
      </w:r>
    </w:p>
    <w:p w:rsidR="00DD5552" w:rsidRPr="003B0B34" w:rsidRDefault="00DD5552" w:rsidP="00DD5552">
      <w:pPr>
        <w:pStyle w:val="subsection"/>
      </w:pPr>
      <w:r w:rsidRPr="003B0B34">
        <w:tab/>
        <w:t>(12)</w:t>
      </w:r>
      <w:r w:rsidRPr="003B0B34">
        <w:tab/>
        <w:t xml:space="preserve">If a report of a review under </w:t>
      </w:r>
      <w:r w:rsidR="003B0B34">
        <w:t>subsection (</w:t>
      </w:r>
      <w:r w:rsidRPr="003B0B34">
        <w:t>1) sets out one or more recommendations to the Commonwealth Government, the report must set out the Climate Change Authority’s reasons for those recommendations.</w:t>
      </w:r>
    </w:p>
    <w:p w:rsidR="00DD5552" w:rsidRPr="003B0B34" w:rsidRDefault="00DD5552" w:rsidP="00DD5552">
      <w:pPr>
        <w:pStyle w:val="SubsectionHead"/>
      </w:pPr>
      <w:r w:rsidRPr="003B0B34">
        <w:t>Government response to recommendations</w:t>
      </w:r>
    </w:p>
    <w:p w:rsidR="00DD5552" w:rsidRPr="003B0B34" w:rsidRDefault="00DD5552" w:rsidP="00DD5552">
      <w:pPr>
        <w:pStyle w:val="subsection"/>
      </w:pPr>
      <w:r w:rsidRPr="003B0B34">
        <w:tab/>
        <w:t>(13)</w:t>
      </w:r>
      <w:r w:rsidRPr="003B0B34">
        <w:tab/>
        <w:t xml:space="preserve">If a report of a review under </w:t>
      </w:r>
      <w:r w:rsidR="003B0B34">
        <w:t>subsection (</w:t>
      </w:r>
      <w:r w:rsidRPr="003B0B34">
        <w:t>1) sets out one or more recommendations to the Commonwealth Government:</w:t>
      </w:r>
    </w:p>
    <w:p w:rsidR="00DD5552" w:rsidRPr="003B0B34" w:rsidRDefault="00DD5552" w:rsidP="00DD5552">
      <w:pPr>
        <w:pStyle w:val="paragraph"/>
      </w:pPr>
      <w:r w:rsidRPr="003B0B34">
        <w:tab/>
        <w:t>(a)</w:t>
      </w:r>
      <w:r w:rsidRPr="003B0B34">
        <w:tab/>
        <w:t>as soon as practicable after receiving the report, the Minister must cause to be prepared a statement setting out the Commonwealth Government’s response to each of the recommendations; and</w:t>
      </w:r>
    </w:p>
    <w:p w:rsidR="00DD5552" w:rsidRPr="003B0B34" w:rsidRDefault="00DD5552" w:rsidP="00DD5552">
      <w:pPr>
        <w:pStyle w:val="paragraph"/>
      </w:pPr>
      <w:r w:rsidRPr="003B0B34">
        <w:tab/>
        <w:t>(b)</w:t>
      </w:r>
      <w:r w:rsidRPr="003B0B34">
        <w:tab/>
        <w:t>within 6 months after receiving the report, the Minister must cause copies of the statement to be tabled in each House of the Parliament.</w:t>
      </w:r>
    </w:p>
    <w:p w:rsidR="00DD5552" w:rsidRPr="003B0B34" w:rsidRDefault="00DD5552" w:rsidP="00DD5552">
      <w:pPr>
        <w:pStyle w:val="subsection"/>
      </w:pPr>
      <w:r w:rsidRPr="003B0B34">
        <w:tab/>
        <w:t>(14)</w:t>
      </w:r>
      <w:r w:rsidRPr="003B0B34">
        <w:tab/>
        <w:t>The Commonwealth Government’s response to the recommendations may have regard to the views of the following:</w:t>
      </w:r>
    </w:p>
    <w:p w:rsidR="00DD5552" w:rsidRPr="003B0B34" w:rsidRDefault="00DD5552" w:rsidP="00DD5552">
      <w:pPr>
        <w:pStyle w:val="paragraph"/>
      </w:pPr>
      <w:r w:rsidRPr="003B0B34">
        <w:tab/>
        <w:t>(a)</w:t>
      </w:r>
      <w:r w:rsidRPr="003B0B34">
        <w:tab/>
        <w:t>the Climate Change Authority;</w:t>
      </w:r>
    </w:p>
    <w:p w:rsidR="00DD5552" w:rsidRPr="003B0B34" w:rsidRDefault="00DD5552" w:rsidP="00DD5552">
      <w:pPr>
        <w:pStyle w:val="paragraph"/>
      </w:pPr>
      <w:r w:rsidRPr="003B0B34">
        <w:tab/>
        <w:t>(b)</w:t>
      </w:r>
      <w:r w:rsidRPr="003B0B34">
        <w:tab/>
        <w:t>the Regulator;</w:t>
      </w:r>
    </w:p>
    <w:p w:rsidR="00DD5552" w:rsidRPr="003B0B34" w:rsidRDefault="00DD5552" w:rsidP="00DD5552">
      <w:pPr>
        <w:pStyle w:val="paragraph"/>
      </w:pPr>
      <w:r w:rsidRPr="003B0B34">
        <w:lastRenderedPageBreak/>
        <w:tab/>
        <w:t>(c)</w:t>
      </w:r>
      <w:r w:rsidRPr="003B0B34">
        <w:tab/>
        <w:t>such other persons as the Minister considers relevant.</w:t>
      </w:r>
    </w:p>
    <w:p w:rsidR="00DD5552" w:rsidRPr="003B0B34" w:rsidRDefault="00D06503" w:rsidP="003A3F5C">
      <w:pPr>
        <w:pStyle w:val="ActHead8"/>
        <w:pageBreakBefore/>
      </w:pPr>
      <w:bookmarkStart w:id="106" w:name="_Toc132291847"/>
      <w:r>
        <w:lastRenderedPageBreak/>
        <w:t>Division 2</w:t>
      </w:r>
      <w:r w:rsidR="00DD5552" w:rsidRPr="003B0B34">
        <w:t>—Application and transitional provisions</w:t>
      </w:r>
      <w:bookmarkEnd w:id="106"/>
    </w:p>
    <w:p w:rsidR="00DD5552" w:rsidRPr="003B0B34" w:rsidRDefault="00DD5552" w:rsidP="00DD5552">
      <w:pPr>
        <w:pStyle w:val="ItemHead"/>
      </w:pPr>
      <w:r w:rsidRPr="003B0B34">
        <w:t xml:space="preserve">452  Application—registration and reports under the </w:t>
      </w:r>
      <w:r w:rsidRPr="003B0B34">
        <w:rPr>
          <w:i/>
        </w:rPr>
        <w:t>National Greenhouse and Energy Reporting Act 2007</w:t>
      </w:r>
    </w:p>
    <w:p w:rsidR="00DD5552" w:rsidRPr="003B0B34" w:rsidRDefault="00DD5552" w:rsidP="00DD5552">
      <w:pPr>
        <w:pStyle w:val="Subitem"/>
      </w:pPr>
      <w:r w:rsidRPr="003B0B34">
        <w:t>(1)</w:t>
      </w:r>
      <w:r w:rsidRPr="003B0B34">
        <w:tab/>
        <w:t xml:space="preserve">Despite the repeal of </w:t>
      </w:r>
      <w:r w:rsidR="00D06503">
        <w:t>section 1</w:t>
      </w:r>
      <w:r w:rsidRPr="003B0B34">
        <w:t xml:space="preserve">8 of the </w:t>
      </w:r>
      <w:r w:rsidRPr="003B0B34">
        <w:rPr>
          <w:i/>
        </w:rPr>
        <w:t xml:space="preserve">National Greenhouse and Energy Reporting Act 2007 </w:t>
      </w:r>
      <w:r w:rsidRPr="003B0B34">
        <w:t>by this Part, that section continues to apply after the commencement of this item, in relation to an application for deregistration that was made before the commencement of this item, as if that repeal had not happened.</w:t>
      </w:r>
    </w:p>
    <w:p w:rsidR="00DD5552" w:rsidRPr="003B0B34" w:rsidRDefault="00DD5552" w:rsidP="00DD5552">
      <w:pPr>
        <w:pStyle w:val="Subitem"/>
      </w:pPr>
      <w:r w:rsidRPr="003B0B34">
        <w:t>(2)</w:t>
      </w:r>
      <w:r w:rsidRPr="003B0B34">
        <w:tab/>
        <w:t>Despite the amendment of paragraph</w:t>
      </w:r>
      <w:r w:rsidR="003B0B34">
        <w:t> </w:t>
      </w:r>
      <w:r w:rsidRPr="003B0B34">
        <w:t xml:space="preserve">56(b) of the </w:t>
      </w:r>
      <w:r w:rsidRPr="003B0B34">
        <w:rPr>
          <w:i/>
        </w:rPr>
        <w:t xml:space="preserve">National Greenhouse and Energy Reporting Act 2007 </w:t>
      </w:r>
      <w:r w:rsidRPr="003B0B34">
        <w:t xml:space="preserve">made by this Part, that paragraph continues to apply after the commencement of this item, in relation to a decision under </w:t>
      </w:r>
      <w:r w:rsidR="00D06503">
        <w:t>section 1</w:t>
      </w:r>
      <w:r w:rsidRPr="003B0B34">
        <w:t>8 of that Act, as if that amendment had not been made.</w:t>
      </w:r>
    </w:p>
    <w:p w:rsidR="00DD5552" w:rsidRPr="003B0B34" w:rsidRDefault="00DD5552" w:rsidP="00DD5552">
      <w:pPr>
        <w:pStyle w:val="Subitem"/>
      </w:pPr>
      <w:r w:rsidRPr="003B0B34">
        <w:t>(3)</w:t>
      </w:r>
      <w:r w:rsidRPr="003B0B34">
        <w:tab/>
        <w:t xml:space="preserve">The amendments of the </w:t>
      </w:r>
      <w:r w:rsidRPr="003B0B34">
        <w:rPr>
          <w:i/>
        </w:rPr>
        <w:t xml:space="preserve">National Greenhouse and Energy Reporting Act 2007 </w:t>
      </w:r>
      <w:r w:rsidRPr="003B0B34">
        <w:t xml:space="preserve">made by this Part, in so far as they are relevant to determining whether a controlling corporation’s group meets a threshold under </w:t>
      </w:r>
      <w:r w:rsidR="00D06503">
        <w:t>section 1</w:t>
      </w:r>
      <w:r w:rsidRPr="003B0B34">
        <w:t>3 of that Act for a financial year, apply in relation to a threshold for:</w:t>
      </w:r>
    </w:p>
    <w:p w:rsidR="00DD5552" w:rsidRPr="003B0B34" w:rsidRDefault="00DD5552" w:rsidP="00DD5552">
      <w:pPr>
        <w:pStyle w:val="paragraph"/>
      </w:pPr>
      <w:r w:rsidRPr="003B0B34">
        <w:tab/>
        <w:t>(a)</w:t>
      </w:r>
      <w:r w:rsidRPr="003B0B34">
        <w:tab/>
        <w:t>the financial year beginning on 1</w:t>
      </w:r>
      <w:r w:rsidR="003B0B34">
        <w:t> </w:t>
      </w:r>
      <w:r w:rsidRPr="003B0B34">
        <w:t>July 2012; or</w:t>
      </w:r>
    </w:p>
    <w:p w:rsidR="00DD5552" w:rsidRPr="003B0B34" w:rsidRDefault="00DD5552" w:rsidP="00DD5552">
      <w:pPr>
        <w:pStyle w:val="paragraph"/>
      </w:pPr>
      <w:r w:rsidRPr="003B0B34">
        <w:tab/>
        <w:t>(b)</w:t>
      </w:r>
      <w:r w:rsidRPr="003B0B34">
        <w:tab/>
        <w:t>a later financial year.</w:t>
      </w:r>
    </w:p>
    <w:p w:rsidR="00DD5552" w:rsidRPr="003B0B34" w:rsidRDefault="00DD5552" w:rsidP="00DD5552">
      <w:pPr>
        <w:pStyle w:val="Subitem"/>
      </w:pPr>
      <w:r w:rsidRPr="003B0B34">
        <w:t>(4)</w:t>
      </w:r>
      <w:r w:rsidRPr="003B0B34">
        <w:tab/>
        <w:t xml:space="preserve">The amendments of the </w:t>
      </w:r>
      <w:r w:rsidRPr="003B0B34">
        <w:rPr>
          <w:i/>
        </w:rPr>
        <w:t xml:space="preserve">National Greenhouse and Energy Reporting Act 2007 </w:t>
      </w:r>
      <w:r w:rsidRPr="003B0B34">
        <w:t xml:space="preserve">made by this Part, in so far as they relate to reports under </w:t>
      </w:r>
      <w:r w:rsidR="00D06503">
        <w:t>section 1</w:t>
      </w:r>
      <w:r w:rsidRPr="003B0B34">
        <w:t>9 of that Act, apply in relation to reports for:</w:t>
      </w:r>
    </w:p>
    <w:p w:rsidR="00DD5552" w:rsidRPr="003B0B34" w:rsidRDefault="00DD5552" w:rsidP="00DD5552">
      <w:pPr>
        <w:pStyle w:val="paragraph"/>
      </w:pPr>
      <w:r w:rsidRPr="003B0B34">
        <w:tab/>
        <w:t>(a)</w:t>
      </w:r>
      <w:r w:rsidRPr="003B0B34">
        <w:tab/>
        <w:t>the financial year beginning on 1</w:t>
      </w:r>
      <w:r w:rsidR="003B0B34">
        <w:t> </w:t>
      </w:r>
      <w:r w:rsidRPr="003B0B34">
        <w:t>July 2012; or</w:t>
      </w:r>
    </w:p>
    <w:p w:rsidR="00DD5552" w:rsidRPr="003B0B34" w:rsidRDefault="00DD5552" w:rsidP="00DD5552">
      <w:pPr>
        <w:pStyle w:val="paragraph"/>
      </w:pPr>
      <w:r w:rsidRPr="003B0B34">
        <w:tab/>
        <w:t>(b)</w:t>
      </w:r>
      <w:r w:rsidRPr="003B0B34">
        <w:tab/>
        <w:t>a later financial year.</w:t>
      </w:r>
    </w:p>
    <w:p w:rsidR="00DD5552" w:rsidRPr="003B0B34" w:rsidRDefault="00DD5552" w:rsidP="00DD5552">
      <w:pPr>
        <w:pStyle w:val="Subitem"/>
      </w:pPr>
      <w:r w:rsidRPr="003B0B34">
        <w:t>(5)</w:t>
      </w:r>
      <w:r w:rsidRPr="003B0B34">
        <w:tab/>
        <w:t xml:space="preserve">The amendments of the </w:t>
      </w:r>
      <w:r w:rsidRPr="003B0B34">
        <w:rPr>
          <w:i/>
        </w:rPr>
        <w:t xml:space="preserve">National Greenhouse and Energy Reporting Act 2007 </w:t>
      </w:r>
      <w:r w:rsidRPr="003B0B34">
        <w:t>made by this Part, in so far as they relate to reports under section</w:t>
      </w:r>
      <w:r w:rsidR="003B0B34">
        <w:t> </w:t>
      </w:r>
      <w:r w:rsidRPr="003B0B34">
        <w:t>22G of that Act, apply in relation to reports for:</w:t>
      </w:r>
    </w:p>
    <w:p w:rsidR="00DD5552" w:rsidRPr="003B0B34" w:rsidRDefault="00DD5552" w:rsidP="00DD5552">
      <w:pPr>
        <w:pStyle w:val="paragraph"/>
      </w:pPr>
      <w:r w:rsidRPr="003B0B34">
        <w:tab/>
        <w:t>(a)</w:t>
      </w:r>
      <w:r w:rsidRPr="003B0B34">
        <w:tab/>
        <w:t>the financial year beginning on 1</w:t>
      </w:r>
      <w:r w:rsidR="003B0B34">
        <w:t> </w:t>
      </w:r>
      <w:r w:rsidRPr="003B0B34">
        <w:t>July 2012; or</w:t>
      </w:r>
    </w:p>
    <w:p w:rsidR="00DD5552" w:rsidRPr="003B0B34" w:rsidRDefault="00DD5552" w:rsidP="00DD5552">
      <w:pPr>
        <w:pStyle w:val="paragraph"/>
      </w:pPr>
      <w:r w:rsidRPr="003B0B34">
        <w:tab/>
        <w:t>(b)</w:t>
      </w:r>
      <w:r w:rsidRPr="003B0B34">
        <w:tab/>
        <w:t>a later financial year.</w:t>
      </w:r>
    </w:p>
    <w:p w:rsidR="00DD5552" w:rsidRPr="003B0B34" w:rsidRDefault="00DD5552" w:rsidP="00DD5552">
      <w:pPr>
        <w:pStyle w:val="ItemHead"/>
      </w:pPr>
      <w:r w:rsidRPr="003B0B34">
        <w:lastRenderedPageBreak/>
        <w:t xml:space="preserve">453  Application—civil penalty orders under the </w:t>
      </w:r>
      <w:r w:rsidRPr="003B0B34">
        <w:rPr>
          <w:i/>
        </w:rPr>
        <w:t>National Greenhouse and Energy Reporting Act 2007</w:t>
      </w:r>
    </w:p>
    <w:p w:rsidR="00DD5552" w:rsidRPr="003B0B34" w:rsidRDefault="00DD5552" w:rsidP="00DD5552">
      <w:pPr>
        <w:pStyle w:val="Item"/>
      </w:pPr>
      <w:r w:rsidRPr="003B0B34">
        <w:t>The amendments of section</w:t>
      </w:r>
      <w:r w:rsidR="003B0B34">
        <w:t> </w:t>
      </w:r>
      <w:r w:rsidRPr="003B0B34">
        <w:t xml:space="preserve">31 of the </w:t>
      </w:r>
      <w:r w:rsidRPr="003B0B34">
        <w:rPr>
          <w:i/>
        </w:rPr>
        <w:t>National Greenhouse and Energy Reporting Act 2007</w:t>
      </w:r>
      <w:r w:rsidRPr="003B0B34">
        <w:t xml:space="preserve"> made by this Part apply in relation to proceedings instituted after the commencement of this item.</w:t>
      </w:r>
    </w:p>
    <w:p w:rsidR="00DD5552" w:rsidRPr="003B0B34" w:rsidRDefault="00DD5552" w:rsidP="00DD5552">
      <w:pPr>
        <w:pStyle w:val="ItemHead"/>
      </w:pPr>
      <w:r w:rsidRPr="003B0B34">
        <w:t xml:space="preserve">454  Application—liability of executive officers under the </w:t>
      </w:r>
      <w:r w:rsidRPr="003B0B34">
        <w:rPr>
          <w:i/>
        </w:rPr>
        <w:t>National Greenhouse and Energy Reporting Act 2007</w:t>
      </w:r>
    </w:p>
    <w:p w:rsidR="00DD5552" w:rsidRPr="003B0B34" w:rsidRDefault="00DD5552" w:rsidP="00DD5552">
      <w:pPr>
        <w:pStyle w:val="Item"/>
      </w:pPr>
      <w:r w:rsidRPr="003B0B34">
        <w:t>The amendments of sections</w:t>
      </w:r>
      <w:r w:rsidR="003B0B34">
        <w:t> </w:t>
      </w:r>
      <w:r w:rsidRPr="003B0B34">
        <w:t xml:space="preserve">47 and 48 of the </w:t>
      </w:r>
      <w:r w:rsidRPr="003B0B34">
        <w:rPr>
          <w:i/>
        </w:rPr>
        <w:t>National Greenhouse and Energy Reporting Act 2007</w:t>
      </w:r>
      <w:r w:rsidRPr="003B0B34">
        <w:t xml:space="preserve"> made by this Part apply in relation to a contravention of a civil penalty provision that occurs after the commencement of this item.</w:t>
      </w:r>
    </w:p>
    <w:p w:rsidR="00DD5552" w:rsidRPr="003B0B34" w:rsidRDefault="00DD5552" w:rsidP="00DD5552">
      <w:pPr>
        <w:pStyle w:val="ItemHead"/>
      </w:pPr>
      <w:r w:rsidRPr="003B0B34">
        <w:t>455  Transitional—continuation of Register</w:t>
      </w:r>
    </w:p>
    <w:p w:rsidR="00DD5552" w:rsidRPr="003B0B34" w:rsidRDefault="00DD5552" w:rsidP="00DD5552">
      <w:pPr>
        <w:pStyle w:val="Item"/>
      </w:pPr>
      <w:r w:rsidRPr="003B0B34">
        <w:t xml:space="preserve">The National Greenhouse and Energy Register maintained under </w:t>
      </w:r>
      <w:r w:rsidR="00D06503">
        <w:t>section 1</w:t>
      </w:r>
      <w:r w:rsidRPr="003B0B34">
        <w:t xml:space="preserve">6 of the </w:t>
      </w:r>
      <w:r w:rsidRPr="003B0B34">
        <w:rPr>
          <w:i/>
        </w:rPr>
        <w:t>National Greenhouse and Energy Reporting Act 2007</w:t>
      </w:r>
      <w:r w:rsidRPr="003B0B34">
        <w:t xml:space="preserve"> after the commencement of this item is, for all purposes, a continuation of the Register kept under </w:t>
      </w:r>
      <w:r w:rsidR="00D06503">
        <w:t>section 1</w:t>
      </w:r>
      <w:r w:rsidRPr="003B0B34">
        <w:t>6 of that Act immediately before the commencement of this item.</w:t>
      </w:r>
    </w:p>
    <w:p w:rsidR="00DD5552" w:rsidRPr="003B0B34" w:rsidRDefault="00DD5552" w:rsidP="00DD5552">
      <w:pPr>
        <w:pStyle w:val="ItemHead"/>
      </w:pPr>
      <w:r w:rsidRPr="003B0B34">
        <w:t>456  Application—</w:t>
      </w:r>
      <w:r w:rsidR="00D06503">
        <w:t>section 1</w:t>
      </w:r>
      <w:r w:rsidRPr="003B0B34">
        <w:t xml:space="preserve">3 of the </w:t>
      </w:r>
      <w:r w:rsidRPr="003B0B34">
        <w:rPr>
          <w:i/>
        </w:rPr>
        <w:t>Ozone Protection and Synthetic Greenhouse Gas Management Act 1989</w:t>
      </w:r>
    </w:p>
    <w:p w:rsidR="00DD5552" w:rsidRPr="003B0B34" w:rsidRDefault="00DD5552" w:rsidP="00DD5552">
      <w:pPr>
        <w:pStyle w:val="Item"/>
      </w:pPr>
      <w:r w:rsidRPr="003B0B34">
        <w:t xml:space="preserve">The amendments of </w:t>
      </w:r>
      <w:r w:rsidR="00D06503">
        <w:t>section 1</w:t>
      </w:r>
      <w:r w:rsidRPr="003B0B34">
        <w:t xml:space="preserve">3 of the </w:t>
      </w:r>
      <w:r w:rsidRPr="003B0B34">
        <w:rPr>
          <w:i/>
        </w:rPr>
        <w:t>Ozone Protection and Synthetic Greenhouse Gas Management Act 1989</w:t>
      </w:r>
      <w:r w:rsidRPr="003B0B34">
        <w:t xml:space="preserve"> made by this Part apply in relation to imports that occur after the commencement of this item.</w:t>
      </w:r>
    </w:p>
    <w:p w:rsidR="00DD5552" w:rsidRPr="003B0B34" w:rsidRDefault="00DD5552" w:rsidP="00DD5552">
      <w:pPr>
        <w:pStyle w:val="ItemHead"/>
      </w:pPr>
      <w:r w:rsidRPr="003B0B34">
        <w:t xml:space="preserve">457  Application—civil penalty orders under the </w:t>
      </w:r>
      <w:r w:rsidRPr="003B0B34">
        <w:rPr>
          <w:i/>
        </w:rPr>
        <w:t>Ozone Protection and Synthetic Greenhouse Gas Management Act 1989</w:t>
      </w:r>
    </w:p>
    <w:p w:rsidR="00DD5552" w:rsidRPr="003B0B34" w:rsidRDefault="00DD5552" w:rsidP="00DD5552">
      <w:pPr>
        <w:pStyle w:val="Item"/>
      </w:pPr>
      <w:r w:rsidRPr="003B0B34">
        <w:t>The amendments of section</w:t>
      </w:r>
      <w:r w:rsidR="003B0B34">
        <w:t> </w:t>
      </w:r>
      <w:r w:rsidRPr="003B0B34">
        <w:t xml:space="preserve">65AC of the </w:t>
      </w:r>
      <w:r w:rsidRPr="003B0B34">
        <w:rPr>
          <w:i/>
        </w:rPr>
        <w:t xml:space="preserve">Ozone Protection and Synthetic Greenhouse Gas Management Act 1989 </w:t>
      </w:r>
      <w:r w:rsidRPr="003B0B34">
        <w:t>made by this Part apply to contraventions of civil penalty provisions that occur after the commencement of this item.</w:t>
      </w:r>
    </w:p>
    <w:p w:rsidR="00DD5552" w:rsidRPr="003B0B34" w:rsidRDefault="00DD5552" w:rsidP="00DD5552">
      <w:pPr>
        <w:pStyle w:val="ItemHead"/>
      </w:pPr>
      <w:r w:rsidRPr="003B0B34">
        <w:lastRenderedPageBreak/>
        <w:t>458  Application—section</w:t>
      </w:r>
      <w:r w:rsidR="003B0B34">
        <w:t> </w:t>
      </w:r>
      <w:r w:rsidRPr="003B0B34">
        <w:t xml:space="preserve">69 of the </w:t>
      </w:r>
      <w:r w:rsidRPr="003B0B34">
        <w:rPr>
          <w:i/>
        </w:rPr>
        <w:t>Ozone Protection and Synthetic Greenhouse Gas Management Act 1989</w:t>
      </w:r>
    </w:p>
    <w:p w:rsidR="00DD5552" w:rsidRPr="003B0B34" w:rsidRDefault="00DD5552" w:rsidP="00DD5552">
      <w:pPr>
        <w:pStyle w:val="Subitem"/>
      </w:pPr>
      <w:r w:rsidRPr="003B0B34">
        <w:t>(1)</w:t>
      </w:r>
      <w:r w:rsidRPr="003B0B34">
        <w:tab/>
        <w:t>Subsection</w:t>
      </w:r>
      <w:r w:rsidR="003B0B34">
        <w:t> </w:t>
      </w:r>
      <w:r w:rsidRPr="003B0B34">
        <w:t xml:space="preserve">69(1) of the </w:t>
      </w:r>
      <w:r w:rsidRPr="003B0B34">
        <w:rPr>
          <w:i/>
        </w:rPr>
        <w:t>Ozone Protection and Synthetic Greenhouse Gas Management Act 1989</w:t>
      </w:r>
      <w:r w:rsidRPr="003B0B34">
        <w:t xml:space="preserve"> as amended by this Part applies in relation to levy for a quarter that begins at or after the commencement of this item.</w:t>
      </w:r>
    </w:p>
    <w:p w:rsidR="00DD5552" w:rsidRPr="003B0B34" w:rsidRDefault="00DD5552" w:rsidP="00DD5552">
      <w:pPr>
        <w:pStyle w:val="Subitem"/>
      </w:pPr>
      <w:r w:rsidRPr="003B0B34">
        <w:t>(2)</w:t>
      </w:r>
      <w:r w:rsidRPr="003B0B34">
        <w:tab/>
        <w:t>Despite the repeal of subsection</w:t>
      </w:r>
      <w:r w:rsidR="003B0B34">
        <w:t> </w:t>
      </w:r>
      <w:r w:rsidRPr="003B0B34">
        <w:t xml:space="preserve">69(1) of the </w:t>
      </w:r>
      <w:r w:rsidRPr="003B0B34">
        <w:rPr>
          <w:i/>
        </w:rPr>
        <w:t>Ozone Protection and Synthetic Greenhouse Gas Management Act 1989</w:t>
      </w:r>
      <w:r w:rsidRPr="003B0B34">
        <w:t xml:space="preserve"> by this Part, that subsection continues to apply, in relation to levy for a quarter ending before the commencement of this item, as if that repeal had not happened.</w:t>
      </w:r>
    </w:p>
    <w:p w:rsidR="00DD5552" w:rsidRPr="003B0B34" w:rsidRDefault="00DD5552" w:rsidP="00BE292D">
      <w:pPr>
        <w:pStyle w:val="ItemHead"/>
      </w:pPr>
      <w:r w:rsidRPr="003B0B34">
        <w:t>459  Transitional—pre</w:t>
      </w:r>
      <w:r w:rsidR="00D06503">
        <w:noBreakHyphen/>
      </w:r>
      <w:r w:rsidRPr="003B0B34">
        <w:t xml:space="preserve">charged equipment licences under the </w:t>
      </w:r>
      <w:r w:rsidRPr="003B0B34">
        <w:rPr>
          <w:i/>
        </w:rPr>
        <w:t>Ozone Protection and Synthetic Greenhouse Gas Management Act 1989</w:t>
      </w:r>
    </w:p>
    <w:p w:rsidR="00DD5552" w:rsidRPr="003B0B34" w:rsidRDefault="00DD5552" w:rsidP="00DD5552">
      <w:pPr>
        <w:pStyle w:val="SubitemHead"/>
      </w:pPr>
      <w:r w:rsidRPr="003B0B34">
        <w:t>Scope</w:t>
      </w:r>
    </w:p>
    <w:p w:rsidR="00DD5552" w:rsidRPr="003B0B34" w:rsidRDefault="00DD5552" w:rsidP="00DD5552">
      <w:pPr>
        <w:pStyle w:val="Subitem"/>
      </w:pPr>
      <w:r w:rsidRPr="003B0B34">
        <w:t>(1)</w:t>
      </w:r>
      <w:r w:rsidRPr="003B0B34">
        <w:tab/>
        <w:t>This item applies to a pre</w:t>
      </w:r>
      <w:r w:rsidR="00D06503">
        <w:noBreakHyphen/>
      </w:r>
      <w:r w:rsidRPr="003B0B34">
        <w:t xml:space="preserve">charged equipment licence that was in force under the </w:t>
      </w:r>
      <w:r w:rsidRPr="003B0B34">
        <w:rPr>
          <w:i/>
        </w:rPr>
        <w:t>Ozone Protection and Synthetic Greenhouse Gas Management Act 1989</w:t>
      </w:r>
      <w:r w:rsidRPr="003B0B34">
        <w:t xml:space="preserve"> immediately before the commencement of this item.</w:t>
      </w:r>
    </w:p>
    <w:p w:rsidR="00DD5552" w:rsidRPr="003B0B34" w:rsidRDefault="00DD5552" w:rsidP="00DD5552">
      <w:pPr>
        <w:pStyle w:val="SubitemHead"/>
      </w:pPr>
      <w:r w:rsidRPr="003B0B34">
        <w:t>Effect</w:t>
      </w:r>
    </w:p>
    <w:p w:rsidR="00DD5552" w:rsidRPr="003B0B34" w:rsidRDefault="00DD5552" w:rsidP="00DD5552">
      <w:pPr>
        <w:pStyle w:val="Subitem"/>
      </w:pPr>
      <w:r w:rsidRPr="003B0B34">
        <w:t>(2)</w:t>
      </w:r>
      <w:r w:rsidRPr="003B0B34">
        <w:tab/>
        <w:t>The pre</w:t>
      </w:r>
      <w:r w:rsidR="00D06503">
        <w:noBreakHyphen/>
      </w:r>
      <w:r w:rsidRPr="003B0B34">
        <w:t xml:space="preserve">charged equipment licence has effect, after the commencement of this item, as if it were an ODS/SGG equipment licence in force under the </w:t>
      </w:r>
      <w:r w:rsidRPr="003B0B34">
        <w:rPr>
          <w:i/>
        </w:rPr>
        <w:t>Ozone Protection and Synthetic Greenhouse Gas Management Act 1989</w:t>
      </w:r>
      <w:r w:rsidRPr="003B0B34">
        <w:t xml:space="preserve"> as amended by this Act.</w:t>
      </w:r>
    </w:p>
    <w:p w:rsidR="00DD5552" w:rsidRPr="003B0B34" w:rsidRDefault="00DD5552" w:rsidP="00DD5552">
      <w:pPr>
        <w:pStyle w:val="ItemHead"/>
      </w:pPr>
      <w:r w:rsidRPr="003B0B34">
        <w:t xml:space="preserve">460  Transitional—reports under the </w:t>
      </w:r>
      <w:r w:rsidRPr="003B0B34">
        <w:rPr>
          <w:i/>
        </w:rPr>
        <w:t>Ozone Protection and Synthetic Greenhouse Gas Management Act 1989</w:t>
      </w:r>
      <w:r w:rsidRPr="003B0B34">
        <w:t xml:space="preserve"> for pre</w:t>
      </w:r>
      <w:r w:rsidR="00D06503">
        <w:noBreakHyphen/>
      </w:r>
      <w:r w:rsidRPr="003B0B34">
        <w:t>commencement quarters</w:t>
      </w:r>
    </w:p>
    <w:p w:rsidR="00DD5552" w:rsidRPr="003B0B34" w:rsidRDefault="00DD5552" w:rsidP="00DD5552">
      <w:pPr>
        <w:pStyle w:val="Item"/>
      </w:pPr>
      <w:r w:rsidRPr="003B0B34">
        <w:t>Despite the amendments of section</w:t>
      </w:r>
      <w:r w:rsidR="003B0B34">
        <w:t> </w:t>
      </w:r>
      <w:r w:rsidRPr="003B0B34">
        <w:t xml:space="preserve">46 of the </w:t>
      </w:r>
      <w:r w:rsidRPr="003B0B34">
        <w:rPr>
          <w:i/>
        </w:rPr>
        <w:t>Ozone Protection and Synthetic Greenhouse Gas Management Act 1989</w:t>
      </w:r>
      <w:r w:rsidRPr="003B0B34">
        <w:t xml:space="preserve"> made by this Part, that section continues to apply, in relation to a quarter ending before the commencement of this item, as if those amendments had not been made.</w:t>
      </w:r>
    </w:p>
    <w:p w:rsidR="00DD5552" w:rsidRPr="003B0B34" w:rsidRDefault="00DD5552" w:rsidP="00DD5552">
      <w:pPr>
        <w:pStyle w:val="ItemHead"/>
      </w:pPr>
      <w:r w:rsidRPr="003B0B34">
        <w:lastRenderedPageBreak/>
        <w:t>461  Transitional—regulations</w:t>
      </w:r>
    </w:p>
    <w:p w:rsidR="00DD5552" w:rsidRPr="003B0B34" w:rsidRDefault="00DD5552" w:rsidP="00DD5552">
      <w:pPr>
        <w:pStyle w:val="Item"/>
      </w:pPr>
      <w:r w:rsidRPr="003B0B34">
        <w:t>The Governor</w:t>
      </w:r>
      <w:r w:rsidR="00D06503">
        <w:noBreakHyphen/>
      </w:r>
      <w:r w:rsidRPr="003B0B34">
        <w:t>General may make regulations in relation to transitional matters arising out of the amendments made by this Part.</w:t>
      </w:r>
    </w:p>
    <w:p w:rsidR="00DD5552" w:rsidRPr="003B0B34" w:rsidRDefault="00DD5552" w:rsidP="005638E3">
      <w:pPr>
        <w:pStyle w:val="ActHead6"/>
        <w:pageBreakBefore/>
      </w:pPr>
      <w:bookmarkStart w:id="107" w:name="_Toc132291848"/>
      <w:r w:rsidRPr="00D06503">
        <w:rPr>
          <w:rStyle w:val="CharAmSchNo"/>
        </w:rPr>
        <w:lastRenderedPageBreak/>
        <w:t>Schedule</w:t>
      </w:r>
      <w:r w:rsidR="003B0B34" w:rsidRPr="00D06503">
        <w:rPr>
          <w:rStyle w:val="CharAmSchNo"/>
        </w:rPr>
        <w:t> </w:t>
      </w:r>
      <w:r w:rsidRPr="00D06503">
        <w:rPr>
          <w:rStyle w:val="CharAmSchNo"/>
        </w:rPr>
        <w:t>2</w:t>
      </w:r>
      <w:r w:rsidRPr="003B0B34">
        <w:t>—</w:t>
      </w:r>
      <w:r w:rsidRPr="00D06503">
        <w:rPr>
          <w:rStyle w:val="CharAmSchText"/>
        </w:rPr>
        <w:t>Taxation amendments</w:t>
      </w:r>
      <w:bookmarkEnd w:id="107"/>
    </w:p>
    <w:p w:rsidR="00DD5552" w:rsidRPr="003B0B34" w:rsidRDefault="00D06503" w:rsidP="00B568E4">
      <w:pPr>
        <w:pStyle w:val="ActHead7"/>
      </w:pPr>
      <w:bookmarkStart w:id="108" w:name="_Toc132291849"/>
      <w:r w:rsidRPr="00D06503">
        <w:rPr>
          <w:rStyle w:val="CharAmPartNo"/>
        </w:rPr>
        <w:t>Part 1</w:t>
      </w:r>
      <w:r w:rsidR="00DD5552" w:rsidRPr="003B0B34">
        <w:t>—</w:t>
      </w:r>
      <w:r w:rsidR="00DD5552" w:rsidRPr="00D06503">
        <w:rPr>
          <w:rStyle w:val="CharAmPartText"/>
        </w:rPr>
        <w:t>Amendments relating to GST</w:t>
      </w:r>
      <w:bookmarkEnd w:id="108"/>
    </w:p>
    <w:p w:rsidR="00DD5552" w:rsidRPr="003B0B34" w:rsidRDefault="00DD5552" w:rsidP="00DD5552">
      <w:pPr>
        <w:pStyle w:val="ActHead9"/>
        <w:rPr>
          <w:i w:val="0"/>
        </w:rPr>
      </w:pPr>
      <w:bookmarkStart w:id="109" w:name="_Toc132291850"/>
      <w:r w:rsidRPr="003B0B34">
        <w:t>A New Tax System (Goods and Services Tax) Act 1999</w:t>
      </w:r>
      <w:bookmarkEnd w:id="109"/>
    </w:p>
    <w:p w:rsidR="00DD5552" w:rsidRPr="003B0B34" w:rsidRDefault="00DD5552" w:rsidP="00DD5552">
      <w:pPr>
        <w:pStyle w:val="ItemHead"/>
      </w:pPr>
      <w:r w:rsidRPr="003B0B34">
        <w:t>1  At the end of Division</w:t>
      </w:r>
      <w:r w:rsidR="003B0B34">
        <w:t> </w:t>
      </w:r>
      <w:r w:rsidRPr="003B0B34">
        <w:t>38</w:t>
      </w:r>
    </w:p>
    <w:p w:rsidR="00DD5552" w:rsidRPr="003B0B34" w:rsidRDefault="00DD5552" w:rsidP="00DD5552">
      <w:pPr>
        <w:pStyle w:val="Item"/>
      </w:pPr>
      <w:r w:rsidRPr="003B0B34">
        <w:t>Add:</w:t>
      </w:r>
    </w:p>
    <w:p w:rsidR="00DD5552" w:rsidRPr="003B0B34" w:rsidRDefault="00DD5552" w:rsidP="00DD5552">
      <w:pPr>
        <w:pStyle w:val="ActHead4"/>
      </w:pPr>
      <w:bookmarkStart w:id="110" w:name="_Toc132291851"/>
      <w:r w:rsidRPr="00D06503">
        <w:rPr>
          <w:rStyle w:val="CharSubdNo"/>
        </w:rPr>
        <w:t>Subdivision</w:t>
      </w:r>
      <w:r w:rsidR="003B0B34" w:rsidRPr="00D06503">
        <w:rPr>
          <w:rStyle w:val="CharSubdNo"/>
        </w:rPr>
        <w:t> </w:t>
      </w:r>
      <w:r w:rsidRPr="00D06503">
        <w:rPr>
          <w:rStyle w:val="CharSubdNo"/>
        </w:rPr>
        <w:t>38</w:t>
      </w:r>
      <w:r w:rsidR="00D06503" w:rsidRPr="00D06503">
        <w:rPr>
          <w:rStyle w:val="CharSubdNo"/>
        </w:rPr>
        <w:noBreakHyphen/>
      </w:r>
      <w:r w:rsidRPr="00D06503">
        <w:rPr>
          <w:rStyle w:val="CharSubdNo"/>
        </w:rPr>
        <w:t>S</w:t>
      </w:r>
      <w:r w:rsidRPr="003B0B34">
        <w:t>—</w:t>
      </w:r>
      <w:r w:rsidRPr="00D06503">
        <w:rPr>
          <w:rStyle w:val="CharSubdText"/>
        </w:rPr>
        <w:t>Eligible emissions units</w:t>
      </w:r>
      <w:bookmarkEnd w:id="110"/>
    </w:p>
    <w:p w:rsidR="00DD5552" w:rsidRPr="003B0B34" w:rsidRDefault="00DD5552" w:rsidP="00DD5552">
      <w:pPr>
        <w:pStyle w:val="ActHead5"/>
      </w:pPr>
      <w:bookmarkStart w:id="111" w:name="_Toc132291852"/>
      <w:r w:rsidRPr="00D06503">
        <w:rPr>
          <w:rStyle w:val="CharSectno"/>
        </w:rPr>
        <w:t>38</w:t>
      </w:r>
      <w:r w:rsidR="00D06503" w:rsidRPr="00D06503">
        <w:rPr>
          <w:rStyle w:val="CharSectno"/>
        </w:rPr>
        <w:noBreakHyphen/>
      </w:r>
      <w:r w:rsidRPr="00D06503">
        <w:rPr>
          <w:rStyle w:val="CharSectno"/>
        </w:rPr>
        <w:t>590</w:t>
      </w:r>
      <w:r w:rsidRPr="003B0B34">
        <w:t xml:space="preserve">  Eligible emissions units</w:t>
      </w:r>
      <w:bookmarkEnd w:id="111"/>
    </w:p>
    <w:p w:rsidR="00DD5552" w:rsidRPr="003B0B34" w:rsidRDefault="00DD5552" w:rsidP="00DD5552">
      <w:pPr>
        <w:pStyle w:val="subsection"/>
      </w:pPr>
      <w:r w:rsidRPr="003B0B34">
        <w:tab/>
      </w:r>
      <w:r w:rsidRPr="003B0B34">
        <w:tab/>
        <w:t xml:space="preserve">A supply of an </w:t>
      </w:r>
      <w:r w:rsidR="00D06503" w:rsidRPr="00D06503">
        <w:rPr>
          <w:position w:val="6"/>
          <w:sz w:val="16"/>
        </w:rPr>
        <w:t>*</w:t>
      </w:r>
      <w:r w:rsidRPr="003B0B34">
        <w:t xml:space="preserve">eligible emissions unit is </w:t>
      </w:r>
      <w:r w:rsidRPr="003B0B34">
        <w:rPr>
          <w:b/>
          <w:i/>
        </w:rPr>
        <w:t>GST</w:t>
      </w:r>
      <w:r w:rsidR="00D06503">
        <w:rPr>
          <w:b/>
          <w:i/>
        </w:rPr>
        <w:noBreakHyphen/>
      </w:r>
      <w:r w:rsidRPr="003B0B34">
        <w:rPr>
          <w:b/>
          <w:i/>
        </w:rPr>
        <w:t>free</w:t>
      </w:r>
      <w:r w:rsidRPr="003B0B34">
        <w:t>.</w:t>
      </w:r>
    </w:p>
    <w:p w:rsidR="00DD5552" w:rsidRPr="003B0B34" w:rsidRDefault="00DD5552" w:rsidP="00DD5552">
      <w:pPr>
        <w:pStyle w:val="ItemHead"/>
      </w:pPr>
      <w:r w:rsidRPr="003B0B34">
        <w:t>2  Section</w:t>
      </w:r>
      <w:r w:rsidR="003B0B34">
        <w:t> </w:t>
      </w:r>
      <w:r w:rsidRPr="003B0B34">
        <w:t>195</w:t>
      </w:r>
      <w:r w:rsidR="00D06503">
        <w:noBreakHyphen/>
      </w:r>
      <w:r w:rsidRPr="003B0B34">
        <w:t>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eligible emissions unit</w:t>
      </w:r>
      <w:r w:rsidRPr="003B0B34">
        <w:t xml:space="preserve"> has the same meaning as in the </w:t>
      </w:r>
      <w:r w:rsidRPr="003B0B34">
        <w:rPr>
          <w:i/>
        </w:rPr>
        <w:t>Clean Energy Act 2011</w:t>
      </w:r>
      <w:r w:rsidRPr="003B0B34">
        <w:t>.</w:t>
      </w:r>
    </w:p>
    <w:p w:rsidR="00DD5552" w:rsidRPr="003B0B34" w:rsidRDefault="00DD5552" w:rsidP="005638E3">
      <w:pPr>
        <w:pStyle w:val="ActHead7"/>
        <w:pageBreakBefore/>
      </w:pPr>
      <w:bookmarkStart w:id="112" w:name="_Toc132291853"/>
      <w:r w:rsidRPr="00D06503">
        <w:rPr>
          <w:rStyle w:val="CharAmPartNo"/>
        </w:rPr>
        <w:lastRenderedPageBreak/>
        <w:t>Part</w:t>
      </w:r>
      <w:r w:rsidR="003B0B34" w:rsidRPr="00D06503">
        <w:rPr>
          <w:rStyle w:val="CharAmPartNo"/>
        </w:rPr>
        <w:t> </w:t>
      </w:r>
      <w:r w:rsidRPr="00D06503">
        <w:rPr>
          <w:rStyle w:val="CharAmPartNo"/>
        </w:rPr>
        <w:t>2</w:t>
      </w:r>
      <w:r w:rsidRPr="003B0B34">
        <w:t>—</w:t>
      </w:r>
      <w:r w:rsidRPr="00D06503">
        <w:rPr>
          <w:rStyle w:val="CharAmPartText"/>
        </w:rPr>
        <w:t>Amendments commencing at the same time as section</w:t>
      </w:r>
      <w:r w:rsidR="003B0B34" w:rsidRPr="00D06503">
        <w:rPr>
          <w:rStyle w:val="CharAmPartText"/>
        </w:rPr>
        <w:t> </w:t>
      </w:r>
      <w:r w:rsidRPr="00D06503">
        <w:rPr>
          <w:rStyle w:val="CharAmPartText"/>
        </w:rPr>
        <w:t>3 of the Clean Energy Act 2011 commences</w:t>
      </w:r>
      <w:bookmarkEnd w:id="112"/>
    </w:p>
    <w:p w:rsidR="00DD5552" w:rsidRPr="003B0B34" w:rsidRDefault="00DD5552" w:rsidP="00DD5552">
      <w:pPr>
        <w:pStyle w:val="ActHead9"/>
        <w:rPr>
          <w:i w:val="0"/>
        </w:rPr>
      </w:pPr>
      <w:bookmarkStart w:id="113" w:name="_Toc132291854"/>
      <w:r w:rsidRPr="003B0B34">
        <w:t>Income Tax Assessment Act 1936</w:t>
      </w:r>
      <w:bookmarkEnd w:id="113"/>
    </w:p>
    <w:p w:rsidR="00DD5552" w:rsidRPr="003B0B34" w:rsidRDefault="00DD5552" w:rsidP="00DD5552">
      <w:pPr>
        <w:pStyle w:val="ItemHead"/>
      </w:pPr>
      <w:r w:rsidRPr="003B0B34">
        <w:t>3  Sub</w:t>
      </w:r>
      <w:r w:rsidR="00D06503">
        <w:t>section 1</w:t>
      </w:r>
      <w:r w:rsidRPr="003B0B34">
        <w:t>36AB(2)</w:t>
      </w:r>
    </w:p>
    <w:p w:rsidR="00DD5552" w:rsidRPr="003B0B34" w:rsidRDefault="00DD5552" w:rsidP="00DD5552">
      <w:pPr>
        <w:pStyle w:val="Item"/>
      </w:pPr>
      <w:r w:rsidRPr="003B0B34">
        <w:t>Omit “section</w:t>
      </w:r>
      <w:r w:rsidR="003B0B34">
        <w:t> </w:t>
      </w:r>
      <w:r w:rsidRPr="003B0B34">
        <w:t>70</w:t>
      </w:r>
      <w:r w:rsidR="00D06503">
        <w:noBreakHyphen/>
      </w:r>
      <w:r w:rsidRPr="003B0B34">
        <w:t>20”, substitute “sections</w:t>
      </w:r>
      <w:r w:rsidR="003B0B34">
        <w:t> </w:t>
      </w:r>
      <w:r w:rsidRPr="003B0B34">
        <w:t>70</w:t>
      </w:r>
      <w:r w:rsidR="00D06503">
        <w:noBreakHyphen/>
      </w:r>
      <w:r w:rsidRPr="003B0B34">
        <w:t>20, 420</w:t>
      </w:r>
      <w:r w:rsidR="00D06503">
        <w:noBreakHyphen/>
      </w:r>
      <w:r w:rsidRPr="003B0B34">
        <w:t>20 and 420</w:t>
      </w:r>
      <w:r w:rsidR="00D06503">
        <w:noBreakHyphen/>
      </w:r>
      <w:r w:rsidRPr="003B0B34">
        <w:t>30”.</w:t>
      </w:r>
    </w:p>
    <w:p w:rsidR="00DD5552" w:rsidRPr="003B0B34" w:rsidRDefault="00DD5552" w:rsidP="00DD5552">
      <w:pPr>
        <w:pStyle w:val="ActHead9"/>
        <w:rPr>
          <w:i w:val="0"/>
        </w:rPr>
      </w:pPr>
      <w:bookmarkStart w:id="114" w:name="_Toc132291855"/>
      <w:r w:rsidRPr="003B0B34">
        <w:t>Income Tax Assessment Act 1997</w:t>
      </w:r>
      <w:bookmarkEnd w:id="114"/>
    </w:p>
    <w:p w:rsidR="00DD5552" w:rsidRPr="003B0B34" w:rsidRDefault="00DD5552" w:rsidP="00DD5552">
      <w:pPr>
        <w:pStyle w:val="ItemHead"/>
      </w:pPr>
      <w:r w:rsidRPr="003B0B34">
        <w:t>4  Section</w:t>
      </w:r>
      <w:r w:rsidR="003B0B34">
        <w:t> </w:t>
      </w:r>
      <w:r w:rsidRPr="003B0B34">
        <w:t>10</w:t>
      </w:r>
      <w:r w:rsidR="00D06503">
        <w:noBreakHyphen/>
      </w:r>
      <w:r w:rsidRPr="003B0B34">
        <w:t>5 (after table item headed “recoupment”)</w:t>
      </w:r>
    </w:p>
    <w:p w:rsidR="00DD5552" w:rsidRPr="003B0B34" w:rsidRDefault="00DD5552" w:rsidP="00DD5552">
      <w:pPr>
        <w:pStyle w:val="Item"/>
      </w:pPr>
      <w:r w:rsidRPr="003B0B34">
        <w:t>Insert:</w:t>
      </w:r>
    </w:p>
    <w:p w:rsidR="003A3F5C" w:rsidRPr="003B0B34" w:rsidRDefault="003A3F5C" w:rsidP="003A3F5C">
      <w:pPr>
        <w:pStyle w:val="Tabletext"/>
      </w:pPr>
    </w:p>
    <w:tbl>
      <w:tblPr>
        <w:tblW w:w="7080" w:type="dxa"/>
        <w:tblInd w:w="2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320"/>
        <w:gridCol w:w="1760"/>
      </w:tblGrid>
      <w:tr w:rsidR="00DD5552" w:rsidRPr="003B0B34" w:rsidTr="003A3F5C">
        <w:tc>
          <w:tcPr>
            <w:tcW w:w="5320" w:type="dxa"/>
            <w:tcBorders>
              <w:top w:val="nil"/>
              <w:bottom w:val="single" w:sz="4" w:space="0" w:color="auto"/>
            </w:tcBorders>
            <w:shd w:val="clear" w:color="auto" w:fill="auto"/>
          </w:tcPr>
          <w:p w:rsidR="00DD5552" w:rsidRPr="003B0B34" w:rsidRDefault="00DD5552" w:rsidP="003A3F5C">
            <w:pPr>
              <w:pStyle w:val="TableHeading"/>
            </w:pPr>
            <w:r w:rsidRPr="003B0B34">
              <w:t>registered emissions units</w:t>
            </w:r>
          </w:p>
        </w:tc>
        <w:tc>
          <w:tcPr>
            <w:tcW w:w="1760" w:type="dxa"/>
            <w:tcBorders>
              <w:top w:val="nil"/>
              <w:bottom w:val="single" w:sz="4" w:space="0" w:color="auto"/>
            </w:tcBorders>
            <w:shd w:val="clear" w:color="auto" w:fill="auto"/>
          </w:tcPr>
          <w:p w:rsidR="00DD5552" w:rsidRPr="003B0B34" w:rsidRDefault="00DD5552" w:rsidP="003A3F5C">
            <w:pPr>
              <w:pStyle w:val="TableHeading"/>
            </w:pPr>
          </w:p>
        </w:tc>
      </w:tr>
      <w:tr w:rsidR="00DD5552" w:rsidRPr="003B0B34" w:rsidTr="003A3F5C">
        <w:tc>
          <w:tcPr>
            <w:tcW w:w="5320" w:type="dxa"/>
            <w:tcBorders>
              <w:top w:val="single" w:sz="4" w:space="0" w:color="auto"/>
            </w:tcBorders>
            <w:shd w:val="clear" w:color="auto" w:fill="auto"/>
          </w:tcPr>
          <w:p w:rsidR="00DD5552" w:rsidRPr="003B0B34" w:rsidRDefault="00DD5552" w:rsidP="003A7205">
            <w:pPr>
              <w:pStyle w:val="tableIndentText"/>
            </w:pPr>
            <w:r w:rsidRPr="003B0B34">
              <w:t>disposal of</w:t>
            </w:r>
            <w:r w:rsidRPr="003B0B34">
              <w:tab/>
            </w:r>
          </w:p>
        </w:tc>
        <w:tc>
          <w:tcPr>
            <w:tcW w:w="1760" w:type="dxa"/>
            <w:tcBorders>
              <w:top w:val="single" w:sz="4" w:space="0" w:color="auto"/>
            </w:tcBorders>
            <w:shd w:val="clear" w:color="auto" w:fill="auto"/>
          </w:tcPr>
          <w:p w:rsidR="00DD5552" w:rsidRPr="003B0B34" w:rsidRDefault="00DD5552" w:rsidP="003A7205">
            <w:pPr>
              <w:pStyle w:val="tableText0"/>
              <w:tabs>
                <w:tab w:val="left" w:leader="dot" w:pos="5245"/>
              </w:tabs>
              <w:rPr>
                <w:b/>
              </w:rPr>
            </w:pPr>
            <w:r w:rsidRPr="003B0B34">
              <w:t>420</w:t>
            </w:r>
            <w:r w:rsidR="00D06503">
              <w:noBreakHyphen/>
            </w:r>
            <w:r w:rsidRPr="003B0B34">
              <w:t>25</w:t>
            </w:r>
          </w:p>
        </w:tc>
      </w:tr>
      <w:tr w:rsidR="00DD5552" w:rsidRPr="003B0B34" w:rsidTr="003A3F5C">
        <w:tc>
          <w:tcPr>
            <w:tcW w:w="5320" w:type="dxa"/>
            <w:tcBorders>
              <w:bottom w:val="single" w:sz="4" w:space="0" w:color="auto"/>
            </w:tcBorders>
            <w:shd w:val="clear" w:color="auto" w:fill="auto"/>
          </w:tcPr>
          <w:p w:rsidR="00DD5552" w:rsidRPr="003B0B34" w:rsidRDefault="00DD5552" w:rsidP="003A7205">
            <w:pPr>
              <w:pStyle w:val="tableIndentText"/>
            </w:pPr>
            <w:r w:rsidRPr="003B0B34">
              <w:t>disposal for a non</w:t>
            </w:r>
            <w:r w:rsidR="00D06503">
              <w:noBreakHyphen/>
            </w:r>
            <w:r w:rsidRPr="003B0B34">
              <w:t>commercial purpose..........</w:t>
            </w:r>
            <w:r w:rsidRPr="003B0B34">
              <w:tab/>
            </w:r>
          </w:p>
        </w:tc>
        <w:tc>
          <w:tcPr>
            <w:tcW w:w="1760" w:type="dxa"/>
            <w:tcBorders>
              <w:bottom w:val="single" w:sz="4" w:space="0" w:color="auto"/>
            </w:tcBorders>
            <w:shd w:val="clear" w:color="auto" w:fill="auto"/>
          </w:tcPr>
          <w:p w:rsidR="00DD5552" w:rsidRPr="003B0B34" w:rsidRDefault="00DD5552" w:rsidP="003A7205">
            <w:pPr>
              <w:pStyle w:val="tableText0"/>
              <w:tabs>
                <w:tab w:val="left" w:leader="dot" w:pos="5245"/>
              </w:tabs>
            </w:pPr>
            <w:r w:rsidRPr="003B0B34">
              <w:t>420</w:t>
            </w:r>
            <w:r w:rsidR="00D06503">
              <w:noBreakHyphen/>
            </w:r>
            <w:r w:rsidRPr="003B0B34">
              <w:t>40</w:t>
            </w:r>
          </w:p>
        </w:tc>
      </w:tr>
      <w:tr w:rsidR="00DD5552" w:rsidRPr="003B0B34" w:rsidTr="003A3F5C">
        <w:tc>
          <w:tcPr>
            <w:tcW w:w="5320" w:type="dxa"/>
            <w:tcBorders>
              <w:bottom w:val="nil"/>
            </w:tcBorders>
            <w:shd w:val="clear" w:color="auto" w:fill="auto"/>
          </w:tcPr>
          <w:p w:rsidR="00DD5552" w:rsidRPr="003B0B34" w:rsidRDefault="00DD5552" w:rsidP="003A7205">
            <w:pPr>
              <w:pStyle w:val="tableIndentText"/>
            </w:pPr>
            <w:r w:rsidRPr="003B0B34">
              <w:t>difference between opening and closing value of</w:t>
            </w:r>
            <w:r w:rsidRPr="003B0B34">
              <w:tab/>
            </w:r>
          </w:p>
        </w:tc>
        <w:tc>
          <w:tcPr>
            <w:tcW w:w="1760" w:type="dxa"/>
            <w:tcBorders>
              <w:bottom w:val="nil"/>
            </w:tcBorders>
            <w:shd w:val="clear" w:color="auto" w:fill="auto"/>
          </w:tcPr>
          <w:p w:rsidR="00DD5552" w:rsidRPr="003B0B34" w:rsidRDefault="00DD5552" w:rsidP="003A7205">
            <w:pPr>
              <w:pStyle w:val="tableText0"/>
              <w:tabs>
                <w:tab w:val="left" w:leader="dot" w:pos="5245"/>
              </w:tabs>
            </w:pPr>
            <w:r w:rsidRPr="003B0B34">
              <w:t>420</w:t>
            </w:r>
            <w:r w:rsidR="00D06503">
              <w:noBreakHyphen/>
            </w:r>
            <w:r w:rsidRPr="003B0B34">
              <w:t>45</w:t>
            </w:r>
          </w:p>
        </w:tc>
      </w:tr>
    </w:tbl>
    <w:p w:rsidR="00DD5552" w:rsidRPr="003B0B34" w:rsidRDefault="00DD5552" w:rsidP="00DD5552">
      <w:pPr>
        <w:pStyle w:val="ItemHead"/>
      </w:pPr>
      <w:r w:rsidRPr="003B0B34">
        <w:t>5  Section</w:t>
      </w:r>
      <w:r w:rsidR="003B0B34">
        <w:t> </w:t>
      </w:r>
      <w:r w:rsidRPr="003B0B34">
        <w:t>12</w:t>
      </w:r>
      <w:r w:rsidR="00D06503">
        <w:noBreakHyphen/>
      </w:r>
      <w:r w:rsidRPr="003B0B34">
        <w:t>5 (after table item headed “children’s income”)</w:t>
      </w:r>
    </w:p>
    <w:p w:rsidR="00DD5552" w:rsidRPr="003B0B34" w:rsidRDefault="00DD5552" w:rsidP="00DD5552">
      <w:pPr>
        <w:pStyle w:val="Item"/>
      </w:pPr>
      <w:r w:rsidRPr="003B0B34">
        <w:t>Insert:</w:t>
      </w:r>
    </w:p>
    <w:p w:rsidR="003A3F5C" w:rsidRPr="003B0B34" w:rsidRDefault="003A3F5C" w:rsidP="003A3F5C">
      <w:pPr>
        <w:pStyle w:val="Tabletext"/>
      </w:pPr>
    </w:p>
    <w:tbl>
      <w:tblPr>
        <w:tblW w:w="7080" w:type="dxa"/>
        <w:tblInd w:w="2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320"/>
        <w:gridCol w:w="1760"/>
      </w:tblGrid>
      <w:tr w:rsidR="00DD5552" w:rsidRPr="003B0B34" w:rsidTr="003A3F5C">
        <w:tc>
          <w:tcPr>
            <w:tcW w:w="5320" w:type="dxa"/>
            <w:tcBorders>
              <w:top w:val="nil"/>
              <w:bottom w:val="single" w:sz="4" w:space="0" w:color="auto"/>
            </w:tcBorders>
            <w:shd w:val="clear" w:color="auto" w:fill="auto"/>
          </w:tcPr>
          <w:p w:rsidR="00DD5552" w:rsidRPr="003B0B34" w:rsidRDefault="00DD5552" w:rsidP="003A3F5C">
            <w:pPr>
              <w:pStyle w:val="TableHeading"/>
            </w:pPr>
            <w:r w:rsidRPr="003B0B34">
              <w:t>clean energy</w:t>
            </w:r>
          </w:p>
        </w:tc>
        <w:tc>
          <w:tcPr>
            <w:tcW w:w="1760" w:type="dxa"/>
            <w:tcBorders>
              <w:top w:val="nil"/>
              <w:bottom w:val="single" w:sz="4" w:space="0" w:color="auto"/>
            </w:tcBorders>
            <w:shd w:val="clear" w:color="auto" w:fill="auto"/>
          </w:tcPr>
          <w:p w:rsidR="00DD5552" w:rsidRPr="003B0B34" w:rsidRDefault="00DD5552" w:rsidP="003A3F5C">
            <w:pPr>
              <w:pStyle w:val="TableHeading"/>
            </w:pPr>
          </w:p>
        </w:tc>
      </w:tr>
      <w:tr w:rsidR="00DD5552" w:rsidRPr="003B0B34" w:rsidTr="003A3F5C">
        <w:tc>
          <w:tcPr>
            <w:tcW w:w="5320" w:type="dxa"/>
            <w:tcBorders>
              <w:top w:val="single" w:sz="4" w:space="0" w:color="auto"/>
              <w:bottom w:val="nil"/>
            </w:tcBorders>
            <w:shd w:val="clear" w:color="auto" w:fill="auto"/>
          </w:tcPr>
          <w:p w:rsidR="00DD5552" w:rsidRPr="003B0B34" w:rsidRDefault="00DD5552" w:rsidP="003A7205">
            <w:pPr>
              <w:pStyle w:val="tableIndentText"/>
            </w:pPr>
            <w:r w:rsidRPr="003B0B34">
              <w:t>unit shortfall charge</w:t>
            </w:r>
            <w:r w:rsidRPr="003B0B34">
              <w:tab/>
            </w:r>
          </w:p>
        </w:tc>
        <w:tc>
          <w:tcPr>
            <w:tcW w:w="1760" w:type="dxa"/>
            <w:tcBorders>
              <w:top w:val="single" w:sz="4" w:space="0" w:color="auto"/>
              <w:bottom w:val="nil"/>
            </w:tcBorders>
            <w:shd w:val="clear" w:color="auto" w:fill="auto"/>
          </w:tcPr>
          <w:p w:rsidR="00DD5552" w:rsidRPr="003B0B34" w:rsidRDefault="00DD5552" w:rsidP="003A7205">
            <w:pPr>
              <w:pStyle w:val="tableText0"/>
              <w:tabs>
                <w:tab w:val="left" w:leader="dot" w:pos="5245"/>
              </w:tabs>
              <w:rPr>
                <w:b/>
              </w:rPr>
            </w:pPr>
            <w:r w:rsidRPr="003B0B34">
              <w:t>26</w:t>
            </w:r>
            <w:r w:rsidR="00D06503">
              <w:noBreakHyphen/>
            </w:r>
            <w:r w:rsidRPr="003B0B34">
              <w:t>18</w:t>
            </w:r>
          </w:p>
        </w:tc>
      </w:tr>
    </w:tbl>
    <w:p w:rsidR="00DD5552" w:rsidRPr="003B0B34" w:rsidRDefault="00DD5552" w:rsidP="00DD5552">
      <w:pPr>
        <w:pStyle w:val="ItemHead"/>
      </w:pPr>
      <w:r w:rsidRPr="003B0B34">
        <w:t>6  Section</w:t>
      </w:r>
      <w:r w:rsidR="003B0B34">
        <w:t> </w:t>
      </w:r>
      <w:r w:rsidRPr="003B0B34">
        <w:t>12</w:t>
      </w:r>
      <w:r w:rsidR="00D06503">
        <w:noBreakHyphen/>
      </w:r>
      <w:r w:rsidRPr="003B0B34">
        <w:t>5 (after table item headed “regional headquarters (RHQs)”)</w:t>
      </w:r>
    </w:p>
    <w:p w:rsidR="00DD5552" w:rsidRPr="003B0B34" w:rsidRDefault="00DD5552" w:rsidP="00DD5552">
      <w:pPr>
        <w:pStyle w:val="Item"/>
      </w:pPr>
      <w:r w:rsidRPr="003B0B34">
        <w:t>Insert:</w:t>
      </w:r>
    </w:p>
    <w:p w:rsidR="003A3F5C" w:rsidRPr="003B0B34" w:rsidRDefault="003A3F5C" w:rsidP="003A3F5C">
      <w:pPr>
        <w:pStyle w:val="Tabletext"/>
      </w:pPr>
    </w:p>
    <w:tbl>
      <w:tblPr>
        <w:tblW w:w="7080" w:type="dxa"/>
        <w:tblInd w:w="2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320"/>
        <w:gridCol w:w="1760"/>
      </w:tblGrid>
      <w:tr w:rsidR="00DD5552" w:rsidRPr="003B0B34" w:rsidTr="003A3F5C">
        <w:tc>
          <w:tcPr>
            <w:tcW w:w="5320" w:type="dxa"/>
            <w:tcBorders>
              <w:top w:val="nil"/>
              <w:bottom w:val="single" w:sz="4" w:space="0" w:color="auto"/>
            </w:tcBorders>
            <w:shd w:val="clear" w:color="auto" w:fill="auto"/>
          </w:tcPr>
          <w:p w:rsidR="00DD5552" w:rsidRPr="003B0B34" w:rsidRDefault="00DD5552" w:rsidP="003A3F5C">
            <w:pPr>
              <w:pStyle w:val="TableHeading"/>
            </w:pPr>
            <w:r w:rsidRPr="003B0B34">
              <w:t>registered emissions units</w:t>
            </w:r>
          </w:p>
        </w:tc>
        <w:tc>
          <w:tcPr>
            <w:tcW w:w="1760" w:type="dxa"/>
            <w:tcBorders>
              <w:top w:val="nil"/>
              <w:bottom w:val="single" w:sz="4" w:space="0" w:color="auto"/>
            </w:tcBorders>
            <w:shd w:val="clear" w:color="auto" w:fill="auto"/>
          </w:tcPr>
          <w:p w:rsidR="00DD5552" w:rsidRPr="003B0B34" w:rsidRDefault="00DD5552" w:rsidP="003A3F5C">
            <w:pPr>
              <w:pStyle w:val="TableHeading"/>
            </w:pPr>
          </w:p>
        </w:tc>
      </w:tr>
      <w:tr w:rsidR="00DD5552" w:rsidRPr="003B0B34" w:rsidTr="003A3F5C">
        <w:tc>
          <w:tcPr>
            <w:tcW w:w="5320" w:type="dxa"/>
            <w:tcBorders>
              <w:top w:val="single" w:sz="4" w:space="0" w:color="auto"/>
            </w:tcBorders>
            <w:shd w:val="clear" w:color="auto" w:fill="auto"/>
          </w:tcPr>
          <w:p w:rsidR="00DD5552" w:rsidRPr="003B0B34" w:rsidRDefault="00DD5552" w:rsidP="003A7205">
            <w:pPr>
              <w:pStyle w:val="tableIndentText"/>
            </w:pPr>
            <w:r w:rsidRPr="003B0B34">
              <w:t>expenditure incurred in becoming the holder of</w:t>
            </w:r>
            <w:r w:rsidRPr="003B0B34">
              <w:tab/>
            </w:r>
          </w:p>
        </w:tc>
        <w:tc>
          <w:tcPr>
            <w:tcW w:w="1760" w:type="dxa"/>
            <w:tcBorders>
              <w:top w:val="single" w:sz="4" w:space="0" w:color="auto"/>
            </w:tcBorders>
            <w:shd w:val="clear" w:color="auto" w:fill="auto"/>
          </w:tcPr>
          <w:p w:rsidR="00DD5552" w:rsidRPr="003B0B34" w:rsidRDefault="00DD5552" w:rsidP="003A7205">
            <w:pPr>
              <w:pStyle w:val="tableText0"/>
              <w:tabs>
                <w:tab w:val="left" w:leader="dot" w:pos="5245"/>
              </w:tabs>
              <w:rPr>
                <w:b/>
              </w:rPr>
            </w:pPr>
            <w:r w:rsidRPr="003B0B34">
              <w:t>420</w:t>
            </w:r>
            <w:r w:rsidR="00D06503">
              <w:noBreakHyphen/>
            </w:r>
            <w:r w:rsidRPr="003B0B34">
              <w:t>15</w:t>
            </w:r>
          </w:p>
        </w:tc>
      </w:tr>
      <w:tr w:rsidR="00DD5552" w:rsidRPr="003B0B34" w:rsidTr="003A3F5C">
        <w:tc>
          <w:tcPr>
            <w:tcW w:w="5320" w:type="dxa"/>
            <w:tcBorders>
              <w:bottom w:val="single" w:sz="4" w:space="0" w:color="auto"/>
            </w:tcBorders>
            <w:shd w:val="clear" w:color="auto" w:fill="auto"/>
          </w:tcPr>
          <w:p w:rsidR="00DD5552" w:rsidRPr="003B0B34" w:rsidRDefault="00DD5552" w:rsidP="003A7205">
            <w:pPr>
              <w:pStyle w:val="tableIndentText"/>
            </w:pPr>
            <w:r w:rsidRPr="003B0B34">
              <w:t>expenditure incurred in ceasing to hold</w:t>
            </w:r>
            <w:r w:rsidRPr="003B0B34">
              <w:tab/>
            </w:r>
          </w:p>
        </w:tc>
        <w:tc>
          <w:tcPr>
            <w:tcW w:w="1760" w:type="dxa"/>
            <w:tcBorders>
              <w:bottom w:val="single" w:sz="4" w:space="0" w:color="auto"/>
            </w:tcBorders>
            <w:shd w:val="clear" w:color="auto" w:fill="auto"/>
          </w:tcPr>
          <w:p w:rsidR="00DD5552" w:rsidRPr="003B0B34" w:rsidRDefault="00DD5552" w:rsidP="003A7205">
            <w:pPr>
              <w:pStyle w:val="tableText0"/>
              <w:tabs>
                <w:tab w:val="left" w:leader="dot" w:pos="5245"/>
              </w:tabs>
              <w:rPr>
                <w:b/>
              </w:rPr>
            </w:pPr>
            <w:r w:rsidRPr="003B0B34">
              <w:t>420</w:t>
            </w:r>
            <w:r w:rsidR="00D06503">
              <w:noBreakHyphen/>
            </w:r>
            <w:r w:rsidRPr="003B0B34">
              <w:t>42</w:t>
            </w:r>
          </w:p>
        </w:tc>
      </w:tr>
      <w:tr w:rsidR="00DD5552" w:rsidRPr="003B0B34" w:rsidTr="003A3F5C">
        <w:tc>
          <w:tcPr>
            <w:tcW w:w="5320" w:type="dxa"/>
            <w:tcBorders>
              <w:bottom w:val="nil"/>
            </w:tcBorders>
            <w:shd w:val="clear" w:color="auto" w:fill="auto"/>
          </w:tcPr>
          <w:p w:rsidR="00DD5552" w:rsidRPr="003B0B34" w:rsidRDefault="00DD5552" w:rsidP="003A7205">
            <w:pPr>
              <w:pStyle w:val="tableIndentText"/>
            </w:pPr>
            <w:r w:rsidRPr="003B0B34">
              <w:t>excess of opening over closing value of..........</w:t>
            </w:r>
            <w:r w:rsidRPr="003B0B34">
              <w:tab/>
            </w:r>
          </w:p>
        </w:tc>
        <w:tc>
          <w:tcPr>
            <w:tcW w:w="1760" w:type="dxa"/>
            <w:tcBorders>
              <w:bottom w:val="nil"/>
            </w:tcBorders>
            <w:shd w:val="clear" w:color="auto" w:fill="auto"/>
          </w:tcPr>
          <w:p w:rsidR="00DD5552" w:rsidRPr="003B0B34" w:rsidRDefault="00DD5552" w:rsidP="003A7205">
            <w:pPr>
              <w:pStyle w:val="tableText0"/>
              <w:tabs>
                <w:tab w:val="left" w:leader="dot" w:pos="5245"/>
              </w:tabs>
            </w:pPr>
            <w:r w:rsidRPr="003B0B34">
              <w:t>420</w:t>
            </w:r>
            <w:r w:rsidR="00D06503">
              <w:noBreakHyphen/>
            </w:r>
            <w:r w:rsidRPr="003B0B34">
              <w:t>45</w:t>
            </w:r>
          </w:p>
        </w:tc>
      </w:tr>
    </w:tbl>
    <w:p w:rsidR="00DD5552" w:rsidRPr="003B0B34" w:rsidRDefault="00DD5552" w:rsidP="00DD5552">
      <w:pPr>
        <w:pStyle w:val="ItemHead"/>
      </w:pPr>
      <w:r w:rsidRPr="003B0B34">
        <w:lastRenderedPageBreak/>
        <w:t>7  Subsection</w:t>
      </w:r>
      <w:r w:rsidR="003B0B34">
        <w:t> </w:t>
      </w:r>
      <w:r w:rsidRPr="003B0B34">
        <w:t>20</w:t>
      </w:r>
      <w:r w:rsidR="00D06503">
        <w:noBreakHyphen/>
      </w:r>
      <w:r w:rsidRPr="003B0B34">
        <w:t xml:space="preserve">30(1) (after table </w:t>
      </w:r>
      <w:r w:rsidR="00D06503">
        <w:t>item 1</w:t>
      </w:r>
      <w:r w:rsidRPr="003B0B34">
        <w:t>.27)</w:t>
      </w:r>
    </w:p>
    <w:p w:rsidR="00DD5552" w:rsidRPr="003B0B34" w:rsidRDefault="00DD5552" w:rsidP="00DD5552">
      <w:pPr>
        <w:pStyle w:val="Item"/>
      </w:pPr>
      <w:r w:rsidRPr="003B0B34">
        <w:t>Insert:</w:t>
      </w:r>
    </w:p>
    <w:p w:rsidR="00DD5552" w:rsidRPr="003B0B34" w:rsidRDefault="00DD5552" w:rsidP="003A3F5C">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DD5552" w:rsidRPr="003B0B34" w:rsidTr="003A3F5C">
        <w:tc>
          <w:tcPr>
            <w:tcW w:w="714" w:type="dxa"/>
            <w:shd w:val="clear" w:color="auto" w:fill="auto"/>
          </w:tcPr>
          <w:p w:rsidR="00DD5552" w:rsidRPr="003B0B34" w:rsidRDefault="00DD5552" w:rsidP="003A3F5C">
            <w:pPr>
              <w:pStyle w:val="TableHeading"/>
            </w:pPr>
            <w:r w:rsidRPr="003B0B34">
              <w:t>1.27A</w:t>
            </w:r>
          </w:p>
        </w:tc>
        <w:tc>
          <w:tcPr>
            <w:tcW w:w="3187" w:type="dxa"/>
            <w:shd w:val="clear" w:color="auto" w:fill="auto"/>
          </w:tcPr>
          <w:p w:rsidR="00DD5552" w:rsidRPr="003B0B34" w:rsidRDefault="00DD5552" w:rsidP="003A3F5C">
            <w:pPr>
              <w:pStyle w:val="TableHeading"/>
            </w:pPr>
            <w:r w:rsidRPr="003B0B34">
              <w:t>420</w:t>
            </w:r>
            <w:r w:rsidR="00D06503">
              <w:noBreakHyphen/>
            </w:r>
            <w:r w:rsidRPr="003B0B34">
              <w:t>15</w:t>
            </w:r>
          </w:p>
        </w:tc>
        <w:tc>
          <w:tcPr>
            <w:tcW w:w="3187" w:type="dxa"/>
            <w:shd w:val="clear" w:color="auto" w:fill="auto"/>
          </w:tcPr>
          <w:p w:rsidR="00DD5552" w:rsidRPr="003B0B34" w:rsidRDefault="00DD5552" w:rsidP="003A3F5C">
            <w:pPr>
              <w:pStyle w:val="TableHeading"/>
            </w:pPr>
            <w:r w:rsidRPr="003B0B34">
              <w:t>registered emissions unit</w:t>
            </w:r>
          </w:p>
        </w:tc>
      </w:tr>
    </w:tbl>
    <w:p w:rsidR="00DD5552" w:rsidRPr="003B0B34" w:rsidRDefault="00DD5552" w:rsidP="00DD5552">
      <w:pPr>
        <w:pStyle w:val="Tabletext"/>
      </w:pPr>
    </w:p>
    <w:p w:rsidR="00DD5552" w:rsidRPr="003B0B34" w:rsidRDefault="00DD5552" w:rsidP="00DD5552">
      <w:pPr>
        <w:pStyle w:val="ItemHead"/>
      </w:pPr>
      <w:r w:rsidRPr="003B0B34">
        <w:t>8  After section</w:t>
      </w:r>
      <w:r w:rsidR="003B0B34">
        <w:t> </w:t>
      </w:r>
      <w:r w:rsidRPr="003B0B34">
        <w:t>26</w:t>
      </w:r>
      <w:r w:rsidR="00D06503">
        <w:noBreakHyphen/>
      </w:r>
      <w:r w:rsidRPr="003B0B34">
        <w:t>17</w:t>
      </w:r>
    </w:p>
    <w:p w:rsidR="00DD5552" w:rsidRPr="003B0B34" w:rsidRDefault="00DD5552" w:rsidP="00DD5552">
      <w:pPr>
        <w:pStyle w:val="Item"/>
      </w:pPr>
      <w:r w:rsidRPr="003B0B34">
        <w:t>Insert:</w:t>
      </w:r>
    </w:p>
    <w:p w:rsidR="00DD5552" w:rsidRPr="003B0B34" w:rsidRDefault="00DD5552" w:rsidP="00DD5552">
      <w:pPr>
        <w:pStyle w:val="ActHead5"/>
      </w:pPr>
      <w:bookmarkStart w:id="115" w:name="_Toc132291856"/>
      <w:r w:rsidRPr="00D06503">
        <w:rPr>
          <w:rStyle w:val="CharSectno"/>
        </w:rPr>
        <w:t>26</w:t>
      </w:r>
      <w:r w:rsidR="00D06503" w:rsidRPr="00D06503">
        <w:rPr>
          <w:rStyle w:val="CharSectno"/>
        </w:rPr>
        <w:noBreakHyphen/>
      </w:r>
      <w:r w:rsidRPr="00D06503">
        <w:rPr>
          <w:rStyle w:val="CharSectno"/>
        </w:rPr>
        <w:t>18</w:t>
      </w:r>
      <w:r w:rsidRPr="003B0B34">
        <w:t xml:space="preserve">  Unit shortfall charge—clean energy</w:t>
      </w:r>
      <w:bookmarkEnd w:id="115"/>
    </w:p>
    <w:p w:rsidR="00DD5552" w:rsidRPr="003B0B34" w:rsidRDefault="00DD5552" w:rsidP="00DD5552">
      <w:pPr>
        <w:pStyle w:val="subsection"/>
      </w:pPr>
      <w:r w:rsidRPr="003B0B34">
        <w:tab/>
      </w:r>
      <w:r w:rsidRPr="003B0B34">
        <w:tab/>
        <w:t xml:space="preserve">You cannot deduct under this Act unit shortfall charge (within the meaning of the </w:t>
      </w:r>
      <w:r w:rsidRPr="003B0B34">
        <w:rPr>
          <w:i/>
        </w:rPr>
        <w:t>Clean Energy Act 2011</w:t>
      </w:r>
      <w:r w:rsidRPr="003B0B34">
        <w:t>).</w:t>
      </w:r>
    </w:p>
    <w:p w:rsidR="00DD5552" w:rsidRPr="003B0B34" w:rsidRDefault="00DD5552" w:rsidP="00DD5552">
      <w:pPr>
        <w:pStyle w:val="ItemHead"/>
      </w:pPr>
      <w:r w:rsidRPr="003B0B34">
        <w:t>9  Section</w:t>
      </w:r>
      <w:r w:rsidR="003B0B34">
        <w:t> </w:t>
      </w:r>
      <w:r w:rsidRPr="003B0B34">
        <w:t>67</w:t>
      </w:r>
      <w:r w:rsidR="00D06503">
        <w:noBreakHyphen/>
      </w:r>
      <w:r w:rsidRPr="003B0B34">
        <w:t xml:space="preserve">23 (after table </w:t>
      </w:r>
      <w:r w:rsidR="00D06503">
        <w:t>item 2</w:t>
      </w:r>
      <w:r w:rsidRPr="003B0B34">
        <w:t>3)</w:t>
      </w:r>
    </w:p>
    <w:p w:rsidR="00DD5552" w:rsidRPr="003B0B34" w:rsidRDefault="00DD5552" w:rsidP="00DD5552">
      <w:pPr>
        <w:pStyle w:val="Item"/>
      </w:pPr>
      <w:r w:rsidRPr="003B0B34">
        <w:t>Insert:</w:t>
      </w:r>
    </w:p>
    <w:p w:rsidR="003A3F5C" w:rsidRPr="003B0B34" w:rsidRDefault="003A3F5C" w:rsidP="003A3F5C">
      <w:pPr>
        <w:pStyle w:val="Tabletext"/>
      </w:pPr>
    </w:p>
    <w:tbl>
      <w:tblPr>
        <w:tblW w:w="6925" w:type="dxa"/>
        <w:tblInd w:w="113" w:type="dxa"/>
        <w:tblLayout w:type="fixed"/>
        <w:tblLook w:val="0000" w:firstRow="0" w:lastRow="0" w:firstColumn="0" w:lastColumn="0" w:noHBand="0" w:noVBand="0"/>
      </w:tblPr>
      <w:tblGrid>
        <w:gridCol w:w="655"/>
        <w:gridCol w:w="2420"/>
        <w:gridCol w:w="3850"/>
      </w:tblGrid>
      <w:tr w:rsidR="00DD5552" w:rsidRPr="003B0B34" w:rsidTr="003A3F5C">
        <w:tc>
          <w:tcPr>
            <w:tcW w:w="655" w:type="dxa"/>
            <w:shd w:val="clear" w:color="auto" w:fill="auto"/>
          </w:tcPr>
          <w:p w:rsidR="00DD5552" w:rsidRPr="003B0B34" w:rsidRDefault="00DD5552" w:rsidP="003A3F5C">
            <w:pPr>
              <w:pStyle w:val="TableHeading"/>
            </w:pPr>
            <w:r w:rsidRPr="003B0B34">
              <w:t>24</w:t>
            </w:r>
          </w:p>
        </w:tc>
        <w:tc>
          <w:tcPr>
            <w:tcW w:w="2420" w:type="dxa"/>
            <w:shd w:val="clear" w:color="auto" w:fill="auto"/>
          </w:tcPr>
          <w:p w:rsidR="00DD5552" w:rsidRPr="003B0B34" w:rsidRDefault="00DD5552" w:rsidP="003A3F5C">
            <w:pPr>
              <w:pStyle w:val="TableHeading"/>
            </w:pPr>
            <w:r w:rsidRPr="003B0B34">
              <w:t>conservation tillage</w:t>
            </w:r>
          </w:p>
        </w:tc>
        <w:tc>
          <w:tcPr>
            <w:tcW w:w="3850" w:type="dxa"/>
            <w:shd w:val="clear" w:color="auto" w:fill="auto"/>
          </w:tcPr>
          <w:p w:rsidR="00DD5552" w:rsidRPr="003B0B34" w:rsidRDefault="00DD5552" w:rsidP="003A3F5C">
            <w:pPr>
              <w:pStyle w:val="TableHeading"/>
            </w:pPr>
            <w:r w:rsidRPr="003B0B34">
              <w:t xml:space="preserve">the </w:t>
            </w:r>
            <w:r w:rsidR="00D06503" w:rsidRPr="00D06503">
              <w:rPr>
                <w:position w:val="6"/>
                <w:sz w:val="16"/>
              </w:rPr>
              <w:t>*</w:t>
            </w:r>
            <w:r w:rsidRPr="003B0B34">
              <w:t>tax offset available under Subdivision</w:t>
            </w:r>
            <w:r w:rsidR="003B0B34">
              <w:t> </w:t>
            </w:r>
            <w:r w:rsidRPr="003B0B34">
              <w:t>385</w:t>
            </w:r>
            <w:r w:rsidR="00D06503">
              <w:noBreakHyphen/>
            </w:r>
            <w:r w:rsidRPr="003B0B34">
              <w:t>J</w:t>
            </w:r>
          </w:p>
        </w:tc>
      </w:tr>
    </w:tbl>
    <w:p w:rsidR="00DD5552" w:rsidRPr="003B0B34" w:rsidRDefault="00DD5552" w:rsidP="00DD5552">
      <w:pPr>
        <w:pStyle w:val="ItemHead"/>
      </w:pPr>
      <w:r w:rsidRPr="003B0B34">
        <w:t>10  At the end of Subdivision</w:t>
      </w:r>
      <w:r w:rsidR="003B0B34">
        <w:t> </w:t>
      </w:r>
      <w:r w:rsidRPr="003B0B34">
        <w:t>70</w:t>
      </w:r>
      <w:r w:rsidR="00D06503">
        <w:noBreakHyphen/>
      </w:r>
      <w:r w:rsidRPr="003B0B34">
        <w:t>A</w:t>
      </w:r>
    </w:p>
    <w:p w:rsidR="00DD5552" w:rsidRPr="003B0B34" w:rsidRDefault="00DD5552" w:rsidP="00DD5552">
      <w:pPr>
        <w:pStyle w:val="Item"/>
      </w:pPr>
      <w:r w:rsidRPr="003B0B34">
        <w:t>Add:</w:t>
      </w:r>
    </w:p>
    <w:p w:rsidR="00DD5552" w:rsidRPr="003B0B34" w:rsidRDefault="00DD5552" w:rsidP="00DD5552">
      <w:pPr>
        <w:pStyle w:val="ActHead5"/>
      </w:pPr>
      <w:bookmarkStart w:id="116" w:name="_Toc132291857"/>
      <w:r w:rsidRPr="00D06503">
        <w:rPr>
          <w:rStyle w:val="CharSectno"/>
        </w:rPr>
        <w:t>70</w:t>
      </w:r>
      <w:r w:rsidR="00D06503" w:rsidRPr="00D06503">
        <w:rPr>
          <w:rStyle w:val="CharSectno"/>
        </w:rPr>
        <w:noBreakHyphen/>
      </w:r>
      <w:r w:rsidRPr="00D06503">
        <w:rPr>
          <w:rStyle w:val="CharSectno"/>
        </w:rPr>
        <w:t>12</w:t>
      </w:r>
      <w:r w:rsidRPr="003B0B34">
        <w:t xml:space="preserve">  Registered emissions units</w:t>
      </w:r>
      <w:bookmarkEnd w:id="116"/>
    </w:p>
    <w:p w:rsidR="00DD5552" w:rsidRPr="003B0B34" w:rsidRDefault="00DD5552" w:rsidP="00DD5552">
      <w:pPr>
        <w:pStyle w:val="subsection"/>
      </w:pPr>
      <w:r w:rsidRPr="003B0B34">
        <w:tab/>
      </w:r>
      <w:r w:rsidRPr="003B0B34">
        <w:tab/>
        <w:t xml:space="preserve">A </w:t>
      </w:r>
      <w:r w:rsidR="00D06503" w:rsidRPr="00D06503">
        <w:rPr>
          <w:position w:val="6"/>
          <w:sz w:val="16"/>
        </w:rPr>
        <w:t>*</w:t>
      </w:r>
      <w:r w:rsidRPr="003B0B34">
        <w:t xml:space="preserve">registered emissions unit is not </w:t>
      </w:r>
      <w:r w:rsidR="00D06503" w:rsidRPr="00D06503">
        <w:rPr>
          <w:position w:val="6"/>
          <w:sz w:val="16"/>
        </w:rPr>
        <w:t>*</w:t>
      </w:r>
      <w:r w:rsidRPr="003B0B34">
        <w:t>trading stock.</w:t>
      </w:r>
    </w:p>
    <w:p w:rsidR="00DD5552" w:rsidRPr="003B0B34" w:rsidRDefault="00DD5552" w:rsidP="00DD5552">
      <w:pPr>
        <w:pStyle w:val="ItemHead"/>
      </w:pPr>
      <w:r w:rsidRPr="003B0B34">
        <w:t>11  At the end of section</w:t>
      </w:r>
      <w:r w:rsidR="003B0B34">
        <w:t> </w:t>
      </w:r>
      <w:r w:rsidRPr="003B0B34">
        <w:t>70</w:t>
      </w:r>
      <w:r w:rsidR="00D06503">
        <w:noBreakHyphen/>
      </w:r>
      <w:r w:rsidRPr="003B0B34">
        <w:t>30 (before the note)</w:t>
      </w:r>
    </w:p>
    <w:p w:rsidR="00DD5552" w:rsidRPr="003B0B34" w:rsidRDefault="00DD5552" w:rsidP="00DD5552">
      <w:pPr>
        <w:pStyle w:val="Item"/>
      </w:pPr>
      <w:r w:rsidRPr="003B0B34">
        <w:t>Add:</w:t>
      </w:r>
    </w:p>
    <w:p w:rsidR="00DD5552" w:rsidRPr="003B0B34" w:rsidRDefault="00DD5552" w:rsidP="00DD5552">
      <w:pPr>
        <w:pStyle w:val="subsection"/>
      </w:pPr>
      <w:r w:rsidRPr="003B0B34">
        <w:tab/>
        <w:t>(6)</w:t>
      </w:r>
      <w:r w:rsidRPr="003B0B34">
        <w:tab/>
      </w:r>
      <w:r w:rsidR="003B0B34">
        <w:t>Subsection (</w:t>
      </w:r>
      <w:r w:rsidRPr="003B0B34">
        <w:t>1) does not apply if:</w:t>
      </w:r>
    </w:p>
    <w:p w:rsidR="00DD5552" w:rsidRPr="003B0B34" w:rsidRDefault="00DD5552" w:rsidP="00DD5552">
      <w:pPr>
        <w:pStyle w:val="paragraph"/>
      </w:pPr>
      <w:r w:rsidRPr="003B0B34">
        <w:tab/>
        <w:t>(a)</w:t>
      </w:r>
      <w:r w:rsidRPr="003B0B34">
        <w:tab/>
        <w:t xml:space="preserve">you start holding an item as </w:t>
      </w:r>
      <w:r w:rsidR="00D06503" w:rsidRPr="00D06503">
        <w:rPr>
          <w:position w:val="6"/>
          <w:sz w:val="16"/>
        </w:rPr>
        <w:t>*</w:t>
      </w:r>
      <w:r w:rsidRPr="003B0B34">
        <w:t>trading stock; and</w:t>
      </w:r>
    </w:p>
    <w:p w:rsidR="00DD5552" w:rsidRPr="003B0B34" w:rsidRDefault="00DD5552" w:rsidP="00DD5552">
      <w:pPr>
        <w:pStyle w:val="paragraph"/>
      </w:pPr>
      <w:r w:rsidRPr="003B0B34">
        <w:tab/>
        <w:t>(b)</w:t>
      </w:r>
      <w:r w:rsidRPr="003B0B34">
        <w:tab/>
        <w:t xml:space="preserve">immediately before you started holding the item as trading stock, you </w:t>
      </w:r>
      <w:r w:rsidR="00D06503" w:rsidRPr="00D06503">
        <w:rPr>
          <w:position w:val="6"/>
          <w:sz w:val="16"/>
        </w:rPr>
        <w:t>*</w:t>
      </w:r>
      <w:r w:rsidRPr="003B0B34">
        <w:t xml:space="preserve">held the item as a </w:t>
      </w:r>
      <w:r w:rsidR="00D06503" w:rsidRPr="00D06503">
        <w:rPr>
          <w:position w:val="6"/>
          <w:sz w:val="16"/>
        </w:rPr>
        <w:t>*</w:t>
      </w:r>
      <w:r w:rsidRPr="003B0B34">
        <w:t>registered emissions unit.</w:t>
      </w:r>
    </w:p>
    <w:p w:rsidR="00DD5552" w:rsidRPr="003B0B34" w:rsidRDefault="00DD5552" w:rsidP="00DD5552">
      <w:pPr>
        <w:pStyle w:val="ItemHead"/>
      </w:pPr>
      <w:r w:rsidRPr="003B0B34">
        <w:t>12  Section</w:t>
      </w:r>
      <w:r w:rsidR="003B0B34">
        <w:t> </w:t>
      </w:r>
      <w:r w:rsidRPr="003B0B34">
        <w:t>70</w:t>
      </w:r>
      <w:r w:rsidR="00D06503">
        <w:noBreakHyphen/>
      </w:r>
      <w:r w:rsidRPr="003B0B34">
        <w:t>110</w:t>
      </w:r>
    </w:p>
    <w:p w:rsidR="00DD5552" w:rsidRPr="003B0B34" w:rsidRDefault="00DD5552" w:rsidP="00DD5552">
      <w:pPr>
        <w:pStyle w:val="Item"/>
      </w:pPr>
      <w:r w:rsidRPr="003B0B34">
        <w:t>Before “If you stop”, insert “(1)”.</w:t>
      </w:r>
    </w:p>
    <w:p w:rsidR="00DD5552" w:rsidRPr="003B0B34" w:rsidRDefault="00DD5552" w:rsidP="00DD5552">
      <w:pPr>
        <w:pStyle w:val="ItemHead"/>
      </w:pPr>
      <w:r w:rsidRPr="003B0B34">
        <w:lastRenderedPageBreak/>
        <w:t>13  At the end of section</w:t>
      </w:r>
      <w:r w:rsidR="003B0B34">
        <w:t> </w:t>
      </w:r>
      <w:r w:rsidRPr="003B0B34">
        <w:t>70</w:t>
      </w:r>
      <w:r w:rsidR="00D06503">
        <w:noBreakHyphen/>
      </w:r>
      <w:r w:rsidRPr="003B0B34">
        <w:t>110 (after example 2, before the note)</w:t>
      </w:r>
    </w:p>
    <w:p w:rsidR="00DD5552" w:rsidRPr="003B0B34" w:rsidRDefault="00DD5552" w:rsidP="00DD5552">
      <w:pPr>
        <w:pStyle w:val="Item"/>
      </w:pPr>
      <w:r w:rsidRPr="003B0B34">
        <w:t>Add:</w:t>
      </w:r>
    </w:p>
    <w:p w:rsidR="00DD5552" w:rsidRPr="003B0B34" w:rsidRDefault="00DD5552" w:rsidP="00DD5552">
      <w:pPr>
        <w:pStyle w:val="subsection"/>
      </w:pPr>
      <w:r w:rsidRPr="003B0B34">
        <w:tab/>
        <w:t>(2)</w:t>
      </w:r>
      <w:r w:rsidRPr="003B0B34">
        <w:tab/>
        <w:t>This section does not apply if:</w:t>
      </w:r>
    </w:p>
    <w:p w:rsidR="00DD5552" w:rsidRPr="003B0B34" w:rsidRDefault="00DD5552" w:rsidP="00DD5552">
      <w:pPr>
        <w:pStyle w:val="paragraph"/>
      </w:pPr>
      <w:r w:rsidRPr="003B0B34">
        <w:tab/>
        <w:t>(a)</w:t>
      </w:r>
      <w:r w:rsidRPr="003B0B34">
        <w:tab/>
        <w:t xml:space="preserve">you stop holding an item as </w:t>
      </w:r>
      <w:r w:rsidR="00D06503" w:rsidRPr="00D06503">
        <w:rPr>
          <w:position w:val="6"/>
          <w:sz w:val="16"/>
        </w:rPr>
        <w:t>*</w:t>
      </w:r>
      <w:r w:rsidRPr="003B0B34">
        <w:t>trading stock; and</w:t>
      </w:r>
    </w:p>
    <w:p w:rsidR="00DD5552" w:rsidRPr="003B0B34" w:rsidRDefault="00DD5552" w:rsidP="00DD5552">
      <w:pPr>
        <w:pStyle w:val="paragraph"/>
      </w:pPr>
      <w:r w:rsidRPr="003B0B34">
        <w:tab/>
        <w:t>(b)</w:t>
      </w:r>
      <w:r w:rsidRPr="003B0B34">
        <w:tab/>
        <w:t xml:space="preserve">immediately after you stopped holding the item as trading stock, you start to </w:t>
      </w:r>
      <w:r w:rsidR="00D06503" w:rsidRPr="00D06503">
        <w:rPr>
          <w:position w:val="6"/>
          <w:sz w:val="16"/>
        </w:rPr>
        <w:t>*</w:t>
      </w:r>
      <w:r w:rsidRPr="003B0B34">
        <w:t xml:space="preserve">hold the item as a </w:t>
      </w:r>
      <w:r w:rsidR="00D06503" w:rsidRPr="00D06503">
        <w:rPr>
          <w:position w:val="6"/>
          <w:sz w:val="16"/>
        </w:rPr>
        <w:t>*</w:t>
      </w:r>
      <w:r w:rsidRPr="003B0B34">
        <w:t>registered emissions unit.</w:t>
      </w:r>
    </w:p>
    <w:p w:rsidR="00DD5552" w:rsidRPr="003B0B34" w:rsidRDefault="00DD5552" w:rsidP="00DD5552">
      <w:pPr>
        <w:pStyle w:val="ItemHead"/>
      </w:pPr>
      <w:r w:rsidRPr="003B0B34">
        <w:t>14  Section</w:t>
      </w:r>
      <w:r w:rsidR="003B0B34">
        <w:t> </w:t>
      </w:r>
      <w:r w:rsidRPr="003B0B34">
        <w:t>104</w:t>
      </w:r>
      <w:r w:rsidR="00D06503">
        <w:noBreakHyphen/>
      </w:r>
      <w:r w:rsidRPr="003B0B34">
        <w:t>5 (before table item relating to CGT event K2)</w:t>
      </w:r>
    </w:p>
    <w:p w:rsidR="00DD5552" w:rsidRPr="003B0B34" w:rsidRDefault="00DD5552" w:rsidP="00DD5552">
      <w:pPr>
        <w:pStyle w:val="Item"/>
      </w:pPr>
      <w:r w:rsidRPr="003B0B34">
        <w:t>Insert:</w:t>
      </w:r>
    </w:p>
    <w:p w:rsidR="003A3F5C" w:rsidRPr="003B0B34" w:rsidRDefault="003A3F5C" w:rsidP="003A3F5C">
      <w:pPr>
        <w:pStyle w:val="Tabletext"/>
      </w:pPr>
    </w:p>
    <w:tbl>
      <w:tblPr>
        <w:tblW w:w="7039" w:type="dxa"/>
        <w:tblInd w:w="108" w:type="dxa"/>
        <w:tblLayout w:type="fixed"/>
        <w:tblCellMar>
          <w:left w:w="107" w:type="dxa"/>
          <w:right w:w="107" w:type="dxa"/>
        </w:tblCellMar>
        <w:tblLook w:val="0000" w:firstRow="0" w:lastRow="0" w:firstColumn="0" w:lastColumn="0" w:noHBand="0" w:noVBand="0"/>
      </w:tblPr>
      <w:tblGrid>
        <w:gridCol w:w="1759"/>
        <w:gridCol w:w="1760"/>
        <w:gridCol w:w="1760"/>
        <w:gridCol w:w="1760"/>
      </w:tblGrid>
      <w:tr w:rsidR="00DD5552" w:rsidRPr="003B0B34" w:rsidTr="003A3F5C">
        <w:tc>
          <w:tcPr>
            <w:tcW w:w="1249" w:type="pct"/>
            <w:shd w:val="clear" w:color="auto" w:fill="auto"/>
          </w:tcPr>
          <w:p w:rsidR="00DD5552" w:rsidRPr="003B0B34" w:rsidRDefault="00DD5552" w:rsidP="003A3F5C">
            <w:pPr>
              <w:pStyle w:val="TableHeading"/>
              <w:rPr>
                <w:b w:val="0"/>
              </w:rPr>
            </w:pPr>
            <w:r w:rsidRPr="003B0B34">
              <w:rPr>
                <w:b w:val="0"/>
              </w:rPr>
              <w:t xml:space="preserve">K1 As the result of an incoming international transfer of a </w:t>
            </w:r>
            <w:r w:rsidR="00D06503" w:rsidRPr="00D06503">
              <w:rPr>
                <w:b w:val="0"/>
                <w:position w:val="6"/>
                <w:sz w:val="16"/>
              </w:rPr>
              <w:t>*</w:t>
            </w:r>
            <w:r w:rsidRPr="003B0B34">
              <w:rPr>
                <w:b w:val="0"/>
              </w:rPr>
              <w:t xml:space="preserve">carbon unit, an </w:t>
            </w:r>
            <w:r w:rsidR="00D06503" w:rsidRPr="00D06503">
              <w:rPr>
                <w:b w:val="0"/>
                <w:position w:val="6"/>
                <w:sz w:val="16"/>
              </w:rPr>
              <w:t>*</w:t>
            </w:r>
            <w:r w:rsidRPr="003B0B34">
              <w:rPr>
                <w:b w:val="0"/>
              </w:rPr>
              <w:t xml:space="preserve">international emissions unit or an </w:t>
            </w:r>
            <w:r w:rsidR="00D06503" w:rsidRPr="00D06503">
              <w:rPr>
                <w:b w:val="0"/>
                <w:position w:val="6"/>
                <w:sz w:val="16"/>
              </w:rPr>
              <w:t>*</w:t>
            </w:r>
            <w:r w:rsidRPr="003B0B34">
              <w:rPr>
                <w:b w:val="0"/>
              </w:rPr>
              <w:t>Australian carbon credit unit from your foreign account or your nominee’s foreign account, you start to hold the unit as a registered emissions unit</w:t>
            </w:r>
          </w:p>
          <w:p w:rsidR="00DD5552" w:rsidRPr="003B0B34" w:rsidRDefault="00DD5552" w:rsidP="003A3F5C">
            <w:pPr>
              <w:pStyle w:val="TableHeading"/>
              <w:rPr>
                <w:b w:val="0"/>
                <w:i/>
              </w:rPr>
            </w:pPr>
            <w:r w:rsidRPr="003B0B34">
              <w:rPr>
                <w:b w:val="0"/>
                <w:i/>
              </w:rPr>
              <w:t xml:space="preserve">[See </w:t>
            </w:r>
            <w:r w:rsidR="00D06503">
              <w:rPr>
                <w:b w:val="0"/>
                <w:i/>
              </w:rPr>
              <w:t>section 1</w:t>
            </w:r>
            <w:r w:rsidRPr="003B0B34">
              <w:rPr>
                <w:b w:val="0"/>
                <w:i/>
              </w:rPr>
              <w:t>04</w:t>
            </w:r>
            <w:r w:rsidR="00D06503">
              <w:rPr>
                <w:b w:val="0"/>
                <w:i/>
              </w:rPr>
              <w:noBreakHyphen/>
            </w:r>
            <w:r w:rsidRPr="003B0B34">
              <w:rPr>
                <w:b w:val="0"/>
                <w:i/>
              </w:rPr>
              <w:t>205]</w:t>
            </w:r>
          </w:p>
        </w:tc>
        <w:tc>
          <w:tcPr>
            <w:tcW w:w="1250" w:type="pct"/>
            <w:shd w:val="clear" w:color="auto" w:fill="auto"/>
          </w:tcPr>
          <w:p w:rsidR="00DD5552" w:rsidRPr="003B0B34" w:rsidRDefault="00DD5552" w:rsidP="003A3F5C">
            <w:pPr>
              <w:pStyle w:val="TableHeading"/>
              <w:rPr>
                <w:b w:val="0"/>
              </w:rPr>
            </w:pPr>
            <w:r w:rsidRPr="003B0B34">
              <w:rPr>
                <w:b w:val="0"/>
              </w:rPr>
              <w:t>when you start to hold the unit as a registered emissions unit</w:t>
            </w:r>
          </w:p>
        </w:tc>
        <w:tc>
          <w:tcPr>
            <w:tcW w:w="1250" w:type="pct"/>
            <w:shd w:val="clear" w:color="auto" w:fill="auto"/>
          </w:tcPr>
          <w:p w:rsidR="00DD5552" w:rsidRPr="003B0B34" w:rsidRDefault="00DD5552" w:rsidP="003A3F5C">
            <w:pPr>
              <w:pStyle w:val="TableHeading"/>
              <w:rPr>
                <w:b w:val="0"/>
              </w:rPr>
            </w:pPr>
            <w:r w:rsidRPr="003B0B34">
              <w:rPr>
                <w:b w:val="0"/>
              </w:rPr>
              <w:t xml:space="preserve">market value of unit </w:t>
            </w:r>
            <w:r w:rsidRPr="003B0B34">
              <w:rPr>
                <w:b w:val="0"/>
                <w:i/>
              </w:rPr>
              <w:t>less</w:t>
            </w:r>
            <w:r w:rsidRPr="003B0B34">
              <w:rPr>
                <w:b w:val="0"/>
              </w:rPr>
              <w:t xml:space="preserve"> its cost base</w:t>
            </w:r>
          </w:p>
        </w:tc>
        <w:tc>
          <w:tcPr>
            <w:tcW w:w="1250" w:type="pct"/>
            <w:shd w:val="clear" w:color="auto" w:fill="auto"/>
          </w:tcPr>
          <w:p w:rsidR="00DD5552" w:rsidRPr="003B0B34" w:rsidRDefault="00DD5552" w:rsidP="003A3F5C">
            <w:pPr>
              <w:pStyle w:val="TableHeading"/>
              <w:rPr>
                <w:b w:val="0"/>
              </w:rPr>
            </w:pPr>
            <w:r w:rsidRPr="003B0B34">
              <w:rPr>
                <w:b w:val="0"/>
              </w:rPr>
              <w:t xml:space="preserve">reduced cost base of unit </w:t>
            </w:r>
            <w:r w:rsidRPr="003B0B34">
              <w:rPr>
                <w:b w:val="0"/>
                <w:i/>
              </w:rPr>
              <w:t>less</w:t>
            </w:r>
            <w:r w:rsidRPr="003B0B34">
              <w:rPr>
                <w:b w:val="0"/>
              </w:rPr>
              <w:t xml:space="preserve"> its market value</w:t>
            </w:r>
          </w:p>
        </w:tc>
      </w:tr>
    </w:tbl>
    <w:p w:rsidR="00DD5552" w:rsidRPr="003B0B34" w:rsidRDefault="00DD5552" w:rsidP="00DD5552">
      <w:pPr>
        <w:pStyle w:val="ItemHead"/>
      </w:pPr>
      <w:r w:rsidRPr="003B0B34">
        <w:t xml:space="preserve">15  Before </w:t>
      </w:r>
      <w:r w:rsidR="00D06503">
        <w:t>section 1</w:t>
      </w:r>
      <w:r w:rsidRPr="003B0B34">
        <w:t>04</w:t>
      </w:r>
      <w:r w:rsidR="00D06503">
        <w:noBreakHyphen/>
      </w:r>
      <w:r w:rsidRPr="003B0B34">
        <w:t>210</w:t>
      </w:r>
    </w:p>
    <w:p w:rsidR="00DD5552" w:rsidRPr="003B0B34" w:rsidRDefault="00DD5552" w:rsidP="00DD5552">
      <w:pPr>
        <w:pStyle w:val="Item"/>
      </w:pPr>
      <w:r w:rsidRPr="003B0B34">
        <w:t>Insert:</w:t>
      </w:r>
    </w:p>
    <w:p w:rsidR="00DD5552" w:rsidRPr="003B0B34" w:rsidRDefault="00DD5552" w:rsidP="00DD5552">
      <w:pPr>
        <w:pStyle w:val="ActHead5"/>
      </w:pPr>
      <w:bookmarkStart w:id="117" w:name="_Toc132291858"/>
      <w:r w:rsidRPr="00D06503">
        <w:rPr>
          <w:rStyle w:val="CharSectno"/>
        </w:rPr>
        <w:lastRenderedPageBreak/>
        <w:t>104</w:t>
      </w:r>
      <w:r w:rsidR="00D06503" w:rsidRPr="00D06503">
        <w:rPr>
          <w:rStyle w:val="CharSectno"/>
        </w:rPr>
        <w:noBreakHyphen/>
      </w:r>
      <w:r w:rsidRPr="00D06503">
        <w:rPr>
          <w:rStyle w:val="CharSectno"/>
        </w:rPr>
        <w:t>205</w:t>
      </w:r>
      <w:r w:rsidRPr="003B0B34">
        <w:t xml:space="preserve">  Incoming international transfer of emissions unit: CGT event K1</w:t>
      </w:r>
      <w:bookmarkEnd w:id="117"/>
    </w:p>
    <w:p w:rsidR="00DD5552" w:rsidRPr="003B0B34" w:rsidRDefault="00DD5552" w:rsidP="00DD5552">
      <w:pPr>
        <w:pStyle w:val="subsection"/>
      </w:pPr>
      <w:r w:rsidRPr="003B0B34">
        <w:tab/>
        <w:t>(1)</w:t>
      </w:r>
      <w:r w:rsidRPr="003B0B34">
        <w:tab/>
      </w:r>
      <w:r w:rsidRPr="003B0B34">
        <w:rPr>
          <w:b/>
          <w:i/>
        </w:rPr>
        <w:t>CGT event K1</w:t>
      </w:r>
      <w:r w:rsidRPr="003B0B34">
        <w:t xml:space="preserve"> happens if:</w:t>
      </w:r>
    </w:p>
    <w:p w:rsidR="00DD5552" w:rsidRPr="003B0B34" w:rsidRDefault="00DD5552" w:rsidP="00DD5552">
      <w:pPr>
        <w:pStyle w:val="paragraph"/>
      </w:pPr>
      <w:r w:rsidRPr="003B0B34">
        <w:tab/>
        <w:t>(a)</w:t>
      </w:r>
      <w:r w:rsidRPr="003B0B34">
        <w:tab/>
        <w:t>any of the following conditions is satisfied:</w:t>
      </w:r>
    </w:p>
    <w:p w:rsidR="00DD5552" w:rsidRPr="003B0B34" w:rsidRDefault="00DD5552" w:rsidP="00DD5552">
      <w:pPr>
        <w:pStyle w:val="paragraphsub"/>
      </w:pPr>
      <w:r w:rsidRPr="003B0B34">
        <w:tab/>
        <w:t>(i)</w:t>
      </w:r>
      <w:r w:rsidRPr="003B0B34">
        <w:tab/>
        <w:t xml:space="preserve">a </w:t>
      </w:r>
      <w:r w:rsidR="00D06503" w:rsidRPr="00D06503">
        <w:rPr>
          <w:position w:val="6"/>
          <w:sz w:val="16"/>
        </w:rPr>
        <w:t>*</w:t>
      </w:r>
      <w:r w:rsidRPr="003B0B34">
        <w:t xml:space="preserve">carbon unit is transferred from your foreign account (within the meaning of the </w:t>
      </w:r>
      <w:r w:rsidRPr="003B0B34">
        <w:rPr>
          <w:i/>
        </w:rPr>
        <w:t>Clean Energy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tab/>
        <w:t>(ii)</w:t>
      </w:r>
      <w:r w:rsidRPr="003B0B34">
        <w:tab/>
        <w:t xml:space="preserve">a </w:t>
      </w:r>
      <w:r w:rsidR="00D06503" w:rsidRPr="00D06503">
        <w:rPr>
          <w:position w:val="6"/>
          <w:sz w:val="16"/>
        </w:rPr>
        <w:t>*</w:t>
      </w:r>
      <w:r w:rsidRPr="003B0B34">
        <w:t xml:space="preserve">carbon unit is transferred from your nominee’s foreign account (within the meaning of the </w:t>
      </w:r>
      <w:r w:rsidRPr="003B0B34">
        <w:rPr>
          <w:i/>
        </w:rPr>
        <w:t>Clean Energy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tab/>
        <w:t>(iii)</w:t>
      </w:r>
      <w:r w:rsidRPr="003B0B34">
        <w:tab/>
        <w:t xml:space="preserve">an </w:t>
      </w:r>
      <w:r w:rsidR="00D06503" w:rsidRPr="00D06503">
        <w:rPr>
          <w:position w:val="6"/>
          <w:sz w:val="16"/>
        </w:rPr>
        <w:t>*</w:t>
      </w:r>
      <w:r w:rsidRPr="003B0B34">
        <w:t xml:space="preserve">international emissions unit is transferred from your foreign account (within the meaning of the </w:t>
      </w:r>
      <w:r w:rsidRPr="003B0B34">
        <w:rPr>
          <w:i/>
        </w:rPr>
        <w:t>Australian National Registry of Emissions Units Act 2011</w:t>
      </w:r>
      <w:r w:rsidRPr="003B0B34">
        <w:t>) to your Registry account (within the meaning of that Act) or your nominee’s Registry account (within the meaning of that Act);</w:t>
      </w:r>
    </w:p>
    <w:p w:rsidR="00DD5552" w:rsidRPr="003B0B34" w:rsidRDefault="00DD5552" w:rsidP="00DD5552">
      <w:pPr>
        <w:pStyle w:val="paragraphsub"/>
      </w:pPr>
      <w:r w:rsidRPr="003B0B34">
        <w:tab/>
        <w:t>(iv)</w:t>
      </w:r>
      <w:r w:rsidRPr="003B0B34">
        <w:tab/>
        <w:t xml:space="preserve">an </w:t>
      </w:r>
      <w:r w:rsidR="00D06503" w:rsidRPr="00D06503">
        <w:rPr>
          <w:position w:val="6"/>
          <w:sz w:val="16"/>
        </w:rPr>
        <w:t>*</w:t>
      </w:r>
      <w:r w:rsidRPr="003B0B34">
        <w:t xml:space="preserve">international emissions unit is transferred from your nominee’s foreign account (within the meaning of the </w:t>
      </w:r>
      <w:r w:rsidRPr="003B0B34">
        <w:rPr>
          <w:i/>
        </w:rPr>
        <w:t>Australian National Registry of Emissions Units Act 2011</w:t>
      </w:r>
      <w:r w:rsidRPr="003B0B34">
        <w:t>) to your Registry account (within the meaning of that Act) or your nominee’s Registry account (within the meaning of that Act);</w:t>
      </w:r>
    </w:p>
    <w:p w:rsidR="00DD5552" w:rsidRPr="003B0B34" w:rsidRDefault="00DD5552" w:rsidP="00DD5552">
      <w:pPr>
        <w:pStyle w:val="paragraphsub"/>
      </w:pPr>
      <w:r w:rsidRPr="003B0B34">
        <w:tab/>
        <w:t>(v)</w:t>
      </w:r>
      <w:r w:rsidRPr="003B0B34">
        <w:tab/>
        <w:t xml:space="preserve">an </w:t>
      </w:r>
      <w:r w:rsidR="00D06503" w:rsidRPr="00D06503">
        <w:rPr>
          <w:position w:val="6"/>
          <w:sz w:val="16"/>
        </w:rPr>
        <w:t>*</w:t>
      </w:r>
      <w:r w:rsidRPr="003B0B34">
        <w:t xml:space="preserve">Australian carbon credit unit is transferred from your foreign account (within the meaning of the </w:t>
      </w:r>
      <w:r w:rsidRPr="003B0B34">
        <w:rPr>
          <w:i/>
        </w:rPr>
        <w:t>Carbon Credits (Carbon Farming Initiative)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lastRenderedPageBreak/>
        <w:tab/>
        <w:t>(vi)</w:t>
      </w:r>
      <w:r w:rsidRPr="003B0B34">
        <w:tab/>
        <w:t xml:space="preserve">an </w:t>
      </w:r>
      <w:r w:rsidR="00D06503" w:rsidRPr="00D06503">
        <w:rPr>
          <w:position w:val="6"/>
          <w:sz w:val="16"/>
        </w:rPr>
        <w:t>*</w:t>
      </w:r>
      <w:r w:rsidRPr="003B0B34">
        <w:t xml:space="preserve">Australian carbon credit unit is transferred from your nominee’s foreign account (within the meaning of the </w:t>
      </w:r>
      <w:r w:rsidRPr="003B0B34">
        <w:rPr>
          <w:i/>
        </w:rPr>
        <w:t>Carbon Credits (Carbon Farming Initiative)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 and</w:t>
      </w:r>
    </w:p>
    <w:p w:rsidR="00DD5552" w:rsidRPr="003B0B34" w:rsidRDefault="00DD5552" w:rsidP="00DD5552">
      <w:pPr>
        <w:pStyle w:val="paragraph"/>
      </w:pPr>
      <w:r w:rsidRPr="003B0B34">
        <w:tab/>
        <w:t>(b)</w:t>
      </w:r>
      <w:r w:rsidRPr="003B0B34">
        <w:tab/>
        <w:t xml:space="preserve">as a result of the transfer, you start to </w:t>
      </w:r>
      <w:r w:rsidR="00D06503" w:rsidRPr="00D06503">
        <w:rPr>
          <w:position w:val="6"/>
          <w:sz w:val="16"/>
        </w:rPr>
        <w:t>*</w:t>
      </w:r>
      <w:r w:rsidRPr="003B0B34">
        <w:t xml:space="preserve">hold the unit as a </w:t>
      </w:r>
      <w:r w:rsidR="00D06503" w:rsidRPr="00D06503">
        <w:rPr>
          <w:position w:val="6"/>
          <w:sz w:val="16"/>
        </w:rPr>
        <w:t>*</w:t>
      </w:r>
      <w:r w:rsidRPr="003B0B34">
        <w:t>registered emissions unit; and</w:t>
      </w:r>
    </w:p>
    <w:p w:rsidR="00DD5552" w:rsidRPr="003B0B34" w:rsidRDefault="00DD5552" w:rsidP="00DD5552">
      <w:pPr>
        <w:pStyle w:val="paragraph"/>
      </w:pPr>
      <w:r w:rsidRPr="003B0B34">
        <w:tab/>
        <w:t>(c)</w:t>
      </w:r>
      <w:r w:rsidRPr="003B0B34">
        <w:tab/>
        <w:t xml:space="preserve">just before the transfer, the unit was neither your </w:t>
      </w:r>
      <w:r w:rsidR="00D06503" w:rsidRPr="00D06503">
        <w:rPr>
          <w:position w:val="6"/>
          <w:sz w:val="16"/>
        </w:rPr>
        <w:t>*</w:t>
      </w:r>
      <w:r w:rsidRPr="003B0B34">
        <w:t xml:space="preserve">trading stock nor your </w:t>
      </w:r>
      <w:r w:rsidR="00D06503" w:rsidRPr="00D06503">
        <w:rPr>
          <w:position w:val="6"/>
          <w:sz w:val="16"/>
        </w:rPr>
        <w:t>*</w:t>
      </w:r>
      <w:r w:rsidRPr="003B0B34">
        <w:t>revenue asset.</w:t>
      </w:r>
    </w:p>
    <w:p w:rsidR="00DD5552" w:rsidRPr="003B0B34" w:rsidRDefault="00DD5552" w:rsidP="00DD5552">
      <w:pPr>
        <w:pStyle w:val="subsection"/>
      </w:pPr>
      <w:r w:rsidRPr="003B0B34">
        <w:tab/>
        <w:t>(2)</w:t>
      </w:r>
      <w:r w:rsidRPr="003B0B34">
        <w:tab/>
        <w:t xml:space="preserve">The time of the event is when you start to </w:t>
      </w:r>
      <w:r w:rsidR="00D06503" w:rsidRPr="00D06503">
        <w:rPr>
          <w:position w:val="6"/>
          <w:sz w:val="16"/>
        </w:rPr>
        <w:t>*</w:t>
      </w:r>
      <w:r w:rsidRPr="003B0B34">
        <w:t xml:space="preserve">hold the unit as a </w:t>
      </w:r>
      <w:r w:rsidR="00D06503" w:rsidRPr="00D06503">
        <w:rPr>
          <w:position w:val="6"/>
          <w:sz w:val="16"/>
        </w:rPr>
        <w:t>*</w:t>
      </w:r>
      <w:r w:rsidRPr="003B0B34">
        <w:t>registered emissions unit.</w:t>
      </w:r>
    </w:p>
    <w:p w:rsidR="00DD5552" w:rsidRPr="003B0B34" w:rsidRDefault="00DD5552" w:rsidP="00DD5552">
      <w:pPr>
        <w:pStyle w:val="subsection"/>
      </w:pPr>
      <w:r w:rsidRPr="003B0B34">
        <w:tab/>
        <w:t>(3)</w:t>
      </w:r>
      <w:r w:rsidRPr="003B0B34">
        <w:tab/>
        <w:t xml:space="preserve">You make a </w:t>
      </w:r>
      <w:r w:rsidRPr="003B0B34">
        <w:rPr>
          <w:b/>
          <w:i/>
        </w:rPr>
        <w:t>capital gain</w:t>
      </w:r>
      <w:r w:rsidRPr="003B0B34">
        <w:t xml:space="preserve"> if the unit’s </w:t>
      </w:r>
      <w:r w:rsidR="00D06503" w:rsidRPr="00D06503">
        <w:rPr>
          <w:position w:val="6"/>
          <w:sz w:val="16"/>
        </w:rPr>
        <w:t>*</w:t>
      </w:r>
      <w:r w:rsidRPr="003B0B34">
        <w:t xml:space="preserve">market value (just before you started to </w:t>
      </w:r>
      <w:r w:rsidR="00D06503" w:rsidRPr="00D06503">
        <w:rPr>
          <w:position w:val="6"/>
          <w:sz w:val="16"/>
        </w:rPr>
        <w:t>*</w:t>
      </w:r>
      <w:r w:rsidRPr="003B0B34">
        <w:t xml:space="preserve">hold the unit as a </w:t>
      </w:r>
      <w:r w:rsidR="00D06503" w:rsidRPr="00D06503">
        <w:rPr>
          <w:position w:val="6"/>
          <w:sz w:val="16"/>
        </w:rPr>
        <w:t>*</w:t>
      </w:r>
      <w:r w:rsidRPr="003B0B34">
        <w:t xml:space="preserve">registered emissions unit) is </w:t>
      </w:r>
      <w:r w:rsidRPr="003B0B34">
        <w:rPr>
          <w:i/>
        </w:rPr>
        <w:t>more</w:t>
      </w:r>
      <w:r w:rsidRPr="003B0B34">
        <w:t xml:space="preserve"> than its </w:t>
      </w:r>
      <w:r w:rsidR="00D06503" w:rsidRPr="00D06503">
        <w:rPr>
          <w:position w:val="6"/>
          <w:sz w:val="16"/>
        </w:rPr>
        <w:t>*</w:t>
      </w:r>
      <w:r w:rsidRPr="003B0B34">
        <w:t>cost base. You make a</w:t>
      </w:r>
      <w:r w:rsidRPr="003B0B34">
        <w:rPr>
          <w:b/>
          <w:i/>
        </w:rPr>
        <w:t xml:space="preserve"> capital loss</w:t>
      </w:r>
      <w:r w:rsidRPr="003B0B34">
        <w:t xml:space="preserve"> if that market value is </w:t>
      </w:r>
      <w:r w:rsidRPr="003B0B34">
        <w:rPr>
          <w:i/>
        </w:rPr>
        <w:t>less</w:t>
      </w:r>
      <w:r w:rsidRPr="003B0B34">
        <w:t xml:space="preserve"> than its </w:t>
      </w:r>
      <w:r w:rsidR="00D06503" w:rsidRPr="00D06503">
        <w:rPr>
          <w:position w:val="6"/>
          <w:sz w:val="16"/>
        </w:rPr>
        <w:t>*</w:t>
      </w:r>
      <w:r w:rsidRPr="003B0B34">
        <w:t>reduced cost base.</w:t>
      </w:r>
    </w:p>
    <w:p w:rsidR="00DD5552" w:rsidRPr="003B0B34" w:rsidRDefault="00DD5552" w:rsidP="00DD5552">
      <w:pPr>
        <w:pStyle w:val="ItemHead"/>
      </w:pPr>
      <w:r w:rsidRPr="003B0B34">
        <w:t>15A  Section</w:t>
      </w:r>
      <w:r w:rsidR="003B0B34">
        <w:t> </w:t>
      </w:r>
      <w:r w:rsidRPr="003B0B34">
        <w:t>109</w:t>
      </w:r>
      <w:r w:rsidR="00D06503">
        <w:noBreakHyphen/>
      </w:r>
      <w:r w:rsidRPr="003B0B34">
        <w:t xml:space="preserve">60 (table </w:t>
      </w:r>
      <w:r w:rsidR="00D06503">
        <w:t>item 1</w:t>
      </w:r>
      <w:r w:rsidRPr="003B0B34">
        <w:t>1)</w:t>
      </w:r>
    </w:p>
    <w:p w:rsidR="00DD5552" w:rsidRPr="003B0B34" w:rsidRDefault="00DD5552" w:rsidP="00DD5552">
      <w:pPr>
        <w:pStyle w:val="Item"/>
      </w:pPr>
      <w:r w:rsidRPr="003B0B34">
        <w:t>Omit “70</w:t>
      </w:r>
      <w:r w:rsidR="00D06503">
        <w:noBreakHyphen/>
      </w:r>
      <w:r w:rsidRPr="003B0B34">
        <w:t>110(b)”, substitute “70</w:t>
      </w:r>
      <w:r w:rsidR="00D06503">
        <w:noBreakHyphen/>
      </w:r>
      <w:r w:rsidRPr="003B0B34">
        <w:t>110(1)(b)”.</w:t>
      </w:r>
    </w:p>
    <w:p w:rsidR="00DD5552" w:rsidRPr="003B0B34" w:rsidRDefault="00DD5552" w:rsidP="00DD5552">
      <w:pPr>
        <w:pStyle w:val="ItemHead"/>
      </w:pPr>
      <w:r w:rsidRPr="003B0B34">
        <w:t>15B  Section</w:t>
      </w:r>
      <w:r w:rsidR="003B0B34">
        <w:t> </w:t>
      </w:r>
      <w:r w:rsidRPr="003B0B34">
        <w:t>112</w:t>
      </w:r>
      <w:r w:rsidR="00D06503">
        <w:noBreakHyphen/>
      </w:r>
      <w:r w:rsidRPr="003B0B34">
        <w:t xml:space="preserve">97 (table </w:t>
      </w:r>
      <w:r w:rsidR="00D06503">
        <w:t>item 1</w:t>
      </w:r>
      <w:r w:rsidRPr="003B0B34">
        <w:t>)</w:t>
      </w:r>
    </w:p>
    <w:p w:rsidR="00DD5552" w:rsidRPr="003B0B34" w:rsidRDefault="00DD5552" w:rsidP="00DD5552">
      <w:pPr>
        <w:pStyle w:val="Item"/>
      </w:pPr>
      <w:r w:rsidRPr="003B0B34">
        <w:t>Omit “70</w:t>
      </w:r>
      <w:r w:rsidR="00D06503">
        <w:noBreakHyphen/>
      </w:r>
      <w:r w:rsidRPr="003B0B34">
        <w:t>110(b)”, substitute “70</w:t>
      </w:r>
      <w:r w:rsidR="00D06503">
        <w:noBreakHyphen/>
      </w:r>
      <w:r w:rsidRPr="003B0B34">
        <w:t>110(1)(b)”.</w:t>
      </w:r>
    </w:p>
    <w:p w:rsidR="00DD5552" w:rsidRPr="003B0B34" w:rsidRDefault="00DD5552" w:rsidP="00DD5552">
      <w:pPr>
        <w:pStyle w:val="ItemHead"/>
      </w:pPr>
      <w:r w:rsidRPr="003B0B34">
        <w:t>16  Section</w:t>
      </w:r>
      <w:r w:rsidR="003B0B34">
        <w:t> </w:t>
      </w:r>
      <w:r w:rsidRPr="003B0B34">
        <w:t>112</w:t>
      </w:r>
      <w:r w:rsidR="00D06503">
        <w:noBreakHyphen/>
      </w:r>
      <w:r w:rsidRPr="003B0B34">
        <w:t xml:space="preserve">97 (after table </w:t>
      </w:r>
      <w:r w:rsidR="00D06503">
        <w:t>item 1</w:t>
      </w:r>
      <w:r w:rsidRPr="003B0B34">
        <w:t>8)</w:t>
      </w:r>
    </w:p>
    <w:p w:rsidR="00DD5552" w:rsidRPr="003B0B34" w:rsidRDefault="00DD5552" w:rsidP="00DD5552">
      <w:pPr>
        <w:pStyle w:val="Item"/>
      </w:pPr>
      <w:r w:rsidRPr="003B0B34">
        <w:t>Insert:</w:t>
      </w:r>
    </w:p>
    <w:p w:rsidR="003A3F5C" w:rsidRPr="003B0B34" w:rsidRDefault="003A3F5C" w:rsidP="003A3F5C">
      <w:pPr>
        <w:pStyle w:val="Tabletext"/>
      </w:pPr>
    </w:p>
    <w:tbl>
      <w:tblPr>
        <w:tblW w:w="7164" w:type="dxa"/>
        <w:tblInd w:w="107" w:type="dxa"/>
        <w:tblLayout w:type="fixed"/>
        <w:tblCellMar>
          <w:left w:w="107" w:type="dxa"/>
          <w:right w:w="107" w:type="dxa"/>
        </w:tblCellMar>
        <w:tblLook w:val="0000" w:firstRow="0" w:lastRow="0" w:firstColumn="0" w:lastColumn="0" w:noHBand="0" w:noVBand="0"/>
      </w:tblPr>
      <w:tblGrid>
        <w:gridCol w:w="717"/>
        <w:gridCol w:w="2149"/>
        <w:gridCol w:w="2149"/>
        <w:gridCol w:w="2149"/>
      </w:tblGrid>
      <w:tr w:rsidR="00DD5552" w:rsidRPr="003B0B34" w:rsidTr="003A3F5C">
        <w:tc>
          <w:tcPr>
            <w:tcW w:w="500" w:type="pct"/>
            <w:shd w:val="clear" w:color="auto" w:fill="auto"/>
          </w:tcPr>
          <w:p w:rsidR="00DD5552" w:rsidRPr="003B0B34" w:rsidRDefault="00DD5552" w:rsidP="003A3F5C">
            <w:pPr>
              <w:pStyle w:val="TableHeading"/>
              <w:rPr>
                <w:b w:val="0"/>
                <w:i/>
              </w:rPr>
            </w:pPr>
            <w:r w:rsidRPr="003B0B34">
              <w:rPr>
                <w:b w:val="0"/>
              </w:rPr>
              <w:lastRenderedPageBreak/>
              <w:t>18A</w:t>
            </w:r>
          </w:p>
        </w:tc>
        <w:tc>
          <w:tcPr>
            <w:tcW w:w="1500" w:type="pct"/>
            <w:shd w:val="clear" w:color="auto" w:fill="auto"/>
          </w:tcPr>
          <w:p w:rsidR="00DD5552" w:rsidRPr="003B0B34" w:rsidRDefault="00DD5552" w:rsidP="003A3F5C">
            <w:pPr>
              <w:pStyle w:val="TableHeading"/>
              <w:rPr>
                <w:b w:val="0"/>
              </w:rPr>
            </w:pPr>
            <w:r w:rsidRPr="003B0B34">
              <w:rPr>
                <w:b w:val="0"/>
              </w:rPr>
              <w:t xml:space="preserve">You cease to hold a registered emissions unit as the result of an outgoing international transfer of an </w:t>
            </w:r>
            <w:r w:rsidR="00D06503" w:rsidRPr="00D06503">
              <w:rPr>
                <w:b w:val="0"/>
                <w:position w:val="6"/>
                <w:sz w:val="16"/>
              </w:rPr>
              <w:t>*</w:t>
            </w:r>
            <w:r w:rsidRPr="003B0B34">
              <w:rPr>
                <w:b w:val="0"/>
              </w:rPr>
              <w:t>international emissions unit</w:t>
            </w:r>
          </w:p>
        </w:tc>
        <w:tc>
          <w:tcPr>
            <w:tcW w:w="1500" w:type="pct"/>
            <w:shd w:val="clear" w:color="auto" w:fill="auto"/>
          </w:tcPr>
          <w:p w:rsidR="00DD5552" w:rsidRPr="003B0B34" w:rsidRDefault="00DD5552" w:rsidP="003A3F5C">
            <w:pPr>
              <w:pStyle w:val="TableHeading"/>
              <w:rPr>
                <w:b w:val="0"/>
              </w:rPr>
            </w:pPr>
            <w:r w:rsidRPr="003B0B34">
              <w:rPr>
                <w:b w:val="0"/>
              </w:rPr>
              <w:t>First element of cost base and reduced cost base</w:t>
            </w:r>
          </w:p>
        </w:tc>
        <w:tc>
          <w:tcPr>
            <w:tcW w:w="1500" w:type="pct"/>
            <w:shd w:val="clear" w:color="auto" w:fill="auto"/>
          </w:tcPr>
          <w:p w:rsidR="00DD5552" w:rsidRPr="003B0B34" w:rsidRDefault="00DD5552" w:rsidP="003A3F5C">
            <w:pPr>
              <w:pStyle w:val="TableHeading"/>
              <w:rPr>
                <w:b w:val="0"/>
              </w:rPr>
            </w:pPr>
            <w:r w:rsidRPr="003B0B34">
              <w:rPr>
                <w:b w:val="0"/>
              </w:rPr>
              <w:t>Section</w:t>
            </w:r>
            <w:r w:rsidR="003B0B34">
              <w:rPr>
                <w:b w:val="0"/>
              </w:rPr>
              <w:t> </w:t>
            </w:r>
            <w:r w:rsidRPr="003B0B34">
              <w:rPr>
                <w:b w:val="0"/>
              </w:rPr>
              <w:t>420</w:t>
            </w:r>
            <w:r w:rsidR="00D06503">
              <w:rPr>
                <w:b w:val="0"/>
              </w:rPr>
              <w:noBreakHyphen/>
            </w:r>
            <w:r w:rsidRPr="003B0B34">
              <w:rPr>
                <w:b w:val="0"/>
              </w:rPr>
              <w:t>35</w:t>
            </w:r>
          </w:p>
        </w:tc>
      </w:tr>
    </w:tbl>
    <w:p w:rsidR="00DD5552" w:rsidRPr="003B0B34" w:rsidRDefault="00DD5552" w:rsidP="00DD5552">
      <w:pPr>
        <w:pStyle w:val="ItemHead"/>
      </w:pPr>
      <w:r w:rsidRPr="003B0B34">
        <w:t xml:space="preserve">17  After </w:t>
      </w:r>
      <w:r w:rsidR="00D06503">
        <w:t>section 1</w:t>
      </w:r>
      <w:r w:rsidRPr="003B0B34">
        <w:t>18</w:t>
      </w:r>
      <w:r w:rsidR="00D06503">
        <w:noBreakHyphen/>
      </w:r>
      <w:r w:rsidRPr="003B0B34">
        <w:t>13</w:t>
      </w:r>
    </w:p>
    <w:p w:rsidR="00DD5552" w:rsidRPr="003B0B34" w:rsidRDefault="00DD5552" w:rsidP="00DD5552">
      <w:pPr>
        <w:pStyle w:val="Item"/>
      </w:pPr>
      <w:r w:rsidRPr="003B0B34">
        <w:t>Insert:</w:t>
      </w:r>
    </w:p>
    <w:p w:rsidR="00DD5552" w:rsidRPr="003B0B34" w:rsidRDefault="00DD5552" w:rsidP="00DD5552">
      <w:pPr>
        <w:pStyle w:val="ActHead5"/>
      </w:pPr>
      <w:bookmarkStart w:id="118" w:name="_Toc132291859"/>
      <w:r w:rsidRPr="00D06503">
        <w:rPr>
          <w:rStyle w:val="CharSectno"/>
        </w:rPr>
        <w:t>118</w:t>
      </w:r>
      <w:r w:rsidR="00D06503" w:rsidRPr="00D06503">
        <w:rPr>
          <w:rStyle w:val="CharSectno"/>
        </w:rPr>
        <w:noBreakHyphen/>
      </w:r>
      <w:r w:rsidRPr="00D06503">
        <w:rPr>
          <w:rStyle w:val="CharSectno"/>
        </w:rPr>
        <w:t>15</w:t>
      </w:r>
      <w:r w:rsidRPr="003B0B34">
        <w:t xml:space="preserve">  Registered emissions units</w:t>
      </w:r>
      <w:bookmarkEnd w:id="118"/>
    </w:p>
    <w:p w:rsidR="00DD5552" w:rsidRPr="003B0B34" w:rsidRDefault="00DD5552" w:rsidP="00DD5552">
      <w:pPr>
        <w:pStyle w:val="subsection"/>
      </w:pPr>
      <w:r w:rsidRPr="003B0B34">
        <w:tab/>
        <w:t>(1)</w:t>
      </w:r>
      <w:r w:rsidRPr="003B0B34">
        <w:tab/>
        <w:t xml:space="preserve">A </w:t>
      </w:r>
      <w:r w:rsidR="00D06503" w:rsidRPr="00D06503">
        <w:rPr>
          <w:position w:val="6"/>
          <w:sz w:val="16"/>
        </w:rPr>
        <w:t>*</w:t>
      </w:r>
      <w:r w:rsidRPr="003B0B34">
        <w:t xml:space="preserve">capital gain or </w:t>
      </w:r>
      <w:r w:rsidR="00D06503" w:rsidRPr="00D06503">
        <w:rPr>
          <w:position w:val="6"/>
          <w:sz w:val="16"/>
        </w:rPr>
        <w:t>*</w:t>
      </w:r>
      <w:r w:rsidRPr="003B0B34">
        <w:t xml:space="preserve">capital loss you make from a </w:t>
      </w:r>
      <w:r w:rsidR="00D06503" w:rsidRPr="00D06503">
        <w:rPr>
          <w:position w:val="6"/>
          <w:sz w:val="16"/>
        </w:rPr>
        <w:t>*</w:t>
      </w:r>
      <w:r w:rsidRPr="003B0B34">
        <w:t>registered emissions unit is disregarded.</w:t>
      </w:r>
    </w:p>
    <w:p w:rsidR="00DD5552" w:rsidRPr="003B0B34" w:rsidRDefault="00DD5552" w:rsidP="00DD5552">
      <w:pPr>
        <w:pStyle w:val="subsection"/>
      </w:pPr>
      <w:r w:rsidRPr="003B0B34">
        <w:tab/>
        <w:t>(2)</w:t>
      </w:r>
      <w:r w:rsidRPr="003B0B34">
        <w:tab/>
        <w:t xml:space="preserve">A </w:t>
      </w:r>
      <w:r w:rsidR="00D06503" w:rsidRPr="00D06503">
        <w:rPr>
          <w:position w:val="6"/>
          <w:sz w:val="16"/>
        </w:rPr>
        <w:t>*</w:t>
      </w:r>
      <w:r w:rsidRPr="003B0B34">
        <w:t xml:space="preserve">capital gain or </w:t>
      </w:r>
      <w:r w:rsidR="00D06503" w:rsidRPr="00D06503">
        <w:rPr>
          <w:position w:val="6"/>
          <w:sz w:val="16"/>
        </w:rPr>
        <w:t>*</w:t>
      </w:r>
      <w:r w:rsidRPr="003B0B34">
        <w:t xml:space="preserve">capital loss you make from a right to receive a </w:t>
      </w:r>
      <w:r w:rsidR="00D06503" w:rsidRPr="00D06503">
        <w:rPr>
          <w:position w:val="6"/>
          <w:sz w:val="16"/>
        </w:rPr>
        <w:t>*</w:t>
      </w:r>
      <w:r w:rsidRPr="003B0B34">
        <w:t>free carbon unit is disregarded.</w:t>
      </w:r>
    </w:p>
    <w:p w:rsidR="00DD5552" w:rsidRPr="003B0B34" w:rsidRDefault="00DD5552" w:rsidP="00DD5552">
      <w:pPr>
        <w:pStyle w:val="subsection"/>
      </w:pPr>
      <w:r w:rsidRPr="003B0B34">
        <w:tab/>
        <w:t>(3)</w:t>
      </w:r>
      <w:r w:rsidRPr="003B0B34">
        <w:tab/>
        <w:t xml:space="preserve">A </w:t>
      </w:r>
      <w:r w:rsidR="00D06503" w:rsidRPr="00D06503">
        <w:rPr>
          <w:position w:val="6"/>
          <w:sz w:val="16"/>
        </w:rPr>
        <w:t>*</w:t>
      </w:r>
      <w:r w:rsidRPr="003B0B34">
        <w:t xml:space="preserve">capital gain or </w:t>
      </w:r>
      <w:r w:rsidR="00D06503" w:rsidRPr="00D06503">
        <w:rPr>
          <w:position w:val="6"/>
          <w:sz w:val="16"/>
        </w:rPr>
        <w:t>*</w:t>
      </w:r>
      <w:r w:rsidRPr="003B0B34">
        <w:t xml:space="preserve">capital loss you make from a right to receive an </w:t>
      </w:r>
      <w:r w:rsidR="00D06503" w:rsidRPr="00D06503">
        <w:rPr>
          <w:position w:val="6"/>
          <w:sz w:val="16"/>
        </w:rPr>
        <w:t>*</w:t>
      </w:r>
      <w:r w:rsidRPr="003B0B34">
        <w:t>Australian carbon credit unit is disregarded.</w:t>
      </w:r>
    </w:p>
    <w:p w:rsidR="00DD5552" w:rsidRPr="003B0B34" w:rsidRDefault="00DD5552" w:rsidP="00DD5552">
      <w:pPr>
        <w:pStyle w:val="ItemHead"/>
      </w:pPr>
      <w:r w:rsidRPr="003B0B34">
        <w:t>18  Sub</w:t>
      </w:r>
      <w:r w:rsidR="00D06503">
        <w:t>section 1</w:t>
      </w:r>
      <w:r w:rsidRPr="003B0B34">
        <w:t>22</w:t>
      </w:r>
      <w:r w:rsidR="00D06503">
        <w:noBreakHyphen/>
      </w:r>
      <w:r w:rsidRPr="003B0B34">
        <w:t>25(2) (</w:t>
      </w:r>
      <w:r w:rsidR="003B0B34">
        <w:t>paragraph (</w:t>
      </w:r>
      <w:r w:rsidRPr="003B0B34">
        <w:t xml:space="preserve">d) of the cell at table </w:t>
      </w:r>
      <w:r w:rsidR="00D06503">
        <w:t>item 1</w:t>
      </w:r>
      <w:r w:rsidRPr="003B0B34">
        <w:t>, column headed “This Subdivision does not apply to:”)</w:t>
      </w:r>
    </w:p>
    <w:p w:rsidR="00DD5552" w:rsidRPr="003B0B34" w:rsidRDefault="00DD5552" w:rsidP="00DD5552">
      <w:pPr>
        <w:pStyle w:val="Item"/>
      </w:pPr>
      <w:r w:rsidRPr="003B0B34">
        <w:t>Omit “creation”, substitute “creation; or”.</w:t>
      </w:r>
    </w:p>
    <w:p w:rsidR="00DD5552" w:rsidRPr="003B0B34" w:rsidRDefault="00DD5552" w:rsidP="00DD5552">
      <w:pPr>
        <w:pStyle w:val="ItemHead"/>
      </w:pPr>
      <w:r w:rsidRPr="003B0B34">
        <w:t>19  Sub</w:t>
      </w:r>
      <w:r w:rsidR="00D06503">
        <w:t>section 1</w:t>
      </w:r>
      <w:r w:rsidRPr="003B0B34">
        <w:t>22</w:t>
      </w:r>
      <w:r w:rsidR="00D06503">
        <w:noBreakHyphen/>
      </w:r>
      <w:r w:rsidRPr="003B0B34">
        <w:t xml:space="preserve">25(2) (at the end of the cell at table </w:t>
      </w:r>
      <w:r w:rsidR="00D06503">
        <w:t>item 1</w:t>
      </w:r>
      <w:r w:rsidRPr="003B0B34">
        <w:t>, column headed “This Subdivision does not apply to:”)</w:t>
      </w:r>
    </w:p>
    <w:p w:rsidR="00DD5552" w:rsidRPr="003B0B34" w:rsidRDefault="00DD5552" w:rsidP="00DD5552">
      <w:pPr>
        <w:pStyle w:val="Item"/>
      </w:pPr>
      <w:r w:rsidRPr="003B0B34">
        <w:t>Add:</w:t>
      </w:r>
    </w:p>
    <w:p w:rsidR="003A3F5C" w:rsidRPr="003B0B34" w:rsidRDefault="003A3F5C" w:rsidP="003A3F5C">
      <w:pPr>
        <w:pStyle w:val="Tabletext"/>
      </w:pPr>
    </w:p>
    <w:tbl>
      <w:tblPr>
        <w:tblW w:w="3740" w:type="dxa"/>
        <w:tblInd w:w="658" w:type="dxa"/>
        <w:tblLayout w:type="fixed"/>
        <w:tblLook w:val="0000" w:firstRow="0" w:lastRow="0" w:firstColumn="0" w:lastColumn="0" w:noHBand="0" w:noVBand="0"/>
      </w:tblPr>
      <w:tblGrid>
        <w:gridCol w:w="3740"/>
      </w:tblGrid>
      <w:tr w:rsidR="00DD5552" w:rsidRPr="003B0B34" w:rsidTr="00B70D22">
        <w:tc>
          <w:tcPr>
            <w:tcW w:w="3740" w:type="dxa"/>
            <w:shd w:val="clear" w:color="auto" w:fill="auto"/>
          </w:tcPr>
          <w:p w:rsidR="00DD5552" w:rsidRPr="003B0B34" w:rsidRDefault="00DD5552" w:rsidP="003A3F5C">
            <w:pPr>
              <w:pStyle w:val="TableHeading"/>
              <w:rPr>
                <w:b w:val="0"/>
              </w:rPr>
            </w:pPr>
            <w:r w:rsidRPr="003B0B34">
              <w:rPr>
                <w:b w:val="0"/>
              </w:rPr>
              <w:t xml:space="preserve">(e) an asset that becomes a </w:t>
            </w:r>
            <w:r w:rsidR="00D06503" w:rsidRPr="00D06503">
              <w:rPr>
                <w:b w:val="0"/>
                <w:position w:val="6"/>
                <w:sz w:val="16"/>
              </w:rPr>
              <w:t>*</w:t>
            </w:r>
            <w:r w:rsidRPr="003B0B34">
              <w:rPr>
                <w:b w:val="0"/>
              </w:rPr>
              <w:t xml:space="preserve">registered emissions unit </w:t>
            </w:r>
            <w:r w:rsidR="00D06503" w:rsidRPr="00D06503">
              <w:rPr>
                <w:b w:val="0"/>
                <w:position w:val="6"/>
                <w:sz w:val="16"/>
              </w:rPr>
              <w:t>*</w:t>
            </w:r>
            <w:r w:rsidRPr="003B0B34">
              <w:rPr>
                <w:b w:val="0"/>
              </w:rPr>
              <w:t xml:space="preserve">held by the company just after the </w:t>
            </w:r>
            <w:r w:rsidR="00D06503" w:rsidRPr="00D06503">
              <w:rPr>
                <w:b w:val="0"/>
                <w:position w:val="6"/>
                <w:sz w:val="16"/>
              </w:rPr>
              <w:t>*</w:t>
            </w:r>
            <w:r w:rsidRPr="003B0B34">
              <w:rPr>
                <w:b w:val="0"/>
              </w:rPr>
              <w:t>disposal or creation</w:t>
            </w:r>
          </w:p>
        </w:tc>
      </w:tr>
    </w:tbl>
    <w:p w:rsidR="00DD5552" w:rsidRPr="003B0B34" w:rsidRDefault="00DD5552" w:rsidP="00DD5552">
      <w:pPr>
        <w:pStyle w:val="ItemHead"/>
      </w:pPr>
      <w:r w:rsidRPr="003B0B34">
        <w:t>20  Sub</w:t>
      </w:r>
      <w:r w:rsidR="00D06503">
        <w:t>section 1</w:t>
      </w:r>
      <w:r w:rsidRPr="003B0B34">
        <w:t>22</w:t>
      </w:r>
      <w:r w:rsidR="00D06503">
        <w:noBreakHyphen/>
      </w:r>
      <w:r w:rsidRPr="003B0B34">
        <w:t>25(2) (</w:t>
      </w:r>
      <w:r w:rsidR="003B0B34">
        <w:t>paragraph (</w:t>
      </w:r>
      <w:r w:rsidRPr="003B0B34">
        <w:t xml:space="preserve">c) of the cell at table </w:t>
      </w:r>
      <w:r w:rsidR="00D06503">
        <w:t>item 2</w:t>
      </w:r>
      <w:r w:rsidRPr="003B0B34">
        <w:t>, column headed “This Subdivision does not apply to:”)</w:t>
      </w:r>
    </w:p>
    <w:p w:rsidR="00DD5552" w:rsidRPr="003B0B34" w:rsidRDefault="00DD5552" w:rsidP="00DD5552">
      <w:pPr>
        <w:pStyle w:val="Item"/>
      </w:pPr>
      <w:r w:rsidRPr="003B0B34">
        <w:t>Omit “disposed of it)”, substitute “disposed of it); or”.</w:t>
      </w:r>
    </w:p>
    <w:p w:rsidR="00DD5552" w:rsidRPr="003B0B34" w:rsidRDefault="00DD5552" w:rsidP="00DD5552">
      <w:pPr>
        <w:pStyle w:val="ItemHead"/>
      </w:pPr>
      <w:r w:rsidRPr="003B0B34">
        <w:lastRenderedPageBreak/>
        <w:t>21  Sub</w:t>
      </w:r>
      <w:r w:rsidR="00D06503">
        <w:t>section 1</w:t>
      </w:r>
      <w:r w:rsidRPr="003B0B34">
        <w:t>22</w:t>
      </w:r>
      <w:r w:rsidR="00D06503">
        <w:noBreakHyphen/>
      </w:r>
      <w:r w:rsidRPr="003B0B34">
        <w:t xml:space="preserve">25(2) (at the end of the cell at table </w:t>
      </w:r>
      <w:r w:rsidR="00D06503">
        <w:t>item 2</w:t>
      </w:r>
      <w:r w:rsidRPr="003B0B34">
        <w:t>, column headed “This Subdivision does not apply to:”)</w:t>
      </w:r>
    </w:p>
    <w:p w:rsidR="00DD5552" w:rsidRPr="003B0B34" w:rsidRDefault="00DD5552" w:rsidP="00DD5552">
      <w:pPr>
        <w:pStyle w:val="Item"/>
      </w:pPr>
      <w:r w:rsidRPr="003B0B34">
        <w:t>Add:</w:t>
      </w:r>
    </w:p>
    <w:p w:rsidR="003A3F5C" w:rsidRPr="003B0B34" w:rsidRDefault="003A3F5C" w:rsidP="003A3F5C">
      <w:pPr>
        <w:pStyle w:val="Tabletext"/>
      </w:pPr>
    </w:p>
    <w:tbl>
      <w:tblPr>
        <w:tblW w:w="3740" w:type="dxa"/>
        <w:tblInd w:w="658" w:type="dxa"/>
        <w:tblLayout w:type="fixed"/>
        <w:tblLook w:val="0000" w:firstRow="0" w:lastRow="0" w:firstColumn="0" w:lastColumn="0" w:noHBand="0" w:noVBand="0"/>
      </w:tblPr>
      <w:tblGrid>
        <w:gridCol w:w="3740"/>
      </w:tblGrid>
      <w:tr w:rsidR="00DD5552" w:rsidRPr="003B0B34" w:rsidTr="00B70D22">
        <w:tc>
          <w:tcPr>
            <w:tcW w:w="3740" w:type="dxa"/>
            <w:shd w:val="clear" w:color="auto" w:fill="auto"/>
          </w:tcPr>
          <w:p w:rsidR="00DD5552" w:rsidRPr="003B0B34" w:rsidRDefault="00DD5552" w:rsidP="003A3F5C">
            <w:pPr>
              <w:pStyle w:val="TableHeading"/>
            </w:pPr>
            <w:r w:rsidRPr="003B0B34">
              <w:t xml:space="preserve">(d) an asset that becomes a </w:t>
            </w:r>
            <w:r w:rsidR="00D06503" w:rsidRPr="00D06503">
              <w:rPr>
                <w:position w:val="6"/>
                <w:sz w:val="16"/>
              </w:rPr>
              <w:t>*</w:t>
            </w:r>
            <w:r w:rsidRPr="003B0B34">
              <w:t xml:space="preserve">registered emissions unit </w:t>
            </w:r>
            <w:r w:rsidR="00D06503" w:rsidRPr="00D06503">
              <w:rPr>
                <w:position w:val="6"/>
                <w:sz w:val="16"/>
              </w:rPr>
              <w:t>*</w:t>
            </w:r>
            <w:r w:rsidRPr="003B0B34">
              <w:t xml:space="preserve">held by the company just after the </w:t>
            </w:r>
            <w:r w:rsidR="00D06503" w:rsidRPr="00D06503">
              <w:rPr>
                <w:position w:val="6"/>
                <w:sz w:val="16"/>
              </w:rPr>
              <w:t>*</w:t>
            </w:r>
            <w:r w:rsidRPr="003B0B34">
              <w:t>disposal or creation (unless it was a registered emissions unit held by you when you disposed of it)</w:t>
            </w:r>
          </w:p>
        </w:tc>
      </w:tr>
    </w:tbl>
    <w:p w:rsidR="00DD5552" w:rsidRPr="003B0B34" w:rsidRDefault="00DD5552" w:rsidP="00DD5552">
      <w:pPr>
        <w:pStyle w:val="ItemHead"/>
      </w:pPr>
      <w:r w:rsidRPr="003B0B34">
        <w:t>22  At the end of sub</w:t>
      </w:r>
      <w:r w:rsidR="00D06503">
        <w:t>section 1</w:t>
      </w:r>
      <w:r w:rsidRPr="003B0B34">
        <w:t>22</w:t>
      </w:r>
      <w:r w:rsidR="00D06503">
        <w:noBreakHyphen/>
      </w:r>
      <w:r w:rsidRPr="003B0B34">
        <w:t>25(3)</w:t>
      </w:r>
    </w:p>
    <w:p w:rsidR="00DD5552" w:rsidRPr="003B0B34" w:rsidRDefault="00DD5552" w:rsidP="00DD5552">
      <w:pPr>
        <w:pStyle w:val="Item"/>
      </w:pPr>
      <w:r w:rsidRPr="003B0B34">
        <w:t>Add:</w:t>
      </w:r>
    </w:p>
    <w:p w:rsidR="00DD5552" w:rsidRPr="003B0B34" w:rsidRDefault="00DD5552" w:rsidP="00DD5552">
      <w:pPr>
        <w:pStyle w:val="paragraph"/>
      </w:pPr>
      <w:r w:rsidRPr="003B0B34">
        <w:tab/>
        <w:t>; or (d)</w:t>
      </w:r>
      <w:r w:rsidRPr="003B0B34">
        <w:tab/>
        <w:t xml:space="preserve">a </w:t>
      </w:r>
      <w:r w:rsidR="00D06503" w:rsidRPr="00D06503">
        <w:rPr>
          <w:position w:val="6"/>
          <w:sz w:val="16"/>
        </w:rPr>
        <w:t>*</w:t>
      </w:r>
      <w:r w:rsidRPr="003B0B34">
        <w:t>registered emissions unit.</w:t>
      </w:r>
    </w:p>
    <w:p w:rsidR="00DD5552" w:rsidRPr="003B0B34" w:rsidRDefault="00DD5552" w:rsidP="00DD5552">
      <w:pPr>
        <w:pStyle w:val="ItemHead"/>
      </w:pPr>
      <w:r w:rsidRPr="003B0B34">
        <w:t xml:space="preserve">23  At the end of </w:t>
      </w:r>
      <w:r w:rsidR="00D06503">
        <w:t>section 1</w:t>
      </w:r>
      <w:r w:rsidRPr="003B0B34">
        <w:t>24</w:t>
      </w:r>
      <w:r w:rsidR="00D06503">
        <w:noBreakHyphen/>
      </w:r>
      <w:r w:rsidRPr="003B0B34">
        <w:t>75</w:t>
      </w:r>
    </w:p>
    <w:p w:rsidR="00DD5552" w:rsidRPr="003B0B34" w:rsidRDefault="00DD5552" w:rsidP="00DD5552">
      <w:pPr>
        <w:pStyle w:val="Item"/>
      </w:pPr>
      <w:r w:rsidRPr="003B0B34">
        <w:t>Add:</w:t>
      </w:r>
    </w:p>
    <w:p w:rsidR="00DD5552" w:rsidRPr="003B0B34" w:rsidRDefault="00DD5552" w:rsidP="00DD5552">
      <w:pPr>
        <w:pStyle w:val="subsection"/>
      </w:pPr>
      <w:r w:rsidRPr="003B0B34">
        <w:tab/>
        <w:t>(6)</w:t>
      </w:r>
      <w:r w:rsidRPr="003B0B34">
        <w:tab/>
        <w:t xml:space="preserve">The other asset cannot become a </w:t>
      </w:r>
      <w:r w:rsidR="00D06503" w:rsidRPr="00D06503">
        <w:rPr>
          <w:position w:val="6"/>
          <w:sz w:val="16"/>
        </w:rPr>
        <w:t>*</w:t>
      </w:r>
      <w:r w:rsidRPr="003B0B34">
        <w:t xml:space="preserve">registered emissions unit </w:t>
      </w:r>
      <w:r w:rsidR="00D06503" w:rsidRPr="00D06503">
        <w:rPr>
          <w:position w:val="6"/>
          <w:sz w:val="16"/>
        </w:rPr>
        <w:t>*</w:t>
      </w:r>
      <w:r w:rsidRPr="003B0B34">
        <w:t xml:space="preserve">held by you just after you </w:t>
      </w:r>
      <w:r w:rsidR="00D06503" w:rsidRPr="00D06503">
        <w:rPr>
          <w:position w:val="6"/>
          <w:sz w:val="16"/>
        </w:rPr>
        <w:t>*</w:t>
      </w:r>
      <w:r w:rsidRPr="003B0B34">
        <w:t>acquire it.</w:t>
      </w:r>
    </w:p>
    <w:p w:rsidR="00DD5552" w:rsidRPr="003B0B34" w:rsidRDefault="00DD5552" w:rsidP="00DD5552">
      <w:pPr>
        <w:pStyle w:val="ItemHead"/>
      </w:pPr>
      <w:r w:rsidRPr="003B0B34">
        <w:t>23A  At the end of sub</w:t>
      </w:r>
      <w:r w:rsidR="00D06503">
        <w:t>section 1</w:t>
      </w:r>
      <w:r w:rsidRPr="003B0B34">
        <w:t>24</w:t>
      </w:r>
      <w:r w:rsidR="00D06503">
        <w:noBreakHyphen/>
      </w:r>
      <w:r w:rsidRPr="003B0B34">
        <w:t>80(2)</w:t>
      </w:r>
    </w:p>
    <w:p w:rsidR="00DD5552" w:rsidRPr="003B0B34" w:rsidRDefault="00DD5552" w:rsidP="00DD5552">
      <w:pPr>
        <w:pStyle w:val="Item"/>
      </w:pPr>
      <w:r w:rsidRPr="003B0B34">
        <w:t xml:space="preserve">Add “nor can it be a </w:t>
      </w:r>
      <w:r w:rsidR="00D06503" w:rsidRPr="00D06503">
        <w:rPr>
          <w:position w:val="6"/>
          <w:sz w:val="16"/>
        </w:rPr>
        <w:t>*</w:t>
      </w:r>
      <w:r w:rsidRPr="003B0B34">
        <w:t>registered emissions unit”.</w:t>
      </w:r>
    </w:p>
    <w:p w:rsidR="00DD5552" w:rsidRPr="003B0B34" w:rsidRDefault="00DD5552" w:rsidP="00DD5552">
      <w:pPr>
        <w:pStyle w:val="ItemHead"/>
      </w:pPr>
      <w:r w:rsidRPr="003B0B34">
        <w:t>24  Sub</w:t>
      </w:r>
      <w:r w:rsidR="00D06503">
        <w:t>section 1</w:t>
      </w:r>
      <w:r w:rsidRPr="003B0B34">
        <w:t>26</w:t>
      </w:r>
      <w:r w:rsidR="00D06503">
        <w:noBreakHyphen/>
      </w:r>
      <w:r w:rsidRPr="003B0B34">
        <w:t>50(2)</w:t>
      </w:r>
    </w:p>
    <w:p w:rsidR="00DD5552" w:rsidRPr="003B0B34" w:rsidRDefault="00DD5552" w:rsidP="00DD5552">
      <w:pPr>
        <w:pStyle w:val="Item"/>
      </w:pPr>
      <w:r w:rsidRPr="003B0B34">
        <w:t>Omit all the words after “not”, substitute:</w:t>
      </w:r>
    </w:p>
    <w:p w:rsidR="00DD5552" w:rsidRPr="003B0B34" w:rsidRDefault="00DD5552" w:rsidP="00DD5552">
      <w:pPr>
        <w:pStyle w:val="subsection"/>
      </w:pPr>
      <w:r w:rsidRPr="003B0B34">
        <w:tab/>
      </w:r>
      <w:r w:rsidRPr="003B0B34">
        <w:tab/>
        <w:t>be:</w:t>
      </w:r>
    </w:p>
    <w:p w:rsidR="00DD5552" w:rsidRPr="003B0B34" w:rsidRDefault="00DD5552" w:rsidP="00DD5552">
      <w:pPr>
        <w:pStyle w:val="paragraph"/>
      </w:pPr>
      <w:r w:rsidRPr="003B0B34">
        <w:tab/>
        <w:t>(a)</w:t>
      </w:r>
      <w:r w:rsidRPr="003B0B34">
        <w:tab/>
      </w:r>
      <w:r w:rsidR="00D06503" w:rsidRPr="00D06503">
        <w:rPr>
          <w:position w:val="6"/>
          <w:sz w:val="16"/>
        </w:rPr>
        <w:t>*</w:t>
      </w:r>
      <w:r w:rsidRPr="003B0B34">
        <w:t>trading stock of the recipient company just after the time of the trigger event; or</w:t>
      </w:r>
    </w:p>
    <w:p w:rsidR="00DD5552" w:rsidRPr="003B0B34" w:rsidRDefault="00DD5552" w:rsidP="00DD5552">
      <w:pPr>
        <w:pStyle w:val="paragraph"/>
      </w:pPr>
      <w:r w:rsidRPr="003B0B34">
        <w:tab/>
        <w:t>(b)</w:t>
      </w:r>
      <w:r w:rsidRPr="003B0B34">
        <w:tab/>
        <w:t xml:space="preserve">a </w:t>
      </w:r>
      <w:r w:rsidR="00D06503" w:rsidRPr="00D06503">
        <w:rPr>
          <w:position w:val="6"/>
          <w:sz w:val="16"/>
        </w:rPr>
        <w:t>*</w:t>
      </w:r>
      <w:r w:rsidRPr="003B0B34">
        <w:t xml:space="preserve">registered emissions unit </w:t>
      </w:r>
      <w:r w:rsidR="00D06503" w:rsidRPr="00D06503">
        <w:rPr>
          <w:position w:val="6"/>
          <w:sz w:val="16"/>
        </w:rPr>
        <w:t>*</w:t>
      </w:r>
      <w:r w:rsidRPr="003B0B34">
        <w:t>held by the recipient company just after the time of the trigger event.</w:t>
      </w:r>
    </w:p>
    <w:p w:rsidR="00DD5552" w:rsidRPr="003B0B34" w:rsidRDefault="00DD5552" w:rsidP="00DD5552">
      <w:pPr>
        <w:pStyle w:val="ItemHead"/>
      </w:pPr>
      <w:r w:rsidRPr="003B0B34">
        <w:t>25  After sub</w:t>
      </w:r>
      <w:r w:rsidR="00D06503">
        <w:t>section 1</w:t>
      </w:r>
      <w:r w:rsidRPr="003B0B34">
        <w:t>26</w:t>
      </w:r>
      <w:r w:rsidR="00D06503">
        <w:noBreakHyphen/>
      </w:r>
      <w:r w:rsidRPr="003B0B34">
        <w:t>50(3)</w:t>
      </w:r>
    </w:p>
    <w:p w:rsidR="00DD5552" w:rsidRPr="003B0B34" w:rsidRDefault="00DD5552" w:rsidP="00DD5552">
      <w:pPr>
        <w:pStyle w:val="Item"/>
      </w:pPr>
      <w:r w:rsidRPr="003B0B34">
        <w:t>Insert:</w:t>
      </w:r>
    </w:p>
    <w:p w:rsidR="00DD5552" w:rsidRPr="003B0B34" w:rsidRDefault="00DD5552" w:rsidP="00DD5552">
      <w:pPr>
        <w:pStyle w:val="subsection"/>
      </w:pPr>
      <w:r w:rsidRPr="003B0B34">
        <w:tab/>
        <w:t>(3A)</w:t>
      </w:r>
      <w:r w:rsidRPr="003B0B34">
        <w:tab/>
        <w:t>If:</w:t>
      </w:r>
    </w:p>
    <w:p w:rsidR="00DD5552" w:rsidRPr="003B0B34" w:rsidRDefault="00DD5552" w:rsidP="00DD5552">
      <w:pPr>
        <w:pStyle w:val="paragraph"/>
      </w:pPr>
      <w:r w:rsidRPr="003B0B34">
        <w:lastRenderedPageBreak/>
        <w:tab/>
        <w:t>(a)</w:t>
      </w:r>
      <w:r w:rsidRPr="003B0B34">
        <w:tab/>
        <w:t>the roll</w:t>
      </w:r>
      <w:r w:rsidR="00D06503">
        <w:noBreakHyphen/>
      </w:r>
      <w:r w:rsidRPr="003B0B34">
        <w:t xml:space="preserve">over asset is an option referred to in </w:t>
      </w:r>
      <w:r w:rsidR="00D06503">
        <w:t>Division 1</w:t>
      </w:r>
      <w:r w:rsidRPr="003B0B34">
        <w:t>34; and</w:t>
      </w:r>
    </w:p>
    <w:p w:rsidR="00DD5552" w:rsidRPr="003B0B34" w:rsidRDefault="00DD5552" w:rsidP="00DD5552">
      <w:pPr>
        <w:pStyle w:val="paragraph"/>
      </w:pPr>
      <w:r w:rsidRPr="003B0B34">
        <w:tab/>
        <w:t>(b)</w:t>
      </w:r>
      <w:r w:rsidRPr="003B0B34">
        <w:tab/>
        <w:t xml:space="preserve">the recipient company </w:t>
      </w:r>
      <w:r w:rsidR="00D06503" w:rsidRPr="00D06503">
        <w:rPr>
          <w:position w:val="6"/>
          <w:sz w:val="16"/>
        </w:rPr>
        <w:t>*</w:t>
      </w:r>
      <w:r w:rsidRPr="003B0B34">
        <w:t xml:space="preserve">acquires another </w:t>
      </w:r>
      <w:r w:rsidR="00D06503" w:rsidRPr="00D06503">
        <w:rPr>
          <w:position w:val="6"/>
          <w:sz w:val="16"/>
        </w:rPr>
        <w:t>*</w:t>
      </w:r>
      <w:r w:rsidRPr="003B0B34">
        <w:t>CGT asset by exercising the option;</w:t>
      </w:r>
    </w:p>
    <w:p w:rsidR="00DD5552" w:rsidRPr="003B0B34" w:rsidRDefault="00DD5552" w:rsidP="00DD5552">
      <w:pPr>
        <w:pStyle w:val="subsection2"/>
      </w:pPr>
      <w:r w:rsidRPr="003B0B34">
        <w:t xml:space="preserve">the other asset cannot become a </w:t>
      </w:r>
      <w:r w:rsidR="00D06503" w:rsidRPr="00D06503">
        <w:rPr>
          <w:position w:val="6"/>
          <w:sz w:val="16"/>
        </w:rPr>
        <w:t>*</w:t>
      </w:r>
      <w:r w:rsidRPr="003B0B34">
        <w:t xml:space="preserve">registered emissions unit </w:t>
      </w:r>
      <w:r w:rsidR="00D06503" w:rsidRPr="00D06503">
        <w:rPr>
          <w:position w:val="6"/>
          <w:sz w:val="16"/>
        </w:rPr>
        <w:t>*</w:t>
      </w:r>
      <w:r w:rsidRPr="003B0B34">
        <w:t>held by the recipient company just after the recipient company acquired it.</w:t>
      </w:r>
    </w:p>
    <w:p w:rsidR="00DD5552" w:rsidRPr="003B0B34" w:rsidRDefault="00DD5552" w:rsidP="00DD5552">
      <w:pPr>
        <w:pStyle w:val="ItemHead"/>
      </w:pPr>
      <w:r w:rsidRPr="003B0B34">
        <w:t>26  At the end of Subdivision</w:t>
      </w:r>
      <w:r w:rsidR="003B0B34">
        <w:t> </w:t>
      </w:r>
      <w:r w:rsidRPr="003B0B34">
        <w:t>230</w:t>
      </w:r>
      <w:r w:rsidR="00D06503">
        <w:noBreakHyphen/>
      </w:r>
      <w:r w:rsidRPr="003B0B34">
        <w:t>H</w:t>
      </w:r>
    </w:p>
    <w:p w:rsidR="00DD5552" w:rsidRPr="003B0B34" w:rsidRDefault="00DD5552" w:rsidP="00DD5552">
      <w:pPr>
        <w:pStyle w:val="Item"/>
      </w:pPr>
      <w:r w:rsidRPr="003B0B34">
        <w:t>Add:</w:t>
      </w:r>
    </w:p>
    <w:p w:rsidR="00DD5552" w:rsidRPr="003B0B34" w:rsidRDefault="00DD5552" w:rsidP="00DD5552">
      <w:pPr>
        <w:pStyle w:val="ActHead5"/>
      </w:pPr>
      <w:bookmarkStart w:id="119" w:name="_Toc132291860"/>
      <w:r w:rsidRPr="00D06503">
        <w:rPr>
          <w:rStyle w:val="CharSectno"/>
        </w:rPr>
        <w:t>230</w:t>
      </w:r>
      <w:r w:rsidR="00D06503" w:rsidRPr="00D06503">
        <w:rPr>
          <w:rStyle w:val="CharSectno"/>
        </w:rPr>
        <w:noBreakHyphen/>
      </w:r>
      <w:r w:rsidRPr="00D06503">
        <w:rPr>
          <w:rStyle w:val="CharSectno"/>
        </w:rPr>
        <w:t>481</w:t>
      </w:r>
      <w:r w:rsidRPr="003B0B34">
        <w:t xml:space="preserve">  Registered emissions units</w:t>
      </w:r>
      <w:bookmarkEnd w:id="119"/>
    </w:p>
    <w:p w:rsidR="00DD5552" w:rsidRPr="003B0B34" w:rsidRDefault="00DD5552" w:rsidP="00DD5552">
      <w:pPr>
        <w:pStyle w:val="subsection"/>
      </w:pPr>
      <w:r w:rsidRPr="003B0B34">
        <w:tab/>
      </w:r>
      <w:r w:rsidRPr="003B0B34">
        <w:tab/>
        <w:t xml:space="preserve">A </w:t>
      </w:r>
      <w:r w:rsidR="00D06503" w:rsidRPr="00D06503">
        <w:rPr>
          <w:position w:val="6"/>
          <w:sz w:val="16"/>
        </w:rPr>
        <w:t>*</w:t>
      </w:r>
      <w:r w:rsidRPr="003B0B34">
        <w:t>registered emissions unit is exempt from this Division.</w:t>
      </w:r>
    </w:p>
    <w:p w:rsidR="00DD5552" w:rsidRPr="003B0B34" w:rsidRDefault="00DD5552" w:rsidP="00DD5552">
      <w:pPr>
        <w:pStyle w:val="ItemHead"/>
      </w:pPr>
      <w:r w:rsidRPr="003B0B34">
        <w:t>27  At the end of Division</w:t>
      </w:r>
      <w:r w:rsidR="003B0B34">
        <w:t> </w:t>
      </w:r>
      <w:r w:rsidRPr="003B0B34">
        <w:t>385</w:t>
      </w:r>
    </w:p>
    <w:p w:rsidR="00DD5552" w:rsidRPr="003B0B34" w:rsidRDefault="00DD5552" w:rsidP="00DD5552">
      <w:pPr>
        <w:pStyle w:val="Item"/>
      </w:pPr>
      <w:r w:rsidRPr="003B0B34">
        <w:t>Add:</w:t>
      </w:r>
    </w:p>
    <w:p w:rsidR="00DD5552" w:rsidRPr="003B0B34" w:rsidRDefault="00DD5552" w:rsidP="00DD5552">
      <w:pPr>
        <w:pStyle w:val="ActHead4"/>
      </w:pPr>
      <w:bookmarkStart w:id="120" w:name="_Toc132291861"/>
      <w:r w:rsidRPr="00D06503">
        <w:rPr>
          <w:rStyle w:val="CharSubdNo"/>
        </w:rPr>
        <w:t>Subdivision</w:t>
      </w:r>
      <w:r w:rsidR="003B0B34" w:rsidRPr="00D06503">
        <w:rPr>
          <w:rStyle w:val="CharSubdNo"/>
        </w:rPr>
        <w:t> </w:t>
      </w:r>
      <w:r w:rsidRPr="00D06503">
        <w:rPr>
          <w:rStyle w:val="CharSubdNo"/>
        </w:rPr>
        <w:t>385</w:t>
      </w:r>
      <w:r w:rsidR="00D06503" w:rsidRPr="00D06503">
        <w:rPr>
          <w:rStyle w:val="CharSubdNo"/>
        </w:rPr>
        <w:noBreakHyphen/>
      </w:r>
      <w:r w:rsidRPr="00D06503">
        <w:rPr>
          <w:rStyle w:val="CharSubdNo"/>
        </w:rPr>
        <w:t>J</w:t>
      </w:r>
      <w:r w:rsidRPr="003B0B34">
        <w:t>—</w:t>
      </w:r>
      <w:r w:rsidRPr="00D06503">
        <w:rPr>
          <w:rStyle w:val="CharSubdText"/>
        </w:rPr>
        <w:t>Refundable tax offset for conservation tillage</w:t>
      </w:r>
      <w:bookmarkEnd w:id="120"/>
    </w:p>
    <w:p w:rsidR="00DD5552" w:rsidRPr="003B0B34" w:rsidRDefault="00DD5552" w:rsidP="00DD5552">
      <w:pPr>
        <w:pStyle w:val="ActHead5"/>
      </w:pPr>
      <w:bookmarkStart w:id="121" w:name="_Toc132291862"/>
      <w:r w:rsidRPr="00D06503">
        <w:rPr>
          <w:rStyle w:val="CharSectno"/>
        </w:rPr>
        <w:t>385</w:t>
      </w:r>
      <w:r w:rsidR="00D06503" w:rsidRPr="00D06503">
        <w:rPr>
          <w:rStyle w:val="CharSectno"/>
        </w:rPr>
        <w:noBreakHyphen/>
      </w:r>
      <w:r w:rsidRPr="00D06503">
        <w:rPr>
          <w:rStyle w:val="CharSectno"/>
        </w:rPr>
        <w:t>175</w:t>
      </w:r>
      <w:r w:rsidRPr="003B0B34">
        <w:t xml:space="preserve">  Refundable tax offset for conservation tillage</w:t>
      </w:r>
      <w:bookmarkEnd w:id="121"/>
    </w:p>
    <w:p w:rsidR="00DD5552" w:rsidRPr="003B0B34" w:rsidRDefault="00DD5552" w:rsidP="00DD5552">
      <w:pPr>
        <w:pStyle w:val="subsection"/>
      </w:pPr>
      <w:r w:rsidRPr="003B0B34">
        <w:tab/>
        <w:t>(1)</w:t>
      </w:r>
      <w:r w:rsidRPr="003B0B34">
        <w:tab/>
        <w:t xml:space="preserve">You are entitled to a </w:t>
      </w:r>
      <w:r w:rsidR="00D06503" w:rsidRPr="00D06503">
        <w:rPr>
          <w:position w:val="6"/>
          <w:sz w:val="16"/>
        </w:rPr>
        <w:t>*</w:t>
      </w:r>
      <w:r w:rsidRPr="003B0B34">
        <w:t xml:space="preserve">tax offset under this section (the </w:t>
      </w:r>
      <w:r w:rsidRPr="003B0B34">
        <w:rPr>
          <w:b/>
          <w:i/>
        </w:rPr>
        <w:t>conservation tillage offset</w:t>
      </w:r>
      <w:r w:rsidRPr="003B0B34">
        <w:t xml:space="preserve">) for an income year in respect of a </w:t>
      </w:r>
      <w:r w:rsidR="00D06503" w:rsidRPr="00D06503">
        <w:rPr>
          <w:position w:val="6"/>
          <w:sz w:val="16"/>
        </w:rPr>
        <w:t>*</w:t>
      </w:r>
      <w:r w:rsidRPr="003B0B34">
        <w:t>depreciating asset if:</w:t>
      </w:r>
    </w:p>
    <w:p w:rsidR="00DD5552" w:rsidRPr="003B0B34" w:rsidRDefault="00DD5552" w:rsidP="00DD5552">
      <w:pPr>
        <w:pStyle w:val="paragraph"/>
      </w:pPr>
      <w:r w:rsidRPr="003B0B34">
        <w:tab/>
        <w:t>(a)</w:t>
      </w:r>
      <w:r w:rsidRPr="003B0B34">
        <w:tab/>
        <w:t xml:space="preserve">the asset is an </w:t>
      </w:r>
      <w:r w:rsidR="00D06503" w:rsidRPr="00D06503">
        <w:rPr>
          <w:position w:val="6"/>
          <w:sz w:val="16"/>
        </w:rPr>
        <w:t>*</w:t>
      </w:r>
      <w:r w:rsidRPr="003B0B34">
        <w:t>eligible no</w:t>
      </w:r>
      <w:r w:rsidR="00D06503">
        <w:noBreakHyphen/>
      </w:r>
      <w:r w:rsidRPr="003B0B34">
        <w:t>till seeder; and</w:t>
      </w:r>
    </w:p>
    <w:p w:rsidR="00DD5552" w:rsidRPr="003B0B34" w:rsidRDefault="00DD5552" w:rsidP="00DD5552">
      <w:pPr>
        <w:pStyle w:val="paragraph"/>
      </w:pPr>
      <w:r w:rsidRPr="003B0B34">
        <w:tab/>
        <w:t>(b)</w:t>
      </w:r>
      <w:r w:rsidRPr="003B0B34">
        <w:tab/>
        <w:t>the income year is:</w:t>
      </w:r>
    </w:p>
    <w:p w:rsidR="00DD5552" w:rsidRPr="003B0B34" w:rsidRDefault="00DD5552" w:rsidP="00DD5552">
      <w:pPr>
        <w:pStyle w:val="paragraphsub"/>
      </w:pPr>
      <w:r w:rsidRPr="003B0B34">
        <w:tab/>
        <w:t>(i)</w:t>
      </w:r>
      <w:r w:rsidRPr="003B0B34">
        <w:tab/>
        <w:t>the 2012</w:t>
      </w:r>
      <w:r w:rsidR="00D06503">
        <w:noBreakHyphen/>
      </w:r>
      <w:r w:rsidRPr="003B0B34">
        <w:t>13 income year; or</w:t>
      </w:r>
    </w:p>
    <w:p w:rsidR="00DD5552" w:rsidRPr="003B0B34" w:rsidRDefault="00DD5552" w:rsidP="00DD5552">
      <w:pPr>
        <w:pStyle w:val="paragraphsub"/>
      </w:pPr>
      <w:r w:rsidRPr="003B0B34">
        <w:tab/>
        <w:t>(ii)</w:t>
      </w:r>
      <w:r w:rsidRPr="003B0B34">
        <w:tab/>
        <w:t>the 2013</w:t>
      </w:r>
      <w:r w:rsidR="00D06503">
        <w:noBreakHyphen/>
      </w:r>
      <w:r w:rsidRPr="003B0B34">
        <w:t>14 income year; or</w:t>
      </w:r>
    </w:p>
    <w:p w:rsidR="00DD5552" w:rsidRPr="003B0B34" w:rsidRDefault="00DD5552" w:rsidP="00DD5552">
      <w:pPr>
        <w:pStyle w:val="paragraphsub"/>
      </w:pPr>
      <w:r w:rsidRPr="003B0B34">
        <w:tab/>
        <w:t>(iii)</w:t>
      </w:r>
      <w:r w:rsidRPr="003B0B34">
        <w:tab/>
        <w:t>the 2014</w:t>
      </w:r>
      <w:r w:rsidR="00D06503">
        <w:noBreakHyphen/>
      </w:r>
      <w:r w:rsidRPr="003B0B34">
        <w:t>15 income year; and</w:t>
      </w:r>
    </w:p>
    <w:p w:rsidR="00DD5552" w:rsidRPr="003B0B34" w:rsidRDefault="00DD5552" w:rsidP="00DD5552">
      <w:pPr>
        <w:pStyle w:val="paragraph"/>
      </w:pPr>
      <w:r w:rsidRPr="003B0B34">
        <w:tab/>
        <w:t>(c)</w:t>
      </w:r>
      <w:r w:rsidRPr="003B0B34">
        <w:tab/>
        <w:t>at a particular time during the income year, you:</w:t>
      </w:r>
    </w:p>
    <w:p w:rsidR="00DD5552" w:rsidRPr="003B0B34" w:rsidRDefault="00DD5552" w:rsidP="00DD5552">
      <w:pPr>
        <w:pStyle w:val="paragraphsub"/>
      </w:pPr>
      <w:r w:rsidRPr="003B0B34">
        <w:tab/>
        <w:t>(i)</w:t>
      </w:r>
      <w:r w:rsidRPr="003B0B34">
        <w:tab/>
        <w:t xml:space="preserve">start to use the asset to carry on a </w:t>
      </w:r>
      <w:r w:rsidR="00D06503" w:rsidRPr="00D06503">
        <w:rPr>
          <w:position w:val="6"/>
          <w:sz w:val="16"/>
        </w:rPr>
        <w:t>*</w:t>
      </w:r>
      <w:r w:rsidRPr="003B0B34">
        <w:t xml:space="preserve">primary production business (without previously having the asset </w:t>
      </w:r>
      <w:r w:rsidR="00D06503" w:rsidRPr="00D06503">
        <w:rPr>
          <w:position w:val="6"/>
          <w:sz w:val="16"/>
        </w:rPr>
        <w:t>*</w:t>
      </w:r>
      <w:r w:rsidRPr="003B0B34">
        <w:t>installed ready for use); or</w:t>
      </w:r>
    </w:p>
    <w:p w:rsidR="00DD5552" w:rsidRPr="003B0B34" w:rsidRDefault="00DD5552" w:rsidP="00DD5552">
      <w:pPr>
        <w:pStyle w:val="paragraphsub"/>
      </w:pPr>
      <w:r w:rsidRPr="003B0B34">
        <w:tab/>
        <w:t>(ii)</w:t>
      </w:r>
      <w:r w:rsidRPr="003B0B34">
        <w:tab/>
        <w:t>have the asset installed ready for use to carry on a primary production business; and</w:t>
      </w:r>
    </w:p>
    <w:p w:rsidR="00DD5552" w:rsidRPr="003B0B34" w:rsidRDefault="00DD5552" w:rsidP="00DD5552">
      <w:pPr>
        <w:pStyle w:val="paragraph"/>
      </w:pPr>
      <w:r w:rsidRPr="003B0B34">
        <w:lastRenderedPageBreak/>
        <w:tab/>
        <w:t>(d)</w:t>
      </w:r>
      <w:r w:rsidRPr="003B0B34">
        <w:tab/>
        <w:t xml:space="preserve">at the time mentioned in </w:t>
      </w:r>
      <w:r w:rsidR="003B0B34">
        <w:t>paragraph (</w:t>
      </w:r>
      <w:r w:rsidRPr="003B0B34">
        <w:t xml:space="preserve">c), you </w:t>
      </w:r>
      <w:r w:rsidR="00D06503" w:rsidRPr="00D06503">
        <w:rPr>
          <w:position w:val="6"/>
          <w:sz w:val="16"/>
        </w:rPr>
        <w:t>*</w:t>
      </w:r>
      <w:r w:rsidRPr="003B0B34">
        <w:t>hold the asset; and</w:t>
      </w:r>
    </w:p>
    <w:p w:rsidR="00DD5552" w:rsidRPr="003B0B34" w:rsidRDefault="00DD5552" w:rsidP="00DD5552">
      <w:pPr>
        <w:pStyle w:val="paragraph"/>
      </w:pPr>
      <w:r w:rsidRPr="003B0B34">
        <w:tab/>
        <w:t>(e)</w:t>
      </w:r>
      <w:r w:rsidRPr="003B0B34">
        <w:tab/>
        <w:t xml:space="preserve">the time mentioned in </w:t>
      </w:r>
      <w:r w:rsidR="003B0B34">
        <w:t>paragraph (</w:t>
      </w:r>
      <w:r w:rsidRPr="003B0B34">
        <w:t>c) is not:</w:t>
      </w:r>
    </w:p>
    <w:p w:rsidR="00DD5552" w:rsidRPr="003B0B34" w:rsidRDefault="00DD5552" w:rsidP="00DD5552">
      <w:pPr>
        <w:pStyle w:val="paragraphsub"/>
      </w:pPr>
      <w:r w:rsidRPr="003B0B34">
        <w:tab/>
        <w:t>(i)</w:t>
      </w:r>
      <w:r w:rsidRPr="003B0B34">
        <w:tab/>
        <w:t>before 1</w:t>
      </w:r>
      <w:r w:rsidR="003B0B34">
        <w:t> </w:t>
      </w:r>
      <w:r w:rsidRPr="003B0B34">
        <w:t>July 2012; or</w:t>
      </w:r>
    </w:p>
    <w:p w:rsidR="00DD5552" w:rsidRPr="003B0B34" w:rsidRDefault="00DD5552" w:rsidP="00DD5552">
      <w:pPr>
        <w:pStyle w:val="paragraphsub"/>
      </w:pPr>
      <w:r w:rsidRPr="003B0B34">
        <w:tab/>
        <w:t>(ii)</w:t>
      </w:r>
      <w:r w:rsidRPr="003B0B34">
        <w:tab/>
        <w:t>after 30</w:t>
      </w:r>
      <w:r w:rsidR="003B0B34">
        <w:t> </w:t>
      </w:r>
      <w:r w:rsidRPr="003B0B34">
        <w:t>June 2015; and</w:t>
      </w:r>
    </w:p>
    <w:p w:rsidR="00DD5552" w:rsidRPr="003B0B34" w:rsidRDefault="00DD5552" w:rsidP="00DD5552">
      <w:pPr>
        <w:pStyle w:val="paragraph"/>
      </w:pPr>
      <w:r w:rsidRPr="003B0B34">
        <w:tab/>
        <w:t>(f)</w:t>
      </w:r>
      <w:r w:rsidRPr="003B0B34">
        <w:tab/>
        <w:t xml:space="preserve">the </w:t>
      </w:r>
      <w:r w:rsidR="00D06503" w:rsidRPr="00D06503">
        <w:rPr>
          <w:position w:val="6"/>
          <w:sz w:val="16"/>
        </w:rPr>
        <w:t>*</w:t>
      </w:r>
      <w:r w:rsidRPr="003B0B34">
        <w:t>Agriculture Secretary has issued a Research Participation Certificate to you under section</w:t>
      </w:r>
      <w:r w:rsidR="003B0B34">
        <w:t> </w:t>
      </w:r>
      <w:r w:rsidRPr="003B0B34">
        <w:t>385</w:t>
      </w:r>
      <w:r w:rsidR="00D06503">
        <w:noBreakHyphen/>
      </w:r>
      <w:r w:rsidRPr="003B0B34">
        <w:t>190 for the income year; and</w:t>
      </w:r>
    </w:p>
    <w:p w:rsidR="00DD5552" w:rsidRPr="003B0B34" w:rsidRDefault="00DD5552" w:rsidP="00DD5552">
      <w:pPr>
        <w:pStyle w:val="paragraph"/>
      </w:pPr>
      <w:r w:rsidRPr="003B0B34">
        <w:tab/>
        <w:t>(g)</w:t>
      </w:r>
      <w:r w:rsidRPr="003B0B34">
        <w:tab/>
        <w:t xml:space="preserve">you claim the offset in your </w:t>
      </w:r>
      <w:r w:rsidR="00D06503" w:rsidRPr="00D06503">
        <w:rPr>
          <w:position w:val="6"/>
          <w:sz w:val="16"/>
        </w:rPr>
        <w:t>*</w:t>
      </w:r>
      <w:r w:rsidRPr="003B0B34">
        <w:t>income tax return for the income year.</w:t>
      </w:r>
    </w:p>
    <w:p w:rsidR="00DD5552" w:rsidRPr="003B0B34" w:rsidRDefault="00DD5552" w:rsidP="00DD5552">
      <w:pPr>
        <w:pStyle w:val="notetext"/>
      </w:pPr>
      <w:r w:rsidRPr="003B0B34">
        <w:t>Note:</w:t>
      </w:r>
      <w:r w:rsidRPr="003B0B34">
        <w:tab/>
        <w:t>The conservation tillage offset is a refundable tax offset: see section</w:t>
      </w:r>
      <w:r w:rsidR="003B0B34">
        <w:t> </w:t>
      </w:r>
      <w:r w:rsidRPr="003B0B34">
        <w:t>67</w:t>
      </w:r>
      <w:r w:rsidR="00D06503">
        <w:noBreakHyphen/>
      </w:r>
      <w:r w:rsidRPr="003B0B34">
        <w:t>23.</w:t>
      </w:r>
    </w:p>
    <w:p w:rsidR="00DD5552" w:rsidRPr="003B0B34" w:rsidRDefault="00DD5552" w:rsidP="00DD5552">
      <w:pPr>
        <w:pStyle w:val="subsection"/>
      </w:pPr>
      <w:r w:rsidRPr="003B0B34">
        <w:tab/>
        <w:t>(2)</w:t>
      </w:r>
      <w:r w:rsidRPr="003B0B34">
        <w:tab/>
        <w:t xml:space="preserve">You are not entitled to the conservation tillage offset if the </w:t>
      </w:r>
      <w:r w:rsidR="00D06503" w:rsidRPr="00D06503">
        <w:rPr>
          <w:position w:val="6"/>
          <w:sz w:val="16"/>
        </w:rPr>
        <w:t>*</w:t>
      </w:r>
      <w:r w:rsidRPr="003B0B34">
        <w:t xml:space="preserve">depreciating asset has, at any time before the time mentioned in </w:t>
      </w:r>
      <w:r w:rsidR="003B0B34">
        <w:t>paragraph (</w:t>
      </w:r>
      <w:r w:rsidRPr="003B0B34">
        <w:t xml:space="preserve">1)(c), been used, or </w:t>
      </w:r>
      <w:r w:rsidR="00D06503" w:rsidRPr="00D06503">
        <w:rPr>
          <w:position w:val="6"/>
          <w:sz w:val="16"/>
        </w:rPr>
        <w:t>*</w:t>
      </w:r>
      <w:r w:rsidRPr="003B0B34">
        <w:t>installed ready for use, by:</w:t>
      </w:r>
    </w:p>
    <w:p w:rsidR="00DD5552" w:rsidRPr="003B0B34" w:rsidRDefault="00DD5552" w:rsidP="00DD5552">
      <w:pPr>
        <w:pStyle w:val="paragraph"/>
      </w:pPr>
      <w:r w:rsidRPr="003B0B34">
        <w:tab/>
        <w:t>(a)</w:t>
      </w:r>
      <w:r w:rsidRPr="003B0B34">
        <w:tab/>
        <w:t>you; or</w:t>
      </w:r>
    </w:p>
    <w:p w:rsidR="00DD5552" w:rsidRPr="003B0B34" w:rsidRDefault="00DD5552" w:rsidP="00DD5552">
      <w:pPr>
        <w:pStyle w:val="paragraph"/>
      </w:pPr>
      <w:r w:rsidRPr="003B0B34">
        <w:tab/>
        <w:t>(b)</w:t>
      </w:r>
      <w:r w:rsidRPr="003B0B34">
        <w:tab/>
        <w:t>any other entity.</w:t>
      </w:r>
    </w:p>
    <w:p w:rsidR="00DD5552" w:rsidRPr="003B0B34" w:rsidRDefault="00DD5552" w:rsidP="00DD5552">
      <w:pPr>
        <w:pStyle w:val="ActHead5"/>
      </w:pPr>
      <w:bookmarkStart w:id="122" w:name="_Toc132291863"/>
      <w:r w:rsidRPr="00D06503">
        <w:rPr>
          <w:rStyle w:val="CharSectno"/>
        </w:rPr>
        <w:t>385</w:t>
      </w:r>
      <w:r w:rsidR="00D06503" w:rsidRPr="00D06503">
        <w:rPr>
          <w:rStyle w:val="CharSectno"/>
        </w:rPr>
        <w:noBreakHyphen/>
      </w:r>
      <w:r w:rsidRPr="00D06503">
        <w:rPr>
          <w:rStyle w:val="CharSectno"/>
        </w:rPr>
        <w:t>180</w:t>
      </w:r>
      <w:r w:rsidRPr="003B0B34">
        <w:t xml:space="preserve">  Amount of the conservation tillage offset</w:t>
      </w:r>
      <w:bookmarkEnd w:id="122"/>
    </w:p>
    <w:p w:rsidR="00DD5552" w:rsidRPr="003B0B34" w:rsidRDefault="00DD5552" w:rsidP="00DD5552">
      <w:pPr>
        <w:pStyle w:val="subsection"/>
      </w:pPr>
      <w:r w:rsidRPr="003B0B34">
        <w:tab/>
      </w:r>
      <w:r w:rsidRPr="003B0B34">
        <w:tab/>
        <w:t xml:space="preserve">The amount of the conservation tillage offset is 15% of the </w:t>
      </w:r>
      <w:r w:rsidR="00D06503" w:rsidRPr="00D06503">
        <w:rPr>
          <w:position w:val="6"/>
          <w:sz w:val="16"/>
        </w:rPr>
        <w:t>*</w:t>
      </w:r>
      <w:r w:rsidRPr="003B0B34">
        <w:t xml:space="preserve">cost of the </w:t>
      </w:r>
      <w:r w:rsidR="00D06503" w:rsidRPr="00D06503">
        <w:rPr>
          <w:position w:val="6"/>
          <w:sz w:val="16"/>
        </w:rPr>
        <w:t>*</w:t>
      </w:r>
      <w:r w:rsidRPr="003B0B34">
        <w:t>depreciating asset.</w:t>
      </w:r>
    </w:p>
    <w:p w:rsidR="00DD5552" w:rsidRPr="003B0B34" w:rsidRDefault="00DD5552" w:rsidP="00DD5552">
      <w:pPr>
        <w:pStyle w:val="ActHead5"/>
      </w:pPr>
      <w:bookmarkStart w:id="123" w:name="_Toc132291864"/>
      <w:r w:rsidRPr="00D06503">
        <w:rPr>
          <w:rStyle w:val="CharSectno"/>
        </w:rPr>
        <w:t>385</w:t>
      </w:r>
      <w:r w:rsidR="00D06503" w:rsidRPr="00D06503">
        <w:rPr>
          <w:rStyle w:val="CharSectno"/>
        </w:rPr>
        <w:noBreakHyphen/>
      </w:r>
      <w:r w:rsidRPr="00D06503">
        <w:rPr>
          <w:rStyle w:val="CharSectno"/>
        </w:rPr>
        <w:t>185</w:t>
      </w:r>
      <w:r w:rsidRPr="003B0B34">
        <w:t xml:space="preserve">  Application for Research Participation Certificate</w:t>
      </w:r>
      <w:bookmarkEnd w:id="123"/>
    </w:p>
    <w:p w:rsidR="00DD5552" w:rsidRPr="003B0B34" w:rsidRDefault="00DD5552" w:rsidP="00DD5552">
      <w:pPr>
        <w:pStyle w:val="SubsectionHead"/>
      </w:pPr>
      <w:r w:rsidRPr="003B0B34">
        <w:t>Application</w:t>
      </w:r>
    </w:p>
    <w:p w:rsidR="00DD5552" w:rsidRPr="003B0B34" w:rsidRDefault="00DD5552" w:rsidP="00DD5552">
      <w:pPr>
        <w:pStyle w:val="subsection"/>
      </w:pPr>
      <w:r w:rsidRPr="003B0B34">
        <w:tab/>
        <w:t>(1)</w:t>
      </w:r>
      <w:r w:rsidRPr="003B0B34">
        <w:tab/>
        <w:t xml:space="preserve">An entity may apply to the </w:t>
      </w:r>
      <w:r w:rsidR="00D06503" w:rsidRPr="00D06503">
        <w:rPr>
          <w:position w:val="6"/>
          <w:sz w:val="16"/>
        </w:rPr>
        <w:t>*</w:t>
      </w:r>
      <w:r w:rsidRPr="003B0B34">
        <w:t>Agriculture Secretary for the issue of a Research Participation Certificate to the entity for an income year under section</w:t>
      </w:r>
      <w:r w:rsidR="003B0B34">
        <w:t> </w:t>
      </w:r>
      <w:r w:rsidRPr="003B0B34">
        <w:t>385</w:t>
      </w:r>
      <w:r w:rsidR="00D06503">
        <w:noBreakHyphen/>
      </w:r>
      <w:r w:rsidRPr="003B0B34">
        <w:t>190.</w:t>
      </w:r>
    </w:p>
    <w:p w:rsidR="00DD5552" w:rsidRPr="003B0B34" w:rsidRDefault="00DD5552" w:rsidP="00DD5552">
      <w:pPr>
        <w:pStyle w:val="SubsectionHead"/>
      </w:pPr>
      <w:r w:rsidRPr="003B0B34">
        <w:t>Form of application</w:t>
      </w:r>
    </w:p>
    <w:p w:rsidR="00DD5552" w:rsidRPr="003B0B34" w:rsidRDefault="00DD5552" w:rsidP="00DD5552">
      <w:pPr>
        <w:pStyle w:val="subsection"/>
      </w:pPr>
      <w:r w:rsidRPr="003B0B34">
        <w:tab/>
        <w:t>(2)</w:t>
      </w:r>
      <w:r w:rsidRPr="003B0B34">
        <w:tab/>
        <w:t>The application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 xml:space="preserve">be in a form approved, in writing, by the </w:t>
      </w:r>
      <w:r w:rsidR="00D06503" w:rsidRPr="00D06503">
        <w:rPr>
          <w:position w:val="6"/>
          <w:sz w:val="16"/>
        </w:rPr>
        <w:t>*</w:t>
      </w:r>
      <w:r w:rsidRPr="003B0B34">
        <w:t>Agriculture Secretary.</w:t>
      </w:r>
    </w:p>
    <w:p w:rsidR="00DD5552" w:rsidRPr="003B0B34" w:rsidRDefault="00DD5552" w:rsidP="00DD5552">
      <w:pPr>
        <w:pStyle w:val="ActHead5"/>
      </w:pPr>
      <w:bookmarkStart w:id="124" w:name="_Toc132291865"/>
      <w:r w:rsidRPr="00D06503">
        <w:rPr>
          <w:rStyle w:val="CharSectno"/>
        </w:rPr>
        <w:lastRenderedPageBreak/>
        <w:t>385</w:t>
      </w:r>
      <w:r w:rsidR="00D06503" w:rsidRPr="00D06503">
        <w:rPr>
          <w:rStyle w:val="CharSectno"/>
        </w:rPr>
        <w:noBreakHyphen/>
      </w:r>
      <w:r w:rsidRPr="00D06503">
        <w:rPr>
          <w:rStyle w:val="CharSectno"/>
        </w:rPr>
        <w:t>190</w:t>
      </w:r>
      <w:r w:rsidRPr="003B0B34">
        <w:t xml:space="preserve">  Issue of Research Participation Certificate</w:t>
      </w:r>
      <w:bookmarkEnd w:id="124"/>
    </w:p>
    <w:p w:rsidR="00DD5552" w:rsidRPr="003B0B34" w:rsidRDefault="00DD5552" w:rsidP="00DD5552">
      <w:pPr>
        <w:pStyle w:val="subsection"/>
      </w:pPr>
      <w:r w:rsidRPr="003B0B34">
        <w:tab/>
        <w:t>(1)</w:t>
      </w:r>
      <w:r w:rsidRPr="003B0B34">
        <w:tab/>
        <w:t xml:space="preserve">The </w:t>
      </w:r>
      <w:r w:rsidR="00D06503" w:rsidRPr="00D06503">
        <w:rPr>
          <w:position w:val="6"/>
          <w:sz w:val="16"/>
        </w:rPr>
        <w:t>*</w:t>
      </w:r>
      <w:r w:rsidRPr="003B0B34">
        <w:t>Agriculture Secretary must issue a written certificate to an entity for an income year if:</w:t>
      </w:r>
    </w:p>
    <w:p w:rsidR="00DD5552" w:rsidRPr="003B0B34" w:rsidRDefault="00DD5552" w:rsidP="00DD5552">
      <w:pPr>
        <w:pStyle w:val="paragraph"/>
      </w:pPr>
      <w:r w:rsidRPr="003B0B34">
        <w:tab/>
        <w:t>(a)</w:t>
      </w:r>
      <w:r w:rsidRPr="003B0B34">
        <w:tab/>
        <w:t>the entity has made an application under section</w:t>
      </w:r>
      <w:r w:rsidR="003B0B34">
        <w:t> </w:t>
      </w:r>
      <w:r w:rsidRPr="003B0B34">
        <w:t>385</w:t>
      </w:r>
      <w:r w:rsidR="00D06503">
        <w:noBreakHyphen/>
      </w:r>
      <w:r w:rsidRPr="003B0B34">
        <w:t>185 in relation to the income year; and</w:t>
      </w:r>
    </w:p>
    <w:p w:rsidR="00DD5552" w:rsidRPr="003B0B34" w:rsidRDefault="00DD5552" w:rsidP="00DD5552">
      <w:pPr>
        <w:pStyle w:val="paragraph"/>
      </w:pPr>
      <w:r w:rsidRPr="003B0B34">
        <w:tab/>
        <w:t>(b)</w:t>
      </w:r>
      <w:r w:rsidRPr="003B0B34">
        <w:tab/>
        <w:t>the Agriculture Secretary is satisfied that the entity has, at any time during the income year, completed a conservation tillage survey; and</w:t>
      </w:r>
    </w:p>
    <w:p w:rsidR="00DD5552" w:rsidRPr="003B0B34" w:rsidRDefault="00DD5552" w:rsidP="00DD5552">
      <w:pPr>
        <w:pStyle w:val="paragraph"/>
      </w:pPr>
      <w:r w:rsidRPr="003B0B34">
        <w:tab/>
        <w:t>(c)</w:t>
      </w:r>
      <w:r w:rsidRPr="003B0B34">
        <w:tab/>
        <w:t xml:space="preserve">the time mentioned in </w:t>
      </w:r>
      <w:r w:rsidR="003B0B34">
        <w:t>paragraph (</w:t>
      </w:r>
      <w:r w:rsidRPr="003B0B34">
        <w:t>b) is not:</w:t>
      </w:r>
    </w:p>
    <w:p w:rsidR="00DD5552" w:rsidRPr="003B0B34" w:rsidRDefault="00DD5552" w:rsidP="00DD5552">
      <w:pPr>
        <w:pStyle w:val="paragraphsub"/>
      </w:pPr>
      <w:r w:rsidRPr="003B0B34">
        <w:tab/>
        <w:t>(i)</w:t>
      </w:r>
      <w:r w:rsidRPr="003B0B34">
        <w:tab/>
        <w:t>before 1</w:t>
      </w:r>
      <w:r w:rsidR="003B0B34">
        <w:t> </w:t>
      </w:r>
      <w:r w:rsidRPr="003B0B34">
        <w:t>July 2012; or</w:t>
      </w:r>
    </w:p>
    <w:p w:rsidR="00DD5552" w:rsidRPr="003B0B34" w:rsidRDefault="00DD5552" w:rsidP="00DD5552">
      <w:pPr>
        <w:pStyle w:val="paragraphsub"/>
      </w:pPr>
      <w:r w:rsidRPr="003B0B34">
        <w:tab/>
        <w:t>(ii)</w:t>
      </w:r>
      <w:r w:rsidRPr="003B0B34">
        <w:tab/>
        <w:t>after 30</w:t>
      </w:r>
      <w:r w:rsidR="003B0B34">
        <w:t> </w:t>
      </w:r>
      <w:r w:rsidRPr="003B0B34">
        <w:t>June 2015.</w:t>
      </w:r>
    </w:p>
    <w:p w:rsidR="00DD5552" w:rsidRPr="003B0B34" w:rsidRDefault="00DD5552" w:rsidP="00DD5552">
      <w:pPr>
        <w:pStyle w:val="subsection"/>
      </w:pPr>
      <w:r w:rsidRPr="003B0B34">
        <w:tab/>
        <w:t>(2)</w:t>
      </w:r>
      <w:r w:rsidRPr="003B0B34">
        <w:tab/>
        <w:t xml:space="preserve">A certificate under this section is to be known as a </w:t>
      </w:r>
      <w:r w:rsidRPr="003B0B34">
        <w:rPr>
          <w:b/>
          <w:i/>
        </w:rPr>
        <w:t>Research Participation Certificate</w:t>
      </w:r>
      <w:r w:rsidRPr="003B0B34">
        <w:t>.</w:t>
      </w:r>
    </w:p>
    <w:p w:rsidR="00DD5552" w:rsidRPr="003B0B34" w:rsidRDefault="00DD5552" w:rsidP="00DD5552">
      <w:pPr>
        <w:pStyle w:val="subsection"/>
      </w:pPr>
      <w:r w:rsidRPr="003B0B34">
        <w:tab/>
        <w:t>(3)</w:t>
      </w:r>
      <w:r w:rsidRPr="003B0B34">
        <w:tab/>
        <w:t xml:space="preserve">For the purposes of this section, a </w:t>
      </w:r>
      <w:r w:rsidRPr="003B0B34">
        <w:rPr>
          <w:b/>
          <w:i/>
        </w:rPr>
        <w:t>conservation tillage survey</w:t>
      </w:r>
      <w:r w:rsidRPr="003B0B34">
        <w:t xml:space="preserve"> is a survey:</w:t>
      </w:r>
    </w:p>
    <w:p w:rsidR="00DD5552" w:rsidRPr="003B0B34" w:rsidRDefault="00DD5552" w:rsidP="00DD5552">
      <w:pPr>
        <w:pStyle w:val="paragraph"/>
      </w:pPr>
      <w:r w:rsidRPr="003B0B34">
        <w:tab/>
        <w:t>(a)</w:t>
      </w:r>
      <w:r w:rsidRPr="003B0B34">
        <w:tab/>
        <w:t xml:space="preserve">conducted by the </w:t>
      </w:r>
      <w:r w:rsidR="00D06503" w:rsidRPr="00D06503">
        <w:rPr>
          <w:position w:val="6"/>
          <w:sz w:val="16"/>
        </w:rPr>
        <w:t>*</w:t>
      </w:r>
      <w:r w:rsidRPr="003B0B34">
        <w:t>Agriculture Secretary; and</w:t>
      </w:r>
    </w:p>
    <w:p w:rsidR="00DD5552" w:rsidRPr="003B0B34" w:rsidRDefault="00DD5552" w:rsidP="00DD5552">
      <w:pPr>
        <w:pStyle w:val="paragraph"/>
      </w:pPr>
      <w:r w:rsidRPr="003B0B34">
        <w:tab/>
        <w:t>(b)</w:t>
      </w:r>
      <w:r w:rsidRPr="003B0B34">
        <w:tab/>
        <w:t>that relates to:</w:t>
      </w:r>
    </w:p>
    <w:p w:rsidR="00DD5552" w:rsidRPr="003B0B34" w:rsidRDefault="00DD5552" w:rsidP="00DD5552">
      <w:pPr>
        <w:pStyle w:val="paragraphsub"/>
      </w:pPr>
      <w:r w:rsidRPr="003B0B34">
        <w:tab/>
        <w:t>(i)</w:t>
      </w:r>
      <w:r w:rsidRPr="003B0B34">
        <w:tab/>
        <w:t>farming practices; and</w:t>
      </w:r>
    </w:p>
    <w:p w:rsidR="00DD5552" w:rsidRPr="003B0B34" w:rsidRDefault="00DD5552" w:rsidP="00DD5552">
      <w:pPr>
        <w:pStyle w:val="paragraphsub"/>
      </w:pPr>
      <w:r w:rsidRPr="003B0B34">
        <w:tab/>
        <w:t>(ii)</w:t>
      </w:r>
      <w:r w:rsidRPr="003B0B34">
        <w:tab/>
        <w:t>climate change.</w:t>
      </w:r>
    </w:p>
    <w:p w:rsidR="00DD5552" w:rsidRPr="003B0B34" w:rsidRDefault="00DD5552" w:rsidP="00DD5552">
      <w:pPr>
        <w:pStyle w:val="subsection"/>
      </w:pPr>
      <w:r w:rsidRPr="003B0B34">
        <w:tab/>
        <w:t>(4)</w:t>
      </w:r>
      <w:r w:rsidRPr="003B0B34">
        <w:tab/>
        <w:t xml:space="preserve">For the purposes of this section, an entity </w:t>
      </w:r>
      <w:r w:rsidRPr="003B0B34">
        <w:rPr>
          <w:b/>
          <w:i/>
        </w:rPr>
        <w:t>completes</w:t>
      </w:r>
      <w:r w:rsidRPr="003B0B34">
        <w:t xml:space="preserve"> a conservation tillage survey if the entity:</w:t>
      </w:r>
    </w:p>
    <w:p w:rsidR="00DD5552" w:rsidRPr="003B0B34" w:rsidRDefault="00DD5552" w:rsidP="00DD5552">
      <w:pPr>
        <w:pStyle w:val="paragraph"/>
      </w:pPr>
      <w:r w:rsidRPr="003B0B34">
        <w:tab/>
        <w:t>(a)</w:t>
      </w:r>
      <w:r w:rsidRPr="003B0B34">
        <w:tab/>
        <w:t>fills up and supplies, in accordance with the instructions set out in the relevant survey form, the information specified in the survey form; and</w:t>
      </w:r>
    </w:p>
    <w:p w:rsidR="00DD5552" w:rsidRPr="003B0B34" w:rsidRDefault="00DD5552" w:rsidP="00DD5552">
      <w:pPr>
        <w:pStyle w:val="paragraph"/>
      </w:pPr>
      <w:r w:rsidRPr="003B0B34">
        <w:tab/>
        <w:t>(b)</w:t>
      </w:r>
      <w:r w:rsidRPr="003B0B34">
        <w:tab/>
        <w:t>gives the filled</w:t>
      </w:r>
      <w:r w:rsidR="00D06503">
        <w:noBreakHyphen/>
      </w:r>
      <w:r w:rsidRPr="003B0B34">
        <w:t>up survey form to a person specified in the instructions.</w:t>
      </w:r>
    </w:p>
    <w:p w:rsidR="00DD5552" w:rsidRPr="003B0B34" w:rsidRDefault="00DD5552" w:rsidP="00DD5552">
      <w:pPr>
        <w:pStyle w:val="ActHead5"/>
      </w:pPr>
      <w:bookmarkStart w:id="125" w:name="_Toc132291866"/>
      <w:r w:rsidRPr="00D06503">
        <w:rPr>
          <w:rStyle w:val="CharSectno"/>
        </w:rPr>
        <w:t>385</w:t>
      </w:r>
      <w:r w:rsidR="00D06503" w:rsidRPr="00D06503">
        <w:rPr>
          <w:rStyle w:val="CharSectno"/>
        </w:rPr>
        <w:noBreakHyphen/>
      </w:r>
      <w:r w:rsidRPr="00D06503">
        <w:rPr>
          <w:rStyle w:val="CharSectno"/>
        </w:rPr>
        <w:t>195</w:t>
      </w:r>
      <w:r w:rsidRPr="003B0B34">
        <w:t xml:space="preserve">  Notice of refusal to issue Research Participation Certificate</w:t>
      </w:r>
      <w:bookmarkEnd w:id="125"/>
    </w:p>
    <w:p w:rsidR="00DD5552" w:rsidRPr="003B0B34" w:rsidRDefault="00DD5552" w:rsidP="00DD5552">
      <w:pPr>
        <w:pStyle w:val="subsection"/>
      </w:pPr>
      <w:r w:rsidRPr="003B0B34">
        <w:tab/>
      </w:r>
      <w:r w:rsidRPr="003B0B34">
        <w:tab/>
        <w:t>If:</w:t>
      </w:r>
    </w:p>
    <w:p w:rsidR="00DD5552" w:rsidRPr="003B0B34" w:rsidRDefault="00DD5552" w:rsidP="00DD5552">
      <w:pPr>
        <w:pStyle w:val="paragraph"/>
      </w:pPr>
      <w:r w:rsidRPr="003B0B34">
        <w:tab/>
        <w:t>(a)</w:t>
      </w:r>
      <w:r w:rsidRPr="003B0B34">
        <w:tab/>
        <w:t>an entity makes an application under section</w:t>
      </w:r>
      <w:r w:rsidR="003B0B34">
        <w:t> </w:t>
      </w:r>
      <w:r w:rsidRPr="003B0B34">
        <w:t>385</w:t>
      </w:r>
      <w:r w:rsidR="00D06503">
        <w:noBreakHyphen/>
      </w:r>
      <w:r w:rsidRPr="003B0B34">
        <w:t>185 for the issue of a Research Participation Certificate to the entity for an income year; and</w:t>
      </w:r>
    </w:p>
    <w:p w:rsidR="00DD5552" w:rsidRPr="003B0B34" w:rsidRDefault="00DD5552" w:rsidP="00DD5552">
      <w:pPr>
        <w:pStyle w:val="paragraph"/>
      </w:pPr>
      <w:r w:rsidRPr="003B0B34">
        <w:lastRenderedPageBreak/>
        <w:tab/>
        <w:t>(b)</w:t>
      </w:r>
      <w:r w:rsidRPr="003B0B34">
        <w:tab/>
        <w:t xml:space="preserve">the </w:t>
      </w:r>
      <w:r w:rsidR="00D06503" w:rsidRPr="00D06503">
        <w:rPr>
          <w:position w:val="6"/>
          <w:sz w:val="16"/>
        </w:rPr>
        <w:t>*</w:t>
      </w:r>
      <w:r w:rsidRPr="003B0B34">
        <w:t>Agriculture Secretary decides not to issue a Research Participation Certificate under section</w:t>
      </w:r>
      <w:r w:rsidR="003B0B34">
        <w:t> </w:t>
      </w:r>
      <w:r w:rsidRPr="003B0B34">
        <w:t>385</w:t>
      </w:r>
      <w:r w:rsidR="00D06503">
        <w:noBreakHyphen/>
      </w:r>
      <w:r w:rsidRPr="003B0B34">
        <w:t>190 to the applicant for the income year;</w:t>
      </w:r>
    </w:p>
    <w:p w:rsidR="00DD5552" w:rsidRPr="003B0B34" w:rsidRDefault="00DD5552" w:rsidP="00DD5552">
      <w:pPr>
        <w:pStyle w:val="subsection2"/>
      </w:pPr>
      <w:r w:rsidRPr="003B0B34">
        <w:t>the Agriculture Secretary must give the applicant written notice of the decision (including reasons for the decision).</w:t>
      </w:r>
    </w:p>
    <w:p w:rsidR="00DD5552" w:rsidRPr="003B0B34" w:rsidRDefault="00DD5552" w:rsidP="00DD5552">
      <w:pPr>
        <w:pStyle w:val="ActHead5"/>
      </w:pPr>
      <w:bookmarkStart w:id="126" w:name="_Toc132291867"/>
      <w:r w:rsidRPr="00D06503">
        <w:rPr>
          <w:rStyle w:val="CharSectno"/>
        </w:rPr>
        <w:t>385</w:t>
      </w:r>
      <w:r w:rsidR="00D06503" w:rsidRPr="00D06503">
        <w:rPr>
          <w:rStyle w:val="CharSectno"/>
        </w:rPr>
        <w:noBreakHyphen/>
      </w:r>
      <w:r w:rsidRPr="00D06503">
        <w:rPr>
          <w:rStyle w:val="CharSectno"/>
        </w:rPr>
        <w:t>200</w:t>
      </w:r>
      <w:r w:rsidRPr="003B0B34">
        <w:t xml:space="preserve">  Revocation of Research Participation Certificate</w:t>
      </w:r>
      <w:bookmarkEnd w:id="126"/>
    </w:p>
    <w:p w:rsidR="00DD5552" w:rsidRPr="003B0B34" w:rsidRDefault="00DD5552" w:rsidP="00DD5552">
      <w:pPr>
        <w:pStyle w:val="subsection"/>
      </w:pPr>
      <w:r w:rsidRPr="003B0B34">
        <w:tab/>
        <w:t>(1)</w:t>
      </w:r>
      <w:r w:rsidRPr="003B0B34">
        <w:tab/>
        <w:t xml:space="preserve">The </w:t>
      </w:r>
      <w:r w:rsidR="00D06503" w:rsidRPr="00D06503">
        <w:rPr>
          <w:position w:val="6"/>
          <w:sz w:val="16"/>
        </w:rPr>
        <w:t>*</w:t>
      </w:r>
      <w:r w:rsidRPr="003B0B34">
        <w:t>Agriculture Secretary may revoke a Research Participation Certificate issued to an entity under section</w:t>
      </w:r>
      <w:r w:rsidR="003B0B34">
        <w:t> </w:t>
      </w:r>
      <w:r w:rsidRPr="003B0B34">
        <w:t>385</w:t>
      </w:r>
      <w:r w:rsidR="00D06503">
        <w:noBreakHyphen/>
      </w:r>
      <w:r w:rsidRPr="003B0B34">
        <w:t>190 if the Agriculture Secretary is satisfied that the issue of the certificate was obtained by fraud or serious misrepresentation.</w:t>
      </w:r>
    </w:p>
    <w:p w:rsidR="00DD5552" w:rsidRPr="003B0B34" w:rsidRDefault="00DD5552" w:rsidP="00DD5552">
      <w:pPr>
        <w:pStyle w:val="subsection"/>
      </w:pPr>
      <w:r w:rsidRPr="003B0B34">
        <w:tab/>
        <w:t>(2)</w:t>
      </w:r>
      <w:r w:rsidRPr="003B0B34">
        <w:tab/>
        <w:t xml:space="preserve">If the </w:t>
      </w:r>
      <w:r w:rsidR="00D06503" w:rsidRPr="00D06503">
        <w:rPr>
          <w:position w:val="6"/>
          <w:sz w:val="16"/>
        </w:rPr>
        <w:t>*</w:t>
      </w:r>
      <w:r w:rsidRPr="003B0B34">
        <w:t xml:space="preserve">Agriculture Secretary revokes a Research Participation Certificate under </w:t>
      </w:r>
      <w:r w:rsidR="003B0B34">
        <w:t>subsection (</w:t>
      </w:r>
      <w:r w:rsidRPr="003B0B34">
        <w:t>1), the Agriculture Secretary must give the entity to whom the certificate was issued written notice of the revocation (including reasons for the decision to revoke the certificate).</w:t>
      </w:r>
    </w:p>
    <w:p w:rsidR="00DD5552" w:rsidRPr="003B0B34" w:rsidRDefault="00DD5552" w:rsidP="00DD5552">
      <w:pPr>
        <w:pStyle w:val="subsection"/>
      </w:pPr>
      <w:r w:rsidRPr="003B0B34">
        <w:tab/>
        <w:t>(3)</w:t>
      </w:r>
      <w:r w:rsidRPr="003B0B34">
        <w:tab/>
        <w:t xml:space="preserve">If a certificate is revoked under </w:t>
      </w:r>
      <w:r w:rsidR="003B0B34">
        <w:t>subsection (</w:t>
      </w:r>
      <w:r w:rsidRPr="003B0B34">
        <w:t>1), it is taken, for the purposes of this Subdivision, never to have been issued.</w:t>
      </w:r>
    </w:p>
    <w:p w:rsidR="00DD5552" w:rsidRPr="003B0B34" w:rsidRDefault="00DD5552" w:rsidP="00DD5552">
      <w:pPr>
        <w:pStyle w:val="notetext"/>
      </w:pPr>
      <w:r w:rsidRPr="003B0B34">
        <w:t>Note:</w:t>
      </w:r>
      <w:r w:rsidRPr="003B0B34">
        <w:tab/>
        <w:t>This means that if an assessment of an entity’s income tax is issued on the basis that the entity is entitled to a conservation tillage offset and the Research Participation Certificate is then revoked, the assessment will be amended to take account of the fact that the entity was never entitled to conservation tillage offset: see section</w:t>
      </w:r>
      <w:r w:rsidR="003B0B34">
        <w:t> </w:t>
      </w:r>
      <w:r w:rsidRPr="003B0B34">
        <w:t>385</w:t>
      </w:r>
      <w:r w:rsidR="00D06503">
        <w:noBreakHyphen/>
      </w:r>
      <w:r w:rsidRPr="003B0B34">
        <w:t>220.</w:t>
      </w:r>
    </w:p>
    <w:p w:rsidR="00DD5552" w:rsidRPr="003B0B34" w:rsidRDefault="00DD5552" w:rsidP="00DD5552">
      <w:pPr>
        <w:pStyle w:val="subsection"/>
      </w:pPr>
      <w:r w:rsidRPr="003B0B34">
        <w:tab/>
        <w:t>(4)</w:t>
      </w:r>
      <w:r w:rsidRPr="003B0B34">
        <w:tab/>
      </w:r>
      <w:r w:rsidR="003B0B34">
        <w:t>Subsection (</w:t>
      </w:r>
      <w:r w:rsidRPr="003B0B34">
        <w:t>3) does not apply for the purposes of:</w:t>
      </w:r>
    </w:p>
    <w:p w:rsidR="00DD5552" w:rsidRPr="003B0B34" w:rsidRDefault="00DD5552" w:rsidP="00DD5552">
      <w:pPr>
        <w:pStyle w:val="paragraph"/>
      </w:pPr>
      <w:r w:rsidRPr="003B0B34">
        <w:tab/>
        <w:t>(a)</w:t>
      </w:r>
      <w:r w:rsidRPr="003B0B34">
        <w:tab/>
        <w:t>the operation of this section or section</w:t>
      </w:r>
      <w:r w:rsidR="003B0B34">
        <w:t> </w:t>
      </w:r>
      <w:r w:rsidRPr="003B0B34">
        <w:t>385</w:t>
      </w:r>
      <w:r w:rsidR="00D06503">
        <w:noBreakHyphen/>
      </w:r>
      <w:r w:rsidRPr="003B0B34">
        <w:t>210; or</w:t>
      </w:r>
    </w:p>
    <w:p w:rsidR="00DD5552" w:rsidRPr="003B0B34" w:rsidRDefault="00DD5552" w:rsidP="00DD5552">
      <w:pPr>
        <w:pStyle w:val="paragraph"/>
      </w:pPr>
      <w:r w:rsidRPr="003B0B34">
        <w:tab/>
        <w:t>(b)</w:t>
      </w:r>
      <w:r w:rsidRPr="003B0B34">
        <w:tab/>
        <w:t xml:space="preserve">a review by a court or the </w:t>
      </w:r>
      <w:r w:rsidR="00D06503" w:rsidRPr="00D06503">
        <w:rPr>
          <w:position w:val="6"/>
          <w:sz w:val="16"/>
        </w:rPr>
        <w:t>*</w:t>
      </w:r>
      <w:r w:rsidRPr="003B0B34">
        <w:t>AAT of the decision to revoke the Research Participation Certificate.</w:t>
      </w:r>
    </w:p>
    <w:p w:rsidR="00DD5552" w:rsidRPr="003B0B34" w:rsidRDefault="00DD5552" w:rsidP="00DD5552">
      <w:pPr>
        <w:pStyle w:val="ActHead5"/>
      </w:pPr>
      <w:bookmarkStart w:id="127" w:name="_Toc132291868"/>
      <w:r w:rsidRPr="00D06503">
        <w:rPr>
          <w:rStyle w:val="CharSectno"/>
        </w:rPr>
        <w:t>385</w:t>
      </w:r>
      <w:r w:rsidR="00D06503" w:rsidRPr="00D06503">
        <w:rPr>
          <w:rStyle w:val="CharSectno"/>
        </w:rPr>
        <w:noBreakHyphen/>
      </w:r>
      <w:r w:rsidRPr="00D06503">
        <w:rPr>
          <w:rStyle w:val="CharSectno"/>
        </w:rPr>
        <w:t>205</w:t>
      </w:r>
      <w:r w:rsidRPr="003B0B34">
        <w:t xml:space="preserve">  Notification relating to Research Participation Certificate</w:t>
      </w:r>
      <w:bookmarkEnd w:id="127"/>
    </w:p>
    <w:p w:rsidR="00DD5552" w:rsidRPr="003B0B34" w:rsidRDefault="00DD5552" w:rsidP="00DD5552">
      <w:pPr>
        <w:pStyle w:val="subsection"/>
      </w:pPr>
      <w:r w:rsidRPr="003B0B34">
        <w:tab/>
        <w:t>(1)</w:t>
      </w:r>
      <w:r w:rsidRPr="003B0B34">
        <w:tab/>
        <w:t xml:space="preserve">The </w:t>
      </w:r>
      <w:r w:rsidR="00D06503" w:rsidRPr="00D06503">
        <w:rPr>
          <w:position w:val="6"/>
          <w:sz w:val="16"/>
        </w:rPr>
        <w:t>*</w:t>
      </w:r>
      <w:r w:rsidRPr="003B0B34">
        <w:t>Agriculture Secretary must:</w:t>
      </w:r>
    </w:p>
    <w:p w:rsidR="00DD5552" w:rsidRPr="003B0B34" w:rsidRDefault="00DD5552" w:rsidP="00DD5552">
      <w:pPr>
        <w:pStyle w:val="paragraph"/>
      </w:pPr>
      <w:r w:rsidRPr="003B0B34">
        <w:tab/>
        <w:t>(a)</w:t>
      </w:r>
      <w:r w:rsidRPr="003B0B34">
        <w:tab/>
        <w:t>give the Commissioner written notice of the issue of a Research Participation Certificate to an entity; and</w:t>
      </w:r>
    </w:p>
    <w:p w:rsidR="00DD5552" w:rsidRPr="003B0B34" w:rsidRDefault="00DD5552" w:rsidP="00DD5552">
      <w:pPr>
        <w:pStyle w:val="paragraph"/>
      </w:pPr>
      <w:r w:rsidRPr="003B0B34">
        <w:tab/>
        <w:t>(b)</w:t>
      </w:r>
      <w:r w:rsidRPr="003B0B34">
        <w:tab/>
        <w:t>do so within 30 days after issuing the certificate.</w:t>
      </w:r>
    </w:p>
    <w:p w:rsidR="00DD5552" w:rsidRPr="003B0B34" w:rsidRDefault="00DD5552" w:rsidP="00DD5552">
      <w:pPr>
        <w:pStyle w:val="subsection"/>
      </w:pPr>
      <w:r w:rsidRPr="003B0B34">
        <w:tab/>
        <w:t>(2)</w:t>
      </w:r>
      <w:r w:rsidRPr="003B0B34">
        <w:tab/>
        <w:t xml:space="preserve">The </w:t>
      </w:r>
      <w:r w:rsidR="00D06503" w:rsidRPr="00D06503">
        <w:rPr>
          <w:position w:val="6"/>
          <w:sz w:val="16"/>
        </w:rPr>
        <w:t>*</w:t>
      </w:r>
      <w:r w:rsidRPr="003B0B34">
        <w:t>Agriculture Secretary must:</w:t>
      </w:r>
    </w:p>
    <w:p w:rsidR="00DD5552" w:rsidRPr="003B0B34" w:rsidRDefault="00DD5552" w:rsidP="00DD5552">
      <w:pPr>
        <w:pStyle w:val="paragraph"/>
      </w:pPr>
      <w:r w:rsidRPr="003B0B34">
        <w:lastRenderedPageBreak/>
        <w:tab/>
        <w:t>(a)</w:t>
      </w:r>
      <w:r w:rsidRPr="003B0B34">
        <w:tab/>
        <w:t>give the Commissioner written notice of the revocation of a Research Participation Certificate issued to an entity; and</w:t>
      </w:r>
    </w:p>
    <w:p w:rsidR="00DD5552" w:rsidRPr="003B0B34" w:rsidRDefault="00DD5552" w:rsidP="00DD5552">
      <w:pPr>
        <w:pStyle w:val="paragraph"/>
      </w:pPr>
      <w:r w:rsidRPr="003B0B34">
        <w:tab/>
        <w:t>(b)</w:t>
      </w:r>
      <w:r w:rsidRPr="003B0B34">
        <w:tab/>
        <w:t>do so within 30 days after revoking the certificate.</w:t>
      </w:r>
    </w:p>
    <w:p w:rsidR="00DD5552" w:rsidRPr="003B0B34" w:rsidRDefault="00DD5552" w:rsidP="00BE292D">
      <w:pPr>
        <w:pStyle w:val="subsection"/>
        <w:keepNext/>
      </w:pPr>
      <w:r w:rsidRPr="003B0B34">
        <w:tab/>
        <w:t>(3)</w:t>
      </w:r>
      <w:r w:rsidRPr="003B0B34">
        <w:tab/>
        <w:t xml:space="preserve">A notice under </w:t>
      </w:r>
      <w:r w:rsidR="003B0B34">
        <w:t>subsection (</w:t>
      </w:r>
      <w:r w:rsidRPr="003B0B34">
        <w:t>1) or (2) must specify:</w:t>
      </w:r>
    </w:p>
    <w:p w:rsidR="00DD5552" w:rsidRPr="003B0B34" w:rsidRDefault="00DD5552" w:rsidP="00DD5552">
      <w:pPr>
        <w:pStyle w:val="paragraph"/>
      </w:pPr>
      <w:r w:rsidRPr="003B0B34">
        <w:tab/>
        <w:t>(a)</w:t>
      </w:r>
      <w:r w:rsidRPr="003B0B34">
        <w:tab/>
        <w:t>the income year to which the Research Participation Certificate relates; and</w:t>
      </w:r>
    </w:p>
    <w:p w:rsidR="00DD5552" w:rsidRPr="003B0B34" w:rsidRDefault="00DD5552" w:rsidP="00DD5552">
      <w:pPr>
        <w:pStyle w:val="paragraph"/>
      </w:pPr>
      <w:r w:rsidRPr="003B0B34">
        <w:tab/>
        <w:t>(b)</w:t>
      </w:r>
      <w:r w:rsidRPr="003B0B34">
        <w:tab/>
        <w:t>the date of issue of the Research Participation Certificate; and</w:t>
      </w:r>
    </w:p>
    <w:p w:rsidR="00DD5552" w:rsidRPr="003B0B34" w:rsidRDefault="00DD5552" w:rsidP="00DD5552">
      <w:pPr>
        <w:pStyle w:val="paragraph"/>
      </w:pPr>
      <w:r w:rsidRPr="003B0B34">
        <w:tab/>
        <w:t>(c)</w:t>
      </w:r>
      <w:r w:rsidRPr="003B0B34">
        <w:tab/>
        <w:t>the name of the entity; and</w:t>
      </w:r>
    </w:p>
    <w:p w:rsidR="00DD5552" w:rsidRPr="003B0B34" w:rsidRDefault="00DD5552" w:rsidP="00DD5552">
      <w:pPr>
        <w:pStyle w:val="paragraph"/>
      </w:pPr>
      <w:r w:rsidRPr="003B0B34">
        <w:tab/>
        <w:t>(d)</w:t>
      </w:r>
      <w:r w:rsidRPr="003B0B34">
        <w:tab/>
        <w:t xml:space="preserve">if the entity has an </w:t>
      </w:r>
      <w:r w:rsidR="00D06503" w:rsidRPr="00D06503">
        <w:rPr>
          <w:position w:val="6"/>
          <w:sz w:val="16"/>
        </w:rPr>
        <w:t>*</w:t>
      </w:r>
      <w:r w:rsidRPr="003B0B34">
        <w:t>ABN—the ABN; and</w:t>
      </w:r>
    </w:p>
    <w:p w:rsidR="00DD5552" w:rsidRPr="003B0B34" w:rsidRDefault="00DD5552" w:rsidP="00DD5552">
      <w:pPr>
        <w:pStyle w:val="paragraph"/>
      </w:pPr>
      <w:r w:rsidRPr="003B0B34">
        <w:tab/>
        <w:t>(e)</w:t>
      </w:r>
      <w:r w:rsidRPr="003B0B34">
        <w:tab/>
        <w:t xml:space="preserve">such other matters (if any) as the </w:t>
      </w:r>
      <w:r w:rsidR="00D06503" w:rsidRPr="00D06503">
        <w:rPr>
          <w:position w:val="6"/>
          <w:sz w:val="16"/>
        </w:rPr>
        <w:t>*</w:t>
      </w:r>
      <w:r w:rsidRPr="003B0B34">
        <w:t>Agriculture Secretary considers should be reported to the Commissioner.</w:t>
      </w:r>
    </w:p>
    <w:p w:rsidR="00DD5552" w:rsidRPr="003B0B34" w:rsidRDefault="00DD5552" w:rsidP="00DD5552">
      <w:pPr>
        <w:pStyle w:val="subsection"/>
      </w:pPr>
      <w:r w:rsidRPr="003B0B34">
        <w:tab/>
        <w:t>(4)</w:t>
      </w:r>
      <w:r w:rsidRPr="003B0B34">
        <w:tab/>
        <w:t xml:space="preserve">A notice under </w:t>
      </w:r>
      <w:r w:rsidR="003B0B34">
        <w:t>subsection (</w:t>
      </w:r>
      <w:r w:rsidRPr="003B0B34">
        <w:t>1) or (2) must be accompanied by a copy of the Research Participation Certificate concerned.</w:t>
      </w:r>
    </w:p>
    <w:p w:rsidR="00DD5552" w:rsidRPr="003B0B34" w:rsidRDefault="00DD5552" w:rsidP="00DD5552">
      <w:pPr>
        <w:pStyle w:val="ActHead5"/>
      </w:pPr>
      <w:bookmarkStart w:id="128" w:name="_Toc132291869"/>
      <w:r w:rsidRPr="00D06503">
        <w:rPr>
          <w:rStyle w:val="CharSectno"/>
        </w:rPr>
        <w:t>385</w:t>
      </w:r>
      <w:r w:rsidR="00D06503" w:rsidRPr="00D06503">
        <w:rPr>
          <w:rStyle w:val="CharSectno"/>
        </w:rPr>
        <w:noBreakHyphen/>
      </w:r>
      <w:r w:rsidRPr="00D06503">
        <w:rPr>
          <w:rStyle w:val="CharSectno"/>
        </w:rPr>
        <w:t>210</w:t>
      </w:r>
      <w:r w:rsidRPr="003B0B34">
        <w:t xml:space="preserve">  Notice of decision or determination</w:t>
      </w:r>
      <w:bookmarkEnd w:id="128"/>
    </w:p>
    <w:p w:rsidR="00DD5552" w:rsidRPr="003B0B34" w:rsidRDefault="00DD5552" w:rsidP="00DD5552">
      <w:pPr>
        <w:pStyle w:val="subsection"/>
      </w:pPr>
      <w:r w:rsidRPr="003B0B34">
        <w:tab/>
        <w:t>(1)</w:t>
      </w:r>
      <w:r w:rsidRPr="003B0B34">
        <w:tab/>
        <w:t>This section applies to a notice of a decision given under section</w:t>
      </w:r>
      <w:r w:rsidR="003B0B34">
        <w:t> </w:t>
      </w:r>
      <w:r w:rsidRPr="003B0B34">
        <w:t>385</w:t>
      </w:r>
      <w:r w:rsidR="00D06503">
        <w:noBreakHyphen/>
      </w:r>
      <w:r w:rsidRPr="003B0B34">
        <w:t>195 (refusal to issue a Research Participation Certificate) or 385</w:t>
      </w:r>
      <w:r w:rsidR="00D06503">
        <w:noBreakHyphen/>
      </w:r>
      <w:r w:rsidRPr="003B0B34">
        <w:t>200 (revocation of a Research Participation Certificate).</w:t>
      </w:r>
    </w:p>
    <w:p w:rsidR="00DD5552" w:rsidRPr="003B0B34" w:rsidRDefault="00DD5552" w:rsidP="00DD5552">
      <w:pPr>
        <w:pStyle w:val="subsection"/>
      </w:pPr>
      <w:r w:rsidRPr="003B0B34">
        <w:tab/>
        <w:t>(2)</w:t>
      </w:r>
      <w:r w:rsidRPr="003B0B34">
        <w:tab/>
        <w:t xml:space="preserve">The notice of the decision or determination is to include the statements set out in </w:t>
      </w:r>
      <w:r w:rsidR="003B0B34">
        <w:t>subsections (</w:t>
      </w:r>
      <w:r w:rsidRPr="003B0B34">
        <w:t>3) and (4).</w:t>
      </w:r>
    </w:p>
    <w:p w:rsidR="00DD5552" w:rsidRPr="003B0B34" w:rsidRDefault="00DD5552" w:rsidP="00DD5552">
      <w:pPr>
        <w:pStyle w:val="subsection"/>
      </w:pPr>
      <w:r w:rsidRPr="003B0B34">
        <w:tab/>
        <w:t>(3)</w:t>
      </w:r>
      <w:r w:rsidRPr="003B0B34">
        <w:tab/>
        <w:t xml:space="preserve">There must be a statement to the effect that, subject to the </w:t>
      </w:r>
      <w:r w:rsidRPr="003B0B34">
        <w:rPr>
          <w:i/>
        </w:rPr>
        <w:t>Administrative Appeals Tribunal Act 1975</w:t>
      </w:r>
      <w:r w:rsidRPr="003B0B34">
        <w:t xml:space="preserve">, an application may be made to the </w:t>
      </w:r>
      <w:r w:rsidR="00D06503" w:rsidRPr="00D06503">
        <w:rPr>
          <w:position w:val="6"/>
          <w:sz w:val="16"/>
        </w:rPr>
        <w:t>*</w:t>
      </w:r>
      <w:r w:rsidRPr="003B0B34">
        <w:t>AAT, by (or on behalf of) any entity whose interests are affected by the decision or determination, for review of the decision or determination.</w:t>
      </w:r>
    </w:p>
    <w:p w:rsidR="00DD5552" w:rsidRPr="003B0B34" w:rsidRDefault="00DD5552" w:rsidP="00DD5552">
      <w:pPr>
        <w:pStyle w:val="subsection"/>
      </w:pPr>
      <w:r w:rsidRPr="003B0B34">
        <w:tab/>
        <w:t>(4)</w:t>
      </w:r>
      <w:r w:rsidRPr="003B0B34">
        <w:tab/>
        <w:t>There must also be a statement to the effect that a request may be made under section</w:t>
      </w:r>
      <w:r w:rsidR="003B0B34">
        <w:t> </w:t>
      </w:r>
      <w:r w:rsidRPr="003B0B34">
        <w:t xml:space="preserve">28 of the </w:t>
      </w:r>
      <w:r w:rsidRPr="003B0B34">
        <w:rPr>
          <w:i/>
        </w:rPr>
        <w:t>Administrative Appeals Tribunal Act 1975</w:t>
      </w:r>
      <w:r w:rsidRPr="003B0B34">
        <w:t xml:space="preserve"> by (or on behalf of) such an entity for a statement:</w:t>
      </w:r>
    </w:p>
    <w:p w:rsidR="00DD5552" w:rsidRPr="003B0B34" w:rsidRDefault="00DD5552" w:rsidP="00DD5552">
      <w:pPr>
        <w:pStyle w:val="paragraph"/>
      </w:pPr>
      <w:r w:rsidRPr="003B0B34">
        <w:tab/>
        <w:t>(a)</w:t>
      </w:r>
      <w:r w:rsidRPr="003B0B34">
        <w:tab/>
        <w:t>setting out the findings on material questions of fact; and</w:t>
      </w:r>
    </w:p>
    <w:p w:rsidR="00DD5552" w:rsidRPr="003B0B34" w:rsidRDefault="00DD5552" w:rsidP="00DD5552">
      <w:pPr>
        <w:pStyle w:val="paragraph"/>
      </w:pPr>
      <w:r w:rsidRPr="003B0B34">
        <w:tab/>
        <w:t>(b)</w:t>
      </w:r>
      <w:r w:rsidRPr="003B0B34">
        <w:tab/>
        <w:t>referring to the evidence or other material on which those findings were based; and</w:t>
      </w:r>
    </w:p>
    <w:p w:rsidR="00DD5552" w:rsidRPr="003B0B34" w:rsidRDefault="00DD5552" w:rsidP="00DD5552">
      <w:pPr>
        <w:pStyle w:val="paragraph"/>
      </w:pPr>
      <w:r w:rsidRPr="003B0B34">
        <w:tab/>
        <w:t>(c)</w:t>
      </w:r>
      <w:r w:rsidRPr="003B0B34">
        <w:tab/>
        <w:t>giving the reasons for the decision or determination;</w:t>
      </w:r>
    </w:p>
    <w:p w:rsidR="00DD5552" w:rsidRPr="003B0B34" w:rsidRDefault="00DD5552" w:rsidP="00DD5552">
      <w:pPr>
        <w:pStyle w:val="subsection2"/>
      </w:pPr>
      <w:r w:rsidRPr="003B0B34">
        <w:t>except where subsection</w:t>
      </w:r>
      <w:r w:rsidR="003B0B34">
        <w:t> </w:t>
      </w:r>
      <w:r w:rsidRPr="003B0B34">
        <w:t>28(4) of that Act applies.</w:t>
      </w:r>
    </w:p>
    <w:p w:rsidR="00DD5552" w:rsidRPr="003B0B34" w:rsidRDefault="00DD5552" w:rsidP="00DD5552">
      <w:pPr>
        <w:pStyle w:val="subsection"/>
      </w:pPr>
      <w:r w:rsidRPr="003B0B34">
        <w:lastRenderedPageBreak/>
        <w:tab/>
        <w:t>(5)</w:t>
      </w:r>
      <w:r w:rsidRPr="003B0B34">
        <w:tab/>
        <w:t xml:space="preserve">If the </w:t>
      </w:r>
      <w:r w:rsidR="00D06503" w:rsidRPr="00D06503">
        <w:rPr>
          <w:position w:val="6"/>
          <w:sz w:val="16"/>
        </w:rPr>
        <w:t>*</w:t>
      </w:r>
      <w:r w:rsidRPr="003B0B34">
        <w:t xml:space="preserve">Agriculture Secretary fails to comply with </w:t>
      </w:r>
      <w:r w:rsidR="003B0B34">
        <w:t>subsection (</w:t>
      </w:r>
      <w:r w:rsidRPr="003B0B34">
        <w:t>3) or (4), that failure does not affect the validity of the decision or determination.</w:t>
      </w:r>
    </w:p>
    <w:p w:rsidR="00DD5552" w:rsidRPr="003B0B34" w:rsidRDefault="00DD5552" w:rsidP="00DD5552">
      <w:pPr>
        <w:pStyle w:val="ActHead5"/>
      </w:pPr>
      <w:bookmarkStart w:id="129" w:name="_Toc132291870"/>
      <w:r w:rsidRPr="00D06503">
        <w:rPr>
          <w:rStyle w:val="CharSectno"/>
        </w:rPr>
        <w:t>385</w:t>
      </w:r>
      <w:r w:rsidR="00D06503" w:rsidRPr="00D06503">
        <w:rPr>
          <w:rStyle w:val="CharSectno"/>
        </w:rPr>
        <w:noBreakHyphen/>
      </w:r>
      <w:r w:rsidRPr="00D06503">
        <w:rPr>
          <w:rStyle w:val="CharSectno"/>
        </w:rPr>
        <w:t>215</w:t>
      </w:r>
      <w:r w:rsidRPr="003B0B34">
        <w:t xml:space="preserve">  Review of decisions by the Administrative Appeals Tribunal</w:t>
      </w:r>
      <w:bookmarkEnd w:id="129"/>
    </w:p>
    <w:p w:rsidR="00DD5552" w:rsidRPr="003B0B34" w:rsidRDefault="00DD5552" w:rsidP="00DD5552">
      <w:pPr>
        <w:pStyle w:val="subsection"/>
      </w:pPr>
      <w:r w:rsidRPr="003B0B34">
        <w:tab/>
      </w:r>
      <w:r w:rsidRPr="003B0B34">
        <w:tab/>
        <w:t xml:space="preserve">Applications may be made to the </w:t>
      </w:r>
      <w:r w:rsidR="00D06503" w:rsidRPr="00D06503">
        <w:rPr>
          <w:position w:val="6"/>
          <w:sz w:val="16"/>
        </w:rPr>
        <w:t>*</w:t>
      </w:r>
      <w:r w:rsidRPr="003B0B34">
        <w:t>AAT for review of:</w:t>
      </w:r>
    </w:p>
    <w:p w:rsidR="00DD5552" w:rsidRPr="003B0B34" w:rsidRDefault="00DD5552" w:rsidP="00DD5552">
      <w:pPr>
        <w:pStyle w:val="paragraph"/>
      </w:pPr>
      <w:r w:rsidRPr="003B0B34">
        <w:tab/>
        <w:t>(a)</w:t>
      </w:r>
      <w:r w:rsidRPr="003B0B34">
        <w:tab/>
        <w:t xml:space="preserve">a decision made by the </w:t>
      </w:r>
      <w:r w:rsidR="00D06503" w:rsidRPr="00D06503">
        <w:rPr>
          <w:position w:val="6"/>
          <w:sz w:val="16"/>
        </w:rPr>
        <w:t>*</w:t>
      </w:r>
      <w:r w:rsidRPr="003B0B34">
        <w:t>Agriculture Secretary to refuse an application for a Research Participation Certificate under section</w:t>
      </w:r>
      <w:r w:rsidR="003B0B34">
        <w:t> </w:t>
      </w:r>
      <w:r w:rsidRPr="003B0B34">
        <w:t>385</w:t>
      </w:r>
      <w:r w:rsidR="00D06503">
        <w:noBreakHyphen/>
      </w:r>
      <w:r w:rsidRPr="003B0B34">
        <w:t>190; or</w:t>
      </w:r>
    </w:p>
    <w:p w:rsidR="00DD5552" w:rsidRPr="003B0B34" w:rsidRDefault="00DD5552" w:rsidP="00DD5552">
      <w:pPr>
        <w:pStyle w:val="paragraph"/>
      </w:pPr>
      <w:r w:rsidRPr="003B0B34">
        <w:tab/>
        <w:t>(b)</w:t>
      </w:r>
      <w:r w:rsidRPr="003B0B34">
        <w:tab/>
        <w:t>a decision made by the Agriculture Secretary under section</w:t>
      </w:r>
      <w:r w:rsidR="003B0B34">
        <w:t> </w:t>
      </w:r>
      <w:r w:rsidRPr="003B0B34">
        <w:t>385</w:t>
      </w:r>
      <w:r w:rsidR="00D06503">
        <w:noBreakHyphen/>
      </w:r>
      <w:r w:rsidRPr="003B0B34">
        <w:t>200 to revoke a Research Participation Certificate.</w:t>
      </w:r>
    </w:p>
    <w:p w:rsidR="00DD5552" w:rsidRPr="003B0B34" w:rsidRDefault="00DD5552" w:rsidP="00DD5552">
      <w:pPr>
        <w:pStyle w:val="ActHead5"/>
      </w:pPr>
      <w:bookmarkStart w:id="130" w:name="_Toc132291871"/>
      <w:r w:rsidRPr="00D06503">
        <w:rPr>
          <w:rStyle w:val="CharSectno"/>
        </w:rPr>
        <w:t>385</w:t>
      </w:r>
      <w:r w:rsidR="00D06503" w:rsidRPr="00D06503">
        <w:rPr>
          <w:rStyle w:val="CharSectno"/>
        </w:rPr>
        <w:noBreakHyphen/>
      </w:r>
      <w:r w:rsidRPr="00D06503">
        <w:rPr>
          <w:rStyle w:val="CharSectno"/>
        </w:rPr>
        <w:t>220</w:t>
      </w:r>
      <w:r w:rsidRPr="003B0B34">
        <w:t xml:space="preserve">  Amendment of assessments</w:t>
      </w:r>
      <w:bookmarkEnd w:id="130"/>
    </w:p>
    <w:p w:rsidR="00DD5552" w:rsidRPr="003B0B34" w:rsidRDefault="00DD5552" w:rsidP="00DD5552">
      <w:pPr>
        <w:pStyle w:val="subsection"/>
      </w:pPr>
      <w:r w:rsidRPr="003B0B34">
        <w:tab/>
      </w:r>
      <w:r w:rsidRPr="003B0B34">
        <w:tab/>
        <w:t>Section</w:t>
      </w:r>
      <w:r w:rsidR="003B0B34">
        <w:t> </w:t>
      </w:r>
      <w:r w:rsidRPr="003B0B34">
        <w:t xml:space="preserve">170 of the </w:t>
      </w:r>
      <w:r w:rsidRPr="003B0B34">
        <w:rPr>
          <w:i/>
        </w:rPr>
        <w:t>Income Tax Assessment Act 1936</w:t>
      </w:r>
      <w:r w:rsidRPr="003B0B34">
        <w:t xml:space="preserve"> does not prevent the amendment of an assessment for the purposes of giving effect to this Subdivision for an income year if:</w:t>
      </w:r>
    </w:p>
    <w:p w:rsidR="00DD5552" w:rsidRPr="003B0B34" w:rsidRDefault="00DD5552" w:rsidP="00DD5552">
      <w:pPr>
        <w:pStyle w:val="paragraph"/>
      </w:pPr>
      <w:r w:rsidRPr="003B0B34">
        <w:tab/>
        <w:t>(a)</w:t>
      </w:r>
      <w:r w:rsidRPr="003B0B34">
        <w:tab/>
        <w:t>a Research Participation Certificate issued to an entity for an income year is revoked under section</w:t>
      </w:r>
      <w:r w:rsidR="003B0B34">
        <w:t> </w:t>
      </w:r>
      <w:r w:rsidRPr="003B0B34">
        <w:t>385</w:t>
      </w:r>
      <w:r w:rsidR="00D06503">
        <w:noBreakHyphen/>
      </w:r>
      <w:r w:rsidRPr="003B0B34">
        <w:t xml:space="preserve">200 after the time the entity lodged its </w:t>
      </w:r>
      <w:r w:rsidR="00D06503" w:rsidRPr="00D06503">
        <w:rPr>
          <w:position w:val="6"/>
          <w:sz w:val="16"/>
        </w:rPr>
        <w:t>*</w:t>
      </w:r>
      <w:r w:rsidRPr="003B0B34">
        <w:t>income tax return for the income year; and</w:t>
      </w:r>
    </w:p>
    <w:p w:rsidR="00DD5552" w:rsidRPr="003B0B34" w:rsidRDefault="00DD5552" w:rsidP="00DD5552">
      <w:pPr>
        <w:pStyle w:val="paragraph"/>
      </w:pPr>
      <w:r w:rsidRPr="003B0B34">
        <w:tab/>
        <w:t>(b)</w:t>
      </w:r>
      <w:r w:rsidRPr="003B0B34">
        <w:tab/>
        <w:t>the amendment is made at any time during the period of 4 years starting immediately after the revocation of the Research Participation Certificate.</w:t>
      </w:r>
    </w:p>
    <w:p w:rsidR="00DD5552" w:rsidRPr="003B0B34" w:rsidRDefault="00DD5552" w:rsidP="00DD5552">
      <w:pPr>
        <w:pStyle w:val="notetext"/>
      </w:pPr>
      <w:r w:rsidRPr="003B0B34">
        <w:t>Note:</w:t>
      </w:r>
      <w:r w:rsidRPr="003B0B34">
        <w:tab/>
        <w:t>Section</w:t>
      </w:r>
      <w:r w:rsidR="003B0B34">
        <w:t> </w:t>
      </w:r>
      <w:r w:rsidRPr="003B0B34">
        <w:t>170 of that Act specifies the periods within which assessments may be amended.</w:t>
      </w:r>
    </w:p>
    <w:p w:rsidR="00DD5552" w:rsidRPr="003B0B34" w:rsidRDefault="00DD5552" w:rsidP="00DD5552">
      <w:pPr>
        <w:pStyle w:val="ActHead5"/>
      </w:pPr>
      <w:bookmarkStart w:id="131" w:name="_Toc132291872"/>
      <w:r w:rsidRPr="00D06503">
        <w:rPr>
          <w:rStyle w:val="CharSectno"/>
        </w:rPr>
        <w:t>385</w:t>
      </w:r>
      <w:r w:rsidR="00D06503" w:rsidRPr="00D06503">
        <w:rPr>
          <w:rStyle w:val="CharSectno"/>
        </w:rPr>
        <w:noBreakHyphen/>
      </w:r>
      <w:r w:rsidRPr="00D06503">
        <w:rPr>
          <w:rStyle w:val="CharSectno"/>
        </w:rPr>
        <w:t>225</w:t>
      </w:r>
      <w:r w:rsidRPr="003B0B34">
        <w:t xml:space="preserve">  Evidentiary certificate</w:t>
      </w:r>
      <w:bookmarkEnd w:id="131"/>
    </w:p>
    <w:p w:rsidR="00DD5552" w:rsidRPr="003B0B34" w:rsidRDefault="00DD5552" w:rsidP="00DD5552">
      <w:pPr>
        <w:pStyle w:val="subsection"/>
      </w:pPr>
      <w:r w:rsidRPr="003B0B34">
        <w:tab/>
        <w:t>(1)</w:t>
      </w:r>
      <w:r w:rsidRPr="003B0B34">
        <w:tab/>
        <w:t xml:space="preserve">If requested to do so by the Commissioner, the </w:t>
      </w:r>
      <w:r w:rsidR="00D06503" w:rsidRPr="00D06503">
        <w:rPr>
          <w:position w:val="6"/>
          <w:sz w:val="16"/>
        </w:rPr>
        <w:t>*</w:t>
      </w:r>
      <w:r w:rsidRPr="003B0B34">
        <w:t xml:space="preserve">Agriculture Secretary may, by writing, certify that a specified asset is an </w:t>
      </w:r>
      <w:r w:rsidR="00D06503" w:rsidRPr="00D06503">
        <w:rPr>
          <w:position w:val="6"/>
          <w:sz w:val="16"/>
        </w:rPr>
        <w:t>*</w:t>
      </w:r>
      <w:r w:rsidRPr="003B0B34">
        <w:t>eligible no</w:t>
      </w:r>
      <w:r w:rsidR="00D06503">
        <w:noBreakHyphen/>
      </w:r>
      <w:r w:rsidRPr="003B0B34">
        <w:t>till seeder.</w:t>
      </w:r>
    </w:p>
    <w:p w:rsidR="00DD5552" w:rsidRPr="003B0B34" w:rsidRDefault="00DD5552" w:rsidP="00DD5552">
      <w:pPr>
        <w:pStyle w:val="subsection"/>
      </w:pPr>
      <w:r w:rsidRPr="003B0B34">
        <w:tab/>
        <w:t>(2)</w:t>
      </w:r>
      <w:r w:rsidRPr="003B0B34">
        <w:tab/>
        <w:t xml:space="preserve">In any proceedings arising out of this Subdivision, a certificate under </w:t>
      </w:r>
      <w:r w:rsidR="003B0B34">
        <w:t>subsection (</w:t>
      </w:r>
      <w:r w:rsidRPr="003B0B34">
        <w:t>1) is prima facie evidence of the matter certified.</w:t>
      </w:r>
    </w:p>
    <w:p w:rsidR="00DD5552" w:rsidRPr="003B0B34" w:rsidRDefault="00DD5552" w:rsidP="00DD5552">
      <w:pPr>
        <w:pStyle w:val="subsection"/>
      </w:pPr>
      <w:r w:rsidRPr="003B0B34">
        <w:lastRenderedPageBreak/>
        <w:tab/>
        <w:t>(3)</w:t>
      </w:r>
      <w:r w:rsidRPr="003B0B34">
        <w:tab/>
        <w:t xml:space="preserve">A document purporting to be a certificate under </w:t>
      </w:r>
      <w:r w:rsidR="003B0B34">
        <w:t>subsection (</w:t>
      </w:r>
      <w:r w:rsidRPr="003B0B34">
        <w:t>1) must, unless the contrary is established, be taken to be such a certificate and to have been properly given.</w:t>
      </w:r>
    </w:p>
    <w:p w:rsidR="00DD5552" w:rsidRPr="003B0B34" w:rsidRDefault="00DD5552" w:rsidP="00DD5552">
      <w:pPr>
        <w:pStyle w:val="ActHead5"/>
      </w:pPr>
      <w:bookmarkStart w:id="132" w:name="_Toc132291873"/>
      <w:r w:rsidRPr="00D06503">
        <w:rPr>
          <w:rStyle w:val="CharSectno"/>
        </w:rPr>
        <w:t>385</w:t>
      </w:r>
      <w:r w:rsidR="00D06503" w:rsidRPr="00D06503">
        <w:rPr>
          <w:rStyle w:val="CharSectno"/>
        </w:rPr>
        <w:noBreakHyphen/>
      </w:r>
      <w:r w:rsidRPr="00D06503">
        <w:rPr>
          <w:rStyle w:val="CharSectno"/>
        </w:rPr>
        <w:t>230</w:t>
      </w:r>
      <w:r w:rsidRPr="003B0B34">
        <w:t xml:space="preserve">  Delegation by Agriculture Secretary</w:t>
      </w:r>
      <w:bookmarkEnd w:id="132"/>
    </w:p>
    <w:p w:rsidR="00DD5552" w:rsidRPr="003B0B34" w:rsidRDefault="00DD5552" w:rsidP="00DD5552">
      <w:pPr>
        <w:pStyle w:val="subsection"/>
      </w:pPr>
      <w:r w:rsidRPr="003B0B34">
        <w:tab/>
      </w:r>
      <w:r w:rsidRPr="003B0B34">
        <w:tab/>
        <w:t xml:space="preserve">The </w:t>
      </w:r>
      <w:r w:rsidR="00D06503" w:rsidRPr="00D06503">
        <w:rPr>
          <w:position w:val="6"/>
          <w:sz w:val="16"/>
        </w:rPr>
        <w:t>*</w:t>
      </w:r>
      <w:r w:rsidRPr="003B0B34">
        <w:t xml:space="preserve">Agriculture Secretary may, by writing, delegate any or all of his or her functions and powers under this Subdivision to an SES employee, or acting SES employee, in the </w:t>
      </w:r>
      <w:r w:rsidR="00D06503" w:rsidRPr="00D06503">
        <w:rPr>
          <w:position w:val="6"/>
          <w:sz w:val="16"/>
        </w:rPr>
        <w:t>*</w:t>
      </w:r>
      <w:r w:rsidRPr="003B0B34">
        <w:t>Agriculture Department.</w:t>
      </w:r>
    </w:p>
    <w:p w:rsidR="00DD5552" w:rsidRPr="003B0B34" w:rsidRDefault="00DD5552" w:rsidP="00DD5552">
      <w:pPr>
        <w:pStyle w:val="notetext"/>
      </w:pPr>
      <w:r w:rsidRPr="003B0B34">
        <w:t>Note:</w:t>
      </w:r>
      <w:r w:rsidRPr="003B0B34">
        <w:tab/>
        <w:t xml:space="preserve">The expressions </w:t>
      </w:r>
      <w:r w:rsidRPr="003B0B34">
        <w:rPr>
          <w:b/>
          <w:i/>
        </w:rPr>
        <w:t>SES employee</w:t>
      </w:r>
      <w:r w:rsidRPr="003B0B34">
        <w:t xml:space="preserve"> and </w:t>
      </w:r>
      <w:r w:rsidRPr="003B0B34">
        <w:rPr>
          <w:b/>
          <w:i/>
        </w:rPr>
        <w:t>acting SES employee</w:t>
      </w:r>
      <w:r w:rsidRPr="003B0B34">
        <w:t xml:space="preserve"> are defined in the </w:t>
      </w:r>
      <w:r w:rsidRPr="003B0B34">
        <w:rPr>
          <w:i/>
        </w:rPr>
        <w:t>Acts Interpretation Act 1901</w:t>
      </w:r>
      <w:r w:rsidRPr="003B0B34">
        <w:t>.</w:t>
      </w:r>
    </w:p>
    <w:p w:rsidR="00DD5552" w:rsidRPr="003B0B34" w:rsidRDefault="00DD5552" w:rsidP="00DD5552">
      <w:pPr>
        <w:pStyle w:val="ActHead5"/>
      </w:pPr>
      <w:bookmarkStart w:id="133" w:name="_Toc132291874"/>
      <w:r w:rsidRPr="00D06503">
        <w:rPr>
          <w:rStyle w:val="CharSectno"/>
        </w:rPr>
        <w:t>385</w:t>
      </w:r>
      <w:r w:rsidR="00D06503" w:rsidRPr="00D06503">
        <w:rPr>
          <w:rStyle w:val="CharSectno"/>
        </w:rPr>
        <w:noBreakHyphen/>
      </w:r>
      <w:r w:rsidRPr="00D06503">
        <w:rPr>
          <w:rStyle w:val="CharSectno"/>
        </w:rPr>
        <w:t>235</w:t>
      </w:r>
      <w:r w:rsidRPr="003B0B34">
        <w:t xml:space="preserve">  Eligible no</w:t>
      </w:r>
      <w:r w:rsidR="00D06503">
        <w:noBreakHyphen/>
      </w:r>
      <w:r w:rsidRPr="003B0B34">
        <w:t>till seeder</w:t>
      </w:r>
      <w:bookmarkEnd w:id="133"/>
    </w:p>
    <w:p w:rsidR="00DD5552" w:rsidRPr="003B0B34" w:rsidRDefault="00DD5552" w:rsidP="00DD5552">
      <w:pPr>
        <w:pStyle w:val="subsection"/>
      </w:pPr>
      <w:r w:rsidRPr="003B0B34">
        <w:tab/>
      </w:r>
      <w:r w:rsidRPr="003B0B34">
        <w:tab/>
        <w:t xml:space="preserve">An </w:t>
      </w:r>
      <w:r w:rsidRPr="003B0B34">
        <w:rPr>
          <w:b/>
          <w:i/>
        </w:rPr>
        <w:t>eligible no</w:t>
      </w:r>
      <w:r w:rsidR="00D06503">
        <w:rPr>
          <w:b/>
          <w:i/>
        </w:rPr>
        <w:noBreakHyphen/>
      </w:r>
      <w:r w:rsidRPr="003B0B34">
        <w:rPr>
          <w:b/>
          <w:i/>
        </w:rPr>
        <w:t>till seeder</w:t>
      </w:r>
      <w:r w:rsidRPr="003B0B34">
        <w:t xml:space="preserve"> is a no</w:t>
      </w:r>
      <w:r w:rsidR="00D06503">
        <w:noBreakHyphen/>
      </w:r>
      <w:r w:rsidRPr="003B0B34">
        <w:t>till seeder (comprising the combination of cart and tool) that is:</w:t>
      </w:r>
    </w:p>
    <w:p w:rsidR="00DD5552" w:rsidRPr="003B0B34" w:rsidRDefault="00DD5552" w:rsidP="00DD5552">
      <w:pPr>
        <w:pStyle w:val="paragraph"/>
      </w:pPr>
      <w:r w:rsidRPr="003B0B34">
        <w:tab/>
        <w:t>(a)</w:t>
      </w:r>
      <w:r w:rsidRPr="003B0B34">
        <w:tab/>
        <w:t>a tine machine fitted with minimum tillage points designed to achieve minimum soil disturbance and less than full cut</w:t>
      </w:r>
      <w:r w:rsidR="00D06503">
        <w:noBreakHyphen/>
      </w:r>
      <w:r w:rsidRPr="003B0B34">
        <w:t>out; or</w:t>
      </w:r>
    </w:p>
    <w:p w:rsidR="00DD5552" w:rsidRPr="003B0B34" w:rsidRDefault="00DD5552" w:rsidP="00DD5552">
      <w:pPr>
        <w:pStyle w:val="paragraph"/>
      </w:pPr>
      <w:r w:rsidRPr="003B0B34">
        <w:tab/>
        <w:t>(b)</w:t>
      </w:r>
      <w:r w:rsidRPr="003B0B34">
        <w:tab/>
        <w:t>a disc opener with single, double or triple disc blades designed to achieve minimum soil disturbance and less than full cut</w:t>
      </w:r>
      <w:r w:rsidR="00D06503">
        <w:noBreakHyphen/>
      </w:r>
      <w:r w:rsidRPr="003B0B34">
        <w:t>out; or</w:t>
      </w:r>
    </w:p>
    <w:p w:rsidR="00DD5552" w:rsidRPr="003B0B34" w:rsidRDefault="00DD5552" w:rsidP="00DD5552">
      <w:pPr>
        <w:pStyle w:val="paragraph"/>
      </w:pPr>
      <w:r w:rsidRPr="003B0B34">
        <w:tab/>
        <w:t>(c)</w:t>
      </w:r>
      <w:r w:rsidRPr="003B0B34">
        <w:tab/>
        <w:t>a disc/tine hybrid machine fitted with:</w:t>
      </w:r>
    </w:p>
    <w:p w:rsidR="00DD5552" w:rsidRPr="003B0B34" w:rsidRDefault="00DD5552" w:rsidP="00DD5552">
      <w:pPr>
        <w:pStyle w:val="paragraphsub"/>
      </w:pPr>
      <w:r w:rsidRPr="003B0B34">
        <w:tab/>
        <w:t>(i)</w:t>
      </w:r>
      <w:r w:rsidRPr="003B0B34">
        <w:tab/>
        <w:t>single, double or triple disc blades designed to achieve minimum soil disturbance and less than full cut</w:t>
      </w:r>
      <w:r w:rsidR="00D06503">
        <w:noBreakHyphen/>
      </w:r>
      <w:r w:rsidRPr="003B0B34">
        <w:t>out; and</w:t>
      </w:r>
    </w:p>
    <w:p w:rsidR="00DD5552" w:rsidRPr="003B0B34" w:rsidRDefault="00DD5552" w:rsidP="00DD5552">
      <w:pPr>
        <w:pStyle w:val="paragraphsub"/>
      </w:pPr>
      <w:r w:rsidRPr="003B0B34">
        <w:tab/>
        <w:t>(ii)</w:t>
      </w:r>
      <w:r w:rsidRPr="003B0B34">
        <w:tab/>
        <w:t>minimum tillage points designed to achieve minimum soil disturbance and less than full cut</w:t>
      </w:r>
      <w:r w:rsidR="00D06503">
        <w:noBreakHyphen/>
      </w:r>
      <w:r w:rsidRPr="003B0B34">
        <w:t>out; or</w:t>
      </w:r>
    </w:p>
    <w:p w:rsidR="00DD5552" w:rsidRPr="003B0B34" w:rsidRDefault="00DD5552" w:rsidP="00DD5552">
      <w:pPr>
        <w:pStyle w:val="paragraph"/>
      </w:pPr>
      <w:r w:rsidRPr="003B0B34">
        <w:tab/>
        <w:t>(d)</w:t>
      </w:r>
      <w:r w:rsidRPr="003B0B34">
        <w:tab/>
        <w:t xml:space="preserve"> a disc/blade hybrid machine fitted with:</w:t>
      </w:r>
    </w:p>
    <w:p w:rsidR="00DD5552" w:rsidRPr="003B0B34" w:rsidRDefault="00DD5552" w:rsidP="00DD5552">
      <w:pPr>
        <w:pStyle w:val="paragraphsub"/>
      </w:pPr>
      <w:r w:rsidRPr="003B0B34">
        <w:tab/>
        <w:t>(i)</w:t>
      </w:r>
      <w:r w:rsidRPr="003B0B34">
        <w:tab/>
        <w:t>single, double or triple disc blades designed to achieve minimum soil disturbance and less than full cut</w:t>
      </w:r>
      <w:r w:rsidR="00D06503">
        <w:noBreakHyphen/>
      </w:r>
      <w:r w:rsidRPr="003B0B34">
        <w:t>out; and</w:t>
      </w:r>
    </w:p>
    <w:p w:rsidR="00DD5552" w:rsidRPr="003B0B34" w:rsidRDefault="00DD5552" w:rsidP="00DD5552">
      <w:pPr>
        <w:pStyle w:val="paragraphsub"/>
      </w:pPr>
      <w:r w:rsidRPr="003B0B34">
        <w:tab/>
        <w:t>(ii)</w:t>
      </w:r>
      <w:r w:rsidRPr="003B0B34">
        <w:tab/>
        <w:t>blades designed to achieve minimum soil disturbance and less than full cut</w:t>
      </w:r>
      <w:r w:rsidR="00D06503">
        <w:noBreakHyphen/>
      </w:r>
      <w:r w:rsidRPr="003B0B34">
        <w:t>out.</w:t>
      </w:r>
    </w:p>
    <w:p w:rsidR="00DD5552" w:rsidRPr="003B0B34" w:rsidRDefault="00DD5552" w:rsidP="00DD5552">
      <w:pPr>
        <w:pStyle w:val="subsection2"/>
      </w:pPr>
      <w:r w:rsidRPr="003B0B34">
        <w:t xml:space="preserve">For the purposes of </w:t>
      </w:r>
      <w:r w:rsidR="003B0B34">
        <w:t>paragraph (</w:t>
      </w:r>
      <w:r w:rsidRPr="003B0B34">
        <w:t xml:space="preserve">a) and </w:t>
      </w:r>
      <w:r w:rsidR="003B0B34">
        <w:t>subparagraph (</w:t>
      </w:r>
      <w:r w:rsidRPr="003B0B34">
        <w:t>c)(ii), each of the following points are taken to be minimum tillage points designed to achieve minimum soil disturbance and less than full cut</w:t>
      </w:r>
      <w:r w:rsidR="00D06503">
        <w:noBreakHyphen/>
      </w:r>
      <w:r w:rsidRPr="003B0B34">
        <w:t>out:</w:t>
      </w:r>
    </w:p>
    <w:p w:rsidR="00DD5552" w:rsidRPr="003B0B34" w:rsidRDefault="00DD5552" w:rsidP="00DD5552">
      <w:pPr>
        <w:pStyle w:val="paragraph"/>
      </w:pPr>
      <w:r w:rsidRPr="003B0B34">
        <w:tab/>
        <w:t>(e)</w:t>
      </w:r>
      <w:r w:rsidRPr="003B0B34">
        <w:tab/>
        <w:t>narrow points;</w:t>
      </w:r>
    </w:p>
    <w:p w:rsidR="00DD5552" w:rsidRPr="003B0B34" w:rsidRDefault="00DD5552" w:rsidP="00DD5552">
      <w:pPr>
        <w:pStyle w:val="paragraph"/>
      </w:pPr>
      <w:r w:rsidRPr="003B0B34">
        <w:lastRenderedPageBreak/>
        <w:tab/>
        <w:t>(f)</w:t>
      </w:r>
      <w:r w:rsidRPr="003B0B34">
        <w:tab/>
        <w:t>knife points;</w:t>
      </w:r>
    </w:p>
    <w:p w:rsidR="00DD5552" w:rsidRPr="003B0B34" w:rsidRDefault="00DD5552" w:rsidP="00DD5552">
      <w:pPr>
        <w:pStyle w:val="paragraph"/>
      </w:pPr>
      <w:r w:rsidRPr="003B0B34">
        <w:tab/>
        <w:t>(g)</w:t>
      </w:r>
      <w:r w:rsidRPr="003B0B34">
        <w:tab/>
        <w:t>inverted “T” points.</w:t>
      </w:r>
    </w:p>
    <w:p w:rsidR="00DD5552" w:rsidRPr="003B0B34" w:rsidRDefault="00DD5552" w:rsidP="00DD5552">
      <w:pPr>
        <w:pStyle w:val="ItemHead"/>
      </w:pPr>
      <w:r w:rsidRPr="003B0B34">
        <w:t>28  After Part</w:t>
      </w:r>
      <w:r w:rsidR="003B0B34">
        <w:t> </w:t>
      </w:r>
      <w:r w:rsidRPr="003B0B34">
        <w:t>3</w:t>
      </w:r>
      <w:r w:rsidR="00D06503">
        <w:noBreakHyphen/>
      </w:r>
      <w:r w:rsidRPr="003B0B34">
        <w:t>45</w:t>
      </w:r>
    </w:p>
    <w:p w:rsidR="00DD5552" w:rsidRPr="003B0B34" w:rsidRDefault="00DD5552" w:rsidP="00DD5552">
      <w:pPr>
        <w:pStyle w:val="Item"/>
      </w:pPr>
      <w:r w:rsidRPr="003B0B34">
        <w:t>Insert:</w:t>
      </w:r>
    </w:p>
    <w:p w:rsidR="00DD5552" w:rsidRPr="003B0B34" w:rsidRDefault="00DD5552" w:rsidP="00DD5552">
      <w:pPr>
        <w:pStyle w:val="ActHead2"/>
      </w:pPr>
      <w:bookmarkStart w:id="134" w:name="_Toc132291875"/>
      <w:r w:rsidRPr="00D06503">
        <w:rPr>
          <w:rStyle w:val="CharPartNo"/>
        </w:rPr>
        <w:t>Part</w:t>
      </w:r>
      <w:r w:rsidR="003B0B34" w:rsidRPr="00D06503">
        <w:rPr>
          <w:rStyle w:val="CharPartNo"/>
        </w:rPr>
        <w:t> </w:t>
      </w:r>
      <w:r w:rsidRPr="00D06503">
        <w:rPr>
          <w:rStyle w:val="CharPartNo"/>
        </w:rPr>
        <w:t>3</w:t>
      </w:r>
      <w:r w:rsidR="00D06503" w:rsidRPr="00D06503">
        <w:rPr>
          <w:rStyle w:val="CharPartNo"/>
        </w:rPr>
        <w:noBreakHyphen/>
      </w:r>
      <w:r w:rsidRPr="00D06503">
        <w:rPr>
          <w:rStyle w:val="CharPartNo"/>
        </w:rPr>
        <w:t>50</w:t>
      </w:r>
      <w:r w:rsidRPr="003B0B34">
        <w:t>—</w:t>
      </w:r>
      <w:r w:rsidRPr="00D06503">
        <w:rPr>
          <w:rStyle w:val="CharPartText"/>
        </w:rPr>
        <w:t>Climate change</w:t>
      </w:r>
      <w:bookmarkEnd w:id="134"/>
    </w:p>
    <w:p w:rsidR="00DD5552" w:rsidRPr="003B0B34" w:rsidRDefault="00DD5552" w:rsidP="00DD5552">
      <w:pPr>
        <w:pStyle w:val="ActHead3"/>
      </w:pPr>
      <w:bookmarkStart w:id="135" w:name="_Toc132291876"/>
      <w:r w:rsidRPr="00D06503">
        <w:rPr>
          <w:rStyle w:val="CharDivNo"/>
        </w:rPr>
        <w:t>Division</w:t>
      </w:r>
      <w:r w:rsidR="003B0B34" w:rsidRPr="00D06503">
        <w:rPr>
          <w:rStyle w:val="CharDivNo"/>
        </w:rPr>
        <w:t> </w:t>
      </w:r>
      <w:r w:rsidRPr="00D06503">
        <w:rPr>
          <w:rStyle w:val="CharDivNo"/>
        </w:rPr>
        <w:t>420</w:t>
      </w:r>
      <w:r w:rsidRPr="003B0B34">
        <w:t>—</w:t>
      </w:r>
      <w:r w:rsidRPr="00D06503">
        <w:rPr>
          <w:rStyle w:val="CharDivText"/>
        </w:rPr>
        <w:t>Registered emissions units</w:t>
      </w:r>
      <w:bookmarkEnd w:id="135"/>
    </w:p>
    <w:p w:rsidR="00DD5552" w:rsidRPr="003B0B34" w:rsidRDefault="00DD5552" w:rsidP="00DD5552">
      <w:pPr>
        <w:pStyle w:val="TofSectsHeading"/>
        <w:numPr>
          <w:ilvl w:val="12"/>
          <w:numId w:val="0"/>
        </w:numPr>
      </w:pPr>
      <w:r w:rsidRPr="003B0B34">
        <w:t>Table of Subdivisions</w:t>
      </w:r>
    </w:p>
    <w:p w:rsidR="00DD5552" w:rsidRPr="003B0B34" w:rsidRDefault="00DD5552" w:rsidP="00DD5552">
      <w:pPr>
        <w:pStyle w:val="TofSectsSubdiv"/>
      </w:pPr>
      <w:r w:rsidRPr="003B0B34">
        <w:tab/>
        <w:t>Guide to Division</w:t>
      </w:r>
      <w:r w:rsidR="003B0B34">
        <w:t> </w:t>
      </w:r>
      <w:r w:rsidRPr="003B0B34">
        <w:t>420</w:t>
      </w:r>
    </w:p>
    <w:p w:rsidR="00DD5552" w:rsidRPr="003B0B34" w:rsidRDefault="00DD5552" w:rsidP="00DD5552">
      <w:pPr>
        <w:pStyle w:val="TofSectsSubdiv"/>
      </w:pPr>
      <w:r w:rsidRPr="003B0B34">
        <w:t>420</w:t>
      </w:r>
      <w:r w:rsidR="00D06503">
        <w:noBreakHyphen/>
      </w:r>
      <w:r w:rsidRPr="003B0B34">
        <w:t>A</w:t>
      </w:r>
      <w:r w:rsidRPr="003B0B34">
        <w:tab/>
        <w:t>Registered emissions units</w:t>
      </w:r>
    </w:p>
    <w:p w:rsidR="00DD5552" w:rsidRPr="003B0B34" w:rsidRDefault="00DD5552" w:rsidP="00DD5552">
      <w:pPr>
        <w:pStyle w:val="TofSectsSubdiv"/>
      </w:pPr>
      <w:r w:rsidRPr="003B0B34">
        <w:t>420</w:t>
      </w:r>
      <w:r w:rsidR="00D06503">
        <w:noBreakHyphen/>
      </w:r>
      <w:r w:rsidRPr="003B0B34">
        <w:t>B</w:t>
      </w:r>
      <w:r w:rsidRPr="003B0B34">
        <w:tab/>
        <w:t>Acquiring registered emissions units</w:t>
      </w:r>
    </w:p>
    <w:p w:rsidR="00DD5552" w:rsidRPr="003B0B34" w:rsidRDefault="00DD5552" w:rsidP="00DD5552">
      <w:pPr>
        <w:pStyle w:val="TofSectsSubdiv"/>
      </w:pPr>
      <w:r w:rsidRPr="003B0B34">
        <w:t>420</w:t>
      </w:r>
      <w:r w:rsidR="00D06503">
        <w:noBreakHyphen/>
      </w:r>
      <w:r w:rsidRPr="003B0B34">
        <w:t>C</w:t>
      </w:r>
      <w:r w:rsidRPr="003B0B34">
        <w:tab/>
        <w:t>Disposing of registered emissions units etc.</w:t>
      </w:r>
    </w:p>
    <w:p w:rsidR="00DD5552" w:rsidRPr="003B0B34" w:rsidRDefault="00DD5552" w:rsidP="00DD5552">
      <w:pPr>
        <w:pStyle w:val="TofSectsSubdiv"/>
      </w:pPr>
      <w:r w:rsidRPr="003B0B34">
        <w:t>420</w:t>
      </w:r>
      <w:r w:rsidR="00D06503">
        <w:noBreakHyphen/>
      </w:r>
      <w:r w:rsidRPr="003B0B34">
        <w:t>D</w:t>
      </w:r>
      <w:r w:rsidRPr="003B0B34">
        <w:tab/>
        <w:t>Accounting for registered emissions units you hold at the start or end of the income year</w:t>
      </w:r>
    </w:p>
    <w:p w:rsidR="00DD5552" w:rsidRPr="003B0B34" w:rsidRDefault="00DD5552" w:rsidP="00DD5552">
      <w:pPr>
        <w:pStyle w:val="TofSectsSubdiv"/>
      </w:pPr>
      <w:r w:rsidRPr="003B0B34">
        <w:t>420</w:t>
      </w:r>
      <w:r w:rsidR="00D06503">
        <w:noBreakHyphen/>
      </w:r>
      <w:r w:rsidRPr="003B0B34">
        <w:t>E</w:t>
      </w:r>
      <w:r w:rsidRPr="003B0B34">
        <w:tab/>
        <w:t>Exclusivity of Division</w:t>
      </w:r>
    </w:p>
    <w:p w:rsidR="00DD5552" w:rsidRPr="003B0B34" w:rsidRDefault="00DD5552" w:rsidP="00DD5552">
      <w:pPr>
        <w:pStyle w:val="ActHead4"/>
      </w:pPr>
      <w:bookmarkStart w:id="136" w:name="_Toc132291877"/>
      <w:r w:rsidRPr="00D06503">
        <w:t>Guide to Division</w:t>
      </w:r>
      <w:r w:rsidR="003B0B34" w:rsidRPr="00D06503">
        <w:t> </w:t>
      </w:r>
      <w:r w:rsidRPr="00D06503">
        <w:t>42</w:t>
      </w:r>
      <w:r w:rsidRPr="003B0B34">
        <w:t>0</w:t>
      </w:r>
      <w:bookmarkEnd w:id="136"/>
    </w:p>
    <w:p w:rsidR="00DD5552" w:rsidRPr="003B0B34" w:rsidRDefault="00DD5552" w:rsidP="00DD5552">
      <w:pPr>
        <w:pStyle w:val="ActHead5"/>
      </w:pPr>
      <w:bookmarkStart w:id="137" w:name="_Toc132291878"/>
      <w:r w:rsidRPr="00D06503">
        <w:rPr>
          <w:rStyle w:val="CharSectno"/>
        </w:rPr>
        <w:t>420</w:t>
      </w:r>
      <w:r w:rsidR="00D06503" w:rsidRPr="00D06503">
        <w:rPr>
          <w:rStyle w:val="CharSectno"/>
        </w:rPr>
        <w:noBreakHyphen/>
      </w:r>
      <w:r w:rsidRPr="00D06503">
        <w:rPr>
          <w:rStyle w:val="CharSectno"/>
        </w:rPr>
        <w:t>1</w:t>
      </w:r>
      <w:r w:rsidRPr="003B0B34">
        <w:t xml:space="preserve">  What this Division is about</w:t>
      </w:r>
      <w:bookmarkEnd w:id="137"/>
    </w:p>
    <w:p w:rsidR="00DD5552" w:rsidRPr="003B0B34" w:rsidRDefault="00DD5552" w:rsidP="00DD5552">
      <w:pPr>
        <w:pStyle w:val="BoxText"/>
        <w:keepNext/>
        <w:numPr>
          <w:ilvl w:val="12"/>
          <w:numId w:val="0"/>
        </w:numPr>
        <w:spacing w:before="120"/>
        <w:ind w:left="1134"/>
      </w:pPr>
      <w:r w:rsidRPr="003B0B34">
        <w:t>This Division deals with amounts you can deduct, and amounts included in your assessable income, because of these situations:</w:t>
      </w:r>
    </w:p>
    <w:p w:rsidR="00DD5552" w:rsidRPr="003B0B34" w:rsidRDefault="00DD5552" w:rsidP="00DD5552">
      <w:pPr>
        <w:pStyle w:val="BoxList"/>
      </w:pPr>
      <w:r w:rsidRPr="003B0B34">
        <w:t>•</w:t>
      </w:r>
      <w:r w:rsidRPr="003B0B34">
        <w:tab/>
        <w:t>you acquire a registered emissions unit;</w:t>
      </w:r>
    </w:p>
    <w:p w:rsidR="00DD5552" w:rsidRPr="003B0B34" w:rsidRDefault="00DD5552" w:rsidP="00DD5552">
      <w:pPr>
        <w:pStyle w:val="BoxList"/>
      </w:pPr>
      <w:r w:rsidRPr="003B0B34">
        <w:t>•</w:t>
      </w:r>
      <w:r w:rsidRPr="003B0B34">
        <w:tab/>
        <w:t>you hold a registered emissions unit at the start or the end of the income year;</w:t>
      </w:r>
    </w:p>
    <w:p w:rsidR="00DD5552" w:rsidRPr="003B0B34" w:rsidRDefault="00DD5552" w:rsidP="00DD5552">
      <w:pPr>
        <w:pStyle w:val="BoxList"/>
      </w:pPr>
      <w:r w:rsidRPr="003B0B34">
        <w:t>•</w:t>
      </w:r>
      <w:r w:rsidRPr="003B0B34">
        <w:tab/>
        <w:t>you dispose of a registered emissions unit.</w:t>
      </w:r>
    </w:p>
    <w:p w:rsidR="00DD5552" w:rsidRPr="003B0B34" w:rsidRDefault="00DD5552" w:rsidP="00DD5552">
      <w:pPr>
        <w:pStyle w:val="TofSectsHeading"/>
        <w:keepNext/>
      </w:pPr>
      <w:r w:rsidRPr="003B0B34">
        <w:t>Table of sections</w:t>
      </w:r>
    </w:p>
    <w:p w:rsidR="00DD5552" w:rsidRPr="003B0B34" w:rsidRDefault="00DD5552" w:rsidP="00DD5552">
      <w:pPr>
        <w:pStyle w:val="TofSectsSection"/>
      </w:pPr>
      <w:r w:rsidRPr="003B0B34">
        <w:t>420</w:t>
      </w:r>
      <w:r w:rsidR="00D06503">
        <w:noBreakHyphen/>
      </w:r>
      <w:r w:rsidRPr="003B0B34">
        <w:t>5</w:t>
      </w:r>
      <w:r w:rsidRPr="003B0B34">
        <w:tab/>
        <w:t>The 4 key features of tax accounting for registered emissions units</w:t>
      </w:r>
    </w:p>
    <w:p w:rsidR="00DD5552" w:rsidRPr="003B0B34" w:rsidRDefault="00DD5552" w:rsidP="00DD5552">
      <w:pPr>
        <w:pStyle w:val="ActHead5"/>
      </w:pPr>
      <w:bookmarkStart w:id="138" w:name="_Toc132291879"/>
      <w:r w:rsidRPr="00D06503">
        <w:rPr>
          <w:rStyle w:val="CharSectno"/>
        </w:rPr>
        <w:lastRenderedPageBreak/>
        <w:t>420</w:t>
      </w:r>
      <w:r w:rsidR="00D06503" w:rsidRPr="00D06503">
        <w:rPr>
          <w:rStyle w:val="CharSectno"/>
        </w:rPr>
        <w:noBreakHyphen/>
      </w:r>
      <w:r w:rsidRPr="00D06503">
        <w:rPr>
          <w:rStyle w:val="CharSectno"/>
        </w:rPr>
        <w:t>5</w:t>
      </w:r>
      <w:r w:rsidRPr="003B0B34">
        <w:t xml:space="preserve">  The 4 key features of tax accounting for registered emissions units</w:t>
      </w:r>
      <w:bookmarkEnd w:id="138"/>
    </w:p>
    <w:p w:rsidR="00DD5552" w:rsidRPr="003B0B34" w:rsidRDefault="00DD5552" w:rsidP="00DD5552">
      <w:pPr>
        <w:pStyle w:val="subsection"/>
      </w:pPr>
      <w:r w:rsidRPr="003B0B34">
        <w:tab/>
      </w:r>
      <w:r w:rsidRPr="003B0B34">
        <w:tab/>
        <w:t>The purpose of income tax accounting for registered emissions units is to produce the same tax treatment, irrespective of your purpose in acquiring or holding the registered emissions units.</w:t>
      </w:r>
    </w:p>
    <w:p w:rsidR="00DD5552" w:rsidRPr="003B0B34" w:rsidRDefault="00DD5552" w:rsidP="00DD5552">
      <w:pPr>
        <w:pStyle w:val="subsection"/>
      </w:pPr>
      <w:r w:rsidRPr="003B0B34">
        <w:tab/>
      </w:r>
      <w:r w:rsidRPr="003B0B34">
        <w:tab/>
        <w:t>There are 4 key features:</w:t>
      </w:r>
    </w:p>
    <w:p w:rsidR="00DD5552" w:rsidRPr="003B0B34" w:rsidRDefault="00DD5552" w:rsidP="00DD5552">
      <w:pPr>
        <w:pStyle w:val="subsection"/>
      </w:pPr>
      <w:r w:rsidRPr="003B0B34">
        <w:tab/>
        <w:t>(1)</w:t>
      </w:r>
      <w:r w:rsidRPr="003B0B34">
        <w:tab/>
        <w:t>You bring your gross expenditure and gross proceeds to account, not your net profits and losses on disposal of a registered emissions unit.</w:t>
      </w:r>
    </w:p>
    <w:p w:rsidR="00DD5552" w:rsidRPr="003B0B34" w:rsidRDefault="00DD5552" w:rsidP="00DD5552">
      <w:pPr>
        <w:pStyle w:val="subsection"/>
      </w:pPr>
      <w:r w:rsidRPr="003B0B34">
        <w:tab/>
        <w:t>(2)</w:t>
      </w:r>
      <w:r w:rsidRPr="003B0B34">
        <w:tab/>
        <w:t>The gross expenditure is deductible.</w:t>
      </w:r>
    </w:p>
    <w:p w:rsidR="00DD5552" w:rsidRPr="003B0B34" w:rsidRDefault="00DD5552" w:rsidP="00DD5552">
      <w:pPr>
        <w:pStyle w:val="subsection"/>
      </w:pPr>
      <w:r w:rsidRPr="003B0B34">
        <w:tab/>
        <w:t>(3)</w:t>
      </w:r>
      <w:r w:rsidRPr="003B0B34">
        <w:tab/>
        <w:t>The gross proceeds are assessable income.</w:t>
      </w:r>
    </w:p>
    <w:p w:rsidR="00DD5552" w:rsidRPr="003B0B34" w:rsidRDefault="00DD5552" w:rsidP="00DD5552">
      <w:pPr>
        <w:pStyle w:val="subsection"/>
      </w:pPr>
      <w:r w:rsidRPr="003B0B34">
        <w:tab/>
        <w:t>(4)</w:t>
      </w:r>
      <w:r w:rsidRPr="003B0B34">
        <w:tab/>
        <w:t>You must bring to account any difference between the value of your registered emissions units held at the start and at the end of the income year. This is done in such a way that:</w:t>
      </w:r>
    </w:p>
    <w:p w:rsidR="00DD5552" w:rsidRPr="003B0B34" w:rsidRDefault="00DD5552" w:rsidP="00DD5552">
      <w:pPr>
        <w:pStyle w:val="paragraph"/>
      </w:pPr>
      <w:r w:rsidRPr="003B0B34">
        <w:tab/>
        <w:t>(a)</w:t>
      </w:r>
      <w:r w:rsidRPr="003B0B34">
        <w:tab/>
        <w:t>any increase in value is included in assessable income; and</w:t>
      </w:r>
    </w:p>
    <w:p w:rsidR="00DD5552" w:rsidRPr="003B0B34" w:rsidRDefault="00DD5552" w:rsidP="00DD5552">
      <w:pPr>
        <w:pStyle w:val="paragraph"/>
      </w:pPr>
      <w:r w:rsidRPr="003B0B34">
        <w:tab/>
        <w:t>(b)</w:t>
      </w:r>
      <w:r w:rsidRPr="003B0B34">
        <w:tab/>
        <w:t>any decrease in value is a deduction.</w:t>
      </w:r>
    </w:p>
    <w:p w:rsidR="00DD5552" w:rsidRPr="003B0B34" w:rsidRDefault="00DD5552" w:rsidP="00DD5552">
      <w:pPr>
        <w:pStyle w:val="ActHead4"/>
      </w:pPr>
      <w:bookmarkStart w:id="139" w:name="_Toc132291880"/>
      <w:r w:rsidRPr="00D06503">
        <w:rPr>
          <w:rStyle w:val="CharSubdNo"/>
        </w:rPr>
        <w:t>Subdivision</w:t>
      </w:r>
      <w:r w:rsidR="003B0B34" w:rsidRPr="00D06503">
        <w:rPr>
          <w:rStyle w:val="CharSubdNo"/>
        </w:rPr>
        <w:t> </w:t>
      </w:r>
      <w:r w:rsidRPr="00D06503">
        <w:rPr>
          <w:rStyle w:val="CharSubdNo"/>
        </w:rPr>
        <w:t>420</w:t>
      </w:r>
      <w:r w:rsidR="00D06503" w:rsidRPr="00D06503">
        <w:rPr>
          <w:rStyle w:val="CharSubdNo"/>
        </w:rPr>
        <w:noBreakHyphen/>
      </w:r>
      <w:r w:rsidRPr="00D06503">
        <w:rPr>
          <w:rStyle w:val="CharSubdNo"/>
        </w:rPr>
        <w:t>A</w:t>
      </w:r>
      <w:r w:rsidRPr="003B0B34">
        <w:t>—</w:t>
      </w:r>
      <w:r w:rsidRPr="00D06503">
        <w:rPr>
          <w:rStyle w:val="CharSubdText"/>
        </w:rPr>
        <w:t>Registered emissions units</w:t>
      </w:r>
      <w:bookmarkEnd w:id="139"/>
    </w:p>
    <w:p w:rsidR="00DD5552" w:rsidRPr="003B0B34" w:rsidRDefault="00DD5552" w:rsidP="00DD5552">
      <w:pPr>
        <w:pStyle w:val="TofSectsHeading"/>
      </w:pPr>
      <w:r w:rsidRPr="003B0B34">
        <w:t>Table of sections</w:t>
      </w:r>
    </w:p>
    <w:p w:rsidR="00DD5552" w:rsidRPr="003B0B34" w:rsidRDefault="00DD5552" w:rsidP="00DD5552">
      <w:pPr>
        <w:pStyle w:val="TofSectsSection"/>
      </w:pPr>
      <w:r w:rsidRPr="003B0B34">
        <w:t>420</w:t>
      </w:r>
      <w:r w:rsidR="00D06503">
        <w:noBreakHyphen/>
      </w:r>
      <w:r w:rsidRPr="003B0B34">
        <w:t>10</w:t>
      </w:r>
      <w:r w:rsidRPr="003B0B34">
        <w:tab/>
        <w:t xml:space="preserve">Meaning of </w:t>
      </w:r>
      <w:r w:rsidRPr="003B0B34">
        <w:rPr>
          <w:rStyle w:val="CharBoldItalic"/>
        </w:rPr>
        <w:t>registered emissions unit</w:t>
      </w:r>
    </w:p>
    <w:p w:rsidR="00DD5552" w:rsidRPr="003B0B34" w:rsidRDefault="00DD5552" w:rsidP="00DD5552">
      <w:pPr>
        <w:pStyle w:val="TofSectsSection"/>
      </w:pPr>
      <w:r w:rsidRPr="003B0B34">
        <w:t>420</w:t>
      </w:r>
      <w:r w:rsidR="00D06503">
        <w:noBreakHyphen/>
      </w:r>
      <w:r w:rsidRPr="003B0B34">
        <w:t>12</w:t>
      </w:r>
      <w:r w:rsidRPr="003B0B34">
        <w:tab/>
        <w:t xml:space="preserve">Meaning of </w:t>
      </w:r>
      <w:r w:rsidRPr="003B0B34">
        <w:rPr>
          <w:rStyle w:val="CharBoldItalic"/>
        </w:rPr>
        <w:t>hold</w:t>
      </w:r>
      <w:r w:rsidRPr="003B0B34">
        <w:t xml:space="preserve"> a registered emissions unit</w:t>
      </w:r>
    </w:p>
    <w:p w:rsidR="00DD5552" w:rsidRPr="003B0B34" w:rsidRDefault="00DD5552" w:rsidP="00DD5552">
      <w:pPr>
        <w:pStyle w:val="ActHead5"/>
      </w:pPr>
      <w:bookmarkStart w:id="140" w:name="_Toc132291881"/>
      <w:r w:rsidRPr="00D06503">
        <w:rPr>
          <w:rStyle w:val="CharSectno"/>
        </w:rPr>
        <w:t>420</w:t>
      </w:r>
      <w:r w:rsidR="00D06503" w:rsidRPr="00D06503">
        <w:rPr>
          <w:rStyle w:val="CharSectno"/>
        </w:rPr>
        <w:noBreakHyphen/>
      </w:r>
      <w:r w:rsidRPr="00D06503">
        <w:rPr>
          <w:rStyle w:val="CharSectno"/>
        </w:rPr>
        <w:t>10</w:t>
      </w:r>
      <w:r w:rsidRPr="003B0B34">
        <w:t xml:space="preserve">  Meaning of </w:t>
      </w:r>
      <w:r w:rsidRPr="003B0B34">
        <w:rPr>
          <w:i/>
        </w:rPr>
        <w:t>registered emissions unit</w:t>
      </w:r>
      <w:bookmarkEnd w:id="140"/>
    </w:p>
    <w:p w:rsidR="00DD5552" w:rsidRPr="003B0B34" w:rsidRDefault="00DD5552" w:rsidP="00DD5552">
      <w:pPr>
        <w:pStyle w:val="Definition"/>
      </w:pPr>
      <w:r w:rsidRPr="003B0B34">
        <w:t>A</w:t>
      </w:r>
      <w:r w:rsidRPr="003B0B34">
        <w:rPr>
          <w:b/>
          <w:i/>
        </w:rPr>
        <w:t xml:space="preserve"> registered emissions unit </w:t>
      </w:r>
      <w:r w:rsidRPr="003B0B34">
        <w:t>is:</w:t>
      </w:r>
    </w:p>
    <w:p w:rsidR="00DD5552" w:rsidRPr="003B0B34" w:rsidRDefault="00DD5552" w:rsidP="00DD5552">
      <w:pPr>
        <w:pStyle w:val="paragraph"/>
      </w:pPr>
      <w:r w:rsidRPr="003B0B34">
        <w:tab/>
        <w:t>(a)</w:t>
      </w:r>
      <w:r w:rsidRPr="003B0B34">
        <w:tab/>
        <w:t xml:space="preserve">a </w:t>
      </w:r>
      <w:r w:rsidR="00D06503" w:rsidRPr="00D06503">
        <w:rPr>
          <w:position w:val="6"/>
          <w:sz w:val="16"/>
        </w:rPr>
        <w:t>*</w:t>
      </w:r>
      <w:r w:rsidRPr="003B0B34">
        <w:t>carbon unit; or</w:t>
      </w:r>
    </w:p>
    <w:p w:rsidR="00DD5552" w:rsidRPr="003B0B34" w:rsidRDefault="00DD5552" w:rsidP="00DD5552">
      <w:pPr>
        <w:pStyle w:val="paragraph"/>
      </w:pPr>
      <w:r w:rsidRPr="003B0B34">
        <w:tab/>
        <w:t>(b)</w:t>
      </w:r>
      <w:r w:rsidRPr="003B0B34">
        <w:tab/>
        <w:t xml:space="preserve">a </w:t>
      </w:r>
      <w:r w:rsidR="00D06503" w:rsidRPr="00D06503">
        <w:rPr>
          <w:position w:val="6"/>
          <w:sz w:val="16"/>
        </w:rPr>
        <w:t>*</w:t>
      </w:r>
      <w:r w:rsidRPr="003B0B34">
        <w:t>Kyoto unit; or</w:t>
      </w:r>
    </w:p>
    <w:p w:rsidR="00DD5552" w:rsidRPr="003B0B34" w:rsidRDefault="00DD5552" w:rsidP="00DD5552">
      <w:pPr>
        <w:pStyle w:val="paragraph"/>
      </w:pPr>
      <w:r w:rsidRPr="003B0B34">
        <w:tab/>
        <w:t>(c)</w:t>
      </w:r>
      <w:r w:rsidRPr="003B0B34">
        <w:tab/>
        <w:t xml:space="preserve">a </w:t>
      </w:r>
      <w:r w:rsidR="00D06503" w:rsidRPr="00D06503">
        <w:rPr>
          <w:position w:val="6"/>
          <w:sz w:val="16"/>
        </w:rPr>
        <w:t>*</w:t>
      </w:r>
      <w:r w:rsidRPr="003B0B34">
        <w:t>prescribed international unit; or</w:t>
      </w:r>
    </w:p>
    <w:p w:rsidR="00DD5552" w:rsidRPr="003B0B34" w:rsidRDefault="00DD5552" w:rsidP="00DD5552">
      <w:pPr>
        <w:pStyle w:val="paragraph"/>
      </w:pPr>
      <w:r w:rsidRPr="003B0B34">
        <w:tab/>
        <w:t>(d)</w:t>
      </w:r>
      <w:r w:rsidRPr="003B0B34">
        <w:tab/>
        <w:t xml:space="preserve">an </w:t>
      </w:r>
      <w:r w:rsidR="00D06503" w:rsidRPr="00D06503">
        <w:rPr>
          <w:position w:val="6"/>
          <w:sz w:val="16"/>
        </w:rPr>
        <w:t>*</w:t>
      </w:r>
      <w:r w:rsidRPr="003B0B34">
        <w:t>Australian carbon credit unit;</w:t>
      </w:r>
    </w:p>
    <w:p w:rsidR="00DD5552" w:rsidRPr="003B0B34" w:rsidRDefault="00DD5552" w:rsidP="00DD5552">
      <w:pPr>
        <w:pStyle w:val="subsection2"/>
      </w:pPr>
      <w:r w:rsidRPr="003B0B34">
        <w:t xml:space="preserve">for which there is an entry in a Registry account (within the meaning of the </w:t>
      </w:r>
      <w:r w:rsidRPr="003B0B34">
        <w:rPr>
          <w:i/>
        </w:rPr>
        <w:t>Australian National Registry of Emissions Units Act 2011</w:t>
      </w:r>
      <w:r w:rsidRPr="003B0B34">
        <w:t>).</w:t>
      </w:r>
    </w:p>
    <w:p w:rsidR="00DD5552" w:rsidRPr="003B0B34" w:rsidRDefault="00DD5552" w:rsidP="00DD5552">
      <w:pPr>
        <w:pStyle w:val="ActHead5"/>
      </w:pPr>
      <w:bookmarkStart w:id="141" w:name="_Toc132291882"/>
      <w:r w:rsidRPr="00D06503">
        <w:rPr>
          <w:rStyle w:val="CharSectno"/>
        </w:rPr>
        <w:lastRenderedPageBreak/>
        <w:t>420</w:t>
      </w:r>
      <w:r w:rsidR="00D06503" w:rsidRPr="00D06503">
        <w:rPr>
          <w:rStyle w:val="CharSectno"/>
        </w:rPr>
        <w:noBreakHyphen/>
      </w:r>
      <w:r w:rsidRPr="00D06503">
        <w:rPr>
          <w:rStyle w:val="CharSectno"/>
        </w:rPr>
        <w:t>12</w:t>
      </w:r>
      <w:r w:rsidRPr="003B0B34">
        <w:t xml:space="preserve">  Meaning of </w:t>
      </w:r>
      <w:r w:rsidRPr="003B0B34">
        <w:rPr>
          <w:i/>
        </w:rPr>
        <w:t>hold</w:t>
      </w:r>
      <w:r w:rsidRPr="003B0B34">
        <w:t xml:space="preserve"> a registered emissions unit</w:t>
      </w:r>
      <w:bookmarkEnd w:id="141"/>
    </w:p>
    <w:p w:rsidR="00DD5552" w:rsidRPr="003B0B34" w:rsidRDefault="00DD5552" w:rsidP="00DD5552">
      <w:pPr>
        <w:pStyle w:val="subsection"/>
      </w:pPr>
      <w:r w:rsidRPr="003B0B34">
        <w:tab/>
        <w:t>(1)</w:t>
      </w:r>
      <w:r w:rsidRPr="003B0B34">
        <w:tab/>
        <w:t xml:space="preserve">You </w:t>
      </w:r>
      <w:r w:rsidRPr="003B0B34">
        <w:rPr>
          <w:b/>
          <w:i/>
        </w:rPr>
        <w:t>hold</w:t>
      </w:r>
      <w:r w:rsidRPr="003B0B34">
        <w:t xml:space="preserve"> a </w:t>
      </w:r>
      <w:r w:rsidR="00D06503" w:rsidRPr="00D06503">
        <w:rPr>
          <w:position w:val="6"/>
          <w:sz w:val="16"/>
        </w:rPr>
        <w:t>*</w:t>
      </w:r>
      <w:r w:rsidRPr="003B0B34">
        <w:t xml:space="preserve">registered emissions unit if you are the entity in whose Registry account (within the meaning of the </w:t>
      </w:r>
      <w:r w:rsidRPr="003B0B34">
        <w:rPr>
          <w:i/>
        </w:rPr>
        <w:t>Australian National Registry of Emissions Units Act 2011</w:t>
      </w:r>
      <w:r w:rsidRPr="003B0B34">
        <w:t>) there is an entry for the unit.</w:t>
      </w:r>
    </w:p>
    <w:p w:rsidR="00DD5552" w:rsidRPr="003B0B34" w:rsidRDefault="00DD5552" w:rsidP="00DD5552">
      <w:pPr>
        <w:pStyle w:val="subsection"/>
      </w:pPr>
      <w:r w:rsidRPr="003B0B34">
        <w:tab/>
        <w:t>(2)</w:t>
      </w:r>
      <w:r w:rsidRPr="003B0B34">
        <w:tab/>
        <w:t xml:space="preserve">However, if the entity (the </w:t>
      </w:r>
      <w:r w:rsidRPr="003B0B34">
        <w:rPr>
          <w:b/>
          <w:i/>
        </w:rPr>
        <w:t>nominee entity</w:t>
      </w:r>
      <w:r w:rsidRPr="003B0B34">
        <w:t xml:space="preserve">) in whose Registry account (within the meaning of the </w:t>
      </w:r>
      <w:r w:rsidRPr="003B0B34">
        <w:rPr>
          <w:i/>
        </w:rPr>
        <w:t>Australian National Registry of Emissions Units Act 2011</w:t>
      </w:r>
      <w:r w:rsidRPr="003B0B34">
        <w:t xml:space="preserve">) there is an entry for a </w:t>
      </w:r>
      <w:r w:rsidR="00D06503" w:rsidRPr="00D06503">
        <w:rPr>
          <w:position w:val="6"/>
          <w:sz w:val="16"/>
        </w:rPr>
        <w:t>*</w:t>
      </w:r>
      <w:r w:rsidRPr="003B0B34">
        <w:t>registered emissions unit holds the unit as nominee for another entity:</w:t>
      </w:r>
    </w:p>
    <w:p w:rsidR="00DD5552" w:rsidRPr="003B0B34" w:rsidRDefault="00DD5552" w:rsidP="00DD5552">
      <w:pPr>
        <w:pStyle w:val="paragraph"/>
      </w:pPr>
      <w:r w:rsidRPr="003B0B34">
        <w:tab/>
        <w:t>(a)</w:t>
      </w:r>
      <w:r w:rsidRPr="003B0B34">
        <w:tab/>
        <w:t xml:space="preserve">the other entity is taken to </w:t>
      </w:r>
      <w:r w:rsidRPr="003B0B34">
        <w:rPr>
          <w:b/>
          <w:i/>
        </w:rPr>
        <w:t>hold</w:t>
      </w:r>
      <w:r w:rsidRPr="003B0B34">
        <w:t xml:space="preserve"> the unit; and</w:t>
      </w:r>
    </w:p>
    <w:p w:rsidR="00DD5552" w:rsidRPr="003B0B34" w:rsidRDefault="00DD5552" w:rsidP="00DD5552">
      <w:pPr>
        <w:pStyle w:val="paragraph"/>
      </w:pPr>
      <w:r w:rsidRPr="003B0B34">
        <w:tab/>
        <w:t>(b)</w:t>
      </w:r>
      <w:r w:rsidRPr="003B0B34">
        <w:tab/>
        <w:t>the nominee entity is taken not to hold the unit.</w:t>
      </w:r>
    </w:p>
    <w:p w:rsidR="00DD5552" w:rsidRPr="003B0B34" w:rsidRDefault="00DD5552" w:rsidP="00DD5552">
      <w:pPr>
        <w:pStyle w:val="ActHead4"/>
      </w:pPr>
      <w:bookmarkStart w:id="142" w:name="_Toc132291883"/>
      <w:r w:rsidRPr="00D06503">
        <w:rPr>
          <w:rStyle w:val="CharSubdNo"/>
        </w:rPr>
        <w:t>Subdivision</w:t>
      </w:r>
      <w:r w:rsidR="003B0B34" w:rsidRPr="00D06503">
        <w:rPr>
          <w:rStyle w:val="CharSubdNo"/>
        </w:rPr>
        <w:t> </w:t>
      </w:r>
      <w:r w:rsidRPr="00D06503">
        <w:rPr>
          <w:rStyle w:val="CharSubdNo"/>
        </w:rPr>
        <w:t>420</w:t>
      </w:r>
      <w:r w:rsidR="00D06503" w:rsidRPr="00D06503">
        <w:rPr>
          <w:rStyle w:val="CharSubdNo"/>
        </w:rPr>
        <w:noBreakHyphen/>
      </w:r>
      <w:r w:rsidRPr="00D06503">
        <w:rPr>
          <w:rStyle w:val="CharSubdNo"/>
        </w:rPr>
        <w:t>B</w:t>
      </w:r>
      <w:r w:rsidRPr="003B0B34">
        <w:t>—</w:t>
      </w:r>
      <w:r w:rsidRPr="00D06503">
        <w:rPr>
          <w:rStyle w:val="CharSubdText"/>
        </w:rPr>
        <w:t>Acquiring registered emissions units</w:t>
      </w:r>
      <w:bookmarkEnd w:id="142"/>
    </w:p>
    <w:p w:rsidR="00DD5552" w:rsidRPr="003B0B34" w:rsidRDefault="00DD5552" w:rsidP="00DD5552">
      <w:pPr>
        <w:pStyle w:val="TofSectsHeading"/>
      </w:pPr>
      <w:r w:rsidRPr="003B0B34">
        <w:t>Table of sections</w:t>
      </w:r>
    </w:p>
    <w:p w:rsidR="00DD5552" w:rsidRPr="003B0B34" w:rsidRDefault="00DD5552" w:rsidP="00DD5552">
      <w:pPr>
        <w:pStyle w:val="TofSectsSection"/>
      </w:pPr>
      <w:r w:rsidRPr="003B0B34">
        <w:t>420</w:t>
      </w:r>
      <w:r w:rsidR="00D06503">
        <w:noBreakHyphen/>
      </w:r>
      <w:r w:rsidRPr="003B0B34">
        <w:t>15</w:t>
      </w:r>
      <w:r w:rsidRPr="003B0B34">
        <w:tab/>
        <w:t>What you can deduct</w:t>
      </w:r>
    </w:p>
    <w:p w:rsidR="00DD5552" w:rsidRPr="003B0B34" w:rsidRDefault="00DD5552" w:rsidP="00DD5552">
      <w:pPr>
        <w:pStyle w:val="TofSectsSection"/>
      </w:pPr>
      <w:r w:rsidRPr="003B0B34">
        <w:t>420</w:t>
      </w:r>
      <w:r w:rsidR="00D06503">
        <w:noBreakHyphen/>
      </w:r>
      <w:r w:rsidRPr="003B0B34">
        <w:t>20</w:t>
      </w:r>
      <w:r w:rsidRPr="003B0B34">
        <w:tab/>
        <w:t>Non</w:t>
      </w:r>
      <w:r w:rsidR="00D06503">
        <w:noBreakHyphen/>
      </w:r>
      <w:r w:rsidRPr="003B0B34">
        <w:t>arm’s length transactions and transactions with associates</w:t>
      </w:r>
    </w:p>
    <w:p w:rsidR="00DD5552" w:rsidRPr="003B0B34" w:rsidRDefault="00DD5552" w:rsidP="00DD5552">
      <w:pPr>
        <w:pStyle w:val="TofSectsSection"/>
      </w:pPr>
      <w:r w:rsidRPr="003B0B34">
        <w:t>420</w:t>
      </w:r>
      <w:r w:rsidR="00D06503">
        <w:noBreakHyphen/>
      </w:r>
      <w:r w:rsidRPr="003B0B34">
        <w:t>21</w:t>
      </w:r>
      <w:r w:rsidRPr="003B0B34">
        <w:tab/>
        <w:t>Incoming international transfers of emissions units</w:t>
      </w:r>
    </w:p>
    <w:p w:rsidR="00DD5552" w:rsidRPr="003B0B34" w:rsidRDefault="00DD5552" w:rsidP="00DD5552">
      <w:pPr>
        <w:pStyle w:val="TofSectsSection"/>
      </w:pPr>
      <w:r w:rsidRPr="003B0B34">
        <w:t>420</w:t>
      </w:r>
      <w:r w:rsidR="00D06503">
        <w:noBreakHyphen/>
      </w:r>
      <w:r w:rsidRPr="003B0B34">
        <w:t>22</w:t>
      </w:r>
      <w:r w:rsidRPr="003B0B34">
        <w:tab/>
        <w:t>Becoming taxable in Australia on the proceeds of sale of registered emissions units</w:t>
      </w:r>
    </w:p>
    <w:p w:rsidR="00DD5552" w:rsidRPr="003B0B34" w:rsidRDefault="00DD5552" w:rsidP="00DD5552">
      <w:pPr>
        <w:pStyle w:val="ActHead5"/>
      </w:pPr>
      <w:bookmarkStart w:id="143" w:name="_Toc132291884"/>
      <w:r w:rsidRPr="00D06503">
        <w:rPr>
          <w:rStyle w:val="CharSectno"/>
        </w:rPr>
        <w:t>420</w:t>
      </w:r>
      <w:r w:rsidR="00D06503" w:rsidRPr="00D06503">
        <w:rPr>
          <w:rStyle w:val="CharSectno"/>
        </w:rPr>
        <w:noBreakHyphen/>
      </w:r>
      <w:r w:rsidRPr="00D06503">
        <w:rPr>
          <w:rStyle w:val="CharSectno"/>
        </w:rPr>
        <w:t>15</w:t>
      </w:r>
      <w:r w:rsidRPr="003B0B34">
        <w:t xml:space="preserve">  What you can deduct</w:t>
      </w:r>
      <w:bookmarkEnd w:id="143"/>
    </w:p>
    <w:p w:rsidR="00DD5552" w:rsidRPr="003B0B34" w:rsidRDefault="00DD5552" w:rsidP="00DD5552">
      <w:pPr>
        <w:pStyle w:val="subsection"/>
      </w:pPr>
      <w:r w:rsidRPr="003B0B34">
        <w:tab/>
        <w:t>(1)</w:t>
      </w:r>
      <w:r w:rsidRPr="003B0B34">
        <w:tab/>
        <w:t xml:space="preserve">You can deduct expenditure to the extent that you incur it in becoming the </w:t>
      </w:r>
      <w:r w:rsidR="00D06503" w:rsidRPr="00D06503">
        <w:rPr>
          <w:position w:val="6"/>
          <w:sz w:val="16"/>
        </w:rPr>
        <w:t>*</w:t>
      </w:r>
      <w:r w:rsidRPr="003B0B34">
        <w:t xml:space="preserve">holder of a </w:t>
      </w:r>
      <w:r w:rsidR="00D06503" w:rsidRPr="00D06503">
        <w:rPr>
          <w:position w:val="6"/>
          <w:sz w:val="16"/>
        </w:rPr>
        <w:t>*</w:t>
      </w:r>
      <w:r w:rsidRPr="003B0B34">
        <w:t>registered emissions unit.</w:t>
      </w:r>
    </w:p>
    <w:p w:rsidR="00DD5552" w:rsidRPr="003B0B34" w:rsidRDefault="00DD5552" w:rsidP="00DD5552">
      <w:pPr>
        <w:pStyle w:val="notetext"/>
      </w:pPr>
      <w:r w:rsidRPr="003B0B34">
        <w:t>Note:</w:t>
      </w:r>
      <w:r w:rsidRPr="003B0B34">
        <w:tab/>
        <w:t xml:space="preserve">A carbon unit is an example of a registered emissions unit. You can become the holder of a carbon unit as a result of the unit being issued to you under the </w:t>
      </w:r>
      <w:r w:rsidRPr="003B0B34">
        <w:rPr>
          <w:i/>
        </w:rPr>
        <w:t>Clean Energy Act 2011</w:t>
      </w:r>
      <w:r w:rsidRPr="003B0B34">
        <w:t xml:space="preserve"> or as a result of your acquisition of the unit from another entity.</w:t>
      </w:r>
    </w:p>
    <w:p w:rsidR="00DD5552" w:rsidRPr="003B0B34" w:rsidRDefault="00DD5552" w:rsidP="00DD5552">
      <w:pPr>
        <w:pStyle w:val="SubsectionHead"/>
      </w:pPr>
      <w:r w:rsidRPr="003B0B34">
        <w:t>Timing</w:t>
      </w:r>
    </w:p>
    <w:p w:rsidR="00DD5552" w:rsidRPr="003B0B34" w:rsidRDefault="00DD5552" w:rsidP="00DD5552">
      <w:pPr>
        <w:pStyle w:val="subsection"/>
      </w:pPr>
      <w:r w:rsidRPr="003B0B34">
        <w:tab/>
        <w:t>(2)</w:t>
      </w:r>
      <w:r w:rsidRPr="003B0B34">
        <w:tab/>
        <w:t xml:space="preserve">You deduct the expenditure in the income year in which you start to </w:t>
      </w:r>
      <w:r w:rsidR="00D06503" w:rsidRPr="00D06503">
        <w:rPr>
          <w:position w:val="6"/>
          <w:sz w:val="16"/>
        </w:rPr>
        <w:t>*</w:t>
      </w:r>
      <w:r w:rsidRPr="003B0B34">
        <w:t xml:space="preserve">hold the </w:t>
      </w:r>
      <w:r w:rsidR="00D06503" w:rsidRPr="00D06503">
        <w:rPr>
          <w:position w:val="6"/>
          <w:sz w:val="16"/>
        </w:rPr>
        <w:t>*</w:t>
      </w:r>
      <w:r w:rsidRPr="003B0B34">
        <w:t>registered emissions unit.</w:t>
      </w:r>
    </w:p>
    <w:p w:rsidR="00DD5552" w:rsidRPr="003B0B34" w:rsidRDefault="00DD5552" w:rsidP="00DD5552">
      <w:pPr>
        <w:pStyle w:val="SubsectionHead"/>
      </w:pPr>
      <w:r w:rsidRPr="003B0B34">
        <w:lastRenderedPageBreak/>
        <w:t>Free carbon units</w:t>
      </w:r>
    </w:p>
    <w:p w:rsidR="00DD5552" w:rsidRPr="003B0B34" w:rsidRDefault="00DD5552" w:rsidP="00DD5552">
      <w:pPr>
        <w:pStyle w:val="subsection"/>
      </w:pPr>
      <w:r w:rsidRPr="003B0B34">
        <w:tab/>
        <w:t>(3)</w:t>
      </w:r>
      <w:r w:rsidRPr="003B0B34">
        <w:tab/>
        <w:t xml:space="preserve">You cannot deduct under this section expenditure you incur in becoming the </w:t>
      </w:r>
      <w:r w:rsidR="00D06503" w:rsidRPr="00D06503">
        <w:rPr>
          <w:position w:val="6"/>
          <w:sz w:val="16"/>
        </w:rPr>
        <w:t>*</w:t>
      </w:r>
      <w:r w:rsidRPr="003B0B34">
        <w:t xml:space="preserve">holder of a </w:t>
      </w:r>
      <w:r w:rsidR="00D06503" w:rsidRPr="00D06503">
        <w:rPr>
          <w:position w:val="6"/>
          <w:sz w:val="16"/>
        </w:rPr>
        <w:t>*</w:t>
      </w:r>
      <w:r w:rsidRPr="003B0B34">
        <w:t>carbon unit issued to you in accordance with:</w:t>
      </w:r>
    </w:p>
    <w:p w:rsidR="00DD5552" w:rsidRPr="003B0B34" w:rsidRDefault="00DD5552" w:rsidP="00DD5552">
      <w:pPr>
        <w:pStyle w:val="paragraph"/>
      </w:pPr>
      <w:r w:rsidRPr="003B0B34">
        <w:tab/>
        <w:t>(a)</w:t>
      </w:r>
      <w:r w:rsidRPr="003B0B34">
        <w:tab/>
        <w:t xml:space="preserve">the Jobs and Competitiveness Program (within the meaning of the </w:t>
      </w:r>
      <w:r w:rsidRPr="003B0B34">
        <w:rPr>
          <w:i/>
        </w:rPr>
        <w:t>Clean Energy Act 2011</w:t>
      </w:r>
      <w:r w:rsidRPr="003B0B34">
        <w:t>); or</w:t>
      </w:r>
    </w:p>
    <w:p w:rsidR="00DD5552" w:rsidRPr="003B0B34" w:rsidRDefault="00DD5552" w:rsidP="00DD5552">
      <w:pPr>
        <w:pStyle w:val="paragraph"/>
      </w:pPr>
      <w:r w:rsidRPr="003B0B34">
        <w:tab/>
        <w:t>(b)</w:t>
      </w:r>
      <w:r w:rsidRPr="003B0B34">
        <w:tab/>
        <w:t>Part</w:t>
      </w:r>
      <w:r w:rsidR="003B0B34">
        <w:t> </w:t>
      </w:r>
      <w:r w:rsidRPr="003B0B34">
        <w:t>8 (coal</w:t>
      </w:r>
      <w:r w:rsidR="00D06503">
        <w:noBreakHyphen/>
      </w:r>
      <w:r w:rsidRPr="003B0B34">
        <w:t>fired electricity generation) of that Act.</w:t>
      </w:r>
    </w:p>
    <w:p w:rsidR="00DD5552" w:rsidRPr="003B0B34" w:rsidRDefault="00DD5552" w:rsidP="00DD5552">
      <w:pPr>
        <w:pStyle w:val="SubsectionHead"/>
      </w:pPr>
      <w:r w:rsidRPr="003B0B34">
        <w:t>Australian carbon credit units</w:t>
      </w:r>
    </w:p>
    <w:p w:rsidR="00DD5552" w:rsidRPr="003B0B34" w:rsidRDefault="00DD5552" w:rsidP="00DD5552">
      <w:pPr>
        <w:pStyle w:val="subsection"/>
      </w:pPr>
      <w:r w:rsidRPr="003B0B34">
        <w:tab/>
        <w:t>(4)</w:t>
      </w:r>
      <w:r w:rsidRPr="003B0B34">
        <w:tab/>
        <w:t xml:space="preserve">You cannot deduct under this section expenditure you incur in becoming the </w:t>
      </w:r>
      <w:r w:rsidR="00D06503" w:rsidRPr="00D06503">
        <w:rPr>
          <w:position w:val="6"/>
          <w:sz w:val="16"/>
        </w:rPr>
        <w:t>*</w:t>
      </w:r>
      <w:r w:rsidRPr="003B0B34">
        <w:t xml:space="preserve">holder of an </w:t>
      </w:r>
      <w:r w:rsidR="00D06503" w:rsidRPr="00D06503">
        <w:rPr>
          <w:position w:val="6"/>
          <w:sz w:val="16"/>
        </w:rPr>
        <w:t>*</w:t>
      </w:r>
      <w:r w:rsidRPr="003B0B34">
        <w:t xml:space="preserve">Australian carbon credit unit issued to you in accordance with the </w:t>
      </w:r>
      <w:r w:rsidRPr="003B0B34">
        <w:rPr>
          <w:i/>
        </w:rPr>
        <w:t xml:space="preserve">Carbon Credits (Carbon Farming Initiative) Act 2011 </w:t>
      </w:r>
      <w:r w:rsidRPr="003B0B34">
        <w:t>unless you incur the expenditure in preparing or lodging:</w:t>
      </w:r>
    </w:p>
    <w:p w:rsidR="00DD5552" w:rsidRPr="003B0B34" w:rsidRDefault="00DD5552" w:rsidP="00DD5552">
      <w:pPr>
        <w:pStyle w:val="paragraph"/>
      </w:pPr>
      <w:r w:rsidRPr="003B0B34">
        <w:tab/>
        <w:t>(a)</w:t>
      </w:r>
      <w:r w:rsidRPr="003B0B34">
        <w:tab/>
        <w:t>an application for a certificate of entitlement (within the meaning of that Act); or</w:t>
      </w:r>
    </w:p>
    <w:p w:rsidR="00DD5552" w:rsidRPr="003B0B34" w:rsidRDefault="00DD5552" w:rsidP="00DD5552">
      <w:pPr>
        <w:pStyle w:val="paragraph"/>
      </w:pPr>
      <w:r w:rsidRPr="003B0B34">
        <w:tab/>
        <w:t>(b)</w:t>
      </w:r>
      <w:r w:rsidRPr="003B0B34">
        <w:tab/>
        <w:t>an offsets report (within the meaning of that Act).</w:t>
      </w:r>
    </w:p>
    <w:p w:rsidR="00DD5552" w:rsidRPr="003B0B34" w:rsidRDefault="00DD5552" w:rsidP="00DD5552">
      <w:pPr>
        <w:pStyle w:val="SubsectionHead"/>
      </w:pPr>
      <w:r w:rsidRPr="003B0B34">
        <w:t>No deduction if sale proceeds would not be assessable</w:t>
      </w:r>
    </w:p>
    <w:p w:rsidR="00DD5552" w:rsidRPr="003B0B34" w:rsidRDefault="00DD5552" w:rsidP="00DD5552">
      <w:pPr>
        <w:pStyle w:val="subsection"/>
      </w:pPr>
      <w:r w:rsidRPr="003B0B34">
        <w:tab/>
        <w:t>(5)</w:t>
      </w:r>
      <w:r w:rsidRPr="003B0B34">
        <w:tab/>
        <w:t xml:space="preserve">You cannot deduct under this section expenditure you incur in becoming the </w:t>
      </w:r>
      <w:r w:rsidR="00D06503" w:rsidRPr="00D06503">
        <w:rPr>
          <w:position w:val="6"/>
          <w:sz w:val="16"/>
        </w:rPr>
        <w:t>*</w:t>
      </w:r>
      <w:r w:rsidRPr="003B0B34">
        <w:t xml:space="preserve">holder of a </w:t>
      </w:r>
      <w:r w:rsidR="00D06503" w:rsidRPr="00D06503">
        <w:rPr>
          <w:position w:val="6"/>
          <w:sz w:val="16"/>
        </w:rPr>
        <w:t>*</w:t>
      </w:r>
      <w:r w:rsidRPr="003B0B34">
        <w:t xml:space="preserve">registered emissions unit if, assuming that you had sold the unit to someone else immediately after you started to </w:t>
      </w:r>
      <w:r w:rsidR="00D06503" w:rsidRPr="00D06503">
        <w:rPr>
          <w:position w:val="6"/>
          <w:sz w:val="16"/>
        </w:rPr>
        <w:t>*</w:t>
      </w:r>
      <w:r w:rsidRPr="003B0B34">
        <w:t>hold the unit, the proceeds of the sale would not have been included in your assessable income under section</w:t>
      </w:r>
      <w:r w:rsidR="003B0B34">
        <w:t> </w:t>
      </w:r>
      <w:r w:rsidRPr="003B0B34">
        <w:t>420</w:t>
      </w:r>
      <w:r w:rsidR="00D06503">
        <w:noBreakHyphen/>
      </w:r>
      <w:r w:rsidRPr="003B0B34">
        <w:t>25.</w:t>
      </w:r>
    </w:p>
    <w:p w:rsidR="00DD5552" w:rsidRPr="003B0B34" w:rsidRDefault="00DD5552" w:rsidP="00DD5552">
      <w:pPr>
        <w:pStyle w:val="notetext"/>
      </w:pPr>
      <w:r w:rsidRPr="003B0B34">
        <w:t>Note:</w:t>
      </w:r>
      <w:r w:rsidRPr="003B0B34">
        <w:tab/>
        <w:t xml:space="preserve">Under the </w:t>
      </w:r>
      <w:r w:rsidRPr="003B0B34">
        <w:rPr>
          <w:i/>
        </w:rPr>
        <w:t>International Tax Agreements Act 1953</w:t>
      </w:r>
      <w:r w:rsidRPr="003B0B34">
        <w:t>, for some foreign residents, the proceeds of the sale of a registered emissions unit are not assessable income in Australia.</w:t>
      </w:r>
    </w:p>
    <w:p w:rsidR="00DD5552" w:rsidRPr="003B0B34" w:rsidRDefault="00DD5552" w:rsidP="00DD5552">
      <w:pPr>
        <w:pStyle w:val="ActHead5"/>
      </w:pPr>
      <w:bookmarkStart w:id="144" w:name="_Toc132291885"/>
      <w:r w:rsidRPr="00D06503">
        <w:rPr>
          <w:rStyle w:val="CharSectno"/>
        </w:rPr>
        <w:t>420</w:t>
      </w:r>
      <w:r w:rsidR="00D06503" w:rsidRPr="00D06503">
        <w:rPr>
          <w:rStyle w:val="CharSectno"/>
        </w:rPr>
        <w:noBreakHyphen/>
      </w:r>
      <w:r w:rsidRPr="00D06503">
        <w:rPr>
          <w:rStyle w:val="CharSectno"/>
        </w:rPr>
        <w:t>20</w:t>
      </w:r>
      <w:r w:rsidRPr="003B0B34">
        <w:t xml:space="preserve">  Non</w:t>
      </w:r>
      <w:r w:rsidR="00D06503">
        <w:noBreakHyphen/>
      </w:r>
      <w:r w:rsidRPr="003B0B34">
        <w:t>arm’s length transactions and transactions with associates</w:t>
      </w:r>
      <w:bookmarkEnd w:id="144"/>
    </w:p>
    <w:p w:rsidR="00DD5552" w:rsidRPr="003B0B34" w:rsidRDefault="00DD5552" w:rsidP="00DD5552">
      <w:pPr>
        <w:pStyle w:val="subsection"/>
        <w:keepNext/>
      </w:pPr>
      <w:r w:rsidRPr="003B0B34">
        <w:tab/>
        <w:t>(1)</w:t>
      </w:r>
      <w:r w:rsidRPr="003B0B34">
        <w:tab/>
        <w:t>If:</w:t>
      </w:r>
    </w:p>
    <w:p w:rsidR="00DD5552" w:rsidRPr="003B0B34" w:rsidRDefault="00DD5552" w:rsidP="00DD5552">
      <w:pPr>
        <w:pStyle w:val="paragraph"/>
      </w:pPr>
      <w:r w:rsidRPr="003B0B34">
        <w:tab/>
        <w:t>(a)</w:t>
      </w:r>
      <w:r w:rsidRPr="003B0B34">
        <w:tab/>
        <w:t xml:space="preserve">an entity becomes the </w:t>
      </w:r>
      <w:r w:rsidR="00D06503" w:rsidRPr="00D06503">
        <w:rPr>
          <w:position w:val="6"/>
          <w:sz w:val="16"/>
        </w:rPr>
        <w:t>*</w:t>
      </w:r>
      <w:r w:rsidRPr="003B0B34">
        <w:t xml:space="preserve">holder of a </w:t>
      </w:r>
      <w:r w:rsidR="00D06503" w:rsidRPr="00D06503">
        <w:rPr>
          <w:position w:val="6"/>
          <w:sz w:val="16"/>
        </w:rPr>
        <w:t>*</w:t>
      </w:r>
      <w:r w:rsidRPr="003B0B34">
        <w:t>registered emissions unit; and</w:t>
      </w:r>
    </w:p>
    <w:p w:rsidR="00DD5552" w:rsidRPr="003B0B34" w:rsidRDefault="00DD5552" w:rsidP="00DD5552">
      <w:pPr>
        <w:pStyle w:val="paragraph"/>
      </w:pPr>
      <w:r w:rsidRPr="003B0B34">
        <w:tab/>
        <w:t>(b)</w:t>
      </w:r>
      <w:r w:rsidRPr="003B0B34">
        <w:tab/>
        <w:t>either:</w:t>
      </w:r>
    </w:p>
    <w:p w:rsidR="00DD5552" w:rsidRPr="003B0B34" w:rsidRDefault="00DD5552" w:rsidP="00DD5552">
      <w:pPr>
        <w:pStyle w:val="paragraphsub"/>
      </w:pPr>
      <w:r w:rsidRPr="003B0B34">
        <w:tab/>
        <w:t>(i)</w:t>
      </w:r>
      <w:r w:rsidRPr="003B0B34">
        <w:tab/>
        <w:t>the entity and the previous holder of the unit did not deal with each other at arm’s length; or</w:t>
      </w:r>
    </w:p>
    <w:p w:rsidR="00DD5552" w:rsidRPr="003B0B34" w:rsidRDefault="00DD5552" w:rsidP="00DD5552">
      <w:pPr>
        <w:pStyle w:val="paragraphsub"/>
      </w:pPr>
      <w:r w:rsidRPr="003B0B34">
        <w:lastRenderedPageBreak/>
        <w:tab/>
        <w:t>(ii)</w:t>
      </w:r>
      <w:r w:rsidRPr="003B0B34">
        <w:tab/>
        <w:t xml:space="preserve">the previous holder is the entity’s </w:t>
      </w:r>
      <w:r w:rsidR="00D06503" w:rsidRPr="00D06503">
        <w:rPr>
          <w:position w:val="6"/>
          <w:sz w:val="16"/>
        </w:rPr>
        <w:t>*</w:t>
      </w:r>
      <w:r w:rsidRPr="003B0B34">
        <w:t>associate; and</w:t>
      </w:r>
    </w:p>
    <w:p w:rsidR="00DD5552" w:rsidRPr="003B0B34" w:rsidRDefault="00DD5552" w:rsidP="00DD5552">
      <w:pPr>
        <w:pStyle w:val="paragraph"/>
      </w:pPr>
      <w:r w:rsidRPr="003B0B34">
        <w:tab/>
        <w:t>(c)</w:t>
      </w:r>
      <w:r w:rsidRPr="003B0B34">
        <w:tab/>
        <w:t xml:space="preserve">the entity did not pay or give consideration equal to the </w:t>
      </w:r>
      <w:r w:rsidR="00D06503" w:rsidRPr="00D06503">
        <w:rPr>
          <w:position w:val="6"/>
          <w:sz w:val="16"/>
        </w:rPr>
        <w:t>*</w:t>
      </w:r>
      <w:r w:rsidRPr="003B0B34">
        <w:t>market value of the unit for becoming the holder of the unit;</w:t>
      </w:r>
    </w:p>
    <w:p w:rsidR="00DD5552" w:rsidRPr="003B0B34" w:rsidRDefault="00DD5552" w:rsidP="00DD5552">
      <w:pPr>
        <w:pStyle w:val="subsection2"/>
      </w:pPr>
      <w:r w:rsidRPr="003B0B34">
        <w:t>the entity is treated as if:</w:t>
      </w:r>
    </w:p>
    <w:p w:rsidR="00DD5552" w:rsidRPr="003B0B34" w:rsidRDefault="00DD5552" w:rsidP="00DD5552">
      <w:pPr>
        <w:pStyle w:val="paragraph"/>
      </w:pPr>
      <w:r w:rsidRPr="003B0B34">
        <w:tab/>
        <w:t>(d)</w:t>
      </w:r>
      <w:r w:rsidRPr="003B0B34">
        <w:tab/>
        <w:t>the entity had incurred expenditure in becoming the holder of the unit; and</w:t>
      </w:r>
    </w:p>
    <w:p w:rsidR="00DD5552" w:rsidRPr="003B0B34" w:rsidRDefault="00DD5552" w:rsidP="00DD5552">
      <w:pPr>
        <w:pStyle w:val="paragraph"/>
      </w:pPr>
      <w:r w:rsidRPr="003B0B34">
        <w:tab/>
        <w:t>(e)</w:t>
      </w:r>
      <w:r w:rsidRPr="003B0B34">
        <w:tab/>
        <w:t>the amount of the expenditure were equal to that market value.</w:t>
      </w:r>
    </w:p>
    <w:p w:rsidR="00DD5552" w:rsidRPr="003B0B34" w:rsidRDefault="00DD5552" w:rsidP="00DD5552">
      <w:pPr>
        <w:pStyle w:val="subsection"/>
      </w:pPr>
      <w:r w:rsidRPr="003B0B34">
        <w:tab/>
        <w:t>(2)</w:t>
      </w:r>
      <w:r w:rsidRPr="003B0B34">
        <w:tab/>
        <w:t xml:space="preserve">This section does not apply if a </w:t>
      </w:r>
      <w:r w:rsidR="00D06503" w:rsidRPr="00D06503">
        <w:rPr>
          <w:position w:val="6"/>
          <w:sz w:val="16"/>
        </w:rPr>
        <w:t>*</w:t>
      </w:r>
      <w:r w:rsidRPr="003B0B34">
        <w:t xml:space="preserve">registered emissions unit </w:t>
      </w:r>
      <w:r w:rsidR="00D06503" w:rsidRPr="00D06503">
        <w:rPr>
          <w:position w:val="6"/>
          <w:sz w:val="16"/>
        </w:rPr>
        <w:t>*</w:t>
      </w:r>
      <w:r w:rsidRPr="003B0B34">
        <w:t>held by an individual just before the individual’s death:</w:t>
      </w:r>
    </w:p>
    <w:p w:rsidR="00DD5552" w:rsidRPr="003B0B34" w:rsidRDefault="00DD5552" w:rsidP="00DD5552">
      <w:pPr>
        <w:pStyle w:val="paragraph"/>
      </w:pPr>
      <w:r w:rsidRPr="003B0B34">
        <w:tab/>
        <w:t>(a)</w:t>
      </w:r>
      <w:r w:rsidRPr="003B0B34">
        <w:tab/>
        <w:t xml:space="preserve">devolves to the individual’s </w:t>
      </w:r>
      <w:r w:rsidR="00D06503" w:rsidRPr="00D06503">
        <w:rPr>
          <w:position w:val="6"/>
          <w:sz w:val="16"/>
        </w:rPr>
        <w:t>*</w:t>
      </w:r>
      <w:r w:rsidRPr="003B0B34">
        <w:t>legal personal representative; or</w:t>
      </w:r>
    </w:p>
    <w:p w:rsidR="00DD5552" w:rsidRPr="003B0B34" w:rsidRDefault="00DD5552" w:rsidP="00DD5552">
      <w:pPr>
        <w:pStyle w:val="paragraph"/>
      </w:pPr>
      <w:r w:rsidRPr="003B0B34">
        <w:tab/>
        <w:t>(b)</w:t>
      </w:r>
      <w:r w:rsidRPr="003B0B34">
        <w:tab/>
      </w:r>
      <w:r w:rsidR="00D06503" w:rsidRPr="00D06503">
        <w:rPr>
          <w:position w:val="6"/>
          <w:sz w:val="16"/>
        </w:rPr>
        <w:t>*</w:t>
      </w:r>
      <w:r w:rsidRPr="003B0B34">
        <w:t>passes to a beneficiary in the individual’s estate.</w:t>
      </w:r>
    </w:p>
    <w:p w:rsidR="00DD5552" w:rsidRPr="003B0B34" w:rsidRDefault="00DD5552" w:rsidP="00DD5552">
      <w:pPr>
        <w:pStyle w:val="subsection"/>
      </w:pPr>
      <w:r w:rsidRPr="003B0B34">
        <w:tab/>
        <w:t>(3)</w:t>
      </w:r>
      <w:r w:rsidRPr="003B0B34">
        <w:tab/>
        <w:t>This section does not apply to:</w:t>
      </w:r>
    </w:p>
    <w:p w:rsidR="00DD5552" w:rsidRPr="003B0B34" w:rsidRDefault="00DD5552" w:rsidP="00DD5552">
      <w:pPr>
        <w:pStyle w:val="paragraph"/>
      </w:pPr>
      <w:r w:rsidRPr="003B0B34">
        <w:tab/>
        <w:t>(a)</w:t>
      </w:r>
      <w:r w:rsidRPr="003B0B34">
        <w:tab/>
        <w:t xml:space="preserve">the issue of a </w:t>
      </w:r>
      <w:r w:rsidR="00D06503" w:rsidRPr="00D06503">
        <w:rPr>
          <w:position w:val="6"/>
          <w:sz w:val="16"/>
        </w:rPr>
        <w:t>*</w:t>
      </w:r>
      <w:r w:rsidRPr="003B0B34">
        <w:t xml:space="preserve">carbon unit under the </w:t>
      </w:r>
      <w:r w:rsidRPr="003B0B34">
        <w:rPr>
          <w:i/>
        </w:rPr>
        <w:t>Clean Energy Act 2011</w:t>
      </w:r>
      <w:r w:rsidRPr="003B0B34">
        <w:t>; or</w:t>
      </w:r>
    </w:p>
    <w:p w:rsidR="00DD5552" w:rsidRPr="003B0B34" w:rsidRDefault="00DD5552" w:rsidP="00DD5552">
      <w:pPr>
        <w:pStyle w:val="paragraph"/>
      </w:pPr>
      <w:r w:rsidRPr="003B0B34">
        <w:tab/>
        <w:t>(b)</w:t>
      </w:r>
      <w:r w:rsidRPr="003B0B34">
        <w:tab/>
        <w:t xml:space="preserve">the issue of an </w:t>
      </w:r>
      <w:r w:rsidR="00D06503" w:rsidRPr="00D06503">
        <w:rPr>
          <w:position w:val="6"/>
          <w:sz w:val="16"/>
        </w:rPr>
        <w:t>*</w:t>
      </w:r>
      <w:r w:rsidRPr="003B0B34">
        <w:t xml:space="preserve">Australian carbon credit unit under the </w:t>
      </w:r>
      <w:r w:rsidRPr="003B0B34">
        <w:rPr>
          <w:i/>
        </w:rPr>
        <w:t>Carbon Credits (Carbon Farming Initiative) Act 2011</w:t>
      </w:r>
      <w:r w:rsidRPr="003B0B34">
        <w:t>.</w:t>
      </w:r>
    </w:p>
    <w:p w:rsidR="00DD5552" w:rsidRPr="003B0B34" w:rsidRDefault="00DD5552" w:rsidP="00DD5552">
      <w:pPr>
        <w:pStyle w:val="notetext"/>
      </w:pPr>
      <w:r w:rsidRPr="003B0B34">
        <w:t>Note:</w:t>
      </w:r>
      <w:r w:rsidRPr="003B0B34">
        <w:tab/>
        <w:t xml:space="preserve">In the application of </w:t>
      </w:r>
      <w:r w:rsidR="00D06503">
        <w:t>Division 1</w:t>
      </w:r>
      <w:r w:rsidRPr="003B0B34">
        <w:t xml:space="preserve">3 of Part III of the </w:t>
      </w:r>
      <w:r w:rsidRPr="003B0B34">
        <w:rPr>
          <w:i/>
        </w:rPr>
        <w:t xml:space="preserve">Income Tax Assessment Act 1936 </w:t>
      </w:r>
      <w:r w:rsidRPr="003B0B34">
        <w:t>(about international transfer</w:t>
      </w:r>
      <w:r w:rsidR="00D06503">
        <w:noBreakHyphen/>
      </w:r>
      <w:r w:rsidRPr="003B0B34">
        <w:t>pricing arrangements), this section is disregarded—see sub</w:t>
      </w:r>
      <w:r w:rsidR="00D06503">
        <w:t>section 1</w:t>
      </w:r>
      <w:r w:rsidRPr="003B0B34">
        <w:t xml:space="preserve">36AB(2) of the </w:t>
      </w:r>
      <w:r w:rsidRPr="003B0B34">
        <w:rPr>
          <w:i/>
        </w:rPr>
        <w:t>Income Tax Assessment Act 1936</w:t>
      </w:r>
      <w:r w:rsidRPr="003B0B34">
        <w:t>.</w:t>
      </w:r>
    </w:p>
    <w:p w:rsidR="00DD5552" w:rsidRPr="003B0B34" w:rsidRDefault="00DD5552" w:rsidP="00DD5552">
      <w:pPr>
        <w:pStyle w:val="ActHead5"/>
      </w:pPr>
      <w:bookmarkStart w:id="145" w:name="_Toc132291886"/>
      <w:r w:rsidRPr="00D06503">
        <w:rPr>
          <w:rStyle w:val="CharSectno"/>
        </w:rPr>
        <w:t>420</w:t>
      </w:r>
      <w:r w:rsidR="00D06503" w:rsidRPr="00D06503">
        <w:rPr>
          <w:rStyle w:val="CharSectno"/>
        </w:rPr>
        <w:noBreakHyphen/>
      </w:r>
      <w:r w:rsidRPr="00D06503">
        <w:rPr>
          <w:rStyle w:val="CharSectno"/>
        </w:rPr>
        <w:t>21</w:t>
      </w:r>
      <w:r w:rsidRPr="003B0B34">
        <w:t xml:space="preserve">  Incoming international transfers of emissions units</w:t>
      </w:r>
      <w:bookmarkEnd w:id="145"/>
    </w:p>
    <w:p w:rsidR="00DD5552" w:rsidRPr="003B0B34" w:rsidRDefault="00DD5552" w:rsidP="00DD5552">
      <w:pPr>
        <w:pStyle w:val="SubsectionHead"/>
      </w:pPr>
      <w:r w:rsidRPr="003B0B34">
        <w:t>Unit held as trading stock or as a revenue asset</w:t>
      </w:r>
    </w:p>
    <w:p w:rsidR="00DD5552" w:rsidRPr="003B0B34" w:rsidRDefault="00DD5552" w:rsidP="00DD5552">
      <w:pPr>
        <w:pStyle w:val="subsection"/>
      </w:pPr>
      <w:r w:rsidRPr="003B0B34">
        <w:tab/>
        <w:t>(1)</w:t>
      </w:r>
      <w:r w:rsidRPr="003B0B34">
        <w:tab/>
        <w:t>If:</w:t>
      </w:r>
    </w:p>
    <w:p w:rsidR="00DD5552" w:rsidRPr="003B0B34" w:rsidRDefault="00DD5552" w:rsidP="00DD5552">
      <w:pPr>
        <w:pStyle w:val="paragraph"/>
      </w:pPr>
      <w:r w:rsidRPr="003B0B34">
        <w:tab/>
        <w:t>(a)</w:t>
      </w:r>
      <w:r w:rsidRPr="003B0B34">
        <w:tab/>
        <w:t>any of the following conditions is satisfied:</w:t>
      </w:r>
    </w:p>
    <w:p w:rsidR="00DD5552" w:rsidRPr="003B0B34" w:rsidRDefault="00DD5552" w:rsidP="00DD5552">
      <w:pPr>
        <w:pStyle w:val="paragraphsub"/>
      </w:pPr>
      <w:r w:rsidRPr="003B0B34">
        <w:tab/>
        <w:t>(i)</w:t>
      </w:r>
      <w:r w:rsidRPr="003B0B34">
        <w:tab/>
        <w:t xml:space="preserve">a </w:t>
      </w:r>
      <w:r w:rsidR="00D06503" w:rsidRPr="00D06503">
        <w:rPr>
          <w:position w:val="6"/>
          <w:sz w:val="16"/>
        </w:rPr>
        <w:t>*</w:t>
      </w:r>
      <w:r w:rsidRPr="003B0B34">
        <w:t xml:space="preserve">carbon unit is transferred from your foreign account (within the meaning of the </w:t>
      </w:r>
      <w:r w:rsidRPr="003B0B34">
        <w:rPr>
          <w:i/>
        </w:rPr>
        <w:t>Clean Energy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lastRenderedPageBreak/>
        <w:tab/>
        <w:t>(ii)</w:t>
      </w:r>
      <w:r w:rsidRPr="003B0B34">
        <w:tab/>
        <w:t xml:space="preserve">a carbon unit is transferred from your nominee’s foreign account (within the meaning of the </w:t>
      </w:r>
      <w:r w:rsidRPr="003B0B34">
        <w:rPr>
          <w:i/>
        </w:rPr>
        <w:t>Clean Energy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tab/>
        <w:t>(iii)</w:t>
      </w:r>
      <w:r w:rsidRPr="003B0B34">
        <w:tab/>
        <w:t xml:space="preserve">an </w:t>
      </w:r>
      <w:r w:rsidR="00D06503" w:rsidRPr="00D06503">
        <w:rPr>
          <w:position w:val="6"/>
          <w:sz w:val="16"/>
        </w:rPr>
        <w:t>*</w:t>
      </w:r>
      <w:r w:rsidRPr="003B0B34">
        <w:t xml:space="preserve">international emissions unit is transferred from your foreign account (within the meaning of the </w:t>
      </w:r>
      <w:r w:rsidRPr="003B0B34">
        <w:rPr>
          <w:i/>
        </w:rPr>
        <w:t>Australian National Registry of Emissions Units Act 2011</w:t>
      </w:r>
      <w:r w:rsidRPr="003B0B34">
        <w:t>) to your Registry account (within the meaning of that Act) or your nominee’s Registry account (within the meaning of that Act);</w:t>
      </w:r>
    </w:p>
    <w:p w:rsidR="00DD5552" w:rsidRPr="003B0B34" w:rsidRDefault="00DD5552" w:rsidP="00DD5552">
      <w:pPr>
        <w:pStyle w:val="paragraphsub"/>
      </w:pPr>
      <w:r w:rsidRPr="003B0B34">
        <w:tab/>
        <w:t>(iv)</w:t>
      </w:r>
      <w:r w:rsidRPr="003B0B34">
        <w:tab/>
        <w:t xml:space="preserve">an international emissions unit is transferred from your nominee’s foreign account (within the meaning of the </w:t>
      </w:r>
      <w:r w:rsidRPr="003B0B34">
        <w:rPr>
          <w:i/>
        </w:rPr>
        <w:t>Australian National Registry of Emissions Units Act 2011</w:t>
      </w:r>
      <w:r w:rsidRPr="003B0B34">
        <w:t>) to your Registry account (within the meaning of that Act) or your nominee’s Registry account (within the meaning of that Act);</w:t>
      </w:r>
    </w:p>
    <w:p w:rsidR="00DD5552" w:rsidRPr="003B0B34" w:rsidRDefault="00DD5552" w:rsidP="00DD5552">
      <w:pPr>
        <w:pStyle w:val="paragraphsub"/>
      </w:pPr>
      <w:r w:rsidRPr="003B0B34">
        <w:tab/>
        <w:t>(v)</w:t>
      </w:r>
      <w:r w:rsidRPr="003B0B34">
        <w:tab/>
        <w:t xml:space="preserve">an </w:t>
      </w:r>
      <w:r w:rsidR="00D06503" w:rsidRPr="00D06503">
        <w:rPr>
          <w:position w:val="6"/>
          <w:sz w:val="16"/>
        </w:rPr>
        <w:t>*</w:t>
      </w:r>
      <w:r w:rsidRPr="003B0B34">
        <w:t xml:space="preserve">Australian carbon credit unit is transferred from your foreign account (within the meaning of the </w:t>
      </w:r>
      <w:r w:rsidRPr="003B0B34">
        <w:rPr>
          <w:i/>
        </w:rPr>
        <w:t>Carbon Credits (Carbon Farming Initiative)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tab/>
        <w:t>(vi)</w:t>
      </w:r>
      <w:r w:rsidRPr="003B0B34">
        <w:tab/>
        <w:t xml:space="preserve">an Australian carbon credit unit is transferred from your nominee’s foreign account (within the meaning of the </w:t>
      </w:r>
      <w:r w:rsidRPr="003B0B34">
        <w:rPr>
          <w:i/>
        </w:rPr>
        <w:t>Carbon Credits (Carbon Farming Initiative)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 and</w:t>
      </w:r>
    </w:p>
    <w:p w:rsidR="00DD5552" w:rsidRPr="003B0B34" w:rsidRDefault="00DD5552" w:rsidP="00DD5552">
      <w:pPr>
        <w:pStyle w:val="paragraph"/>
      </w:pPr>
      <w:r w:rsidRPr="003B0B34">
        <w:tab/>
        <w:t>(b)</w:t>
      </w:r>
      <w:r w:rsidRPr="003B0B34">
        <w:tab/>
        <w:t xml:space="preserve">as a result of the transfer, you start to </w:t>
      </w:r>
      <w:r w:rsidR="00D06503" w:rsidRPr="00D06503">
        <w:rPr>
          <w:position w:val="6"/>
          <w:sz w:val="16"/>
        </w:rPr>
        <w:t>*</w:t>
      </w:r>
      <w:r w:rsidRPr="003B0B34">
        <w:t xml:space="preserve">hold the unit as a </w:t>
      </w:r>
      <w:r w:rsidR="00D06503" w:rsidRPr="00D06503">
        <w:rPr>
          <w:position w:val="6"/>
          <w:sz w:val="16"/>
        </w:rPr>
        <w:t>*</w:t>
      </w:r>
      <w:r w:rsidRPr="003B0B34">
        <w:t>registered emissions unit; and</w:t>
      </w:r>
    </w:p>
    <w:p w:rsidR="00DD5552" w:rsidRPr="003B0B34" w:rsidRDefault="00DD5552" w:rsidP="00DD5552">
      <w:pPr>
        <w:pStyle w:val="paragraph"/>
      </w:pPr>
      <w:r w:rsidRPr="003B0B34">
        <w:tab/>
        <w:t>(c)</w:t>
      </w:r>
      <w:r w:rsidRPr="003B0B34">
        <w:tab/>
        <w:t xml:space="preserve">just before the transfer, the unit was your </w:t>
      </w:r>
      <w:r w:rsidR="00D06503" w:rsidRPr="00D06503">
        <w:rPr>
          <w:position w:val="6"/>
          <w:sz w:val="16"/>
        </w:rPr>
        <w:t>*</w:t>
      </w:r>
      <w:r w:rsidRPr="003B0B34">
        <w:t xml:space="preserve">trading stock or </w:t>
      </w:r>
      <w:r w:rsidR="00D06503" w:rsidRPr="00D06503">
        <w:rPr>
          <w:position w:val="6"/>
          <w:sz w:val="16"/>
        </w:rPr>
        <w:t>*</w:t>
      </w:r>
      <w:r w:rsidRPr="003B0B34">
        <w:t>revenue asset;</w:t>
      </w:r>
    </w:p>
    <w:p w:rsidR="00DD5552" w:rsidRPr="003B0B34" w:rsidRDefault="00DD5552" w:rsidP="00DD5552">
      <w:pPr>
        <w:pStyle w:val="subsection2"/>
      </w:pPr>
      <w:r w:rsidRPr="003B0B34">
        <w:lastRenderedPageBreak/>
        <w:t>you are treated as if:</w:t>
      </w:r>
    </w:p>
    <w:p w:rsidR="00DD5552" w:rsidRPr="003B0B34" w:rsidRDefault="00DD5552" w:rsidP="00DD5552">
      <w:pPr>
        <w:pStyle w:val="paragraph"/>
      </w:pPr>
      <w:r w:rsidRPr="003B0B34">
        <w:tab/>
        <w:t>(d)</w:t>
      </w:r>
      <w:r w:rsidRPr="003B0B34">
        <w:tab/>
        <w:t xml:space="preserve">just before the transfer, you had sold the unit to someone else for its </w:t>
      </w:r>
      <w:r w:rsidR="00D06503" w:rsidRPr="00D06503">
        <w:rPr>
          <w:position w:val="6"/>
          <w:sz w:val="16"/>
        </w:rPr>
        <w:t>*</w:t>
      </w:r>
      <w:r w:rsidRPr="003B0B34">
        <w:t>cost; and</w:t>
      </w:r>
    </w:p>
    <w:p w:rsidR="00DD5552" w:rsidRPr="003B0B34" w:rsidRDefault="00DD5552" w:rsidP="00DD5552">
      <w:pPr>
        <w:pStyle w:val="paragraph"/>
      </w:pPr>
      <w:r w:rsidRPr="003B0B34">
        <w:tab/>
        <w:t>(e)</w:t>
      </w:r>
      <w:r w:rsidRPr="003B0B34">
        <w:tab/>
        <w:t>you had, immediately after the sale, bought it back as a registered emissions unit for the same amount.</w:t>
      </w:r>
    </w:p>
    <w:p w:rsidR="00DD5552" w:rsidRPr="003B0B34" w:rsidRDefault="00DD5552" w:rsidP="00DD5552">
      <w:pPr>
        <w:pStyle w:val="notetext"/>
      </w:pPr>
      <w:r w:rsidRPr="003B0B34">
        <w:t>Example:</w:t>
      </w:r>
      <w:r w:rsidRPr="003B0B34">
        <w:tab/>
        <w:t>An Australian resident company carries on a business of trading in emissions units. The units are trading stock. The company owns 10,000 emission reduction units (a type of international emissions unit) that are registered in New Zealand. 5,000 of those emission reduction units are transferred from the company’s New Zealand registry account to the company’s Australian registry account.</w:t>
      </w:r>
    </w:p>
    <w:p w:rsidR="00DD5552" w:rsidRPr="003B0B34" w:rsidRDefault="00DD5552" w:rsidP="00DD5552">
      <w:pPr>
        <w:pStyle w:val="notetext"/>
      </w:pPr>
      <w:r w:rsidRPr="003B0B34">
        <w:tab/>
        <w:t>The company is treated as having sold each unit to someone else at its cost just before it became a registered emissions unit. As the unit was previously held as trading stock, the unit ceases to be trading stock (section</w:t>
      </w:r>
      <w:r w:rsidR="003B0B34">
        <w:t> </w:t>
      </w:r>
      <w:r w:rsidRPr="003B0B34">
        <w:t>70</w:t>
      </w:r>
      <w:r w:rsidR="00D06503">
        <w:noBreakHyphen/>
      </w:r>
      <w:r w:rsidRPr="003B0B34">
        <w:t>12). The cost of the unit just before it became a registered emissions unit is included in the company’s assessable income.</w:t>
      </w:r>
    </w:p>
    <w:p w:rsidR="00DD5552" w:rsidRPr="003B0B34" w:rsidRDefault="00DD5552" w:rsidP="00DD5552">
      <w:pPr>
        <w:pStyle w:val="notetext"/>
      </w:pPr>
      <w:r w:rsidRPr="003B0B34">
        <w:tab/>
        <w:t>The company is also treated as having bought 5,000 registered emissions units for the same amount. The company is entitled to a deduction for that amount (section</w:t>
      </w:r>
      <w:r w:rsidR="003B0B34">
        <w:t> </w:t>
      </w:r>
      <w:r w:rsidRPr="003B0B34">
        <w:t>420</w:t>
      </w:r>
      <w:r w:rsidR="00D06503">
        <w:noBreakHyphen/>
      </w:r>
      <w:r w:rsidRPr="003B0B34">
        <w:t>15).</w:t>
      </w:r>
    </w:p>
    <w:p w:rsidR="00DD5552" w:rsidRPr="003B0B34" w:rsidRDefault="00DD5552" w:rsidP="00DD5552">
      <w:pPr>
        <w:pStyle w:val="SubsectionHead"/>
      </w:pPr>
      <w:r w:rsidRPr="003B0B34">
        <w:t>Unit held otherwise than as trading stock or as a revenue asset</w:t>
      </w:r>
    </w:p>
    <w:p w:rsidR="00DD5552" w:rsidRPr="003B0B34" w:rsidRDefault="00DD5552" w:rsidP="00DD5552">
      <w:pPr>
        <w:pStyle w:val="subsection"/>
      </w:pPr>
      <w:r w:rsidRPr="003B0B34">
        <w:tab/>
        <w:t>(2)</w:t>
      </w:r>
      <w:r w:rsidRPr="003B0B34">
        <w:tab/>
        <w:t>If:</w:t>
      </w:r>
    </w:p>
    <w:p w:rsidR="00DD5552" w:rsidRPr="003B0B34" w:rsidRDefault="00DD5552" w:rsidP="00DD5552">
      <w:pPr>
        <w:pStyle w:val="paragraph"/>
      </w:pPr>
      <w:r w:rsidRPr="003B0B34">
        <w:tab/>
        <w:t>(a)</w:t>
      </w:r>
      <w:r w:rsidRPr="003B0B34">
        <w:tab/>
        <w:t>any of the following conditions is satisfied:</w:t>
      </w:r>
    </w:p>
    <w:p w:rsidR="00DD5552" w:rsidRPr="003B0B34" w:rsidRDefault="00DD5552" w:rsidP="00DD5552">
      <w:pPr>
        <w:pStyle w:val="paragraphsub"/>
      </w:pPr>
      <w:r w:rsidRPr="003B0B34">
        <w:tab/>
        <w:t>(i)</w:t>
      </w:r>
      <w:r w:rsidRPr="003B0B34">
        <w:tab/>
        <w:t xml:space="preserve">a </w:t>
      </w:r>
      <w:r w:rsidR="00D06503" w:rsidRPr="00D06503">
        <w:rPr>
          <w:position w:val="6"/>
          <w:sz w:val="16"/>
        </w:rPr>
        <w:t>*</w:t>
      </w:r>
      <w:r w:rsidRPr="003B0B34">
        <w:t xml:space="preserve">carbon unit is transferred from your foreign account (within the meaning of the </w:t>
      </w:r>
      <w:r w:rsidRPr="003B0B34">
        <w:rPr>
          <w:i/>
        </w:rPr>
        <w:t>Clean Energy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tab/>
        <w:t>(ii)</w:t>
      </w:r>
      <w:r w:rsidRPr="003B0B34">
        <w:tab/>
        <w:t xml:space="preserve">a carbon unit is transferred from your nominee’s foreign account (within the meaning of the </w:t>
      </w:r>
      <w:r w:rsidRPr="003B0B34">
        <w:rPr>
          <w:i/>
        </w:rPr>
        <w:t>Clean Energy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lastRenderedPageBreak/>
        <w:tab/>
        <w:t>(iii)</w:t>
      </w:r>
      <w:r w:rsidRPr="003B0B34">
        <w:tab/>
        <w:t xml:space="preserve">an </w:t>
      </w:r>
      <w:r w:rsidR="00D06503" w:rsidRPr="00D06503">
        <w:rPr>
          <w:position w:val="6"/>
          <w:sz w:val="16"/>
        </w:rPr>
        <w:t>*</w:t>
      </w:r>
      <w:r w:rsidRPr="003B0B34">
        <w:t xml:space="preserve">international emissions unit is transferred from your foreign account (within the meaning of the </w:t>
      </w:r>
      <w:r w:rsidRPr="003B0B34">
        <w:rPr>
          <w:i/>
        </w:rPr>
        <w:t>Australian National Registry of Emissions Units Act 2011</w:t>
      </w:r>
      <w:r w:rsidRPr="003B0B34">
        <w:t>) to your Registry account (within the meaning of that Act) or your nominee’s Registry account (within the meaning of that Act);</w:t>
      </w:r>
    </w:p>
    <w:p w:rsidR="00DD5552" w:rsidRPr="003B0B34" w:rsidRDefault="00DD5552" w:rsidP="00DD5552">
      <w:pPr>
        <w:pStyle w:val="paragraphsub"/>
      </w:pPr>
      <w:r w:rsidRPr="003B0B34">
        <w:tab/>
        <w:t>(iv)</w:t>
      </w:r>
      <w:r w:rsidRPr="003B0B34">
        <w:tab/>
        <w:t xml:space="preserve">an international emissions unit is transferred from your nominee’s foreign account (within the meaning of the </w:t>
      </w:r>
      <w:r w:rsidRPr="003B0B34">
        <w:rPr>
          <w:i/>
        </w:rPr>
        <w:t>Australian National Registry of Emissions Units Act 2011</w:t>
      </w:r>
      <w:r w:rsidRPr="003B0B34">
        <w:t>) to your Registry account (within the meaning of that Act) or your nominee’s Registry account (within the meaning of that Act);</w:t>
      </w:r>
    </w:p>
    <w:p w:rsidR="00DD5552" w:rsidRPr="003B0B34" w:rsidRDefault="00DD5552" w:rsidP="00DD5552">
      <w:pPr>
        <w:pStyle w:val="paragraphsub"/>
      </w:pPr>
      <w:r w:rsidRPr="003B0B34">
        <w:tab/>
        <w:t>(v)</w:t>
      </w:r>
      <w:r w:rsidRPr="003B0B34">
        <w:tab/>
        <w:t xml:space="preserve">an </w:t>
      </w:r>
      <w:r w:rsidR="00D06503" w:rsidRPr="00D06503">
        <w:rPr>
          <w:position w:val="6"/>
          <w:sz w:val="16"/>
        </w:rPr>
        <w:t>*</w:t>
      </w:r>
      <w:r w:rsidRPr="003B0B34">
        <w:t xml:space="preserve">Australian carbon credit unit is transferred from your foreign account (within the meaning of the </w:t>
      </w:r>
      <w:r w:rsidRPr="003B0B34">
        <w:rPr>
          <w:i/>
        </w:rPr>
        <w:t>Carbon Credits (Carbon Farming Initiative)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w:t>
      </w:r>
    </w:p>
    <w:p w:rsidR="00DD5552" w:rsidRPr="003B0B34" w:rsidRDefault="00DD5552" w:rsidP="00DD5552">
      <w:pPr>
        <w:pStyle w:val="paragraphsub"/>
      </w:pPr>
      <w:r w:rsidRPr="003B0B34">
        <w:tab/>
        <w:t>(vi)</w:t>
      </w:r>
      <w:r w:rsidRPr="003B0B34">
        <w:tab/>
        <w:t xml:space="preserve">an Australian carbon credit unit is transferred from your nominee’s foreign account (within the meaning of the </w:t>
      </w:r>
      <w:r w:rsidRPr="003B0B34">
        <w:rPr>
          <w:i/>
        </w:rPr>
        <w:t>Carbon Credits (Carbon Farming Initiative) Act 2011</w:t>
      </w:r>
      <w:r w:rsidRPr="003B0B34">
        <w:t xml:space="preserve">) to your Registry account (within the meaning of the </w:t>
      </w:r>
      <w:r w:rsidRPr="003B0B34">
        <w:rPr>
          <w:i/>
        </w:rPr>
        <w:t>Australian National Registry of Emissions Units Act 2011</w:t>
      </w:r>
      <w:r w:rsidRPr="003B0B34">
        <w:t xml:space="preserve">) or your nominee’s Registry account (within the meaning of the </w:t>
      </w:r>
      <w:r w:rsidRPr="003B0B34">
        <w:rPr>
          <w:i/>
        </w:rPr>
        <w:t>Australian National Registry of Emissions Units Act 2011</w:t>
      </w:r>
      <w:r w:rsidRPr="003B0B34">
        <w:t>); and</w:t>
      </w:r>
    </w:p>
    <w:p w:rsidR="00DD5552" w:rsidRPr="003B0B34" w:rsidRDefault="00DD5552" w:rsidP="00DD5552">
      <w:pPr>
        <w:pStyle w:val="paragraph"/>
      </w:pPr>
      <w:r w:rsidRPr="003B0B34">
        <w:tab/>
        <w:t>(b)</w:t>
      </w:r>
      <w:r w:rsidRPr="003B0B34">
        <w:tab/>
        <w:t xml:space="preserve">as a result of the transfer, you start to </w:t>
      </w:r>
      <w:r w:rsidR="00D06503" w:rsidRPr="00D06503">
        <w:rPr>
          <w:position w:val="6"/>
          <w:sz w:val="16"/>
        </w:rPr>
        <w:t>*</w:t>
      </w:r>
      <w:r w:rsidRPr="003B0B34">
        <w:t xml:space="preserve">hold the unit as a </w:t>
      </w:r>
      <w:r w:rsidR="00D06503" w:rsidRPr="00D06503">
        <w:rPr>
          <w:position w:val="6"/>
          <w:sz w:val="16"/>
        </w:rPr>
        <w:t>*</w:t>
      </w:r>
      <w:r w:rsidRPr="003B0B34">
        <w:t>registered emissions unit; and</w:t>
      </w:r>
    </w:p>
    <w:p w:rsidR="00DD5552" w:rsidRPr="003B0B34" w:rsidRDefault="00DD5552" w:rsidP="00DD5552">
      <w:pPr>
        <w:pStyle w:val="paragraph"/>
      </w:pPr>
      <w:r w:rsidRPr="003B0B34">
        <w:tab/>
        <w:t>(c)</w:t>
      </w:r>
      <w:r w:rsidRPr="003B0B34">
        <w:tab/>
        <w:t xml:space="preserve">just before the transfer, the unit was neither your </w:t>
      </w:r>
      <w:r w:rsidR="00D06503" w:rsidRPr="00D06503">
        <w:rPr>
          <w:position w:val="6"/>
          <w:sz w:val="16"/>
        </w:rPr>
        <w:t>*</w:t>
      </w:r>
      <w:r w:rsidRPr="003B0B34">
        <w:t xml:space="preserve">trading stock nor your </w:t>
      </w:r>
      <w:r w:rsidR="00D06503" w:rsidRPr="00D06503">
        <w:rPr>
          <w:position w:val="6"/>
          <w:sz w:val="16"/>
        </w:rPr>
        <w:t>*</w:t>
      </w:r>
      <w:r w:rsidRPr="003B0B34">
        <w:t>revenue asset;</w:t>
      </w:r>
    </w:p>
    <w:p w:rsidR="00DD5552" w:rsidRPr="003B0B34" w:rsidRDefault="00DD5552" w:rsidP="00DD5552">
      <w:pPr>
        <w:pStyle w:val="subsection2"/>
      </w:pPr>
      <w:r w:rsidRPr="003B0B34">
        <w:t>you are treated as if:</w:t>
      </w:r>
    </w:p>
    <w:p w:rsidR="00DD5552" w:rsidRPr="003B0B34" w:rsidRDefault="00DD5552" w:rsidP="00DD5552">
      <w:pPr>
        <w:pStyle w:val="paragraph"/>
      </w:pPr>
      <w:r w:rsidRPr="003B0B34">
        <w:tab/>
        <w:t>(d)</w:t>
      </w:r>
      <w:r w:rsidRPr="003B0B34">
        <w:tab/>
        <w:t xml:space="preserve">just before the transfer, you had sold the unit to someone else for its </w:t>
      </w:r>
      <w:r w:rsidR="00D06503" w:rsidRPr="00D06503">
        <w:rPr>
          <w:position w:val="6"/>
          <w:sz w:val="16"/>
        </w:rPr>
        <w:t>*</w:t>
      </w:r>
      <w:r w:rsidRPr="003B0B34">
        <w:t>market value just before the transfer; and</w:t>
      </w:r>
    </w:p>
    <w:p w:rsidR="00DD5552" w:rsidRPr="003B0B34" w:rsidRDefault="00DD5552" w:rsidP="00DD5552">
      <w:pPr>
        <w:pStyle w:val="paragraph"/>
      </w:pPr>
      <w:r w:rsidRPr="003B0B34">
        <w:tab/>
        <w:t>(e)</w:t>
      </w:r>
      <w:r w:rsidRPr="003B0B34">
        <w:tab/>
        <w:t>you had, immediately after the sale, bought it back as a registered emissions unit for the same amount.</w:t>
      </w:r>
    </w:p>
    <w:p w:rsidR="00DD5552" w:rsidRPr="003B0B34" w:rsidRDefault="00DD5552" w:rsidP="00DD5552">
      <w:pPr>
        <w:pStyle w:val="ActHead5"/>
      </w:pPr>
      <w:bookmarkStart w:id="146" w:name="_Toc132291887"/>
      <w:r w:rsidRPr="00D06503">
        <w:rPr>
          <w:rStyle w:val="CharSectno"/>
        </w:rPr>
        <w:lastRenderedPageBreak/>
        <w:t>420</w:t>
      </w:r>
      <w:r w:rsidR="00D06503" w:rsidRPr="00D06503">
        <w:rPr>
          <w:rStyle w:val="CharSectno"/>
        </w:rPr>
        <w:noBreakHyphen/>
      </w:r>
      <w:r w:rsidRPr="00D06503">
        <w:rPr>
          <w:rStyle w:val="CharSectno"/>
        </w:rPr>
        <w:t>22</w:t>
      </w:r>
      <w:r w:rsidRPr="003B0B34">
        <w:t xml:space="preserve">  Becoming taxable in Australia on the proceeds of sale of registered emissions units</w:t>
      </w:r>
      <w:bookmarkEnd w:id="146"/>
    </w:p>
    <w:p w:rsidR="00DD5552" w:rsidRPr="003B0B34" w:rsidRDefault="00DD5552" w:rsidP="00DD5552">
      <w:pPr>
        <w:pStyle w:val="subsection"/>
      </w:pPr>
      <w:r w:rsidRPr="003B0B34">
        <w:tab/>
      </w:r>
      <w:r w:rsidRPr="003B0B34">
        <w:tab/>
        <w:t>If:</w:t>
      </w:r>
    </w:p>
    <w:p w:rsidR="00DD5552" w:rsidRPr="003B0B34" w:rsidRDefault="00DD5552" w:rsidP="00DD5552">
      <w:pPr>
        <w:pStyle w:val="paragraph"/>
      </w:pPr>
      <w:r w:rsidRPr="003B0B34">
        <w:tab/>
        <w:t>(a)</w:t>
      </w:r>
      <w:r w:rsidRPr="003B0B34">
        <w:tab/>
        <w:t xml:space="preserve">you start to </w:t>
      </w:r>
      <w:r w:rsidR="00D06503" w:rsidRPr="00D06503">
        <w:rPr>
          <w:position w:val="6"/>
          <w:sz w:val="16"/>
        </w:rPr>
        <w:t>*</w:t>
      </w:r>
      <w:r w:rsidRPr="003B0B34">
        <w:t xml:space="preserve">hold a </w:t>
      </w:r>
      <w:r w:rsidR="00D06503" w:rsidRPr="00D06503">
        <w:rPr>
          <w:position w:val="6"/>
          <w:sz w:val="16"/>
        </w:rPr>
        <w:t>*</w:t>
      </w:r>
      <w:r w:rsidRPr="003B0B34">
        <w:t>registered emissions unit at a particular time; and</w:t>
      </w:r>
    </w:p>
    <w:p w:rsidR="00DD5552" w:rsidRPr="003B0B34" w:rsidRDefault="00DD5552" w:rsidP="00DD5552">
      <w:pPr>
        <w:pStyle w:val="paragraph"/>
      </w:pPr>
      <w:r w:rsidRPr="003B0B34">
        <w:tab/>
        <w:t>(b)</w:t>
      </w:r>
      <w:r w:rsidRPr="003B0B34">
        <w:tab/>
        <w:t>assuming that you had sold the unit to someone else immediately after you started to hold the unit, the proceeds of the sale would not have been included in your assessable income under section</w:t>
      </w:r>
      <w:r w:rsidR="003B0B34">
        <w:t> </w:t>
      </w:r>
      <w:r w:rsidRPr="003B0B34">
        <w:t>420</w:t>
      </w:r>
      <w:r w:rsidR="00D06503">
        <w:noBreakHyphen/>
      </w:r>
      <w:r w:rsidRPr="003B0B34">
        <w:t>25; and</w:t>
      </w:r>
    </w:p>
    <w:p w:rsidR="00DD5552" w:rsidRPr="003B0B34" w:rsidRDefault="00DD5552" w:rsidP="00DD5552">
      <w:pPr>
        <w:pStyle w:val="paragraph"/>
      </w:pPr>
      <w:r w:rsidRPr="003B0B34">
        <w:tab/>
        <w:t>(c)</w:t>
      </w:r>
      <w:r w:rsidRPr="003B0B34">
        <w:tab/>
        <w:t xml:space="preserve">you hold the unit until a later time (the </w:t>
      </w:r>
      <w:r w:rsidRPr="003B0B34">
        <w:rPr>
          <w:b/>
          <w:i/>
        </w:rPr>
        <w:t>taxable status commencement time</w:t>
      </w:r>
      <w:r w:rsidRPr="003B0B34">
        <w:t>), where the following conditions are satisfied:</w:t>
      </w:r>
    </w:p>
    <w:p w:rsidR="00DD5552" w:rsidRPr="003B0B34" w:rsidRDefault="00DD5552" w:rsidP="00DD5552">
      <w:pPr>
        <w:pStyle w:val="paragraphsub"/>
      </w:pPr>
      <w:r w:rsidRPr="003B0B34">
        <w:tab/>
        <w:t>(i)</w:t>
      </w:r>
      <w:r w:rsidRPr="003B0B34">
        <w:tab/>
        <w:t>assuming that you had sold the unit to someone else immediately before the taxable status commencement time, the proceeds of the sale would not have been included in your assessable income under section</w:t>
      </w:r>
      <w:r w:rsidR="003B0B34">
        <w:t> </w:t>
      </w:r>
      <w:r w:rsidRPr="003B0B34">
        <w:t>420</w:t>
      </w:r>
      <w:r w:rsidR="00D06503">
        <w:noBreakHyphen/>
      </w:r>
      <w:r w:rsidRPr="003B0B34">
        <w:t>25;</w:t>
      </w:r>
    </w:p>
    <w:p w:rsidR="00DD5552" w:rsidRPr="003B0B34" w:rsidRDefault="00DD5552" w:rsidP="00DD5552">
      <w:pPr>
        <w:pStyle w:val="paragraphsub"/>
      </w:pPr>
      <w:r w:rsidRPr="003B0B34">
        <w:tab/>
        <w:t>(ii)</w:t>
      </w:r>
      <w:r w:rsidRPr="003B0B34">
        <w:tab/>
        <w:t>assuming that you had sold the unit to someone else at the taxable status commencement time, the proceeds of the sale would have been included in your assessable income under section</w:t>
      </w:r>
      <w:r w:rsidR="003B0B34">
        <w:t> </w:t>
      </w:r>
      <w:r w:rsidRPr="003B0B34">
        <w:t>420</w:t>
      </w:r>
      <w:r w:rsidR="00D06503">
        <w:noBreakHyphen/>
      </w:r>
      <w:r w:rsidRPr="003B0B34">
        <w:t>25;</w:t>
      </w:r>
    </w:p>
    <w:p w:rsidR="00DD5552" w:rsidRPr="003B0B34" w:rsidRDefault="00DD5552" w:rsidP="00DD5552">
      <w:pPr>
        <w:pStyle w:val="subsection2"/>
      </w:pPr>
      <w:r w:rsidRPr="003B0B34">
        <w:t>you are treated as if:</w:t>
      </w:r>
    </w:p>
    <w:p w:rsidR="00DD5552" w:rsidRPr="003B0B34" w:rsidRDefault="00DD5552" w:rsidP="00DD5552">
      <w:pPr>
        <w:pStyle w:val="paragraph"/>
      </w:pPr>
      <w:r w:rsidRPr="003B0B34">
        <w:tab/>
        <w:t>(d)</w:t>
      </w:r>
      <w:r w:rsidRPr="003B0B34">
        <w:tab/>
        <w:t xml:space="preserve">immediately after the taxable status commencement time, you had bought the unit from someone else for its </w:t>
      </w:r>
      <w:r w:rsidR="00D06503" w:rsidRPr="00D06503">
        <w:rPr>
          <w:position w:val="6"/>
          <w:sz w:val="16"/>
        </w:rPr>
        <w:t>*</w:t>
      </w:r>
      <w:r w:rsidRPr="003B0B34">
        <w:t>market value; and</w:t>
      </w:r>
    </w:p>
    <w:p w:rsidR="00DD5552" w:rsidRPr="003B0B34" w:rsidRDefault="00DD5552" w:rsidP="00DD5552">
      <w:pPr>
        <w:pStyle w:val="paragraph"/>
      </w:pPr>
      <w:r w:rsidRPr="003B0B34">
        <w:tab/>
        <w:t>(e)</w:t>
      </w:r>
      <w:r w:rsidRPr="003B0B34">
        <w:tab/>
        <w:t xml:space="preserve">you had started to hold the unit immediately after the taxable status commencement time instead of at the time mentioned in </w:t>
      </w:r>
      <w:r w:rsidR="003B0B34">
        <w:t>paragraph (</w:t>
      </w:r>
      <w:r w:rsidRPr="003B0B34">
        <w:t>a).</w:t>
      </w:r>
    </w:p>
    <w:p w:rsidR="00DD5552" w:rsidRPr="003B0B34" w:rsidRDefault="00DD5552" w:rsidP="00DD5552">
      <w:pPr>
        <w:pStyle w:val="notetext"/>
      </w:pPr>
      <w:r w:rsidRPr="003B0B34">
        <w:t>Note:</w:t>
      </w:r>
      <w:r w:rsidRPr="003B0B34">
        <w:tab/>
        <w:t xml:space="preserve">Under the </w:t>
      </w:r>
      <w:r w:rsidRPr="003B0B34">
        <w:rPr>
          <w:i/>
        </w:rPr>
        <w:t>International Tax Agreements Act 1953</w:t>
      </w:r>
      <w:r w:rsidRPr="003B0B34">
        <w:t>, for some foreign residents, the proceeds of the sale of a registered emissions unit are not assessable income in Australia.</w:t>
      </w:r>
    </w:p>
    <w:p w:rsidR="00DD5552" w:rsidRPr="003B0B34" w:rsidRDefault="00DD5552" w:rsidP="00DD5552">
      <w:pPr>
        <w:pStyle w:val="ActHead4"/>
      </w:pPr>
      <w:bookmarkStart w:id="147" w:name="_Toc132291888"/>
      <w:r w:rsidRPr="00D06503">
        <w:rPr>
          <w:rStyle w:val="CharSubdNo"/>
        </w:rPr>
        <w:t>Subdivision</w:t>
      </w:r>
      <w:r w:rsidR="003B0B34" w:rsidRPr="00D06503">
        <w:rPr>
          <w:rStyle w:val="CharSubdNo"/>
        </w:rPr>
        <w:t> </w:t>
      </w:r>
      <w:r w:rsidRPr="00D06503">
        <w:rPr>
          <w:rStyle w:val="CharSubdNo"/>
        </w:rPr>
        <w:t>420</w:t>
      </w:r>
      <w:r w:rsidR="00D06503" w:rsidRPr="00D06503">
        <w:rPr>
          <w:rStyle w:val="CharSubdNo"/>
        </w:rPr>
        <w:noBreakHyphen/>
      </w:r>
      <w:r w:rsidRPr="00D06503">
        <w:rPr>
          <w:rStyle w:val="CharSubdNo"/>
        </w:rPr>
        <w:t>C</w:t>
      </w:r>
      <w:r w:rsidRPr="003B0B34">
        <w:t>—</w:t>
      </w:r>
      <w:r w:rsidRPr="00D06503">
        <w:rPr>
          <w:rStyle w:val="CharSubdText"/>
        </w:rPr>
        <w:t>Disposing of registered emissions units etc.</w:t>
      </w:r>
      <w:bookmarkEnd w:id="147"/>
    </w:p>
    <w:p w:rsidR="00DD5552" w:rsidRPr="003B0B34" w:rsidRDefault="00DD5552" w:rsidP="00DD5552">
      <w:pPr>
        <w:pStyle w:val="TofSectsHeading"/>
        <w:keepNext/>
      </w:pPr>
      <w:r w:rsidRPr="003B0B34">
        <w:t>Table of sections</w:t>
      </w:r>
    </w:p>
    <w:p w:rsidR="00DD5552" w:rsidRPr="003B0B34" w:rsidRDefault="00DD5552" w:rsidP="00DD5552">
      <w:pPr>
        <w:pStyle w:val="TofSectsSection"/>
      </w:pPr>
      <w:r w:rsidRPr="003B0B34">
        <w:t>420</w:t>
      </w:r>
      <w:r w:rsidR="00D06503">
        <w:noBreakHyphen/>
      </w:r>
      <w:r w:rsidRPr="003B0B34">
        <w:t>25</w:t>
      </w:r>
      <w:r w:rsidRPr="003B0B34">
        <w:tab/>
        <w:t>Assessable income on disposal of registered emissions units</w:t>
      </w:r>
    </w:p>
    <w:p w:rsidR="00DD5552" w:rsidRPr="003B0B34" w:rsidRDefault="00DD5552" w:rsidP="00DD5552">
      <w:pPr>
        <w:pStyle w:val="TofSectsSection"/>
      </w:pPr>
      <w:r w:rsidRPr="003B0B34">
        <w:lastRenderedPageBreak/>
        <w:t>420</w:t>
      </w:r>
      <w:r w:rsidR="00D06503">
        <w:noBreakHyphen/>
      </w:r>
      <w:r w:rsidRPr="003B0B34">
        <w:t>30</w:t>
      </w:r>
      <w:r w:rsidRPr="003B0B34">
        <w:tab/>
        <w:t>Non</w:t>
      </w:r>
      <w:r w:rsidR="00D06503">
        <w:noBreakHyphen/>
      </w:r>
      <w:r w:rsidRPr="003B0B34">
        <w:t>arm’s length transactions and transactions with associates</w:t>
      </w:r>
    </w:p>
    <w:p w:rsidR="00DD5552" w:rsidRPr="003B0B34" w:rsidRDefault="00DD5552" w:rsidP="00DD5552">
      <w:pPr>
        <w:pStyle w:val="TofSectsSection"/>
      </w:pPr>
      <w:r w:rsidRPr="003B0B34">
        <w:t>420</w:t>
      </w:r>
      <w:r w:rsidR="00D06503">
        <w:noBreakHyphen/>
      </w:r>
      <w:r w:rsidRPr="003B0B34">
        <w:t>35</w:t>
      </w:r>
      <w:r w:rsidRPr="003B0B34">
        <w:tab/>
        <w:t>Outgoing international transfers of emissions units</w:t>
      </w:r>
    </w:p>
    <w:p w:rsidR="00DD5552" w:rsidRPr="003B0B34" w:rsidRDefault="00DD5552" w:rsidP="00DD5552">
      <w:pPr>
        <w:pStyle w:val="TofSectsSection"/>
      </w:pPr>
      <w:r w:rsidRPr="003B0B34">
        <w:t>420</w:t>
      </w:r>
      <w:r w:rsidR="00D06503">
        <w:noBreakHyphen/>
      </w:r>
      <w:r w:rsidRPr="003B0B34">
        <w:t>40</w:t>
      </w:r>
      <w:r w:rsidRPr="003B0B34">
        <w:tab/>
        <w:t>Disposal of registered emissions units for a purpose other than gaining assessable income</w:t>
      </w:r>
    </w:p>
    <w:p w:rsidR="00DD5552" w:rsidRPr="003B0B34" w:rsidRDefault="00DD5552" w:rsidP="00DD5552">
      <w:pPr>
        <w:pStyle w:val="TofSectsSection"/>
      </w:pPr>
      <w:r w:rsidRPr="003B0B34">
        <w:t>420</w:t>
      </w:r>
      <w:r w:rsidR="00D06503">
        <w:noBreakHyphen/>
      </w:r>
      <w:r w:rsidRPr="003B0B34">
        <w:t>41</w:t>
      </w:r>
      <w:r w:rsidRPr="003B0B34">
        <w:tab/>
        <w:t>Ceasing to be taxable in Australia on the proceeds of sale of registered emissions units</w:t>
      </w:r>
    </w:p>
    <w:p w:rsidR="00DD5552" w:rsidRPr="003B0B34" w:rsidRDefault="00DD5552" w:rsidP="00DD5552">
      <w:pPr>
        <w:pStyle w:val="TofSectsSection"/>
      </w:pPr>
      <w:r w:rsidRPr="003B0B34">
        <w:t>420</w:t>
      </w:r>
      <w:r w:rsidR="00D06503">
        <w:noBreakHyphen/>
      </w:r>
      <w:r w:rsidRPr="003B0B34">
        <w:t>42</w:t>
      </w:r>
      <w:r w:rsidRPr="003B0B34">
        <w:tab/>
        <w:t>Deduction for expenses incurred in ceasing to hold a registered emissions unit</w:t>
      </w:r>
    </w:p>
    <w:p w:rsidR="00DD5552" w:rsidRPr="003B0B34" w:rsidRDefault="00DD5552" w:rsidP="00DD5552">
      <w:pPr>
        <w:pStyle w:val="TofSectsSection"/>
      </w:pPr>
      <w:r w:rsidRPr="003B0B34">
        <w:t>420</w:t>
      </w:r>
      <w:r w:rsidR="00D06503">
        <w:noBreakHyphen/>
      </w:r>
      <w:r w:rsidRPr="003B0B34">
        <w:t>43</w:t>
      </w:r>
      <w:r w:rsidRPr="003B0B34">
        <w:tab/>
        <w:t>Deduction for charge imposed on the surrender of an eligible international emissions unit</w:t>
      </w:r>
    </w:p>
    <w:p w:rsidR="00DD5552" w:rsidRPr="003B0B34" w:rsidRDefault="00DD5552" w:rsidP="00DD5552">
      <w:pPr>
        <w:pStyle w:val="ActHead5"/>
      </w:pPr>
      <w:bookmarkStart w:id="148" w:name="_Toc132291889"/>
      <w:r w:rsidRPr="00D06503">
        <w:rPr>
          <w:rStyle w:val="CharSectno"/>
        </w:rPr>
        <w:t>420</w:t>
      </w:r>
      <w:r w:rsidR="00D06503" w:rsidRPr="00D06503">
        <w:rPr>
          <w:rStyle w:val="CharSectno"/>
        </w:rPr>
        <w:noBreakHyphen/>
      </w:r>
      <w:r w:rsidRPr="00D06503">
        <w:rPr>
          <w:rStyle w:val="CharSectno"/>
        </w:rPr>
        <w:t>25</w:t>
      </w:r>
      <w:r w:rsidRPr="003B0B34">
        <w:t xml:space="preserve">  Assessable income on disposal of registered emissions units</w:t>
      </w:r>
      <w:bookmarkEnd w:id="148"/>
    </w:p>
    <w:p w:rsidR="00DD5552" w:rsidRPr="003B0B34" w:rsidRDefault="00DD5552" w:rsidP="00DD5552">
      <w:pPr>
        <w:pStyle w:val="subsection"/>
      </w:pPr>
      <w:r w:rsidRPr="003B0B34">
        <w:tab/>
        <w:t>(1)</w:t>
      </w:r>
      <w:r w:rsidRPr="003B0B34">
        <w:tab/>
        <w:t xml:space="preserve">Your assessable income includes an amount that you are entitled to receive because you cease to </w:t>
      </w:r>
      <w:r w:rsidR="00D06503" w:rsidRPr="00D06503">
        <w:rPr>
          <w:position w:val="6"/>
          <w:sz w:val="16"/>
        </w:rPr>
        <w:t>*</w:t>
      </w:r>
      <w:r w:rsidRPr="003B0B34">
        <w:t xml:space="preserve">hold a </w:t>
      </w:r>
      <w:r w:rsidR="00D06503" w:rsidRPr="00D06503">
        <w:rPr>
          <w:position w:val="6"/>
          <w:sz w:val="16"/>
        </w:rPr>
        <w:t>*</w:t>
      </w:r>
      <w:r w:rsidRPr="003B0B34">
        <w:t>registered emissions unit.</w:t>
      </w:r>
    </w:p>
    <w:p w:rsidR="00DD5552" w:rsidRPr="003B0B34" w:rsidRDefault="00DD5552" w:rsidP="00DD5552">
      <w:pPr>
        <w:pStyle w:val="SubsectionHead"/>
      </w:pPr>
      <w:r w:rsidRPr="003B0B34">
        <w:t>Timing</w:t>
      </w:r>
    </w:p>
    <w:p w:rsidR="00DD5552" w:rsidRPr="003B0B34" w:rsidRDefault="00DD5552" w:rsidP="00DD5552">
      <w:pPr>
        <w:pStyle w:val="subsection"/>
      </w:pPr>
      <w:r w:rsidRPr="003B0B34">
        <w:tab/>
        <w:t>(2)</w:t>
      </w:r>
      <w:r w:rsidRPr="003B0B34">
        <w:tab/>
        <w:t xml:space="preserve">The amount is included in your assessable income for the income year in which you cease to </w:t>
      </w:r>
      <w:r w:rsidR="00D06503" w:rsidRPr="00D06503">
        <w:rPr>
          <w:position w:val="6"/>
          <w:sz w:val="16"/>
        </w:rPr>
        <w:t>*</w:t>
      </w:r>
      <w:r w:rsidRPr="003B0B34">
        <w:t>hold the unit.</w:t>
      </w:r>
    </w:p>
    <w:p w:rsidR="00DD5552" w:rsidRPr="003B0B34" w:rsidRDefault="00DD5552" w:rsidP="00DD5552">
      <w:pPr>
        <w:pStyle w:val="SubsectionHead"/>
      </w:pPr>
      <w:r w:rsidRPr="003B0B34">
        <w:t>Source</w:t>
      </w:r>
    </w:p>
    <w:p w:rsidR="00DD5552" w:rsidRPr="003B0B34" w:rsidRDefault="00DD5552" w:rsidP="00DD5552">
      <w:pPr>
        <w:pStyle w:val="subsection"/>
      </w:pPr>
      <w:r w:rsidRPr="003B0B34">
        <w:tab/>
        <w:t>(3)</w:t>
      </w:r>
      <w:r w:rsidRPr="003B0B34">
        <w:tab/>
        <w:t xml:space="preserve">An amount included in your assessable income under </w:t>
      </w:r>
      <w:r w:rsidR="003B0B34">
        <w:t>subsection (</w:t>
      </w:r>
      <w:r w:rsidRPr="003B0B34">
        <w:t xml:space="preserve">1) is taken, for the purposes of the </w:t>
      </w:r>
      <w:r w:rsidR="00D06503" w:rsidRPr="00D06503">
        <w:rPr>
          <w:position w:val="6"/>
          <w:sz w:val="16"/>
        </w:rPr>
        <w:t>*</w:t>
      </w:r>
      <w:r w:rsidRPr="003B0B34">
        <w:t>income tax laws, to have a source in Australia.</w:t>
      </w:r>
    </w:p>
    <w:p w:rsidR="00DD5552" w:rsidRPr="003B0B34" w:rsidRDefault="00DD5552" w:rsidP="00DD5552">
      <w:pPr>
        <w:pStyle w:val="ActHead5"/>
      </w:pPr>
      <w:bookmarkStart w:id="149" w:name="_Toc132291890"/>
      <w:r w:rsidRPr="00D06503">
        <w:rPr>
          <w:rStyle w:val="CharSectno"/>
        </w:rPr>
        <w:t>420</w:t>
      </w:r>
      <w:r w:rsidR="00D06503" w:rsidRPr="00D06503">
        <w:rPr>
          <w:rStyle w:val="CharSectno"/>
        </w:rPr>
        <w:noBreakHyphen/>
      </w:r>
      <w:r w:rsidRPr="00D06503">
        <w:rPr>
          <w:rStyle w:val="CharSectno"/>
        </w:rPr>
        <w:t>30</w:t>
      </w:r>
      <w:r w:rsidRPr="003B0B34">
        <w:t xml:space="preserve">  Non</w:t>
      </w:r>
      <w:r w:rsidR="00D06503">
        <w:noBreakHyphen/>
      </w:r>
      <w:r w:rsidRPr="003B0B34">
        <w:t>arm’s length transactions and transactions with associates</w:t>
      </w:r>
      <w:bookmarkEnd w:id="149"/>
    </w:p>
    <w:p w:rsidR="00DD5552" w:rsidRPr="003B0B34" w:rsidRDefault="00DD5552" w:rsidP="00DD5552">
      <w:pPr>
        <w:pStyle w:val="subsection"/>
        <w:keepNext/>
      </w:pPr>
      <w:r w:rsidRPr="003B0B34">
        <w:tab/>
      </w:r>
      <w:r w:rsidRPr="003B0B34">
        <w:tab/>
        <w:t>If:</w:t>
      </w:r>
    </w:p>
    <w:p w:rsidR="00DD5552" w:rsidRPr="003B0B34" w:rsidRDefault="00DD5552" w:rsidP="00DD5552">
      <w:pPr>
        <w:pStyle w:val="paragraph"/>
      </w:pPr>
      <w:r w:rsidRPr="003B0B34">
        <w:tab/>
        <w:t>(a)</w:t>
      </w:r>
      <w:r w:rsidRPr="003B0B34">
        <w:tab/>
        <w:t xml:space="preserve">an entity (the </w:t>
      </w:r>
      <w:r w:rsidRPr="003B0B34">
        <w:rPr>
          <w:b/>
          <w:i/>
        </w:rPr>
        <w:t>transferor</w:t>
      </w:r>
      <w:r w:rsidRPr="003B0B34">
        <w:t xml:space="preserve">) ceases to </w:t>
      </w:r>
      <w:r w:rsidR="00D06503" w:rsidRPr="00D06503">
        <w:rPr>
          <w:position w:val="6"/>
          <w:sz w:val="16"/>
        </w:rPr>
        <w:t>*</w:t>
      </w:r>
      <w:r w:rsidRPr="003B0B34">
        <w:t xml:space="preserve">hold a </w:t>
      </w:r>
      <w:r w:rsidR="00D06503" w:rsidRPr="00D06503">
        <w:rPr>
          <w:position w:val="6"/>
          <w:sz w:val="16"/>
        </w:rPr>
        <w:t>*</w:t>
      </w:r>
      <w:r w:rsidRPr="003B0B34">
        <w:t>registered emissions unit; and</w:t>
      </w:r>
    </w:p>
    <w:p w:rsidR="00DD5552" w:rsidRPr="003B0B34" w:rsidRDefault="00DD5552" w:rsidP="00DD5552">
      <w:pPr>
        <w:pStyle w:val="paragraph"/>
      </w:pPr>
      <w:r w:rsidRPr="003B0B34">
        <w:tab/>
        <w:t>(b)</w:t>
      </w:r>
      <w:r w:rsidRPr="003B0B34">
        <w:tab/>
        <w:t>the cessation is because of the transfer of the unit to:</w:t>
      </w:r>
    </w:p>
    <w:p w:rsidR="00DD5552" w:rsidRPr="003B0B34" w:rsidRDefault="00DD5552" w:rsidP="00DD5552">
      <w:pPr>
        <w:pStyle w:val="paragraphsub"/>
      </w:pPr>
      <w:r w:rsidRPr="003B0B34">
        <w:tab/>
        <w:t>(i)</w:t>
      </w:r>
      <w:r w:rsidRPr="003B0B34">
        <w:tab/>
        <w:t xml:space="preserve">a Registry account (within the meaning of the </w:t>
      </w:r>
      <w:r w:rsidRPr="003B0B34">
        <w:rPr>
          <w:i/>
        </w:rPr>
        <w:t>Australian National Registry of Emissions Units Act 2011</w:t>
      </w:r>
      <w:r w:rsidRPr="003B0B34">
        <w:t>); or</w:t>
      </w:r>
    </w:p>
    <w:p w:rsidR="00DD5552" w:rsidRPr="003B0B34" w:rsidRDefault="00DD5552" w:rsidP="00DD5552">
      <w:pPr>
        <w:pStyle w:val="paragraphsub"/>
      </w:pPr>
      <w:r w:rsidRPr="003B0B34">
        <w:tab/>
        <w:t>(ii)</w:t>
      </w:r>
      <w:r w:rsidRPr="003B0B34">
        <w:tab/>
        <w:t>a foreign account (within the meaning of that Act);</w:t>
      </w:r>
    </w:p>
    <w:p w:rsidR="00DD5552" w:rsidRPr="003B0B34" w:rsidRDefault="00DD5552" w:rsidP="00DD5552">
      <w:pPr>
        <w:pStyle w:val="paragraph"/>
      </w:pPr>
      <w:r w:rsidRPr="003B0B34">
        <w:tab/>
      </w:r>
      <w:r w:rsidRPr="003B0B34">
        <w:tab/>
        <w:t xml:space="preserve">kept by another entity (the </w:t>
      </w:r>
      <w:r w:rsidRPr="003B0B34">
        <w:rPr>
          <w:b/>
          <w:i/>
        </w:rPr>
        <w:t>transferee</w:t>
      </w:r>
      <w:r w:rsidRPr="003B0B34">
        <w:t>); and</w:t>
      </w:r>
    </w:p>
    <w:p w:rsidR="00DD5552" w:rsidRPr="003B0B34" w:rsidRDefault="00DD5552" w:rsidP="00DD5552">
      <w:pPr>
        <w:pStyle w:val="paragraph"/>
      </w:pPr>
      <w:r w:rsidRPr="003B0B34">
        <w:tab/>
        <w:t>(c)</w:t>
      </w:r>
      <w:r w:rsidRPr="003B0B34">
        <w:tab/>
        <w:t>either:</w:t>
      </w:r>
    </w:p>
    <w:p w:rsidR="00DD5552" w:rsidRPr="003B0B34" w:rsidRDefault="00DD5552" w:rsidP="00DD5552">
      <w:pPr>
        <w:pStyle w:val="paragraphsub"/>
      </w:pPr>
      <w:r w:rsidRPr="003B0B34">
        <w:lastRenderedPageBreak/>
        <w:tab/>
        <w:t>(i)</w:t>
      </w:r>
      <w:r w:rsidRPr="003B0B34">
        <w:tab/>
        <w:t>the transferor and the transferee did not deal with each other at arm’s length; or</w:t>
      </w:r>
    </w:p>
    <w:p w:rsidR="00DD5552" w:rsidRPr="003B0B34" w:rsidRDefault="00DD5552" w:rsidP="00DD5552">
      <w:pPr>
        <w:pStyle w:val="paragraphsub"/>
      </w:pPr>
      <w:r w:rsidRPr="003B0B34">
        <w:tab/>
        <w:t>(ii)</w:t>
      </w:r>
      <w:r w:rsidRPr="003B0B34">
        <w:tab/>
        <w:t xml:space="preserve">the transferee is the transferor’s </w:t>
      </w:r>
      <w:r w:rsidR="00D06503" w:rsidRPr="00D06503">
        <w:rPr>
          <w:position w:val="6"/>
          <w:sz w:val="16"/>
        </w:rPr>
        <w:t>*</w:t>
      </w:r>
      <w:r w:rsidRPr="003B0B34">
        <w:t>associate; and</w:t>
      </w:r>
    </w:p>
    <w:p w:rsidR="00DD5552" w:rsidRPr="003B0B34" w:rsidRDefault="00DD5552" w:rsidP="00DD5552">
      <w:pPr>
        <w:pStyle w:val="paragraph"/>
      </w:pPr>
      <w:r w:rsidRPr="003B0B34">
        <w:tab/>
        <w:t>(d)</w:t>
      </w:r>
      <w:r w:rsidRPr="003B0B34">
        <w:tab/>
        <w:t xml:space="preserve">the transferee did not pay or give consideration equal to the </w:t>
      </w:r>
      <w:r w:rsidR="00D06503" w:rsidRPr="00D06503">
        <w:rPr>
          <w:position w:val="6"/>
          <w:sz w:val="16"/>
        </w:rPr>
        <w:t>*</w:t>
      </w:r>
      <w:r w:rsidRPr="003B0B34">
        <w:t>market value of the unit for the transfer of the unit;</w:t>
      </w:r>
    </w:p>
    <w:p w:rsidR="00DD5552" w:rsidRPr="003B0B34" w:rsidRDefault="00DD5552" w:rsidP="00DD5552">
      <w:pPr>
        <w:pStyle w:val="subsection2"/>
      </w:pPr>
      <w:r w:rsidRPr="003B0B34">
        <w:t>the transferor is treated as if the transferor were entitled to receive an amount equal to that market value because the transferor ceased to be the holder of the unit.</w:t>
      </w:r>
    </w:p>
    <w:p w:rsidR="00DD5552" w:rsidRPr="003B0B34" w:rsidRDefault="00DD5552" w:rsidP="00DD5552">
      <w:pPr>
        <w:pStyle w:val="notetext"/>
      </w:pPr>
      <w:r w:rsidRPr="003B0B34">
        <w:t>Note:</w:t>
      </w:r>
      <w:r w:rsidRPr="003B0B34">
        <w:tab/>
        <w:t xml:space="preserve">In the application of </w:t>
      </w:r>
      <w:r w:rsidR="00D06503">
        <w:t>Division 1</w:t>
      </w:r>
      <w:r w:rsidRPr="003B0B34">
        <w:t xml:space="preserve">3 of Part III of the </w:t>
      </w:r>
      <w:r w:rsidRPr="003B0B34">
        <w:rPr>
          <w:i/>
        </w:rPr>
        <w:t xml:space="preserve">Income Tax Assessment Act 1936 </w:t>
      </w:r>
      <w:r w:rsidRPr="003B0B34">
        <w:t>(about international transfer</w:t>
      </w:r>
      <w:r w:rsidR="00D06503">
        <w:noBreakHyphen/>
      </w:r>
      <w:r w:rsidRPr="003B0B34">
        <w:t>pricing arrangements), this section is disregarded—see sub</w:t>
      </w:r>
      <w:r w:rsidR="00D06503">
        <w:t>section 1</w:t>
      </w:r>
      <w:r w:rsidRPr="003B0B34">
        <w:t xml:space="preserve">36AB(2) of the </w:t>
      </w:r>
      <w:r w:rsidRPr="003B0B34">
        <w:rPr>
          <w:i/>
        </w:rPr>
        <w:t>Income Tax Assessment Act 1936</w:t>
      </w:r>
      <w:r w:rsidRPr="003B0B34">
        <w:t>.</w:t>
      </w:r>
    </w:p>
    <w:p w:rsidR="00DD5552" w:rsidRPr="003B0B34" w:rsidRDefault="00DD5552" w:rsidP="00DD5552">
      <w:pPr>
        <w:pStyle w:val="ActHead5"/>
      </w:pPr>
      <w:bookmarkStart w:id="150" w:name="_Toc132291891"/>
      <w:r w:rsidRPr="00D06503">
        <w:rPr>
          <w:rStyle w:val="CharSectno"/>
        </w:rPr>
        <w:t>420</w:t>
      </w:r>
      <w:r w:rsidR="00D06503" w:rsidRPr="00D06503">
        <w:rPr>
          <w:rStyle w:val="CharSectno"/>
        </w:rPr>
        <w:noBreakHyphen/>
      </w:r>
      <w:r w:rsidRPr="00D06503">
        <w:rPr>
          <w:rStyle w:val="CharSectno"/>
        </w:rPr>
        <w:t>35</w:t>
      </w:r>
      <w:r w:rsidRPr="003B0B34">
        <w:t xml:space="preserve">  Outgoing international transfers of emissions units</w:t>
      </w:r>
      <w:bookmarkEnd w:id="150"/>
    </w:p>
    <w:p w:rsidR="00DD5552" w:rsidRPr="003B0B34" w:rsidRDefault="00DD5552" w:rsidP="00DD5552">
      <w:pPr>
        <w:pStyle w:val="subsection"/>
      </w:pPr>
      <w:r w:rsidRPr="003B0B34">
        <w:tab/>
      </w:r>
      <w:r w:rsidRPr="003B0B34">
        <w:tab/>
        <w:t>If:</w:t>
      </w:r>
    </w:p>
    <w:p w:rsidR="00DD5552" w:rsidRPr="003B0B34" w:rsidRDefault="00DD5552" w:rsidP="00DD5552">
      <w:pPr>
        <w:pStyle w:val="paragraph"/>
      </w:pPr>
      <w:r w:rsidRPr="003B0B34">
        <w:tab/>
        <w:t>(a)</w:t>
      </w:r>
      <w:r w:rsidRPr="003B0B34">
        <w:tab/>
        <w:t xml:space="preserve">you stop </w:t>
      </w:r>
      <w:r w:rsidR="00D06503" w:rsidRPr="00D06503">
        <w:rPr>
          <w:position w:val="6"/>
          <w:sz w:val="16"/>
        </w:rPr>
        <w:t>*</w:t>
      </w:r>
      <w:r w:rsidRPr="003B0B34">
        <w:t xml:space="preserve">holding a </w:t>
      </w:r>
      <w:r w:rsidR="00D06503" w:rsidRPr="00D06503">
        <w:rPr>
          <w:position w:val="6"/>
          <w:sz w:val="16"/>
        </w:rPr>
        <w:t>*</w:t>
      </w:r>
      <w:r w:rsidRPr="003B0B34">
        <w:t>registered emissions unit; and</w:t>
      </w:r>
    </w:p>
    <w:p w:rsidR="00DD5552" w:rsidRPr="003B0B34" w:rsidRDefault="00DD5552" w:rsidP="00DD5552">
      <w:pPr>
        <w:pStyle w:val="paragraph"/>
      </w:pPr>
      <w:r w:rsidRPr="003B0B34">
        <w:tab/>
        <w:t>(b)</w:t>
      </w:r>
      <w:r w:rsidRPr="003B0B34">
        <w:tab/>
        <w:t>you do so as a result of the transfer of the unit to:</w:t>
      </w:r>
    </w:p>
    <w:p w:rsidR="00DD5552" w:rsidRPr="003B0B34" w:rsidRDefault="00DD5552" w:rsidP="00DD5552">
      <w:pPr>
        <w:pStyle w:val="paragraphsub"/>
      </w:pPr>
      <w:r w:rsidRPr="003B0B34">
        <w:tab/>
        <w:t>(i)</w:t>
      </w:r>
      <w:r w:rsidRPr="003B0B34">
        <w:tab/>
        <w:t xml:space="preserve">if the unit is a </w:t>
      </w:r>
      <w:r w:rsidR="00D06503" w:rsidRPr="00D06503">
        <w:rPr>
          <w:position w:val="6"/>
          <w:sz w:val="16"/>
        </w:rPr>
        <w:t>*</w:t>
      </w:r>
      <w:r w:rsidRPr="003B0B34">
        <w:t xml:space="preserve">carbon unit—your foreign account (within the meaning of the </w:t>
      </w:r>
      <w:r w:rsidRPr="003B0B34">
        <w:rPr>
          <w:i/>
        </w:rPr>
        <w:t>Clean Energy Act 2011</w:t>
      </w:r>
      <w:r w:rsidRPr="003B0B34">
        <w:t>) or your nominee’s foreign account (within the meaning of that Act); or</w:t>
      </w:r>
    </w:p>
    <w:p w:rsidR="00DD5552" w:rsidRPr="003B0B34" w:rsidRDefault="00DD5552" w:rsidP="00DD5552">
      <w:pPr>
        <w:pStyle w:val="paragraphsub"/>
      </w:pPr>
      <w:r w:rsidRPr="003B0B34">
        <w:tab/>
        <w:t>(ii)</w:t>
      </w:r>
      <w:r w:rsidRPr="003B0B34">
        <w:tab/>
        <w:t xml:space="preserve">if the unit is an </w:t>
      </w:r>
      <w:r w:rsidR="00D06503" w:rsidRPr="00D06503">
        <w:rPr>
          <w:position w:val="6"/>
          <w:sz w:val="16"/>
        </w:rPr>
        <w:t>*</w:t>
      </w:r>
      <w:r w:rsidRPr="003B0B34">
        <w:t xml:space="preserve">international emissions unit—your foreign account (within the meaning of the </w:t>
      </w:r>
      <w:r w:rsidRPr="003B0B34">
        <w:rPr>
          <w:i/>
        </w:rPr>
        <w:t>Australian National Registry of Emissions Units Act 2011</w:t>
      </w:r>
      <w:r w:rsidRPr="003B0B34">
        <w:t>) or your nominee’s foreign account (within the meaning of that Act); or</w:t>
      </w:r>
    </w:p>
    <w:p w:rsidR="00DD5552" w:rsidRPr="003B0B34" w:rsidRDefault="00DD5552" w:rsidP="00DD5552">
      <w:pPr>
        <w:pStyle w:val="paragraphsub"/>
      </w:pPr>
      <w:r w:rsidRPr="003B0B34">
        <w:tab/>
        <w:t>(iii)</w:t>
      </w:r>
      <w:r w:rsidRPr="003B0B34">
        <w:tab/>
        <w:t xml:space="preserve">if the unit is an </w:t>
      </w:r>
      <w:r w:rsidR="00D06503" w:rsidRPr="00D06503">
        <w:rPr>
          <w:position w:val="6"/>
          <w:sz w:val="16"/>
        </w:rPr>
        <w:t>*</w:t>
      </w:r>
      <w:r w:rsidRPr="003B0B34">
        <w:t xml:space="preserve">Australian carbon credit unit—your foreign account (within the meaning of the </w:t>
      </w:r>
      <w:r w:rsidRPr="003B0B34">
        <w:rPr>
          <w:i/>
        </w:rPr>
        <w:t>Carbon Credits (Carbon Farming Initiative) Act 2011</w:t>
      </w:r>
      <w:r w:rsidRPr="003B0B34">
        <w:t>) or your nominee’s foreign account (within the meaning of that Act);</w:t>
      </w:r>
    </w:p>
    <w:p w:rsidR="00DD5552" w:rsidRPr="003B0B34" w:rsidRDefault="00DD5552" w:rsidP="00DD5552">
      <w:pPr>
        <w:pStyle w:val="subsection2"/>
      </w:pPr>
      <w:r w:rsidRPr="003B0B34">
        <w:t>you are treated as if:</w:t>
      </w:r>
    </w:p>
    <w:p w:rsidR="00DD5552" w:rsidRPr="003B0B34" w:rsidRDefault="00DD5552" w:rsidP="00DD5552">
      <w:pPr>
        <w:pStyle w:val="paragraph"/>
      </w:pPr>
      <w:r w:rsidRPr="003B0B34">
        <w:tab/>
        <w:t>(c)</w:t>
      </w:r>
      <w:r w:rsidRPr="003B0B34">
        <w:tab/>
        <w:t xml:space="preserve">just before the transfer, you had sold the unit to someone else for its </w:t>
      </w:r>
      <w:r w:rsidR="00D06503" w:rsidRPr="00D06503">
        <w:rPr>
          <w:position w:val="6"/>
          <w:sz w:val="16"/>
        </w:rPr>
        <w:t>*</w:t>
      </w:r>
      <w:r w:rsidRPr="003B0B34">
        <w:t>market value just before the transfer; and</w:t>
      </w:r>
    </w:p>
    <w:p w:rsidR="00DD5552" w:rsidRPr="003B0B34" w:rsidRDefault="00DD5552" w:rsidP="00DD5552">
      <w:pPr>
        <w:pStyle w:val="paragraph"/>
      </w:pPr>
      <w:r w:rsidRPr="003B0B34">
        <w:tab/>
        <w:t>(d)</w:t>
      </w:r>
      <w:r w:rsidRPr="003B0B34">
        <w:tab/>
        <w:t>you had, immediately after the sale, bought it back for the same amount.</w:t>
      </w:r>
    </w:p>
    <w:p w:rsidR="00DD5552" w:rsidRPr="003B0B34" w:rsidRDefault="00DD5552" w:rsidP="00DD5552">
      <w:pPr>
        <w:pStyle w:val="notetext"/>
      </w:pPr>
      <w:r w:rsidRPr="003B0B34">
        <w:lastRenderedPageBreak/>
        <w:t>Example:</w:t>
      </w:r>
      <w:r w:rsidRPr="003B0B34">
        <w:tab/>
        <w:t>An Australian resident company carries on a business of trading in emission units. The company owns 10,000 emission reduction units (a type of international emissions unit) that are registered in Australia. 5,000 of those units are transferred from the company’s Australian registry account to the company’s New Zealand registry account.</w:t>
      </w:r>
    </w:p>
    <w:p w:rsidR="00DD5552" w:rsidRPr="003B0B34" w:rsidRDefault="00DD5552" w:rsidP="00DD5552">
      <w:pPr>
        <w:pStyle w:val="notetext"/>
      </w:pPr>
      <w:r w:rsidRPr="003B0B34">
        <w:tab/>
        <w:t>The company is treated as having sold each unit to someone else at its market value just before it stopped being a registered emissions unit. As the unit was a registered emissions unit, the market value is included in the company’s assessable income (section</w:t>
      </w:r>
      <w:r w:rsidR="003B0B34">
        <w:t> </w:t>
      </w:r>
      <w:r w:rsidRPr="003B0B34">
        <w:t>420</w:t>
      </w:r>
      <w:r w:rsidR="00D06503">
        <w:noBreakHyphen/>
      </w:r>
      <w:r w:rsidRPr="003B0B34">
        <w:t>25).</w:t>
      </w:r>
    </w:p>
    <w:p w:rsidR="00DD5552" w:rsidRPr="003B0B34" w:rsidRDefault="00DD5552" w:rsidP="00DD5552">
      <w:pPr>
        <w:pStyle w:val="notetext"/>
      </w:pPr>
      <w:r w:rsidRPr="003B0B34">
        <w:tab/>
        <w:t>The company is also treated as having bought 5,000 emission reduction units for the same amount. As those units are trading stock, the company may be able to deduct that amount under section</w:t>
      </w:r>
      <w:r w:rsidR="003B0B34">
        <w:t> </w:t>
      </w:r>
      <w:r w:rsidRPr="003B0B34">
        <w:t>8</w:t>
      </w:r>
      <w:r w:rsidR="00D06503">
        <w:noBreakHyphen/>
      </w:r>
      <w:r w:rsidRPr="003B0B34">
        <w:t>1.</w:t>
      </w:r>
    </w:p>
    <w:p w:rsidR="00DD5552" w:rsidRPr="003B0B34" w:rsidRDefault="00DD5552" w:rsidP="00DD5552">
      <w:pPr>
        <w:pStyle w:val="ActHead5"/>
      </w:pPr>
      <w:bookmarkStart w:id="151" w:name="_Toc132291892"/>
      <w:r w:rsidRPr="00D06503">
        <w:rPr>
          <w:rStyle w:val="CharSectno"/>
        </w:rPr>
        <w:t>420</w:t>
      </w:r>
      <w:r w:rsidR="00D06503" w:rsidRPr="00D06503">
        <w:rPr>
          <w:rStyle w:val="CharSectno"/>
        </w:rPr>
        <w:noBreakHyphen/>
      </w:r>
      <w:r w:rsidRPr="00D06503">
        <w:rPr>
          <w:rStyle w:val="CharSectno"/>
        </w:rPr>
        <w:t>40</w:t>
      </w:r>
      <w:r w:rsidRPr="003B0B34">
        <w:t xml:space="preserve">  Disposal of registered emissions units for a purpose other than gaining assessable income</w:t>
      </w:r>
      <w:bookmarkEnd w:id="151"/>
    </w:p>
    <w:p w:rsidR="00DD5552" w:rsidRPr="003B0B34" w:rsidRDefault="00DD5552" w:rsidP="00DD5552">
      <w:pPr>
        <w:pStyle w:val="subsection"/>
      </w:pPr>
      <w:r w:rsidRPr="003B0B34">
        <w:tab/>
        <w:t>(1)</w:t>
      </w:r>
      <w:r w:rsidRPr="003B0B34">
        <w:tab/>
        <w:t>If:</w:t>
      </w:r>
    </w:p>
    <w:p w:rsidR="00DD5552" w:rsidRPr="003B0B34" w:rsidRDefault="00DD5552" w:rsidP="00DD5552">
      <w:pPr>
        <w:pStyle w:val="paragraph"/>
      </w:pPr>
      <w:r w:rsidRPr="003B0B34">
        <w:tab/>
        <w:t>(a)</w:t>
      </w:r>
      <w:r w:rsidRPr="003B0B34">
        <w:tab/>
        <w:t xml:space="preserve">an entity (the </w:t>
      </w:r>
      <w:r w:rsidRPr="003B0B34">
        <w:rPr>
          <w:b/>
          <w:i/>
        </w:rPr>
        <w:t>first entity</w:t>
      </w:r>
      <w:r w:rsidRPr="003B0B34">
        <w:t>) incurs expenditure in:</w:t>
      </w:r>
    </w:p>
    <w:p w:rsidR="00DD5552" w:rsidRPr="003B0B34" w:rsidRDefault="00DD5552" w:rsidP="00DD5552">
      <w:pPr>
        <w:pStyle w:val="paragraphsub"/>
      </w:pPr>
      <w:r w:rsidRPr="003B0B34">
        <w:tab/>
        <w:t>(i)</w:t>
      </w:r>
      <w:r w:rsidRPr="003B0B34">
        <w:tab/>
        <w:t xml:space="preserve">becoming the </w:t>
      </w:r>
      <w:r w:rsidR="00D06503" w:rsidRPr="00D06503">
        <w:rPr>
          <w:position w:val="6"/>
          <w:sz w:val="16"/>
        </w:rPr>
        <w:t>*</w:t>
      </w:r>
      <w:r w:rsidRPr="003B0B34">
        <w:t xml:space="preserve">holder of a </w:t>
      </w:r>
      <w:r w:rsidR="00D06503" w:rsidRPr="00D06503">
        <w:rPr>
          <w:position w:val="6"/>
          <w:sz w:val="16"/>
        </w:rPr>
        <w:t>*</w:t>
      </w:r>
      <w:r w:rsidRPr="003B0B34">
        <w:t>registered emissions unit; or</w:t>
      </w:r>
    </w:p>
    <w:p w:rsidR="00DD5552" w:rsidRPr="003B0B34" w:rsidRDefault="00DD5552" w:rsidP="00DD5552">
      <w:pPr>
        <w:pStyle w:val="paragraphsub"/>
      </w:pPr>
      <w:r w:rsidRPr="003B0B34">
        <w:tab/>
        <w:t>(ii)</w:t>
      </w:r>
      <w:r w:rsidRPr="003B0B34">
        <w:tab/>
        <w:t>ceasing to hold a registered emissions unit; and</w:t>
      </w:r>
    </w:p>
    <w:p w:rsidR="00DD5552" w:rsidRPr="003B0B34" w:rsidRDefault="00DD5552" w:rsidP="00DD5552">
      <w:pPr>
        <w:pStyle w:val="paragraph"/>
      </w:pPr>
      <w:r w:rsidRPr="003B0B34">
        <w:tab/>
        <w:t>(b)</w:t>
      </w:r>
      <w:r w:rsidRPr="003B0B34">
        <w:tab/>
        <w:t>the first entity has deducted or can deduct the expenditure under section</w:t>
      </w:r>
      <w:r w:rsidR="003B0B34">
        <w:t> </w:t>
      </w:r>
      <w:r w:rsidRPr="003B0B34">
        <w:t>420</w:t>
      </w:r>
      <w:r w:rsidR="00D06503">
        <w:noBreakHyphen/>
      </w:r>
      <w:r w:rsidRPr="003B0B34">
        <w:t>15 or 420</w:t>
      </w:r>
      <w:r w:rsidR="00D06503">
        <w:noBreakHyphen/>
      </w:r>
      <w:r w:rsidRPr="003B0B34">
        <w:t>42; and</w:t>
      </w:r>
    </w:p>
    <w:p w:rsidR="00DD5552" w:rsidRPr="003B0B34" w:rsidRDefault="00DD5552" w:rsidP="00DD5552">
      <w:pPr>
        <w:pStyle w:val="paragraph"/>
      </w:pPr>
      <w:r w:rsidRPr="003B0B34">
        <w:tab/>
        <w:t>(c)</w:t>
      </w:r>
      <w:r w:rsidRPr="003B0B34">
        <w:tab/>
        <w:t>the first entity ceases to hold the unit in a particular income year; and</w:t>
      </w:r>
    </w:p>
    <w:p w:rsidR="00DD5552" w:rsidRPr="003B0B34" w:rsidRDefault="00DD5552" w:rsidP="00DD5552">
      <w:pPr>
        <w:pStyle w:val="paragraph"/>
      </w:pPr>
      <w:r w:rsidRPr="003B0B34">
        <w:tab/>
        <w:t>(d)</w:t>
      </w:r>
      <w:r w:rsidRPr="003B0B34">
        <w:tab/>
        <w:t>the cessation is neither:</w:t>
      </w:r>
    </w:p>
    <w:p w:rsidR="00DD5552" w:rsidRPr="003B0B34" w:rsidRDefault="00DD5552" w:rsidP="00DD5552">
      <w:pPr>
        <w:pStyle w:val="paragraphsub"/>
      </w:pPr>
      <w:r w:rsidRPr="003B0B34">
        <w:tab/>
        <w:t>(i)</w:t>
      </w:r>
      <w:r w:rsidRPr="003B0B34">
        <w:tab/>
        <w:t>in gaining or producing the first entity’s assessable income; nor</w:t>
      </w:r>
    </w:p>
    <w:p w:rsidR="00DD5552" w:rsidRPr="003B0B34" w:rsidRDefault="00DD5552" w:rsidP="00DD5552">
      <w:pPr>
        <w:pStyle w:val="paragraphsub"/>
      </w:pPr>
      <w:r w:rsidRPr="003B0B34">
        <w:tab/>
        <w:t>(ii)</w:t>
      </w:r>
      <w:r w:rsidRPr="003B0B34">
        <w:tab/>
        <w:t xml:space="preserve">in carrying on a </w:t>
      </w:r>
      <w:r w:rsidR="00D06503" w:rsidRPr="00D06503">
        <w:rPr>
          <w:position w:val="6"/>
          <w:sz w:val="16"/>
        </w:rPr>
        <w:t>*</w:t>
      </w:r>
      <w:r w:rsidRPr="003B0B34">
        <w:t>business for the purpose of gaining or producing the first entity’s assessable income; and</w:t>
      </w:r>
    </w:p>
    <w:p w:rsidR="00DD5552" w:rsidRPr="003B0B34" w:rsidRDefault="00DD5552" w:rsidP="00DD5552">
      <w:pPr>
        <w:pStyle w:val="paragraph"/>
      </w:pPr>
      <w:r w:rsidRPr="003B0B34">
        <w:tab/>
        <w:t>(e)</w:t>
      </w:r>
      <w:r w:rsidRPr="003B0B34">
        <w:tab/>
        <w:t>section</w:t>
      </w:r>
      <w:r w:rsidR="003B0B34">
        <w:t> </w:t>
      </w:r>
      <w:r w:rsidRPr="003B0B34">
        <w:t>420</w:t>
      </w:r>
      <w:r w:rsidR="00D06503">
        <w:noBreakHyphen/>
      </w:r>
      <w:r w:rsidRPr="003B0B34">
        <w:t>30 (non</w:t>
      </w:r>
      <w:r w:rsidR="00D06503">
        <w:noBreakHyphen/>
      </w:r>
      <w:r w:rsidRPr="003B0B34">
        <w:t>arm’s length transactions and transactions with associates) did not apply to the first entity ceasing to hold the unit;</w:t>
      </w:r>
    </w:p>
    <w:p w:rsidR="00DD5552" w:rsidRPr="003B0B34" w:rsidRDefault="00DD5552" w:rsidP="00DD5552">
      <w:pPr>
        <w:pStyle w:val="subsection2"/>
      </w:pPr>
      <w:r w:rsidRPr="003B0B34">
        <w:t>the first entity’s assessable income for that income year includes an amount equal to the amount the first entity has deducted or can deduct.</w:t>
      </w:r>
    </w:p>
    <w:p w:rsidR="00DD5552" w:rsidRPr="003B0B34" w:rsidRDefault="00DD5552" w:rsidP="00DD5552">
      <w:pPr>
        <w:pStyle w:val="SubsectionHead"/>
      </w:pPr>
      <w:r w:rsidRPr="003B0B34">
        <w:t>Death</w:t>
      </w:r>
    </w:p>
    <w:p w:rsidR="00DD5552" w:rsidRPr="003B0B34" w:rsidRDefault="00DD5552" w:rsidP="00DD5552">
      <w:pPr>
        <w:pStyle w:val="subsection"/>
      </w:pPr>
      <w:r w:rsidRPr="003B0B34">
        <w:tab/>
        <w:t>(2)</w:t>
      </w:r>
      <w:r w:rsidRPr="003B0B34">
        <w:tab/>
        <w:t>If:</w:t>
      </w:r>
    </w:p>
    <w:p w:rsidR="00DD5552" w:rsidRPr="003B0B34" w:rsidRDefault="00DD5552" w:rsidP="00DD5552">
      <w:pPr>
        <w:pStyle w:val="paragraph"/>
      </w:pPr>
      <w:r w:rsidRPr="003B0B34">
        <w:tab/>
        <w:t>(a)</w:t>
      </w:r>
      <w:r w:rsidRPr="003B0B34">
        <w:tab/>
        <w:t>the first entity is an individual; and</w:t>
      </w:r>
    </w:p>
    <w:p w:rsidR="00DD5552" w:rsidRPr="003B0B34" w:rsidRDefault="00DD5552" w:rsidP="00DD5552">
      <w:pPr>
        <w:pStyle w:val="paragraph"/>
      </w:pPr>
      <w:r w:rsidRPr="003B0B34">
        <w:lastRenderedPageBreak/>
        <w:tab/>
        <w:t>(b)</w:t>
      </w:r>
      <w:r w:rsidRPr="003B0B34">
        <w:tab/>
        <w:t>the cessation is because of the first entity’s death; and</w:t>
      </w:r>
    </w:p>
    <w:p w:rsidR="00DD5552" w:rsidRPr="003B0B34" w:rsidRDefault="00DD5552" w:rsidP="00DD5552">
      <w:pPr>
        <w:pStyle w:val="paragraph"/>
      </w:pPr>
      <w:r w:rsidRPr="003B0B34">
        <w:tab/>
        <w:t>(c)</w:t>
      </w:r>
      <w:r w:rsidRPr="003B0B34">
        <w:tab/>
        <w:t xml:space="preserve">the </w:t>
      </w:r>
      <w:r w:rsidR="00D06503" w:rsidRPr="00D06503">
        <w:rPr>
          <w:position w:val="6"/>
          <w:sz w:val="16"/>
        </w:rPr>
        <w:t>*</w:t>
      </w:r>
      <w:r w:rsidRPr="003B0B34">
        <w:t xml:space="preserve">registered emissions unit devolves to the first entity’s </w:t>
      </w:r>
      <w:r w:rsidR="00D06503" w:rsidRPr="00D06503">
        <w:rPr>
          <w:position w:val="6"/>
          <w:sz w:val="16"/>
        </w:rPr>
        <w:t>*</w:t>
      </w:r>
      <w:r w:rsidRPr="003B0B34">
        <w:t>legal personal representative;</w:t>
      </w:r>
    </w:p>
    <w:p w:rsidR="00DD5552" w:rsidRPr="003B0B34" w:rsidRDefault="00DD5552" w:rsidP="00DD5552">
      <w:pPr>
        <w:pStyle w:val="subsection2"/>
      </w:pPr>
      <w:r w:rsidRPr="003B0B34">
        <w:t>then:</w:t>
      </w:r>
    </w:p>
    <w:p w:rsidR="00DD5552" w:rsidRPr="003B0B34" w:rsidRDefault="00DD5552" w:rsidP="00DD5552">
      <w:pPr>
        <w:pStyle w:val="paragraph"/>
      </w:pPr>
      <w:r w:rsidRPr="003B0B34">
        <w:tab/>
        <w:t>(d)</w:t>
      </w:r>
      <w:r w:rsidRPr="003B0B34">
        <w:tab/>
        <w:t xml:space="preserve">the first entity’s legal personal representative is treated as having bought the unit for the amount included in the first entity’s assessable income under </w:t>
      </w:r>
      <w:r w:rsidR="003B0B34">
        <w:t>subsection (</w:t>
      </w:r>
      <w:r w:rsidRPr="003B0B34">
        <w:t>1); and</w:t>
      </w:r>
    </w:p>
    <w:p w:rsidR="00DD5552" w:rsidRPr="003B0B34" w:rsidRDefault="00DD5552" w:rsidP="00DD5552">
      <w:pPr>
        <w:pStyle w:val="paragraph"/>
      </w:pPr>
      <w:r w:rsidRPr="003B0B34">
        <w:tab/>
        <w:t>(e)</w:t>
      </w:r>
      <w:r w:rsidRPr="003B0B34">
        <w:tab/>
        <w:t xml:space="preserve">if the unit </w:t>
      </w:r>
      <w:r w:rsidR="00D06503" w:rsidRPr="00D06503">
        <w:rPr>
          <w:position w:val="6"/>
          <w:sz w:val="16"/>
        </w:rPr>
        <w:t>*</w:t>
      </w:r>
      <w:r w:rsidRPr="003B0B34">
        <w:t>passes to a beneficiary in the first entity’s estate:</w:t>
      </w:r>
    </w:p>
    <w:p w:rsidR="00DD5552" w:rsidRPr="003B0B34" w:rsidRDefault="00DD5552" w:rsidP="00DD5552">
      <w:pPr>
        <w:pStyle w:val="paragraphsub"/>
      </w:pPr>
      <w:r w:rsidRPr="003B0B34">
        <w:tab/>
        <w:t>(i)</w:t>
      </w:r>
      <w:r w:rsidRPr="003B0B34">
        <w:tab/>
        <w:t xml:space="preserve">the first entity’s legal personal representative is treated as having disposed of the unit for the amount included in the first entity’s assessable income under </w:t>
      </w:r>
      <w:r w:rsidR="003B0B34">
        <w:t>subsection (</w:t>
      </w:r>
      <w:r w:rsidRPr="003B0B34">
        <w:t>1); and</w:t>
      </w:r>
    </w:p>
    <w:p w:rsidR="00DD5552" w:rsidRPr="003B0B34" w:rsidRDefault="00DD5552" w:rsidP="00DD5552">
      <w:pPr>
        <w:pStyle w:val="paragraphsub"/>
      </w:pPr>
      <w:r w:rsidRPr="003B0B34">
        <w:tab/>
        <w:t>(ii)</w:t>
      </w:r>
      <w:r w:rsidRPr="003B0B34">
        <w:tab/>
        <w:t xml:space="preserve">the beneficiary is treated as having bought the unit for the amount included in the first entity’s assessable income under </w:t>
      </w:r>
      <w:r w:rsidR="003B0B34">
        <w:t>subsection (</w:t>
      </w:r>
      <w:r w:rsidRPr="003B0B34">
        <w:t>1).</w:t>
      </w:r>
    </w:p>
    <w:p w:rsidR="00DD5552" w:rsidRPr="003B0B34" w:rsidRDefault="00DD5552" w:rsidP="00DD5552">
      <w:pPr>
        <w:pStyle w:val="subsection"/>
      </w:pPr>
      <w:r w:rsidRPr="003B0B34">
        <w:tab/>
        <w:t>(3)</w:t>
      </w:r>
      <w:r w:rsidRPr="003B0B34">
        <w:tab/>
        <w:t>If:</w:t>
      </w:r>
    </w:p>
    <w:p w:rsidR="00DD5552" w:rsidRPr="003B0B34" w:rsidRDefault="00DD5552" w:rsidP="00DD5552">
      <w:pPr>
        <w:pStyle w:val="paragraph"/>
      </w:pPr>
      <w:r w:rsidRPr="003B0B34">
        <w:tab/>
        <w:t>(a)</w:t>
      </w:r>
      <w:r w:rsidRPr="003B0B34">
        <w:tab/>
        <w:t>the first entity is an individual; and</w:t>
      </w:r>
    </w:p>
    <w:p w:rsidR="00DD5552" w:rsidRPr="003B0B34" w:rsidRDefault="00DD5552" w:rsidP="00DD5552">
      <w:pPr>
        <w:pStyle w:val="paragraph"/>
      </w:pPr>
      <w:r w:rsidRPr="003B0B34">
        <w:tab/>
        <w:t>(b)</w:t>
      </w:r>
      <w:r w:rsidRPr="003B0B34">
        <w:tab/>
        <w:t>the cessation is because of the first entity’s death; and</w:t>
      </w:r>
    </w:p>
    <w:p w:rsidR="00DD5552" w:rsidRPr="003B0B34" w:rsidRDefault="00DD5552" w:rsidP="00DD5552">
      <w:pPr>
        <w:pStyle w:val="paragraph"/>
      </w:pPr>
      <w:r w:rsidRPr="003B0B34">
        <w:tab/>
        <w:t>(c)</w:t>
      </w:r>
      <w:r w:rsidRPr="003B0B34">
        <w:tab/>
        <w:t xml:space="preserve">the </w:t>
      </w:r>
      <w:r w:rsidR="00D06503" w:rsidRPr="00D06503">
        <w:rPr>
          <w:position w:val="6"/>
          <w:sz w:val="16"/>
        </w:rPr>
        <w:t>*</w:t>
      </w:r>
      <w:r w:rsidRPr="003B0B34">
        <w:t xml:space="preserve">registered emissions unit </w:t>
      </w:r>
      <w:r w:rsidR="00D06503" w:rsidRPr="00D06503">
        <w:rPr>
          <w:position w:val="6"/>
          <w:sz w:val="16"/>
        </w:rPr>
        <w:t>*</w:t>
      </w:r>
      <w:r w:rsidRPr="003B0B34">
        <w:t xml:space="preserve">passes to a beneficiary in the first entity’s estate without devolving to the first entity’s </w:t>
      </w:r>
      <w:r w:rsidR="00D06503" w:rsidRPr="00D06503">
        <w:rPr>
          <w:position w:val="6"/>
          <w:sz w:val="16"/>
        </w:rPr>
        <w:t>*</w:t>
      </w:r>
      <w:r w:rsidRPr="003B0B34">
        <w:t>legal personal representative;</w:t>
      </w:r>
    </w:p>
    <w:p w:rsidR="00DD5552" w:rsidRPr="003B0B34" w:rsidRDefault="00DD5552" w:rsidP="00DD5552">
      <w:pPr>
        <w:pStyle w:val="subsection2"/>
      </w:pPr>
      <w:r w:rsidRPr="003B0B34">
        <w:t xml:space="preserve">the beneficiary is treated as having bought the unit for the amount included in the first entity’s assessable income under </w:t>
      </w:r>
      <w:r w:rsidR="003B0B34">
        <w:t>subsection (</w:t>
      </w:r>
      <w:r w:rsidRPr="003B0B34">
        <w:t>1).</w:t>
      </w:r>
    </w:p>
    <w:p w:rsidR="00DD5552" w:rsidRPr="003B0B34" w:rsidRDefault="00DD5552" w:rsidP="00DD5552">
      <w:pPr>
        <w:pStyle w:val="SubsectionHead"/>
      </w:pPr>
      <w:r w:rsidRPr="003B0B34">
        <w:t>Transfer—treatment of acquirer</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tab/>
        <w:t>(a)</w:t>
      </w:r>
      <w:r w:rsidRPr="003B0B34">
        <w:tab/>
        <w:t>the cessation is because of the transfer of the unit to another entity; and</w:t>
      </w:r>
    </w:p>
    <w:p w:rsidR="00DD5552" w:rsidRPr="003B0B34" w:rsidRDefault="00DD5552" w:rsidP="00DD5552">
      <w:pPr>
        <w:pStyle w:val="paragraph"/>
      </w:pPr>
      <w:r w:rsidRPr="003B0B34">
        <w:tab/>
        <w:t>(b)</w:t>
      </w:r>
      <w:r w:rsidRPr="003B0B34">
        <w:tab/>
        <w:t xml:space="preserve">neither </w:t>
      </w:r>
      <w:r w:rsidR="003B0B34">
        <w:t>subsection (</w:t>
      </w:r>
      <w:r w:rsidRPr="003B0B34">
        <w:t>2) nor (3) applies;</w:t>
      </w:r>
    </w:p>
    <w:p w:rsidR="00DD5552" w:rsidRPr="003B0B34" w:rsidRDefault="00DD5552" w:rsidP="00DD5552">
      <w:pPr>
        <w:pStyle w:val="subsection2"/>
      </w:pPr>
      <w:r w:rsidRPr="003B0B34">
        <w:t xml:space="preserve">the other entity is treated as having bought the unit for the amount included in the first entity’s assessable income under </w:t>
      </w:r>
      <w:r w:rsidR="003B0B34">
        <w:t>subsection (</w:t>
      </w:r>
      <w:r w:rsidRPr="003B0B34">
        <w:t>1).</w:t>
      </w:r>
    </w:p>
    <w:p w:rsidR="00DD5552" w:rsidRPr="003B0B34" w:rsidRDefault="00DD5552" w:rsidP="00DD5552">
      <w:pPr>
        <w:pStyle w:val="subsection"/>
      </w:pPr>
      <w:r w:rsidRPr="003B0B34">
        <w:tab/>
        <w:t>(5)</w:t>
      </w:r>
      <w:r w:rsidRPr="003B0B34">
        <w:tab/>
        <w:t xml:space="preserve">If </w:t>
      </w:r>
      <w:r w:rsidR="003B0B34">
        <w:t>subsection (</w:t>
      </w:r>
      <w:r w:rsidRPr="003B0B34">
        <w:t>4) applies to the transfer of the unit to another entity:</w:t>
      </w:r>
    </w:p>
    <w:p w:rsidR="00DD5552" w:rsidRPr="003B0B34" w:rsidRDefault="00DD5552" w:rsidP="00DD5552">
      <w:pPr>
        <w:pStyle w:val="paragraph"/>
      </w:pPr>
      <w:r w:rsidRPr="003B0B34">
        <w:lastRenderedPageBreak/>
        <w:tab/>
        <w:t>(a)</w:t>
      </w:r>
      <w:r w:rsidRPr="003B0B34">
        <w:tab/>
        <w:t xml:space="preserve">the first entity must inform the other entity that, as a result of </w:t>
      </w:r>
      <w:r w:rsidR="003B0B34">
        <w:t>subsection (</w:t>
      </w:r>
      <w:r w:rsidRPr="003B0B34">
        <w:t>4) applying, the other entity is treated as having bought the unit for a particular amount; and</w:t>
      </w:r>
    </w:p>
    <w:p w:rsidR="00DD5552" w:rsidRPr="003B0B34" w:rsidRDefault="00DD5552" w:rsidP="00BE292D">
      <w:pPr>
        <w:pStyle w:val="paragraph"/>
        <w:keepNext/>
      </w:pPr>
      <w:r w:rsidRPr="003B0B34">
        <w:tab/>
        <w:t>(b)</w:t>
      </w:r>
      <w:r w:rsidRPr="003B0B34">
        <w:tab/>
        <w:t>the first entity must do so:</w:t>
      </w:r>
    </w:p>
    <w:p w:rsidR="00DD5552" w:rsidRPr="003B0B34" w:rsidRDefault="00DD5552" w:rsidP="00DD5552">
      <w:pPr>
        <w:pStyle w:val="paragraphsub"/>
      </w:pPr>
      <w:r w:rsidRPr="003B0B34">
        <w:tab/>
        <w:t>(i)</w:t>
      </w:r>
      <w:r w:rsidRPr="003B0B34">
        <w:tab/>
        <w:t>at, or as soon as practicable after, the time of the transfer; or</w:t>
      </w:r>
    </w:p>
    <w:p w:rsidR="00DD5552" w:rsidRPr="003B0B34" w:rsidRDefault="00DD5552" w:rsidP="00DD5552">
      <w:pPr>
        <w:pStyle w:val="paragraphsub"/>
      </w:pPr>
      <w:r w:rsidRPr="003B0B34">
        <w:tab/>
        <w:t>(ii)</w:t>
      </w:r>
      <w:r w:rsidRPr="003B0B34">
        <w:tab/>
        <w:t>by a later time allowed by the Commissioner.</w:t>
      </w:r>
    </w:p>
    <w:p w:rsidR="00DD5552" w:rsidRPr="003B0B34" w:rsidRDefault="00DD5552" w:rsidP="00DD5552">
      <w:pPr>
        <w:pStyle w:val="SubsectionHead"/>
      </w:pPr>
      <w:r w:rsidRPr="003B0B34">
        <w:t>Source</w:t>
      </w:r>
    </w:p>
    <w:p w:rsidR="00DD5552" w:rsidRPr="003B0B34" w:rsidRDefault="00DD5552" w:rsidP="00DD5552">
      <w:pPr>
        <w:pStyle w:val="subsection"/>
      </w:pPr>
      <w:r w:rsidRPr="003B0B34">
        <w:tab/>
        <w:t>(6)</w:t>
      </w:r>
      <w:r w:rsidRPr="003B0B34">
        <w:tab/>
        <w:t xml:space="preserve">An amount included in the first entity’s assessable income under </w:t>
      </w:r>
      <w:r w:rsidR="003B0B34">
        <w:t>subsection (</w:t>
      </w:r>
      <w:r w:rsidRPr="003B0B34">
        <w:t xml:space="preserve">1) is taken, for the purposes of the </w:t>
      </w:r>
      <w:r w:rsidR="00D06503" w:rsidRPr="00D06503">
        <w:rPr>
          <w:position w:val="6"/>
          <w:sz w:val="16"/>
        </w:rPr>
        <w:t>*</w:t>
      </w:r>
      <w:r w:rsidRPr="003B0B34">
        <w:t>income tax laws, to have a source in Australia.</w:t>
      </w:r>
    </w:p>
    <w:p w:rsidR="00DD5552" w:rsidRPr="003B0B34" w:rsidRDefault="00DD5552" w:rsidP="00DD5552">
      <w:pPr>
        <w:pStyle w:val="ActHead5"/>
      </w:pPr>
      <w:bookmarkStart w:id="152" w:name="_Toc132291893"/>
      <w:r w:rsidRPr="00D06503">
        <w:rPr>
          <w:rStyle w:val="CharSectno"/>
        </w:rPr>
        <w:t>420</w:t>
      </w:r>
      <w:r w:rsidR="00D06503" w:rsidRPr="00D06503">
        <w:rPr>
          <w:rStyle w:val="CharSectno"/>
        </w:rPr>
        <w:noBreakHyphen/>
      </w:r>
      <w:r w:rsidRPr="00D06503">
        <w:rPr>
          <w:rStyle w:val="CharSectno"/>
        </w:rPr>
        <w:t>41</w:t>
      </w:r>
      <w:r w:rsidRPr="003B0B34">
        <w:t xml:space="preserve">  Ceasing to be taxable in Australia on the proceeds of sale of registered emissions units</w:t>
      </w:r>
      <w:bookmarkEnd w:id="152"/>
    </w:p>
    <w:p w:rsidR="00DD5552" w:rsidRPr="003B0B34" w:rsidRDefault="00DD5552" w:rsidP="00DD5552">
      <w:pPr>
        <w:pStyle w:val="subsection"/>
      </w:pPr>
      <w:r w:rsidRPr="003B0B34">
        <w:tab/>
      </w:r>
      <w:r w:rsidRPr="003B0B34">
        <w:tab/>
        <w:t>If:</w:t>
      </w:r>
    </w:p>
    <w:p w:rsidR="00DD5552" w:rsidRPr="003B0B34" w:rsidRDefault="00DD5552" w:rsidP="00DD5552">
      <w:pPr>
        <w:pStyle w:val="paragraph"/>
      </w:pPr>
      <w:r w:rsidRPr="003B0B34">
        <w:tab/>
        <w:t>(a)</w:t>
      </w:r>
      <w:r w:rsidRPr="003B0B34">
        <w:tab/>
        <w:t xml:space="preserve">you start to </w:t>
      </w:r>
      <w:r w:rsidR="00D06503" w:rsidRPr="00D06503">
        <w:rPr>
          <w:position w:val="6"/>
          <w:sz w:val="16"/>
        </w:rPr>
        <w:t>*</w:t>
      </w:r>
      <w:r w:rsidRPr="003B0B34">
        <w:t xml:space="preserve">hold a </w:t>
      </w:r>
      <w:r w:rsidR="00D06503" w:rsidRPr="00D06503">
        <w:rPr>
          <w:position w:val="6"/>
          <w:sz w:val="16"/>
        </w:rPr>
        <w:t>*</w:t>
      </w:r>
      <w:r w:rsidRPr="003B0B34">
        <w:t>registered emissions unit; and</w:t>
      </w:r>
    </w:p>
    <w:p w:rsidR="00DD5552" w:rsidRPr="003B0B34" w:rsidRDefault="00DD5552" w:rsidP="00DD5552">
      <w:pPr>
        <w:pStyle w:val="paragraph"/>
      </w:pPr>
      <w:r w:rsidRPr="003B0B34">
        <w:tab/>
        <w:t>(b)</w:t>
      </w:r>
      <w:r w:rsidRPr="003B0B34">
        <w:tab/>
        <w:t>assuming that you had sold the unit to someone else immediately after you started to hold the unit, the proceeds of sale would have been included in your assessable income under section</w:t>
      </w:r>
      <w:r w:rsidR="003B0B34">
        <w:t> </w:t>
      </w:r>
      <w:r w:rsidRPr="003B0B34">
        <w:t>420</w:t>
      </w:r>
      <w:r w:rsidR="00D06503">
        <w:noBreakHyphen/>
      </w:r>
      <w:r w:rsidRPr="003B0B34">
        <w:t>25; and</w:t>
      </w:r>
    </w:p>
    <w:p w:rsidR="00DD5552" w:rsidRPr="003B0B34" w:rsidRDefault="00DD5552" w:rsidP="00DD5552">
      <w:pPr>
        <w:pStyle w:val="paragraph"/>
      </w:pPr>
      <w:r w:rsidRPr="003B0B34">
        <w:tab/>
        <w:t>(c)</w:t>
      </w:r>
      <w:r w:rsidRPr="003B0B34">
        <w:tab/>
        <w:t xml:space="preserve">you hold the unit until a later time (the </w:t>
      </w:r>
      <w:r w:rsidRPr="003B0B34">
        <w:rPr>
          <w:b/>
          <w:i/>
        </w:rPr>
        <w:t>taxable status cessation time</w:t>
      </w:r>
      <w:r w:rsidRPr="003B0B34">
        <w:t>), where the following conditions are satisfied:</w:t>
      </w:r>
    </w:p>
    <w:p w:rsidR="00DD5552" w:rsidRPr="003B0B34" w:rsidRDefault="00DD5552" w:rsidP="00DD5552">
      <w:pPr>
        <w:pStyle w:val="paragraphsub"/>
      </w:pPr>
      <w:r w:rsidRPr="003B0B34">
        <w:tab/>
        <w:t>(i)</w:t>
      </w:r>
      <w:r w:rsidRPr="003B0B34">
        <w:tab/>
        <w:t>assuming that you had sold the unit to someone else immediately before the taxable status cessation time, the proceeds of the sale would have been included in your assessable income under section</w:t>
      </w:r>
      <w:r w:rsidR="003B0B34">
        <w:t> </w:t>
      </w:r>
      <w:r w:rsidRPr="003B0B34">
        <w:t>420</w:t>
      </w:r>
      <w:r w:rsidR="00D06503">
        <w:noBreakHyphen/>
      </w:r>
      <w:r w:rsidRPr="003B0B34">
        <w:t>25;</w:t>
      </w:r>
    </w:p>
    <w:p w:rsidR="00DD5552" w:rsidRPr="003B0B34" w:rsidRDefault="00DD5552" w:rsidP="00DD5552">
      <w:pPr>
        <w:pStyle w:val="paragraphsub"/>
      </w:pPr>
      <w:r w:rsidRPr="003B0B34">
        <w:tab/>
        <w:t>(ii)</w:t>
      </w:r>
      <w:r w:rsidRPr="003B0B34">
        <w:tab/>
        <w:t>assuming that you had sold the unit to someone else at the taxable status cessation time, the proceeds of sale would not have been included in your assessable income under section</w:t>
      </w:r>
      <w:r w:rsidR="003B0B34">
        <w:t> </w:t>
      </w:r>
      <w:r w:rsidRPr="003B0B34">
        <w:t>420</w:t>
      </w:r>
      <w:r w:rsidR="00D06503">
        <w:noBreakHyphen/>
      </w:r>
      <w:r w:rsidRPr="003B0B34">
        <w:t>25;</w:t>
      </w:r>
    </w:p>
    <w:p w:rsidR="00DD5552" w:rsidRPr="003B0B34" w:rsidRDefault="00DD5552" w:rsidP="00DD5552">
      <w:pPr>
        <w:pStyle w:val="subsection2"/>
      </w:pPr>
      <w:r w:rsidRPr="003B0B34">
        <w:t>you are treated as if:</w:t>
      </w:r>
    </w:p>
    <w:p w:rsidR="00DD5552" w:rsidRPr="003B0B34" w:rsidRDefault="00DD5552" w:rsidP="00DD5552">
      <w:pPr>
        <w:pStyle w:val="paragraph"/>
      </w:pPr>
      <w:r w:rsidRPr="003B0B34">
        <w:tab/>
        <w:t>(d)</w:t>
      </w:r>
      <w:r w:rsidRPr="003B0B34">
        <w:tab/>
        <w:t xml:space="preserve">just before the taxable status cessation time, you had sold the unit to someone else for its </w:t>
      </w:r>
      <w:r w:rsidR="00D06503" w:rsidRPr="00D06503">
        <w:rPr>
          <w:position w:val="6"/>
          <w:sz w:val="16"/>
        </w:rPr>
        <w:t>*</w:t>
      </w:r>
      <w:r w:rsidRPr="003B0B34">
        <w:t>market value; and</w:t>
      </w:r>
    </w:p>
    <w:p w:rsidR="00DD5552" w:rsidRPr="003B0B34" w:rsidRDefault="00DD5552" w:rsidP="00DD5552">
      <w:pPr>
        <w:pStyle w:val="paragraph"/>
      </w:pPr>
      <w:r w:rsidRPr="003B0B34">
        <w:tab/>
        <w:t>(e)</w:t>
      </w:r>
      <w:r w:rsidRPr="003B0B34">
        <w:tab/>
        <w:t>you had, at the taxable status cessation time, bought it back for the same amount.</w:t>
      </w:r>
    </w:p>
    <w:p w:rsidR="00DD5552" w:rsidRPr="003B0B34" w:rsidRDefault="00DD5552" w:rsidP="00DD5552">
      <w:pPr>
        <w:pStyle w:val="notetext"/>
      </w:pPr>
      <w:r w:rsidRPr="003B0B34">
        <w:lastRenderedPageBreak/>
        <w:t>Note:</w:t>
      </w:r>
      <w:r w:rsidRPr="003B0B34">
        <w:tab/>
        <w:t xml:space="preserve">Under the </w:t>
      </w:r>
      <w:r w:rsidRPr="003B0B34">
        <w:rPr>
          <w:i/>
        </w:rPr>
        <w:t>International Tax Agreements Act 1953</w:t>
      </w:r>
      <w:r w:rsidRPr="003B0B34">
        <w:t>, for some foreign residents, the proceeds of the sale of a registered emissions unit are not assessable income in Australia.</w:t>
      </w:r>
    </w:p>
    <w:p w:rsidR="00DD5552" w:rsidRPr="003B0B34" w:rsidRDefault="00DD5552" w:rsidP="00DD5552">
      <w:pPr>
        <w:pStyle w:val="ActHead5"/>
      </w:pPr>
      <w:bookmarkStart w:id="153" w:name="_Toc132291894"/>
      <w:r w:rsidRPr="00D06503">
        <w:rPr>
          <w:rStyle w:val="CharSectno"/>
        </w:rPr>
        <w:t>420</w:t>
      </w:r>
      <w:r w:rsidR="00D06503" w:rsidRPr="00D06503">
        <w:rPr>
          <w:rStyle w:val="CharSectno"/>
        </w:rPr>
        <w:noBreakHyphen/>
      </w:r>
      <w:r w:rsidRPr="00D06503">
        <w:rPr>
          <w:rStyle w:val="CharSectno"/>
        </w:rPr>
        <w:t>42</w:t>
      </w:r>
      <w:r w:rsidRPr="003B0B34">
        <w:t xml:space="preserve">  Deduction for expenses incurred in ceasing to hold a registered emissions unit</w:t>
      </w:r>
      <w:bookmarkEnd w:id="153"/>
    </w:p>
    <w:p w:rsidR="00DD5552" w:rsidRPr="003B0B34" w:rsidRDefault="00DD5552" w:rsidP="00DD5552">
      <w:pPr>
        <w:pStyle w:val="subsection"/>
      </w:pPr>
      <w:r w:rsidRPr="003B0B34">
        <w:tab/>
        <w:t>(1)</w:t>
      </w:r>
      <w:r w:rsidRPr="003B0B34">
        <w:tab/>
        <w:t xml:space="preserve">You can deduct expenditure to the extent that you incur it in ceasing to </w:t>
      </w:r>
      <w:r w:rsidR="00D06503" w:rsidRPr="00D06503">
        <w:rPr>
          <w:position w:val="6"/>
          <w:sz w:val="16"/>
        </w:rPr>
        <w:t>*</w:t>
      </w:r>
      <w:r w:rsidRPr="003B0B34">
        <w:t xml:space="preserve">hold a </w:t>
      </w:r>
      <w:r w:rsidR="00D06503" w:rsidRPr="00D06503">
        <w:rPr>
          <w:position w:val="6"/>
          <w:sz w:val="16"/>
        </w:rPr>
        <w:t>*</w:t>
      </w:r>
      <w:r w:rsidRPr="003B0B34">
        <w:t>registered emissions unit.</w:t>
      </w:r>
    </w:p>
    <w:p w:rsidR="00DD5552" w:rsidRPr="003B0B34" w:rsidRDefault="00DD5552" w:rsidP="00DD5552">
      <w:pPr>
        <w:pStyle w:val="SubsectionHead"/>
      </w:pPr>
      <w:r w:rsidRPr="003B0B34">
        <w:t>Timing</w:t>
      </w:r>
    </w:p>
    <w:p w:rsidR="00DD5552" w:rsidRPr="003B0B34" w:rsidRDefault="00DD5552" w:rsidP="00DD5552">
      <w:pPr>
        <w:pStyle w:val="subsection"/>
      </w:pPr>
      <w:r w:rsidRPr="003B0B34">
        <w:tab/>
        <w:t>(2)</w:t>
      </w:r>
      <w:r w:rsidRPr="003B0B34">
        <w:tab/>
        <w:t xml:space="preserve">You deduct the expenditure in the income year in which you cease to </w:t>
      </w:r>
      <w:r w:rsidR="00D06503" w:rsidRPr="00D06503">
        <w:rPr>
          <w:position w:val="6"/>
          <w:sz w:val="16"/>
        </w:rPr>
        <w:t>*</w:t>
      </w:r>
      <w:r w:rsidRPr="003B0B34">
        <w:t xml:space="preserve">hold the </w:t>
      </w:r>
      <w:r w:rsidR="00D06503" w:rsidRPr="00D06503">
        <w:rPr>
          <w:position w:val="6"/>
          <w:sz w:val="16"/>
        </w:rPr>
        <w:t>*</w:t>
      </w:r>
      <w:r w:rsidRPr="003B0B34">
        <w:t>registered emissions unit.</w:t>
      </w:r>
    </w:p>
    <w:p w:rsidR="00DD5552" w:rsidRPr="003B0B34" w:rsidRDefault="00DD5552" w:rsidP="00DD5552">
      <w:pPr>
        <w:pStyle w:val="ActHead5"/>
      </w:pPr>
      <w:bookmarkStart w:id="154" w:name="_Toc132291895"/>
      <w:r w:rsidRPr="00D06503">
        <w:rPr>
          <w:rStyle w:val="CharSectno"/>
        </w:rPr>
        <w:t>420</w:t>
      </w:r>
      <w:r w:rsidR="00D06503" w:rsidRPr="00D06503">
        <w:rPr>
          <w:rStyle w:val="CharSectno"/>
        </w:rPr>
        <w:noBreakHyphen/>
      </w:r>
      <w:r w:rsidRPr="00D06503">
        <w:rPr>
          <w:rStyle w:val="CharSectno"/>
        </w:rPr>
        <w:t>43</w:t>
      </w:r>
      <w:r w:rsidRPr="003B0B34">
        <w:t xml:space="preserve">  Deduction for charge imposed on the surrender of an eligible international emissions unit</w:t>
      </w:r>
      <w:bookmarkEnd w:id="154"/>
    </w:p>
    <w:p w:rsidR="00DD5552" w:rsidRPr="003B0B34" w:rsidRDefault="00DD5552" w:rsidP="00DD5552">
      <w:pPr>
        <w:pStyle w:val="subsection"/>
      </w:pPr>
      <w:r w:rsidRPr="003B0B34">
        <w:tab/>
        <w:t>(1)</w:t>
      </w:r>
      <w:r w:rsidRPr="003B0B34">
        <w:tab/>
        <w:t xml:space="preserve">You can deduct an amount of charge imposed by the </w:t>
      </w:r>
      <w:r w:rsidRPr="003B0B34">
        <w:rPr>
          <w:i/>
        </w:rPr>
        <w:t>Clean Energy (International Unit Surrender Charge) Act 2011</w:t>
      </w:r>
      <w:r w:rsidRPr="003B0B34">
        <w:t xml:space="preserve"> on the surrender by you of an eligible international emissions unit (within the meaning of the </w:t>
      </w:r>
      <w:r w:rsidRPr="003B0B34">
        <w:rPr>
          <w:i/>
        </w:rPr>
        <w:t>Australian National Registry of Emissions Units Act 2011</w:t>
      </w:r>
      <w:r w:rsidRPr="003B0B34">
        <w:t>).</w:t>
      </w:r>
    </w:p>
    <w:p w:rsidR="00DD5552" w:rsidRPr="003B0B34" w:rsidRDefault="00DD5552" w:rsidP="00DD5552">
      <w:pPr>
        <w:pStyle w:val="SubsectionHead"/>
      </w:pPr>
      <w:r w:rsidRPr="003B0B34">
        <w:t>Timing</w:t>
      </w:r>
    </w:p>
    <w:p w:rsidR="00DD5552" w:rsidRPr="003B0B34" w:rsidRDefault="00DD5552" w:rsidP="00DD5552">
      <w:pPr>
        <w:pStyle w:val="subsection"/>
      </w:pPr>
      <w:r w:rsidRPr="003B0B34">
        <w:tab/>
        <w:t>(2)</w:t>
      </w:r>
      <w:r w:rsidRPr="003B0B34">
        <w:tab/>
        <w:t>You deduct the amount in the income year in which you pay the amount.</w:t>
      </w:r>
    </w:p>
    <w:p w:rsidR="00DD5552" w:rsidRPr="003B0B34" w:rsidRDefault="00DD5552" w:rsidP="00DD5552">
      <w:pPr>
        <w:pStyle w:val="ActHead4"/>
      </w:pPr>
      <w:bookmarkStart w:id="155" w:name="_Toc132291896"/>
      <w:r w:rsidRPr="00D06503">
        <w:rPr>
          <w:rStyle w:val="CharSubdNo"/>
        </w:rPr>
        <w:t>Subdivision</w:t>
      </w:r>
      <w:r w:rsidR="003B0B34" w:rsidRPr="00D06503">
        <w:rPr>
          <w:rStyle w:val="CharSubdNo"/>
        </w:rPr>
        <w:t> </w:t>
      </w:r>
      <w:r w:rsidRPr="00D06503">
        <w:rPr>
          <w:rStyle w:val="CharSubdNo"/>
        </w:rPr>
        <w:t>420</w:t>
      </w:r>
      <w:r w:rsidR="00D06503" w:rsidRPr="00D06503">
        <w:rPr>
          <w:rStyle w:val="CharSubdNo"/>
        </w:rPr>
        <w:noBreakHyphen/>
      </w:r>
      <w:r w:rsidRPr="00D06503">
        <w:rPr>
          <w:rStyle w:val="CharSubdNo"/>
        </w:rPr>
        <w:t>D</w:t>
      </w:r>
      <w:r w:rsidRPr="003B0B34">
        <w:t>—</w:t>
      </w:r>
      <w:r w:rsidRPr="00D06503">
        <w:rPr>
          <w:rStyle w:val="CharSubdText"/>
        </w:rPr>
        <w:t>Accounting for registered emissions units you hold at the start or end of the income year</w:t>
      </w:r>
      <w:bookmarkEnd w:id="155"/>
    </w:p>
    <w:p w:rsidR="00DD5552" w:rsidRPr="003B0B34" w:rsidRDefault="00DD5552" w:rsidP="00DD5552">
      <w:pPr>
        <w:pStyle w:val="TofSectsHeading"/>
      </w:pPr>
      <w:r w:rsidRPr="003B0B34">
        <w:t>Table of sections</w:t>
      </w:r>
    </w:p>
    <w:p w:rsidR="00DD5552" w:rsidRPr="003B0B34" w:rsidRDefault="00DD5552" w:rsidP="00DD5552">
      <w:pPr>
        <w:pStyle w:val="TofSectsSection"/>
      </w:pPr>
      <w:r w:rsidRPr="003B0B34">
        <w:t>420</w:t>
      </w:r>
      <w:r w:rsidR="00D06503">
        <w:noBreakHyphen/>
      </w:r>
      <w:r w:rsidRPr="003B0B34">
        <w:t>45</w:t>
      </w:r>
      <w:r w:rsidRPr="003B0B34">
        <w:tab/>
        <w:t>You include the value of your registered emissions units in working out your assessable income and deductions</w:t>
      </w:r>
    </w:p>
    <w:p w:rsidR="00DD5552" w:rsidRPr="003B0B34" w:rsidRDefault="00DD5552" w:rsidP="00DD5552">
      <w:pPr>
        <w:pStyle w:val="TofSectsSection"/>
      </w:pPr>
      <w:r w:rsidRPr="003B0B34">
        <w:t>420</w:t>
      </w:r>
      <w:r w:rsidR="00D06503">
        <w:noBreakHyphen/>
      </w:r>
      <w:r w:rsidRPr="003B0B34">
        <w:t>50</w:t>
      </w:r>
      <w:r w:rsidRPr="003B0B34">
        <w:tab/>
        <w:t>Value of registered emissions units at start of income year</w:t>
      </w:r>
    </w:p>
    <w:p w:rsidR="00DD5552" w:rsidRPr="003B0B34" w:rsidRDefault="00DD5552" w:rsidP="00DD5552">
      <w:pPr>
        <w:pStyle w:val="TofSectsSection"/>
      </w:pPr>
      <w:r w:rsidRPr="003B0B34">
        <w:t>420</w:t>
      </w:r>
      <w:r w:rsidR="00D06503">
        <w:noBreakHyphen/>
      </w:r>
      <w:r w:rsidRPr="003B0B34">
        <w:t>51</w:t>
      </w:r>
      <w:r w:rsidRPr="003B0B34">
        <w:tab/>
        <w:t>Valuation methods</w:t>
      </w:r>
    </w:p>
    <w:p w:rsidR="00DD5552" w:rsidRPr="003B0B34" w:rsidRDefault="00DD5552" w:rsidP="00DD5552">
      <w:pPr>
        <w:pStyle w:val="TofSectsSection"/>
      </w:pPr>
      <w:r w:rsidRPr="003B0B34">
        <w:t>420</w:t>
      </w:r>
      <w:r w:rsidR="00D06503">
        <w:noBreakHyphen/>
      </w:r>
      <w:r w:rsidRPr="003B0B34">
        <w:t>52</w:t>
      </w:r>
      <w:r w:rsidRPr="003B0B34">
        <w:tab/>
        <w:t>FIFO cost method of working out the value of units</w:t>
      </w:r>
    </w:p>
    <w:p w:rsidR="00DD5552" w:rsidRPr="003B0B34" w:rsidRDefault="00DD5552" w:rsidP="00DD5552">
      <w:pPr>
        <w:pStyle w:val="TofSectsSection"/>
      </w:pPr>
      <w:r w:rsidRPr="003B0B34">
        <w:t>420</w:t>
      </w:r>
      <w:r w:rsidR="00D06503">
        <w:noBreakHyphen/>
      </w:r>
      <w:r w:rsidRPr="003B0B34">
        <w:t>53</w:t>
      </w:r>
      <w:r w:rsidRPr="003B0B34">
        <w:tab/>
        <w:t>Actual cost method of working out the value of units</w:t>
      </w:r>
    </w:p>
    <w:p w:rsidR="00DD5552" w:rsidRPr="003B0B34" w:rsidRDefault="00DD5552" w:rsidP="00DD5552">
      <w:pPr>
        <w:pStyle w:val="TofSectsSection"/>
      </w:pPr>
      <w:r w:rsidRPr="003B0B34">
        <w:t>420</w:t>
      </w:r>
      <w:r w:rsidR="00D06503">
        <w:noBreakHyphen/>
      </w:r>
      <w:r w:rsidRPr="003B0B34">
        <w:t>54</w:t>
      </w:r>
      <w:r w:rsidRPr="003B0B34">
        <w:tab/>
        <w:t>Market value method of working out the value of units</w:t>
      </w:r>
    </w:p>
    <w:p w:rsidR="00DD5552" w:rsidRPr="003B0B34" w:rsidRDefault="00DD5552" w:rsidP="00DD5552">
      <w:pPr>
        <w:pStyle w:val="TofSectsSection"/>
      </w:pPr>
      <w:r w:rsidRPr="003B0B34">
        <w:lastRenderedPageBreak/>
        <w:t>420</w:t>
      </w:r>
      <w:r w:rsidR="00D06503">
        <w:noBreakHyphen/>
      </w:r>
      <w:r w:rsidRPr="003B0B34">
        <w:t>55</w:t>
      </w:r>
      <w:r w:rsidRPr="003B0B34">
        <w:tab/>
        <w:t>Valuation method for first income year at the end of which you held registered emissions units</w:t>
      </w:r>
    </w:p>
    <w:p w:rsidR="00DD5552" w:rsidRPr="003B0B34" w:rsidRDefault="00DD5552" w:rsidP="00DD5552">
      <w:pPr>
        <w:pStyle w:val="TofSectsSection"/>
      </w:pPr>
      <w:r w:rsidRPr="003B0B34">
        <w:t>420</w:t>
      </w:r>
      <w:r w:rsidR="00D06503">
        <w:noBreakHyphen/>
      </w:r>
      <w:r w:rsidRPr="003B0B34">
        <w:t>57</w:t>
      </w:r>
      <w:r w:rsidRPr="003B0B34">
        <w:tab/>
        <w:t>Valuation method for later income years at the end of which you held registered emissions units</w:t>
      </w:r>
    </w:p>
    <w:p w:rsidR="00DD5552" w:rsidRPr="003B0B34" w:rsidRDefault="00DD5552" w:rsidP="00DD5552">
      <w:pPr>
        <w:pStyle w:val="TofSectsSection"/>
      </w:pPr>
      <w:r w:rsidRPr="003B0B34">
        <w:t>420</w:t>
      </w:r>
      <w:r w:rsidR="00D06503">
        <w:noBreakHyphen/>
      </w:r>
      <w:r w:rsidRPr="003B0B34">
        <w:t>58</w:t>
      </w:r>
      <w:r w:rsidRPr="003B0B34">
        <w:tab/>
        <w:t>Value of registered emissions units at end of income year—certain free carbon units</w:t>
      </w:r>
    </w:p>
    <w:p w:rsidR="00DD5552" w:rsidRPr="003B0B34" w:rsidRDefault="00DD5552" w:rsidP="00DD5552">
      <w:pPr>
        <w:pStyle w:val="TofSectsSection"/>
      </w:pPr>
      <w:r w:rsidRPr="003B0B34">
        <w:t>420</w:t>
      </w:r>
      <w:r w:rsidR="00D06503">
        <w:noBreakHyphen/>
      </w:r>
      <w:r w:rsidRPr="003B0B34">
        <w:t>60</w:t>
      </w:r>
      <w:r w:rsidRPr="003B0B34">
        <w:tab/>
        <w:t>Cost of registered emissions units</w:t>
      </w:r>
    </w:p>
    <w:p w:rsidR="00DD5552" w:rsidRPr="003B0B34" w:rsidRDefault="00DD5552" w:rsidP="00DD5552">
      <w:pPr>
        <w:pStyle w:val="ActHead5"/>
      </w:pPr>
      <w:bookmarkStart w:id="156" w:name="_Toc132291897"/>
      <w:r w:rsidRPr="00D06503">
        <w:rPr>
          <w:rStyle w:val="CharSectno"/>
        </w:rPr>
        <w:t>420</w:t>
      </w:r>
      <w:r w:rsidR="00D06503" w:rsidRPr="00D06503">
        <w:rPr>
          <w:rStyle w:val="CharSectno"/>
        </w:rPr>
        <w:noBreakHyphen/>
      </w:r>
      <w:r w:rsidRPr="00D06503">
        <w:rPr>
          <w:rStyle w:val="CharSectno"/>
        </w:rPr>
        <w:t>45</w:t>
      </w:r>
      <w:r w:rsidRPr="003B0B34">
        <w:t xml:space="preserve">  You include the value of your registered emissions units in working out your assessable income and deductions</w:t>
      </w:r>
      <w:bookmarkEnd w:id="156"/>
    </w:p>
    <w:p w:rsidR="00DD5552" w:rsidRPr="003B0B34" w:rsidRDefault="00DD5552" w:rsidP="00DD5552">
      <w:pPr>
        <w:pStyle w:val="subsection"/>
      </w:pPr>
      <w:r w:rsidRPr="003B0B34">
        <w:tab/>
        <w:t>(1)</w:t>
      </w:r>
      <w:r w:rsidRPr="003B0B34">
        <w:tab/>
        <w:t>You compare:</w:t>
      </w:r>
    </w:p>
    <w:p w:rsidR="00DD5552" w:rsidRPr="003B0B34" w:rsidRDefault="00DD5552" w:rsidP="00DD5552">
      <w:pPr>
        <w:pStyle w:val="paragraph"/>
      </w:pPr>
      <w:r w:rsidRPr="003B0B34">
        <w:tab/>
        <w:t>(a)</w:t>
      </w:r>
      <w:r w:rsidRPr="003B0B34">
        <w:tab/>
        <w:t xml:space="preserve">the </w:t>
      </w:r>
      <w:r w:rsidR="00D06503" w:rsidRPr="00D06503">
        <w:rPr>
          <w:position w:val="6"/>
          <w:sz w:val="16"/>
        </w:rPr>
        <w:t>*</w:t>
      </w:r>
      <w:r w:rsidRPr="003B0B34">
        <w:t xml:space="preserve">value of all </w:t>
      </w:r>
      <w:r w:rsidR="00D06503" w:rsidRPr="00D06503">
        <w:rPr>
          <w:position w:val="6"/>
          <w:sz w:val="16"/>
        </w:rPr>
        <w:t>*</w:t>
      </w:r>
      <w:r w:rsidRPr="003B0B34">
        <w:t xml:space="preserve">registered emissions units you </w:t>
      </w:r>
      <w:r w:rsidR="00D06503" w:rsidRPr="00D06503">
        <w:rPr>
          <w:position w:val="6"/>
          <w:sz w:val="16"/>
        </w:rPr>
        <w:t>*</w:t>
      </w:r>
      <w:r w:rsidRPr="003B0B34">
        <w:t>held at the start of the income year; and</w:t>
      </w:r>
    </w:p>
    <w:p w:rsidR="00DD5552" w:rsidRPr="003B0B34" w:rsidRDefault="00DD5552" w:rsidP="00DD5552">
      <w:pPr>
        <w:pStyle w:val="paragraph"/>
      </w:pPr>
      <w:r w:rsidRPr="003B0B34">
        <w:tab/>
        <w:t>(b)</w:t>
      </w:r>
      <w:r w:rsidRPr="003B0B34">
        <w:tab/>
        <w:t>the value of all registered emissions units you held at the end of the income year.</w:t>
      </w:r>
    </w:p>
    <w:p w:rsidR="00DD5552" w:rsidRPr="003B0B34" w:rsidRDefault="00DD5552" w:rsidP="00DD5552">
      <w:pPr>
        <w:pStyle w:val="SubsectionHead"/>
      </w:pPr>
      <w:r w:rsidRPr="003B0B34">
        <w:t>Increase in value is included in assessable income</w:t>
      </w:r>
    </w:p>
    <w:p w:rsidR="00DD5552" w:rsidRPr="003B0B34" w:rsidRDefault="00DD5552" w:rsidP="00DD5552">
      <w:pPr>
        <w:pStyle w:val="subsection"/>
      </w:pPr>
      <w:r w:rsidRPr="003B0B34">
        <w:tab/>
        <w:t>(2)</w:t>
      </w:r>
      <w:r w:rsidRPr="003B0B34">
        <w:tab/>
        <w:t xml:space="preserve">Your assessable income includes any excess of the </w:t>
      </w:r>
      <w:r w:rsidR="00D06503" w:rsidRPr="00D06503">
        <w:rPr>
          <w:position w:val="6"/>
          <w:sz w:val="16"/>
        </w:rPr>
        <w:t>*</w:t>
      </w:r>
      <w:r w:rsidRPr="003B0B34">
        <w:t>value at the end of the income year over the value at the start of the income year.</w:t>
      </w:r>
    </w:p>
    <w:p w:rsidR="00DD5552" w:rsidRPr="003B0B34" w:rsidRDefault="00DD5552" w:rsidP="00DD5552">
      <w:pPr>
        <w:pStyle w:val="SubsectionHead"/>
      </w:pPr>
      <w:r w:rsidRPr="003B0B34">
        <w:t>Decrease in value is a deduction</w:t>
      </w:r>
    </w:p>
    <w:p w:rsidR="00DD5552" w:rsidRPr="003B0B34" w:rsidRDefault="00DD5552" w:rsidP="00DD5552">
      <w:pPr>
        <w:pStyle w:val="subsection"/>
      </w:pPr>
      <w:r w:rsidRPr="003B0B34">
        <w:tab/>
        <w:t>(3)</w:t>
      </w:r>
      <w:r w:rsidRPr="003B0B34">
        <w:tab/>
        <w:t xml:space="preserve">On the other hand, you can deduct any excess of the </w:t>
      </w:r>
      <w:r w:rsidR="00D06503" w:rsidRPr="00D06503">
        <w:rPr>
          <w:position w:val="6"/>
          <w:sz w:val="16"/>
        </w:rPr>
        <w:t>*</w:t>
      </w:r>
      <w:r w:rsidRPr="003B0B34">
        <w:t>value at the start of the income year over the value at the end of the income year.</w:t>
      </w:r>
    </w:p>
    <w:p w:rsidR="00DD5552" w:rsidRPr="003B0B34" w:rsidRDefault="00DD5552" w:rsidP="00DD5552">
      <w:pPr>
        <w:pStyle w:val="SubsectionHead"/>
      </w:pPr>
      <w:r w:rsidRPr="003B0B34">
        <w:t>Source</w:t>
      </w:r>
    </w:p>
    <w:p w:rsidR="00DD5552" w:rsidRPr="003B0B34" w:rsidRDefault="00DD5552" w:rsidP="00DD5552">
      <w:pPr>
        <w:pStyle w:val="subsection"/>
      </w:pPr>
      <w:r w:rsidRPr="003B0B34">
        <w:tab/>
        <w:t>(4)</w:t>
      </w:r>
      <w:r w:rsidRPr="003B0B34">
        <w:tab/>
        <w:t xml:space="preserve">An amount included in your assessable income under </w:t>
      </w:r>
      <w:r w:rsidR="003B0B34">
        <w:t>subsection (</w:t>
      </w:r>
      <w:r w:rsidRPr="003B0B34">
        <w:t xml:space="preserve">2) is taken, for the purposes of the </w:t>
      </w:r>
      <w:r w:rsidR="00D06503" w:rsidRPr="00D06503">
        <w:rPr>
          <w:position w:val="6"/>
          <w:sz w:val="16"/>
        </w:rPr>
        <w:t>*</w:t>
      </w:r>
      <w:r w:rsidRPr="003B0B34">
        <w:t>income tax laws, to have a source in Australia.</w:t>
      </w:r>
    </w:p>
    <w:p w:rsidR="00DD5552" w:rsidRPr="003B0B34" w:rsidRDefault="00DD5552" w:rsidP="00DD5552">
      <w:pPr>
        <w:pStyle w:val="SubsectionHead"/>
      </w:pPr>
      <w:r w:rsidRPr="003B0B34">
        <w:t>Disregard value of unit if sale proceeds would not be assessable</w:t>
      </w:r>
    </w:p>
    <w:p w:rsidR="00DD5552" w:rsidRPr="003B0B34" w:rsidRDefault="00DD5552" w:rsidP="00DD5552">
      <w:pPr>
        <w:pStyle w:val="subsection"/>
      </w:pPr>
      <w:r w:rsidRPr="003B0B34">
        <w:tab/>
        <w:t>(5)</w:t>
      </w:r>
      <w:r w:rsidRPr="003B0B34">
        <w:tab/>
        <w:t xml:space="preserve">For the purposes of this Subdivision, disregard the </w:t>
      </w:r>
      <w:r w:rsidR="00D06503" w:rsidRPr="00D06503">
        <w:rPr>
          <w:position w:val="6"/>
          <w:sz w:val="16"/>
        </w:rPr>
        <w:t>*</w:t>
      </w:r>
      <w:r w:rsidRPr="003B0B34">
        <w:t xml:space="preserve">value of a </w:t>
      </w:r>
      <w:r w:rsidR="00D06503" w:rsidRPr="00D06503">
        <w:rPr>
          <w:position w:val="6"/>
          <w:sz w:val="16"/>
        </w:rPr>
        <w:t>*</w:t>
      </w:r>
      <w:r w:rsidRPr="003B0B34">
        <w:t xml:space="preserve">registered emissions unit you </w:t>
      </w:r>
      <w:r w:rsidR="00D06503" w:rsidRPr="00D06503">
        <w:rPr>
          <w:position w:val="6"/>
          <w:sz w:val="16"/>
        </w:rPr>
        <w:t>*</w:t>
      </w:r>
      <w:r w:rsidRPr="003B0B34">
        <w:t xml:space="preserve">held at the end of the income year if, assuming that you had sold the unit to someone else immediately after you started to hold the unit, the proceeds of the </w:t>
      </w:r>
      <w:r w:rsidRPr="003B0B34">
        <w:lastRenderedPageBreak/>
        <w:t>sale would not have been included in your assessable income under section</w:t>
      </w:r>
      <w:r w:rsidR="003B0B34">
        <w:t> </w:t>
      </w:r>
      <w:r w:rsidRPr="003B0B34">
        <w:t>420</w:t>
      </w:r>
      <w:r w:rsidR="00D06503">
        <w:noBreakHyphen/>
      </w:r>
      <w:r w:rsidRPr="003B0B34">
        <w:t>25.</w:t>
      </w:r>
    </w:p>
    <w:p w:rsidR="00DD5552" w:rsidRPr="003B0B34" w:rsidRDefault="00DD5552" w:rsidP="00DD5552">
      <w:pPr>
        <w:pStyle w:val="notetext"/>
      </w:pPr>
      <w:r w:rsidRPr="003B0B34">
        <w:t>Note:</w:t>
      </w:r>
      <w:r w:rsidRPr="003B0B34">
        <w:tab/>
        <w:t xml:space="preserve">Under the </w:t>
      </w:r>
      <w:r w:rsidRPr="003B0B34">
        <w:rPr>
          <w:i/>
        </w:rPr>
        <w:t>International Tax Agreements Act 1953</w:t>
      </w:r>
      <w:r w:rsidRPr="003B0B34">
        <w:t>, for some foreign residents, the proceeds of the sale of a registered emissions unit are not assessable income in Australia.</w:t>
      </w:r>
    </w:p>
    <w:p w:rsidR="00DD5552" w:rsidRPr="003B0B34" w:rsidRDefault="00DD5552" w:rsidP="00DD5552">
      <w:pPr>
        <w:pStyle w:val="ActHead5"/>
      </w:pPr>
      <w:bookmarkStart w:id="157" w:name="_Toc132291898"/>
      <w:r w:rsidRPr="00D06503">
        <w:rPr>
          <w:rStyle w:val="CharSectno"/>
        </w:rPr>
        <w:t>420</w:t>
      </w:r>
      <w:r w:rsidR="00D06503" w:rsidRPr="00D06503">
        <w:rPr>
          <w:rStyle w:val="CharSectno"/>
        </w:rPr>
        <w:noBreakHyphen/>
      </w:r>
      <w:r w:rsidRPr="00D06503">
        <w:rPr>
          <w:rStyle w:val="CharSectno"/>
        </w:rPr>
        <w:t>50</w:t>
      </w:r>
      <w:r w:rsidRPr="003B0B34">
        <w:t xml:space="preserve">  Value of registered emissions units at start of income year</w:t>
      </w:r>
      <w:bookmarkEnd w:id="157"/>
    </w:p>
    <w:p w:rsidR="00DD5552" w:rsidRPr="003B0B34" w:rsidRDefault="00DD5552" w:rsidP="00DD5552">
      <w:pPr>
        <w:pStyle w:val="subsection"/>
      </w:pPr>
      <w:r w:rsidRPr="003B0B34">
        <w:tab/>
        <w:t>(1)</w:t>
      </w:r>
      <w:r w:rsidRPr="003B0B34">
        <w:tab/>
        <w:t xml:space="preserve">The </w:t>
      </w:r>
      <w:r w:rsidRPr="003B0B34">
        <w:rPr>
          <w:b/>
          <w:i/>
        </w:rPr>
        <w:t>value</w:t>
      </w:r>
      <w:r w:rsidRPr="003B0B34">
        <w:t xml:space="preserve"> of a </w:t>
      </w:r>
      <w:r w:rsidR="00D06503" w:rsidRPr="00D06503">
        <w:rPr>
          <w:position w:val="6"/>
          <w:sz w:val="16"/>
        </w:rPr>
        <w:t>*</w:t>
      </w:r>
      <w:r w:rsidRPr="003B0B34">
        <w:t xml:space="preserve">registered emissions unit you </w:t>
      </w:r>
      <w:r w:rsidR="00D06503" w:rsidRPr="00D06503">
        <w:rPr>
          <w:position w:val="6"/>
          <w:sz w:val="16"/>
        </w:rPr>
        <w:t>*</w:t>
      </w:r>
      <w:r w:rsidRPr="003B0B34">
        <w:t>held at the start of an income year is the same amount at which it was taken into account under this Subdivision at the end of the last income year.</w:t>
      </w:r>
    </w:p>
    <w:p w:rsidR="00DD5552" w:rsidRPr="003B0B34" w:rsidRDefault="00DD5552" w:rsidP="00DD5552">
      <w:pPr>
        <w:pStyle w:val="subsection"/>
      </w:pPr>
      <w:r w:rsidRPr="003B0B34">
        <w:tab/>
        <w:t>(2)</w:t>
      </w:r>
      <w:r w:rsidRPr="003B0B34">
        <w:tab/>
        <w:t xml:space="preserve">The </w:t>
      </w:r>
      <w:r w:rsidRPr="003B0B34">
        <w:rPr>
          <w:b/>
          <w:i/>
        </w:rPr>
        <w:t>value</w:t>
      </w:r>
      <w:r w:rsidRPr="003B0B34">
        <w:t xml:space="preserve"> of the unit is a nil amount if the unit was not taken into account under this Subdivision at the end of the last income year.</w:t>
      </w:r>
    </w:p>
    <w:p w:rsidR="00DD5552" w:rsidRPr="003B0B34" w:rsidRDefault="00DD5552" w:rsidP="00DD5552">
      <w:pPr>
        <w:pStyle w:val="ActHead5"/>
      </w:pPr>
      <w:bookmarkStart w:id="158" w:name="_Toc132291899"/>
      <w:r w:rsidRPr="00D06503">
        <w:rPr>
          <w:rStyle w:val="CharSectno"/>
        </w:rPr>
        <w:t>420</w:t>
      </w:r>
      <w:r w:rsidR="00D06503" w:rsidRPr="00D06503">
        <w:rPr>
          <w:rStyle w:val="CharSectno"/>
        </w:rPr>
        <w:noBreakHyphen/>
      </w:r>
      <w:r w:rsidRPr="00D06503">
        <w:rPr>
          <w:rStyle w:val="CharSectno"/>
        </w:rPr>
        <w:t>51</w:t>
      </w:r>
      <w:r w:rsidRPr="003B0B34">
        <w:t xml:space="preserve">  Valuation methods</w:t>
      </w:r>
      <w:bookmarkEnd w:id="158"/>
    </w:p>
    <w:p w:rsidR="00DD5552" w:rsidRPr="003B0B34" w:rsidRDefault="00DD5552" w:rsidP="00DD5552">
      <w:pPr>
        <w:pStyle w:val="subsection"/>
      </w:pPr>
      <w:r w:rsidRPr="003B0B34">
        <w:tab/>
        <w:t>(1)</w:t>
      </w:r>
      <w:r w:rsidRPr="003B0B34">
        <w:tab/>
        <w:t xml:space="preserve">The </w:t>
      </w:r>
      <w:r w:rsidRPr="003B0B34">
        <w:rPr>
          <w:b/>
          <w:i/>
        </w:rPr>
        <w:t>value</w:t>
      </w:r>
      <w:r w:rsidRPr="003B0B34">
        <w:t xml:space="preserve"> of a </w:t>
      </w:r>
      <w:r w:rsidR="00D06503" w:rsidRPr="00D06503">
        <w:rPr>
          <w:position w:val="6"/>
          <w:sz w:val="16"/>
        </w:rPr>
        <w:t>*</w:t>
      </w:r>
      <w:r w:rsidRPr="003B0B34">
        <w:t xml:space="preserve">registered emissions unit you </w:t>
      </w:r>
      <w:r w:rsidR="00D06503" w:rsidRPr="00D06503">
        <w:rPr>
          <w:position w:val="6"/>
          <w:sz w:val="16"/>
        </w:rPr>
        <w:t>*</w:t>
      </w:r>
      <w:r w:rsidRPr="003B0B34">
        <w:t>held at the end of an income year is worked out using one of the following methods:</w:t>
      </w:r>
    </w:p>
    <w:p w:rsidR="00DD5552" w:rsidRPr="003B0B34" w:rsidRDefault="00DD5552" w:rsidP="00DD5552">
      <w:pPr>
        <w:pStyle w:val="paragraph"/>
      </w:pPr>
      <w:r w:rsidRPr="003B0B34">
        <w:tab/>
        <w:t>(a)</w:t>
      </w:r>
      <w:r w:rsidRPr="003B0B34">
        <w:tab/>
        <w:t xml:space="preserve">the </w:t>
      </w:r>
      <w:r w:rsidR="00D06503" w:rsidRPr="00D06503">
        <w:rPr>
          <w:position w:val="6"/>
          <w:sz w:val="16"/>
        </w:rPr>
        <w:t>*</w:t>
      </w:r>
      <w:r w:rsidRPr="003B0B34">
        <w:t>FIFO cost method;</w:t>
      </w:r>
    </w:p>
    <w:p w:rsidR="00DD5552" w:rsidRPr="003B0B34" w:rsidRDefault="00DD5552" w:rsidP="00DD5552">
      <w:pPr>
        <w:pStyle w:val="paragraph"/>
      </w:pPr>
      <w:r w:rsidRPr="003B0B34">
        <w:tab/>
        <w:t>(b)</w:t>
      </w:r>
      <w:r w:rsidRPr="003B0B34">
        <w:tab/>
        <w:t xml:space="preserve">the </w:t>
      </w:r>
      <w:r w:rsidR="00D06503" w:rsidRPr="00D06503">
        <w:rPr>
          <w:position w:val="6"/>
          <w:sz w:val="16"/>
        </w:rPr>
        <w:t>*</w:t>
      </w:r>
      <w:r w:rsidRPr="003B0B34">
        <w:t>actual cost method;</w:t>
      </w:r>
    </w:p>
    <w:p w:rsidR="00DD5552" w:rsidRPr="003B0B34" w:rsidRDefault="00DD5552" w:rsidP="00DD5552">
      <w:pPr>
        <w:pStyle w:val="paragraph"/>
      </w:pPr>
      <w:r w:rsidRPr="003B0B34">
        <w:tab/>
        <w:t>(c)</w:t>
      </w:r>
      <w:r w:rsidRPr="003B0B34">
        <w:tab/>
        <w:t xml:space="preserve">the </w:t>
      </w:r>
      <w:r w:rsidR="00D06503" w:rsidRPr="00D06503">
        <w:rPr>
          <w:position w:val="6"/>
          <w:sz w:val="16"/>
        </w:rPr>
        <w:t>*</w:t>
      </w:r>
      <w:r w:rsidRPr="003B0B34">
        <w:t>market value method.</w:t>
      </w:r>
    </w:p>
    <w:p w:rsidR="00DD5552" w:rsidRPr="003B0B34" w:rsidRDefault="00DD5552" w:rsidP="00DD5552">
      <w:pPr>
        <w:pStyle w:val="subsection2"/>
      </w:pPr>
      <w:r w:rsidRPr="003B0B34">
        <w:t>Sections</w:t>
      </w:r>
      <w:r w:rsidR="003B0B34">
        <w:t> </w:t>
      </w:r>
      <w:r w:rsidRPr="003B0B34">
        <w:t>420</w:t>
      </w:r>
      <w:r w:rsidR="00D06503">
        <w:noBreakHyphen/>
      </w:r>
      <w:r w:rsidRPr="003B0B34">
        <w:t>55 and 420</w:t>
      </w:r>
      <w:r w:rsidR="00D06503">
        <w:noBreakHyphen/>
      </w:r>
      <w:r w:rsidRPr="003B0B34">
        <w:t>57 tell you which method applies.</w:t>
      </w:r>
    </w:p>
    <w:p w:rsidR="00DD5552" w:rsidRPr="003B0B34" w:rsidRDefault="00DD5552" w:rsidP="00DD5552">
      <w:pPr>
        <w:pStyle w:val="subsection"/>
      </w:pPr>
      <w:r w:rsidRPr="003B0B34">
        <w:tab/>
        <w:t>(2)</w:t>
      </w:r>
      <w:r w:rsidRPr="003B0B34">
        <w:tab/>
        <w:t>This section has effect subject to section</w:t>
      </w:r>
      <w:r w:rsidR="003B0B34">
        <w:t> </w:t>
      </w:r>
      <w:r w:rsidRPr="003B0B34">
        <w:t>420</w:t>
      </w:r>
      <w:r w:rsidR="00D06503">
        <w:noBreakHyphen/>
      </w:r>
      <w:r w:rsidRPr="003B0B34">
        <w:t>58 (certain free carbon units).</w:t>
      </w:r>
    </w:p>
    <w:p w:rsidR="00DD5552" w:rsidRPr="003B0B34" w:rsidRDefault="00DD5552" w:rsidP="00DD5552">
      <w:pPr>
        <w:pStyle w:val="ActHead5"/>
      </w:pPr>
      <w:bookmarkStart w:id="159" w:name="_Toc132291900"/>
      <w:r w:rsidRPr="00D06503">
        <w:rPr>
          <w:rStyle w:val="CharSectno"/>
        </w:rPr>
        <w:t>420</w:t>
      </w:r>
      <w:r w:rsidR="00D06503" w:rsidRPr="00D06503">
        <w:rPr>
          <w:rStyle w:val="CharSectno"/>
        </w:rPr>
        <w:noBreakHyphen/>
      </w:r>
      <w:r w:rsidRPr="00D06503">
        <w:rPr>
          <w:rStyle w:val="CharSectno"/>
        </w:rPr>
        <w:t>52</w:t>
      </w:r>
      <w:r w:rsidRPr="003B0B34">
        <w:t xml:space="preserve">  FIFO cost method of working out the value of units</w:t>
      </w:r>
      <w:bookmarkEnd w:id="159"/>
    </w:p>
    <w:p w:rsidR="00DD5552" w:rsidRPr="003B0B34" w:rsidRDefault="00DD5552" w:rsidP="00DD5552">
      <w:pPr>
        <w:pStyle w:val="subsection"/>
      </w:pPr>
      <w:r w:rsidRPr="003B0B34">
        <w:tab/>
      </w:r>
      <w:r w:rsidRPr="003B0B34">
        <w:tab/>
        <w:t xml:space="preserve">The </w:t>
      </w:r>
      <w:r w:rsidRPr="003B0B34">
        <w:rPr>
          <w:b/>
          <w:i/>
        </w:rPr>
        <w:t xml:space="preserve">FIFO cost method </w:t>
      </w:r>
      <w:r w:rsidRPr="003B0B34">
        <w:t xml:space="preserve">for working out the </w:t>
      </w:r>
      <w:r w:rsidR="00D06503" w:rsidRPr="00D06503">
        <w:rPr>
          <w:position w:val="6"/>
          <w:sz w:val="16"/>
        </w:rPr>
        <w:t>*</w:t>
      </w:r>
      <w:r w:rsidRPr="003B0B34">
        <w:t xml:space="preserve">value of the </w:t>
      </w:r>
      <w:r w:rsidR="00D06503" w:rsidRPr="00D06503">
        <w:rPr>
          <w:position w:val="6"/>
          <w:sz w:val="16"/>
        </w:rPr>
        <w:t>*</w:t>
      </w:r>
      <w:r w:rsidRPr="003B0B34">
        <w:t xml:space="preserve">registered emissions units you </w:t>
      </w:r>
      <w:r w:rsidR="00D06503" w:rsidRPr="00D06503">
        <w:rPr>
          <w:position w:val="6"/>
          <w:sz w:val="16"/>
        </w:rPr>
        <w:t>*</w:t>
      </w:r>
      <w:r w:rsidRPr="003B0B34">
        <w:t xml:space="preserve">held at the end of an income year means that the value of the units is the </w:t>
      </w:r>
      <w:r w:rsidR="00D06503" w:rsidRPr="00D06503">
        <w:rPr>
          <w:position w:val="6"/>
          <w:sz w:val="16"/>
        </w:rPr>
        <w:t>*</w:t>
      </w:r>
      <w:r w:rsidRPr="003B0B34">
        <w:t>cost of the registered emissions units, and, for the purposes of the application of this Subdivision to you for the income year:</w:t>
      </w:r>
    </w:p>
    <w:p w:rsidR="00DD5552" w:rsidRPr="003B0B34" w:rsidRDefault="00DD5552" w:rsidP="00DD5552">
      <w:pPr>
        <w:pStyle w:val="paragraph"/>
      </w:pPr>
      <w:r w:rsidRPr="003B0B34">
        <w:tab/>
        <w:t>(a)</w:t>
      </w:r>
      <w:r w:rsidRPr="003B0B34">
        <w:tab/>
        <w:t>if any of the registered emissions units are:</w:t>
      </w:r>
    </w:p>
    <w:p w:rsidR="00DD5552" w:rsidRPr="003B0B34" w:rsidRDefault="00DD5552" w:rsidP="00DD5552">
      <w:pPr>
        <w:pStyle w:val="paragraphsub"/>
      </w:pPr>
      <w:r w:rsidRPr="003B0B34">
        <w:tab/>
        <w:t>(i)</w:t>
      </w:r>
      <w:r w:rsidRPr="003B0B34">
        <w:tab/>
      </w:r>
      <w:r w:rsidR="00D06503" w:rsidRPr="00D06503">
        <w:rPr>
          <w:position w:val="6"/>
          <w:sz w:val="16"/>
        </w:rPr>
        <w:t>*</w:t>
      </w:r>
      <w:r w:rsidRPr="003B0B34">
        <w:t xml:space="preserve">carbon units that have a </w:t>
      </w:r>
      <w:r w:rsidR="00D06503" w:rsidRPr="00D06503">
        <w:rPr>
          <w:position w:val="6"/>
          <w:sz w:val="16"/>
        </w:rPr>
        <w:t>*</w:t>
      </w:r>
      <w:r w:rsidRPr="003B0B34">
        <w:t>vintage year that is the same as, or earlier than, the financial year to which the income year relates; or</w:t>
      </w:r>
    </w:p>
    <w:p w:rsidR="00DD5552" w:rsidRPr="003B0B34" w:rsidRDefault="00DD5552" w:rsidP="00DD5552">
      <w:pPr>
        <w:pStyle w:val="paragraphsub"/>
      </w:pPr>
      <w:r w:rsidRPr="003B0B34">
        <w:lastRenderedPageBreak/>
        <w:tab/>
        <w:t>(ii)</w:t>
      </w:r>
      <w:r w:rsidRPr="003B0B34">
        <w:tab/>
        <w:t xml:space="preserve">eligible international emissions units (within the meaning of the </w:t>
      </w:r>
      <w:r w:rsidRPr="003B0B34">
        <w:rPr>
          <w:i/>
        </w:rPr>
        <w:t>Australian National Registry of Emissions Units Act 2011</w:t>
      </w:r>
      <w:r w:rsidRPr="003B0B34">
        <w:t>); or</w:t>
      </w:r>
    </w:p>
    <w:p w:rsidR="00DD5552" w:rsidRPr="003B0B34" w:rsidRDefault="00DD5552" w:rsidP="00DD5552">
      <w:pPr>
        <w:pStyle w:val="paragraphsub"/>
      </w:pPr>
      <w:r w:rsidRPr="003B0B34">
        <w:tab/>
        <w:t>(iii)</w:t>
      </w:r>
      <w:r w:rsidRPr="003B0B34">
        <w:tab/>
      </w:r>
      <w:r w:rsidR="00D06503" w:rsidRPr="00D06503">
        <w:rPr>
          <w:position w:val="6"/>
          <w:sz w:val="16"/>
        </w:rPr>
        <w:t>*</w:t>
      </w:r>
      <w:r w:rsidRPr="003B0B34">
        <w:t>Australian carbon credit units;</w:t>
      </w:r>
    </w:p>
    <w:p w:rsidR="00DD5552" w:rsidRPr="003B0B34" w:rsidRDefault="00DD5552" w:rsidP="00DD5552">
      <w:pPr>
        <w:pStyle w:val="paragraph"/>
      </w:pPr>
      <w:r w:rsidRPr="003B0B34">
        <w:tab/>
      </w:r>
      <w:r w:rsidRPr="003B0B34">
        <w:tab/>
        <w:t>you must account for those units on a first</w:t>
      </w:r>
      <w:r w:rsidR="00D06503">
        <w:noBreakHyphen/>
      </w:r>
      <w:r w:rsidRPr="003B0B34">
        <w:t>in first</w:t>
      </w:r>
      <w:r w:rsidR="00D06503">
        <w:noBreakHyphen/>
      </w:r>
      <w:r w:rsidRPr="003B0B34">
        <w:t>out basis; and</w:t>
      </w:r>
    </w:p>
    <w:p w:rsidR="00DD5552" w:rsidRPr="003B0B34" w:rsidRDefault="00DD5552" w:rsidP="00DD5552">
      <w:pPr>
        <w:pStyle w:val="paragraph"/>
      </w:pPr>
      <w:r w:rsidRPr="003B0B34">
        <w:tab/>
        <w:t>(b)</w:t>
      </w:r>
      <w:r w:rsidRPr="003B0B34">
        <w:tab/>
        <w:t>if:</w:t>
      </w:r>
    </w:p>
    <w:p w:rsidR="00DD5552" w:rsidRPr="003B0B34" w:rsidRDefault="00DD5552" w:rsidP="00DD5552">
      <w:pPr>
        <w:pStyle w:val="paragraphsub"/>
      </w:pPr>
      <w:r w:rsidRPr="003B0B34">
        <w:tab/>
        <w:t>(i)</w:t>
      </w:r>
      <w:r w:rsidRPr="003B0B34">
        <w:tab/>
        <w:t>any of the registered emissions units are carbon units that have the same vintage year; and</w:t>
      </w:r>
    </w:p>
    <w:p w:rsidR="00DD5552" w:rsidRPr="003B0B34" w:rsidRDefault="00DD5552" w:rsidP="00DD5552">
      <w:pPr>
        <w:pStyle w:val="paragraphsub"/>
      </w:pPr>
      <w:r w:rsidRPr="003B0B34">
        <w:tab/>
        <w:t>(ii)</w:t>
      </w:r>
      <w:r w:rsidRPr="003B0B34">
        <w:tab/>
        <w:t>that vintage year is later than the financial year to which the income year relates;</w:t>
      </w:r>
    </w:p>
    <w:p w:rsidR="00DD5552" w:rsidRPr="003B0B34" w:rsidRDefault="00DD5552" w:rsidP="00DD5552">
      <w:pPr>
        <w:pStyle w:val="paragraph"/>
      </w:pPr>
      <w:r w:rsidRPr="003B0B34">
        <w:tab/>
      </w:r>
      <w:r w:rsidRPr="003B0B34">
        <w:tab/>
        <w:t>you must account for those units on a first</w:t>
      </w:r>
      <w:r w:rsidR="00D06503">
        <w:noBreakHyphen/>
      </w:r>
      <w:r w:rsidRPr="003B0B34">
        <w:t>in first</w:t>
      </w:r>
      <w:r w:rsidR="00D06503">
        <w:noBreakHyphen/>
      </w:r>
      <w:r w:rsidRPr="003B0B34">
        <w:t>out basis; and</w:t>
      </w:r>
    </w:p>
    <w:p w:rsidR="00DD5552" w:rsidRPr="003B0B34" w:rsidRDefault="00DD5552" w:rsidP="00DD5552">
      <w:pPr>
        <w:pStyle w:val="paragraph"/>
      </w:pPr>
      <w:r w:rsidRPr="003B0B34">
        <w:tab/>
        <w:t>(c)</w:t>
      </w:r>
      <w:r w:rsidRPr="003B0B34">
        <w:tab/>
        <w:t xml:space="preserve">if any of the registered emissions units are </w:t>
      </w:r>
      <w:r w:rsidR="00D06503" w:rsidRPr="00D06503">
        <w:rPr>
          <w:position w:val="6"/>
          <w:sz w:val="16"/>
        </w:rPr>
        <w:t>*</w:t>
      </w:r>
      <w:r w:rsidRPr="003B0B34">
        <w:t xml:space="preserve">Kyoto units that are not eligible international emissions units (within the meaning of the </w:t>
      </w:r>
      <w:r w:rsidRPr="003B0B34">
        <w:rPr>
          <w:i/>
        </w:rPr>
        <w:t>Australian National Registry of Emissions Units Act 2011</w:t>
      </w:r>
      <w:r w:rsidRPr="003B0B34">
        <w:t>)—you must account for those units on a first</w:t>
      </w:r>
      <w:r w:rsidR="00D06503">
        <w:noBreakHyphen/>
      </w:r>
      <w:r w:rsidRPr="003B0B34">
        <w:t>in first</w:t>
      </w:r>
      <w:r w:rsidR="00D06503">
        <w:noBreakHyphen/>
      </w:r>
      <w:r w:rsidRPr="003B0B34">
        <w:t>out basis.</w:t>
      </w:r>
    </w:p>
    <w:p w:rsidR="00DD5552" w:rsidRPr="003B0B34" w:rsidRDefault="00DD5552" w:rsidP="00DD5552">
      <w:pPr>
        <w:pStyle w:val="ActHead5"/>
      </w:pPr>
      <w:bookmarkStart w:id="160" w:name="_Toc132291901"/>
      <w:r w:rsidRPr="00D06503">
        <w:rPr>
          <w:rStyle w:val="CharSectno"/>
        </w:rPr>
        <w:t>420</w:t>
      </w:r>
      <w:r w:rsidR="00D06503" w:rsidRPr="00D06503">
        <w:rPr>
          <w:rStyle w:val="CharSectno"/>
        </w:rPr>
        <w:noBreakHyphen/>
      </w:r>
      <w:r w:rsidRPr="00D06503">
        <w:rPr>
          <w:rStyle w:val="CharSectno"/>
        </w:rPr>
        <w:t>53</w:t>
      </w:r>
      <w:r w:rsidRPr="003B0B34">
        <w:t xml:space="preserve">  Actual cost method of working out the value of units</w:t>
      </w:r>
      <w:bookmarkEnd w:id="160"/>
    </w:p>
    <w:p w:rsidR="00DD5552" w:rsidRPr="003B0B34" w:rsidRDefault="00DD5552" w:rsidP="00DD5552">
      <w:pPr>
        <w:pStyle w:val="subsection"/>
      </w:pPr>
      <w:r w:rsidRPr="003B0B34">
        <w:tab/>
      </w:r>
      <w:r w:rsidRPr="003B0B34">
        <w:tab/>
        <w:t xml:space="preserve">The </w:t>
      </w:r>
      <w:r w:rsidRPr="003B0B34">
        <w:rPr>
          <w:b/>
          <w:i/>
        </w:rPr>
        <w:t>actual cost method</w:t>
      </w:r>
      <w:r w:rsidRPr="003B0B34">
        <w:t xml:space="preserve"> for working out the value of the </w:t>
      </w:r>
      <w:r w:rsidR="00D06503" w:rsidRPr="00D06503">
        <w:rPr>
          <w:position w:val="6"/>
          <w:sz w:val="16"/>
        </w:rPr>
        <w:t>*</w:t>
      </w:r>
      <w:r w:rsidRPr="003B0B34">
        <w:t xml:space="preserve">registered emissions units you </w:t>
      </w:r>
      <w:r w:rsidR="00D06503" w:rsidRPr="00D06503">
        <w:rPr>
          <w:position w:val="6"/>
          <w:sz w:val="16"/>
        </w:rPr>
        <w:t>*</w:t>
      </w:r>
      <w:r w:rsidRPr="003B0B34">
        <w:t xml:space="preserve">held at the end of the income year means that the value of the units is the </w:t>
      </w:r>
      <w:r w:rsidR="00D06503" w:rsidRPr="00D06503">
        <w:rPr>
          <w:position w:val="6"/>
          <w:sz w:val="16"/>
        </w:rPr>
        <w:t>*</w:t>
      </w:r>
      <w:r w:rsidRPr="003B0B34">
        <w:t>cost of the units, and, for the purposes of the application of this Subdivision to you for the income year, you must not account for any of those units on a first</w:t>
      </w:r>
      <w:r w:rsidR="00D06503">
        <w:noBreakHyphen/>
      </w:r>
      <w:r w:rsidRPr="003B0B34">
        <w:t>in first</w:t>
      </w:r>
      <w:r w:rsidR="00D06503">
        <w:noBreakHyphen/>
      </w:r>
      <w:r w:rsidRPr="003B0B34">
        <w:t>out basis.</w:t>
      </w:r>
    </w:p>
    <w:p w:rsidR="00DD5552" w:rsidRPr="003B0B34" w:rsidRDefault="00DD5552" w:rsidP="00DD5552">
      <w:pPr>
        <w:pStyle w:val="ActHead5"/>
      </w:pPr>
      <w:bookmarkStart w:id="161" w:name="_Toc132291902"/>
      <w:r w:rsidRPr="00D06503">
        <w:rPr>
          <w:rStyle w:val="CharSectno"/>
        </w:rPr>
        <w:t>420</w:t>
      </w:r>
      <w:r w:rsidR="00D06503" w:rsidRPr="00D06503">
        <w:rPr>
          <w:rStyle w:val="CharSectno"/>
        </w:rPr>
        <w:noBreakHyphen/>
      </w:r>
      <w:r w:rsidRPr="00D06503">
        <w:rPr>
          <w:rStyle w:val="CharSectno"/>
        </w:rPr>
        <w:t>54</w:t>
      </w:r>
      <w:r w:rsidRPr="003B0B34">
        <w:t xml:space="preserve">  Market value method of working out the value of units</w:t>
      </w:r>
      <w:bookmarkEnd w:id="161"/>
    </w:p>
    <w:p w:rsidR="00DD5552" w:rsidRPr="003B0B34" w:rsidRDefault="00DD5552" w:rsidP="00DD5552">
      <w:pPr>
        <w:pStyle w:val="subsection"/>
      </w:pPr>
      <w:r w:rsidRPr="003B0B34">
        <w:tab/>
      </w:r>
      <w:r w:rsidRPr="003B0B34">
        <w:tab/>
        <w:t xml:space="preserve">The </w:t>
      </w:r>
      <w:r w:rsidRPr="003B0B34">
        <w:rPr>
          <w:b/>
          <w:i/>
        </w:rPr>
        <w:t>market value method</w:t>
      </w:r>
      <w:r w:rsidRPr="003B0B34">
        <w:t xml:space="preserve"> for working out the value of the </w:t>
      </w:r>
      <w:r w:rsidR="00D06503" w:rsidRPr="00D06503">
        <w:rPr>
          <w:position w:val="6"/>
          <w:sz w:val="16"/>
        </w:rPr>
        <w:t>*</w:t>
      </w:r>
      <w:r w:rsidRPr="003B0B34">
        <w:t xml:space="preserve">registered emissions units you </w:t>
      </w:r>
      <w:r w:rsidR="00D06503" w:rsidRPr="00D06503">
        <w:rPr>
          <w:position w:val="6"/>
          <w:sz w:val="16"/>
        </w:rPr>
        <w:t>*</w:t>
      </w:r>
      <w:r w:rsidRPr="003B0B34">
        <w:t xml:space="preserve">held at the end of the income year means that the value of the units is the </w:t>
      </w:r>
      <w:r w:rsidR="00D06503" w:rsidRPr="00D06503">
        <w:rPr>
          <w:position w:val="6"/>
          <w:sz w:val="16"/>
        </w:rPr>
        <w:t>*</w:t>
      </w:r>
      <w:r w:rsidRPr="003B0B34">
        <w:t>market value of the units at the end of the income year.</w:t>
      </w:r>
    </w:p>
    <w:p w:rsidR="00DD5552" w:rsidRPr="003B0B34" w:rsidRDefault="00DD5552" w:rsidP="00DD5552">
      <w:pPr>
        <w:pStyle w:val="ActHead5"/>
      </w:pPr>
      <w:bookmarkStart w:id="162" w:name="_Toc132291903"/>
      <w:r w:rsidRPr="00D06503">
        <w:rPr>
          <w:rStyle w:val="CharSectno"/>
        </w:rPr>
        <w:lastRenderedPageBreak/>
        <w:t>420</w:t>
      </w:r>
      <w:r w:rsidR="00D06503" w:rsidRPr="00D06503">
        <w:rPr>
          <w:rStyle w:val="CharSectno"/>
        </w:rPr>
        <w:noBreakHyphen/>
      </w:r>
      <w:r w:rsidRPr="00D06503">
        <w:rPr>
          <w:rStyle w:val="CharSectno"/>
        </w:rPr>
        <w:t>55</w:t>
      </w:r>
      <w:r w:rsidRPr="003B0B34">
        <w:t xml:space="preserve">  Valuation method for first income year at the end of which you held registered emissions units</w:t>
      </w:r>
      <w:bookmarkEnd w:id="162"/>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w:t>
      </w:r>
    </w:p>
    <w:p w:rsidR="00DD5552" w:rsidRPr="003B0B34" w:rsidRDefault="00DD5552" w:rsidP="00DD5552">
      <w:pPr>
        <w:pStyle w:val="paragraph"/>
      </w:pPr>
      <w:r w:rsidRPr="003B0B34">
        <w:tab/>
        <w:t>(a)</w:t>
      </w:r>
      <w:r w:rsidRPr="003B0B34">
        <w:tab/>
        <w:t xml:space="preserve">you </w:t>
      </w:r>
      <w:r w:rsidR="00D06503" w:rsidRPr="00D06503">
        <w:rPr>
          <w:position w:val="6"/>
          <w:sz w:val="16"/>
        </w:rPr>
        <w:t>*</w:t>
      </w:r>
      <w:r w:rsidRPr="003B0B34">
        <w:t xml:space="preserve">held one or more </w:t>
      </w:r>
      <w:r w:rsidR="00D06503" w:rsidRPr="00D06503">
        <w:rPr>
          <w:position w:val="6"/>
          <w:sz w:val="16"/>
        </w:rPr>
        <w:t>*</w:t>
      </w:r>
      <w:r w:rsidRPr="003B0B34">
        <w:t>registered emissions units at the end of an income year; and</w:t>
      </w:r>
    </w:p>
    <w:p w:rsidR="00DD5552" w:rsidRPr="003B0B34" w:rsidRDefault="00DD5552" w:rsidP="00DD5552">
      <w:pPr>
        <w:pStyle w:val="paragraph"/>
      </w:pPr>
      <w:r w:rsidRPr="003B0B34">
        <w:tab/>
        <w:t>(b)</w:t>
      </w:r>
      <w:r w:rsidRPr="003B0B34">
        <w:tab/>
        <w:t>the income year is the first income year at the end of which you held one or more registered emissions units.</w:t>
      </w:r>
    </w:p>
    <w:p w:rsidR="00DD5552" w:rsidRPr="003B0B34" w:rsidRDefault="00DD5552" w:rsidP="00DD5552">
      <w:pPr>
        <w:pStyle w:val="SubsectionHead"/>
      </w:pPr>
      <w:r w:rsidRPr="003B0B34">
        <w:t>Choice of method</w:t>
      </w:r>
    </w:p>
    <w:p w:rsidR="00DD5552" w:rsidRPr="003B0B34" w:rsidRDefault="00DD5552" w:rsidP="00DD5552">
      <w:pPr>
        <w:pStyle w:val="subsection"/>
      </w:pPr>
      <w:r w:rsidRPr="003B0B34">
        <w:tab/>
        <w:t>(2)</w:t>
      </w:r>
      <w:r w:rsidRPr="003B0B34">
        <w:tab/>
        <w:t>You may choose one of the following methods:</w:t>
      </w:r>
    </w:p>
    <w:p w:rsidR="00DD5552" w:rsidRPr="003B0B34" w:rsidRDefault="00DD5552" w:rsidP="00DD5552">
      <w:pPr>
        <w:pStyle w:val="paragraph"/>
      </w:pPr>
      <w:r w:rsidRPr="003B0B34">
        <w:tab/>
        <w:t>(a)</w:t>
      </w:r>
      <w:r w:rsidRPr="003B0B34">
        <w:tab/>
        <w:t xml:space="preserve">the </w:t>
      </w:r>
      <w:r w:rsidR="00D06503" w:rsidRPr="00D06503">
        <w:rPr>
          <w:position w:val="6"/>
          <w:sz w:val="16"/>
        </w:rPr>
        <w:t>*</w:t>
      </w:r>
      <w:r w:rsidRPr="003B0B34">
        <w:t>FIFO cost method;</w:t>
      </w:r>
    </w:p>
    <w:p w:rsidR="00DD5552" w:rsidRPr="003B0B34" w:rsidRDefault="00DD5552" w:rsidP="00DD5552">
      <w:pPr>
        <w:pStyle w:val="paragraph"/>
      </w:pPr>
      <w:r w:rsidRPr="003B0B34">
        <w:tab/>
        <w:t>(b)</w:t>
      </w:r>
      <w:r w:rsidRPr="003B0B34">
        <w:tab/>
        <w:t xml:space="preserve">the </w:t>
      </w:r>
      <w:r w:rsidR="00D06503" w:rsidRPr="00D06503">
        <w:rPr>
          <w:position w:val="6"/>
          <w:sz w:val="16"/>
        </w:rPr>
        <w:t>*</w:t>
      </w:r>
      <w:r w:rsidRPr="003B0B34">
        <w:t>actual cost method;</w:t>
      </w:r>
    </w:p>
    <w:p w:rsidR="00DD5552" w:rsidRPr="003B0B34" w:rsidRDefault="00DD5552" w:rsidP="00DD5552">
      <w:pPr>
        <w:pStyle w:val="paragraph"/>
      </w:pPr>
      <w:r w:rsidRPr="003B0B34">
        <w:tab/>
        <w:t>(c)</w:t>
      </w:r>
      <w:r w:rsidRPr="003B0B34">
        <w:tab/>
        <w:t xml:space="preserve">the </w:t>
      </w:r>
      <w:r w:rsidR="00D06503" w:rsidRPr="00D06503">
        <w:rPr>
          <w:position w:val="6"/>
          <w:sz w:val="16"/>
        </w:rPr>
        <w:t>*</w:t>
      </w:r>
      <w:r w:rsidRPr="003B0B34">
        <w:t>market value method;</w:t>
      </w:r>
    </w:p>
    <w:p w:rsidR="00DD5552" w:rsidRPr="003B0B34" w:rsidRDefault="00DD5552" w:rsidP="00DD5552">
      <w:pPr>
        <w:pStyle w:val="subsection2"/>
      </w:pPr>
      <w:r w:rsidRPr="003B0B34">
        <w:t xml:space="preserve">for working out the </w:t>
      </w:r>
      <w:r w:rsidRPr="003B0B34">
        <w:rPr>
          <w:b/>
          <w:i/>
        </w:rPr>
        <w:t>value</w:t>
      </w:r>
      <w:r w:rsidRPr="003B0B34">
        <w:t xml:space="preserve"> of the </w:t>
      </w:r>
      <w:r w:rsidR="00D06503" w:rsidRPr="00D06503">
        <w:rPr>
          <w:position w:val="6"/>
          <w:sz w:val="16"/>
        </w:rPr>
        <w:t>*</w:t>
      </w:r>
      <w:r w:rsidRPr="003B0B34">
        <w:t xml:space="preserve">registered emissions units you </w:t>
      </w:r>
      <w:r w:rsidR="00D06503" w:rsidRPr="00D06503">
        <w:rPr>
          <w:position w:val="6"/>
          <w:sz w:val="16"/>
        </w:rPr>
        <w:t>*</w:t>
      </w:r>
      <w:r w:rsidRPr="003B0B34">
        <w:t>held at the end of the income year.</w:t>
      </w:r>
    </w:p>
    <w:p w:rsidR="00DD5552" w:rsidRPr="003B0B34" w:rsidRDefault="00DD5552" w:rsidP="00DD5552">
      <w:pPr>
        <w:pStyle w:val="SubsectionHead"/>
      </w:pPr>
      <w:r w:rsidRPr="003B0B34">
        <w:t>FIFO cost method applies if no choice made</w:t>
      </w:r>
    </w:p>
    <w:p w:rsidR="00DD5552" w:rsidRPr="003B0B34" w:rsidRDefault="00DD5552" w:rsidP="00DD5552">
      <w:pPr>
        <w:pStyle w:val="subsection"/>
      </w:pPr>
      <w:r w:rsidRPr="003B0B34">
        <w:tab/>
        <w:t>(3)</w:t>
      </w:r>
      <w:r w:rsidRPr="003B0B34">
        <w:tab/>
        <w:t xml:space="preserve">If you do not make a choice under </w:t>
      </w:r>
      <w:r w:rsidR="003B0B34">
        <w:t>subsection (</w:t>
      </w:r>
      <w:r w:rsidRPr="003B0B34">
        <w:t xml:space="preserve">2) for the income year, the </w:t>
      </w:r>
      <w:r w:rsidRPr="003B0B34">
        <w:rPr>
          <w:b/>
          <w:i/>
        </w:rPr>
        <w:t>value</w:t>
      </w:r>
      <w:r w:rsidRPr="003B0B34">
        <w:t xml:space="preserve"> of the </w:t>
      </w:r>
      <w:r w:rsidR="00D06503" w:rsidRPr="00D06503">
        <w:rPr>
          <w:position w:val="6"/>
          <w:sz w:val="16"/>
        </w:rPr>
        <w:t>*</w:t>
      </w:r>
      <w:r w:rsidRPr="003B0B34">
        <w:t xml:space="preserve">registered emissions units you </w:t>
      </w:r>
      <w:r w:rsidR="00D06503" w:rsidRPr="00D06503">
        <w:rPr>
          <w:position w:val="6"/>
          <w:sz w:val="16"/>
        </w:rPr>
        <w:t>*</w:t>
      </w:r>
      <w:r w:rsidRPr="003B0B34">
        <w:t xml:space="preserve">held at the end of the income year is worked out using the </w:t>
      </w:r>
      <w:r w:rsidR="00D06503" w:rsidRPr="00D06503">
        <w:rPr>
          <w:position w:val="6"/>
          <w:sz w:val="16"/>
        </w:rPr>
        <w:t>*</w:t>
      </w:r>
      <w:r w:rsidRPr="003B0B34">
        <w:t>FIFO cost method.</w:t>
      </w:r>
    </w:p>
    <w:p w:rsidR="00DD5552" w:rsidRPr="003B0B34" w:rsidRDefault="00DD5552" w:rsidP="00DD5552">
      <w:pPr>
        <w:pStyle w:val="SubsectionHead"/>
      </w:pPr>
      <w:r w:rsidRPr="003B0B34">
        <w:t>Time for making choice</w:t>
      </w:r>
    </w:p>
    <w:p w:rsidR="00DD5552" w:rsidRPr="003B0B34" w:rsidRDefault="00DD5552" w:rsidP="00DD5552">
      <w:pPr>
        <w:pStyle w:val="subsection"/>
      </w:pPr>
      <w:r w:rsidRPr="003B0B34">
        <w:tab/>
        <w:t>(4)</w:t>
      </w:r>
      <w:r w:rsidRPr="003B0B34">
        <w:tab/>
        <w:t xml:space="preserve">You must make a choice under </w:t>
      </w:r>
      <w:r w:rsidR="003B0B34">
        <w:t>subsection (</w:t>
      </w:r>
      <w:r w:rsidRPr="003B0B34">
        <w:t xml:space="preserve">2) before you lodge your </w:t>
      </w:r>
      <w:r w:rsidR="00D06503" w:rsidRPr="00D06503">
        <w:rPr>
          <w:position w:val="6"/>
          <w:sz w:val="16"/>
        </w:rPr>
        <w:t>*</w:t>
      </w:r>
      <w:r w:rsidRPr="003B0B34">
        <w:t>income tax return for the income year for which you make the choice.</w:t>
      </w:r>
    </w:p>
    <w:p w:rsidR="00DD5552" w:rsidRPr="003B0B34" w:rsidRDefault="00DD5552" w:rsidP="00DD5552">
      <w:pPr>
        <w:pStyle w:val="SubsectionHead"/>
      </w:pPr>
      <w:r w:rsidRPr="003B0B34">
        <w:t>No revocation of choice</w:t>
      </w:r>
    </w:p>
    <w:p w:rsidR="00DD5552" w:rsidRPr="003B0B34" w:rsidRDefault="00DD5552" w:rsidP="00DD5552">
      <w:pPr>
        <w:pStyle w:val="subsection"/>
      </w:pPr>
      <w:r w:rsidRPr="003B0B34">
        <w:tab/>
        <w:t>(5)</w:t>
      </w:r>
      <w:r w:rsidRPr="003B0B34">
        <w:tab/>
        <w:t xml:space="preserve">A choice made under </w:t>
      </w:r>
      <w:r w:rsidR="003B0B34">
        <w:t>subsection (</w:t>
      </w:r>
      <w:r w:rsidRPr="003B0B34">
        <w:t>2) cannot be revoked.</w:t>
      </w:r>
    </w:p>
    <w:p w:rsidR="00DD5552" w:rsidRPr="003B0B34" w:rsidRDefault="00DD5552" w:rsidP="00DD5552">
      <w:pPr>
        <w:pStyle w:val="SubsectionHead"/>
      </w:pPr>
      <w:r w:rsidRPr="003B0B34">
        <w:t>Certain free carbon units</w:t>
      </w:r>
    </w:p>
    <w:p w:rsidR="00DD5552" w:rsidRPr="003B0B34" w:rsidRDefault="00DD5552" w:rsidP="00DD5552">
      <w:pPr>
        <w:pStyle w:val="subsection"/>
      </w:pPr>
      <w:r w:rsidRPr="003B0B34">
        <w:tab/>
        <w:t>(6)</w:t>
      </w:r>
      <w:r w:rsidRPr="003B0B34">
        <w:tab/>
        <w:t>This section has effect subject to section</w:t>
      </w:r>
      <w:r w:rsidR="003B0B34">
        <w:t> </w:t>
      </w:r>
      <w:r w:rsidRPr="003B0B34">
        <w:t>420</w:t>
      </w:r>
      <w:r w:rsidR="00D06503">
        <w:noBreakHyphen/>
      </w:r>
      <w:r w:rsidRPr="003B0B34">
        <w:t>58 (certain free carbon units).</w:t>
      </w:r>
    </w:p>
    <w:p w:rsidR="00DD5552" w:rsidRPr="003B0B34" w:rsidRDefault="00DD5552" w:rsidP="00DD5552">
      <w:pPr>
        <w:pStyle w:val="ActHead5"/>
      </w:pPr>
      <w:bookmarkStart w:id="163" w:name="_Toc132291904"/>
      <w:r w:rsidRPr="00D06503">
        <w:rPr>
          <w:rStyle w:val="CharSectno"/>
        </w:rPr>
        <w:lastRenderedPageBreak/>
        <w:t>420</w:t>
      </w:r>
      <w:r w:rsidR="00D06503" w:rsidRPr="00D06503">
        <w:rPr>
          <w:rStyle w:val="CharSectno"/>
        </w:rPr>
        <w:noBreakHyphen/>
      </w:r>
      <w:r w:rsidRPr="00D06503">
        <w:rPr>
          <w:rStyle w:val="CharSectno"/>
        </w:rPr>
        <w:t>57</w:t>
      </w:r>
      <w:r w:rsidRPr="003B0B34">
        <w:t xml:space="preserve">  Valuation method for later income years at the end of which you held registered emissions units</w:t>
      </w:r>
      <w:bookmarkEnd w:id="163"/>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w:t>
      </w:r>
    </w:p>
    <w:p w:rsidR="00DD5552" w:rsidRPr="003B0B34" w:rsidRDefault="00DD5552" w:rsidP="00DD5552">
      <w:pPr>
        <w:pStyle w:val="paragraph"/>
      </w:pPr>
      <w:r w:rsidRPr="003B0B34">
        <w:tab/>
        <w:t>(a)</w:t>
      </w:r>
      <w:r w:rsidRPr="003B0B34">
        <w:tab/>
        <w:t xml:space="preserve">you </w:t>
      </w:r>
      <w:r w:rsidR="00D06503" w:rsidRPr="00D06503">
        <w:rPr>
          <w:position w:val="6"/>
          <w:sz w:val="16"/>
        </w:rPr>
        <w:t>*</w:t>
      </w:r>
      <w:r w:rsidRPr="003B0B34">
        <w:t xml:space="preserve">held one or more </w:t>
      </w:r>
      <w:r w:rsidR="00D06503" w:rsidRPr="00D06503">
        <w:rPr>
          <w:position w:val="6"/>
          <w:sz w:val="16"/>
        </w:rPr>
        <w:t>*</w:t>
      </w:r>
      <w:r w:rsidRPr="003B0B34">
        <w:t xml:space="preserve">registered emissions units at the end of an income year (the </w:t>
      </w:r>
      <w:r w:rsidRPr="003B0B34">
        <w:rPr>
          <w:b/>
          <w:i/>
        </w:rPr>
        <w:t>current income year</w:t>
      </w:r>
      <w:r w:rsidRPr="003B0B34">
        <w:t>); and</w:t>
      </w:r>
    </w:p>
    <w:p w:rsidR="00DD5552" w:rsidRPr="003B0B34" w:rsidRDefault="00DD5552" w:rsidP="00DD5552">
      <w:pPr>
        <w:pStyle w:val="paragraph"/>
      </w:pPr>
      <w:r w:rsidRPr="003B0B34">
        <w:tab/>
        <w:t>(b)</w:t>
      </w:r>
      <w:r w:rsidRPr="003B0B34">
        <w:tab/>
        <w:t>the current income year is not the first income year at the end of which you held one or more registered emissions units.</w:t>
      </w:r>
    </w:p>
    <w:p w:rsidR="00DD5552" w:rsidRPr="003B0B34" w:rsidRDefault="00DD5552" w:rsidP="00DD5552">
      <w:pPr>
        <w:pStyle w:val="SubsectionHead"/>
      </w:pPr>
      <w:r w:rsidRPr="003B0B34">
        <w:t>Choice of method</w:t>
      </w:r>
    </w:p>
    <w:p w:rsidR="00DD5552" w:rsidRPr="003B0B34" w:rsidRDefault="00DD5552" w:rsidP="00DD5552">
      <w:pPr>
        <w:pStyle w:val="subsection"/>
      </w:pPr>
      <w:r w:rsidRPr="003B0B34">
        <w:tab/>
        <w:t>(2)</w:t>
      </w:r>
      <w:r w:rsidRPr="003B0B34">
        <w:tab/>
        <w:t>You may choose one of the following methods:</w:t>
      </w:r>
    </w:p>
    <w:p w:rsidR="00DD5552" w:rsidRPr="003B0B34" w:rsidRDefault="00DD5552" w:rsidP="00DD5552">
      <w:pPr>
        <w:pStyle w:val="paragraph"/>
      </w:pPr>
      <w:r w:rsidRPr="003B0B34">
        <w:tab/>
        <w:t>(a)</w:t>
      </w:r>
      <w:r w:rsidRPr="003B0B34">
        <w:tab/>
        <w:t xml:space="preserve">the </w:t>
      </w:r>
      <w:r w:rsidR="00D06503" w:rsidRPr="00D06503">
        <w:rPr>
          <w:position w:val="6"/>
          <w:sz w:val="16"/>
        </w:rPr>
        <w:t>*</w:t>
      </w:r>
      <w:r w:rsidRPr="003B0B34">
        <w:t>FIFO cost method;</w:t>
      </w:r>
    </w:p>
    <w:p w:rsidR="00DD5552" w:rsidRPr="003B0B34" w:rsidRDefault="00DD5552" w:rsidP="00DD5552">
      <w:pPr>
        <w:pStyle w:val="paragraph"/>
      </w:pPr>
      <w:r w:rsidRPr="003B0B34">
        <w:tab/>
        <w:t>(b)</w:t>
      </w:r>
      <w:r w:rsidRPr="003B0B34">
        <w:tab/>
        <w:t xml:space="preserve">the </w:t>
      </w:r>
      <w:r w:rsidR="00D06503" w:rsidRPr="00D06503">
        <w:rPr>
          <w:position w:val="6"/>
          <w:sz w:val="16"/>
        </w:rPr>
        <w:t>*</w:t>
      </w:r>
      <w:r w:rsidRPr="003B0B34">
        <w:t>actual cost method;</w:t>
      </w:r>
    </w:p>
    <w:p w:rsidR="00DD5552" w:rsidRPr="003B0B34" w:rsidRDefault="00DD5552" w:rsidP="00DD5552">
      <w:pPr>
        <w:pStyle w:val="paragraph"/>
      </w:pPr>
      <w:r w:rsidRPr="003B0B34">
        <w:tab/>
        <w:t>(c)</w:t>
      </w:r>
      <w:r w:rsidRPr="003B0B34">
        <w:tab/>
        <w:t xml:space="preserve">the </w:t>
      </w:r>
      <w:r w:rsidR="00D06503" w:rsidRPr="00D06503">
        <w:rPr>
          <w:position w:val="6"/>
          <w:sz w:val="16"/>
        </w:rPr>
        <w:t>*</w:t>
      </w:r>
      <w:r w:rsidRPr="003B0B34">
        <w:t>market value method;</w:t>
      </w:r>
    </w:p>
    <w:p w:rsidR="00DD5552" w:rsidRPr="003B0B34" w:rsidRDefault="00DD5552" w:rsidP="00DD5552">
      <w:pPr>
        <w:pStyle w:val="subsection2"/>
      </w:pPr>
      <w:r w:rsidRPr="003B0B34">
        <w:t xml:space="preserve">for working out the </w:t>
      </w:r>
      <w:r w:rsidRPr="003B0B34">
        <w:rPr>
          <w:b/>
          <w:i/>
        </w:rPr>
        <w:t>value</w:t>
      </w:r>
      <w:r w:rsidRPr="003B0B34">
        <w:t xml:space="preserve"> of the </w:t>
      </w:r>
      <w:r w:rsidR="00D06503" w:rsidRPr="00D06503">
        <w:rPr>
          <w:position w:val="6"/>
          <w:sz w:val="16"/>
        </w:rPr>
        <w:t>*</w:t>
      </w:r>
      <w:r w:rsidRPr="003B0B34">
        <w:t xml:space="preserve">registered emissions units you </w:t>
      </w:r>
      <w:r w:rsidR="00D06503" w:rsidRPr="00D06503">
        <w:rPr>
          <w:position w:val="6"/>
          <w:sz w:val="16"/>
        </w:rPr>
        <w:t>*</w:t>
      </w:r>
      <w:r w:rsidRPr="003B0B34">
        <w:t>held at the end of the current income year.</w:t>
      </w:r>
    </w:p>
    <w:p w:rsidR="00DD5552" w:rsidRPr="003B0B34" w:rsidRDefault="00DD5552" w:rsidP="00DD5552">
      <w:pPr>
        <w:pStyle w:val="SubsectionHead"/>
      </w:pPr>
      <w:r w:rsidRPr="003B0B34">
        <w:t>Previous method applies if no choice made</w:t>
      </w:r>
    </w:p>
    <w:p w:rsidR="00DD5552" w:rsidRPr="003B0B34" w:rsidRDefault="00DD5552" w:rsidP="00DD5552">
      <w:pPr>
        <w:pStyle w:val="subsection"/>
      </w:pPr>
      <w:r w:rsidRPr="003B0B34">
        <w:tab/>
        <w:t>(3)</w:t>
      </w:r>
      <w:r w:rsidRPr="003B0B34">
        <w:tab/>
        <w:t xml:space="preserve">If you do not make a choice under </w:t>
      </w:r>
      <w:r w:rsidR="003B0B34">
        <w:t>subsection (</w:t>
      </w:r>
      <w:r w:rsidRPr="003B0B34">
        <w:t xml:space="preserve">2) for the current income year, the </w:t>
      </w:r>
      <w:r w:rsidRPr="003B0B34">
        <w:rPr>
          <w:b/>
          <w:i/>
        </w:rPr>
        <w:t>value</w:t>
      </w:r>
      <w:r w:rsidRPr="003B0B34">
        <w:t xml:space="preserve"> of the </w:t>
      </w:r>
      <w:r w:rsidR="00D06503" w:rsidRPr="00D06503">
        <w:rPr>
          <w:position w:val="6"/>
          <w:sz w:val="16"/>
        </w:rPr>
        <w:t>*</w:t>
      </w:r>
      <w:r w:rsidRPr="003B0B34">
        <w:t xml:space="preserve">registered emissions units you </w:t>
      </w:r>
      <w:r w:rsidR="00D06503" w:rsidRPr="00D06503">
        <w:rPr>
          <w:position w:val="6"/>
          <w:sz w:val="16"/>
        </w:rPr>
        <w:t>*</w:t>
      </w:r>
      <w:r w:rsidRPr="003B0B34">
        <w:t>held at the end of the current income year is worked out using the method that applied to the most recent income year at the end of which you held one or more registered emissions units.</w:t>
      </w:r>
    </w:p>
    <w:p w:rsidR="00DD5552" w:rsidRPr="003B0B34" w:rsidRDefault="00DD5552" w:rsidP="00DD5552">
      <w:pPr>
        <w:pStyle w:val="SubsectionHead"/>
      </w:pPr>
      <w:r w:rsidRPr="003B0B34">
        <w:t>Limitation on choice—before 2015</w:t>
      </w:r>
      <w:r w:rsidR="00D06503">
        <w:noBreakHyphen/>
      </w:r>
      <w:r w:rsidRPr="003B0B34">
        <w:t>16 income year</w:t>
      </w:r>
    </w:p>
    <w:p w:rsidR="00DD5552" w:rsidRPr="003B0B34" w:rsidRDefault="00DD5552" w:rsidP="00DD5552">
      <w:pPr>
        <w:pStyle w:val="subsection"/>
      </w:pPr>
      <w:r w:rsidRPr="003B0B34">
        <w:tab/>
        <w:t>(4)</w:t>
      </w:r>
      <w:r w:rsidRPr="003B0B34">
        <w:tab/>
        <w:t>If the current income year is before the 2015</w:t>
      </w:r>
      <w:r w:rsidR="00D06503">
        <w:noBreakHyphen/>
      </w:r>
      <w:r w:rsidRPr="003B0B34">
        <w:t xml:space="preserve">16 income year, you must not make a choice under </w:t>
      </w:r>
      <w:r w:rsidR="003B0B34">
        <w:t>subsection (</w:t>
      </w:r>
      <w:r w:rsidRPr="003B0B34">
        <w:t>2) for the current income year if you have previously made a choice under that subsection for an earlier income year.</w:t>
      </w:r>
    </w:p>
    <w:p w:rsidR="00DD5552" w:rsidRPr="003B0B34" w:rsidRDefault="00DD5552" w:rsidP="00DD5552">
      <w:pPr>
        <w:pStyle w:val="SubsectionHead"/>
      </w:pPr>
      <w:r w:rsidRPr="003B0B34">
        <w:t>Limitation on choice—2015</w:t>
      </w:r>
      <w:r w:rsidR="00D06503">
        <w:noBreakHyphen/>
      </w:r>
      <w:r w:rsidRPr="003B0B34">
        <w:t>16 income year or a later income year</w:t>
      </w:r>
    </w:p>
    <w:p w:rsidR="00DD5552" w:rsidRPr="003B0B34" w:rsidRDefault="00DD5552" w:rsidP="00DD5552">
      <w:pPr>
        <w:pStyle w:val="subsection"/>
      </w:pPr>
      <w:r w:rsidRPr="003B0B34">
        <w:tab/>
        <w:t>(5)</w:t>
      </w:r>
      <w:r w:rsidRPr="003B0B34">
        <w:tab/>
        <w:t>If the current income year is:</w:t>
      </w:r>
    </w:p>
    <w:p w:rsidR="00DD5552" w:rsidRPr="003B0B34" w:rsidRDefault="00DD5552" w:rsidP="00DD5552">
      <w:pPr>
        <w:pStyle w:val="paragraph"/>
      </w:pPr>
      <w:r w:rsidRPr="003B0B34">
        <w:tab/>
        <w:t>(a)</w:t>
      </w:r>
      <w:r w:rsidRPr="003B0B34">
        <w:tab/>
        <w:t>the 2015</w:t>
      </w:r>
      <w:r w:rsidR="00D06503">
        <w:noBreakHyphen/>
      </w:r>
      <w:r w:rsidRPr="003B0B34">
        <w:t>16 income year; or</w:t>
      </w:r>
    </w:p>
    <w:p w:rsidR="00DD5552" w:rsidRPr="003B0B34" w:rsidRDefault="00DD5552" w:rsidP="00DD5552">
      <w:pPr>
        <w:pStyle w:val="paragraph"/>
      </w:pPr>
      <w:r w:rsidRPr="003B0B34">
        <w:tab/>
        <w:t>(b)</w:t>
      </w:r>
      <w:r w:rsidRPr="003B0B34">
        <w:tab/>
        <w:t>a later income year;</w:t>
      </w:r>
    </w:p>
    <w:p w:rsidR="00DD5552" w:rsidRPr="003B0B34" w:rsidRDefault="00DD5552" w:rsidP="00DD5552">
      <w:pPr>
        <w:pStyle w:val="subsection2"/>
      </w:pPr>
      <w:r w:rsidRPr="003B0B34">
        <w:lastRenderedPageBreak/>
        <w:t xml:space="preserve">you must not make a choice under </w:t>
      </w:r>
      <w:r w:rsidR="003B0B34">
        <w:t>subsection (</w:t>
      </w:r>
      <w:r w:rsidRPr="003B0B34">
        <w:t>2) for the current income year unless:</w:t>
      </w:r>
    </w:p>
    <w:p w:rsidR="00DD5552" w:rsidRPr="003B0B34" w:rsidRDefault="00DD5552" w:rsidP="00DD5552">
      <w:pPr>
        <w:pStyle w:val="paragraph"/>
      </w:pPr>
      <w:r w:rsidRPr="003B0B34">
        <w:tab/>
        <w:t>(c)</w:t>
      </w:r>
      <w:r w:rsidRPr="003B0B34">
        <w:tab/>
        <w:t xml:space="preserve">the same method applied for each of the 4 most recent income years at the end of which you </w:t>
      </w:r>
      <w:r w:rsidR="00D06503" w:rsidRPr="00D06503">
        <w:rPr>
          <w:position w:val="6"/>
          <w:sz w:val="16"/>
        </w:rPr>
        <w:t>*</w:t>
      </w:r>
      <w:r w:rsidRPr="003B0B34">
        <w:t xml:space="preserve">held one or more </w:t>
      </w:r>
      <w:r w:rsidR="00D06503" w:rsidRPr="00D06503">
        <w:rPr>
          <w:position w:val="6"/>
          <w:sz w:val="16"/>
        </w:rPr>
        <w:t>*</w:t>
      </w:r>
      <w:r w:rsidRPr="003B0B34">
        <w:t>registered emissions units; and</w:t>
      </w:r>
    </w:p>
    <w:p w:rsidR="00DD5552" w:rsidRPr="003B0B34" w:rsidRDefault="00DD5552" w:rsidP="00DD5552">
      <w:pPr>
        <w:pStyle w:val="paragraph"/>
      </w:pPr>
      <w:r w:rsidRPr="003B0B34">
        <w:tab/>
        <w:t>(d)</w:t>
      </w:r>
      <w:r w:rsidRPr="003B0B34">
        <w:tab/>
        <w:t xml:space="preserve">the method mentioned in </w:t>
      </w:r>
      <w:r w:rsidR="003B0B34">
        <w:t>paragraph (</w:t>
      </w:r>
      <w:r w:rsidRPr="003B0B34">
        <w:t>c) is different from the method to which your choice for the current income year relates.</w:t>
      </w:r>
    </w:p>
    <w:p w:rsidR="00DD5552" w:rsidRPr="003B0B34" w:rsidRDefault="00DD5552" w:rsidP="00DD5552">
      <w:pPr>
        <w:pStyle w:val="SubsectionHead"/>
      </w:pPr>
      <w:r w:rsidRPr="003B0B34">
        <w:t>Limitation on choice—change from FIFO cost method to actual cost method</w:t>
      </w:r>
    </w:p>
    <w:p w:rsidR="00DD5552" w:rsidRPr="003B0B34" w:rsidRDefault="00DD5552" w:rsidP="00DD5552">
      <w:pPr>
        <w:pStyle w:val="subsection"/>
      </w:pPr>
      <w:r w:rsidRPr="003B0B34">
        <w:tab/>
        <w:t>(6)</w:t>
      </w:r>
      <w:r w:rsidRPr="003B0B34">
        <w:tab/>
        <w:t xml:space="preserve">You must not choose under </w:t>
      </w:r>
      <w:r w:rsidR="003B0B34">
        <w:t>subsection (</w:t>
      </w:r>
      <w:r w:rsidRPr="003B0B34">
        <w:t xml:space="preserve">2) the </w:t>
      </w:r>
      <w:r w:rsidR="00D06503" w:rsidRPr="00D06503">
        <w:rPr>
          <w:position w:val="6"/>
          <w:sz w:val="16"/>
        </w:rPr>
        <w:t>*</w:t>
      </w:r>
      <w:r w:rsidRPr="003B0B34">
        <w:t xml:space="preserve">actual cost method for the current income year if the </w:t>
      </w:r>
      <w:r w:rsidR="00D06503" w:rsidRPr="00D06503">
        <w:rPr>
          <w:position w:val="6"/>
          <w:sz w:val="16"/>
        </w:rPr>
        <w:t>*</w:t>
      </w:r>
      <w:r w:rsidRPr="003B0B34">
        <w:t xml:space="preserve">FIFO cost method applied for the most recent income year at the end of which you </w:t>
      </w:r>
      <w:r w:rsidR="00D06503" w:rsidRPr="00D06503">
        <w:rPr>
          <w:position w:val="6"/>
          <w:sz w:val="16"/>
        </w:rPr>
        <w:t>*</w:t>
      </w:r>
      <w:r w:rsidRPr="003B0B34">
        <w:t xml:space="preserve">held one or more </w:t>
      </w:r>
      <w:r w:rsidR="00D06503" w:rsidRPr="00D06503">
        <w:rPr>
          <w:position w:val="6"/>
          <w:sz w:val="16"/>
        </w:rPr>
        <w:t>*</w:t>
      </w:r>
      <w:r w:rsidRPr="003B0B34">
        <w:t>registered emissions units.</w:t>
      </w:r>
    </w:p>
    <w:p w:rsidR="00DD5552" w:rsidRPr="003B0B34" w:rsidRDefault="00DD5552" w:rsidP="00DD5552">
      <w:pPr>
        <w:pStyle w:val="SubsectionHead"/>
      </w:pPr>
      <w:r w:rsidRPr="003B0B34">
        <w:t>Time for making choice</w:t>
      </w:r>
    </w:p>
    <w:p w:rsidR="00DD5552" w:rsidRPr="003B0B34" w:rsidRDefault="00DD5552" w:rsidP="00DD5552">
      <w:pPr>
        <w:pStyle w:val="subsection"/>
      </w:pPr>
      <w:r w:rsidRPr="003B0B34">
        <w:tab/>
        <w:t>(7)</w:t>
      </w:r>
      <w:r w:rsidRPr="003B0B34">
        <w:tab/>
        <w:t xml:space="preserve">You must make a choice under </w:t>
      </w:r>
      <w:r w:rsidR="003B0B34">
        <w:t>subsection (</w:t>
      </w:r>
      <w:r w:rsidRPr="003B0B34">
        <w:t xml:space="preserve">2) before you lodge your </w:t>
      </w:r>
      <w:r w:rsidR="00D06503" w:rsidRPr="00D06503">
        <w:rPr>
          <w:position w:val="6"/>
          <w:sz w:val="16"/>
        </w:rPr>
        <w:t>*</w:t>
      </w:r>
      <w:r w:rsidRPr="003B0B34">
        <w:t>income tax return for the income year for which you make the choice.</w:t>
      </w:r>
    </w:p>
    <w:p w:rsidR="00DD5552" w:rsidRPr="003B0B34" w:rsidRDefault="00DD5552" w:rsidP="00DD5552">
      <w:pPr>
        <w:pStyle w:val="SubsectionHead"/>
      </w:pPr>
      <w:r w:rsidRPr="003B0B34">
        <w:t>No revocation of choice</w:t>
      </w:r>
    </w:p>
    <w:p w:rsidR="00DD5552" w:rsidRPr="003B0B34" w:rsidRDefault="00DD5552" w:rsidP="00DD5552">
      <w:pPr>
        <w:pStyle w:val="subsection"/>
      </w:pPr>
      <w:r w:rsidRPr="003B0B34">
        <w:tab/>
        <w:t>(8)</w:t>
      </w:r>
      <w:r w:rsidRPr="003B0B34">
        <w:tab/>
        <w:t xml:space="preserve">A choice made under </w:t>
      </w:r>
      <w:r w:rsidR="003B0B34">
        <w:t>subsection (</w:t>
      </w:r>
      <w:r w:rsidRPr="003B0B34">
        <w:t>2) cannot be revoked.</w:t>
      </w:r>
    </w:p>
    <w:p w:rsidR="00DD5552" w:rsidRPr="003B0B34" w:rsidRDefault="00DD5552" w:rsidP="00DD5552">
      <w:pPr>
        <w:pStyle w:val="SubsectionHead"/>
      </w:pPr>
      <w:r w:rsidRPr="003B0B34">
        <w:t>Certain free carbon units</w:t>
      </w:r>
    </w:p>
    <w:p w:rsidR="00DD5552" w:rsidRPr="003B0B34" w:rsidRDefault="00DD5552" w:rsidP="00DD5552">
      <w:pPr>
        <w:pStyle w:val="subsection"/>
      </w:pPr>
      <w:r w:rsidRPr="003B0B34">
        <w:tab/>
        <w:t>(9)</w:t>
      </w:r>
      <w:r w:rsidRPr="003B0B34">
        <w:tab/>
        <w:t>This section has effect subject to section</w:t>
      </w:r>
      <w:r w:rsidR="003B0B34">
        <w:t> </w:t>
      </w:r>
      <w:r w:rsidRPr="003B0B34">
        <w:t>420</w:t>
      </w:r>
      <w:r w:rsidR="00D06503">
        <w:noBreakHyphen/>
      </w:r>
      <w:r w:rsidRPr="003B0B34">
        <w:t>58 (certain free carbon units).</w:t>
      </w:r>
    </w:p>
    <w:p w:rsidR="00DD5552" w:rsidRPr="003B0B34" w:rsidRDefault="00DD5552" w:rsidP="00DD5552">
      <w:pPr>
        <w:pStyle w:val="ActHead5"/>
      </w:pPr>
      <w:bookmarkStart w:id="164" w:name="_Toc132291905"/>
      <w:r w:rsidRPr="00D06503">
        <w:rPr>
          <w:rStyle w:val="CharSectno"/>
        </w:rPr>
        <w:t>420</w:t>
      </w:r>
      <w:r w:rsidR="00D06503" w:rsidRPr="00D06503">
        <w:rPr>
          <w:rStyle w:val="CharSectno"/>
        </w:rPr>
        <w:noBreakHyphen/>
      </w:r>
      <w:r w:rsidRPr="00D06503">
        <w:rPr>
          <w:rStyle w:val="CharSectno"/>
        </w:rPr>
        <w:t>58</w:t>
      </w:r>
      <w:r w:rsidRPr="003B0B34">
        <w:t xml:space="preserve">  Value of registered emissions units at end of income year—certain free carbon units</w:t>
      </w:r>
      <w:bookmarkEnd w:id="164"/>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 xml:space="preserve">This section applies to a </w:t>
      </w:r>
      <w:r w:rsidR="00D06503" w:rsidRPr="00D06503">
        <w:rPr>
          <w:position w:val="6"/>
          <w:sz w:val="16"/>
        </w:rPr>
        <w:t>*</w:t>
      </w:r>
      <w:r w:rsidRPr="003B0B34">
        <w:t xml:space="preserve">carbon unit with a particular </w:t>
      </w:r>
      <w:r w:rsidR="00D06503" w:rsidRPr="00D06503">
        <w:rPr>
          <w:position w:val="6"/>
          <w:sz w:val="16"/>
        </w:rPr>
        <w:t>*</w:t>
      </w:r>
      <w:r w:rsidRPr="003B0B34">
        <w:t>vintage year if:</w:t>
      </w:r>
    </w:p>
    <w:p w:rsidR="00DD5552" w:rsidRPr="003B0B34" w:rsidRDefault="00DD5552" w:rsidP="00DD5552">
      <w:pPr>
        <w:pStyle w:val="paragraph"/>
      </w:pPr>
      <w:r w:rsidRPr="003B0B34">
        <w:lastRenderedPageBreak/>
        <w:tab/>
        <w:t>(a)</w:t>
      </w:r>
      <w:r w:rsidRPr="003B0B34">
        <w:tab/>
        <w:t xml:space="preserve">it was issued to you in accordance with the Jobs and Competitiveness Program (within the meaning of the </w:t>
      </w:r>
      <w:r w:rsidRPr="003B0B34">
        <w:rPr>
          <w:i/>
        </w:rPr>
        <w:t>Clean Energy Act 2011</w:t>
      </w:r>
      <w:r w:rsidRPr="003B0B34">
        <w:t>); and</w:t>
      </w:r>
    </w:p>
    <w:p w:rsidR="00DD5552" w:rsidRPr="003B0B34" w:rsidRDefault="00DD5552" w:rsidP="00DD5552">
      <w:pPr>
        <w:pStyle w:val="paragraph"/>
      </w:pPr>
      <w:r w:rsidRPr="003B0B34">
        <w:tab/>
        <w:t>(b)</w:t>
      </w:r>
      <w:r w:rsidRPr="003B0B34">
        <w:tab/>
        <w:t xml:space="preserve">you </w:t>
      </w:r>
      <w:r w:rsidR="00D06503" w:rsidRPr="00D06503">
        <w:rPr>
          <w:position w:val="6"/>
          <w:sz w:val="16"/>
        </w:rPr>
        <w:t>*</w:t>
      </w:r>
      <w:r w:rsidRPr="003B0B34">
        <w:t>held it throughout the period:</w:t>
      </w:r>
    </w:p>
    <w:p w:rsidR="00DD5552" w:rsidRPr="003B0B34" w:rsidRDefault="00DD5552" w:rsidP="00DD5552">
      <w:pPr>
        <w:pStyle w:val="paragraphsub"/>
      </w:pPr>
      <w:r w:rsidRPr="003B0B34">
        <w:tab/>
        <w:t>(i)</w:t>
      </w:r>
      <w:r w:rsidRPr="003B0B34">
        <w:tab/>
        <w:t>beginning when it was issued to you; and</w:t>
      </w:r>
    </w:p>
    <w:p w:rsidR="00DD5552" w:rsidRPr="003B0B34" w:rsidRDefault="00DD5552" w:rsidP="00DD5552">
      <w:pPr>
        <w:pStyle w:val="paragraphsub"/>
      </w:pPr>
      <w:r w:rsidRPr="003B0B34">
        <w:tab/>
        <w:t>(ii)</w:t>
      </w:r>
      <w:r w:rsidRPr="003B0B34">
        <w:tab/>
        <w:t>ending at the end of an income year that ended before 1</w:t>
      </w:r>
      <w:r w:rsidR="003B0B34">
        <w:t> </w:t>
      </w:r>
      <w:r w:rsidRPr="003B0B34">
        <w:t>February in the financial year next following the vintage year.</w:t>
      </w:r>
    </w:p>
    <w:p w:rsidR="00DD5552" w:rsidRPr="003B0B34" w:rsidRDefault="00DD5552" w:rsidP="00DD5552">
      <w:pPr>
        <w:pStyle w:val="SubsectionHead"/>
      </w:pPr>
      <w:r w:rsidRPr="003B0B34">
        <w:t>Value</w:t>
      </w:r>
    </w:p>
    <w:p w:rsidR="00DD5552" w:rsidRPr="003B0B34" w:rsidRDefault="00DD5552" w:rsidP="00DD5552">
      <w:pPr>
        <w:pStyle w:val="subsection"/>
      </w:pPr>
      <w:r w:rsidRPr="003B0B34">
        <w:tab/>
        <w:t>(2)</w:t>
      </w:r>
      <w:r w:rsidRPr="003B0B34">
        <w:tab/>
        <w:t xml:space="preserve">The </w:t>
      </w:r>
      <w:r w:rsidRPr="003B0B34">
        <w:rPr>
          <w:b/>
          <w:i/>
        </w:rPr>
        <w:t>value</w:t>
      </w:r>
      <w:r w:rsidRPr="003B0B34">
        <w:t xml:space="preserve"> of the unit you </w:t>
      </w:r>
      <w:r w:rsidR="00D06503" w:rsidRPr="00D06503">
        <w:rPr>
          <w:position w:val="6"/>
          <w:sz w:val="16"/>
        </w:rPr>
        <w:t>*</w:t>
      </w:r>
      <w:r w:rsidRPr="003B0B34">
        <w:t>held at the end of an income year that ended during that period is a nil amount.</w:t>
      </w:r>
    </w:p>
    <w:p w:rsidR="00DD5552" w:rsidRPr="003B0B34" w:rsidRDefault="00DD5552" w:rsidP="00DD5552">
      <w:pPr>
        <w:pStyle w:val="subsection"/>
      </w:pPr>
      <w:r w:rsidRPr="003B0B34">
        <w:tab/>
        <w:t>(3)</w:t>
      </w:r>
      <w:r w:rsidRPr="003B0B34">
        <w:tab/>
        <w:t>For the purposes of:</w:t>
      </w:r>
    </w:p>
    <w:p w:rsidR="00DD5552" w:rsidRPr="003B0B34" w:rsidRDefault="00DD5552" w:rsidP="00DD5552">
      <w:pPr>
        <w:pStyle w:val="paragraph"/>
      </w:pPr>
      <w:r w:rsidRPr="003B0B34">
        <w:tab/>
        <w:t>(a)</w:t>
      </w:r>
      <w:r w:rsidRPr="003B0B34">
        <w:tab/>
        <w:t>subsection</w:t>
      </w:r>
      <w:r w:rsidR="003B0B34">
        <w:t> </w:t>
      </w:r>
      <w:r w:rsidRPr="003B0B34">
        <w:t>420</w:t>
      </w:r>
      <w:r w:rsidR="00D06503">
        <w:noBreakHyphen/>
      </w:r>
      <w:r w:rsidRPr="003B0B34">
        <w:t>57(3); and</w:t>
      </w:r>
    </w:p>
    <w:p w:rsidR="00DD5552" w:rsidRPr="003B0B34" w:rsidRDefault="00DD5552" w:rsidP="00DD5552">
      <w:pPr>
        <w:pStyle w:val="paragraph"/>
      </w:pPr>
      <w:r w:rsidRPr="003B0B34">
        <w:tab/>
        <w:t>(b)</w:t>
      </w:r>
      <w:r w:rsidRPr="003B0B34">
        <w:tab/>
        <w:t>paragraph</w:t>
      </w:r>
      <w:r w:rsidR="003B0B34">
        <w:t> </w:t>
      </w:r>
      <w:r w:rsidRPr="003B0B34">
        <w:t>420</w:t>
      </w:r>
      <w:r w:rsidR="00D06503">
        <w:noBreakHyphen/>
      </w:r>
      <w:r w:rsidRPr="003B0B34">
        <w:t>57(5)(c);</w:t>
      </w:r>
    </w:p>
    <w:p w:rsidR="00DD5552" w:rsidRPr="003B0B34" w:rsidRDefault="00DD5552" w:rsidP="00DD5552">
      <w:pPr>
        <w:pStyle w:val="subsection2"/>
      </w:pPr>
      <w:r w:rsidRPr="003B0B34">
        <w:t>the method that applied to a previous income year mentioned in that subsection or paragraph, as the case may be, is the method that would have applied if this section had not been enacted.</w:t>
      </w:r>
    </w:p>
    <w:p w:rsidR="00DD5552" w:rsidRPr="003B0B34" w:rsidRDefault="00DD5552" w:rsidP="00DD5552">
      <w:pPr>
        <w:pStyle w:val="ActHead5"/>
      </w:pPr>
      <w:bookmarkStart w:id="165" w:name="_Toc132291906"/>
      <w:r w:rsidRPr="00D06503">
        <w:rPr>
          <w:rStyle w:val="CharSectno"/>
        </w:rPr>
        <w:t>420</w:t>
      </w:r>
      <w:r w:rsidR="00D06503" w:rsidRPr="00D06503">
        <w:rPr>
          <w:rStyle w:val="CharSectno"/>
        </w:rPr>
        <w:noBreakHyphen/>
      </w:r>
      <w:r w:rsidRPr="00D06503">
        <w:rPr>
          <w:rStyle w:val="CharSectno"/>
        </w:rPr>
        <w:t>60</w:t>
      </w:r>
      <w:r w:rsidRPr="003B0B34">
        <w:t xml:space="preserve">  Cost of registered emissions units</w:t>
      </w:r>
      <w:bookmarkEnd w:id="165"/>
    </w:p>
    <w:p w:rsidR="00DD5552" w:rsidRPr="003B0B34" w:rsidRDefault="00DD5552" w:rsidP="00DD5552">
      <w:pPr>
        <w:pStyle w:val="SubsectionHead"/>
      </w:pPr>
      <w:r w:rsidRPr="003B0B34">
        <w:t>Free carbon units</w:t>
      </w:r>
    </w:p>
    <w:p w:rsidR="00DD5552" w:rsidRPr="003B0B34" w:rsidRDefault="00DD5552" w:rsidP="00DD5552">
      <w:pPr>
        <w:pStyle w:val="subsection"/>
      </w:pPr>
      <w:r w:rsidRPr="003B0B34">
        <w:tab/>
        <w:t>(1)</w:t>
      </w:r>
      <w:r w:rsidRPr="003B0B34">
        <w:tab/>
        <w:t xml:space="preserve">If a </w:t>
      </w:r>
      <w:r w:rsidR="00D06503" w:rsidRPr="00D06503">
        <w:rPr>
          <w:position w:val="6"/>
          <w:sz w:val="16"/>
        </w:rPr>
        <w:t>*</w:t>
      </w:r>
      <w:r w:rsidRPr="003B0B34">
        <w:t xml:space="preserve">carbon unit was issued to you free of charge under the </w:t>
      </w:r>
      <w:r w:rsidRPr="003B0B34">
        <w:rPr>
          <w:i/>
        </w:rPr>
        <w:t>Clean Energy Act 2011</w:t>
      </w:r>
      <w:r w:rsidRPr="003B0B34">
        <w:t xml:space="preserve">, the </w:t>
      </w:r>
      <w:r w:rsidRPr="003B0B34">
        <w:rPr>
          <w:b/>
          <w:i/>
        </w:rPr>
        <w:t>cost</w:t>
      </w:r>
      <w:r w:rsidRPr="003B0B34">
        <w:t xml:space="preserve"> of the unit is its </w:t>
      </w:r>
      <w:r w:rsidR="00D06503" w:rsidRPr="00D06503">
        <w:rPr>
          <w:position w:val="6"/>
          <w:sz w:val="16"/>
        </w:rPr>
        <w:t>*</w:t>
      </w:r>
      <w:r w:rsidRPr="003B0B34">
        <w:t xml:space="preserve">market value immediately after you began to </w:t>
      </w:r>
      <w:r w:rsidR="00D06503" w:rsidRPr="00D06503">
        <w:rPr>
          <w:position w:val="6"/>
          <w:sz w:val="16"/>
        </w:rPr>
        <w:t>*</w:t>
      </w:r>
      <w:r w:rsidRPr="003B0B34">
        <w:t>hold the unit.</w:t>
      </w:r>
    </w:p>
    <w:p w:rsidR="00DD5552" w:rsidRPr="003B0B34" w:rsidRDefault="00DD5552" w:rsidP="00DD5552">
      <w:pPr>
        <w:pStyle w:val="subsection"/>
      </w:pPr>
      <w:r w:rsidRPr="003B0B34">
        <w:tab/>
        <w:t>(2)</w:t>
      </w:r>
      <w:r w:rsidRPr="003B0B34">
        <w:tab/>
      </w:r>
      <w:r w:rsidR="003B0B34">
        <w:t>Subsection (</w:t>
      </w:r>
      <w:r w:rsidRPr="003B0B34">
        <w:t>1) does not affect the operation of section</w:t>
      </w:r>
      <w:r w:rsidR="003B0B34">
        <w:t> </w:t>
      </w:r>
      <w:r w:rsidRPr="003B0B34">
        <w:t>420</w:t>
      </w:r>
      <w:r w:rsidR="00D06503">
        <w:noBreakHyphen/>
      </w:r>
      <w:r w:rsidRPr="003B0B34">
        <w:t>58.</w:t>
      </w:r>
    </w:p>
    <w:p w:rsidR="00DD5552" w:rsidRPr="003B0B34" w:rsidRDefault="00DD5552" w:rsidP="00DD5552">
      <w:pPr>
        <w:pStyle w:val="SubsectionHead"/>
      </w:pPr>
      <w:r w:rsidRPr="003B0B34">
        <w:t>Australian carbon credit units</w:t>
      </w:r>
    </w:p>
    <w:p w:rsidR="00DD5552" w:rsidRPr="003B0B34" w:rsidRDefault="00DD5552" w:rsidP="00DD5552">
      <w:pPr>
        <w:pStyle w:val="subsection"/>
      </w:pPr>
      <w:r w:rsidRPr="003B0B34">
        <w:tab/>
        <w:t>(3)</w:t>
      </w:r>
      <w:r w:rsidRPr="003B0B34">
        <w:tab/>
        <w:t xml:space="preserve">If an </w:t>
      </w:r>
      <w:r w:rsidR="00D06503" w:rsidRPr="00D06503">
        <w:rPr>
          <w:position w:val="6"/>
          <w:sz w:val="16"/>
        </w:rPr>
        <w:t>*</w:t>
      </w:r>
      <w:r w:rsidRPr="003B0B34">
        <w:t xml:space="preserve">Australian carbon credit unit was issued to you under the </w:t>
      </w:r>
      <w:r w:rsidRPr="003B0B34">
        <w:rPr>
          <w:i/>
        </w:rPr>
        <w:t>Carbon Credits (Carbon Farming Initiative) Act 2011</w:t>
      </w:r>
      <w:r w:rsidRPr="003B0B34">
        <w:t xml:space="preserve">, the </w:t>
      </w:r>
      <w:r w:rsidRPr="003B0B34">
        <w:rPr>
          <w:b/>
          <w:i/>
        </w:rPr>
        <w:t>cost</w:t>
      </w:r>
      <w:r w:rsidRPr="003B0B34">
        <w:t xml:space="preserve"> of the unit is its </w:t>
      </w:r>
      <w:r w:rsidR="00D06503" w:rsidRPr="00D06503">
        <w:rPr>
          <w:position w:val="6"/>
          <w:sz w:val="16"/>
        </w:rPr>
        <w:t>*</w:t>
      </w:r>
      <w:r w:rsidRPr="003B0B34">
        <w:t xml:space="preserve">market value immediately after you began to </w:t>
      </w:r>
      <w:r w:rsidR="00D06503" w:rsidRPr="00D06503">
        <w:rPr>
          <w:position w:val="6"/>
          <w:sz w:val="16"/>
        </w:rPr>
        <w:t>*</w:t>
      </w:r>
      <w:r w:rsidRPr="003B0B34">
        <w:t>hold the unit.</w:t>
      </w:r>
    </w:p>
    <w:p w:rsidR="00DD5552" w:rsidRPr="003B0B34" w:rsidRDefault="00DD5552" w:rsidP="00DD5552">
      <w:pPr>
        <w:pStyle w:val="SubsectionHead"/>
      </w:pPr>
      <w:r w:rsidRPr="003B0B34">
        <w:lastRenderedPageBreak/>
        <w:t>Other registered emissions units</w:t>
      </w:r>
    </w:p>
    <w:p w:rsidR="00DD5552" w:rsidRPr="003B0B34" w:rsidRDefault="00DD5552" w:rsidP="00DD5552">
      <w:pPr>
        <w:pStyle w:val="subsection"/>
      </w:pPr>
      <w:r w:rsidRPr="003B0B34">
        <w:tab/>
        <w:t>(4)</w:t>
      </w:r>
      <w:r w:rsidRPr="003B0B34">
        <w:tab/>
        <w:t xml:space="preserve">If a </w:t>
      </w:r>
      <w:r w:rsidR="00D06503" w:rsidRPr="00D06503">
        <w:rPr>
          <w:position w:val="6"/>
          <w:sz w:val="16"/>
        </w:rPr>
        <w:t>*</w:t>
      </w:r>
      <w:r w:rsidRPr="003B0B34">
        <w:t xml:space="preserve">registered emissions unit (other than an </w:t>
      </w:r>
      <w:r w:rsidR="00D06503" w:rsidRPr="00D06503">
        <w:rPr>
          <w:position w:val="6"/>
          <w:sz w:val="16"/>
        </w:rPr>
        <w:t>*</w:t>
      </w:r>
      <w:r w:rsidRPr="003B0B34">
        <w:t xml:space="preserve">Australian carbon credit unit) was not issued to you free of charge under the </w:t>
      </w:r>
      <w:r w:rsidRPr="003B0B34">
        <w:rPr>
          <w:i/>
        </w:rPr>
        <w:t>Clean Energy Act 2011</w:t>
      </w:r>
      <w:r w:rsidRPr="003B0B34">
        <w:t xml:space="preserve">, the </w:t>
      </w:r>
      <w:r w:rsidRPr="003B0B34">
        <w:rPr>
          <w:b/>
          <w:i/>
        </w:rPr>
        <w:t>cost</w:t>
      </w:r>
      <w:r w:rsidRPr="003B0B34">
        <w:t xml:space="preserve"> of the unit is the total of the expenditure that you:</w:t>
      </w:r>
    </w:p>
    <w:p w:rsidR="00DD5552" w:rsidRPr="003B0B34" w:rsidRDefault="00DD5552" w:rsidP="00DD5552">
      <w:pPr>
        <w:pStyle w:val="paragraph"/>
      </w:pPr>
      <w:r w:rsidRPr="003B0B34">
        <w:tab/>
        <w:t>(a)</w:t>
      </w:r>
      <w:r w:rsidRPr="003B0B34">
        <w:tab/>
        <w:t xml:space="preserve">incurred in becoming the </w:t>
      </w:r>
      <w:r w:rsidR="00D06503" w:rsidRPr="00D06503">
        <w:rPr>
          <w:position w:val="6"/>
          <w:sz w:val="16"/>
        </w:rPr>
        <w:t>*</w:t>
      </w:r>
      <w:r w:rsidRPr="003B0B34">
        <w:t>holder of the unit; and</w:t>
      </w:r>
    </w:p>
    <w:p w:rsidR="00DD5552" w:rsidRPr="003B0B34" w:rsidRDefault="00DD5552" w:rsidP="00DD5552">
      <w:pPr>
        <w:pStyle w:val="paragraph"/>
      </w:pPr>
      <w:r w:rsidRPr="003B0B34">
        <w:tab/>
        <w:t>(b)</w:t>
      </w:r>
      <w:r w:rsidRPr="003B0B34">
        <w:tab/>
        <w:t>can deduct under section</w:t>
      </w:r>
      <w:r w:rsidR="003B0B34">
        <w:t> </w:t>
      </w:r>
      <w:r w:rsidRPr="003B0B34">
        <w:t>420</w:t>
      </w:r>
      <w:r w:rsidR="00D06503">
        <w:noBreakHyphen/>
      </w:r>
      <w:r w:rsidRPr="003B0B34">
        <w:t>15.</w:t>
      </w:r>
    </w:p>
    <w:p w:rsidR="00DD5552" w:rsidRPr="003B0B34" w:rsidRDefault="00DD5552" w:rsidP="00DD5552">
      <w:pPr>
        <w:pStyle w:val="ActHead4"/>
      </w:pPr>
      <w:bookmarkStart w:id="166" w:name="_Toc132291907"/>
      <w:r w:rsidRPr="00D06503">
        <w:rPr>
          <w:rStyle w:val="CharSubdNo"/>
        </w:rPr>
        <w:t>Subdivision</w:t>
      </w:r>
      <w:r w:rsidR="003B0B34" w:rsidRPr="00D06503">
        <w:rPr>
          <w:rStyle w:val="CharSubdNo"/>
        </w:rPr>
        <w:t> </w:t>
      </w:r>
      <w:r w:rsidRPr="00D06503">
        <w:rPr>
          <w:rStyle w:val="CharSubdNo"/>
        </w:rPr>
        <w:t>420</w:t>
      </w:r>
      <w:r w:rsidR="00D06503" w:rsidRPr="00D06503">
        <w:rPr>
          <w:rStyle w:val="CharSubdNo"/>
        </w:rPr>
        <w:noBreakHyphen/>
      </w:r>
      <w:r w:rsidRPr="00D06503">
        <w:rPr>
          <w:rStyle w:val="CharSubdNo"/>
        </w:rPr>
        <w:t>E</w:t>
      </w:r>
      <w:r w:rsidRPr="003B0B34">
        <w:t>—</w:t>
      </w:r>
      <w:r w:rsidRPr="00D06503">
        <w:rPr>
          <w:rStyle w:val="CharSubdText"/>
        </w:rPr>
        <w:t>Exclusivity of Division</w:t>
      </w:r>
      <w:bookmarkEnd w:id="166"/>
    </w:p>
    <w:p w:rsidR="00DD5552" w:rsidRPr="003B0B34" w:rsidRDefault="00DD5552" w:rsidP="00DD5552">
      <w:pPr>
        <w:pStyle w:val="TofSectsHeading"/>
      </w:pPr>
      <w:r w:rsidRPr="003B0B34">
        <w:t>Table of sections</w:t>
      </w:r>
    </w:p>
    <w:p w:rsidR="00DD5552" w:rsidRPr="003B0B34" w:rsidRDefault="00DD5552" w:rsidP="00DD5552">
      <w:pPr>
        <w:pStyle w:val="TofSectsSection"/>
      </w:pPr>
      <w:r w:rsidRPr="003B0B34">
        <w:t>420</w:t>
      </w:r>
      <w:r w:rsidR="00D06503">
        <w:noBreakHyphen/>
      </w:r>
      <w:r w:rsidRPr="003B0B34">
        <w:t>65</w:t>
      </w:r>
      <w:r w:rsidRPr="003B0B34">
        <w:tab/>
        <w:t>Exclusivity of deductions etc.</w:t>
      </w:r>
    </w:p>
    <w:p w:rsidR="00DD5552" w:rsidRPr="003B0B34" w:rsidRDefault="00DD5552" w:rsidP="00DD5552">
      <w:pPr>
        <w:pStyle w:val="TofSectsSection"/>
      </w:pPr>
      <w:r w:rsidRPr="003B0B34">
        <w:t>420</w:t>
      </w:r>
      <w:r w:rsidR="00D06503">
        <w:noBreakHyphen/>
      </w:r>
      <w:r w:rsidRPr="003B0B34">
        <w:t>70</w:t>
      </w:r>
      <w:r w:rsidRPr="003B0B34">
        <w:tab/>
        <w:t>Exclusivity of assessable income etc.</w:t>
      </w:r>
    </w:p>
    <w:p w:rsidR="00DD5552" w:rsidRPr="003B0B34" w:rsidRDefault="00DD5552" w:rsidP="00DD5552">
      <w:pPr>
        <w:pStyle w:val="ActHead5"/>
      </w:pPr>
      <w:bookmarkStart w:id="167" w:name="_Toc132291908"/>
      <w:r w:rsidRPr="00D06503">
        <w:rPr>
          <w:rStyle w:val="CharSectno"/>
        </w:rPr>
        <w:t>420</w:t>
      </w:r>
      <w:r w:rsidR="00D06503" w:rsidRPr="00D06503">
        <w:rPr>
          <w:rStyle w:val="CharSectno"/>
        </w:rPr>
        <w:noBreakHyphen/>
      </w:r>
      <w:r w:rsidRPr="00D06503">
        <w:rPr>
          <w:rStyle w:val="CharSectno"/>
        </w:rPr>
        <w:t>65</w:t>
      </w:r>
      <w:r w:rsidRPr="003B0B34">
        <w:t xml:space="preserve">  Exclusivity of deductions etc.</w:t>
      </w:r>
      <w:bookmarkEnd w:id="167"/>
    </w:p>
    <w:p w:rsidR="00DD5552" w:rsidRPr="003B0B34" w:rsidRDefault="00DD5552" w:rsidP="00DD5552">
      <w:pPr>
        <w:pStyle w:val="SubsectionHead"/>
      </w:pPr>
      <w:r w:rsidRPr="003B0B34">
        <w:t>Expenditure incurred in becoming the holder of a registered emissions unit</w:t>
      </w:r>
    </w:p>
    <w:p w:rsidR="00DD5552" w:rsidRPr="003B0B34" w:rsidRDefault="00DD5552" w:rsidP="00DD5552">
      <w:pPr>
        <w:pStyle w:val="subsection"/>
      </w:pPr>
      <w:r w:rsidRPr="003B0B34">
        <w:tab/>
        <w:t>(1)</w:t>
      </w:r>
      <w:r w:rsidRPr="003B0B34">
        <w:tab/>
        <w:t xml:space="preserve">You cannot deduct under any provision of this Act outside this Division any expenditure to the extent that you incur it in becoming the </w:t>
      </w:r>
      <w:r w:rsidR="00D06503" w:rsidRPr="00D06503">
        <w:rPr>
          <w:position w:val="6"/>
          <w:sz w:val="16"/>
        </w:rPr>
        <w:t>*</w:t>
      </w:r>
      <w:r w:rsidRPr="003B0B34">
        <w:t xml:space="preserve">holder of a </w:t>
      </w:r>
      <w:r w:rsidR="00D06503" w:rsidRPr="00D06503">
        <w:rPr>
          <w:position w:val="6"/>
          <w:sz w:val="16"/>
        </w:rPr>
        <w:t>*</w:t>
      </w:r>
      <w:r w:rsidRPr="003B0B34">
        <w:t>registered emissions unit.</w:t>
      </w:r>
    </w:p>
    <w:p w:rsidR="00DD5552" w:rsidRPr="003B0B34" w:rsidRDefault="00DD5552" w:rsidP="00DD5552">
      <w:pPr>
        <w:pStyle w:val="subsection"/>
      </w:pPr>
      <w:r w:rsidRPr="003B0B34">
        <w:tab/>
        <w:t>(2)</w:t>
      </w:r>
      <w:r w:rsidRPr="003B0B34">
        <w:tab/>
        <w:t xml:space="preserve">To the extent you incur expenditure in becoming the </w:t>
      </w:r>
      <w:r w:rsidR="00D06503" w:rsidRPr="00D06503">
        <w:rPr>
          <w:position w:val="6"/>
          <w:sz w:val="16"/>
        </w:rPr>
        <w:t>*</w:t>
      </w:r>
      <w:r w:rsidRPr="003B0B34">
        <w:t xml:space="preserve">holder of a </w:t>
      </w:r>
      <w:r w:rsidR="00D06503" w:rsidRPr="00D06503">
        <w:rPr>
          <w:position w:val="6"/>
          <w:sz w:val="16"/>
        </w:rPr>
        <w:t>*</w:t>
      </w:r>
      <w:r w:rsidRPr="003B0B34">
        <w:t>registered emissions unit, the expenditure is not to be taken into account in working out:</w:t>
      </w:r>
    </w:p>
    <w:p w:rsidR="00DD5552" w:rsidRPr="003B0B34" w:rsidRDefault="00DD5552" w:rsidP="00DD5552">
      <w:pPr>
        <w:pStyle w:val="paragraph"/>
      </w:pPr>
      <w:r w:rsidRPr="003B0B34">
        <w:tab/>
        <w:t>(a)</w:t>
      </w:r>
      <w:r w:rsidRPr="003B0B34">
        <w:tab/>
        <w:t>an amount you can deduct; or</w:t>
      </w:r>
    </w:p>
    <w:p w:rsidR="00DD5552" w:rsidRPr="003B0B34" w:rsidRDefault="00DD5552" w:rsidP="00DD5552">
      <w:pPr>
        <w:pStyle w:val="paragraph"/>
      </w:pPr>
      <w:r w:rsidRPr="003B0B34">
        <w:tab/>
        <w:t>(b)</w:t>
      </w:r>
      <w:r w:rsidRPr="003B0B34">
        <w:tab/>
        <w:t>an amount included in your assessable income;</w:t>
      </w:r>
    </w:p>
    <w:p w:rsidR="00DD5552" w:rsidRPr="003B0B34" w:rsidRDefault="00DD5552" w:rsidP="00DD5552">
      <w:pPr>
        <w:pStyle w:val="subsection2"/>
      </w:pPr>
      <w:r w:rsidRPr="003B0B34">
        <w:t>under any provision of this Act outside this Division.</w:t>
      </w:r>
    </w:p>
    <w:p w:rsidR="00DD5552" w:rsidRPr="003B0B34" w:rsidRDefault="00DD5552" w:rsidP="00DD5552">
      <w:pPr>
        <w:pStyle w:val="SubsectionHead"/>
      </w:pPr>
      <w:r w:rsidRPr="003B0B34">
        <w:t>Free carbon units</w:t>
      </w:r>
    </w:p>
    <w:p w:rsidR="00DD5552" w:rsidRPr="003B0B34" w:rsidRDefault="00DD5552" w:rsidP="00DD5552">
      <w:pPr>
        <w:pStyle w:val="subsection"/>
      </w:pPr>
      <w:r w:rsidRPr="003B0B34">
        <w:tab/>
        <w:t>(3)</w:t>
      </w:r>
      <w:r w:rsidRPr="003B0B34">
        <w:tab/>
      </w:r>
      <w:r w:rsidR="003B0B34">
        <w:t>Subsections (</w:t>
      </w:r>
      <w:r w:rsidRPr="003B0B34">
        <w:t xml:space="preserve">1) and (2) do not affect the application of a provision of this Act outside this Division to expenditure you incur in becoming the </w:t>
      </w:r>
      <w:r w:rsidR="00D06503" w:rsidRPr="00D06503">
        <w:rPr>
          <w:position w:val="6"/>
          <w:sz w:val="16"/>
        </w:rPr>
        <w:t>*</w:t>
      </w:r>
      <w:r w:rsidRPr="003B0B34">
        <w:t xml:space="preserve">holder of a </w:t>
      </w:r>
      <w:r w:rsidR="00D06503" w:rsidRPr="00D06503">
        <w:rPr>
          <w:position w:val="6"/>
          <w:sz w:val="16"/>
        </w:rPr>
        <w:t>*</w:t>
      </w:r>
      <w:r w:rsidRPr="003B0B34">
        <w:t>carbon unit issued to you in accordance with:</w:t>
      </w:r>
    </w:p>
    <w:p w:rsidR="00DD5552" w:rsidRPr="003B0B34" w:rsidRDefault="00DD5552" w:rsidP="00DD5552">
      <w:pPr>
        <w:pStyle w:val="paragraph"/>
      </w:pPr>
      <w:r w:rsidRPr="003B0B34">
        <w:lastRenderedPageBreak/>
        <w:tab/>
        <w:t>(a)</w:t>
      </w:r>
      <w:r w:rsidRPr="003B0B34">
        <w:tab/>
        <w:t xml:space="preserve">the Jobs and Competitiveness Program (within the meaning of the </w:t>
      </w:r>
      <w:r w:rsidRPr="003B0B34">
        <w:rPr>
          <w:i/>
        </w:rPr>
        <w:t>Clean Energy Act 2011</w:t>
      </w:r>
      <w:r w:rsidRPr="003B0B34">
        <w:t>); or</w:t>
      </w:r>
    </w:p>
    <w:p w:rsidR="00DD5552" w:rsidRPr="003B0B34" w:rsidRDefault="00DD5552" w:rsidP="00DD5552">
      <w:pPr>
        <w:pStyle w:val="paragraph"/>
      </w:pPr>
      <w:r w:rsidRPr="003B0B34">
        <w:tab/>
        <w:t>(b)</w:t>
      </w:r>
      <w:r w:rsidRPr="003B0B34">
        <w:tab/>
        <w:t>Part</w:t>
      </w:r>
      <w:r w:rsidR="003B0B34">
        <w:t> </w:t>
      </w:r>
      <w:r w:rsidRPr="003B0B34">
        <w:t>8 (coal</w:t>
      </w:r>
      <w:r w:rsidR="00D06503">
        <w:noBreakHyphen/>
      </w:r>
      <w:r w:rsidRPr="003B0B34">
        <w:t>fired electricity generation) of that Act.</w:t>
      </w:r>
    </w:p>
    <w:p w:rsidR="00DD5552" w:rsidRPr="003B0B34" w:rsidRDefault="00DD5552" w:rsidP="00DD5552">
      <w:pPr>
        <w:pStyle w:val="SubsectionHead"/>
      </w:pPr>
      <w:r w:rsidRPr="003B0B34">
        <w:t>Australian carbon credit units</w:t>
      </w:r>
    </w:p>
    <w:p w:rsidR="00DD5552" w:rsidRPr="003B0B34" w:rsidRDefault="00DD5552" w:rsidP="00DD5552">
      <w:pPr>
        <w:pStyle w:val="subsection"/>
      </w:pPr>
      <w:r w:rsidRPr="003B0B34">
        <w:tab/>
        <w:t>(4)</w:t>
      </w:r>
      <w:r w:rsidRPr="003B0B34">
        <w:tab/>
      </w:r>
      <w:r w:rsidR="003B0B34">
        <w:t>Subsections (</w:t>
      </w:r>
      <w:r w:rsidRPr="003B0B34">
        <w:t xml:space="preserve">1) and (2) do not affect the application of a provision of this Act outside this Division to expenditure you incur in becoming the </w:t>
      </w:r>
      <w:r w:rsidR="00D06503" w:rsidRPr="00D06503">
        <w:rPr>
          <w:position w:val="6"/>
          <w:sz w:val="16"/>
        </w:rPr>
        <w:t>*</w:t>
      </w:r>
      <w:r w:rsidRPr="003B0B34">
        <w:t xml:space="preserve">holder of an </w:t>
      </w:r>
      <w:r w:rsidR="00D06503" w:rsidRPr="00D06503">
        <w:rPr>
          <w:position w:val="6"/>
          <w:sz w:val="16"/>
        </w:rPr>
        <w:t>*</w:t>
      </w:r>
      <w:r w:rsidRPr="003B0B34">
        <w:t xml:space="preserve">Australian carbon credit unit issued to you in accordance with the </w:t>
      </w:r>
      <w:r w:rsidRPr="003B0B34">
        <w:rPr>
          <w:i/>
        </w:rPr>
        <w:t xml:space="preserve">Carbon Credits (Carbon Farming Initiative) Act 2011 </w:t>
      </w:r>
      <w:r w:rsidRPr="003B0B34">
        <w:t>if you do not incur the expenditure in preparing or lodging:</w:t>
      </w:r>
    </w:p>
    <w:p w:rsidR="00DD5552" w:rsidRPr="003B0B34" w:rsidRDefault="00DD5552" w:rsidP="00DD5552">
      <w:pPr>
        <w:pStyle w:val="paragraph"/>
      </w:pPr>
      <w:r w:rsidRPr="003B0B34">
        <w:tab/>
        <w:t>(a)</w:t>
      </w:r>
      <w:r w:rsidRPr="003B0B34">
        <w:tab/>
        <w:t>an application for a certificate of entitlement (within the meaning of that Act); or</w:t>
      </w:r>
    </w:p>
    <w:p w:rsidR="00DD5552" w:rsidRPr="003B0B34" w:rsidRDefault="00DD5552" w:rsidP="00DD5552">
      <w:pPr>
        <w:pStyle w:val="paragraph"/>
      </w:pPr>
      <w:r w:rsidRPr="003B0B34">
        <w:tab/>
        <w:t>(b)</w:t>
      </w:r>
      <w:r w:rsidRPr="003B0B34">
        <w:tab/>
        <w:t>an offsets report (within the meaning of that Act).</w:t>
      </w:r>
    </w:p>
    <w:p w:rsidR="00DD5552" w:rsidRPr="003B0B34" w:rsidRDefault="00DD5552" w:rsidP="00DD5552">
      <w:pPr>
        <w:pStyle w:val="subsection"/>
      </w:pPr>
      <w:r w:rsidRPr="003B0B34">
        <w:tab/>
        <w:t>(5)</w:t>
      </w:r>
      <w:r w:rsidRPr="003B0B34">
        <w:tab/>
      </w:r>
      <w:r w:rsidR="003B0B34">
        <w:t>Subsections (</w:t>
      </w:r>
      <w:r w:rsidRPr="003B0B34">
        <w:t>1) and (2) do not affect the operation of Division</w:t>
      </w:r>
      <w:r w:rsidR="003B0B34">
        <w:t> </w:t>
      </w:r>
      <w:r w:rsidRPr="003B0B34">
        <w:t>30 (deductions for gifts and contributions).</w:t>
      </w:r>
    </w:p>
    <w:p w:rsidR="00DD5552" w:rsidRPr="003B0B34" w:rsidRDefault="00DD5552" w:rsidP="00DD5552">
      <w:pPr>
        <w:pStyle w:val="notetext"/>
      </w:pPr>
      <w:r w:rsidRPr="003B0B34">
        <w:t>Note:</w:t>
      </w:r>
      <w:r w:rsidRPr="003B0B34">
        <w:tab/>
        <w:t>If you make a gift or contribution, Division</w:t>
      </w:r>
      <w:r w:rsidR="003B0B34">
        <w:t> </w:t>
      </w:r>
      <w:r w:rsidRPr="003B0B34">
        <w:t>30 applies in the normal way to determine whether you can deduct the amount of the gift or contribution.</w:t>
      </w:r>
    </w:p>
    <w:p w:rsidR="00DD5552" w:rsidRPr="003B0B34" w:rsidRDefault="00DD5552" w:rsidP="00DD5552">
      <w:pPr>
        <w:pStyle w:val="SubsectionHead"/>
      </w:pPr>
      <w:r w:rsidRPr="003B0B34">
        <w:t>Expenditure incurred in ceasing to hold a registered emissions unit</w:t>
      </w:r>
    </w:p>
    <w:p w:rsidR="00DD5552" w:rsidRPr="003B0B34" w:rsidRDefault="00DD5552" w:rsidP="00DD5552">
      <w:pPr>
        <w:pStyle w:val="subsection"/>
      </w:pPr>
      <w:r w:rsidRPr="003B0B34">
        <w:tab/>
        <w:t>(6)</w:t>
      </w:r>
      <w:r w:rsidRPr="003B0B34">
        <w:tab/>
        <w:t xml:space="preserve">You cannot deduct under any provision of this Act outside this Division any expenditure to the extent that you incur it in ceasing to </w:t>
      </w:r>
      <w:r w:rsidR="00D06503" w:rsidRPr="00D06503">
        <w:rPr>
          <w:position w:val="6"/>
          <w:sz w:val="16"/>
        </w:rPr>
        <w:t>*</w:t>
      </w:r>
      <w:r w:rsidRPr="003B0B34">
        <w:t xml:space="preserve">hold a </w:t>
      </w:r>
      <w:r w:rsidR="00D06503" w:rsidRPr="00D06503">
        <w:rPr>
          <w:position w:val="6"/>
          <w:sz w:val="16"/>
        </w:rPr>
        <w:t>*</w:t>
      </w:r>
      <w:r w:rsidRPr="003B0B34">
        <w:t>registered emissions unit.</w:t>
      </w:r>
    </w:p>
    <w:p w:rsidR="00DD5552" w:rsidRPr="003B0B34" w:rsidRDefault="00DD5552" w:rsidP="00DD5552">
      <w:pPr>
        <w:pStyle w:val="ActHead5"/>
      </w:pPr>
      <w:bookmarkStart w:id="168" w:name="_Toc132291909"/>
      <w:r w:rsidRPr="00D06503">
        <w:rPr>
          <w:rStyle w:val="CharSectno"/>
        </w:rPr>
        <w:t>420</w:t>
      </w:r>
      <w:r w:rsidR="00D06503" w:rsidRPr="00D06503">
        <w:rPr>
          <w:rStyle w:val="CharSectno"/>
        </w:rPr>
        <w:noBreakHyphen/>
      </w:r>
      <w:r w:rsidRPr="00D06503">
        <w:rPr>
          <w:rStyle w:val="CharSectno"/>
        </w:rPr>
        <w:t>70</w:t>
      </w:r>
      <w:r w:rsidRPr="003B0B34">
        <w:t xml:space="preserve">  Exclusivity of assessable income etc.</w:t>
      </w:r>
      <w:bookmarkEnd w:id="168"/>
    </w:p>
    <w:p w:rsidR="00DD5552" w:rsidRPr="003B0B34" w:rsidRDefault="00DD5552" w:rsidP="00DD5552">
      <w:pPr>
        <w:pStyle w:val="subsection"/>
      </w:pPr>
      <w:r w:rsidRPr="003B0B34">
        <w:tab/>
        <w:t>(1)</w:t>
      </w:r>
      <w:r w:rsidRPr="003B0B34">
        <w:tab/>
        <w:t xml:space="preserve">An amount that you are entitled to receive because you ceased to </w:t>
      </w:r>
      <w:r w:rsidR="00D06503" w:rsidRPr="00D06503">
        <w:rPr>
          <w:position w:val="6"/>
          <w:sz w:val="16"/>
        </w:rPr>
        <w:t>*</w:t>
      </w:r>
      <w:r w:rsidRPr="003B0B34">
        <w:t xml:space="preserve">hold a </w:t>
      </w:r>
      <w:r w:rsidR="00D06503" w:rsidRPr="00D06503">
        <w:rPr>
          <w:position w:val="6"/>
          <w:sz w:val="16"/>
        </w:rPr>
        <w:t>*</w:t>
      </w:r>
      <w:r w:rsidRPr="003B0B34">
        <w:t>registered emissions unit is not to be:</w:t>
      </w:r>
    </w:p>
    <w:p w:rsidR="00DD5552" w:rsidRPr="003B0B34" w:rsidRDefault="00DD5552" w:rsidP="00DD5552">
      <w:pPr>
        <w:pStyle w:val="paragraph"/>
      </w:pPr>
      <w:r w:rsidRPr="003B0B34">
        <w:tab/>
        <w:t>(a)</w:t>
      </w:r>
      <w:r w:rsidRPr="003B0B34">
        <w:tab/>
        <w:t>included in your assessable income; or</w:t>
      </w:r>
    </w:p>
    <w:p w:rsidR="00DD5552" w:rsidRPr="003B0B34" w:rsidRDefault="00DD5552" w:rsidP="00DD5552">
      <w:pPr>
        <w:pStyle w:val="paragraph"/>
      </w:pPr>
      <w:r w:rsidRPr="003B0B34">
        <w:tab/>
        <w:t>(b)</w:t>
      </w:r>
      <w:r w:rsidRPr="003B0B34">
        <w:tab/>
        <w:t>taken into account in working out your assessable income; or</w:t>
      </w:r>
    </w:p>
    <w:p w:rsidR="00DD5552" w:rsidRPr="003B0B34" w:rsidRDefault="00DD5552" w:rsidP="00DD5552">
      <w:pPr>
        <w:pStyle w:val="paragraph"/>
      </w:pPr>
      <w:r w:rsidRPr="003B0B34">
        <w:tab/>
        <w:t>(c)</w:t>
      </w:r>
      <w:r w:rsidRPr="003B0B34">
        <w:tab/>
        <w:t>taken into account in working out an amount you can deduct;</w:t>
      </w:r>
    </w:p>
    <w:p w:rsidR="00DD5552" w:rsidRPr="003B0B34" w:rsidRDefault="00DD5552" w:rsidP="00DD5552">
      <w:pPr>
        <w:pStyle w:val="subsection2"/>
      </w:pPr>
      <w:r w:rsidRPr="003B0B34">
        <w:t>under any provision of this Act outside this Division.</w:t>
      </w:r>
    </w:p>
    <w:p w:rsidR="00DD5552" w:rsidRPr="003B0B34" w:rsidRDefault="00DD5552" w:rsidP="00DD5552">
      <w:pPr>
        <w:pStyle w:val="subsection"/>
      </w:pPr>
      <w:r w:rsidRPr="003B0B34">
        <w:tab/>
        <w:t>(2)</w:t>
      </w:r>
      <w:r w:rsidRPr="003B0B34">
        <w:tab/>
      </w:r>
      <w:r w:rsidR="003B0B34">
        <w:t>Subsection (</w:t>
      </w:r>
      <w:r w:rsidRPr="003B0B34">
        <w:t>1) does not affect the operation of Division</w:t>
      </w:r>
      <w:r w:rsidR="003B0B34">
        <w:t> </w:t>
      </w:r>
      <w:r w:rsidRPr="003B0B34">
        <w:t>6 so far as that Division provides for the significance of residence or source for the assessability of ordinary and statutory income.</w:t>
      </w:r>
    </w:p>
    <w:p w:rsidR="00DD5552" w:rsidRPr="003B0B34" w:rsidRDefault="00DD5552" w:rsidP="00DD5552">
      <w:pPr>
        <w:pStyle w:val="notetext"/>
      </w:pPr>
      <w:r w:rsidRPr="003B0B34">
        <w:lastRenderedPageBreak/>
        <w:t>Note:</w:t>
      </w:r>
      <w:r w:rsidRPr="003B0B34">
        <w:tab/>
        <w:t>An amount included in your assessable income under this Division may be ordinary or statutory income for the purposes of Division</w:t>
      </w:r>
      <w:r w:rsidR="003B0B34">
        <w:t> </w:t>
      </w:r>
      <w:r w:rsidRPr="003B0B34">
        <w:t>6.</w:t>
      </w:r>
    </w:p>
    <w:p w:rsidR="00DD5552" w:rsidRPr="003B0B34" w:rsidRDefault="00DD5552" w:rsidP="00DD5552">
      <w:pPr>
        <w:pStyle w:val="SubsectionHead"/>
      </w:pPr>
      <w:r w:rsidRPr="003B0B34">
        <w:t>Free carbon units</w:t>
      </w:r>
    </w:p>
    <w:p w:rsidR="00DD5552" w:rsidRPr="003B0B34" w:rsidRDefault="00DD5552" w:rsidP="00DD5552">
      <w:pPr>
        <w:pStyle w:val="subsection"/>
      </w:pPr>
      <w:r w:rsidRPr="003B0B34">
        <w:tab/>
        <w:t>(3)</w:t>
      </w:r>
      <w:r w:rsidRPr="003B0B34">
        <w:tab/>
        <w:t xml:space="preserve">An amount is not to be included in your assessable income under any provision of this Act outside this Division because a </w:t>
      </w:r>
      <w:r w:rsidR="00D06503" w:rsidRPr="00D06503">
        <w:rPr>
          <w:position w:val="6"/>
          <w:sz w:val="16"/>
        </w:rPr>
        <w:t>*</w:t>
      </w:r>
      <w:r w:rsidRPr="003B0B34">
        <w:t>carbon unit was issued to you in accordance with:</w:t>
      </w:r>
    </w:p>
    <w:p w:rsidR="00DD5552" w:rsidRPr="003B0B34" w:rsidRDefault="00DD5552" w:rsidP="00DD5552">
      <w:pPr>
        <w:pStyle w:val="paragraph"/>
      </w:pPr>
      <w:r w:rsidRPr="003B0B34">
        <w:tab/>
        <w:t>(a)</w:t>
      </w:r>
      <w:r w:rsidRPr="003B0B34">
        <w:tab/>
        <w:t xml:space="preserve">the Jobs and Competitiveness Program (within the meaning of the </w:t>
      </w:r>
      <w:r w:rsidRPr="003B0B34">
        <w:rPr>
          <w:i/>
        </w:rPr>
        <w:t>Clean Energy Act 2011</w:t>
      </w:r>
      <w:r w:rsidRPr="003B0B34">
        <w:t>); or</w:t>
      </w:r>
    </w:p>
    <w:p w:rsidR="00DD5552" w:rsidRPr="003B0B34" w:rsidRDefault="00DD5552" w:rsidP="00DD5552">
      <w:pPr>
        <w:pStyle w:val="paragraph"/>
      </w:pPr>
      <w:r w:rsidRPr="003B0B34">
        <w:tab/>
        <w:t>(b)</w:t>
      </w:r>
      <w:r w:rsidRPr="003B0B34">
        <w:tab/>
        <w:t>Part</w:t>
      </w:r>
      <w:r w:rsidR="003B0B34">
        <w:t> </w:t>
      </w:r>
      <w:r w:rsidRPr="003B0B34">
        <w:t>8 (coal</w:t>
      </w:r>
      <w:r w:rsidR="00D06503">
        <w:noBreakHyphen/>
      </w:r>
      <w:r w:rsidRPr="003B0B34">
        <w:t>fired electricity generation) of that Act.</w:t>
      </w:r>
    </w:p>
    <w:p w:rsidR="00DD5552" w:rsidRPr="003B0B34" w:rsidRDefault="00DD5552" w:rsidP="00DD5552">
      <w:pPr>
        <w:pStyle w:val="notetext"/>
      </w:pPr>
      <w:r w:rsidRPr="003B0B34">
        <w:t>Note 1:</w:t>
      </w:r>
      <w:r w:rsidRPr="003B0B34">
        <w:tab/>
        <w:t>A capital gain or capital loss you make from a registered emissions unit is disregarded (sub</w:t>
      </w:r>
      <w:r w:rsidR="00D06503">
        <w:t>section 1</w:t>
      </w:r>
      <w:r w:rsidRPr="003B0B34">
        <w:t>18</w:t>
      </w:r>
      <w:r w:rsidR="00D06503">
        <w:noBreakHyphen/>
      </w:r>
      <w:r w:rsidRPr="003B0B34">
        <w:t>15(1)).</w:t>
      </w:r>
    </w:p>
    <w:p w:rsidR="00DD5552" w:rsidRPr="003B0B34" w:rsidRDefault="00DD5552" w:rsidP="00DD5552">
      <w:pPr>
        <w:pStyle w:val="notetext"/>
      </w:pPr>
      <w:r w:rsidRPr="003B0B34">
        <w:t>Note 2:</w:t>
      </w:r>
      <w:r w:rsidRPr="003B0B34">
        <w:tab/>
        <w:t>A capital gain or capital loss you make from a right to receive a free carbon unit is disregarded (sub</w:t>
      </w:r>
      <w:r w:rsidR="00D06503">
        <w:t>section 1</w:t>
      </w:r>
      <w:r w:rsidRPr="003B0B34">
        <w:t>18</w:t>
      </w:r>
      <w:r w:rsidR="00D06503">
        <w:noBreakHyphen/>
      </w:r>
      <w:r w:rsidRPr="003B0B34">
        <w:t>15(2)).</w:t>
      </w:r>
    </w:p>
    <w:p w:rsidR="00DD5552" w:rsidRPr="003B0B34" w:rsidRDefault="00DD5552" w:rsidP="00DD5552">
      <w:pPr>
        <w:pStyle w:val="SubsectionHead"/>
      </w:pPr>
      <w:r w:rsidRPr="003B0B34">
        <w:t>Australian carbon credit units</w:t>
      </w:r>
    </w:p>
    <w:p w:rsidR="00DD5552" w:rsidRPr="003B0B34" w:rsidRDefault="00DD5552" w:rsidP="00DD5552">
      <w:pPr>
        <w:pStyle w:val="subsection"/>
      </w:pPr>
      <w:r w:rsidRPr="003B0B34">
        <w:tab/>
        <w:t>(4)</w:t>
      </w:r>
      <w:r w:rsidRPr="003B0B34">
        <w:tab/>
        <w:t xml:space="preserve">An amount is not to be included in your assessable income under any provision of this Act outside this Division because an </w:t>
      </w:r>
      <w:r w:rsidR="00D06503" w:rsidRPr="00D06503">
        <w:rPr>
          <w:position w:val="6"/>
          <w:sz w:val="16"/>
        </w:rPr>
        <w:t>*</w:t>
      </w:r>
      <w:r w:rsidRPr="003B0B34">
        <w:t xml:space="preserve">Australian carbon credit unit was issued to you in accordance with the </w:t>
      </w:r>
      <w:r w:rsidRPr="003B0B34">
        <w:rPr>
          <w:i/>
        </w:rPr>
        <w:t>Carbon Credits (Carbon Farming Initiative) Act 2011</w:t>
      </w:r>
      <w:r w:rsidRPr="003B0B34">
        <w:t>.</w:t>
      </w:r>
    </w:p>
    <w:p w:rsidR="00DD5552" w:rsidRPr="003B0B34" w:rsidRDefault="00DD5552" w:rsidP="00DD5552">
      <w:pPr>
        <w:pStyle w:val="notetext"/>
      </w:pPr>
      <w:r w:rsidRPr="003B0B34">
        <w:t>Note 1:</w:t>
      </w:r>
      <w:r w:rsidRPr="003B0B34">
        <w:tab/>
        <w:t>A capital gain or capital loss you make from a registered emissions unit is disregarded (sub</w:t>
      </w:r>
      <w:r w:rsidR="00D06503">
        <w:t>section 1</w:t>
      </w:r>
      <w:r w:rsidRPr="003B0B34">
        <w:t>18</w:t>
      </w:r>
      <w:r w:rsidR="00D06503">
        <w:noBreakHyphen/>
      </w:r>
      <w:r w:rsidRPr="003B0B34">
        <w:t>15(1)).</w:t>
      </w:r>
    </w:p>
    <w:p w:rsidR="00DD5552" w:rsidRPr="003B0B34" w:rsidRDefault="00DD5552" w:rsidP="00DD5552">
      <w:pPr>
        <w:pStyle w:val="notetext"/>
      </w:pPr>
      <w:r w:rsidRPr="003B0B34">
        <w:t>Note 2:</w:t>
      </w:r>
      <w:r w:rsidRPr="003B0B34">
        <w:tab/>
        <w:t>A capital gain or capital loss you make from a right to receive an Australian carbon credit unit is disregarded (sub</w:t>
      </w:r>
      <w:r w:rsidR="00D06503">
        <w:t>section 1</w:t>
      </w:r>
      <w:r w:rsidRPr="003B0B34">
        <w:t>18</w:t>
      </w:r>
      <w:r w:rsidR="00D06503">
        <w:noBreakHyphen/>
      </w:r>
      <w:r w:rsidRPr="003B0B34">
        <w:t>15(3)).</w:t>
      </w:r>
    </w:p>
    <w:p w:rsidR="00DD5552" w:rsidRPr="003B0B34" w:rsidRDefault="00DD5552" w:rsidP="00DD5552">
      <w:pPr>
        <w:pStyle w:val="ItemHead"/>
      </w:pPr>
      <w:r w:rsidRPr="003B0B34">
        <w:t>29  Subsection</w:t>
      </w:r>
      <w:r w:rsidR="003B0B34">
        <w:t> </w:t>
      </w:r>
      <w:r w:rsidRPr="003B0B34">
        <w:t>701</w:t>
      </w:r>
      <w:r w:rsidR="00D06503">
        <w:noBreakHyphen/>
      </w:r>
      <w:r w:rsidRPr="003B0B34">
        <w:t>10(5) (heading)</w:t>
      </w:r>
    </w:p>
    <w:p w:rsidR="00DD5552" w:rsidRPr="003B0B34" w:rsidRDefault="00DD5552" w:rsidP="00DD5552">
      <w:pPr>
        <w:pStyle w:val="Item"/>
      </w:pPr>
      <w:r w:rsidRPr="003B0B34">
        <w:t>Repeal the heading, substitute:</w:t>
      </w:r>
    </w:p>
    <w:p w:rsidR="00DD5552" w:rsidRPr="003B0B34" w:rsidRDefault="00DD5552" w:rsidP="00DD5552">
      <w:pPr>
        <w:pStyle w:val="SubsectionHead"/>
      </w:pPr>
      <w:r w:rsidRPr="003B0B34">
        <w:t>Multiple setting of tax cost for same trading stock or registered emissions unit</w:t>
      </w:r>
    </w:p>
    <w:p w:rsidR="00DD5552" w:rsidRPr="003B0B34" w:rsidRDefault="00DD5552" w:rsidP="00DD5552">
      <w:pPr>
        <w:pStyle w:val="ItemHead"/>
      </w:pPr>
      <w:r w:rsidRPr="003B0B34">
        <w:t xml:space="preserve">30  </w:t>
      </w:r>
      <w:r w:rsidR="00D06503">
        <w:t>Paragraph 7</w:t>
      </w:r>
      <w:r w:rsidRPr="003B0B34">
        <w:t>01</w:t>
      </w:r>
      <w:r w:rsidR="00D06503">
        <w:noBreakHyphen/>
      </w:r>
      <w:r w:rsidRPr="003B0B34">
        <w:t>10(5)(a)</w:t>
      </w:r>
    </w:p>
    <w:p w:rsidR="00DD5552" w:rsidRPr="003B0B34" w:rsidRDefault="00DD5552" w:rsidP="00DD5552">
      <w:pPr>
        <w:pStyle w:val="Item"/>
      </w:pPr>
      <w:r w:rsidRPr="003B0B34">
        <w:t>After “</w:t>
      </w:r>
      <w:r w:rsidR="00D06503" w:rsidRPr="00D06503">
        <w:rPr>
          <w:position w:val="6"/>
          <w:sz w:val="16"/>
        </w:rPr>
        <w:t>*</w:t>
      </w:r>
      <w:r w:rsidRPr="003B0B34">
        <w:t xml:space="preserve">trading stock”, insert “or a </w:t>
      </w:r>
      <w:r w:rsidR="00D06503" w:rsidRPr="00D06503">
        <w:rPr>
          <w:position w:val="6"/>
          <w:sz w:val="16"/>
        </w:rPr>
        <w:t>*</w:t>
      </w:r>
      <w:r w:rsidRPr="003B0B34">
        <w:t>registered emissions unit”.</w:t>
      </w:r>
    </w:p>
    <w:p w:rsidR="00DD5552" w:rsidRPr="003B0B34" w:rsidRDefault="00DD5552" w:rsidP="00DD5552">
      <w:pPr>
        <w:pStyle w:val="ItemHead"/>
      </w:pPr>
      <w:r w:rsidRPr="003B0B34">
        <w:t xml:space="preserve">31  </w:t>
      </w:r>
      <w:r w:rsidR="00D06503">
        <w:t>Paragraph 7</w:t>
      </w:r>
      <w:r w:rsidRPr="003B0B34">
        <w:t>01</w:t>
      </w:r>
      <w:r w:rsidR="00D06503">
        <w:noBreakHyphen/>
      </w:r>
      <w:r w:rsidRPr="003B0B34">
        <w:t>25(2)(a)</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lastRenderedPageBreak/>
        <w:tab/>
        <w:t>(a)</w:t>
      </w:r>
      <w:r w:rsidRPr="003B0B34">
        <w:tab/>
        <w:t>either:</w:t>
      </w:r>
    </w:p>
    <w:p w:rsidR="00DD5552" w:rsidRPr="003B0B34" w:rsidRDefault="00DD5552" w:rsidP="00DD5552">
      <w:pPr>
        <w:pStyle w:val="paragraphsub"/>
      </w:pPr>
      <w:r w:rsidRPr="003B0B34">
        <w:tab/>
        <w:t>(i)</w:t>
      </w:r>
      <w:r w:rsidRPr="003B0B34">
        <w:tab/>
        <w:t xml:space="preserve">the asset is </w:t>
      </w:r>
      <w:r w:rsidR="00D06503" w:rsidRPr="00D06503">
        <w:rPr>
          <w:position w:val="6"/>
          <w:sz w:val="16"/>
        </w:rPr>
        <w:t>*</w:t>
      </w:r>
      <w:r w:rsidRPr="003B0B34">
        <w:t xml:space="preserve">trading stock of the </w:t>
      </w:r>
      <w:r w:rsidR="00D06503" w:rsidRPr="00D06503">
        <w:rPr>
          <w:position w:val="6"/>
          <w:sz w:val="16"/>
        </w:rPr>
        <w:t>*</w:t>
      </w:r>
      <w:r w:rsidRPr="003B0B34">
        <w:t>head company; or</w:t>
      </w:r>
    </w:p>
    <w:p w:rsidR="00DD5552" w:rsidRPr="003B0B34" w:rsidRDefault="00DD5552" w:rsidP="00DD5552">
      <w:pPr>
        <w:pStyle w:val="paragraphsub"/>
      </w:pPr>
      <w:r w:rsidRPr="003B0B34">
        <w:tab/>
        <w:t>(ii)</w:t>
      </w:r>
      <w:r w:rsidRPr="003B0B34">
        <w:tab/>
        <w:t xml:space="preserve">the asset is a </w:t>
      </w:r>
      <w:r w:rsidR="00D06503" w:rsidRPr="00D06503">
        <w:rPr>
          <w:position w:val="6"/>
          <w:sz w:val="16"/>
        </w:rPr>
        <w:t>*</w:t>
      </w:r>
      <w:r w:rsidRPr="003B0B34">
        <w:t>registered emissions unit and an asset of the head company; and</w:t>
      </w:r>
    </w:p>
    <w:p w:rsidR="00DD5552" w:rsidRPr="003B0B34" w:rsidRDefault="00DD5552" w:rsidP="00DD5552">
      <w:pPr>
        <w:pStyle w:val="ItemHead"/>
      </w:pPr>
      <w:r w:rsidRPr="003B0B34">
        <w:t>32  Subsection</w:t>
      </w:r>
      <w:r w:rsidR="003B0B34">
        <w:t> </w:t>
      </w:r>
      <w:r w:rsidRPr="003B0B34">
        <w:t>701</w:t>
      </w:r>
      <w:r w:rsidR="00D06503">
        <w:noBreakHyphen/>
      </w:r>
      <w:r w:rsidRPr="003B0B34">
        <w:t>25(3) (note)</w:t>
      </w:r>
    </w:p>
    <w:p w:rsidR="00DD5552" w:rsidRPr="003B0B34" w:rsidRDefault="00DD5552" w:rsidP="00DD5552">
      <w:pPr>
        <w:pStyle w:val="Item"/>
      </w:pPr>
      <w:r w:rsidRPr="003B0B34">
        <w:t>After “trading stock”, insert “or registered emissions units”.</w:t>
      </w:r>
    </w:p>
    <w:p w:rsidR="00DD5552" w:rsidRPr="003B0B34" w:rsidRDefault="00DD5552" w:rsidP="00DD5552">
      <w:pPr>
        <w:pStyle w:val="ItemHead"/>
      </w:pPr>
      <w:r w:rsidRPr="003B0B34">
        <w:t>33  Subsection</w:t>
      </w:r>
      <w:r w:rsidR="003B0B34">
        <w:t> </w:t>
      </w:r>
      <w:r w:rsidRPr="003B0B34">
        <w:t>701</w:t>
      </w:r>
      <w:r w:rsidR="00D06503">
        <w:noBreakHyphen/>
      </w:r>
      <w:r w:rsidRPr="003B0B34">
        <w:t>25(4)</w:t>
      </w:r>
    </w:p>
    <w:p w:rsidR="00DD5552" w:rsidRPr="003B0B34" w:rsidRDefault="00DD5552" w:rsidP="00DD5552">
      <w:pPr>
        <w:pStyle w:val="Item"/>
      </w:pPr>
      <w:r w:rsidRPr="003B0B34">
        <w:t xml:space="preserve">Omit “The asset is taken”, substitute “If </w:t>
      </w:r>
      <w:r w:rsidR="003B0B34">
        <w:t>subparagraph (</w:t>
      </w:r>
      <w:r w:rsidRPr="003B0B34">
        <w:t>2)(a)(i) applies, the asset is taken”.</w:t>
      </w:r>
    </w:p>
    <w:p w:rsidR="00DD5552" w:rsidRPr="003B0B34" w:rsidRDefault="00DD5552" w:rsidP="00DD5552">
      <w:pPr>
        <w:pStyle w:val="ItemHead"/>
      </w:pPr>
      <w:r w:rsidRPr="003B0B34">
        <w:t>34  At the end of section</w:t>
      </w:r>
      <w:r w:rsidR="003B0B34">
        <w:t> </w:t>
      </w:r>
      <w:r w:rsidRPr="003B0B34">
        <w:t>701</w:t>
      </w:r>
      <w:r w:rsidR="00D06503">
        <w:noBreakHyphen/>
      </w:r>
      <w:r w:rsidRPr="003B0B34">
        <w:t>25 (after the note)</w:t>
      </w:r>
    </w:p>
    <w:p w:rsidR="00DD5552" w:rsidRPr="003B0B34" w:rsidRDefault="00DD5552" w:rsidP="00DD5552">
      <w:pPr>
        <w:pStyle w:val="Item"/>
      </w:pPr>
      <w:r w:rsidRPr="003B0B34">
        <w:t>Add:</w:t>
      </w:r>
    </w:p>
    <w:p w:rsidR="00DD5552" w:rsidRPr="003B0B34" w:rsidRDefault="00DD5552" w:rsidP="00DD5552">
      <w:pPr>
        <w:pStyle w:val="SubsectionHead"/>
      </w:pPr>
      <w:r w:rsidRPr="003B0B34">
        <w:t>Setting value of registered emissions unit at tax</w:t>
      </w:r>
      <w:r w:rsidR="00D06503">
        <w:noBreakHyphen/>
      </w:r>
      <w:r w:rsidRPr="003B0B34">
        <w:t>neutral amount</w:t>
      </w:r>
    </w:p>
    <w:p w:rsidR="00DD5552" w:rsidRPr="003B0B34" w:rsidRDefault="00DD5552" w:rsidP="00DD5552">
      <w:pPr>
        <w:pStyle w:val="subsection"/>
      </w:pPr>
      <w:r w:rsidRPr="003B0B34">
        <w:tab/>
        <w:t>(5)</w:t>
      </w:r>
      <w:r w:rsidRPr="003B0B34">
        <w:tab/>
        <w:t xml:space="preserve">If </w:t>
      </w:r>
      <w:r w:rsidR="003B0B34">
        <w:t>subparagraph (</w:t>
      </w:r>
      <w:r w:rsidRPr="003B0B34">
        <w:t xml:space="preserve">2)(a)(ii) applies, the asset is taken to be an asset of the </w:t>
      </w:r>
      <w:r w:rsidR="00D06503" w:rsidRPr="00D06503">
        <w:rPr>
          <w:position w:val="6"/>
          <w:sz w:val="16"/>
        </w:rPr>
        <w:t>*</w:t>
      </w:r>
      <w:r w:rsidRPr="003B0B34">
        <w:t xml:space="preserve">head company at the end of the income year (but not at the start of the next income year) and the head company’s </w:t>
      </w:r>
      <w:r w:rsidR="00D06503" w:rsidRPr="00D06503">
        <w:rPr>
          <w:position w:val="6"/>
          <w:sz w:val="16"/>
        </w:rPr>
        <w:t>*</w:t>
      </w:r>
      <w:r w:rsidRPr="003B0B34">
        <w:t>value for the asset at that time is taken to be equal to:</w:t>
      </w:r>
    </w:p>
    <w:p w:rsidR="00DD5552" w:rsidRPr="003B0B34" w:rsidRDefault="00DD5552" w:rsidP="00DD5552">
      <w:pPr>
        <w:pStyle w:val="paragraph"/>
      </w:pPr>
      <w:r w:rsidRPr="003B0B34">
        <w:tab/>
        <w:t>(a)</w:t>
      </w:r>
      <w:r w:rsidRPr="003B0B34">
        <w:tab/>
        <w:t xml:space="preserve">if the asset was </w:t>
      </w:r>
      <w:r w:rsidR="00D06503" w:rsidRPr="00D06503">
        <w:rPr>
          <w:position w:val="6"/>
          <w:sz w:val="16"/>
        </w:rPr>
        <w:t>*</w:t>
      </w:r>
      <w:r w:rsidRPr="003B0B34">
        <w:t>held by the head company at the start of the income year—the value of the asset at the start of the income year; or</w:t>
      </w:r>
    </w:p>
    <w:p w:rsidR="00DD5552" w:rsidRPr="003B0B34" w:rsidRDefault="00DD5552" w:rsidP="00DD5552">
      <w:pPr>
        <w:pStyle w:val="paragraph"/>
      </w:pPr>
      <w:r w:rsidRPr="003B0B34">
        <w:tab/>
        <w:t>(b)</w:t>
      </w:r>
      <w:r w:rsidRPr="003B0B34">
        <w:tab/>
        <w:t>otherwise—the expenditure incurred by the head company in becoming the holder of the asset.</w:t>
      </w:r>
    </w:p>
    <w:p w:rsidR="00DD5552" w:rsidRPr="003B0B34" w:rsidRDefault="00DD5552" w:rsidP="00DD5552">
      <w:pPr>
        <w:pStyle w:val="ItemHead"/>
      </w:pPr>
      <w:r w:rsidRPr="003B0B34">
        <w:t>35  Subsection</w:t>
      </w:r>
      <w:r w:rsidR="003B0B34">
        <w:t> </w:t>
      </w:r>
      <w:r w:rsidRPr="003B0B34">
        <w:t>701</w:t>
      </w:r>
      <w:r w:rsidR="00D06503">
        <w:noBreakHyphen/>
      </w:r>
      <w:r w:rsidRPr="003B0B34">
        <w:t>35(2)</w:t>
      </w:r>
    </w:p>
    <w:p w:rsidR="00DD5552" w:rsidRPr="003B0B34" w:rsidRDefault="00DD5552" w:rsidP="00DD5552">
      <w:pPr>
        <w:pStyle w:val="Item"/>
      </w:pPr>
      <w:r w:rsidRPr="003B0B34">
        <w:t>Repeal the subsection, substitute:</w:t>
      </w:r>
    </w:p>
    <w:p w:rsidR="00DD5552" w:rsidRPr="003B0B34" w:rsidRDefault="00DD5552" w:rsidP="00DD5552">
      <w:pPr>
        <w:pStyle w:val="SubsectionHead"/>
      </w:pPr>
      <w:r w:rsidRPr="003B0B34">
        <w:t>Assets to which section applies</w:t>
      </w:r>
    </w:p>
    <w:p w:rsidR="00DD5552" w:rsidRPr="003B0B34" w:rsidRDefault="00DD5552" w:rsidP="00DD5552">
      <w:pPr>
        <w:pStyle w:val="subsection"/>
      </w:pPr>
      <w:r w:rsidRPr="003B0B34">
        <w:tab/>
        <w:t>(2)</w:t>
      </w:r>
      <w:r w:rsidRPr="003B0B34">
        <w:tab/>
        <w:t>This section applies in relation to an asset if:</w:t>
      </w:r>
    </w:p>
    <w:p w:rsidR="00DD5552" w:rsidRPr="003B0B34" w:rsidRDefault="00DD5552" w:rsidP="00DD5552">
      <w:pPr>
        <w:pStyle w:val="paragraph"/>
      </w:pPr>
      <w:r w:rsidRPr="003B0B34">
        <w:tab/>
        <w:t>(a)</w:t>
      </w:r>
      <w:r w:rsidRPr="003B0B34">
        <w:tab/>
        <w:t xml:space="preserve">the asset is </w:t>
      </w:r>
      <w:r w:rsidR="00D06503" w:rsidRPr="00D06503">
        <w:rPr>
          <w:position w:val="6"/>
          <w:sz w:val="16"/>
        </w:rPr>
        <w:t>*</w:t>
      </w:r>
      <w:r w:rsidRPr="003B0B34">
        <w:t xml:space="preserve">trading stock of the entity just before it becomes a </w:t>
      </w:r>
      <w:r w:rsidR="00D06503" w:rsidRPr="00D06503">
        <w:rPr>
          <w:position w:val="6"/>
          <w:sz w:val="16"/>
        </w:rPr>
        <w:t>*</w:t>
      </w:r>
      <w:r w:rsidRPr="003B0B34">
        <w:t>subsidiary member of the group; or</w:t>
      </w:r>
    </w:p>
    <w:p w:rsidR="00DD5552" w:rsidRPr="003B0B34" w:rsidRDefault="00DD5552" w:rsidP="00DD5552">
      <w:pPr>
        <w:pStyle w:val="paragraph"/>
      </w:pPr>
      <w:r w:rsidRPr="003B0B34">
        <w:tab/>
        <w:t>(b)</w:t>
      </w:r>
      <w:r w:rsidRPr="003B0B34">
        <w:tab/>
        <w:t>the asset is:</w:t>
      </w:r>
    </w:p>
    <w:p w:rsidR="00DD5552" w:rsidRPr="003B0B34" w:rsidRDefault="00DD5552" w:rsidP="00DD5552">
      <w:pPr>
        <w:pStyle w:val="paragraphsub"/>
      </w:pPr>
      <w:r w:rsidRPr="003B0B34">
        <w:tab/>
        <w:t>(i)</w:t>
      </w:r>
      <w:r w:rsidRPr="003B0B34">
        <w:tab/>
        <w:t xml:space="preserve">a </w:t>
      </w:r>
      <w:r w:rsidR="00D06503" w:rsidRPr="00D06503">
        <w:rPr>
          <w:position w:val="6"/>
          <w:sz w:val="16"/>
        </w:rPr>
        <w:t>*</w:t>
      </w:r>
      <w:r w:rsidRPr="003B0B34">
        <w:t>registered emissions unit; and</w:t>
      </w:r>
    </w:p>
    <w:p w:rsidR="00DD5552" w:rsidRPr="003B0B34" w:rsidRDefault="00DD5552" w:rsidP="00DD5552">
      <w:pPr>
        <w:pStyle w:val="paragraphsub"/>
      </w:pPr>
      <w:r w:rsidRPr="003B0B34">
        <w:tab/>
        <w:t>(ii)</w:t>
      </w:r>
      <w:r w:rsidRPr="003B0B34">
        <w:tab/>
        <w:t>an asset of the entity;</w:t>
      </w:r>
    </w:p>
    <w:p w:rsidR="00DD5552" w:rsidRPr="003B0B34" w:rsidRDefault="00DD5552" w:rsidP="00DD5552">
      <w:pPr>
        <w:pStyle w:val="paragraph"/>
      </w:pPr>
      <w:r w:rsidRPr="003B0B34">
        <w:lastRenderedPageBreak/>
        <w:tab/>
      </w:r>
      <w:r w:rsidRPr="003B0B34">
        <w:tab/>
        <w:t>just before it becomes a subsidiary member of the group.</w:t>
      </w:r>
    </w:p>
    <w:p w:rsidR="00DD5552" w:rsidRPr="003B0B34" w:rsidRDefault="00DD5552" w:rsidP="00DD5552">
      <w:pPr>
        <w:pStyle w:val="ItemHead"/>
      </w:pPr>
      <w:r w:rsidRPr="003B0B34">
        <w:t>36  Subsection</w:t>
      </w:r>
      <w:r w:rsidR="003B0B34">
        <w:t> </w:t>
      </w:r>
      <w:r w:rsidRPr="003B0B34">
        <w:t>701</w:t>
      </w:r>
      <w:r w:rsidR="00D06503">
        <w:noBreakHyphen/>
      </w:r>
      <w:r w:rsidRPr="003B0B34">
        <w:t>35(3) (note)</w:t>
      </w:r>
    </w:p>
    <w:p w:rsidR="00DD5552" w:rsidRPr="003B0B34" w:rsidRDefault="00DD5552" w:rsidP="00DD5552">
      <w:pPr>
        <w:pStyle w:val="Item"/>
      </w:pPr>
      <w:r w:rsidRPr="003B0B34">
        <w:t>After “trading stock”, insert “or registered emissions units”.</w:t>
      </w:r>
    </w:p>
    <w:p w:rsidR="00DD5552" w:rsidRPr="003B0B34" w:rsidRDefault="00DD5552" w:rsidP="00DD5552">
      <w:pPr>
        <w:pStyle w:val="ItemHead"/>
      </w:pPr>
      <w:r w:rsidRPr="003B0B34">
        <w:t>37  Subsection</w:t>
      </w:r>
      <w:r w:rsidR="003B0B34">
        <w:t> </w:t>
      </w:r>
      <w:r w:rsidRPr="003B0B34">
        <w:t>701</w:t>
      </w:r>
      <w:r w:rsidR="00D06503">
        <w:noBreakHyphen/>
      </w:r>
      <w:r w:rsidRPr="003B0B34">
        <w:t>35(4)</w:t>
      </w:r>
    </w:p>
    <w:p w:rsidR="00DD5552" w:rsidRPr="003B0B34" w:rsidRDefault="00DD5552" w:rsidP="00DD5552">
      <w:pPr>
        <w:pStyle w:val="Item"/>
      </w:pPr>
      <w:r w:rsidRPr="003B0B34">
        <w:t xml:space="preserve">Omit “The </w:t>
      </w:r>
      <w:r w:rsidR="00D06503" w:rsidRPr="00D06503">
        <w:rPr>
          <w:position w:val="6"/>
          <w:sz w:val="16"/>
        </w:rPr>
        <w:t>*</w:t>
      </w:r>
      <w:r w:rsidRPr="003B0B34">
        <w:t xml:space="preserve">value of the”, substitute “If </w:t>
      </w:r>
      <w:r w:rsidR="003B0B34">
        <w:t>paragraph (</w:t>
      </w:r>
      <w:r w:rsidRPr="003B0B34">
        <w:t xml:space="preserve">2)(a) applies, the </w:t>
      </w:r>
      <w:r w:rsidR="00D06503" w:rsidRPr="00D06503">
        <w:rPr>
          <w:position w:val="6"/>
          <w:sz w:val="16"/>
        </w:rPr>
        <w:t>*</w:t>
      </w:r>
      <w:r w:rsidRPr="003B0B34">
        <w:t>value of the”.</w:t>
      </w:r>
    </w:p>
    <w:p w:rsidR="00DD5552" w:rsidRPr="003B0B34" w:rsidRDefault="00DD5552" w:rsidP="00DD5552">
      <w:pPr>
        <w:pStyle w:val="ItemHead"/>
      </w:pPr>
      <w:r w:rsidRPr="003B0B34">
        <w:t>38  At the end of section</w:t>
      </w:r>
      <w:r w:rsidR="003B0B34">
        <w:t> </w:t>
      </w:r>
      <w:r w:rsidRPr="003B0B34">
        <w:t>701</w:t>
      </w:r>
      <w:r w:rsidR="00D06503">
        <w:noBreakHyphen/>
      </w:r>
      <w:r w:rsidRPr="003B0B34">
        <w:t>35 (after the note)</w:t>
      </w:r>
    </w:p>
    <w:p w:rsidR="00DD5552" w:rsidRPr="003B0B34" w:rsidRDefault="00DD5552" w:rsidP="00DD5552">
      <w:pPr>
        <w:pStyle w:val="Item"/>
      </w:pPr>
      <w:r w:rsidRPr="003B0B34">
        <w:t>Add:</w:t>
      </w:r>
    </w:p>
    <w:p w:rsidR="00DD5552" w:rsidRPr="003B0B34" w:rsidRDefault="00DD5552" w:rsidP="00DD5552">
      <w:pPr>
        <w:pStyle w:val="SubsectionHead"/>
      </w:pPr>
      <w:r w:rsidRPr="003B0B34">
        <w:t>Setting value of registered emissions unit at tax</w:t>
      </w:r>
      <w:r w:rsidR="00D06503">
        <w:noBreakHyphen/>
      </w:r>
      <w:r w:rsidRPr="003B0B34">
        <w:t>neutral amount</w:t>
      </w:r>
    </w:p>
    <w:p w:rsidR="00DD5552" w:rsidRPr="003B0B34" w:rsidRDefault="00DD5552" w:rsidP="00DD5552">
      <w:pPr>
        <w:pStyle w:val="subsection"/>
      </w:pPr>
      <w:r w:rsidRPr="003B0B34">
        <w:tab/>
        <w:t>(5)</w:t>
      </w:r>
      <w:r w:rsidRPr="003B0B34">
        <w:tab/>
        <w:t xml:space="preserve">If </w:t>
      </w:r>
      <w:r w:rsidR="003B0B34">
        <w:t>paragraph (</w:t>
      </w:r>
      <w:r w:rsidRPr="003B0B34">
        <w:t xml:space="preserve">2)(b) applies, the </w:t>
      </w:r>
      <w:r w:rsidR="00D06503" w:rsidRPr="00D06503">
        <w:rPr>
          <w:position w:val="6"/>
          <w:sz w:val="16"/>
        </w:rPr>
        <w:t>*</w:t>
      </w:r>
      <w:r w:rsidRPr="003B0B34">
        <w:t xml:space="preserve">value of the </w:t>
      </w:r>
      <w:r w:rsidR="00D06503" w:rsidRPr="00D06503">
        <w:rPr>
          <w:position w:val="6"/>
          <w:sz w:val="16"/>
        </w:rPr>
        <w:t>*</w:t>
      </w:r>
      <w:r w:rsidRPr="003B0B34">
        <w:t>registered emissions unit at the end of the income year that ends, or, if section</w:t>
      </w:r>
      <w:r w:rsidR="003B0B34">
        <w:t> </w:t>
      </w:r>
      <w:r w:rsidRPr="003B0B34">
        <w:t>701</w:t>
      </w:r>
      <w:r w:rsidR="00D06503">
        <w:noBreakHyphen/>
      </w:r>
      <w:r w:rsidRPr="003B0B34">
        <w:t xml:space="preserve">30 applies, of the income year that is taken by </w:t>
      </w:r>
      <w:r w:rsidR="003B0B34">
        <w:t>subsection (</w:t>
      </w:r>
      <w:r w:rsidRPr="003B0B34">
        <w:t xml:space="preserve">3) of that section to end, when the entity becomes a </w:t>
      </w:r>
      <w:r w:rsidR="00D06503" w:rsidRPr="00D06503">
        <w:rPr>
          <w:position w:val="6"/>
          <w:sz w:val="16"/>
        </w:rPr>
        <w:t>*</w:t>
      </w:r>
      <w:r w:rsidRPr="003B0B34">
        <w:t>subsidiary member is taken to be equal to:</w:t>
      </w:r>
    </w:p>
    <w:p w:rsidR="00DD5552" w:rsidRPr="003B0B34" w:rsidRDefault="00DD5552" w:rsidP="00DD5552">
      <w:pPr>
        <w:pStyle w:val="paragraph"/>
      </w:pPr>
      <w:r w:rsidRPr="003B0B34">
        <w:tab/>
        <w:t>(a)</w:t>
      </w:r>
      <w:r w:rsidRPr="003B0B34">
        <w:tab/>
        <w:t xml:space="preserve">if the unit was </w:t>
      </w:r>
      <w:r w:rsidR="00D06503" w:rsidRPr="00D06503">
        <w:rPr>
          <w:position w:val="6"/>
          <w:sz w:val="16"/>
        </w:rPr>
        <w:t>*</w:t>
      </w:r>
      <w:r w:rsidRPr="003B0B34">
        <w:t>held by the joining entity at the start of the income year—the value of the unit at the start of the income year; or</w:t>
      </w:r>
    </w:p>
    <w:p w:rsidR="00DD5552" w:rsidRPr="003B0B34" w:rsidRDefault="00DD5552" w:rsidP="00DD5552">
      <w:pPr>
        <w:pStyle w:val="paragraph"/>
      </w:pPr>
      <w:r w:rsidRPr="003B0B34">
        <w:tab/>
        <w:t>(b)</w:t>
      </w:r>
      <w:r w:rsidRPr="003B0B34">
        <w:tab/>
        <w:t>otherwise—the expenditure incurred by the joining entity in becoming the holder of the unit.</w:t>
      </w:r>
    </w:p>
    <w:p w:rsidR="00DD5552" w:rsidRPr="003B0B34" w:rsidRDefault="00DD5552" w:rsidP="00DD5552">
      <w:pPr>
        <w:pStyle w:val="notetext"/>
      </w:pPr>
      <w:r w:rsidRPr="003B0B34">
        <w:t>Note:</w:t>
      </w:r>
      <w:r w:rsidRPr="003B0B34">
        <w:tab/>
        <w:t>See also section</w:t>
      </w:r>
      <w:r w:rsidR="003B0B34">
        <w:t> </w:t>
      </w:r>
      <w:r w:rsidRPr="003B0B34">
        <w:t>701A</w:t>
      </w:r>
      <w:r w:rsidR="00D06503">
        <w:noBreakHyphen/>
      </w:r>
      <w:r w:rsidRPr="003B0B34">
        <w:t xml:space="preserve">7 of the </w:t>
      </w:r>
      <w:r w:rsidRPr="003B0B34">
        <w:rPr>
          <w:i/>
        </w:rPr>
        <w:t>Income Tax (Transitional Provisions) Act 1997</w:t>
      </w:r>
      <w:r w:rsidRPr="003B0B34">
        <w:t>.</w:t>
      </w:r>
    </w:p>
    <w:p w:rsidR="00DD5552" w:rsidRPr="003B0B34" w:rsidRDefault="00DD5552" w:rsidP="00DD5552">
      <w:pPr>
        <w:pStyle w:val="ItemHead"/>
      </w:pPr>
      <w:r w:rsidRPr="003B0B34">
        <w:t>39  After subsection</w:t>
      </w:r>
      <w:r w:rsidR="003B0B34">
        <w:t> </w:t>
      </w:r>
      <w:r w:rsidRPr="003B0B34">
        <w:t>701</w:t>
      </w:r>
      <w:r w:rsidR="00D06503">
        <w:noBreakHyphen/>
      </w:r>
      <w:r w:rsidRPr="003B0B34">
        <w:t>55(3)</w:t>
      </w:r>
    </w:p>
    <w:p w:rsidR="00DD5552" w:rsidRPr="003B0B34" w:rsidRDefault="00DD5552" w:rsidP="00DD5552">
      <w:pPr>
        <w:pStyle w:val="Item"/>
      </w:pPr>
      <w:r w:rsidRPr="003B0B34">
        <w:t>Insert:</w:t>
      </w:r>
    </w:p>
    <w:p w:rsidR="00DD5552" w:rsidRPr="003B0B34" w:rsidRDefault="00DD5552" w:rsidP="00DD5552">
      <w:pPr>
        <w:pStyle w:val="SubsectionHead"/>
      </w:pPr>
      <w:r w:rsidRPr="003B0B34">
        <w:t>Registered emissions unit provisions</w:t>
      </w:r>
    </w:p>
    <w:p w:rsidR="00DD5552" w:rsidRPr="003B0B34" w:rsidRDefault="00DD5552" w:rsidP="00DD5552">
      <w:pPr>
        <w:pStyle w:val="subsection"/>
      </w:pPr>
      <w:r w:rsidRPr="003B0B34">
        <w:tab/>
        <w:t>(3A)</w:t>
      </w:r>
      <w:r w:rsidRPr="003B0B34">
        <w:tab/>
        <w:t>If Division</w:t>
      </w:r>
      <w:r w:rsidR="003B0B34">
        <w:t> </w:t>
      </w:r>
      <w:r w:rsidRPr="003B0B34">
        <w:t xml:space="preserve">420 is to apply in relation to the asset, the expression means that the Division applies as if the asset were a </w:t>
      </w:r>
      <w:r w:rsidR="00D06503" w:rsidRPr="00D06503">
        <w:rPr>
          <w:position w:val="6"/>
          <w:sz w:val="16"/>
        </w:rPr>
        <w:t>*</w:t>
      </w:r>
      <w:r w:rsidRPr="003B0B34">
        <w:t xml:space="preserve">registered emissions unit at the start of the income year in which the particular time occurs, and its </w:t>
      </w:r>
      <w:r w:rsidR="00D06503" w:rsidRPr="00D06503">
        <w:rPr>
          <w:position w:val="6"/>
          <w:sz w:val="16"/>
        </w:rPr>
        <w:t>*</w:t>
      </w:r>
      <w:r w:rsidRPr="003B0B34">
        <w:t xml:space="preserve">value at that time were equal to the asset’s </w:t>
      </w:r>
      <w:r w:rsidR="00D06503" w:rsidRPr="00D06503">
        <w:rPr>
          <w:position w:val="6"/>
          <w:sz w:val="16"/>
        </w:rPr>
        <w:t>*</w:t>
      </w:r>
      <w:r w:rsidRPr="003B0B34">
        <w:t>tax cost setting amount.</w:t>
      </w:r>
    </w:p>
    <w:p w:rsidR="00DD5552" w:rsidRPr="003B0B34" w:rsidRDefault="00DD5552" w:rsidP="00DD5552">
      <w:pPr>
        <w:pStyle w:val="ItemHead"/>
      </w:pPr>
      <w:r w:rsidRPr="003B0B34">
        <w:lastRenderedPageBreak/>
        <w:t>39A  Subsection</w:t>
      </w:r>
      <w:r w:rsidR="003B0B34">
        <w:t> </w:t>
      </w:r>
      <w:r w:rsidRPr="003B0B34">
        <w:t>701</w:t>
      </w:r>
      <w:r w:rsidR="00D06503">
        <w:noBreakHyphen/>
      </w:r>
      <w:r w:rsidRPr="003B0B34">
        <w:t>58(2)</w:t>
      </w:r>
    </w:p>
    <w:p w:rsidR="00DD5552" w:rsidRPr="003B0B34" w:rsidRDefault="00DD5552" w:rsidP="00DD5552">
      <w:pPr>
        <w:pStyle w:val="Item"/>
      </w:pPr>
      <w:r w:rsidRPr="003B0B34">
        <w:t>After “(3)”, insert “(3A),”.</w:t>
      </w:r>
    </w:p>
    <w:p w:rsidR="00DD5552" w:rsidRPr="003B0B34" w:rsidRDefault="00DD5552" w:rsidP="00DD5552">
      <w:pPr>
        <w:pStyle w:val="ItemHead"/>
      </w:pPr>
      <w:r w:rsidRPr="003B0B34">
        <w:t>40  After subsection</w:t>
      </w:r>
      <w:r w:rsidR="003B0B34">
        <w:t> </w:t>
      </w:r>
      <w:r w:rsidRPr="003B0B34">
        <w:t>705</w:t>
      </w:r>
      <w:r w:rsidR="00D06503">
        <w:noBreakHyphen/>
      </w:r>
      <w:r w:rsidRPr="003B0B34">
        <w:t>30(1)</w:t>
      </w:r>
    </w:p>
    <w:p w:rsidR="00DD5552" w:rsidRPr="003B0B34" w:rsidRDefault="00DD5552" w:rsidP="00DD5552">
      <w:pPr>
        <w:pStyle w:val="Item"/>
      </w:pPr>
      <w:r w:rsidRPr="003B0B34">
        <w:t>Insert:</w:t>
      </w:r>
    </w:p>
    <w:p w:rsidR="00DD5552" w:rsidRPr="003B0B34" w:rsidRDefault="00DD5552" w:rsidP="00DD5552">
      <w:pPr>
        <w:pStyle w:val="SubsectionHead"/>
      </w:pPr>
      <w:r w:rsidRPr="003B0B34">
        <w:t>Registered emissions units</w:t>
      </w:r>
    </w:p>
    <w:p w:rsidR="00DD5552" w:rsidRPr="003B0B34" w:rsidRDefault="00DD5552" w:rsidP="00DD5552">
      <w:pPr>
        <w:pStyle w:val="subsection"/>
      </w:pPr>
      <w:r w:rsidRPr="003B0B34">
        <w:tab/>
        <w:t>(1A)</w:t>
      </w:r>
      <w:r w:rsidRPr="003B0B34">
        <w:tab/>
        <w:t xml:space="preserve">If an asset of the joining entity is a </w:t>
      </w:r>
      <w:r w:rsidR="00D06503" w:rsidRPr="00D06503">
        <w:rPr>
          <w:position w:val="6"/>
          <w:sz w:val="16"/>
        </w:rPr>
        <w:t>*</w:t>
      </w:r>
      <w:r w:rsidRPr="003B0B34">
        <w:t xml:space="preserve">registered emissions unit, the joining entity’s </w:t>
      </w:r>
      <w:r w:rsidRPr="003B0B34">
        <w:rPr>
          <w:b/>
          <w:i/>
        </w:rPr>
        <w:t>terminating value</w:t>
      </w:r>
      <w:r w:rsidRPr="003B0B34">
        <w:t xml:space="preserve"> for the unit is equal to:</w:t>
      </w:r>
    </w:p>
    <w:p w:rsidR="00DD5552" w:rsidRPr="003B0B34" w:rsidRDefault="00DD5552" w:rsidP="00DD5552">
      <w:pPr>
        <w:pStyle w:val="paragraph"/>
      </w:pPr>
      <w:r w:rsidRPr="003B0B34">
        <w:tab/>
        <w:t>(a)</w:t>
      </w:r>
      <w:r w:rsidRPr="003B0B34">
        <w:tab/>
        <w:t xml:space="preserve">if the unit was </w:t>
      </w:r>
      <w:r w:rsidR="00D06503" w:rsidRPr="00D06503">
        <w:rPr>
          <w:position w:val="6"/>
          <w:sz w:val="16"/>
        </w:rPr>
        <w:t>*</w:t>
      </w:r>
      <w:r w:rsidRPr="003B0B34">
        <w:t xml:space="preserve">held by the joining entity at the start of the income year—the </w:t>
      </w:r>
      <w:r w:rsidR="00D06503" w:rsidRPr="00D06503">
        <w:rPr>
          <w:position w:val="6"/>
          <w:sz w:val="16"/>
        </w:rPr>
        <w:t>*</w:t>
      </w:r>
      <w:r w:rsidRPr="003B0B34">
        <w:t>value of the unit at the start of the income year; or</w:t>
      </w:r>
    </w:p>
    <w:p w:rsidR="00DD5552" w:rsidRPr="003B0B34" w:rsidRDefault="00DD5552" w:rsidP="00DD5552">
      <w:pPr>
        <w:pStyle w:val="paragraph"/>
      </w:pPr>
      <w:r w:rsidRPr="003B0B34">
        <w:tab/>
        <w:t>(b)</w:t>
      </w:r>
      <w:r w:rsidRPr="003B0B34">
        <w:tab/>
        <w:t>otherwise—the expenditure incurred by the joining entity in becoming the holder of the unit.</w:t>
      </w:r>
    </w:p>
    <w:p w:rsidR="00DD5552" w:rsidRPr="003B0B34" w:rsidRDefault="00DD5552" w:rsidP="00DD5552">
      <w:pPr>
        <w:pStyle w:val="ItemHead"/>
      </w:pPr>
      <w:r w:rsidRPr="003B0B34">
        <w:t>41  Section</w:t>
      </w:r>
      <w:r w:rsidR="003B0B34">
        <w:t> </w:t>
      </w:r>
      <w:r w:rsidRPr="003B0B34">
        <w:t>705</w:t>
      </w:r>
      <w:r w:rsidR="00D06503">
        <w:noBreakHyphen/>
      </w:r>
      <w:r w:rsidRPr="003B0B34">
        <w:t>40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69" w:name="_Toc132291910"/>
      <w:r w:rsidRPr="00D06503">
        <w:rPr>
          <w:rStyle w:val="CharSectno"/>
        </w:rPr>
        <w:t>705</w:t>
      </w:r>
      <w:r w:rsidR="00D06503" w:rsidRPr="00D06503">
        <w:rPr>
          <w:rStyle w:val="CharSectno"/>
        </w:rPr>
        <w:noBreakHyphen/>
      </w:r>
      <w:r w:rsidRPr="00D06503">
        <w:rPr>
          <w:rStyle w:val="CharSectno"/>
        </w:rPr>
        <w:t>40</w:t>
      </w:r>
      <w:r w:rsidRPr="003B0B34">
        <w:t xml:space="preserve">  Tax cost setting amount for reset cost base assets held on revenue account etc.</w:t>
      </w:r>
      <w:bookmarkEnd w:id="169"/>
    </w:p>
    <w:p w:rsidR="00DD5552" w:rsidRPr="003B0B34" w:rsidRDefault="00DD5552" w:rsidP="00DD5552">
      <w:pPr>
        <w:pStyle w:val="ItemHead"/>
      </w:pPr>
      <w:r w:rsidRPr="003B0B34">
        <w:t>42  Subsection</w:t>
      </w:r>
      <w:r w:rsidR="003B0B34">
        <w:t> </w:t>
      </w:r>
      <w:r w:rsidRPr="003B0B34">
        <w:t>705</w:t>
      </w:r>
      <w:r w:rsidR="00D06503">
        <w:noBreakHyphen/>
      </w:r>
      <w:r w:rsidRPr="003B0B34">
        <w:t>40(1)</w:t>
      </w:r>
    </w:p>
    <w:p w:rsidR="00DD5552" w:rsidRPr="003B0B34" w:rsidRDefault="00DD5552" w:rsidP="00DD5552">
      <w:pPr>
        <w:pStyle w:val="Item"/>
      </w:pPr>
      <w:r w:rsidRPr="003B0B34">
        <w:t>After “</w:t>
      </w:r>
      <w:r w:rsidR="00D06503" w:rsidRPr="00D06503">
        <w:rPr>
          <w:position w:val="6"/>
          <w:sz w:val="16"/>
        </w:rPr>
        <w:t>*</w:t>
      </w:r>
      <w:r w:rsidRPr="003B0B34">
        <w:t xml:space="preserve">depreciating asset”, insert “, a </w:t>
      </w:r>
      <w:r w:rsidR="00D06503" w:rsidRPr="00D06503">
        <w:rPr>
          <w:position w:val="6"/>
          <w:sz w:val="16"/>
        </w:rPr>
        <w:t>*</w:t>
      </w:r>
      <w:r w:rsidRPr="003B0B34">
        <w:t>registered emissions unit”.</w:t>
      </w:r>
    </w:p>
    <w:p w:rsidR="00DD5552" w:rsidRPr="003B0B34" w:rsidRDefault="00DD5552" w:rsidP="00DD5552">
      <w:pPr>
        <w:pStyle w:val="ItemHead"/>
      </w:pPr>
      <w:r w:rsidRPr="003B0B34">
        <w:t>43  Subsection</w:t>
      </w:r>
      <w:r w:rsidR="003B0B34">
        <w:t> </w:t>
      </w:r>
      <w:r w:rsidRPr="003B0B34">
        <w:t>705</w:t>
      </w:r>
      <w:r w:rsidR="00D06503">
        <w:noBreakHyphen/>
      </w:r>
      <w:r w:rsidRPr="003B0B34">
        <w:t>40(2)</w:t>
      </w:r>
    </w:p>
    <w:p w:rsidR="00DD5552" w:rsidRPr="003B0B34" w:rsidRDefault="00DD5552" w:rsidP="00DD5552">
      <w:pPr>
        <w:pStyle w:val="Item"/>
      </w:pPr>
      <w:r w:rsidRPr="003B0B34">
        <w:t>After “</w:t>
      </w:r>
      <w:r w:rsidR="00D06503" w:rsidRPr="00D06503">
        <w:rPr>
          <w:position w:val="6"/>
          <w:sz w:val="16"/>
        </w:rPr>
        <w:t>*</w:t>
      </w:r>
      <w:r w:rsidRPr="003B0B34">
        <w:t xml:space="preserve">depreciating assets”, insert “, </w:t>
      </w:r>
      <w:r w:rsidR="00D06503" w:rsidRPr="00D06503">
        <w:rPr>
          <w:position w:val="6"/>
          <w:sz w:val="16"/>
        </w:rPr>
        <w:t>*</w:t>
      </w:r>
      <w:r w:rsidRPr="003B0B34">
        <w:t>registered emissions units”.</w:t>
      </w:r>
    </w:p>
    <w:p w:rsidR="00DD5552" w:rsidRPr="003B0B34" w:rsidRDefault="00DD5552" w:rsidP="00DD5552">
      <w:pPr>
        <w:pStyle w:val="ItemHead"/>
      </w:pPr>
      <w:r w:rsidRPr="003B0B34">
        <w:t xml:space="preserve">44  </w:t>
      </w:r>
      <w:r w:rsidR="00D06503">
        <w:t>Paragraph 7</w:t>
      </w:r>
      <w:r w:rsidRPr="003B0B34">
        <w:t>05</w:t>
      </w:r>
      <w:r w:rsidR="00D06503">
        <w:noBreakHyphen/>
      </w:r>
      <w:r w:rsidRPr="003B0B34">
        <w:t>40(3)(b)</w:t>
      </w:r>
    </w:p>
    <w:p w:rsidR="00DD5552" w:rsidRPr="003B0B34" w:rsidRDefault="00DD5552" w:rsidP="00DD5552">
      <w:pPr>
        <w:pStyle w:val="Item"/>
      </w:pPr>
      <w:r w:rsidRPr="003B0B34">
        <w:t>After “</w:t>
      </w:r>
      <w:r w:rsidR="00D06503" w:rsidRPr="00D06503">
        <w:rPr>
          <w:position w:val="6"/>
          <w:sz w:val="16"/>
        </w:rPr>
        <w:t>*</w:t>
      </w:r>
      <w:r w:rsidRPr="003B0B34">
        <w:t xml:space="preserve">depreciating asset”, insert “, to a </w:t>
      </w:r>
      <w:r w:rsidR="00D06503" w:rsidRPr="00D06503">
        <w:rPr>
          <w:position w:val="6"/>
          <w:sz w:val="16"/>
        </w:rPr>
        <w:t>*</w:t>
      </w:r>
      <w:r w:rsidRPr="003B0B34">
        <w:t>registered emissions unit”.</w:t>
      </w:r>
    </w:p>
    <w:p w:rsidR="00DD5552" w:rsidRPr="003B0B34" w:rsidRDefault="00DD5552" w:rsidP="00BE292D">
      <w:pPr>
        <w:pStyle w:val="ItemHead"/>
      </w:pPr>
      <w:r w:rsidRPr="003B0B34">
        <w:t>45  Subsection</w:t>
      </w:r>
      <w:r w:rsidR="003B0B34">
        <w:t> </w:t>
      </w:r>
      <w:r w:rsidRPr="003B0B34">
        <w:t>705</w:t>
      </w:r>
      <w:r w:rsidR="00D06503">
        <w:noBreakHyphen/>
      </w:r>
      <w:r w:rsidRPr="003B0B34">
        <w:t>57(1)</w:t>
      </w:r>
    </w:p>
    <w:p w:rsidR="00DD5552" w:rsidRPr="003B0B34" w:rsidRDefault="00DD5552" w:rsidP="00DD5552">
      <w:pPr>
        <w:pStyle w:val="Item"/>
      </w:pPr>
      <w:r w:rsidRPr="003B0B34">
        <w:t>After “</w:t>
      </w:r>
      <w:r w:rsidR="00D06503" w:rsidRPr="00D06503">
        <w:rPr>
          <w:position w:val="6"/>
          <w:sz w:val="16"/>
        </w:rPr>
        <w:t>*</w:t>
      </w:r>
      <w:r w:rsidRPr="003B0B34">
        <w:t xml:space="preserve">depreciating assets”, insert “, </w:t>
      </w:r>
      <w:r w:rsidR="00D06503" w:rsidRPr="00D06503">
        <w:rPr>
          <w:position w:val="6"/>
          <w:sz w:val="16"/>
        </w:rPr>
        <w:t>*</w:t>
      </w:r>
      <w:r w:rsidRPr="003B0B34">
        <w:t>registered emissions units”.</w:t>
      </w:r>
    </w:p>
    <w:p w:rsidR="00DD5552" w:rsidRPr="003B0B34" w:rsidRDefault="00DD5552" w:rsidP="00DD5552">
      <w:pPr>
        <w:pStyle w:val="ItemHead"/>
      </w:pPr>
      <w:r w:rsidRPr="003B0B34">
        <w:t xml:space="preserve">46  </w:t>
      </w:r>
      <w:r w:rsidR="00D06503">
        <w:t>Paragraph 7</w:t>
      </w:r>
      <w:r w:rsidRPr="003B0B34">
        <w:t>05</w:t>
      </w:r>
      <w:r w:rsidR="00D06503">
        <w:noBreakHyphen/>
      </w:r>
      <w:r w:rsidRPr="003B0B34">
        <w:t>57(2)(c)</w:t>
      </w:r>
    </w:p>
    <w:p w:rsidR="00DD5552" w:rsidRPr="003B0B34" w:rsidRDefault="00DD5552" w:rsidP="00DD5552">
      <w:pPr>
        <w:pStyle w:val="Item"/>
      </w:pPr>
      <w:r w:rsidRPr="003B0B34">
        <w:t>After “</w:t>
      </w:r>
      <w:r w:rsidR="00D06503" w:rsidRPr="00D06503">
        <w:rPr>
          <w:position w:val="6"/>
          <w:sz w:val="16"/>
        </w:rPr>
        <w:t>*</w:t>
      </w:r>
      <w:r w:rsidRPr="003B0B34">
        <w:t xml:space="preserve">depreciating asset”, insert “, a </w:t>
      </w:r>
      <w:r w:rsidR="00D06503" w:rsidRPr="00D06503">
        <w:rPr>
          <w:position w:val="6"/>
          <w:sz w:val="16"/>
        </w:rPr>
        <w:t>*</w:t>
      </w:r>
      <w:r w:rsidRPr="003B0B34">
        <w:t>registered emissions unit”.</w:t>
      </w:r>
    </w:p>
    <w:p w:rsidR="00DD5552" w:rsidRPr="003B0B34" w:rsidRDefault="00DD5552" w:rsidP="00DD5552">
      <w:pPr>
        <w:pStyle w:val="ItemHead"/>
      </w:pPr>
      <w:r w:rsidRPr="003B0B34">
        <w:lastRenderedPageBreak/>
        <w:t>47  Subsection</w:t>
      </w:r>
      <w:r w:rsidR="003B0B34">
        <w:t> </w:t>
      </w:r>
      <w:r w:rsidRPr="003B0B34">
        <w:t>705</w:t>
      </w:r>
      <w:r w:rsidR="00D06503">
        <w:noBreakHyphen/>
      </w:r>
      <w:r w:rsidRPr="003B0B34">
        <w:t>163(1)</w:t>
      </w:r>
    </w:p>
    <w:p w:rsidR="00DD5552" w:rsidRPr="003B0B34" w:rsidRDefault="00DD5552" w:rsidP="00DD5552">
      <w:pPr>
        <w:pStyle w:val="Item"/>
      </w:pPr>
      <w:r w:rsidRPr="003B0B34">
        <w:t>After “</w:t>
      </w:r>
      <w:r w:rsidR="00D06503" w:rsidRPr="00D06503">
        <w:rPr>
          <w:position w:val="6"/>
          <w:sz w:val="16"/>
        </w:rPr>
        <w:t>*</w:t>
      </w:r>
      <w:r w:rsidRPr="003B0B34">
        <w:t xml:space="preserve">depreciating assets”, insert “, </w:t>
      </w:r>
      <w:r w:rsidR="00D06503" w:rsidRPr="00D06503">
        <w:rPr>
          <w:position w:val="6"/>
          <w:sz w:val="16"/>
        </w:rPr>
        <w:t>*</w:t>
      </w:r>
      <w:r w:rsidRPr="003B0B34">
        <w:t>registered emissions units”.</w:t>
      </w:r>
    </w:p>
    <w:p w:rsidR="00DD5552" w:rsidRPr="003B0B34" w:rsidRDefault="00DD5552" w:rsidP="00DD5552">
      <w:pPr>
        <w:pStyle w:val="ItemHead"/>
      </w:pPr>
      <w:r w:rsidRPr="003B0B34">
        <w:t>48  Subsection</w:t>
      </w:r>
      <w:r w:rsidR="003B0B34">
        <w:t> </w:t>
      </w:r>
      <w:r w:rsidRPr="003B0B34">
        <w:t>705</w:t>
      </w:r>
      <w:r w:rsidR="00D06503">
        <w:noBreakHyphen/>
      </w:r>
      <w:r w:rsidRPr="003B0B34">
        <w:t>240(1)</w:t>
      </w:r>
    </w:p>
    <w:p w:rsidR="00DD5552" w:rsidRPr="003B0B34" w:rsidRDefault="00DD5552" w:rsidP="00DD5552">
      <w:pPr>
        <w:pStyle w:val="Item"/>
      </w:pPr>
      <w:r w:rsidRPr="003B0B34">
        <w:t>After “</w:t>
      </w:r>
      <w:r w:rsidR="00D06503" w:rsidRPr="00D06503">
        <w:rPr>
          <w:position w:val="6"/>
          <w:sz w:val="16"/>
        </w:rPr>
        <w:t>*</w:t>
      </w:r>
      <w:r w:rsidRPr="003B0B34">
        <w:t xml:space="preserve">depreciating assets”, insert “, </w:t>
      </w:r>
      <w:r w:rsidR="00D06503" w:rsidRPr="00D06503">
        <w:rPr>
          <w:position w:val="6"/>
          <w:sz w:val="16"/>
        </w:rPr>
        <w:t>*</w:t>
      </w:r>
      <w:r w:rsidRPr="003B0B34">
        <w:t>registered emissions units”.</w:t>
      </w:r>
    </w:p>
    <w:p w:rsidR="00DD5552" w:rsidRPr="003B0B34" w:rsidRDefault="00DD5552" w:rsidP="00DD5552">
      <w:pPr>
        <w:pStyle w:val="ItemHead"/>
      </w:pPr>
      <w:r w:rsidRPr="003B0B34">
        <w:t>49  Subsection</w:t>
      </w:r>
      <w:r w:rsidR="003B0B34">
        <w:t> </w:t>
      </w:r>
      <w:r w:rsidRPr="003B0B34">
        <w:t>713</w:t>
      </w:r>
      <w:r w:rsidR="00D06503">
        <w:noBreakHyphen/>
      </w:r>
      <w:r w:rsidRPr="003B0B34">
        <w:t>225(4) (heading)</w:t>
      </w:r>
    </w:p>
    <w:p w:rsidR="00DD5552" w:rsidRPr="003B0B34" w:rsidRDefault="00DD5552" w:rsidP="00DD5552">
      <w:pPr>
        <w:pStyle w:val="Item"/>
      </w:pPr>
      <w:r w:rsidRPr="003B0B34">
        <w:t>Repeal the heading, substitute:</w:t>
      </w:r>
    </w:p>
    <w:p w:rsidR="00DD5552" w:rsidRPr="003B0B34" w:rsidRDefault="00DD5552" w:rsidP="00DD5552">
      <w:pPr>
        <w:pStyle w:val="SubsectionHead"/>
      </w:pPr>
      <w:r w:rsidRPr="003B0B34">
        <w:t>Special character of partnership cost setting interest in partnership asset that is trading stock, a depreciating asset or a registered emissions unit</w:t>
      </w:r>
    </w:p>
    <w:p w:rsidR="00DD5552" w:rsidRPr="003B0B34" w:rsidRDefault="00DD5552" w:rsidP="00DD5552">
      <w:pPr>
        <w:pStyle w:val="ItemHead"/>
      </w:pPr>
      <w:r w:rsidRPr="003B0B34">
        <w:t>50  Subsection</w:t>
      </w:r>
      <w:r w:rsidR="003B0B34">
        <w:t> </w:t>
      </w:r>
      <w:r w:rsidRPr="003B0B34">
        <w:t>713</w:t>
      </w:r>
      <w:r w:rsidR="00D06503">
        <w:noBreakHyphen/>
      </w:r>
      <w:r w:rsidRPr="003B0B34">
        <w:t>225(4)</w:t>
      </w:r>
    </w:p>
    <w:p w:rsidR="00DD5552" w:rsidRPr="003B0B34" w:rsidRDefault="00DD5552" w:rsidP="00DD5552">
      <w:pPr>
        <w:pStyle w:val="Item"/>
      </w:pPr>
      <w:r w:rsidRPr="003B0B34">
        <w:t xml:space="preserve">Omit “or a </w:t>
      </w:r>
      <w:r w:rsidR="00D06503" w:rsidRPr="00D06503">
        <w:rPr>
          <w:position w:val="6"/>
          <w:sz w:val="16"/>
        </w:rPr>
        <w:t>*</w:t>
      </w:r>
      <w:r w:rsidRPr="003B0B34">
        <w:t xml:space="preserve">depreciating asset”, substitute “, a </w:t>
      </w:r>
      <w:r w:rsidR="00D06503" w:rsidRPr="00D06503">
        <w:rPr>
          <w:position w:val="6"/>
          <w:sz w:val="16"/>
        </w:rPr>
        <w:t>*</w:t>
      </w:r>
      <w:r w:rsidRPr="003B0B34">
        <w:t xml:space="preserve">depreciating asset or a </w:t>
      </w:r>
      <w:r w:rsidR="00D06503" w:rsidRPr="00D06503">
        <w:rPr>
          <w:position w:val="6"/>
          <w:sz w:val="16"/>
        </w:rPr>
        <w:t>*</w:t>
      </w:r>
      <w:r w:rsidRPr="003B0B34">
        <w:t>registered emissions unit”.</w:t>
      </w:r>
    </w:p>
    <w:p w:rsidR="00DD5552" w:rsidRPr="003B0B34" w:rsidRDefault="00DD5552" w:rsidP="00DD5552">
      <w:pPr>
        <w:pStyle w:val="ItemHead"/>
      </w:pPr>
      <w:r w:rsidRPr="003B0B34">
        <w:t>51  Subsection</w:t>
      </w:r>
      <w:r w:rsidR="003B0B34">
        <w:t> </w:t>
      </w:r>
      <w:r w:rsidRPr="003B0B34">
        <w:t>715</w:t>
      </w:r>
      <w:r w:rsidR="00D06503">
        <w:noBreakHyphen/>
      </w:r>
      <w:r w:rsidRPr="003B0B34">
        <w:t xml:space="preserve">660(1) (after table </w:t>
      </w:r>
      <w:r w:rsidR="00D06503">
        <w:t>item 1</w:t>
      </w:r>
      <w:r w:rsidRPr="003B0B34">
        <w:t>)</w:t>
      </w:r>
    </w:p>
    <w:p w:rsidR="00DD5552" w:rsidRPr="003B0B34" w:rsidRDefault="00DD5552" w:rsidP="00DD5552">
      <w:pPr>
        <w:pStyle w:val="Item"/>
      </w:pPr>
      <w:r w:rsidRPr="003B0B34">
        <w:t>Insert:</w:t>
      </w:r>
    </w:p>
    <w:p w:rsidR="003A3F5C" w:rsidRPr="003B0B34" w:rsidRDefault="003A3F5C" w:rsidP="003A3F5C">
      <w:pPr>
        <w:pStyle w:val="Tabletext"/>
      </w:pPr>
    </w:p>
    <w:tbl>
      <w:tblPr>
        <w:tblW w:w="7781" w:type="dxa"/>
        <w:tblInd w:w="113" w:type="dxa"/>
        <w:tblLayout w:type="fixed"/>
        <w:tblLook w:val="0000" w:firstRow="0" w:lastRow="0" w:firstColumn="0" w:lastColumn="0" w:noHBand="0" w:noVBand="0"/>
      </w:tblPr>
      <w:tblGrid>
        <w:gridCol w:w="714"/>
        <w:gridCol w:w="2911"/>
        <w:gridCol w:w="4156"/>
      </w:tblGrid>
      <w:tr w:rsidR="00DD5552" w:rsidRPr="003B0B34" w:rsidTr="003A3F5C">
        <w:tc>
          <w:tcPr>
            <w:tcW w:w="714" w:type="dxa"/>
            <w:shd w:val="clear" w:color="auto" w:fill="auto"/>
          </w:tcPr>
          <w:p w:rsidR="00DD5552" w:rsidRPr="003B0B34" w:rsidRDefault="00DD5552" w:rsidP="003A3F5C">
            <w:pPr>
              <w:pStyle w:val="TableHeading"/>
              <w:rPr>
                <w:b w:val="0"/>
              </w:rPr>
            </w:pPr>
            <w:r w:rsidRPr="003B0B34">
              <w:rPr>
                <w:b w:val="0"/>
              </w:rPr>
              <w:t>2</w:t>
            </w:r>
          </w:p>
        </w:tc>
        <w:tc>
          <w:tcPr>
            <w:tcW w:w="2911" w:type="dxa"/>
            <w:shd w:val="clear" w:color="auto" w:fill="auto"/>
          </w:tcPr>
          <w:p w:rsidR="00DD5552" w:rsidRPr="003B0B34" w:rsidRDefault="00DD5552" w:rsidP="003A3F5C">
            <w:pPr>
              <w:pStyle w:val="TableHeading"/>
              <w:rPr>
                <w:b w:val="0"/>
              </w:rPr>
            </w:pPr>
            <w:r w:rsidRPr="003B0B34">
              <w:rPr>
                <w:b w:val="0"/>
              </w:rPr>
              <w:t>A provision of Subdivision</w:t>
            </w:r>
            <w:r w:rsidR="003B0B34">
              <w:rPr>
                <w:b w:val="0"/>
              </w:rPr>
              <w:t> </w:t>
            </w:r>
            <w:r w:rsidRPr="003B0B34">
              <w:rPr>
                <w:b w:val="0"/>
              </w:rPr>
              <w:t>420</w:t>
            </w:r>
            <w:r w:rsidR="00D06503">
              <w:rPr>
                <w:b w:val="0"/>
              </w:rPr>
              <w:noBreakHyphen/>
            </w:r>
            <w:r w:rsidRPr="003B0B34">
              <w:rPr>
                <w:b w:val="0"/>
              </w:rPr>
              <w:t>D that provides for a choice</w:t>
            </w:r>
          </w:p>
        </w:tc>
        <w:tc>
          <w:tcPr>
            <w:tcW w:w="4156" w:type="dxa"/>
            <w:shd w:val="clear" w:color="auto" w:fill="auto"/>
          </w:tcPr>
          <w:p w:rsidR="00DD5552" w:rsidRPr="003B0B34" w:rsidRDefault="00DD5552" w:rsidP="003A3F5C">
            <w:pPr>
              <w:pStyle w:val="TableHeading"/>
              <w:rPr>
                <w:b w:val="0"/>
              </w:rPr>
            </w:pPr>
            <w:r w:rsidRPr="003B0B34">
              <w:rPr>
                <w:b w:val="0"/>
              </w:rPr>
              <w:t xml:space="preserve">Valuing </w:t>
            </w:r>
            <w:r w:rsidR="00D06503" w:rsidRPr="00D06503">
              <w:rPr>
                <w:b w:val="0"/>
                <w:position w:val="6"/>
                <w:sz w:val="16"/>
              </w:rPr>
              <w:t>*</w:t>
            </w:r>
            <w:r w:rsidRPr="003B0B34">
              <w:rPr>
                <w:b w:val="0"/>
              </w:rPr>
              <w:t>registered emissions units</w:t>
            </w:r>
          </w:p>
        </w:tc>
      </w:tr>
    </w:tbl>
    <w:p w:rsidR="00DD5552" w:rsidRPr="003B0B34" w:rsidRDefault="00DD5552" w:rsidP="00DD5552">
      <w:pPr>
        <w:pStyle w:val="ItemHead"/>
      </w:pPr>
      <w:r w:rsidRPr="003B0B34">
        <w:t>51B  At the end of paragraph</w:t>
      </w:r>
      <w:r w:rsidR="003B0B34">
        <w:t> </w:t>
      </w:r>
      <w:r w:rsidRPr="003B0B34">
        <w:t>715</w:t>
      </w:r>
      <w:r w:rsidR="00D06503">
        <w:noBreakHyphen/>
      </w:r>
      <w:r w:rsidRPr="003B0B34">
        <w:t>910(3)(b)</w:t>
      </w:r>
    </w:p>
    <w:p w:rsidR="00DD5552" w:rsidRPr="003B0B34" w:rsidRDefault="00DD5552" w:rsidP="00DD5552">
      <w:pPr>
        <w:pStyle w:val="Item"/>
      </w:pPr>
      <w:r w:rsidRPr="003B0B34">
        <w:t>Add “and”.</w:t>
      </w:r>
    </w:p>
    <w:p w:rsidR="00DD5552" w:rsidRPr="003B0B34" w:rsidRDefault="00DD5552" w:rsidP="00DD5552">
      <w:pPr>
        <w:pStyle w:val="ItemHead"/>
      </w:pPr>
      <w:r w:rsidRPr="003B0B34">
        <w:t>51C  After paragraph</w:t>
      </w:r>
      <w:r w:rsidR="003B0B34">
        <w:t> </w:t>
      </w:r>
      <w:r w:rsidRPr="003B0B34">
        <w:t>715</w:t>
      </w:r>
      <w:r w:rsidR="00D06503">
        <w:noBreakHyphen/>
      </w:r>
      <w:r w:rsidRPr="003B0B34">
        <w:t>910(3)(b)</w:t>
      </w:r>
    </w:p>
    <w:p w:rsidR="00DD5552" w:rsidRPr="003B0B34" w:rsidRDefault="00DD5552" w:rsidP="00DD5552">
      <w:pPr>
        <w:pStyle w:val="Item"/>
      </w:pPr>
      <w:r w:rsidRPr="003B0B34">
        <w:t>Insert:</w:t>
      </w:r>
    </w:p>
    <w:p w:rsidR="00DD5552" w:rsidRPr="003B0B34" w:rsidRDefault="00DD5552" w:rsidP="00DD5552">
      <w:pPr>
        <w:pStyle w:val="paragraph"/>
      </w:pPr>
      <w:r w:rsidRPr="003B0B34">
        <w:tab/>
        <w:t>(c)</w:t>
      </w:r>
      <w:r w:rsidRPr="003B0B34">
        <w:tab/>
        <w:t>subsection</w:t>
      </w:r>
      <w:r w:rsidR="003B0B34">
        <w:t> </w:t>
      </w:r>
      <w:r w:rsidRPr="003B0B34">
        <w:t>701</w:t>
      </w:r>
      <w:r w:rsidR="00D06503">
        <w:noBreakHyphen/>
      </w:r>
      <w:r w:rsidRPr="003B0B34">
        <w:t>35(5) (setting value of registered emissions unit at tax</w:t>
      </w:r>
      <w:r w:rsidR="00D06503">
        <w:noBreakHyphen/>
      </w:r>
      <w:r w:rsidRPr="003B0B34">
        <w:t>neutral amount);</w:t>
      </w:r>
    </w:p>
    <w:p w:rsidR="00DD5552" w:rsidRPr="003B0B34" w:rsidRDefault="00DD5552" w:rsidP="00DD5552">
      <w:pPr>
        <w:pStyle w:val="ItemHead"/>
      </w:pPr>
      <w:r w:rsidRPr="003B0B34">
        <w:t>51D  At the end of paragraph</w:t>
      </w:r>
      <w:r w:rsidR="003B0B34">
        <w:t> </w:t>
      </w:r>
      <w:r w:rsidRPr="003B0B34">
        <w:t>715</w:t>
      </w:r>
      <w:r w:rsidR="00D06503">
        <w:noBreakHyphen/>
      </w:r>
      <w:r w:rsidRPr="003B0B34">
        <w:t>920(3)(b)</w:t>
      </w:r>
    </w:p>
    <w:p w:rsidR="00DD5552" w:rsidRPr="003B0B34" w:rsidRDefault="00DD5552" w:rsidP="00DD5552">
      <w:pPr>
        <w:pStyle w:val="Item"/>
      </w:pPr>
      <w:r w:rsidRPr="003B0B34">
        <w:t>Add “and”.</w:t>
      </w:r>
    </w:p>
    <w:p w:rsidR="00DD5552" w:rsidRPr="003B0B34" w:rsidRDefault="00DD5552" w:rsidP="00DD5552">
      <w:pPr>
        <w:pStyle w:val="ItemHead"/>
      </w:pPr>
      <w:r w:rsidRPr="003B0B34">
        <w:lastRenderedPageBreak/>
        <w:t>51E  After paragraph</w:t>
      </w:r>
      <w:r w:rsidR="003B0B34">
        <w:t> </w:t>
      </w:r>
      <w:r w:rsidRPr="003B0B34">
        <w:t>715</w:t>
      </w:r>
      <w:r w:rsidR="00D06503">
        <w:noBreakHyphen/>
      </w:r>
      <w:r w:rsidRPr="003B0B34">
        <w:t>920(3)(b)</w:t>
      </w:r>
    </w:p>
    <w:p w:rsidR="00DD5552" w:rsidRPr="003B0B34" w:rsidRDefault="00DD5552" w:rsidP="00DD5552">
      <w:pPr>
        <w:pStyle w:val="Item"/>
      </w:pPr>
      <w:r w:rsidRPr="003B0B34">
        <w:t>Insert:</w:t>
      </w:r>
    </w:p>
    <w:p w:rsidR="00DD5552" w:rsidRPr="003B0B34" w:rsidRDefault="00DD5552" w:rsidP="00DD5552">
      <w:pPr>
        <w:pStyle w:val="paragraph"/>
      </w:pPr>
      <w:r w:rsidRPr="003B0B34">
        <w:tab/>
        <w:t>(c)</w:t>
      </w:r>
      <w:r w:rsidRPr="003B0B34">
        <w:tab/>
        <w:t>subsection</w:t>
      </w:r>
      <w:r w:rsidR="003B0B34">
        <w:t> </w:t>
      </w:r>
      <w:r w:rsidRPr="003B0B34">
        <w:t>701</w:t>
      </w:r>
      <w:r w:rsidR="00D06503">
        <w:noBreakHyphen/>
      </w:r>
      <w:r w:rsidRPr="003B0B34">
        <w:t>35(5) (setting value of registered emissions unit at tax</w:t>
      </w:r>
      <w:r w:rsidR="00D06503">
        <w:noBreakHyphen/>
      </w:r>
      <w:r w:rsidRPr="003B0B34">
        <w:t>neutral amount);</w:t>
      </w:r>
    </w:p>
    <w:p w:rsidR="00DD5552" w:rsidRPr="003B0B34" w:rsidRDefault="00DD5552" w:rsidP="00DD5552">
      <w:pPr>
        <w:pStyle w:val="ItemHead"/>
      </w:pPr>
      <w:r w:rsidRPr="003B0B34">
        <w:t>52  Section</w:t>
      </w:r>
      <w:r w:rsidR="003B0B34">
        <w:t> </w:t>
      </w:r>
      <w:r w:rsidRPr="003B0B34">
        <w:t>719</w:t>
      </w:r>
      <w:r w:rsidR="00D06503">
        <w:noBreakHyphen/>
      </w:r>
      <w:r w:rsidRPr="003B0B34">
        <w:t>165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70" w:name="_Toc132291911"/>
      <w:r w:rsidRPr="00D06503">
        <w:rPr>
          <w:rStyle w:val="CharSectno"/>
        </w:rPr>
        <w:t>719</w:t>
      </w:r>
      <w:r w:rsidR="00D06503" w:rsidRPr="00D06503">
        <w:rPr>
          <w:rStyle w:val="CharSectno"/>
        </w:rPr>
        <w:noBreakHyphen/>
      </w:r>
      <w:r w:rsidRPr="00D06503">
        <w:rPr>
          <w:rStyle w:val="CharSectno"/>
        </w:rPr>
        <w:t>165</w:t>
      </w:r>
      <w:r w:rsidRPr="003B0B34">
        <w:t xml:space="preserve">  Trading stock value and registered emissions unit value not set for assets of eligible tier</w:t>
      </w:r>
      <w:r w:rsidR="00D06503">
        <w:noBreakHyphen/>
      </w:r>
      <w:r w:rsidRPr="003B0B34">
        <w:t>1 companies</w:t>
      </w:r>
      <w:bookmarkEnd w:id="170"/>
    </w:p>
    <w:p w:rsidR="00DD5552" w:rsidRPr="003B0B34" w:rsidRDefault="00DD5552" w:rsidP="00DD5552">
      <w:pPr>
        <w:pStyle w:val="ItemHead"/>
      </w:pPr>
      <w:r w:rsidRPr="003B0B34">
        <w:t>53  At the end of section</w:t>
      </w:r>
      <w:r w:rsidR="003B0B34">
        <w:t> </w:t>
      </w:r>
      <w:r w:rsidRPr="003B0B34">
        <w:t>719</w:t>
      </w:r>
      <w:r w:rsidR="00D06503">
        <w:noBreakHyphen/>
      </w:r>
      <w:r w:rsidRPr="003B0B34">
        <w:t>165</w:t>
      </w:r>
    </w:p>
    <w:p w:rsidR="00DD5552" w:rsidRPr="003B0B34" w:rsidRDefault="00DD5552" w:rsidP="00DD5552">
      <w:pPr>
        <w:pStyle w:val="Item"/>
      </w:pPr>
      <w:r w:rsidRPr="003B0B34">
        <w:t>Add:</w:t>
      </w:r>
    </w:p>
    <w:p w:rsidR="00DD5552" w:rsidRPr="003B0B34" w:rsidRDefault="00DD5552" w:rsidP="00DD5552">
      <w:pPr>
        <w:pStyle w:val="subsection"/>
      </w:pPr>
      <w:r w:rsidRPr="003B0B34">
        <w:tab/>
        <w:t>(3)</w:t>
      </w:r>
      <w:r w:rsidRPr="003B0B34">
        <w:tab/>
        <w:t>Subsection</w:t>
      </w:r>
      <w:r w:rsidR="003B0B34">
        <w:t> </w:t>
      </w:r>
      <w:r w:rsidRPr="003B0B34">
        <w:t>701</w:t>
      </w:r>
      <w:r w:rsidR="00D06503">
        <w:noBreakHyphen/>
      </w:r>
      <w:r w:rsidRPr="003B0B34">
        <w:t>35(5) (setting value of registered emissions unit at tax</w:t>
      </w:r>
      <w:r w:rsidR="00D06503">
        <w:noBreakHyphen/>
      </w:r>
      <w:r w:rsidRPr="003B0B34">
        <w:t xml:space="preserve">neutral amount) does not apply to the assets of the MEC joining entity if it is an </w:t>
      </w:r>
      <w:r w:rsidR="00D06503" w:rsidRPr="00D06503">
        <w:rPr>
          <w:position w:val="6"/>
          <w:sz w:val="16"/>
        </w:rPr>
        <w:t>*</w:t>
      </w:r>
      <w:r w:rsidRPr="003B0B34">
        <w:t>eligible tier</w:t>
      </w:r>
      <w:r w:rsidR="00D06503">
        <w:noBreakHyphen/>
      </w:r>
      <w:r w:rsidRPr="003B0B34">
        <w:t>1 company at the MEC joining time.</w:t>
      </w:r>
    </w:p>
    <w:p w:rsidR="00DD5552" w:rsidRPr="003B0B34" w:rsidRDefault="00DD5552" w:rsidP="00DD5552">
      <w:pPr>
        <w:pStyle w:val="ItemHead"/>
      </w:pPr>
      <w:r w:rsidRPr="003B0B34">
        <w:t>54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actual cost method</w:t>
      </w:r>
      <w:r w:rsidRPr="003B0B34">
        <w:t xml:space="preserve"> of working out the </w:t>
      </w:r>
      <w:r w:rsidR="00D06503" w:rsidRPr="00D06503">
        <w:rPr>
          <w:position w:val="6"/>
          <w:sz w:val="16"/>
        </w:rPr>
        <w:t>*</w:t>
      </w:r>
      <w:r w:rsidRPr="003B0B34">
        <w:t xml:space="preserve">value of a </w:t>
      </w:r>
      <w:r w:rsidR="00D06503" w:rsidRPr="00D06503">
        <w:rPr>
          <w:position w:val="6"/>
          <w:sz w:val="16"/>
        </w:rPr>
        <w:t>*</w:t>
      </w:r>
      <w:r w:rsidRPr="003B0B34">
        <w:t>registered emissions unit has the meaning given by section</w:t>
      </w:r>
      <w:r w:rsidR="003B0B34">
        <w:t> </w:t>
      </w:r>
      <w:r w:rsidRPr="003B0B34">
        <w:t>420</w:t>
      </w:r>
      <w:r w:rsidR="00D06503">
        <w:noBreakHyphen/>
      </w:r>
      <w:r w:rsidRPr="003B0B34">
        <w:t>53.</w:t>
      </w:r>
    </w:p>
    <w:p w:rsidR="00DD5552" w:rsidRPr="003B0B34" w:rsidRDefault="00DD5552" w:rsidP="00DD5552">
      <w:pPr>
        <w:pStyle w:val="ItemHead"/>
      </w:pPr>
      <w:r w:rsidRPr="003B0B34">
        <w:t>55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Australian carbon credit unit</w:t>
      </w:r>
      <w:r w:rsidRPr="003B0B34">
        <w:t xml:space="preserve"> has the same meaning as in the </w:t>
      </w:r>
      <w:r w:rsidRPr="003B0B34">
        <w:rPr>
          <w:i/>
        </w:rPr>
        <w:t>Carbon Credits (Carbon Farming Initiative) Act 2011</w:t>
      </w:r>
      <w:r w:rsidRPr="003B0B34">
        <w:t>.</w:t>
      </w:r>
    </w:p>
    <w:p w:rsidR="00DD5552" w:rsidRPr="003B0B34" w:rsidRDefault="00DD5552" w:rsidP="00DD5552">
      <w:pPr>
        <w:pStyle w:val="ItemHead"/>
      </w:pPr>
      <w:r w:rsidRPr="003B0B34">
        <w:t>56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carbon unit</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lastRenderedPageBreak/>
        <w:t>57  Subsection</w:t>
      </w:r>
      <w:r w:rsidR="003B0B34">
        <w:t> </w:t>
      </w:r>
      <w:r w:rsidRPr="003B0B34">
        <w:t>995</w:t>
      </w:r>
      <w:r w:rsidR="00D06503">
        <w:noBreakHyphen/>
      </w:r>
      <w:r w:rsidRPr="003B0B34">
        <w:t>1(1) (</w:t>
      </w:r>
      <w:r w:rsidR="003B0B34">
        <w:t>paragraph (</w:t>
      </w:r>
      <w:r w:rsidRPr="003B0B34">
        <w:t xml:space="preserve">b) of the definition of </w:t>
      </w:r>
      <w:r w:rsidRPr="003B0B34">
        <w:rPr>
          <w:i/>
        </w:rPr>
        <w:t>cost</w:t>
      </w:r>
      <w:r w:rsidRPr="003B0B34">
        <w:t>)</w:t>
      </w:r>
    </w:p>
    <w:p w:rsidR="00DD5552" w:rsidRPr="003B0B34" w:rsidRDefault="00DD5552" w:rsidP="00DD5552">
      <w:pPr>
        <w:pStyle w:val="Item"/>
      </w:pPr>
      <w:r w:rsidRPr="003B0B34">
        <w:t>Omit “section</w:t>
      </w:r>
      <w:r w:rsidR="003B0B34">
        <w:t> </w:t>
      </w:r>
      <w:r w:rsidRPr="003B0B34">
        <w:t>70</w:t>
      </w:r>
      <w:r w:rsidR="00D06503">
        <w:noBreakHyphen/>
      </w:r>
      <w:r w:rsidRPr="003B0B34">
        <w:t>55.”, substitute “section</w:t>
      </w:r>
      <w:r w:rsidR="003B0B34">
        <w:t> </w:t>
      </w:r>
      <w:r w:rsidRPr="003B0B34">
        <w:t>70</w:t>
      </w:r>
      <w:r w:rsidR="00D06503">
        <w:noBreakHyphen/>
      </w:r>
      <w:r w:rsidRPr="003B0B34">
        <w:t>55; and”.</w:t>
      </w:r>
    </w:p>
    <w:p w:rsidR="00DD5552" w:rsidRPr="003B0B34" w:rsidRDefault="00DD5552" w:rsidP="00DD5552">
      <w:pPr>
        <w:pStyle w:val="ItemHead"/>
      </w:pPr>
      <w:r w:rsidRPr="003B0B34">
        <w:t>58  Subsection</w:t>
      </w:r>
      <w:r w:rsidR="003B0B34">
        <w:t> </w:t>
      </w:r>
      <w:r w:rsidRPr="003B0B34">
        <w:t>995</w:t>
      </w:r>
      <w:r w:rsidR="00D06503">
        <w:noBreakHyphen/>
      </w:r>
      <w:r w:rsidRPr="003B0B34">
        <w:t xml:space="preserve">1(1) (at the end of the definition of </w:t>
      </w:r>
      <w:r w:rsidRPr="003B0B34">
        <w:rPr>
          <w:i/>
        </w:rPr>
        <w:t>cost</w:t>
      </w:r>
      <w:r w:rsidRPr="003B0B34">
        <w:t>, after the note)</w:t>
      </w:r>
    </w:p>
    <w:p w:rsidR="00DD5552" w:rsidRPr="003B0B34" w:rsidRDefault="00DD5552" w:rsidP="00DD5552">
      <w:pPr>
        <w:pStyle w:val="Item"/>
      </w:pPr>
      <w:r w:rsidRPr="003B0B34">
        <w:t>Add:</w:t>
      </w:r>
    </w:p>
    <w:p w:rsidR="00DD5552" w:rsidRPr="003B0B34" w:rsidRDefault="00DD5552" w:rsidP="00DD5552">
      <w:pPr>
        <w:pStyle w:val="paragraph"/>
      </w:pPr>
      <w:r w:rsidRPr="003B0B34">
        <w:tab/>
        <w:t>(c)</w:t>
      </w:r>
      <w:r w:rsidRPr="003B0B34">
        <w:tab/>
      </w:r>
      <w:r w:rsidRPr="003B0B34">
        <w:rPr>
          <w:b/>
          <w:i/>
        </w:rPr>
        <w:t>cost</w:t>
      </w:r>
      <w:r w:rsidRPr="003B0B34">
        <w:t xml:space="preserve"> of a </w:t>
      </w:r>
      <w:r w:rsidR="00D06503" w:rsidRPr="00D06503">
        <w:rPr>
          <w:position w:val="6"/>
          <w:sz w:val="16"/>
        </w:rPr>
        <w:t>*</w:t>
      </w:r>
      <w:r w:rsidRPr="003B0B34">
        <w:t>registered emissions unit has the meaning given by section</w:t>
      </w:r>
      <w:r w:rsidR="003B0B34">
        <w:t> </w:t>
      </w:r>
      <w:r w:rsidRPr="003B0B34">
        <w:t>420</w:t>
      </w:r>
      <w:r w:rsidR="00D06503">
        <w:noBreakHyphen/>
      </w:r>
      <w:r w:rsidRPr="003B0B34">
        <w:t>60.</w:t>
      </w:r>
    </w:p>
    <w:p w:rsidR="00DD5552" w:rsidRPr="003B0B34" w:rsidRDefault="00DD5552" w:rsidP="00DD5552">
      <w:pPr>
        <w:pStyle w:val="ItemHead"/>
      </w:pPr>
      <w:r w:rsidRPr="003B0B34">
        <w:t>59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eligible no</w:t>
      </w:r>
      <w:r w:rsidR="00D06503">
        <w:rPr>
          <w:b/>
          <w:i/>
        </w:rPr>
        <w:noBreakHyphen/>
      </w:r>
      <w:r w:rsidRPr="003B0B34">
        <w:rPr>
          <w:b/>
          <w:i/>
        </w:rPr>
        <w:t>till seeder</w:t>
      </w:r>
      <w:r w:rsidRPr="003B0B34">
        <w:t xml:space="preserve"> has the meaning given by section</w:t>
      </w:r>
      <w:r w:rsidR="003B0B34">
        <w:t> </w:t>
      </w:r>
      <w:r w:rsidRPr="003B0B34">
        <w:t>385</w:t>
      </w:r>
      <w:r w:rsidR="00D06503">
        <w:noBreakHyphen/>
      </w:r>
      <w:r w:rsidRPr="003B0B34">
        <w:t>235.</w:t>
      </w:r>
    </w:p>
    <w:p w:rsidR="00DD5552" w:rsidRPr="003B0B34" w:rsidRDefault="00DD5552" w:rsidP="00DD5552">
      <w:pPr>
        <w:pStyle w:val="ItemHead"/>
      </w:pPr>
      <w:r w:rsidRPr="003B0B34">
        <w:t>60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FIFO cost method</w:t>
      </w:r>
      <w:r w:rsidRPr="003B0B34">
        <w:t xml:space="preserve"> of working out the </w:t>
      </w:r>
      <w:r w:rsidR="00D06503" w:rsidRPr="00D06503">
        <w:rPr>
          <w:position w:val="6"/>
          <w:sz w:val="16"/>
        </w:rPr>
        <w:t>*</w:t>
      </w:r>
      <w:r w:rsidRPr="003B0B34">
        <w:t xml:space="preserve">value of a </w:t>
      </w:r>
      <w:r w:rsidR="00D06503" w:rsidRPr="00D06503">
        <w:rPr>
          <w:position w:val="6"/>
          <w:sz w:val="16"/>
        </w:rPr>
        <w:t>*</w:t>
      </w:r>
      <w:r w:rsidRPr="003B0B34">
        <w:t>registered emissions unit has the meaning given by section</w:t>
      </w:r>
      <w:r w:rsidR="003B0B34">
        <w:t> </w:t>
      </w:r>
      <w:r w:rsidRPr="003B0B34">
        <w:t>420</w:t>
      </w:r>
      <w:r w:rsidR="00D06503">
        <w:noBreakHyphen/>
      </w:r>
      <w:r w:rsidRPr="003B0B34">
        <w:t>52.</w:t>
      </w:r>
    </w:p>
    <w:p w:rsidR="00DD5552" w:rsidRPr="003B0B34" w:rsidRDefault="00DD5552" w:rsidP="00DD5552">
      <w:pPr>
        <w:pStyle w:val="ItemHead"/>
      </w:pPr>
      <w:r w:rsidRPr="003B0B34">
        <w:t>61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free carbon unit</w:t>
      </w:r>
      <w:r w:rsidRPr="003B0B34">
        <w:t xml:space="preserve"> has the same meaning as in the </w:t>
      </w:r>
      <w:r w:rsidRPr="003B0B34">
        <w:rPr>
          <w:i/>
        </w:rPr>
        <w:t>Clean Energy Act 2011</w:t>
      </w:r>
      <w:r w:rsidRPr="003B0B34">
        <w:t>.</w:t>
      </w:r>
    </w:p>
    <w:p w:rsidR="00DD5552" w:rsidRPr="003B0B34" w:rsidRDefault="00DD5552" w:rsidP="00DD5552">
      <w:pPr>
        <w:pStyle w:val="ItemHead"/>
      </w:pPr>
      <w:r w:rsidRPr="003B0B34">
        <w:t>62  Subsection</w:t>
      </w:r>
      <w:r w:rsidR="003B0B34">
        <w:t> </w:t>
      </w:r>
      <w:r w:rsidRPr="003B0B34">
        <w:t>995</w:t>
      </w:r>
      <w:r w:rsidR="00D06503">
        <w:noBreakHyphen/>
      </w:r>
      <w:r w:rsidRPr="003B0B34">
        <w:t xml:space="preserve">1(1) (at the end of the definition of </w:t>
      </w:r>
      <w:r w:rsidRPr="003B0B34">
        <w:rPr>
          <w:i/>
        </w:rPr>
        <w:t>hold</w:t>
      </w:r>
      <w:r w:rsidRPr="003B0B34">
        <w:t>)</w:t>
      </w:r>
    </w:p>
    <w:p w:rsidR="00DD5552" w:rsidRPr="003B0B34" w:rsidRDefault="00DD5552" w:rsidP="00DD5552">
      <w:pPr>
        <w:pStyle w:val="Item"/>
      </w:pPr>
      <w:r w:rsidRPr="003B0B34">
        <w:t>Add:</w:t>
      </w:r>
    </w:p>
    <w:p w:rsidR="00DD5552" w:rsidRPr="003B0B34" w:rsidRDefault="00DD5552" w:rsidP="00DD5552">
      <w:pPr>
        <w:pStyle w:val="paragraph"/>
      </w:pPr>
      <w:r w:rsidRPr="003B0B34">
        <w:tab/>
        <w:t>; and (c)</w:t>
      </w:r>
      <w:r w:rsidRPr="003B0B34">
        <w:tab/>
      </w:r>
      <w:r w:rsidRPr="003B0B34">
        <w:rPr>
          <w:b/>
          <w:i/>
        </w:rPr>
        <w:t>hold</w:t>
      </w:r>
      <w:r w:rsidRPr="003B0B34">
        <w:t xml:space="preserve"> a </w:t>
      </w:r>
      <w:r w:rsidR="00D06503" w:rsidRPr="00D06503">
        <w:rPr>
          <w:position w:val="6"/>
          <w:sz w:val="16"/>
        </w:rPr>
        <w:t>*</w:t>
      </w:r>
      <w:r w:rsidRPr="003B0B34">
        <w:t>registered emissions unit has the meaning given by section</w:t>
      </w:r>
      <w:r w:rsidR="003B0B34">
        <w:t> </w:t>
      </w:r>
      <w:r w:rsidRPr="003B0B34">
        <w:t>420</w:t>
      </w:r>
      <w:r w:rsidR="00D06503">
        <w:noBreakHyphen/>
      </w:r>
      <w:r w:rsidRPr="003B0B34">
        <w:t>12.</w:t>
      </w:r>
    </w:p>
    <w:p w:rsidR="00DD5552" w:rsidRPr="003B0B34" w:rsidRDefault="00DD5552" w:rsidP="00DD5552">
      <w:pPr>
        <w:pStyle w:val="ItemHead"/>
      </w:pPr>
      <w:r w:rsidRPr="003B0B34">
        <w:t>63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international emissions unit</w:t>
      </w:r>
      <w:r w:rsidRPr="003B0B34">
        <w:t xml:space="preserve"> means:</w:t>
      </w:r>
    </w:p>
    <w:p w:rsidR="00DD5552" w:rsidRPr="003B0B34" w:rsidRDefault="00DD5552" w:rsidP="00DD5552">
      <w:pPr>
        <w:pStyle w:val="paragraph"/>
      </w:pPr>
      <w:r w:rsidRPr="003B0B34">
        <w:tab/>
        <w:t>(a)</w:t>
      </w:r>
      <w:r w:rsidRPr="003B0B34">
        <w:tab/>
        <w:t xml:space="preserve">a </w:t>
      </w:r>
      <w:r w:rsidR="00D06503" w:rsidRPr="00D06503">
        <w:rPr>
          <w:position w:val="6"/>
          <w:sz w:val="16"/>
        </w:rPr>
        <w:t>*</w:t>
      </w:r>
      <w:r w:rsidRPr="003B0B34">
        <w:t>Kyoto unit; or</w:t>
      </w:r>
    </w:p>
    <w:p w:rsidR="00DD5552" w:rsidRPr="003B0B34" w:rsidRDefault="00DD5552" w:rsidP="00DD5552">
      <w:pPr>
        <w:pStyle w:val="paragraph"/>
      </w:pPr>
      <w:r w:rsidRPr="003B0B34">
        <w:lastRenderedPageBreak/>
        <w:tab/>
        <w:t>(b)</w:t>
      </w:r>
      <w:r w:rsidRPr="003B0B34">
        <w:tab/>
        <w:t xml:space="preserve">a </w:t>
      </w:r>
      <w:r w:rsidR="00D06503" w:rsidRPr="00D06503">
        <w:rPr>
          <w:position w:val="6"/>
          <w:sz w:val="16"/>
        </w:rPr>
        <w:t>*</w:t>
      </w:r>
      <w:r w:rsidRPr="003B0B34">
        <w:t>prescribed international unit.</w:t>
      </w:r>
    </w:p>
    <w:p w:rsidR="00DD5552" w:rsidRPr="003B0B34" w:rsidRDefault="00DD5552" w:rsidP="00DD5552">
      <w:pPr>
        <w:pStyle w:val="ItemHead"/>
      </w:pPr>
      <w:r w:rsidRPr="003B0B34">
        <w:t>64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Kyoto unit</w:t>
      </w:r>
      <w:r w:rsidRPr="003B0B34">
        <w:t xml:space="preserve"> has the same meaning as in the </w:t>
      </w:r>
      <w:r w:rsidRPr="003B0B34">
        <w:rPr>
          <w:i/>
        </w:rPr>
        <w:t>Australian National Registry of Emissions Units Act 2011</w:t>
      </w:r>
      <w:r w:rsidRPr="003B0B34">
        <w:t>.</w:t>
      </w:r>
    </w:p>
    <w:p w:rsidR="00DD5552" w:rsidRPr="003B0B34" w:rsidRDefault="00DD5552" w:rsidP="00DD5552">
      <w:pPr>
        <w:pStyle w:val="ItemHead"/>
      </w:pPr>
      <w:r w:rsidRPr="003B0B34">
        <w:t>65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market value method</w:t>
      </w:r>
      <w:r w:rsidRPr="003B0B34">
        <w:t xml:space="preserve"> of working out the </w:t>
      </w:r>
      <w:r w:rsidR="00D06503" w:rsidRPr="00D06503">
        <w:rPr>
          <w:position w:val="6"/>
          <w:sz w:val="16"/>
        </w:rPr>
        <w:t>*</w:t>
      </w:r>
      <w:r w:rsidRPr="003B0B34">
        <w:t xml:space="preserve">value of a </w:t>
      </w:r>
      <w:r w:rsidR="00D06503" w:rsidRPr="00D06503">
        <w:rPr>
          <w:position w:val="6"/>
          <w:sz w:val="16"/>
        </w:rPr>
        <w:t>*</w:t>
      </w:r>
      <w:r w:rsidRPr="003B0B34">
        <w:t>registered emissions unit has the meaning given by section</w:t>
      </w:r>
      <w:r w:rsidR="003B0B34">
        <w:t> </w:t>
      </w:r>
      <w:r w:rsidRPr="003B0B34">
        <w:t>420</w:t>
      </w:r>
      <w:r w:rsidR="00D06503">
        <w:noBreakHyphen/>
      </w:r>
      <w:r w:rsidRPr="003B0B34">
        <w:t>54.</w:t>
      </w:r>
    </w:p>
    <w:p w:rsidR="00DD5552" w:rsidRPr="003B0B34" w:rsidRDefault="00DD5552" w:rsidP="00DD5552">
      <w:pPr>
        <w:pStyle w:val="ItemHead"/>
      </w:pPr>
      <w:r w:rsidRPr="003B0B34">
        <w:t>66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prescribed international unit</w:t>
      </w:r>
      <w:r w:rsidRPr="003B0B34">
        <w:t xml:space="preserve"> has the same meaning as in the </w:t>
      </w:r>
      <w:r w:rsidRPr="003B0B34">
        <w:rPr>
          <w:i/>
        </w:rPr>
        <w:t>Australian National Registry of Emissions Units Act 2011</w:t>
      </w:r>
      <w:r w:rsidRPr="003B0B34">
        <w:t>.</w:t>
      </w:r>
    </w:p>
    <w:p w:rsidR="00DD5552" w:rsidRPr="003B0B34" w:rsidRDefault="00DD5552" w:rsidP="00DD5552">
      <w:pPr>
        <w:pStyle w:val="ItemHead"/>
      </w:pPr>
      <w:r w:rsidRPr="003B0B34">
        <w:t>67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registered emissions unit</w:t>
      </w:r>
      <w:r w:rsidRPr="003B0B34">
        <w:t xml:space="preserve"> has the meaning given by section</w:t>
      </w:r>
      <w:r w:rsidR="003B0B34">
        <w:t> </w:t>
      </w:r>
      <w:r w:rsidRPr="003B0B34">
        <w:t>420</w:t>
      </w:r>
      <w:r w:rsidR="00D06503">
        <w:noBreakHyphen/>
      </w:r>
      <w:r w:rsidRPr="003B0B34">
        <w:t>10.</w:t>
      </w:r>
    </w:p>
    <w:p w:rsidR="00DD5552" w:rsidRPr="003B0B34" w:rsidRDefault="00DD5552" w:rsidP="00DD5552">
      <w:pPr>
        <w:pStyle w:val="ItemHead"/>
      </w:pPr>
      <w:r w:rsidRPr="003B0B34">
        <w:t>68  Subsection</w:t>
      </w:r>
      <w:r w:rsidR="003B0B34">
        <w:t> </w:t>
      </w:r>
      <w:r w:rsidRPr="003B0B34">
        <w:t>995</w:t>
      </w:r>
      <w:r w:rsidR="00D06503">
        <w:noBreakHyphen/>
      </w:r>
      <w:r w:rsidRPr="003B0B34">
        <w:t xml:space="preserve">1(1) (definition of </w:t>
      </w:r>
      <w:r w:rsidRPr="003B0B34">
        <w:rPr>
          <w:i/>
        </w:rPr>
        <w:t>trading stock</w:t>
      </w:r>
      <w:r w:rsidRPr="003B0B34">
        <w:t>)</w:t>
      </w:r>
    </w:p>
    <w:p w:rsidR="00DD5552" w:rsidRPr="003B0B34" w:rsidRDefault="00DD5552" w:rsidP="00DD5552">
      <w:pPr>
        <w:pStyle w:val="Item"/>
      </w:pPr>
      <w:r w:rsidRPr="003B0B34">
        <w:t>After “modified by”, insert “section</w:t>
      </w:r>
      <w:r w:rsidR="003B0B34">
        <w:t> </w:t>
      </w:r>
      <w:r w:rsidRPr="003B0B34">
        <w:t>70</w:t>
      </w:r>
      <w:r w:rsidR="00D06503">
        <w:noBreakHyphen/>
      </w:r>
      <w:r w:rsidRPr="003B0B34">
        <w:t>12 of this Act and”.</w:t>
      </w:r>
    </w:p>
    <w:p w:rsidR="00DD5552" w:rsidRPr="003B0B34" w:rsidRDefault="00DD5552" w:rsidP="00DD5552">
      <w:pPr>
        <w:pStyle w:val="ItemHead"/>
      </w:pPr>
      <w:r w:rsidRPr="003B0B34">
        <w:t>69  Subsection</w:t>
      </w:r>
      <w:r w:rsidR="003B0B34">
        <w:t> </w:t>
      </w:r>
      <w:r w:rsidRPr="003B0B34">
        <w:t>995</w:t>
      </w:r>
      <w:r w:rsidR="00D06503">
        <w:noBreakHyphen/>
      </w:r>
      <w:r w:rsidRPr="003B0B34">
        <w:t>1(1) (</w:t>
      </w:r>
      <w:r w:rsidR="003B0B34">
        <w:t>paragraph (</w:t>
      </w:r>
      <w:r w:rsidRPr="003B0B34">
        <w:t xml:space="preserve">b) of the definition of </w:t>
      </w:r>
      <w:r w:rsidRPr="003B0B34">
        <w:rPr>
          <w:i/>
        </w:rPr>
        <w:t>value</w:t>
      </w:r>
      <w:r w:rsidRPr="003B0B34">
        <w:t>)</w:t>
      </w:r>
    </w:p>
    <w:p w:rsidR="00DD5552" w:rsidRPr="003B0B34" w:rsidRDefault="00DD5552" w:rsidP="00DD5552">
      <w:pPr>
        <w:pStyle w:val="Item"/>
      </w:pPr>
      <w:r w:rsidRPr="003B0B34">
        <w:t>Omit “70</w:t>
      </w:r>
      <w:r w:rsidR="00D06503">
        <w:noBreakHyphen/>
      </w:r>
      <w:r w:rsidRPr="003B0B34">
        <w:t>C.”, substitute “70</w:t>
      </w:r>
      <w:r w:rsidR="00D06503">
        <w:noBreakHyphen/>
      </w:r>
      <w:r w:rsidRPr="003B0B34">
        <w:t>C; and”.</w:t>
      </w:r>
    </w:p>
    <w:p w:rsidR="00DD5552" w:rsidRPr="003B0B34" w:rsidRDefault="00DD5552" w:rsidP="00DD5552">
      <w:pPr>
        <w:pStyle w:val="ItemHead"/>
      </w:pPr>
      <w:r w:rsidRPr="003B0B34">
        <w:t>70  Subsection</w:t>
      </w:r>
      <w:r w:rsidR="003B0B34">
        <w:t> </w:t>
      </w:r>
      <w:r w:rsidRPr="003B0B34">
        <w:t>995</w:t>
      </w:r>
      <w:r w:rsidR="00D06503">
        <w:noBreakHyphen/>
      </w:r>
      <w:r w:rsidRPr="003B0B34">
        <w:t xml:space="preserve">1(1) (after </w:t>
      </w:r>
      <w:r w:rsidR="003B0B34">
        <w:t>paragraph (</w:t>
      </w:r>
      <w:r w:rsidRPr="003B0B34">
        <w:t xml:space="preserve">b) of the definition of </w:t>
      </w:r>
      <w:r w:rsidRPr="003B0B34">
        <w:rPr>
          <w:i/>
        </w:rPr>
        <w:t>value</w:t>
      </w:r>
      <w:r w:rsidRPr="003B0B34">
        <w:t>)</w:t>
      </w:r>
    </w:p>
    <w:p w:rsidR="00DD5552" w:rsidRPr="003B0B34" w:rsidRDefault="00DD5552" w:rsidP="00DD5552">
      <w:pPr>
        <w:pStyle w:val="Item"/>
      </w:pPr>
      <w:r w:rsidRPr="003B0B34">
        <w:t>Insert:</w:t>
      </w:r>
    </w:p>
    <w:p w:rsidR="00DD5552" w:rsidRPr="003B0B34" w:rsidRDefault="00DD5552" w:rsidP="00DD5552">
      <w:pPr>
        <w:pStyle w:val="paragraph"/>
      </w:pPr>
      <w:r w:rsidRPr="003B0B34">
        <w:tab/>
        <w:t>(c)</w:t>
      </w:r>
      <w:r w:rsidRPr="003B0B34">
        <w:tab/>
        <w:t xml:space="preserve">the </w:t>
      </w:r>
      <w:r w:rsidRPr="003B0B34">
        <w:rPr>
          <w:b/>
          <w:i/>
        </w:rPr>
        <w:t>value</w:t>
      </w:r>
      <w:r w:rsidRPr="003B0B34">
        <w:t xml:space="preserve"> of a </w:t>
      </w:r>
      <w:r w:rsidR="00D06503" w:rsidRPr="00D06503">
        <w:rPr>
          <w:position w:val="6"/>
          <w:sz w:val="16"/>
        </w:rPr>
        <w:t>*</w:t>
      </w:r>
      <w:r w:rsidRPr="003B0B34">
        <w:t>registered emissions unit has the meaning given by Subdivision</w:t>
      </w:r>
      <w:r w:rsidR="003B0B34">
        <w:t> </w:t>
      </w:r>
      <w:r w:rsidRPr="003B0B34">
        <w:t>420</w:t>
      </w:r>
      <w:r w:rsidR="00D06503">
        <w:noBreakHyphen/>
      </w:r>
      <w:r w:rsidRPr="003B0B34">
        <w:t>D; and</w:t>
      </w:r>
    </w:p>
    <w:p w:rsidR="00DD5552" w:rsidRPr="003B0B34" w:rsidRDefault="00DD5552" w:rsidP="00DD5552">
      <w:pPr>
        <w:pStyle w:val="ItemHead"/>
      </w:pPr>
      <w:r w:rsidRPr="003B0B34">
        <w:lastRenderedPageBreak/>
        <w:t>71  Subsection</w:t>
      </w:r>
      <w:r w:rsidR="003B0B34">
        <w:t> </w:t>
      </w:r>
      <w:r w:rsidRPr="003B0B34">
        <w:t>995</w:t>
      </w:r>
      <w:r w:rsidR="00D06503">
        <w:noBreakHyphen/>
      </w:r>
      <w:r w:rsidRPr="003B0B34">
        <w:t>1(1)</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vintage year</w:t>
      </w:r>
      <w:r w:rsidRPr="003B0B34">
        <w:t xml:space="preserve"> of a </w:t>
      </w:r>
      <w:r w:rsidR="00D06503" w:rsidRPr="00D06503">
        <w:rPr>
          <w:position w:val="6"/>
          <w:sz w:val="16"/>
        </w:rPr>
        <w:t>*</w:t>
      </w:r>
      <w:r w:rsidRPr="003B0B34">
        <w:t xml:space="preserve">carbon unit has the same meaning as in the </w:t>
      </w:r>
      <w:r w:rsidRPr="003B0B34">
        <w:rPr>
          <w:i/>
        </w:rPr>
        <w:t>Clean Energy Act 2011</w:t>
      </w:r>
      <w:r w:rsidRPr="003B0B34">
        <w:t>.</w:t>
      </w:r>
    </w:p>
    <w:p w:rsidR="00DD5552" w:rsidRPr="003B0B34" w:rsidRDefault="00DD5552" w:rsidP="00BE292D">
      <w:pPr>
        <w:pStyle w:val="ActHead9"/>
        <w:rPr>
          <w:i w:val="0"/>
        </w:rPr>
      </w:pPr>
      <w:bookmarkStart w:id="171" w:name="_Toc132291912"/>
      <w:r w:rsidRPr="003B0B34">
        <w:t>Income Tax (Transitional Provisions) Act 1997</w:t>
      </w:r>
      <w:bookmarkEnd w:id="171"/>
    </w:p>
    <w:p w:rsidR="00DD5552" w:rsidRPr="003B0B34" w:rsidRDefault="00DD5552" w:rsidP="00BE292D">
      <w:pPr>
        <w:pStyle w:val="ItemHead"/>
      </w:pPr>
      <w:r w:rsidRPr="003B0B34">
        <w:t>72  After Part</w:t>
      </w:r>
      <w:r w:rsidR="003B0B34">
        <w:t> </w:t>
      </w:r>
      <w:r w:rsidRPr="003B0B34">
        <w:t>3</w:t>
      </w:r>
      <w:r w:rsidR="00D06503">
        <w:noBreakHyphen/>
      </w:r>
      <w:r w:rsidRPr="003B0B34">
        <w:t>45</w:t>
      </w:r>
    </w:p>
    <w:p w:rsidR="00DD5552" w:rsidRPr="003B0B34" w:rsidRDefault="00DD5552" w:rsidP="00DD5552">
      <w:pPr>
        <w:pStyle w:val="Item"/>
      </w:pPr>
      <w:r w:rsidRPr="003B0B34">
        <w:t>Insert:</w:t>
      </w:r>
    </w:p>
    <w:p w:rsidR="00DD5552" w:rsidRPr="003B0B34" w:rsidRDefault="00DD5552" w:rsidP="00DD5552">
      <w:pPr>
        <w:pStyle w:val="ActHead2"/>
      </w:pPr>
      <w:bookmarkStart w:id="172" w:name="_Toc132291913"/>
      <w:r w:rsidRPr="00D06503">
        <w:rPr>
          <w:rStyle w:val="CharPartNo"/>
        </w:rPr>
        <w:t>Part</w:t>
      </w:r>
      <w:r w:rsidR="003B0B34" w:rsidRPr="00D06503">
        <w:rPr>
          <w:rStyle w:val="CharPartNo"/>
        </w:rPr>
        <w:t> </w:t>
      </w:r>
      <w:r w:rsidRPr="00D06503">
        <w:rPr>
          <w:rStyle w:val="CharPartNo"/>
        </w:rPr>
        <w:t>3</w:t>
      </w:r>
      <w:r w:rsidR="00D06503" w:rsidRPr="00D06503">
        <w:rPr>
          <w:rStyle w:val="CharPartNo"/>
        </w:rPr>
        <w:noBreakHyphen/>
      </w:r>
      <w:r w:rsidRPr="00D06503">
        <w:rPr>
          <w:rStyle w:val="CharPartNo"/>
        </w:rPr>
        <w:t>50</w:t>
      </w:r>
      <w:r w:rsidRPr="003B0B34">
        <w:t>—</w:t>
      </w:r>
      <w:r w:rsidRPr="00D06503">
        <w:rPr>
          <w:rStyle w:val="CharPartText"/>
        </w:rPr>
        <w:t>Climate change</w:t>
      </w:r>
      <w:bookmarkEnd w:id="172"/>
    </w:p>
    <w:p w:rsidR="00DD5552" w:rsidRPr="003B0B34" w:rsidRDefault="00DD5552" w:rsidP="00DD5552">
      <w:pPr>
        <w:pStyle w:val="ActHead3"/>
      </w:pPr>
      <w:bookmarkStart w:id="173" w:name="_Toc132291914"/>
      <w:r w:rsidRPr="00D06503">
        <w:rPr>
          <w:rStyle w:val="CharDivNo"/>
        </w:rPr>
        <w:t>Division</w:t>
      </w:r>
      <w:r w:rsidR="003B0B34" w:rsidRPr="00D06503">
        <w:rPr>
          <w:rStyle w:val="CharDivNo"/>
        </w:rPr>
        <w:t> </w:t>
      </w:r>
      <w:r w:rsidRPr="00D06503">
        <w:rPr>
          <w:rStyle w:val="CharDivNo"/>
        </w:rPr>
        <w:t>420</w:t>
      </w:r>
      <w:r w:rsidRPr="003B0B34">
        <w:t>—</w:t>
      </w:r>
      <w:r w:rsidRPr="00D06503">
        <w:rPr>
          <w:rStyle w:val="CharDivText"/>
        </w:rPr>
        <w:t>Registered emissions units</w:t>
      </w:r>
      <w:bookmarkEnd w:id="173"/>
    </w:p>
    <w:p w:rsidR="00DD5552" w:rsidRPr="003B0B34" w:rsidRDefault="00DD5552" w:rsidP="00DD5552">
      <w:pPr>
        <w:pStyle w:val="TofSectsHeading"/>
      </w:pPr>
      <w:r w:rsidRPr="003B0B34">
        <w:t>Table of Subdivisions</w:t>
      </w:r>
    </w:p>
    <w:p w:rsidR="00DD5552" w:rsidRPr="003B0B34" w:rsidRDefault="00DD5552" w:rsidP="00DD5552">
      <w:pPr>
        <w:pStyle w:val="TofSectsSubdiv"/>
      </w:pPr>
      <w:r w:rsidRPr="003B0B34">
        <w:t>420</w:t>
      </w:r>
      <w:r w:rsidR="00D06503">
        <w:noBreakHyphen/>
      </w:r>
      <w:r w:rsidRPr="003B0B34">
        <w:t>A</w:t>
      </w:r>
      <w:r w:rsidRPr="003B0B34">
        <w:tab/>
        <w:t>General application provision</w:t>
      </w:r>
    </w:p>
    <w:p w:rsidR="00DD5552" w:rsidRPr="003B0B34" w:rsidRDefault="00DD5552" w:rsidP="00DD5552">
      <w:pPr>
        <w:pStyle w:val="TofSectsSubdiv"/>
      </w:pPr>
      <w:r w:rsidRPr="003B0B34">
        <w:t>420</w:t>
      </w:r>
      <w:r w:rsidR="00D06503">
        <w:noBreakHyphen/>
      </w:r>
      <w:r w:rsidRPr="003B0B34">
        <w:t>B</w:t>
      </w:r>
      <w:r w:rsidRPr="003B0B34">
        <w:tab/>
        <w:t>Units held before the commencement of Division</w:t>
      </w:r>
      <w:r w:rsidR="003B0B34">
        <w:t> </w:t>
      </w:r>
      <w:r w:rsidRPr="003B0B34">
        <w:t>420 of the Income Tax Assessment Act 1997</w:t>
      </w:r>
    </w:p>
    <w:p w:rsidR="00DD5552" w:rsidRPr="003B0B34" w:rsidRDefault="00DD5552" w:rsidP="00DD5552">
      <w:pPr>
        <w:pStyle w:val="ActHead4"/>
      </w:pPr>
      <w:bookmarkStart w:id="174" w:name="_Toc132291915"/>
      <w:r w:rsidRPr="00D06503">
        <w:rPr>
          <w:rStyle w:val="CharSubdNo"/>
        </w:rPr>
        <w:t>Subdivision</w:t>
      </w:r>
      <w:r w:rsidR="003B0B34" w:rsidRPr="00D06503">
        <w:rPr>
          <w:rStyle w:val="CharSubdNo"/>
        </w:rPr>
        <w:t> </w:t>
      </w:r>
      <w:r w:rsidRPr="00D06503">
        <w:rPr>
          <w:rStyle w:val="CharSubdNo"/>
        </w:rPr>
        <w:t>420</w:t>
      </w:r>
      <w:r w:rsidR="00D06503" w:rsidRPr="00D06503">
        <w:rPr>
          <w:rStyle w:val="CharSubdNo"/>
        </w:rPr>
        <w:noBreakHyphen/>
      </w:r>
      <w:r w:rsidRPr="00D06503">
        <w:rPr>
          <w:rStyle w:val="CharSubdNo"/>
        </w:rPr>
        <w:t>A</w:t>
      </w:r>
      <w:r w:rsidRPr="003B0B34">
        <w:t>—</w:t>
      </w:r>
      <w:r w:rsidRPr="00D06503">
        <w:rPr>
          <w:rStyle w:val="CharSubdText"/>
        </w:rPr>
        <w:t>General application provision</w:t>
      </w:r>
      <w:bookmarkEnd w:id="174"/>
    </w:p>
    <w:p w:rsidR="00DD5552" w:rsidRPr="003B0B34" w:rsidRDefault="00DD5552" w:rsidP="00DD5552">
      <w:pPr>
        <w:pStyle w:val="TofSectsHeading"/>
      </w:pPr>
      <w:r w:rsidRPr="003B0B34">
        <w:t>Table of sections</w:t>
      </w:r>
    </w:p>
    <w:p w:rsidR="00DD5552" w:rsidRPr="003B0B34" w:rsidRDefault="00DD5552" w:rsidP="00DD5552">
      <w:pPr>
        <w:pStyle w:val="TofSectsSection"/>
      </w:pPr>
      <w:r w:rsidRPr="003B0B34">
        <w:t>420</w:t>
      </w:r>
      <w:r w:rsidR="00D06503">
        <w:noBreakHyphen/>
      </w:r>
      <w:r w:rsidRPr="003B0B34">
        <w:t>1</w:t>
      </w:r>
      <w:r w:rsidRPr="003B0B34">
        <w:tab/>
        <w:t>Application of Division</w:t>
      </w:r>
      <w:r w:rsidR="003B0B34">
        <w:t> </w:t>
      </w:r>
      <w:r w:rsidRPr="003B0B34">
        <w:t xml:space="preserve">420 of the </w:t>
      </w:r>
      <w:r w:rsidRPr="003B0B34">
        <w:rPr>
          <w:rStyle w:val="CharItalic"/>
        </w:rPr>
        <w:t>Income Tax Assessment Act 1997</w:t>
      </w:r>
    </w:p>
    <w:p w:rsidR="00DD5552" w:rsidRPr="003B0B34" w:rsidRDefault="00DD5552" w:rsidP="00DD5552">
      <w:pPr>
        <w:pStyle w:val="ActHead5"/>
      </w:pPr>
      <w:bookmarkStart w:id="175" w:name="_Toc132291916"/>
      <w:r w:rsidRPr="00D06503">
        <w:rPr>
          <w:rStyle w:val="CharSectno"/>
        </w:rPr>
        <w:t>420</w:t>
      </w:r>
      <w:r w:rsidR="00D06503" w:rsidRPr="00D06503">
        <w:rPr>
          <w:rStyle w:val="CharSectno"/>
        </w:rPr>
        <w:noBreakHyphen/>
      </w:r>
      <w:r w:rsidRPr="00D06503">
        <w:rPr>
          <w:rStyle w:val="CharSectno"/>
        </w:rPr>
        <w:t>1</w:t>
      </w:r>
      <w:r w:rsidRPr="003B0B34">
        <w:t xml:space="preserve">  Application of Division</w:t>
      </w:r>
      <w:r w:rsidR="003B0B34">
        <w:t> </w:t>
      </w:r>
      <w:r w:rsidRPr="003B0B34">
        <w:t xml:space="preserve">420 of the </w:t>
      </w:r>
      <w:r w:rsidRPr="003B0B34">
        <w:rPr>
          <w:i/>
        </w:rPr>
        <w:t>Income Tax Assessment Act 1997</w:t>
      </w:r>
      <w:bookmarkEnd w:id="175"/>
    </w:p>
    <w:p w:rsidR="00DD5552" w:rsidRPr="003B0B34" w:rsidRDefault="00DD5552" w:rsidP="00DD5552">
      <w:pPr>
        <w:pStyle w:val="subsection"/>
      </w:pPr>
      <w:r w:rsidRPr="003B0B34">
        <w:tab/>
      </w:r>
      <w:r w:rsidRPr="003B0B34">
        <w:tab/>
        <w:t>Division</w:t>
      </w:r>
      <w:r w:rsidR="003B0B34">
        <w:t> </w:t>
      </w:r>
      <w:r w:rsidRPr="003B0B34">
        <w:t xml:space="preserve">420 of the </w:t>
      </w:r>
      <w:r w:rsidRPr="003B0B34">
        <w:rPr>
          <w:i/>
        </w:rPr>
        <w:t>Income Tax Assessment Act 1997</w:t>
      </w:r>
      <w:r w:rsidRPr="003B0B34">
        <w:t xml:space="preserve"> does not apply to a registered emissions unit held by you unless you became the holder of the unit after the commencement of that Division.</w:t>
      </w:r>
    </w:p>
    <w:p w:rsidR="00DD5552" w:rsidRPr="003B0B34" w:rsidRDefault="00DD5552" w:rsidP="00DD5552">
      <w:pPr>
        <w:pStyle w:val="ActHead4"/>
      </w:pPr>
      <w:bookmarkStart w:id="176" w:name="_Toc132291917"/>
      <w:r w:rsidRPr="00D06503">
        <w:rPr>
          <w:rStyle w:val="CharSubdNo"/>
        </w:rPr>
        <w:t>Subdivision</w:t>
      </w:r>
      <w:r w:rsidR="003B0B34" w:rsidRPr="00D06503">
        <w:rPr>
          <w:rStyle w:val="CharSubdNo"/>
        </w:rPr>
        <w:t> </w:t>
      </w:r>
      <w:r w:rsidRPr="00D06503">
        <w:rPr>
          <w:rStyle w:val="CharSubdNo"/>
        </w:rPr>
        <w:t>420</w:t>
      </w:r>
      <w:r w:rsidR="00D06503" w:rsidRPr="00D06503">
        <w:rPr>
          <w:rStyle w:val="CharSubdNo"/>
        </w:rPr>
        <w:noBreakHyphen/>
      </w:r>
      <w:r w:rsidRPr="00D06503">
        <w:rPr>
          <w:rStyle w:val="CharSubdNo"/>
        </w:rPr>
        <w:t>B</w:t>
      </w:r>
      <w:r w:rsidRPr="003B0B34">
        <w:t>—</w:t>
      </w:r>
      <w:r w:rsidRPr="00D06503">
        <w:rPr>
          <w:rStyle w:val="CharSubdText"/>
        </w:rPr>
        <w:t>Units held before the commencement of Division</w:t>
      </w:r>
      <w:r w:rsidR="003B0B34" w:rsidRPr="00D06503">
        <w:rPr>
          <w:rStyle w:val="CharSubdText"/>
        </w:rPr>
        <w:t> </w:t>
      </w:r>
      <w:r w:rsidRPr="00D06503">
        <w:rPr>
          <w:rStyle w:val="CharSubdText"/>
        </w:rPr>
        <w:t>420 of the Income Tax Assessment Act 1997</w:t>
      </w:r>
      <w:bookmarkEnd w:id="176"/>
    </w:p>
    <w:p w:rsidR="00DD5552" w:rsidRPr="003B0B34" w:rsidRDefault="00DD5552" w:rsidP="00DD5552">
      <w:pPr>
        <w:pStyle w:val="TofSectsHeading"/>
      </w:pPr>
      <w:r w:rsidRPr="003B0B34">
        <w:t>Table of sections</w:t>
      </w:r>
    </w:p>
    <w:p w:rsidR="00DD5552" w:rsidRPr="003B0B34" w:rsidRDefault="00DD5552" w:rsidP="00DD5552">
      <w:pPr>
        <w:pStyle w:val="TofSectsSection"/>
      </w:pPr>
      <w:r w:rsidRPr="003B0B34">
        <w:lastRenderedPageBreak/>
        <w:t>420</w:t>
      </w:r>
      <w:r w:rsidR="00D06503">
        <w:noBreakHyphen/>
      </w:r>
      <w:r w:rsidRPr="003B0B34">
        <w:t>5</w:t>
      </w:r>
      <w:r w:rsidRPr="003B0B34">
        <w:tab/>
        <w:t>Transitional provision—units held before the commencement of Division</w:t>
      </w:r>
      <w:r w:rsidR="003B0B34">
        <w:t> </w:t>
      </w:r>
      <w:r w:rsidRPr="003B0B34">
        <w:t xml:space="preserve">420 of the </w:t>
      </w:r>
      <w:r w:rsidRPr="003B0B34">
        <w:rPr>
          <w:rStyle w:val="CharItalic"/>
        </w:rPr>
        <w:t>Income Tax Assessment Act 1997</w:t>
      </w:r>
    </w:p>
    <w:p w:rsidR="00DD5552" w:rsidRPr="003B0B34" w:rsidRDefault="00DD5552" w:rsidP="00DD5552">
      <w:pPr>
        <w:pStyle w:val="ActHead5"/>
      </w:pPr>
      <w:bookmarkStart w:id="177" w:name="_Toc132291918"/>
      <w:r w:rsidRPr="00D06503">
        <w:rPr>
          <w:rStyle w:val="CharSectno"/>
        </w:rPr>
        <w:t>420</w:t>
      </w:r>
      <w:r w:rsidR="00D06503" w:rsidRPr="00D06503">
        <w:rPr>
          <w:rStyle w:val="CharSectno"/>
        </w:rPr>
        <w:noBreakHyphen/>
      </w:r>
      <w:r w:rsidRPr="00D06503">
        <w:rPr>
          <w:rStyle w:val="CharSectno"/>
        </w:rPr>
        <w:t>5</w:t>
      </w:r>
      <w:r w:rsidRPr="003B0B34">
        <w:t xml:space="preserve">  Transitional provision—units held before the commencement of Division</w:t>
      </w:r>
      <w:r w:rsidR="003B0B34">
        <w:t> </w:t>
      </w:r>
      <w:r w:rsidRPr="003B0B34">
        <w:t xml:space="preserve">420 of the </w:t>
      </w:r>
      <w:r w:rsidRPr="003B0B34">
        <w:rPr>
          <w:i/>
        </w:rPr>
        <w:t>Income Tax Assessment Act 1997</w:t>
      </w:r>
      <w:bookmarkEnd w:id="177"/>
    </w:p>
    <w:p w:rsidR="00DD5552" w:rsidRPr="003B0B34" w:rsidRDefault="00DD5552" w:rsidP="00DD5552">
      <w:pPr>
        <w:pStyle w:val="subsection"/>
      </w:pPr>
      <w:r w:rsidRPr="003B0B34">
        <w:tab/>
      </w:r>
      <w:r w:rsidRPr="003B0B34">
        <w:tab/>
        <w:t>If, just before the commencement of Division</w:t>
      </w:r>
      <w:r w:rsidR="003B0B34">
        <w:t> </w:t>
      </w:r>
      <w:r w:rsidRPr="003B0B34">
        <w:t xml:space="preserve">420 of the </w:t>
      </w:r>
      <w:r w:rsidRPr="003B0B34">
        <w:rPr>
          <w:i/>
        </w:rPr>
        <w:t>Income Tax Assessment Act 1997</w:t>
      </w:r>
      <w:r w:rsidRPr="003B0B34">
        <w:t>, you held:</w:t>
      </w:r>
    </w:p>
    <w:p w:rsidR="00DD5552" w:rsidRPr="003B0B34" w:rsidRDefault="00DD5552" w:rsidP="00DD5552">
      <w:pPr>
        <w:pStyle w:val="paragraph"/>
      </w:pPr>
      <w:r w:rsidRPr="003B0B34">
        <w:tab/>
        <w:t>(a)</w:t>
      </w:r>
      <w:r w:rsidRPr="003B0B34">
        <w:tab/>
        <w:t>an Australian carbon credit unit; or</w:t>
      </w:r>
    </w:p>
    <w:p w:rsidR="00DD5552" w:rsidRPr="003B0B34" w:rsidRDefault="00DD5552" w:rsidP="00DD5552">
      <w:pPr>
        <w:pStyle w:val="paragraph"/>
      </w:pPr>
      <w:r w:rsidRPr="003B0B34">
        <w:tab/>
        <w:t>(b)</w:t>
      </w:r>
      <w:r w:rsidRPr="003B0B34">
        <w:tab/>
        <w:t>a Kyoto unit; or</w:t>
      </w:r>
    </w:p>
    <w:p w:rsidR="00DD5552" w:rsidRPr="003B0B34" w:rsidRDefault="00DD5552" w:rsidP="00DD5552">
      <w:pPr>
        <w:pStyle w:val="paragraph"/>
      </w:pPr>
      <w:r w:rsidRPr="003B0B34">
        <w:tab/>
        <w:t>(c)</w:t>
      </w:r>
      <w:r w:rsidRPr="003B0B34">
        <w:tab/>
        <w:t>a prescribed international unit;</w:t>
      </w:r>
    </w:p>
    <w:p w:rsidR="00DD5552" w:rsidRPr="003B0B34" w:rsidRDefault="00DD5552" w:rsidP="00DD5552">
      <w:pPr>
        <w:pStyle w:val="subsection2"/>
      </w:pPr>
      <w:r w:rsidRPr="003B0B34">
        <w:t>for which there was an entry in the Australian National Registry of Emissions Units, you are treated as if:</w:t>
      </w:r>
    </w:p>
    <w:p w:rsidR="00DD5552" w:rsidRPr="003B0B34" w:rsidRDefault="00DD5552" w:rsidP="00DD5552">
      <w:pPr>
        <w:pStyle w:val="paragraph"/>
      </w:pPr>
      <w:r w:rsidRPr="003B0B34">
        <w:tab/>
        <w:t>(d)</w:t>
      </w:r>
      <w:r w:rsidRPr="003B0B34">
        <w:tab/>
        <w:t>just before that commencement, you had sold the unit to someone else for its cost; and</w:t>
      </w:r>
    </w:p>
    <w:p w:rsidR="00DD5552" w:rsidRPr="003B0B34" w:rsidRDefault="00DD5552" w:rsidP="00DD5552">
      <w:pPr>
        <w:pStyle w:val="paragraph"/>
      </w:pPr>
      <w:r w:rsidRPr="003B0B34">
        <w:tab/>
        <w:t>(e)</w:t>
      </w:r>
      <w:r w:rsidRPr="003B0B34">
        <w:tab/>
        <w:t>you had, immediately after that commencement, bought it back as a registered emissions unit for the same amount.</w:t>
      </w:r>
    </w:p>
    <w:p w:rsidR="00DD5552" w:rsidRPr="003B0B34" w:rsidRDefault="00DD5552" w:rsidP="00DD5552">
      <w:pPr>
        <w:pStyle w:val="ItemHead"/>
      </w:pPr>
      <w:r w:rsidRPr="003B0B34">
        <w:t>72A  After section</w:t>
      </w:r>
      <w:r w:rsidR="003B0B34">
        <w:t> </w:t>
      </w:r>
      <w:r w:rsidRPr="003B0B34">
        <w:t>701A</w:t>
      </w:r>
      <w:r w:rsidR="00D06503">
        <w:noBreakHyphen/>
      </w:r>
      <w:r w:rsidRPr="003B0B34">
        <w:t>5</w:t>
      </w:r>
    </w:p>
    <w:p w:rsidR="00DD5552" w:rsidRPr="003B0B34" w:rsidRDefault="00DD5552" w:rsidP="00DD5552">
      <w:pPr>
        <w:pStyle w:val="Item"/>
      </w:pPr>
      <w:r w:rsidRPr="003B0B34">
        <w:t>Insert:</w:t>
      </w:r>
    </w:p>
    <w:p w:rsidR="00DD5552" w:rsidRPr="003B0B34" w:rsidRDefault="00DD5552" w:rsidP="00DD5552">
      <w:pPr>
        <w:pStyle w:val="ActHead5"/>
      </w:pPr>
      <w:bookmarkStart w:id="178" w:name="_Toc132291919"/>
      <w:r w:rsidRPr="00D06503">
        <w:rPr>
          <w:rStyle w:val="CharSectno"/>
        </w:rPr>
        <w:t>701A</w:t>
      </w:r>
      <w:r w:rsidR="00D06503" w:rsidRPr="00D06503">
        <w:rPr>
          <w:rStyle w:val="CharSectno"/>
        </w:rPr>
        <w:noBreakHyphen/>
      </w:r>
      <w:r w:rsidRPr="00D06503">
        <w:rPr>
          <w:rStyle w:val="CharSectno"/>
        </w:rPr>
        <w:t>7</w:t>
      </w:r>
      <w:r w:rsidRPr="003B0B34">
        <w:t xml:space="preserve">  Modified application of Part</w:t>
      </w:r>
      <w:r w:rsidR="003B0B34">
        <w:t> </w:t>
      </w:r>
      <w:r w:rsidRPr="003B0B34">
        <w:t>3</w:t>
      </w:r>
      <w:r w:rsidR="00D06503">
        <w:noBreakHyphen/>
      </w:r>
      <w:r w:rsidRPr="003B0B34">
        <w:t xml:space="preserve">90 of </w:t>
      </w:r>
      <w:r w:rsidRPr="003B0B34">
        <w:rPr>
          <w:i/>
        </w:rPr>
        <w:t>Income Tax Assessment Act 1997</w:t>
      </w:r>
      <w:r w:rsidRPr="003B0B34">
        <w:t xml:space="preserve"> to registered emissions units of continuing majority</w:t>
      </w:r>
      <w:r w:rsidR="00D06503">
        <w:noBreakHyphen/>
      </w:r>
      <w:r w:rsidRPr="003B0B34">
        <w:t>owned entity</w:t>
      </w:r>
      <w:bookmarkEnd w:id="178"/>
    </w:p>
    <w:p w:rsidR="00DD5552" w:rsidRPr="003B0B34" w:rsidRDefault="00DD5552" w:rsidP="00DD5552">
      <w:pPr>
        <w:pStyle w:val="subsection"/>
      </w:pPr>
      <w:r w:rsidRPr="003B0B34">
        <w:tab/>
        <w:t>(1)</w:t>
      </w:r>
      <w:r w:rsidRPr="003B0B34">
        <w:tab/>
        <w:t>The operation of Part</w:t>
      </w:r>
      <w:r w:rsidR="003B0B34">
        <w:t> </w:t>
      </w:r>
      <w:r w:rsidRPr="003B0B34">
        <w:t>3</w:t>
      </w:r>
      <w:r w:rsidR="00D06503">
        <w:noBreakHyphen/>
      </w:r>
      <w:r w:rsidRPr="003B0B34">
        <w:t xml:space="preserve">90 of the </w:t>
      </w:r>
      <w:r w:rsidRPr="003B0B34">
        <w:rPr>
          <w:i/>
        </w:rPr>
        <w:t>Income Tax Assessment Act 1997</w:t>
      </w:r>
      <w:r w:rsidRPr="003B0B34">
        <w:t xml:space="preserve"> is modified in accordance with this section in relation to each asset of a continuing majority</w:t>
      </w:r>
      <w:r w:rsidR="00D06503">
        <w:noBreakHyphen/>
      </w:r>
      <w:r w:rsidRPr="003B0B34">
        <w:t>owned entity that is a registered emissions unit just before the entity becomes a subsidiary member of the entity’s designated group.</w:t>
      </w:r>
    </w:p>
    <w:p w:rsidR="00DD5552" w:rsidRPr="003B0B34" w:rsidRDefault="00DD5552" w:rsidP="00DD5552">
      <w:pPr>
        <w:pStyle w:val="SubsectionHead"/>
      </w:pPr>
      <w:r w:rsidRPr="003B0B34">
        <w:t>Continuing majority</w:t>
      </w:r>
      <w:r w:rsidR="00D06503">
        <w:noBreakHyphen/>
      </w:r>
      <w:r w:rsidRPr="003B0B34">
        <w:t>owned entity to revalue its registered emissions units under normal provisions</w:t>
      </w:r>
    </w:p>
    <w:p w:rsidR="00DD5552" w:rsidRPr="003B0B34" w:rsidRDefault="00DD5552" w:rsidP="00DD5552">
      <w:pPr>
        <w:pStyle w:val="subsection"/>
      </w:pPr>
      <w:r w:rsidRPr="003B0B34">
        <w:tab/>
        <w:t>(2)</w:t>
      </w:r>
      <w:r w:rsidRPr="003B0B34">
        <w:tab/>
        <w:t>For the entity core purposes:</w:t>
      </w:r>
    </w:p>
    <w:p w:rsidR="00DD5552" w:rsidRPr="003B0B34" w:rsidRDefault="00DD5552" w:rsidP="00DD5552">
      <w:pPr>
        <w:pStyle w:val="paragraph"/>
      </w:pPr>
      <w:r w:rsidRPr="003B0B34">
        <w:tab/>
        <w:t>(a)</w:t>
      </w:r>
      <w:r w:rsidRPr="003B0B34">
        <w:tab/>
        <w:t>subsection</w:t>
      </w:r>
      <w:r w:rsidR="003B0B34">
        <w:t> </w:t>
      </w:r>
      <w:r w:rsidRPr="003B0B34">
        <w:t>701</w:t>
      </w:r>
      <w:r w:rsidR="00D06503">
        <w:noBreakHyphen/>
      </w:r>
      <w:r w:rsidRPr="003B0B34">
        <w:t xml:space="preserve">35(5) of the </w:t>
      </w:r>
      <w:r w:rsidRPr="003B0B34">
        <w:rPr>
          <w:i/>
        </w:rPr>
        <w:t>Income Tax Assessment Act 1997</w:t>
      </w:r>
      <w:r w:rsidRPr="003B0B34">
        <w:t xml:space="preserve"> does not apply in relation to the asset; and</w:t>
      </w:r>
    </w:p>
    <w:p w:rsidR="00DD5552" w:rsidRPr="003B0B34" w:rsidRDefault="00DD5552" w:rsidP="00DD5552">
      <w:pPr>
        <w:pStyle w:val="paragraph"/>
      </w:pPr>
      <w:r w:rsidRPr="003B0B34">
        <w:tab/>
        <w:t>(b)</w:t>
      </w:r>
      <w:r w:rsidRPr="003B0B34">
        <w:tab/>
        <w:t>instead, the value of the asset at the end of the income year that ends, or, if section</w:t>
      </w:r>
      <w:r w:rsidR="003B0B34">
        <w:t> </w:t>
      </w:r>
      <w:r w:rsidRPr="003B0B34">
        <w:t>701</w:t>
      </w:r>
      <w:r w:rsidR="00D06503">
        <w:noBreakHyphen/>
      </w:r>
      <w:r w:rsidRPr="003B0B34">
        <w:t xml:space="preserve">30 of that Act applies, of the </w:t>
      </w:r>
      <w:r w:rsidRPr="003B0B34">
        <w:lastRenderedPageBreak/>
        <w:t xml:space="preserve">income year that is taken by </w:t>
      </w:r>
      <w:r w:rsidR="003B0B34">
        <w:t>subsection (</w:t>
      </w:r>
      <w:r w:rsidRPr="003B0B34">
        <w:t>3) of that section to end, is the value determined in accordance with sections</w:t>
      </w:r>
      <w:r w:rsidR="003B0B34">
        <w:t> </w:t>
      </w:r>
      <w:r w:rsidRPr="003B0B34">
        <w:t>420</w:t>
      </w:r>
      <w:r w:rsidR="00D06503">
        <w:noBreakHyphen/>
      </w:r>
      <w:r w:rsidRPr="003B0B34">
        <w:t>51 to 420</w:t>
      </w:r>
      <w:r w:rsidR="00D06503">
        <w:noBreakHyphen/>
      </w:r>
      <w:r w:rsidRPr="003B0B34">
        <w:t>58 of that Act.</w:t>
      </w:r>
    </w:p>
    <w:p w:rsidR="00DD5552" w:rsidRPr="003B0B34" w:rsidRDefault="00DD5552" w:rsidP="00DD5552">
      <w:pPr>
        <w:pStyle w:val="SubsectionHead"/>
      </w:pPr>
      <w:r w:rsidRPr="003B0B34">
        <w:t>For head company, registered emissions units to be retained cost base asset with tax cost setting amount equal to entity’s year</w:t>
      </w:r>
      <w:r w:rsidR="00D06503">
        <w:noBreakHyphen/>
      </w:r>
      <w:r w:rsidRPr="003B0B34">
        <w:t>end valuation</w:t>
      </w:r>
    </w:p>
    <w:p w:rsidR="00DD5552" w:rsidRPr="003B0B34" w:rsidRDefault="00DD5552" w:rsidP="00DD5552">
      <w:pPr>
        <w:pStyle w:val="subsection"/>
      </w:pPr>
      <w:r w:rsidRPr="003B0B34">
        <w:tab/>
        <w:t>(3)</w:t>
      </w:r>
      <w:r w:rsidRPr="003B0B34">
        <w:tab/>
        <w:t>For the head company core purposes when the continuing majority</w:t>
      </w:r>
      <w:r w:rsidR="00D06503">
        <w:noBreakHyphen/>
      </w:r>
      <w:r w:rsidRPr="003B0B34">
        <w:t xml:space="preserve">owned entity becomes a subsidiary member of the designated group, the asset is a retained cost base asset whose tax cost setting amount is equal to the value applicable in accordance with </w:t>
      </w:r>
      <w:r w:rsidR="003B0B34">
        <w:t>paragraph (</w:t>
      </w:r>
      <w:r w:rsidRPr="003B0B34">
        <w:t>2)(b).</w:t>
      </w:r>
    </w:p>
    <w:p w:rsidR="00DD5552" w:rsidRPr="003B0B34" w:rsidRDefault="00DD5552" w:rsidP="00DD5552">
      <w:pPr>
        <w:pStyle w:val="ActHead9"/>
        <w:rPr>
          <w:i w:val="0"/>
        </w:rPr>
      </w:pPr>
      <w:bookmarkStart w:id="179" w:name="_Toc132291920"/>
      <w:r w:rsidRPr="003B0B34">
        <w:t>Taxation Administration Act 1953</w:t>
      </w:r>
      <w:bookmarkEnd w:id="179"/>
    </w:p>
    <w:p w:rsidR="00DD5552" w:rsidRPr="003B0B34" w:rsidRDefault="00DD5552" w:rsidP="00DD5552">
      <w:pPr>
        <w:pStyle w:val="ItemHead"/>
      </w:pPr>
      <w:r w:rsidRPr="003B0B34">
        <w:t>73  After subsection</w:t>
      </w:r>
      <w:r w:rsidR="003B0B34">
        <w:t> </w:t>
      </w:r>
      <w:r w:rsidRPr="003B0B34">
        <w:t>45</w:t>
      </w:r>
      <w:r w:rsidR="00D06503">
        <w:noBreakHyphen/>
      </w:r>
      <w:r w:rsidRPr="003B0B34">
        <w:t xml:space="preserve">120(5) in </w:t>
      </w:r>
      <w:r w:rsidR="00D06503">
        <w:t>Schedule 1</w:t>
      </w:r>
    </w:p>
    <w:p w:rsidR="00DD5552" w:rsidRPr="003B0B34" w:rsidRDefault="00DD5552" w:rsidP="00DD5552">
      <w:pPr>
        <w:pStyle w:val="Item"/>
      </w:pPr>
      <w:r w:rsidRPr="003B0B34">
        <w:t>Insert:</w:t>
      </w:r>
    </w:p>
    <w:p w:rsidR="00DD5552" w:rsidRPr="003B0B34" w:rsidRDefault="00DD5552" w:rsidP="00DD5552">
      <w:pPr>
        <w:pStyle w:val="SubsectionHead"/>
      </w:pPr>
      <w:r w:rsidRPr="003B0B34">
        <w:t>Gross proceeds on disposal of registered emissions units included in instalment income</w:t>
      </w:r>
    </w:p>
    <w:p w:rsidR="00DD5552" w:rsidRPr="003B0B34" w:rsidRDefault="00DD5552" w:rsidP="00DD5552">
      <w:pPr>
        <w:pStyle w:val="subsection"/>
      </w:pPr>
      <w:r w:rsidRPr="003B0B34">
        <w:tab/>
        <w:t>(5A)</w:t>
      </w:r>
      <w:r w:rsidRPr="003B0B34">
        <w:tab/>
        <w:t xml:space="preserve">Your </w:t>
      </w:r>
      <w:r w:rsidRPr="003B0B34">
        <w:rPr>
          <w:b/>
          <w:i/>
        </w:rPr>
        <w:t>instalment income</w:t>
      </w:r>
      <w:r w:rsidRPr="003B0B34">
        <w:t xml:space="preserve"> for a period also includes an amount that section</w:t>
      </w:r>
      <w:r w:rsidR="003B0B34">
        <w:t> </w:t>
      </w:r>
      <w:r w:rsidRPr="003B0B34">
        <w:t>420</w:t>
      </w:r>
      <w:r w:rsidR="00D06503">
        <w:noBreakHyphen/>
      </w:r>
      <w:r w:rsidRPr="003B0B34">
        <w:t xml:space="preserve">25 of the </w:t>
      </w:r>
      <w:r w:rsidRPr="003B0B34">
        <w:rPr>
          <w:i/>
        </w:rPr>
        <w:t>Income Tax Assessment Act 1997</w:t>
      </w:r>
      <w:r w:rsidRPr="003B0B34">
        <w:t xml:space="preserve"> includes in your assessable income, for the income year that is or includes that period, because you cease to </w:t>
      </w:r>
      <w:r w:rsidR="00D06503" w:rsidRPr="00D06503">
        <w:rPr>
          <w:position w:val="6"/>
          <w:sz w:val="16"/>
        </w:rPr>
        <w:t>*</w:t>
      </w:r>
      <w:r w:rsidRPr="003B0B34">
        <w:t xml:space="preserve">hold a </w:t>
      </w:r>
      <w:r w:rsidR="00D06503" w:rsidRPr="00D06503">
        <w:rPr>
          <w:position w:val="6"/>
          <w:sz w:val="16"/>
        </w:rPr>
        <w:t>*</w:t>
      </w:r>
      <w:r w:rsidRPr="003B0B34">
        <w:t>registered emissions unit during that period.</w:t>
      </w:r>
    </w:p>
    <w:p w:rsidR="00DD5552" w:rsidRPr="003B0B34" w:rsidRDefault="00DD5552" w:rsidP="005638E3">
      <w:pPr>
        <w:pStyle w:val="ActHead6"/>
        <w:pageBreakBefore/>
      </w:pPr>
      <w:bookmarkStart w:id="180" w:name="_Toc132291921"/>
      <w:r w:rsidRPr="00D06503">
        <w:rPr>
          <w:rStyle w:val="CharAmSchNo"/>
        </w:rPr>
        <w:lastRenderedPageBreak/>
        <w:t>Schedule</w:t>
      </w:r>
      <w:r w:rsidR="003B0B34" w:rsidRPr="00D06503">
        <w:rPr>
          <w:rStyle w:val="CharAmSchNo"/>
        </w:rPr>
        <w:t> </w:t>
      </w:r>
      <w:r w:rsidRPr="00D06503">
        <w:rPr>
          <w:rStyle w:val="CharAmSchNo"/>
        </w:rPr>
        <w:t>3</w:t>
      </w:r>
      <w:r w:rsidRPr="003B0B34">
        <w:t>—</w:t>
      </w:r>
      <w:r w:rsidRPr="00D06503">
        <w:rPr>
          <w:rStyle w:val="CharAmSchText"/>
        </w:rPr>
        <w:t>Amendments relating to renewable energy certificates</w:t>
      </w:r>
      <w:bookmarkEnd w:id="180"/>
    </w:p>
    <w:p w:rsidR="00DD5552" w:rsidRPr="003B0B34" w:rsidRDefault="003A3F5C" w:rsidP="00DD5552">
      <w:pPr>
        <w:pStyle w:val="Header"/>
      </w:pPr>
      <w:r w:rsidRPr="00D06503">
        <w:rPr>
          <w:rStyle w:val="CharAmPartNo"/>
        </w:rPr>
        <w:t xml:space="preserve"> </w:t>
      </w:r>
      <w:r w:rsidRPr="00D06503">
        <w:rPr>
          <w:rStyle w:val="CharAmPartText"/>
        </w:rPr>
        <w:t xml:space="preserve"> </w:t>
      </w:r>
    </w:p>
    <w:p w:rsidR="00DD5552" w:rsidRPr="003B0B34" w:rsidRDefault="00DD5552" w:rsidP="00DD5552">
      <w:pPr>
        <w:pStyle w:val="ActHead9"/>
        <w:rPr>
          <w:i w:val="0"/>
        </w:rPr>
      </w:pPr>
      <w:bookmarkStart w:id="181" w:name="_Toc132291922"/>
      <w:r w:rsidRPr="003B0B34">
        <w:t>Renewable Energy (Electricity) Act 2000</w:t>
      </w:r>
      <w:bookmarkEnd w:id="181"/>
    </w:p>
    <w:p w:rsidR="00DD5552" w:rsidRPr="003B0B34" w:rsidRDefault="00DD5552" w:rsidP="00DD5552">
      <w:pPr>
        <w:pStyle w:val="ItemHead"/>
      </w:pPr>
      <w:r w:rsidRPr="003B0B34">
        <w:t>1  Section</w:t>
      </w:r>
      <w:r w:rsidR="003B0B34">
        <w:t> </w:t>
      </w:r>
      <w:r w:rsidRPr="003B0B34">
        <w:t>11</w:t>
      </w:r>
    </w:p>
    <w:p w:rsidR="00DD5552" w:rsidRPr="003B0B34" w:rsidRDefault="00DD5552" w:rsidP="00DD5552">
      <w:pPr>
        <w:pStyle w:val="Item"/>
      </w:pPr>
      <w:r w:rsidRPr="003B0B34">
        <w:t>Repeal the section, substitute:</w:t>
      </w:r>
    </w:p>
    <w:p w:rsidR="00DD5552" w:rsidRPr="003B0B34" w:rsidRDefault="00DD5552" w:rsidP="00DD5552">
      <w:pPr>
        <w:pStyle w:val="ActHead5"/>
      </w:pPr>
      <w:bookmarkStart w:id="182" w:name="_Toc132291923"/>
      <w:r w:rsidRPr="00D06503">
        <w:rPr>
          <w:rStyle w:val="CharSectno"/>
        </w:rPr>
        <w:t>11</w:t>
      </w:r>
      <w:r w:rsidRPr="003B0B34">
        <w:t xml:space="preserve">  Regulator to refuse or approve application</w:t>
      </w:r>
      <w:bookmarkEnd w:id="182"/>
    </w:p>
    <w:p w:rsidR="00DD5552" w:rsidRPr="003B0B34" w:rsidRDefault="00DD5552" w:rsidP="00DD5552">
      <w:pPr>
        <w:pStyle w:val="subsection"/>
      </w:pPr>
      <w:r w:rsidRPr="003B0B34">
        <w:tab/>
        <w:t>(1)</w:t>
      </w:r>
      <w:r w:rsidRPr="003B0B34">
        <w:tab/>
        <w:t xml:space="preserve">If the Regulator receives an application that is properly made under </w:t>
      </w:r>
      <w:r w:rsidR="00D06503">
        <w:t>section 1</w:t>
      </w:r>
      <w:r w:rsidRPr="003B0B34">
        <w:t>0, the Regulator must:</w:t>
      </w:r>
    </w:p>
    <w:p w:rsidR="00DD5552" w:rsidRPr="003B0B34" w:rsidRDefault="00DD5552" w:rsidP="00DD5552">
      <w:pPr>
        <w:pStyle w:val="paragraph"/>
      </w:pPr>
      <w:r w:rsidRPr="003B0B34">
        <w:tab/>
        <w:t>(a)</w:t>
      </w:r>
      <w:r w:rsidRPr="003B0B34">
        <w:tab/>
        <w:t>approve the application; or</w:t>
      </w:r>
    </w:p>
    <w:p w:rsidR="00DD5552" w:rsidRPr="003B0B34" w:rsidRDefault="00DD5552" w:rsidP="00DD5552">
      <w:pPr>
        <w:pStyle w:val="paragraph"/>
      </w:pPr>
      <w:r w:rsidRPr="003B0B34">
        <w:tab/>
        <w:t>(b)</w:t>
      </w:r>
      <w:r w:rsidRPr="003B0B34">
        <w:tab/>
        <w:t>refuse the application.</w:t>
      </w:r>
    </w:p>
    <w:p w:rsidR="00DD5552" w:rsidRPr="003B0B34" w:rsidRDefault="00DD5552" w:rsidP="00DD5552">
      <w:pPr>
        <w:pStyle w:val="subsection"/>
      </w:pPr>
      <w:r w:rsidRPr="003B0B34">
        <w:tab/>
        <w:t>(2)</w:t>
      </w:r>
      <w:r w:rsidRPr="003B0B34">
        <w:tab/>
        <w:t>The Regulator may refuse the application if the Regulator is satisfied that the applicant is not a fit and proper person.</w:t>
      </w:r>
    </w:p>
    <w:p w:rsidR="00DD5552" w:rsidRPr="003B0B34" w:rsidRDefault="00DD5552" w:rsidP="00DD5552">
      <w:pPr>
        <w:pStyle w:val="subsection"/>
      </w:pPr>
      <w:r w:rsidRPr="003B0B34">
        <w:tab/>
        <w:t>(2A)</w:t>
      </w:r>
      <w:r w:rsidRPr="003B0B34">
        <w:tab/>
        <w:t xml:space="preserve">For the purposes of </w:t>
      </w:r>
      <w:r w:rsidR="003B0B34">
        <w:t>subsection (</w:t>
      </w:r>
      <w:r w:rsidRPr="003B0B34">
        <w:t>2), in determining whether the applicant is a fit and proper person, the Regulator:</w:t>
      </w:r>
    </w:p>
    <w:p w:rsidR="00DD5552" w:rsidRPr="003B0B34" w:rsidRDefault="00DD5552" w:rsidP="00DD5552">
      <w:pPr>
        <w:pStyle w:val="paragraph"/>
      </w:pPr>
      <w:r w:rsidRPr="003B0B34">
        <w:tab/>
        <w:t>(a)</w:t>
      </w:r>
      <w:r w:rsidRPr="003B0B34">
        <w:tab/>
        <w:t>must have regard to the matters specified in regulations made for the purposes of this subsection; and</w:t>
      </w:r>
    </w:p>
    <w:p w:rsidR="00DD5552" w:rsidRPr="003B0B34" w:rsidRDefault="00DD5552" w:rsidP="00DD5552">
      <w:pPr>
        <w:pStyle w:val="paragraph"/>
      </w:pPr>
      <w:r w:rsidRPr="003B0B34">
        <w:tab/>
        <w:t>(b)</w:t>
      </w:r>
      <w:r w:rsidRPr="003B0B34">
        <w:tab/>
        <w:t>may have regard to such other matters (if any) as the Regulator considers relevant.</w:t>
      </w:r>
    </w:p>
    <w:p w:rsidR="00DD5552" w:rsidRPr="003B0B34" w:rsidRDefault="00DD5552" w:rsidP="00DD5552">
      <w:pPr>
        <w:pStyle w:val="subsection"/>
      </w:pPr>
      <w:r w:rsidRPr="003B0B34">
        <w:tab/>
        <w:t>(3)</w:t>
      </w:r>
      <w:r w:rsidRPr="003B0B34">
        <w:tab/>
        <w:t>The Regulator must refuse the application if the Regulator is satisfied that the applicant has previously been a registered person.</w:t>
      </w:r>
    </w:p>
    <w:p w:rsidR="00DD5552" w:rsidRPr="003B0B34" w:rsidRDefault="00DD5552" w:rsidP="00DD5552">
      <w:pPr>
        <w:pStyle w:val="ItemHead"/>
      </w:pPr>
      <w:r w:rsidRPr="003B0B34">
        <w:t>2  At the end of section</w:t>
      </w:r>
      <w:r w:rsidR="003B0B34">
        <w:t> </w:t>
      </w:r>
      <w:r w:rsidRPr="003B0B34">
        <w:t>23AAA</w:t>
      </w:r>
    </w:p>
    <w:p w:rsidR="00DD5552" w:rsidRPr="003B0B34" w:rsidRDefault="00DD5552" w:rsidP="00DD5552">
      <w:pPr>
        <w:pStyle w:val="Item"/>
      </w:pPr>
      <w:r w:rsidRPr="003B0B34">
        <w:t>Add:</w:t>
      </w:r>
    </w:p>
    <w:p w:rsidR="00DD5552" w:rsidRPr="003B0B34" w:rsidRDefault="00DD5552" w:rsidP="00DD5552">
      <w:pPr>
        <w:pStyle w:val="subsection"/>
      </w:pPr>
      <w:r w:rsidRPr="003B0B34">
        <w:tab/>
        <w:t>(3)</w:t>
      </w:r>
      <w:r w:rsidRPr="003B0B34">
        <w:tab/>
        <w:t xml:space="preserve">A report of an inspection carried out in accordance with regulations made under </w:t>
      </w:r>
      <w:r w:rsidR="003B0B34">
        <w:t>subsection (</w:t>
      </w:r>
      <w:r w:rsidRPr="003B0B34">
        <w:t>1) may set out:</w:t>
      </w:r>
    </w:p>
    <w:p w:rsidR="00DD5552" w:rsidRPr="003B0B34" w:rsidRDefault="00DD5552" w:rsidP="00DD5552">
      <w:pPr>
        <w:pStyle w:val="paragraph"/>
      </w:pPr>
      <w:r w:rsidRPr="003B0B34">
        <w:tab/>
        <w:t>(a)</w:t>
      </w:r>
      <w:r w:rsidRPr="003B0B34">
        <w:tab/>
        <w:t>conclusions; or</w:t>
      </w:r>
    </w:p>
    <w:p w:rsidR="00DD5552" w:rsidRPr="003B0B34" w:rsidRDefault="00DD5552" w:rsidP="00DD5552">
      <w:pPr>
        <w:pStyle w:val="paragraph"/>
      </w:pPr>
      <w:r w:rsidRPr="003B0B34">
        <w:tab/>
        <w:t>(b)</w:t>
      </w:r>
      <w:r w:rsidRPr="003B0B34">
        <w:tab/>
        <w:t>recommendations; or</w:t>
      </w:r>
    </w:p>
    <w:p w:rsidR="00DD5552" w:rsidRPr="003B0B34" w:rsidRDefault="00DD5552" w:rsidP="00DD5552">
      <w:pPr>
        <w:pStyle w:val="paragraph"/>
      </w:pPr>
      <w:r w:rsidRPr="003B0B34">
        <w:tab/>
        <w:t>(c)</w:t>
      </w:r>
      <w:r w:rsidRPr="003B0B34">
        <w:tab/>
        <w:t>other material;</w:t>
      </w:r>
    </w:p>
    <w:p w:rsidR="00DD5552" w:rsidRPr="003B0B34" w:rsidRDefault="00DD5552" w:rsidP="00DD5552">
      <w:pPr>
        <w:pStyle w:val="subsection2"/>
      </w:pPr>
      <w:r w:rsidRPr="003B0B34">
        <w:t>that is or are relevant to the performance of the functions, or the exercise of the powers, conferred on the Regulator by section</w:t>
      </w:r>
      <w:r w:rsidR="003B0B34">
        <w:t> </w:t>
      </w:r>
      <w:r w:rsidRPr="003B0B34">
        <w:t>26.</w:t>
      </w:r>
    </w:p>
    <w:p w:rsidR="00DD5552" w:rsidRPr="003B0B34" w:rsidRDefault="00DD5552" w:rsidP="00DD5552">
      <w:pPr>
        <w:pStyle w:val="subsection"/>
      </w:pPr>
      <w:r w:rsidRPr="003B0B34">
        <w:lastRenderedPageBreak/>
        <w:tab/>
        <w:t>(4)</w:t>
      </w:r>
      <w:r w:rsidRPr="003B0B34">
        <w:tab/>
      </w:r>
      <w:r w:rsidR="003B0B34">
        <w:t>Subsection (</w:t>
      </w:r>
      <w:r w:rsidRPr="003B0B34">
        <w:t>3) does not limit the matters that may be set out in a report.</w:t>
      </w:r>
    </w:p>
    <w:p w:rsidR="00DD5552" w:rsidRPr="003B0B34" w:rsidRDefault="00DD5552" w:rsidP="00DD5552">
      <w:pPr>
        <w:pStyle w:val="notetext"/>
      </w:pPr>
      <w:r w:rsidRPr="003B0B34">
        <w:t>Note:</w:t>
      </w:r>
      <w:r w:rsidRPr="003B0B34">
        <w:tab/>
        <w:t xml:space="preserve">Inspections carried out in accordance with regulations made under </w:t>
      </w:r>
      <w:r w:rsidR="003B0B34">
        <w:t>subsection (</w:t>
      </w:r>
      <w:r w:rsidRPr="003B0B34">
        <w:t>1):</w:t>
      </w:r>
    </w:p>
    <w:p w:rsidR="00DD5552" w:rsidRPr="003B0B34" w:rsidRDefault="00DD5552" w:rsidP="00DD5552">
      <w:pPr>
        <w:pStyle w:val="notepara"/>
      </w:pPr>
      <w:r w:rsidRPr="003B0B34">
        <w:t>(a)</w:t>
      </w:r>
      <w:r w:rsidRPr="003B0B34">
        <w:tab/>
        <w:t>may be relevant in determining whether a certificate is eligible for registration under section</w:t>
      </w:r>
      <w:r w:rsidR="003B0B34">
        <w:t> </w:t>
      </w:r>
      <w:r w:rsidRPr="003B0B34">
        <w:t>26 (see subsection</w:t>
      </w:r>
      <w:r w:rsidR="003B0B34">
        <w:t> </w:t>
      </w:r>
      <w:r w:rsidRPr="003B0B34">
        <w:t>26(3AA)); and</w:t>
      </w:r>
    </w:p>
    <w:p w:rsidR="00DD5552" w:rsidRPr="003B0B34" w:rsidRDefault="00DD5552" w:rsidP="00DD5552">
      <w:pPr>
        <w:pStyle w:val="notepara"/>
      </w:pPr>
      <w:r w:rsidRPr="003B0B34">
        <w:t>(b)</w:t>
      </w:r>
      <w:r w:rsidRPr="003B0B34">
        <w:tab/>
        <w:t>provide an indication of the effectiveness of the process for the registration of certificates.</w:t>
      </w:r>
    </w:p>
    <w:p w:rsidR="00DD5552" w:rsidRPr="003B0B34" w:rsidRDefault="00DD5552" w:rsidP="00DD5552">
      <w:pPr>
        <w:pStyle w:val="ItemHead"/>
      </w:pPr>
      <w:r w:rsidRPr="003B0B34">
        <w:t>3  After subsection</w:t>
      </w:r>
      <w:r w:rsidR="003B0B34">
        <w:t> </w:t>
      </w:r>
      <w:r w:rsidRPr="003B0B34">
        <w:t>26(3)</w:t>
      </w:r>
    </w:p>
    <w:p w:rsidR="00DD5552" w:rsidRPr="003B0B34" w:rsidRDefault="00DD5552" w:rsidP="00DD5552">
      <w:pPr>
        <w:pStyle w:val="Item"/>
      </w:pPr>
      <w:r w:rsidRPr="003B0B34">
        <w:t>Insert:</w:t>
      </w:r>
    </w:p>
    <w:p w:rsidR="00DD5552" w:rsidRPr="003B0B34" w:rsidRDefault="00DD5552" w:rsidP="00DD5552">
      <w:pPr>
        <w:pStyle w:val="subsection"/>
      </w:pPr>
      <w:r w:rsidRPr="003B0B34">
        <w:tab/>
        <w:t>(3AA)</w:t>
      </w:r>
      <w:r w:rsidRPr="003B0B34">
        <w:tab/>
        <w:t>In determining whether a certificate is eligible for registration, the Regulator must have regard to any relevant:</w:t>
      </w:r>
    </w:p>
    <w:p w:rsidR="00DD5552" w:rsidRPr="003B0B34" w:rsidRDefault="00DD5552" w:rsidP="00DD5552">
      <w:pPr>
        <w:pStyle w:val="paragraph"/>
      </w:pPr>
      <w:r w:rsidRPr="003B0B34">
        <w:tab/>
        <w:t>(a)</w:t>
      </w:r>
      <w:r w:rsidRPr="003B0B34">
        <w:tab/>
        <w:t>conclusions; or</w:t>
      </w:r>
    </w:p>
    <w:p w:rsidR="00DD5552" w:rsidRPr="003B0B34" w:rsidRDefault="00DD5552" w:rsidP="00DD5552">
      <w:pPr>
        <w:pStyle w:val="paragraph"/>
      </w:pPr>
      <w:r w:rsidRPr="003B0B34">
        <w:tab/>
        <w:t>(b)</w:t>
      </w:r>
      <w:r w:rsidRPr="003B0B34">
        <w:tab/>
        <w:t>recommendations; or</w:t>
      </w:r>
    </w:p>
    <w:p w:rsidR="00DD5552" w:rsidRPr="003B0B34" w:rsidRDefault="00DD5552" w:rsidP="00DD5552">
      <w:pPr>
        <w:pStyle w:val="paragraph"/>
      </w:pPr>
      <w:r w:rsidRPr="003B0B34">
        <w:tab/>
        <w:t>(c)</w:t>
      </w:r>
      <w:r w:rsidRPr="003B0B34">
        <w:tab/>
        <w:t>other material;</w:t>
      </w:r>
    </w:p>
    <w:p w:rsidR="00DD5552" w:rsidRPr="003B0B34" w:rsidRDefault="00DD5552" w:rsidP="00DD5552">
      <w:pPr>
        <w:pStyle w:val="subsection2"/>
      </w:pPr>
      <w:r w:rsidRPr="003B0B34">
        <w:t>set out in a report of an inspection carried out in accordance with regulations made under subsection</w:t>
      </w:r>
      <w:r w:rsidR="003B0B34">
        <w:t> </w:t>
      </w:r>
      <w:r w:rsidRPr="003B0B34">
        <w:t>23AAA(1).</w:t>
      </w:r>
    </w:p>
    <w:p w:rsidR="00DD5552" w:rsidRPr="003B0B34" w:rsidRDefault="00DD5552" w:rsidP="00DD5552">
      <w:pPr>
        <w:pStyle w:val="notetext"/>
      </w:pPr>
      <w:r w:rsidRPr="003B0B34">
        <w:t>Note:</w:t>
      </w:r>
      <w:r w:rsidRPr="003B0B34">
        <w:tab/>
        <w:t>Subsection</w:t>
      </w:r>
      <w:r w:rsidR="003B0B34">
        <w:t> </w:t>
      </w:r>
      <w:r w:rsidRPr="003B0B34">
        <w:t>23AAA(1) deals with the inspection of the installation of small generation units.</w:t>
      </w:r>
    </w:p>
    <w:p w:rsidR="00DD5552" w:rsidRPr="003B0B34" w:rsidRDefault="00DD5552" w:rsidP="00DD5552">
      <w:pPr>
        <w:pStyle w:val="subsection"/>
      </w:pPr>
      <w:r w:rsidRPr="003B0B34">
        <w:tab/>
        <w:t>(3AB)</w:t>
      </w:r>
      <w:r w:rsidRPr="003B0B34">
        <w:tab/>
      </w:r>
      <w:r w:rsidR="003B0B34">
        <w:t>Subsection (</w:t>
      </w:r>
      <w:r w:rsidRPr="003B0B34">
        <w:t>3AA) does not limit the matters to which regard may be had.</w:t>
      </w:r>
    </w:p>
    <w:p w:rsidR="00DD5552" w:rsidRPr="003B0B34" w:rsidRDefault="00DD5552" w:rsidP="00DD5552">
      <w:pPr>
        <w:pStyle w:val="ItemHead"/>
      </w:pPr>
      <w:r w:rsidRPr="003B0B34">
        <w:t>4  After subsection</w:t>
      </w:r>
      <w:r w:rsidR="003B0B34">
        <w:t> </w:t>
      </w:r>
      <w:r w:rsidRPr="003B0B34">
        <w:t>26(3A)</w:t>
      </w:r>
    </w:p>
    <w:p w:rsidR="00DD5552" w:rsidRPr="003B0B34" w:rsidRDefault="00DD5552" w:rsidP="00DD5552">
      <w:pPr>
        <w:pStyle w:val="Item"/>
      </w:pPr>
      <w:r w:rsidRPr="003B0B34">
        <w:t>Insert:</w:t>
      </w:r>
    </w:p>
    <w:p w:rsidR="00DD5552" w:rsidRPr="003B0B34" w:rsidRDefault="00DD5552" w:rsidP="00DD5552">
      <w:pPr>
        <w:pStyle w:val="subsection"/>
      </w:pPr>
      <w:r w:rsidRPr="003B0B34">
        <w:tab/>
        <w:t>(3B)</w:t>
      </w:r>
      <w:r w:rsidRPr="003B0B34">
        <w:tab/>
        <w:t xml:space="preserve">The amount of a fee prescribed under </w:t>
      </w:r>
      <w:r w:rsidR="003B0B34">
        <w:t>subsection (</w:t>
      </w:r>
      <w:r w:rsidRPr="003B0B34">
        <w:t>3A) must be reasonably related to the expenses incurred, or to be incurred, by the Commonwealth in connection with:</w:t>
      </w:r>
    </w:p>
    <w:p w:rsidR="00DD5552" w:rsidRPr="003B0B34" w:rsidRDefault="00DD5552" w:rsidP="00DD5552">
      <w:pPr>
        <w:pStyle w:val="paragraph"/>
      </w:pPr>
      <w:r w:rsidRPr="003B0B34">
        <w:tab/>
        <w:t>(a)</w:t>
      </w:r>
      <w:r w:rsidRPr="003B0B34">
        <w:tab/>
        <w:t>the performance of the Regulator’s functions, or the exercise of the Regulator’s powers, under this section; and</w:t>
      </w:r>
    </w:p>
    <w:p w:rsidR="00DD5552" w:rsidRPr="003B0B34" w:rsidRDefault="00DD5552" w:rsidP="00DD5552">
      <w:pPr>
        <w:pStyle w:val="paragraph"/>
      </w:pPr>
      <w:r w:rsidRPr="003B0B34">
        <w:tab/>
        <w:t>(b)</w:t>
      </w:r>
      <w:r w:rsidRPr="003B0B34">
        <w:tab/>
        <w:t>the carrying out of inspections in accordance with regulations made under subsection</w:t>
      </w:r>
      <w:r w:rsidR="003B0B34">
        <w:t> </w:t>
      </w:r>
      <w:r w:rsidRPr="003B0B34">
        <w:t>23AAA(1), to the extent to which the inspections are relevant to the performance of the functions, or the exercise of the powers, conferred on the Regulator by this section; and</w:t>
      </w:r>
    </w:p>
    <w:p w:rsidR="00DD5552" w:rsidRPr="003B0B34" w:rsidRDefault="00DD5552" w:rsidP="00DD5552">
      <w:pPr>
        <w:pStyle w:val="paragraph"/>
      </w:pPr>
      <w:r w:rsidRPr="003B0B34">
        <w:lastRenderedPageBreak/>
        <w:tab/>
        <w:t>(c)</w:t>
      </w:r>
      <w:r w:rsidRPr="003B0B34">
        <w:tab/>
        <w:t>the preparation of reports of inspections carried out in accordance with regulations made under subsection</w:t>
      </w:r>
      <w:r w:rsidR="003B0B34">
        <w:t> </w:t>
      </w:r>
      <w:r w:rsidRPr="003B0B34">
        <w:t>23AAA(1), to the extent to which such reports set out:</w:t>
      </w:r>
    </w:p>
    <w:p w:rsidR="00DD5552" w:rsidRPr="003B0B34" w:rsidRDefault="00DD5552" w:rsidP="00DD5552">
      <w:pPr>
        <w:pStyle w:val="paragraphsub"/>
      </w:pPr>
      <w:r w:rsidRPr="003B0B34">
        <w:tab/>
        <w:t>(i)</w:t>
      </w:r>
      <w:r w:rsidRPr="003B0B34">
        <w:tab/>
        <w:t>conclusions; or</w:t>
      </w:r>
    </w:p>
    <w:p w:rsidR="00DD5552" w:rsidRPr="003B0B34" w:rsidRDefault="00DD5552" w:rsidP="00DD5552">
      <w:pPr>
        <w:pStyle w:val="paragraphsub"/>
      </w:pPr>
      <w:r w:rsidRPr="003B0B34">
        <w:tab/>
        <w:t>(ii)</w:t>
      </w:r>
      <w:r w:rsidRPr="003B0B34">
        <w:tab/>
        <w:t>recommendations; or</w:t>
      </w:r>
    </w:p>
    <w:p w:rsidR="00DD5552" w:rsidRPr="003B0B34" w:rsidRDefault="00DD5552" w:rsidP="00DD5552">
      <w:pPr>
        <w:pStyle w:val="paragraphsub"/>
      </w:pPr>
      <w:r w:rsidRPr="003B0B34">
        <w:tab/>
        <w:t>(iii)</w:t>
      </w:r>
      <w:r w:rsidRPr="003B0B34">
        <w:tab/>
        <w:t>other material;</w:t>
      </w:r>
    </w:p>
    <w:p w:rsidR="00DD5552" w:rsidRPr="003B0B34" w:rsidRDefault="00DD5552" w:rsidP="00DD5552">
      <w:pPr>
        <w:pStyle w:val="paragraph"/>
      </w:pPr>
      <w:r w:rsidRPr="003B0B34">
        <w:tab/>
      </w:r>
      <w:r w:rsidRPr="003B0B34">
        <w:tab/>
        <w:t>that is or are relevant to the performance of the functions, or the exercise of the powers, conferred on the Regulator by this section.</w:t>
      </w:r>
    </w:p>
    <w:p w:rsidR="00DD5552" w:rsidRPr="003B0B34" w:rsidRDefault="00DD5552" w:rsidP="00DD5552">
      <w:pPr>
        <w:pStyle w:val="subsection"/>
      </w:pPr>
      <w:r w:rsidRPr="003B0B34">
        <w:tab/>
        <w:t>(3C)</w:t>
      </w:r>
      <w:r w:rsidRPr="003B0B34">
        <w:tab/>
        <w:t xml:space="preserve">A fee prescribed under </w:t>
      </w:r>
      <w:r w:rsidR="003B0B34">
        <w:t>subsection (</w:t>
      </w:r>
      <w:r w:rsidRPr="003B0B34">
        <w:t>3A) must not be such as to amount to taxation.</w:t>
      </w:r>
    </w:p>
    <w:p w:rsidR="00DD5552" w:rsidRPr="003B0B34" w:rsidRDefault="00DD5552" w:rsidP="00DD5552">
      <w:pPr>
        <w:pStyle w:val="ItemHead"/>
      </w:pPr>
      <w:r w:rsidRPr="003B0B34">
        <w:t>5  At the end of section</w:t>
      </w:r>
      <w:r w:rsidR="003B0B34">
        <w:t> </w:t>
      </w:r>
      <w:r w:rsidRPr="003B0B34">
        <w:t>30A</w:t>
      </w:r>
    </w:p>
    <w:p w:rsidR="00DD5552" w:rsidRPr="003B0B34" w:rsidRDefault="00DD5552" w:rsidP="00DD5552">
      <w:pPr>
        <w:pStyle w:val="Item"/>
      </w:pPr>
      <w:r w:rsidRPr="003B0B34">
        <w:t>Add:</w:t>
      </w:r>
    </w:p>
    <w:p w:rsidR="00DD5552" w:rsidRPr="003B0B34" w:rsidRDefault="00DD5552" w:rsidP="00DD5552">
      <w:pPr>
        <w:pStyle w:val="SubsectionHead"/>
      </w:pPr>
      <w:r w:rsidRPr="003B0B34">
        <w:t>Prescribed ground</w:t>
      </w:r>
    </w:p>
    <w:p w:rsidR="00DD5552" w:rsidRPr="003B0B34" w:rsidRDefault="00DD5552" w:rsidP="00DD5552">
      <w:pPr>
        <w:pStyle w:val="subsection"/>
      </w:pPr>
      <w:r w:rsidRPr="003B0B34">
        <w:tab/>
        <w:t>(5)</w:t>
      </w:r>
      <w:r w:rsidRPr="003B0B34">
        <w:tab/>
        <w:t>The Regulator may, by written notice, suspend the registration of a registered person if the Regulator is satisfied that the registered person is not a fit and proper person.</w:t>
      </w:r>
    </w:p>
    <w:p w:rsidR="00DD5552" w:rsidRPr="003B0B34" w:rsidRDefault="00DD5552" w:rsidP="00DD5552">
      <w:pPr>
        <w:pStyle w:val="subsection"/>
      </w:pPr>
      <w:r w:rsidRPr="003B0B34">
        <w:tab/>
        <w:t>(5A)</w:t>
      </w:r>
      <w:r w:rsidRPr="003B0B34">
        <w:tab/>
        <w:t xml:space="preserve">For the purposes of </w:t>
      </w:r>
      <w:r w:rsidR="003B0B34">
        <w:t>subsection (</w:t>
      </w:r>
      <w:r w:rsidRPr="003B0B34">
        <w:t>5), in determining whether the registered person is a fit and proper person, the Regulator:</w:t>
      </w:r>
    </w:p>
    <w:p w:rsidR="00DD5552" w:rsidRPr="003B0B34" w:rsidRDefault="00DD5552" w:rsidP="00DD5552">
      <w:pPr>
        <w:pStyle w:val="paragraph"/>
      </w:pPr>
      <w:r w:rsidRPr="003B0B34">
        <w:tab/>
        <w:t>(a)</w:t>
      </w:r>
      <w:r w:rsidRPr="003B0B34">
        <w:tab/>
        <w:t>must have regard to the matters specified in regulations made for the purposes of this subsection; and</w:t>
      </w:r>
    </w:p>
    <w:p w:rsidR="00DD5552" w:rsidRPr="003B0B34" w:rsidRDefault="00DD5552" w:rsidP="00DD5552">
      <w:pPr>
        <w:pStyle w:val="paragraph"/>
      </w:pPr>
      <w:r w:rsidRPr="003B0B34">
        <w:tab/>
        <w:t>(b)</w:t>
      </w:r>
      <w:r w:rsidRPr="003B0B34">
        <w:tab/>
        <w:t>may have regard to such other matters (if any) as the Regulator considers relevant.</w:t>
      </w:r>
    </w:p>
    <w:p w:rsidR="00DD5552" w:rsidRPr="003B0B34" w:rsidRDefault="00DD5552" w:rsidP="00DD5552">
      <w:pPr>
        <w:pStyle w:val="subsection"/>
      </w:pPr>
      <w:r w:rsidRPr="003B0B34">
        <w:tab/>
        <w:t>(6)</w:t>
      </w:r>
      <w:r w:rsidRPr="003B0B34">
        <w:tab/>
        <w:t>The registration is suspended for such period (including permanently) as the Regulator considers appropriate in all of the circumstances. That period must be specified in the notice.</w:t>
      </w:r>
    </w:p>
    <w:p w:rsidR="00DD5552" w:rsidRPr="003B0B34" w:rsidRDefault="00DD5552" w:rsidP="00DD5552">
      <w:pPr>
        <w:pStyle w:val="ItemHead"/>
      </w:pPr>
      <w:r w:rsidRPr="003B0B34">
        <w:t xml:space="preserve">6  Application—registration under the </w:t>
      </w:r>
      <w:r w:rsidRPr="003B0B34">
        <w:rPr>
          <w:i/>
        </w:rPr>
        <w:t>Renewable Energy (Electricity) Act 2000</w:t>
      </w:r>
    </w:p>
    <w:p w:rsidR="00DD5552" w:rsidRPr="003B0B34" w:rsidRDefault="00DD5552" w:rsidP="00DD5552">
      <w:pPr>
        <w:pStyle w:val="Item"/>
      </w:pPr>
      <w:r w:rsidRPr="003B0B34">
        <w:t xml:space="preserve">The amendment of </w:t>
      </w:r>
      <w:r w:rsidR="00D06503">
        <w:t>Division 2</w:t>
      </w:r>
      <w:r w:rsidRPr="003B0B34">
        <w:t xml:space="preserve"> of Part</w:t>
      </w:r>
      <w:r w:rsidR="003B0B34">
        <w:t> </w:t>
      </w:r>
      <w:r w:rsidRPr="003B0B34">
        <w:t xml:space="preserve">2 of the </w:t>
      </w:r>
      <w:r w:rsidRPr="003B0B34">
        <w:rPr>
          <w:i/>
        </w:rPr>
        <w:t>Renewable Energy (Electricity) Act 2000</w:t>
      </w:r>
      <w:r w:rsidRPr="003B0B34">
        <w:t xml:space="preserve"> made by this Schedule applies in relation to applications for registration made after the commencement of this item.</w:t>
      </w:r>
    </w:p>
    <w:p w:rsidR="00DD5552" w:rsidRPr="003B0B34" w:rsidRDefault="00DD5552" w:rsidP="005638E3">
      <w:pPr>
        <w:pStyle w:val="ActHead6"/>
        <w:pageBreakBefore/>
      </w:pPr>
      <w:bookmarkStart w:id="183" w:name="_Toc132291924"/>
      <w:r w:rsidRPr="00D06503">
        <w:rPr>
          <w:rStyle w:val="CharAmSchNo"/>
        </w:rPr>
        <w:lastRenderedPageBreak/>
        <w:t>Schedule</w:t>
      </w:r>
      <w:r w:rsidR="003B0B34" w:rsidRPr="00D06503">
        <w:rPr>
          <w:rStyle w:val="CharAmSchNo"/>
        </w:rPr>
        <w:t> </w:t>
      </w:r>
      <w:r w:rsidRPr="00D06503">
        <w:rPr>
          <w:rStyle w:val="CharAmSchNo"/>
        </w:rPr>
        <w:t>4</w:t>
      </w:r>
      <w:r w:rsidRPr="003B0B34">
        <w:t>—</w:t>
      </w:r>
      <w:r w:rsidRPr="00D06503">
        <w:rPr>
          <w:rStyle w:val="CharAmSchText"/>
        </w:rPr>
        <w:t>Amendments relating to the Australian National Registry of Emissions Units</w:t>
      </w:r>
      <w:bookmarkEnd w:id="183"/>
    </w:p>
    <w:p w:rsidR="00DD5552" w:rsidRPr="003B0B34" w:rsidRDefault="003A3F5C" w:rsidP="00DD5552">
      <w:pPr>
        <w:pStyle w:val="Header"/>
      </w:pPr>
      <w:r w:rsidRPr="00D06503">
        <w:rPr>
          <w:rStyle w:val="CharAmPartNo"/>
        </w:rPr>
        <w:t xml:space="preserve"> </w:t>
      </w:r>
      <w:r w:rsidRPr="00D06503">
        <w:rPr>
          <w:rStyle w:val="CharAmPartText"/>
        </w:rPr>
        <w:t xml:space="preserve"> </w:t>
      </w:r>
    </w:p>
    <w:p w:rsidR="00DD5552" w:rsidRPr="003B0B34" w:rsidRDefault="00DD5552" w:rsidP="00DD5552">
      <w:pPr>
        <w:pStyle w:val="ActHead9"/>
        <w:rPr>
          <w:i w:val="0"/>
        </w:rPr>
      </w:pPr>
      <w:bookmarkStart w:id="184" w:name="_Toc132291925"/>
      <w:r w:rsidRPr="003B0B34">
        <w:t>Australian National Registry of Emissions Units Act 2011</w:t>
      </w:r>
      <w:bookmarkEnd w:id="184"/>
    </w:p>
    <w:p w:rsidR="00DD5552" w:rsidRPr="003B0B34" w:rsidRDefault="00DD5552" w:rsidP="00DD5552">
      <w:pPr>
        <w:pStyle w:val="ItemHead"/>
      </w:pPr>
      <w:r w:rsidRPr="003B0B34">
        <w:t>1  Section</w:t>
      </w:r>
      <w:r w:rsidR="003B0B34">
        <w:t> </w:t>
      </w:r>
      <w:r w:rsidRPr="003B0B34">
        <w:t>3</w:t>
      </w:r>
    </w:p>
    <w:p w:rsidR="00DD5552" w:rsidRPr="003B0B34" w:rsidRDefault="00DD5552" w:rsidP="00DD5552">
      <w:pPr>
        <w:pStyle w:val="Item"/>
      </w:pPr>
      <w:r w:rsidRPr="003B0B34">
        <w:t>Omit “non</w:t>
      </w:r>
      <w:r w:rsidR="00D06503">
        <w:noBreakHyphen/>
      </w:r>
      <w:r w:rsidRPr="003B0B34">
        <w:t>Kyoto international emissions units” (wherever occurring), substitute “prescribed international units”.</w:t>
      </w:r>
    </w:p>
    <w:p w:rsidR="00DD5552" w:rsidRPr="003B0B34" w:rsidRDefault="00DD5552" w:rsidP="00DD5552">
      <w:pPr>
        <w:pStyle w:val="ItemHead"/>
      </w:pPr>
      <w:r w:rsidRPr="003B0B34">
        <w:t>2  Section</w:t>
      </w:r>
      <w:r w:rsidR="003B0B34">
        <w:t> </w:t>
      </w:r>
      <w:r w:rsidRPr="003B0B34">
        <w:t>4 (</w:t>
      </w:r>
      <w:r w:rsidR="003B0B34">
        <w:t>paragraph (</w:t>
      </w:r>
      <w:r w:rsidRPr="003B0B34">
        <w:t xml:space="preserve">e) of the definition of </w:t>
      </w:r>
      <w:r w:rsidRPr="003B0B34">
        <w:rPr>
          <w:i/>
        </w:rPr>
        <w:t>eligible international emissions unit</w:t>
      </w:r>
      <w:r w:rsidRPr="003B0B34">
        <w:t>)</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3  Section</w:t>
      </w:r>
      <w:r w:rsidR="003B0B34">
        <w:t> </w:t>
      </w:r>
      <w:r w:rsidRPr="003B0B34">
        <w:t>4 (</w:t>
      </w:r>
      <w:r w:rsidR="003B0B34">
        <w:t>paragraph (</w:t>
      </w:r>
      <w:r w:rsidRPr="003B0B34">
        <w:t xml:space="preserve">b) of the definition of </w:t>
      </w:r>
      <w:r w:rsidRPr="003B0B34">
        <w:rPr>
          <w:i/>
        </w:rPr>
        <w:t>foreign account</w:t>
      </w:r>
      <w:r w:rsidRPr="003B0B34">
        <w:t>)</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4  Section</w:t>
      </w:r>
      <w:r w:rsidR="003B0B34">
        <w:t> </w:t>
      </w:r>
      <w:r w:rsidRPr="003B0B34">
        <w:t>4 (</w:t>
      </w:r>
      <w:r w:rsidR="003B0B34">
        <w:t>paragraph (</w:t>
      </w:r>
      <w:r w:rsidRPr="003B0B34">
        <w:t xml:space="preserve">b) of the definition of </w:t>
      </w:r>
      <w:r w:rsidRPr="003B0B34">
        <w:rPr>
          <w:i/>
        </w:rPr>
        <w:t>foreign account</w:t>
      </w:r>
      <w:r w:rsidRPr="003B0B34">
        <w:t>)</w:t>
      </w:r>
    </w:p>
    <w:p w:rsidR="00DD5552" w:rsidRPr="003B0B34" w:rsidRDefault="00DD5552" w:rsidP="00DD5552">
      <w:pPr>
        <w:pStyle w:val="Item"/>
      </w:pPr>
      <w:r w:rsidRPr="003B0B34">
        <w:t>Omit “foreign non</w:t>
      </w:r>
      <w:r w:rsidR="00D06503">
        <w:noBreakHyphen/>
      </w:r>
      <w:r w:rsidRPr="003B0B34">
        <w:t>Kyoto registry”, substitute “foreign registry”.</w:t>
      </w:r>
    </w:p>
    <w:p w:rsidR="00DD5552" w:rsidRPr="003B0B34" w:rsidRDefault="00DD5552" w:rsidP="00DD5552">
      <w:pPr>
        <w:pStyle w:val="ItemHead"/>
      </w:pPr>
      <w:r w:rsidRPr="003B0B34">
        <w:t>5  Section</w:t>
      </w:r>
      <w:r w:rsidR="003B0B34">
        <w:t> </w:t>
      </w:r>
      <w:r w:rsidRPr="003B0B34">
        <w:t xml:space="preserve">4 (definition of </w:t>
      </w:r>
      <w:r w:rsidRPr="003B0B34">
        <w:rPr>
          <w:i/>
        </w:rPr>
        <w:t>foreign non</w:t>
      </w:r>
      <w:r w:rsidR="00D06503">
        <w:rPr>
          <w:i/>
        </w:rPr>
        <w:noBreakHyphen/>
      </w:r>
      <w:r w:rsidRPr="003B0B34">
        <w:rPr>
          <w:i/>
        </w:rPr>
        <w:t>Kyoto registry</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6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foreign registry</w:t>
      </w:r>
      <w:r w:rsidRPr="003B0B34">
        <w:t xml:space="preserve"> means a registry that:</w:t>
      </w:r>
    </w:p>
    <w:p w:rsidR="00DD5552" w:rsidRPr="003B0B34" w:rsidRDefault="00DD5552" w:rsidP="00DD5552">
      <w:pPr>
        <w:pStyle w:val="paragraph"/>
      </w:pPr>
      <w:r w:rsidRPr="003B0B34">
        <w:tab/>
        <w:t>(a)</w:t>
      </w:r>
      <w:r w:rsidRPr="003B0B34">
        <w:tab/>
        <w:t>is located in a foreign country; and</w:t>
      </w:r>
    </w:p>
    <w:p w:rsidR="00DD5552" w:rsidRPr="003B0B34" w:rsidRDefault="00DD5552" w:rsidP="00DD5552">
      <w:pPr>
        <w:pStyle w:val="paragraph"/>
      </w:pPr>
      <w:r w:rsidRPr="003B0B34">
        <w:tab/>
        <w:t>(b)</w:t>
      </w:r>
      <w:r w:rsidRPr="003B0B34">
        <w:tab/>
        <w:t>is specified in the regulations.</w:t>
      </w:r>
    </w:p>
    <w:p w:rsidR="00DD5552" w:rsidRPr="003B0B34" w:rsidRDefault="00DD5552" w:rsidP="00DD5552">
      <w:pPr>
        <w:pStyle w:val="ItemHead"/>
      </w:pPr>
      <w:r w:rsidRPr="003B0B34">
        <w:lastRenderedPageBreak/>
        <w:t>7  Section</w:t>
      </w:r>
      <w:r w:rsidR="003B0B34">
        <w:t> </w:t>
      </w:r>
      <w:r w:rsidRPr="003B0B34">
        <w:t xml:space="preserve">4 (definition of </w:t>
      </w:r>
      <w:r w:rsidRPr="003B0B34">
        <w:rPr>
          <w:i/>
        </w:rPr>
        <w:t>non</w:t>
      </w:r>
      <w:r w:rsidR="00D06503">
        <w:rPr>
          <w:i/>
        </w:rPr>
        <w:noBreakHyphen/>
      </w:r>
      <w:r w:rsidRPr="003B0B34">
        <w:rPr>
          <w:i/>
        </w:rPr>
        <w:t>Kyoto international emissions unit</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8  Section</w:t>
      </w:r>
      <w:r w:rsidR="003B0B34">
        <w:t> </w:t>
      </w:r>
      <w:r w:rsidRPr="003B0B34">
        <w:t>4</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prescribed international unit</w:t>
      </w:r>
      <w:r w:rsidRPr="003B0B34">
        <w:t xml:space="preserve"> means:</w:t>
      </w:r>
    </w:p>
    <w:p w:rsidR="00DD5552" w:rsidRPr="003B0B34" w:rsidRDefault="00DD5552" w:rsidP="00DD5552">
      <w:pPr>
        <w:pStyle w:val="paragraph"/>
      </w:pPr>
      <w:r w:rsidRPr="003B0B34">
        <w:tab/>
        <w:t>(a)</w:t>
      </w:r>
      <w:r w:rsidRPr="003B0B34">
        <w:tab/>
        <w:t>a prescribed unit issued in accordance with an international agreement (other than the Kyoto Protocol); or</w:t>
      </w:r>
    </w:p>
    <w:p w:rsidR="00DD5552" w:rsidRPr="003B0B34" w:rsidRDefault="00DD5552" w:rsidP="00DD5552">
      <w:pPr>
        <w:pStyle w:val="paragraph"/>
      </w:pPr>
      <w:r w:rsidRPr="003B0B34">
        <w:tab/>
        <w:t>(b)</w:t>
      </w:r>
      <w:r w:rsidRPr="003B0B34">
        <w:tab/>
        <w:t>a prescribed unit issued outside Australia under a law of a foreign country.</w:t>
      </w:r>
    </w:p>
    <w:p w:rsidR="00DD5552" w:rsidRPr="003B0B34" w:rsidRDefault="00DD5552" w:rsidP="00DD5552">
      <w:pPr>
        <w:pStyle w:val="subsection2"/>
      </w:pPr>
      <w:r w:rsidRPr="003B0B34">
        <w:t xml:space="preserve">It is immaterial whether a unit covered by </w:t>
      </w:r>
      <w:r w:rsidR="003B0B34">
        <w:t>paragraph (</w:t>
      </w:r>
      <w:r w:rsidRPr="003B0B34">
        <w:t>a) was issued in or outside Australia.</w:t>
      </w:r>
    </w:p>
    <w:p w:rsidR="00DD5552" w:rsidRPr="003B0B34" w:rsidRDefault="00DD5552" w:rsidP="00DD5552">
      <w:pPr>
        <w:pStyle w:val="ItemHead"/>
      </w:pPr>
      <w:r w:rsidRPr="003B0B34">
        <w:t>9  Section</w:t>
      </w:r>
      <w:r w:rsidR="003B0B34">
        <w:t> </w:t>
      </w:r>
      <w:r w:rsidRPr="003B0B34">
        <w:t>4 (</w:t>
      </w:r>
      <w:r w:rsidR="003B0B34">
        <w:t>paragraph (</w:t>
      </w:r>
      <w:r w:rsidRPr="003B0B34">
        <w:t xml:space="preserve">c) of the definition of </w:t>
      </w:r>
      <w:r w:rsidRPr="003B0B34">
        <w:rPr>
          <w:i/>
        </w:rPr>
        <w:t>registered holder</w:t>
      </w:r>
      <w:r w:rsidRPr="003B0B34">
        <w:t>)</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10  Section</w:t>
      </w:r>
      <w:r w:rsidR="003B0B34">
        <w:t> </w:t>
      </w:r>
      <w:r w:rsidRPr="003B0B34">
        <w:t>4 (</w:t>
      </w:r>
      <w:r w:rsidR="003B0B34">
        <w:t>paragraph (</w:t>
      </w:r>
      <w:r w:rsidRPr="003B0B34">
        <w:t xml:space="preserve">b) of the definition of </w:t>
      </w:r>
      <w:r w:rsidRPr="003B0B34">
        <w:rPr>
          <w:i/>
        </w:rPr>
        <w:t>transfer</w:t>
      </w:r>
      <w:r w:rsidRPr="003B0B34">
        <w:t>)</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11  Subsection</w:t>
      </w:r>
      <w:r w:rsidR="003B0B34">
        <w:t> </w:t>
      </w:r>
      <w:r w:rsidRPr="003B0B34">
        <w:t>5(6)</w:t>
      </w:r>
    </w:p>
    <w:p w:rsidR="00DD5552" w:rsidRPr="003B0B34" w:rsidRDefault="00DD5552" w:rsidP="00DD5552">
      <w:pPr>
        <w:pStyle w:val="Item"/>
      </w:pPr>
      <w:r w:rsidRPr="003B0B34">
        <w:t>Omit “subsections</w:t>
      </w:r>
      <w:r w:rsidR="003B0B34">
        <w:t> </w:t>
      </w:r>
      <w:r w:rsidRPr="003B0B34">
        <w:t>14(3) and (4)”, substitute “</w:t>
      </w:r>
      <w:r w:rsidR="00D06503">
        <w:t>section 1</w:t>
      </w:r>
      <w:r w:rsidRPr="003B0B34">
        <w:t>4A”.</w:t>
      </w:r>
    </w:p>
    <w:p w:rsidR="00DD5552" w:rsidRPr="003B0B34" w:rsidRDefault="00DD5552" w:rsidP="00DD5552">
      <w:pPr>
        <w:pStyle w:val="ItemHead"/>
      </w:pPr>
      <w:r w:rsidRPr="003B0B34">
        <w:t xml:space="preserve">12  </w:t>
      </w:r>
      <w:r w:rsidR="00D06503">
        <w:t>Paragraph 1</w:t>
      </w:r>
      <w:r w:rsidRPr="003B0B34">
        <w:t>5(2)(d)</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13  Sub</w:t>
      </w:r>
      <w:r w:rsidR="00D06503">
        <w:t>section 1</w:t>
      </w:r>
      <w:r w:rsidRPr="003B0B34">
        <w:t>6(5)</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14  Sub</w:t>
      </w:r>
      <w:r w:rsidR="00D06503">
        <w:t>section 1</w:t>
      </w:r>
      <w:r w:rsidRPr="003B0B34">
        <w:t>7(3) (heading)</w:t>
      </w:r>
    </w:p>
    <w:p w:rsidR="00DD5552" w:rsidRPr="003B0B34" w:rsidRDefault="00DD5552" w:rsidP="00DD5552">
      <w:pPr>
        <w:pStyle w:val="Item"/>
      </w:pPr>
      <w:r w:rsidRPr="003B0B34">
        <w:t>Repeal the heading, substitute:</w:t>
      </w:r>
    </w:p>
    <w:p w:rsidR="00DD5552" w:rsidRPr="003B0B34" w:rsidRDefault="00DD5552" w:rsidP="00DD5552">
      <w:pPr>
        <w:pStyle w:val="SubsectionHead"/>
      </w:pPr>
      <w:r w:rsidRPr="003B0B34">
        <w:lastRenderedPageBreak/>
        <w:t>Prescribed international units</w:t>
      </w:r>
    </w:p>
    <w:p w:rsidR="00DD5552" w:rsidRPr="003B0B34" w:rsidRDefault="00DD5552" w:rsidP="00DD5552">
      <w:pPr>
        <w:pStyle w:val="ItemHead"/>
      </w:pPr>
      <w:r w:rsidRPr="003B0B34">
        <w:t>15  Sub</w:t>
      </w:r>
      <w:r w:rsidR="00D06503">
        <w:t>section 1</w:t>
      </w:r>
      <w:r w:rsidRPr="003B0B34">
        <w:t>7(3)</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16  After sub</w:t>
      </w:r>
      <w:r w:rsidR="00D06503">
        <w:t>section 1</w:t>
      </w:r>
      <w:r w:rsidRPr="003B0B34">
        <w:t>9(3)</w:t>
      </w:r>
    </w:p>
    <w:p w:rsidR="00DD5552" w:rsidRPr="003B0B34" w:rsidRDefault="00DD5552" w:rsidP="00DD5552">
      <w:pPr>
        <w:pStyle w:val="Item"/>
      </w:pPr>
      <w:r w:rsidRPr="003B0B34">
        <w:t>Insert:</w:t>
      </w:r>
    </w:p>
    <w:p w:rsidR="00DD5552" w:rsidRPr="003B0B34" w:rsidRDefault="00DD5552" w:rsidP="00DD5552">
      <w:pPr>
        <w:pStyle w:val="subsection"/>
      </w:pPr>
      <w:r w:rsidRPr="003B0B34">
        <w:tab/>
        <w:t>(3A)</w:t>
      </w:r>
      <w:r w:rsidRPr="003B0B34">
        <w:tab/>
        <w:t xml:space="preserve">The Administrator must not exercise the power conferred by </w:t>
      </w:r>
      <w:r w:rsidR="003B0B34">
        <w:t>subsection (</w:t>
      </w:r>
      <w:r w:rsidRPr="003B0B34">
        <w:t>1) of this section in a manner contrary to:</w:t>
      </w:r>
    </w:p>
    <w:p w:rsidR="00DD5552" w:rsidRPr="003B0B34" w:rsidRDefault="00DD5552" w:rsidP="00DD5552">
      <w:pPr>
        <w:pStyle w:val="paragraph"/>
      </w:pPr>
      <w:r w:rsidRPr="003B0B34">
        <w:tab/>
        <w:t>(a)</w:t>
      </w:r>
      <w:r w:rsidRPr="003B0B34">
        <w:tab/>
        <w:t>regulations made for the purposes of section</w:t>
      </w:r>
      <w:r w:rsidR="003B0B34">
        <w:t> </w:t>
      </w:r>
      <w:r w:rsidRPr="003B0B34">
        <w:t>32A or 49A of this Act; or</w:t>
      </w:r>
    </w:p>
    <w:p w:rsidR="00DD5552" w:rsidRPr="003B0B34" w:rsidRDefault="00DD5552" w:rsidP="00DD5552">
      <w:pPr>
        <w:pStyle w:val="paragraph"/>
      </w:pPr>
      <w:r w:rsidRPr="003B0B34">
        <w:tab/>
        <w:t>(b)</w:t>
      </w:r>
      <w:r w:rsidRPr="003B0B34">
        <w:tab/>
      </w:r>
      <w:r w:rsidR="00D06503">
        <w:t>section 1</w:t>
      </w:r>
      <w:r w:rsidRPr="003B0B34">
        <w:t xml:space="preserve">50A of the </w:t>
      </w:r>
      <w:r w:rsidRPr="003B0B34">
        <w:rPr>
          <w:i/>
        </w:rPr>
        <w:t>Carbon Credits (Carbon Farming Initiative) Act 2011</w:t>
      </w:r>
      <w:r w:rsidRPr="003B0B34">
        <w:t>.</w:t>
      </w:r>
    </w:p>
    <w:p w:rsidR="00DD5552" w:rsidRPr="003B0B34" w:rsidRDefault="00DD5552" w:rsidP="00DD5552">
      <w:pPr>
        <w:pStyle w:val="ItemHead"/>
      </w:pPr>
      <w:r w:rsidRPr="003B0B34">
        <w:t>17  Section</w:t>
      </w:r>
      <w:r w:rsidR="003B0B34">
        <w:t> </w:t>
      </w:r>
      <w:r w:rsidRPr="003B0B34">
        <w:t>21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85" w:name="_Toc132291926"/>
      <w:r w:rsidRPr="00D06503">
        <w:rPr>
          <w:rStyle w:val="CharSectno"/>
        </w:rPr>
        <w:t>21</w:t>
      </w:r>
      <w:r w:rsidRPr="003B0B34">
        <w:t xml:space="preserve">  General power of correction of Registry—prescribed international units</w:t>
      </w:r>
      <w:bookmarkEnd w:id="185"/>
    </w:p>
    <w:p w:rsidR="00DD5552" w:rsidRPr="003B0B34" w:rsidRDefault="00DD5552" w:rsidP="00DD5552">
      <w:pPr>
        <w:pStyle w:val="ItemHead"/>
      </w:pPr>
      <w:r w:rsidRPr="003B0B34">
        <w:t>18  Subsection</w:t>
      </w:r>
      <w:r w:rsidR="003B0B34">
        <w:t> </w:t>
      </w:r>
      <w:r w:rsidRPr="003B0B34">
        <w:t>21(1)</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19  After subsection</w:t>
      </w:r>
      <w:r w:rsidR="003B0B34">
        <w:t> </w:t>
      </w:r>
      <w:r w:rsidRPr="003B0B34">
        <w:t>22(4)</w:t>
      </w:r>
    </w:p>
    <w:p w:rsidR="00DD5552" w:rsidRPr="003B0B34" w:rsidRDefault="00DD5552" w:rsidP="00DD5552">
      <w:pPr>
        <w:pStyle w:val="Item"/>
      </w:pPr>
      <w:r w:rsidRPr="003B0B34">
        <w:t>Insert:</w:t>
      </w:r>
    </w:p>
    <w:p w:rsidR="00DD5552" w:rsidRPr="003B0B34" w:rsidRDefault="00DD5552" w:rsidP="00DD5552">
      <w:pPr>
        <w:pStyle w:val="subsection"/>
      </w:pPr>
      <w:r w:rsidRPr="003B0B34">
        <w:tab/>
        <w:t>(4A)</w:t>
      </w:r>
      <w:r w:rsidRPr="003B0B34">
        <w:tab/>
        <w:t>The court must not make an order that is contrary to:</w:t>
      </w:r>
    </w:p>
    <w:p w:rsidR="00DD5552" w:rsidRPr="003B0B34" w:rsidRDefault="00DD5552" w:rsidP="00DD5552">
      <w:pPr>
        <w:pStyle w:val="paragraph"/>
      </w:pPr>
      <w:r w:rsidRPr="003B0B34">
        <w:tab/>
        <w:t>(a)</w:t>
      </w:r>
      <w:r w:rsidRPr="003B0B34">
        <w:tab/>
        <w:t>regulations made for the purposes of section</w:t>
      </w:r>
      <w:r w:rsidR="003B0B34">
        <w:t> </w:t>
      </w:r>
      <w:r w:rsidRPr="003B0B34">
        <w:t>32A or 49A of this Act; or</w:t>
      </w:r>
    </w:p>
    <w:p w:rsidR="00DD5552" w:rsidRPr="003B0B34" w:rsidRDefault="00DD5552" w:rsidP="00DD5552">
      <w:pPr>
        <w:pStyle w:val="paragraph"/>
      </w:pPr>
      <w:r w:rsidRPr="003B0B34">
        <w:tab/>
        <w:t>(b)</w:t>
      </w:r>
      <w:r w:rsidRPr="003B0B34">
        <w:tab/>
      </w:r>
      <w:r w:rsidR="00D06503">
        <w:t>section 1</w:t>
      </w:r>
      <w:r w:rsidRPr="003B0B34">
        <w:t xml:space="preserve">50A of the </w:t>
      </w:r>
      <w:r w:rsidRPr="003B0B34">
        <w:rPr>
          <w:i/>
        </w:rPr>
        <w:t>Carbon Credits (Carbon Farming Initiative) Act 2011</w:t>
      </w:r>
      <w:r w:rsidRPr="003B0B34">
        <w:t>.</w:t>
      </w:r>
    </w:p>
    <w:p w:rsidR="00DD5552" w:rsidRPr="003B0B34" w:rsidRDefault="00DD5552" w:rsidP="00DD5552">
      <w:pPr>
        <w:pStyle w:val="ItemHead"/>
      </w:pPr>
      <w:r w:rsidRPr="003B0B34">
        <w:t>20  At the end of subsection</w:t>
      </w:r>
      <w:r w:rsidR="003B0B34">
        <w:t> </w:t>
      </w:r>
      <w:r w:rsidRPr="003B0B34">
        <w:t>25(1)</w:t>
      </w:r>
    </w:p>
    <w:p w:rsidR="00DD5552" w:rsidRPr="003B0B34" w:rsidRDefault="00DD5552" w:rsidP="00DD5552">
      <w:pPr>
        <w:pStyle w:val="Item"/>
      </w:pPr>
      <w:r w:rsidRPr="003B0B34">
        <w:t>Add:</w:t>
      </w:r>
    </w:p>
    <w:p w:rsidR="00DD5552" w:rsidRPr="003B0B34" w:rsidRDefault="00DD5552" w:rsidP="00DD5552">
      <w:pPr>
        <w:pStyle w:val="notetext"/>
      </w:pPr>
      <w:r w:rsidRPr="003B0B34">
        <w:lastRenderedPageBreak/>
        <w:t>Note:</w:t>
      </w:r>
      <w:r w:rsidRPr="003B0B34">
        <w:tab/>
        <w:t xml:space="preserve">See also </w:t>
      </w:r>
      <w:r w:rsidR="00D06503">
        <w:t>section 1</w:t>
      </w:r>
      <w:r w:rsidRPr="003B0B34">
        <w:t xml:space="preserve">55 of the </w:t>
      </w:r>
      <w:r w:rsidRPr="003B0B34">
        <w:rPr>
          <w:i/>
        </w:rPr>
        <w:t>Evidence Act 1995</w:t>
      </w:r>
      <w:r w:rsidRPr="003B0B34">
        <w:t>.</w:t>
      </w:r>
    </w:p>
    <w:p w:rsidR="00DD5552" w:rsidRPr="003B0B34" w:rsidRDefault="00DD5552" w:rsidP="00DD5552">
      <w:pPr>
        <w:pStyle w:val="ItemHead"/>
      </w:pPr>
      <w:r w:rsidRPr="003B0B34">
        <w:t>21  Subsection</w:t>
      </w:r>
      <w:r w:rsidR="003B0B34">
        <w:t> </w:t>
      </w:r>
      <w:r w:rsidRPr="003B0B34">
        <w:t>25(2)</w:t>
      </w:r>
    </w:p>
    <w:p w:rsidR="00DD5552" w:rsidRPr="003B0B34" w:rsidRDefault="00DD5552" w:rsidP="00DD5552">
      <w:pPr>
        <w:pStyle w:val="Item"/>
      </w:pPr>
      <w:r w:rsidRPr="003B0B34">
        <w:t>Repeal the subsection.</w:t>
      </w:r>
    </w:p>
    <w:p w:rsidR="00DD5552" w:rsidRPr="003B0B34" w:rsidRDefault="00DD5552" w:rsidP="00DD5552">
      <w:pPr>
        <w:pStyle w:val="ItemHead"/>
      </w:pPr>
      <w:r w:rsidRPr="003B0B34">
        <w:t xml:space="preserve">22  </w:t>
      </w:r>
      <w:r w:rsidR="00D06503">
        <w:t>Subparagraph 2</w:t>
      </w:r>
      <w:r w:rsidRPr="003B0B34">
        <w:t>6(3)(a)(iii)</w:t>
      </w:r>
    </w:p>
    <w:p w:rsidR="00DD5552" w:rsidRPr="003B0B34" w:rsidRDefault="00DD5552" w:rsidP="00DD5552">
      <w:pPr>
        <w:pStyle w:val="Item"/>
      </w:pPr>
      <w:r w:rsidRPr="003B0B34">
        <w:t>Repeal the subparagraph, substitute:</w:t>
      </w:r>
    </w:p>
    <w:p w:rsidR="00DD5552" w:rsidRPr="003B0B34" w:rsidRDefault="00DD5552" w:rsidP="00DD5552">
      <w:pPr>
        <w:pStyle w:val="paragraphsub"/>
      </w:pPr>
      <w:r w:rsidRPr="003B0B34">
        <w:tab/>
        <w:t>(iii)</w:t>
      </w:r>
      <w:r w:rsidRPr="003B0B34">
        <w:tab/>
        <w:t>prescribed international units;</w:t>
      </w:r>
    </w:p>
    <w:p w:rsidR="00DD5552" w:rsidRPr="003B0B34" w:rsidRDefault="00DD5552" w:rsidP="00DD5552">
      <w:pPr>
        <w:pStyle w:val="ItemHead"/>
      </w:pPr>
      <w:r w:rsidRPr="003B0B34">
        <w:t>23  At the end of Division</w:t>
      </w:r>
      <w:r w:rsidR="003B0B34">
        <w:t> </w:t>
      </w:r>
      <w:r w:rsidRPr="003B0B34">
        <w:t>7 of Part</w:t>
      </w:r>
      <w:r w:rsidR="003B0B34">
        <w:t> </w:t>
      </w:r>
      <w:r w:rsidRPr="003B0B34">
        <w:t>2</w:t>
      </w:r>
    </w:p>
    <w:p w:rsidR="00DD5552" w:rsidRPr="003B0B34" w:rsidRDefault="00DD5552" w:rsidP="00DD5552">
      <w:pPr>
        <w:pStyle w:val="Item"/>
      </w:pPr>
      <w:r w:rsidRPr="003B0B34">
        <w:t>Add:</w:t>
      </w:r>
    </w:p>
    <w:p w:rsidR="00DD5552" w:rsidRPr="003B0B34" w:rsidRDefault="00DD5552" w:rsidP="00DD5552">
      <w:pPr>
        <w:pStyle w:val="ActHead5"/>
      </w:pPr>
      <w:bookmarkStart w:id="186" w:name="_Toc132291927"/>
      <w:r w:rsidRPr="00D06503">
        <w:rPr>
          <w:rStyle w:val="CharSectno"/>
        </w:rPr>
        <w:t>28A</w:t>
      </w:r>
      <w:r w:rsidRPr="003B0B34">
        <w:t xml:space="preserve">  Administrator may defer giving effect to a transfer instruction</w:t>
      </w:r>
      <w:bookmarkEnd w:id="186"/>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Administrator receives an instruction to transfer one or more:</w:t>
      </w:r>
    </w:p>
    <w:p w:rsidR="00DD5552" w:rsidRPr="003B0B34" w:rsidRDefault="00DD5552" w:rsidP="00DD5552">
      <w:pPr>
        <w:pStyle w:val="paragraph"/>
      </w:pPr>
      <w:r w:rsidRPr="003B0B34">
        <w:tab/>
        <w:t>(a)</w:t>
      </w:r>
      <w:r w:rsidRPr="003B0B34">
        <w:tab/>
        <w:t>Australian carbon credit units; or</w:t>
      </w:r>
    </w:p>
    <w:p w:rsidR="00DD5552" w:rsidRPr="003B0B34" w:rsidRDefault="00DD5552" w:rsidP="00DD5552">
      <w:pPr>
        <w:pStyle w:val="paragraph"/>
      </w:pPr>
      <w:r w:rsidRPr="003B0B34">
        <w:tab/>
        <w:t>(b)</w:t>
      </w:r>
      <w:r w:rsidRPr="003B0B34">
        <w:tab/>
        <w:t>Kyoto units; or</w:t>
      </w:r>
    </w:p>
    <w:p w:rsidR="00DD5552" w:rsidRPr="003B0B34" w:rsidRDefault="00DD5552" w:rsidP="00DD5552">
      <w:pPr>
        <w:pStyle w:val="paragraph"/>
      </w:pPr>
      <w:r w:rsidRPr="003B0B34">
        <w:tab/>
        <w:t>(c)</w:t>
      </w:r>
      <w:r w:rsidRPr="003B0B34">
        <w:tab/>
        <w:t>prescribed international units;</w:t>
      </w:r>
    </w:p>
    <w:p w:rsidR="00DD5552" w:rsidRPr="003B0B34" w:rsidRDefault="00DD5552" w:rsidP="00DD5552">
      <w:pPr>
        <w:pStyle w:val="subsection2"/>
      </w:pPr>
      <w:r w:rsidRPr="003B0B34">
        <w:t>to or from a Registry account kept in the name of a person.</w:t>
      </w:r>
    </w:p>
    <w:p w:rsidR="00DD5552" w:rsidRPr="003B0B34" w:rsidRDefault="00DD5552" w:rsidP="00DD5552">
      <w:pPr>
        <w:pStyle w:val="SubsectionHead"/>
      </w:pPr>
      <w:r w:rsidRPr="003B0B34">
        <w:t>Administrator may defer giving effect to the instruction</w:t>
      </w:r>
    </w:p>
    <w:p w:rsidR="00DD5552" w:rsidRPr="003B0B34" w:rsidRDefault="00DD5552" w:rsidP="00DD5552">
      <w:pPr>
        <w:pStyle w:val="subsection"/>
      </w:pPr>
      <w:r w:rsidRPr="003B0B34">
        <w:tab/>
        <w:t>(2)</w:t>
      </w:r>
      <w:r w:rsidRPr="003B0B34">
        <w:tab/>
        <w:t>The Administrator may defer giving effect to the instruction, for a period not exceeding 48 hours, if the Administrator is satisfied that it is prudent to do so in order to:</w:t>
      </w:r>
    </w:p>
    <w:p w:rsidR="00DD5552" w:rsidRPr="003B0B34" w:rsidRDefault="00DD5552" w:rsidP="00DD5552">
      <w:pPr>
        <w:pStyle w:val="paragraph"/>
      </w:pPr>
      <w:r w:rsidRPr="003B0B34">
        <w:tab/>
        <w:t>(a)</w:t>
      </w:r>
      <w:r w:rsidRPr="003B0B34">
        <w:tab/>
        <w:t>ensure the integrity of the Registry; or</w:t>
      </w:r>
    </w:p>
    <w:p w:rsidR="00DD5552" w:rsidRPr="003B0B34" w:rsidRDefault="00DD5552" w:rsidP="00DD5552">
      <w:pPr>
        <w:pStyle w:val="paragraph"/>
      </w:pPr>
      <w:r w:rsidRPr="003B0B34">
        <w:tab/>
        <w:t>(b)</w:t>
      </w:r>
      <w:r w:rsidRPr="003B0B34">
        <w:tab/>
        <w:t>prevent, mitigate or minimise abuse of the Registry; or</w:t>
      </w:r>
    </w:p>
    <w:p w:rsidR="00DD5552" w:rsidRPr="003B0B34" w:rsidRDefault="00DD5552" w:rsidP="00DD5552">
      <w:pPr>
        <w:pStyle w:val="paragraph"/>
      </w:pPr>
      <w:r w:rsidRPr="003B0B34">
        <w:tab/>
        <w:t>(c)</w:t>
      </w:r>
      <w:r w:rsidRPr="003B0B34">
        <w:tab/>
        <w:t>prevent, mitigate or minimise criminal activity involving the Registry.</w:t>
      </w:r>
    </w:p>
    <w:p w:rsidR="00DD5552" w:rsidRPr="003B0B34" w:rsidRDefault="00DD5552" w:rsidP="00DD5552">
      <w:pPr>
        <w:pStyle w:val="SubsectionHead"/>
      </w:pPr>
      <w:r w:rsidRPr="003B0B34">
        <w:t>Prior notice not required</w:t>
      </w:r>
    </w:p>
    <w:p w:rsidR="00DD5552" w:rsidRPr="003B0B34" w:rsidRDefault="00DD5552" w:rsidP="00DD5552">
      <w:pPr>
        <w:pStyle w:val="subsection"/>
      </w:pPr>
      <w:r w:rsidRPr="003B0B34">
        <w:tab/>
        <w:t>(3)</w:t>
      </w:r>
      <w:r w:rsidRPr="003B0B34">
        <w:tab/>
        <w:t xml:space="preserve">The Administrator is not required to give any prior notice of a deferral under </w:t>
      </w:r>
      <w:r w:rsidR="003B0B34">
        <w:t>subsection (</w:t>
      </w:r>
      <w:r w:rsidRPr="003B0B34">
        <w:t>2).</w:t>
      </w:r>
    </w:p>
    <w:p w:rsidR="00DD5552" w:rsidRPr="003B0B34" w:rsidRDefault="00DD5552" w:rsidP="00DD5552">
      <w:pPr>
        <w:pStyle w:val="SubsectionHead"/>
      </w:pPr>
      <w:r w:rsidRPr="003B0B34">
        <w:lastRenderedPageBreak/>
        <w:t>Other provisions</w:t>
      </w:r>
    </w:p>
    <w:p w:rsidR="00DD5552" w:rsidRPr="003B0B34" w:rsidRDefault="00DD5552" w:rsidP="00DD5552">
      <w:pPr>
        <w:pStyle w:val="subsection"/>
      </w:pPr>
      <w:r w:rsidRPr="003B0B34">
        <w:tab/>
        <w:t>(4)</w:t>
      </w:r>
      <w:r w:rsidRPr="003B0B34">
        <w:tab/>
        <w:t>This section has effect despite:</w:t>
      </w:r>
    </w:p>
    <w:p w:rsidR="00DD5552" w:rsidRPr="003B0B34" w:rsidRDefault="00DD5552" w:rsidP="00DD5552">
      <w:pPr>
        <w:pStyle w:val="paragraph"/>
      </w:pPr>
      <w:r w:rsidRPr="003B0B34">
        <w:tab/>
        <w:t>(a)</w:t>
      </w:r>
      <w:r w:rsidRPr="003B0B34">
        <w:tab/>
        <w:t>any other provision of this Act; or</w:t>
      </w:r>
    </w:p>
    <w:p w:rsidR="00DD5552" w:rsidRPr="003B0B34" w:rsidRDefault="00DD5552" w:rsidP="00DD5552">
      <w:pPr>
        <w:pStyle w:val="paragraph"/>
      </w:pPr>
      <w:r w:rsidRPr="003B0B34">
        <w:tab/>
        <w:t>(b)</w:t>
      </w:r>
      <w:r w:rsidRPr="003B0B34">
        <w:tab/>
        <w:t xml:space="preserve">anything in the </w:t>
      </w:r>
      <w:r w:rsidRPr="003B0B34">
        <w:rPr>
          <w:i/>
        </w:rPr>
        <w:t>Carbon Credits (Carbon Farming Initiative) Act 2011</w:t>
      </w:r>
      <w:r w:rsidRPr="003B0B34">
        <w:t>.</w:t>
      </w:r>
    </w:p>
    <w:p w:rsidR="00DD5552" w:rsidRPr="003B0B34" w:rsidRDefault="00DD5552" w:rsidP="00DD5552">
      <w:pPr>
        <w:pStyle w:val="ActHead5"/>
      </w:pPr>
      <w:bookmarkStart w:id="187" w:name="_Toc132291928"/>
      <w:r w:rsidRPr="00D06503">
        <w:rPr>
          <w:rStyle w:val="CharSectno"/>
        </w:rPr>
        <w:t>28B</w:t>
      </w:r>
      <w:r w:rsidRPr="003B0B34">
        <w:t xml:space="preserve">  Administrator may refuse to give effect to a transfer instruction</w:t>
      </w:r>
      <w:bookmarkEnd w:id="187"/>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if the Administrator receives an instruction to transfer one or more:</w:t>
      </w:r>
    </w:p>
    <w:p w:rsidR="00DD5552" w:rsidRPr="003B0B34" w:rsidRDefault="00DD5552" w:rsidP="00DD5552">
      <w:pPr>
        <w:pStyle w:val="paragraph"/>
      </w:pPr>
      <w:r w:rsidRPr="003B0B34">
        <w:tab/>
        <w:t>(a)</w:t>
      </w:r>
      <w:r w:rsidRPr="003B0B34">
        <w:tab/>
        <w:t>Australian carbon credit units; or</w:t>
      </w:r>
    </w:p>
    <w:p w:rsidR="00DD5552" w:rsidRPr="003B0B34" w:rsidRDefault="00DD5552" w:rsidP="00DD5552">
      <w:pPr>
        <w:pStyle w:val="paragraph"/>
      </w:pPr>
      <w:r w:rsidRPr="003B0B34">
        <w:tab/>
        <w:t>(b)</w:t>
      </w:r>
      <w:r w:rsidRPr="003B0B34">
        <w:tab/>
        <w:t>Kyoto units; or</w:t>
      </w:r>
    </w:p>
    <w:p w:rsidR="00DD5552" w:rsidRPr="003B0B34" w:rsidRDefault="00DD5552" w:rsidP="00DD5552">
      <w:pPr>
        <w:pStyle w:val="paragraph"/>
      </w:pPr>
      <w:r w:rsidRPr="003B0B34">
        <w:tab/>
        <w:t>(c)</w:t>
      </w:r>
      <w:r w:rsidRPr="003B0B34">
        <w:tab/>
        <w:t>prescribed international units;</w:t>
      </w:r>
    </w:p>
    <w:p w:rsidR="00DD5552" w:rsidRPr="003B0B34" w:rsidRDefault="00DD5552" w:rsidP="00DD5552">
      <w:pPr>
        <w:pStyle w:val="subsection2"/>
      </w:pPr>
      <w:r w:rsidRPr="003B0B34">
        <w:t>to or from a Registry account kept in the name of a person.</w:t>
      </w:r>
    </w:p>
    <w:p w:rsidR="00DD5552" w:rsidRPr="003B0B34" w:rsidRDefault="00DD5552" w:rsidP="00DD5552">
      <w:pPr>
        <w:pStyle w:val="SubsectionHead"/>
      </w:pPr>
      <w:r w:rsidRPr="003B0B34">
        <w:t>Administrator may refuse to give effect to instruction</w:t>
      </w:r>
    </w:p>
    <w:p w:rsidR="00DD5552" w:rsidRPr="003B0B34" w:rsidRDefault="00DD5552" w:rsidP="00DD5552">
      <w:pPr>
        <w:pStyle w:val="subsection"/>
      </w:pPr>
      <w:r w:rsidRPr="003B0B34">
        <w:tab/>
        <w:t>(2)</w:t>
      </w:r>
      <w:r w:rsidRPr="003B0B34">
        <w:tab/>
        <w:t>The Administrator may refuse to give effect to the instruction if the Administrator is satisfied that it is prudent to do so in order to:</w:t>
      </w:r>
    </w:p>
    <w:p w:rsidR="00DD5552" w:rsidRPr="003B0B34" w:rsidRDefault="00DD5552" w:rsidP="00DD5552">
      <w:pPr>
        <w:pStyle w:val="paragraph"/>
      </w:pPr>
      <w:r w:rsidRPr="003B0B34">
        <w:tab/>
        <w:t>(a)</w:t>
      </w:r>
      <w:r w:rsidRPr="003B0B34">
        <w:tab/>
        <w:t>ensure the integrity of the Registry; or</w:t>
      </w:r>
    </w:p>
    <w:p w:rsidR="00DD5552" w:rsidRPr="003B0B34" w:rsidRDefault="00DD5552" w:rsidP="00DD5552">
      <w:pPr>
        <w:pStyle w:val="paragraph"/>
      </w:pPr>
      <w:r w:rsidRPr="003B0B34">
        <w:tab/>
        <w:t>(b)</w:t>
      </w:r>
      <w:r w:rsidRPr="003B0B34">
        <w:tab/>
        <w:t>prevent, mitigate or minimise abuse of the Registry; or</w:t>
      </w:r>
    </w:p>
    <w:p w:rsidR="00DD5552" w:rsidRPr="003B0B34" w:rsidRDefault="00DD5552" w:rsidP="00DD5552">
      <w:pPr>
        <w:pStyle w:val="paragraph"/>
      </w:pPr>
      <w:r w:rsidRPr="003B0B34">
        <w:tab/>
        <w:t>(c)</w:t>
      </w:r>
      <w:r w:rsidRPr="003B0B34">
        <w:tab/>
        <w:t>prevent, mitigate or minimise criminal activity involving the Registry.</w:t>
      </w:r>
    </w:p>
    <w:p w:rsidR="00DD5552" w:rsidRPr="003B0B34" w:rsidRDefault="00DD5552" w:rsidP="00DD5552">
      <w:pPr>
        <w:pStyle w:val="SubsectionHead"/>
      </w:pPr>
      <w:r w:rsidRPr="003B0B34">
        <w:t>Notification</w:t>
      </w:r>
    </w:p>
    <w:p w:rsidR="00DD5552" w:rsidRPr="003B0B34" w:rsidRDefault="00DD5552" w:rsidP="00DD5552">
      <w:pPr>
        <w:pStyle w:val="subsection"/>
      </w:pPr>
      <w:r w:rsidRPr="003B0B34">
        <w:tab/>
        <w:t>(3)</w:t>
      </w:r>
      <w:r w:rsidRPr="003B0B34">
        <w:tab/>
        <w:t xml:space="preserve">As soon as practicable after the Administrator refuses, under </w:t>
      </w:r>
      <w:r w:rsidR="003B0B34">
        <w:t>subsection (</w:t>
      </w:r>
      <w:r w:rsidRPr="003B0B34">
        <w:t>2), to give effect to the instruction, the Administrator must give written notice of the refusal to:</w:t>
      </w:r>
    </w:p>
    <w:p w:rsidR="00DD5552" w:rsidRPr="003B0B34" w:rsidRDefault="00DD5552" w:rsidP="00DD5552">
      <w:pPr>
        <w:pStyle w:val="paragraph"/>
      </w:pPr>
      <w:r w:rsidRPr="003B0B34">
        <w:tab/>
        <w:t>(a)</w:t>
      </w:r>
      <w:r w:rsidRPr="003B0B34">
        <w:tab/>
        <w:t>in any case—the person; or</w:t>
      </w:r>
    </w:p>
    <w:p w:rsidR="00DD5552" w:rsidRPr="003B0B34" w:rsidRDefault="00DD5552" w:rsidP="00DD5552">
      <w:pPr>
        <w:pStyle w:val="paragraph"/>
      </w:pPr>
      <w:r w:rsidRPr="003B0B34">
        <w:tab/>
        <w:t>(b)</w:t>
      </w:r>
      <w:r w:rsidRPr="003B0B34">
        <w:tab/>
        <w:t>if the instruction was given by another person—that other person.</w:t>
      </w:r>
    </w:p>
    <w:p w:rsidR="00DD5552" w:rsidRPr="003B0B34" w:rsidRDefault="00DD5552" w:rsidP="00DD5552">
      <w:pPr>
        <w:pStyle w:val="subsection"/>
      </w:pPr>
      <w:r w:rsidRPr="003B0B34">
        <w:lastRenderedPageBreak/>
        <w:tab/>
        <w:t>(4)</w:t>
      </w:r>
      <w:r w:rsidRPr="003B0B34">
        <w:tab/>
        <w:t xml:space="preserve">A notice given to a person under </w:t>
      </w:r>
      <w:r w:rsidR="003B0B34">
        <w:t>subsection (</w:t>
      </w:r>
      <w:r w:rsidRPr="003B0B34">
        <w:t>3) must invite the person to request the Administrator to cease to refuse to give effect to the instruction.</w:t>
      </w:r>
    </w:p>
    <w:p w:rsidR="00DD5552" w:rsidRPr="003B0B34" w:rsidRDefault="00DD5552" w:rsidP="00DD5552">
      <w:pPr>
        <w:pStyle w:val="subsection"/>
      </w:pPr>
      <w:r w:rsidRPr="003B0B34">
        <w:tab/>
        <w:t>(5)</w:t>
      </w:r>
      <w:r w:rsidRPr="003B0B34">
        <w:tab/>
        <w:t xml:space="preserve">A request under </w:t>
      </w:r>
      <w:r w:rsidR="003B0B34">
        <w:t>subsection (</w:t>
      </w:r>
      <w:r w:rsidRPr="003B0B34">
        <w:t>4)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in writing, by the Administrator; and</w:t>
      </w:r>
    </w:p>
    <w:p w:rsidR="00DD5552" w:rsidRPr="003B0B34" w:rsidRDefault="00DD5552" w:rsidP="00DD5552">
      <w:pPr>
        <w:pStyle w:val="paragraph"/>
      </w:pPr>
      <w:r w:rsidRPr="003B0B34">
        <w:tab/>
        <w:t>(c)</w:t>
      </w:r>
      <w:r w:rsidRPr="003B0B34">
        <w:tab/>
        <w:t>set out the reason for the request.</w:t>
      </w:r>
    </w:p>
    <w:p w:rsidR="00DD5552" w:rsidRPr="003B0B34" w:rsidRDefault="00DD5552" w:rsidP="00DD5552">
      <w:pPr>
        <w:pStyle w:val="subsection"/>
      </w:pPr>
      <w:r w:rsidRPr="003B0B34">
        <w:tab/>
        <w:t>(6)</w:t>
      </w:r>
      <w:r w:rsidRPr="003B0B34">
        <w:tab/>
        <w:t xml:space="preserve">If the person makes a request under </w:t>
      </w:r>
      <w:r w:rsidR="003B0B34">
        <w:t>subsection (</w:t>
      </w:r>
      <w:r w:rsidRPr="003B0B34">
        <w:t>4), the Administrator may, by written notice given to the person, require the person to give the Administrator, within the period specified in the notice, further information in connection with the request.</w:t>
      </w:r>
    </w:p>
    <w:p w:rsidR="00DD5552" w:rsidRPr="003B0B34" w:rsidRDefault="00DD5552" w:rsidP="00DD5552">
      <w:pPr>
        <w:pStyle w:val="SubsectionHead"/>
      </w:pPr>
      <w:r w:rsidRPr="003B0B34">
        <w:t>Prior notice not required</w:t>
      </w:r>
    </w:p>
    <w:p w:rsidR="00DD5552" w:rsidRPr="003B0B34" w:rsidRDefault="00DD5552" w:rsidP="00DD5552">
      <w:pPr>
        <w:pStyle w:val="subsection"/>
      </w:pPr>
      <w:r w:rsidRPr="003B0B34">
        <w:tab/>
        <w:t>(7)</w:t>
      </w:r>
      <w:r w:rsidRPr="003B0B34">
        <w:tab/>
        <w:t xml:space="preserve">The Administrator is not required to give any prior notice of a refusal under </w:t>
      </w:r>
      <w:r w:rsidR="003B0B34">
        <w:t>subsection (</w:t>
      </w:r>
      <w:r w:rsidRPr="003B0B34">
        <w:t>2).</w:t>
      </w:r>
    </w:p>
    <w:p w:rsidR="00DD5552" w:rsidRPr="003B0B34" w:rsidRDefault="00DD5552" w:rsidP="00DD5552">
      <w:pPr>
        <w:pStyle w:val="SubsectionHead"/>
      </w:pPr>
      <w:r w:rsidRPr="003B0B34">
        <w:t>Decision on request</w:t>
      </w:r>
    </w:p>
    <w:p w:rsidR="00DD5552" w:rsidRPr="003B0B34" w:rsidRDefault="00DD5552" w:rsidP="00DD5552">
      <w:pPr>
        <w:pStyle w:val="subsection"/>
      </w:pPr>
      <w:r w:rsidRPr="003B0B34">
        <w:tab/>
        <w:t>(8)</w:t>
      </w:r>
      <w:r w:rsidRPr="003B0B34">
        <w:tab/>
        <w:t xml:space="preserve">If the Administrator receives a request under </w:t>
      </w:r>
      <w:r w:rsidR="003B0B34">
        <w:t>subsection (</w:t>
      </w:r>
      <w:r w:rsidRPr="003B0B34">
        <w:t>4), the Administrator must:</w:t>
      </w:r>
    </w:p>
    <w:p w:rsidR="00DD5552" w:rsidRPr="003B0B34" w:rsidRDefault="00DD5552" w:rsidP="00DD5552">
      <w:pPr>
        <w:pStyle w:val="paragraph"/>
      </w:pPr>
      <w:r w:rsidRPr="003B0B34">
        <w:tab/>
        <w:t>(a)</w:t>
      </w:r>
      <w:r w:rsidRPr="003B0B34">
        <w:tab/>
        <w:t>cease to refuse to give effect to the instruction; or</w:t>
      </w:r>
    </w:p>
    <w:p w:rsidR="00DD5552" w:rsidRPr="003B0B34" w:rsidRDefault="00DD5552" w:rsidP="00DD5552">
      <w:pPr>
        <w:pStyle w:val="paragraph"/>
      </w:pPr>
      <w:r w:rsidRPr="003B0B34">
        <w:tab/>
        <w:t>(b)</w:t>
      </w:r>
      <w:r w:rsidRPr="003B0B34">
        <w:tab/>
        <w:t>decide to continue to refuse to give effect to the instruction.</w:t>
      </w:r>
    </w:p>
    <w:p w:rsidR="00DD5552" w:rsidRPr="003B0B34" w:rsidRDefault="00DD5552" w:rsidP="00DD5552">
      <w:pPr>
        <w:pStyle w:val="subsection"/>
      </w:pPr>
      <w:r w:rsidRPr="003B0B34">
        <w:tab/>
        <w:t>(9)</w:t>
      </w:r>
      <w:r w:rsidRPr="003B0B34">
        <w:tab/>
        <w:t xml:space="preserve">The Administrator must take all reasonable steps to ensure that a decision is made under </w:t>
      </w:r>
      <w:r w:rsidR="003B0B34">
        <w:t>subsection (</w:t>
      </w:r>
      <w:r w:rsidRPr="003B0B34">
        <w:t>8):</w:t>
      </w:r>
    </w:p>
    <w:p w:rsidR="00DD5552" w:rsidRPr="003B0B34" w:rsidRDefault="00DD5552" w:rsidP="00DD5552">
      <w:pPr>
        <w:pStyle w:val="paragraph"/>
      </w:pPr>
      <w:r w:rsidRPr="003B0B34">
        <w:tab/>
        <w:t>(a)</w:t>
      </w:r>
      <w:r w:rsidRPr="003B0B34">
        <w:tab/>
        <w:t xml:space="preserve">if the Administrator requires the person to give further information under </w:t>
      </w:r>
      <w:r w:rsidR="003B0B34">
        <w:t>subsection (</w:t>
      </w:r>
      <w:r w:rsidRPr="003B0B34">
        <w:t>6) in relation to the request—within 7 days after the person gave the Administrator the information; or</w:t>
      </w:r>
    </w:p>
    <w:p w:rsidR="00DD5552" w:rsidRPr="003B0B34" w:rsidRDefault="00DD5552" w:rsidP="00DD5552">
      <w:pPr>
        <w:pStyle w:val="paragraph"/>
      </w:pPr>
      <w:r w:rsidRPr="003B0B34">
        <w:tab/>
        <w:t>(b)</w:t>
      </w:r>
      <w:r w:rsidRPr="003B0B34">
        <w:tab/>
        <w:t>otherwise—within 7 days after the request was made.</w:t>
      </w:r>
    </w:p>
    <w:p w:rsidR="00DD5552" w:rsidRPr="003B0B34" w:rsidRDefault="00DD5552" w:rsidP="00DD5552">
      <w:pPr>
        <w:pStyle w:val="subsection"/>
      </w:pPr>
      <w:r w:rsidRPr="003B0B34">
        <w:tab/>
        <w:t>(10)</w:t>
      </w:r>
      <w:r w:rsidRPr="003B0B34">
        <w:tab/>
        <w:t xml:space="preserve">As soon as practicable after the Administrator makes a decision under </w:t>
      </w:r>
      <w:r w:rsidR="003B0B34">
        <w:t>subsection (</w:t>
      </w:r>
      <w:r w:rsidRPr="003B0B34">
        <w:t>8), the Administrator must notify the person, in writing, of the decision.</w:t>
      </w:r>
    </w:p>
    <w:p w:rsidR="00DD5552" w:rsidRPr="003B0B34" w:rsidRDefault="00DD5552" w:rsidP="00DD5552">
      <w:pPr>
        <w:pStyle w:val="SubsectionHead"/>
      </w:pPr>
      <w:r w:rsidRPr="003B0B34">
        <w:t>Other provisions</w:t>
      </w:r>
    </w:p>
    <w:p w:rsidR="00DD5552" w:rsidRPr="003B0B34" w:rsidRDefault="00DD5552" w:rsidP="00DD5552">
      <w:pPr>
        <w:pStyle w:val="subsection"/>
      </w:pPr>
      <w:r w:rsidRPr="003B0B34">
        <w:tab/>
        <w:t>(11)</w:t>
      </w:r>
      <w:r w:rsidRPr="003B0B34">
        <w:tab/>
        <w:t>This section has effect despite:</w:t>
      </w:r>
    </w:p>
    <w:p w:rsidR="00DD5552" w:rsidRPr="003B0B34" w:rsidRDefault="00DD5552" w:rsidP="00DD5552">
      <w:pPr>
        <w:pStyle w:val="paragraph"/>
      </w:pPr>
      <w:r w:rsidRPr="003B0B34">
        <w:lastRenderedPageBreak/>
        <w:tab/>
        <w:t>(a)</w:t>
      </w:r>
      <w:r w:rsidRPr="003B0B34">
        <w:tab/>
        <w:t>any other provision of this Act; or</w:t>
      </w:r>
    </w:p>
    <w:p w:rsidR="00DD5552" w:rsidRPr="003B0B34" w:rsidRDefault="00DD5552" w:rsidP="00DD5552">
      <w:pPr>
        <w:pStyle w:val="paragraph"/>
      </w:pPr>
      <w:r w:rsidRPr="003B0B34">
        <w:tab/>
        <w:t>(b)</w:t>
      </w:r>
      <w:r w:rsidRPr="003B0B34">
        <w:tab/>
        <w:t xml:space="preserve">anything in the </w:t>
      </w:r>
      <w:r w:rsidRPr="003B0B34">
        <w:rPr>
          <w:i/>
        </w:rPr>
        <w:t>Carbon Credits (Carbon Farming Initiative) Act 2011</w:t>
      </w:r>
      <w:r w:rsidRPr="003B0B34">
        <w:t>.</w:t>
      </w:r>
    </w:p>
    <w:p w:rsidR="00DD5552" w:rsidRPr="003B0B34" w:rsidRDefault="00DD5552" w:rsidP="00DD5552">
      <w:pPr>
        <w:pStyle w:val="notetext"/>
      </w:pPr>
      <w:r w:rsidRPr="003B0B34">
        <w:t>Note:</w:t>
      </w:r>
      <w:r w:rsidRPr="003B0B34">
        <w:tab/>
        <w:t>For additional powers of refusal, see:</w:t>
      </w:r>
    </w:p>
    <w:p w:rsidR="00DD5552" w:rsidRPr="003B0B34" w:rsidRDefault="00DD5552" w:rsidP="00DD5552">
      <w:pPr>
        <w:pStyle w:val="notepara"/>
      </w:pPr>
      <w:r w:rsidRPr="003B0B34">
        <w:t>(a)</w:t>
      </w:r>
      <w:r w:rsidRPr="003B0B34">
        <w:tab/>
        <w:t>paragraph</w:t>
      </w:r>
      <w:r w:rsidR="003B0B34">
        <w:t> </w:t>
      </w:r>
      <w:r w:rsidRPr="003B0B34">
        <w:t>34(3)(a) of this Act; and</w:t>
      </w:r>
    </w:p>
    <w:p w:rsidR="00DD5552" w:rsidRPr="003B0B34" w:rsidRDefault="00DD5552" w:rsidP="00DD5552">
      <w:pPr>
        <w:pStyle w:val="notepara"/>
      </w:pPr>
      <w:r w:rsidRPr="003B0B34">
        <w:t>(b)</w:t>
      </w:r>
      <w:r w:rsidRPr="003B0B34">
        <w:tab/>
        <w:t>paragraph</w:t>
      </w:r>
      <w:r w:rsidR="003B0B34">
        <w:t> </w:t>
      </w:r>
      <w:r w:rsidRPr="003B0B34">
        <w:t>35(3)(a) of this Act; and</w:t>
      </w:r>
    </w:p>
    <w:p w:rsidR="00DD5552" w:rsidRPr="003B0B34" w:rsidRDefault="00DD5552" w:rsidP="00DD5552">
      <w:pPr>
        <w:pStyle w:val="notepara"/>
      </w:pPr>
      <w:r w:rsidRPr="003B0B34">
        <w:t>(c)</w:t>
      </w:r>
      <w:r w:rsidRPr="003B0B34">
        <w:tab/>
        <w:t>subsection</w:t>
      </w:r>
      <w:r w:rsidR="003B0B34">
        <w:t> </w:t>
      </w:r>
      <w:r w:rsidRPr="003B0B34">
        <w:t>36(2) of this Act; and</w:t>
      </w:r>
    </w:p>
    <w:p w:rsidR="00DD5552" w:rsidRPr="003B0B34" w:rsidRDefault="00DD5552" w:rsidP="00DD5552">
      <w:pPr>
        <w:pStyle w:val="notepara"/>
      </w:pPr>
      <w:r w:rsidRPr="003B0B34">
        <w:t>(d)</w:t>
      </w:r>
      <w:r w:rsidRPr="003B0B34">
        <w:tab/>
        <w:t>subsection</w:t>
      </w:r>
      <w:r w:rsidR="003B0B34">
        <w:t> </w:t>
      </w:r>
      <w:r w:rsidRPr="003B0B34">
        <w:t>53(2) of this Act.</w:t>
      </w:r>
    </w:p>
    <w:p w:rsidR="00DD5552" w:rsidRPr="003B0B34" w:rsidRDefault="00DD5552" w:rsidP="00DD5552">
      <w:pPr>
        <w:pStyle w:val="ActHead5"/>
      </w:pPr>
      <w:bookmarkStart w:id="188" w:name="_Toc132291929"/>
      <w:r w:rsidRPr="00D06503">
        <w:rPr>
          <w:rStyle w:val="CharSectno"/>
        </w:rPr>
        <w:t>28C</w:t>
      </w:r>
      <w:r w:rsidRPr="003B0B34">
        <w:t xml:space="preserve">  Conditions restricting or limiting the operation of Registry accounts</w:t>
      </w:r>
      <w:bookmarkEnd w:id="188"/>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to a Registry account kept in the name of a person.</w:t>
      </w:r>
    </w:p>
    <w:p w:rsidR="00DD5552" w:rsidRPr="003B0B34" w:rsidRDefault="00DD5552" w:rsidP="00DD5552">
      <w:pPr>
        <w:pStyle w:val="SubsectionHead"/>
      </w:pPr>
      <w:r w:rsidRPr="003B0B34">
        <w:t>Imposition of conditions</w:t>
      </w:r>
    </w:p>
    <w:p w:rsidR="00DD5552" w:rsidRPr="003B0B34" w:rsidRDefault="00DD5552" w:rsidP="00DD5552">
      <w:pPr>
        <w:pStyle w:val="subsection"/>
      </w:pPr>
      <w:r w:rsidRPr="003B0B34">
        <w:tab/>
        <w:t>(2)</w:t>
      </w:r>
      <w:r w:rsidRPr="003B0B34">
        <w:tab/>
        <w:t>The Administrator may, by written instrument, impose conditions restricting or limiting the operation of the Registry account for a specified period.</w:t>
      </w:r>
    </w:p>
    <w:p w:rsidR="00DD5552" w:rsidRPr="003B0B34" w:rsidRDefault="00DD5552" w:rsidP="00DD5552">
      <w:pPr>
        <w:pStyle w:val="subsection"/>
      </w:pPr>
      <w:r w:rsidRPr="003B0B34">
        <w:tab/>
        <w:t>(3)</w:t>
      </w:r>
      <w:r w:rsidRPr="003B0B34">
        <w:tab/>
        <w:t xml:space="preserve">The Administrator may exercise the power conferred by </w:t>
      </w:r>
      <w:r w:rsidR="003B0B34">
        <w:t>subsection (</w:t>
      </w:r>
      <w:r w:rsidRPr="003B0B34">
        <w:t>2):</w:t>
      </w:r>
    </w:p>
    <w:p w:rsidR="00DD5552" w:rsidRPr="003B0B34" w:rsidRDefault="00DD5552" w:rsidP="00DD5552">
      <w:pPr>
        <w:pStyle w:val="paragraph"/>
      </w:pPr>
      <w:r w:rsidRPr="003B0B34">
        <w:tab/>
        <w:t>(a)</w:t>
      </w:r>
      <w:r w:rsidRPr="003B0B34">
        <w:tab/>
        <w:t>on the Administrator’s own initiative; or</w:t>
      </w:r>
    </w:p>
    <w:p w:rsidR="00DD5552" w:rsidRPr="003B0B34" w:rsidRDefault="00DD5552" w:rsidP="00DD5552">
      <w:pPr>
        <w:pStyle w:val="paragraph"/>
      </w:pPr>
      <w:r w:rsidRPr="003B0B34">
        <w:tab/>
        <w:t>(b)</w:t>
      </w:r>
      <w:r w:rsidRPr="003B0B34">
        <w:tab/>
        <w:t>on written request made to the Administrator by the person.</w:t>
      </w:r>
    </w:p>
    <w:p w:rsidR="00DD5552" w:rsidRPr="003B0B34" w:rsidRDefault="00DD5552" w:rsidP="00DD5552">
      <w:pPr>
        <w:pStyle w:val="subsection"/>
      </w:pPr>
      <w:r w:rsidRPr="003B0B34">
        <w:tab/>
        <w:t>(4)</w:t>
      </w:r>
      <w:r w:rsidRPr="003B0B34">
        <w:tab/>
        <w:t xml:space="preserve">The Administrator must not make an instrument under </w:t>
      </w:r>
      <w:r w:rsidR="003B0B34">
        <w:t>subsection (</w:t>
      </w:r>
      <w:r w:rsidRPr="003B0B34">
        <w:t>2) unless the Administrator is satisfied that it is prudent to do so in order to:</w:t>
      </w:r>
    </w:p>
    <w:p w:rsidR="00DD5552" w:rsidRPr="003B0B34" w:rsidRDefault="00DD5552" w:rsidP="00DD5552">
      <w:pPr>
        <w:pStyle w:val="paragraph"/>
      </w:pPr>
      <w:r w:rsidRPr="003B0B34">
        <w:tab/>
        <w:t>(a)</w:t>
      </w:r>
      <w:r w:rsidRPr="003B0B34">
        <w:tab/>
        <w:t>ensure the integrity of the Registry; or</w:t>
      </w:r>
    </w:p>
    <w:p w:rsidR="00DD5552" w:rsidRPr="003B0B34" w:rsidRDefault="00DD5552" w:rsidP="00DD5552">
      <w:pPr>
        <w:pStyle w:val="paragraph"/>
      </w:pPr>
      <w:r w:rsidRPr="003B0B34">
        <w:tab/>
        <w:t>(b)</w:t>
      </w:r>
      <w:r w:rsidRPr="003B0B34">
        <w:tab/>
        <w:t>prevent, mitigate or minimise abuse of the Registry; or</w:t>
      </w:r>
    </w:p>
    <w:p w:rsidR="00DD5552" w:rsidRPr="003B0B34" w:rsidRDefault="00DD5552" w:rsidP="00DD5552">
      <w:pPr>
        <w:pStyle w:val="paragraph"/>
      </w:pPr>
      <w:r w:rsidRPr="003B0B34">
        <w:tab/>
        <w:t>(c)</w:t>
      </w:r>
      <w:r w:rsidRPr="003B0B34">
        <w:tab/>
        <w:t>prevent, mitigate or minimise criminal activity involving the Registry.</w:t>
      </w:r>
    </w:p>
    <w:p w:rsidR="00DD5552" w:rsidRPr="003B0B34" w:rsidRDefault="00DD5552" w:rsidP="00DD5552">
      <w:pPr>
        <w:pStyle w:val="subsection"/>
      </w:pPr>
      <w:r w:rsidRPr="003B0B34">
        <w:tab/>
        <w:t>(5)</w:t>
      </w:r>
      <w:r w:rsidRPr="003B0B34">
        <w:tab/>
        <w:t xml:space="preserve">A condition under </w:t>
      </w:r>
      <w:r w:rsidR="003B0B34">
        <w:t>subsection (</w:t>
      </w:r>
      <w:r w:rsidRPr="003B0B34">
        <w:t>2) may:</w:t>
      </w:r>
    </w:p>
    <w:p w:rsidR="00DD5552" w:rsidRPr="003B0B34" w:rsidRDefault="00DD5552" w:rsidP="00DD5552">
      <w:pPr>
        <w:pStyle w:val="paragraph"/>
      </w:pPr>
      <w:r w:rsidRPr="003B0B34">
        <w:tab/>
        <w:t>(a)</w:t>
      </w:r>
      <w:r w:rsidRPr="003B0B34">
        <w:tab/>
        <w:t>prohibit, restrict or limit the transfer of units from the Registry account; or</w:t>
      </w:r>
    </w:p>
    <w:p w:rsidR="00DD5552" w:rsidRPr="003B0B34" w:rsidRDefault="00DD5552" w:rsidP="00DD5552">
      <w:pPr>
        <w:pStyle w:val="paragraph"/>
      </w:pPr>
      <w:r w:rsidRPr="003B0B34">
        <w:lastRenderedPageBreak/>
        <w:tab/>
        <w:t>(b)</w:t>
      </w:r>
      <w:r w:rsidRPr="003B0B34">
        <w:tab/>
        <w:t>prohibit, restrict or limit the transfer of units to the Registry account.</w:t>
      </w:r>
    </w:p>
    <w:p w:rsidR="00DD5552" w:rsidRPr="003B0B34" w:rsidRDefault="00DD5552" w:rsidP="00DD5552">
      <w:pPr>
        <w:pStyle w:val="subsection"/>
      </w:pPr>
      <w:r w:rsidRPr="003B0B34">
        <w:tab/>
        <w:t>(6)</w:t>
      </w:r>
      <w:r w:rsidRPr="003B0B34">
        <w:tab/>
      </w:r>
      <w:r w:rsidR="003B0B34">
        <w:t>Subsection (</w:t>
      </w:r>
      <w:r w:rsidRPr="003B0B34">
        <w:t xml:space="preserve">5) does not limit </w:t>
      </w:r>
      <w:r w:rsidR="003B0B34">
        <w:t>subsection (</w:t>
      </w:r>
      <w:r w:rsidRPr="003B0B34">
        <w:t>2).</w:t>
      </w:r>
    </w:p>
    <w:p w:rsidR="00DD5552" w:rsidRPr="003B0B34" w:rsidRDefault="00DD5552" w:rsidP="00DD5552">
      <w:pPr>
        <w:pStyle w:val="SubsectionHead"/>
      </w:pPr>
      <w:r w:rsidRPr="003B0B34">
        <w:t>Notification</w:t>
      </w:r>
    </w:p>
    <w:p w:rsidR="00DD5552" w:rsidRPr="003B0B34" w:rsidRDefault="00DD5552" w:rsidP="00DD5552">
      <w:pPr>
        <w:pStyle w:val="subsection"/>
      </w:pPr>
      <w:r w:rsidRPr="003B0B34">
        <w:tab/>
        <w:t>(7)</w:t>
      </w:r>
      <w:r w:rsidRPr="003B0B34">
        <w:tab/>
        <w:t xml:space="preserve">As soon as practicable after making an instrument under </w:t>
      </w:r>
      <w:r w:rsidR="003B0B34">
        <w:t>subsection (</w:t>
      </w:r>
      <w:r w:rsidRPr="003B0B34">
        <w:t>2), the Administrator must give the person a copy of the instrument.</w:t>
      </w:r>
    </w:p>
    <w:p w:rsidR="00DD5552" w:rsidRPr="003B0B34" w:rsidRDefault="00DD5552" w:rsidP="00DD5552">
      <w:pPr>
        <w:pStyle w:val="subsection"/>
      </w:pPr>
      <w:r w:rsidRPr="003B0B34">
        <w:tab/>
        <w:t>(8)</w:t>
      </w:r>
      <w:r w:rsidRPr="003B0B34">
        <w:tab/>
        <w:t xml:space="preserve">If an instrument under </w:t>
      </w:r>
      <w:r w:rsidR="003B0B34">
        <w:t>subsection (</w:t>
      </w:r>
      <w:r w:rsidRPr="003B0B34">
        <w:t>2) is made on the Administrator’s own initiative, the copy of the instrument must be accompanied by a notice inviting the person to request the Administrator to:</w:t>
      </w:r>
    </w:p>
    <w:p w:rsidR="00DD5552" w:rsidRPr="003B0B34" w:rsidRDefault="00DD5552" w:rsidP="00DD5552">
      <w:pPr>
        <w:pStyle w:val="paragraph"/>
      </w:pPr>
      <w:r w:rsidRPr="003B0B34">
        <w:tab/>
        <w:t>(a)</w:t>
      </w:r>
      <w:r w:rsidRPr="003B0B34">
        <w:tab/>
        <w:t>revoke the instrument; or</w:t>
      </w:r>
    </w:p>
    <w:p w:rsidR="00DD5552" w:rsidRPr="003B0B34" w:rsidRDefault="00DD5552" w:rsidP="00DD5552">
      <w:pPr>
        <w:pStyle w:val="paragraph"/>
      </w:pPr>
      <w:r w:rsidRPr="003B0B34">
        <w:tab/>
        <w:t>(b)</w:t>
      </w:r>
      <w:r w:rsidRPr="003B0B34">
        <w:tab/>
        <w:t>vary the instrument in the manner specified in the request.</w:t>
      </w:r>
    </w:p>
    <w:p w:rsidR="00DD5552" w:rsidRPr="003B0B34" w:rsidRDefault="00DD5552" w:rsidP="00DD5552">
      <w:pPr>
        <w:pStyle w:val="SubsectionHead"/>
      </w:pPr>
      <w:r w:rsidRPr="003B0B34">
        <w:t>Request</w:t>
      </w:r>
    </w:p>
    <w:p w:rsidR="00DD5552" w:rsidRPr="003B0B34" w:rsidRDefault="00DD5552" w:rsidP="00DD5552">
      <w:pPr>
        <w:pStyle w:val="subsection"/>
      </w:pPr>
      <w:r w:rsidRPr="003B0B34">
        <w:tab/>
        <w:t>(9)</w:t>
      </w:r>
      <w:r w:rsidRPr="003B0B34">
        <w:tab/>
        <w:t xml:space="preserve">A request under </w:t>
      </w:r>
      <w:r w:rsidR="003B0B34">
        <w:t>paragraph (</w:t>
      </w:r>
      <w:r w:rsidRPr="003B0B34">
        <w:t xml:space="preserve">3)(b) or </w:t>
      </w:r>
      <w:r w:rsidR="003B0B34">
        <w:t>subsection (</w:t>
      </w:r>
      <w:r w:rsidRPr="003B0B34">
        <w:t>8)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in writing, by the Administrator; and</w:t>
      </w:r>
    </w:p>
    <w:p w:rsidR="00DD5552" w:rsidRPr="003B0B34" w:rsidRDefault="00DD5552" w:rsidP="00DD5552">
      <w:pPr>
        <w:pStyle w:val="paragraph"/>
      </w:pPr>
      <w:r w:rsidRPr="003B0B34">
        <w:tab/>
        <w:t>(c)</w:t>
      </w:r>
      <w:r w:rsidRPr="003B0B34">
        <w:tab/>
        <w:t>set out the reason for the request.</w:t>
      </w:r>
    </w:p>
    <w:p w:rsidR="00DD5552" w:rsidRPr="003B0B34" w:rsidRDefault="00DD5552" w:rsidP="00DD5552">
      <w:pPr>
        <w:pStyle w:val="SubsectionHead"/>
      </w:pPr>
      <w:r w:rsidRPr="003B0B34">
        <w:t>Further information</w:t>
      </w:r>
    </w:p>
    <w:p w:rsidR="00DD5552" w:rsidRPr="003B0B34" w:rsidRDefault="00DD5552" w:rsidP="00DD5552">
      <w:pPr>
        <w:pStyle w:val="subsection"/>
      </w:pPr>
      <w:r w:rsidRPr="003B0B34">
        <w:tab/>
        <w:t>(10)</w:t>
      </w:r>
      <w:r w:rsidRPr="003B0B34">
        <w:tab/>
        <w:t xml:space="preserve">If the person makes a request under </w:t>
      </w:r>
      <w:r w:rsidR="003B0B34">
        <w:t>subsection (</w:t>
      </w:r>
      <w:r w:rsidRPr="003B0B34">
        <w:t>8), the Administrator may, by written notice given to the person, require the person to give the Administrator, within the period specified in the notice, further information in connection with the request.</w:t>
      </w:r>
    </w:p>
    <w:p w:rsidR="00DD5552" w:rsidRPr="003B0B34" w:rsidRDefault="00DD5552" w:rsidP="00DD5552">
      <w:pPr>
        <w:pStyle w:val="SubsectionHead"/>
      </w:pPr>
      <w:r w:rsidRPr="003B0B34">
        <w:t>Prior notice not required</w:t>
      </w:r>
    </w:p>
    <w:p w:rsidR="00DD5552" w:rsidRPr="003B0B34" w:rsidRDefault="00DD5552" w:rsidP="00DD5552">
      <w:pPr>
        <w:pStyle w:val="subsection"/>
      </w:pPr>
      <w:r w:rsidRPr="003B0B34">
        <w:tab/>
        <w:t>(11)</w:t>
      </w:r>
      <w:r w:rsidRPr="003B0B34">
        <w:tab/>
        <w:t xml:space="preserve">The Administrator is not required to give any prior notice of a decision to make an instrument under </w:t>
      </w:r>
      <w:r w:rsidR="003B0B34">
        <w:t>subsection (</w:t>
      </w:r>
      <w:r w:rsidRPr="003B0B34">
        <w:t>2).</w:t>
      </w:r>
    </w:p>
    <w:p w:rsidR="00DD5552" w:rsidRPr="003B0B34" w:rsidRDefault="00DD5552" w:rsidP="00DD5552">
      <w:pPr>
        <w:pStyle w:val="SubsectionHead"/>
      </w:pPr>
      <w:r w:rsidRPr="003B0B34">
        <w:t>Decision in relation to instrument made on own initiative</w:t>
      </w:r>
    </w:p>
    <w:p w:rsidR="00DD5552" w:rsidRPr="003B0B34" w:rsidRDefault="00DD5552" w:rsidP="00DD5552">
      <w:pPr>
        <w:pStyle w:val="subsection"/>
      </w:pPr>
      <w:r w:rsidRPr="003B0B34">
        <w:tab/>
        <w:t>(12)</w:t>
      </w:r>
      <w:r w:rsidRPr="003B0B34">
        <w:tab/>
        <w:t xml:space="preserve">If the Administrator receives a request under </w:t>
      </w:r>
      <w:r w:rsidR="003B0B34">
        <w:t>subsection (</w:t>
      </w:r>
      <w:r w:rsidRPr="003B0B34">
        <w:t>8), the Administrator must:</w:t>
      </w:r>
    </w:p>
    <w:p w:rsidR="00DD5552" w:rsidRPr="003B0B34" w:rsidRDefault="00DD5552" w:rsidP="00DD5552">
      <w:pPr>
        <w:pStyle w:val="paragraph"/>
      </w:pPr>
      <w:r w:rsidRPr="003B0B34">
        <w:lastRenderedPageBreak/>
        <w:tab/>
        <w:t>(a)</w:t>
      </w:r>
      <w:r w:rsidRPr="003B0B34">
        <w:tab/>
        <w:t>if the request is to revoke the instrument:</w:t>
      </w:r>
    </w:p>
    <w:p w:rsidR="00DD5552" w:rsidRPr="003B0B34" w:rsidRDefault="00DD5552" w:rsidP="00DD5552">
      <w:pPr>
        <w:pStyle w:val="paragraphsub"/>
      </w:pPr>
      <w:r w:rsidRPr="003B0B34">
        <w:tab/>
        <w:t>(i)</w:t>
      </w:r>
      <w:r w:rsidRPr="003B0B34">
        <w:tab/>
        <w:t>revoke the instrument; or</w:t>
      </w:r>
    </w:p>
    <w:p w:rsidR="00DD5552" w:rsidRPr="003B0B34" w:rsidRDefault="00DD5552" w:rsidP="00DD5552">
      <w:pPr>
        <w:pStyle w:val="paragraphsub"/>
      </w:pPr>
      <w:r w:rsidRPr="003B0B34">
        <w:tab/>
        <w:t>(ii)</w:t>
      </w:r>
      <w:r w:rsidRPr="003B0B34">
        <w:tab/>
        <w:t>decide not to revoke the instrument; or</w:t>
      </w:r>
    </w:p>
    <w:p w:rsidR="00DD5552" w:rsidRPr="003B0B34" w:rsidRDefault="00DD5552" w:rsidP="00DD5552">
      <w:pPr>
        <w:pStyle w:val="paragraph"/>
      </w:pPr>
      <w:r w:rsidRPr="003B0B34">
        <w:tab/>
        <w:t>(b)</w:t>
      </w:r>
      <w:r w:rsidRPr="003B0B34">
        <w:tab/>
        <w:t>if the request is to vary the instrument:</w:t>
      </w:r>
    </w:p>
    <w:p w:rsidR="00DD5552" w:rsidRPr="003B0B34" w:rsidRDefault="00DD5552" w:rsidP="00DD5552">
      <w:pPr>
        <w:pStyle w:val="paragraphsub"/>
      </w:pPr>
      <w:r w:rsidRPr="003B0B34">
        <w:tab/>
        <w:t>(i)</w:t>
      </w:r>
      <w:r w:rsidRPr="003B0B34">
        <w:tab/>
        <w:t>vary the instrument as requested; or</w:t>
      </w:r>
    </w:p>
    <w:p w:rsidR="00DD5552" w:rsidRPr="003B0B34" w:rsidRDefault="00DD5552" w:rsidP="00DD5552">
      <w:pPr>
        <w:pStyle w:val="paragraphsub"/>
      </w:pPr>
      <w:r w:rsidRPr="003B0B34">
        <w:tab/>
        <w:t>(ii)</w:t>
      </w:r>
      <w:r w:rsidRPr="003B0B34">
        <w:tab/>
        <w:t>decide not to vary the instrument.</w:t>
      </w:r>
    </w:p>
    <w:p w:rsidR="00DD5552" w:rsidRPr="003B0B34" w:rsidRDefault="00DD5552" w:rsidP="00DD5552">
      <w:pPr>
        <w:pStyle w:val="subsection"/>
      </w:pPr>
      <w:r w:rsidRPr="003B0B34">
        <w:tab/>
        <w:t>(13)</w:t>
      </w:r>
      <w:r w:rsidRPr="003B0B34">
        <w:tab/>
        <w:t xml:space="preserve">The Administrator must take all reasonable steps to ensure that a decision is made under </w:t>
      </w:r>
      <w:r w:rsidR="003B0B34">
        <w:t>subsection (</w:t>
      </w:r>
      <w:r w:rsidRPr="003B0B34">
        <w:t>12):</w:t>
      </w:r>
    </w:p>
    <w:p w:rsidR="00DD5552" w:rsidRPr="003B0B34" w:rsidRDefault="00DD5552" w:rsidP="00DD5552">
      <w:pPr>
        <w:pStyle w:val="paragraph"/>
      </w:pPr>
      <w:r w:rsidRPr="003B0B34">
        <w:tab/>
        <w:t>(a)</w:t>
      </w:r>
      <w:r w:rsidRPr="003B0B34">
        <w:tab/>
        <w:t xml:space="preserve">if the Administrator requires the person to give further information under </w:t>
      </w:r>
      <w:r w:rsidR="003B0B34">
        <w:t>subsection (</w:t>
      </w:r>
      <w:r w:rsidRPr="003B0B34">
        <w:t>10) in relation to the request—within 7 days after the person gave the Administrator the information; or</w:t>
      </w:r>
    </w:p>
    <w:p w:rsidR="00DD5552" w:rsidRPr="003B0B34" w:rsidRDefault="00DD5552" w:rsidP="00DD5552">
      <w:pPr>
        <w:pStyle w:val="paragraph"/>
      </w:pPr>
      <w:r w:rsidRPr="003B0B34">
        <w:tab/>
        <w:t>(b)</w:t>
      </w:r>
      <w:r w:rsidRPr="003B0B34">
        <w:tab/>
        <w:t>otherwise—within 7 days after the request was made.</w:t>
      </w:r>
    </w:p>
    <w:p w:rsidR="00DD5552" w:rsidRPr="003B0B34" w:rsidRDefault="00DD5552" w:rsidP="00DD5552">
      <w:pPr>
        <w:pStyle w:val="subsection"/>
      </w:pPr>
      <w:r w:rsidRPr="003B0B34">
        <w:tab/>
        <w:t>(14)</w:t>
      </w:r>
      <w:r w:rsidRPr="003B0B34">
        <w:tab/>
        <w:t xml:space="preserve">As soon as practicable after the Administrator makes a decision under </w:t>
      </w:r>
      <w:r w:rsidR="003B0B34">
        <w:t>subsection (</w:t>
      </w:r>
      <w:r w:rsidRPr="003B0B34">
        <w:t>12), the Administrator must notify the person, in writing, of the decision.</w:t>
      </w:r>
    </w:p>
    <w:p w:rsidR="00DD5552" w:rsidRPr="003B0B34" w:rsidRDefault="00DD5552" w:rsidP="00DD5552">
      <w:pPr>
        <w:pStyle w:val="SubsectionHead"/>
      </w:pPr>
      <w:r w:rsidRPr="003B0B34">
        <w:t>Revocation of instrument made in response to a request</w:t>
      </w:r>
    </w:p>
    <w:p w:rsidR="00DD5552" w:rsidRPr="003B0B34" w:rsidRDefault="00DD5552" w:rsidP="00DD5552">
      <w:pPr>
        <w:pStyle w:val="subsection"/>
      </w:pPr>
      <w:r w:rsidRPr="003B0B34">
        <w:tab/>
        <w:t>(15)</w:t>
      </w:r>
      <w:r w:rsidRPr="003B0B34">
        <w:tab/>
        <w:t>If:</w:t>
      </w:r>
    </w:p>
    <w:p w:rsidR="00DD5552" w:rsidRPr="003B0B34" w:rsidRDefault="00DD5552" w:rsidP="00DD5552">
      <w:pPr>
        <w:pStyle w:val="paragraph"/>
      </w:pPr>
      <w:r w:rsidRPr="003B0B34">
        <w:tab/>
        <w:t>(a)</w:t>
      </w:r>
      <w:r w:rsidRPr="003B0B34">
        <w:tab/>
        <w:t xml:space="preserve">an instrument is in force under </w:t>
      </w:r>
      <w:r w:rsidR="003B0B34">
        <w:t>subsection (</w:t>
      </w:r>
      <w:r w:rsidRPr="003B0B34">
        <w:t>2); and</w:t>
      </w:r>
    </w:p>
    <w:p w:rsidR="00DD5552" w:rsidRPr="003B0B34" w:rsidRDefault="00DD5552" w:rsidP="00DD5552">
      <w:pPr>
        <w:pStyle w:val="paragraph"/>
      </w:pPr>
      <w:r w:rsidRPr="003B0B34">
        <w:tab/>
        <w:t>(b)</w:t>
      </w:r>
      <w:r w:rsidRPr="003B0B34">
        <w:tab/>
        <w:t xml:space="preserve">the instrument was made in response to a request under </w:t>
      </w:r>
      <w:r w:rsidR="003B0B34">
        <w:t>paragraph (</w:t>
      </w:r>
      <w:r w:rsidRPr="003B0B34">
        <w:t>3)(b);</w:t>
      </w:r>
    </w:p>
    <w:p w:rsidR="00DD5552" w:rsidRPr="003B0B34" w:rsidRDefault="00DD5552" w:rsidP="00DD5552">
      <w:pPr>
        <w:pStyle w:val="subsection2"/>
      </w:pPr>
      <w:r w:rsidRPr="003B0B34">
        <w:t>the Administrator must, at the written request of the person, revoke the instrument.</w:t>
      </w:r>
    </w:p>
    <w:p w:rsidR="00DD5552" w:rsidRPr="003B0B34" w:rsidRDefault="00DD5552" w:rsidP="00DD5552">
      <w:pPr>
        <w:pStyle w:val="SubsectionHead"/>
      </w:pPr>
      <w:r w:rsidRPr="003B0B34">
        <w:t>Acts Interpretation Act</w:t>
      </w:r>
    </w:p>
    <w:p w:rsidR="00DD5552" w:rsidRPr="003B0B34" w:rsidRDefault="00DD5552" w:rsidP="00DD5552">
      <w:pPr>
        <w:pStyle w:val="subsection"/>
      </w:pPr>
      <w:r w:rsidRPr="003B0B34">
        <w:tab/>
        <w:t>(16)</w:t>
      </w:r>
      <w:r w:rsidRPr="003B0B34">
        <w:tab/>
      </w:r>
      <w:r w:rsidR="003B0B34">
        <w:t>Subsections (</w:t>
      </w:r>
      <w:r w:rsidRPr="003B0B34">
        <w:t>12) and (15) do not, by implication, limit subsection</w:t>
      </w:r>
      <w:r w:rsidR="003B0B34">
        <w:t> </w:t>
      </w:r>
      <w:r w:rsidRPr="003B0B34">
        <w:t xml:space="preserve">33(3) of the </w:t>
      </w:r>
      <w:r w:rsidRPr="003B0B34">
        <w:rPr>
          <w:i/>
        </w:rPr>
        <w:t>Acts Interpretation Act 1901</w:t>
      </w:r>
      <w:r w:rsidRPr="003B0B34">
        <w:t>.</w:t>
      </w:r>
    </w:p>
    <w:p w:rsidR="00DD5552" w:rsidRPr="003B0B34" w:rsidRDefault="00DD5552" w:rsidP="00DD5552">
      <w:pPr>
        <w:pStyle w:val="SubsectionHead"/>
      </w:pPr>
      <w:r w:rsidRPr="003B0B34">
        <w:t>Other provisions</w:t>
      </w:r>
    </w:p>
    <w:p w:rsidR="00DD5552" w:rsidRPr="003B0B34" w:rsidRDefault="00DD5552" w:rsidP="00DD5552">
      <w:pPr>
        <w:pStyle w:val="subsection"/>
      </w:pPr>
      <w:r w:rsidRPr="003B0B34">
        <w:tab/>
        <w:t>(17)</w:t>
      </w:r>
      <w:r w:rsidRPr="003B0B34">
        <w:tab/>
        <w:t>This section has effect despite:</w:t>
      </w:r>
    </w:p>
    <w:p w:rsidR="00DD5552" w:rsidRPr="003B0B34" w:rsidRDefault="00DD5552" w:rsidP="00DD5552">
      <w:pPr>
        <w:pStyle w:val="paragraph"/>
      </w:pPr>
      <w:r w:rsidRPr="003B0B34">
        <w:tab/>
        <w:t>(a)</w:t>
      </w:r>
      <w:r w:rsidRPr="003B0B34">
        <w:tab/>
        <w:t>any other provision of this Act; or</w:t>
      </w:r>
    </w:p>
    <w:p w:rsidR="00DD5552" w:rsidRPr="003B0B34" w:rsidRDefault="00DD5552" w:rsidP="00DD5552">
      <w:pPr>
        <w:pStyle w:val="paragraph"/>
      </w:pPr>
      <w:r w:rsidRPr="003B0B34">
        <w:tab/>
        <w:t>(b)</w:t>
      </w:r>
      <w:r w:rsidRPr="003B0B34">
        <w:tab/>
        <w:t xml:space="preserve">anything in the </w:t>
      </w:r>
      <w:r w:rsidRPr="003B0B34">
        <w:rPr>
          <w:i/>
        </w:rPr>
        <w:t>Carbon Credits (Carbon Farming Initiative) Act 2011</w:t>
      </w:r>
      <w:r w:rsidRPr="003B0B34">
        <w:t>.</w:t>
      </w:r>
    </w:p>
    <w:p w:rsidR="00DD5552" w:rsidRPr="003B0B34" w:rsidRDefault="00DD5552" w:rsidP="00DD5552">
      <w:pPr>
        <w:pStyle w:val="ActHead5"/>
      </w:pPr>
      <w:bookmarkStart w:id="189" w:name="_Toc132291930"/>
      <w:r w:rsidRPr="00D06503">
        <w:rPr>
          <w:rStyle w:val="CharSectno"/>
        </w:rPr>
        <w:lastRenderedPageBreak/>
        <w:t>28D</w:t>
      </w:r>
      <w:r w:rsidRPr="003B0B34">
        <w:t xml:space="preserve">  Suspension of Registry accounts</w:t>
      </w:r>
      <w:bookmarkEnd w:id="189"/>
    </w:p>
    <w:p w:rsidR="00DD5552" w:rsidRPr="003B0B34" w:rsidRDefault="00DD5552" w:rsidP="00DD5552">
      <w:pPr>
        <w:pStyle w:val="SubsectionHead"/>
      </w:pPr>
      <w:r w:rsidRPr="003B0B34">
        <w:t>Scope</w:t>
      </w:r>
    </w:p>
    <w:p w:rsidR="00DD5552" w:rsidRPr="003B0B34" w:rsidRDefault="00DD5552" w:rsidP="00DD5552">
      <w:pPr>
        <w:pStyle w:val="subsection"/>
      </w:pPr>
      <w:r w:rsidRPr="003B0B34">
        <w:tab/>
        <w:t>(1)</w:t>
      </w:r>
      <w:r w:rsidRPr="003B0B34">
        <w:tab/>
        <w:t>This section applies to a Registry account kept in the name of a person.</w:t>
      </w:r>
    </w:p>
    <w:p w:rsidR="00DD5552" w:rsidRPr="003B0B34" w:rsidRDefault="00DD5552" w:rsidP="00DD5552">
      <w:pPr>
        <w:pStyle w:val="SubsectionHead"/>
      </w:pPr>
      <w:r w:rsidRPr="003B0B34">
        <w:t>Suspension</w:t>
      </w:r>
    </w:p>
    <w:p w:rsidR="00DD5552" w:rsidRPr="003B0B34" w:rsidRDefault="00DD5552" w:rsidP="00DD5552">
      <w:pPr>
        <w:pStyle w:val="subsection"/>
      </w:pPr>
      <w:r w:rsidRPr="003B0B34">
        <w:tab/>
        <w:t>(2)</w:t>
      </w:r>
      <w:r w:rsidRPr="003B0B34">
        <w:tab/>
        <w:t>The Administrator may, by written instrument, suspend the Registry account for a specified period.</w:t>
      </w:r>
    </w:p>
    <w:p w:rsidR="00DD5552" w:rsidRPr="003B0B34" w:rsidRDefault="00DD5552" w:rsidP="00DD5552">
      <w:pPr>
        <w:pStyle w:val="subsection"/>
      </w:pPr>
      <w:r w:rsidRPr="003B0B34">
        <w:tab/>
        <w:t>(3)</w:t>
      </w:r>
      <w:r w:rsidRPr="003B0B34">
        <w:tab/>
        <w:t xml:space="preserve">The Administrator may exercise the power conferred by </w:t>
      </w:r>
      <w:r w:rsidR="003B0B34">
        <w:t>subsection (</w:t>
      </w:r>
      <w:r w:rsidRPr="003B0B34">
        <w:t>2):</w:t>
      </w:r>
    </w:p>
    <w:p w:rsidR="00DD5552" w:rsidRPr="003B0B34" w:rsidRDefault="00DD5552" w:rsidP="00DD5552">
      <w:pPr>
        <w:pStyle w:val="paragraph"/>
      </w:pPr>
      <w:r w:rsidRPr="003B0B34">
        <w:tab/>
        <w:t>(a)</w:t>
      </w:r>
      <w:r w:rsidRPr="003B0B34">
        <w:tab/>
        <w:t>on the Administrator’s own initiative; or</w:t>
      </w:r>
    </w:p>
    <w:p w:rsidR="00DD5552" w:rsidRPr="003B0B34" w:rsidRDefault="00DD5552" w:rsidP="00DD5552">
      <w:pPr>
        <w:pStyle w:val="paragraph"/>
      </w:pPr>
      <w:r w:rsidRPr="003B0B34">
        <w:tab/>
        <w:t>(b)</w:t>
      </w:r>
      <w:r w:rsidRPr="003B0B34">
        <w:tab/>
        <w:t>on written request made to the Administrator by the person.</w:t>
      </w:r>
    </w:p>
    <w:p w:rsidR="00DD5552" w:rsidRPr="003B0B34" w:rsidRDefault="00DD5552" w:rsidP="00DD5552">
      <w:pPr>
        <w:pStyle w:val="subsection"/>
      </w:pPr>
      <w:r w:rsidRPr="003B0B34">
        <w:tab/>
        <w:t>(4)</w:t>
      </w:r>
      <w:r w:rsidRPr="003B0B34">
        <w:tab/>
        <w:t xml:space="preserve">The Administrator must not make an instrument under </w:t>
      </w:r>
      <w:r w:rsidR="003B0B34">
        <w:t>subsection (</w:t>
      </w:r>
      <w:r w:rsidRPr="003B0B34">
        <w:t>2) unless the Administrator is satisfied that it is prudent to do so in order to:</w:t>
      </w:r>
    </w:p>
    <w:p w:rsidR="00DD5552" w:rsidRPr="003B0B34" w:rsidRDefault="00DD5552" w:rsidP="00DD5552">
      <w:pPr>
        <w:pStyle w:val="paragraph"/>
      </w:pPr>
      <w:r w:rsidRPr="003B0B34">
        <w:tab/>
        <w:t>(a)</w:t>
      </w:r>
      <w:r w:rsidRPr="003B0B34">
        <w:tab/>
        <w:t>ensure the integrity of the Registry; or</w:t>
      </w:r>
    </w:p>
    <w:p w:rsidR="00DD5552" w:rsidRPr="003B0B34" w:rsidRDefault="00DD5552" w:rsidP="00DD5552">
      <w:pPr>
        <w:pStyle w:val="paragraph"/>
      </w:pPr>
      <w:r w:rsidRPr="003B0B34">
        <w:tab/>
        <w:t>(b)</w:t>
      </w:r>
      <w:r w:rsidRPr="003B0B34">
        <w:tab/>
        <w:t>prevent, mitigate or minimise abuse of the Registry; or</w:t>
      </w:r>
    </w:p>
    <w:p w:rsidR="00DD5552" w:rsidRPr="003B0B34" w:rsidRDefault="00DD5552" w:rsidP="00DD5552">
      <w:pPr>
        <w:pStyle w:val="paragraph"/>
      </w:pPr>
      <w:r w:rsidRPr="003B0B34">
        <w:tab/>
        <w:t>(c)</w:t>
      </w:r>
      <w:r w:rsidRPr="003B0B34">
        <w:tab/>
        <w:t>prevent, mitigate or minimise criminal activity involving the Registry.</w:t>
      </w:r>
    </w:p>
    <w:p w:rsidR="00DD5552" w:rsidRPr="003B0B34" w:rsidRDefault="00DD5552" w:rsidP="00DD5552">
      <w:pPr>
        <w:pStyle w:val="subsection"/>
      </w:pPr>
      <w:r w:rsidRPr="003B0B34">
        <w:tab/>
        <w:t>(5)</w:t>
      </w:r>
      <w:r w:rsidRPr="003B0B34">
        <w:tab/>
        <w:t xml:space="preserve">If an account is suspended under </w:t>
      </w:r>
      <w:r w:rsidR="003B0B34">
        <w:t>subsection (</w:t>
      </w:r>
      <w:r w:rsidRPr="003B0B34">
        <w:t>2):</w:t>
      </w:r>
    </w:p>
    <w:p w:rsidR="00DD5552" w:rsidRPr="003B0B34" w:rsidRDefault="00DD5552" w:rsidP="00DD5552">
      <w:pPr>
        <w:pStyle w:val="paragraph"/>
      </w:pPr>
      <w:r w:rsidRPr="003B0B34">
        <w:tab/>
        <w:t>(a)</w:t>
      </w:r>
      <w:r w:rsidRPr="003B0B34">
        <w:tab/>
        <w:t>the Administrator must not:</w:t>
      </w:r>
    </w:p>
    <w:p w:rsidR="00DD5552" w:rsidRPr="003B0B34" w:rsidRDefault="00DD5552" w:rsidP="00DD5552">
      <w:pPr>
        <w:pStyle w:val="paragraphsub"/>
      </w:pPr>
      <w:r w:rsidRPr="003B0B34">
        <w:tab/>
        <w:t>(i)</w:t>
      </w:r>
      <w:r w:rsidRPr="003B0B34">
        <w:tab/>
        <w:t>give effect to any instruction to transfer units to or from the Registry account; or</w:t>
      </w:r>
    </w:p>
    <w:p w:rsidR="00DD5552" w:rsidRPr="003B0B34" w:rsidRDefault="00DD5552" w:rsidP="00DD5552">
      <w:pPr>
        <w:pStyle w:val="paragraphsub"/>
      </w:pPr>
      <w:r w:rsidRPr="003B0B34">
        <w:tab/>
        <w:t>(ii)</w:t>
      </w:r>
      <w:r w:rsidRPr="003B0B34">
        <w:tab/>
        <w:t>issue any Australian carbon credit units to the Registry account; and</w:t>
      </w:r>
    </w:p>
    <w:p w:rsidR="00DD5552" w:rsidRPr="003B0B34" w:rsidRDefault="00DD5552" w:rsidP="00DD5552">
      <w:pPr>
        <w:pStyle w:val="paragraph"/>
      </w:pPr>
      <w:r w:rsidRPr="003B0B34">
        <w:tab/>
        <w:t>(b)</w:t>
      </w:r>
      <w:r w:rsidRPr="003B0B34">
        <w:tab/>
        <w:t xml:space="preserve">a notice to relinquish Australian carbon credit units under </w:t>
      </w:r>
      <w:r w:rsidR="00D06503">
        <w:t>section 1</w:t>
      </w:r>
      <w:r w:rsidRPr="003B0B34">
        <w:t xml:space="preserve">75 of the </w:t>
      </w:r>
      <w:r w:rsidRPr="003B0B34">
        <w:rPr>
          <w:i/>
        </w:rPr>
        <w:t>Carbon Credits (Carbon Farming Initiative) Act 2011</w:t>
      </w:r>
      <w:r w:rsidRPr="003B0B34">
        <w:t xml:space="preserve"> does not have effect.</w:t>
      </w:r>
    </w:p>
    <w:p w:rsidR="00DD5552" w:rsidRPr="003B0B34" w:rsidRDefault="00DD5552" w:rsidP="00DD5552">
      <w:pPr>
        <w:pStyle w:val="SubsectionHead"/>
      </w:pPr>
      <w:r w:rsidRPr="003B0B34">
        <w:t>Notification</w:t>
      </w:r>
    </w:p>
    <w:p w:rsidR="00DD5552" w:rsidRPr="003B0B34" w:rsidRDefault="00DD5552" w:rsidP="00DD5552">
      <w:pPr>
        <w:pStyle w:val="subsection"/>
      </w:pPr>
      <w:r w:rsidRPr="003B0B34">
        <w:tab/>
        <w:t>(6)</w:t>
      </w:r>
      <w:r w:rsidRPr="003B0B34">
        <w:tab/>
        <w:t xml:space="preserve">As soon as practicable after making an instrument under </w:t>
      </w:r>
      <w:r w:rsidR="003B0B34">
        <w:t>subsection (</w:t>
      </w:r>
      <w:r w:rsidRPr="003B0B34">
        <w:t>2), the Administrator must give the person a copy of the instrument.</w:t>
      </w:r>
    </w:p>
    <w:p w:rsidR="00DD5552" w:rsidRPr="003B0B34" w:rsidRDefault="00DD5552" w:rsidP="00DD5552">
      <w:pPr>
        <w:pStyle w:val="subsection"/>
      </w:pPr>
      <w:r w:rsidRPr="003B0B34">
        <w:lastRenderedPageBreak/>
        <w:tab/>
        <w:t>(7)</w:t>
      </w:r>
      <w:r w:rsidRPr="003B0B34">
        <w:tab/>
        <w:t xml:space="preserve">If an instrument under </w:t>
      </w:r>
      <w:r w:rsidR="003B0B34">
        <w:t>subsection (</w:t>
      </w:r>
      <w:r w:rsidRPr="003B0B34">
        <w:t>2) is made on the Administrator’s own initiative, the copy of the instrument must be accompanied by a notice inviting the person to request the Administrator to:</w:t>
      </w:r>
    </w:p>
    <w:p w:rsidR="00DD5552" w:rsidRPr="003B0B34" w:rsidRDefault="00DD5552" w:rsidP="00DD5552">
      <w:pPr>
        <w:pStyle w:val="paragraph"/>
      </w:pPr>
      <w:r w:rsidRPr="003B0B34">
        <w:tab/>
        <w:t>(a)</w:t>
      </w:r>
      <w:r w:rsidRPr="003B0B34">
        <w:tab/>
        <w:t>revoke the instrument; or</w:t>
      </w:r>
    </w:p>
    <w:p w:rsidR="00DD5552" w:rsidRPr="003B0B34" w:rsidRDefault="00DD5552" w:rsidP="00DD5552">
      <w:pPr>
        <w:pStyle w:val="paragraph"/>
      </w:pPr>
      <w:r w:rsidRPr="003B0B34">
        <w:tab/>
        <w:t>(b)</w:t>
      </w:r>
      <w:r w:rsidRPr="003B0B34">
        <w:tab/>
        <w:t>vary the instrument in the manner specified in the request.</w:t>
      </w:r>
    </w:p>
    <w:p w:rsidR="00DD5552" w:rsidRPr="003B0B34" w:rsidRDefault="00DD5552" w:rsidP="00DD5552">
      <w:pPr>
        <w:pStyle w:val="SubsectionHead"/>
      </w:pPr>
      <w:r w:rsidRPr="003B0B34">
        <w:t>Request</w:t>
      </w:r>
    </w:p>
    <w:p w:rsidR="00DD5552" w:rsidRPr="003B0B34" w:rsidRDefault="00DD5552" w:rsidP="00DD5552">
      <w:pPr>
        <w:pStyle w:val="subsection"/>
      </w:pPr>
      <w:r w:rsidRPr="003B0B34">
        <w:tab/>
        <w:t>(8)</w:t>
      </w:r>
      <w:r w:rsidRPr="003B0B34">
        <w:tab/>
        <w:t xml:space="preserve">A request under </w:t>
      </w:r>
      <w:r w:rsidR="003B0B34">
        <w:t>paragraph (</w:t>
      </w:r>
      <w:r w:rsidRPr="003B0B34">
        <w:t xml:space="preserve">3)(b) or </w:t>
      </w:r>
      <w:r w:rsidR="003B0B34">
        <w:t>subsection (</w:t>
      </w:r>
      <w:r w:rsidRPr="003B0B34">
        <w:t>7) must:</w:t>
      </w:r>
    </w:p>
    <w:p w:rsidR="00DD5552" w:rsidRPr="003B0B34" w:rsidRDefault="00DD5552" w:rsidP="00DD5552">
      <w:pPr>
        <w:pStyle w:val="paragraph"/>
      </w:pPr>
      <w:r w:rsidRPr="003B0B34">
        <w:tab/>
        <w:t>(a)</w:t>
      </w:r>
      <w:r w:rsidRPr="003B0B34">
        <w:tab/>
        <w:t>be in writing; and</w:t>
      </w:r>
    </w:p>
    <w:p w:rsidR="00DD5552" w:rsidRPr="003B0B34" w:rsidRDefault="00DD5552" w:rsidP="00DD5552">
      <w:pPr>
        <w:pStyle w:val="paragraph"/>
      </w:pPr>
      <w:r w:rsidRPr="003B0B34">
        <w:tab/>
        <w:t>(b)</w:t>
      </w:r>
      <w:r w:rsidRPr="003B0B34">
        <w:tab/>
        <w:t>be in a form approved, in writing, by the Administrator; and</w:t>
      </w:r>
    </w:p>
    <w:p w:rsidR="00DD5552" w:rsidRPr="003B0B34" w:rsidRDefault="00DD5552" w:rsidP="00DD5552">
      <w:pPr>
        <w:pStyle w:val="paragraph"/>
      </w:pPr>
      <w:r w:rsidRPr="003B0B34">
        <w:tab/>
        <w:t>(c)</w:t>
      </w:r>
      <w:r w:rsidRPr="003B0B34">
        <w:tab/>
        <w:t>set out the reason for the request.</w:t>
      </w:r>
    </w:p>
    <w:p w:rsidR="00DD5552" w:rsidRPr="003B0B34" w:rsidRDefault="00DD5552" w:rsidP="00DD5552">
      <w:pPr>
        <w:pStyle w:val="SubsectionHead"/>
      </w:pPr>
      <w:r w:rsidRPr="003B0B34">
        <w:t>Further information</w:t>
      </w:r>
    </w:p>
    <w:p w:rsidR="00DD5552" w:rsidRPr="003B0B34" w:rsidRDefault="00DD5552" w:rsidP="00DD5552">
      <w:pPr>
        <w:pStyle w:val="subsection"/>
      </w:pPr>
      <w:r w:rsidRPr="003B0B34">
        <w:tab/>
        <w:t>(9)</w:t>
      </w:r>
      <w:r w:rsidRPr="003B0B34">
        <w:tab/>
        <w:t xml:space="preserve">If the person makes a request under </w:t>
      </w:r>
      <w:r w:rsidR="003B0B34">
        <w:t>subsection (</w:t>
      </w:r>
      <w:r w:rsidRPr="003B0B34">
        <w:t>7), the Administrator may, by written notice given to the person, require the person to give the Administrator, within the period specified in the notice, further information in connection with the request.</w:t>
      </w:r>
    </w:p>
    <w:p w:rsidR="00DD5552" w:rsidRPr="003B0B34" w:rsidRDefault="00DD5552" w:rsidP="00DD5552">
      <w:pPr>
        <w:pStyle w:val="SubsectionHead"/>
      </w:pPr>
      <w:r w:rsidRPr="003B0B34">
        <w:t>Prior notice not required</w:t>
      </w:r>
    </w:p>
    <w:p w:rsidR="00DD5552" w:rsidRPr="003B0B34" w:rsidRDefault="00DD5552" w:rsidP="00DD5552">
      <w:pPr>
        <w:pStyle w:val="subsection"/>
      </w:pPr>
      <w:r w:rsidRPr="003B0B34">
        <w:tab/>
        <w:t>(10)</w:t>
      </w:r>
      <w:r w:rsidRPr="003B0B34">
        <w:tab/>
        <w:t xml:space="preserve">The Administrator is not required to give any prior notice in relation to the decision to make an instrument under </w:t>
      </w:r>
      <w:r w:rsidR="003B0B34">
        <w:t>subsection (</w:t>
      </w:r>
      <w:r w:rsidRPr="003B0B34">
        <w:t>2).</w:t>
      </w:r>
    </w:p>
    <w:p w:rsidR="00DD5552" w:rsidRPr="003B0B34" w:rsidRDefault="00DD5552" w:rsidP="00DD5552">
      <w:pPr>
        <w:pStyle w:val="SubsectionHead"/>
      </w:pPr>
      <w:r w:rsidRPr="003B0B34">
        <w:t>Decision in relation to instrument made on own initiative</w:t>
      </w:r>
    </w:p>
    <w:p w:rsidR="00DD5552" w:rsidRPr="003B0B34" w:rsidRDefault="00DD5552" w:rsidP="00DD5552">
      <w:pPr>
        <w:pStyle w:val="subsection"/>
      </w:pPr>
      <w:r w:rsidRPr="003B0B34">
        <w:tab/>
        <w:t>(11)</w:t>
      </w:r>
      <w:r w:rsidRPr="003B0B34">
        <w:tab/>
        <w:t xml:space="preserve">If the Administrator receives a request under </w:t>
      </w:r>
      <w:r w:rsidR="003B0B34">
        <w:t>subsection (</w:t>
      </w:r>
      <w:r w:rsidRPr="003B0B34">
        <w:t>7), the Administrator must:</w:t>
      </w:r>
    </w:p>
    <w:p w:rsidR="00DD5552" w:rsidRPr="003B0B34" w:rsidRDefault="00DD5552" w:rsidP="00DD5552">
      <w:pPr>
        <w:pStyle w:val="paragraph"/>
      </w:pPr>
      <w:r w:rsidRPr="003B0B34">
        <w:tab/>
        <w:t>(a)</w:t>
      </w:r>
      <w:r w:rsidRPr="003B0B34">
        <w:tab/>
        <w:t>if the request is to revoke the instrument:</w:t>
      </w:r>
    </w:p>
    <w:p w:rsidR="00DD5552" w:rsidRPr="003B0B34" w:rsidRDefault="00DD5552" w:rsidP="00DD5552">
      <w:pPr>
        <w:pStyle w:val="paragraphsub"/>
      </w:pPr>
      <w:r w:rsidRPr="003B0B34">
        <w:tab/>
        <w:t>(i)</w:t>
      </w:r>
      <w:r w:rsidRPr="003B0B34">
        <w:tab/>
        <w:t>revoke the instrument; or</w:t>
      </w:r>
    </w:p>
    <w:p w:rsidR="00DD5552" w:rsidRPr="003B0B34" w:rsidRDefault="00DD5552" w:rsidP="00DD5552">
      <w:pPr>
        <w:pStyle w:val="paragraphsub"/>
      </w:pPr>
      <w:r w:rsidRPr="003B0B34">
        <w:tab/>
        <w:t>(ii)</w:t>
      </w:r>
      <w:r w:rsidRPr="003B0B34">
        <w:tab/>
        <w:t>decide not to revoke the instrument; or</w:t>
      </w:r>
    </w:p>
    <w:p w:rsidR="00DD5552" w:rsidRPr="003B0B34" w:rsidRDefault="00DD5552" w:rsidP="00DD5552">
      <w:pPr>
        <w:pStyle w:val="paragraph"/>
      </w:pPr>
      <w:r w:rsidRPr="003B0B34">
        <w:tab/>
        <w:t>(b)</w:t>
      </w:r>
      <w:r w:rsidRPr="003B0B34">
        <w:tab/>
        <w:t>if the request is to vary the instrument:</w:t>
      </w:r>
    </w:p>
    <w:p w:rsidR="00DD5552" w:rsidRPr="003B0B34" w:rsidRDefault="00DD5552" w:rsidP="00DD5552">
      <w:pPr>
        <w:pStyle w:val="paragraphsub"/>
      </w:pPr>
      <w:r w:rsidRPr="003B0B34">
        <w:tab/>
        <w:t>(i)</w:t>
      </w:r>
      <w:r w:rsidRPr="003B0B34">
        <w:tab/>
        <w:t>vary the instrument as requested; or</w:t>
      </w:r>
    </w:p>
    <w:p w:rsidR="00DD5552" w:rsidRPr="003B0B34" w:rsidRDefault="00DD5552" w:rsidP="00DD5552">
      <w:pPr>
        <w:pStyle w:val="paragraphsub"/>
      </w:pPr>
      <w:r w:rsidRPr="003B0B34">
        <w:tab/>
        <w:t>(ii)</w:t>
      </w:r>
      <w:r w:rsidRPr="003B0B34">
        <w:tab/>
        <w:t>decide not to vary the instrument.</w:t>
      </w:r>
    </w:p>
    <w:p w:rsidR="00DD5552" w:rsidRPr="003B0B34" w:rsidRDefault="00DD5552" w:rsidP="00DD5552">
      <w:pPr>
        <w:pStyle w:val="subsection"/>
      </w:pPr>
      <w:r w:rsidRPr="003B0B34">
        <w:tab/>
        <w:t>(12)</w:t>
      </w:r>
      <w:r w:rsidRPr="003B0B34">
        <w:tab/>
        <w:t xml:space="preserve">The Administrator must take all reasonable steps to ensure that a decision is made under </w:t>
      </w:r>
      <w:r w:rsidR="003B0B34">
        <w:t>subsection (</w:t>
      </w:r>
      <w:r w:rsidRPr="003B0B34">
        <w:t>11):</w:t>
      </w:r>
    </w:p>
    <w:p w:rsidR="00DD5552" w:rsidRPr="003B0B34" w:rsidRDefault="00DD5552" w:rsidP="00DD5552">
      <w:pPr>
        <w:pStyle w:val="paragraph"/>
      </w:pPr>
      <w:r w:rsidRPr="003B0B34">
        <w:lastRenderedPageBreak/>
        <w:tab/>
        <w:t>(a)</w:t>
      </w:r>
      <w:r w:rsidRPr="003B0B34">
        <w:tab/>
        <w:t xml:space="preserve">if the Administrator requires the person to give further information under </w:t>
      </w:r>
      <w:r w:rsidR="003B0B34">
        <w:t>subsection (</w:t>
      </w:r>
      <w:r w:rsidRPr="003B0B34">
        <w:t>9) in relation to the request—within 7 days after the person gave the Administrator the information; or</w:t>
      </w:r>
    </w:p>
    <w:p w:rsidR="00DD5552" w:rsidRPr="003B0B34" w:rsidRDefault="00DD5552" w:rsidP="00DD5552">
      <w:pPr>
        <w:pStyle w:val="paragraph"/>
      </w:pPr>
      <w:r w:rsidRPr="003B0B34">
        <w:tab/>
        <w:t>(b)</w:t>
      </w:r>
      <w:r w:rsidRPr="003B0B34">
        <w:tab/>
        <w:t>otherwise—within 7 days after the request was made.</w:t>
      </w:r>
    </w:p>
    <w:p w:rsidR="00DD5552" w:rsidRPr="003B0B34" w:rsidRDefault="00DD5552" w:rsidP="00DD5552">
      <w:pPr>
        <w:pStyle w:val="subsection"/>
      </w:pPr>
      <w:r w:rsidRPr="003B0B34">
        <w:tab/>
        <w:t>(13)</w:t>
      </w:r>
      <w:r w:rsidRPr="003B0B34">
        <w:tab/>
        <w:t xml:space="preserve">As soon as practicable after the Administrator makes a decision under </w:t>
      </w:r>
      <w:r w:rsidR="003B0B34">
        <w:t>subsection (</w:t>
      </w:r>
      <w:r w:rsidRPr="003B0B34">
        <w:t>11), the Administrator must notify the person, in writing, of the decision.</w:t>
      </w:r>
    </w:p>
    <w:p w:rsidR="00DD5552" w:rsidRPr="003B0B34" w:rsidRDefault="00DD5552" w:rsidP="00DD5552">
      <w:pPr>
        <w:pStyle w:val="SubsectionHead"/>
      </w:pPr>
      <w:r w:rsidRPr="003B0B34">
        <w:t>Revocation of instrument made in response to a request</w:t>
      </w:r>
    </w:p>
    <w:p w:rsidR="00DD5552" w:rsidRPr="003B0B34" w:rsidRDefault="00DD5552" w:rsidP="00DD5552">
      <w:pPr>
        <w:pStyle w:val="subsection"/>
      </w:pPr>
      <w:r w:rsidRPr="003B0B34">
        <w:tab/>
        <w:t>(14)</w:t>
      </w:r>
      <w:r w:rsidRPr="003B0B34">
        <w:tab/>
        <w:t>If:</w:t>
      </w:r>
    </w:p>
    <w:p w:rsidR="00DD5552" w:rsidRPr="003B0B34" w:rsidRDefault="00DD5552" w:rsidP="00DD5552">
      <w:pPr>
        <w:pStyle w:val="paragraph"/>
      </w:pPr>
      <w:r w:rsidRPr="003B0B34">
        <w:tab/>
        <w:t>(a)</w:t>
      </w:r>
      <w:r w:rsidRPr="003B0B34">
        <w:tab/>
        <w:t xml:space="preserve">an instrument is in force under </w:t>
      </w:r>
      <w:r w:rsidR="003B0B34">
        <w:t>subsection (</w:t>
      </w:r>
      <w:r w:rsidRPr="003B0B34">
        <w:t>2); and</w:t>
      </w:r>
    </w:p>
    <w:p w:rsidR="00DD5552" w:rsidRPr="003B0B34" w:rsidRDefault="00DD5552" w:rsidP="00DD5552">
      <w:pPr>
        <w:pStyle w:val="paragraph"/>
      </w:pPr>
      <w:r w:rsidRPr="003B0B34">
        <w:tab/>
        <w:t>(b)</w:t>
      </w:r>
      <w:r w:rsidRPr="003B0B34">
        <w:tab/>
        <w:t xml:space="preserve">the instrument was made in response to a request under </w:t>
      </w:r>
      <w:r w:rsidR="003B0B34">
        <w:t>paragraph (</w:t>
      </w:r>
      <w:r w:rsidRPr="003B0B34">
        <w:t>3)(b);</w:t>
      </w:r>
    </w:p>
    <w:p w:rsidR="00DD5552" w:rsidRPr="003B0B34" w:rsidRDefault="00DD5552" w:rsidP="00DD5552">
      <w:pPr>
        <w:pStyle w:val="subsection2"/>
      </w:pPr>
      <w:r w:rsidRPr="003B0B34">
        <w:t>the Administrator must, at the written request of the person, revoke the instrument.</w:t>
      </w:r>
    </w:p>
    <w:p w:rsidR="00DD5552" w:rsidRPr="003B0B34" w:rsidRDefault="00DD5552" w:rsidP="00DD5552">
      <w:pPr>
        <w:pStyle w:val="SubsectionHead"/>
      </w:pPr>
      <w:r w:rsidRPr="003B0B34">
        <w:t>Acts Interpretation Act</w:t>
      </w:r>
    </w:p>
    <w:p w:rsidR="00DD5552" w:rsidRPr="003B0B34" w:rsidRDefault="00DD5552" w:rsidP="00DD5552">
      <w:pPr>
        <w:pStyle w:val="subsection"/>
      </w:pPr>
      <w:r w:rsidRPr="003B0B34">
        <w:tab/>
        <w:t>(15)</w:t>
      </w:r>
      <w:r w:rsidRPr="003B0B34">
        <w:tab/>
      </w:r>
      <w:r w:rsidR="003B0B34">
        <w:t>Subsections (</w:t>
      </w:r>
      <w:r w:rsidRPr="003B0B34">
        <w:t>11) and (14) do not, by implication, limit subsection</w:t>
      </w:r>
      <w:r w:rsidR="003B0B34">
        <w:t> </w:t>
      </w:r>
      <w:r w:rsidRPr="003B0B34">
        <w:t xml:space="preserve">33(3) of the </w:t>
      </w:r>
      <w:r w:rsidRPr="003B0B34">
        <w:rPr>
          <w:i/>
        </w:rPr>
        <w:t>Acts Interpretation Act 1901</w:t>
      </w:r>
      <w:r w:rsidRPr="003B0B34">
        <w:t>.</w:t>
      </w:r>
    </w:p>
    <w:p w:rsidR="00DD5552" w:rsidRPr="003B0B34" w:rsidRDefault="00DD5552" w:rsidP="00DD5552">
      <w:pPr>
        <w:pStyle w:val="SubsectionHead"/>
      </w:pPr>
      <w:r w:rsidRPr="003B0B34">
        <w:t>Other provisions</w:t>
      </w:r>
    </w:p>
    <w:p w:rsidR="00DD5552" w:rsidRPr="003B0B34" w:rsidRDefault="00DD5552" w:rsidP="00DD5552">
      <w:pPr>
        <w:pStyle w:val="subsection"/>
      </w:pPr>
      <w:r w:rsidRPr="003B0B34">
        <w:tab/>
        <w:t>(16)</w:t>
      </w:r>
      <w:r w:rsidRPr="003B0B34">
        <w:tab/>
        <w:t>This section has effect despite:</w:t>
      </w:r>
    </w:p>
    <w:p w:rsidR="00DD5552" w:rsidRPr="003B0B34" w:rsidRDefault="00DD5552" w:rsidP="00DD5552">
      <w:pPr>
        <w:pStyle w:val="paragraph"/>
      </w:pPr>
      <w:r w:rsidRPr="003B0B34">
        <w:tab/>
        <w:t>(a)</w:t>
      </w:r>
      <w:r w:rsidRPr="003B0B34">
        <w:tab/>
        <w:t>any other provision of this Act; or</w:t>
      </w:r>
    </w:p>
    <w:p w:rsidR="00DD5552" w:rsidRPr="003B0B34" w:rsidRDefault="00DD5552" w:rsidP="00DD5552">
      <w:pPr>
        <w:pStyle w:val="paragraph"/>
      </w:pPr>
      <w:r w:rsidRPr="003B0B34">
        <w:tab/>
        <w:t>(b)</w:t>
      </w:r>
      <w:r w:rsidRPr="003B0B34">
        <w:tab/>
        <w:t xml:space="preserve">anything in the </w:t>
      </w:r>
      <w:r w:rsidRPr="003B0B34">
        <w:rPr>
          <w:i/>
        </w:rPr>
        <w:t>Carbon Credits (Carbon Farming Initiative) Act 2011</w:t>
      </w:r>
      <w:r w:rsidRPr="003B0B34">
        <w:t>.</w:t>
      </w:r>
    </w:p>
    <w:p w:rsidR="00DD5552" w:rsidRPr="003B0B34" w:rsidRDefault="00DD5552" w:rsidP="00DD5552">
      <w:pPr>
        <w:pStyle w:val="ItemHead"/>
      </w:pPr>
      <w:r w:rsidRPr="003B0B34">
        <w:t>24  After section</w:t>
      </w:r>
      <w:r w:rsidR="003B0B34">
        <w:t> </w:t>
      </w:r>
      <w:r w:rsidRPr="003B0B34">
        <w:t>32</w:t>
      </w:r>
    </w:p>
    <w:p w:rsidR="00DD5552" w:rsidRPr="003B0B34" w:rsidRDefault="00DD5552" w:rsidP="00DD5552">
      <w:pPr>
        <w:pStyle w:val="Item"/>
      </w:pPr>
      <w:r w:rsidRPr="003B0B34">
        <w:t>Insert:</w:t>
      </w:r>
    </w:p>
    <w:p w:rsidR="00DD5552" w:rsidRPr="003B0B34" w:rsidRDefault="00DD5552" w:rsidP="00DD5552">
      <w:pPr>
        <w:pStyle w:val="ActHead5"/>
      </w:pPr>
      <w:bookmarkStart w:id="190" w:name="_Toc132291931"/>
      <w:r w:rsidRPr="00D06503">
        <w:rPr>
          <w:rStyle w:val="CharSectno"/>
        </w:rPr>
        <w:t>32A</w:t>
      </w:r>
      <w:r w:rsidRPr="003B0B34">
        <w:t xml:space="preserve">  Ownership of Kyoto unit</w:t>
      </w:r>
      <w:bookmarkEnd w:id="190"/>
    </w:p>
    <w:p w:rsidR="00DD5552" w:rsidRPr="003B0B34" w:rsidRDefault="00DD5552" w:rsidP="00DD5552">
      <w:pPr>
        <w:pStyle w:val="subsection"/>
      </w:pPr>
      <w:r w:rsidRPr="003B0B34">
        <w:tab/>
        <w:t>(1)</w:t>
      </w:r>
      <w:r w:rsidRPr="003B0B34">
        <w:tab/>
        <w:t>The regulations may provide that the registered holder of a Kyoto unit:</w:t>
      </w:r>
    </w:p>
    <w:p w:rsidR="00DD5552" w:rsidRPr="003B0B34" w:rsidRDefault="00DD5552" w:rsidP="00DD5552">
      <w:pPr>
        <w:pStyle w:val="paragraph"/>
      </w:pPr>
      <w:r w:rsidRPr="003B0B34">
        <w:tab/>
        <w:t>(a)</w:t>
      </w:r>
      <w:r w:rsidRPr="003B0B34">
        <w:tab/>
        <w:t>is the legal owner of the unit; and</w:t>
      </w:r>
    </w:p>
    <w:p w:rsidR="00DD5552" w:rsidRPr="003B0B34" w:rsidRDefault="00DD5552" w:rsidP="00DD5552">
      <w:pPr>
        <w:pStyle w:val="paragraph"/>
      </w:pPr>
      <w:r w:rsidRPr="003B0B34">
        <w:lastRenderedPageBreak/>
        <w:tab/>
        <w:t>(b)</w:t>
      </w:r>
      <w:r w:rsidRPr="003B0B34">
        <w:tab/>
        <w:t>may, subject to this Act, deal with the unit as its legal owner and give good discharges for any consideration for any such dealing.</w:t>
      </w:r>
    </w:p>
    <w:p w:rsidR="00DD5552" w:rsidRPr="003B0B34" w:rsidRDefault="00DD5552" w:rsidP="00DD5552">
      <w:pPr>
        <w:pStyle w:val="subsection"/>
      </w:pPr>
      <w:r w:rsidRPr="003B0B34">
        <w:tab/>
        <w:t>(2)</w:t>
      </w:r>
      <w:r w:rsidRPr="003B0B34">
        <w:tab/>
        <w:t xml:space="preserve">Regulations made for the purposes of </w:t>
      </w:r>
      <w:r w:rsidR="003B0B34">
        <w:t>subsection (</w:t>
      </w:r>
      <w:r w:rsidRPr="003B0B34">
        <w:t>1) only protect a person who deals with the registered holder of the unit as a purchaser:</w:t>
      </w:r>
    </w:p>
    <w:p w:rsidR="00DD5552" w:rsidRPr="003B0B34" w:rsidRDefault="00DD5552" w:rsidP="00DD5552">
      <w:pPr>
        <w:pStyle w:val="paragraph"/>
      </w:pPr>
      <w:r w:rsidRPr="003B0B34">
        <w:tab/>
        <w:t>(a)</w:t>
      </w:r>
      <w:r w:rsidRPr="003B0B34">
        <w:tab/>
        <w:t>in good faith for value; and</w:t>
      </w:r>
    </w:p>
    <w:p w:rsidR="00DD5552" w:rsidRPr="003B0B34" w:rsidRDefault="00DD5552" w:rsidP="00DD5552">
      <w:pPr>
        <w:pStyle w:val="paragraph"/>
      </w:pPr>
      <w:r w:rsidRPr="003B0B34">
        <w:tab/>
        <w:t>(b)</w:t>
      </w:r>
      <w:r w:rsidRPr="003B0B34">
        <w:tab/>
        <w:t>without notice of any defect in the title of the registered holder.</w:t>
      </w:r>
    </w:p>
    <w:p w:rsidR="00DD5552" w:rsidRPr="003B0B34" w:rsidRDefault="00DD5552" w:rsidP="00DD5552">
      <w:pPr>
        <w:pStyle w:val="ItemHead"/>
      </w:pPr>
      <w:r w:rsidRPr="003B0B34">
        <w:t>25  After section</w:t>
      </w:r>
      <w:r w:rsidR="003B0B34">
        <w:t> </w:t>
      </w:r>
      <w:r w:rsidRPr="003B0B34">
        <w:t>45</w:t>
      </w:r>
    </w:p>
    <w:p w:rsidR="00DD5552" w:rsidRPr="003B0B34" w:rsidRDefault="00DD5552" w:rsidP="00DD5552">
      <w:pPr>
        <w:pStyle w:val="Item"/>
      </w:pPr>
      <w:r w:rsidRPr="003B0B34">
        <w:t>Insert:</w:t>
      </w:r>
    </w:p>
    <w:p w:rsidR="00DD5552" w:rsidRPr="003B0B34" w:rsidRDefault="00DD5552" w:rsidP="00DD5552">
      <w:pPr>
        <w:pStyle w:val="ActHead5"/>
      </w:pPr>
      <w:bookmarkStart w:id="191" w:name="_Toc132291932"/>
      <w:r w:rsidRPr="00D06503">
        <w:rPr>
          <w:rStyle w:val="CharSectno"/>
        </w:rPr>
        <w:t>45A</w:t>
      </w:r>
      <w:r w:rsidRPr="003B0B34">
        <w:t xml:space="preserve">  Registration of equitable interests in relation to Kyoto units</w:t>
      </w:r>
      <w:bookmarkEnd w:id="191"/>
    </w:p>
    <w:p w:rsidR="00DD5552" w:rsidRPr="003B0B34" w:rsidRDefault="00DD5552" w:rsidP="00DD5552">
      <w:pPr>
        <w:pStyle w:val="subsection"/>
      </w:pPr>
      <w:r w:rsidRPr="003B0B34">
        <w:tab/>
        <w:t>(1)</w:t>
      </w:r>
      <w:r w:rsidRPr="003B0B34">
        <w:tab/>
        <w:t>The regulations may make provision for or in relation to the registration in the Registry of equitable interests in relation to Kyoto units.</w:t>
      </w:r>
    </w:p>
    <w:p w:rsidR="00DD5552" w:rsidRPr="003B0B34" w:rsidRDefault="00DD5552" w:rsidP="00DD5552">
      <w:pPr>
        <w:pStyle w:val="subsection"/>
      </w:pPr>
      <w:r w:rsidRPr="003B0B34">
        <w:tab/>
        <w:t>(2)</w:t>
      </w:r>
      <w:r w:rsidRPr="003B0B34">
        <w:tab/>
      </w:r>
      <w:r w:rsidR="003B0B34">
        <w:t>Subsection (</w:t>
      </w:r>
      <w:r w:rsidRPr="003B0B34">
        <w:t xml:space="preserve">1) does not apply to an equitable interest that is a security interest within the meaning of the </w:t>
      </w:r>
      <w:r w:rsidRPr="003B0B34">
        <w:rPr>
          <w:i/>
        </w:rPr>
        <w:t>Personal Property Securities Act 2009</w:t>
      </w:r>
      <w:r w:rsidRPr="003B0B34">
        <w:t>, and to which that Act applies.</w:t>
      </w:r>
    </w:p>
    <w:p w:rsidR="00DD5552" w:rsidRPr="003B0B34" w:rsidRDefault="00DD5552" w:rsidP="00DD5552">
      <w:pPr>
        <w:pStyle w:val="ItemHead"/>
      </w:pPr>
      <w:r w:rsidRPr="003B0B34">
        <w:t>25A  After subsection</w:t>
      </w:r>
      <w:r w:rsidR="003B0B34">
        <w:t> </w:t>
      </w:r>
      <w:r w:rsidRPr="003B0B34">
        <w:t>47(1)</w:t>
      </w:r>
    </w:p>
    <w:p w:rsidR="00DD5552" w:rsidRPr="003B0B34" w:rsidRDefault="00DD5552" w:rsidP="00DD5552">
      <w:pPr>
        <w:pStyle w:val="Item"/>
      </w:pPr>
      <w:r w:rsidRPr="003B0B34">
        <w:t>Insert:</w:t>
      </w:r>
    </w:p>
    <w:p w:rsidR="00DD5552" w:rsidRPr="003B0B34" w:rsidRDefault="00DD5552" w:rsidP="00DD5552">
      <w:pPr>
        <w:pStyle w:val="SubsectionHead"/>
      </w:pPr>
      <w:r w:rsidRPr="003B0B34">
        <w:t>Effect of transmission</w:t>
      </w:r>
    </w:p>
    <w:p w:rsidR="00DD5552" w:rsidRPr="003B0B34" w:rsidRDefault="00DD5552" w:rsidP="00DD5552">
      <w:pPr>
        <w:pStyle w:val="subsection"/>
      </w:pPr>
      <w:r w:rsidRPr="003B0B34">
        <w:tab/>
        <w:t>(1A)</w:t>
      </w:r>
      <w:r w:rsidRPr="003B0B34">
        <w:tab/>
        <w:t xml:space="preserve">The transmission is of no force until the Administrator transfers the unit under </w:t>
      </w:r>
      <w:r w:rsidR="003B0B34">
        <w:t>subsection (</w:t>
      </w:r>
      <w:r w:rsidRPr="003B0B34">
        <w:t>7) or (8).</w:t>
      </w:r>
    </w:p>
    <w:p w:rsidR="00DD5552" w:rsidRPr="003B0B34" w:rsidRDefault="00DD5552" w:rsidP="00DD5552">
      <w:pPr>
        <w:pStyle w:val="ItemHead"/>
      </w:pPr>
      <w:r w:rsidRPr="003B0B34">
        <w:t>26  Part</w:t>
      </w:r>
      <w:r w:rsidR="003B0B34">
        <w:t> </w:t>
      </w:r>
      <w:r w:rsidRPr="003B0B34">
        <w:t>4 (heading)</w:t>
      </w:r>
    </w:p>
    <w:p w:rsidR="00DD5552" w:rsidRPr="003B0B34" w:rsidRDefault="00DD5552" w:rsidP="00DD5552">
      <w:pPr>
        <w:pStyle w:val="Item"/>
      </w:pPr>
      <w:r w:rsidRPr="003B0B34">
        <w:t>Repeal the heading, substitute:</w:t>
      </w:r>
    </w:p>
    <w:p w:rsidR="00DD5552" w:rsidRPr="003B0B34" w:rsidRDefault="00DD5552" w:rsidP="00DD5552">
      <w:pPr>
        <w:pStyle w:val="ActHead2"/>
      </w:pPr>
      <w:bookmarkStart w:id="192" w:name="_Toc132291933"/>
      <w:r w:rsidRPr="00D06503">
        <w:rPr>
          <w:rStyle w:val="CharPartNo"/>
        </w:rPr>
        <w:lastRenderedPageBreak/>
        <w:t>Part</w:t>
      </w:r>
      <w:r w:rsidR="003B0B34" w:rsidRPr="00D06503">
        <w:rPr>
          <w:rStyle w:val="CharPartNo"/>
        </w:rPr>
        <w:t> </w:t>
      </w:r>
      <w:r w:rsidRPr="00D06503">
        <w:rPr>
          <w:rStyle w:val="CharPartNo"/>
        </w:rPr>
        <w:t>4</w:t>
      </w:r>
      <w:r w:rsidRPr="003B0B34">
        <w:t>—</w:t>
      </w:r>
      <w:r w:rsidRPr="00D06503">
        <w:rPr>
          <w:rStyle w:val="CharPartText"/>
        </w:rPr>
        <w:t>Prescribed international units</w:t>
      </w:r>
      <w:bookmarkEnd w:id="192"/>
    </w:p>
    <w:p w:rsidR="00DD5552" w:rsidRPr="003B0B34" w:rsidRDefault="00DD5552" w:rsidP="00DD5552">
      <w:pPr>
        <w:pStyle w:val="ItemHead"/>
      </w:pPr>
      <w:r w:rsidRPr="003B0B34">
        <w:t>27  Section</w:t>
      </w:r>
      <w:r w:rsidR="003B0B34">
        <w:t> </w:t>
      </w:r>
      <w:r w:rsidRPr="003B0B34">
        <w:t>48</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28  Section</w:t>
      </w:r>
      <w:r w:rsidR="003B0B34">
        <w:t> </w:t>
      </w:r>
      <w:r w:rsidRPr="003B0B34">
        <w:t>49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93" w:name="_Toc132291934"/>
      <w:r w:rsidRPr="00D06503">
        <w:rPr>
          <w:rStyle w:val="CharSectno"/>
        </w:rPr>
        <w:t>49</w:t>
      </w:r>
      <w:r w:rsidRPr="003B0B34">
        <w:t xml:space="preserve">  Entries for prescribed international units</w:t>
      </w:r>
      <w:bookmarkEnd w:id="193"/>
    </w:p>
    <w:p w:rsidR="00DD5552" w:rsidRPr="003B0B34" w:rsidRDefault="00DD5552" w:rsidP="00DD5552">
      <w:pPr>
        <w:pStyle w:val="ItemHead"/>
      </w:pPr>
      <w:r w:rsidRPr="003B0B34">
        <w:t>29  Section</w:t>
      </w:r>
      <w:r w:rsidR="003B0B34">
        <w:t> </w:t>
      </w:r>
      <w:r w:rsidRPr="003B0B34">
        <w:t>49</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30  After section</w:t>
      </w:r>
      <w:r w:rsidR="003B0B34">
        <w:t> </w:t>
      </w:r>
      <w:r w:rsidRPr="003B0B34">
        <w:t>49</w:t>
      </w:r>
    </w:p>
    <w:p w:rsidR="00DD5552" w:rsidRPr="003B0B34" w:rsidRDefault="00DD5552" w:rsidP="00DD5552">
      <w:pPr>
        <w:pStyle w:val="Item"/>
      </w:pPr>
      <w:r w:rsidRPr="003B0B34">
        <w:t>Insert:</w:t>
      </w:r>
    </w:p>
    <w:p w:rsidR="00DD5552" w:rsidRPr="003B0B34" w:rsidRDefault="00DD5552" w:rsidP="00DD5552">
      <w:pPr>
        <w:pStyle w:val="ActHead5"/>
      </w:pPr>
      <w:bookmarkStart w:id="194" w:name="_Toc132291935"/>
      <w:r w:rsidRPr="00D06503">
        <w:rPr>
          <w:rStyle w:val="CharSectno"/>
        </w:rPr>
        <w:t>49A</w:t>
      </w:r>
      <w:r w:rsidRPr="003B0B34">
        <w:t xml:space="preserve">  Ownership of prescribed international unit</w:t>
      </w:r>
      <w:bookmarkEnd w:id="194"/>
    </w:p>
    <w:p w:rsidR="00DD5552" w:rsidRPr="003B0B34" w:rsidRDefault="00DD5552" w:rsidP="00DD5552">
      <w:pPr>
        <w:pStyle w:val="subsection"/>
      </w:pPr>
      <w:r w:rsidRPr="003B0B34">
        <w:tab/>
        <w:t>(1)</w:t>
      </w:r>
      <w:r w:rsidRPr="003B0B34">
        <w:tab/>
        <w:t>The regulations may provide that the registered holder of a prescribed international unit:</w:t>
      </w:r>
    </w:p>
    <w:p w:rsidR="00DD5552" w:rsidRPr="003B0B34" w:rsidRDefault="00DD5552" w:rsidP="00DD5552">
      <w:pPr>
        <w:pStyle w:val="paragraph"/>
      </w:pPr>
      <w:r w:rsidRPr="003B0B34">
        <w:tab/>
        <w:t>(a)</w:t>
      </w:r>
      <w:r w:rsidRPr="003B0B34">
        <w:tab/>
        <w:t>is the legal owner of the unit; and</w:t>
      </w:r>
    </w:p>
    <w:p w:rsidR="00DD5552" w:rsidRPr="003B0B34" w:rsidRDefault="00DD5552" w:rsidP="00DD5552">
      <w:pPr>
        <w:pStyle w:val="paragraph"/>
      </w:pPr>
      <w:r w:rsidRPr="003B0B34">
        <w:tab/>
        <w:t>(b)</w:t>
      </w:r>
      <w:r w:rsidRPr="003B0B34">
        <w:tab/>
        <w:t>may, subject to this Act, deal with the unit as its legal owner and give good discharges for any consideration for any such dealing.</w:t>
      </w:r>
    </w:p>
    <w:p w:rsidR="00DD5552" w:rsidRPr="003B0B34" w:rsidRDefault="00DD5552" w:rsidP="00DD5552">
      <w:pPr>
        <w:pStyle w:val="subsection"/>
      </w:pPr>
      <w:r w:rsidRPr="003B0B34">
        <w:tab/>
        <w:t>(2)</w:t>
      </w:r>
      <w:r w:rsidRPr="003B0B34">
        <w:tab/>
        <w:t xml:space="preserve">Regulations made for the purposes of </w:t>
      </w:r>
      <w:r w:rsidR="003B0B34">
        <w:t>subsection (</w:t>
      </w:r>
      <w:r w:rsidRPr="003B0B34">
        <w:t>1) only protect a person who deals with the registered holder of the unit as a purchaser:</w:t>
      </w:r>
    </w:p>
    <w:p w:rsidR="00DD5552" w:rsidRPr="003B0B34" w:rsidRDefault="00DD5552" w:rsidP="00DD5552">
      <w:pPr>
        <w:pStyle w:val="paragraph"/>
      </w:pPr>
      <w:r w:rsidRPr="003B0B34">
        <w:tab/>
        <w:t>(a)</w:t>
      </w:r>
      <w:r w:rsidRPr="003B0B34">
        <w:tab/>
        <w:t>in good faith for value; and</w:t>
      </w:r>
    </w:p>
    <w:p w:rsidR="00DD5552" w:rsidRPr="003B0B34" w:rsidRDefault="00DD5552" w:rsidP="00DD5552">
      <w:pPr>
        <w:pStyle w:val="paragraph"/>
      </w:pPr>
      <w:r w:rsidRPr="003B0B34">
        <w:tab/>
        <w:t>(b)</w:t>
      </w:r>
      <w:r w:rsidRPr="003B0B34">
        <w:tab/>
        <w:t>without notice of any defect in the title of the registered holder.</w:t>
      </w:r>
    </w:p>
    <w:p w:rsidR="00DD5552" w:rsidRPr="003B0B34" w:rsidRDefault="00DD5552" w:rsidP="00DD5552">
      <w:pPr>
        <w:pStyle w:val="ItemHead"/>
      </w:pPr>
      <w:r w:rsidRPr="003B0B34">
        <w:t>31  Section</w:t>
      </w:r>
      <w:r w:rsidR="003B0B34">
        <w:t> </w:t>
      </w:r>
      <w:r w:rsidRPr="003B0B34">
        <w:t>50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95" w:name="_Toc132291936"/>
      <w:r w:rsidRPr="00D06503">
        <w:rPr>
          <w:rStyle w:val="CharSectno"/>
        </w:rPr>
        <w:lastRenderedPageBreak/>
        <w:t>50</w:t>
      </w:r>
      <w:r w:rsidRPr="003B0B34">
        <w:t xml:space="preserve">  Transfer of prescribed international units</w:t>
      </w:r>
      <w:bookmarkEnd w:id="195"/>
    </w:p>
    <w:p w:rsidR="00DD5552" w:rsidRPr="003B0B34" w:rsidRDefault="00DD5552" w:rsidP="00DD5552">
      <w:pPr>
        <w:pStyle w:val="ItemHead"/>
      </w:pPr>
      <w:r w:rsidRPr="003B0B34">
        <w:t>32  Subsections</w:t>
      </w:r>
      <w:r w:rsidR="003B0B34">
        <w:t> </w:t>
      </w:r>
      <w:r w:rsidRPr="003B0B34">
        <w:t>50(1) and (2)</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33  Section</w:t>
      </w:r>
      <w:r w:rsidR="003B0B34">
        <w:t> </w:t>
      </w:r>
      <w:r w:rsidRPr="003B0B34">
        <w:t>51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96" w:name="_Toc132291937"/>
      <w:r w:rsidRPr="00D06503">
        <w:rPr>
          <w:rStyle w:val="CharSectno"/>
        </w:rPr>
        <w:t>51</w:t>
      </w:r>
      <w:r w:rsidRPr="003B0B34">
        <w:t xml:space="preserve">  Domestic transfers of prescribed international units</w:t>
      </w:r>
      <w:bookmarkEnd w:id="196"/>
    </w:p>
    <w:p w:rsidR="00DD5552" w:rsidRPr="003B0B34" w:rsidRDefault="00DD5552" w:rsidP="00DD5552">
      <w:pPr>
        <w:pStyle w:val="ItemHead"/>
      </w:pPr>
      <w:r w:rsidRPr="003B0B34">
        <w:t>34  Subsection</w:t>
      </w:r>
      <w:r w:rsidR="003B0B34">
        <w:t> </w:t>
      </w:r>
      <w:r w:rsidRPr="003B0B34">
        <w:t>51(1)</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35  Section</w:t>
      </w:r>
      <w:r w:rsidR="003B0B34">
        <w:t> </w:t>
      </w:r>
      <w:r w:rsidRPr="003B0B34">
        <w:t>52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97" w:name="_Toc132291938"/>
      <w:r w:rsidRPr="00D06503">
        <w:rPr>
          <w:rStyle w:val="CharSectno"/>
        </w:rPr>
        <w:t>52</w:t>
      </w:r>
      <w:r w:rsidRPr="003B0B34">
        <w:t xml:space="preserve">  Outgoing international transfers of prescribed international units</w:t>
      </w:r>
      <w:bookmarkEnd w:id="197"/>
    </w:p>
    <w:p w:rsidR="00DD5552" w:rsidRPr="003B0B34" w:rsidRDefault="00DD5552" w:rsidP="00DD5552">
      <w:pPr>
        <w:pStyle w:val="ItemHead"/>
      </w:pPr>
      <w:r w:rsidRPr="003B0B34">
        <w:t>36  Subsection</w:t>
      </w:r>
      <w:r w:rsidR="003B0B34">
        <w:t> </w:t>
      </w:r>
      <w:r w:rsidRPr="003B0B34">
        <w:t>52(1)</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37  Section</w:t>
      </w:r>
      <w:r w:rsidR="003B0B34">
        <w:t> </w:t>
      </w:r>
      <w:r w:rsidRPr="003B0B34">
        <w:t>53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98" w:name="_Toc132291939"/>
      <w:r w:rsidRPr="00D06503">
        <w:rPr>
          <w:rStyle w:val="CharSectno"/>
        </w:rPr>
        <w:t>53</w:t>
      </w:r>
      <w:r w:rsidRPr="003B0B34">
        <w:t xml:space="preserve">  Incoming international transfers of prescribed international units</w:t>
      </w:r>
      <w:bookmarkEnd w:id="198"/>
    </w:p>
    <w:p w:rsidR="00DD5552" w:rsidRPr="003B0B34" w:rsidRDefault="00DD5552" w:rsidP="00DD5552">
      <w:pPr>
        <w:pStyle w:val="ItemHead"/>
      </w:pPr>
      <w:r w:rsidRPr="003B0B34">
        <w:t>38  Subsection</w:t>
      </w:r>
      <w:r w:rsidR="003B0B34">
        <w:t> </w:t>
      </w:r>
      <w:r w:rsidRPr="003B0B34">
        <w:t>53(1)</w:t>
      </w:r>
    </w:p>
    <w:p w:rsidR="00DD5552" w:rsidRPr="003B0B34" w:rsidRDefault="00DD5552" w:rsidP="00DD5552">
      <w:pPr>
        <w:pStyle w:val="Item"/>
      </w:pPr>
      <w:r w:rsidRPr="003B0B34">
        <w:t>Omit “non</w:t>
      </w:r>
      <w:r w:rsidR="00D06503">
        <w:noBreakHyphen/>
      </w:r>
      <w:r w:rsidRPr="003B0B34">
        <w:t>Kyoto international emissions unit” (wherever occurring), substitute “prescribed international unit”.</w:t>
      </w:r>
    </w:p>
    <w:p w:rsidR="00DD5552" w:rsidRPr="003B0B34" w:rsidRDefault="00DD5552" w:rsidP="00DD5552">
      <w:pPr>
        <w:pStyle w:val="ItemHead"/>
      </w:pPr>
      <w:r w:rsidRPr="003B0B34">
        <w:t>39  Subsections</w:t>
      </w:r>
      <w:r w:rsidR="003B0B34">
        <w:t> </w:t>
      </w:r>
      <w:r w:rsidRPr="003B0B34">
        <w:t>53(2) and (3)</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lastRenderedPageBreak/>
        <w:t>40  Section</w:t>
      </w:r>
      <w:r w:rsidR="003B0B34">
        <w:t> </w:t>
      </w:r>
      <w:r w:rsidRPr="003B0B34">
        <w:t>54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199" w:name="_Toc132291940"/>
      <w:r w:rsidRPr="00D06503">
        <w:rPr>
          <w:rStyle w:val="CharSectno"/>
        </w:rPr>
        <w:t>54</w:t>
      </w:r>
      <w:r w:rsidRPr="003B0B34">
        <w:t xml:space="preserve">  A registered prescribed international unit is personal property for certain purposes</w:t>
      </w:r>
      <w:bookmarkEnd w:id="199"/>
    </w:p>
    <w:p w:rsidR="00DD5552" w:rsidRPr="003B0B34" w:rsidRDefault="00DD5552" w:rsidP="00DD5552">
      <w:pPr>
        <w:pStyle w:val="ItemHead"/>
      </w:pPr>
      <w:r w:rsidRPr="003B0B34">
        <w:t>41  Subsection</w:t>
      </w:r>
      <w:r w:rsidR="003B0B34">
        <w:t> </w:t>
      </w:r>
      <w:r w:rsidRPr="003B0B34">
        <w:t>54(1)</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42  After section</w:t>
      </w:r>
      <w:r w:rsidR="003B0B34">
        <w:t> </w:t>
      </w:r>
      <w:r w:rsidRPr="003B0B34">
        <w:t>54</w:t>
      </w:r>
    </w:p>
    <w:p w:rsidR="00DD5552" w:rsidRPr="003B0B34" w:rsidRDefault="00DD5552" w:rsidP="00DD5552">
      <w:pPr>
        <w:pStyle w:val="Item"/>
      </w:pPr>
      <w:r w:rsidRPr="003B0B34">
        <w:t>Insert:</w:t>
      </w:r>
    </w:p>
    <w:p w:rsidR="00DD5552" w:rsidRPr="003B0B34" w:rsidRDefault="00DD5552" w:rsidP="00DD5552">
      <w:pPr>
        <w:pStyle w:val="ActHead5"/>
      </w:pPr>
      <w:bookmarkStart w:id="200" w:name="_Toc132291941"/>
      <w:r w:rsidRPr="00D06503">
        <w:rPr>
          <w:rStyle w:val="CharSectno"/>
        </w:rPr>
        <w:t>54A</w:t>
      </w:r>
      <w:r w:rsidRPr="003B0B34">
        <w:t xml:space="preserve">  Registration of equitable interests in relation to prescribed international units</w:t>
      </w:r>
      <w:bookmarkEnd w:id="200"/>
    </w:p>
    <w:p w:rsidR="00DD5552" w:rsidRPr="003B0B34" w:rsidRDefault="00DD5552" w:rsidP="00DD5552">
      <w:pPr>
        <w:pStyle w:val="subsection"/>
      </w:pPr>
      <w:r w:rsidRPr="003B0B34">
        <w:tab/>
        <w:t>(1)</w:t>
      </w:r>
      <w:r w:rsidRPr="003B0B34">
        <w:tab/>
        <w:t>The regulations may make provision for or in relation to the registration in the Registry of equitable interests in relation to prescribed international units.</w:t>
      </w:r>
    </w:p>
    <w:p w:rsidR="00DD5552" w:rsidRPr="003B0B34" w:rsidRDefault="00DD5552" w:rsidP="00DD5552">
      <w:pPr>
        <w:pStyle w:val="subsection"/>
      </w:pPr>
      <w:r w:rsidRPr="003B0B34">
        <w:tab/>
        <w:t>(2)</w:t>
      </w:r>
      <w:r w:rsidRPr="003B0B34">
        <w:tab/>
      </w:r>
      <w:r w:rsidR="003B0B34">
        <w:t>Subsection (</w:t>
      </w:r>
      <w:r w:rsidRPr="003B0B34">
        <w:t xml:space="preserve">1) does not apply to an equitable interest that is a security interest within the meaning of the </w:t>
      </w:r>
      <w:r w:rsidRPr="003B0B34">
        <w:rPr>
          <w:i/>
        </w:rPr>
        <w:t>Personal Property Securities Act 2009</w:t>
      </w:r>
      <w:r w:rsidRPr="003B0B34">
        <w:t>, and to which that Act applies.</w:t>
      </w:r>
    </w:p>
    <w:p w:rsidR="00DD5552" w:rsidRPr="003B0B34" w:rsidRDefault="00DD5552" w:rsidP="00DD5552">
      <w:pPr>
        <w:pStyle w:val="ItemHead"/>
      </w:pPr>
      <w:r w:rsidRPr="003B0B34">
        <w:t>43  Section</w:t>
      </w:r>
      <w:r w:rsidR="003B0B34">
        <w:t> </w:t>
      </w:r>
      <w:r w:rsidRPr="003B0B34">
        <w:t>55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201" w:name="_Toc132291942"/>
      <w:r w:rsidRPr="00D06503">
        <w:rPr>
          <w:rStyle w:val="CharSectno"/>
        </w:rPr>
        <w:t>55</w:t>
      </w:r>
      <w:r w:rsidRPr="003B0B34">
        <w:t xml:space="preserve">  Equitable interests in relation to a prescribed international unit</w:t>
      </w:r>
      <w:bookmarkEnd w:id="201"/>
    </w:p>
    <w:p w:rsidR="00DD5552" w:rsidRPr="003B0B34" w:rsidRDefault="00DD5552" w:rsidP="00DD5552">
      <w:pPr>
        <w:pStyle w:val="ItemHead"/>
      </w:pPr>
      <w:r w:rsidRPr="003B0B34">
        <w:t>44  Subsection</w:t>
      </w:r>
      <w:r w:rsidR="003B0B34">
        <w:t> </w:t>
      </w:r>
      <w:r w:rsidRPr="003B0B34">
        <w:t>55(1)</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45  Section</w:t>
      </w:r>
      <w:r w:rsidR="003B0B34">
        <w:t> </w:t>
      </w:r>
      <w:r w:rsidRPr="003B0B34">
        <w:t>56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202" w:name="_Toc132291943"/>
      <w:r w:rsidRPr="00D06503">
        <w:rPr>
          <w:rStyle w:val="CharSectno"/>
        </w:rPr>
        <w:lastRenderedPageBreak/>
        <w:t>56</w:t>
      </w:r>
      <w:r w:rsidRPr="003B0B34">
        <w:t xml:space="preserve">  Transmission of registered prescribed international units by operation of law etc.</w:t>
      </w:r>
      <w:bookmarkEnd w:id="202"/>
    </w:p>
    <w:p w:rsidR="00DD5552" w:rsidRPr="003B0B34" w:rsidRDefault="00DD5552" w:rsidP="00DD5552">
      <w:pPr>
        <w:pStyle w:val="ItemHead"/>
      </w:pPr>
      <w:r w:rsidRPr="003B0B34">
        <w:t xml:space="preserve">46  </w:t>
      </w:r>
      <w:r w:rsidR="00D06503">
        <w:t>Paragraph 5</w:t>
      </w:r>
      <w:r w:rsidRPr="003B0B34">
        <w:t>6(1)(a)</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47  After subsection</w:t>
      </w:r>
      <w:r w:rsidR="003B0B34">
        <w:t> </w:t>
      </w:r>
      <w:r w:rsidRPr="003B0B34">
        <w:t>56(1)</w:t>
      </w:r>
    </w:p>
    <w:p w:rsidR="00DD5552" w:rsidRPr="003B0B34" w:rsidRDefault="00DD5552" w:rsidP="00DD5552">
      <w:pPr>
        <w:pStyle w:val="Item"/>
      </w:pPr>
      <w:r w:rsidRPr="003B0B34">
        <w:t>Insert:</w:t>
      </w:r>
    </w:p>
    <w:p w:rsidR="00DD5552" w:rsidRPr="003B0B34" w:rsidRDefault="00DD5552" w:rsidP="00DD5552">
      <w:pPr>
        <w:pStyle w:val="SubsectionHead"/>
      </w:pPr>
      <w:r w:rsidRPr="003B0B34">
        <w:t>Effect of transmission</w:t>
      </w:r>
    </w:p>
    <w:p w:rsidR="00DD5552" w:rsidRPr="003B0B34" w:rsidRDefault="00DD5552" w:rsidP="00DD5552">
      <w:pPr>
        <w:pStyle w:val="subsection"/>
      </w:pPr>
      <w:r w:rsidRPr="003B0B34">
        <w:tab/>
        <w:t>(1A)</w:t>
      </w:r>
      <w:r w:rsidRPr="003B0B34">
        <w:tab/>
        <w:t xml:space="preserve">The transmission is of no force until the Administrator transfers the prescribed international unit under </w:t>
      </w:r>
      <w:r w:rsidR="003B0B34">
        <w:t>subsection (</w:t>
      </w:r>
      <w:r w:rsidRPr="003B0B34">
        <w:t>7) or (8).</w:t>
      </w:r>
    </w:p>
    <w:p w:rsidR="00DD5552" w:rsidRPr="003B0B34" w:rsidRDefault="00DD5552" w:rsidP="00DD5552">
      <w:pPr>
        <w:pStyle w:val="ItemHead"/>
      </w:pPr>
      <w:r w:rsidRPr="003B0B34">
        <w:t>48  Section</w:t>
      </w:r>
      <w:r w:rsidR="003B0B34">
        <w:t> </w:t>
      </w:r>
      <w:r w:rsidRPr="003B0B34">
        <w:t>57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203" w:name="_Toc132291944"/>
      <w:r w:rsidRPr="00D06503">
        <w:rPr>
          <w:rStyle w:val="CharSectno"/>
        </w:rPr>
        <w:t>57</w:t>
      </w:r>
      <w:r w:rsidRPr="003B0B34">
        <w:t xml:space="preserve">  Regulations about prescribed international units</w:t>
      </w:r>
      <w:bookmarkEnd w:id="203"/>
    </w:p>
    <w:p w:rsidR="00DD5552" w:rsidRPr="003B0B34" w:rsidRDefault="00DD5552" w:rsidP="00DD5552">
      <w:pPr>
        <w:pStyle w:val="ItemHead"/>
      </w:pPr>
      <w:r w:rsidRPr="003B0B34">
        <w:t>49  Section</w:t>
      </w:r>
      <w:r w:rsidR="003B0B34">
        <w:t> </w:t>
      </w:r>
      <w:r w:rsidRPr="003B0B34">
        <w:t>57</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50  Section</w:t>
      </w:r>
      <w:r w:rsidR="003B0B34">
        <w:t> </w:t>
      </w:r>
      <w:r w:rsidRPr="003B0B34">
        <w:t>58</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51  Subsection</w:t>
      </w:r>
      <w:r w:rsidR="003B0B34">
        <w:t> </w:t>
      </w:r>
      <w:r w:rsidRPr="003B0B34">
        <w:t>61(3) (heading)</w:t>
      </w:r>
    </w:p>
    <w:p w:rsidR="00DD5552" w:rsidRPr="003B0B34" w:rsidRDefault="00DD5552" w:rsidP="00DD5552">
      <w:pPr>
        <w:pStyle w:val="Item"/>
      </w:pPr>
      <w:r w:rsidRPr="003B0B34">
        <w:t>Repeal the heading, substitute:</w:t>
      </w:r>
    </w:p>
    <w:p w:rsidR="00DD5552" w:rsidRPr="003B0B34" w:rsidRDefault="00DD5552" w:rsidP="00DD5552">
      <w:pPr>
        <w:pStyle w:val="SubsectionHead"/>
      </w:pPr>
      <w:r w:rsidRPr="003B0B34">
        <w:t>Prescribed international units</w:t>
      </w:r>
    </w:p>
    <w:p w:rsidR="00DD5552" w:rsidRPr="003B0B34" w:rsidRDefault="00DD5552" w:rsidP="00DD5552">
      <w:pPr>
        <w:pStyle w:val="ItemHead"/>
      </w:pPr>
      <w:r w:rsidRPr="003B0B34">
        <w:t>52  Paragraphs 61(3)(a) and (4)(a)</w:t>
      </w:r>
    </w:p>
    <w:p w:rsidR="00DD5552" w:rsidRPr="003B0B34" w:rsidRDefault="00DD5552" w:rsidP="00DD5552">
      <w:pPr>
        <w:pStyle w:val="Item"/>
      </w:pPr>
      <w:r w:rsidRPr="003B0B34">
        <w:t>Omit “</w:t>
      </w:r>
      <w:r w:rsidRPr="003B0B34">
        <w:rPr>
          <w:b/>
          <w:i/>
        </w:rPr>
        <w:t>non</w:t>
      </w:r>
      <w:r w:rsidR="00D06503">
        <w:rPr>
          <w:b/>
          <w:i/>
        </w:rPr>
        <w:noBreakHyphen/>
      </w:r>
      <w:r w:rsidRPr="003B0B34">
        <w:rPr>
          <w:b/>
          <w:i/>
        </w:rPr>
        <w:t>Kyoto international emissions unit</w:t>
      </w:r>
      <w:r w:rsidRPr="003B0B34">
        <w:t>”, substitute “</w:t>
      </w:r>
      <w:r w:rsidRPr="003B0B34">
        <w:rPr>
          <w:b/>
          <w:i/>
        </w:rPr>
        <w:t>prescribed international unit</w:t>
      </w:r>
      <w:r w:rsidRPr="003B0B34">
        <w:t>”.</w:t>
      </w:r>
    </w:p>
    <w:p w:rsidR="00DD5552" w:rsidRPr="003B0B34" w:rsidRDefault="00DD5552" w:rsidP="00DD5552">
      <w:pPr>
        <w:pStyle w:val="ItemHead"/>
      </w:pPr>
      <w:r w:rsidRPr="003B0B34">
        <w:lastRenderedPageBreak/>
        <w:t>53  Section</w:t>
      </w:r>
      <w:r w:rsidR="003B0B34">
        <w:t> </w:t>
      </w:r>
      <w:r w:rsidRPr="003B0B34">
        <w:t>63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204" w:name="_Toc132291945"/>
      <w:r w:rsidRPr="00D06503">
        <w:rPr>
          <w:rStyle w:val="CharSectno"/>
        </w:rPr>
        <w:t>63</w:t>
      </w:r>
      <w:r w:rsidRPr="003B0B34">
        <w:t xml:space="preserve">  Information about number of voluntarily cancelled prescribed international units</w:t>
      </w:r>
      <w:bookmarkEnd w:id="204"/>
    </w:p>
    <w:p w:rsidR="00DD5552" w:rsidRPr="003B0B34" w:rsidRDefault="00DD5552" w:rsidP="00DD5552">
      <w:pPr>
        <w:pStyle w:val="ItemHead"/>
      </w:pPr>
      <w:r w:rsidRPr="003B0B34">
        <w:t>54  Section</w:t>
      </w:r>
      <w:r w:rsidR="003B0B34">
        <w:t> </w:t>
      </w:r>
      <w:r w:rsidRPr="003B0B34">
        <w:t>63</w:t>
      </w:r>
    </w:p>
    <w:p w:rsidR="00DD5552" w:rsidRPr="003B0B34" w:rsidRDefault="00DD5552" w:rsidP="00DD5552">
      <w:pPr>
        <w:pStyle w:val="Item"/>
      </w:pPr>
      <w:r w:rsidRPr="003B0B34">
        <w:t>Omit “non</w:t>
      </w:r>
      <w:r w:rsidR="00D06503">
        <w:noBreakHyphen/>
      </w:r>
      <w:r w:rsidRPr="003B0B34">
        <w:t>Kyoto international emissions units” (wherever occurring), substitute “prescribed international units”.</w:t>
      </w:r>
    </w:p>
    <w:p w:rsidR="00DD5552" w:rsidRPr="003B0B34" w:rsidRDefault="00DD5552" w:rsidP="00DD5552">
      <w:pPr>
        <w:pStyle w:val="ItemHead"/>
      </w:pPr>
      <w:r w:rsidRPr="003B0B34">
        <w:t>55  Section</w:t>
      </w:r>
      <w:r w:rsidR="003B0B34">
        <w:t> </w:t>
      </w:r>
      <w:r w:rsidRPr="003B0B34">
        <w:t>64</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56  Section</w:t>
      </w:r>
      <w:r w:rsidR="003B0B34">
        <w:t> </w:t>
      </w:r>
      <w:r w:rsidRPr="003B0B34">
        <w:t>66 (heading)</w:t>
      </w:r>
    </w:p>
    <w:p w:rsidR="00DD5552" w:rsidRPr="003B0B34" w:rsidRDefault="00DD5552" w:rsidP="00DD5552">
      <w:pPr>
        <w:pStyle w:val="Item"/>
      </w:pPr>
      <w:r w:rsidRPr="003B0B34">
        <w:t>Repeal the heading, substitute:</w:t>
      </w:r>
    </w:p>
    <w:p w:rsidR="00DD5552" w:rsidRPr="003B0B34" w:rsidRDefault="00DD5552" w:rsidP="00DD5552">
      <w:pPr>
        <w:pStyle w:val="ActHead5"/>
      </w:pPr>
      <w:bookmarkStart w:id="205" w:name="_Toc132291946"/>
      <w:r w:rsidRPr="00D06503">
        <w:rPr>
          <w:rStyle w:val="CharSectno"/>
        </w:rPr>
        <w:t>66</w:t>
      </w:r>
      <w:r w:rsidRPr="003B0B34">
        <w:t xml:space="preserve">  Voluntary cancellation of prescribed international units</w:t>
      </w:r>
      <w:bookmarkEnd w:id="205"/>
    </w:p>
    <w:p w:rsidR="00DD5552" w:rsidRPr="003B0B34" w:rsidRDefault="00DD5552" w:rsidP="00DD5552">
      <w:pPr>
        <w:pStyle w:val="ItemHead"/>
      </w:pPr>
      <w:r w:rsidRPr="003B0B34">
        <w:t>57  Subsection</w:t>
      </w:r>
      <w:r w:rsidR="003B0B34">
        <w:t> </w:t>
      </w:r>
      <w:r w:rsidRPr="003B0B34">
        <w:t>66(1)</w:t>
      </w:r>
    </w:p>
    <w:p w:rsidR="00DD5552" w:rsidRPr="003B0B34" w:rsidRDefault="00DD5552" w:rsidP="00DD5552">
      <w:pPr>
        <w:pStyle w:val="Item"/>
      </w:pPr>
      <w:r w:rsidRPr="003B0B34">
        <w:t>Omit “non</w:t>
      </w:r>
      <w:r w:rsidR="00D06503">
        <w:noBreakHyphen/>
      </w:r>
      <w:r w:rsidRPr="003B0B34">
        <w:t>Kyoto international emissions units”, substitute “prescribed international units”.</w:t>
      </w:r>
    </w:p>
    <w:p w:rsidR="00DD5552" w:rsidRPr="003B0B34" w:rsidRDefault="00DD5552" w:rsidP="00DD5552">
      <w:pPr>
        <w:pStyle w:val="ItemHead"/>
      </w:pPr>
      <w:r w:rsidRPr="003B0B34">
        <w:t xml:space="preserve">58  </w:t>
      </w:r>
      <w:r w:rsidR="00D06503">
        <w:t>Paragraph 6</w:t>
      </w:r>
      <w:r w:rsidRPr="003B0B34">
        <w:t>6(2)(a)</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 xml:space="preserve">59  </w:t>
      </w:r>
      <w:r w:rsidR="00D06503">
        <w:t>Paragraph 6</w:t>
      </w:r>
      <w:r w:rsidRPr="003B0B34">
        <w:t>6(2)(b)</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60  Subsection</w:t>
      </w:r>
      <w:r w:rsidR="003B0B34">
        <w:t> </w:t>
      </w:r>
      <w:r w:rsidRPr="003B0B34">
        <w:t>66(3)</w:t>
      </w:r>
    </w:p>
    <w:p w:rsidR="00DD5552" w:rsidRPr="003B0B34" w:rsidRDefault="00DD5552" w:rsidP="00DD5552">
      <w:pPr>
        <w:pStyle w:val="Item"/>
      </w:pPr>
      <w:r w:rsidRPr="003B0B34">
        <w:t>Omit “non</w:t>
      </w:r>
      <w:r w:rsidR="00D06503">
        <w:noBreakHyphen/>
      </w:r>
      <w:r w:rsidRPr="003B0B34">
        <w:t>Kyoto international emissions unit”, substitute “prescribed international unit”.</w:t>
      </w:r>
    </w:p>
    <w:p w:rsidR="00DD5552" w:rsidRPr="003B0B34" w:rsidRDefault="00DD5552" w:rsidP="00DD5552">
      <w:pPr>
        <w:pStyle w:val="ItemHead"/>
      </w:pPr>
      <w:r w:rsidRPr="003B0B34">
        <w:t>61  Section</w:t>
      </w:r>
      <w:r w:rsidR="003B0B34">
        <w:t> </w:t>
      </w:r>
      <w:r w:rsidRPr="003B0B34">
        <w:t>82 (at the end of the table)</w:t>
      </w:r>
    </w:p>
    <w:p w:rsidR="00DD5552" w:rsidRPr="003B0B34" w:rsidRDefault="00DD5552" w:rsidP="00DD5552">
      <w:pPr>
        <w:pStyle w:val="Item"/>
      </w:pPr>
      <w:r w:rsidRPr="003B0B34">
        <w:t>Add:</w:t>
      </w:r>
    </w:p>
    <w:p w:rsidR="00DD5552" w:rsidRPr="003B0B34" w:rsidRDefault="00DD5552" w:rsidP="003A3F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DD5552" w:rsidRPr="003B0B34" w:rsidTr="003A3F5C">
        <w:tc>
          <w:tcPr>
            <w:tcW w:w="714" w:type="dxa"/>
            <w:tcBorders>
              <w:top w:val="nil"/>
              <w:bottom w:val="single" w:sz="4" w:space="0" w:color="auto"/>
            </w:tcBorders>
            <w:shd w:val="clear" w:color="auto" w:fill="auto"/>
          </w:tcPr>
          <w:p w:rsidR="00DD5552" w:rsidRPr="003B0B34" w:rsidRDefault="00DD5552" w:rsidP="003A3F5C">
            <w:pPr>
              <w:pStyle w:val="TableHeading"/>
            </w:pPr>
            <w:r w:rsidRPr="003B0B34">
              <w:t>10</w:t>
            </w:r>
          </w:p>
        </w:tc>
        <w:tc>
          <w:tcPr>
            <w:tcW w:w="6375" w:type="dxa"/>
            <w:tcBorders>
              <w:top w:val="nil"/>
              <w:bottom w:val="single" w:sz="4" w:space="0" w:color="auto"/>
            </w:tcBorders>
            <w:shd w:val="clear" w:color="auto" w:fill="auto"/>
          </w:tcPr>
          <w:p w:rsidR="00DD5552" w:rsidRPr="003B0B34" w:rsidRDefault="00DD5552" w:rsidP="003A3F5C">
            <w:pPr>
              <w:pStyle w:val="TableHeading"/>
            </w:pPr>
            <w:r w:rsidRPr="003B0B34">
              <w:t>A decision under subsection</w:t>
            </w:r>
            <w:r w:rsidR="003B0B34">
              <w:t> </w:t>
            </w:r>
            <w:r w:rsidRPr="003B0B34">
              <w:t>28B(8) to continue to refuse to give effect to a transfer instruction.</w:t>
            </w:r>
          </w:p>
        </w:tc>
      </w:tr>
      <w:tr w:rsidR="00DD5552" w:rsidRPr="003B0B34" w:rsidTr="003A3F5C">
        <w:tc>
          <w:tcPr>
            <w:tcW w:w="714" w:type="dxa"/>
            <w:tcBorders>
              <w:top w:val="single" w:sz="4" w:space="0" w:color="auto"/>
            </w:tcBorders>
            <w:shd w:val="clear" w:color="auto" w:fill="auto"/>
          </w:tcPr>
          <w:p w:rsidR="00DD5552" w:rsidRPr="003B0B34" w:rsidRDefault="00DD5552" w:rsidP="003A7205">
            <w:pPr>
              <w:pStyle w:val="Tabletext"/>
            </w:pPr>
            <w:r w:rsidRPr="003B0B34">
              <w:t>11</w:t>
            </w:r>
          </w:p>
        </w:tc>
        <w:tc>
          <w:tcPr>
            <w:tcW w:w="6375" w:type="dxa"/>
            <w:tcBorders>
              <w:top w:val="single" w:sz="4" w:space="0" w:color="auto"/>
            </w:tcBorders>
            <w:shd w:val="clear" w:color="auto" w:fill="auto"/>
          </w:tcPr>
          <w:p w:rsidR="00DD5552" w:rsidRPr="003B0B34" w:rsidRDefault="00DD5552" w:rsidP="003A7205">
            <w:pPr>
              <w:pStyle w:val="Tabletext"/>
            </w:pPr>
            <w:r w:rsidRPr="003B0B34">
              <w:t>A decision under subsection</w:t>
            </w:r>
            <w:r w:rsidR="003B0B34">
              <w:t> </w:t>
            </w:r>
            <w:r w:rsidRPr="003B0B34">
              <w:t>28C(12) not to revoke an instrument imposing conditions restricting or limiting the operation of a Registry account.</w:t>
            </w:r>
          </w:p>
        </w:tc>
      </w:tr>
      <w:tr w:rsidR="00DD5552" w:rsidRPr="003B0B34" w:rsidTr="003A3F5C">
        <w:tc>
          <w:tcPr>
            <w:tcW w:w="714" w:type="dxa"/>
            <w:shd w:val="clear" w:color="auto" w:fill="auto"/>
          </w:tcPr>
          <w:p w:rsidR="00DD5552" w:rsidRPr="003B0B34" w:rsidRDefault="00DD5552" w:rsidP="003A7205">
            <w:pPr>
              <w:pStyle w:val="Tabletext"/>
            </w:pPr>
            <w:r w:rsidRPr="003B0B34">
              <w:t>12</w:t>
            </w:r>
          </w:p>
        </w:tc>
        <w:tc>
          <w:tcPr>
            <w:tcW w:w="6375" w:type="dxa"/>
            <w:shd w:val="clear" w:color="auto" w:fill="auto"/>
          </w:tcPr>
          <w:p w:rsidR="00DD5552" w:rsidRPr="003B0B34" w:rsidRDefault="00DD5552" w:rsidP="003A7205">
            <w:pPr>
              <w:pStyle w:val="Tabletext"/>
            </w:pPr>
            <w:r w:rsidRPr="003B0B34">
              <w:t>A decision under subsection</w:t>
            </w:r>
            <w:r w:rsidR="003B0B34">
              <w:t> </w:t>
            </w:r>
            <w:r w:rsidRPr="003B0B34">
              <w:t>28C(12) not to vary an instrument imposing conditions restricting or limiting the operation of a Registry account.</w:t>
            </w:r>
          </w:p>
        </w:tc>
      </w:tr>
      <w:tr w:rsidR="00DD5552" w:rsidRPr="003B0B34" w:rsidTr="003A3F5C">
        <w:tc>
          <w:tcPr>
            <w:tcW w:w="714" w:type="dxa"/>
            <w:tcBorders>
              <w:bottom w:val="single" w:sz="4" w:space="0" w:color="auto"/>
            </w:tcBorders>
            <w:shd w:val="clear" w:color="auto" w:fill="auto"/>
          </w:tcPr>
          <w:p w:rsidR="00DD5552" w:rsidRPr="003B0B34" w:rsidRDefault="00DD5552" w:rsidP="003A7205">
            <w:pPr>
              <w:pStyle w:val="Tabletext"/>
            </w:pPr>
            <w:r w:rsidRPr="003B0B34">
              <w:t>13</w:t>
            </w:r>
          </w:p>
        </w:tc>
        <w:tc>
          <w:tcPr>
            <w:tcW w:w="6375" w:type="dxa"/>
            <w:tcBorders>
              <w:bottom w:val="single" w:sz="4" w:space="0" w:color="auto"/>
            </w:tcBorders>
            <w:shd w:val="clear" w:color="auto" w:fill="auto"/>
          </w:tcPr>
          <w:p w:rsidR="00DD5552" w:rsidRPr="003B0B34" w:rsidRDefault="00DD5552" w:rsidP="003A7205">
            <w:pPr>
              <w:pStyle w:val="Tabletext"/>
            </w:pPr>
            <w:r w:rsidRPr="003B0B34">
              <w:t>A decision under subsection</w:t>
            </w:r>
            <w:r w:rsidR="003B0B34">
              <w:t> </w:t>
            </w:r>
            <w:r w:rsidRPr="003B0B34">
              <w:t>28D(11) not to revoke an instrument suspending a Registry account.</w:t>
            </w:r>
          </w:p>
        </w:tc>
      </w:tr>
      <w:tr w:rsidR="00DD5552" w:rsidRPr="003B0B34" w:rsidTr="003A3F5C">
        <w:tc>
          <w:tcPr>
            <w:tcW w:w="714" w:type="dxa"/>
            <w:tcBorders>
              <w:bottom w:val="nil"/>
            </w:tcBorders>
            <w:shd w:val="clear" w:color="auto" w:fill="auto"/>
          </w:tcPr>
          <w:p w:rsidR="00DD5552" w:rsidRPr="003B0B34" w:rsidRDefault="00DD5552" w:rsidP="009C5518">
            <w:pPr>
              <w:pStyle w:val="Tabletext"/>
              <w:keepNext/>
            </w:pPr>
            <w:r w:rsidRPr="003B0B34">
              <w:t>14</w:t>
            </w:r>
          </w:p>
        </w:tc>
        <w:tc>
          <w:tcPr>
            <w:tcW w:w="6375" w:type="dxa"/>
            <w:tcBorders>
              <w:bottom w:val="nil"/>
            </w:tcBorders>
            <w:shd w:val="clear" w:color="auto" w:fill="auto"/>
          </w:tcPr>
          <w:p w:rsidR="00DD5552" w:rsidRPr="003B0B34" w:rsidRDefault="00DD5552" w:rsidP="009C5518">
            <w:pPr>
              <w:pStyle w:val="Tabletext"/>
              <w:keepNext/>
            </w:pPr>
            <w:r w:rsidRPr="003B0B34">
              <w:t>A decision under subsection</w:t>
            </w:r>
            <w:r w:rsidR="003B0B34">
              <w:t> </w:t>
            </w:r>
            <w:r w:rsidRPr="003B0B34">
              <w:t>28D(11) not to vary an instrument suspending a Registry account.</w:t>
            </w:r>
          </w:p>
        </w:tc>
      </w:tr>
    </w:tbl>
    <w:p w:rsidR="00DD5552" w:rsidRPr="003B0B34" w:rsidRDefault="00DD5552" w:rsidP="005638E3">
      <w:pPr>
        <w:pStyle w:val="ActHead6"/>
        <w:pageBreakBefore/>
      </w:pPr>
      <w:bookmarkStart w:id="206" w:name="_Toc132291947"/>
      <w:r w:rsidRPr="00D06503">
        <w:rPr>
          <w:rStyle w:val="CharAmSchNo"/>
        </w:rPr>
        <w:lastRenderedPageBreak/>
        <w:t>Schedule</w:t>
      </w:r>
      <w:r w:rsidR="003B0B34" w:rsidRPr="00D06503">
        <w:rPr>
          <w:rStyle w:val="CharAmSchNo"/>
        </w:rPr>
        <w:t> </w:t>
      </w:r>
      <w:r w:rsidRPr="00D06503">
        <w:rPr>
          <w:rStyle w:val="CharAmSchNo"/>
        </w:rPr>
        <w:t>5</w:t>
      </w:r>
      <w:r w:rsidRPr="003B0B34">
        <w:t>—</w:t>
      </w:r>
      <w:r w:rsidRPr="00D06503">
        <w:rPr>
          <w:rStyle w:val="CharAmSchText"/>
        </w:rPr>
        <w:t>Amendments relating to the Carbon Farming Initiative</w:t>
      </w:r>
      <w:bookmarkEnd w:id="206"/>
    </w:p>
    <w:p w:rsidR="00DD5552" w:rsidRPr="003B0B34" w:rsidRDefault="003A3F5C" w:rsidP="00DD5552">
      <w:pPr>
        <w:pStyle w:val="Header"/>
      </w:pPr>
      <w:r w:rsidRPr="00D06503">
        <w:rPr>
          <w:rStyle w:val="CharAmPartNo"/>
        </w:rPr>
        <w:t xml:space="preserve"> </w:t>
      </w:r>
      <w:r w:rsidRPr="00D06503">
        <w:rPr>
          <w:rStyle w:val="CharAmPartText"/>
        </w:rPr>
        <w:t xml:space="preserve"> </w:t>
      </w:r>
    </w:p>
    <w:p w:rsidR="00DD5552" w:rsidRPr="003B0B34" w:rsidRDefault="00DD5552" w:rsidP="00DD5552">
      <w:pPr>
        <w:pStyle w:val="ActHead9"/>
        <w:rPr>
          <w:i w:val="0"/>
        </w:rPr>
      </w:pPr>
      <w:bookmarkStart w:id="207" w:name="_Toc132291948"/>
      <w:r w:rsidRPr="003B0B34">
        <w:t>Carbon Credits (Carbon Farming Initiative) Act 2011</w:t>
      </w:r>
      <w:bookmarkEnd w:id="207"/>
    </w:p>
    <w:p w:rsidR="00DD5552" w:rsidRPr="003B0B34" w:rsidRDefault="00DD5552" w:rsidP="00DD5552">
      <w:pPr>
        <w:pStyle w:val="ItemHead"/>
      </w:pPr>
      <w:r w:rsidRPr="003B0B34">
        <w:t>1  Section</w:t>
      </w:r>
      <w:r w:rsidR="003B0B34">
        <w:t> </w:t>
      </w:r>
      <w:r w:rsidRPr="003B0B34">
        <w:t xml:space="preserve">5 (definition of </w:t>
      </w:r>
      <w:r w:rsidRPr="003B0B34">
        <w:rPr>
          <w:i/>
        </w:rPr>
        <w:t>foreign account</w:t>
      </w:r>
      <w:r w:rsidRPr="003B0B34">
        <w:t>)</w:t>
      </w:r>
    </w:p>
    <w:p w:rsidR="00DD5552" w:rsidRPr="003B0B34" w:rsidRDefault="00DD5552" w:rsidP="00DD5552">
      <w:pPr>
        <w:pStyle w:val="Item"/>
      </w:pPr>
      <w:r w:rsidRPr="003B0B34">
        <w:t>Omit “foreign non</w:t>
      </w:r>
      <w:r w:rsidR="00D06503">
        <w:noBreakHyphen/>
      </w:r>
      <w:r w:rsidRPr="003B0B34">
        <w:t>Kyoto registry”, substitute “foreign registry”.</w:t>
      </w:r>
    </w:p>
    <w:p w:rsidR="00DD5552" w:rsidRPr="003B0B34" w:rsidRDefault="00DD5552" w:rsidP="00DD5552">
      <w:pPr>
        <w:pStyle w:val="ItemHead"/>
      </w:pPr>
      <w:r w:rsidRPr="003B0B34">
        <w:t>2  Section</w:t>
      </w:r>
      <w:r w:rsidR="003B0B34">
        <w:t> </w:t>
      </w:r>
      <w:r w:rsidRPr="003B0B34">
        <w:t xml:space="preserve">5 (definition of </w:t>
      </w:r>
      <w:r w:rsidRPr="003B0B34">
        <w:rPr>
          <w:i/>
        </w:rPr>
        <w:t>foreign non</w:t>
      </w:r>
      <w:r w:rsidR="00D06503">
        <w:rPr>
          <w:i/>
        </w:rPr>
        <w:noBreakHyphen/>
      </w:r>
      <w:r w:rsidRPr="003B0B34">
        <w:rPr>
          <w:i/>
        </w:rPr>
        <w:t>Kyoto registry</w:t>
      </w:r>
      <w:r w:rsidRPr="003B0B34">
        <w:t>)</w:t>
      </w:r>
    </w:p>
    <w:p w:rsidR="00DD5552" w:rsidRPr="003B0B34" w:rsidRDefault="00DD5552" w:rsidP="00DD5552">
      <w:pPr>
        <w:pStyle w:val="Item"/>
      </w:pPr>
      <w:r w:rsidRPr="003B0B34">
        <w:t>Repeal the definition.</w:t>
      </w:r>
    </w:p>
    <w:p w:rsidR="00DD5552" w:rsidRPr="003B0B34" w:rsidRDefault="00DD5552" w:rsidP="00DD5552">
      <w:pPr>
        <w:pStyle w:val="ItemHead"/>
      </w:pPr>
      <w:r w:rsidRPr="003B0B34">
        <w:t>3  Section</w:t>
      </w:r>
      <w:r w:rsidR="003B0B34">
        <w:t> </w:t>
      </w:r>
      <w:r w:rsidRPr="003B0B34">
        <w:t>5</w:t>
      </w:r>
    </w:p>
    <w:p w:rsidR="00DD5552" w:rsidRPr="003B0B34" w:rsidRDefault="00DD5552" w:rsidP="00DD5552">
      <w:pPr>
        <w:pStyle w:val="Item"/>
      </w:pPr>
      <w:r w:rsidRPr="003B0B34">
        <w:t>Insert:</w:t>
      </w:r>
    </w:p>
    <w:p w:rsidR="00DD5552" w:rsidRPr="003B0B34" w:rsidRDefault="00DD5552" w:rsidP="00DD5552">
      <w:pPr>
        <w:pStyle w:val="Definition"/>
      </w:pPr>
      <w:r w:rsidRPr="003B0B34">
        <w:rPr>
          <w:b/>
          <w:i/>
        </w:rPr>
        <w:t>foreign registry</w:t>
      </w:r>
      <w:r w:rsidRPr="003B0B34">
        <w:t xml:space="preserve"> has the same meaning as in the </w:t>
      </w:r>
      <w:r w:rsidRPr="003B0B34">
        <w:rPr>
          <w:i/>
        </w:rPr>
        <w:t>Australian National Registry of Emissions Units Act 2011</w:t>
      </w:r>
      <w:r w:rsidRPr="003B0B34">
        <w:t>.</w:t>
      </w:r>
    </w:p>
    <w:p w:rsidR="00DD5552" w:rsidRPr="003B0B34" w:rsidRDefault="00DD5552" w:rsidP="00DD5552">
      <w:pPr>
        <w:pStyle w:val="ItemHead"/>
      </w:pPr>
      <w:r w:rsidRPr="003B0B34">
        <w:t>4  Subsection</w:t>
      </w:r>
      <w:r w:rsidR="003B0B34">
        <w:t> </w:t>
      </w:r>
      <w:r w:rsidRPr="003B0B34">
        <w:t>7(6)</w:t>
      </w:r>
    </w:p>
    <w:p w:rsidR="00DD5552" w:rsidRPr="003B0B34" w:rsidRDefault="00DD5552" w:rsidP="00DD5552">
      <w:pPr>
        <w:pStyle w:val="Item"/>
      </w:pPr>
      <w:r w:rsidRPr="003B0B34">
        <w:t>Omit “subsections</w:t>
      </w:r>
      <w:r w:rsidR="003B0B34">
        <w:t> </w:t>
      </w:r>
      <w:r w:rsidRPr="003B0B34">
        <w:t>14(3) and (4)”, substitute “</w:t>
      </w:r>
      <w:r w:rsidR="00D06503">
        <w:t>section 1</w:t>
      </w:r>
      <w:r w:rsidRPr="003B0B34">
        <w:t>4A”.</w:t>
      </w:r>
    </w:p>
    <w:p w:rsidR="00DD5552" w:rsidRPr="003B0B34" w:rsidRDefault="00DD5552" w:rsidP="00DD5552">
      <w:pPr>
        <w:pStyle w:val="ItemHead"/>
      </w:pPr>
      <w:r w:rsidRPr="003B0B34">
        <w:t>5  After sub</w:t>
      </w:r>
      <w:r w:rsidR="00D06503">
        <w:t>section 1</w:t>
      </w:r>
      <w:r w:rsidRPr="003B0B34">
        <w:t>6(2)</w:t>
      </w:r>
    </w:p>
    <w:p w:rsidR="00DD5552" w:rsidRPr="003B0B34" w:rsidRDefault="00DD5552" w:rsidP="00DD5552">
      <w:pPr>
        <w:pStyle w:val="Item"/>
      </w:pPr>
      <w:r w:rsidRPr="003B0B34">
        <w:t>Insert:</w:t>
      </w:r>
    </w:p>
    <w:p w:rsidR="00DD5552" w:rsidRPr="003B0B34" w:rsidRDefault="00DD5552" w:rsidP="00DD5552">
      <w:pPr>
        <w:pStyle w:val="SubsectionHead"/>
      </w:pPr>
      <w:r w:rsidRPr="003B0B34">
        <w:t>Prescribed non</w:t>
      </w:r>
      <w:r w:rsidR="00D06503">
        <w:noBreakHyphen/>
      </w:r>
      <w:r w:rsidRPr="003B0B34">
        <w:t>CFI offsets scheme</w:t>
      </w:r>
    </w:p>
    <w:p w:rsidR="00DD5552" w:rsidRPr="003B0B34" w:rsidRDefault="00DD5552" w:rsidP="00DD5552">
      <w:pPr>
        <w:pStyle w:val="subsection"/>
      </w:pPr>
      <w:r w:rsidRPr="003B0B34">
        <w:tab/>
        <w:t>(2A)</w:t>
      </w:r>
      <w:r w:rsidRPr="003B0B34">
        <w:tab/>
        <w:t>If the project area for the project is or was, or the project areas for the project are or were, wholly or partly covered by a prescribed non</w:t>
      </w:r>
      <w:r w:rsidR="00D06503">
        <w:noBreakHyphen/>
      </w:r>
      <w:r w:rsidRPr="003B0B34">
        <w:t xml:space="preserve">CFI offsets scheme, the number worked out using the formula in </w:t>
      </w:r>
      <w:r w:rsidR="003B0B34">
        <w:t>subsection (</w:t>
      </w:r>
      <w:r w:rsidRPr="003B0B34">
        <w:t>2) is to be reduced by the number ascertained in accordance with the regulations.</w:t>
      </w:r>
    </w:p>
    <w:p w:rsidR="00DD5552" w:rsidRPr="003B0B34" w:rsidRDefault="00DD5552" w:rsidP="00DD5552">
      <w:pPr>
        <w:pStyle w:val="ItemHead"/>
      </w:pPr>
      <w:r w:rsidRPr="003B0B34">
        <w:t>6  Before sub</w:t>
      </w:r>
      <w:r w:rsidR="00D06503">
        <w:t>section 1</w:t>
      </w:r>
      <w:r w:rsidRPr="003B0B34">
        <w:t>6(3)</w:t>
      </w:r>
    </w:p>
    <w:p w:rsidR="00DD5552" w:rsidRPr="003B0B34" w:rsidRDefault="00DD5552" w:rsidP="00DD5552">
      <w:pPr>
        <w:pStyle w:val="Item"/>
      </w:pPr>
      <w:r w:rsidRPr="003B0B34">
        <w:t>Insert:</w:t>
      </w:r>
    </w:p>
    <w:p w:rsidR="00DD5552" w:rsidRPr="003B0B34" w:rsidRDefault="00DD5552" w:rsidP="00DD5552">
      <w:pPr>
        <w:pStyle w:val="SubsectionHead"/>
      </w:pPr>
      <w:r w:rsidRPr="003B0B34">
        <w:lastRenderedPageBreak/>
        <w:t>Rounding down</w:t>
      </w:r>
    </w:p>
    <w:p w:rsidR="00DD5552" w:rsidRPr="003B0B34" w:rsidRDefault="00DD5552" w:rsidP="00DD5552">
      <w:pPr>
        <w:pStyle w:val="ItemHead"/>
      </w:pPr>
      <w:r w:rsidRPr="003B0B34">
        <w:t>7  After sub</w:t>
      </w:r>
      <w:r w:rsidR="00D06503">
        <w:t>section 1</w:t>
      </w:r>
      <w:r w:rsidRPr="003B0B34">
        <w:t>7(3)</w:t>
      </w:r>
    </w:p>
    <w:p w:rsidR="00DD5552" w:rsidRPr="003B0B34" w:rsidRDefault="00DD5552" w:rsidP="00DD5552">
      <w:pPr>
        <w:pStyle w:val="Item"/>
      </w:pPr>
      <w:r w:rsidRPr="003B0B34">
        <w:t>Insert:</w:t>
      </w:r>
    </w:p>
    <w:p w:rsidR="00DD5552" w:rsidRPr="003B0B34" w:rsidRDefault="00DD5552" w:rsidP="00DD5552">
      <w:pPr>
        <w:pStyle w:val="SubsectionHead"/>
      </w:pPr>
      <w:r w:rsidRPr="003B0B34">
        <w:t>Prescribed non</w:t>
      </w:r>
      <w:r w:rsidR="00D06503">
        <w:noBreakHyphen/>
      </w:r>
      <w:r w:rsidRPr="003B0B34">
        <w:t>CFI offsets scheme</w:t>
      </w:r>
    </w:p>
    <w:p w:rsidR="00DD5552" w:rsidRPr="003B0B34" w:rsidRDefault="00DD5552" w:rsidP="00DD5552">
      <w:pPr>
        <w:pStyle w:val="subsection"/>
      </w:pPr>
      <w:r w:rsidRPr="003B0B34">
        <w:tab/>
        <w:t>(3A)</w:t>
      </w:r>
      <w:r w:rsidRPr="003B0B34">
        <w:tab/>
        <w:t>If the project area for the project is or was, or the project areas for the project are or were, wholly or partly covered by a prescribed non</w:t>
      </w:r>
      <w:r w:rsidR="00D06503">
        <w:noBreakHyphen/>
      </w:r>
      <w:r w:rsidRPr="003B0B34">
        <w:t xml:space="preserve">CFI offsets scheme, the number worked out using the formula in </w:t>
      </w:r>
      <w:r w:rsidR="003B0B34">
        <w:t>subsection (</w:t>
      </w:r>
      <w:r w:rsidRPr="003B0B34">
        <w:t>2) or (3) is to be reduced by the number ascertained in accordance with the regulations.</w:t>
      </w:r>
    </w:p>
    <w:p w:rsidR="00DD5552" w:rsidRPr="003B0B34" w:rsidRDefault="00DD5552" w:rsidP="00DD5552">
      <w:pPr>
        <w:pStyle w:val="ItemHead"/>
      </w:pPr>
      <w:r w:rsidRPr="003B0B34">
        <w:t xml:space="preserve">8  At the end of </w:t>
      </w:r>
      <w:r w:rsidR="00D06503">
        <w:t>section 1</w:t>
      </w:r>
      <w:r w:rsidRPr="003B0B34">
        <w:t>8</w:t>
      </w:r>
    </w:p>
    <w:p w:rsidR="00DD5552" w:rsidRPr="003B0B34" w:rsidRDefault="00DD5552" w:rsidP="00DD5552">
      <w:pPr>
        <w:pStyle w:val="Item"/>
      </w:pPr>
      <w:r w:rsidRPr="003B0B34">
        <w:t>Add:</w:t>
      </w:r>
    </w:p>
    <w:p w:rsidR="00DD5552" w:rsidRPr="003B0B34" w:rsidRDefault="00DD5552" w:rsidP="00DD5552">
      <w:pPr>
        <w:pStyle w:val="SubsectionHead"/>
      </w:pPr>
      <w:r w:rsidRPr="003B0B34">
        <w:t>Prescribed non</w:t>
      </w:r>
      <w:r w:rsidR="00D06503">
        <w:noBreakHyphen/>
      </w:r>
      <w:r w:rsidRPr="003B0B34">
        <w:t>CFI offsets scheme</w:t>
      </w:r>
    </w:p>
    <w:p w:rsidR="00DD5552" w:rsidRPr="003B0B34" w:rsidRDefault="00DD5552" w:rsidP="00DD5552">
      <w:pPr>
        <w:pStyle w:val="subsection"/>
      </w:pPr>
      <w:r w:rsidRPr="003B0B34">
        <w:tab/>
        <w:t>(3)</w:t>
      </w:r>
      <w:r w:rsidRPr="003B0B34">
        <w:tab/>
        <w:t>If the project area for the project is or was, or the project areas for the project are or were, wholly or partly covered by a prescribed non</w:t>
      </w:r>
      <w:r w:rsidR="00D06503">
        <w:noBreakHyphen/>
      </w:r>
      <w:r w:rsidRPr="003B0B34">
        <w:t xml:space="preserve">CFI offsets scheme, the number of tonnes referred to in </w:t>
      </w:r>
      <w:r w:rsidR="003B0B34">
        <w:t>subsection (</w:t>
      </w:r>
      <w:r w:rsidRPr="003B0B34">
        <w:t>2) is to be reduced by the number ascertained in accordance with the regulations.</w:t>
      </w:r>
    </w:p>
    <w:p w:rsidR="00DD5552" w:rsidRPr="003B0B34" w:rsidRDefault="00DD5552" w:rsidP="00DD5552">
      <w:pPr>
        <w:pStyle w:val="ItemHead"/>
      </w:pPr>
      <w:r w:rsidRPr="003B0B34">
        <w:t xml:space="preserve">9  </w:t>
      </w:r>
      <w:r w:rsidR="00D06503">
        <w:t>Subparagraph 2</w:t>
      </w:r>
      <w:r w:rsidRPr="003B0B34">
        <w:t>3(1)(e)(i)</w:t>
      </w:r>
    </w:p>
    <w:p w:rsidR="00DD5552" w:rsidRPr="003B0B34" w:rsidRDefault="00DD5552" w:rsidP="00DD5552">
      <w:pPr>
        <w:pStyle w:val="Item"/>
      </w:pPr>
      <w:r w:rsidRPr="003B0B34">
        <w:t>Omit “was, or the project areas for the project were”, substitute “is or was, or the project areas for the project are or were”.</w:t>
      </w:r>
    </w:p>
    <w:p w:rsidR="00DD5552" w:rsidRPr="003B0B34" w:rsidRDefault="00DD5552" w:rsidP="00DD5552">
      <w:pPr>
        <w:pStyle w:val="ItemHead"/>
      </w:pPr>
      <w:r w:rsidRPr="003B0B34">
        <w:t>10  After subparagraph</w:t>
      </w:r>
      <w:r w:rsidR="003B0B34">
        <w:t> </w:t>
      </w:r>
      <w:r w:rsidRPr="003B0B34">
        <w:t>23(1)(e)(i)</w:t>
      </w:r>
    </w:p>
    <w:p w:rsidR="00DD5552" w:rsidRPr="003B0B34" w:rsidRDefault="00DD5552" w:rsidP="00DD5552">
      <w:pPr>
        <w:pStyle w:val="Item"/>
      </w:pPr>
      <w:r w:rsidRPr="003B0B34">
        <w:t>Insert:</w:t>
      </w:r>
    </w:p>
    <w:p w:rsidR="00DD5552" w:rsidRPr="003B0B34" w:rsidRDefault="00DD5552" w:rsidP="00DD5552">
      <w:pPr>
        <w:pStyle w:val="paragraphsub"/>
      </w:pPr>
      <w:r w:rsidRPr="003B0B34">
        <w:tab/>
        <w:t>(ia)</w:t>
      </w:r>
      <w:r w:rsidRPr="003B0B34">
        <w:tab/>
        <w:t>the prescribed non</w:t>
      </w:r>
      <w:r w:rsidR="00D06503">
        <w:noBreakHyphen/>
      </w:r>
      <w:r w:rsidRPr="003B0B34">
        <w:t>CFI offsets scheme is specified in regulations made for the purposes of this subparagraph; and</w:t>
      </w:r>
    </w:p>
    <w:p w:rsidR="00DD5552" w:rsidRPr="003B0B34" w:rsidRDefault="00DD5552" w:rsidP="00DD5552">
      <w:pPr>
        <w:pStyle w:val="ItemHead"/>
      </w:pPr>
      <w:r w:rsidRPr="003B0B34">
        <w:t xml:space="preserve">11  </w:t>
      </w:r>
      <w:r w:rsidR="00D06503">
        <w:t>Paragraph 2</w:t>
      </w:r>
      <w:r w:rsidRPr="003B0B34">
        <w:t>7(4)(m)</w:t>
      </w:r>
    </w:p>
    <w:p w:rsidR="00DD5552" w:rsidRPr="003B0B34" w:rsidRDefault="00DD5552" w:rsidP="00DD5552">
      <w:pPr>
        <w:pStyle w:val="Item"/>
      </w:pPr>
      <w:r w:rsidRPr="003B0B34">
        <w:t>Omit “project; and”, substitute “project.”.</w:t>
      </w:r>
    </w:p>
    <w:p w:rsidR="00DD5552" w:rsidRPr="003B0B34" w:rsidRDefault="00DD5552" w:rsidP="00DD5552">
      <w:pPr>
        <w:pStyle w:val="ItemHead"/>
      </w:pPr>
      <w:r w:rsidRPr="003B0B34">
        <w:lastRenderedPageBreak/>
        <w:t xml:space="preserve">12  </w:t>
      </w:r>
      <w:r w:rsidR="00D06503">
        <w:t>Paragraph 2</w:t>
      </w:r>
      <w:r w:rsidRPr="003B0B34">
        <w:t>7(4)(n)</w:t>
      </w:r>
    </w:p>
    <w:p w:rsidR="00DD5552" w:rsidRPr="003B0B34" w:rsidRDefault="00DD5552" w:rsidP="00DD5552">
      <w:pPr>
        <w:pStyle w:val="Item"/>
      </w:pPr>
      <w:r w:rsidRPr="003B0B34">
        <w:t>Repeal the paragraph.</w:t>
      </w:r>
    </w:p>
    <w:p w:rsidR="00DD5552" w:rsidRPr="003B0B34" w:rsidRDefault="00DD5552" w:rsidP="00DD5552">
      <w:pPr>
        <w:pStyle w:val="ItemHead"/>
      </w:pPr>
      <w:r w:rsidRPr="003B0B34">
        <w:t>13  After subsection</w:t>
      </w:r>
      <w:r w:rsidR="003B0B34">
        <w:t> </w:t>
      </w:r>
      <w:r w:rsidRPr="003B0B34">
        <w:t>41(4)</w:t>
      </w:r>
    </w:p>
    <w:p w:rsidR="00DD5552" w:rsidRPr="003B0B34" w:rsidRDefault="00DD5552" w:rsidP="00DD5552">
      <w:pPr>
        <w:pStyle w:val="Item"/>
      </w:pPr>
      <w:r w:rsidRPr="003B0B34">
        <w:t>Insert:</w:t>
      </w:r>
    </w:p>
    <w:p w:rsidR="00DD5552" w:rsidRPr="003B0B34" w:rsidRDefault="00DD5552" w:rsidP="00DD5552">
      <w:pPr>
        <w:pStyle w:val="subsection"/>
      </w:pPr>
      <w:r w:rsidRPr="003B0B34">
        <w:tab/>
        <w:t>(4A)</w:t>
      </w:r>
      <w:r w:rsidRPr="003B0B34">
        <w:tab/>
      </w:r>
      <w:r w:rsidR="003B0B34">
        <w:t>Paragraph (</w:t>
      </w:r>
      <w:r w:rsidRPr="003B0B34">
        <w:t>1)(b) does not apply to a requirement of a kind specified in the regulations.</w:t>
      </w:r>
    </w:p>
    <w:p w:rsidR="00DD5552" w:rsidRPr="003B0B34" w:rsidRDefault="00DD5552" w:rsidP="00DD5552">
      <w:pPr>
        <w:pStyle w:val="subsection"/>
      </w:pPr>
      <w:r w:rsidRPr="003B0B34">
        <w:tab/>
        <w:t>(4B)</w:t>
      </w:r>
      <w:r w:rsidRPr="003B0B34">
        <w:tab/>
      </w:r>
      <w:r w:rsidR="003B0B34">
        <w:t>Subsection (</w:t>
      </w:r>
      <w:r w:rsidRPr="003B0B34">
        <w:t>4A) does not, by implication, limit the application of sub</w:t>
      </w:r>
      <w:r w:rsidR="00D06503">
        <w:t>section 1</w:t>
      </w:r>
      <w:r w:rsidRPr="003B0B34">
        <w:t xml:space="preserve">3(3) of the </w:t>
      </w:r>
      <w:r w:rsidRPr="003B0B34">
        <w:rPr>
          <w:i/>
        </w:rPr>
        <w:t>Legislative Instruments Act 2003</w:t>
      </w:r>
      <w:r w:rsidRPr="003B0B34">
        <w:t xml:space="preserve"> to another instrument under this Act.</w:t>
      </w:r>
    </w:p>
    <w:p w:rsidR="00DD5552" w:rsidRPr="003B0B34" w:rsidRDefault="00DD5552" w:rsidP="00DD5552">
      <w:pPr>
        <w:pStyle w:val="ItemHead"/>
      </w:pPr>
      <w:r w:rsidRPr="003B0B34">
        <w:t>14  At the end of section</w:t>
      </w:r>
      <w:r w:rsidR="003B0B34">
        <w:t> </w:t>
      </w:r>
      <w:r w:rsidRPr="003B0B34">
        <w:t>41</w:t>
      </w:r>
    </w:p>
    <w:p w:rsidR="00DD5552" w:rsidRPr="003B0B34" w:rsidRDefault="00DD5552" w:rsidP="00DD5552">
      <w:pPr>
        <w:pStyle w:val="Item"/>
      </w:pPr>
      <w:r w:rsidRPr="003B0B34">
        <w:t>Add:</w:t>
      </w:r>
    </w:p>
    <w:p w:rsidR="00DD5552" w:rsidRPr="003B0B34" w:rsidRDefault="00DD5552" w:rsidP="00DD5552">
      <w:pPr>
        <w:pStyle w:val="SubsectionHead"/>
      </w:pPr>
      <w:r w:rsidRPr="003B0B34">
        <w:t>Regulations</w:t>
      </w:r>
    </w:p>
    <w:p w:rsidR="00DD5552" w:rsidRPr="003B0B34" w:rsidRDefault="00DD5552" w:rsidP="00DD5552">
      <w:pPr>
        <w:pStyle w:val="subsection"/>
      </w:pPr>
      <w:r w:rsidRPr="003B0B34">
        <w:tab/>
        <w:t>(6)</w:t>
      </w:r>
      <w:r w:rsidRPr="003B0B34">
        <w:tab/>
        <w:t>If:</w:t>
      </w:r>
    </w:p>
    <w:p w:rsidR="00DD5552" w:rsidRPr="003B0B34" w:rsidRDefault="00DD5552" w:rsidP="00DD5552">
      <w:pPr>
        <w:pStyle w:val="paragraph"/>
      </w:pPr>
      <w:r w:rsidRPr="003B0B34">
        <w:tab/>
        <w:t>(a)</w:t>
      </w:r>
      <w:r w:rsidRPr="003B0B34">
        <w:tab/>
        <w:t xml:space="preserve">regulations specifying a particular kind of project were made for the purposes of </w:t>
      </w:r>
      <w:r w:rsidR="003B0B34">
        <w:t>paragraph (</w:t>
      </w:r>
      <w:r w:rsidRPr="003B0B34">
        <w:t>1)(a), in accordance with section</w:t>
      </w:r>
      <w:r w:rsidR="003B0B34">
        <w:t> </w:t>
      </w:r>
      <w:r w:rsidRPr="003B0B34">
        <w:t xml:space="preserve">4 of the </w:t>
      </w:r>
      <w:r w:rsidRPr="003B0B34">
        <w:rPr>
          <w:i/>
        </w:rPr>
        <w:t>Acts Interpretation Act 1901</w:t>
      </w:r>
      <w:r w:rsidRPr="003B0B34">
        <w:t>, during the period:</w:t>
      </w:r>
    </w:p>
    <w:p w:rsidR="00DD5552" w:rsidRPr="003B0B34" w:rsidRDefault="00DD5552" w:rsidP="00DD5552">
      <w:pPr>
        <w:pStyle w:val="paragraphsub"/>
      </w:pPr>
      <w:r w:rsidRPr="003B0B34">
        <w:tab/>
        <w:t>(i)</w:t>
      </w:r>
      <w:r w:rsidRPr="003B0B34">
        <w:tab/>
        <w:t xml:space="preserve">beginning at the commencement of </w:t>
      </w:r>
      <w:r w:rsidR="00D06503">
        <w:t>section 1</w:t>
      </w:r>
      <w:r w:rsidRPr="003B0B34">
        <w:t>; and</w:t>
      </w:r>
    </w:p>
    <w:p w:rsidR="00DD5552" w:rsidRPr="003B0B34" w:rsidRDefault="00DD5552" w:rsidP="00DD5552">
      <w:pPr>
        <w:pStyle w:val="paragraphsub"/>
      </w:pPr>
      <w:r w:rsidRPr="003B0B34">
        <w:tab/>
        <w:t>(ii)</w:t>
      </w:r>
      <w:r w:rsidRPr="003B0B34">
        <w:tab/>
        <w:t>ending at the commencement of section</w:t>
      </w:r>
      <w:r w:rsidR="003B0B34">
        <w:t> </w:t>
      </w:r>
      <w:r w:rsidRPr="003B0B34">
        <w:t>3; and</w:t>
      </w:r>
    </w:p>
    <w:p w:rsidR="00DD5552" w:rsidRPr="003B0B34" w:rsidRDefault="00DD5552" w:rsidP="00DD5552">
      <w:pPr>
        <w:pStyle w:val="paragraph"/>
      </w:pPr>
      <w:r w:rsidRPr="003B0B34">
        <w:tab/>
        <w:t>(b)</w:t>
      </w:r>
      <w:r w:rsidRPr="003B0B34">
        <w:tab/>
        <w:t>before recommending to the Governor</w:t>
      </w:r>
      <w:r w:rsidR="00D06503">
        <w:noBreakHyphen/>
      </w:r>
      <w:r w:rsidRPr="003B0B34">
        <w:t>General that those regulations should be made, the Minister requested the Interim Domestic Offsets Integrity Committee to advise the Minister about whether such a project should, or should not, be specified in those regulations; and</w:t>
      </w:r>
    </w:p>
    <w:p w:rsidR="00DD5552" w:rsidRPr="003B0B34" w:rsidRDefault="00DD5552" w:rsidP="00DD5552">
      <w:pPr>
        <w:pStyle w:val="paragraph"/>
      </w:pPr>
      <w:r w:rsidRPr="003B0B34">
        <w:tab/>
        <w:t>(c)</w:t>
      </w:r>
      <w:r w:rsidRPr="003B0B34">
        <w:tab/>
        <w:t>the Minister had regard to any such advice;</w:t>
      </w:r>
    </w:p>
    <w:p w:rsidR="00DD5552" w:rsidRPr="003B0B34" w:rsidRDefault="00DD5552" w:rsidP="00DD5552">
      <w:pPr>
        <w:pStyle w:val="subsection2"/>
      </w:pPr>
      <w:r w:rsidRPr="003B0B34">
        <w:t>this Act has effect, and is taken always to have had effect, as if the Minister had, before recommending to the Governor</w:t>
      </w:r>
      <w:r w:rsidR="00D06503">
        <w:noBreakHyphen/>
      </w:r>
      <w:r w:rsidRPr="003B0B34">
        <w:t>General that those regulations should be made:</w:t>
      </w:r>
    </w:p>
    <w:p w:rsidR="00DD5552" w:rsidRPr="003B0B34" w:rsidRDefault="00DD5552" w:rsidP="00DD5552">
      <w:pPr>
        <w:pStyle w:val="paragraph"/>
      </w:pPr>
      <w:r w:rsidRPr="003B0B34">
        <w:tab/>
        <w:t>(d)</w:t>
      </w:r>
      <w:r w:rsidRPr="003B0B34">
        <w:tab/>
        <w:t>requested the Domestic Offsets Integrity Committee to advise the Minister about whether such a project should, or should not, be specified in those regulations; and</w:t>
      </w:r>
    </w:p>
    <w:p w:rsidR="00DD5552" w:rsidRPr="003B0B34" w:rsidRDefault="00DD5552" w:rsidP="00DD5552">
      <w:pPr>
        <w:pStyle w:val="paragraph"/>
      </w:pPr>
      <w:r w:rsidRPr="003B0B34">
        <w:tab/>
        <w:t>(e)</w:t>
      </w:r>
      <w:r w:rsidRPr="003B0B34">
        <w:tab/>
        <w:t xml:space="preserve">complied with </w:t>
      </w:r>
      <w:r w:rsidR="003B0B34">
        <w:t>paragraph (</w:t>
      </w:r>
      <w:r w:rsidRPr="003B0B34">
        <w:t>3)(c); and</w:t>
      </w:r>
    </w:p>
    <w:p w:rsidR="00DD5552" w:rsidRPr="003B0B34" w:rsidRDefault="00DD5552" w:rsidP="00DD5552">
      <w:pPr>
        <w:pStyle w:val="paragraph"/>
      </w:pPr>
      <w:r w:rsidRPr="003B0B34">
        <w:tab/>
        <w:t>(f)</w:t>
      </w:r>
      <w:r w:rsidRPr="003B0B34">
        <w:tab/>
        <w:t xml:space="preserve">complied with </w:t>
      </w:r>
      <w:r w:rsidR="003B0B34">
        <w:t>subsection (</w:t>
      </w:r>
      <w:r w:rsidRPr="003B0B34">
        <w:t>5).</w:t>
      </w:r>
    </w:p>
    <w:p w:rsidR="00DD5552" w:rsidRPr="003B0B34" w:rsidRDefault="00DD5552" w:rsidP="00DD5552">
      <w:pPr>
        <w:pStyle w:val="ItemHead"/>
      </w:pPr>
      <w:r w:rsidRPr="003B0B34">
        <w:lastRenderedPageBreak/>
        <w:t>15  At the end of subsection</w:t>
      </w:r>
      <w:r w:rsidR="003B0B34">
        <w:t> </w:t>
      </w:r>
      <w:r w:rsidRPr="003B0B34">
        <w:t>95(2)</w:t>
      </w:r>
    </w:p>
    <w:p w:rsidR="00DD5552" w:rsidRPr="003B0B34" w:rsidRDefault="00DD5552" w:rsidP="00DD5552">
      <w:pPr>
        <w:pStyle w:val="Item"/>
      </w:pPr>
      <w:r w:rsidRPr="003B0B34">
        <w:t>Add:</w:t>
      </w:r>
    </w:p>
    <w:p w:rsidR="00DD5552" w:rsidRPr="003B0B34" w:rsidRDefault="00DD5552" w:rsidP="00DD5552">
      <w:pPr>
        <w:pStyle w:val="paragraph"/>
      </w:pPr>
      <w:r w:rsidRPr="003B0B34">
        <w:tab/>
        <w:t>; and (c)</w:t>
      </w:r>
      <w:r w:rsidRPr="003B0B34">
        <w:tab/>
        <w:t>if the project is a landfill legacy emissions avoidance project—paragraph</w:t>
      </w:r>
      <w:r w:rsidR="003B0B34">
        <w:t> </w:t>
      </w:r>
      <w:r w:rsidRPr="003B0B34">
        <w:t>41(1)(b) had not been enacted.</w:t>
      </w:r>
    </w:p>
    <w:p w:rsidR="00DD5552" w:rsidRPr="003B0B34" w:rsidRDefault="00DD5552" w:rsidP="00DD5552">
      <w:pPr>
        <w:pStyle w:val="ItemHead"/>
      </w:pPr>
      <w:r w:rsidRPr="003B0B34">
        <w:t>16  Subsection</w:t>
      </w:r>
      <w:r w:rsidR="003B0B34">
        <w:t> </w:t>
      </w:r>
      <w:r w:rsidRPr="003B0B34">
        <w:t>95(3)</w:t>
      </w:r>
    </w:p>
    <w:p w:rsidR="00DD5552" w:rsidRPr="003B0B34" w:rsidRDefault="00DD5552" w:rsidP="00DD5552">
      <w:pPr>
        <w:pStyle w:val="Item"/>
      </w:pPr>
      <w:r w:rsidRPr="003B0B34">
        <w:t>Omit “was, or the project areas were”, substitute “is or was, or the project areas are or were”.</w:t>
      </w:r>
    </w:p>
    <w:p w:rsidR="00DD5552" w:rsidRPr="003B0B34" w:rsidRDefault="00DD5552" w:rsidP="00DD5552">
      <w:pPr>
        <w:pStyle w:val="ItemHead"/>
      </w:pPr>
      <w:r w:rsidRPr="003B0B34">
        <w:t>17  At the end of subsection</w:t>
      </w:r>
      <w:r w:rsidR="003B0B34">
        <w:t> </w:t>
      </w:r>
      <w:r w:rsidRPr="003B0B34">
        <w:t>95(3)</w:t>
      </w:r>
    </w:p>
    <w:p w:rsidR="00DD5552" w:rsidRPr="003B0B34" w:rsidRDefault="00DD5552" w:rsidP="00DD5552">
      <w:pPr>
        <w:pStyle w:val="Item"/>
      </w:pPr>
      <w:r w:rsidRPr="003B0B34">
        <w:t>Add “that is specified in regulations made for the purposes of subparagraph</w:t>
      </w:r>
      <w:r w:rsidR="003B0B34">
        <w:t> </w:t>
      </w:r>
      <w:r w:rsidRPr="003B0B34">
        <w:t>23(1)(e)(ia)”.</w:t>
      </w:r>
    </w:p>
    <w:p w:rsidR="00DD5552" w:rsidRPr="003B0B34" w:rsidRDefault="00DD5552" w:rsidP="00DD5552">
      <w:pPr>
        <w:pStyle w:val="ItemHead"/>
      </w:pPr>
      <w:r w:rsidRPr="003B0B34">
        <w:t>18  Sub</w:t>
      </w:r>
      <w:r w:rsidR="00D06503">
        <w:t>section 1</w:t>
      </w:r>
      <w:r w:rsidRPr="003B0B34">
        <w:t>31(3) (heading)</w:t>
      </w:r>
    </w:p>
    <w:p w:rsidR="00DD5552" w:rsidRPr="003B0B34" w:rsidRDefault="00DD5552" w:rsidP="00DD5552">
      <w:pPr>
        <w:pStyle w:val="Item"/>
      </w:pPr>
      <w:r w:rsidRPr="003B0B34">
        <w:t>Repeal the heading, substitute:</w:t>
      </w:r>
    </w:p>
    <w:p w:rsidR="00DD5552" w:rsidRPr="003B0B34" w:rsidRDefault="00DD5552" w:rsidP="00DD5552">
      <w:pPr>
        <w:pStyle w:val="SubsectionHead"/>
      </w:pPr>
      <w:r w:rsidRPr="003B0B34">
        <w:t>Effect</w:t>
      </w:r>
    </w:p>
    <w:p w:rsidR="00DD5552" w:rsidRPr="003B0B34" w:rsidRDefault="00DD5552" w:rsidP="00DD5552">
      <w:pPr>
        <w:pStyle w:val="ItemHead"/>
      </w:pPr>
      <w:r w:rsidRPr="003B0B34">
        <w:t xml:space="preserve">19  At the end of </w:t>
      </w:r>
      <w:r w:rsidR="00D06503">
        <w:t>section 1</w:t>
      </w:r>
      <w:r w:rsidRPr="003B0B34">
        <w:t>31</w:t>
      </w:r>
    </w:p>
    <w:p w:rsidR="00DD5552" w:rsidRPr="003B0B34" w:rsidRDefault="00DD5552" w:rsidP="00DD5552">
      <w:pPr>
        <w:pStyle w:val="Item"/>
      </w:pPr>
      <w:r w:rsidRPr="003B0B34">
        <w:t>Add:</w:t>
      </w:r>
    </w:p>
    <w:p w:rsidR="00DD5552" w:rsidRPr="003B0B34" w:rsidRDefault="00DD5552" w:rsidP="00DD5552">
      <w:pPr>
        <w:pStyle w:val="subsection"/>
      </w:pPr>
      <w:r w:rsidRPr="003B0B34">
        <w:tab/>
        <w:t>(4)</w:t>
      </w:r>
      <w:r w:rsidRPr="003B0B34">
        <w:tab/>
        <w:t>If:</w:t>
      </w:r>
    </w:p>
    <w:p w:rsidR="00DD5552" w:rsidRPr="003B0B34" w:rsidRDefault="00DD5552" w:rsidP="00DD5552">
      <w:pPr>
        <w:pStyle w:val="paragraph"/>
      </w:pPr>
      <w:r w:rsidRPr="003B0B34">
        <w:tab/>
        <w:t>(a)</w:t>
      </w:r>
      <w:r w:rsidRPr="003B0B34">
        <w:tab/>
        <w:t>before the commencement of this section, the Interim Domestic Offsets Integrity Committee published on the Department’s website:</w:t>
      </w:r>
    </w:p>
    <w:p w:rsidR="00DD5552" w:rsidRPr="003B0B34" w:rsidRDefault="00DD5552" w:rsidP="00DD5552">
      <w:pPr>
        <w:pStyle w:val="paragraphsub"/>
      </w:pPr>
      <w:r w:rsidRPr="003B0B34">
        <w:tab/>
        <w:t>(i)</w:t>
      </w:r>
      <w:r w:rsidRPr="003B0B34">
        <w:tab/>
        <w:t>the proposal; and</w:t>
      </w:r>
    </w:p>
    <w:p w:rsidR="00DD5552" w:rsidRPr="003B0B34" w:rsidRDefault="00DD5552" w:rsidP="00DD5552">
      <w:pPr>
        <w:pStyle w:val="paragraphsub"/>
      </w:pPr>
      <w:r w:rsidRPr="003B0B34">
        <w:tab/>
        <w:t>(ii)</w:t>
      </w:r>
      <w:r w:rsidRPr="003B0B34">
        <w:tab/>
        <w:t>a notice inviting the public to make a submission to the Committee on the proposal by a specified time limit; and</w:t>
      </w:r>
    </w:p>
    <w:p w:rsidR="00DD5552" w:rsidRPr="003B0B34" w:rsidRDefault="00DD5552" w:rsidP="00DD5552">
      <w:pPr>
        <w:pStyle w:val="paragraph"/>
      </w:pPr>
      <w:r w:rsidRPr="003B0B34">
        <w:tab/>
        <w:t>(b)</w:t>
      </w:r>
      <w:r w:rsidRPr="003B0B34">
        <w:tab/>
        <w:t>the time limit was not shorter than 30 days;</w:t>
      </w:r>
    </w:p>
    <w:p w:rsidR="00DD5552" w:rsidRPr="003B0B34" w:rsidRDefault="00DD5552" w:rsidP="00DD5552">
      <w:pPr>
        <w:pStyle w:val="subsection2"/>
      </w:pPr>
      <w:r w:rsidRPr="003B0B34">
        <w:t>this Act has effect, and is taken always to have had effect, as if the Domestic Offsets Integrity Committee had complied with paragraph</w:t>
      </w:r>
      <w:r w:rsidR="003B0B34">
        <w:t> </w:t>
      </w:r>
      <w:r w:rsidRPr="003B0B34">
        <w:t>112(5)(a) and sub</w:t>
      </w:r>
      <w:r w:rsidR="00D06503">
        <w:t>section 1</w:t>
      </w:r>
      <w:r w:rsidRPr="003B0B34">
        <w:t>12(6) in relation to the proposal.</w:t>
      </w:r>
    </w:p>
    <w:p w:rsidR="00DD5552" w:rsidRPr="003B0B34" w:rsidRDefault="00DD5552" w:rsidP="00DD5552">
      <w:pPr>
        <w:pStyle w:val="subsection"/>
      </w:pPr>
      <w:r w:rsidRPr="003B0B34">
        <w:tab/>
        <w:t>(5)</w:t>
      </w:r>
      <w:r w:rsidRPr="003B0B34">
        <w:tab/>
        <w:t>If:</w:t>
      </w:r>
    </w:p>
    <w:p w:rsidR="00DD5552" w:rsidRPr="003B0B34" w:rsidRDefault="00DD5552" w:rsidP="00DD5552">
      <w:pPr>
        <w:pStyle w:val="paragraph"/>
      </w:pPr>
      <w:r w:rsidRPr="003B0B34">
        <w:lastRenderedPageBreak/>
        <w:tab/>
        <w:t>(a)</w:t>
      </w:r>
      <w:r w:rsidRPr="003B0B34">
        <w:tab/>
        <w:t xml:space="preserve">before the commencement of this section, the Interim Domestic Offsets Integrity Committee received any submissions in accordance with a notice referred to in </w:t>
      </w:r>
      <w:r w:rsidR="003B0B34">
        <w:t>subsection (</w:t>
      </w:r>
      <w:r w:rsidRPr="003B0B34">
        <w:t>4) in relation to the proposal; and</w:t>
      </w:r>
    </w:p>
    <w:p w:rsidR="00DD5552" w:rsidRPr="003B0B34" w:rsidRDefault="00DD5552" w:rsidP="00DD5552">
      <w:pPr>
        <w:pStyle w:val="paragraph"/>
      </w:pPr>
      <w:r w:rsidRPr="003B0B34">
        <w:tab/>
        <w:t>(b)</w:t>
      </w:r>
      <w:r w:rsidRPr="003B0B34">
        <w:tab/>
        <w:t>before the commencement of this section, the Interim Domestic Offsets Integrity Committee:</w:t>
      </w:r>
    </w:p>
    <w:p w:rsidR="00DD5552" w:rsidRPr="003B0B34" w:rsidRDefault="00DD5552" w:rsidP="00DD5552">
      <w:pPr>
        <w:pStyle w:val="paragraphsub"/>
      </w:pPr>
      <w:r w:rsidRPr="003B0B34">
        <w:tab/>
        <w:t>(i)</w:t>
      </w:r>
      <w:r w:rsidRPr="003B0B34">
        <w:tab/>
        <w:t>considered the submissions; and</w:t>
      </w:r>
    </w:p>
    <w:p w:rsidR="00DD5552" w:rsidRPr="003B0B34" w:rsidRDefault="00DD5552" w:rsidP="00DD5552">
      <w:pPr>
        <w:pStyle w:val="paragraphsub"/>
      </w:pPr>
      <w:r w:rsidRPr="003B0B34">
        <w:tab/>
        <w:t>(ii)</w:t>
      </w:r>
      <w:r w:rsidRPr="003B0B34">
        <w:tab/>
        <w:t>published the submissions on the Department’s website;</w:t>
      </w:r>
    </w:p>
    <w:p w:rsidR="00DD5552" w:rsidRPr="003B0B34" w:rsidRDefault="00DD5552" w:rsidP="00DD5552">
      <w:pPr>
        <w:pStyle w:val="subsection2"/>
      </w:pPr>
      <w:r w:rsidRPr="003B0B34">
        <w:t>this Act has effect, and is taken always to have had effect, as if the Domestic Offsets Integrity Committee had complied with paragraph</w:t>
      </w:r>
      <w:r w:rsidR="003B0B34">
        <w:t> </w:t>
      </w:r>
      <w:r w:rsidRPr="003B0B34">
        <w:t>112(5)(b) and sub</w:t>
      </w:r>
      <w:r w:rsidR="00D06503">
        <w:t>section 1</w:t>
      </w:r>
      <w:r w:rsidRPr="003B0B34">
        <w:t>12(11) in relation to the proposal.</w:t>
      </w:r>
    </w:p>
    <w:p w:rsidR="00DD5552" w:rsidRPr="003B0B34" w:rsidRDefault="00DD5552" w:rsidP="00DD5552">
      <w:pPr>
        <w:pStyle w:val="subsection"/>
      </w:pPr>
      <w:r w:rsidRPr="003B0B34">
        <w:tab/>
        <w:t>(6)</w:t>
      </w:r>
      <w:r w:rsidRPr="003B0B34">
        <w:tab/>
      </w:r>
      <w:r w:rsidR="003B0B34">
        <w:t>Subparagraph (</w:t>
      </w:r>
      <w:r w:rsidRPr="003B0B34">
        <w:t>5)(b)(ii) does not apply in relation to a particular submission made by a person if the person has requested the Interim Domestic Offsets Integrity Committee not to publish the submission on the ground that publication of the submission could reasonably be expected to substantially prejudice the commercial interests of the person or another person.</w:t>
      </w:r>
    </w:p>
    <w:p w:rsidR="00DD5552" w:rsidRPr="003B0B34" w:rsidRDefault="00DD5552" w:rsidP="00DD5552">
      <w:pPr>
        <w:pStyle w:val="subsection"/>
      </w:pPr>
      <w:r w:rsidRPr="003B0B34">
        <w:tab/>
        <w:t>(7)</w:t>
      </w:r>
      <w:r w:rsidRPr="003B0B34">
        <w:tab/>
        <w:t>If:</w:t>
      </w:r>
    </w:p>
    <w:p w:rsidR="00DD5552" w:rsidRPr="003B0B34" w:rsidRDefault="00DD5552" w:rsidP="00DD5552">
      <w:pPr>
        <w:pStyle w:val="paragraph"/>
      </w:pPr>
      <w:r w:rsidRPr="003B0B34">
        <w:tab/>
        <w:t>(a)</w:t>
      </w:r>
      <w:r w:rsidRPr="003B0B34">
        <w:tab/>
        <w:t xml:space="preserve">before the commencement of this section, the Interim Domestic Offsets Integrity Committee received any submissions in accordance with a notice referred to in </w:t>
      </w:r>
      <w:r w:rsidR="003B0B34">
        <w:t>subsection (</w:t>
      </w:r>
      <w:r w:rsidRPr="003B0B34">
        <w:t>4) in relation to a proposal; and</w:t>
      </w:r>
    </w:p>
    <w:p w:rsidR="00DD5552" w:rsidRPr="003B0B34" w:rsidRDefault="00DD5552" w:rsidP="00DD5552">
      <w:pPr>
        <w:pStyle w:val="paragraph"/>
      </w:pPr>
      <w:r w:rsidRPr="003B0B34">
        <w:tab/>
        <w:t>(b)</w:t>
      </w:r>
      <w:r w:rsidRPr="003B0B34">
        <w:tab/>
      </w:r>
      <w:r w:rsidR="003B0B34">
        <w:t>paragraph (</w:t>
      </w:r>
      <w:r w:rsidRPr="003B0B34">
        <w:t>5)(b) does not apply in relation to the submissions;</w:t>
      </w:r>
    </w:p>
    <w:p w:rsidR="00DD5552" w:rsidRPr="003B0B34" w:rsidRDefault="00DD5552" w:rsidP="00DD5552">
      <w:pPr>
        <w:pStyle w:val="subsection2"/>
      </w:pPr>
      <w:r w:rsidRPr="003B0B34">
        <w:t>this Act has effect, and is taken always to have had effect, as if the Domestic Offsets Integrity Committee had received the submissions under sub</w:t>
      </w:r>
      <w:r w:rsidR="00D06503">
        <w:t>section 1</w:t>
      </w:r>
      <w:r w:rsidRPr="003B0B34">
        <w:t>12(5) within the time limit referred to in subparagraph</w:t>
      </w:r>
      <w:r w:rsidR="003B0B34">
        <w:t> </w:t>
      </w:r>
      <w:r w:rsidRPr="003B0B34">
        <w:t>112(5)(a)(ii).</w:t>
      </w:r>
    </w:p>
    <w:p w:rsidR="00DD5552" w:rsidRPr="003B0B34" w:rsidRDefault="00DD5552" w:rsidP="00DD5552">
      <w:pPr>
        <w:pStyle w:val="ItemHead"/>
      </w:pPr>
      <w:r w:rsidRPr="003B0B34">
        <w:t xml:space="preserve">20  After </w:t>
      </w:r>
      <w:r w:rsidR="00D06503">
        <w:t>section 1</w:t>
      </w:r>
      <w:r w:rsidRPr="003B0B34">
        <w:t>50</w:t>
      </w:r>
    </w:p>
    <w:p w:rsidR="00DD5552" w:rsidRPr="003B0B34" w:rsidRDefault="00DD5552" w:rsidP="00DD5552">
      <w:pPr>
        <w:pStyle w:val="Item"/>
      </w:pPr>
      <w:r w:rsidRPr="003B0B34">
        <w:t>Insert:</w:t>
      </w:r>
    </w:p>
    <w:p w:rsidR="00DD5552" w:rsidRPr="003B0B34" w:rsidRDefault="00DD5552" w:rsidP="00DD5552">
      <w:pPr>
        <w:pStyle w:val="ActHead5"/>
      </w:pPr>
      <w:bookmarkStart w:id="208" w:name="_Toc132291949"/>
      <w:r w:rsidRPr="00D06503">
        <w:rPr>
          <w:rStyle w:val="CharSectno"/>
        </w:rPr>
        <w:t>150A</w:t>
      </w:r>
      <w:r w:rsidRPr="003B0B34">
        <w:t xml:space="preserve">  Ownership of Australian carbon credit unit</w:t>
      </w:r>
      <w:bookmarkEnd w:id="208"/>
    </w:p>
    <w:p w:rsidR="00DD5552" w:rsidRPr="003B0B34" w:rsidRDefault="00DD5552" w:rsidP="00DD5552">
      <w:pPr>
        <w:pStyle w:val="subsection"/>
      </w:pPr>
      <w:r w:rsidRPr="003B0B34">
        <w:tab/>
        <w:t>(1)</w:t>
      </w:r>
      <w:r w:rsidRPr="003B0B34">
        <w:tab/>
        <w:t>The registered holder of an Australian carbon credit unit:</w:t>
      </w:r>
    </w:p>
    <w:p w:rsidR="00DD5552" w:rsidRPr="003B0B34" w:rsidRDefault="00DD5552" w:rsidP="00DD5552">
      <w:pPr>
        <w:pStyle w:val="paragraph"/>
      </w:pPr>
      <w:r w:rsidRPr="003B0B34">
        <w:tab/>
        <w:t>(a)</w:t>
      </w:r>
      <w:r w:rsidRPr="003B0B34">
        <w:tab/>
        <w:t>is the legal owner of the unit; and</w:t>
      </w:r>
    </w:p>
    <w:p w:rsidR="00DD5552" w:rsidRPr="003B0B34" w:rsidRDefault="00DD5552" w:rsidP="00DD5552">
      <w:pPr>
        <w:pStyle w:val="paragraph"/>
      </w:pPr>
      <w:r w:rsidRPr="003B0B34">
        <w:lastRenderedPageBreak/>
        <w:tab/>
        <w:t>(b)</w:t>
      </w:r>
      <w:r w:rsidRPr="003B0B34">
        <w:tab/>
        <w:t xml:space="preserve">may, subject to this Act and the </w:t>
      </w:r>
      <w:r w:rsidRPr="003B0B34">
        <w:rPr>
          <w:i/>
        </w:rPr>
        <w:t>Australian National Registry of Emissions Units Act 2011</w:t>
      </w:r>
      <w:r w:rsidRPr="003B0B34">
        <w:t>, deal with the unit as its legal owner and give good discharges for any consideration for any such dealing.</w:t>
      </w:r>
    </w:p>
    <w:p w:rsidR="00DD5552" w:rsidRPr="003B0B34" w:rsidRDefault="00DD5552" w:rsidP="00DD5552">
      <w:pPr>
        <w:pStyle w:val="subsection"/>
      </w:pPr>
      <w:r w:rsidRPr="003B0B34">
        <w:tab/>
        <w:t>(2)</w:t>
      </w:r>
      <w:r w:rsidRPr="003B0B34">
        <w:tab/>
      </w:r>
      <w:r w:rsidR="003B0B34">
        <w:t>Subsection (</w:t>
      </w:r>
      <w:r w:rsidRPr="003B0B34">
        <w:t>1) only protects a person who deals with the registered holder of the unit as a purchaser:</w:t>
      </w:r>
    </w:p>
    <w:p w:rsidR="00DD5552" w:rsidRPr="003B0B34" w:rsidRDefault="00DD5552" w:rsidP="00DD5552">
      <w:pPr>
        <w:pStyle w:val="paragraph"/>
      </w:pPr>
      <w:r w:rsidRPr="003B0B34">
        <w:tab/>
        <w:t>(a)</w:t>
      </w:r>
      <w:r w:rsidRPr="003B0B34">
        <w:tab/>
        <w:t>in good faith for value; and</w:t>
      </w:r>
    </w:p>
    <w:p w:rsidR="00DD5552" w:rsidRPr="003B0B34" w:rsidRDefault="00DD5552" w:rsidP="00DD5552">
      <w:pPr>
        <w:pStyle w:val="paragraph"/>
      </w:pPr>
      <w:r w:rsidRPr="003B0B34">
        <w:tab/>
        <w:t>(b)</w:t>
      </w:r>
      <w:r w:rsidRPr="003B0B34">
        <w:tab/>
        <w:t>without notice of any defect in the title of the registered holder.</w:t>
      </w:r>
    </w:p>
    <w:p w:rsidR="00DD5552" w:rsidRPr="003B0B34" w:rsidRDefault="00DD5552" w:rsidP="00DD5552">
      <w:pPr>
        <w:pStyle w:val="ItemHead"/>
      </w:pPr>
      <w:r w:rsidRPr="003B0B34">
        <w:t>21  Sub</w:t>
      </w:r>
      <w:r w:rsidR="00D06503">
        <w:t>section 1</w:t>
      </w:r>
      <w:r w:rsidRPr="003B0B34">
        <w:t>52(1)</w:t>
      </w:r>
    </w:p>
    <w:p w:rsidR="00DD5552" w:rsidRPr="003B0B34" w:rsidRDefault="00DD5552" w:rsidP="00DD5552">
      <w:pPr>
        <w:pStyle w:val="Item"/>
      </w:pPr>
      <w:r w:rsidRPr="003B0B34">
        <w:t>After “Australian carbon credit unit”, insert “for which there is an entry in a Registry account”.</w:t>
      </w:r>
    </w:p>
    <w:p w:rsidR="00DD5552" w:rsidRPr="003B0B34" w:rsidRDefault="00DD5552" w:rsidP="00DD5552">
      <w:pPr>
        <w:pStyle w:val="ItemHead"/>
      </w:pPr>
      <w:r w:rsidRPr="003B0B34">
        <w:t>22  Sub</w:t>
      </w:r>
      <w:r w:rsidR="00D06503">
        <w:t>section 1</w:t>
      </w:r>
      <w:r w:rsidRPr="003B0B34">
        <w:t>53(1)</w:t>
      </w:r>
    </w:p>
    <w:p w:rsidR="00DD5552" w:rsidRPr="003B0B34" w:rsidRDefault="00DD5552" w:rsidP="00DD5552">
      <w:pPr>
        <w:pStyle w:val="Item"/>
      </w:pPr>
      <w:r w:rsidRPr="003B0B34">
        <w:t>After “Australian carbon credit unit”, insert “for which there is an entry in a Registry account”.</w:t>
      </w:r>
    </w:p>
    <w:p w:rsidR="00DD5552" w:rsidRPr="003B0B34" w:rsidRDefault="00DD5552" w:rsidP="00DD5552">
      <w:pPr>
        <w:pStyle w:val="ItemHead"/>
      </w:pPr>
      <w:r w:rsidRPr="003B0B34">
        <w:t>22A  After sub</w:t>
      </w:r>
      <w:r w:rsidR="00D06503">
        <w:t>section 1</w:t>
      </w:r>
      <w:r w:rsidRPr="003B0B34">
        <w:t>53(1)</w:t>
      </w:r>
    </w:p>
    <w:p w:rsidR="00DD5552" w:rsidRPr="003B0B34" w:rsidRDefault="00DD5552" w:rsidP="00DD5552">
      <w:pPr>
        <w:pStyle w:val="Item"/>
      </w:pPr>
      <w:r w:rsidRPr="003B0B34">
        <w:t>Insert:</w:t>
      </w:r>
    </w:p>
    <w:p w:rsidR="00DD5552" w:rsidRPr="003B0B34" w:rsidRDefault="00DD5552" w:rsidP="00DD5552">
      <w:pPr>
        <w:pStyle w:val="SubsectionHead"/>
      </w:pPr>
      <w:r w:rsidRPr="003B0B34">
        <w:t>Effect of transmission</w:t>
      </w:r>
    </w:p>
    <w:p w:rsidR="00DD5552" w:rsidRPr="003B0B34" w:rsidRDefault="00DD5552" w:rsidP="00DD5552">
      <w:pPr>
        <w:pStyle w:val="subsection"/>
      </w:pPr>
      <w:r w:rsidRPr="003B0B34">
        <w:tab/>
        <w:t>(1A)</w:t>
      </w:r>
      <w:r w:rsidRPr="003B0B34">
        <w:tab/>
        <w:t xml:space="preserve">The transmission is of no force until the Administrator transfers the Australian carbon credit unit under </w:t>
      </w:r>
      <w:r w:rsidR="003B0B34">
        <w:t>subsection (</w:t>
      </w:r>
      <w:r w:rsidRPr="003B0B34">
        <w:t>7) or (8).</w:t>
      </w:r>
    </w:p>
    <w:p w:rsidR="00DD5552" w:rsidRPr="003B0B34" w:rsidRDefault="00DD5552" w:rsidP="00DD5552">
      <w:pPr>
        <w:pStyle w:val="ItemHead"/>
      </w:pPr>
      <w:r w:rsidRPr="003B0B34">
        <w:t xml:space="preserve">23  After </w:t>
      </w:r>
      <w:r w:rsidR="00D06503">
        <w:t>section 1</w:t>
      </w:r>
      <w:r w:rsidRPr="003B0B34">
        <w:t>57</w:t>
      </w:r>
    </w:p>
    <w:p w:rsidR="00DD5552" w:rsidRPr="003B0B34" w:rsidRDefault="00DD5552" w:rsidP="00DD5552">
      <w:pPr>
        <w:pStyle w:val="Item"/>
      </w:pPr>
      <w:r w:rsidRPr="003B0B34">
        <w:t>Insert:</w:t>
      </w:r>
    </w:p>
    <w:p w:rsidR="00DD5552" w:rsidRPr="003B0B34" w:rsidRDefault="00DD5552" w:rsidP="00DD5552">
      <w:pPr>
        <w:pStyle w:val="ActHead5"/>
      </w:pPr>
      <w:bookmarkStart w:id="209" w:name="_Toc132291950"/>
      <w:r w:rsidRPr="00D06503">
        <w:rPr>
          <w:rStyle w:val="CharSectno"/>
        </w:rPr>
        <w:t>157A</w:t>
      </w:r>
      <w:r w:rsidRPr="003B0B34">
        <w:t xml:space="preserve">  Registration of equitable interests in relation to an Australian carbon credit unit</w:t>
      </w:r>
      <w:bookmarkEnd w:id="209"/>
    </w:p>
    <w:p w:rsidR="00DD5552" w:rsidRPr="003B0B34" w:rsidRDefault="00DD5552" w:rsidP="00DD5552">
      <w:pPr>
        <w:pStyle w:val="subsection"/>
      </w:pPr>
      <w:r w:rsidRPr="003B0B34">
        <w:tab/>
        <w:t>(1)</w:t>
      </w:r>
      <w:r w:rsidRPr="003B0B34">
        <w:tab/>
        <w:t>The regulations may make provision for or in relation to the registration in the Registry of equitable interests in relation to Australian carbon credit units.</w:t>
      </w:r>
    </w:p>
    <w:p w:rsidR="00DD5552" w:rsidRPr="003B0B34" w:rsidRDefault="00DD5552" w:rsidP="00DD5552">
      <w:pPr>
        <w:pStyle w:val="subsection"/>
      </w:pPr>
      <w:r w:rsidRPr="003B0B34">
        <w:lastRenderedPageBreak/>
        <w:tab/>
        <w:t>(2)</w:t>
      </w:r>
      <w:r w:rsidRPr="003B0B34">
        <w:tab/>
      </w:r>
      <w:r w:rsidR="003B0B34">
        <w:t>Subsection (</w:t>
      </w:r>
      <w:r w:rsidRPr="003B0B34">
        <w:t xml:space="preserve">1) does not apply to an equitable interest that is a security interest within the meaning of the </w:t>
      </w:r>
      <w:r w:rsidRPr="003B0B34">
        <w:rPr>
          <w:i/>
        </w:rPr>
        <w:t>Personal Property Securities Act 2009</w:t>
      </w:r>
      <w:r w:rsidRPr="003B0B34">
        <w:t>, and to which that Act applies.</w:t>
      </w:r>
    </w:p>
    <w:p w:rsidR="00DD5552" w:rsidRPr="003B0B34" w:rsidRDefault="00DD5552" w:rsidP="00DD5552">
      <w:pPr>
        <w:pStyle w:val="ItemHead"/>
      </w:pPr>
      <w:r w:rsidRPr="003B0B34">
        <w:t xml:space="preserve">24  </w:t>
      </w:r>
      <w:r w:rsidR="00D06503">
        <w:t>Paragraph 1</w:t>
      </w:r>
      <w:r w:rsidRPr="003B0B34">
        <w:t>62(a)</w:t>
      </w:r>
    </w:p>
    <w:p w:rsidR="00DD5552" w:rsidRPr="003B0B34" w:rsidRDefault="00DD5552" w:rsidP="00DD5552">
      <w:pPr>
        <w:pStyle w:val="Item"/>
      </w:pPr>
      <w:r w:rsidRPr="003B0B34">
        <w:t>Omit “before 31</w:t>
      </w:r>
      <w:r w:rsidR="003B0B34">
        <w:t> </w:t>
      </w:r>
      <w:r w:rsidRPr="003B0B34">
        <w:t>December 2011”, substitute “within 6 months after the commencement of this section”.</w:t>
      </w:r>
    </w:p>
    <w:p w:rsidR="00DD5552" w:rsidRPr="003B0B34" w:rsidRDefault="00DD5552" w:rsidP="00DD5552">
      <w:pPr>
        <w:pStyle w:val="ItemHead"/>
      </w:pPr>
      <w:r w:rsidRPr="003B0B34">
        <w:t>25  Subsection</w:t>
      </w:r>
      <w:r w:rsidR="003B0B34">
        <w:t> </w:t>
      </w:r>
      <w:r w:rsidRPr="003B0B34">
        <w:t>257(3)</w:t>
      </w:r>
    </w:p>
    <w:p w:rsidR="00DD5552" w:rsidRPr="003B0B34" w:rsidRDefault="00DD5552" w:rsidP="00DD5552">
      <w:pPr>
        <w:pStyle w:val="Item"/>
      </w:pPr>
      <w:r w:rsidRPr="003B0B34">
        <w:t>Repeal the subsection, substitute:</w:t>
      </w:r>
    </w:p>
    <w:p w:rsidR="00DD5552" w:rsidRPr="003B0B34" w:rsidRDefault="00DD5552" w:rsidP="00DD5552">
      <w:pPr>
        <w:pStyle w:val="subsection"/>
      </w:pPr>
      <w:r w:rsidRPr="003B0B34">
        <w:tab/>
        <w:t>(3)</w:t>
      </w:r>
      <w:r w:rsidRPr="003B0B34">
        <w:tab/>
        <w:t xml:space="preserve">The Minister must ensure that the Chair of the Domestic Offsets Integrity Committee is not a person covered by </w:t>
      </w:r>
      <w:r w:rsidR="003B0B34">
        <w:t>subsection (</w:t>
      </w:r>
      <w:r w:rsidRPr="003B0B34">
        <w:t>4).</w:t>
      </w:r>
    </w:p>
    <w:p w:rsidR="00DD5552" w:rsidRPr="003B0B34" w:rsidRDefault="00DD5552" w:rsidP="00DD5552">
      <w:pPr>
        <w:pStyle w:val="ItemHead"/>
      </w:pPr>
      <w:r w:rsidRPr="003B0B34">
        <w:t>26  Subsection</w:t>
      </w:r>
      <w:r w:rsidR="003B0B34">
        <w:t> </w:t>
      </w:r>
      <w:r w:rsidRPr="003B0B34">
        <w:t>257(6)</w:t>
      </w:r>
    </w:p>
    <w:p w:rsidR="00DD5552" w:rsidRPr="003B0B34" w:rsidRDefault="00DD5552" w:rsidP="00DD5552">
      <w:pPr>
        <w:pStyle w:val="Item"/>
      </w:pPr>
      <w:r w:rsidRPr="003B0B34">
        <w:t>Omit “one Domestic Offsets Integrity Committee member is an officer”, substitute “at least one, and not more than 2, Domestic Offsets Integrity Committee members are officers”.</w:t>
      </w:r>
    </w:p>
    <w:p w:rsidR="00DD5552" w:rsidRPr="003B0B34" w:rsidRDefault="00DD5552" w:rsidP="00DD5552">
      <w:pPr>
        <w:pStyle w:val="ItemHead"/>
      </w:pPr>
      <w:r w:rsidRPr="003B0B34">
        <w:t xml:space="preserve">27  </w:t>
      </w:r>
      <w:r w:rsidR="00D06503">
        <w:t>Paragraph 2</w:t>
      </w:r>
      <w:r w:rsidRPr="003B0B34">
        <w:t>76(1)(b)</w:t>
      </w:r>
    </w:p>
    <w:p w:rsidR="00DD5552" w:rsidRPr="003B0B34" w:rsidRDefault="00DD5552" w:rsidP="00DD5552">
      <w:pPr>
        <w:pStyle w:val="Item"/>
      </w:pPr>
      <w:r w:rsidRPr="003B0B34">
        <w:t>Repeal the paragraph, substitute:</w:t>
      </w:r>
    </w:p>
    <w:p w:rsidR="00DD5552" w:rsidRPr="003B0B34" w:rsidRDefault="00DD5552" w:rsidP="00DD5552">
      <w:pPr>
        <w:pStyle w:val="paragraph"/>
      </w:pPr>
      <w:r w:rsidRPr="003B0B34">
        <w:tab/>
        <w:t>(b)</w:t>
      </w:r>
      <w:r w:rsidRPr="003B0B34">
        <w:tab/>
        <w:t>Low Carbon Australia Limited (ACN 141</w:t>
      </w:r>
      <w:r w:rsidR="003B0B34">
        <w:t> </w:t>
      </w:r>
      <w:r w:rsidRPr="003B0B34">
        <w:t>478</w:t>
      </w:r>
      <w:r w:rsidR="005638E3" w:rsidRPr="003B0B34">
        <w:t> </w:t>
      </w:r>
      <w:r w:rsidRPr="003B0B34">
        <w:t>748);</w:t>
      </w:r>
    </w:p>
    <w:p w:rsidR="00DD5552" w:rsidRPr="003B0B34" w:rsidRDefault="00DD5552" w:rsidP="00DD5552">
      <w:pPr>
        <w:pStyle w:val="paragraph"/>
      </w:pPr>
      <w:r w:rsidRPr="003B0B34">
        <w:tab/>
        <w:t>(ba)</w:t>
      </w:r>
      <w:r w:rsidRPr="003B0B34">
        <w:tab/>
        <w:t>the Australian Transaction Reports and Analysis Centre;</w:t>
      </w:r>
    </w:p>
    <w:p w:rsidR="00DD5552" w:rsidRPr="003B0B34" w:rsidRDefault="00DD5552" w:rsidP="00DD5552">
      <w:pPr>
        <w:pStyle w:val="ItemHead"/>
      </w:pPr>
      <w:r w:rsidRPr="003B0B34">
        <w:t>28  Section</w:t>
      </w:r>
      <w:r w:rsidR="003B0B34">
        <w:t> </w:t>
      </w:r>
      <w:r w:rsidRPr="003B0B34">
        <w:t>280</w:t>
      </w:r>
    </w:p>
    <w:p w:rsidR="00DD5552" w:rsidRPr="003B0B34" w:rsidRDefault="00DD5552" w:rsidP="00DD5552">
      <w:pPr>
        <w:pStyle w:val="Item"/>
      </w:pPr>
      <w:r w:rsidRPr="003B0B34">
        <w:t>Omit “is already publicly available”, substitute “has already been lawfully made available to the public”.</w:t>
      </w:r>
    </w:p>
    <w:p w:rsidR="006A4434" w:rsidRPr="003B0B34" w:rsidRDefault="006A4434" w:rsidP="006A4434">
      <w:pPr>
        <w:sectPr w:rsidR="006A4434" w:rsidRPr="003B0B34" w:rsidSect="00260590">
          <w:headerReference w:type="even" r:id="rId35"/>
          <w:headerReference w:type="default" r:id="rId36"/>
          <w:footerReference w:type="even" r:id="rId37"/>
          <w:footerReference w:type="default" r:id="rId38"/>
          <w:headerReference w:type="first" r:id="rId39"/>
          <w:footerReference w:type="first" r:id="rId40"/>
          <w:pgSz w:w="11907" w:h="16839"/>
          <w:pgMar w:top="1871" w:right="2410" w:bottom="4252" w:left="2410" w:header="720" w:footer="3402" w:gutter="0"/>
          <w:pgNumType w:start="1"/>
          <w:cols w:space="708"/>
          <w:docGrid w:linePitch="360"/>
        </w:sectPr>
      </w:pPr>
    </w:p>
    <w:p w:rsidR="008A08F1" w:rsidRPr="003B0B34" w:rsidRDefault="008A08F1" w:rsidP="008A08F1">
      <w:pPr>
        <w:pStyle w:val="ENotesHeading1"/>
        <w:pageBreakBefore/>
        <w:outlineLvl w:val="9"/>
      </w:pPr>
      <w:bookmarkStart w:id="210" w:name="_Toc132291951"/>
      <w:r w:rsidRPr="003B0B34">
        <w:lastRenderedPageBreak/>
        <w:t>Endnotes</w:t>
      </w:r>
      <w:bookmarkEnd w:id="210"/>
    </w:p>
    <w:p w:rsidR="00642BF6" w:rsidRPr="007A36FC" w:rsidRDefault="00642BF6" w:rsidP="00642BF6">
      <w:pPr>
        <w:pStyle w:val="ENotesHeading2"/>
        <w:spacing w:line="240" w:lineRule="auto"/>
        <w:outlineLvl w:val="9"/>
      </w:pPr>
      <w:bookmarkStart w:id="211" w:name="_Toc132291952"/>
      <w:r w:rsidRPr="007A36FC">
        <w:t>Endnote 1—About the endnotes</w:t>
      </w:r>
      <w:bookmarkEnd w:id="211"/>
    </w:p>
    <w:p w:rsidR="00642BF6" w:rsidRDefault="00642BF6" w:rsidP="00642BF6">
      <w:pPr>
        <w:spacing w:after="120"/>
      </w:pPr>
      <w:r w:rsidRPr="00BC57F4">
        <w:t xml:space="preserve">The endnotes provide </w:t>
      </w:r>
      <w:r>
        <w:t>information about this compilation and the compiled law.</w:t>
      </w:r>
    </w:p>
    <w:p w:rsidR="00642BF6" w:rsidRPr="00BC57F4" w:rsidRDefault="00642BF6" w:rsidP="00642BF6">
      <w:pPr>
        <w:spacing w:after="120"/>
      </w:pPr>
      <w:r w:rsidRPr="00BC57F4">
        <w:t>The followi</w:t>
      </w:r>
      <w:r>
        <w:t>ng endnotes are included in every</w:t>
      </w:r>
      <w:r w:rsidRPr="00BC57F4">
        <w:t xml:space="preserve"> compilation:</w:t>
      </w:r>
    </w:p>
    <w:p w:rsidR="00642BF6" w:rsidRPr="00BC57F4" w:rsidRDefault="00642BF6" w:rsidP="00642BF6">
      <w:r w:rsidRPr="00BC57F4">
        <w:t>Endnote 1—About the endnotes</w:t>
      </w:r>
    </w:p>
    <w:p w:rsidR="00642BF6" w:rsidRPr="00BC57F4" w:rsidRDefault="00642BF6" w:rsidP="00642BF6">
      <w:r w:rsidRPr="00BC57F4">
        <w:t>Endnote 2—Abbreviation key</w:t>
      </w:r>
    </w:p>
    <w:p w:rsidR="00642BF6" w:rsidRPr="00BC57F4" w:rsidRDefault="00642BF6" w:rsidP="00642BF6">
      <w:r w:rsidRPr="00BC57F4">
        <w:t>Endnote 3—Legislation history</w:t>
      </w:r>
    </w:p>
    <w:p w:rsidR="00642BF6" w:rsidRDefault="00642BF6" w:rsidP="00642BF6">
      <w:pPr>
        <w:spacing w:after="120"/>
      </w:pPr>
      <w:r w:rsidRPr="00BC57F4">
        <w:t>Endnote 4—Amendment history</w:t>
      </w:r>
    </w:p>
    <w:p w:rsidR="00642BF6" w:rsidRPr="00BC57F4" w:rsidRDefault="00642BF6" w:rsidP="00642BF6">
      <w:r w:rsidRPr="00BC57F4">
        <w:rPr>
          <w:b/>
        </w:rPr>
        <w:t>Abbreviation key—</w:t>
      </w:r>
      <w:r>
        <w:rPr>
          <w:b/>
        </w:rPr>
        <w:t>E</w:t>
      </w:r>
      <w:r w:rsidRPr="00BC57F4">
        <w:rPr>
          <w:b/>
        </w:rPr>
        <w:t>ndnote 2</w:t>
      </w:r>
    </w:p>
    <w:p w:rsidR="00642BF6" w:rsidRPr="00BC57F4" w:rsidRDefault="00642BF6" w:rsidP="00642BF6">
      <w:pPr>
        <w:spacing w:after="120"/>
      </w:pPr>
      <w:r w:rsidRPr="00BC57F4">
        <w:t xml:space="preserve">The abbreviation key sets out abbreviations </w:t>
      </w:r>
      <w:r>
        <w:t xml:space="preserve">that may be </w:t>
      </w:r>
      <w:r w:rsidRPr="00BC57F4">
        <w:t>used in the endnotes.</w:t>
      </w:r>
    </w:p>
    <w:p w:rsidR="00642BF6" w:rsidRPr="00BC57F4" w:rsidRDefault="00642BF6" w:rsidP="00642BF6">
      <w:pPr>
        <w:rPr>
          <w:b/>
        </w:rPr>
      </w:pPr>
      <w:r w:rsidRPr="00BC57F4">
        <w:rPr>
          <w:b/>
        </w:rPr>
        <w:t>Legislation history and amendment history—</w:t>
      </w:r>
      <w:r>
        <w:rPr>
          <w:b/>
        </w:rPr>
        <w:t>E</w:t>
      </w:r>
      <w:r w:rsidRPr="00BC57F4">
        <w:rPr>
          <w:b/>
        </w:rPr>
        <w:t>ndnotes 3 and 4</w:t>
      </w:r>
    </w:p>
    <w:p w:rsidR="00642BF6" w:rsidRPr="00BC57F4" w:rsidRDefault="00642BF6" w:rsidP="00642BF6">
      <w:pPr>
        <w:spacing w:after="120"/>
      </w:pPr>
      <w:r w:rsidRPr="00BC57F4">
        <w:t>Amending laws are annotated in the legislation history and amendment history.</w:t>
      </w:r>
    </w:p>
    <w:p w:rsidR="00642BF6" w:rsidRPr="00BC57F4" w:rsidRDefault="00642BF6" w:rsidP="00642BF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642BF6" w:rsidRDefault="00642BF6" w:rsidP="00642BF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642BF6" w:rsidRPr="00FB4AD4" w:rsidRDefault="00642BF6" w:rsidP="00642BF6">
      <w:pPr>
        <w:rPr>
          <w:b/>
        </w:rPr>
      </w:pPr>
      <w:r w:rsidRPr="00FB4AD4">
        <w:rPr>
          <w:b/>
        </w:rPr>
        <w:t>Editorial changes</w:t>
      </w:r>
    </w:p>
    <w:p w:rsidR="00642BF6" w:rsidRDefault="00642BF6" w:rsidP="00642BF6">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42BF6" w:rsidRDefault="00642BF6" w:rsidP="00642BF6">
      <w:pPr>
        <w:spacing w:after="120"/>
      </w:pPr>
      <w:r>
        <w:t>If the compilation includes editorial changes, the endnotes include a brief outline of the changes in general terms. Full details of any changes can be obtained from the Office of Parliamentary Counsel.</w:t>
      </w:r>
    </w:p>
    <w:p w:rsidR="00642BF6" w:rsidRPr="00BC57F4" w:rsidRDefault="00642BF6" w:rsidP="00642BF6">
      <w:pPr>
        <w:keepNext/>
      </w:pPr>
      <w:r>
        <w:rPr>
          <w:b/>
        </w:rPr>
        <w:lastRenderedPageBreak/>
        <w:t>Misdescribed amendments</w:t>
      </w:r>
    </w:p>
    <w:p w:rsidR="00642BF6" w:rsidRDefault="00642BF6" w:rsidP="00642BF6">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D06503">
        <w:t>section 1</w:t>
      </w:r>
      <w:r>
        <w:t xml:space="preserve">5V of the </w:t>
      </w:r>
      <w:r w:rsidRPr="001B7B32">
        <w:rPr>
          <w:i/>
        </w:rPr>
        <w:t>Legislation Act 2003</w:t>
      </w:r>
      <w:r>
        <w:t>.</w:t>
      </w:r>
    </w:p>
    <w:p w:rsidR="00642BF6" w:rsidRDefault="00642BF6" w:rsidP="00642BF6">
      <w:pPr>
        <w:spacing w:before="120" w:after="240"/>
      </w:pPr>
      <w:r>
        <w:t>If a misdescribed amendment cannot be given effect as intended, the amendment is not incorporated and “(md not incorp)” is added to the amendment history</w:t>
      </w:r>
      <w:r w:rsidRPr="00E466D8">
        <w:t>.</w:t>
      </w:r>
    </w:p>
    <w:p w:rsidR="008A08F1" w:rsidRPr="003B0B34" w:rsidRDefault="008A08F1" w:rsidP="008A08F1"/>
    <w:p w:rsidR="0027616C" w:rsidRPr="001F4DF3" w:rsidRDefault="0027616C" w:rsidP="00642BF6">
      <w:pPr>
        <w:pStyle w:val="ENotesHeading2"/>
        <w:pageBreakBefore/>
        <w:spacing w:after="240"/>
        <w:outlineLvl w:val="9"/>
      </w:pPr>
      <w:bookmarkStart w:id="212" w:name="_Toc132291953"/>
      <w:r w:rsidRPr="001F4DF3">
        <w:lastRenderedPageBreak/>
        <w:t>Endnote 2—Abbreviation key</w:t>
      </w:r>
      <w:bookmarkEnd w:id="212"/>
    </w:p>
    <w:tbl>
      <w:tblPr>
        <w:tblW w:w="7939" w:type="dxa"/>
        <w:tblInd w:w="108" w:type="dxa"/>
        <w:tblLayout w:type="fixed"/>
        <w:tblLook w:val="0000" w:firstRow="0" w:lastRow="0" w:firstColumn="0" w:lastColumn="0" w:noHBand="0" w:noVBand="0"/>
      </w:tblPr>
      <w:tblGrid>
        <w:gridCol w:w="4253"/>
        <w:gridCol w:w="3686"/>
      </w:tblGrid>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ad = added or inserted</w:t>
            </w:r>
          </w:p>
        </w:tc>
        <w:tc>
          <w:tcPr>
            <w:tcW w:w="3686" w:type="dxa"/>
            <w:shd w:val="clear" w:color="auto" w:fill="auto"/>
          </w:tcPr>
          <w:p w:rsidR="0027616C" w:rsidRPr="00EA5132" w:rsidRDefault="0027616C" w:rsidP="00642BF6">
            <w:pPr>
              <w:spacing w:before="60"/>
              <w:ind w:left="34"/>
              <w:rPr>
                <w:sz w:val="20"/>
              </w:rPr>
            </w:pPr>
            <w:r w:rsidRPr="00EA5132">
              <w:rPr>
                <w:sz w:val="20"/>
              </w:rPr>
              <w:t>o = order(s)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am = amended</w:t>
            </w:r>
          </w:p>
        </w:tc>
        <w:tc>
          <w:tcPr>
            <w:tcW w:w="3686" w:type="dxa"/>
            <w:shd w:val="clear" w:color="auto" w:fill="auto"/>
          </w:tcPr>
          <w:p w:rsidR="0027616C" w:rsidRPr="00EA5132" w:rsidRDefault="0027616C" w:rsidP="00642BF6">
            <w:pPr>
              <w:spacing w:before="60"/>
              <w:ind w:left="34"/>
              <w:rPr>
                <w:sz w:val="20"/>
              </w:rPr>
            </w:pPr>
            <w:r w:rsidRPr="00EA5132">
              <w:rPr>
                <w:sz w:val="20"/>
              </w:rPr>
              <w:t>Ord = Ordinance</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amdt = amendment</w:t>
            </w:r>
          </w:p>
        </w:tc>
        <w:tc>
          <w:tcPr>
            <w:tcW w:w="3686" w:type="dxa"/>
            <w:shd w:val="clear" w:color="auto" w:fill="auto"/>
          </w:tcPr>
          <w:p w:rsidR="0027616C" w:rsidRPr="00EA5132" w:rsidRDefault="0027616C" w:rsidP="00642BF6">
            <w:pPr>
              <w:spacing w:before="60"/>
              <w:ind w:left="34"/>
              <w:rPr>
                <w:sz w:val="20"/>
              </w:rPr>
            </w:pPr>
            <w:r w:rsidRPr="00EA5132">
              <w:rPr>
                <w:sz w:val="20"/>
              </w:rPr>
              <w:t>orig = original</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c = clause(s)</w:t>
            </w:r>
          </w:p>
        </w:tc>
        <w:tc>
          <w:tcPr>
            <w:tcW w:w="3686" w:type="dxa"/>
            <w:shd w:val="clear" w:color="auto" w:fill="auto"/>
          </w:tcPr>
          <w:p w:rsidR="0027616C" w:rsidRPr="00EA5132" w:rsidRDefault="0027616C" w:rsidP="00642BF6">
            <w:pPr>
              <w:spacing w:before="60"/>
              <w:ind w:left="34"/>
              <w:rPr>
                <w:sz w:val="20"/>
              </w:rPr>
            </w:pPr>
            <w:r w:rsidRPr="00EA5132">
              <w:rPr>
                <w:sz w:val="20"/>
              </w:rPr>
              <w:t>par = paragraph(s)/subparagraph(s)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C[x] = Compilation No. x</w:t>
            </w:r>
          </w:p>
        </w:tc>
        <w:tc>
          <w:tcPr>
            <w:tcW w:w="3686" w:type="dxa"/>
            <w:shd w:val="clear" w:color="auto" w:fill="auto"/>
          </w:tcPr>
          <w:p w:rsidR="0027616C" w:rsidRPr="00EA5132" w:rsidRDefault="0027616C" w:rsidP="00642BF6">
            <w:pPr>
              <w:ind w:left="34" w:firstLine="249"/>
              <w:rPr>
                <w:sz w:val="20"/>
              </w:rPr>
            </w:pPr>
            <w:r w:rsidRPr="00EA5132">
              <w:rPr>
                <w:sz w:val="20"/>
              </w:rPr>
              <w:t>/sub</w:t>
            </w:r>
            <w:r w:rsidR="00D06503">
              <w:rPr>
                <w:sz w:val="20"/>
              </w:rPr>
              <w:noBreakHyphen/>
            </w:r>
            <w:r w:rsidRPr="00EA5132">
              <w:rPr>
                <w:sz w:val="20"/>
              </w:rPr>
              <w:t>subparagraph(s)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Ch = Chapter(s)</w:t>
            </w:r>
          </w:p>
        </w:tc>
        <w:tc>
          <w:tcPr>
            <w:tcW w:w="3686" w:type="dxa"/>
            <w:shd w:val="clear" w:color="auto" w:fill="auto"/>
          </w:tcPr>
          <w:p w:rsidR="0027616C" w:rsidRPr="00EA5132" w:rsidRDefault="0027616C" w:rsidP="00642BF6">
            <w:pPr>
              <w:spacing w:before="60"/>
              <w:ind w:left="34"/>
              <w:rPr>
                <w:sz w:val="20"/>
              </w:rPr>
            </w:pPr>
            <w:r w:rsidRPr="00EA5132">
              <w:rPr>
                <w:sz w:val="20"/>
              </w:rPr>
              <w:t>pres = present</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def = definition(s)</w:t>
            </w:r>
          </w:p>
        </w:tc>
        <w:tc>
          <w:tcPr>
            <w:tcW w:w="3686" w:type="dxa"/>
            <w:shd w:val="clear" w:color="auto" w:fill="auto"/>
          </w:tcPr>
          <w:p w:rsidR="0027616C" w:rsidRPr="00EA5132" w:rsidRDefault="0027616C" w:rsidP="00642BF6">
            <w:pPr>
              <w:spacing w:before="60"/>
              <w:ind w:left="34"/>
              <w:rPr>
                <w:sz w:val="20"/>
              </w:rPr>
            </w:pPr>
            <w:r w:rsidRPr="00EA5132">
              <w:rPr>
                <w:sz w:val="20"/>
              </w:rPr>
              <w:t>prev = previous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Dict = Dictionary</w:t>
            </w:r>
          </w:p>
        </w:tc>
        <w:tc>
          <w:tcPr>
            <w:tcW w:w="3686" w:type="dxa"/>
            <w:shd w:val="clear" w:color="auto" w:fill="auto"/>
          </w:tcPr>
          <w:p w:rsidR="0027616C" w:rsidRPr="00EA5132" w:rsidRDefault="0027616C" w:rsidP="00642BF6">
            <w:pPr>
              <w:spacing w:before="60"/>
              <w:ind w:left="34"/>
              <w:rPr>
                <w:sz w:val="20"/>
              </w:rPr>
            </w:pPr>
            <w:r w:rsidRPr="00EA5132">
              <w:rPr>
                <w:sz w:val="20"/>
              </w:rPr>
              <w:t>(prev…) = previously</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disallowed = disallowed by Parliament</w:t>
            </w:r>
          </w:p>
        </w:tc>
        <w:tc>
          <w:tcPr>
            <w:tcW w:w="3686" w:type="dxa"/>
            <w:shd w:val="clear" w:color="auto" w:fill="auto"/>
          </w:tcPr>
          <w:p w:rsidR="0027616C" w:rsidRPr="00EA5132" w:rsidRDefault="0027616C" w:rsidP="00642BF6">
            <w:pPr>
              <w:spacing w:before="60"/>
              <w:ind w:left="34"/>
              <w:rPr>
                <w:sz w:val="20"/>
              </w:rPr>
            </w:pPr>
            <w:r w:rsidRPr="00EA5132">
              <w:rPr>
                <w:sz w:val="20"/>
              </w:rPr>
              <w:t>Pt = Part(s)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Div = Division(s)</w:t>
            </w:r>
          </w:p>
        </w:tc>
        <w:tc>
          <w:tcPr>
            <w:tcW w:w="3686" w:type="dxa"/>
            <w:shd w:val="clear" w:color="auto" w:fill="auto"/>
          </w:tcPr>
          <w:p w:rsidR="0027616C" w:rsidRPr="00EA5132" w:rsidRDefault="0027616C" w:rsidP="00642BF6">
            <w:pPr>
              <w:spacing w:before="60"/>
              <w:ind w:left="34"/>
              <w:rPr>
                <w:sz w:val="20"/>
              </w:rPr>
            </w:pPr>
            <w:r w:rsidRPr="00EA5132">
              <w:rPr>
                <w:sz w:val="20"/>
              </w:rPr>
              <w:t>r = regulation(s)/rule(s)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Pr>
                <w:sz w:val="20"/>
              </w:rPr>
              <w:t>ed = editorial change</w:t>
            </w:r>
          </w:p>
        </w:tc>
        <w:tc>
          <w:tcPr>
            <w:tcW w:w="3686" w:type="dxa"/>
            <w:shd w:val="clear" w:color="auto" w:fill="auto"/>
          </w:tcPr>
          <w:p w:rsidR="0027616C" w:rsidRPr="00EA5132" w:rsidRDefault="0027616C" w:rsidP="00642BF6">
            <w:pPr>
              <w:spacing w:before="60"/>
              <w:ind w:left="34"/>
              <w:rPr>
                <w:sz w:val="20"/>
              </w:rPr>
            </w:pPr>
            <w:r w:rsidRPr="00EA5132">
              <w:rPr>
                <w:sz w:val="20"/>
              </w:rPr>
              <w:t>reloc = relocated</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exp = expires/expired or ceases/ceased to have</w:t>
            </w:r>
          </w:p>
        </w:tc>
        <w:tc>
          <w:tcPr>
            <w:tcW w:w="3686" w:type="dxa"/>
            <w:shd w:val="clear" w:color="auto" w:fill="auto"/>
          </w:tcPr>
          <w:p w:rsidR="0027616C" w:rsidRPr="00EA5132" w:rsidRDefault="0027616C" w:rsidP="00642BF6">
            <w:pPr>
              <w:spacing w:before="60"/>
              <w:ind w:left="34"/>
              <w:rPr>
                <w:sz w:val="20"/>
              </w:rPr>
            </w:pPr>
            <w:r w:rsidRPr="00EA5132">
              <w:rPr>
                <w:sz w:val="20"/>
              </w:rPr>
              <w:t>renum = renumbered</w:t>
            </w:r>
          </w:p>
        </w:tc>
      </w:tr>
      <w:tr w:rsidR="0027616C" w:rsidRPr="00EA5132" w:rsidTr="00642BF6">
        <w:tc>
          <w:tcPr>
            <w:tcW w:w="4253" w:type="dxa"/>
            <w:shd w:val="clear" w:color="auto" w:fill="auto"/>
          </w:tcPr>
          <w:p w:rsidR="0027616C" w:rsidRPr="00EA5132" w:rsidRDefault="0027616C" w:rsidP="00642BF6">
            <w:pPr>
              <w:ind w:left="34" w:firstLine="249"/>
              <w:rPr>
                <w:sz w:val="20"/>
              </w:rPr>
            </w:pPr>
            <w:r w:rsidRPr="00EA5132">
              <w:rPr>
                <w:sz w:val="20"/>
              </w:rPr>
              <w:t>effect</w:t>
            </w:r>
          </w:p>
        </w:tc>
        <w:tc>
          <w:tcPr>
            <w:tcW w:w="3686" w:type="dxa"/>
            <w:shd w:val="clear" w:color="auto" w:fill="auto"/>
          </w:tcPr>
          <w:p w:rsidR="0027616C" w:rsidRPr="00EA5132" w:rsidRDefault="0027616C" w:rsidP="00642BF6">
            <w:pPr>
              <w:spacing w:before="60"/>
              <w:ind w:left="34"/>
              <w:rPr>
                <w:sz w:val="20"/>
              </w:rPr>
            </w:pPr>
            <w:r w:rsidRPr="00EA5132">
              <w:rPr>
                <w:sz w:val="20"/>
              </w:rPr>
              <w:t>rep = repealed</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F = Federal Register of Legislat</w:t>
            </w:r>
            <w:r>
              <w:rPr>
                <w:sz w:val="20"/>
              </w:rPr>
              <w:t>ion</w:t>
            </w:r>
          </w:p>
        </w:tc>
        <w:tc>
          <w:tcPr>
            <w:tcW w:w="3686" w:type="dxa"/>
            <w:shd w:val="clear" w:color="auto" w:fill="auto"/>
          </w:tcPr>
          <w:p w:rsidR="0027616C" w:rsidRPr="00EA5132" w:rsidRDefault="0027616C" w:rsidP="00642BF6">
            <w:pPr>
              <w:spacing w:before="60"/>
              <w:ind w:left="34"/>
              <w:rPr>
                <w:sz w:val="20"/>
              </w:rPr>
            </w:pPr>
            <w:r w:rsidRPr="00EA5132">
              <w:rPr>
                <w:sz w:val="20"/>
              </w:rPr>
              <w:t>rs = repealed and substituted</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gaz = gazette</w:t>
            </w:r>
          </w:p>
        </w:tc>
        <w:tc>
          <w:tcPr>
            <w:tcW w:w="3686" w:type="dxa"/>
            <w:shd w:val="clear" w:color="auto" w:fill="auto"/>
          </w:tcPr>
          <w:p w:rsidR="0027616C" w:rsidRPr="00EA5132" w:rsidRDefault="0027616C" w:rsidP="00642BF6">
            <w:pPr>
              <w:spacing w:before="60"/>
              <w:ind w:left="34"/>
              <w:rPr>
                <w:sz w:val="20"/>
              </w:rPr>
            </w:pPr>
            <w:r w:rsidRPr="00EA5132">
              <w:rPr>
                <w:sz w:val="20"/>
              </w:rPr>
              <w:t>s = section(s)/subsection(s)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27616C" w:rsidRPr="00EA5132" w:rsidRDefault="0027616C" w:rsidP="00642BF6">
            <w:pPr>
              <w:spacing w:before="60"/>
              <w:ind w:left="34"/>
              <w:rPr>
                <w:sz w:val="20"/>
              </w:rPr>
            </w:pPr>
            <w:r w:rsidRPr="00EA5132">
              <w:rPr>
                <w:sz w:val="20"/>
              </w:rPr>
              <w:t>Sch = Schedule(s)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27616C" w:rsidRPr="00EA5132" w:rsidRDefault="0027616C" w:rsidP="00642BF6">
            <w:pPr>
              <w:spacing w:before="60"/>
              <w:ind w:left="34"/>
              <w:rPr>
                <w:sz w:val="20"/>
              </w:rPr>
            </w:pPr>
            <w:r w:rsidRPr="00EA5132">
              <w:rPr>
                <w:sz w:val="20"/>
              </w:rPr>
              <w:t>Sdiv = Subdivision(s)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(md) = misdescribed amendment can be given</w:t>
            </w:r>
          </w:p>
        </w:tc>
        <w:tc>
          <w:tcPr>
            <w:tcW w:w="3686" w:type="dxa"/>
            <w:shd w:val="clear" w:color="auto" w:fill="auto"/>
          </w:tcPr>
          <w:p w:rsidR="0027616C" w:rsidRPr="00EA5132" w:rsidRDefault="0027616C" w:rsidP="00642BF6">
            <w:pPr>
              <w:spacing w:before="60"/>
              <w:ind w:left="34"/>
              <w:rPr>
                <w:sz w:val="20"/>
              </w:rPr>
            </w:pPr>
            <w:r w:rsidRPr="00EA5132">
              <w:rPr>
                <w:sz w:val="20"/>
              </w:rPr>
              <w:t>SLI = Select Legislative Instrument</w:t>
            </w:r>
          </w:p>
        </w:tc>
      </w:tr>
      <w:tr w:rsidR="0027616C" w:rsidRPr="00EA5132" w:rsidTr="00642BF6">
        <w:tc>
          <w:tcPr>
            <w:tcW w:w="4253" w:type="dxa"/>
            <w:shd w:val="clear" w:color="auto" w:fill="auto"/>
          </w:tcPr>
          <w:p w:rsidR="0027616C" w:rsidRPr="00EA5132" w:rsidRDefault="0027616C" w:rsidP="00642BF6">
            <w:pPr>
              <w:ind w:left="34" w:firstLine="249"/>
              <w:rPr>
                <w:sz w:val="20"/>
              </w:rPr>
            </w:pPr>
            <w:r w:rsidRPr="00EA5132">
              <w:rPr>
                <w:sz w:val="20"/>
              </w:rPr>
              <w:t>effect</w:t>
            </w:r>
          </w:p>
        </w:tc>
        <w:tc>
          <w:tcPr>
            <w:tcW w:w="3686" w:type="dxa"/>
            <w:shd w:val="clear" w:color="auto" w:fill="auto"/>
          </w:tcPr>
          <w:p w:rsidR="0027616C" w:rsidRPr="00EA5132" w:rsidRDefault="0027616C" w:rsidP="00642BF6">
            <w:pPr>
              <w:spacing w:before="60"/>
              <w:ind w:left="34"/>
              <w:rPr>
                <w:sz w:val="20"/>
              </w:rPr>
            </w:pPr>
            <w:r w:rsidRPr="00EA5132">
              <w:rPr>
                <w:sz w:val="20"/>
              </w:rPr>
              <w:t>SR = Statutory Rules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(md not incorp) = misdescribed amendment</w:t>
            </w:r>
          </w:p>
        </w:tc>
        <w:tc>
          <w:tcPr>
            <w:tcW w:w="3686" w:type="dxa"/>
            <w:shd w:val="clear" w:color="auto" w:fill="auto"/>
          </w:tcPr>
          <w:p w:rsidR="0027616C" w:rsidRPr="00EA5132" w:rsidRDefault="0027616C" w:rsidP="00642BF6">
            <w:pPr>
              <w:spacing w:before="60"/>
              <w:ind w:left="34"/>
              <w:rPr>
                <w:sz w:val="20"/>
              </w:rPr>
            </w:pPr>
            <w:r w:rsidRPr="00EA5132">
              <w:rPr>
                <w:sz w:val="20"/>
              </w:rPr>
              <w:t>Sub</w:t>
            </w:r>
            <w:r w:rsidR="00D06503">
              <w:rPr>
                <w:sz w:val="20"/>
              </w:rPr>
              <w:noBreakHyphen/>
            </w:r>
            <w:r w:rsidRPr="00EA5132">
              <w:rPr>
                <w:sz w:val="20"/>
              </w:rPr>
              <w:t>Ch = Sub</w:t>
            </w:r>
            <w:r w:rsidR="00D06503">
              <w:rPr>
                <w:sz w:val="20"/>
              </w:rPr>
              <w:noBreakHyphen/>
            </w:r>
            <w:r w:rsidRPr="00EA5132">
              <w:rPr>
                <w:sz w:val="20"/>
              </w:rPr>
              <w:t>Chapter(s)</w:t>
            </w:r>
          </w:p>
        </w:tc>
      </w:tr>
      <w:tr w:rsidR="0027616C" w:rsidRPr="00EA5132" w:rsidTr="00642BF6">
        <w:tc>
          <w:tcPr>
            <w:tcW w:w="4253" w:type="dxa"/>
            <w:shd w:val="clear" w:color="auto" w:fill="auto"/>
          </w:tcPr>
          <w:p w:rsidR="0027616C" w:rsidRPr="00EA5132" w:rsidRDefault="0027616C" w:rsidP="00642BF6">
            <w:pPr>
              <w:ind w:left="34" w:firstLine="249"/>
              <w:rPr>
                <w:sz w:val="20"/>
              </w:rPr>
            </w:pPr>
            <w:r w:rsidRPr="00EA5132">
              <w:rPr>
                <w:sz w:val="20"/>
              </w:rPr>
              <w:t>cannot be given effect</w:t>
            </w:r>
          </w:p>
        </w:tc>
        <w:tc>
          <w:tcPr>
            <w:tcW w:w="3686" w:type="dxa"/>
            <w:shd w:val="clear" w:color="auto" w:fill="auto"/>
          </w:tcPr>
          <w:p w:rsidR="0027616C" w:rsidRPr="00EA5132" w:rsidRDefault="0027616C" w:rsidP="00642BF6">
            <w:pPr>
              <w:spacing w:before="60"/>
              <w:ind w:left="34"/>
              <w:rPr>
                <w:sz w:val="20"/>
              </w:rPr>
            </w:pPr>
            <w:r w:rsidRPr="00EA5132">
              <w:rPr>
                <w:sz w:val="20"/>
              </w:rPr>
              <w:t>SubPt = Subpart(s)</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mod = modified/modification</w:t>
            </w:r>
          </w:p>
        </w:tc>
        <w:tc>
          <w:tcPr>
            <w:tcW w:w="3686" w:type="dxa"/>
            <w:shd w:val="clear" w:color="auto" w:fill="auto"/>
          </w:tcPr>
          <w:p w:rsidR="0027616C" w:rsidRPr="00EA5132" w:rsidRDefault="0027616C" w:rsidP="00642BF6">
            <w:pPr>
              <w:spacing w:before="60"/>
              <w:ind w:left="34"/>
              <w:rPr>
                <w:sz w:val="20"/>
              </w:rPr>
            </w:pPr>
            <w:r w:rsidRPr="00C5426A">
              <w:rPr>
                <w:sz w:val="20"/>
                <w:u w:val="single"/>
              </w:rPr>
              <w:t>underlining</w:t>
            </w:r>
            <w:r w:rsidRPr="00EA5132">
              <w:rPr>
                <w:sz w:val="20"/>
              </w:rPr>
              <w:t xml:space="preserve"> = whole or part not</w:t>
            </w:r>
          </w:p>
        </w:tc>
      </w:tr>
      <w:tr w:rsidR="0027616C" w:rsidRPr="00EA5132" w:rsidTr="00642BF6">
        <w:tc>
          <w:tcPr>
            <w:tcW w:w="4253" w:type="dxa"/>
            <w:shd w:val="clear" w:color="auto" w:fill="auto"/>
          </w:tcPr>
          <w:p w:rsidR="0027616C" w:rsidRPr="00EA5132" w:rsidRDefault="0027616C" w:rsidP="00642BF6">
            <w:pPr>
              <w:spacing w:before="60"/>
              <w:ind w:left="34"/>
              <w:rPr>
                <w:sz w:val="20"/>
              </w:rPr>
            </w:pPr>
            <w:r w:rsidRPr="00EA5132">
              <w:rPr>
                <w:sz w:val="20"/>
              </w:rPr>
              <w:t>No. = Number(s)</w:t>
            </w:r>
          </w:p>
        </w:tc>
        <w:tc>
          <w:tcPr>
            <w:tcW w:w="3686" w:type="dxa"/>
            <w:shd w:val="clear" w:color="auto" w:fill="auto"/>
          </w:tcPr>
          <w:p w:rsidR="0027616C" w:rsidRPr="00EA5132" w:rsidRDefault="0027616C" w:rsidP="00642BF6">
            <w:pPr>
              <w:ind w:left="34" w:firstLine="249"/>
              <w:rPr>
                <w:sz w:val="20"/>
              </w:rPr>
            </w:pPr>
            <w:r w:rsidRPr="00EA5132">
              <w:rPr>
                <w:sz w:val="20"/>
              </w:rPr>
              <w:t>commenced or to be commenced</w:t>
            </w:r>
          </w:p>
        </w:tc>
      </w:tr>
    </w:tbl>
    <w:p w:rsidR="0027616C" w:rsidRDefault="0027616C" w:rsidP="00642BF6"/>
    <w:p w:rsidR="008A08F1" w:rsidRPr="003B0B34" w:rsidRDefault="008A08F1" w:rsidP="008A08F1">
      <w:pPr>
        <w:pStyle w:val="Tabletext"/>
      </w:pPr>
    </w:p>
    <w:p w:rsidR="008A08F1" w:rsidRPr="003B0B34" w:rsidRDefault="008A08F1" w:rsidP="003B0B34">
      <w:pPr>
        <w:pStyle w:val="ENotesHeading2"/>
        <w:pageBreakBefore/>
        <w:outlineLvl w:val="9"/>
      </w:pPr>
      <w:bookmarkStart w:id="213" w:name="_Toc132291954"/>
      <w:r w:rsidRPr="003B0B34">
        <w:lastRenderedPageBreak/>
        <w:t>Endnote 3—Legislation history</w:t>
      </w:r>
      <w:bookmarkEnd w:id="213"/>
    </w:p>
    <w:p w:rsidR="008A08F1" w:rsidRPr="003B0B34" w:rsidRDefault="008A08F1" w:rsidP="008A08F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8A08F1" w:rsidRPr="003B0B34" w:rsidTr="00EA04F4">
        <w:trPr>
          <w:cantSplit/>
          <w:tblHeader/>
        </w:trPr>
        <w:tc>
          <w:tcPr>
            <w:tcW w:w="1838" w:type="dxa"/>
            <w:tcBorders>
              <w:top w:val="single" w:sz="12" w:space="0" w:color="auto"/>
              <w:bottom w:val="single" w:sz="12" w:space="0" w:color="auto"/>
            </w:tcBorders>
            <w:shd w:val="clear" w:color="auto" w:fill="auto"/>
          </w:tcPr>
          <w:p w:rsidR="008A08F1" w:rsidRPr="003B0B34" w:rsidRDefault="008A08F1" w:rsidP="00EA04F4">
            <w:pPr>
              <w:pStyle w:val="ENoteTableHeading"/>
            </w:pPr>
            <w:r w:rsidRPr="003B0B34">
              <w:t>Act</w:t>
            </w:r>
          </w:p>
        </w:tc>
        <w:tc>
          <w:tcPr>
            <w:tcW w:w="992" w:type="dxa"/>
            <w:tcBorders>
              <w:top w:val="single" w:sz="12" w:space="0" w:color="auto"/>
              <w:bottom w:val="single" w:sz="12" w:space="0" w:color="auto"/>
            </w:tcBorders>
            <w:shd w:val="clear" w:color="auto" w:fill="auto"/>
          </w:tcPr>
          <w:p w:rsidR="008A08F1" w:rsidRPr="003B0B34" w:rsidRDefault="008A08F1" w:rsidP="00EA04F4">
            <w:pPr>
              <w:pStyle w:val="ENoteTableHeading"/>
            </w:pPr>
            <w:r w:rsidRPr="003B0B34">
              <w:t>Number and year</w:t>
            </w:r>
          </w:p>
        </w:tc>
        <w:tc>
          <w:tcPr>
            <w:tcW w:w="993" w:type="dxa"/>
            <w:tcBorders>
              <w:top w:val="single" w:sz="12" w:space="0" w:color="auto"/>
              <w:bottom w:val="single" w:sz="12" w:space="0" w:color="auto"/>
            </w:tcBorders>
            <w:shd w:val="clear" w:color="auto" w:fill="auto"/>
          </w:tcPr>
          <w:p w:rsidR="008A08F1" w:rsidRPr="003B0B34" w:rsidRDefault="008A08F1" w:rsidP="00EA04F4">
            <w:pPr>
              <w:pStyle w:val="ENoteTableHeading"/>
            </w:pPr>
            <w:r w:rsidRPr="003B0B34">
              <w:t>Assent</w:t>
            </w:r>
          </w:p>
        </w:tc>
        <w:tc>
          <w:tcPr>
            <w:tcW w:w="1845" w:type="dxa"/>
            <w:tcBorders>
              <w:top w:val="single" w:sz="12" w:space="0" w:color="auto"/>
              <w:bottom w:val="single" w:sz="12" w:space="0" w:color="auto"/>
            </w:tcBorders>
            <w:shd w:val="clear" w:color="auto" w:fill="auto"/>
          </w:tcPr>
          <w:p w:rsidR="008A08F1" w:rsidRPr="003B0B34" w:rsidRDefault="008A08F1" w:rsidP="00EA04F4">
            <w:pPr>
              <w:pStyle w:val="ENoteTableHeading"/>
            </w:pPr>
            <w:r w:rsidRPr="003B0B34">
              <w:t>Commencement</w:t>
            </w:r>
          </w:p>
        </w:tc>
        <w:tc>
          <w:tcPr>
            <w:tcW w:w="1417" w:type="dxa"/>
            <w:tcBorders>
              <w:top w:val="single" w:sz="12" w:space="0" w:color="auto"/>
              <w:bottom w:val="single" w:sz="12" w:space="0" w:color="auto"/>
            </w:tcBorders>
            <w:shd w:val="clear" w:color="auto" w:fill="auto"/>
          </w:tcPr>
          <w:p w:rsidR="008A08F1" w:rsidRPr="003B0B34" w:rsidRDefault="008A08F1" w:rsidP="00EA04F4">
            <w:pPr>
              <w:pStyle w:val="ENoteTableHeading"/>
            </w:pPr>
            <w:r w:rsidRPr="003B0B34">
              <w:t>Application, saving and transitional provisions</w:t>
            </w:r>
          </w:p>
        </w:tc>
      </w:tr>
      <w:tr w:rsidR="00EA04F4" w:rsidRPr="003B0B34" w:rsidTr="00EA04F4">
        <w:trPr>
          <w:cantSplit/>
        </w:trPr>
        <w:tc>
          <w:tcPr>
            <w:tcW w:w="1838" w:type="dxa"/>
            <w:tcBorders>
              <w:top w:val="single" w:sz="12" w:space="0" w:color="auto"/>
              <w:bottom w:val="single" w:sz="4" w:space="0" w:color="auto"/>
            </w:tcBorders>
            <w:shd w:val="clear" w:color="auto" w:fill="auto"/>
          </w:tcPr>
          <w:p w:rsidR="00EA04F4" w:rsidRPr="003B0B34" w:rsidRDefault="00EA04F4" w:rsidP="00EA04F4">
            <w:pPr>
              <w:pStyle w:val="ENoteTableText"/>
            </w:pPr>
            <w:r w:rsidRPr="003B0B34">
              <w:t>Clean Energy (Consequential Amendments) Act 2011</w:t>
            </w:r>
          </w:p>
        </w:tc>
        <w:tc>
          <w:tcPr>
            <w:tcW w:w="992" w:type="dxa"/>
            <w:tcBorders>
              <w:top w:val="single" w:sz="12" w:space="0" w:color="auto"/>
              <w:bottom w:val="single" w:sz="4" w:space="0" w:color="auto"/>
            </w:tcBorders>
            <w:shd w:val="clear" w:color="auto" w:fill="auto"/>
          </w:tcPr>
          <w:p w:rsidR="00EA04F4" w:rsidRPr="003B0B34" w:rsidRDefault="00EA04F4" w:rsidP="00EA04F4">
            <w:pPr>
              <w:pStyle w:val="ENoteTableText"/>
            </w:pPr>
            <w:r w:rsidRPr="003B0B34">
              <w:t>132, 2011</w:t>
            </w:r>
          </w:p>
        </w:tc>
        <w:tc>
          <w:tcPr>
            <w:tcW w:w="993" w:type="dxa"/>
            <w:tcBorders>
              <w:top w:val="single" w:sz="12" w:space="0" w:color="auto"/>
              <w:bottom w:val="single" w:sz="4" w:space="0" w:color="auto"/>
            </w:tcBorders>
            <w:shd w:val="clear" w:color="auto" w:fill="auto"/>
          </w:tcPr>
          <w:p w:rsidR="00EA04F4" w:rsidRPr="003B0B34" w:rsidRDefault="00EA04F4" w:rsidP="00EA04F4">
            <w:pPr>
              <w:pStyle w:val="ENoteTableText"/>
            </w:pPr>
            <w:r w:rsidRPr="003B0B34">
              <w:t>18 Nov 2011</w:t>
            </w:r>
          </w:p>
        </w:tc>
        <w:tc>
          <w:tcPr>
            <w:tcW w:w="1845" w:type="dxa"/>
            <w:tcBorders>
              <w:top w:val="single" w:sz="12" w:space="0" w:color="auto"/>
              <w:bottom w:val="single" w:sz="4" w:space="0" w:color="auto"/>
            </w:tcBorders>
            <w:shd w:val="clear" w:color="auto" w:fill="auto"/>
          </w:tcPr>
          <w:p w:rsidR="00EA04F4" w:rsidRPr="003B0B34" w:rsidRDefault="00EA04F4" w:rsidP="00EA04F4">
            <w:pPr>
              <w:pStyle w:val="ENoteTableText"/>
            </w:pPr>
            <w:r w:rsidRPr="003B0B34">
              <w:rPr>
                <w:i/>
              </w:rPr>
              <w:t xml:space="preserve">See </w:t>
            </w:r>
            <w:r w:rsidRPr="003B0B34">
              <w:t>s. 2(1)</w:t>
            </w:r>
          </w:p>
        </w:tc>
        <w:tc>
          <w:tcPr>
            <w:tcW w:w="1417" w:type="dxa"/>
            <w:tcBorders>
              <w:top w:val="single" w:sz="12" w:space="0" w:color="auto"/>
              <w:bottom w:val="single" w:sz="4" w:space="0" w:color="auto"/>
            </w:tcBorders>
            <w:shd w:val="clear" w:color="auto" w:fill="auto"/>
          </w:tcPr>
          <w:p w:rsidR="00EA04F4" w:rsidRPr="003B0B34" w:rsidRDefault="00EA04F4" w:rsidP="00EA04F4">
            <w:pPr>
              <w:pStyle w:val="Tabletext"/>
            </w:pPr>
          </w:p>
        </w:tc>
      </w:tr>
      <w:tr w:rsidR="00EA04F4" w:rsidRPr="003B0B34" w:rsidTr="00EA04F4">
        <w:trPr>
          <w:cantSplit/>
        </w:trPr>
        <w:tc>
          <w:tcPr>
            <w:tcW w:w="1838" w:type="dxa"/>
            <w:shd w:val="clear" w:color="auto" w:fill="auto"/>
          </w:tcPr>
          <w:p w:rsidR="00EA04F4" w:rsidRPr="003B0B34" w:rsidRDefault="00EA04F4" w:rsidP="00EA04F4">
            <w:pPr>
              <w:pStyle w:val="ENoteTableText"/>
            </w:pPr>
            <w:r w:rsidRPr="003B0B34">
              <w:t>Statute Law Revision Act 2012</w:t>
            </w:r>
          </w:p>
        </w:tc>
        <w:tc>
          <w:tcPr>
            <w:tcW w:w="992" w:type="dxa"/>
            <w:shd w:val="clear" w:color="auto" w:fill="auto"/>
          </w:tcPr>
          <w:p w:rsidR="00EA04F4" w:rsidRPr="003B0B34" w:rsidRDefault="00EA04F4" w:rsidP="00EA04F4">
            <w:pPr>
              <w:pStyle w:val="ENoteTableText"/>
            </w:pPr>
            <w:r w:rsidRPr="003B0B34">
              <w:t>136, 2012</w:t>
            </w:r>
          </w:p>
        </w:tc>
        <w:tc>
          <w:tcPr>
            <w:tcW w:w="993" w:type="dxa"/>
            <w:shd w:val="clear" w:color="auto" w:fill="auto"/>
          </w:tcPr>
          <w:p w:rsidR="00EA04F4" w:rsidRPr="003B0B34" w:rsidRDefault="00EA04F4" w:rsidP="00EA04F4">
            <w:pPr>
              <w:pStyle w:val="ENoteTableText"/>
            </w:pPr>
            <w:r w:rsidRPr="003B0B34">
              <w:t>22 Sept 2012</w:t>
            </w:r>
          </w:p>
        </w:tc>
        <w:tc>
          <w:tcPr>
            <w:tcW w:w="1845" w:type="dxa"/>
            <w:shd w:val="clear" w:color="auto" w:fill="auto"/>
          </w:tcPr>
          <w:p w:rsidR="00EA04F4" w:rsidRPr="003B0B34" w:rsidRDefault="00EA04F4" w:rsidP="002A3939">
            <w:pPr>
              <w:pStyle w:val="ENoteTableText"/>
            </w:pPr>
            <w:r w:rsidRPr="003B0B34">
              <w:t>Schedule</w:t>
            </w:r>
            <w:r w:rsidR="003B0B34">
              <w:t> </w:t>
            </w:r>
            <w:r w:rsidRPr="003B0B34">
              <w:t>2 (item</w:t>
            </w:r>
            <w:r w:rsidR="003B0B34">
              <w:t> </w:t>
            </w:r>
            <w:r w:rsidRPr="003B0B34">
              <w:t xml:space="preserve">3): </w:t>
            </w:r>
            <w:r w:rsidR="00AB20FC" w:rsidRPr="003B0B34">
              <w:t>2 Apr 2012 (s 2(1) item</w:t>
            </w:r>
            <w:r w:rsidR="003B0B34">
              <w:t> </w:t>
            </w:r>
            <w:r w:rsidR="00AB20FC" w:rsidRPr="003B0B34">
              <w:t>8)</w:t>
            </w:r>
          </w:p>
        </w:tc>
        <w:tc>
          <w:tcPr>
            <w:tcW w:w="1417" w:type="dxa"/>
            <w:shd w:val="clear" w:color="auto" w:fill="auto"/>
          </w:tcPr>
          <w:p w:rsidR="00EA04F4" w:rsidRPr="003B0B34" w:rsidRDefault="00EA04F4" w:rsidP="00EA04F4">
            <w:pPr>
              <w:pStyle w:val="ENoteTableText"/>
            </w:pPr>
            <w:r w:rsidRPr="003B0B34">
              <w:t>—</w:t>
            </w:r>
          </w:p>
        </w:tc>
      </w:tr>
      <w:tr w:rsidR="00EA04F4" w:rsidRPr="003B0B34" w:rsidTr="00014B8F">
        <w:trPr>
          <w:cantSplit/>
        </w:trPr>
        <w:tc>
          <w:tcPr>
            <w:tcW w:w="1838" w:type="dxa"/>
            <w:shd w:val="clear" w:color="auto" w:fill="auto"/>
          </w:tcPr>
          <w:p w:rsidR="00EA04F4" w:rsidRPr="003B0B34" w:rsidRDefault="00AB20FC" w:rsidP="00EA04F4">
            <w:pPr>
              <w:pStyle w:val="ENoteTableText"/>
            </w:pPr>
            <w:r w:rsidRPr="003B0B34">
              <w:t>Clean Energy Legislation (Carbon Tax Repeal) Act 2014</w:t>
            </w:r>
          </w:p>
        </w:tc>
        <w:tc>
          <w:tcPr>
            <w:tcW w:w="992" w:type="dxa"/>
            <w:shd w:val="clear" w:color="auto" w:fill="auto"/>
          </w:tcPr>
          <w:p w:rsidR="00EA04F4" w:rsidRPr="003B0B34" w:rsidRDefault="00AB20FC" w:rsidP="00EA04F4">
            <w:pPr>
              <w:pStyle w:val="ENoteTableText"/>
            </w:pPr>
            <w:r w:rsidRPr="003B0B34">
              <w:t>83, 2014</w:t>
            </w:r>
          </w:p>
        </w:tc>
        <w:tc>
          <w:tcPr>
            <w:tcW w:w="993" w:type="dxa"/>
            <w:shd w:val="clear" w:color="auto" w:fill="auto"/>
          </w:tcPr>
          <w:p w:rsidR="00EA04F4" w:rsidRPr="003B0B34" w:rsidRDefault="00AB20FC" w:rsidP="00EA04F4">
            <w:pPr>
              <w:pStyle w:val="ENoteTableText"/>
            </w:pPr>
            <w:r w:rsidRPr="003B0B34">
              <w:t>17</w:t>
            </w:r>
            <w:r w:rsidR="003B0B34">
              <w:t> </w:t>
            </w:r>
            <w:r w:rsidRPr="003B0B34">
              <w:t>July 2014</w:t>
            </w:r>
          </w:p>
        </w:tc>
        <w:tc>
          <w:tcPr>
            <w:tcW w:w="1845" w:type="dxa"/>
            <w:shd w:val="clear" w:color="auto" w:fill="auto"/>
          </w:tcPr>
          <w:p w:rsidR="00EA04F4" w:rsidRPr="003B0B34" w:rsidRDefault="00AB20FC" w:rsidP="00EA04F4">
            <w:pPr>
              <w:pStyle w:val="ENoteTableText"/>
            </w:pPr>
            <w:r w:rsidRPr="003B0B34">
              <w:t>Sch 3 (items</w:t>
            </w:r>
            <w:r w:rsidR="003B0B34">
              <w:t> </w:t>
            </w:r>
            <w:r w:rsidRPr="003B0B34">
              <w:t>1, 2): 18</w:t>
            </w:r>
            <w:r w:rsidR="003B0B34">
              <w:t> </w:t>
            </w:r>
            <w:r w:rsidRPr="003B0B34">
              <w:t>July 2014 (s 2(1) item</w:t>
            </w:r>
            <w:r w:rsidR="003B0B34">
              <w:t> </w:t>
            </w:r>
            <w:r w:rsidRPr="003B0B34">
              <w:t>7)</w:t>
            </w:r>
          </w:p>
        </w:tc>
        <w:tc>
          <w:tcPr>
            <w:tcW w:w="1417" w:type="dxa"/>
            <w:shd w:val="clear" w:color="auto" w:fill="auto"/>
          </w:tcPr>
          <w:p w:rsidR="00EA04F4" w:rsidRPr="003B0B34" w:rsidRDefault="00AB20FC" w:rsidP="00EA04F4">
            <w:pPr>
              <w:pStyle w:val="ENoteTableText"/>
            </w:pPr>
            <w:r w:rsidRPr="003B0B34">
              <w:t>—</w:t>
            </w:r>
          </w:p>
        </w:tc>
      </w:tr>
      <w:tr w:rsidR="009A3F87" w:rsidRPr="003B0B34" w:rsidTr="00EA04F4">
        <w:trPr>
          <w:cantSplit/>
        </w:trPr>
        <w:tc>
          <w:tcPr>
            <w:tcW w:w="1838" w:type="dxa"/>
            <w:tcBorders>
              <w:bottom w:val="single" w:sz="12" w:space="0" w:color="auto"/>
            </w:tcBorders>
            <w:shd w:val="clear" w:color="auto" w:fill="auto"/>
          </w:tcPr>
          <w:p w:rsidR="009A3F87" w:rsidRPr="003B0B34" w:rsidRDefault="009A3F87" w:rsidP="00EA04F4">
            <w:pPr>
              <w:pStyle w:val="ENoteTableText"/>
            </w:pPr>
            <w:r w:rsidRPr="009A3F87">
              <w:t>Safeguard Mechanism (Crediting) Amendment Act 2023</w:t>
            </w:r>
          </w:p>
        </w:tc>
        <w:tc>
          <w:tcPr>
            <w:tcW w:w="992" w:type="dxa"/>
            <w:tcBorders>
              <w:bottom w:val="single" w:sz="12" w:space="0" w:color="auto"/>
            </w:tcBorders>
            <w:shd w:val="clear" w:color="auto" w:fill="auto"/>
          </w:tcPr>
          <w:p w:rsidR="009A3F87" w:rsidRPr="003B0B34" w:rsidRDefault="00CB74CE" w:rsidP="00EA04F4">
            <w:pPr>
              <w:pStyle w:val="ENoteTableText"/>
            </w:pPr>
            <w:r>
              <w:t>14</w:t>
            </w:r>
            <w:r w:rsidR="009A3F87">
              <w:t>, 2023</w:t>
            </w:r>
          </w:p>
        </w:tc>
        <w:tc>
          <w:tcPr>
            <w:tcW w:w="993" w:type="dxa"/>
            <w:tcBorders>
              <w:bottom w:val="single" w:sz="12" w:space="0" w:color="auto"/>
            </w:tcBorders>
            <w:shd w:val="clear" w:color="auto" w:fill="auto"/>
          </w:tcPr>
          <w:p w:rsidR="009A3F87" w:rsidRPr="003B0B34" w:rsidRDefault="00CB74CE" w:rsidP="00EA04F4">
            <w:pPr>
              <w:pStyle w:val="ENoteTableText"/>
            </w:pPr>
            <w:r>
              <w:t>11</w:t>
            </w:r>
            <w:r w:rsidR="009A3F87">
              <w:t xml:space="preserve"> Apr 2023</w:t>
            </w:r>
          </w:p>
        </w:tc>
        <w:tc>
          <w:tcPr>
            <w:tcW w:w="1845" w:type="dxa"/>
            <w:tcBorders>
              <w:bottom w:val="single" w:sz="12" w:space="0" w:color="auto"/>
            </w:tcBorders>
            <w:shd w:val="clear" w:color="auto" w:fill="auto"/>
          </w:tcPr>
          <w:p w:rsidR="009A3F87" w:rsidRPr="003B0B34" w:rsidRDefault="009A3F87" w:rsidP="00EA04F4">
            <w:pPr>
              <w:pStyle w:val="ENoteTableText"/>
            </w:pPr>
            <w:r>
              <w:t>Sch 3 (</w:t>
            </w:r>
            <w:r w:rsidR="00D06503">
              <w:t>item 1</w:t>
            </w:r>
            <w:r>
              <w:t>)</w:t>
            </w:r>
            <w:r w:rsidR="0009054C">
              <w:t>:</w:t>
            </w:r>
            <w:r>
              <w:t xml:space="preserve"> </w:t>
            </w:r>
            <w:r w:rsidR="00CB74CE">
              <w:t xml:space="preserve">12 </w:t>
            </w:r>
            <w:r>
              <w:t xml:space="preserve">Apr 2023 (s 2(1) </w:t>
            </w:r>
            <w:r w:rsidR="00D06503">
              <w:t>item 2</w:t>
            </w:r>
            <w:r>
              <w:t>)</w:t>
            </w:r>
          </w:p>
        </w:tc>
        <w:tc>
          <w:tcPr>
            <w:tcW w:w="1417" w:type="dxa"/>
            <w:tcBorders>
              <w:bottom w:val="single" w:sz="12" w:space="0" w:color="auto"/>
            </w:tcBorders>
            <w:shd w:val="clear" w:color="auto" w:fill="auto"/>
          </w:tcPr>
          <w:p w:rsidR="009A3F87" w:rsidRPr="003B0B34" w:rsidRDefault="009A3F87" w:rsidP="00EA04F4">
            <w:pPr>
              <w:pStyle w:val="ENoteTableText"/>
            </w:pPr>
            <w:r w:rsidRPr="003B0B34">
              <w:t>—</w:t>
            </w:r>
          </w:p>
        </w:tc>
      </w:tr>
    </w:tbl>
    <w:p w:rsidR="008A08F1" w:rsidRPr="003B0B34" w:rsidRDefault="008A08F1" w:rsidP="008A08F1">
      <w:pPr>
        <w:pStyle w:val="Tabletext"/>
      </w:pPr>
    </w:p>
    <w:p w:rsidR="008A08F1" w:rsidRPr="003B0B34" w:rsidRDefault="008A08F1" w:rsidP="008A08F1"/>
    <w:p w:rsidR="00EA04F4" w:rsidRPr="003B0B34" w:rsidRDefault="00EA04F4" w:rsidP="003B0B34">
      <w:pPr>
        <w:pStyle w:val="ENotesHeading2"/>
        <w:pageBreakBefore/>
        <w:outlineLvl w:val="9"/>
      </w:pPr>
      <w:bookmarkStart w:id="214" w:name="_Toc132291955"/>
      <w:r w:rsidRPr="003B0B34">
        <w:lastRenderedPageBreak/>
        <w:t>Endnote 4—Amendment history</w:t>
      </w:r>
      <w:bookmarkEnd w:id="214"/>
    </w:p>
    <w:p w:rsidR="00EA04F4" w:rsidRPr="003B0B34" w:rsidRDefault="00EA04F4" w:rsidP="00EA04F4">
      <w:pPr>
        <w:pStyle w:val="Tabletext"/>
      </w:pPr>
    </w:p>
    <w:tbl>
      <w:tblPr>
        <w:tblW w:w="7082" w:type="dxa"/>
        <w:tblInd w:w="113" w:type="dxa"/>
        <w:tblLayout w:type="fixed"/>
        <w:tblLook w:val="0000" w:firstRow="0" w:lastRow="0" w:firstColumn="0" w:lastColumn="0" w:noHBand="0" w:noVBand="0"/>
      </w:tblPr>
      <w:tblGrid>
        <w:gridCol w:w="2139"/>
        <w:gridCol w:w="4943"/>
      </w:tblGrid>
      <w:tr w:rsidR="00EA04F4" w:rsidRPr="003B0B34" w:rsidTr="00331006">
        <w:trPr>
          <w:cantSplit/>
          <w:tblHeader/>
        </w:trPr>
        <w:tc>
          <w:tcPr>
            <w:tcW w:w="2139" w:type="dxa"/>
            <w:tcBorders>
              <w:top w:val="single" w:sz="12" w:space="0" w:color="auto"/>
            </w:tcBorders>
            <w:shd w:val="clear" w:color="auto" w:fill="auto"/>
          </w:tcPr>
          <w:p w:rsidR="00EA04F4" w:rsidRPr="003B0B34" w:rsidRDefault="00EA04F4" w:rsidP="00EA04F4">
            <w:pPr>
              <w:pStyle w:val="ENoteTableHeading"/>
              <w:tabs>
                <w:tab w:val="center" w:leader="dot" w:pos="2268"/>
              </w:tabs>
            </w:pPr>
            <w:r w:rsidRPr="003B0B34">
              <w:t>Provision affected</w:t>
            </w:r>
          </w:p>
        </w:tc>
        <w:tc>
          <w:tcPr>
            <w:tcW w:w="4943" w:type="dxa"/>
            <w:tcBorders>
              <w:top w:val="single" w:sz="12" w:space="0" w:color="auto"/>
            </w:tcBorders>
            <w:shd w:val="clear" w:color="auto" w:fill="auto"/>
          </w:tcPr>
          <w:p w:rsidR="00EA04F4" w:rsidRPr="003B0B34" w:rsidRDefault="00EA04F4" w:rsidP="00EA04F4">
            <w:pPr>
              <w:pStyle w:val="ENoteTableHeading"/>
              <w:tabs>
                <w:tab w:val="center" w:leader="dot" w:pos="2268"/>
              </w:tabs>
            </w:pPr>
            <w:r w:rsidRPr="003B0B34">
              <w:t>How affected</w:t>
            </w:r>
          </w:p>
        </w:tc>
      </w:tr>
      <w:tr w:rsidR="00331006" w:rsidRPr="003B0B34" w:rsidTr="00331006">
        <w:trPr>
          <w:cantSplit/>
        </w:trPr>
        <w:tc>
          <w:tcPr>
            <w:tcW w:w="2139" w:type="dxa"/>
            <w:shd w:val="clear" w:color="auto" w:fill="auto"/>
          </w:tcPr>
          <w:p w:rsidR="00331006" w:rsidRPr="003B0B34" w:rsidRDefault="00331006" w:rsidP="00331006">
            <w:pPr>
              <w:pStyle w:val="ENoteTableText"/>
              <w:tabs>
                <w:tab w:val="center" w:leader="dot" w:pos="2268"/>
              </w:tabs>
            </w:pPr>
            <w:r w:rsidRPr="003B0B34">
              <w:t>s 2(1)</w:t>
            </w:r>
            <w:r w:rsidRPr="003B0B34">
              <w:tab/>
            </w:r>
          </w:p>
        </w:tc>
        <w:tc>
          <w:tcPr>
            <w:tcW w:w="4943" w:type="dxa"/>
            <w:shd w:val="clear" w:color="auto" w:fill="auto"/>
          </w:tcPr>
          <w:p w:rsidR="00331006" w:rsidRPr="003B0B34" w:rsidRDefault="00331006" w:rsidP="00331006">
            <w:pPr>
              <w:pStyle w:val="ENoteTableText"/>
            </w:pPr>
            <w:r w:rsidRPr="003B0B34">
              <w:t>am No 83, 2014</w:t>
            </w:r>
          </w:p>
        </w:tc>
      </w:tr>
      <w:tr w:rsidR="002A3939" w:rsidRPr="003B0B34" w:rsidTr="00331006">
        <w:trPr>
          <w:cantSplit/>
        </w:trPr>
        <w:tc>
          <w:tcPr>
            <w:tcW w:w="2139" w:type="dxa"/>
            <w:shd w:val="clear" w:color="auto" w:fill="auto"/>
          </w:tcPr>
          <w:p w:rsidR="002A3939" w:rsidRPr="003B0B34" w:rsidRDefault="00D06503" w:rsidP="00E0269A">
            <w:pPr>
              <w:pStyle w:val="ENoteTableText"/>
            </w:pPr>
            <w:r>
              <w:rPr>
                <w:b/>
              </w:rPr>
              <w:t>Schedule 1</w:t>
            </w:r>
          </w:p>
        </w:tc>
        <w:tc>
          <w:tcPr>
            <w:tcW w:w="4943" w:type="dxa"/>
            <w:shd w:val="clear" w:color="auto" w:fill="auto"/>
          </w:tcPr>
          <w:p w:rsidR="002A3939" w:rsidRPr="003B0B34" w:rsidRDefault="002A3939" w:rsidP="00EA04F4">
            <w:pPr>
              <w:pStyle w:val="ENoteTableText"/>
            </w:pPr>
          </w:p>
        </w:tc>
      </w:tr>
      <w:tr w:rsidR="002A3939" w:rsidRPr="003B0B34" w:rsidTr="00EA04F4">
        <w:trPr>
          <w:cantSplit/>
        </w:trPr>
        <w:tc>
          <w:tcPr>
            <w:tcW w:w="2139" w:type="dxa"/>
            <w:shd w:val="clear" w:color="auto" w:fill="auto"/>
          </w:tcPr>
          <w:p w:rsidR="002A3939" w:rsidRPr="003B0B34" w:rsidRDefault="00D06503" w:rsidP="00EA04F4">
            <w:pPr>
              <w:pStyle w:val="ENoteTableText"/>
              <w:tabs>
                <w:tab w:val="center" w:leader="dot" w:pos="2268"/>
              </w:tabs>
              <w:rPr>
                <w:b/>
              </w:rPr>
            </w:pPr>
            <w:r>
              <w:rPr>
                <w:b/>
              </w:rPr>
              <w:t>Part 1</w:t>
            </w:r>
          </w:p>
        </w:tc>
        <w:tc>
          <w:tcPr>
            <w:tcW w:w="4943" w:type="dxa"/>
            <w:shd w:val="clear" w:color="auto" w:fill="auto"/>
          </w:tcPr>
          <w:p w:rsidR="002A3939" w:rsidRPr="003B0B34" w:rsidRDefault="002A3939" w:rsidP="00EA04F4">
            <w:pPr>
              <w:pStyle w:val="ENoteTableText"/>
            </w:pPr>
          </w:p>
        </w:tc>
      </w:tr>
      <w:tr w:rsidR="00331006" w:rsidRPr="003B0B34" w:rsidTr="00EA04F4">
        <w:trPr>
          <w:cantSplit/>
        </w:trPr>
        <w:tc>
          <w:tcPr>
            <w:tcW w:w="2139" w:type="dxa"/>
            <w:shd w:val="clear" w:color="auto" w:fill="auto"/>
          </w:tcPr>
          <w:p w:rsidR="00331006" w:rsidRPr="003B0B34" w:rsidRDefault="00D06503" w:rsidP="00EA04F4">
            <w:pPr>
              <w:pStyle w:val="ENoteTableText"/>
              <w:tabs>
                <w:tab w:val="center" w:leader="dot" w:pos="2268"/>
              </w:tabs>
              <w:rPr>
                <w:b/>
              </w:rPr>
            </w:pPr>
            <w:r>
              <w:rPr>
                <w:b/>
              </w:rPr>
              <w:t>Division 1</w:t>
            </w:r>
          </w:p>
        </w:tc>
        <w:tc>
          <w:tcPr>
            <w:tcW w:w="4943" w:type="dxa"/>
            <w:shd w:val="clear" w:color="auto" w:fill="auto"/>
          </w:tcPr>
          <w:p w:rsidR="00331006" w:rsidRPr="003B0B34" w:rsidRDefault="00331006" w:rsidP="00EA04F4">
            <w:pPr>
              <w:pStyle w:val="ENoteTableText"/>
            </w:pPr>
          </w:p>
        </w:tc>
      </w:tr>
      <w:tr w:rsidR="002A3939" w:rsidRPr="003B0B34" w:rsidTr="00E0269A">
        <w:trPr>
          <w:cantSplit/>
        </w:trPr>
        <w:tc>
          <w:tcPr>
            <w:tcW w:w="2139" w:type="dxa"/>
            <w:shd w:val="clear" w:color="auto" w:fill="auto"/>
          </w:tcPr>
          <w:p w:rsidR="002A3939" w:rsidRPr="003B0B34" w:rsidRDefault="002A3939" w:rsidP="00305383">
            <w:pPr>
              <w:pStyle w:val="ENoteTableText"/>
              <w:tabs>
                <w:tab w:val="center" w:leader="dot" w:pos="2268"/>
              </w:tabs>
            </w:pPr>
            <w:r w:rsidRPr="003B0B34">
              <w:t>Item</w:t>
            </w:r>
            <w:r w:rsidR="003B0B34">
              <w:t> </w:t>
            </w:r>
            <w:r w:rsidRPr="003B0B34">
              <w:t>62</w:t>
            </w:r>
            <w:r w:rsidRPr="003B0B34">
              <w:tab/>
            </w:r>
          </w:p>
        </w:tc>
        <w:tc>
          <w:tcPr>
            <w:tcW w:w="4943" w:type="dxa"/>
            <w:shd w:val="clear" w:color="auto" w:fill="auto"/>
          </w:tcPr>
          <w:p w:rsidR="002A3939" w:rsidRPr="003B0B34" w:rsidRDefault="002A3939" w:rsidP="00305383">
            <w:pPr>
              <w:pStyle w:val="ENoteTableText"/>
            </w:pPr>
            <w:r w:rsidRPr="003B0B34">
              <w:t>am. No.</w:t>
            </w:r>
            <w:r w:rsidR="003B0B34">
              <w:t> </w:t>
            </w:r>
            <w:r w:rsidRPr="003B0B34">
              <w:t>136, 2012</w:t>
            </w:r>
          </w:p>
        </w:tc>
      </w:tr>
      <w:tr w:rsidR="00331006" w:rsidRPr="003B0B34" w:rsidTr="00E0269A">
        <w:trPr>
          <w:cantSplit/>
        </w:trPr>
        <w:tc>
          <w:tcPr>
            <w:tcW w:w="2139" w:type="dxa"/>
            <w:shd w:val="clear" w:color="auto" w:fill="auto"/>
          </w:tcPr>
          <w:p w:rsidR="00331006" w:rsidRPr="00331006" w:rsidRDefault="00D06503" w:rsidP="00305383">
            <w:pPr>
              <w:pStyle w:val="ENoteTableText"/>
              <w:tabs>
                <w:tab w:val="center" w:leader="dot" w:pos="2268"/>
              </w:tabs>
              <w:rPr>
                <w:b/>
              </w:rPr>
            </w:pPr>
            <w:r>
              <w:rPr>
                <w:b/>
              </w:rPr>
              <w:t>Division 2</w:t>
            </w:r>
          </w:p>
        </w:tc>
        <w:tc>
          <w:tcPr>
            <w:tcW w:w="4943" w:type="dxa"/>
            <w:shd w:val="clear" w:color="auto" w:fill="auto"/>
          </w:tcPr>
          <w:p w:rsidR="00331006" w:rsidRDefault="00331006" w:rsidP="00305383">
            <w:pPr>
              <w:pStyle w:val="ENoteTableText"/>
            </w:pPr>
          </w:p>
        </w:tc>
      </w:tr>
      <w:tr w:rsidR="009A3F87" w:rsidRPr="003B0B34" w:rsidTr="00E0269A">
        <w:trPr>
          <w:cantSplit/>
        </w:trPr>
        <w:tc>
          <w:tcPr>
            <w:tcW w:w="2139" w:type="dxa"/>
            <w:shd w:val="clear" w:color="auto" w:fill="auto"/>
          </w:tcPr>
          <w:p w:rsidR="009A3F87" w:rsidRPr="003B0B34" w:rsidRDefault="00D06503" w:rsidP="00305383">
            <w:pPr>
              <w:pStyle w:val="ENoteTableText"/>
              <w:tabs>
                <w:tab w:val="center" w:leader="dot" w:pos="2268"/>
              </w:tabs>
            </w:pPr>
            <w:r>
              <w:t>Item 2</w:t>
            </w:r>
            <w:r w:rsidR="009A3F87">
              <w:t>19</w:t>
            </w:r>
            <w:r w:rsidR="009A3F87">
              <w:tab/>
            </w:r>
          </w:p>
        </w:tc>
        <w:tc>
          <w:tcPr>
            <w:tcW w:w="4943" w:type="dxa"/>
            <w:shd w:val="clear" w:color="auto" w:fill="auto"/>
          </w:tcPr>
          <w:p w:rsidR="009A3F87" w:rsidRPr="003B0B34" w:rsidRDefault="009A3F87" w:rsidP="00305383">
            <w:pPr>
              <w:pStyle w:val="ENoteTableText"/>
            </w:pPr>
            <w:r>
              <w:t xml:space="preserve">rep No </w:t>
            </w:r>
            <w:r w:rsidR="00CB74CE">
              <w:t>14</w:t>
            </w:r>
            <w:r>
              <w:t>, 2023</w:t>
            </w:r>
          </w:p>
        </w:tc>
      </w:tr>
      <w:tr w:rsidR="009A3F87" w:rsidRPr="003B0B34" w:rsidTr="00E0269A">
        <w:trPr>
          <w:cantSplit/>
        </w:trPr>
        <w:tc>
          <w:tcPr>
            <w:tcW w:w="2139" w:type="dxa"/>
            <w:shd w:val="clear" w:color="auto" w:fill="auto"/>
          </w:tcPr>
          <w:p w:rsidR="009A3F87" w:rsidRDefault="00D06503" w:rsidP="00305383">
            <w:pPr>
              <w:pStyle w:val="ENoteTableText"/>
              <w:tabs>
                <w:tab w:val="center" w:leader="dot" w:pos="2268"/>
              </w:tabs>
            </w:pPr>
            <w:r>
              <w:t>Item 2</w:t>
            </w:r>
            <w:r w:rsidR="009A3F87">
              <w:t>20</w:t>
            </w:r>
            <w:r w:rsidR="009A3F87">
              <w:tab/>
            </w:r>
          </w:p>
        </w:tc>
        <w:tc>
          <w:tcPr>
            <w:tcW w:w="4943" w:type="dxa"/>
            <w:shd w:val="clear" w:color="auto" w:fill="auto"/>
          </w:tcPr>
          <w:p w:rsidR="009A3F87" w:rsidRPr="003B0B34" w:rsidRDefault="009A3F87" w:rsidP="00305383">
            <w:pPr>
              <w:pStyle w:val="ENoteTableText"/>
            </w:pPr>
            <w:r>
              <w:t xml:space="preserve">rep No </w:t>
            </w:r>
            <w:r w:rsidR="00CB74CE">
              <w:t>14</w:t>
            </w:r>
            <w:r>
              <w:t>, 2023</w:t>
            </w:r>
          </w:p>
        </w:tc>
      </w:tr>
      <w:tr w:rsidR="009A3F87" w:rsidRPr="003B0B34" w:rsidTr="00E0269A">
        <w:trPr>
          <w:cantSplit/>
        </w:trPr>
        <w:tc>
          <w:tcPr>
            <w:tcW w:w="2139" w:type="dxa"/>
            <w:shd w:val="clear" w:color="auto" w:fill="auto"/>
          </w:tcPr>
          <w:p w:rsidR="009A3F87" w:rsidRDefault="00D06503" w:rsidP="00305383">
            <w:pPr>
              <w:pStyle w:val="ENoteTableText"/>
              <w:tabs>
                <w:tab w:val="center" w:leader="dot" w:pos="2268"/>
              </w:tabs>
            </w:pPr>
            <w:r>
              <w:t>Item 2</w:t>
            </w:r>
            <w:r w:rsidR="009A3F87">
              <w:t>20A</w:t>
            </w:r>
            <w:r w:rsidR="009A3F87">
              <w:tab/>
            </w:r>
          </w:p>
        </w:tc>
        <w:tc>
          <w:tcPr>
            <w:tcW w:w="4943" w:type="dxa"/>
            <w:shd w:val="clear" w:color="auto" w:fill="auto"/>
          </w:tcPr>
          <w:p w:rsidR="009A3F87" w:rsidRPr="003B0B34" w:rsidRDefault="009A3F87" w:rsidP="00305383">
            <w:pPr>
              <w:pStyle w:val="ENoteTableText"/>
            </w:pPr>
            <w:r>
              <w:t xml:space="preserve">rep No </w:t>
            </w:r>
            <w:r w:rsidR="00CB74CE">
              <w:t>14</w:t>
            </w:r>
            <w:r>
              <w:t>, 2023</w:t>
            </w:r>
          </w:p>
        </w:tc>
      </w:tr>
      <w:tr w:rsidR="002A3939" w:rsidRPr="003B0B34" w:rsidTr="00E0269A">
        <w:trPr>
          <w:cantSplit/>
        </w:trPr>
        <w:tc>
          <w:tcPr>
            <w:tcW w:w="2139" w:type="dxa"/>
            <w:shd w:val="clear" w:color="auto" w:fill="auto"/>
          </w:tcPr>
          <w:p w:rsidR="002A3939" w:rsidRPr="003B0B34" w:rsidRDefault="002A3939" w:rsidP="00305383">
            <w:pPr>
              <w:pStyle w:val="ENoteTableText"/>
              <w:tabs>
                <w:tab w:val="center" w:leader="dot" w:pos="2268"/>
              </w:tabs>
              <w:rPr>
                <w:b/>
              </w:rPr>
            </w:pPr>
            <w:r w:rsidRPr="003B0B34">
              <w:rPr>
                <w:b/>
              </w:rPr>
              <w:t>Sch</w:t>
            </w:r>
            <w:r w:rsidR="00303F62">
              <w:rPr>
                <w:b/>
              </w:rPr>
              <w:t>edule</w:t>
            </w:r>
            <w:r w:rsidRPr="003B0B34">
              <w:rPr>
                <w:b/>
              </w:rPr>
              <w:t> 2</w:t>
            </w:r>
          </w:p>
        </w:tc>
        <w:tc>
          <w:tcPr>
            <w:tcW w:w="4943" w:type="dxa"/>
            <w:shd w:val="clear" w:color="auto" w:fill="auto"/>
          </w:tcPr>
          <w:p w:rsidR="002A3939" w:rsidRPr="003B0B34" w:rsidRDefault="002A3939" w:rsidP="00305383">
            <w:pPr>
              <w:pStyle w:val="ENoteTableText"/>
            </w:pPr>
          </w:p>
        </w:tc>
      </w:tr>
      <w:tr w:rsidR="002A3939" w:rsidRPr="003B0B34" w:rsidTr="003C578E">
        <w:trPr>
          <w:cantSplit/>
        </w:trPr>
        <w:tc>
          <w:tcPr>
            <w:tcW w:w="2139" w:type="dxa"/>
            <w:shd w:val="clear" w:color="auto" w:fill="auto"/>
          </w:tcPr>
          <w:p w:rsidR="002A3939" w:rsidRPr="003B0B34" w:rsidRDefault="002A3939" w:rsidP="00305383">
            <w:pPr>
              <w:pStyle w:val="ENoteTableText"/>
              <w:tabs>
                <w:tab w:val="center" w:leader="dot" w:pos="2268"/>
              </w:tabs>
            </w:pPr>
            <w:r w:rsidRPr="003B0B34">
              <w:t>P</w:t>
            </w:r>
            <w:r w:rsidR="00331006">
              <w:t>ar</w:t>
            </w:r>
            <w:r w:rsidRPr="003B0B34">
              <w:t>t 3</w:t>
            </w:r>
            <w:r w:rsidRPr="003B0B34">
              <w:tab/>
            </w:r>
          </w:p>
        </w:tc>
        <w:tc>
          <w:tcPr>
            <w:tcW w:w="4943" w:type="dxa"/>
            <w:shd w:val="clear" w:color="auto" w:fill="auto"/>
          </w:tcPr>
          <w:p w:rsidR="002A3939" w:rsidRPr="003B0B34" w:rsidRDefault="002A3939" w:rsidP="00305383">
            <w:pPr>
              <w:pStyle w:val="ENoteTableText"/>
            </w:pPr>
            <w:r w:rsidRPr="003B0B34">
              <w:t>rep No 83, 2014</w:t>
            </w:r>
          </w:p>
        </w:tc>
      </w:tr>
      <w:tr w:rsidR="003C578E" w:rsidRPr="003B0B34" w:rsidTr="003C578E">
        <w:trPr>
          <w:cantSplit/>
        </w:trPr>
        <w:tc>
          <w:tcPr>
            <w:tcW w:w="2139" w:type="dxa"/>
            <w:shd w:val="clear" w:color="auto" w:fill="auto"/>
          </w:tcPr>
          <w:p w:rsidR="003C578E" w:rsidRPr="003B0B34" w:rsidRDefault="00E0269A" w:rsidP="00305383">
            <w:pPr>
              <w:pStyle w:val="ENoteTableText"/>
              <w:tabs>
                <w:tab w:val="center" w:leader="dot" w:pos="2268"/>
              </w:tabs>
            </w:pPr>
            <w:r w:rsidRPr="003B0B34">
              <w:t>Item</w:t>
            </w:r>
            <w:r w:rsidR="003B0B34">
              <w:t> </w:t>
            </w:r>
            <w:r w:rsidRPr="003B0B34">
              <w:t>74</w:t>
            </w:r>
            <w:r w:rsidRPr="003B0B34">
              <w:tab/>
            </w:r>
          </w:p>
        </w:tc>
        <w:tc>
          <w:tcPr>
            <w:tcW w:w="4943" w:type="dxa"/>
            <w:shd w:val="clear" w:color="auto" w:fill="auto"/>
          </w:tcPr>
          <w:p w:rsidR="003C578E" w:rsidRPr="003B0B34" w:rsidRDefault="00E0269A" w:rsidP="00305383">
            <w:pPr>
              <w:pStyle w:val="ENoteTableText"/>
            </w:pPr>
            <w:r w:rsidRPr="003B0B34">
              <w:t>rep No 83, 2014</w:t>
            </w:r>
          </w:p>
        </w:tc>
      </w:tr>
      <w:tr w:rsidR="003C578E" w:rsidRPr="003B0B34" w:rsidTr="003C578E">
        <w:trPr>
          <w:cantSplit/>
        </w:trPr>
        <w:tc>
          <w:tcPr>
            <w:tcW w:w="2139" w:type="dxa"/>
            <w:shd w:val="clear" w:color="auto" w:fill="auto"/>
          </w:tcPr>
          <w:p w:rsidR="003C578E" w:rsidRPr="003B0B34" w:rsidRDefault="00E0269A" w:rsidP="00E0269A">
            <w:pPr>
              <w:pStyle w:val="ENoteTableText"/>
              <w:tabs>
                <w:tab w:val="center" w:leader="dot" w:pos="2268"/>
              </w:tabs>
            </w:pPr>
            <w:r w:rsidRPr="003B0B34">
              <w:t>Item</w:t>
            </w:r>
            <w:r w:rsidR="003B0B34">
              <w:t> </w:t>
            </w:r>
            <w:r w:rsidRPr="003B0B34">
              <w:t>75</w:t>
            </w:r>
            <w:r w:rsidRPr="003B0B34">
              <w:tab/>
            </w:r>
          </w:p>
        </w:tc>
        <w:tc>
          <w:tcPr>
            <w:tcW w:w="4943" w:type="dxa"/>
            <w:shd w:val="clear" w:color="auto" w:fill="auto"/>
          </w:tcPr>
          <w:p w:rsidR="003C578E" w:rsidRPr="003B0B34" w:rsidRDefault="00E0269A" w:rsidP="00305383">
            <w:pPr>
              <w:pStyle w:val="ENoteTableText"/>
            </w:pPr>
            <w:r w:rsidRPr="003B0B34">
              <w:t>rep No 83, 2014</w:t>
            </w:r>
          </w:p>
        </w:tc>
      </w:tr>
      <w:tr w:rsidR="003C578E" w:rsidRPr="003B0B34" w:rsidTr="003C578E">
        <w:trPr>
          <w:cantSplit/>
        </w:trPr>
        <w:tc>
          <w:tcPr>
            <w:tcW w:w="2139" w:type="dxa"/>
            <w:shd w:val="clear" w:color="auto" w:fill="auto"/>
          </w:tcPr>
          <w:p w:rsidR="003C578E" w:rsidRPr="003B0B34" w:rsidRDefault="00E0269A" w:rsidP="00E0269A">
            <w:pPr>
              <w:pStyle w:val="ENoteTableText"/>
              <w:tabs>
                <w:tab w:val="center" w:leader="dot" w:pos="2268"/>
              </w:tabs>
            </w:pPr>
            <w:r w:rsidRPr="003B0B34">
              <w:t>Item</w:t>
            </w:r>
            <w:r w:rsidR="003B0B34">
              <w:t> </w:t>
            </w:r>
            <w:r w:rsidRPr="003B0B34">
              <w:t>76</w:t>
            </w:r>
            <w:r w:rsidRPr="003B0B34">
              <w:tab/>
            </w:r>
          </w:p>
        </w:tc>
        <w:tc>
          <w:tcPr>
            <w:tcW w:w="4943" w:type="dxa"/>
            <w:shd w:val="clear" w:color="auto" w:fill="auto"/>
          </w:tcPr>
          <w:p w:rsidR="003C578E" w:rsidRPr="003B0B34" w:rsidRDefault="00E0269A" w:rsidP="00305383">
            <w:pPr>
              <w:pStyle w:val="ENoteTableText"/>
            </w:pPr>
            <w:r w:rsidRPr="003B0B34">
              <w:t>rep No 83, 2014</w:t>
            </w:r>
          </w:p>
        </w:tc>
      </w:tr>
      <w:tr w:rsidR="003C578E" w:rsidRPr="003B0B34" w:rsidTr="00EA04F4">
        <w:trPr>
          <w:cantSplit/>
        </w:trPr>
        <w:tc>
          <w:tcPr>
            <w:tcW w:w="2139" w:type="dxa"/>
            <w:tcBorders>
              <w:bottom w:val="single" w:sz="12" w:space="0" w:color="auto"/>
            </w:tcBorders>
            <w:shd w:val="clear" w:color="auto" w:fill="auto"/>
          </w:tcPr>
          <w:p w:rsidR="003C578E" w:rsidRPr="003B0B34" w:rsidRDefault="00E0269A" w:rsidP="00E0269A">
            <w:pPr>
              <w:pStyle w:val="ENoteTableText"/>
              <w:tabs>
                <w:tab w:val="center" w:leader="dot" w:pos="2268"/>
              </w:tabs>
            </w:pPr>
            <w:r w:rsidRPr="003B0B34">
              <w:t>Item</w:t>
            </w:r>
            <w:r w:rsidR="003B0B34">
              <w:t> </w:t>
            </w:r>
            <w:r w:rsidRPr="003B0B34">
              <w:t>77</w:t>
            </w:r>
            <w:r w:rsidRPr="003B0B34">
              <w:tab/>
            </w:r>
          </w:p>
        </w:tc>
        <w:tc>
          <w:tcPr>
            <w:tcW w:w="4943" w:type="dxa"/>
            <w:tcBorders>
              <w:bottom w:val="single" w:sz="12" w:space="0" w:color="auto"/>
            </w:tcBorders>
            <w:shd w:val="clear" w:color="auto" w:fill="auto"/>
          </w:tcPr>
          <w:p w:rsidR="003C578E" w:rsidRPr="003B0B34" w:rsidRDefault="00E0269A" w:rsidP="00305383">
            <w:pPr>
              <w:pStyle w:val="ENoteTableText"/>
            </w:pPr>
            <w:r w:rsidRPr="003B0B34">
              <w:t>rep No 83, 2014</w:t>
            </w:r>
          </w:p>
        </w:tc>
      </w:tr>
    </w:tbl>
    <w:p w:rsidR="008A08F1" w:rsidRPr="003B0B34" w:rsidRDefault="008A08F1" w:rsidP="003B0B34">
      <w:pPr>
        <w:pStyle w:val="ENotesHeading2"/>
        <w:outlineLvl w:val="9"/>
      </w:pPr>
    </w:p>
    <w:p w:rsidR="008A08F1" w:rsidRPr="003B0B34" w:rsidRDefault="008A08F1" w:rsidP="00EA04F4">
      <w:pPr>
        <w:sectPr w:rsidR="008A08F1" w:rsidRPr="003B0B34" w:rsidSect="00260590">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B45986" w:rsidRPr="003B0B34" w:rsidRDefault="00B45986" w:rsidP="00BA3B3B"/>
    <w:sectPr w:rsidR="00B45986" w:rsidRPr="003B0B34" w:rsidSect="00260590">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03" w:rsidRDefault="00D06503" w:rsidP="0048364F">
      <w:pPr>
        <w:spacing w:line="240" w:lineRule="auto"/>
      </w:pPr>
      <w:r>
        <w:separator/>
      </w:r>
    </w:p>
  </w:endnote>
  <w:endnote w:type="continuationSeparator" w:id="0">
    <w:p w:rsidR="00D06503" w:rsidRDefault="00D0650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Default="00D0650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B3B51" w:rsidRDefault="00D06503" w:rsidP="00642B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6503" w:rsidRPr="007B3B51" w:rsidTr="00642BF6">
      <w:tc>
        <w:tcPr>
          <w:tcW w:w="1247" w:type="dxa"/>
        </w:tcPr>
        <w:p w:rsidR="00D06503" w:rsidRPr="007B3B51" w:rsidRDefault="00D06503" w:rsidP="00642BF6">
          <w:pPr>
            <w:rPr>
              <w:i/>
              <w:sz w:val="16"/>
              <w:szCs w:val="16"/>
            </w:rPr>
          </w:pPr>
        </w:p>
      </w:tc>
      <w:tc>
        <w:tcPr>
          <w:tcW w:w="5387" w:type="dxa"/>
          <w:gridSpan w:val="3"/>
        </w:tcPr>
        <w:p w:rsidR="00D06503" w:rsidRPr="007B3B51" w:rsidRDefault="00D06503" w:rsidP="00642B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0590">
            <w:rPr>
              <w:i/>
              <w:noProof/>
              <w:sz w:val="16"/>
              <w:szCs w:val="16"/>
            </w:rPr>
            <w:t>Clean Energy (Consequential Amendments) Act 2011</w:t>
          </w:r>
          <w:r w:rsidRPr="007B3B51">
            <w:rPr>
              <w:i/>
              <w:sz w:val="16"/>
              <w:szCs w:val="16"/>
            </w:rPr>
            <w:fldChar w:fldCharType="end"/>
          </w:r>
        </w:p>
      </w:tc>
      <w:tc>
        <w:tcPr>
          <w:tcW w:w="669" w:type="dxa"/>
        </w:tcPr>
        <w:p w:rsidR="00D06503" w:rsidRPr="007B3B51" w:rsidRDefault="00D06503" w:rsidP="00642B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D06503" w:rsidRPr="00130F37" w:rsidTr="00642BF6">
      <w:tc>
        <w:tcPr>
          <w:tcW w:w="2190" w:type="dxa"/>
          <w:gridSpan w:val="2"/>
        </w:tcPr>
        <w:p w:rsidR="00D06503" w:rsidRPr="00130F37" w:rsidRDefault="00D06503" w:rsidP="00642B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84DF7">
            <w:rPr>
              <w:sz w:val="16"/>
              <w:szCs w:val="16"/>
            </w:rPr>
            <w:t>3</w:t>
          </w:r>
          <w:r w:rsidRPr="00130F37">
            <w:rPr>
              <w:sz w:val="16"/>
              <w:szCs w:val="16"/>
            </w:rPr>
            <w:fldChar w:fldCharType="end"/>
          </w:r>
        </w:p>
      </w:tc>
      <w:tc>
        <w:tcPr>
          <w:tcW w:w="2920" w:type="dxa"/>
        </w:tcPr>
        <w:p w:rsidR="00D06503" w:rsidRPr="00130F37" w:rsidRDefault="00D06503" w:rsidP="00642B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84DF7">
            <w:rPr>
              <w:sz w:val="16"/>
              <w:szCs w:val="16"/>
            </w:rPr>
            <w:t>12/04/2023</w:t>
          </w:r>
          <w:r w:rsidRPr="00130F37">
            <w:rPr>
              <w:sz w:val="16"/>
              <w:szCs w:val="16"/>
            </w:rPr>
            <w:fldChar w:fldCharType="end"/>
          </w:r>
        </w:p>
      </w:tc>
      <w:tc>
        <w:tcPr>
          <w:tcW w:w="2193" w:type="dxa"/>
          <w:gridSpan w:val="2"/>
        </w:tcPr>
        <w:p w:rsidR="00D06503" w:rsidRPr="00130F37" w:rsidRDefault="00D06503" w:rsidP="00642B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84DF7">
            <w:rPr>
              <w:sz w:val="16"/>
              <w:szCs w:val="16"/>
            </w:rPr>
            <w:instrText>13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84DF7">
            <w:rPr>
              <w:sz w:val="16"/>
              <w:szCs w:val="16"/>
            </w:rPr>
            <w:instrText>13/04/2023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84DF7">
            <w:rPr>
              <w:noProof/>
              <w:sz w:val="16"/>
              <w:szCs w:val="16"/>
            </w:rPr>
            <w:t>13/04/2023</w:t>
          </w:r>
          <w:r w:rsidRPr="00130F37">
            <w:rPr>
              <w:sz w:val="16"/>
              <w:szCs w:val="16"/>
            </w:rPr>
            <w:fldChar w:fldCharType="end"/>
          </w:r>
        </w:p>
      </w:tc>
    </w:tr>
  </w:tbl>
  <w:p w:rsidR="00D06503" w:rsidRDefault="00D06503" w:rsidP="00642BF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A1328" w:rsidRDefault="00D06503" w:rsidP="00EA04F4">
    <w:pPr>
      <w:pBdr>
        <w:top w:val="single" w:sz="6" w:space="1" w:color="auto"/>
      </w:pBdr>
      <w:spacing w:before="120"/>
      <w:rPr>
        <w:sz w:val="18"/>
      </w:rPr>
    </w:pPr>
  </w:p>
  <w:p w:rsidR="00D06503" w:rsidRPr="007A1328" w:rsidRDefault="00D06503" w:rsidP="00EA04F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84DF7">
      <w:rPr>
        <w:i/>
        <w:noProof/>
        <w:sz w:val="18"/>
      </w:rPr>
      <w:t>Clean Energy (Consequential Amendments)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84DF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234</w:t>
    </w:r>
    <w:r w:rsidRPr="007A1328">
      <w:rPr>
        <w:i/>
        <w:sz w:val="18"/>
      </w:rPr>
      <w:fldChar w:fldCharType="end"/>
    </w:r>
  </w:p>
  <w:p w:rsidR="00D06503" w:rsidRPr="007A1328" w:rsidRDefault="00D06503" w:rsidP="00EA04F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Default="00D06503" w:rsidP="00642BF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ED79B6" w:rsidRDefault="00D06503" w:rsidP="00642BF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B3B51" w:rsidRDefault="00D06503" w:rsidP="00642B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6503" w:rsidRPr="007B3B51" w:rsidTr="00642BF6">
      <w:tc>
        <w:tcPr>
          <w:tcW w:w="1247" w:type="dxa"/>
        </w:tcPr>
        <w:p w:rsidR="00D06503" w:rsidRPr="007B3B51" w:rsidRDefault="00D06503" w:rsidP="00642B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D06503" w:rsidRPr="007B3B51" w:rsidRDefault="00D06503" w:rsidP="00642B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0590">
            <w:rPr>
              <w:i/>
              <w:noProof/>
              <w:sz w:val="16"/>
              <w:szCs w:val="16"/>
            </w:rPr>
            <w:t>Clean Energy (Consequential Amendments) Act 2011</w:t>
          </w:r>
          <w:r w:rsidRPr="007B3B51">
            <w:rPr>
              <w:i/>
              <w:sz w:val="16"/>
              <w:szCs w:val="16"/>
            </w:rPr>
            <w:fldChar w:fldCharType="end"/>
          </w:r>
        </w:p>
      </w:tc>
      <w:tc>
        <w:tcPr>
          <w:tcW w:w="669" w:type="dxa"/>
        </w:tcPr>
        <w:p w:rsidR="00D06503" w:rsidRPr="007B3B51" w:rsidRDefault="00D06503" w:rsidP="00642BF6">
          <w:pPr>
            <w:jc w:val="right"/>
            <w:rPr>
              <w:sz w:val="16"/>
              <w:szCs w:val="16"/>
            </w:rPr>
          </w:pPr>
        </w:p>
      </w:tc>
    </w:tr>
    <w:tr w:rsidR="00D06503" w:rsidRPr="0055472E" w:rsidTr="00642BF6">
      <w:tc>
        <w:tcPr>
          <w:tcW w:w="2190" w:type="dxa"/>
          <w:gridSpan w:val="2"/>
        </w:tcPr>
        <w:p w:rsidR="00D06503" w:rsidRPr="0055472E" w:rsidRDefault="00D06503" w:rsidP="00642B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84DF7">
            <w:rPr>
              <w:sz w:val="16"/>
              <w:szCs w:val="16"/>
            </w:rPr>
            <w:t>3</w:t>
          </w:r>
          <w:r w:rsidRPr="0055472E">
            <w:rPr>
              <w:sz w:val="16"/>
              <w:szCs w:val="16"/>
            </w:rPr>
            <w:fldChar w:fldCharType="end"/>
          </w:r>
        </w:p>
      </w:tc>
      <w:tc>
        <w:tcPr>
          <w:tcW w:w="2920" w:type="dxa"/>
        </w:tcPr>
        <w:p w:rsidR="00D06503" w:rsidRPr="0055472E" w:rsidRDefault="00D06503" w:rsidP="00642B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84DF7">
            <w:rPr>
              <w:sz w:val="16"/>
              <w:szCs w:val="16"/>
            </w:rPr>
            <w:t>12/04/2023</w:t>
          </w:r>
          <w:r w:rsidRPr="0055472E">
            <w:rPr>
              <w:sz w:val="16"/>
              <w:szCs w:val="16"/>
            </w:rPr>
            <w:fldChar w:fldCharType="end"/>
          </w:r>
        </w:p>
      </w:tc>
      <w:tc>
        <w:tcPr>
          <w:tcW w:w="2193" w:type="dxa"/>
          <w:gridSpan w:val="2"/>
        </w:tcPr>
        <w:p w:rsidR="00D06503" w:rsidRPr="0055472E" w:rsidRDefault="00D06503" w:rsidP="00642B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84DF7">
            <w:rPr>
              <w:sz w:val="16"/>
              <w:szCs w:val="16"/>
            </w:rPr>
            <w:instrText>13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84DF7">
            <w:rPr>
              <w:sz w:val="16"/>
              <w:szCs w:val="16"/>
            </w:rPr>
            <w:instrText>13/04/2023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84DF7">
            <w:rPr>
              <w:noProof/>
              <w:sz w:val="16"/>
              <w:szCs w:val="16"/>
            </w:rPr>
            <w:t>13/04/2023</w:t>
          </w:r>
          <w:r w:rsidRPr="0055472E">
            <w:rPr>
              <w:sz w:val="16"/>
              <w:szCs w:val="16"/>
            </w:rPr>
            <w:fldChar w:fldCharType="end"/>
          </w:r>
        </w:p>
      </w:tc>
    </w:tr>
  </w:tbl>
  <w:p w:rsidR="00D06503" w:rsidRDefault="00D06503" w:rsidP="00642B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B3B51" w:rsidRDefault="00D06503" w:rsidP="00642B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6503" w:rsidRPr="007B3B51" w:rsidTr="00642BF6">
      <w:tc>
        <w:tcPr>
          <w:tcW w:w="1247" w:type="dxa"/>
        </w:tcPr>
        <w:p w:rsidR="00D06503" w:rsidRPr="007B3B51" w:rsidRDefault="00D06503" w:rsidP="00642BF6">
          <w:pPr>
            <w:rPr>
              <w:i/>
              <w:sz w:val="16"/>
              <w:szCs w:val="16"/>
            </w:rPr>
          </w:pPr>
        </w:p>
      </w:tc>
      <w:tc>
        <w:tcPr>
          <w:tcW w:w="5387" w:type="dxa"/>
          <w:gridSpan w:val="3"/>
        </w:tcPr>
        <w:p w:rsidR="00D06503" w:rsidRPr="007B3B51" w:rsidRDefault="00D06503" w:rsidP="00642B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0590">
            <w:rPr>
              <w:i/>
              <w:noProof/>
              <w:sz w:val="16"/>
              <w:szCs w:val="16"/>
            </w:rPr>
            <w:t>Clean Energy (Consequential Amendments) Act 2011</w:t>
          </w:r>
          <w:r w:rsidRPr="007B3B51">
            <w:rPr>
              <w:i/>
              <w:sz w:val="16"/>
              <w:szCs w:val="16"/>
            </w:rPr>
            <w:fldChar w:fldCharType="end"/>
          </w:r>
        </w:p>
      </w:tc>
      <w:tc>
        <w:tcPr>
          <w:tcW w:w="669" w:type="dxa"/>
        </w:tcPr>
        <w:p w:rsidR="00D06503" w:rsidRPr="007B3B51" w:rsidRDefault="00D06503" w:rsidP="00642B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D06503" w:rsidRPr="00130F37" w:rsidTr="00642BF6">
      <w:tc>
        <w:tcPr>
          <w:tcW w:w="2190" w:type="dxa"/>
          <w:gridSpan w:val="2"/>
        </w:tcPr>
        <w:p w:rsidR="00D06503" w:rsidRPr="00130F37" w:rsidRDefault="00D06503" w:rsidP="00642B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84DF7">
            <w:rPr>
              <w:sz w:val="16"/>
              <w:szCs w:val="16"/>
            </w:rPr>
            <w:t>3</w:t>
          </w:r>
          <w:r w:rsidRPr="00130F37">
            <w:rPr>
              <w:sz w:val="16"/>
              <w:szCs w:val="16"/>
            </w:rPr>
            <w:fldChar w:fldCharType="end"/>
          </w:r>
        </w:p>
      </w:tc>
      <w:tc>
        <w:tcPr>
          <w:tcW w:w="2920" w:type="dxa"/>
        </w:tcPr>
        <w:p w:rsidR="00D06503" w:rsidRPr="00130F37" w:rsidRDefault="00D06503" w:rsidP="00642B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84DF7">
            <w:rPr>
              <w:sz w:val="16"/>
              <w:szCs w:val="16"/>
            </w:rPr>
            <w:t>12/04/2023</w:t>
          </w:r>
          <w:r w:rsidRPr="00130F37">
            <w:rPr>
              <w:sz w:val="16"/>
              <w:szCs w:val="16"/>
            </w:rPr>
            <w:fldChar w:fldCharType="end"/>
          </w:r>
        </w:p>
      </w:tc>
      <w:tc>
        <w:tcPr>
          <w:tcW w:w="2193" w:type="dxa"/>
          <w:gridSpan w:val="2"/>
        </w:tcPr>
        <w:p w:rsidR="00D06503" w:rsidRPr="00130F37" w:rsidRDefault="00D06503" w:rsidP="00642B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84DF7">
            <w:rPr>
              <w:sz w:val="16"/>
              <w:szCs w:val="16"/>
            </w:rPr>
            <w:instrText>13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84DF7">
            <w:rPr>
              <w:sz w:val="16"/>
              <w:szCs w:val="16"/>
            </w:rPr>
            <w:instrText>13/04/2023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84DF7">
            <w:rPr>
              <w:noProof/>
              <w:sz w:val="16"/>
              <w:szCs w:val="16"/>
            </w:rPr>
            <w:t>13/04/2023</w:t>
          </w:r>
          <w:r w:rsidRPr="00130F37">
            <w:rPr>
              <w:sz w:val="16"/>
              <w:szCs w:val="16"/>
            </w:rPr>
            <w:fldChar w:fldCharType="end"/>
          </w:r>
        </w:p>
      </w:tc>
    </w:tr>
  </w:tbl>
  <w:p w:rsidR="00D06503" w:rsidRDefault="00D06503" w:rsidP="00642BF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B3B51" w:rsidRDefault="00D06503" w:rsidP="00642B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6503" w:rsidRPr="007B3B51" w:rsidTr="00642BF6">
      <w:tc>
        <w:tcPr>
          <w:tcW w:w="1247" w:type="dxa"/>
        </w:tcPr>
        <w:p w:rsidR="00D06503" w:rsidRPr="007B3B51" w:rsidRDefault="00D06503" w:rsidP="00642B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D06503" w:rsidRPr="007B3B51" w:rsidRDefault="00D06503" w:rsidP="00642B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0590">
            <w:rPr>
              <w:i/>
              <w:noProof/>
              <w:sz w:val="16"/>
              <w:szCs w:val="16"/>
            </w:rPr>
            <w:t>Clean Energy (Consequential Amendments) Act 2011</w:t>
          </w:r>
          <w:r w:rsidRPr="007B3B51">
            <w:rPr>
              <w:i/>
              <w:sz w:val="16"/>
              <w:szCs w:val="16"/>
            </w:rPr>
            <w:fldChar w:fldCharType="end"/>
          </w:r>
        </w:p>
      </w:tc>
      <w:tc>
        <w:tcPr>
          <w:tcW w:w="669" w:type="dxa"/>
        </w:tcPr>
        <w:p w:rsidR="00D06503" w:rsidRPr="007B3B51" w:rsidRDefault="00D06503" w:rsidP="00642BF6">
          <w:pPr>
            <w:jc w:val="right"/>
            <w:rPr>
              <w:sz w:val="16"/>
              <w:szCs w:val="16"/>
            </w:rPr>
          </w:pPr>
        </w:p>
      </w:tc>
    </w:tr>
    <w:tr w:rsidR="00D06503" w:rsidRPr="0055472E" w:rsidTr="00642BF6">
      <w:tc>
        <w:tcPr>
          <w:tcW w:w="2190" w:type="dxa"/>
          <w:gridSpan w:val="2"/>
        </w:tcPr>
        <w:p w:rsidR="00D06503" w:rsidRPr="0055472E" w:rsidRDefault="00D06503" w:rsidP="00642B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84DF7">
            <w:rPr>
              <w:sz w:val="16"/>
              <w:szCs w:val="16"/>
            </w:rPr>
            <w:t>3</w:t>
          </w:r>
          <w:r w:rsidRPr="0055472E">
            <w:rPr>
              <w:sz w:val="16"/>
              <w:szCs w:val="16"/>
            </w:rPr>
            <w:fldChar w:fldCharType="end"/>
          </w:r>
        </w:p>
      </w:tc>
      <w:tc>
        <w:tcPr>
          <w:tcW w:w="2920" w:type="dxa"/>
        </w:tcPr>
        <w:p w:rsidR="00D06503" w:rsidRPr="0055472E" w:rsidRDefault="00D06503" w:rsidP="00642B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84DF7">
            <w:rPr>
              <w:sz w:val="16"/>
              <w:szCs w:val="16"/>
            </w:rPr>
            <w:t>12/04/2023</w:t>
          </w:r>
          <w:r w:rsidRPr="0055472E">
            <w:rPr>
              <w:sz w:val="16"/>
              <w:szCs w:val="16"/>
            </w:rPr>
            <w:fldChar w:fldCharType="end"/>
          </w:r>
        </w:p>
      </w:tc>
      <w:tc>
        <w:tcPr>
          <w:tcW w:w="2193" w:type="dxa"/>
          <w:gridSpan w:val="2"/>
        </w:tcPr>
        <w:p w:rsidR="00D06503" w:rsidRPr="0055472E" w:rsidRDefault="00D06503" w:rsidP="00642B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84DF7">
            <w:rPr>
              <w:sz w:val="16"/>
              <w:szCs w:val="16"/>
            </w:rPr>
            <w:instrText>13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84DF7">
            <w:rPr>
              <w:sz w:val="16"/>
              <w:szCs w:val="16"/>
            </w:rPr>
            <w:instrText>13/04/2023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84DF7">
            <w:rPr>
              <w:noProof/>
              <w:sz w:val="16"/>
              <w:szCs w:val="16"/>
            </w:rPr>
            <w:t>13/04/2023</w:t>
          </w:r>
          <w:r w:rsidRPr="0055472E">
            <w:rPr>
              <w:sz w:val="16"/>
              <w:szCs w:val="16"/>
            </w:rPr>
            <w:fldChar w:fldCharType="end"/>
          </w:r>
        </w:p>
      </w:tc>
    </w:tr>
  </w:tbl>
  <w:p w:rsidR="00D06503" w:rsidRDefault="00D06503" w:rsidP="00642BF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B3B51" w:rsidRDefault="00D06503" w:rsidP="00642B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6503" w:rsidRPr="007B3B51" w:rsidTr="00642BF6">
      <w:tc>
        <w:tcPr>
          <w:tcW w:w="1247" w:type="dxa"/>
        </w:tcPr>
        <w:p w:rsidR="00D06503" w:rsidRPr="007B3B51" w:rsidRDefault="00D06503" w:rsidP="00642BF6">
          <w:pPr>
            <w:rPr>
              <w:i/>
              <w:sz w:val="16"/>
              <w:szCs w:val="16"/>
            </w:rPr>
          </w:pPr>
        </w:p>
      </w:tc>
      <w:tc>
        <w:tcPr>
          <w:tcW w:w="5387" w:type="dxa"/>
          <w:gridSpan w:val="3"/>
        </w:tcPr>
        <w:p w:rsidR="00D06503" w:rsidRPr="007B3B51" w:rsidRDefault="00D06503" w:rsidP="00642B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0590">
            <w:rPr>
              <w:i/>
              <w:noProof/>
              <w:sz w:val="16"/>
              <w:szCs w:val="16"/>
            </w:rPr>
            <w:t>Clean Energy (Consequential Amendments) Act 2011</w:t>
          </w:r>
          <w:r w:rsidRPr="007B3B51">
            <w:rPr>
              <w:i/>
              <w:sz w:val="16"/>
              <w:szCs w:val="16"/>
            </w:rPr>
            <w:fldChar w:fldCharType="end"/>
          </w:r>
        </w:p>
      </w:tc>
      <w:tc>
        <w:tcPr>
          <w:tcW w:w="669" w:type="dxa"/>
        </w:tcPr>
        <w:p w:rsidR="00D06503" w:rsidRPr="007B3B51" w:rsidRDefault="00D06503" w:rsidP="00642B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D06503" w:rsidRPr="00130F37" w:rsidTr="00642BF6">
      <w:tc>
        <w:tcPr>
          <w:tcW w:w="2190" w:type="dxa"/>
          <w:gridSpan w:val="2"/>
        </w:tcPr>
        <w:p w:rsidR="00D06503" w:rsidRPr="00130F37" w:rsidRDefault="00D06503" w:rsidP="00642B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84DF7">
            <w:rPr>
              <w:sz w:val="16"/>
              <w:szCs w:val="16"/>
            </w:rPr>
            <w:t>3</w:t>
          </w:r>
          <w:r w:rsidRPr="00130F37">
            <w:rPr>
              <w:sz w:val="16"/>
              <w:szCs w:val="16"/>
            </w:rPr>
            <w:fldChar w:fldCharType="end"/>
          </w:r>
        </w:p>
      </w:tc>
      <w:tc>
        <w:tcPr>
          <w:tcW w:w="2920" w:type="dxa"/>
        </w:tcPr>
        <w:p w:rsidR="00D06503" w:rsidRPr="00130F37" w:rsidRDefault="00D06503" w:rsidP="00642B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84DF7">
            <w:rPr>
              <w:sz w:val="16"/>
              <w:szCs w:val="16"/>
            </w:rPr>
            <w:t>12/04/2023</w:t>
          </w:r>
          <w:r w:rsidRPr="00130F37">
            <w:rPr>
              <w:sz w:val="16"/>
              <w:szCs w:val="16"/>
            </w:rPr>
            <w:fldChar w:fldCharType="end"/>
          </w:r>
        </w:p>
      </w:tc>
      <w:tc>
        <w:tcPr>
          <w:tcW w:w="2193" w:type="dxa"/>
          <w:gridSpan w:val="2"/>
        </w:tcPr>
        <w:p w:rsidR="00D06503" w:rsidRPr="00130F37" w:rsidRDefault="00D06503" w:rsidP="00642B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84DF7">
            <w:rPr>
              <w:sz w:val="16"/>
              <w:szCs w:val="16"/>
            </w:rPr>
            <w:instrText>13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84DF7">
            <w:rPr>
              <w:sz w:val="16"/>
              <w:szCs w:val="16"/>
            </w:rPr>
            <w:instrText>13/04/2023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84DF7">
            <w:rPr>
              <w:noProof/>
              <w:sz w:val="16"/>
              <w:szCs w:val="16"/>
            </w:rPr>
            <w:t>13/04/2023</w:t>
          </w:r>
          <w:r w:rsidRPr="00130F37">
            <w:rPr>
              <w:sz w:val="16"/>
              <w:szCs w:val="16"/>
            </w:rPr>
            <w:fldChar w:fldCharType="end"/>
          </w:r>
        </w:p>
      </w:tc>
    </w:tr>
  </w:tbl>
  <w:p w:rsidR="00D06503" w:rsidRDefault="00D06503" w:rsidP="00642BF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A961C4" w:rsidRDefault="00D06503" w:rsidP="00305383">
    <w:pPr>
      <w:pBdr>
        <w:top w:val="single" w:sz="6" w:space="1" w:color="auto"/>
      </w:pBdr>
      <w:spacing w:before="120"/>
      <w:rPr>
        <w:sz w:val="18"/>
      </w:rPr>
    </w:pPr>
  </w:p>
  <w:p w:rsidR="00D06503" w:rsidRPr="00A961C4" w:rsidRDefault="00D06503"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084DF7">
      <w:rPr>
        <w:i/>
        <w:noProof/>
        <w:sz w:val="18"/>
      </w:rPr>
      <w:t>Clean Energy (Consequential Amendments) Act 2011</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084DF7">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2</w:t>
    </w:r>
    <w:r w:rsidRPr="00A961C4">
      <w:rPr>
        <w:i/>
        <w:sz w:val="18"/>
      </w:rPr>
      <w:fldChar w:fldCharType="end"/>
    </w:r>
  </w:p>
  <w:p w:rsidR="00D06503" w:rsidRPr="00A961C4" w:rsidRDefault="00D06503" w:rsidP="0048364F">
    <w:pPr>
      <w:rPr>
        <w:i/>
        <w:sz w:val="18"/>
      </w:rPr>
    </w:pPr>
    <w:r w:rsidRPr="00A961C4">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B3B51" w:rsidRDefault="00D06503" w:rsidP="00642B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6503" w:rsidRPr="007B3B51" w:rsidTr="00642BF6">
      <w:tc>
        <w:tcPr>
          <w:tcW w:w="1247" w:type="dxa"/>
        </w:tcPr>
        <w:p w:rsidR="00D06503" w:rsidRPr="007B3B51" w:rsidRDefault="00D06503" w:rsidP="00642B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D06503" w:rsidRPr="007B3B51" w:rsidRDefault="00D06503" w:rsidP="00642B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60590">
            <w:rPr>
              <w:i/>
              <w:noProof/>
              <w:sz w:val="16"/>
              <w:szCs w:val="16"/>
            </w:rPr>
            <w:t>Clean Energy (Consequential Amendments) Act 2011</w:t>
          </w:r>
          <w:r w:rsidRPr="007B3B51">
            <w:rPr>
              <w:i/>
              <w:sz w:val="16"/>
              <w:szCs w:val="16"/>
            </w:rPr>
            <w:fldChar w:fldCharType="end"/>
          </w:r>
        </w:p>
      </w:tc>
      <w:tc>
        <w:tcPr>
          <w:tcW w:w="669" w:type="dxa"/>
        </w:tcPr>
        <w:p w:rsidR="00D06503" w:rsidRPr="007B3B51" w:rsidRDefault="00D06503" w:rsidP="00642BF6">
          <w:pPr>
            <w:jc w:val="right"/>
            <w:rPr>
              <w:sz w:val="16"/>
              <w:szCs w:val="16"/>
            </w:rPr>
          </w:pPr>
        </w:p>
      </w:tc>
    </w:tr>
    <w:tr w:rsidR="00D06503" w:rsidRPr="0055472E" w:rsidTr="00642BF6">
      <w:tc>
        <w:tcPr>
          <w:tcW w:w="2190" w:type="dxa"/>
          <w:gridSpan w:val="2"/>
        </w:tcPr>
        <w:p w:rsidR="00D06503" w:rsidRPr="0055472E" w:rsidRDefault="00D06503" w:rsidP="00642B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84DF7">
            <w:rPr>
              <w:sz w:val="16"/>
              <w:szCs w:val="16"/>
            </w:rPr>
            <w:t>3</w:t>
          </w:r>
          <w:r w:rsidRPr="0055472E">
            <w:rPr>
              <w:sz w:val="16"/>
              <w:szCs w:val="16"/>
            </w:rPr>
            <w:fldChar w:fldCharType="end"/>
          </w:r>
        </w:p>
      </w:tc>
      <w:tc>
        <w:tcPr>
          <w:tcW w:w="2920" w:type="dxa"/>
        </w:tcPr>
        <w:p w:rsidR="00D06503" w:rsidRPr="0055472E" w:rsidRDefault="00D06503" w:rsidP="00642B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84DF7">
            <w:rPr>
              <w:sz w:val="16"/>
              <w:szCs w:val="16"/>
            </w:rPr>
            <w:t>12/04/2023</w:t>
          </w:r>
          <w:r w:rsidRPr="0055472E">
            <w:rPr>
              <w:sz w:val="16"/>
              <w:szCs w:val="16"/>
            </w:rPr>
            <w:fldChar w:fldCharType="end"/>
          </w:r>
        </w:p>
      </w:tc>
      <w:tc>
        <w:tcPr>
          <w:tcW w:w="2193" w:type="dxa"/>
          <w:gridSpan w:val="2"/>
        </w:tcPr>
        <w:p w:rsidR="00D06503" w:rsidRPr="0055472E" w:rsidRDefault="00D06503" w:rsidP="00642B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84DF7">
            <w:rPr>
              <w:sz w:val="16"/>
              <w:szCs w:val="16"/>
            </w:rPr>
            <w:instrText>13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84DF7">
            <w:rPr>
              <w:sz w:val="16"/>
              <w:szCs w:val="16"/>
            </w:rPr>
            <w:instrText>13/04/2023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84DF7">
            <w:rPr>
              <w:noProof/>
              <w:sz w:val="16"/>
              <w:szCs w:val="16"/>
            </w:rPr>
            <w:t>13/04/2023</w:t>
          </w:r>
          <w:r w:rsidRPr="0055472E">
            <w:rPr>
              <w:sz w:val="16"/>
              <w:szCs w:val="16"/>
            </w:rPr>
            <w:fldChar w:fldCharType="end"/>
          </w:r>
        </w:p>
      </w:tc>
    </w:tr>
  </w:tbl>
  <w:p w:rsidR="00D06503" w:rsidRDefault="00D06503" w:rsidP="00642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03" w:rsidRDefault="00D06503" w:rsidP="0048364F">
      <w:pPr>
        <w:spacing w:line="240" w:lineRule="auto"/>
      </w:pPr>
      <w:r>
        <w:separator/>
      </w:r>
    </w:p>
  </w:footnote>
  <w:footnote w:type="continuationSeparator" w:id="0">
    <w:p w:rsidR="00D06503" w:rsidRDefault="00D0650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Default="00D06503" w:rsidP="00642BF6">
    <w:pPr>
      <w:pStyle w:val="Header"/>
      <w:pBdr>
        <w:bottom w:val="single" w:sz="6" w:space="1" w:color="auto"/>
      </w:pBdr>
    </w:pPr>
  </w:p>
  <w:p w:rsidR="00D06503" w:rsidRDefault="00D06503" w:rsidP="00642BF6">
    <w:pPr>
      <w:pStyle w:val="Header"/>
      <w:pBdr>
        <w:bottom w:val="single" w:sz="6" w:space="1" w:color="auto"/>
      </w:pBdr>
    </w:pPr>
  </w:p>
  <w:p w:rsidR="00D06503" w:rsidRPr="001E77D2" w:rsidRDefault="00D06503" w:rsidP="00642BF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E528B" w:rsidRDefault="00D06503" w:rsidP="00EA04F4">
    <w:pPr>
      <w:rPr>
        <w:sz w:val="26"/>
        <w:szCs w:val="26"/>
      </w:rPr>
    </w:pPr>
  </w:p>
  <w:p w:rsidR="00D06503" w:rsidRPr="00750516" w:rsidRDefault="00D06503" w:rsidP="00EA04F4">
    <w:pPr>
      <w:rPr>
        <w:b/>
        <w:sz w:val="20"/>
      </w:rPr>
    </w:pPr>
    <w:r w:rsidRPr="00750516">
      <w:rPr>
        <w:b/>
        <w:sz w:val="20"/>
      </w:rPr>
      <w:t>Endnotes</w:t>
    </w:r>
  </w:p>
  <w:p w:rsidR="00D06503" w:rsidRPr="007A1328" w:rsidRDefault="00D06503" w:rsidP="00EA04F4">
    <w:pPr>
      <w:rPr>
        <w:sz w:val="20"/>
      </w:rPr>
    </w:pPr>
  </w:p>
  <w:p w:rsidR="00D06503" w:rsidRPr="007A1328" w:rsidRDefault="00D06503" w:rsidP="00EA04F4">
    <w:pPr>
      <w:rPr>
        <w:b/>
        <w:sz w:val="24"/>
      </w:rPr>
    </w:pPr>
  </w:p>
  <w:p w:rsidR="00D06503" w:rsidRPr="007E528B" w:rsidRDefault="00D06503" w:rsidP="00EA04F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60590">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7E528B" w:rsidRDefault="00D06503" w:rsidP="00EA04F4">
    <w:pPr>
      <w:jc w:val="right"/>
      <w:rPr>
        <w:sz w:val="26"/>
        <w:szCs w:val="26"/>
      </w:rPr>
    </w:pPr>
  </w:p>
  <w:p w:rsidR="00D06503" w:rsidRPr="00750516" w:rsidRDefault="00D06503" w:rsidP="00EA04F4">
    <w:pPr>
      <w:jc w:val="right"/>
      <w:rPr>
        <w:b/>
        <w:sz w:val="20"/>
      </w:rPr>
    </w:pPr>
    <w:r w:rsidRPr="00750516">
      <w:rPr>
        <w:b/>
        <w:sz w:val="20"/>
      </w:rPr>
      <w:t>Endnotes</w:t>
    </w:r>
  </w:p>
  <w:p w:rsidR="00D06503" w:rsidRPr="007A1328" w:rsidRDefault="00D06503" w:rsidP="00EA04F4">
    <w:pPr>
      <w:jc w:val="right"/>
      <w:rPr>
        <w:sz w:val="20"/>
      </w:rPr>
    </w:pPr>
  </w:p>
  <w:p w:rsidR="00D06503" w:rsidRPr="007A1328" w:rsidRDefault="00D06503" w:rsidP="00EA04F4">
    <w:pPr>
      <w:jc w:val="right"/>
      <w:rPr>
        <w:b/>
        <w:sz w:val="24"/>
      </w:rPr>
    </w:pPr>
  </w:p>
  <w:p w:rsidR="00D06503" w:rsidRPr="007E528B" w:rsidRDefault="00D06503" w:rsidP="00EA04F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60590">
      <w:rPr>
        <w:noProof/>
        <w:szCs w:val="22"/>
      </w:rPr>
      <w:t>Endnote 3—Legislation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Default="00D06503" w:rsidP="00642BF6">
    <w:pPr>
      <w:pStyle w:val="Header"/>
      <w:pBdr>
        <w:bottom w:val="single" w:sz="4" w:space="1" w:color="auto"/>
      </w:pBdr>
    </w:pPr>
  </w:p>
  <w:p w:rsidR="00D06503" w:rsidRDefault="00D06503" w:rsidP="00642BF6">
    <w:pPr>
      <w:pStyle w:val="Header"/>
      <w:pBdr>
        <w:bottom w:val="single" w:sz="4" w:space="1" w:color="auto"/>
      </w:pBdr>
    </w:pPr>
  </w:p>
  <w:p w:rsidR="00D06503" w:rsidRPr="001E77D2" w:rsidRDefault="00D06503" w:rsidP="00642BF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5F1388" w:rsidRDefault="00D06503" w:rsidP="00642BF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ED79B6" w:rsidRDefault="00D06503" w:rsidP="00EA04F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ED79B6" w:rsidRDefault="00D06503" w:rsidP="00EA04F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ED79B6" w:rsidRDefault="00D06503" w:rsidP="00EA04F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A961C4" w:rsidRDefault="00D06503" w:rsidP="0048364F">
    <w:pPr>
      <w:rPr>
        <w:b/>
        <w:sz w:val="20"/>
      </w:rPr>
    </w:pPr>
    <w:r>
      <w:rPr>
        <w:b/>
        <w:sz w:val="20"/>
      </w:rPr>
      <w:fldChar w:fldCharType="begin"/>
    </w:r>
    <w:r>
      <w:rPr>
        <w:b/>
        <w:sz w:val="20"/>
      </w:rPr>
      <w:instrText xml:space="preserve"> STYLEREF CharAmSchNo </w:instrText>
    </w:r>
    <w:r w:rsidR="00260590">
      <w:rPr>
        <w:b/>
        <w:sz w:val="20"/>
      </w:rPr>
      <w:fldChar w:fldCharType="separate"/>
    </w:r>
    <w:r w:rsidR="00260590">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60590">
      <w:rPr>
        <w:sz w:val="20"/>
      </w:rPr>
      <w:fldChar w:fldCharType="separate"/>
    </w:r>
    <w:r w:rsidR="00260590">
      <w:rPr>
        <w:noProof/>
        <w:sz w:val="20"/>
      </w:rPr>
      <w:t>Amendments relating to the Carbon Farming Initiative</w:t>
    </w:r>
    <w:r>
      <w:rPr>
        <w:sz w:val="20"/>
      </w:rPr>
      <w:fldChar w:fldCharType="end"/>
    </w:r>
  </w:p>
  <w:p w:rsidR="00D06503" w:rsidRPr="00A961C4" w:rsidRDefault="00D0650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06503" w:rsidRPr="00A961C4" w:rsidRDefault="00D06503" w:rsidP="006A4434">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A961C4" w:rsidRDefault="00D06503"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D06503" w:rsidRPr="00A961C4" w:rsidRDefault="00D0650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06503" w:rsidRPr="00A961C4" w:rsidRDefault="00D06503" w:rsidP="006A4434">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03" w:rsidRPr="00A961C4" w:rsidRDefault="00D06503"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929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E65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43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009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89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0B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C8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C3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CB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285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3D2D2E6A"/>
    <w:multiLevelType w:val="hybridMultilevel"/>
    <w:tmpl w:val="7D188968"/>
    <w:lvl w:ilvl="0" w:tplc="0A2CA6B2">
      <w:start w:val="1"/>
      <w:numFmt w:val="lowerLetter"/>
      <w:lvlText w:val="(%1)"/>
      <w:lvlJc w:val="left"/>
      <w:pPr>
        <w:ind w:left="180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4FFC43C4"/>
    <w:multiLevelType w:val="multilevel"/>
    <w:tmpl w:val="E56E5D1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404E7F"/>
    <w:multiLevelType w:val="hybridMultilevel"/>
    <w:tmpl w:val="A210AB7E"/>
    <w:lvl w:ilvl="0" w:tplc="B40CCEE4">
      <w:start w:val="1"/>
      <w:numFmt w:val="lowerLetter"/>
      <w:lvlText w:val="(%1)"/>
      <w:lvlJc w:val="left"/>
      <w:pPr>
        <w:ind w:left="1140" w:hanging="375"/>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B2"/>
    <w:rsid w:val="000113BC"/>
    <w:rsid w:val="000136AF"/>
    <w:rsid w:val="00014B8F"/>
    <w:rsid w:val="0001721B"/>
    <w:rsid w:val="000214E8"/>
    <w:rsid w:val="00022BD7"/>
    <w:rsid w:val="00035D74"/>
    <w:rsid w:val="0004031B"/>
    <w:rsid w:val="00040BC8"/>
    <w:rsid w:val="00051181"/>
    <w:rsid w:val="0005205C"/>
    <w:rsid w:val="000614BF"/>
    <w:rsid w:val="00062522"/>
    <w:rsid w:val="000632C2"/>
    <w:rsid w:val="00084DF7"/>
    <w:rsid w:val="0009054C"/>
    <w:rsid w:val="000932B5"/>
    <w:rsid w:val="000A6AAD"/>
    <w:rsid w:val="000D05EF"/>
    <w:rsid w:val="000D554B"/>
    <w:rsid w:val="000D57F7"/>
    <w:rsid w:val="000E5779"/>
    <w:rsid w:val="000E6988"/>
    <w:rsid w:val="000F21C1"/>
    <w:rsid w:val="000F2CC7"/>
    <w:rsid w:val="000F3582"/>
    <w:rsid w:val="00104551"/>
    <w:rsid w:val="00105363"/>
    <w:rsid w:val="00106C83"/>
    <w:rsid w:val="0010745C"/>
    <w:rsid w:val="00132919"/>
    <w:rsid w:val="0014036F"/>
    <w:rsid w:val="0014135F"/>
    <w:rsid w:val="0014527E"/>
    <w:rsid w:val="00146EA2"/>
    <w:rsid w:val="00152AC5"/>
    <w:rsid w:val="00166C2F"/>
    <w:rsid w:val="00171F80"/>
    <w:rsid w:val="001939E1"/>
    <w:rsid w:val="00195382"/>
    <w:rsid w:val="001A132B"/>
    <w:rsid w:val="001A4394"/>
    <w:rsid w:val="001A6012"/>
    <w:rsid w:val="001B7A5D"/>
    <w:rsid w:val="001C3606"/>
    <w:rsid w:val="001C69C4"/>
    <w:rsid w:val="001C70DB"/>
    <w:rsid w:val="001D2DBA"/>
    <w:rsid w:val="001D7AB0"/>
    <w:rsid w:val="001E3590"/>
    <w:rsid w:val="001E67F5"/>
    <w:rsid w:val="001E7407"/>
    <w:rsid w:val="001F20AB"/>
    <w:rsid w:val="001F79E7"/>
    <w:rsid w:val="002024EF"/>
    <w:rsid w:val="002132B7"/>
    <w:rsid w:val="00220928"/>
    <w:rsid w:val="00223B13"/>
    <w:rsid w:val="00224343"/>
    <w:rsid w:val="00240749"/>
    <w:rsid w:val="002427B2"/>
    <w:rsid w:val="00242CA3"/>
    <w:rsid w:val="00252470"/>
    <w:rsid w:val="002571C7"/>
    <w:rsid w:val="00260590"/>
    <w:rsid w:val="0027616C"/>
    <w:rsid w:val="002816D6"/>
    <w:rsid w:val="00283ADE"/>
    <w:rsid w:val="00285484"/>
    <w:rsid w:val="002868B7"/>
    <w:rsid w:val="00292C3A"/>
    <w:rsid w:val="00297ECB"/>
    <w:rsid w:val="002A0C5C"/>
    <w:rsid w:val="002A246E"/>
    <w:rsid w:val="002A3601"/>
    <w:rsid w:val="002A3939"/>
    <w:rsid w:val="002B18B7"/>
    <w:rsid w:val="002D0041"/>
    <w:rsid w:val="002D043A"/>
    <w:rsid w:val="002D1EE3"/>
    <w:rsid w:val="002E1F46"/>
    <w:rsid w:val="002E4DBB"/>
    <w:rsid w:val="002E766A"/>
    <w:rsid w:val="002F3FE4"/>
    <w:rsid w:val="002F63D1"/>
    <w:rsid w:val="00303E8D"/>
    <w:rsid w:val="00303F62"/>
    <w:rsid w:val="00305383"/>
    <w:rsid w:val="0031116D"/>
    <w:rsid w:val="003117C2"/>
    <w:rsid w:val="00314CAA"/>
    <w:rsid w:val="00317FE7"/>
    <w:rsid w:val="003205E8"/>
    <w:rsid w:val="00325BD0"/>
    <w:rsid w:val="00326273"/>
    <w:rsid w:val="00331006"/>
    <w:rsid w:val="0033533B"/>
    <w:rsid w:val="003415D3"/>
    <w:rsid w:val="00352B0F"/>
    <w:rsid w:val="00363E50"/>
    <w:rsid w:val="0036409A"/>
    <w:rsid w:val="00367269"/>
    <w:rsid w:val="00373273"/>
    <w:rsid w:val="00377993"/>
    <w:rsid w:val="00381481"/>
    <w:rsid w:val="003841A0"/>
    <w:rsid w:val="0038706C"/>
    <w:rsid w:val="00396ACC"/>
    <w:rsid w:val="003A0E5E"/>
    <w:rsid w:val="003A3F5C"/>
    <w:rsid w:val="003A7205"/>
    <w:rsid w:val="003B0B34"/>
    <w:rsid w:val="003B50CA"/>
    <w:rsid w:val="003C1D04"/>
    <w:rsid w:val="003C1E1D"/>
    <w:rsid w:val="003C578E"/>
    <w:rsid w:val="003D0BFE"/>
    <w:rsid w:val="003D5700"/>
    <w:rsid w:val="003E55F5"/>
    <w:rsid w:val="003F000C"/>
    <w:rsid w:val="004116CD"/>
    <w:rsid w:val="00412C2F"/>
    <w:rsid w:val="004246C1"/>
    <w:rsid w:val="00424CA9"/>
    <w:rsid w:val="004308FE"/>
    <w:rsid w:val="004331B7"/>
    <w:rsid w:val="00436728"/>
    <w:rsid w:val="0044291A"/>
    <w:rsid w:val="00447118"/>
    <w:rsid w:val="004620FE"/>
    <w:rsid w:val="00470BE0"/>
    <w:rsid w:val="004740D3"/>
    <w:rsid w:val="0047732D"/>
    <w:rsid w:val="0048364F"/>
    <w:rsid w:val="00496F97"/>
    <w:rsid w:val="004A65FD"/>
    <w:rsid w:val="004C4B7B"/>
    <w:rsid w:val="004C5B54"/>
    <w:rsid w:val="004D67C7"/>
    <w:rsid w:val="004E3329"/>
    <w:rsid w:val="004E4838"/>
    <w:rsid w:val="004F0DBC"/>
    <w:rsid w:val="004F6D8B"/>
    <w:rsid w:val="005054C9"/>
    <w:rsid w:val="00505B19"/>
    <w:rsid w:val="005119E3"/>
    <w:rsid w:val="005153D8"/>
    <w:rsid w:val="00516B8D"/>
    <w:rsid w:val="00520003"/>
    <w:rsid w:val="00521B0A"/>
    <w:rsid w:val="00527D99"/>
    <w:rsid w:val="00530BB7"/>
    <w:rsid w:val="005324EE"/>
    <w:rsid w:val="00537FBC"/>
    <w:rsid w:val="00544486"/>
    <w:rsid w:val="00550A42"/>
    <w:rsid w:val="00553A98"/>
    <w:rsid w:val="005638E3"/>
    <w:rsid w:val="00572721"/>
    <w:rsid w:val="0058303E"/>
    <w:rsid w:val="00584811"/>
    <w:rsid w:val="00585CED"/>
    <w:rsid w:val="00593AA6"/>
    <w:rsid w:val="00594161"/>
    <w:rsid w:val="00594749"/>
    <w:rsid w:val="00595154"/>
    <w:rsid w:val="005B4067"/>
    <w:rsid w:val="005B42A5"/>
    <w:rsid w:val="005C19BE"/>
    <w:rsid w:val="005C3F41"/>
    <w:rsid w:val="005D285B"/>
    <w:rsid w:val="005D35F5"/>
    <w:rsid w:val="005D5134"/>
    <w:rsid w:val="005E106B"/>
    <w:rsid w:val="005E49E8"/>
    <w:rsid w:val="005F3F0F"/>
    <w:rsid w:val="005F7E3D"/>
    <w:rsid w:val="00600219"/>
    <w:rsid w:val="00603BC0"/>
    <w:rsid w:val="00605D0E"/>
    <w:rsid w:val="00620D1B"/>
    <w:rsid w:val="00621522"/>
    <w:rsid w:val="00625B4F"/>
    <w:rsid w:val="006277ED"/>
    <w:rsid w:val="00633EB5"/>
    <w:rsid w:val="006369E2"/>
    <w:rsid w:val="00640BC4"/>
    <w:rsid w:val="00642BF6"/>
    <w:rsid w:val="006431D8"/>
    <w:rsid w:val="006507F5"/>
    <w:rsid w:val="006515C5"/>
    <w:rsid w:val="00664506"/>
    <w:rsid w:val="006662B3"/>
    <w:rsid w:val="0067040E"/>
    <w:rsid w:val="00671130"/>
    <w:rsid w:val="00677CC2"/>
    <w:rsid w:val="0069207B"/>
    <w:rsid w:val="006A4434"/>
    <w:rsid w:val="006B05CA"/>
    <w:rsid w:val="006B76A3"/>
    <w:rsid w:val="006C0BF2"/>
    <w:rsid w:val="006C420D"/>
    <w:rsid w:val="006C7F8C"/>
    <w:rsid w:val="006D33C2"/>
    <w:rsid w:val="006D3904"/>
    <w:rsid w:val="006E1DDB"/>
    <w:rsid w:val="006E21E5"/>
    <w:rsid w:val="006F026D"/>
    <w:rsid w:val="006F2B2E"/>
    <w:rsid w:val="006F76B2"/>
    <w:rsid w:val="00700A55"/>
    <w:rsid w:val="00700B2C"/>
    <w:rsid w:val="007023A5"/>
    <w:rsid w:val="007074C4"/>
    <w:rsid w:val="00713084"/>
    <w:rsid w:val="00731E00"/>
    <w:rsid w:val="00732A49"/>
    <w:rsid w:val="00736E0E"/>
    <w:rsid w:val="00741D25"/>
    <w:rsid w:val="00742F54"/>
    <w:rsid w:val="007440B7"/>
    <w:rsid w:val="00744481"/>
    <w:rsid w:val="00747A2B"/>
    <w:rsid w:val="00751A5D"/>
    <w:rsid w:val="00755BB5"/>
    <w:rsid w:val="007579A9"/>
    <w:rsid w:val="00763955"/>
    <w:rsid w:val="007653A4"/>
    <w:rsid w:val="00767D40"/>
    <w:rsid w:val="007715C9"/>
    <w:rsid w:val="007735F4"/>
    <w:rsid w:val="00774EDD"/>
    <w:rsid w:val="007757EC"/>
    <w:rsid w:val="00775AD9"/>
    <w:rsid w:val="0077637B"/>
    <w:rsid w:val="00777099"/>
    <w:rsid w:val="00780895"/>
    <w:rsid w:val="00785B34"/>
    <w:rsid w:val="00787CC6"/>
    <w:rsid w:val="007A3421"/>
    <w:rsid w:val="007B1579"/>
    <w:rsid w:val="007B5707"/>
    <w:rsid w:val="007B6CC6"/>
    <w:rsid w:val="007C01FD"/>
    <w:rsid w:val="007C386C"/>
    <w:rsid w:val="007C4AB7"/>
    <w:rsid w:val="007D5691"/>
    <w:rsid w:val="007D64B9"/>
    <w:rsid w:val="007E09B3"/>
    <w:rsid w:val="007E7D4A"/>
    <w:rsid w:val="007F271F"/>
    <w:rsid w:val="007F4364"/>
    <w:rsid w:val="007F5496"/>
    <w:rsid w:val="0081059D"/>
    <w:rsid w:val="008174EE"/>
    <w:rsid w:val="0084650B"/>
    <w:rsid w:val="0084674F"/>
    <w:rsid w:val="00854135"/>
    <w:rsid w:val="00856A31"/>
    <w:rsid w:val="00873D8C"/>
    <w:rsid w:val="008754D0"/>
    <w:rsid w:val="008803B1"/>
    <w:rsid w:val="008805A0"/>
    <w:rsid w:val="00882358"/>
    <w:rsid w:val="00884749"/>
    <w:rsid w:val="008A0846"/>
    <w:rsid w:val="008A08F1"/>
    <w:rsid w:val="008A7158"/>
    <w:rsid w:val="008B3089"/>
    <w:rsid w:val="008B55A3"/>
    <w:rsid w:val="008C663D"/>
    <w:rsid w:val="008D0EE0"/>
    <w:rsid w:val="008D3C98"/>
    <w:rsid w:val="008D6492"/>
    <w:rsid w:val="008E2510"/>
    <w:rsid w:val="008F325F"/>
    <w:rsid w:val="008F4F66"/>
    <w:rsid w:val="008F5D98"/>
    <w:rsid w:val="008F7950"/>
    <w:rsid w:val="00901FBF"/>
    <w:rsid w:val="0091643D"/>
    <w:rsid w:val="00923085"/>
    <w:rsid w:val="00925FBA"/>
    <w:rsid w:val="00932377"/>
    <w:rsid w:val="009348C6"/>
    <w:rsid w:val="0093610B"/>
    <w:rsid w:val="0094009E"/>
    <w:rsid w:val="00940EB5"/>
    <w:rsid w:val="00951635"/>
    <w:rsid w:val="00955E1E"/>
    <w:rsid w:val="00970B56"/>
    <w:rsid w:val="00970C30"/>
    <w:rsid w:val="00982EA5"/>
    <w:rsid w:val="00985F18"/>
    <w:rsid w:val="00986F2C"/>
    <w:rsid w:val="009914AD"/>
    <w:rsid w:val="00992B8C"/>
    <w:rsid w:val="0099352B"/>
    <w:rsid w:val="009969BE"/>
    <w:rsid w:val="009A3F87"/>
    <w:rsid w:val="009C5518"/>
    <w:rsid w:val="009D598B"/>
    <w:rsid w:val="009E4A84"/>
    <w:rsid w:val="009F3667"/>
    <w:rsid w:val="00A0060F"/>
    <w:rsid w:val="00A15446"/>
    <w:rsid w:val="00A167FC"/>
    <w:rsid w:val="00A20E5B"/>
    <w:rsid w:val="00A231E2"/>
    <w:rsid w:val="00A308C0"/>
    <w:rsid w:val="00A45C61"/>
    <w:rsid w:val="00A504B2"/>
    <w:rsid w:val="00A514A7"/>
    <w:rsid w:val="00A531EC"/>
    <w:rsid w:val="00A60D7A"/>
    <w:rsid w:val="00A64912"/>
    <w:rsid w:val="00A70A74"/>
    <w:rsid w:val="00A76B46"/>
    <w:rsid w:val="00AA5FBD"/>
    <w:rsid w:val="00AB20FC"/>
    <w:rsid w:val="00AB5C3E"/>
    <w:rsid w:val="00AC099A"/>
    <w:rsid w:val="00AD08A3"/>
    <w:rsid w:val="00AD2B61"/>
    <w:rsid w:val="00AD331E"/>
    <w:rsid w:val="00AD5641"/>
    <w:rsid w:val="00AE70F5"/>
    <w:rsid w:val="00AF065E"/>
    <w:rsid w:val="00AF2C80"/>
    <w:rsid w:val="00AF4E5A"/>
    <w:rsid w:val="00AF72FD"/>
    <w:rsid w:val="00B002C7"/>
    <w:rsid w:val="00B0599B"/>
    <w:rsid w:val="00B06E29"/>
    <w:rsid w:val="00B13560"/>
    <w:rsid w:val="00B13B54"/>
    <w:rsid w:val="00B13CCC"/>
    <w:rsid w:val="00B15401"/>
    <w:rsid w:val="00B20B5D"/>
    <w:rsid w:val="00B23C5F"/>
    <w:rsid w:val="00B2679C"/>
    <w:rsid w:val="00B275EA"/>
    <w:rsid w:val="00B33B3C"/>
    <w:rsid w:val="00B45986"/>
    <w:rsid w:val="00B50194"/>
    <w:rsid w:val="00B515E5"/>
    <w:rsid w:val="00B568E4"/>
    <w:rsid w:val="00B67A0F"/>
    <w:rsid w:val="00B70D22"/>
    <w:rsid w:val="00B714C7"/>
    <w:rsid w:val="00B7728B"/>
    <w:rsid w:val="00B87FDC"/>
    <w:rsid w:val="00B913A3"/>
    <w:rsid w:val="00B916D9"/>
    <w:rsid w:val="00B91A9F"/>
    <w:rsid w:val="00B9548B"/>
    <w:rsid w:val="00BA3B3B"/>
    <w:rsid w:val="00BA5026"/>
    <w:rsid w:val="00BA520C"/>
    <w:rsid w:val="00BA5656"/>
    <w:rsid w:val="00BB09A0"/>
    <w:rsid w:val="00BB1343"/>
    <w:rsid w:val="00BC59F9"/>
    <w:rsid w:val="00BC66D0"/>
    <w:rsid w:val="00BD3B89"/>
    <w:rsid w:val="00BE292D"/>
    <w:rsid w:val="00BE719A"/>
    <w:rsid w:val="00BE720A"/>
    <w:rsid w:val="00BF67FC"/>
    <w:rsid w:val="00C02E0E"/>
    <w:rsid w:val="00C039C8"/>
    <w:rsid w:val="00C05B92"/>
    <w:rsid w:val="00C164CA"/>
    <w:rsid w:val="00C23DC2"/>
    <w:rsid w:val="00C350B5"/>
    <w:rsid w:val="00C35642"/>
    <w:rsid w:val="00C42BF8"/>
    <w:rsid w:val="00C44027"/>
    <w:rsid w:val="00C460AE"/>
    <w:rsid w:val="00C47728"/>
    <w:rsid w:val="00C47D1E"/>
    <w:rsid w:val="00C50043"/>
    <w:rsid w:val="00C52775"/>
    <w:rsid w:val="00C57B4E"/>
    <w:rsid w:val="00C62C08"/>
    <w:rsid w:val="00C637A0"/>
    <w:rsid w:val="00C6416B"/>
    <w:rsid w:val="00C6615E"/>
    <w:rsid w:val="00C7573B"/>
    <w:rsid w:val="00C765B6"/>
    <w:rsid w:val="00C76CF3"/>
    <w:rsid w:val="00C812EC"/>
    <w:rsid w:val="00C85422"/>
    <w:rsid w:val="00C93558"/>
    <w:rsid w:val="00CA0589"/>
    <w:rsid w:val="00CA4A74"/>
    <w:rsid w:val="00CA6234"/>
    <w:rsid w:val="00CB74CE"/>
    <w:rsid w:val="00CB7B25"/>
    <w:rsid w:val="00CC75ED"/>
    <w:rsid w:val="00CD6067"/>
    <w:rsid w:val="00CE3A22"/>
    <w:rsid w:val="00CE5126"/>
    <w:rsid w:val="00CF0BB2"/>
    <w:rsid w:val="00CF40AF"/>
    <w:rsid w:val="00D06503"/>
    <w:rsid w:val="00D13441"/>
    <w:rsid w:val="00D22F72"/>
    <w:rsid w:val="00D32094"/>
    <w:rsid w:val="00D33E57"/>
    <w:rsid w:val="00D35D95"/>
    <w:rsid w:val="00D4410F"/>
    <w:rsid w:val="00D45EBA"/>
    <w:rsid w:val="00D52EFE"/>
    <w:rsid w:val="00D547AA"/>
    <w:rsid w:val="00D54B63"/>
    <w:rsid w:val="00D54F77"/>
    <w:rsid w:val="00D617DA"/>
    <w:rsid w:val="00D64545"/>
    <w:rsid w:val="00D70DFB"/>
    <w:rsid w:val="00D71BC0"/>
    <w:rsid w:val="00D72998"/>
    <w:rsid w:val="00D732AB"/>
    <w:rsid w:val="00D737DF"/>
    <w:rsid w:val="00D766DF"/>
    <w:rsid w:val="00D85B9E"/>
    <w:rsid w:val="00D86545"/>
    <w:rsid w:val="00D86A22"/>
    <w:rsid w:val="00D91CE8"/>
    <w:rsid w:val="00D929BE"/>
    <w:rsid w:val="00D96030"/>
    <w:rsid w:val="00DA03C2"/>
    <w:rsid w:val="00DB5403"/>
    <w:rsid w:val="00DC2859"/>
    <w:rsid w:val="00DD5552"/>
    <w:rsid w:val="00DE35AE"/>
    <w:rsid w:val="00DE6685"/>
    <w:rsid w:val="00DF23C7"/>
    <w:rsid w:val="00DF25DF"/>
    <w:rsid w:val="00E0269A"/>
    <w:rsid w:val="00E05704"/>
    <w:rsid w:val="00E1402B"/>
    <w:rsid w:val="00E14A04"/>
    <w:rsid w:val="00E33059"/>
    <w:rsid w:val="00E36A1B"/>
    <w:rsid w:val="00E429D4"/>
    <w:rsid w:val="00E53467"/>
    <w:rsid w:val="00E5701B"/>
    <w:rsid w:val="00E712E5"/>
    <w:rsid w:val="00E74DC7"/>
    <w:rsid w:val="00E86D71"/>
    <w:rsid w:val="00E87699"/>
    <w:rsid w:val="00EA04F4"/>
    <w:rsid w:val="00EB7B81"/>
    <w:rsid w:val="00EC2491"/>
    <w:rsid w:val="00EC6AF9"/>
    <w:rsid w:val="00ED239E"/>
    <w:rsid w:val="00EE12F4"/>
    <w:rsid w:val="00EE4BB6"/>
    <w:rsid w:val="00EF1BBD"/>
    <w:rsid w:val="00EF29C2"/>
    <w:rsid w:val="00EF2E3A"/>
    <w:rsid w:val="00EF2E89"/>
    <w:rsid w:val="00EF41B4"/>
    <w:rsid w:val="00F00836"/>
    <w:rsid w:val="00F00B63"/>
    <w:rsid w:val="00F00FBE"/>
    <w:rsid w:val="00F02DCD"/>
    <w:rsid w:val="00F03904"/>
    <w:rsid w:val="00F047E2"/>
    <w:rsid w:val="00F078DC"/>
    <w:rsid w:val="00F11131"/>
    <w:rsid w:val="00F11C9C"/>
    <w:rsid w:val="00F1275D"/>
    <w:rsid w:val="00F13E86"/>
    <w:rsid w:val="00F243F9"/>
    <w:rsid w:val="00F346C5"/>
    <w:rsid w:val="00F43697"/>
    <w:rsid w:val="00F44629"/>
    <w:rsid w:val="00F61901"/>
    <w:rsid w:val="00F655C6"/>
    <w:rsid w:val="00F677A9"/>
    <w:rsid w:val="00F73EDC"/>
    <w:rsid w:val="00F76844"/>
    <w:rsid w:val="00F8323D"/>
    <w:rsid w:val="00F84217"/>
    <w:rsid w:val="00F845EF"/>
    <w:rsid w:val="00F96903"/>
    <w:rsid w:val="00FA420B"/>
    <w:rsid w:val="00FB0DFD"/>
    <w:rsid w:val="00FB5F96"/>
    <w:rsid w:val="00FB6ED0"/>
    <w:rsid w:val="00FC0D7A"/>
    <w:rsid w:val="00FD59A9"/>
    <w:rsid w:val="00FD6DFC"/>
    <w:rsid w:val="00FD74F4"/>
    <w:rsid w:val="00FF7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C27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84DF7"/>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5119E3"/>
    <w:pPr>
      <w:keepNext/>
      <w:keepLines/>
      <w:spacing w:before="480"/>
      <w:outlineLvl w:val="0"/>
    </w:pPr>
    <w:rPr>
      <w:rFonts w:ascii="Cambria" w:eastAsia="Times New Roman" w:hAnsi="Cambria" w:cs="Times New Roman"/>
      <w:b/>
      <w:bCs/>
      <w:color w:val="365F91"/>
      <w:sz w:val="28"/>
      <w:szCs w:val="28"/>
      <w:lang w:eastAsia="en-AU"/>
    </w:rPr>
  </w:style>
  <w:style w:type="paragraph" w:styleId="Heading2">
    <w:name w:val="heading 2"/>
    <w:basedOn w:val="Normal"/>
    <w:next w:val="Normal"/>
    <w:link w:val="Heading2Char"/>
    <w:unhideWhenUsed/>
    <w:qFormat/>
    <w:rsid w:val="005119E3"/>
    <w:pPr>
      <w:keepNext/>
      <w:keepLines/>
      <w:spacing w:before="200"/>
      <w:outlineLvl w:val="1"/>
    </w:pPr>
    <w:rPr>
      <w:rFonts w:ascii="Cambria" w:eastAsia="Times New Roman" w:hAnsi="Cambria" w:cs="Times New Roman"/>
      <w:b/>
      <w:bCs/>
      <w:color w:val="4F81BD"/>
      <w:sz w:val="26"/>
      <w:szCs w:val="26"/>
      <w:lang w:eastAsia="en-AU"/>
    </w:rPr>
  </w:style>
  <w:style w:type="paragraph" w:styleId="Heading3">
    <w:name w:val="heading 3"/>
    <w:basedOn w:val="Normal"/>
    <w:next w:val="Normal"/>
    <w:link w:val="Heading3Char"/>
    <w:unhideWhenUsed/>
    <w:qFormat/>
    <w:rsid w:val="005119E3"/>
    <w:pPr>
      <w:keepNext/>
      <w:keepLines/>
      <w:spacing w:before="200"/>
      <w:outlineLvl w:val="2"/>
    </w:pPr>
    <w:rPr>
      <w:rFonts w:ascii="Cambria" w:eastAsia="Times New Roman" w:hAnsi="Cambria" w:cs="Times New Roman"/>
      <w:b/>
      <w:bCs/>
      <w:color w:val="4F81BD"/>
      <w:lang w:eastAsia="en-AU"/>
    </w:rPr>
  </w:style>
  <w:style w:type="paragraph" w:styleId="Heading4">
    <w:name w:val="heading 4"/>
    <w:basedOn w:val="Normal"/>
    <w:next w:val="Normal"/>
    <w:link w:val="Heading4Char"/>
    <w:unhideWhenUsed/>
    <w:qFormat/>
    <w:rsid w:val="005119E3"/>
    <w:pPr>
      <w:keepNext/>
      <w:keepLines/>
      <w:spacing w:before="200"/>
      <w:outlineLvl w:val="3"/>
    </w:pPr>
    <w:rPr>
      <w:rFonts w:ascii="Cambria" w:eastAsia="Times New Roman" w:hAnsi="Cambria" w:cs="Times New Roman"/>
      <w:b/>
      <w:bCs/>
      <w:i/>
      <w:iCs/>
      <w:color w:val="4F81BD"/>
      <w:lang w:eastAsia="en-AU"/>
    </w:rPr>
  </w:style>
  <w:style w:type="paragraph" w:styleId="Heading5">
    <w:name w:val="heading 5"/>
    <w:basedOn w:val="Normal"/>
    <w:next w:val="Normal"/>
    <w:link w:val="Heading5Char"/>
    <w:unhideWhenUsed/>
    <w:qFormat/>
    <w:rsid w:val="005119E3"/>
    <w:pPr>
      <w:keepNext/>
      <w:keepLines/>
      <w:spacing w:before="200"/>
      <w:outlineLvl w:val="4"/>
    </w:pPr>
    <w:rPr>
      <w:rFonts w:ascii="Cambria" w:eastAsia="Times New Roman" w:hAnsi="Cambria" w:cs="Times New Roman"/>
      <w:color w:val="243F60"/>
      <w:lang w:eastAsia="en-AU"/>
    </w:rPr>
  </w:style>
  <w:style w:type="paragraph" w:styleId="Heading6">
    <w:name w:val="heading 6"/>
    <w:basedOn w:val="Normal"/>
    <w:next w:val="Normal"/>
    <w:link w:val="Heading6Char"/>
    <w:unhideWhenUsed/>
    <w:qFormat/>
    <w:rsid w:val="005119E3"/>
    <w:pPr>
      <w:keepNext/>
      <w:keepLines/>
      <w:spacing w:before="200"/>
      <w:outlineLvl w:val="5"/>
    </w:pPr>
    <w:rPr>
      <w:rFonts w:ascii="Cambria" w:eastAsia="Times New Roman" w:hAnsi="Cambria" w:cs="Times New Roman"/>
      <w:i/>
      <w:iCs/>
      <w:color w:val="243F60"/>
      <w:lang w:eastAsia="en-AU"/>
    </w:rPr>
  </w:style>
  <w:style w:type="paragraph" w:styleId="Heading7">
    <w:name w:val="heading 7"/>
    <w:basedOn w:val="Normal"/>
    <w:next w:val="Normal"/>
    <w:link w:val="Heading7Char"/>
    <w:unhideWhenUsed/>
    <w:qFormat/>
    <w:rsid w:val="005119E3"/>
    <w:pPr>
      <w:keepNext/>
      <w:keepLines/>
      <w:spacing w:before="200"/>
      <w:outlineLvl w:val="6"/>
    </w:pPr>
    <w:rPr>
      <w:rFonts w:ascii="Cambria" w:eastAsia="Times New Roman" w:hAnsi="Cambria" w:cs="Times New Roman"/>
      <w:i/>
      <w:iCs/>
      <w:color w:val="404040"/>
      <w:lang w:eastAsia="en-AU"/>
    </w:rPr>
  </w:style>
  <w:style w:type="paragraph" w:styleId="Heading8">
    <w:name w:val="heading 8"/>
    <w:basedOn w:val="Normal"/>
    <w:next w:val="Normal"/>
    <w:link w:val="Heading8Char"/>
    <w:unhideWhenUsed/>
    <w:qFormat/>
    <w:rsid w:val="005119E3"/>
    <w:pPr>
      <w:keepNext/>
      <w:keepLines/>
      <w:spacing w:before="200"/>
      <w:outlineLvl w:val="7"/>
    </w:pPr>
    <w:rPr>
      <w:rFonts w:ascii="Cambria" w:eastAsia="Times New Roman" w:hAnsi="Cambria" w:cs="Times New Roman"/>
      <w:color w:val="404040"/>
      <w:sz w:val="20"/>
      <w:lang w:eastAsia="en-AU"/>
    </w:rPr>
  </w:style>
  <w:style w:type="paragraph" w:styleId="Heading9">
    <w:name w:val="heading 9"/>
    <w:basedOn w:val="Normal"/>
    <w:next w:val="Normal"/>
    <w:link w:val="Heading9Char"/>
    <w:unhideWhenUsed/>
    <w:qFormat/>
    <w:rsid w:val="005119E3"/>
    <w:pPr>
      <w:keepNext/>
      <w:keepLines/>
      <w:spacing w:before="200"/>
      <w:outlineLvl w:val="8"/>
    </w:pPr>
    <w:rPr>
      <w:rFonts w:ascii="Cambria" w:eastAsia="Times New Roman" w:hAnsi="Cambria" w:cs="Times New Roman"/>
      <w:i/>
      <w:iCs/>
      <w:color w:val="40404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9E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19E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119E3"/>
    <w:rPr>
      <w:rFonts w:ascii="Cambria" w:eastAsia="Times New Roman" w:hAnsi="Cambria" w:cs="Times New Roman"/>
      <w:b/>
      <w:bCs/>
      <w:color w:val="4F81BD"/>
      <w:sz w:val="22"/>
    </w:rPr>
  </w:style>
  <w:style w:type="character" w:customStyle="1" w:styleId="Heading4Char">
    <w:name w:val="Heading 4 Char"/>
    <w:basedOn w:val="DefaultParagraphFont"/>
    <w:link w:val="Heading4"/>
    <w:rsid w:val="005119E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rsid w:val="005119E3"/>
    <w:rPr>
      <w:rFonts w:ascii="Cambria" w:eastAsia="Times New Roman" w:hAnsi="Cambria" w:cs="Times New Roman"/>
      <w:color w:val="243F60"/>
      <w:sz w:val="22"/>
    </w:rPr>
  </w:style>
  <w:style w:type="character" w:customStyle="1" w:styleId="Heading6Char">
    <w:name w:val="Heading 6 Char"/>
    <w:basedOn w:val="DefaultParagraphFont"/>
    <w:link w:val="Heading6"/>
    <w:rsid w:val="005119E3"/>
    <w:rPr>
      <w:rFonts w:ascii="Cambria" w:eastAsia="Times New Roman" w:hAnsi="Cambria" w:cs="Times New Roman"/>
      <w:i/>
      <w:iCs/>
      <w:color w:val="243F60"/>
      <w:sz w:val="22"/>
    </w:rPr>
  </w:style>
  <w:style w:type="character" w:customStyle="1" w:styleId="Heading7Char">
    <w:name w:val="Heading 7 Char"/>
    <w:basedOn w:val="DefaultParagraphFont"/>
    <w:link w:val="Heading7"/>
    <w:rsid w:val="005119E3"/>
    <w:rPr>
      <w:rFonts w:ascii="Cambria" w:eastAsia="Times New Roman" w:hAnsi="Cambria" w:cs="Times New Roman"/>
      <w:i/>
      <w:iCs/>
      <w:color w:val="404040"/>
      <w:sz w:val="22"/>
    </w:rPr>
  </w:style>
  <w:style w:type="character" w:customStyle="1" w:styleId="Heading8Char">
    <w:name w:val="Heading 8 Char"/>
    <w:basedOn w:val="DefaultParagraphFont"/>
    <w:link w:val="Heading8"/>
    <w:rsid w:val="005119E3"/>
    <w:rPr>
      <w:rFonts w:ascii="Cambria" w:eastAsia="Times New Roman" w:hAnsi="Cambria" w:cs="Times New Roman"/>
      <w:color w:val="404040"/>
    </w:rPr>
  </w:style>
  <w:style w:type="character" w:customStyle="1" w:styleId="Heading9Char">
    <w:name w:val="Heading 9 Char"/>
    <w:basedOn w:val="DefaultParagraphFont"/>
    <w:link w:val="Heading9"/>
    <w:rsid w:val="005119E3"/>
    <w:rPr>
      <w:rFonts w:ascii="Cambria" w:eastAsia="Times New Roman" w:hAnsi="Cambria" w:cs="Times New Roman"/>
      <w:i/>
      <w:iCs/>
      <w:color w:val="404040"/>
    </w:rPr>
  </w:style>
  <w:style w:type="character" w:customStyle="1" w:styleId="OPCCharBase">
    <w:name w:val="OPCCharBase"/>
    <w:uiPriority w:val="1"/>
    <w:qFormat/>
    <w:rsid w:val="00084DF7"/>
  </w:style>
  <w:style w:type="paragraph" w:customStyle="1" w:styleId="OPCParaBase">
    <w:name w:val="OPCParaBase"/>
    <w:link w:val="OPCParaBaseChar"/>
    <w:qFormat/>
    <w:rsid w:val="00084DF7"/>
    <w:pPr>
      <w:spacing w:line="260" w:lineRule="atLeast"/>
    </w:pPr>
    <w:rPr>
      <w:rFonts w:eastAsia="Times New Roman"/>
      <w:sz w:val="22"/>
    </w:rPr>
  </w:style>
  <w:style w:type="character" w:customStyle="1" w:styleId="OPCParaBaseChar">
    <w:name w:val="OPCParaBase Char"/>
    <w:basedOn w:val="DefaultParagraphFont"/>
    <w:link w:val="OPCParaBase"/>
    <w:rsid w:val="000D57F7"/>
    <w:rPr>
      <w:rFonts w:eastAsia="Times New Roman"/>
      <w:sz w:val="22"/>
    </w:rPr>
  </w:style>
  <w:style w:type="paragraph" w:customStyle="1" w:styleId="ShortT">
    <w:name w:val="ShortT"/>
    <w:basedOn w:val="OPCParaBase"/>
    <w:next w:val="Normal"/>
    <w:link w:val="ShortTChar"/>
    <w:qFormat/>
    <w:rsid w:val="00084DF7"/>
    <w:pPr>
      <w:spacing w:line="240" w:lineRule="auto"/>
    </w:pPr>
    <w:rPr>
      <w:b/>
      <w:sz w:val="40"/>
    </w:rPr>
  </w:style>
  <w:style w:type="character" w:customStyle="1" w:styleId="ShortTChar">
    <w:name w:val="ShortT Char"/>
    <w:basedOn w:val="OPCParaBaseChar"/>
    <w:link w:val="ShortT"/>
    <w:rsid w:val="000D57F7"/>
    <w:rPr>
      <w:rFonts w:eastAsia="Times New Roman"/>
      <w:b/>
      <w:sz w:val="40"/>
    </w:rPr>
  </w:style>
  <w:style w:type="paragraph" w:customStyle="1" w:styleId="ActHead1">
    <w:name w:val="ActHead 1"/>
    <w:aliases w:val="c"/>
    <w:basedOn w:val="OPCParaBase"/>
    <w:next w:val="Normal"/>
    <w:qFormat/>
    <w:rsid w:val="00084D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84D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4D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4D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84DF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084DF7"/>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5F3F0F"/>
    <w:rPr>
      <w:rFonts w:eastAsia="Times New Roman"/>
      <w:sz w:val="22"/>
    </w:rPr>
  </w:style>
  <w:style w:type="paragraph" w:customStyle="1" w:styleId="ActHead6">
    <w:name w:val="ActHead 6"/>
    <w:aliases w:val="as"/>
    <w:basedOn w:val="OPCParaBase"/>
    <w:next w:val="ActHead7"/>
    <w:qFormat/>
    <w:rsid w:val="00084D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4DF7"/>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link w:val="ItemHeadChar"/>
    <w:rsid w:val="00084DF7"/>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084DF7"/>
    <w:pPr>
      <w:keepLines/>
      <w:spacing w:before="80" w:line="240" w:lineRule="auto"/>
      <w:ind w:left="709"/>
    </w:pPr>
  </w:style>
  <w:style w:type="character" w:customStyle="1" w:styleId="ItemHeadChar">
    <w:name w:val="ItemHead Char"/>
    <w:aliases w:val="ih Char"/>
    <w:basedOn w:val="DefaultParagraphFont"/>
    <w:link w:val="ItemHead"/>
    <w:rsid w:val="005F3F0F"/>
    <w:rPr>
      <w:rFonts w:ascii="Arial" w:eastAsia="Times New Roman" w:hAnsi="Arial"/>
      <w:b/>
      <w:kern w:val="28"/>
      <w:sz w:val="24"/>
    </w:rPr>
  </w:style>
  <w:style w:type="paragraph" w:customStyle="1" w:styleId="ActHead8">
    <w:name w:val="ActHead 8"/>
    <w:aliases w:val="ad"/>
    <w:basedOn w:val="OPCParaBase"/>
    <w:next w:val="ItemHead"/>
    <w:qFormat/>
    <w:rsid w:val="00084D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4DF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84DF7"/>
  </w:style>
  <w:style w:type="character" w:customStyle="1" w:styleId="ActnoChar">
    <w:name w:val="Actno Char"/>
    <w:basedOn w:val="ShortTChar"/>
    <w:link w:val="Actno"/>
    <w:rsid w:val="000D57F7"/>
    <w:rPr>
      <w:rFonts w:eastAsia="Times New Roman"/>
      <w:b/>
      <w:sz w:val="40"/>
    </w:rPr>
  </w:style>
  <w:style w:type="paragraph" w:customStyle="1" w:styleId="Blocks">
    <w:name w:val="Blocks"/>
    <w:aliases w:val="bb"/>
    <w:basedOn w:val="OPCParaBase"/>
    <w:qFormat/>
    <w:rsid w:val="00084DF7"/>
    <w:pPr>
      <w:spacing w:line="240" w:lineRule="auto"/>
    </w:pPr>
    <w:rPr>
      <w:sz w:val="24"/>
    </w:rPr>
  </w:style>
  <w:style w:type="paragraph" w:customStyle="1" w:styleId="BoxText">
    <w:name w:val="BoxText"/>
    <w:aliases w:val="bt"/>
    <w:basedOn w:val="OPCParaBase"/>
    <w:qFormat/>
    <w:rsid w:val="00084D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4DF7"/>
    <w:rPr>
      <w:b/>
    </w:rPr>
  </w:style>
  <w:style w:type="paragraph" w:customStyle="1" w:styleId="BoxHeadItalic">
    <w:name w:val="BoxHeadItalic"/>
    <w:aliases w:val="bhi"/>
    <w:basedOn w:val="BoxText"/>
    <w:next w:val="BoxStep"/>
    <w:qFormat/>
    <w:rsid w:val="00084DF7"/>
    <w:rPr>
      <w:i/>
    </w:rPr>
  </w:style>
  <w:style w:type="paragraph" w:customStyle="1" w:styleId="BoxStep">
    <w:name w:val="BoxStep"/>
    <w:aliases w:val="bs"/>
    <w:basedOn w:val="BoxText"/>
    <w:qFormat/>
    <w:rsid w:val="00084DF7"/>
    <w:pPr>
      <w:ind w:left="1985" w:hanging="851"/>
    </w:pPr>
  </w:style>
  <w:style w:type="paragraph" w:customStyle="1" w:styleId="BoxList">
    <w:name w:val="BoxList"/>
    <w:aliases w:val="bl"/>
    <w:basedOn w:val="BoxText"/>
    <w:qFormat/>
    <w:rsid w:val="00084DF7"/>
    <w:pPr>
      <w:ind w:left="1559" w:hanging="425"/>
    </w:pPr>
  </w:style>
  <w:style w:type="paragraph" w:customStyle="1" w:styleId="BoxNote">
    <w:name w:val="BoxNote"/>
    <w:aliases w:val="bn"/>
    <w:basedOn w:val="BoxText"/>
    <w:qFormat/>
    <w:rsid w:val="00084DF7"/>
    <w:pPr>
      <w:tabs>
        <w:tab w:val="left" w:pos="1985"/>
      </w:tabs>
      <w:spacing w:before="122" w:line="198" w:lineRule="exact"/>
      <w:ind w:left="2948" w:hanging="1814"/>
    </w:pPr>
    <w:rPr>
      <w:sz w:val="18"/>
    </w:rPr>
  </w:style>
  <w:style w:type="paragraph" w:customStyle="1" w:styleId="BoxPara">
    <w:name w:val="BoxPara"/>
    <w:aliases w:val="bp"/>
    <w:basedOn w:val="BoxText"/>
    <w:qFormat/>
    <w:rsid w:val="00084DF7"/>
    <w:pPr>
      <w:tabs>
        <w:tab w:val="right" w:pos="2268"/>
      </w:tabs>
      <w:ind w:left="2552" w:hanging="1418"/>
    </w:pPr>
  </w:style>
  <w:style w:type="character" w:customStyle="1" w:styleId="CharAmPartNo">
    <w:name w:val="CharAmPartNo"/>
    <w:basedOn w:val="OPCCharBase"/>
    <w:qFormat/>
    <w:rsid w:val="00084DF7"/>
  </w:style>
  <w:style w:type="character" w:customStyle="1" w:styleId="CharAmPartText">
    <w:name w:val="CharAmPartText"/>
    <w:basedOn w:val="OPCCharBase"/>
    <w:qFormat/>
    <w:rsid w:val="00084DF7"/>
  </w:style>
  <w:style w:type="character" w:customStyle="1" w:styleId="CharAmSchNo">
    <w:name w:val="CharAmSchNo"/>
    <w:basedOn w:val="OPCCharBase"/>
    <w:qFormat/>
    <w:rsid w:val="00084DF7"/>
  </w:style>
  <w:style w:type="character" w:customStyle="1" w:styleId="CharAmSchText">
    <w:name w:val="CharAmSchText"/>
    <w:basedOn w:val="OPCCharBase"/>
    <w:qFormat/>
    <w:rsid w:val="00084DF7"/>
  </w:style>
  <w:style w:type="character" w:customStyle="1" w:styleId="CharBoldItalic">
    <w:name w:val="CharBoldItalic"/>
    <w:basedOn w:val="OPCCharBase"/>
    <w:uiPriority w:val="1"/>
    <w:qFormat/>
    <w:rsid w:val="00084DF7"/>
    <w:rPr>
      <w:b/>
      <w:i/>
    </w:rPr>
  </w:style>
  <w:style w:type="character" w:customStyle="1" w:styleId="CharChapNo">
    <w:name w:val="CharChapNo"/>
    <w:basedOn w:val="OPCCharBase"/>
    <w:qFormat/>
    <w:rsid w:val="00084DF7"/>
  </w:style>
  <w:style w:type="character" w:customStyle="1" w:styleId="CharChapText">
    <w:name w:val="CharChapText"/>
    <w:basedOn w:val="OPCCharBase"/>
    <w:qFormat/>
    <w:rsid w:val="00084DF7"/>
  </w:style>
  <w:style w:type="character" w:customStyle="1" w:styleId="CharDivNo">
    <w:name w:val="CharDivNo"/>
    <w:basedOn w:val="OPCCharBase"/>
    <w:qFormat/>
    <w:rsid w:val="00084DF7"/>
  </w:style>
  <w:style w:type="character" w:customStyle="1" w:styleId="CharDivText">
    <w:name w:val="CharDivText"/>
    <w:basedOn w:val="OPCCharBase"/>
    <w:qFormat/>
    <w:rsid w:val="00084DF7"/>
  </w:style>
  <w:style w:type="character" w:customStyle="1" w:styleId="CharItalic">
    <w:name w:val="CharItalic"/>
    <w:basedOn w:val="OPCCharBase"/>
    <w:uiPriority w:val="1"/>
    <w:qFormat/>
    <w:rsid w:val="00084DF7"/>
    <w:rPr>
      <w:i/>
    </w:rPr>
  </w:style>
  <w:style w:type="character" w:customStyle="1" w:styleId="CharPartNo">
    <w:name w:val="CharPartNo"/>
    <w:basedOn w:val="OPCCharBase"/>
    <w:qFormat/>
    <w:rsid w:val="00084DF7"/>
  </w:style>
  <w:style w:type="character" w:customStyle="1" w:styleId="CharPartText">
    <w:name w:val="CharPartText"/>
    <w:basedOn w:val="OPCCharBase"/>
    <w:qFormat/>
    <w:rsid w:val="00084DF7"/>
  </w:style>
  <w:style w:type="character" w:customStyle="1" w:styleId="CharSectno">
    <w:name w:val="CharSectno"/>
    <w:basedOn w:val="OPCCharBase"/>
    <w:qFormat/>
    <w:rsid w:val="00084DF7"/>
  </w:style>
  <w:style w:type="character" w:customStyle="1" w:styleId="CharSubdNo">
    <w:name w:val="CharSubdNo"/>
    <w:basedOn w:val="OPCCharBase"/>
    <w:uiPriority w:val="1"/>
    <w:qFormat/>
    <w:rsid w:val="00084DF7"/>
  </w:style>
  <w:style w:type="character" w:customStyle="1" w:styleId="CharSubdText">
    <w:name w:val="CharSubdText"/>
    <w:basedOn w:val="OPCCharBase"/>
    <w:uiPriority w:val="1"/>
    <w:qFormat/>
    <w:rsid w:val="00084DF7"/>
  </w:style>
  <w:style w:type="paragraph" w:customStyle="1" w:styleId="CTA--">
    <w:name w:val="CTA --"/>
    <w:basedOn w:val="OPCParaBase"/>
    <w:next w:val="Normal"/>
    <w:rsid w:val="00084DF7"/>
    <w:pPr>
      <w:spacing w:before="60" w:line="240" w:lineRule="atLeast"/>
      <w:ind w:left="142" w:hanging="142"/>
    </w:pPr>
    <w:rPr>
      <w:sz w:val="20"/>
    </w:rPr>
  </w:style>
  <w:style w:type="paragraph" w:customStyle="1" w:styleId="CTA-">
    <w:name w:val="CTA -"/>
    <w:basedOn w:val="OPCParaBase"/>
    <w:rsid w:val="00084DF7"/>
    <w:pPr>
      <w:spacing w:before="60" w:line="240" w:lineRule="atLeast"/>
      <w:ind w:left="85" w:hanging="85"/>
    </w:pPr>
    <w:rPr>
      <w:sz w:val="20"/>
    </w:rPr>
  </w:style>
  <w:style w:type="paragraph" w:customStyle="1" w:styleId="CTA---">
    <w:name w:val="CTA ---"/>
    <w:basedOn w:val="OPCParaBase"/>
    <w:next w:val="Normal"/>
    <w:rsid w:val="00084DF7"/>
    <w:pPr>
      <w:spacing w:before="60" w:line="240" w:lineRule="atLeast"/>
      <w:ind w:left="198" w:hanging="198"/>
    </w:pPr>
    <w:rPr>
      <w:sz w:val="20"/>
    </w:rPr>
  </w:style>
  <w:style w:type="paragraph" w:customStyle="1" w:styleId="CTA----">
    <w:name w:val="CTA ----"/>
    <w:basedOn w:val="OPCParaBase"/>
    <w:next w:val="Normal"/>
    <w:rsid w:val="00084DF7"/>
    <w:pPr>
      <w:spacing w:before="60" w:line="240" w:lineRule="atLeast"/>
      <w:ind w:left="255" w:hanging="255"/>
    </w:pPr>
    <w:rPr>
      <w:sz w:val="20"/>
    </w:rPr>
  </w:style>
  <w:style w:type="paragraph" w:customStyle="1" w:styleId="CTA1a">
    <w:name w:val="CTA 1(a)"/>
    <w:basedOn w:val="OPCParaBase"/>
    <w:rsid w:val="00084DF7"/>
    <w:pPr>
      <w:tabs>
        <w:tab w:val="right" w:pos="414"/>
      </w:tabs>
      <w:spacing w:before="40" w:line="240" w:lineRule="atLeast"/>
      <w:ind w:left="675" w:hanging="675"/>
    </w:pPr>
    <w:rPr>
      <w:sz w:val="20"/>
    </w:rPr>
  </w:style>
  <w:style w:type="paragraph" w:customStyle="1" w:styleId="CTA1ai">
    <w:name w:val="CTA 1(a)(i)"/>
    <w:basedOn w:val="OPCParaBase"/>
    <w:rsid w:val="00084DF7"/>
    <w:pPr>
      <w:tabs>
        <w:tab w:val="right" w:pos="1004"/>
      </w:tabs>
      <w:spacing w:before="40" w:line="240" w:lineRule="atLeast"/>
      <w:ind w:left="1253" w:hanging="1253"/>
    </w:pPr>
    <w:rPr>
      <w:sz w:val="20"/>
    </w:rPr>
  </w:style>
  <w:style w:type="paragraph" w:customStyle="1" w:styleId="CTA2a">
    <w:name w:val="CTA 2(a)"/>
    <w:basedOn w:val="OPCParaBase"/>
    <w:rsid w:val="00084DF7"/>
    <w:pPr>
      <w:tabs>
        <w:tab w:val="right" w:pos="482"/>
      </w:tabs>
      <w:spacing w:before="40" w:line="240" w:lineRule="atLeast"/>
      <w:ind w:left="748" w:hanging="748"/>
    </w:pPr>
    <w:rPr>
      <w:sz w:val="20"/>
    </w:rPr>
  </w:style>
  <w:style w:type="paragraph" w:customStyle="1" w:styleId="CTA2ai">
    <w:name w:val="CTA 2(a)(i)"/>
    <w:basedOn w:val="OPCParaBase"/>
    <w:rsid w:val="00084DF7"/>
    <w:pPr>
      <w:tabs>
        <w:tab w:val="right" w:pos="1089"/>
      </w:tabs>
      <w:spacing w:before="40" w:line="240" w:lineRule="atLeast"/>
      <w:ind w:left="1327" w:hanging="1327"/>
    </w:pPr>
    <w:rPr>
      <w:sz w:val="20"/>
    </w:rPr>
  </w:style>
  <w:style w:type="paragraph" w:customStyle="1" w:styleId="CTA3a">
    <w:name w:val="CTA 3(a)"/>
    <w:basedOn w:val="OPCParaBase"/>
    <w:rsid w:val="00084DF7"/>
    <w:pPr>
      <w:tabs>
        <w:tab w:val="right" w:pos="556"/>
      </w:tabs>
      <w:spacing w:before="40" w:line="240" w:lineRule="atLeast"/>
      <w:ind w:left="805" w:hanging="805"/>
    </w:pPr>
    <w:rPr>
      <w:sz w:val="20"/>
    </w:rPr>
  </w:style>
  <w:style w:type="paragraph" w:customStyle="1" w:styleId="CTA3ai">
    <w:name w:val="CTA 3(a)(i)"/>
    <w:basedOn w:val="OPCParaBase"/>
    <w:rsid w:val="00084DF7"/>
    <w:pPr>
      <w:tabs>
        <w:tab w:val="right" w:pos="1140"/>
      </w:tabs>
      <w:spacing w:before="40" w:line="240" w:lineRule="atLeast"/>
      <w:ind w:left="1361" w:hanging="1361"/>
    </w:pPr>
    <w:rPr>
      <w:sz w:val="20"/>
    </w:rPr>
  </w:style>
  <w:style w:type="paragraph" w:customStyle="1" w:styleId="CTA4a">
    <w:name w:val="CTA 4(a)"/>
    <w:basedOn w:val="OPCParaBase"/>
    <w:rsid w:val="00084DF7"/>
    <w:pPr>
      <w:tabs>
        <w:tab w:val="right" w:pos="624"/>
      </w:tabs>
      <w:spacing w:before="40" w:line="240" w:lineRule="atLeast"/>
      <w:ind w:left="873" w:hanging="873"/>
    </w:pPr>
    <w:rPr>
      <w:sz w:val="20"/>
    </w:rPr>
  </w:style>
  <w:style w:type="paragraph" w:customStyle="1" w:styleId="CTA4ai">
    <w:name w:val="CTA 4(a)(i)"/>
    <w:basedOn w:val="OPCParaBase"/>
    <w:rsid w:val="00084DF7"/>
    <w:pPr>
      <w:tabs>
        <w:tab w:val="right" w:pos="1213"/>
      </w:tabs>
      <w:spacing w:before="40" w:line="240" w:lineRule="atLeast"/>
      <w:ind w:left="1452" w:hanging="1452"/>
    </w:pPr>
    <w:rPr>
      <w:sz w:val="20"/>
    </w:rPr>
  </w:style>
  <w:style w:type="paragraph" w:customStyle="1" w:styleId="CTACAPS">
    <w:name w:val="CTA CAPS"/>
    <w:basedOn w:val="OPCParaBase"/>
    <w:rsid w:val="00084DF7"/>
    <w:pPr>
      <w:spacing w:before="60" w:line="240" w:lineRule="atLeast"/>
    </w:pPr>
    <w:rPr>
      <w:sz w:val="20"/>
    </w:rPr>
  </w:style>
  <w:style w:type="paragraph" w:customStyle="1" w:styleId="CTAright">
    <w:name w:val="CTA right"/>
    <w:basedOn w:val="OPCParaBase"/>
    <w:rsid w:val="00084DF7"/>
    <w:pPr>
      <w:spacing w:before="60" w:line="240" w:lineRule="auto"/>
      <w:jc w:val="right"/>
    </w:pPr>
    <w:rPr>
      <w:sz w:val="20"/>
    </w:rPr>
  </w:style>
  <w:style w:type="paragraph" w:customStyle="1" w:styleId="Definition">
    <w:name w:val="Definition"/>
    <w:aliases w:val="dd"/>
    <w:basedOn w:val="OPCParaBase"/>
    <w:rsid w:val="00084DF7"/>
    <w:pPr>
      <w:spacing w:before="180" w:line="240" w:lineRule="auto"/>
      <w:ind w:left="1134"/>
    </w:pPr>
  </w:style>
  <w:style w:type="paragraph" w:customStyle="1" w:styleId="Formula">
    <w:name w:val="Formula"/>
    <w:basedOn w:val="OPCParaBase"/>
    <w:rsid w:val="00084DF7"/>
    <w:pPr>
      <w:spacing w:line="240" w:lineRule="auto"/>
      <w:ind w:left="1134"/>
    </w:pPr>
    <w:rPr>
      <w:sz w:val="20"/>
    </w:rPr>
  </w:style>
  <w:style w:type="paragraph" w:styleId="Header">
    <w:name w:val="header"/>
    <w:basedOn w:val="OPCParaBase"/>
    <w:link w:val="HeaderChar"/>
    <w:unhideWhenUsed/>
    <w:rsid w:val="00084D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84DF7"/>
    <w:rPr>
      <w:rFonts w:eastAsia="Times New Roman"/>
      <w:sz w:val="16"/>
    </w:rPr>
  </w:style>
  <w:style w:type="paragraph" w:customStyle="1" w:styleId="House">
    <w:name w:val="House"/>
    <w:basedOn w:val="OPCParaBase"/>
    <w:rsid w:val="00084DF7"/>
    <w:pPr>
      <w:spacing w:line="240" w:lineRule="auto"/>
    </w:pPr>
    <w:rPr>
      <w:sz w:val="28"/>
    </w:rPr>
  </w:style>
  <w:style w:type="paragraph" w:customStyle="1" w:styleId="LongT">
    <w:name w:val="LongT"/>
    <w:basedOn w:val="OPCParaBase"/>
    <w:rsid w:val="00084DF7"/>
    <w:pPr>
      <w:spacing w:line="240" w:lineRule="auto"/>
    </w:pPr>
    <w:rPr>
      <w:b/>
      <w:sz w:val="32"/>
    </w:rPr>
  </w:style>
  <w:style w:type="paragraph" w:customStyle="1" w:styleId="notedraft">
    <w:name w:val="note(draft)"/>
    <w:aliases w:val="nd"/>
    <w:basedOn w:val="OPCParaBase"/>
    <w:rsid w:val="00084DF7"/>
    <w:pPr>
      <w:spacing w:before="240" w:line="240" w:lineRule="auto"/>
      <w:ind w:left="284" w:hanging="284"/>
    </w:pPr>
    <w:rPr>
      <w:i/>
      <w:sz w:val="24"/>
    </w:rPr>
  </w:style>
  <w:style w:type="paragraph" w:customStyle="1" w:styleId="notemargin">
    <w:name w:val="note(margin)"/>
    <w:aliases w:val="nm"/>
    <w:basedOn w:val="OPCParaBase"/>
    <w:rsid w:val="00084DF7"/>
    <w:pPr>
      <w:tabs>
        <w:tab w:val="left" w:pos="709"/>
      </w:tabs>
      <w:spacing w:before="122" w:line="198" w:lineRule="exact"/>
      <w:ind w:left="709" w:hanging="709"/>
    </w:pPr>
    <w:rPr>
      <w:sz w:val="18"/>
    </w:rPr>
  </w:style>
  <w:style w:type="paragraph" w:customStyle="1" w:styleId="noteToPara">
    <w:name w:val="noteToPara"/>
    <w:aliases w:val="ntp"/>
    <w:basedOn w:val="OPCParaBase"/>
    <w:rsid w:val="00084DF7"/>
    <w:pPr>
      <w:spacing w:before="122" w:line="198" w:lineRule="exact"/>
      <w:ind w:left="2353" w:hanging="709"/>
    </w:pPr>
    <w:rPr>
      <w:sz w:val="18"/>
    </w:rPr>
  </w:style>
  <w:style w:type="paragraph" w:customStyle="1" w:styleId="noteParlAmend">
    <w:name w:val="note(ParlAmend)"/>
    <w:aliases w:val="npp"/>
    <w:basedOn w:val="OPCParaBase"/>
    <w:next w:val="ParlAmend"/>
    <w:rsid w:val="00084DF7"/>
    <w:pPr>
      <w:spacing w:line="240" w:lineRule="auto"/>
      <w:jc w:val="right"/>
    </w:pPr>
    <w:rPr>
      <w:rFonts w:ascii="Arial" w:hAnsi="Arial"/>
      <w:b/>
      <w:i/>
    </w:rPr>
  </w:style>
  <w:style w:type="paragraph" w:customStyle="1" w:styleId="ParlAmend">
    <w:name w:val="ParlAmend"/>
    <w:aliases w:val="pp"/>
    <w:basedOn w:val="OPCParaBase"/>
    <w:rsid w:val="00084DF7"/>
    <w:pPr>
      <w:spacing w:before="240" w:line="240" w:lineRule="atLeast"/>
      <w:ind w:hanging="567"/>
    </w:pPr>
    <w:rPr>
      <w:sz w:val="24"/>
    </w:rPr>
  </w:style>
  <w:style w:type="paragraph" w:customStyle="1" w:styleId="notetext">
    <w:name w:val="note(text)"/>
    <w:aliases w:val="n"/>
    <w:basedOn w:val="OPCParaBase"/>
    <w:rsid w:val="00084DF7"/>
    <w:pPr>
      <w:spacing w:before="122" w:line="240" w:lineRule="auto"/>
      <w:ind w:left="1985" w:hanging="851"/>
    </w:pPr>
    <w:rPr>
      <w:sz w:val="18"/>
    </w:rPr>
  </w:style>
  <w:style w:type="paragraph" w:customStyle="1" w:styleId="Page1">
    <w:name w:val="Page1"/>
    <w:basedOn w:val="OPCParaBase"/>
    <w:rsid w:val="00084DF7"/>
    <w:pPr>
      <w:spacing w:before="5600" w:line="240" w:lineRule="auto"/>
    </w:pPr>
    <w:rPr>
      <w:b/>
      <w:sz w:val="32"/>
    </w:rPr>
  </w:style>
  <w:style w:type="paragraph" w:customStyle="1" w:styleId="PageBreak">
    <w:name w:val="PageBreak"/>
    <w:aliases w:val="pb"/>
    <w:basedOn w:val="OPCParaBase"/>
    <w:rsid w:val="00084DF7"/>
    <w:pPr>
      <w:spacing w:line="240" w:lineRule="auto"/>
    </w:pPr>
    <w:rPr>
      <w:sz w:val="20"/>
    </w:rPr>
  </w:style>
  <w:style w:type="paragraph" w:customStyle="1" w:styleId="paragraphsub">
    <w:name w:val="paragraph(sub)"/>
    <w:aliases w:val="aa"/>
    <w:basedOn w:val="OPCParaBase"/>
    <w:rsid w:val="00084DF7"/>
    <w:pPr>
      <w:tabs>
        <w:tab w:val="right" w:pos="1985"/>
      </w:tabs>
      <w:spacing w:before="40" w:line="240" w:lineRule="auto"/>
      <w:ind w:left="2098" w:hanging="2098"/>
    </w:pPr>
  </w:style>
  <w:style w:type="paragraph" w:customStyle="1" w:styleId="paragraphsub-sub">
    <w:name w:val="paragraph(sub-sub)"/>
    <w:aliases w:val="aaa"/>
    <w:basedOn w:val="OPCParaBase"/>
    <w:rsid w:val="00084DF7"/>
    <w:pPr>
      <w:tabs>
        <w:tab w:val="right" w:pos="2722"/>
      </w:tabs>
      <w:spacing w:before="40" w:line="240" w:lineRule="auto"/>
      <w:ind w:left="2835" w:hanging="2835"/>
    </w:pPr>
  </w:style>
  <w:style w:type="paragraph" w:customStyle="1" w:styleId="paragraph">
    <w:name w:val="paragraph"/>
    <w:aliases w:val="a"/>
    <w:basedOn w:val="OPCParaBase"/>
    <w:link w:val="paragraphChar"/>
    <w:rsid w:val="00084DF7"/>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F845EF"/>
    <w:rPr>
      <w:rFonts w:eastAsia="Times New Roman"/>
      <w:sz w:val="22"/>
    </w:rPr>
  </w:style>
  <w:style w:type="paragraph" w:customStyle="1" w:styleId="Penalty">
    <w:name w:val="Penalty"/>
    <w:basedOn w:val="OPCParaBase"/>
    <w:rsid w:val="00084DF7"/>
    <w:pPr>
      <w:tabs>
        <w:tab w:val="left" w:pos="2977"/>
      </w:tabs>
      <w:spacing w:before="180" w:line="240" w:lineRule="auto"/>
      <w:ind w:left="1985" w:hanging="851"/>
    </w:pPr>
  </w:style>
  <w:style w:type="paragraph" w:customStyle="1" w:styleId="Portfolio">
    <w:name w:val="Portfolio"/>
    <w:basedOn w:val="OPCParaBase"/>
    <w:rsid w:val="00084DF7"/>
    <w:pPr>
      <w:spacing w:line="240" w:lineRule="auto"/>
    </w:pPr>
    <w:rPr>
      <w:i/>
      <w:sz w:val="20"/>
    </w:rPr>
  </w:style>
  <w:style w:type="paragraph" w:customStyle="1" w:styleId="Preamble">
    <w:name w:val="Preamble"/>
    <w:basedOn w:val="OPCParaBase"/>
    <w:next w:val="Normal"/>
    <w:rsid w:val="00084D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4DF7"/>
    <w:pPr>
      <w:spacing w:line="240" w:lineRule="auto"/>
    </w:pPr>
    <w:rPr>
      <w:i/>
      <w:sz w:val="20"/>
    </w:rPr>
  </w:style>
  <w:style w:type="paragraph" w:customStyle="1" w:styleId="Session">
    <w:name w:val="Session"/>
    <w:basedOn w:val="OPCParaBase"/>
    <w:rsid w:val="00084DF7"/>
    <w:pPr>
      <w:spacing w:line="240" w:lineRule="auto"/>
    </w:pPr>
    <w:rPr>
      <w:sz w:val="28"/>
    </w:rPr>
  </w:style>
  <w:style w:type="paragraph" w:customStyle="1" w:styleId="Sponsor">
    <w:name w:val="Sponsor"/>
    <w:basedOn w:val="OPCParaBase"/>
    <w:rsid w:val="00084DF7"/>
    <w:pPr>
      <w:spacing w:line="240" w:lineRule="auto"/>
    </w:pPr>
    <w:rPr>
      <w:i/>
    </w:rPr>
  </w:style>
  <w:style w:type="paragraph" w:customStyle="1" w:styleId="Subitem">
    <w:name w:val="Subitem"/>
    <w:aliases w:val="iss"/>
    <w:basedOn w:val="OPCParaBase"/>
    <w:rsid w:val="00084DF7"/>
    <w:pPr>
      <w:spacing w:before="180" w:line="240" w:lineRule="auto"/>
      <w:ind w:left="709" w:hanging="709"/>
    </w:pPr>
  </w:style>
  <w:style w:type="paragraph" w:customStyle="1" w:styleId="SubitemHead">
    <w:name w:val="SubitemHead"/>
    <w:aliases w:val="issh"/>
    <w:basedOn w:val="OPCParaBase"/>
    <w:rsid w:val="00084D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4DF7"/>
    <w:pPr>
      <w:spacing w:before="40" w:line="240" w:lineRule="auto"/>
      <w:ind w:left="1134"/>
    </w:pPr>
  </w:style>
  <w:style w:type="paragraph" w:customStyle="1" w:styleId="SubsectionHead">
    <w:name w:val="SubsectionHead"/>
    <w:aliases w:val="ssh"/>
    <w:basedOn w:val="OPCParaBase"/>
    <w:next w:val="subsection"/>
    <w:rsid w:val="00084DF7"/>
    <w:pPr>
      <w:keepNext/>
      <w:keepLines/>
      <w:spacing w:before="240" w:line="240" w:lineRule="auto"/>
      <w:ind w:left="1134"/>
    </w:pPr>
    <w:rPr>
      <w:i/>
    </w:rPr>
  </w:style>
  <w:style w:type="paragraph" w:customStyle="1" w:styleId="Tablea">
    <w:name w:val="Table(a)"/>
    <w:aliases w:val="ta"/>
    <w:basedOn w:val="OPCParaBase"/>
    <w:rsid w:val="00084DF7"/>
    <w:pPr>
      <w:spacing w:before="60" w:line="240" w:lineRule="auto"/>
      <w:ind w:left="284" w:hanging="284"/>
    </w:pPr>
    <w:rPr>
      <w:sz w:val="20"/>
    </w:rPr>
  </w:style>
  <w:style w:type="paragraph" w:customStyle="1" w:styleId="TableAA">
    <w:name w:val="Table(AA)"/>
    <w:aliases w:val="taaa"/>
    <w:basedOn w:val="OPCParaBase"/>
    <w:rsid w:val="00084D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4D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4DF7"/>
    <w:pPr>
      <w:spacing w:before="60" w:line="240" w:lineRule="atLeast"/>
    </w:pPr>
    <w:rPr>
      <w:sz w:val="20"/>
    </w:rPr>
  </w:style>
  <w:style w:type="paragraph" w:customStyle="1" w:styleId="TLPBoxTextnote">
    <w:name w:val="TLPBoxText(note"/>
    <w:aliases w:val="right)"/>
    <w:basedOn w:val="OPCParaBase"/>
    <w:rsid w:val="00084D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4D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4DF7"/>
    <w:pPr>
      <w:spacing w:before="122" w:line="198" w:lineRule="exact"/>
      <w:ind w:left="1985" w:hanging="851"/>
      <w:jc w:val="right"/>
    </w:pPr>
    <w:rPr>
      <w:sz w:val="18"/>
    </w:rPr>
  </w:style>
  <w:style w:type="paragraph" w:customStyle="1" w:styleId="TLPTableBullet">
    <w:name w:val="TLPTableBullet"/>
    <w:aliases w:val="ttb"/>
    <w:basedOn w:val="OPCParaBase"/>
    <w:rsid w:val="00084DF7"/>
    <w:pPr>
      <w:spacing w:line="240" w:lineRule="exact"/>
      <w:ind w:left="284" w:hanging="284"/>
    </w:pPr>
    <w:rPr>
      <w:sz w:val="20"/>
    </w:rPr>
  </w:style>
  <w:style w:type="paragraph" w:styleId="TOC1">
    <w:name w:val="toc 1"/>
    <w:basedOn w:val="OPCParaBase"/>
    <w:next w:val="Normal"/>
    <w:uiPriority w:val="39"/>
    <w:unhideWhenUsed/>
    <w:rsid w:val="00084DF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4DF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84DF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84DF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84D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84D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84D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84D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84D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84DF7"/>
    <w:pPr>
      <w:keepLines/>
      <w:spacing w:before="240" w:after="120" w:line="240" w:lineRule="auto"/>
      <w:ind w:left="794"/>
    </w:pPr>
    <w:rPr>
      <w:b/>
      <w:kern w:val="28"/>
      <w:sz w:val="20"/>
    </w:rPr>
  </w:style>
  <w:style w:type="paragraph" w:customStyle="1" w:styleId="TofSectsSection">
    <w:name w:val="TofSects(Section)"/>
    <w:basedOn w:val="OPCParaBase"/>
    <w:rsid w:val="00084DF7"/>
    <w:pPr>
      <w:keepLines/>
      <w:spacing w:before="40" w:line="240" w:lineRule="auto"/>
      <w:ind w:left="1588" w:hanging="794"/>
    </w:pPr>
    <w:rPr>
      <w:kern w:val="28"/>
      <w:sz w:val="18"/>
    </w:rPr>
  </w:style>
  <w:style w:type="paragraph" w:customStyle="1" w:styleId="TofSectsHeading">
    <w:name w:val="TofSects(Heading)"/>
    <w:basedOn w:val="OPCParaBase"/>
    <w:rsid w:val="00084DF7"/>
    <w:pPr>
      <w:spacing w:before="240" w:after="120" w:line="240" w:lineRule="auto"/>
    </w:pPr>
    <w:rPr>
      <w:b/>
      <w:sz w:val="24"/>
    </w:rPr>
  </w:style>
  <w:style w:type="paragraph" w:customStyle="1" w:styleId="TofSectsSubdiv">
    <w:name w:val="TofSects(Subdiv)"/>
    <w:basedOn w:val="OPCParaBase"/>
    <w:rsid w:val="00084DF7"/>
    <w:pPr>
      <w:keepLines/>
      <w:spacing w:before="80" w:line="240" w:lineRule="auto"/>
      <w:ind w:left="1588" w:hanging="794"/>
    </w:pPr>
    <w:rPr>
      <w:kern w:val="28"/>
    </w:rPr>
  </w:style>
  <w:style w:type="paragraph" w:customStyle="1" w:styleId="WRStyle">
    <w:name w:val="WR Style"/>
    <w:aliases w:val="WR"/>
    <w:basedOn w:val="OPCParaBase"/>
    <w:rsid w:val="00084DF7"/>
    <w:pPr>
      <w:spacing w:before="240" w:line="240" w:lineRule="auto"/>
      <w:ind w:left="284" w:hanging="284"/>
    </w:pPr>
    <w:rPr>
      <w:b/>
      <w:i/>
      <w:kern w:val="28"/>
      <w:sz w:val="24"/>
    </w:rPr>
  </w:style>
  <w:style w:type="paragraph" w:customStyle="1" w:styleId="notepara">
    <w:name w:val="note(para)"/>
    <w:aliases w:val="na"/>
    <w:basedOn w:val="OPCParaBase"/>
    <w:rsid w:val="00084DF7"/>
    <w:pPr>
      <w:spacing w:before="40" w:line="198" w:lineRule="exact"/>
      <w:ind w:left="2354" w:hanging="369"/>
    </w:pPr>
    <w:rPr>
      <w:sz w:val="18"/>
    </w:rPr>
  </w:style>
  <w:style w:type="paragraph" w:styleId="Footer">
    <w:name w:val="footer"/>
    <w:link w:val="FooterChar"/>
    <w:rsid w:val="00084DF7"/>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084DF7"/>
    <w:rPr>
      <w:rFonts w:eastAsia="Times New Roman"/>
      <w:sz w:val="22"/>
      <w:szCs w:val="24"/>
    </w:rPr>
  </w:style>
  <w:style w:type="character" w:styleId="LineNumber">
    <w:name w:val="line number"/>
    <w:basedOn w:val="OPCCharBase"/>
    <w:uiPriority w:val="99"/>
    <w:unhideWhenUsed/>
    <w:rsid w:val="00084DF7"/>
    <w:rPr>
      <w:sz w:val="16"/>
    </w:rPr>
  </w:style>
  <w:style w:type="paragraph" w:styleId="BalloonText">
    <w:name w:val="Balloon Text"/>
    <w:basedOn w:val="Normal"/>
    <w:link w:val="BalloonTextChar"/>
    <w:uiPriority w:val="99"/>
    <w:semiHidden/>
    <w:unhideWhenUsed/>
    <w:rsid w:val="00084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F7"/>
    <w:rPr>
      <w:rFonts w:ascii="Tahoma" w:eastAsiaTheme="minorHAnsi" w:hAnsi="Tahoma" w:cs="Tahoma"/>
      <w:sz w:val="16"/>
      <w:szCs w:val="16"/>
      <w:lang w:eastAsia="en-US"/>
    </w:rPr>
  </w:style>
  <w:style w:type="paragraph" w:styleId="BlockText">
    <w:name w:val="Block Text"/>
    <w:rsid w:val="00DD5552"/>
    <w:pPr>
      <w:spacing w:after="120"/>
      <w:ind w:left="1440" w:right="1440"/>
    </w:pPr>
    <w:rPr>
      <w:rFonts w:eastAsia="Times New Roman"/>
      <w:sz w:val="22"/>
      <w:szCs w:val="24"/>
    </w:rPr>
  </w:style>
  <w:style w:type="paragraph" w:styleId="BodyText">
    <w:name w:val="Body Text"/>
    <w:link w:val="BodyTextChar"/>
    <w:rsid w:val="00DD5552"/>
    <w:pPr>
      <w:spacing w:after="120"/>
    </w:pPr>
    <w:rPr>
      <w:rFonts w:eastAsia="Times New Roman"/>
      <w:sz w:val="22"/>
      <w:szCs w:val="24"/>
    </w:rPr>
  </w:style>
  <w:style w:type="character" w:customStyle="1" w:styleId="BodyTextChar">
    <w:name w:val="Body Text Char"/>
    <w:basedOn w:val="DefaultParagraphFont"/>
    <w:link w:val="BodyText"/>
    <w:rsid w:val="00DD5552"/>
    <w:rPr>
      <w:rFonts w:eastAsia="Times New Roman"/>
      <w:sz w:val="22"/>
      <w:szCs w:val="24"/>
      <w:lang w:val="en-AU" w:eastAsia="en-AU" w:bidi="ar-SA"/>
    </w:rPr>
  </w:style>
  <w:style w:type="paragraph" w:styleId="BodyText2">
    <w:name w:val="Body Text 2"/>
    <w:link w:val="BodyText2Char"/>
    <w:rsid w:val="00DD5552"/>
    <w:pPr>
      <w:spacing w:after="120" w:line="480" w:lineRule="auto"/>
    </w:pPr>
    <w:rPr>
      <w:rFonts w:eastAsia="Times New Roman"/>
      <w:sz w:val="22"/>
      <w:szCs w:val="24"/>
    </w:rPr>
  </w:style>
  <w:style w:type="character" w:customStyle="1" w:styleId="BodyText2Char">
    <w:name w:val="Body Text 2 Char"/>
    <w:basedOn w:val="DefaultParagraphFont"/>
    <w:link w:val="BodyText2"/>
    <w:rsid w:val="00DD5552"/>
    <w:rPr>
      <w:rFonts w:eastAsia="Times New Roman"/>
      <w:sz w:val="22"/>
      <w:szCs w:val="24"/>
      <w:lang w:val="en-AU" w:eastAsia="en-AU" w:bidi="ar-SA"/>
    </w:rPr>
  </w:style>
  <w:style w:type="paragraph" w:styleId="BodyText3">
    <w:name w:val="Body Text 3"/>
    <w:link w:val="BodyText3Char"/>
    <w:rsid w:val="00DD5552"/>
    <w:pPr>
      <w:spacing w:after="120"/>
    </w:pPr>
    <w:rPr>
      <w:rFonts w:eastAsia="Times New Roman"/>
      <w:sz w:val="16"/>
      <w:szCs w:val="16"/>
    </w:rPr>
  </w:style>
  <w:style w:type="character" w:customStyle="1" w:styleId="BodyText3Char">
    <w:name w:val="Body Text 3 Char"/>
    <w:basedOn w:val="DefaultParagraphFont"/>
    <w:link w:val="BodyText3"/>
    <w:rsid w:val="00DD5552"/>
    <w:rPr>
      <w:rFonts w:eastAsia="Times New Roman"/>
      <w:sz w:val="16"/>
      <w:szCs w:val="16"/>
      <w:lang w:val="en-AU" w:eastAsia="en-AU" w:bidi="ar-SA"/>
    </w:rPr>
  </w:style>
  <w:style w:type="paragraph" w:styleId="BodyTextIndent">
    <w:name w:val="Body Text Indent"/>
    <w:link w:val="BodyTextIndentChar"/>
    <w:rsid w:val="00DD5552"/>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DD5552"/>
    <w:rPr>
      <w:rFonts w:eastAsia="Times New Roman"/>
      <w:sz w:val="22"/>
      <w:szCs w:val="24"/>
      <w:lang w:val="en-AU" w:eastAsia="en-AU" w:bidi="ar-SA"/>
    </w:rPr>
  </w:style>
  <w:style w:type="paragraph" w:styleId="BodyTextIndent2">
    <w:name w:val="Body Text Indent 2"/>
    <w:link w:val="BodyTextIndent2Char"/>
    <w:rsid w:val="00DD5552"/>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DD5552"/>
    <w:rPr>
      <w:rFonts w:eastAsia="Times New Roman"/>
      <w:sz w:val="22"/>
      <w:szCs w:val="24"/>
      <w:lang w:val="en-AU" w:eastAsia="en-AU" w:bidi="ar-SA"/>
    </w:rPr>
  </w:style>
  <w:style w:type="paragraph" w:styleId="BodyTextIndent3">
    <w:name w:val="Body Text Indent 3"/>
    <w:link w:val="BodyTextIndent3Char"/>
    <w:rsid w:val="00DD5552"/>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DD5552"/>
    <w:rPr>
      <w:rFonts w:eastAsia="Times New Roman"/>
      <w:sz w:val="16"/>
      <w:szCs w:val="16"/>
      <w:lang w:val="en-AU" w:eastAsia="en-AU" w:bidi="ar-SA"/>
    </w:rPr>
  </w:style>
  <w:style w:type="paragraph" w:styleId="Caption">
    <w:name w:val="caption"/>
    <w:next w:val="Normal"/>
    <w:qFormat/>
    <w:rsid w:val="00DD5552"/>
    <w:pPr>
      <w:spacing w:before="120" w:after="120"/>
    </w:pPr>
    <w:rPr>
      <w:rFonts w:eastAsia="Times New Roman"/>
      <w:b/>
      <w:bCs/>
    </w:rPr>
  </w:style>
  <w:style w:type="paragraph" w:styleId="Closing">
    <w:name w:val="Closing"/>
    <w:link w:val="ClosingChar"/>
    <w:rsid w:val="00DD5552"/>
    <w:pPr>
      <w:ind w:left="4252"/>
    </w:pPr>
    <w:rPr>
      <w:rFonts w:eastAsia="Times New Roman"/>
      <w:sz w:val="22"/>
      <w:szCs w:val="24"/>
    </w:rPr>
  </w:style>
  <w:style w:type="character" w:customStyle="1" w:styleId="ClosingChar">
    <w:name w:val="Closing Char"/>
    <w:basedOn w:val="DefaultParagraphFont"/>
    <w:link w:val="Closing"/>
    <w:rsid w:val="00DD5552"/>
    <w:rPr>
      <w:rFonts w:eastAsia="Times New Roman"/>
      <w:sz w:val="22"/>
      <w:szCs w:val="24"/>
      <w:lang w:val="en-AU" w:eastAsia="en-AU" w:bidi="ar-SA"/>
    </w:rPr>
  </w:style>
  <w:style w:type="paragraph" w:styleId="CommentText">
    <w:name w:val="annotation text"/>
    <w:link w:val="CommentTextChar"/>
    <w:semiHidden/>
    <w:rsid w:val="00DD5552"/>
    <w:rPr>
      <w:rFonts w:eastAsia="Times New Roman"/>
    </w:rPr>
  </w:style>
  <w:style w:type="character" w:customStyle="1" w:styleId="CommentTextChar">
    <w:name w:val="Comment Text Char"/>
    <w:basedOn w:val="DefaultParagraphFont"/>
    <w:link w:val="CommentText"/>
    <w:semiHidden/>
    <w:rsid w:val="00DD5552"/>
    <w:rPr>
      <w:rFonts w:eastAsia="Times New Roman"/>
      <w:lang w:val="en-AU" w:eastAsia="en-AU" w:bidi="ar-SA"/>
    </w:rPr>
  </w:style>
  <w:style w:type="paragraph" w:styleId="CommentSubject">
    <w:name w:val="annotation subject"/>
    <w:next w:val="CommentText"/>
    <w:link w:val="CommentSubjectChar"/>
    <w:semiHidden/>
    <w:rsid w:val="00DD5552"/>
    <w:rPr>
      <w:rFonts w:eastAsia="Times New Roman"/>
      <w:b/>
      <w:bCs/>
      <w:szCs w:val="24"/>
    </w:rPr>
  </w:style>
  <w:style w:type="character" w:customStyle="1" w:styleId="CommentSubjectChar">
    <w:name w:val="Comment Subject Char"/>
    <w:basedOn w:val="CommentTextChar"/>
    <w:link w:val="CommentSubject"/>
    <w:semiHidden/>
    <w:rsid w:val="00DD5552"/>
    <w:rPr>
      <w:rFonts w:eastAsia="Times New Roman"/>
      <w:b/>
      <w:bCs/>
      <w:szCs w:val="24"/>
      <w:lang w:val="en-AU" w:eastAsia="en-AU" w:bidi="ar-SA"/>
    </w:rPr>
  </w:style>
  <w:style w:type="paragraph" w:styleId="Date">
    <w:name w:val="Date"/>
    <w:next w:val="Normal"/>
    <w:link w:val="DateChar"/>
    <w:rsid w:val="00DD5552"/>
    <w:rPr>
      <w:rFonts w:eastAsia="Times New Roman"/>
      <w:sz w:val="22"/>
      <w:szCs w:val="24"/>
    </w:rPr>
  </w:style>
  <w:style w:type="character" w:customStyle="1" w:styleId="DateChar">
    <w:name w:val="Date Char"/>
    <w:basedOn w:val="DefaultParagraphFont"/>
    <w:link w:val="Date"/>
    <w:rsid w:val="00DD5552"/>
    <w:rPr>
      <w:rFonts w:eastAsia="Times New Roman"/>
      <w:sz w:val="22"/>
      <w:szCs w:val="24"/>
      <w:lang w:val="en-AU" w:eastAsia="en-AU" w:bidi="ar-SA"/>
    </w:rPr>
  </w:style>
  <w:style w:type="paragraph" w:styleId="DocumentMap">
    <w:name w:val="Document Map"/>
    <w:link w:val="DocumentMapChar"/>
    <w:semiHidden/>
    <w:rsid w:val="00DD5552"/>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semiHidden/>
    <w:rsid w:val="00DD5552"/>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DD5552"/>
    <w:rPr>
      <w:rFonts w:eastAsia="Times New Roman"/>
      <w:sz w:val="22"/>
      <w:szCs w:val="24"/>
    </w:rPr>
  </w:style>
  <w:style w:type="character" w:customStyle="1" w:styleId="E-mailSignatureChar">
    <w:name w:val="E-mail Signature Char"/>
    <w:basedOn w:val="DefaultParagraphFont"/>
    <w:link w:val="E-mailSignature"/>
    <w:rsid w:val="00DD5552"/>
    <w:rPr>
      <w:rFonts w:eastAsia="Times New Roman"/>
      <w:sz w:val="22"/>
      <w:szCs w:val="24"/>
      <w:lang w:val="en-AU" w:eastAsia="en-AU" w:bidi="ar-SA"/>
    </w:rPr>
  </w:style>
  <w:style w:type="paragraph" w:styleId="EndnoteText">
    <w:name w:val="endnote text"/>
    <w:link w:val="EndnoteTextChar"/>
    <w:semiHidden/>
    <w:rsid w:val="00DD5552"/>
    <w:rPr>
      <w:rFonts w:eastAsia="Times New Roman"/>
    </w:rPr>
  </w:style>
  <w:style w:type="character" w:customStyle="1" w:styleId="EndnoteTextChar">
    <w:name w:val="Endnote Text Char"/>
    <w:basedOn w:val="DefaultParagraphFont"/>
    <w:link w:val="EndnoteText"/>
    <w:semiHidden/>
    <w:rsid w:val="00DD5552"/>
    <w:rPr>
      <w:rFonts w:eastAsia="Times New Roman"/>
      <w:lang w:val="en-AU" w:eastAsia="en-AU" w:bidi="ar-SA"/>
    </w:rPr>
  </w:style>
  <w:style w:type="paragraph" w:styleId="EnvelopeAddress">
    <w:name w:val="envelope address"/>
    <w:rsid w:val="00DD5552"/>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DD5552"/>
    <w:rPr>
      <w:rFonts w:ascii="Arial" w:eastAsia="Times New Roman" w:hAnsi="Arial" w:cs="Arial"/>
    </w:rPr>
  </w:style>
  <w:style w:type="paragraph" w:styleId="FootnoteText">
    <w:name w:val="footnote text"/>
    <w:link w:val="FootnoteTextChar"/>
    <w:semiHidden/>
    <w:rsid w:val="00DD5552"/>
    <w:rPr>
      <w:rFonts w:eastAsia="Times New Roman"/>
    </w:rPr>
  </w:style>
  <w:style w:type="character" w:customStyle="1" w:styleId="FootnoteTextChar">
    <w:name w:val="Footnote Text Char"/>
    <w:basedOn w:val="DefaultParagraphFont"/>
    <w:link w:val="FootnoteText"/>
    <w:semiHidden/>
    <w:rsid w:val="00DD5552"/>
    <w:rPr>
      <w:rFonts w:eastAsia="Times New Roman"/>
      <w:lang w:val="en-AU" w:eastAsia="en-AU" w:bidi="ar-SA"/>
    </w:rPr>
  </w:style>
  <w:style w:type="paragraph" w:styleId="HTMLAddress">
    <w:name w:val="HTML Address"/>
    <w:link w:val="HTMLAddressChar"/>
    <w:rsid w:val="00DD5552"/>
    <w:rPr>
      <w:rFonts w:eastAsia="Times New Roman"/>
      <w:i/>
      <w:iCs/>
      <w:sz w:val="22"/>
      <w:szCs w:val="24"/>
    </w:rPr>
  </w:style>
  <w:style w:type="character" w:customStyle="1" w:styleId="HTMLAddressChar">
    <w:name w:val="HTML Address Char"/>
    <w:basedOn w:val="DefaultParagraphFont"/>
    <w:link w:val="HTMLAddress"/>
    <w:rsid w:val="00DD5552"/>
    <w:rPr>
      <w:rFonts w:eastAsia="Times New Roman"/>
      <w:i/>
      <w:iCs/>
      <w:sz w:val="22"/>
      <w:szCs w:val="24"/>
      <w:lang w:val="en-AU" w:eastAsia="en-AU" w:bidi="ar-SA"/>
    </w:rPr>
  </w:style>
  <w:style w:type="paragraph" w:styleId="HTMLPreformatted">
    <w:name w:val="HTML Preformatted"/>
    <w:link w:val="HTMLPreformattedChar"/>
    <w:rsid w:val="00DD5552"/>
    <w:rPr>
      <w:rFonts w:ascii="Courier New" w:eastAsia="Times New Roman" w:hAnsi="Courier New" w:cs="Courier New"/>
    </w:rPr>
  </w:style>
  <w:style w:type="character" w:customStyle="1" w:styleId="HTMLPreformattedChar">
    <w:name w:val="HTML Preformatted Char"/>
    <w:basedOn w:val="DefaultParagraphFont"/>
    <w:link w:val="HTMLPreformatted"/>
    <w:rsid w:val="00DD5552"/>
    <w:rPr>
      <w:rFonts w:ascii="Courier New" w:eastAsia="Times New Roman" w:hAnsi="Courier New" w:cs="Courier New"/>
      <w:lang w:val="en-AU" w:eastAsia="en-AU" w:bidi="ar-SA"/>
    </w:rPr>
  </w:style>
  <w:style w:type="paragraph" w:styleId="Index1">
    <w:name w:val="index 1"/>
    <w:next w:val="Normal"/>
    <w:semiHidden/>
    <w:rsid w:val="00DD5552"/>
    <w:pPr>
      <w:ind w:left="220" w:hanging="220"/>
    </w:pPr>
    <w:rPr>
      <w:rFonts w:eastAsia="Times New Roman"/>
      <w:sz w:val="22"/>
      <w:szCs w:val="24"/>
    </w:rPr>
  </w:style>
  <w:style w:type="paragraph" w:styleId="Index2">
    <w:name w:val="index 2"/>
    <w:next w:val="Normal"/>
    <w:semiHidden/>
    <w:rsid w:val="00DD5552"/>
    <w:pPr>
      <w:ind w:left="440" w:hanging="220"/>
    </w:pPr>
    <w:rPr>
      <w:rFonts w:eastAsia="Times New Roman"/>
      <w:sz w:val="22"/>
      <w:szCs w:val="24"/>
    </w:rPr>
  </w:style>
  <w:style w:type="paragraph" w:styleId="Index3">
    <w:name w:val="index 3"/>
    <w:next w:val="Normal"/>
    <w:semiHidden/>
    <w:rsid w:val="00DD5552"/>
    <w:pPr>
      <w:ind w:left="660" w:hanging="220"/>
    </w:pPr>
    <w:rPr>
      <w:rFonts w:eastAsia="Times New Roman"/>
      <w:sz w:val="22"/>
      <w:szCs w:val="24"/>
    </w:rPr>
  </w:style>
  <w:style w:type="paragraph" w:styleId="Index4">
    <w:name w:val="index 4"/>
    <w:next w:val="Normal"/>
    <w:semiHidden/>
    <w:rsid w:val="00DD5552"/>
    <w:pPr>
      <w:ind w:left="880" w:hanging="220"/>
    </w:pPr>
    <w:rPr>
      <w:rFonts w:eastAsia="Times New Roman"/>
      <w:sz w:val="22"/>
      <w:szCs w:val="24"/>
    </w:rPr>
  </w:style>
  <w:style w:type="paragraph" w:styleId="Index5">
    <w:name w:val="index 5"/>
    <w:next w:val="Normal"/>
    <w:semiHidden/>
    <w:rsid w:val="00DD5552"/>
    <w:pPr>
      <w:ind w:left="1100" w:hanging="220"/>
    </w:pPr>
    <w:rPr>
      <w:rFonts w:eastAsia="Times New Roman"/>
      <w:sz w:val="22"/>
      <w:szCs w:val="24"/>
    </w:rPr>
  </w:style>
  <w:style w:type="paragraph" w:styleId="Index6">
    <w:name w:val="index 6"/>
    <w:next w:val="Normal"/>
    <w:semiHidden/>
    <w:rsid w:val="00DD5552"/>
    <w:pPr>
      <w:ind w:left="1320" w:hanging="220"/>
    </w:pPr>
    <w:rPr>
      <w:rFonts w:eastAsia="Times New Roman"/>
      <w:sz w:val="22"/>
      <w:szCs w:val="24"/>
    </w:rPr>
  </w:style>
  <w:style w:type="paragraph" w:styleId="Index7">
    <w:name w:val="index 7"/>
    <w:next w:val="Normal"/>
    <w:semiHidden/>
    <w:rsid w:val="00DD5552"/>
    <w:pPr>
      <w:ind w:left="1540" w:hanging="220"/>
    </w:pPr>
    <w:rPr>
      <w:rFonts w:eastAsia="Times New Roman"/>
      <w:sz w:val="22"/>
      <w:szCs w:val="24"/>
    </w:rPr>
  </w:style>
  <w:style w:type="paragraph" w:styleId="Index8">
    <w:name w:val="index 8"/>
    <w:next w:val="Normal"/>
    <w:semiHidden/>
    <w:rsid w:val="00DD5552"/>
    <w:pPr>
      <w:ind w:left="1760" w:hanging="220"/>
    </w:pPr>
    <w:rPr>
      <w:rFonts w:eastAsia="Times New Roman"/>
      <w:sz w:val="22"/>
      <w:szCs w:val="24"/>
    </w:rPr>
  </w:style>
  <w:style w:type="paragraph" w:styleId="Index9">
    <w:name w:val="index 9"/>
    <w:next w:val="Normal"/>
    <w:semiHidden/>
    <w:rsid w:val="00DD5552"/>
    <w:pPr>
      <w:ind w:left="1980" w:hanging="220"/>
    </w:pPr>
    <w:rPr>
      <w:rFonts w:eastAsia="Times New Roman"/>
      <w:sz w:val="22"/>
      <w:szCs w:val="24"/>
    </w:rPr>
  </w:style>
  <w:style w:type="paragraph" w:styleId="IndexHeading">
    <w:name w:val="index heading"/>
    <w:next w:val="Index1"/>
    <w:semiHidden/>
    <w:rsid w:val="00DD5552"/>
    <w:rPr>
      <w:rFonts w:ascii="Arial" w:eastAsia="Times New Roman" w:hAnsi="Arial" w:cs="Arial"/>
      <w:b/>
      <w:bCs/>
      <w:sz w:val="22"/>
      <w:szCs w:val="24"/>
    </w:rPr>
  </w:style>
  <w:style w:type="paragraph" w:styleId="List">
    <w:name w:val="List"/>
    <w:rsid w:val="00DD5552"/>
    <w:pPr>
      <w:ind w:left="283" w:hanging="283"/>
    </w:pPr>
    <w:rPr>
      <w:rFonts w:eastAsia="Times New Roman"/>
      <w:sz w:val="22"/>
      <w:szCs w:val="24"/>
    </w:rPr>
  </w:style>
  <w:style w:type="paragraph" w:styleId="List2">
    <w:name w:val="List 2"/>
    <w:rsid w:val="00DD5552"/>
    <w:pPr>
      <w:ind w:left="566" w:hanging="283"/>
    </w:pPr>
    <w:rPr>
      <w:rFonts w:eastAsia="Times New Roman"/>
      <w:sz w:val="22"/>
      <w:szCs w:val="24"/>
    </w:rPr>
  </w:style>
  <w:style w:type="paragraph" w:styleId="List3">
    <w:name w:val="List 3"/>
    <w:rsid w:val="00DD5552"/>
    <w:pPr>
      <w:ind w:left="849" w:hanging="283"/>
    </w:pPr>
    <w:rPr>
      <w:rFonts w:eastAsia="Times New Roman"/>
      <w:sz w:val="22"/>
      <w:szCs w:val="24"/>
    </w:rPr>
  </w:style>
  <w:style w:type="paragraph" w:styleId="List4">
    <w:name w:val="List 4"/>
    <w:rsid w:val="00DD5552"/>
    <w:pPr>
      <w:ind w:left="1132" w:hanging="283"/>
    </w:pPr>
    <w:rPr>
      <w:rFonts w:eastAsia="Times New Roman"/>
      <w:sz w:val="22"/>
      <w:szCs w:val="24"/>
    </w:rPr>
  </w:style>
  <w:style w:type="paragraph" w:styleId="List5">
    <w:name w:val="List 5"/>
    <w:rsid w:val="00DD5552"/>
    <w:pPr>
      <w:ind w:left="1415" w:hanging="283"/>
    </w:pPr>
    <w:rPr>
      <w:rFonts w:eastAsia="Times New Roman"/>
      <w:sz w:val="22"/>
      <w:szCs w:val="24"/>
    </w:rPr>
  </w:style>
  <w:style w:type="paragraph" w:styleId="ListBullet">
    <w:name w:val="List Bullet"/>
    <w:rsid w:val="00DD5552"/>
    <w:pPr>
      <w:tabs>
        <w:tab w:val="num" w:pos="360"/>
      </w:tabs>
    </w:pPr>
    <w:rPr>
      <w:rFonts w:eastAsia="Times New Roman"/>
      <w:sz w:val="22"/>
      <w:szCs w:val="24"/>
    </w:rPr>
  </w:style>
  <w:style w:type="paragraph" w:styleId="ListBullet2">
    <w:name w:val="List Bullet 2"/>
    <w:rsid w:val="00DD5552"/>
    <w:pPr>
      <w:tabs>
        <w:tab w:val="num" w:pos="360"/>
      </w:tabs>
    </w:pPr>
    <w:rPr>
      <w:rFonts w:eastAsia="Times New Roman"/>
      <w:sz w:val="22"/>
      <w:szCs w:val="24"/>
    </w:rPr>
  </w:style>
  <w:style w:type="paragraph" w:styleId="ListBullet3">
    <w:name w:val="List Bullet 3"/>
    <w:rsid w:val="00DD5552"/>
    <w:pPr>
      <w:tabs>
        <w:tab w:val="num" w:pos="360"/>
      </w:tabs>
    </w:pPr>
    <w:rPr>
      <w:rFonts w:eastAsia="Times New Roman"/>
      <w:sz w:val="22"/>
      <w:szCs w:val="24"/>
    </w:rPr>
  </w:style>
  <w:style w:type="paragraph" w:styleId="ListBullet4">
    <w:name w:val="List Bullet 4"/>
    <w:rsid w:val="00DD5552"/>
    <w:pPr>
      <w:tabs>
        <w:tab w:val="num" w:pos="360"/>
      </w:tabs>
    </w:pPr>
    <w:rPr>
      <w:rFonts w:eastAsia="Times New Roman"/>
      <w:sz w:val="22"/>
      <w:szCs w:val="24"/>
    </w:rPr>
  </w:style>
  <w:style w:type="paragraph" w:styleId="ListBullet5">
    <w:name w:val="List Bullet 5"/>
    <w:rsid w:val="00DD5552"/>
    <w:pPr>
      <w:tabs>
        <w:tab w:val="num" w:pos="360"/>
      </w:tabs>
    </w:pPr>
    <w:rPr>
      <w:rFonts w:eastAsia="Times New Roman"/>
      <w:sz w:val="22"/>
      <w:szCs w:val="24"/>
    </w:rPr>
  </w:style>
  <w:style w:type="paragraph" w:styleId="ListContinue">
    <w:name w:val="List Continue"/>
    <w:rsid w:val="00DD5552"/>
    <w:pPr>
      <w:spacing w:after="120"/>
      <w:ind w:left="283"/>
    </w:pPr>
    <w:rPr>
      <w:rFonts w:eastAsia="Times New Roman"/>
      <w:sz w:val="22"/>
      <w:szCs w:val="24"/>
    </w:rPr>
  </w:style>
  <w:style w:type="paragraph" w:styleId="ListContinue2">
    <w:name w:val="List Continue 2"/>
    <w:rsid w:val="00DD5552"/>
    <w:pPr>
      <w:spacing w:after="120"/>
      <w:ind w:left="566"/>
    </w:pPr>
    <w:rPr>
      <w:rFonts w:eastAsia="Times New Roman"/>
      <w:sz w:val="22"/>
      <w:szCs w:val="24"/>
    </w:rPr>
  </w:style>
  <w:style w:type="paragraph" w:styleId="ListContinue3">
    <w:name w:val="List Continue 3"/>
    <w:rsid w:val="00DD5552"/>
    <w:pPr>
      <w:spacing w:after="120"/>
      <w:ind w:left="849"/>
    </w:pPr>
    <w:rPr>
      <w:rFonts w:eastAsia="Times New Roman"/>
      <w:sz w:val="22"/>
      <w:szCs w:val="24"/>
    </w:rPr>
  </w:style>
  <w:style w:type="paragraph" w:styleId="ListContinue4">
    <w:name w:val="List Continue 4"/>
    <w:rsid w:val="00DD5552"/>
    <w:pPr>
      <w:spacing w:after="120"/>
      <w:ind w:left="1132"/>
    </w:pPr>
    <w:rPr>
      <w:rFonts w:eastAsia="Times New Roman"/>
      <w:sz w:val="22"/>
      <w:szCs w:val="24"/>
    </w:rPr>
  </w:style>
  <w:style w:type="paragraph" w:styleId="ListContinue5">
    <w:name w:val="List Continue 5"/>
    <w:rsid w:val="00DD5552"/>
    <w:pPr>
      <w:spacing w:after="120"/>
      <w:ind w:left="1415"/>
    </w:pPr>
    <w:rPr>
      <w:rFonts w:eastAsia="Times New Roman"/>
      <w:sz w:val="22"/>
      <w:szCs w:val="24"/>
    </w:rPr>
  </w:style>
  <w:style w:type="paragraph" w:styleId="ListNumber">
    <w:name w:val="List Number"/>
    <w:rsid w:val="00DD5552"/>
    <w:pPr>
      <w:tabs>
        <w:tab w:val="num" w:pos="360"/>
      </w:tabs>
    </w:pPr>
    <w:rPr>
      <w:rFonts w:eastAsia="Times New Roman"/>
      <w:sz w:val="22"/>
      <w:szCs w:val="24"/>
    </w:rPr>
  </w:style>
  <w:style w:type="paragraph" w:styleId="ListNumber2">
    <w:name w:val="List Number 2"/>
    <w:rsid w:val="00DD5552"/>
    <w:pPr>
      <w:tabs>
        <w:tab w:val="num" w:pos="360"/>
      </w:tabs>
    </w:pPr>
    <w:rPr>
      <w:rFonts w:eastAsia="Times New Roman"/>
      <w:sz w:val="22"/>
      <w:szCs w:val="24"/>
    </w:rPr>
  </w:style>
  <w:style w:type="paragraph" w:styleId="ListNumber3">
    <w:name w:val="List Number 3"/>
    <w:rsid w:val="00DD5552"/>
    <w:pPr>
      <w:tabs>
        <w:tab w:val="num" w:pos="360"/>
      </w:tabs>
    </w:pPr>
    <w:rPr>
      <w:rFonts w:eastAsia="Times New Roman"/>
      <w:sz w:val="22"/>
      <w:szCs w:val="24"/>
    </w:rPr>
  </w:style>
  <w:style w:type="paragraph" w:styleId="ListNumber4">
    <w:name w:val="List Number 4"/>
    <w:rsid w:val="00DD5552"/>
    <w:pPr>
      <w:tabs>
        <w:tab w:val="num" w:pos="360"/>
      </w:tabs>
    </w:pPr>
    <w:rPr>
      <w:rFonts w:eastAsia="Times New Roman"/>
      <w:sz w:val="22"/>
      <w:szCs w:val="24"/>
    </w:rPr>
  </w:style>
  <w:style w:type="paragraph" w:styleId="ListNumber5">
    <w:name w:val="List Number 5"/>
    <w:rsid w:val="00DD5552"/>
    <w:pPr>
      <w:tabs>
        <w:tab w:val="num" w:pos="360"/>
      </w:tabs>
    </w:pPr>
    <w:rPr>
      <w:rFonts w:eastAsia="Times New Roman"/>
      <w:sz w:val="22"/>
      <w:szCs w:val="24"/>
    </w:rPr>
  </w:style>
  <w:style w:type="paragraph" w:styleId="MessageHeader">
    <w:name w:val="Message Header"/>
    <w:link w:val="MessageHeaderChar"/>
    <w:rsid w:val="00DD55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DD5552"/>
    <w:rPr>
      <w:rFonts w:ascii="Arial" w:eastAsia="Times New Roman" w:hAnsi="Arial" w:cs="Arial"/>
      <w:sz w:val="24"/>
      <w:szCs w:val="24"/>
      <w:shd w:val="pct20" w:color="auto" w:fill="auto"/>
      <w:lang w:val="en-AU" w:eastAsia="en-AU" w:bidi="ar-SA"/>
    </w:rPr>
  </w:style>
  <w:style w:type="paragraph" w:styleId="NormalWeb">
    <w:name w:val="Normal (Web)"/>
    <w:rsid w:val="00DD5552"/>
    <w:rPr>
      <w:rFonts w:eastAsia="Times New Roman"/>
      <w:sz w:val="24"/>
      <w:szCs w:val="24"/>
    </w:rPr>
  </w:style>
  <w:style w:type="paragraph" w:styleId="NormalIndent">
    <w:name w:val="Normal Indent"/>
    <w:rsid w:val="00DD5552"/>
    <w:pPr>
      <w:ind w:left="720"/>
    </w:pPr>
    <w:rPr>
      <w:rFonts w:eastAsia="Times New Roman"/>
      <w:sz w:val="22"/>
      <w:szCs w:val="24"/>
    </w:rPr>
  </w:style>
  <w:style w:type="paragraph" w:styleId="NoteHeading">
    <w:name w:val="Note Heading"/>
    <w:next w:val="Normal"/>
    <w:link w:val="NoteHeadingChar"/>
    <w:rsid w:val="00DD5552"/>
    <w:rPr>
      <w:rFonts w:eastAsia="Times New Roman"/>
      <w:sz w:val="22"/>
      <w:szCs w:val="24"/>
    </w:rPr>
  </w:style>
  <w:style w:type="character" w:customStyle="1" w:styleId="NoteHeadingChar">
    <w:name w:val="Note Heading Char"/>
    <w:basedOn w:val="DefaultParagraphFont"/>
    <w:link w:val="NoteHeading"/>
    <w:rsid w:val="00DD5552"/>
    <w:rPr>
      <w:rFonts w:eastAsia="Times New Roman"/>
      <w:sz w:val="22"/>
      <w:szCs w:val="24"/>
      <w:lang w:val="en-AU" w:eastAsia="en-AU" w:bidi="ar-SA"/>
    </w:rPr>
  </w:style>
  <w:style w:type="paragraph" w:styleId="PlainText">
    <w:name w:val="Plain Text"/>
    <w:link w:val="PlainTextChar"/>
    <w:rsid w:val="00DD5552"/>
    <w:rPr>
      <w:rFonts w:ascii="Courier New" w:eastAsia="Times New Roman" w:hAnsi="Courier New" w:cs="Courier New"/>
      <w:sz w:val="22"/>
    </w:rPr>
  </w:style>
  <w:style w:type="character" w:customStyle="1" w:styleId="PlainTextChar">
    <w:name w:val="Plain Text Char"/>
    <w:basedOn w:val="DefaultParagraphFont"/>
    <w:link w:val="PlainText"/>
    <w:rsid w:val="00DD5552"/>
    <w:rPr>
      <w:rFonts w:ascii="Courier New" w:eastAsia="Times New Roman" w:hAnsi="Courier New" w:cs="Courier New"/>
      <w:sz w:val="22"/>
      <w:lang w:val="en-AU" w:eastAsia="en-AU" w:bidi="ar-SA"/>
    </w:rPr>
  </w:style>
  <w:style w:type="paragraph" w:styleId="Salutation">
    <w:name w:val="Salutation"/>
    <w:next w:val="Normal"/>
    <w:link w:val="SalutationChar"/>
    <w:rsid w:val="00DD5552"/>
    <w:rPr>
      <w:rFonts w:eastAsia="Times New Roman"/>
      <w:sz w:val="22"/>
      <w:szCs w:val="24"/>
    </w:rPr>
  </w:style>
  <w:style w:type="character" w:customStyle="1" w:styleId="SalutationChar">
    <w:name w:val="Salutation Char"/>
    <w:basedOn w:val="DefaultParagraphFont"/>
    <w:link w:val="Salutation"/>
    <w:rsid w:val="00DD5552"/>
    <w:rPr>
      <w:rFonts w:eastAsia="Times New Roman"/>
      <w:sz w:val="22"/>
      <w:szCs w:val="24"/>
      <w:lang w:val="en-AU" w:eastAsia="en-AU" w:bidi="ar-SA"/>
    </w:rPr>
  </w:style>
  <w:style w:type="paragraph" w:styleId="Signature">
    <w:name w:val="Signature"/>
    <w:link w:val="SignatureChar"/>
    <w:rsid w:val="00DD5552"/>
    <w:pPr>
      <w:ind w:left="4252"/>
    </w:pPr>
    <w:rPr>
      <w:rFonts w:eastAsia="Times New Roman"/>
      <w:sz w:val="22"/>
      <w:szCs w:val="24"/>
    </w:rPr>
  </w:style>
  <w:style w:type="character" w:customStyle="1" w:styleId="SignatureChar">
    <w:name w:val="Signature Char"/>
    <w:basedOn w:val="DefaultParagraphFont"/>
    <w:link w:val="Signature"/>
    <w:rsid w:val="00DD5552"/>
    <w:rPr>
      <w:rFonts w:eastAsia="Times New Roman"/>
      <w:sz w:val="22"/>
      <w:szCs w:val="24"/>
      <w:lang w:val="en-AU" w:eastAsia="en-AU" w:bidi="ar-SA"/>
    </w:rPr>
  </w:style>
  <w:style w:type="paragraph" w:styleId="Subtitle">
    <w:name w:val="Subtitle"/>
    <w:link w:val="SubtitleChar"/>
    <w:qFormat/>
    <w:rsid w:val="00DD5552"/>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DD5552"/>
    <w:rPr>
      <w:rFonts w:ascii="Arial" w:eastAsia="Times New Roman" w:hAnsi="Arial" w:cs="Arial"/>
      <w:sz w:val="24"/>
      <w:szCs w:val="24"/>
      <w:lang w:val="en-AU" w:eastAsia="en-AU" w:bidi="ar-SA"/>
    </w:rPr>
  </w:style>
  <w:style w:type="paragraph" w:styleId="TableofAuthorities">
    <w:name w:val="table of authorities"/>
    <w:next w:val="Normal"/>
    <w:semiHidden/>
    <w:rsid w:val="00DD5552"/>
    <w:pPr>
      <w:ind w:left="220" w:hanging="220"/>
    </w:pPr>
    <w:rPr>
      <w:rFonts w:eastAsia="Times New Roman"/>
      <w:sz w:val="22"/>
      <w:szCs w:val="24"/>
    </w:rPr>
  </w:style>
  <w:style w:type="paragraph" w:styleId="TableofFigures">
    <w:name w:val="table of figures"/>
    <w:next w:val="Normal"/>
    <w:semiHidden/>
    <w:rsid w:val="00DD5552"/>
    <w:pPr>
      <w:ind w:left="440" w:hanging="440"/>
    </w:pPr>
    <w:rPr>
      <w:rFonts w:eastAsia="Times New Roman"/>
      <w:sz w:val="22"/>
      <w:szCs w:val="24"/>
    </w:rPr>
  </w:style>
  <w:style w:type="paragraph" w:styleId="Title">
    <w:name w:val="Title"/>
    <w:link w:val="TitleChar"/>
    <w:qFormat/>
    <w:rsid w:val="00DD5552"/>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DD5552"/>
    <w:rPr>
      <w:rFonts w:ascii="Arial" w:eastAsia="Times New Roman" w:hAnsi="Arial" w:cs="Arial"/>
      <w:b/>
      <w:bCs/>
      <w:kern w:val="28"/>
      <w:sz w:val="32"/>
      <w:szCs w:val="32"/>
      <w:lang w:val="en-AU" w:eastAsia="en-AU" w:bidi="ar-SA"/>
    </w:rPr>
  </w:style>
  <w:style w:type="paragraph" w:styleId="TOAHeading">
    <w:name w:val="toa heading"/>
    <w:next w:val="Normal"/>
    <w:semiHidden/>
    <w:rsid w:val="00DD5552"/>
    <w:pPr>
      <w:spacing w:before="120"/>
    </w:pPr>
    <w:rPr>
      <w:rFonts w:ascii="Arial" w:eastAsia="Times New Roman" w:hAnsi="Arial" w:cs="Arial"/>
      <w:b/>
      <w:bCs/>
      <w:sz w:val="24"/>
      <w:szCs w:val="24"/>
    </w:rPr>
  </w:style>
  <w:style w:type="paragraph" w:styleId="BodyTextFirstIndent">
    <w:name w:val="Body Text First Indent"/>
    <w:basedOn w:val="BodyText"/>
    <w:link w:val="BodyTextFirstIndentChar"/>
    <w:rsid w:val="00DD5552"/>
    <w:pPr>
      <w:ind w:firstLine="210"/>
    </w:pPr>
  </w:style>
  <w:style w:type="character" w:customStyle="1" w:styleId="BodyTextFirstIndentChar">
    <w:name w:val="Body Text First Indent Char"/>
    <w:basedOn w:val="BodyTextChar"/>
    <w:link w:val="BodyTextFirstIndent"/>
    <w:rsid w:val="00DD5552"/>
    <w:rPr>
      <w:rFonts w:eastAsia="Times New Roman"/>
      <w:sz w:val="22"/>
      <w:szCs w:val="24"/>
      <w:lang w:val="en-AU" w:eastAsia="en-AU" w:bidi="ar-SA"/>
    </w:rPr>
  </w:style>
  <w:style w:type="paragraph" w:styleId="BodyTextFirstIndent2">
    <w:name w:val="Body Text First Indent 2"/>
    <w:basedOn w:val="BodyTextIndent"/>
    <w:link w:val="BodyTextFirstIndent2Char"/>
    <w:rsid w:val="00DD5552"/>
    <w:pPr>
      <w:ind w:firstLine="210"/>
    </w:pPr>
  </w:style>
  <w:style w:type="character" w:customStyle="1" w:styleId="BodyTextFirstIndent2Char">
    <w:name w:val="Body Text First Indent 2 Char"/>
    <w:basedOn w:val="BodyTextIndentChar"/>
    <w:link w:val="BodyTextFirstIndent2"/>
    <w:rsid w:val="00DD5552"/>
    <w:rPr>
      <w:rFonts w:eastAsia="Times New Roman"/>
      <w:sz w:val="22"/>
      <w:szCs w:val="24"/>
      <w:lang w:val="en-AU" w:eastAsia="en-AU" w:bidi="ar-SA"/>
    </w:rPr>
  </w:style>
  <w:style w:type="character" w:styleId="Emphasis">
    <w:name w:val="Emphasis"/>
    <w:basedOn w:val="DefaultParagraphFont"/>
    <w:qFormat/>
    <w:rsid w:val="00DD5552"/>
    <w:rPr>
      <w:i/>
      <w:iCs/>
    </w:rPr>
  </w:style>
  <w:style w:type="character" w:styleId="FollowedHyperlink">
    <w:name w:val="FollowedHyperlink"/>
    <w:basedOn w:val="DefaultParagraphFont"/>
    <w:rsid w:val="00DD5552"/>
    <w:rPr>
      <w:color w:val="800080"/>
      <w:u w:val="single"/>
    </w:rPr>
  </w:style>
  <w:style w:type="character" w:styleId="HTMLAcronym">
    <w:name w:val="HTML Acronym"/>
    <w:basedOn w:val="DefaultParagraphFont"/>
    <w:rsid w:val="00DD5552"/>
  </w:style>
  <w:style w:type="character" w:styleId="HTMLCite">
    <w:name w:val="HTML Cite"/>
    <w:basedOn w:val="DefaultParagraphFont"/>
    <w:rsid w:val="00DD5552"/>
    <w:rPr>
      <w:i/>
      <w:iCs/>
    </w:rPr>
  </w:style>
  <w:style w:type="character" w:styleId="HTMLCode">
    <w:name w:val="HTML Code"/>
    <w:basedOn w:val="DefaultParagraphFont"/>
    <w:rsid w:val="00DD5552"/>
    <w:rPr>
      <w:rFonts w:ascii="Courier New" w:hAnsi="Courier New" w:cs="Courier New"/>
      <w:sz w:val="20"/>
      <w:szCs w:val="20"/>
    </w:rPr>
  </w:style>
  <w:style w:type="character" w:styleId="HTMLDefinition">
    <w:name w:val="HTML Definition"/>
    <w:basedOn w:val="DefaultParagraphFont"/>
    <w:rsid w:val="00DD5552"/>
    <w:rPr>
      <w:i/>
      <w:iCs/>
    </w:rPr>
  </w:style>
  <w:style w:type="character" w:styleId="HTMLKeyboard">
    <w:name w:val="HTML Keyboard"/>
    <w:basedOn w:val="DefaultParagraphFont"/>
    <w:rsid w:val="00DD5552"/>
    <w:rPr>
      <w:rFonts w:ascii="Courier New" w:hAnsi="Courier New" w:cs="Courier New"/>
      <w:sz w:val="20"/>
      <w:szCs w:val="20"/>
    </w:rPr>
  </w:style>
  <w:style w:type="character" w:styleId="HTMLSample">
    <w:name w:val="HTML Sample"/>
    <w:basedOn w:val="DefaultParagraphFont"/>
    <w:rsid w:val="00DD5552"/>
    <w:rPr>
      <w:rFonts w:ascii="Courier New" w:hAnsi="Courier New" w:cs="Courier New"/>
    </w:rPr>
  </w:style>
  <w:style w:type="character" w:styleId="HTMLTypewriter">
    <w:name w:val="HTML Typewriter"/>
    <w:basedOn w:val="DefaultParagraphFont"/>
    <w:rsid w:val="00DD5552"/>
    <w:rPr>
      <w:rFonts w:ascii="Courier New" w:hAnsi="Courier New" w:cs="Courier New"/>
      <w:sz w:val="20"/>
      <w:szCs w:val="20"/>
    </w:rPr>
  </w:style>
  <w:style w:type="character" w:styleId="HTMLVariable">
    <w:name w:val="HTML Variable"/>
    <w:basedOn w:val="DefaultParagraphFont"/>
    <w:rsid w:val="00DD5552"/>
    <w:rPr>
      <w:i/>
      <w:iCs/>
    </w:rPr>
  </w:style>
  <w:style w:type="character" w:styleId="Hyperlink">
    <w:name w:val="Hyperlink"/>
    <w:basedOn w:val="DefaultParagraphFont"/>
    <w:rsid w:val="00DD5552"/>
    <w:rPr>
      <w:color w:val="0000FF"/>
      <w:u w:val="single"/>
    </w:rPr>
  </w:style>
  <w:style w:type="paragraph" w:styleId="MacroText">
    <w:name w:val="macro"/>
    <w:link w:val="MacroTextChar"/>
    <w:semiHidden/>
    <w:rsid w:val="00DD55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semiHidden/>
    <w:rsid w:val="00DD5552"/>
    <w:rPr>
      <w:rFonts w:ascii="Courier New" w:eastAsia="Times New Roman" w:hAnsi="Courier New" w:cs="Courier New"/>
      <w:lang w:val="en-AU" w:eastAsia="en-AU" w:bidi="ar-SA"/>
    </w:rPr>
  </w:style>
  <w:style w:type="character" w:styleId="PageNumber">
    <w:name w:val="page number"/>
    <w:basedOn w:val="DefaultParagraphFont"/>
    <w:rsid w:val="00DD5552"/>
  </w:style>
  <w:style w:type="character" w:styleId="Strong">
    <w:name w:val="Strong"/>
    <w:basedOn w:val="DefaultParagraphFont"/>
    <w:qFormat/>
    <w:rsid w:val="00DD5552"/>
    <w:rPr>
      <w:b/>
      <w:bCs/>
    </w:rPr>
  </w:style>
  <w:style w:type="paragraph" w:customStyle="1" w:styleId="tableText0">
    <w:name w:val="table.Text"/>
    <w:basedOn w:val="Normal"/>
    <w:rsid w:val="00DD5552"/>
    <w:pPr>
      <w:spacing w:before="24" w:after="24" w:line="240" w:lineRule="auto"/>
    </w:pPr>
    <w:rPr>
      <w:rFonts w:eastAsia="Times New Roman"/>
      <w:sz w:val="20"/>
      <w:lang w:eastAsia="en-AU"/>
    </w:rPr>
  </w:style>
  <w:style w:type="paragraph" w:customStyle="1" w:styleId="tableIndentText">
    <w:name w:val="table.Indent.Text"/>
    <w:rsid w:val="00DD5552"/>
    <w:pPr>
      <w:tabs>
        <w:tab w:val="left" w:leader="dot" w:pos="5245"/>
      </w:tabs>
      <w:spacing w:before="24" w:after="24"/>
      <w:ind w:left="851" w:hanging="284"/>
    </w:pPr>
    <w:rPr>
      <w:rFonts w:eastAsia="Times New Roman"/>
      <w:lang w:eastAsia="en-US"/>
    </w:rPr>
  </w:style>
  <w:style w:type="table" w:customStyle="1" w:styleId="CFlag">
    <w:name w:val="CFlag"/>
    <w:basedOn w:val="TableNormal"/>
    <w:uiPriority w:val="99"/>
    <w:rsid w:val="00084DF7"/>
    <w:rPr>
      <w:rFonts w:eastAsia="Times New Roman"/>
    </w:rPr>
    <w:tblPr/>
  </w:style>
  <w:style w:type="paragraph" w:customStyle="1" w:styleId="SignCoverPageEnd">
    <w:name w:val="SignCoverPageEnd"/>
    <w:basedOn w:val="OPCParaBase"/>
    <w:next w:val="Normal"/>
    <w:rsid w:val="00084D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4DF7"/>
    <w:pPr>
      <w:pBdr>
        <w:top w:val="single" w:sz="4" w:space="1" w:color="auto"/>
      </w:pBdr>
      <w:spacing w:before="360"/>
      <w:ind w:right="397"/>
      <w:jc w:val="both"/>
    </w:pPr>
  </w:style>
  <w:style w:type="paragraph" w:customStyle="1" w:styleId="ENotesHeading1">
    <w:name w:val="ENotesHeading 1"/>
    <w:aliases w:val="Enh1"/>
    <w:basedOn w:val="OPCParaBase"/>
    <w:next w:val="Normal"/>
    <w:rsid w:val="00084DF7"/>
    <w:pPr>
      <w:spacing w:before="120"/>
      <w:outlineLvl w:val="1"/>
    </w:pPr>
    <w:rPr>
      <w:b/>
      <w:sz w:val="28"/>
      <w:szCs w:val="28"/>
    </w:rPr>
  </w:style>
  <w:style w:type="paragraph" w:customStyle="1" w:styleId="ENotesHeading2">
    <w:name w:val="ENotesHeading 2"/>
    <w:aliases w:val="Enh2"/>
    <w:basedOn w:val="OPCParaBase"/>
    <w:next w:val="Normal"/>
    <w:rsid w:val="00084DF7"/>
    <w:pPr>
      <w:spacing w:before="120" w:after="120"/>
      <w:outlineLvl w:val="2"/>
    </w:pPr>
    <w:rPr>
      <w:b/>
      <w:sz w:val="24"/>
      <w:szCs w:val="28"/>
    </w:rPr>
  </w:style>
  <w:style w:type="paragraph" w:customStyle="1" w:styleId="CompiledActNo">
    <w:name w:val="CompiledActNo"/>
    <w:basedOn w:val="Normal"/>
    <w:next w:val="Normal"/>
    <w:rsid w:val="00084DF7"/>
    <w:rPr>
      <w:rFonts w:eastAsia="Times New Roman" w:cs="Times New Roman"/>
      <w:b/>
      <w:sz w:val="24"/>
      <w:szCs w:val="24"/>
      <w:lang w:eastAsia="en-AU"/>
    </w:rPr>
  </w:style>
  <w:style w:type="paragraph" w:customStyle="1" w:styleId="ENotesText">
    <w:name w:val="ENotesText"/>
    <w:aliases w:val="Ent"/>
    <w:basedOn w:val="OPCParaBase"/>
    <w:next w:val="Normal"/>
    <w:rsid w:val="00084DF7"/>
    <w:pPr>
      <w:spacing w:before="120"/>
    </w:pPr>
  </w:style>
  <w:style w:type="paragraph" w:customStyle="1" w:styleId="Paragraphsub-sub-sub">
    <w:name w:val="Paragraph(sub-sub-sub)"/>
    <w:aliases w:val="aaaa"/>
    <w:basedOn w:val="OPCParaBase"/>
    <w:rsid w:val="00084D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84D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4D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4D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4DF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84DF7"/>
    <w:pPr>
      <w:spacing w:before="60" w:line="240" w:lineRule="auto"/>
    </w:pPr>
    <w:rPr>
      <w:rFonts w:cs="Arial"/>
      <w:sz w:val="20"/>
      <w:szCs w:val="22"/>
    </w:rPr>
  </w:style>
  <w:style w:type="paragraph" w:customStyle="1" w:styleId="ActHead10">
    <w:name w:val="ActHead 10"/>
    <w:aliases w:val="sp"/>
    <w:basedOn w:val="OPCParaBase"/>
    <w:next w:val="ActHead3"/>
    <w:rsid w:val="00084DF7"/>
    <w:pPr>
      <w:keepNext/>
      <w:spacing w:before="280" w:line="240" w:lineRule="auto"/>
      <w:outlineLvl w:val="1"/>
    </w:pPr>
    <w:rPr>
      <w:b/>
      <w:sz w:val="32"/>
      <w:szCs w:val="30"/>
    </w:rPr>
  </w:style>
  <w:style w:type="paragraph" w:customStyle="1" w:styleId="NoteToSubpara">
    <w:name w:val="NoteToSubpara"/>
    <w:aliases w:val="nts"/>
    <w:basedOn w:val="OPCParaBase"/>
    <w:rsid w:val="00084DF7"/>
    <w:pPr>
      <w:spacing w:before="40" w:line="198" w:lineRule="exact"/>
      <w:ind w:left="2835" w:hanging="709"/>
    </w:pPr>
    <w:rPr>
      <w:sz w:val="18"/>
    </w:rPr>
  </w:style>
  <w:style w:type="paragraph" w:customStyle="1" w:styleId="ENoteTableHeading">
    <w:name w:val="ENoteTableHeading"/>
    <w:aliases w:val="enth"/>
    <w:basedOn w:val="OPCParaBase"/>
    <w:rsid w:val="00084DF7"/>
    <w:pPr>
      <w:keepNext/>
      <w:spacing w:before="60" w:line="240" w:lineRule="atLeast"/>
    </w:pPr>
    <w:rPr>
      <w:rFonts w:ascii="Arial" w:hAnsi="Arial"/>
      <w:b/>
      <w:sz w:val="16"/>
    </w:rPr>
  </w:style>
  <w:style w:type="paragraph" w:customStyle="1" w:styleId="ENoteTTi">
    <w:name w:val="ENoteTTi"/>
    <w:aliases w:val="entti"/>
    <w:basedOn w:val="OPCParaBase"/>
    <w:rsid w:val="00084DF7"/>
    <w:pPr>
      <w:keepNext/>
      <w:spacing w:before="60" w:line="240" w:lineRule="atLeast"/>
      <w:ind w:left="170"/>
    </w:pPr>
    <w:rPr>
      <w:sz w:val="16"/>
    </w:rPr>
  </w:style>
  <w:style w:type="paragraph" w:customStyle="1" w:styleId="ENoteTTIndentHeading">
    <w:name w:val="ENoteTTIndentHeading"/>
    <w:aliases w:val="enTTHi"/>
    <w:basedOn w:val="OPCParaBase"/>
    <w:rsid w:val="00084D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4DF7"/>
    <w:pPr>
      <w:spacing w:before="60" w:line="240" w:lineRule="atLeast"/>
    </w:pPr>
    <w:rPr>
      <w:sz w:val="16"/>
    </w:rPr>
  </w:style>
  <w:style w:type="paragraph" w:customStyle="1" w:styleId="MadeunderText">
    <w:name w:val="MadeunderText"/>
    <w:basedOn w:val="OPCParaBase"/>
    <w:next w:val="Normal"/>
    <w:rsid w:val="00084DF7"/>
    <w:pPr>
      <w:spacing w:before="240"/>
    </w:pPr>
    <w:rPr>
      <w:sz w:val="24"/>
      <w:szCs w:val="24"/>
    </w:rPr>
  </w:style>
  <w:style w:type="paragraph" w:customStyle="1" w:styleId="ENotesHeading3">
    <w:name w:val="ENotesHeading 3"/>
    <w:aliases w:val="Enh3"/>
    <w:basedOn w:val="OPCParaBase"/>
    <w:next w:val="Normal"/>
    <w:rsid w:val="00084DF7"/>
    <w:pPr>
      <w:keepNext/>
      <w:spacing w:before="120" w:line="240" w:lineRule="auto"/>
      <w:outlineLvl w:val="4"/>
    </w:pPr>
    <w:rPr>
      <w:b/>
      <w:szCs w:val="24"/>
    </w:rPr>
  </w:style>
  <w:style w:type="paragraph" w:customStyle="1" w:styleId="SubPartCASA">
    <w:name w:val="SubPart(CASA)"/>
    <w:aliases w:val="csp"/>
    <w:basedOn w:val="OPCParaBase"/>
    <w:next w:val="ActHead3"/>
    <w:rsid w:val="00084DF7"/>
    <w:pPr>
      <w:keepNext/>
      <w:keepLines/>
      <w:spacing w:before="280"/>
      <w:outlineLvl w:val="1"/>
    </w:pPr>
    <w:rPr>
      <w:b/>
      <w:kern w:val="28"/>
      <w:sz w:val="32"/>
    </w:rPr>
  </w:style>
  <w:style w:type="character" w:customStyle="1" w:styleId="CharSubPartTextCASA">
    <w:name w:val="CharSubPartText(CASA)"/>
    <w:basedOn w:val="OPCCharBase"/>
    <w:uiPriority w:val="1"/>
    <w:rsid w:val="00084DF7"/>
  </w:style>
  <w:style w:type="character" w:customStyle="1" w:styleId="CharSubPartNoCASA">
    <w:name w:val="CharSubPartNo(CASA)"/>
    <w:basedOn w:val="OPCCharBase"/>
    <w:uiPriority w:val="1"/>
    <w:rsid w:val="00084DF7"/>
  </w:style>
  <w:style w:type="paragraph" w:customStyle="1" w:styleId="ENoteTTIndentHeadingSub">
    <w:name w:val="ENoteTTIndentHeadingSub"/>
    <w:aliases w:val="enTTHis"/>
    <w:basedOn w:val="OPCParaBase"/>
    <w:rsid w:val="00084DF7"/>
    <w:pPr>
      <w:keepNext/>
      <w:spacing w:before="60" w:line="240" w:lineRule="atLeast"/>
      <w:ind w:left="340"/>
    </w:pPr>
    <w:rPr>
      <w:b/>
      <w:sz w:val="16"/>
    </w:rPr>
  </w:style>
  <w:style w:type="paragraph" w:customStyle="1" w:styleId="ENoteTTiSub">
    <w:name w:val="ENoteTTiSub"/>
    <w:aliases w:val="enttis"/>
    <w:basedOn w:val="OPCParaBase"/>
    <w:rsid w:val="00084DF7"/>
    <w:pPr>
      <w:keepNext/>
      <w:spacing w:before="60" w:line="240" w:lineRule="atLeast"/>
      <w:ind w:left="340"/>
    </w:pPr>
    <w:rPr>
      <w:sz w:val="16"/>
    </w:rPr>
  </w:style>
  <w:style w:type="paragraph" w:customStyle="1" w:styleId="SubDivisionMigration">
    <w:name w:val="SubDivisionMigration"/>
    <w:aliases w:val="sdm"/>
    <w:basedOn w:val="OPCParaBase"/>
    <w:rsid w:val="00084D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4DF7"/>
    <w:pPr>
      <w:keepNext/>
      <w:keepLines/>
      <w:spacing w:before="240" w:line="240" w:lineRule="auto"/>
      <w:ind w:left="1134" w:hanging="1134"/>
    </w:pPr>
    <w:rPr>
      <w:b/>
      <w:sz w:val="28"/>
    </w:rPr>
  </w:style>
  <w:style w:type="paragraph" w:customStyle="1" w:styleId="FreeForm">
    <w:name w:val="FreeForm"/>
    <w:rsid w:val="00084DF7"/>
    <w:rPr>
      <w:rFonts w:ascii="Arial" w:eastAsiaTheme="minorHAnsi" w:hAnsi="Arial" w:cstheme="minorBidi"/>
      <w:sz w:val="22"/>
      <w:lang w:eastAsia="en-US"/>
    </w:rPr>
  </w:style>
  <w:style w:type="table" w:styleId="TableGrid">
    <w:name w:val="Table Grid"/>
    <w:basedOn w:val="TableNormal"/>
    <w:uiPriority w:val="59"/>
    <w:rsid w:val="00084D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084DF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84DF7"/>
    <w:rPr>
      <w:rFonts w:eastAsiaTheme="minorHAnsi" w:cstheme="minorBidi"/>
      <w:sz w:val="22"/>
      <w:lang w:eastAsia="en-US"/>
    </w:rPr>
  </w:style>
  <w:style w:type="paragraph" w:customStyle="1" w:styleId="SOTextNote">
    <w:name w:val="SO TextNote"/>
    <w:aliases w:val="sont"/>
    <w:basedOn w:val="SOText"/>
    <w:qFormat/>
    <w:rsid w:val="00084DF7"/>
    <w:pPr>
      <w:spacing w:before="122" w:line="198" w:lineRule="exact"/>
      <w:ind w:left="1843" w:hanging="709"/>
    </w:pPr>
    <w:rPr>
      <w:sz w:val="18"/>
    </w:rPr>
  </w:style>
  <w:style w:type="paragraph" w:customStyle="1" w:styleId="SOPara">
    <w:name w:val="SO Para"/>
    <w:aliases w:val="soa"/>
    <w:basedOn w:val="SOText"/>
    <w:link w:val="SOParaChar"/>
    <w:qFormat/>
    <w:rsid w:val="00084DF7"/>
    <w:pPr>
      <w:tabs>
        <w:tab w:val="right" w:pos="1786"/>
      </w:tabs>
      <w:spacing w:before="40"/>
      <w:ind w:left="2070" w:hanging="936"/>
    </w:pPr>
  </w:style>
  <w:style w:type="character" w:customStyle="1" w:styleId="SOParaChar">
    <w:name w:val="SO Para Char"/>
    <w:aliases w:val="soa Char"/>
    <w:basedOn w:val="DefaultParagraphFont"/>
    <w:link w:val="SOPara"/>
    <w:rsid w:val="00084DF7"/>
    <w:rPr>
      <w:rFonts w:eastAsiaTheme="minorHAnsi" w:cstheme="minorBidi"/>
      <w:sz w:val="22"/>
      <w:lang w:eastAsia="en-US"/>
    </w:rPr>
  </w:style>
  <w:style w:type="paragraph" w:customStyle="1" w:styleId="FileName">
    <w:name w:val="FileName"/>
    <w:basedOn w:val="Normal"/>
    <w:rsid w:val="00084DF7"/>
  </w:style>
  <w:style w:type="paragraph" w:customStyle="1" w:styleId="TableHeading">
    <w:name w:val="TableHeading"/>
    <w:aliases w:val="th"/>
    <w:basedOn w:val="OPCParaBase"/>
    <w:next w:val="Tabletext"/>
    <w:rsid w:val="00084DF7"/>
    <w:pPr>
      <w:keepNext/>
      <w:spacing w:before="60" w:line="240" w:lineRule="atLeast"/>
    </w:pPr>
    <w:rPr>
      <w:b/>
      <w:sz w:val="20"/>
    </w:rPr>
  </w:style>
  <w:style w:type="paragraph" w:customStyle="1" w:styleId="SOHeadBold">
    <w:name w:val="SO HeadBold"/>
    <w:aliases w:val="sohb"/>
    <w:basedOn w:val="SOText"/>
    <w:next w:val="SOText"/>
    <w:link w:val="SOHeadBoldChar"/>
    <w:qFormat/>
    <w:rsid w:val="00084DF7"/>
    <w:rPr>
      <w:b/>
    </w:rPr>
  </w:style>
  <w:style w:type="character" w:customStyle="1" w:styleId="SOHeadBoldChar">
    <w:name w:val="SO HeadBold Char"/>
    <w:aliases w:val="sohb Char"/>
    <w:basedOn w:val="DefaultParagraphFont"/>
    <w:link w:val="SOHeadBold"/>
    <w:rsid w:val="00084DF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84DF7"/>
    <w:rPr>
      <w:i/>
    </w:rPr>
  </w:style>
  <w:style w:type="character" w:customStyle="1" w:styleId="SOHeadItalicChar">
    <w:name w:val="SO HeadItalic Char"/>
    <w:aliases w:val="sohi Char"/>
    <w:basedOn w:val="DefaultParagraphFont"/>
    <w:link w:val="SOHeadItalic"/>
    <w:rsid w:val="00084DF7"/>
    <w:rPr>
      <w:rFonts w:eastAsiaTheme="minorHAnsi" w:cstheme="minorBidi"/>
      <w:i/>
      <w:sz w:val="22"/>
      <w:lang w:eastAsia="en-US"/>
    </w:rPr>
  </w:style>
  <w:style w:type="paragraph" w:customStyle="1" w:styleId="SOBullet">
    <w:name w:val="SO Bullet"/>
    <w:aliases w:val="sotb"/>
    <w:basedOn w:val="SOText"/>
    <w:link w:val="SOBulletChar"/>
    <w:qFormat/>
    <w:rsid w:val="00084DF7"/>
    <w:pPr>
      <w:ind w:left="1559" w:hanging="425"/>
    </w:pPr>
  </w:style>
  <w:style w:type="character" w:customStyle="1" w:styleId="SOBulletChar">
    <w:name w:val="SO Bullet Char"/>
    <w:aliases w:val="sotb Char"/>
    <w:basedOn w:val="DefaultParagraphFont"/>
    <w:link w:val="SOBullet"/>
    <w:rsid w:val="00084DF7"/>
    <w:rPr>
      <w:rFonts w:eastAsiaTheme="minorHAnsi" w:cstheme="minorBidi"/>
      <w:sz w:val="22"/>
      <w:lang w:eastAsia="en-US"/>
    </w:rPr>
  </w:style>
  <w:style w:type="paragraph" w:customStyle="1" w:styleId="SOBulletNote">
    <w:name w:val="SO BulletNote"/>
    <w:aliases w:val="sonb"/>
    <w:basedOn w:val="SOTextNote"/>
    <w:link w:val="SOBulletNoteChar"/>
    <w:qFormat/>
    <w:rsid w:val="00084DF7"/>
    <w:pPr>
      <w:tabs>
        <w:tab w:val="left" w:pos="1560"/>
      </w:tabs>
      <w:ind w:left="2268" w:hanging="1134"/>
    </w:pPr>
  </w:style>
  <w:style w:type="character" w:customStyle="1" w:styleId="SOBulletNoteChar">
    <w:name w:val="SO BulletNote Char"/>
    <w:aliases w:val="sonb Char"/>
    <w:basedOn w:val="DefaultParagraphFont"/>
    <w:link w:val="SOBulletNote"/>
    <w:rsid w:val="00084DF7"/>
    <w:rPr>
      <w:rFonts w:eastAsiaTheme="minorHAnsi" w:cstheme="minorBidi"/>
      <w:sz w:val="18"/>
      <w:lang w:eastAsia="en-US"/>
    </w:rPr>
  </w:style>
  <w:style w:type="paragraph" w:styleId="Revision">
    <w:name w:val="Revision"/>
    <w:hidden/>
    <w:uiPriority w:val="99"/>
    <w:semiHidden/>
    <w:rsid w:val="00E0269A"/>
    <w:rPr>
      <w:rFonts w:eastAsiaTheme="minorHAnsi" w:cstheme="minorBidi"/>
      <w:sz w:val="22"/>
      <w:lang w:eastAsia="en-US"/>
    </w:rPr>
  </w:style>
  <w:style w:type="paragraph" w:customStyle="1" w:styleId="ETAsubitem">
    <w:name w:val="ETA(subitem)"/>
    <w:basedOn w:val="OPCParaBase"/>
    <w:rsid w:val="00084DF7"/>
    <w:pPr>
      <w:tabs>
        <w:tab w:val="right" w:pos="340"/>
      </w:tabs>
      <w:spacing w:before="60" w:line="240" w:lineRule="auto"/>
      <w:ind w:left="454" w:hanging="454"/>
    </w:pPr>
    <w:rPr>
      <w:sz w:val="20"/>
    </w:rPr>
  </w:style>
  <w:style w:type="paragraph" w:customStyle="1" w:styleId="ETApara">
    <w:name w:val="ETA(para)"/>
    <w:basedOn w:val="OPCParaBase"/>
    <w:rsid w:val="00084DF7"/>
    <w:pPr>
      <w:tabs>
        <w:tab w:val="right" w:pos="754"/>
      </w:tabs>
      <w:spacing w:before="60" w:line="240" w:lineRule="auto"/>
      <w:ind w:left="828" w:hanging="828"/>
    </w:pPr>
    <w:rPr>
      <w:sz w:val="20"/>
    </w:rPr>
  </w:style>
  <w:style w:type="paragraph" w:customStyle="1" w:styleId="ETAsubpara">
    <w:name w:val="ETA(subpara)"/>
    <w:basedOn w:val="OPCParaBase"/>
    <w:rsid w:val="00084DF7"/>
    <w:pPr>
      <w:tabs>
        <w:tab w:val="right" w:pos="1083"/>
      </w:tabs>
      <w:spacing w:before="60" w:line="240" w:lineRule="auto"/>
      <w:ind w:left="1191" w:hanging="1191"/>
    </w:pPr>
    <w:rPr>
      <w:sz w:val="20"/>
    </w:rPr>
  </w:style>
  <w:style w:type="paragraph" w:customStyle="1" w:styleId="ETAsub-subpara">
    <w:name w:val="ETA(sub-subpara)"/>
    <w:basedOn w:val="OPCParaBase"/>
    <w:rsid w:val="00084DF7"/>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84DF7"/>
    <w:rPr>
      <w:b/>
      <w:sz w:val="28"/>
      <w:szCs w:val="28"/>
    </w:rPr>
  </w:style>
  <w:style w:type="paragraph" w:customStyle="1" w:styleId="NotesHeading2">
    <w:name w:val="NotesHeading 2"/>
    <w:basedOn w:val="OPCParaBase"/>
    <w:next w:val="Normal"/>
    <w:rsid w:val="00084DF7"/>
    <w:rPr>
      <w:b/>
      <w:sz w:val="28"/>
      <w:szCs w:val="28"/>
    </w:rPr>
  </w:style>
  <w:style w:type="paragraph" w:customStyle="1" w:styleId="EnStatement">
    <w:name w:val="EnStatement"/>
    <w:basedOn w:val="Normal"/>
    <w:rsid w:val="00084DF7"/>
    <w:pPr>
      <w:numPr>
        <w:numId w:val="17"/>
      </w:numPr>
    </w:pPr>
    <w:rPr>
      <w:rFonts w:eastAsia="Times New Roman" w:cs="Times New Roman"/>
      <w:lang w:eastAsia="en-AU"/>
    </w:rPr>
  </w:style>
  <w:style w:type="paragraph" w:customStyle="1" w:styleId="EnStatementHeading">
    <w:name w:val="EnStatementHeading"/>
    <w:basedOn w:val="Normal"/>
    <w:rsid w:val="00084DF7"/>
    <w:rPr>
      <w:rFonts w:eastAsia="Times New Roman" w:cs="Times New Roman"/>
      <w:b/>
      <w:lang w:eastAsia="en-AU"/>
    </w:rPr>
  </w:style>
  <w:style w:type="paragraph" w:customStyle="1" w:styleId="Transitional">
    <w:name w:val="Transitional"/>
    <w:aliases w:val="tr"/>
    <w:basedOn w:val="Normal"/>
    <w:next w:val="Normal"/>
    <w:rsid w:val="00084DF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7.xml"/><Relationship Id="rId43"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EF4A-C0DE-432F-926C-853F335D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226</Pages>
  <Words>44647</Words>
  <Characters>231838</Characters>
  <Application>Microsoft Office Word</Application>
  <DocSecurity>0</DocSecurity>
  <PresentationFormat/>
  <Lines>6627</Lines>
  <Paragraphs>4051</Paragraphs>
  <ScaleCrop>false</ScaleCrop>
  <HeadingPairs>
    <vt:vector size="2" baseType="variant">
      <vt:variant>
        <vt:lpstr>Title</vt:lpstr>
      </vt:variant>
      <vt:variant>
        <vt:i4>1</vt:i4>
      </vt:variant>
    </vt:vector>
  </HeadingPairs>
  <TitlesOfParts>
    <vt:vector size="1" baseType="lpstr">
      <vt:lpstr>Clean Energy (Consequential Amendments) Act 2011</vt:lpstr>
    </vt:vector>
  </TitlesOfParts>
  <Manager/>
  <Company/>
  <LinksUpToDate>false</LinksUpToDate>
  <CharactersWithSpaces>274761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Energy (Consequential Amendments) Act 2011</dc:title>
  <dc:subject/>
  <dc:creator/>
  <cp:keywords/>
  <dc:description/>
  <cp:lastModifiedBy/>
  <cp:revision>1</cp:revision>
  <cp:lastPrinted>2012-10-25T04:28:00Z</cp:lastPrinted>
  <dcterms:created xsi:type="dcterms:W3CDTF">2023-04-13T05:39:00Z</dcterms:created>
  <dcterms:modified xsi:type="dcterms:W3CDTF">2023-04-13T05:39:00Z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ShortT">
    <vt:lpwstr>Clean Energy (Consequential Amendments) Act 2011</vt:lpwstr>
  </property>
  <property fmtid="{D5CDD505-2E9C-101B-9397-08002B2CF9AE}" pid="4" name="Actno">
    <vt:lpwstr/>
  </property>
  <property fmtid="{D5CDD505-2E9C-101B-9397-08002B2CF9AE}" pid="5" name="Converted">
    <vt:bool>true</vt:bool>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AMD</vt:lpwstr>
  </property>
  <property fmtid="{D5CDD505-2E9C-101B-9397-08002B2CF9AE}" pid="10" name="Class">
    <vt:lpwstr/>
  </property>
  <property fmtid="{D5CDD505-2E9C-101B-9397-08002B2CF9AE}" pid="11" name="CompilationVersion">
    <vt:i4>3</vt:i4>
  </property>
  <property fmtid="{D5CDD505-2E9C-101B-9397-08002B2CF9AE}" pid="12" name="CompilationNumber">
    <vt:lpwstr>3</vt:lpwstr>
  </property>
  <property fmtid="{D5CDD505-2E9C-101B-9397-08002B2CF9AE}" pid="13" name="IncludesUpTo">
    <vt:lpwstr>Act No. 14, 2023</vt:lpwstr>
  </property>
  <property fmtid="{D5CDD505-2E9C-101B-9397-08002B2CF9AE}" pid="14" name="RegisteredDate">
    <vt:lpwstr>13 April 2023</vt:lpwstr>
  </property>
  <property fmtid="{D5CDD505-2E9C-101B-9397-08002B2CF9AE}" pid="15" name="StartDate">
    <vt:lpwstr>12 April 2023</vt:lpwstr>
  </property>
</Properties>
</file>